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13873606"/>
    <w:bookmarkEnd w:id="0"/>
    <w:p w14:paraId="0D4D26B4" w14:textId="29639A51" w:rsidR="00E3010E" w:rsidRDefault="007370BF">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61312" behindDoc="0" locked="1" layoutInCell="1" hidden="1" allowOverlap="1" wp14:anchorId="4C6B8D3A" wp14:editId="5515D24B">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446EB366" id="任意多边形 10" o:spid="_x0000_s1026" alt="E15342G@835955749B6E11EC749357G609;;=683@CYV41043!!!!!!BIHO@]v41043!!!!@7G01C71102E29E17G3S0,18yyyy!It`vdh!Bnoushctuhno!Udlqm`ud/enb!!!!!!!!!!!!!!!!!!!!!!!!!!!!!!!!!!!!!!!!!!!!!!!!!!!!!!!!!!!!!!!!!!!!!!!!!!!!!!!!!!!!!!!!!!!!!!!!!!!!!!!!!!!!!!!!!!!!!!!!!!!!!!!!!!!!!!!!!!!!!!!!!!!!!!!!!!!!!!!!!!!!!!!!!!!!!!!!!!!!!!!!!!!!!!!!!!!!!!!!!!!!!!!!!!!!!!!!!!!!!!!!!!!!!!!!!!!!!!!!!!!!!!!!!!!!!!!!!!!!!!!!!!!!!!!!!!!!!!!!!!!!!!!!!!!!!!!!!!!!!!!!!!!!!!!!!!!!!!!!!!!!!!!!!!!!!!!!!!!!!!!!!!!!!!!!!!!!!!!!!!!!!!!!!!!!!!!!!!!!!!!!!!!!!!!!!!!!!!!!!!!!!!!!!!!!!!!!!!!!!!!!!!!!!!!!!!!!!!!!!!!!!!!!!!!!!!!!!!!!!!!!!!!!!!!!!!!!!!!!!!!!!!!!!!!!!!!!!!!!!!!!!!!!!!!!!!!!!!!!!!!!!!!!!!!!!!!!!!!!!!!!!!!!!!!!!!!!!!!!!!!!!!!!!!!!!!!!!!!!!!!!!!!!!!!!!!!!!!!!!!!!!!!!!!!!!!!!!!!!!!!!!!!!!!!!!!!!!!!!!!!!!!!!!!!!!!!!!!!!!!!!!!!!!!!!!!!!!!!!!!!!!!!!!!!!!!!!!!!!!!!!!!!!!!!!!!!!!!!!!!!!!!!!!!!!!!!!!!!!!!!!!!!!!!!!!!!!!!!!!!!!!!!!!!!!!!!!!!!!!!!!!!!!!!!!!!!!!!!!!!!!!!!!!!!!!!!!!!!!!!!!!!!!!!!!!!!!!!!!!!!!!!!!!!!!!!!!!!!!!!!!!!!!!!!!!!!!!!!!!!!!!!!!!!!!!!!!!!!!!!!!!!!!!!!!!!!!!!!!!!!!!!!!!!!!!!!!!!!!!!!!!!!!!!!!!!!!!!!!!!!!!!!!!!!!!!!!!!!!!!!!!!!!!!!!!!!!!!!!!!!!!!!!!!!!!!!!!!!!!!!!!!!!!!!!!!!!!!!!!!!!!!!!!!!!!!!!!!!!!!!!!!!!!!!!!!!!!!!!!!!!!!!!!!!!!!!!!!!!!!!!!!!!!!!!!!!!!!!!!!!!!!!!!!!!!!!!!!!!!!!!!!!!!!!!!!!!!!!!!!!!!!!!!!!!!!!!!!!!!!!!!!!!!!!!!!!!!!!!!!!!!!!!!!!!!!!!!!!!!!!!!!!!!!!!!!!!!!!!!!!!!!!!!!!!!!!!!!!!!!!!!!!!!!!!!!!!!!!!!!!!!!!!!!!!!!!!!!!!!!!!!!!!!!!!!!!!!!!!!!!!!!!!!!!!!!!!!!!!!!!!!!!!!!!!!!!!!!!!!!!!!!!!!!!!!!!!!!!!!!!!!!!!!!!!!!!!!!!!!!!!!!!!!!!!!!!!!!!!!!!!!!!!!!!!!!!!!!!!!!!!!!!!!!!!!!!!!!!!!!!!!!!!!!!!!!!!!!!!!!!!!!!!!!!!!!!!!!!!!!!!!!!!!!!!!!!!!!!!!!!!!!!!!!!!!!!!!!!!!!!!!!!!!!!!!!!!!!!!!!!!!!!!!!!!!!!!!!!!!!!!!!!!!!!!!!!!!!!!!!!!!!!!!!!!!!!!!!!!!!!!!!!!!!!!!!!!!!!!!!!!!!!!!!!!!!!!!!!!!!!!!!!!!!!!!!!!!!!!!!!!!!!!!!!!!!!!!!!!!!!!!!!!!!!!!!!!!!!!!!!!!!!!!!!!!!!!!!!!!!!!!!!!!!!!!!!!!!!!!!!!!!!!!!!!!!!!!!!!!!!!!!!!!!!!!!!!!!!!!!!!!!!!!!!!!!!!!!!!!!!!!!!!!!!!!!!!!!!!!!!!!!!!!!!!!!!!!!!!!!!!!!!!!!!!!!!!!!!!!!!!!!!!!!!!!!!!!!!!!!!!!!!!!!!!!!!!!!!!!!!!!!!!!!!!!!!!!!!!!!!!!!!!!!!!!!!!!!!!!!!!!!!!!!!!!!!!!!!!!!!!!!!!!!!!!!!!!!!!!!!!!!!!!!!!!!!!!!!!!!!!!!!!!!!!!!!!!!!!!!!!!!!!!!!!!!!!!!!!!!!!!!!!!!!!!!!!!!!!!!!!!!!!!!!!!!!!!!!!!!!!!!!!!!!!!!!!!!!!!!!!!!!!!!!!!!!!!!!!!!!!!!!!!!!!!!!!!!!!!!!!!!!!!!!!!!!!!!!!!!!!!!!!!!!!!!!!!!!!!!!!!!!!!!!!!!!!!!!!!!!!!!!!!!!!!!!!!!!!!!!!!!!!!!!!!!!!!!!!!!!!!!!!!!!!!!!!!!!!!!!!!!!!!!!!!!!!!!!!!!!!!!!!!!!!!!!!!!!!!1!^" style="position:absolute;margin-left:0;margin-top:0;width:.05pt;height:.05pt;z-index:251661312;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lang w:eastAsia="zh-CN"/>
        </w:rPr>
        <w:t>3GPP TSG-RAN WG1 Meeting #123</w:t>
      </w:r>
      <w:proofErr w:type="gramStart"/>
      <w:r>
        <w:rPr>
          <w:b/>
          <w:kern w:val="2"/>
          <w:lang w:eastAsia="zh-CN"/>
        </w:rPr>
        <w:tab/>
        <w:t xml:space="preserve">  </w:t>
      </w:r>
      <w:r w:rsidR="00776663" w:rsidRPr="00776663">
        <w:rPr>
          <w:b/>
          <w:kern w:val="2"/>
          <w:lang w:eastAsia="zh-CN"/>
        </w:rPr>
        <w:t>R</w:t>
      </w:r>
      <w:proofErr w:type="gramEnd"/>
      <w:r w:rsidR="00776663" w:rsidRPr="00776663">
        <w:rPr>
          <w:b/>
          <w:kern w:val="2"/>
          <w:lang w:eastAsia="zh-CN"/>
        </w:rPr>
        <w:t>1-250950</w:t>
      </w:r>
      <w:r w:rsidR="00CE7372">
        <w:rPr>
          <w:b/>
          <w:kern w:val="2"/>
          <w:lang w:eastAsia="zh-CN"/>
        </w:rPr>
        <w:t>6</w:t>
      </w:r>
    </w:p>
    <w:p w14:paraId="63D2843B" w14:textId="77777777" w:rsidR="00E3010E" w:rsidRDefault="007370BF">
      <w:pPr>
        <w:rPr>
          <w:b/>
          <w:bCs/>
          <w:vertAlign w:val="superscript"/>
          <w:lang w:eastAsia="zh-CN"/>
        </w:rPr>
      </w:pPr>
      <w:bookmarkStart w:id="1" w:name="_Hlk130482705"/>
      <w:r>
        <w:rPr>
          <w:b/>
          <w:kern w:val="2"/>
          <w:lang w:eastAsia="zh-CN"/>
        </w:rPr>
        <w:t>Dallas, U</w:t>
      </w:r>
      <w:r>
        <w:rPr>
          <w:b/>
          <w:bCs/>
          <w:lang w:eastAsia="zh-CN"/>
        </w:rPr>
        <w:t>SA</w:t>
      </w:r>
      <w:r>
        <w:rPr>
          <w:b/>
          <w:kern w:val="2"/>
          <w:lang w:eastAsia="zh-CN"/>
        </w:rPr>
        <w:t>, November 17 – 21, 202</w:t>
      </w:r>
      <w:bookmarkEnd w:id="1"/>
      <w:r>
        <w:rPr>
          <w:b/>
          <w:kern w:val="2"/>
          <w:lang w:eastAsia="zh-CN"/>
        </w:rPr>
        <w:t>5</w:t>
      </w:r>
    </w:p>
    <w:p w14:paraId="1E27B828" w14:textId="77777777" w:rsidR="00E3010E" w:rsidRDefault="007370BF">
      <w:pPr>
        <w:pBdr>
          <w:top w:val="single" w:sz="4" w:space="1" w:color="000000"/>
        </w:pBdr>
        <w:spacing w:after="0"/>
        <w:jc w:val="left"/>
        <w:rPr>
          <w:b/>
          <w:kern w:val="2"/>
          <w:sz w:val="16"/>
          <w:szCs w:val="16"/>
          <w:lang w:eastAsia="zh-CN"/>
        </w:rPr>
      </w:pPr>
      <w:r>
        <w:rPr>
          <w:rFonts w:hint="eastAsia"/>
          <w:b/>
          <w:kern w:val="2"/>
          <w:sz w:val="16"/>
          <w:szCs w:val="16"/>
          <w:lang w:eastAsia="zh-CN"/>
        </w:rPr>
        <w:t>NNTT</w:t>
      </w:r>
    </w:p>
    <w:p w14:paraId="74D09F82" w14:textId="77777777" w:rsidR="00E3010E" w:rsidRDefault="007370BF">
      <w:pPr>
        <w:spacing w:after="60"/>
        <w:ind w:left="1555" w:hanging="1555"/>
        <w:jc w:val="left"/>
        <w:rPr>
          <w:b/>
          <w:lang w:eastAsia="zh-CN"/>
        </w:rPr>
      </w:pPr>
      <w:r>
        <w:rPr>
          <w:b/>
          <w:lang w:eastAsia="zh-CN"/>
        </w:rPr>
        <w:t>Agenda Item:</w:t>
      </w:r>
      <w:r>
        <w:rPr>
          <w:b/>
          <w:lang w:eastAsia="zh-CN"/>
        </w:rPr>
        <w:tab/>
        <w:t>10.1.1.2</w:t>
      </w:r>
    </w:p>
    <w:p w14:paraId="02843B49" w14:textId="77777777" w:rsidR="00E3010E" w:rsidRDefault="007370BF">
      <w:pPr>
        <w:spacing w:after="60"/>
        <w:ind w:left="1555" w:hanging="1555"/>
        <w:jc w:val="left"/>
        <w:rPr>
          <w:b/>
          <w:kern w:val="2"/>
          <w:lang w:eastAsia="zh-CN"/>
        </w:rPr>
      </w:pPr>
      <w:r>
        <w:rPr>
          <w:b/>
          <w:kern w:val="2"/>
          <w:lang w:eastAsia="zh-CN"/>
        </w:rPr>
        <w:t>Source:</w:t>
      </w:r>
      <w:r>
        <w:rPr>
          <w:b/>
          <w:kern w:val="2"/>
          <w:lang w:eastAsia="zh-CN"/>
        </w:rPr>
        <w:tab/>
        <w:t>Moderator (Huawei)</w:t>
      </w:r>
    </w:p>
    <w:p w14:paraId="25E31924" w14:textId="075F0D08" w:rsidR="00E3010E" w:rsidRDefault="007370BF">
      <w:pPr>
        <w:spacing w:after="60"/>
        <w:ind w:left="1555" w:hanging="1555"/>
        <w:jc w:val="left"/>
        <w:rPr>
          <w:b/>
          <w:lang w:eastAsia="zh-CN"/>
        </w:rPr>
      </w:pPr>
      <w:r>
        <w:rPr>
          <w:b/>
          <w:kern w:val="2"/>
          <w:lang w:eastAsia="zh-CN"/>
        </w:rPr>
        <w:t>Title:</w:t>
      </w:r>
      <w:r>
        <w:rPr>
          <w:b/>
          <w:kern w:val="2"/>
          <w:lang w:eastAsia="zh-CN"/>
        </w:rPr>
        <w:tab/>
      </w:r>
      <w:bookmarkStart w:id="2" w:name="_Hlk211245291"/>
      <w:r>
        <w:rPr>
          <w:b/>
          <w:lang w:eastAsia="zh-CN"/>
        </w:rPr>
        <w:t>FL s</w:t>
      </w:r>
      <w:r>
        <w:rPr>
          <w:b/>
          <w:kern w:val="2"/>
          <w:lang w:eastAsia="zh-CN"/>
        </w:rPr>
        <w:t>ummary#</w:t>
      </w:r>
      <w:r w:rsidR="00CE7372">
        <w:rPr>
          <w:b/>
          <w:kern w:val="2"/>
          <w:lang w:eastAsia="zh-CN"/>
        </w:rPr>
        <w:t>2</w:t>
      </w:r>
      <w:r>
        <w:rPr>
          <w:b/>
          <w:kern w:val="2"/>
          <w:lang w:eastAsia="zh-CN"/>
        </w:rPr>
        <w:t xml:space="preserve"> for other aspects of CSI compression</w:t>
      </w:r>
      <w:bookmarkEnd w:id="2"/>
    </w:p>
    <w:p w14:paraId="144847B6" w14:textId="77777777" w:rsidR="00E3010E" w:rsidRDefault="007370BF">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33F3BC21" w14:textId="77777777" w:rsidR="00E3010E" w:rsidRDefault="00E3010E">
      <w:pPr>
        <w:pBdr>
          <w:bottom w:val="single" w:sz="4" w:space="1" w:color="000000"/>
        </w:pBdr>
        <w:spacing w:after="0"/>
        <w:jc w:val="left"/>
        <w:rPr>
          <w:b/>
          <w:kern w:val="2"/>
          <w:sz w:val="16"/>
          <w:szCs w:val="16"/>
          <w:lang w:eastAsia="zh-CN"/>
        </w:rPr>
      </w:pPr>
    </w:p>
    <w:p w14:paraId="2884FB82" w14:textId="77777777" w:rsidR="00E3010E" w:rsidRDefault="007370BF">
      <w:pPr>
        <w:pStyle w:val="1"/>
        <w:numPr>
          <w:ilvl w:val="0"/>
          <w:numId w:val="6"/>
        </w:numPr>
      </w:pPr>
      <w:bookmarkStart w:id="3" w:name="_Ref124589705"/>
      <w:bookmarkStart w:id="4" w:name="_Ref129681862"/>
      <w:r>
        <w:t>Introduction</w:t>
      </w:r>
      <w:bookmarkEnd w:id="3"/>
      <w:bookmarkEnd w:id="4"/>
    </w:p>
    <w:p w14:paraId="10B16293" w14:textId="77777777" w:rsidR="00E3010E" w:rsidRDefault="007370BF">
      <w:pPr>
        <w:pStyle w:val="2"/>
        <w:numPr>
          <w:ilvl w:val="1"/>
          <w:numId w:val="6"/>
        </w:numPr>
        <w:rPr>
          <w:lang w:eastAsia="zh-CN"/>
        </w:rPr>
      </w:pPr>
      <w:r>
        <w:rPr>
          <w:lang w:eastAsia="zh-CN"/>
        </w:rPr>
        <w:t>[Rd1] Contact info</w:t>
      </w:r>
    </w:p>
    <w:p w14:paraId="001F6BA9" w14:textId="77777777" w:rsidR="00E3010E" w:rsidRDefault="007370BF">
      <w:pPr>
        <w:rPr>
          <w:lang w:eastAsia="zh-CN"/>
        </w:rPr>
      </w:pPr>
      <w:r>
        <w:rPr>
          <w:lang w:eastAsia="zh-CN"/>
        </w:rPr>
        <w:t xml:space="preserve">Before going to the discussions in the following sections, companies are invited to type in the contact person information into the following table. </w:t>
      </w:r>
    </w:p>
    <w:p w14:paraId="5071E618" w14:textId="77777777" w:rsidR="00E3010E" w:rsidRDefault="007370BF">
      <w:pPr>
        <w:pStyle w:val="afffff9"/>
        <w:widowControl w:val="0"/>
        <w:snapToGrid/>
        <w:spacing w:after="0" w:line="240" w:lineRule="auto"/>
        <w:rPr>
          <w:b/>
          <w:bCs/>
        </w:rPr>
      </w:pPr>
      <w:r>
        <w:rPr>
          <w:b/>
          <w:bCs/>
        </w:rPr>
        <w:t>Please consider entering contact info below for the points of contact for this email discussion.</w:t>
      </w:r>
    </w:p>
    <w:tbl>
      <w:tblPr>
        <w:tblW w:w="9634" w:type="dxa"/>
        <w:tblLook w:val="04A0" w:firstRow="1" w:lastRow="0" w:firstColumn="1" w:lastColumn="0" w:noHBand="0" w:noVBand="1"/>
      </w:tblPr>
      <w:tblGrid>
        <w:gridCol w:w="2263"/>
        <w:gridCol w:w="2975"/>
        <w:gridCol w:w="4396"/>
      </w:tblGrid>
      <w:tr w:rsidR="00E3010E" w14:paraId="7CDFA3DE" w14:textId="77777777">
        <w:tc>
          <w:tcPr>
            <w:tcW w:w="226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C950D4C" w14:textId="77777777" w:rsidR="00E3010E" w:rsidRDefault="007370BF">
            <w:r>
              <w:t>Company</w:t>
            </w:r>
          </w:p>
        </w:tc>
        <w:tc>
          <w:tcPr>
            <w:tcW w:w="297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D2BF806" w14:textId="77777777" w:rsidR="00E3010E" w:rsidRDefault="007370BF">
            <w:r>
              <w:t>Point of contact</w:t>
            </w:r>
          </w:p>
        </w:tc>
        <w:tc>
          <w:tcPr>
            <w:tcW w:w="439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AD6C8BB" w14:textId="77777777" w:rsidR="00E3010E" w:rsidRDefault="007370BF">
            <w:r>
              <w:t>Email address</w:t>
            </w:r>
          </w:p>
        </w:tc>
      </w:tr>
      <w:tr w:rsidR="00E3010E" w14:paraId="1214B69D" w14:textId="77777777">
        <w:tc>
          <w:tcPr>
            <w:tcW w:w="2263" w:type="dxa"/>
            <w:tcBorders>
              <w:top w:val="single" w:sz="4" w:space="0" w:color="000000"/>
              <w:left w:val="single" w:sz="4" w:space="0" w:color="000000"/>
              <w:bottom w:val="single" w:sz="4" w:space="0" w:color="000000"/>
              <w:right w:val="single" w:sz="4" w:space="0" w:color="000000"/>
            </w:tcBorders>
          </w:tcPr>
          <w:p w14:paraId="2A9E781B" w14:textId="77777777" w:rsidR="00E3010E" w:rsidRDefault="007370BF">
            <w:pPr>
              <w:jc w:val="left"/>
            </w:pPr>
            <w:r>
              <w:rPr>
                <w:rFonts w:hint="eastAsia"/>
                <w:lang w:eastAsia="zh-CN"/>
              </w:rPr>
              <w:t>OPPO</w:t>
            </w:r>
          </w:p>
        </w:tc>
        <w:tc>
          <w:tcPr>
            <w:tcW w:w="2975" w:type="dxa"/>
            <w:tcBorders>
              <w:top w:val="single" w:sz="4" w:space="0" w:color="000000"/>
              <w:left w:val="single" w:sz="4" w:space="0" w:color="000000"/>
              <w:bottom w:val="single" w:sz="4" w:space="0" w:color="000000"/>
              <w:right w:val="single" w:sz="4" w:space="0" w:color="000000"/>
            </w:tcBorders>
          </w:tcPr>
          <w:p w14:paraId="1C727269" w14:textId="77777777" w:rsidR="00E3010E" w:rsidRDefault="007370BF">
            <w:pPr>
              <w:jc w:val="left"/>
              <w:rPr>
                <w:lang w:eastAsia="zh-CN"/>
              </w:rPr>
            </w:pPr>
            <w:proofErr w:type="spellStart"/>
            <w:r>
              <w:rPr>
                <w:rFonts w:hint="eastAsia"/>
                <w:lang w:eastAsia="zh-CN"/>
              </w:rPr>
              <w:t>W</w:t>
            </w:r>
            <w:r>
              <w:rPr>
                <w:lang w:eastAsia="zh-CN"/>
              </w:rPr>
              <w:t>endong</w:t>
            </w:r>
            <w:proofErr w:type="spellEnd"/>
            <w:r>
              <w:rPr>
                <w:lang w:eastAsia="zh-CN"/>
              </w:rPr>
              <w:t xml:space="preserve"> Liu</w:t>
            </w:r>
          </w:p>
        </w:tc>
        <w:tc>
          <w:tcPr>
            <w:tcW w:w="4396" w:type="dxa"/>
            <w:tcBorders>
              <w:top w:val="single" w:sz="4" w:space="0" w:color="000000"/>
              <w:left w:val="single" w:sz="4" w:space="0" w:color="000000"/>
              <w:bottom w:val="single" w:sz="4" w:space="0" w:color="000000"/>
              <w:right w:val="single" w:sz="4" w:space="0" w:color="000000"/>
            </w:tcBorders>
          </w:tcPr>
          <w:p w14:paraId="6D9BEE5F" w14:textId="77777777" w:rsidR="00E3010E" w:rsidRDefault="007370BF">
            <w:pPr>
              <w:snapToGrid/>
              <w:spacing w:after="180" w:line="240" w:lineRule="auto"/>
              <w:rPr>
                <w:lang w:eastAsia="zh-CN"/>
              </w:rPr>
            </w:pPr>
            <w:r>
              <w:rPr>
                <w:rStyle w:val="afffe"/>
                <w:rFonts w:eastAsia="Malgun Gothic"/>
                <w:color w:val="auto"/>
                <w:u w:val="none"/>
                <w:lang w:val="en-GB"/>
              </w:rPr>
              <w:t>liuwendong1@oppo.com</w:t>
            </w:r>
          </w:p>
        </w:tc>
      </w:tr>
      <w:tr w:rsidR="00E3010E" w14:paraId="36BD7721" w14:textId="77777777">
        <w:tc>
          <w:tcPr>
            <w:tcW w:w="2263" w:type="dxa"/>
            <w:tcBorders>
              <w:top w:val="single" w:sz="4" w:space="0" w:color="000000"/>
              <w:left w:val="single" w:sz="4" w:space="0" w:color="000000"/>
              <w:bottom w:val="single" w:sz="4" w:space="0" w:color="000000"/>
              <w:right w:val="single" w:sz="4" w:space="0" w:color="000000"/>
            </w:tcBorders>
          </w:tcPr>
          <w:p w14:paraId="3FAE6181" w14:textId="77777777" w:rsidR="00E3010E" w:rsidRDefault="007370BF">
            <w:pPr>
              <w:jc w:val="left"/>
            </w:pPr>
            <w:r>
              <w:t>Lenovo</w:t>
            </w:r>
          </w:p>
        </w:tc>
        <w:tc>
          <w:tcPr>
            <w:tcW w:w="2975" w:type="dxa"/>
            <w:tcBorders>
              <w:top w:val="single" w:sz="4" w:space="0" w:color="000000"/>
              <w:left w:val="single" w:sz="4" w:space="0" w:color="000000"/>
              <w:bottom w:val="single" w:sz="4" w:space="0" w:color="000000"/>
              <w:right w:val="single" w:sz="4" w:space="0" w:color="000000"/>
            </w:tcBorders>
          </w:tcPr>
          <w:p w14:paraId="1FDF5BBF" w14:textId="77777777" w:rsidR="00E3010E" w:rsidRDefault="007370BF">
            <w:pPr>
              <w:jc w:val="left"/>
              <w:rPr>
                <w:lang w:val="en-GB" w:eastAsia="zh-CN"/>
              </w:rPr>
            </w:pPr>
            <w:r>
              <w:rPr>
                <w:lang w:val="en-GB" w:eastAsia="zh-CN"/>
              </w:rPr>
              <w:t xml:space="preserve">Vahid </w:t>
            </w:r>
            <w:proofErr w:type="spellStart"/>
            <w:r>
              <w:rPr>
                <w:lang w:val="en-GB" w:eastAsia="zh-CN"/>
              </w:rPr>
              <w:t>Pourahmadi</w:t>
            </w:r>
            <w:proofErr w:type="spellEnd"/>
          </w:p>
          <w:p w14:paraId="56CF659C" w14:textId="77777777" w:rsidR="00E3010E" w:rsidRDefault="007370BF">
            <w:pPr>
              <w:jc w:val="left"/>
              <w:rPr>
                <w:lang w:eastAsia="zh-CN"/>
              </w:rPr>
            </w:pPr>
            <w:proofErr w:type="spellStart"/>
            <w:r>
              <w:rPr>
                <w:lang w:eastAsia="zh-CN"/>
              </w:rPr>
              <w:t>Jianfeng</w:t>
            </w:r>
            <w:proofErr w:type="spellEnd"/>
            <w:r>
              <w:rPr>
                <w:lang w:eastAsia="zh-CN"/>
              </w:rPr>
              <w:t xml:space="preserve"> Wang</w:t>
            </w:r>
          </w:p>
        </w:tc>
        <w:tc>
          <w:tcPr>
            <w:tcW w:w="4396" w:type="dxa"/>
            <w:tcBorders>
              <w:top w:val="single" w:sz="4" w:space="0" w:color="000000"/>
              <w:left w:val="single" w:sz="4" w:space="0" w:color="000000"/>
              <w:bottom w:val="single" w:sz="4" w:space="0" w:color="000000"/>
              <w:right w:val="single" w:sz="4" w:space="0" w:color="000000"/>
            </w:tcBorders>
          </w:tcPr>
          <w:p w14:paraId="6D79E67D" w14:textId="77777777" w:rsidR="00E3010E" w:rsidRDefault="007370BF">
            <w:pPr>
              <w:jc w:val="left"/>
              <w:rPr>
                <w:lang w:eastAsia="zh-CN"/>
              </w:rPr>
            </w:pPr>
            <w:r>
              <w:rPr>
                <w:lang w:eastAsia="zh-CN"/>
              </w:rPr>
              <w:t>vpourahmadi@lenovo.com</w:t>
            </w:r>
          </w:p>
          <w:p w14:paraId="788C3AEC" w14:textId="77777777" w:rsidR="00E3010E" w:rsidRDefault="007370BF">
            <w:pPr>
              <w:jc w:val="left"/>
              <w:rPr>
                <w:lang w:eastAsia="zh-CN"/>
              </w:rPr>
            </w:pPr>
            <w:r>
              <w:rPr>
                <w:lang w:eastAsia="zh-CN"/>
              </w:rPr>
              <w:t>wangjf20@lenovo.com</w:t>
            </w:r>
          </w:p>
        </w:tc>
      </w:tr>
      <w:tr w:rsidR="00E3010E" w14:paraId="7EA35542" w14:textId="77777777">
        <w:tc>
          <w:tcPr>
            <w:tcW w:w="2263" w:type="dxa"/>
            <w:tcBorders>
              <w:top w:val="single" w:sz="4" w:space="0" w:color="000000"/>
              <w:left w:val="single" w:sz="4" w:space="0" w:color="000000"/>
              <w:bottom w:val="single" w:sz="4" w:space="0" w:color="000000"/>
              <w:right w:val="single" w:sz="4" w:space="0" w:color="000000"/>
            </w:tcBorders>
          </w:tcPr>
          <w:p w14:paraId="1D900F85" w14:textId="77777777" w:rsidR="00E3010E" w:rsidRDefault="007370BF">
            <w:pPr>
              <w:jc w:val="left"/>
            </w:pPr>
            <w:r>
              <w:t>Qualcomm</w:t>
            </w:r>
          </w:p>
        </w:tc>
        <w:tc>
          <w:tcPr>
            <w:tcW w:w="2975" w:type="dxa"/>
            <w:tcBorders>
              <w:top w:val="single" w:sz="4" w:space="0" w:color="000000"/>
              <w:left w:val="single" w:sz="4" w:space="0" w:color="000000"/>
              <w:bottom w:val="single" w:sz="4" w:space="0" w:color="000000"/>
              <w:right w:val="single" w:sz="4" w:space="0" w:color="000000"/>
            </w:tcBorders>
          </w:tcPr>
          <w:p w14:paraId="3AB035B0" w14:textId="77777777" w:rsidR="00E3010E" w:rsidRDefault="007370BF">
            <w:pPr>
              <w:pStyle w:val="af8"/>
              <w:spacing w:before="40" w:after="40"/>
              <w:rPr>
                <w:sz w:val="22"/>
                <w:szCs w:val="22"/>
              </w:rPr>
            </w:pPr>
            <w:proofErr w:type="spellStart"/>
            <w:r>
              <w:rPr>
                <w:sz w:val="22"/>
                <w:szCs w:val="22"/>
              </w:rPr>
              <w:t>Chenxi</w:t>
            </w:r>
            <w:proofErr w:type="spellEnd"/>
            <w:r>
              <w:rPr>
                <w:sz w:val="22"/>
                <w:szCs w:val="22"/>
              </w:rPr>
              <w:t xml:space="preserve"> Hao</w:t>
            </w:r>
          </w:p>
        </w:tc>
        <w:tc>
          <w:tcPr>
            <w:tcW w:w="4396" w:type="dxa"/>
            <w:tcBorders>
              <w:top w:val="single" w:sz="4" w:space="0" w:color="000000"/>
              <w:left w:val="single" w:sz="4" w:space="0" w:color="000000"/>
              <w:bottom w:val="single" w:sz="4" w:space="0" w:color="000000"/>
              <w:right w:val="single" w:sz="4" w:space="0" w:color="000000"/>
            </w:tcBorders>
          </w:tcPr>
          <w:p w14:paraId="150868A6" w14:textId="77777777" w:rsidR="00E3010E" w:rsidRDefault="007370BF">
            <w:pPr>
              <w:jc w:val="left"/>
              <w:rPr>
                <w:lang w:eastAsia="zh-CN"/>
              </w:rPr>
            </w:pPr>
            <w:r>
              <w:rPr>
                <w:lang w:eastAsia="zh-CN"/>
              </w:rPr>
              <w:t>chenxih@qti.qualcomm.com</w:t>
            </w:r>
          </w:p>
        </w:tc>
      </w:tr>
      <w:tr w:rsidR="00E3010E" w14:paraId="083CEDC5" w14:textId="77777777">
        <w:tc>
          <w:tcPr>
            <w:tcW w:w="2263" w:type="dxa"/>
            <w:tcBorders>
              <w:top w:val="single" w:sz="4" w:space="0" w:color="000000"/>
              <w:left w:val="single" w:sz="4" w:space="0" w:color="000000"/>
              <w:bottom w:val="single" w:sz="4" w:space="0" w:color="000000"/>
              <w:right w:val="single" w:sz="4" w:space="0" w:color="000000"/>
            </w:tcBorders>
          </w:tcPr>
          <w:p w14:paraId="5B0AC494" w14:textId="77777777" w:rsidR="00E3010E" w:rsidRDefault="007370BF">
            <w:pPr>
              <w:jc w:val="left"/>
              <w:rPr>
                <w:lang w:eastAsia="zh-CN"/>
              </w:rPr>
            </w:pPr>
            <w:r>
              <w:rPr>
                <w:lang w:eastAsia="zh-CN"/>
              </w:rPr>
              <w:t xml:space="preserve">Huawei, </w:t>
            </w:r>
            <w:proofErr w:type="spellStart"/>
            <w:r>
              <w:rPr>
                <w:lang w:eastAsia="zh-CN"/>
              </w:rPr>
              <w:t>HiSilicon</w:t>
            </w:r>
            <w:proofErr w:type="spellEnd"/>
          </w:p>
        </w:tc>
        <w:tc>
          <w:tcPr>
            <w:tcW w:w="2975" w:type="dxa"/>
            <w:tcBorders>
              <w:top w:val="single" w:sz="4" w:space="0" w:color="000000"/>
              <w:left w:val="single" w:sz="4" w:space="0" w:color="000000"/>
              <w:bottom w:val="single" w:sz="4" w:space="0" w:color="000000"/>
              <w:right w:val="single" w:sz="4" w:space="0" w:color="000000"/>
            </w:tcBorders>
          </w:tcPr>
          <w:p w14:paraId="4724487E" w14:textId="77777777" w:rsidR="00E3010E" w:rsidRDefault="007370BF">
            <w:pPr>
              <w:jc w:val="left"/>
              <w:rPr>
                <w:lang w:eastAsia="zh-CN"/>
              </w:rPr>
            </w:pPr>
            <w:proofErr w:type="spellStart"/>
            <w:r>
              <w:rPr>
                <w:lang w:eastAsia="zh-CN"/>
              </w:rPr>
              <w:t>Keyvan</w:t>
            </w:r>
            <w:proofErr w:type="spellEnd"/>
            <w:r>
              <w:rPr>
                <w:lang w:eastAsia="zh-CN"/>
              </w:rPr>
              <w:t xml:space="preserve"> Zarifi</w:t>
            </w:r>
          </w:p>
        </w:tc>
        <w:tc>
          <w:tcPr>
            <w:tcW w:w="4396" w:type="dxa"/>
            <w:tcBorders>
              <w:top w:val="single" w:sz="4" w:space="0" w:color="000000"/>
              <w:left w:val="single" w:sz="4" w:space="0" w:color="000000"/>
              <w:bottom w:val="single" w:sz="4" w:space="0" w:color="000000"/>
              <w:right w:val="single" w:sz="4" w:space="0" w:color="000000"/>
            </w:tcBorders>
          </w:tcPr>
          <w:p w14:paraId="55FDE4BC" w14:textId="77777777" w:rsidR="00E3010E" w:rsidRDefault="007370BF">
            <w:pPr>
              <w:jc w:val="left"/>
              <w:rPr>
                <w:lang w:eastAsia="zh-CN"/>
              </w:rPr>
            </w:pPr>
            <w:r>
              <w:rPr>
                <w:lang w:eastAsia="zh-CN"/>
              </w:rPr>
              <w:t>Keyvan.zarifi@huawei.com</w:t>
            </w:r>
          </w:p>
        </w:tc>
      </w:tr>
      <w:tr w:rsidR="00E3010E" w14:paraId="6D5614E4" w14:textId="77777777">
        <w:tc>
          <w:tcPr>
            <w:tcW w:w="2263" w:type="dxa"/>
            <w:tcBorders>
              <w:top w:val="single" w:sz="4" w:space="0" w:color="000000"/>
              <w:left w:val="single" w:sz="4" w:space="0" w:color="000000"/>
              <w:bottom w:val="single" w:sz="4" w:space="0" w:color="000000"/>
              <w:right w:val="single" w:sz="4" w:space="0" w:color="000000"/>
            </w:tcBorders>
          </w:tcPr>
          <w:p w14:paraId="247A6081" w14:textId="77777777" w:rsidR="00E3010E" w:rsidRDefault="007370BF">
            <w:pPr>
              <w:jc w:val="left"/>
              <w:rPr>
                <w:lang w:eastAsia="zh-CN"/>
              </w:rPr>
            </w:pPr>
            <w:r>
              <w:rPr>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05D508B6" w14:textId="77777777" w:rsidR="00E3010E" w:rsidRDefault="007370BF">
            <w:pPr>
              <w:jc w:val="left"/>
              <w:rPr>
                <w:lang w:eastAsia="zh-CN"/>
              </w:rPr>
            </w:pPr>
            <w:proofErr w:type="spellStart"/>
            <w:r>
              <w:rPr>
                <w:lang w:eastAsia="zh-CN"/>
              </w:rPr>
              <w:t>Jingya</w:t>
            </w:r>
            <w:proofErr w:type="spellEnd"/>
            <w:r>
              <w:rPr>
                <w:lang w:eastAsia="zh-CN"/>
              </w:rPr>
              <w:t xml:space="preserve"> Li, </w:t>
            </w:r>
            <w:proofErr w:type="spellStart"/>
            <w:r>
              <w:rPr>
                <w:lang w:eastAsia="zh-CN"/>
              </w:rPr>
              <w:t>Xinlin</w:t>
            </w:r>
            <w:proofErr w:type="spellEnd"/>
            <w:r>
              <w:rPr>
                <w:lang w:eastAsia="zh-CN"/>
              </w:rPr>
              <w:t xml:space="preserve"> Zhang</w:t>
            </w:r>
          </w:p>
        </w:tc>
        <w:tc>
          <w:tcPr>
            <w:tcW w:w="4396" w:type="dxa"/>
            <w:tcBorders>
              <w:top w:val="single" w:sz="4" w:space="0" w:color="000000"/>
              <w:left w:val="single" w:sz="4" w:space="0" w:color="000000"/>
              <w:bottom w:val="single" w:sz="4" w:space="0" w:color="000000"/>
              <w:right w:val="single" w:sz="4" w:space="0" w:color="000000"/>
            </w:tcBorders>
          </w:tcPr>
          <w:p w14:paraId="58BBEB68" w14:textId="77777777" w:rsidR="00E3010E" w:rsidRDefault="007370BF">
            <w:pPr>
              <w:jc w:val="left"/>
              <w:rPr>
                <w:lang w:eastAsia="zh-CN"/>
              </w:rPr>
            </w:pPr>
            <w:r>
              <w:rPr>
                <w:lang w:eastAsia="zh-CN"/>
              </w:rPr>
              <w:t>Jingya.li@ericsson.com</w:t>
            </w:r>
          </w:p>
          <w:p w14:paraId="3C42E4F3" w14:textId="77777777" w:rsidR="00E3010E" w:rsidRDefault="007370BF">
            <w:pPr>
              <w:jc w:val="left"/>
              <w:rPr>
                <w:lang w:eastAsia="zh-CN"/>
              </w:rPr>
            </w:pPr>
            <w:r>
              <w:rPr>
                <w:lang w:eastAsia="zh-CN"/>
              </w:rPr>
              <w:t>Xinlin.zhang@ericsson.com</w:t>
            </w:r>
          </w:p>
        </w:tc>
      </w:tr>
      <w:tr w:rsidR="00E3010E" w:rsidRPr="00192EC5" w14:paraId="169133C7" w14:textId="77777777">
        <w:trPr>
          <w:trHeight w:val="656"/>
        </w:trPr>
        <w:tc>
          <w:tcPr>
            <w:tcW w:w="2263" w:type="dxa"/>
            <w:tcBorders>
              <w:top w:val="single" w:sz="4" w:space="0" w:color="000000"/>
              <w:left w:val="single" w:sz="4" w:space="0" w:color="000000"/>
              <w:bottom w:val="single" w:sz="4" w:space="0" w:color="000000"/>
              <w:right w:val="single" w:sz="4" w:space="0" w:color="000000"/>
            </w:tcBorders>
          </w:tcPr>
          <w:p w14:paraId="1A6C6E22" w14:textId="77777777" w:rsidR="00E3010E" w:rsidRDefault="007370BF">
            <w:pPr>
              <w:jc w:val="left"/>
            </w:pPr>
            <w:r>
              <w:t>MediaTek</w:t>
            </w:r>
          </w:p>
        </w:tc>
        <w:tc>
          <w:tcPr>
            <w:tcW w:w="2975" w:type="dxa"/>
            <w:tcBorders>
              <w:top w:val="single" w:sz="4" w:space="0" w:color="000000"/>
              <w:left w:val="single" w:sz="4" w:space="0" w:color="000000"/>
              <w:bottom w:val="single" w:sz="4" w:space="0" w:color="000000"/>
              <w:right w:val="single" w:sz="4" w:space="0" w:color="000000"/>
            </w:tcBorders>
          </w:tcPr>
          <w:p w14:paraId="4CC9D934" w14:textId="77777777" w:rsidR="00E3010E" w:rsidRDefault="007370BF">
            <w:pPr>
              <w:rPr>
                <w:lang w:val="de-DE" w:eastAsia="zh-CN"/>
              </w:rPr>
            </w:pPr>
            <w:r>
              <w:rPr>
                <w:lang w:val="de-DE" w:eastAsia="zh-CN"/>
              </w:rPr>
              <w:t>Pedram Kheirkhah Sangdeh</w:t>
            </w:r>
          </w:p>
          <w:p w14:paraId="769E8B56" w14:textId="77777777" w:rsidR="00E3010E" w:rsidRDefault="007370BF">
            <w:pPr>
              <w:rPr>
                <w:lang w:val="de-DE" w:eastAsia="zh-CN"/>
              </w:rPr>
            </w:pPr>
            <w:r>
              <w:rPr>
                <w:lang w:val="de-DE" w:eastAsia="zh-CN"/>
              </w:rPr>
              <w:t>Reubengeorge Stephen</w:t>
            </w:r>
          </w:p>
        </w:tc>
        <w:tc>
          <w:tcPr>
            <w:tcW w:w="4396" w:type="dxa"/>
            <w:tcBorders>
              <w:top w:val="single" w:sz="4" w:space="0" w:color="000000"/>
              <w:left w:val="single" w:sz="4" w:space="0" w:color="000000"/>
              <w:bottom w:val="single" w:sz="4" w:space="0" w:color="000000"/>
              <w:right w:val="single" w:sz="4" w:space="0" w:color="000000"/>
            </w:tcBorders>
          </w:tcPr>
          <w:p w14:paraId="3B544E37" w14:textId="77777777" w:rsidR="00E3010E" w:rsidRDefault="007370BF">
            <w:pPr>
              <w:jc w:val="left"/>
              <w:rPr>
                <w:rStyle w:val="afffe"/>
                <w:color w:val="000000" w:themeColor="text1"/>
                <w:u w:val="none"/>
                <w:lang w:val="de-DE" w:eastAsia="zh-CN"/>
              </w:rPr>
            </w:pPr>
            <w:r>
              <w:rPr>
                <w:rStyle w:val="afffe"/>
                <w:color w:val="000000" w:themeColor="text1"/>
                <w:u w:val="none"/>
                <w:lang w:val="de-DE" w:eastAsia="zh-CN"/>
              </w:rPr>
              <w:t>Pedram.kheirkhah@mediatek.com</w:t>
            </w:r>
          </w:p>
          <w:p w14:paraId="2C496415" w14:textId="77777777" w:rsidR="00E3010E" w:rsidRDefault="007370BF">
            <w:pPr>
              <w:jc w:val="left"/>
              <w:rPr>
                <w:color w:val="000000" w:themeColor="text1"/>
                <w:lang w:val="de-DE" w:eastAsia="zh-CN"/>
              </w:rPr>
            </w:pPr>
            <w:r>
              <w:rPr>
                <w:rStyle w:val="afffe"/>
                <w:color w:val="000000" w:themeColor="text1"/>
                <w:u w:val="none"/>
                <w:lang w:val="de-DE" w:eastAsia="zh-CN"/>
              </w:rPr>
              <w:t>Reubengeorge.stephen@mediatek.com</w:t>
            </w:r>
          </w:p>
        </w:tc>
      </w:tr>
      <w:tr w:rsidR="00E3010E" w:rsidRPr="00192EC5" w14:paraId="7CCADE94" w14:textId="77777777">
        <w:tc>
          <w:tcPr>
            <w:tcW w:w="2263" w:type="dxa"/>
            <w:tcBorders>
              <w:top w:val="single" w:sz="4" w:space="0" w:color="000000"/>
              <w:left w:val="single" w:sz="4" w:space="0" w:color="000000"/>
              <w:bottom w:val="single" w:sz="4" w:space="0" w:color="000000"/>
              <w:right w:val="single" w:sz="4" w:space="0" w:color="000000"/>
            </w:tcBorders>
          </w:tcPr>
          <w:p w14:paraId="5B7C0AF8" w14:textId="77777777" w:rsidR="00E3010E" w:rsidRDefault="007370BF">
            <w:pPr>
              <w:jc w:val="left"/>
              <w:rPr>
                <w:lang w:val="de-DE"/>
              </w:rPr>
            </w:pPr>
            <w:r>
              <w:rPr>
                <w:rFonts w:hint="eastAsia"/>
                <w:lang w:eastAsia="zh-CN"/>
              </w:rPr>
              <w:t>CATT</w:t>
            </w:r>
          </w:p>
        </w:tc>
        <w:tc>
          <w:tcPr>
            <w:tcW w:w="2975" w:type="dxa"/>
            <w:tcBorders>
              <w:top w:val="single" w:sz="4" w:space="0" w:color="000000"/>
              <w:left w:val="single" w:sz="4" w:space="0" w:color="000000"/>
              <w:bottom w:val="single" w:sz="4" w:space="0" w:color="000000"/>
              <w:right w:val="single" w:sz="4" w:space="0" w:color="000000"/>
            </w:tcBorders>
          </w:tcPr>
          <w:p w14:paraId="40BDB658" w14:textId="77777777" w:rsidR="00E3010E" w:rsidRDefault="007370BF">
            <w:pPr>
              <w:jc w:val="left"/>
              <w:rPr>
                <w:lang w:val="de-DE"/>
              </w:rPr>
            </w:pPr>
            <w:proofErr w:type="spellStart"/>
            <w:r>
              <w:rPr>
                <w:rFonts w:hint="eastAsia"/>
                <w:lang w:eastAsia="zh-CN"/>
              </w:rPr>
              <w:t>Qianrui</w:t>
            </w:r>
            <w:proofErr w:type="spellEnd"/>
            <w:r>
              <w:rPr>
                <w:rFonts w:hint="eastAsia"/>
                <w:lang w:eastAsia="zh-CN"/>
              </w:rPr>
              <w:t xml:space="preserve"> Li</w:t>
            </w:r>
          </w:p>
        </w:tc>
        <w:tc>
          <w:tcPr>
            <w:tcW w:w="4396" w:type="dxa"/>
            <w:tcBorders>
              <w:top w:val="single" w:sz="4" w:space="0" w:color="000000"/>
              <w:left w:val="single" w:sz="4" w:space="0" w:color="000000"/>
              <w:bottom w:val="single" w:sz="4" w:space="0" w:color="000000"/>
              <w:right w:val="single" w:sz="4" w:space="0" w:color="000000"/>
            </w:tcBorders>
          </w:tcPr>
          <w:p w14:paraId="4909172C" w14:textId="77777777" w:rsidR="00E3010E" w:rsidRDefault="007370BF">
            <w:pPr>
              <w:jc w:val="left"/>
              <w:rPr>
                <w:lang w:val="de-DE"/>
              </w:rPr>
            </w:pPr>
            <w:r>
              <w:rPr>
                <w:rFonts w:hint="eastAsia"/>
                <w:lang w:val="de-DE"/>
              </w:rPr>
              <w:t>liqianrui@catt.cn</w:t>
            </w:r>
          </w:p>
        </w:tc>
      </w:tr>
      <w:tr w:rsidR="00E3010E" w:rsidRPr="00192EC5" w14:paraId="288514C6" w14:textId="77777777">
        <w:tc>
          <w:tcPr>
            <w:tcW w:w="2263" w:type="dxa"/>
            <w:tcBorders>
              <w:top w:val="single" w:sz="4" w:space="0" w:color="000000"/>
              <w:left w:val="single" w:sz="4" w:space="0" w:color="000000"/>
              <w:bottom w:val="single" w:sz="4" w:space="0" w:color="000000"/>
              <w:right w:val="single" w:sz="4" w:space="0" w:color="000000"/>
            </w:tcBorders>
          </w:tcPr>
          <w:p w14:paraId="0DC9CDAD" w14:textId="77777777" w:rsidR="00E3010E" w:rsidRDefault="007370BF">
            <w:pPr>
              <w:jc w:val="left"/>
              <w:rPr>
                <w:smallCaps/>
                <w:lang w:val="de-DE"/>
              </w:rPr>
            </w:pPr>
            <w:r>
              <w:rPr>
                <w:rFonts w:hint="eastAsia"/>
                <w:lang w:val="de-DE" w:eastAsia="zh-CN"/>
              </w:rPr>
              <w:t>Xiaomi</w:t>
            </w:r>
          </w:p>
        </w:tc>
        <w:tc>
          <w:tcPr>
            <w:tcW w:w="2975" w:type="dxa"/>
            <w:tcBorders>
              <w:top w:val="single" w:sz="4" w:space="0" w:color="000000"/>
              <w:left w:val="single" w:sz="4" w:space="0" w:color="000000"/>
              <w:bottom w:val="single" w:sz="4" w:space="0" w:color="000000"/>
              <w:right w:val="single" w:sz="4" w:space="0" w:color="000000"/>
            </w:tcBorders>
          </w:tcPr>
          <w:p w14:paraId="11E42DB5" w14:textId="77777777" w:rsidR="00E3010E" w:rsidRDefault="007370BF">
            <w:pPr>
              <w:suppressAutoHyphens w:val="0"/>
              <w:snapToGrid/>
              <w:spacing w:after="0" w:line="240" w:lineRule="auto"/>
              <w:jc w:val="left"/>
              <w:rPr>
                <w:sz w:val="20"/>
                <w:szCs w:val="20"/>
              </w:rPr>
            </w:pPr>
            <w:r>
              <w:rPr>
                <w:sz w:val="20"/>
                <w:szCs w:val="20"/>
              </w:rPr>
              <w:t>Qin Mu</w:t>
            </w:r>
          </w:p>
          <w:p w14:paraId="79BA33A5" w14:textId="77777777" w:rsidR="00E3010E" w:rsidRDefault="007370BF">
            <w:pPr>
              <w:jc w:val="left"/>
              <w:rPr>
                <w:lang w:val="de-DE"/>
              </w:rPr>
            </w:pPr>
            <w:r>
              <w:rPr>
                <w:sz w:val="20"/>
                <w:szCs w:val="20"/>
              </w:rPr>
              <w:t>Min Liu</w:t>
            </w:r>
          </w:p>
        </w:tc>
        <w:tc>
          <w:tcPr>
            <w:tcW w:w="4396" w:type="dxa"/>
            <w:tcBorders>
              <w:top w:val="single" w:sz="4" w:space="0" w:color="000000"/>
              <w:left w:val="single" w:sz="4" w:space="0" w:color="000000"/>
              <w:bottom w:val="single" w:sz="4" w:space="0" w:color="000000"/>
              <w:right w:val="single" w:sz="4" w:space="0" w:color="000000"/>
            </w:tcBorders>
          </w:tcPr>
          <w:p w14:paraId="775C384D" w14:textId="77777777" w:rsidR="00E3010E" w:rsidRDefault="007370BF">
            <w:pPr>
              <w:rPr>
                <w:sz w:val="20"/>
                <w:szCs w:val="20"/>
                <w:lang w:val="de-DE"/>
              </w:rPr>
            </w:pPr>
            <w:r>
              <w:rPr>
                <w:sz w:val="20"/>
                <w:szCs w:val="20"/>
                <w:lang w:val="de-DE"/>
              </w:rPr>
              <w:t>muqin@xiaomi.com</w:t>
            </w:r>
          </w:p>
          <w:p w14:paraId="27E8C973" w14:textId="77777777" w:rsidR="00E3010E" w:rsidRDefault="007370BF">
            <w:pPr>
              <w:jc w:val="left"/>
              <w:rPr>
                <w:lang w:val="de-DE"/>
              </w:rPr>
            </w:pPr>
            <w:r>
              <w:rPr>
                <w:sz w:val="20"/>
                <w:szCs w:val="20"/>
                <w:lang w:val="de-DE"/>
              </w:rPr>
              <w:t>liumin10@xiaomi.com</w:t>
            </w:r>
          </w:p>
        </w:tc>
      </w:tr>
      <w:tr w:rsidR="00E3010E" w:rsidRPr="00192EC5" w14:paraId="3072FCE9" w14:textId="77777777">
        <w:tc>
          <w:tcPr>
            <w:tcW w:w="2263" w:type="dxa"/>
            <w:tcBorders>
              <w:top w:val="single" w:sz="4" w:space="0" w:color="000000"/>
              <w:left w:val="single" w:sz="4" w:space="0" w:color="000000"/>
              <w:bottom w:val="single" w:sz="4" w:space="0" w:color="000000"/>
              <w:right w:val="single" w:sz="4" w:space="0" w:color="000000"/>
            </w:tcBorders>
          </w:tcPr>
          <w:p w14:paraId="147ABB29" w14:textId="77777777" w:rsidR="00E3010E" w:rsidRDefault="007370BF">
            <w:pPr>
              <w:jc w:val="left"/>
              <w:rPr>
                <w:lang w:val="de-DE" w:eastAsia="zh-CN"/>
              </w:rPr>
            </w:pPr>
            <w:r>
              <w:rPr>
                <w:lang w:val="de-DE" w:eastAsia="zh-CN"/>
              </w:rPr>
              <w:t>Samsung</w:t>
            </w:r>
          </w:p>
        </w:tc>
        <w:tc>
          <w:tcPr>
            <w:tcW w:w="2975" w:type="dxa"/>
            <w:tcBorders>
              <w:top w:val="single" w:sz="4" w:space="0" w:color="000000"/>
              <w:left w:val="single" w:sz="4" w:space="0" w:color="000000"/>
              <w:bottom w:val="single" w:sz="4" w:space="0" w:color="000000"/>
              <w:right w:val="single" w:sz="4" w:space="0" w:color="000000"/>
            </w:tcBorders>
          </w:tcPr>
          <w:p w14:paraId="436AD575" w14:textId="77777777" w:rsidR="00E3010E" w:rsidRDefault="007370BF">
            <w:pPr>
              <w:jc w:val="left"/>
              <w:rPr>
                <w:lang w:val="de-DE" w:eastAsia="zh-CN"/>
              </w:rPr>
            </w:pPr>
            <w:r>
              <w:rPr>
                <w:lang w:val="de-DE" w:eastAsia="zh-CN"/>
              </w:rPr>
              <w:t>Ameha Tsegaye Abebe</w:t>
            </w:r>
          </w:p>
        </w:tc>
        <w:tc>
          <w:tcPr>
            <w:tcW w:w="4396" w:type="dxa"/>
            <w:tcBorders>
              <w:top w:val="single" w:sz="4" w:space="0" w:color="000000"/>
              <w:left w:val="single" w:sz="4" w:space="0" w:color="000000"/>
              <w:bottom w:val="single" w:sz="4" w:space="0" w:color="000000"/>
              <w:right w:val="single" w:sz="4" w:space="0" w:color="000000"/>
            </w:tcBorders>
          </w:tcPr>
          <w:p w14:paraId="748BC0DE" w14:textId="77777777" w:rsidR="00E3010E" w:rsidRDefault="007370BF">
            <w:pPr>
              <w:jc w:val="left"/>
              <w:rPr>
                <w:lang w:val="de-DE" w:eastAsia="zh-CN"/>
              </w:rPr>
            </w:pPr>
            <w:r>
              <w:rPr>
                <w:lang w:val="de-DE" w:eastAsia="zh-CN"/>
              </w:rPr>
              <w:t>amehat.abebe@samsung.com</w:t>
            </w:r>
          </w:p>
        </w:tc>
      </w:tr>
      <w:tr w:rsidR="00E3010E" w:rsidRPr="005746F2" w14:paraId="34ABC668" w14:textId="77777777">
        <w:tc>
          <w:tcPr>
            <w:tcW w:w="2263" w:type="dxa"/>
            <w:tcBorders>
              <w:top w:val="single" w:sz="4" w:space="0" w:color="000000"/>
              <w:left w:val="single" w:sz="4" w:space="0" w:color="000000"/>
              <w:bottom w:val="single" w:sz="4" w:space="0" w:color="000000"/>
              <w:right w:val="single" w:sz="4" w:space="0" w:color="000000"/>
            </w:tcBorders>
          </w:tcPr>
          <w:p w14:paraId="465D3EA7" w14:textId="77777777" w:rsidR="00E3010E" w:rsidRDefault="007370BF">
            <w:pPr>
              <w:jc w:val="left"/>
              <w:rPr>
                <w:rFonts w:eastAsia="MS Mincho"/>
                <w:lang w:val="de-DE" w:eastAsia="ja-JP"/>
              </w:rPr>
            </w:pPr>
            <w:r>
              <w:rPr>
                <w:rFonts w:eastAsia="MS Mincho" w:hint="eastAsia"/>
                <w:lang w:val="de-DE" w:eastAsia="ja-JP"/>
              </w:rPr>
              <w:t>Panasonic</w:t>
            </w:r>
          </w:p>
        </w:tc>
        <w:tc>
          <w:tcPr>
            <w:tcW w:w="2975" w:type="dxa"/>
            <w:tcBorders>
              <w:top w:val="single" w:sz="4" w:space="0" w:color="000000"/>
              <w:left w:val="single" w:sz="4" w:space="0" w:color="000000"/>
              <w:bottom w:val="single" w:sz="4" w:space="0" w:color="000000"/>
              <w:right w:val="single" w:sz="4" w:space="0" w:color="000000"/>
            </w:tcBorders>
          </w:tcPr>
          <w:p w14:paraId="02395581" w14:textId="77777777" w:rsidR="00E3010E" w:rsidRPr="00CD5241" w:rsidRDefault="007370BF">
            <w:pPr>
              <w:jc w:val="left"/>
              <w:rPr>
                <w:rFonts w:eastAsia="MS Mincho"/>
                <w:lang w:eastAsia="ja-JP"/>
              </w:rPr>
            </w:pPr>
            <w:r w:rsidRPr="00CD5241">
              <w:rPr>
                <w:rFonts w:eastAsia="MS Mincho" w:hint="eastAsia"/>
                <w:lang w:eastAsia="ja-JP"/>
              </w:rPr>
              <w:t>Tetsuya Yamamoto</w:t>
            </w:r>
          </w:p>
          <w:p w14:paraId="6C91D841" w14:textId="77777777" w:rsidR="00E3010E" w:rsidRPr="00CD5241" w:rsidRDefault="007370BF">
            <w:pPr>
              <w:jc w:val="left"/>
              <w:rPr>
                <w:rFonts w:eastAsia="MS Mincho"/>
                <w:lang w:eastAsia="ja-JP"/>
              </w:rPr>
            </w:pPr>
            <w:r w:rsidRPr="00CD5241">
              <w:rPr>
                <w:rFonts w:eastAsia="MS Mincho" w:hint="eastAsia"/>
                <w:lang w:eastAsia="ja-JP"/>
              </w:rPr>
              <w:t>Hidetoshi Suzuki</w:t>
            </w:r>
          </w:p>
          <w:p w14:paraId="32221DC4" w14:textId="77777777" w:rsidR="00E3010E" w:rsidRPr="00CD5241" w:rsidRDefault="007370BF">
            <w:pPr>
              <w:jc w:val="left"/>
              <w:rPr>
                <w:rFonts w:eastAsia="MS Mincho"/>
                <w:lang w:eastAsia="ja-JP"/>
              </w:rPr>
            </w:pPr>
            <w:r w:rsidRPr="00CD5241">
              <w:rPr>
                <w:rFonts w:eastAsia="MS Mincho"/>
                <w:lang w:eastAsia="ja-JP"/>
              </w:rPr>
              <w:t xml:space="preserve">Xuan </w:t>
            </w:r>
            <w:proofErr w:type="spellStart"/>
            <w:r w:rsidRPr="00CD5241">
              <w:rPr>
                <w:rFonts w:eastAsia="MS Mincho"/>
                <w:lang w:eastAsia="ja-JP"/>
              </w:rPr>
              <w:t>Tuong</w:t>
            </w:r>
            <w:proofErr w:type="spellEnd"/>
            <w:r w:rsidRPr="00CD5241">
              <w:rPr>
                <w:rFonts w:eastAsia="MS Mincho"/>
                <w:lang w:eastAsia="ja-JP"/>
              </w:rPr>
              <w:t xml:space="preserve"> Tran</w:t>
            </w:r>
            <w:r w:rsidRPr="00CD5241">
              <w:rPr>
                <w:rFonts w:eastAsia="MS Mincho" w:hint="eastAsia"/>
                <w:lang w:eastAsia="ja-JP"/>
              </w:rPr>
              <w:t xml:space="preserve"> (</w:t>
            </w:r>
            <w:r w:rsidRPr="00CD5241">
              <w:rPr>
                <w:rFonts w:eastAsia="MS Mincho"/>
                <w:lang w:eastAsia="ja-JP"/>
              </w:rPr>
              <w:t>Henry</w:t>
            </w:r>
            <w:r w:rsidRPr="00CD5241">
              <w:rPr>
                <w:rFonts w:eastAsia="MS Mincho" w:hint="eastAsia"/>
                <w:lang w:eastAsia="ja-JP"/>
              </w:rPr>
              <w:t>)</w:t>
            </w:r>
          </w:p>
        </w:tc>
        <w:tc>
          <w:tcPr>
            <w:tcW w:w="4396" w:type="dxa"/>
            <w:tcBorders>
              <w:top w:val="single" w:sz="4" w:space="0" w:color="000000"/>
              <w:left w:val="single" w:sz="4" w:space="0" w:color="000000"/>
              <w:bottom w:val="single" w:sz="4" w:space="0" w:color="000000"/>
              <w:right w:val="single" w:sz="4" w:space="0" w:color="000000"/>
            </w:tcBorders>
          </w:tcPr>
          <w:p w14:paraId="61DCC530" w14:textId="77777777" w:rsidR="00E3010E" w:rsidRPr="00CD5241" w:rsidRDefault="007370BF">
            <w:pPr>
              <w:jc w:val="left"/>
              <w:rPr>
                <w:rFonts w:eastAsia="MS Mincho"/>
                <w:lang w:eastAsia="ja-JP"/>
              </w:rPr>
            </w:pPr>
            <w:r w:rsidRPr="00CD5241">
              <w:rPr>
                <w:rFonts w:eastAsia="MS Mincho"/>
                <w:lang w:eastAsia="ja-JP"/>
              </w:rPr>
              <w:t>yamamoto.tetsuya001@jp.panasonic.com</w:t>
            </w:r>
          </w:p>
          <w:p w14:paraId="6D85AC3C" w14:textId="77777777" w:rsidR="00E3010E" w:rsidRPr="00CD5241" w:rsidRDefault="007370BF">
            <w:pPr>
              <w:jc w:val="left"/>
              <w:rPr>
                <w:rFonts w:eastAsia="MS Mincho"/>
                <w:lang w:eastAsia="ja-JP"/>
              </w:rPr>
            </w:pPr>
            <w:r w:rsidRPr="00CD5241">
              <w:rPr>
                <w:rFonts w:eastAsia="MS Mincho"/>
                <w:lang w:eastAsia="ja-JP"/>
              </w:rPr>
              <w:t>suzuki.hidetoshi@jp.panasonic.com</w:t>
            </w:r>
          </w:p>
          <w:p w14:paraId="3C2D65EB" w14:textId="77777777" w:rsidR="00E3010E" w:rsidRPr="00CD5241" w:rsidRDefault="007370BF">
            <w:pPr>
              <w:jc w:val="left"/>
              <w:rPr>
                <w:rFonts w:eastAsia="MS Mincho"/>
                <w:lang w:eastAsia="ja-JP"/>
              </w:rPr>
            </w:pPr>
            <w:r w:rsidRPr="00CD5241">
              <w:rPr>
                <w:rFonts w:eastAsia="MS Mincho"/>
                <w:lang w:eastAsia="ja-JP"/>
              </w:rPr>
              <w:t>xuantuong.tran@sg.panasonic.com</w:t>
            </w:r>
          </w:p>
        </w:tc>
      </w:tr>
      <w:tr w:rsidR="00E3010E" w:rsidRPr="00192EC5" w14:paraId="38FCE82B" w14:textId="77777777">
        <w:tc>
          <w:tcPr>
            <w:tcW w:w="2263" w:type="dxa"/>
            <w:tcBorders>
              <w:top w:val="single" w:sz="4" w:space="0" w:color="000000"/>
              <w:left w:val="single" w:sz="4" w:space="0" w:color="000000"/>
              <w:bottom w:val="single" w:sz="4" w:space="0" w:color="000000"/>
              <w:right w:val="single" w:sz="4" w:space="0" w:color="000000"/>
            </w:tcBorders>
          </w:tcPr>
          <w:p w14:paraId="3CE75C0C" w14:textId="77777777" w:rsidR="00E3010E" w:rsidRDefault="007370BF">
            <w:pPr>
              <w:jc w:val="left"/>
              <w:rPr>
                <w:lang w:val="de-DE" w:eastAsia="zh-CN"/>
              </w:rPr>
            </w:pPr>
            <w:r>
              <w:rPr>
                <w:rFonts w:hint="eastAsia"/>
                <w:lang w:eastAsia="zh-CN"/>
              </w:rPr>
              <w:t>CMCC</w:t>
            </w:r>
          </w:p>
        </w:tc>
        <w:tc>
          <w:tcPr>
            <w:tcW w:w="2975" w:type="dxa"/>
            <w:tcBorders>
              <w:top w:val="single" w:sz="4" w:space="0" w:color="000000"/>
              <w:left w:val="single" w:sz="4" w:space="0" w:color="000000"/>
              <w:bottom w:val="single" w:sz="4" w:space="0" w:color="000000"/>
              <w:right w:val="single" w:sz="4" w:space="0" w:color="000000"/>
            </w:tcBorders>
          </w:tcPr>
          <w:p w14:paraId="12C31127" w14:textId="77777777" w:rsidR="00E3010E" w:rsidRDefault="007370BF">
            <w:pPr>
              <w:pStyle w:val="af8"/>
              <w:spacing w:before="40" w:after="40"/>
              <w:rPr>
                <w:sz w:val="22"/>
                <w:szCs w:val="22"/>
                <w:lang w:eastAsia="zh-CN"/>
              </w:rPr>
            </w:pPr>
            <w:r>
              <w:rPr>
                <w:rFonts w:hint="eastAsia"/>
                <w:sz w:val="22"/>
                <w:szCs w:val="22"/>
                <w:lang w:eastAsia="zh-CN"/>
              </w:rPr>
              <w:t>Yi Zheng</w:t>
            </w:r>
          </w:p>
          <w:p w14:paraId="6075C202" w14:textId="77777777" w:rsidR="00E3010E" w:rsidRDefault="007370BF">
            <w:pPr>
              <w:pStyle w:val="af8"/>
              <w:spacing w:before="40" w:after="40"/>
              <w:rPr>
                <w:sz w:val="22"/>
                <w:szCs w:val="22"/>
                <w:lang w:val="de-DE" w:eastAsia="zh-CN"/>
              </w:rPr>
            </w:pPr>
            <w:proofErr w:type="spellStart"/>
            <w:r>
              <w:rPr>
                <w:rFonts w:hint="eastAsia"/>
                <w:sz w:val="22"/>
                <w:szCs w:val="22"/>
                <w:lang w:eastAsia="zh-CN"/>
              </w:rPr>
              <w:t>Jiazhen</w:t>
            </w:r>
            <w:proofErr w:type="spellEnd"/>
            <w:r>
              <w:rPr>
                <w:rFonts w:hint="eastAsia"/>
                <w:sz w:val="22"/>
                <w:szCs w:val="22"/>
                <w:lang w:eastAsia="zh-CN"/>
              </w:rPr>
              <w:t xml:space="preserve"> Zhang</w:t>
            </w:r>
          </w:p>
        </w:tc>
        <w:tc>
          <w:tcPr>
            <w:tcW w:w="4396" w:type="dxa"/>
            <w:tcBorders>
              <w:top w:val="single" w:sz="4" w:space="0" w:color="000000"/>
              <w:left w:val="single" w:sz="4" w:space="0" w:color="000000"/>
              <w:bottom w:val="single" w:sz="4" w:space="0" w:color="000000"/>
              <w:right w:val="single" w:sz="4" w:space="0" w:color="000000"/>
            </w:tcBorders>
          </w:tcPr>
          <w:p w14:paraId="20A0B373" w14:textId="77777777" w:rsidR="00E3010E" w:rsidRDefault="007370BF">
            <w:pPr>
              <w:jc w:val="left"/>
              <w:rPr>
                <w:lang w:val="de-DE" w:eastAsia="zh-CN"/>
              </w:rPr>
            </w:pPr>
            <w:r>
              <w:rPr>
                <w:rFonts w:hint="eastAsia"/>
                <w:lang w:val="de-DE" w:eastAsia="zh-CN"/>
              </w:rPr>
              <w:t>zhengyi@chinamobile.com</w:t>
            </w:r>
          </w:p>
          <w:p w14:paraId="50110BC2" w14:textId="77777777" w:rsidR="00E3010E" w:rsidRDefault="007370BF">
            <w:pPr>
              <w:jc w:val="left"/>
              <w:rPr>
                <w:lang w:val="de-DE" w:eastAsia="zh-CN"/>
              </w:rPr>
            </w:pPr>
            <w:r>
              <w:rPr>
                <w:rFonts w:hint="eastAsia"/>
                <w:lang w:val="de-DE" w:eastAsia="zh-CN"/>
              </w:rPr>
              <w:t>zhangjiazhen@chinamobile.com</w:t>
            </w:r>
          </w:p>
        </w:tc>
      </w:tr>
      <w:tr w:rsidR="00E3010E" w:rsidRPr="00192EC5" w14:paraId="7DBAAD53" w14:textId="77777777">
        <w:tc>
          <w:tcPr>
            <w:tcW w:w="2263" w:type="dxa"/>
            <w:tcBorders>
              <w:top w:val="single" w:sz="4" w:space="0" w:color="000000"/>
              <w:left w:val="single" w:sz="4" w:space="0" w:color="000000"/>
              <w:bottom w:val="single" w:sz="4" w:space="0" w:color="000000"/>
              <w:right w:val="single" w:sz="4" w:space="0" w:color="000000"/>
            </w:tcBorders>
          </w:tcPr>
          <w:p w14:paraId="59639987" w14:textId="77777777" w:rsidR="00E3010E" w:rsidRDefault="007370BF">
            <w:pPr>
              <w:jc w:val="left"/>
              <w:rPr>
                <w:rFonts w:eastAsia="Malgun Gothic"/>
                <w:lang w:val="de-DE" w:eastAsia="ko-KR"/>
              </w:rPr>
            </w:pPr>
            <w:r>
              <w:rPr>
                <w:rFonts w:eastAsia="Malgun Gothic" w:hint="eastAsia"/>
                <w:lang w:val="de-DE" w:eastAsia="ko-KR"/>
              </w:rPr>
              <w:t>LGE</w:t>
            </w:r>
          </w:p>
        </w:tc>
        <w:tc>
          <w:tcPr>
            <w:tcW w:w="2975" w:type="dxa"/>
            <w:tcBorders>
              <w:top w:val="single" w:sz="4" w:space="0" w:color="000000"/>
              <w:left w:val="single" w:sz="4" w:space="0" w:color="000000"/>
              <w:bottom w:val="single" w:sz="4" w:space="0" w:color="000000"/>
              <w:right w:val="single" w:sz="4" w:space="0" w:color="000000"/>
            </w:tcBorders>
          </w:tcPr>
          <w:p w14:paraId="5D05BD10" w14:textId="77777777" w:rsidR="00E3010E" w:rsidRDefault="007370BF">
            <w:pPr>
              <w:jc w:val="left"/>
              <w:rPr>
                <w:rFonts w:eastAsia="Malgun Gothic"/>
                <w:lang w:val="de-DE" w:eastAsia="ko-KR"/>
              </w:rPr>
            </w:pPr>
            <w:r>
              <w:rPr>
                <w:rFonts w:eastAsia="Malgun Gothic" w:hint="eastAsia"/>
                <w:lang w:val="de-DE" w:eastAsia="ko-KR"/>
              </w:rPr>
              <w:t>Yechan Chun</w:t>
            </w:r>
          </w:p>
        </w:tc>
        <w:tc>
          <w:tcPr>
            <w:tcW w:w="4396" w:type="dxa"/>
            <w:tcBorders>
              <w:top w:val="single" w:sz="4" w:space="0" w:color="000000"/>
              <w:left w:val="single" w:sz="4" w:space="0" w:color="000000"/>
              <w:bottom w:val="single" w:sz="4" w:space="0" w:color="000000"/>
              <w:right w:val="single" w:sz="4" w:space="0" w:color="000000"/>
            </w:tcBorders>
          </w:tcPr>
          <w:p w14:paraId="4032F3AB" w14:textId="77777777" w:rsidR="00E3010E" w:rsidRDefault="007370BF">
            <w:pPr>
              <w:jc w:val="left"/>
              <w:rPr>
                <w:rFonts w:eastAsia="Malgun Gothic"/>
                <w:lang w:val="de-DE" w:eastAsia="ko-KR"/>
              </w:rPr>
            </w:pPr>
            <w:r>
              <w:rPr>
                <w:rFonts w:eastAsia="Malgun Gothic"/>
                <w:lang w:val="de-DE" w:eastAsia="ko-KR"/>
              </w:rPr>
              <w:t>Y</w:t>
            </w:r>
            <w:r>
              <w:rPr>
                <w:rFonts w:eastAsia="Malgun Gothic" w:hint="eastAsia"/>
                <w:lang w:val="de-DE" w:eastAsia="ko-KR"/>
              </w:rPr>
              <w:t>echan.chun@lge.com</w:t>
            </w:r>
          </w:p>
        </w:tc>
      </w:tr>
      <w:tr w:rsidR="00E3010E" w:rsidRPr="00192EC5" w14:paraId="03B56802" w14:textId="77777777">
        <w:tc>
          <w:tcPr>
            <w:tcW w:w="2263" w:type="dxa"/>
            <w:tcBorders>
              <w:top w:val="single" w:sz="4" w:space="0" w:color="000000"/>
              <w:left w:val="single" w:sz="4" w:space="0" w:color="000000"/>
              <w:bottom w:val="single" w:sz="4" w:space="0" w:color="000000"/>
              <w:right w:val="single" w:sz="4" w:space="0" w:color="000000"/>
            </w:tcBorders>
          </w:tcPr>
          <w:p w14:paraId="7D9850EB" w14:textId="77777777" w:rsidR="00E3010E" w:rsidRDefault="007370BF">
            <w:pPr>
              <w:jc w:val="left"/>
              <w:rPr>
                <w:lang w:val="de-DE" w:eastAsia="zh-CN"/>
              </w:rPr>
            </w:pPr>
            <w:r>
              <w:rPr>
                <w:rFonts w:hint="eastAsia"/>
                <w:lang w:val="de-DE"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57654CAB" w14:textId="77777777" w:rsidR="00E3010E" w:rsidRDefault="007370BF">
            <w:pPr>
              <w:jc w:val="left"/>
              <w:rPr>
                <w:lang w:val="de-DE" w:eastAsia="zh-CN"/>
              </w:rPr>
            </w:pPr>
            <w:r>
              <w:rPr>
                <w:rFonts w:hint="eastAsia"/>
                <w:lang w:val="de-DE" w:eastAsia="zh-CN"/>
              </w:rPr>
              <w:t>Pu Yuan</w:t>
            </w:r>
          </w:p>
          <w:p w14:paraId="643B1B5A" w14:textId="77777777" w:rsidR="00E3010E" w:rsidRDefault="007370BF">
            <w:pPr>
              <w:jc w:val="left"/>
              <w:rPr>
                <w:lang w:val="de-DE" w:eastAsia="zh-CN"/>
              </w:rPr>
            </w:pPr>
            <w:r>
              <w:rPr>
                <w:rFonts w:hint="eastAsia"/>
                <w:lang w:val="de-DE" w:eastAsia="zh-CN"/>
              </w:rPr>
              <w:t>Tianqi Wu</w:t>
            </w:r>
          </w:p>
        </w:tc>
        <w:tc>
          <w:tcPr>
            <w:tcW w:w="4396" w:type="dxa"/>
            <w:tcBorders>
              <w:top w:val="single" w:sz="4" w:space="0" w:color="000000"/>
              <w:left w:val="single" w:sz="4" w:space="0" w:color="000000"/>
              <w:bottom w:val="single" w:sz="4" w:space="0" w:color="000000"/>
              <w:right w:val="single" w:sz="4" w:space="0" w:color="000000"/>
            </w:tcBorders>
          </w:tcPr>
          <w:p w14:paraId="4A9546BA" w14:textId="77777777" w:rsidR="00E3010E" w:rsidRDefault="007370BF">
            <w:pPr>
              <w:jc w:val="left"/>
              <w:rPr>
                <w:lang w:val="de-DE" w:eastAsia="zh-CN"/>
              </w:rPr>
            </w:pPr>
            <w:r>
              <w:rPr>
                <w:lang w:val="de-DE" w:eastAsia="zh-CN"/>
              </w:rPr>
              <w:t>Pu.yuan@tcl.com</w:t>
            </w:r>
          </w:p>
          <w:p w14:paraId="5BC73126" w14:textId="77777777" w:rsidR="00E3010E" w:rsidRDefault="007370BF">
            <w:pPr>
              <w:jc w:val="left"/>
              <w:rPr>
                <w:lang w:val="de-DE" w:eastAsia="zh-CN"/>
              </w:rPr>
            </w:pPr>
            <w:r>
              <w:rPr>
                <w:lang w:val="de-DE" w:eastAsia="zh-CN"/>
              </w:rPr>
              <w:t>tianqi</w:t>
            </w:r>
            <w:r>
              <w:rPr>
                <w:rFonts w:hint="eastAsia"/>
                <w:lang w:val="de-DE" w:eastAsia="zh-CN"/>
              </w:rPr>
              <w:t>1.wu@tcl.com</w:t>
            </w:r>
          </w:p>
        </w:tc>
      </w:tr>
      <w:tr w:rsidR="00E3010E" w:rsidRPr="00192EC5" w14:paraId="14A3C0D4" w14:textId="77777777">
        <w:tc>
          <w:tcPr>
            <w:tcW w:w="2263" w:type="dxa"/>
            <w:tcBorders>
              <w:top w:val="single" w:sz="4" w:space="0" w:color="000000"/>
              <w:left w:val="single" w:sz="4" w:space="0" w:color="000000"/>
              <w:bottom w:val="single" w:sz="4" w:space="0" w:color="000000"/>
              <w:right w:val="single" w:sz="4" w:space="0" w:color="000000"/>
            </w:tcBorders>
          </w:tcPr>
          <w:p w14:paraId="6163C91A" w14:textId="77777777" w:rsidR="00E3010E" w:rsidRDefault="007370BF">
            <w:pPr>
              <w:jc w:val="left"/>
              <w:rPr>
                <w:lang w:val="de-DE" w:eastAsia="zh-CN"/>
              </w:rPr>
            </w:pPr>
            <w:r>
              <w:rPr>
                <w:rFonts w:hint="eastAsia"/>
                <w:lang w:val="de-DE" w:eastAsia="zh-CN"/>
              </w:rPr>
              <w:t>NEC</w:t>
            </w:r>
          </w:p>
        </w:tc>
        <w:tc>
          <w:tcPr>
            <w:tcW w:w="2975" w:type="dxa"/>
            <w:tcBorders>
              <w:top w:val="single" w:sz="4" w:space="0" w:color="000000"/>
              <w:left w:val="single" w:sz="4" w:space="0" w:color="000000"/>
              <w:bottom w:val="single" w:sz="4" w:space="0" w:color="000000"/>
              <w:right w:val="single" w:sz="4" w:space="0" w:color="000000"/>
            </w:tcBorders>
          </w:tcPr>
          <w:p w14:paraId="4C26C303" w14:textId="77777777" w:rsidR="00E3010E" w:rsidRDefault="007370BF">
            <w:pPr>
              <w:jc w:val="left"/>
              <w:rPr>
                <w:lang w:val="sv-SE" w:eastAsia="zh-CN"/>
              </w:rPr>
            </w:pPr>
            <w:r>
              <w:rPr>
                <w:lang w:val="sv-SE" w:eastAsia="zh-CN"/>
              </w:rPr>
              <w:t>Peng</w:t>
            </w:r>
            <w:r>
              <w:rPr>
                <w:rFonts w:hint="eastAsia"/>
                <w:lang w:val="sv-SE" w:eastAsia="zh-CN"/>
              </w:rPr>
              <w:t xml:space="preserve"> Guan</w:t>
            </w:r>
          </w:p>
          <w:p w14:paraId="06141865" w14:textId="77777777" w:rsidR="00E3010E" w:rsidRDefault="007370BF">
            <w:pPr>
              <w:jc w:val="left"/>
              <w:rPr>
                <w:lang w:val="sv-SE" w:eastAsia="zh-CN"/>
              </w:rPr>
            </w:pPr>
            <w:r>
              <w:rPr>
                <w:lang w:val="sv-SE" w:eastAsia="zh-CN"/>
              </w:rPr>
              <w:lastRenderedPageBreak/>
              <w:t>Shafivulla</w:t>
            </w:r>
            <w:r>
              <w:rPr>
                <w:rFonts w:hint="eastAsia"/>
                <w:lang w:val="sv-SE" w:eastAsia="zh-CN"/>
              </w:rPr>
              <w:t xml:space="preserve"> </w:t>
            </w:r>
            <w:r>
              <w:rPr>
                <w:lang w:val="sv-SE" w:eastAsia="zh-CN"/>
              </w:rPr>
              <w:t>Sayyed</w:t>
            </w:r>
          </w:p>
          <w:p w14:paraId="4BF8870C" w14:textId="77777777" w:rsidR="00E3010E" w:rsidRDefault="007370BF">
            <w:pPr>
              <w:jc w:val="left"/>
              <w:rPr>
                <w:lang w:val="sv-SE" w:eastAsia="zh-CN"/>
              </w:rPr>
            </w:pPr>
            <w:r>
              <w:rPr>
                <w:rFonts w:hint="eastAsia"/>
                <w:lang w:val="sv-SE" w:eastAsia="zh-CN"/>
              </w:rPr>
              <w:t>Yi Jiang</w:t>
            </w:r>
          </w:p>
        </w:tc>
        <w:tc>
          <w:tcPr>
            <w:tcW w:w="4396" w:type="dxa"/>
            <w:tcBorders>
              <w:top w:val="single" w:sz="4" w:space="0" w:color="000000"/>
              <w:left w:val="single" w:sz="4" w:space="0" w:color="000000"/>
              <w:bottom w:val="single" w:sz="4" w:space="0" w:color="000000"/>
              <w:right w:val="single" w:sz="4" w:space="0" w:color="000000"/>
            </w:tcBorders>
          </w:tcPr>
          <w:p w14:paraId="1861C595" w14:textId="77777777" w:rsidR="00E3010E" w:rsidRDefault="007370BF">
            <w:pPr>
              <w:jc w:val="left"/>
              <w:rPr>
                <w:lang w:val="sv-SE" w:eastAsia="zh-CN"/>
              </w:rPr>
            </w:pPr>
            <w:r>
              <w:rPr>
                <w:rFonts w:hint="eastAsia"/>
                <w:lang w:val="sv-SE" w:eastAsia="zh-CN"/>
              </w:rPr>
              <w:lastRenderedPageBreak/>
              <w:t>guan_peng@nec.cn</w:t>
            </w:r>
          </w:p>
          <w:p w14:paraId="79E5A005" w14:textId="77777777" w:rsidR="00E3010E" w:rsidRDefault="007370BF">
            <w:pPr>
              <w:jc w:val="left"/>
              <w:rPr>
                <w:lang w:val="sv-SE" w:eastAsia="zh-CN"/>
              </w:rPr>
            </w:pPr>
            <w:r>
              <w:rPr>
                <w:lang w:val="sv-SE" w:eastAsia="zh-CN"/>
              </w:rPr>
              <w:lastRenderedPageBreak/>
              <w:t>Sayyed.Shafivulla@india.nec.com</w:t>
            </w:r>
          </w:p>
          <w:p w14:paraId="7938D72D" w14:textId="77777777" w:rsidR="00E3010E" w:rsidRDefault="007370BF">
            <w:pPr>
              <w:jc w:val="left"/>
              <w:rPr>
                <w:lang w:val="sv-SE" w:eastAsia="zh-CN"/>
              </w:rPr>
            </w:pPr>
            <w:r>
              <w:rPr>
                <w:rFonts w:hint="eastAsia"/>
                <w:lang w:val="sv-SE" w:eastAsia="zh-CN"/>
              </w:rPr>
              <w:t>y-jiang_ct@nec.com</w:t>
            </w:r>
          </w:p>
        </w:tc>
      </w:tr>
      <w:tr w:rsidR="00E3010E" w:rsidRPr="00192EC5" w14:paraId="0EB75653" w14:textId="77777777">
        <w:tc>
          <w:tcPr>
            <w:tcW w:w="2263" w:type="dxa"/>
            <w:tcBorders>
              <w:top w:val="single" w:sz="4" w:space="0" w:color="000000"/>
              <w:left w:val="single" w:sz="4" w:space="0" w:color="000000"/>
              <w:bottom w:val="single" w:sz="4" w:space="0" w:color="000000"/>
              <w:right w:val="single" w:sz="4" w:space="0" w:color="000000"/>
            </w:tcBorders>
          </w:tcPr>
          <w:p w14:paraId="692932A5" w14:textId="77777777" w:rsidR="00E3010E" w:rsidRDefault="007370BF">
            <w:pPr>
              <w:jc w:val="left"/>
              <w:rPr>
                <w:lang w:val="de-DE"/>
              </w:rPr>
            </w:pPr>
            <w:r>
              <w:rPr>
                <w:rFonts w:hint="eastAsia"/>
                <w:lang w:val="de-DE" w:eastAsia="zh-CN"/>
              </w:rPr>
              <w:lastRenderedPageBreak/>
              <w:t>NTT DOCOMO</w:t>
            </w:r>
          </w:p>
        </w:tc>
        <w:tc>
          <w:tcPr>
            <w:tcW w:w="2975" w:type="dxa"/>
            <w:tcBorders>
              <w:top w:val="single" w:sz="4" w:space="0" w:color="000000"/>
              <w:left w:val="single" w:sz="4" w:space="0" w:color="000000"/>
              <w:bottom w:val="single" w:sz="4" w:space="0" w:color="000000"/>
              <w:right w:val="single" w:sz="4" w:space="0" w:color="000000"/>
            </w:tcBorders>
          </w:tcPr>
          <w:p w14:paraId="6C88D588" w14:textId="77777777" w:rsidR="00E3010E" w:rsidRDefault="007370BF">
            <w:pPr>
              <w:jc w:val="left"/>
              <w:rPr>
                <w:rFonts w:eastAsiaTheme="minorEastAsia"/>
                <w:lang w:val="de-DE" w:eastAsia="zh-CN"/>
              </w:rPr>
            </w:pPr>
            <w:r>
              <w:rPr>
                <w:rFonts w:eastAsiaTheme="minorEastAsia" w:hint="eastAsia"/>
                <w:lang w:val="de-DE" w:eastAsia="zh-CN"/>
              </w:rPr>
              <w:t>Xin Wang</w:t>
            </w:r>
          </w:p>
        </w:tc>
        <w:tc>
          <w:tcPr>
            <w:tcW w:w="4396" w:type="dxa"/>
            <w:tcBorders>
              <w:top w:val="single" w:sz="4" w:space="0" w:color="000000"/>
              <w:left w:val="single" w:sz="4" w:space="0" w:color="000000"/>
              <w:bottom w:val="single" w:sz="4" w:space="0" w:color="000000"/>
              <w:right w:val="single" w:sz="4" w:space="0" w:color="000000"/>
            </w:tcBorders>
          </w:tcPr>
          <w:p w14:paraId="5874AA55" w14:textId="77777777" w:rsidR="00E3010E" w:rsidRDefault="007370BF">
            <w:pPr>
              <w:jc w:val="left"/>
              <w:rPr>
                <w:rFonts w:eastAsiaTheme="minorEastAsia"/>
                <w:lang w:val="de-DE" w:eastAsia="zh-CN"/>
              </w:rPr>
            </w:pPr>
            <w:r>
              <w:rPr>
                <w:rFonts w:eastAsiaTheme="minorEastAsia" w:hint="eastAsia"/>
                <w:lang w:val="de-DE" w:eastAsia="zh-CN"/>
              </w:rPr>
              <w:t>wangx@docomolabs-beijing.com.cn</w:t>
            </w:r>
          </w:p>
        </w:tc>
      </w:tr>
      <w:tr w:rsidR="00E3010E" w:rsidRPr="00192EC5" w14:paraId="68D02D45" w14:textId="77777777">
        <w:tc>
          <w:tcPr>
            <w:tcW w:w="2263" w:type="dxa"/>
            <w:tcBorders>
              <w:top w:val="single" w:sz="4" w:space="0" w:color="000000"/>
              <w:left w:val="single" w:sz="4" w:space="0" w:color="000000"/>
              <w:bottom w:val="single" w:sz="4" w:space="0" w:color="000000"/>
              <w:right w:val="single" w:sz="4" w:space="0" w:color="000000"/>
            </w:tcBorders>
          </w:tcPr>
          <w:p w14:paraId="2A7760A8" w14:textId="77777777" w:rsidR="00E3010E" w:rsidRDefault="007370BF">
            <w:pPr>
              <w:jc w:val="left"/>
              <w:rPr>
                <w:rFonts w:eastAsia="MS Mincho"/>
                <w:lang w:val="de-DE" w:eastAsia="ja-JP"/>
              </w:rPr>
            </w:pPr>
            <w:r>
              <w:rPr>
                <w:rFonts w:eastAsia="MS Mincho"/>
                <w:lang w:val="de-DE" w:eastAsia="ja-JP"/>
              </w:rPr>
              <w:t>Apple</w:t>
            </w:r>
          </w:p>
        </w:tc>
        <w:tc>
          <w:tcPr>
            <w:tcW w:w="2975" w:type="dxa"/>
            <w:tcBorders>
              <w:top w:val="single" w:sz="4" w:space="0" w:color="000000"/>
              <w:left w:val="single" w:sz="4" w:space="0" w:color="000000"/>
              <w:bottom w:val="single" w:sz="4" w:space="0" w:color="000000"/>
              <w:right w:val="single" w:sz="4" w:space="0" w:color="000000"/>
            </w:tcBorders>
          </w:tcPr>
          <w:p w14:paraId="40C3D0D7" w14:textId="77777777" w:rsidR="00E3010E" w:rsidRDefault="007370BF">
            <w:pPr>
              <w:jc w:val="left"/>
              <w:rPr>
                <w:rFonts w:eastAsia="MS Mincho"/>
                <w:lang w:val="de-DE" w:eastAsia="ja-JP"/>
              </w:rPr>
            </w:pPr>
            <w:r>
              <w:rPr>
                <w:rFonts w:eastAsia="MS Mincho"/>
                <w:lang w:val="de-DE" w:eastAsia="ja-JP"/>
              </w:rPr>
              <w:t>Huaning Niu</w:t>
            </w:r>
          </w:p>
          <w:p w14:paraId="332FB0B5" w14:textId="77777777" w:rsidR="00E3010E" w:rsidRDefault="007370BF">
            <w:pPr>
              <w:jc w:val="left"/>
              <w:rPr>
                <w:rFonts w:eastAsia="MS Mincho"/>
                <w:lang w:val="de-DE" w:eastAsia="ja-JP"/>
              </w:rPr>
            </w:pPr>
            <w:r>
              <w:rPr>
                <w:rFonts w:eastAsia="MS Mincho"/>
                <w:lang w:val="de-DE" w:eastAsia="ja-JP"/>
              </w:rPr>
              <w:t>Yuan Zhu</w:t>
            </w:r>
          </w:p>
        </w:tc>
        <w:tc>
          <w:tcPr>
            <w:tcW w:w="4396" w:type="dxa"/>
            <w:tcBorders>
              <w:top w:val="single" w:sz="4" w:space="0" w:color="000000"/>
              <w:left w:val="single" w:sz="4" w:space="0" w:color="000000"/>
              <w:bottom w:val="single" w:sz="4" w:space="0" w:color="000000"/>
              <w:right w:val="single" w:sz="4" w:space="0" w:color="000000"/>
            </w:tcBorders>
          </w:tcPr>
          <w:p w14:paraId="479AD91C" w14:textId="77777777" w:rsidR="00E3010E" w:rsidRDefault="000F121F">
            <w:pPr>
              <w:jc w:val="left"/>
              <w:rPr>
                <w:rFonts w:eastAsia="MS Mincho"/>
                <w:lang w:val="de-DE" w:eastAsia="ja-JP"/>
              </w:rPr>
            </w:pPr>
            <w:hyperlink r:id="rId9" w:history="1">
              <w:r w:rsidR="00E3010E">
                <w:rPr>
                  <w:rStyle w:val="afffe"/>
                  <w:rFonts w:eastAsia="MS Mincho"/>
                  <w:lang w:val="de-DE" w:eastAsia="ja-JP"/>
                </w:rPr>
                <w:t>huaning_niu@apple.com</w:t>
              </w:r>
            </w:hyperlink>
          </w:p>
          <w:p w14:paraId="1A87DA58" w14:textId="77777777" w:rsidR="00E3010E" w:rsidRDefault="000F121F">
            <w:pPr>
              <w:jc w:val="left"/>
              <w:rPr>
                <w:rFonts w:eastAsia="MS Mincho"/>
                <w:lang w:val="de-DE" w:eastAsia="ja-JP"/>
              </w:rPr>
            </w:pPr>
            <w:hyperlink r:id="rId10" w:history="1">
              <w:r w:rsidR="00E3010E">
                <w:rPr>
                  <w:rStyle w:val="afffe"/>
                  <w:rFonts w:eastAsia="MS Mincho"/>
                  <w:lang w:val="de-DE" w:eastAsia="ja-JP"/>
                </w:rPr>
                <w:t>yuan_zhu3@apple.com</w:t>
              </w:r>
            </w:hyperlink>
          </w:p>
        </w:tc>
      </w:tr>
      <w:tr w:rsidR="00E3010E" w:rsidRPr="00192EC5" w14:paraId="3DE23642" w14:textId="77777777">
        <w:tc>
          <w:tcPr>
            <w:tcW w:w="2263" w:type="dxa"/>
            <w:tcBorders>
              <w:top w:val="single" w:sz="4" w:space="0" w:color="000000"/>
              <w:left w:val="single" w:sz="4" w:space="0" w:color="000000"/>
              <w:bottom w:val="single" w:sz="4" w:space="0" w:color="000000"/>
              <w:right w:val="single" w:sz="4" w:space="0" w:color="000000"/>
            </w:tcBorders>
          </w:tcPr>
          <w:p w14:paraId="15659EF7" w14:textId="77777777" w:rsidR="00E3010E" w:rsidRDefault="007370BF">
            <w:pPr>
              <w:jc w:val="left"/>
              <w:rPr>
                <w:lang w:eastAsia="zh-CN"/>
              </w:rPr>
            </w:pPr>
            <w:r>
              <w:rPr>
                <w:rFonts w:hint="eastAsia"/>
                <w:lang w:val="de-DE" w:eastAsia="zh-CN"/>
              </w:rPr>
              <w:t>Z</w:t>
            </w:r>
            <w:r>
              <w:rPr>
                <w:lang w:val="de-DE" w:eastAsia="zh-CN"/>
              </w:rPr>
              <w:t>TE</w:t>
            </w:r>
          </w:p>
        </w:tc>
        <w:tc>
          <w:tcPr>
            <w:tcW w:w="2975" w:type="dxa"/>
            <w:tcBorders>
              <w:top w:val="single" w:sz="4" w:space="0" w:color="000000"/>
              <w:left w:val="single" w:sz="4" w:space="0" w:color="000000"/>
              <w:bottom w:val="single" w:sz="4" w:space="0" w:color="000000"/>
              <w:right w:val="single" w:sz="4" w:space="0" w:color="000000"/>
            </w:tcBorders>
          </w:tcPr>
          <w:p w14:paraId="7690169C" w14:textId="77777777" w:rsidR="00E3010E" w:rsidRDefault="007370BF">
            <w:pPr>
              <w:jc w:val="left"/>
              <w:rPr>
                <w:lang w:val="de-DE" w:eastAsia="zh-CN"/>
              </w:rPr>
            </w:pPr>
            <w:r>
              <w:rPr>
                <w:lang w:val="de-DE" w:eastAsia="zh-CN"/>
              </w:rPr>
              <w:t xml:space="preserve">Wenfeng </w:t>
            </w:r>
            <w:r>
              <w:rPr>
                <w:rFonts w:hint="eastAsia"/>
                <w:lang w:val="de-DE" w:eastAsia="zh-CN"/>
              </w:rPr>
              <w:t>L</w:t>
            </w:r>
            <w:r>
              <w:rPr>
                <w:lang w:val="de-DE" w:eastAsia="zh-CN"/>
              </w:rPr>
              <w:t>iu</w:t>
            </w:r>
          </w:p>
        </w:tc>
        <w:tc>
          <w:tcPr>
            <w:tcW w:w="4396" w:type="dxa"/>
            <w:tcBorders>
              <w:top w:val="single" w:sz="4" w:space="0" w:color="000000"/>
              <w:left w:val="single" w:sz="4" w:space="0" w:color="000000"/>
              <w:bottom w:val="single" w:sz="4" w:space="0" w:color="000000"/>
              <w:right w:val="single" w:sz="4" w:space="0" w:color="000000"/>
            </w:tcBorders>
          </w:tcPr>
          <w:p w14:paraId="10C0574F" w14:textId="77777777" w:rsidR="00E3010E" w:rsidRDefault="007370BF">
            <w:pPr>
              <w:jc w:val="left"/>
              <w:rPr>
                <w:lang w:val="de-DE"/>
              </w:rPr>
            </w:pPr>
            <w:r>
              <w:rPr>
                <w:lang w:val="de-DE"/>
              </w:rPr>
              <w:t>liu.wenfeng@zte.com.cn</w:t>
            </w:r>
          </w:p>
        </w:tc>
      </w:tr>
      <w:tr w:rsidR="00E3010E" w:rsidRPr="00192EC5" w14:paraId="7E499390" w14:textId="77777777">
        <w:tc>
          <w:tcPr>
            <w:tcW w:w="2263" w:type="dxa"/>
            <w:tcBorders>
              <w:top w:val="single" w:sz="4" w:space="0" w:color="000000"/>
              <w:left w:val="single" w:sz="4" w:space="0" w:color="000000"/>
              <w:bottom w:val="single" w:sz="4" w:space="0" w:color="000000"/>
              <w:right w:val="single" w:sz="4" w:space="0" w:color="000000"/>
            </w:tcBorders>
          </w:tcPr>
          <w:p w14:paraId="2A486389" w14:textId="77777777" w:rsidR="00E3010E" w:rsidRDefault="007370BF">
            <w:pPr>
              <w:jc w:val="left"/>
              <w:rPr>
                <w:lang w:val="de-DE" w:eastAsia="zh-CN"/>
              </w:rPr>
            </w:pPr>
            <w:r>
              <w:rPr>
                <w:lang w:val="de-DE" w:eastAsia="zh-CN"/>
              </w:rPr>
              <w:t>InterDigital</w:t>
            </w:r>
          </w:p>
        </w:tc>
        <w:tc>
          <w:tcPr>
            <w:tcW w:w="2975" w:type="dxa"/>
            <w:tcBorders>
              <w:top w:val="single" w:sz="4" w:space="0" w:color="000000"/>
              <w:left w:val="single" w:sz="4" w:space="0" w:color="000000"/>
              <w:bottom w:val="single" w:sz="4" w:space="0" w:color="000000"/>
              <w:right w:val="single" w:sz="4" w:space="0" w:color="000000"/>
            </w:tcBorders>
          </w:tcPr>
          <w:p w14:paraId="361F4547" w14:textId="77777777" w:rsidR="00E3010E" w:rsidRDefault="007370BF">
            <w:pPr>
              <w:jc w:val="left"/>
              <w:rPr>
                <w:lang w:val="de-DE" w:eastAsia="zh-CN"/>
              </w:rPr>
            </w:pPr>
            <w:r>
              <w:rPr>
                <w:lang w:val="de-DE" w:eastAsia="zh-CN"/>
              </w:rPr>
              <w:t>Afshin Haghighat</w:t>
            </w:r>
          </w:p>
        </w:tc>
        <w:tc>
          <w:tcPr>
            <w:tcW w:w="4396" w:type="dxa"/>
            <w:tcBorders>
              <w:top w:val="single" w:sz="4" w:space="0" w:color="000000"/>
              <w:left w:val="single" w:sz="4" w:space="0" w:color="000000"/>
              <w:bottom w:val="single" w:sz="4" w:space="0" w:color="000000"/>
              <w:right w:val="single" w:sz="4" w:space="0" w:color="000000"/>
            </w:tcBorders>
          </w:tcPr>
          <w:p w14:paraId="68B18BB5" w14:textId="77777777" w:rsidR="00E3010E" w:rsidRDefault="007370BF">
            <w:pPr>
              <w:jc w:val="left"/>
              <w:rPr>
                <w:lang w:val="de-DE" w:eastAsia="zh-CN"/>
              </w:rPr>
            </w:pPr>
            <w:r>
              <w:rPr>
                <w:lang w:val="de-DE" w:eastAsia="zh-CN"/>
              </w:rPr>
              <w:t>afshin.haghighat@interdigital.com</w:t>
            </w:r>
          </w:p>
        </w:tc>
      </w:tr>
      <w:tr w:rsidR="00E3010E" w:rsidRPr="00192EC5" w14:paraId="17909B6A" w14:textId="77777777">
        <w:tc>
          <w:tcPr>
            <w:tcW w:w="2263" w:type="dxa"/>
            <w:tcBorders>
              <w:top w:val="single" w:sz="4" w:space="0" w:color="000000"/>
              <w:left w:val="single" w:sz="4" w:space="0" w:color="000000"/>
              <w:bottom w:val="single" w:sz="4" w:space="0" w:color="000000"/>
              <w:right w:val="single" w:sz="4" w:space="0" w:color="000000"/>
            </w:tcBorders>
          </w:tcPr>
          <w:p w14:paraId="67AF0255" w14:textId="77777777" w:rsidR="00E3010E" w:rsidRDefault="007370BF">
            <w:pPr>
              <w:jc w:val="left"/>
              <w:rPr>
                <w:lang w:val="de-DE"/>
              </w:rPr>
            </w:pPr>
            <w:r>
              <w:rPr>
                <w:lang w:val="de-DE"/>
              </w:rPr>
              <w:t>ETRI</w:t>
            </w:r>
          </w:p>
        </w:tc>
        <w:tc>
          <w:tcPr>
            <w:tcW w:w="2975" w:type="dxa"/>
            <w:tcBorders>
              <w:top w:val="single" w:sz="4" w:space="0" w:color="000000"/>
              <w:left w:val="single" w:sz="4" w:space="0" w:color="000000"/>
              <w:bottom w:val="single" w:sz="4" w:space="0" w:color="000000"/>
              <w:right w:val="single" w:sz="4" w:space="0" w:color="000000"/>
            </w:tcBorders>
          </w:tcPr>
          <w:p w14:paraId="3FF95D02" w14:textId="77777777" w:rsidR="00E3010E" w:rsidRDefault="007370BF">
            <w:pPr>
              <w:jc w:val="left"/>
              <w:rPr>
                <w:rFonts w:eastAsia="Malgun Gothic"/>
                <w:lang w:val="de-DE" w:eastAsia="ko-KR"/>
              </w:rPr>
            </w:pPr>
            <w:r>
              <w:rPr>
                <w:rFonts w:eastAsia="Malgun Gothic"/>
                <w:lang w:val="de-DE" w:eastAsia="ko-KR"/>
              </w:rPr>
              <w:t>Anseok Lee</w:t>
            </w:r>
          </w:p>
        </w:tc>
        <w:tc>
          <w:tcPr>
            <w:tcW w:w="4396" w:type="dxa"/>
            <w:tcBorders>
              <w:top w:val="single" w:sz="4" w:space="0" w:color="000000"/>
              <w:left w:val="single" w:sz="4" w:space="0" w:color="000000"/>
              <w:bottom w:val="single" w:sz="4" w:space="0" w:color="000000"/>
              <w:right w:val="single" w:sz="4" w:space="0" w:color="000000"/>
            </w:tcBorders>
          </w:tcPr>
          <w:p w14:paraId="5C71DF4E" w14:textId="77777777" w:rsidR="00E3010E" w:rsidRDefault="007370BF">
            <w:pPr>
              <w:jc w:val="left"/>
              <w:rPr>
                <w:rFonts w:eastAsia="Malgun Gothic"/>
                <w:lang w:val="de-DE" w:eastAsia="ko-KR"/>
              </w:rPr>
            </w:pPr>
            <w:r>
              <w:rPr>
                <w:rFonts w:eastAsia="Malgun Gothic"/>
                <w:lang w:val="de-DE" w:eastAsia="ko-KR"/>
              </w:rPr>
              <w:t>alee@etri.re.kr</w:t>
            </w:r>
          </w:p>
        </w:tc>
      </w:tr>
      <w:tr w:rsidR="00E3010E" w:rsidRPr="00192EC5" w14:paraId="796CFEFC" w14:textId="77777777">
        <w:tc>
          <w:tcPr>
            <w:tcW w:w="2263" w:type="dxa"/>
            <w:tcBorders>
              <w:top w:val="single" w:sz="4" w:space="0" w:color="000000"/>
              <w:left w:val="single" w:sz="4" w:space="0" w:color="000000"/>
              <w:bottom w:val="single" w:sz="4" w:space="0" w:color="auto"/>
              <w:right w:val="single" w:sz="4" w:space="0" w:color="000000"/>
            </w:tcBorders>
          </w:tcPr>
          <w:p w14:paraId="21A6F073" w14:textId="77777777" w:rsidR="00E3010E" w:rsidRDefault="007370BF">
            <w:pPr>
              <w:jc w:val="left"/>
              <w:rPr>
                <w:rFonts w:eastAsia="MS Mincho"/>
                <w:lang w:val="de-DE" w:eastAsia="ja-JP"/>
              </w:rPr>
            </w:pPr>
            <w:r>
              <w:rPr>
                <w:rFonts w:eastAsia="MS Mincho"/>
                <w:lang w:val="de-DE" w:eastAsia="ja-JP"/>
              </w:rPr>
              <w:t>Sony</w:t>
            </w:r>
          </w:p>
        </w:tc>
        <w:tc>
          <w:tcPr>
            <w:tcW w:w="2975" w:type="dxa"/>
            <w:tcBorders>
              <w:top w:val="single" w:sz="4" w:space="0" w:color="000000"/>
              <w:left w:val="single" w:sz="4" w:space="0" w:color="000000"/>
              <w:bottom w:val="single" w:sz="4" w:space="0" w:color="auto"/>
              <w:right w:val="single" w:sz="4" w:space="0" w:color="000000"/>
            </w:tcBorders>
          </w:tcPr>
          <w:p w14:paraId="1C63356F" w14:textId="77777777" w:rsidR="00E3010E" w:rsidRDefault="007370BF">
            <w:pPr>
              <w:jc w:val="left"/>
              <w:rPr>
                <w:lang w:val="de-DE"/>
              </w:rPr>
            </w:pPr>
            <w:r>
              <w:rPr>
                <w:lang w:val="de-DE"/>
              </w:rPr>
              <w:t>Sam Atungsiri</w:t>
            </w:r>
          </w:p>
          <w:p w14:paraId="2505AC02" w14:textId="77777777" w:rsidR="00E3010E" w:rsidRDefault="007370BF">
            <w:pPr>
              <w:jc w:val="left"/>
              <w:rPr>
                <w:rFonts w:eastAsia="MS Mincho"/>
                <w:lang w:val="de-DE" w:eastAsia="ja-JP"/>
              </w:rPr>
            </w:pPr>
            <w:r>
              <w:rPr>
                <w:lang w:val="de-DE"/>
              </w:rPr>
              <w:t>Yingshuang Bai</w:t>
            </w:r>
          </w:p>
        </w:tc>
        <w:tc>
          <w:tcPr>
            <w:tcW w:w="4396" w:type="dxa"/>
            <w:tcBorders>
              <w:top w:val="single" w:sz="4" w:space="0" w:color="000000"/>
              <w:left w:val="single" w:sz="4" w:space="0" w:color="000000"/>
              <w:bottom w:val="single" w:sz="4" w:space="0" w:color="auto"/>
              <w:right w:val="single" w:sz="4" w:space="0" w:color="000000"/>
            </w:tcBorders>
          </w:tcPr>
          <w:p w14:paraId="65A4838B" w14:textId="77777777" w:rsidR="00E3010E" w:rsidRDefault="000F121F">
            <w:pPr>
              <w:jc w:val="left"/>
              <w:rPr>
                <w:lang w:val="de-DE"/>
              </w:rPr>
            </w:pPr>
            <w:hyperlink r:id="rId11" w:history="1">
              <w:r w:rsidR="00E3010E">
                <w:rPr>
                  <w:rStyle w:val="afffe"/>
                  <w:rFonts w:eastAsia="MS Mincho"/>
                  <w:lang w:val="de-DE" w:eastAsia="ja-JP"/>
                </w:rPr>
                <w:t>sam.atungsiri@sony.com</w:t>
              </w:r>
            </w:hyperlink>
          </w:p>
          <w:p w14:paraId="73575BE3" w14:textId="77777777" w:rsidR="00E3010E" w:rsidRDefault="000F121F">
            <w:pPr>
              <w:jc w:val="left"/>
              <w:rPr>
                <w:rFonts w:eastAsia="MS Mincho"/>
                <w:lang w:val="de-DE" w:eastAsia="ja-JP"/>
              </w:rPr>
            </w:pPr>
            <w:hyperlink r:id="rId12" w:history="1">
              <w:r w:rsidR="00E3010E">
                <w:rPr>
                  <w:rStyle w:val="afffe"/>
                  <w:lang w:val="de-DE"/>
                </w:rPr>
                <w:t>yingshuang</w:t>
              </w:r>
              <w:r w:rsidR="00E3010E">
                <w:rPr>
                  <w:rStyle w:val="afffe"/>
                  <w:rFonts w:eastAsia="MS Mincho"/>
                  <w:lang w:val="de-DE" w:eastAsia="ja-JP"/>
                </w:rPr>
                <w:t>.bai@sony.com</w:t>
              </w:r>
            </w:hyperlink>
          </w:p>
        </w:tc>
      </w:tr>
      <w:tr w:rsidR="00E3010E" w:rsidRPr="00192EC5" w14:paraId="4455B28E" w14:textId="77777777">
        <w:tc>
          <w:tcPr>
            <w:tcW w:w="2263" w:type="dxa"/>
            <w:tcBorders>
              <w:top w:val="single" w:sz="4" w:space="0" w:color="auto"/>
              <w:left w:val="single" w:sz="4" w:space="0" w:color="auto"/>
              <w:bottom w:val="single" w:sz="4" w:space="0" w:color="auto"/>
              <w:right w:val="single" w:sz="4" w:space="0" w:color="auto"/>
            </w:tcBorders>
          </w:tcPr>
          <w:p w14:paraId="657EFC8F" w14:textId="77777777" w:rsidR="00E3010E" w:rsidRDefault="007370BF">
            <w:pPr>
              <w:jc w:val="left"/>
              <w:rPr>
                <w:lang w:val="de-DE"/>
              </w:rPr>
            </w:pPr>
            <w:r>
              <w:rPr>
                <w:lang w:val="de-DE"/>
              </w:rPr>
              <w:t>Toyota</w:t>
            </w:r>
          </w:p>
        </w:tc>
        <w:tc>
          <w:tcPr>
            <w:tcW w:w="2975" w:type="dxa"/>
            <w:tcBorders>
              <w:top w:val="single" w:sz="4" w:space="0" w:color="auto"/>
              <w:left w:val="single" w:sz="4" w:space="0" w:color="auto"/>
              <w:bottom w:val="single" w:sz="4" w:space="0" w:color="auto"/>
              <w:right w:val="single" w:sz="4" w:space="0" w:color="auto"/>
            </w:tcBorders>
          </w:tcPr>
          <w:p w14:paraId="53ABF342" w14:textId="77777777" w:rsidR="00E3010E" w:rsidRDefault="007370BF">
            <w:pPr>
              <w:jc w:val="left"/>
              <w:rPr>
                <w:lang w:val="de-DE"/>
              </w:rPr>
            </w:pPr>
            <w:r>
              <w:rPr>
                <w:lang w:val="de-DE"/>
              </w:rPr>
              <w:t>Konstantinos Dimou</w:t>
            </w:r>
          </w:p>
        </w:tc>
        <w:tc>
          <w:tcPr>
            <w:tcW w:w="4396" w:type="dxa"/>
            <w:tcBorders>
              <w:top w:val="single" w:sz="4" w:space="0" w:color="auto"/>
              <w:left w:val="single" w:sz="4" w:space="0" w:color="auto"/>
              <w:bottom w:val="single" w:sz="4" w:space="0" w:color="auto"/>
              <w:right w:val="single" w:sz="4" w:space="0" w:color="auto"/>
            </w:tcBorders>
          </w:tcPr>
          <w:p w14:paraId="06A007BE" w14:textId="77777777" w:rsidR="00E3010E" w:rsidRDefault="007370BF">
            <w:pPr>
              <w:jc w:val="left"/>
              <w:rPr>
                <w:lang w:val="de-DE"/>
              </w:rPr>
            </w:pPr>
            <w:r>
              <w:rPr>
                <w:lang w:val="de-DE"/>
              </w:rPr>
              <w:t>konstantinos.dimou@toyota.com</w:t>
            </w:r>
          </w:p>
        </w:tc>
      </w:tr>
      <w:tr w:rsidR="00E3010E" w:rsidRPr="00192EC5" w14:paraId="1770698E" w14:textId="77777777">
        <w:tc>
          <w:tcPr>
            <w:tcW w:w="2263" w:type="dxa"/>
            <w:tcBorders>
              <w:top w:val="single" w:sz="4" w:space="0" w:color="auto"/>
              <w:left w:val="single" w:sz="4" w:space="0" w:color="auto"/>
              <w:bottom w:val="single" w:sz="4" w:space="0" w:color="auto"/>
              <w:right w:val="single" w:sz="4" w:space="0" w:color="auto"/>
            </w:tcBorders>
          </w:tcPr>
          <w:p w14:paraId="26AFC3B6" w14:textId="77777777" w:rsidR="00E3010E" w:rsidRDefault="007370BF">
            <w:pPr>
              <w:jc w:val="left"/>
              <w:rPr>
                <w:lang w:val="de-DE"/>
              </w:rPr>
            </w:pPr>
            <w:r>
              <w:rPr>
                <w:lang w:val="de-DE"/>
              </w:rPr>
              <w:t>Southeast University</w:t>
            </w:r>
          </w:p>
        </w:tc>
        <w:tc>
          <w:tcPr>
            <w:tcW w:w="2975" w:type="dxa"/>
            <w:tcBorders>
              <w:top w:val="single" w:sz="4" w:space="0" w:color="auto"/>
              <w:left w:val="single" w:sz="4" w:space="0" w:color="auto"/>
              <w:bottom w:val="single" w:sz="4" w:space="0" w:color="auto"/>
              <w:right w:val="single" w:sz="4" w:space="0" w:color="auto"/>
            </w:tcBorders>
          </w:tcPr>
          <w:p w14:paraId="3FF3D397" w14:textId="77777777" w:rsidR="00E3010E" w:rsidRDefault="007370BF">
            <w:pPr>
              <w:jc w:val="left"/>
              <w:rPr>
                <w:lang w:val="de-DE" w:eastAsia="zh-CN"/>
              </w:rPr>
            </w:pPr>
            <w:r>
              <w:rPr>
                <w:rFonts w:hint="eastAsia"/>
                <w:lang w:val="de-DE" w:eastAsia="zh-CN"/>
              </w:rPr>
              <w:t>J</w:t>
            </w:r>
            <w:r>
              <w:rPr>
                <w:lang w:val="de-DE" w:eastAsia="zh-CN"/>
              </w:rPr>
              <w:t>iajia Guo</w:t>
            </w:r>
          </w:p>
          <w:p w14:paraId="080923B9" w14:textId="77777777" w:rsidR="00E3010E" w:rsidRDefault="007370BF">
            <w:pPr>
              <w:jc w:val="left"/>
              <w:rPr>
                <w:lang w:val="de-DE"/>
              </w:rPr>
            </w:pPr>
            <w:r>
              <w:rPr>
                <w:rFonts w:hint="eastAsia"/>
                <w:lang w:val="de-DE" w:eastAsia="zh-CN"/>
              </w:rPr>
              <w:t>C</w:t>
            </w:r>
            <w:r>
              <w:rPr>
                <w:lang w:val="de-DE" w:eastAsia="zh-CN"/>
              </w:rPr>
              <w:t>hengyong Jiang</w:t>
            </w:r>
          </w:p>
        </w:tc>
        <w:tc>
          <w:tcPr>
            <w:tcW w:w="4396" w:type="dxa"/>
            <w:tcBorders>
              <w:top w:val="single" w:sz="4" w:space="0" w:color="auto"/>
              <w:left w:val="single" w:sz="4" w:space="0" w:color="auto"/>
              <w:bottom w:val="single" w:sz="4" w:space="0" w:color="auto"/>
              <w:right w:val="single" w:sz="4" w:space="0" w:color="auto"/>
            </w:tcBorders>
          </w:tcPr>
          <w:p w14:paraId="61AC17D8" w14:textId="77777777" w:rsidR="00E3010E" w:rsidRDefault="000F121F">
            <w:pPr>
              <w:jc w:val="left"/>
              <w:rPr>
                <w:lang w:val="de-DE"/>
              </w:rPr>
            </w:pPr>
            <w:hyperlink r:id="rId13" w:history="1">
              <w:r w:rsidR="00E3010E">
                <w:rPr>
                  <w:rStyle w:val="afffe"/>
                  <w:lang w:val="de-DE"/>
                </w:rPr>
                <w:t>jiajiaguo@seu.edu.cn</w:t>
              </w:r>
            </w:hyperlink>
          </w:p>
          <w:p w14:paraId="221B96AF" w14:textId="77777777" w:rsidR="00E3010E" w:rsidRDefault="007370BF">
            <w:pPr>
              <w:jc w:val="left"/>
              <w:rPr>
                <w:lang w:val="de-DE"/>
              </w:rPr>
            </w:pPr>
            <w:r>
              <w:rPr>
                <w:lang w:val="de-DE"/>
              </w:rPr>
              <w:t>chengyongjiang@seu.edu.cn</w:t>
            </w:r>
          </w:p>
        </w:tc>
      </w:tr>
      <w:tr w:rsidR="007370BF" w:rsidRPr="00192EC5" w14:paraId="4AF26635" w14:textId="77777777">
        <w:tc>
          <w:tcPr>
            <w:tcW w:w="2263" w:type="dxa"/>
            <w:tcBorders>
              <w:top w:val="single" w:sz="4" w:space="0" w:color="auto"/>
              <w:left w:val="single" w:sz="4" w:space="0" w:color="auto"/>
              <w:bottom w:val="single" w:sz="4" w:space="0" w:color="auto"/>
              <w:right w:val="single" w:sz="4" w:space="0" w:color="auto"/>
            </w:tcBorders>
          </w:tcPr>
          <w:p w14:paraId="5E8E8D55" w14:textId="010B3D77" w:rsidR="007370BF" w:rsidRDefault="007370BF" w:rsidP="007370BF">
            <w:pPr>
              <w:jc w:val="left"/>
              <w:rPr>
                <w:lang w:val="de-DE"/>
              </w:rPr>
            </w:pPr>
            <w:r>
              <w:rPr>
                <w:rFonts w:eastAsia="Malgun Gothic" w:hint="eastAsia"/>
                <w:lang w:val="de-DE" w:eastAsia="ko-KR"/>
              </w:rPr>
              <w:t>Ofinno</w:t>
            </w:r>
          </w:p>
        </w:tc>
        <w:tc>
          <w:tcPr>
            <w:tcW w:w="2975" w:type="dxa"/>
            <w:tcBorders>
              <w:top w:val="single" w:sz="4" w:space="0" w:color="auto"/>
              <w:left w:val="single" w:sz="4" w:space="0" w:color="auto"/>
              <w:bottom w:val="single" w:sz="4" w:space="0" w:color="auto"/>
              <w:right w:val="single" w:sz="4" w:space="0" w:color="auto"/>
            </w:tcBorders>
          </w:tcPr>
          <w:p w14:paraId="1DD0D80A" w14:textId="2741A964" w:rsidR="007370BF" w:rsidRDefault="007370BF" w:rsidP="007370BF">
            <w:pPr>
              <w:jc w:val="left"/>
              <w:rPr>
                <w:lang w:val="de-DE" w:eastAsia="zh-CN"/>
              </w:rPr>
            </w:pPr>
            <w:r>
              <w:rPr>
                <w:rFonts w:eastAsia="Malgun Gothic" w:hint="eastAsia"/>
                <w:lang w:val="de-DE" w:eastAsia="ko-KR"/>
              </w:rPr>
              <w:t>Jaehoon Chung</w:t>
            </w:r>
          </w:p>
        </w:tc>
        <w:tc>
          <w:tcPr>
            <w:tcW w:w="4396" w:type="dxa"/>
            <w:tcBorders>
              <w:top w:val="single" w:sz="4" w:space="0" w:color="auto"/>
              <w:left w:val="single" w:sz="4" w:space="0" w:color="auto"/>
              <w:bottom w:val="single" w:sz="4" w:space="0" w:color="auto"/>
              <w:right w:val="single" w:sz="4" w:space="0" w:color="auto"/>
            </w:tcBorders>
          </w:tcPr>
          <w:p w14:paraId="6FFCA928" w14:textId="1D0C2CC9" w:rsidR="007370BF" w:rsidRPr="00AA5C14" w:rsidRDefault="000F121F" w:rsidP="007370BF">
            <w:pPr>
              <w:jc w:val="left"/>
              <w:rPr>
                <w:lang w:val="de-DE"/>
              </w:rPr>
            </w:pPr>
            <w:hyperlink r:id="rId14" w:history="1">
              <w:r w:rsidR="007370BF" w:rsidRPr="00201769">
                <w:rPr>
                  <w:rStyle w:val="afffe"/>
                  <w:rFonts w:eastAsia="Malgun Gothic" w:hint="eastAsia"/>
                  <w:lang w:val="de-DE" w:eastAsia="ko-KR"/>
                </w:rPr>
                <w:t>jchung</w:t>
              </w:r>
              <w:r w:rsidR="007370BF" w:rsidRPr="00201769">
                <w:rPr>
                  <w:rStyle w:val="afffe"/>
                  <w:rFonts w:eastAsia="MS Mincho"/>
                  <w:lang w:val="de-DE" w:eastAsia="ja-JP"/>
                </w:rPr>
                <w:t>@</w:t>
              </w:r>
              <w:r w:rsidR="007370BF" w:rsidRPr="00201769">
                <w:rPr>
                  <w:rStyle w:val="afffe"/>
                  <w:rFonts w:eastAsia="Malgun Gothic" w:hint="eastAsia"/>
                  <w:lang w:val="de-DE" w:eastAsia="ko-KR"/>
                </w:rPr>
                <w:t>ofinno</w:t>
              </w:r>
              <w:r w:rsidR="007370BF" w:rsidRPr="00201769">
                <w:rPr>
                  <w:rStyle w:val="afffe"/>
                  <w:rFonts w:eastAsia="MS Mincho"/>
                  <w:lang w:val="de-DE" w:eastAsia="ja-JP"/>
                </w:rPr>
                <w:t>.com</w:t>
              </w:r>
            </w:hyperlink>
          </w:p>
        </w:tc>
      </w:tr>
    </w:tbl>
    <w:p w14:paraId="4E8E25FB" w14:textId="77777777" w:rsidR="00E3010E" w:rsidRDefault="00E3010E">
      <w:pPr>
        <w:spacing w:before="120" w:after="240"/>
        <w:rPr>
          <w:lang w:val="de-DE" w:eastAsia="zh-CN"/>
        </w:rPr>
      </w:pPr>
    </w:p>
    <w:p w14:paraId="3E53ED45" w14:textId="77777777" w:rsidR="00E3010E" w:rsidRDefault="007370BF">
      <w:pPr>
        <w:pStyle w:val="1"/>
        <w:numPr>
          <w:ilvl w:val="0"/>
          <w:numId w:val="6"/>
        </w:numPr>
        <w:spacing w:before="240"/>
        <w:ind w:left="431" w:hanging="431"/>
      </w:pPr>
      <w:r>
        <w:t>Data collection</w:t>
      </w:r>
    </w:p>
    <w:p w14:paraId="34C236CD" w14:textId="77777777" w:rsidR="00E3010E" w:rsidRDefault="007370BF">
      <w:pPr>
        <w:pStyle w:val="2"/>
        <w:numPr>
          <w:ilvl w:val="1"/>
          <w:numId w:val="6"/>
        </w:numPr>
        <w:rPr>
          <w:lang w:eastAsia="zh-CN"/>
        </w:rPr>
      </w:pPr>
      <w:r>
        <w:rPr>
          <w:lang w:eastAsia="zh-CN"/>
        </w:rPr>
        <w:t>Summary of company proposals</w:t>
      </w:r>
    </w:p>
    <w:p w14:paraId="19BD1BEF" w14:textId="77777777" w:rsidR="00E3010E" w:rsidRDefault="007370BF">
      <w:pPr>
        <w:outlineLvl w:val="2"/>
        <w:rPr>
          <w:b/>
          <w:lang w:eastAsia="zh-CN"/>
        </w:rPr>
      </w:pPr>
      <w:r>
        <w:rPr>
          <w:b/>
          <w:lang w:eastAsia="zh-CN"/>
        </w:rPr>
        <w:t>2.1-1: Generic</w:t>
      </w:r>
    </w:p>
    <w:tbl>
      <w:tblPr>
        <w:tblW w:w="9351" w:type="dxa"/>
        <w:tblLook w:val="04A0" w:firstRow="1" w:lastRow="0" w:firstColumn="1" w:lastColumn="0" w:noHBand="0" w:noVBand="1"/>
      </w:tblPr>
      <w:tblGrid>
        <w:gridCol w:w="2176"/>
        <w:gridCol w:w="7175"/>
      </w:tblGrid>
      <w:tr w:rsidR="00E3010E" w14:paraId="35787603" w14:textId="77777777">
        <w:trPr>
          <w:trHeight w:val="401"/>
        </w:trPr>
        <w:tc>
          <w:tcPr>
            <w:tcW w:w="217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6E561EA" w14:textId="77777777" w:rsidR="00E3010E" w:rsidRDefault="007370BF">
            <w:pPr>
              <w:rPr>
                <w:b/>
                <w:iCs/>
                <w:kern w:val="2"/>
                <w:lang w:eastAsia="zh-CN"/>
              </w:rPr>
            </w:pPr>
            <w:r>
              <w:rPr>
                <w:b/>
                <w:iCs/>
                <w:kern w:val="2"/>
                <w:lang w:eastAsia="zh-CN"/>
              </w:rPr>
              <w:t>Company</w:t>
            </w:r>
          </w:p>
        </w:tc>
        <w:tc>
          <w:tcPr>
            <w:tcW w:w="717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8EA096D" w14:textId="77777777" w:rsidR="00E3010E" w:rsidRDefault="007370BF">
            <w:pPr>
              <w:rPr>
                <w:b/>
                <w:iCs/>
                <w:kern w:val="2"/>
                <w:lang w:eastAsia="zh-CN"/>
              </w:rPr>
            </w:pPr>
            <w:r>
              <w:rPr>
                <w:b/>
                <w:iCs/>
                <w:kern w:val="2"/>
                <w:lang w:eastAsia="zh-CN"/>
              </w:rPr>
              <w:t>View</w:t>
            </w:r>
          </w:p>
        </w:tc>
      </w:tr>
      <w:tr w:rsidR="00E3010E" w14:paraId="7A11960B" w14:textId="77777777">
        <w:trPr>
          <w:trHeight w:val="684"/>
        </w:trPr>
        <w:tc>
          <w:tcPr>
            <w:tcW w:w="2176" w:type="dxa"/>
            <w:tcBorders>
              <w:top w:val="single" w:sz="4" w:space="0" w:color="000000"/>
              <w:left w:val="single" w:sz="4" w:space="0" w:color="000000"/>
              <w:bottom w:val="single" w:sz="4" w:space="0" w:color="000000"/>
              <w:right w:val="single" w:sz="4" w:space="0" w:color="000000"/>
            </w:tcBorders>
          </w:tcPr>
          <w:p w14:paraId="69541BA4" w14:textId="77777777" w:rsidR="00E3010E" w:rsidRDefault="007370BF">
            <w:pPr>
              <w:spacing w:after="0" w:line="252" w:lineRule="auto"/>
              <w:jc w:val="left"/>
              <w:rPr>
                <w:rFonts w:eastAsiaTheme="minorEastAsia"/>
                <w:lang w:eastAsia="zh-CN"/>
              </w:rPr>
            </w:pPr>
            <w:r>
              <w:rPr>
                <w:rFonts w:eastAsiaTheme="minorEastAsia"/>
                <w:lang w:eastAsia="zh-CN"/>
              </w:rPr>
              <w:t>LGE</w:t>
            </w:r>
          </w:p>
        </w:tc>
        <w:tc>
          <w:tcPr>
            <w:tcW w:w="7175" w:type="dxa"/>
            <w:tcBorders>
              <w:top w:val="single" w:sz="4" w:space="0" w:color="000000"/>
              <w:left w:val="single" w:sz="4" w:space="0" w:color="000000"/>
              <w:bottom w:val="single" w:sz="4" w:space="0" w:color="000000"/>
              <w:right w:val="single" w:sz="4" w:space="0" w:color="000000"/>
            </w:tcBorders>
            <w:vAlign w:val="center"/>
          </w:tcPr>
          <w:p w14:paraId="5AB55884" w14:textId="77777777" w:rsidR="00E3010E" w:rsidRDefault="007370BF">
            <w:pPr>
              <w:rPr>
                <w:rFonts w:eastAsiaTheme="minorEastAsia"/>
                <w:bCs/>
                <w:iCs/>
                <w:lang w:eastAsia="zh-CN"/>
              </w:rPr>
            </w:pPr>
            <w:r>
              <w:rPr>
                <w:rFonts w:eastAsiaTheme="minorEastAsia"/>
                <w:bCs/>
                <w:iCs/>
                <w:lang w:eastAsia="zh-CN"/>
              </w:rPr>
              <w:t>Proposal #7:</w:t>
            </w:r>
            <w:r>
              <w:rPr>
                <w:rFonts w:eastAsiaTheme="minorEastAsia"/>
                <w:bCs/>
                <w:iCs/>
                <w:lang w:eastAsia="zh-CN"/>
              </w:rPr>
              <w:tab/>
              <w:t>For data collection for training, study how to efficiently construct dataset (</w:t>
            </w:r>
            <w:proofErr w:type="gramStart"/>
            <w:r>
              <w:rPr>
                <w:rFonts w:eastAsiaTheme="minorEastAsia"/>
                <w:bCs/>
                <w:iCs/>
                <w:lang w:eastAsia="zh-CN"/>
              </w:rPr>
              <w:t>e.g.</w:t>
            </w:r>
            <w:proofErr w:type="gramEnd"/>
            <w:r>
              <w:rPr>
                <w:rFonts w:eastAsiaTheme="minorEastAsia"/>
                <w:bCs/>
                <w:iCs/>
                <w:lang w:eastAsia="zh-CN"/>
              </w:rPr>
              <w:t xml:space="preserve"> data omission/drop, filtering)</w:t>
            </w:r>
          </w:p>
        </w:tc>
      </w:tr>
      <w:tr w:rsidR="00E3010E" w14:paraId="0B47A9E8" w14:textId="77777777">
        <w:trPr>
          <w:trHeight w:val="1959"/>
        </w:trPr>
        <w:tc>
          <w:tcPr>
            <w:tcW w:w="2176" w:type="dxa"/>
            <w:tcBorders>
              <w:top w:val="single" w:sz="4" w:space="0" w:color="000000"/>
              <w:left w:val="single" w:sz="4" w:space="0" w:color="000000"/>
              <w:bottom w:val="single" w:sz="4" w:space="0" w:color="000000"/>
              <w:right w:val="single" w:sz="4" w:space="0" w:color="000000"/>
            </w:tcBorders>
          </w:tcPr>
          <w:p w14:paraId="0FB618E3" w14:textId="77777777" w:rsidR="00E3010E" w:rsidRDefault="007370BF">
            <w:pPr>
              <w:spacing w:line="252" w:lineRule="auto"/>
              <w:jc w:val="left"/>
              <w:rPr>
                <w:lang w:eastAsia="zh-CN"/>
              </w:rPr>
            </w:pPr>
            <w:r>
              <w:rPr>
                <w:lang w:eastAsia="zh-CN"/>
              </w:rPr>
              <w:t>DOCOMO</w:t>
            </w:r>
          </w:p>
        </w:tc>
        <w:tc>
          <w:tcPr>
            <w:tcW w:w="7175" w:type="dxa"/>
            <w:tcBorders>
              <w:top w:val="single" w:sz="4" w:space="0" w:color="000000"/>
              <w:left w:val="single" w:sz="4" w:space="0" w:color="000000"/>
              <w:bottom w:val="single" w:sz="4" w:space="0" w:color="000000"/>
              <w:right w:val="single" w:sz="4" w:space="0" w:color="000000"/>
            </w:tcBorders>
            <w:vAlign w:val="center"/>
          </w:tcPr>
          <w:p w14:paraId="57E57DBA" w14:textId="77777777" w:rsidR="00E3010E" w:rsidRDefault="007370BF">
            <w:pPr>
              <w:rPr>
                <w:bCs/>
                <w:szCs w:val="18"/>
                <w:u w:val="single"/>
                <w:lang w:eastAsia="zh-CN"/>
              </w:rPr>
            </w:pPr>
            <w:r>
              <w:rPr>
                <w:bCs/>
                <w:szCs w:val="18"/>
                <w:u w:val="single"/>
                <w:lang w:eastAsia="zh-CN"/>
              </w:rPr>
              <w:t>Proposal 5</w:t>
            </w:r>
          </w:p>
          <w:p w14:paraId="1A152A6E" w14:textId="77777777" w:rsidR="00E3010E" w:rsidRDefault="007370BF">
            <w:pPr>
              <w:pStyle w:val="afffff9"/>
              <w:numPr>
                <w:ilvl w:val="0"/>
                <w:numId w:val="7"/>
              </w:numPr>
              <w:suppressAutoHyphens w:val="0"/>
              <w:snapToGrid/>
              <w:spacing w:line="240" w:lineRule="auto"/>
              <w:contextualSpacing w:val="0"/>
              <w:rPr>
                <w:bCs/>
                <w:szCs w:val="18"/>
                <w:lang w:eastAsia="zh-CN"/>
              </w:rPr>
            </w:pPr>
            <w:r>
              <w:rPr>
                <w:bCs/>
                <w:szCs w:val="18"/>
                <w:lang w:eastAsia="zh-CN"/>
              </w:rPr>
              <w:t>Support the synchronized and consistent data collection between NW and UE.</w:t>
            </w:r>
          </w:p>
          <w:p w14:paraId="390979FB" w14:textId="77777777" w:rsidR="00E3010E" w:rsidRDefault="007370BF">
            <w:pPr>
              <w:rPr>
                <w:szCs w:val="18"/>
                <w:u w:val="single"/>
                <w:lang w:eastAsia="zh-CN"/>
              </w:rPr>
            </w:pPr>
            <w:r>
              <w:rPr>
                <w:bCs/>
                <w:szCs w:val="18"/>
                <w:u w:val="single"/>
                <w:lang w:eastAsia="zh-CN"/>
              </w:rPr>
              <w:t>Proposal 6</w:t>
            </w:r>
          </w:p>
          <w:p w14:paraId="3B99589E" w14:textId="77777777" w:rsidR="00E3010E" w:rsidRDefault="007370BF">
            <w:pPr>
              <w:numPr>
                <w:ilvl w:val="0"/>
                <w:numId w:val="8"/>
              </w:numPr>
              <w:suppressAutoHyphens w:val="0"/>
              <w:snapToGrid/>
              <w:spacing w:line="240" w:lineRule="auto"/>
              <w:rPr>
                <w:szCs w:val="18"/>
                <w:lang w:eastAsia="zh-CN"/>
              </w:rPr>
            </w:pPr>
            <w:r>
              <w:rPr>
                <w:bCs/>
                <w:szCs w:val="18"/>
                <w:lang w:eastAsia="zh-CN"/>
              </w:rPr>
              <w:t>Support the notification of the pairing ID for the synchronized data collection.</w:t>
            </w:r>
          </w:p>
          <w:p w14:paraId="04E9755A" w14:textId="77777777" w:rsidR="00E3010E" w:rsidRDefault="00E3010E">
            <w:pPr>
              <w:spacing w:line="252" w:lineRule="auto"/>
              <w:jc w:val="left"/>
              <w:rPr>
                <w:lang w:eastAsia="zh-CN"/>
              </w:rPr>
            </w:pPr>
          </w:p>
        </w:tc>
      </w:tr>
      <w:tr w:rsidR="00E3010E" w14:paraId="34B73EC8" w14:textId="77777777">
        <w:trPr>
          <w:trHeight w:val="3482"/>
        </w:trPr>
        <w:tc>
          <w:tcPr>
            <w:tcW w:w="2176" w:type="dxa"/>
            <w:tcBorders>
              <w:top w:val="single" w:sz="4" w:space="0" w:color="000000"/>
              <w:left w:val="single" w:sz="4" w:space="0" w:color="000000"/>
              <w:bottom w:val="single" w:sz="4" w:space="0" w:color="000000"/>
              <w:right w:val="single" w:sz="4" w:space="0" w:color="000000"/>
            </w:tcBorders>
          </w:tcPr>
          <w:p w14:paraId="574DE333" w14:textId="77777777" w:rsidR="00E3010E" w:rsidRDefault="007370BF">
            <w:pPr>
              <w:spacing w:line="252" w:lineRule="auto"/>
              <w:jc w:val="left"/>
              <w:rPr>
                <w:lang w:eastAsia="zh-CN"/>
              </w:rPr>
            </w:pPr>
            <w:r>
              <w:rPr>
                <w:lang w:eastAsia="zh-CN"/>
              </w:rPr>
              <w:lastRenderedPageBreak/>
              <w:t>Samsung</w:t>
            </w:r>
          </w:p>
        </w:tc>
        <w:tc>
          <w:tcPr>
            <w:tcW w:w="7175" w:type="dxa"/>
            <w:tcBorders>
              <w:top w:val="single" w:sz="4" w:space="0" w:color="000000"/>
              <w:left w:val="single" w:sz="4" w:space="0" w:color="000000"/>
              <w:bottom w:val="single" w:sz="4" w:space="0" w:color="000000"/>
              <w:right w:val="single" w:sz="4" w:space="0" w:color="000000"/>
            </w:tcBorders>
            <w:vAlign w:val="center"/>
          </w:tcPr>
          <w:p w14:paraId="62120506" w14:textId="77777777" w:rsidR="00E3010E" w:rsidRDefault="007370BF">
            <w:pPr>
              <w:spacing w:after="0" w:line="257" w:lineRule="auto"/>
              <w:rPr>
                <w:rFonts w:eastAsiaTheme="minorEastAsia"/>
                <w:bCs/>
              </w:rPr>
            </w:pPr>
            <w:r>
              <w:rPr>
                <w:rFonts w:eastAsiaTheme="minorEastAsia"/>
                <w:bCs/>
              </w:rPr>
              <w:t>Observation#7: For both NW-side and UE-side data collection, several CSI-</w:t>
            </w:r>
            <w:proofErr w:type="spellStart"/>
            <w:r>
              <w:rPr>
                <w:rFonts w:eastAsiaTheme="minorEastAsia"/>
                <w:bCs/>
              </w:rPr>
              <w:t>ReportConfig</w:t>
            </w:r>
            <w:proofErr w:type="spellEnd"/>
            <w:r>
              <w:rPr>
                <w:rFonts w:eastAsiaTheme="minorEastAsia"/>
                <w:bCs/>
              </w:rPr>
              <w:t xml:space="preserve"> related parameters are needed, e.g., CMR, N1N2 configuration, CBSR, codebook config, rank restriction, pairing-related ID etc. A single CSI-</w:t>
            </w:r>
            <w:proofErr w:type="spellStart"/>
            <w:r>
              <w:rPr>
                <w:rFonts w:eastAsiaTheme="minorEastAsia"/>
                <w:bCs/>
              </w:rPr>
              <w:t>ReportConfig</w:t>
            </w:r>
            <w:proofErr w:type="spellEnd"/>
            <w:r>
              <w:rPr>
                <w:rFonts w:eastAsiaTheme="minorEastAsia"/>
                <w:bCs/>
              </w:rPr>
              <w:t xml:space="preserve"> can be applied to both NW-side and UE-side data collection for efficiency, configuration, resource/port counting, CSI computation.  </w:t>
            </w:r>
          </w:p>
          <w:p w14:paraId="6857ADCA" w14:textId="77777777" w:rsidR="00E3010E" w:rsidRDefault="00E3010E">
            <w:pPr>
              <w:spacing w:after="0" w:line="257" w:lineRule="auto"/>
              <w:rPr>
                <w:rFonts w:eastAsiaTheme="minorEastAsia"/>
                <w:bCs/>
              </w:rPr>
            </w:pPr>
          </w:p>
          <w:p w14:paraId="06B30CD5" w14:textId="77777777" w:rsidR="00E3010E" w:rsidRDefault="007370BF">
            <w:pPr>
              <w:spacing w:after="0" w:line="257" w:lineRule="auto"/>
              <w:rPr>
                <w:rFonts w:eastAsiaTheme="minorEastAsia"/>
                <w:bCs/>
              </w:rPr>
            </w:pPr>
            <w:r>
              <w:rPr>
                <w:rFonts w:eastAsiaTheme="minorEastAsia"/>
                <w:bCs/>
              </w:rPr>
              <w:t>Proposal#6</w:t>
            </w:r>
            <w:r>
              <w:rPr>
                <w:rFonts w:eastAsiaTheme="minorEastAsia"/>
              </w:rPr>
              <w:t>:</w:t>
            </w:r>
            <w:r>
              <w:rPr>
                <w:rFonts w:eastAsiaTheme="minorEastAsia"/>
                <w:bCs/>
              </w:rPr>
              <w:t xml:space="preserve"> For efficiency, a CSI-</w:t>
            </w:r>
            <w:proofErr w:type="spellStart"/>
            <w:r>
              <w:rPr>
                <w:rFonts w:eastAsiaTheme="minorEastAsia"/>
                <w:bCs/>
              </w:rPr>
              <w:t>ReportConfig</w:t>
            </w:r>
            <w:proofErr w:type="spellEnd"/>
            <w:r>
              <w:rPr>
                <w:rFonts w:eastAsiaTheme="minorEastAsia"/>
                <w:bCs/>
              </w:rPr>
              <w:t xml:space="preserve"> can be configured for both NW-side and UE-side data collection </w:t>
            </w:r>
          </w:p>
          <w:p w14:paraId="1DFFF0D1" w14:textId="77777777" w:rsidR="00E3010E" w:rsidRDefault="007370BF">
            <w:pPr>
              <w:pStyle w:val="afffff9"/>
              <w:numPr>
                <w:ilvl w:val="0"/>
                <w:numId w:val="9"/>
              </w:numPr>
              <w:suppressAutoHyphens w:val="0"/>
              <w:snapToGrid/>
              <w:spacing w:after="0" w:line="257" w:lineRule="auto"/>
              <w:contextualSpacing w:val="0"/>
              <w:jc w:val="left"/>
              <w:rPr>
                <w:rFonts w:eastAsiaTheme="minorEastAsia"/>
                <w:bCs/>
              </w:rPr>
            </w:pPr>
            <w:r>
              <w:rPr>
                <w:rFonts w:eastAsiaTheme="minorEastAsia"/>
                <w:bCs/>
              </w:rPr>
              <w:t>Linkage between CSI-</w:t>
            </w:r>
            <w:proofErr w:type="spellStart"/>
            <w:r>
              <w:rPr>
                <w:rFonts w:eastAsiaTheme="minorEastAsia"/>
                <w:bCs/>
              </w:rPr>
              <w:t>LoggedMeasurmentConfig</w:t>
            </w:r>
            <w:proofErr w:type="spellEnd"/>
            <w:r>
              <w:rPr>
                <w:rFonts w:eastAsiaTheme="minorEastAsia"/>
                <w:bCs/>
              </w:rPr>
              <w:t xml:space="preserve"> and CSI-</w:t>
            </w:r>
            <w:proofErr w:type="spellStart"/>
            <w:r>
              <w:rPr>
                <w:rFonts w:eastAsiaTheme="minorEastAsia"/>
                <w:bCs/>
              </w:rPr>
              <w:t>ReportConfig</w:t>
            </w:r>
            <w:proofErr w:type="spellEnd"/>
            <w:r>
              <w:rPr>
                <w:rFonts w:eastAsiaTheme="minorEastAsia"/>
                <w:bCs/>
              </w:rPr>
              <w:t xml:space="preserve"> for NW-side data collection. </w:t>
            </w:r>
          </w:p>
          <w:p w14:paraId="7EC6468E" w14:textId="77777777" w:rsidR="00E3010E" w:rsidRDefault="007370BF">
            <w:pPr>
              <w:pStyle w:val="afffff9"/>
              <w:numPr>
                <w:ilvl w:val="0"/>
                <w:numId w:val="9"/>
              </w:numPr>
              <w:suppressAutoHyphens w:val="0"/>
              <w:snapToGrid/>
              <w:spacing w:after="0" w:line="257" w:lineRule="auto"/>
              <w:contextualSpacing w:val="0"/>
              <w:jc w:val="left"/>
              <w:rPr>
                <w:rFonts w:eastAsiaTheme="minorEastAsia"/>
                <w:bCs/>
              </w:rPr>
            </w:pPr>
            <w:proofErr w:type="spellStart"/>
            <w:r>
              <w:rPr>
                <w:rFonts w:eastAsiaTheme="minorEastAsia"/>
                <w:bCs/>
              </w:rPr>
              <w:t>ReportQuantity</w:t>
            </w:r>
            <w:proofErr w:type="spellEnd"/>
            <w:r>
              <w:rPr>
                <w:rFonts w:eastAsiaTheme="minorEastAsia"/>
                <w:bCs/>
              </w:rPr>
              <w:t xml:space="preserve"> set to ‘none’</w:t>
            </w:r>
          </w:p>
          <w:p w14:paraId="178DC47A" w14:textId="77777777" w:rsidR="00E3010E" w:rsidRDefault="00E3010E">
            <w:pPr>
              <w:rPr>
                <w:rFonts w:eastAsiaTheme="minorEastAsia"/>
                <w:lang w:eastAsia="zh-CN"/>
              </w:rPr>
            </w:pPr>
          </w:p>
        </w:tc>
      </w:tr>
      <w:tr w:rsidR="00E3010E" w14:paraId="390AE243" w14:textId="77777777">
        <w:trPr>
          <w:trHeight w:val="401"/>
        </w:trPr>
        <w:tc>
          <w:tcPr>
            <w:tcW w:w="2176" w:type="dxa"/>
            <w:tcBorders>
              <w:top w:val="single" w:sz="4" w:space="0" w:color="000000"/>
              <w:left w:val="single" w:sz="4" w:space="0" w:color="000000"/>
              <w:bottom w:val="single" w:sz="4" w:space="0" w:color="000000"/>
              <w:right w:val="single" w:sz="4" w:space="0" w:color="000000"/>
            </w:tcBorders>
          </w:tcPr>
          <w:p w14:paraId="74F05CEA" w14:textId="77777777" w:rsidR="00E3010E" w:rsidRDefault="00E3010E">
            <w:pPr>
              <w:spacing w:line="252" w:lineRule="auto"/>
              <w:jc w:val="left"/>
              <w:rPr>
                <w:lang w:eastAsia="zh-CN"/>
              </w:rPr>
            </w:pPr>
          </w:p>
        </w:tc>
        <w:tc>
          <w:tcPr>
            <w:tcW w:w="7175" w:type="dxa"/>
            <w:tcBorders>
              <w:top w:val="single" w:sz="4" w:space="0" w:color="000000"/>
              <w:left w:val="single" w:sz="4" w:space="0" w:color="000000"/>
              <w:bottom w:val="single" w:sz="4" w:space="0" w:color="000000"/>
              <w:right w:val="single" w:sz="4" w:space="0" w:color="000000"/>
            </w:tcBorders>
            <w:vAlign w:val="center"/>
          </w:tcPr>
          <w:p w14:paraId="44296A2E" w14:textId="77777777" w:rsidR="00E3010E" w:rsidRDefault="007370BF">
            <w:pPr>
              <w:spacing w:after="0" w:line="257" w:lineRule="auto"/>
              <w:rPr>
                <w:rFonts w:eastAsiaTheme="minorEastAsia"/>
                <w:bCs/>
                <w:szCs w:val="24"/>
                <w:lang w:val="en-GB"/>
              </w:rPr>
            </w:pPr>
            <w:r>
              <w:rPr>
                <w:rFonts w:eastAsiaTheme="minorEastAsia"/>
                <w:bCs/>
              </w:rPr>
              <w:t>Proposal#8</w:t>
            </w:r>
            <w:r>
              <w:rPr>
                <w:rFonts w:eastAsiaTheme="minorEastAsia"/>
              </w:rPr>
              <w:t xml:space="preserve">: </w:t>
            </w:r>
            <w:r>
              <w:rPr>
                <w:rFonts w:eastAsiaTheme="minorEastAsia"/>
                <w:bCs/>
                <w:szCs w:val="24"/>
                <w:lang w:val="en-GB"/>
              </w:rPr>
              <w:t xml:space="preserve">For NW-side and UE-side data collection report configurations, consider </w:t>
            </w:r>
          </w:p>
          <w:p w14:paraId="03DB3337" w14:textId="77777777" w:rsidR="00E3010E" w:rsidRDefault="007370BF">
            <w:pPr>
              <w:pStyle w:val="afffff9"/>
              <w:numPr>
                <w:ilvl w:val="0"/>
                <w:numId w:val="10"/>
              </w:numPr>
              <w:suppressAutoHyphens w:val="0"/>
              <w:snapToGrid/>
              <w:spacing w:after="0" w:line="257" w:lineRule="auto"/>
              <w:contextualSpacing w:val="0"/>
              <w:jc w:val="left"/>
              <w:rPr>
                <w:rFonts w:eastAsiaTheme="minorEastAsia"/>
                <w:bCs/>
              </w:rPr>
            </w:pPr>
            <w:r>
              <w:rPr>
                <w:rFonts w:eastAsiaTheme="minorEastAsia"/>
                <w:bCs/>
              </w:rPr>
              <w:t>CPU counting/occupancy</w:t>
            </w:r>
          </w:p>
          <w:p w14:paraId="0B4889EB" w14:textId="77777777" w:rsidR="00E3010E" w:rsidRDefault="007370BF">
            <w:pPr>
              <w:pStyle w:val="afffff9"/>
              <w:numPr>
                <w:ilvl w:val="0"/>
                <w:numId w:val="10"/>
              </w:numPr>
              <w:suppressAutoHyphens w:val="0"/>
              <w:snapToGrid/>
              <w:spacing w:after="0" w:line="257" w:lineRule="auto"/>
              <w:contextualSpacing w:val="0"/>
              <w:jc w:val="left"/>
              <w:rPr>
                <w:rFonts w:eastAsiaTheme="minorEastAsia"/>
                <w:bCs/>
              </w:rPr>
            </w:pPr>
            <w:r>
              <w:rPr>
                <w:rFonts w:eastAsiaTheme="minorEastAsia"/>
                <w:bCs/>
              </w:rPr>
              <w:t>CSI processing timeline</w:t>
            </w:r>
          </w:p>
          <w:p w14:paraId="78DFB40A" w14:textId="77777777" w:rsidR="00E3010E" w:rsidRDefault="007370BF">
            <w:pPr>
              <w:pStyle w:val="afffff9"/>
              <w:numPr>
                <w:ilvl w:val="0"/>
                <w:numId w:val="10"/>
              </w:numPr>
              <w:suppressAutoHyphens w:val="0"/>
              <w:snapToGrid/>
              <w:spacing w:after="0" w:line="257" w:lineRule="auto"/>
              <w:contextualSpacing w:val="0"/>
              <w:jc w:val="left"/>
              <w:rPr>
                <w:lang w:eastAsia="zh-CN"/>
              </w:rPr>
            </w:pPr>
            <w:r>
              <w:rPr>
                <w:rFonts w:eastAsiaTheme="minorEastAsia"/>
                <w:bCs/>
              </w:rPr>
              <w:t>Interpretation of other configurations, e.g., CBSR, RI restrictions, if supported.</w:t>
            </w:r>
          </w:p>
        </w:tc>
      </w:tr>
      <w:tr w:rsidR="00E3010E" w14:paraId="05101FD0" w14:textId="77777777">
        <w:trPr>
          <w:trHeight w:val="1405"/>
        </w:trPr>
        <w:tc>
          <w:tcPr>
            <w:tcW w:w="2176" w:type="dxa"/>
            <w:tcBorders>
              <w:top w:val="single" w:sz="4" w:space="0" w:color="000000"/>
              <w:left w:val="single" w:sz="4" w:space="0" w:color="000000"/>
              <w:bottom w:val="single" w:sz="4" w:space="0" w:color="000000"/>
              <w:right w:val="single" w:sz="4" w:space="0" w:color="000000"/>
            </w:tcBorders>
          </w:tcPr>
          <w:p w14:paraId="7196FD47" w14:textId="77777777" w:rsidR="00E3010E" w:rsidRDefault="007370BF">
            <w:pPr>
              <w:spacing w:line="252" w:lineRule="auto"/>
              <w:jc w:val="left"/>
              <w:rPr>
                <w:lang w:eastAsia="zh-CN"/>
              </w:rPr>
            </w:pPr>
            <w:r>
              <w:rPr>
                <w:lang w:eastAsia="zh-CN"/>
              </w:rPr>
              <w:t>Southeast University</w:t>
            </w:r>
          </w:p>
        </w:tc>
        <w:tc>
          <w:tcPr>
            <w:tcW w:w="7175" w:type="dxa"/>
            <w:tcBorders>
              <w:top w:val="single" w:sz="4" w:space="0" w:color="000000"/>
              <w:left w:val="single" w:sz="4" w:space="0" w:color="000000"/>
              <w:bottom w:val="single" w:sz="4" w:space="0" w:color="000000"/>
              <w:right w:val="single" w:sz="4" w:space="0" w:color="000000"/>
            </w:tcBorders>
            <w:vAlign w:val="center"/>
          </w:tcPr>
          <w:p w14:paraId="487F7DEF" w14:textId="77777777" w:rsidR="00E3010E" w:rsidRDefault="007370BF">
            <w:pPr>
              <w:spacing w:before="100" w:beforeAutospacing="1" w:after="100" w:afterAutospacing="1"/>
              <w:rPr>
                <w:rFonts w:eastAsia="Times New Roman"/>
                <w:bCs/>
                <w:szCs w:val="20"/>
              </w:rPr>
            </w:pPr>
            <w:r>
              <w:rPr>
                <w:rFonts w:eastAsia="Times New Roman"/>
                <w:bCs/>
                <w:szCs w:val="20"/>
              </w:rPr>
              <w:t>Proposal 1-6: Further discuss the possibility of alleviating data collection requirements by introducing CSI-free unsupervised CSI compression model training scheme.</w:t>
            </w:r>
          </w:p>
          <w:p w14:paraId="5E0F1E74" w14:textId="77777777" w:rsidR="00E3010E" w:rsidRDefault="007370BF">
            <w:pPr>
              <w:spacing w:before="100" w:beforeAutospacing="1" w:after="100" w:afterAutospacing="1"/>
              <w:rPr>
                <w:rFonts w:eastAsiaTheme="minorEastAsia"/>
                <w:bCs/>
              </w:rPr>
            </w:pPr>
            <w:r>
              <w:rPr>
                <w:rFonts w:eastAsia="Times New Roman"/>
                <w:bCs/>
                <w:szCs w:val="20"/>
              </w:rPr>
              <w:t>Proposal 1-7: Study whether CSI-free unsupervised CSI compression model training scheme can co-exist with ordinary CSI compression model training scheme.</w:t>
            </w:r>
          </w:p>
        </w:tc>
      </w:tr>
    </w:tbl>
    <w:p w14:paraId="56A10F9B" w14:textId="77777777" w:rsidR="00E3010E" w:rsidRDefault="00E3010E">
      <w:pPr>
        <w:rPr>
          <w:lang w:eastAsia="zh-CN"/>
        </w:rPr>
      </w:pPr>
    </w:p>
    <w:p w14:paraId="7BE08B1E" w14:textId="77777777" w:rsidR="00E3010E" w:rsidRDefault="007370BF">
      <w:pPr>
        <w:outlineLvl w:val="2"/>
        <w:rPr>
          <w:lang w:eastAsia="zh-CN"/>
        </w:rPr>
      </w:pPr>
      <w:r>
        <w:rPr>
          <w:b/>
          <w:lang w:eastAsia="zh-CN"/>
        </w:rPr>
        <w:t>2.1-2: NW side data collection</w:t>
      </w:r>
    </w:p>
    <w:tbl>
      <w:tblPr>
        <w:tblW w:w="9351" w:type="dxa"/>
        <w:tblLayout w:type="fixed"/>
        <w:tblLook w:val="04A0" w:firstRow="1" w:lastRow="0" w:firstColumn="1" w:lastColumn="0" w:noHBand="0" w:noVBand="1"/>
      </w:tblPr>
      <w:tblGrid>
        <w:gridCol w:w="1885"/>
        <w:gridCol w:w="7466"/>
      </w:tblGrid>
      <w:tr w:rsidR="00E3010E" w14:paraId="06470A0A" w14:textId="77777777">
        <w:tc>
          <w:tcPr>
            <w:tcW w:w="188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045E79F" w14:textId="77777777" w:rsidR="00E3010E" w:rsidRDefault="007370BF">
            <w:pPr>
              <w:rPr>
                <w:b/>
                <w:iCs/>
                <w:kern w:val="2"/>
                <w:lang w:eastAsia="zh-CN"/>
              </w:rPr>
            </w:pPr>
            <w:r>
              <w:rPr>
                <w:b/>
                <w:iCs/>
                <w:kern w:val="2"/>
                <w:lang w:eastAsia="zh-CN"/>
              </w:rPr>
              <w:t>Company</w:t>
            </w:r>
          </w:p>
        </w:tc>
        <w:tc>
          <w:tcPr>
            <w:tcW w:w="746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4D3A3FD" w14:textId="77777777" w:rsidR="00E3010E" w:rsidRDefault="007370BF">
            <w:pPr>
              <w:rPr>
                <w:b/>
                <w:iCs/>
                <w:kern w:val="2"/>
                <w:lang w:eastAsia="zh-CN"/>
              </w:rPr>
            </w:pPr>
            <w:r>
              <w:rPr>
                <w:b/>
                <w:iCs/>
                <w:kern w:val="2"/>
                <w:lang w:eastAsia="zh-CN"/>
              </w:rPr>
              <w:t>View</w:t>
            </w:r>
          </w:p>
        </w:tc>
      </w:tr>
      <w:tr w:rsidR="00E3010E" w14:paraId="5212F4B5" w14:textId="77777777">
        <w:tc>
          <w:tcPr>
            <w:tcW w:w="1885" w:type="dxa"/>
            <w:tcBorders>
              <w:top w:val="single" w:sz="4" w:space="0" w:color="000000"/>
              <w:left w:val="single" w:sz="4" w:space="0" w:color="000000"/>
              <w:bottom w:val="single" w:sz="4" w:space="0" w:color="000000"/>
              <w:right w:val="single" w:sz="4" w:space="0" w:color="000000"/>
            </w:tcBorders>
          </w:tcPr>
          <w:p w14:paraId="6E58CF09"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Apple</w:t>
            </w:r>
          </w:p>
        </w:tc>
        <w:tc>
          <w:tcPr>
            <w:tcW w:w="7466" w:type="dxa"/>
            <w:tcBorders>
              <w:top w:val="single" w:sz="4" w:space="0" w:color="000000"/>
              <w:left w:val="single" w:sz="4" w:space="0" w:color="000000"/>
              <w:bottom w:val="single" w:sz="4" w:space="0" w:color="000000"/>
              <w:right w:val="single" w:sz="4" w:space="0" w:color="000000"/>
            </w:tcBorders>
            <w:vAlign w:val="center"/>
          </w:tcPr>
          <w:p w14:paraId="600B8F51" w14:textId="77777777" w:rsidR="00E3010E" w:rsidRDefault="007370BF">
            <w:pPr>
              <w:rPr>
                <w:bCs/>
                <w:color w:val="000000" w:themeColor="text1"/>
              </w:rPr>
            </w:pPr>
            <w:r>
              <w:rPr>
                <w:bCs/>
                <w:color w:val="000000" w:themeColor="text1"/>
              </w:rPr>
              <w:t>Observation 1: For NW side data collection, the complexity to obtain Tx eigen vectors are much lower than the complexity of SVD operation on a Tx covariance matrix.</w:t>
            </w:r>
          </w:p>
          <w:p w14:paraId="36860ACA" w14:textId="77777777" w:rsidR="00E3010E" w:rsidRDefault="007370BF">
            <w:r>
              <w:rPr>
                <w:bCs/>
                <w:color w:val="000000" w:themeColor="text1"/>
              </w:rPr>
              <w:t xml:space="preserve">Proposal 1: Scale the target CSI by </w:t>
            </w:r>
            <m:oMath>
              <m:rad>
                <m:radPr>
                  <m:degHide m:val="1"/>
                  <m:ctrlPr>
                    <w:rPr>
                      <w:rFonts w:ascii="Cambria Math" w:hAnsi="Cambria Math"/>
                      <w:bCs/>
                    </w:rPr>
                  </m:ctrlPr>
                </m:radPr>
                <m:deg/>
                <m:e>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tx</m:t>
                      </m:r>
                    </m:sub>
                  </m:sSub>
                </m:e>
              </m:rad>
            </m:oMath>
            <w:r>
              <w:rPr>
                <w:bCs/>
              </w:rPr>
              <w:t xml:space="preserve"> and apply fixed quantization range, e.g., [-1.82, 1.82], for each of the </w:t>
            </w:r>
            <m:oMath>
              <m:sSub>
                <m:sSubPr>
                  <m:ctrlPr>
                    <w:rPr>
                      <w:rFonts w:ascii="Cambria Math" w:hAnsi="Cambria Math"/>
                      <w:bCs/>
                    </w:rPr>
                  </m:ctrlPr>
                </m:sSubPr>
                <m:e>
                  <m:r>
                    <m:rPr>
                      <m:sty m:val="p"/>
                    </m:rPr>
                    <w:rPr>
                      <w:rFonts w:ascii="Cambria Math" w:hAnsi="Cambria Math"/>
                    </w:rPr>
                    <m:t>2N</m:t>
                  </m:r>
                </m:e>
                <m:sub>
                  <m:r>
                    <m:rPr>
                      <m:sty m:val="p"/>
                    </m:rPr>
                    <w:rPr>
                      <w:rFonts w:ascii="Cambria Math" w:hAnsi="Cambria Math"/>
                    </w:rPr>
                    <m:t>1</m:t>
                  </m:r>
                </m:sub>
              </m:sSub>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2</m:t>
                  </m:r>
                </m:sub>
              </m:sSub>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v</m:t>
              </m:r>
            </m:oMath>
            <w:r>
              <w:rPr>
                <w:bCs/>
              </w:rPr>
              <w:t xml:space="preserve"> real/imaginary part</w:t>
            </w:r>
            <w:r>
              <w:rPr>
                <w:bCs/>
                <w:color w:val="000000" w:themeColor="text1"/>
              </w:rPr>
              <w:t>.</w:t>
            </w:r>
          </w:p>
          <w:p w14:paraId="4F58C498" w14:textId="77777777" w:rsidR="00E3010E" w:rsidRDefault="007370BF">
            <w:r>
              <w:rPr>
                <w:bCs/>
                <w:color w:val="000000" w:themeColor="text1"/>
              </w:rPr>
              <w:t>Proposal 2: For NW side data collection option 1, 5bits per real or imaginary part scalar quantization is adopted to evenly quantize each real or imaginary part within range of [-1.82, 1.82].</w:t>
            </w:r>
          </w:p>
          <w:p w14:paraId="1B7AD390" w14:textId="77777777" w:rsidR="00E3010E" w:rsidRDefault="007370BF">
            <w:r>
              <w:rPr>
                <w:bCs/>
                <w:color w:val="000000" w:themeColor="text1"/>
              </w:rPr>
              <w:t xml:space="preserve">Proposal 3: Do not support </w:t>
            </w:r>
            <w:proofErr w:type="spellStart"/>
            <w:r>
              <w:rPr>
                <w:bCs/>
                <w:color w:val="000000" w:themeColor="text1"/>
              </w:rPr>
              <w:t>eTypeII</w:t>
            </w:r>
            <w:proofErr w:type="spellEnd"/>
            <w:r>
              <w:rPr>
                <w:bCs/>
                <w:color w:val="000000" w:themeColor="text1"/>
              </w:rPr>
              <w:t xml:space="preserve"> based training data set quantization.</w:t>
            </w:r>
          </w:p>
        </w:tc>
      </w:tr>
      <w:tr w:rsidR="00E3010E" w14:paraId="6AD8C790" w14:textId="77777777">
        <w:tc>
          <w:tcPr>
            <w:tcW w:w="1885" w:type="dxa"/>
            <w:tcBorders>
              <w:top w:val="single" w:sz="4" w:space="0" w:color="000000"/>
              <w:left w:val="single" w:sz="4" w:space="0" w:color="000000"/>
              <w:bottom w:val="single" w:sz="4" w:space="0" w:color="000000"/>
              <w:right w:val="single" w:sz="4" w:space="0" w:color="000000"/>
            </w:tcBorders>
          </w:tcPr>
          <w:p w14:paraId="3C42A2D7"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CATT</w:t>
            </w:r>
          </w:p>
        </w:tc>
        <w:tc>
          <w:tcPr>
            <w:tcW w:w="7466" w:type="dxa"/>
            <w:tcBorders>
              <w:top w:val="single" w:sz="4" w:space="0" w:color="000000"/>
              <w:left w:val="single" w:sz="4" w:space="0" w:color="000000"/>
              <w:bottom w:val="single" w:sz="4" w:space="0" w:color="000000"/>
              <w:right w:val="single" w:sz="4" w:space="0" w:color="000000"/>
            </w:tcBorders>
            <w:vAlign w:val="center"/>
          </w:tcPr>
          <w:p w14:paraId="636DD8D6" w14:textId="77777777" w:rsidR="00E3010E" w:rsidRDefault="007370BF">
            <w:pPr>
              <w:pStyle w:val="ProposalObservation"/>
              <w:spacing w:before="120" w:after="120"/>
              <w:rPr>
                <w:rFonts w:eastAsia="宋体"/>
                <w:b w:val="0"/>
                <w:sz w:val="22"/>
                <w:szCs w:val="22"/>
                <w:lang w:eastAsia="zh-CN"/>
              </w:rPr>
            </w:pPr>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1</w:t>
            </w:r>
            <w:r>
              <w:rPr>
                <w:b w:val="0"/>
                <w:sz w:val="22"/>
                <w:szCs w:val="22"/>
              </w:rPr>
              <w:fldChar w:fldCharType="end"/>
            </w:r>
            <w:r>
              <w:rPr>
                <w:rFonts w:eastAsia="宋体"/>
                <w:b w:val="0"/>
                <w:sz w:val="22"/>
                <w:szCs w:val="22"/>
                <w:lang w:eastAsia="zh-CN"/>
              </w:rPr>
              <w:t xml:space="preserve">: For AI/ML based CSI compression Case 0, regarding the Opt1 scalar quantization of target CSI in </w:t>
            </w:r>
            <w:r>
              <w:rPr>
                <w:b w:val="0"/>
                <w:sz w:val="22"/>
                <w:szCs w:val="22"/>
                <w:lang w:eastAsia="zh-CN"/>
              </w:rPr>
              <w:t>NW</w:t>
            </w:r>
            <w:r>
              <w:rPr>
                <w:rFonts w:eastAsiaTheme="minorEastAsia"/>
                <w:b w:val="0"/>
                <w:sz w:val="22"/>
                <w:szCs w:val="22"/>
                <w:lang w:eastAsia="zh-CN"/>
              </w:rPr>
              <w:t>-</w:t>
            </w:r>
            <w:r>
              <w:rPr>
                <w:b w:val="0"/>
                <w:sz w:val="22"/>
                <w:szCs w:val="22"/>
                <w:lang w:eastAsia="zh-CN"/>
              </w:rPr>
              <w:t>side data collection</w:t>
            </w:r>
            <w:r>
              <w:rPr>
                <w:rFonts w:eastAsiaTheme="minorEastAsia"/>
                <w:b w:val="0"/>
                <w:sz w:val="22"/>
                <w:szCs w:val="22"/>
                <w:lang w:eastAsia="zh-CN"/>
              </w:rPr>
              <w:t>, support separate</w:t>
            </w:r>
            <w:r>
              <w:rPr>
                <w:rFonts w:eastAsia="宋体"/>
                <w:b w:val="0"/>
                <w:sz w:val="22"/>
                <w:szCs w:val="22"/>
                <w:lang w:eastAsia="zh-CN"/>
              </w:rPr>
              <w:t xml:space="preserve"> quantization of the real and imaginary part without normalization (Alt1-1) or with implementation specific normalization (Alt1-2).</w:t>
            </w:r>
          </w:p>
          <w:p w14:paraId="08247591" w14:textId="77777777" w:rsidR="00E3010E" w:rsidRDefault="007370BF">
            <w:pPr>
              <w:pStyle w:val="ProposalObservation"/>
              <w:spacing w:before="120" w:after="120"/>
              <w:rPr>
                <w:rFonts w:eastAsia="宋体"/>
                <w:b w:val="0"/>
                <w:sz w:val="22"/>
                <w:szCs w:val="22"/>
                <w:lang w:eastAsia="zh-CN"/>
              </w:rPr>
            </w:pPr>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2</w:t>
            </w:r>
            <w:r>
              <w:rPr>
                <w:b w:val="0"/>
                <w:sz w:val="22"/>
                <w:szCs w:val="22"/>
              </w:rPr>
              <w:fldChar w:fldCharType="end"/>
            </w:r>
            <w:r>
              <w:rPr>
                <w:rFonts w:eastAsia="宋体"/>
                <w:b w:val="0"/>
                <w:sz w:val="22"/>
                <w:szCs w:val="22"/>
                <w:lang w:eastAsia="zh-CN"/>
              </w:rPr>
              <w:t xml:space="preserve">: For AI/ML based CSI compression Case 0, regarding the Opt1 scalar quantization of target CSI in </w:t>
            </w:r>
            <w:r>
              <w:rPr>
                <w:b w:val="0"/>
                <w:sz w:val="22"/>
                <w:szCs w:val="22"/>
                <w:lang w:eastAsia="zh-CN"/>
              </w:rPr>
              <w:t>NW</w:t>
            </w:r>
            <w:r>
              <w:rPr>
                <w:rFonts w:eastAsiaTheme="minorEastAsia"/>
                <w:b w:val="0"/>
                <w:sz w:val="22"/>
                <w:szCs w:val="22"/>
                <w:lang w:eastAsia="zh-CN"/>
              </w:rPr>
              <w:t>-</w:t>
            </w:r>
            <w:r>
              <w:rPr>
                <w:b w:val="0"/>
                <w:sz w:val="22"/>
                <w:szCs w:val="22"/>
                <w:lang w:eastAsia="zh-CN"/>
              </w:rPr>
              <w:t>side data collection</w:t>
            </w:r>
            <w:r>
              <w:rPr>
                <w:rFonts w:eastAsiaTheme="minorEastAsia"/>
                <w:b w:val="0"/>
                <w:sz w:val="22"/>
                <w:szCs w:val="22"/>
                <w:lang w:eastAsia="zh-CN"/>
              </w:rPr>
              <w:t>, support the same</w:t>
            </w:r>
            <w:r>
              <w:rPr>
                <w:rFonts w:eastAsia="宋体"/>
                <w:b w:val="0"/>
                <w:sz w:val="22"/>
                <w:szCs w:val="22"/>
                <w:lang w:eastAsia="zh-CN"/>
              </w:rPr>
              <w:t xml:space="preserve"> quantization range for the real and imaginary part as [-1,1], i.e., </w:t>
            </w:r>
            <w:r>
              <w:rPr>
                <w:b w:val="0"/>
                <w:sz w:val="22"/>
                <w:szCs w:val="22"/>
                <w:lang w:eastAsia="zh-CN"/>
              </w:rPr>
              <w:t>T1</w:t>
            </w:r>
            <w:r>
              <w:rPr>
                <w:b w:val="0"/>
                <w:sz w:val="22"/>
                <w:szCs w:val="22"/>
                <w:vertAlign w:val="subscript"/>
                <w:lang w:eastAsia="zh-CN"/>
              </w:rPr>
              <w:t>min</w:t>
            </w:r>
            <w:r>
              <w:rPr>
                <w:rFonts w:eastAsiaTheme="minorEastAsia"/>
                <w:b w:val="0"/>
                <w:sz w:val="22"/>
                <w:szCs w:val="22"/>
                <w:lang w:eastAsia="zh-CN"/>
              </w:rPr>
              <w:t>=</w:t>
            </w:r>
            <w:r>
              <w:rPr>
                <w:b w:val="0"/>
                <w:sz w:val="22"/>
                <w:szCs w:val="22"/>
                <w:lang w:eastAsia="zh-CN"/>
              </w:rPr>
              <w:t>T</w:t>
            </w:r>
            <w:r>
              <w:rPr>
                <w:rFonts w:eastAsiaTheme="minorEastAsia"/>
                <w:b w:val="0"/>
                <w:sz w:val="22"/>
                <w:szCs w:val="22"/>
                <w:lang w:eastAsia="zh-CN"/>
              </w:rPr>
              <w:t>2</w:t>
            </w:r>
            <w:r>
              <w:rPr>
                <w:b w:val="0"/>
                <w:sz w:val="22"/>
                <w:szCs w:val="22"/>
                <w:vertAlign w:val="subscript"/>
                <w:lang w:eastAsia="zh-CN"/>
              </w:rPr>
              <w:t>min</w:t>
            </w:r>
            <w:r>
              <w:rPr>
                <w:rFonts w:eastAsiaTheme="minorEastAsia"/>
                <w:b w:val="0"/>
                <w:sz w:val="22"/>
                <w:szCs w:val="22"/>
                <w:lang w:eastAsia="zh-CN"/>
              </w:rPr>
              <w:t xml:space="preserve">=-1, </w:t>
            </w:r>
            <w:r>
              <w:rPr>
                <w:b w:val="0"/>
                <w:sz w:val="22"/>
                <w:szCs w:val="22"/>
                <w:lang w:eastAsia="zh-CN"/>
              </w:rPr>
              <w:t>T1</w:t>
            </w:r>
            <w:r>
              <w:rPr>
                <w:b w:val="0"/>
                <w:sz w:val="22"/>
                <w:szCs w:val="22"/>
                <w:vertAlign w:val="subscript"/>
                <w:lang w:eastAsia="zh-CN"/>
              </w:rPr>
              <w:t>max</w:t>
            </w:r>
            <w:r>
              <w:rPr>
                <w:rFonts w:eastAsiaTheme="minorEastAsia"/>
                <w:b w:val="0"/>
                <w:sz w:val="22"/>
                <w:szCs w:val="22"/>
                <w:lang w:eastAsia="zh-CN"/>
              </w:rPr>
              <w:t>=</w:t>
            </w:r>
            <w:r>
              <w:rPr>
                <w:b w:val="0"/>
                <w:sz w:val="22"/>
                <w:szCs w:val="22"/>
                <w:lang w:eastAsia="zh-CN"/>
              </w:rPr>
              <w:t>T</w:t>
            </w:r>
            <w:r>
              <w:rPr>
                <w:rFonts w:eastAsiaTheme="minorEastAsia"/>
                <w:b w:val="0"/>
                <w:sz w:val="22"/>
                <w:szCs w:val="22"/>
                <w:lang w:eastAsia="zh-CN"/>
              </w:rPr>
              <w:t>2</w:t>
            </w:r>
            <w:r>
              <w:rPr>
                <w:b w:val="0"/>
                <w:sz w:val="22"/>
                <w:szCs w:val="22"/>
                <w:vertAlign w:val="subscript"/>
                <w:lang w:eastAsia="zh-CN"/>
              </w:rPr>
              <w:t>max</w:t>
            </w:r>
            <w:r>
              <w:rPr>
                <w:rFonts w:eastAsiaTheme="minorEastAsia"/>
                <w:b w:val="0"/>
                <w:sz w:val="22"/>
                <w:szCs w:val="22"/>
                <w:lang w:eastAsia="zh-CN"/>
              </w:rPr>
              <w:t>=1</w:t>
            </w:r>
            <w:r>
              <w:rPr>
                <w:rFonts w:eastAsia="宋体"/>
                <w:b w:val="0"/>
                <w:sz w:val="22"/>
                <w:szCs w:val="22"/>
                <w:lang w:eastAsia="zh-CN"/>
              </w:rPr>
              <w:t>.</w:t>
            </w:r>
          </w:p>
          <w:p w14:paraId="79BEFDC2" w14:textId="77777777" w:rsidR="00E3010E" w:rsidRDefault="007370BF">
            <w:pPr>
              <w:pStyle w:val="ProposalObservation"/>
              <w:spacing w:before="120" w:after="120"/>
              <w:rPr>
                <w:b w:val="0"/>
                <w:sz w:val="22"/>
                <w:szCs w:val="22"/>
              </w:rPr>
            </w:pPr>
            <w:r>
              <w:rPr>
                <w:b w:val="0"/>
                <w:sz w:val="22"/>
                <w:szCs w:val="22"/>
              </w:rPr>
              <w:lastRenderedPageBreak/>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3</w:t>
            </w:r>
            <w:r>
              <w:rPr>
                <w:b w:val="0"/>
                <w:sz w:val="22"/>
                <w:szCs w:val="22"/>
              </w:rPr>
              <w:fldChar w:fldCharType="end"/>
            </w:r>
            <w:r>
              <w:rPr>
                <w:b w:val="0"/>
                <w:sz w:val="22"/>
                <w:szCs w:val="22"/>
              </w:rPr>
              <w:t>: For AI/ML based CSI compression Case 0, regarding the Opt1 scalar quantization of target CSI in NW-side data collection, support the same quantization bits for the real and imaginary part, i.e., k1=k2.</w:t>
            </w:r>
          </w:p>
          <w:p w14:paraId="2F1A039F" w14:textId="77777777" w:rsidR="00E3010E" w:rsidRDefault="007370BF">
            <w:pPr>
              <w:pStyle w:val="ProposalObservation"/>
              <w:spacing w:before="120" w:after="120"/>
              <w:rPr>
                <w:b w:val="0"/>
                <w:sz w:val="22"/>
                <w:szCs w:val="22"/>
              </w:rPr>
            </w:pPr>
            <w:r>
              <w:rPr>
                <w:b w:val="0"/>
                <w:sz w:val="22"/>
                <w:szCs w:val="22"/>
              </w:rPr>
              <w:t xml:space="preserve">Observation </w:t>
            </w:r>
            <w:r>
              <w:rPr>
                <w:b w:val="0"/>
                <w:sz w:val="22"/>
                <w:szCs w:val="22"/>
              </w:rPr>
              <w:fldChar w:fldCharType="begin"/>
            </w:r>
            <w:r>
              <w:rPr>
                <w:b w:val="0"/>
                <w:sz w:val="22"/>
                <w:szCs w:val="22"/>
              </w:rPr>
              <w:instrText xml:space="preserve"> SEQ Observation \* ARABIC </w:instrText>
            </w:r>
            <w:r>
              <w:rPr>
                <w:b w:val="0"/>
                <w:sz w:val="22"/>
                <w:szCs w:val="22"/>
              </w:rPr>
              <w:fldChar w:fldCharType="separate"/>
            </w:r>
            <w:r>
              <w:rPr>
                <w:b w:val="0"/>
                <w:sz w:val="22"/>
                <w:szCs w:val="22"/>
              </w:rPr>
              <w:t>1</w:t>
            </w:r>
            <w:r>
              <w:rPr>
                <w:b w:val="0"/>
                <w:sz w:val="22"/>
                <w:szCs w:val="22"/>
              </w:rPr>
              <w:fldChar w:fldCharType="end"/>
            </w:r>
            <w:r>
              <w:rPr>
                <w:b w:val="0"/>
                <w:sz w:val="22"/>
                <w:szCs w:val="22"/>
              </w:rPr>
              <w:t>: For AI/ML based CSI compression Case 0, regarding the Opt1 scalar quantization of target CSI in NW</w:t>
            </w:r>
            <w:r>
              <w:rPr>
                <w:rFonts w:eastAsiaTheme="minorEastAsia"/>
                <w:b w:val="0"/>
                <w:sz w:val="22"/>
                <w:szCs w:val="22"/>
                <w:lang w:eastAsia="zh-CN"/>
              </w:rPr>
              <w:t>-</w:t>
            </w:r>
            <w:r>
              <w:rPr>
                <w:b w:val="0"/>
                <w:sz w:val="22"/>
                <w:szCs w:val="22"/>
              </w:rPr>
              <w:t>side data collection, if UE implementation-specific normalization</w:t>
            </w:r>
            <w:r>
              <w:rPr>
                <w:rFonts w:eastAsiaTheme="minorEastAsia"/>
                <w:b w:val="0"/>
                <w:sz w:val="22"/>
                <w:szCs w:val="22"/>
                <w:lang w:eastAsia="zh-CN"/>
              </w:rPr>
              <w:t xml:space="preserve"> and truncation</w:t>
            </w:r>
            <w:r>
              <w:rPr>
                <w:b w:val="0"/>
                <w:sz w:val="22"/>
                <w:szCs w:val="22"/>
              </w:rPr>
              <w:t xml:space="preserve"> is applied, k1=k2=4bits quantization can guarantee less than -1% performance degradation with respect to FP32</w:t>
            </w:r>
            <w:r>
              <w:rPr>
                <w:rFonts w:eastAsiaTheme="minorEastAsia"/>
                <w:b w:val="0"/>
                <w:sz w:val="22"/>
                <w:szCs w:val="22"/>
                <w:lang w:eastAsia="zh-CN"/>
              </w:rPr>
              <w:t>;</w:t>
            </w:r>
            <w:r>
              <w:rPr>
                <w:b w:val="0"/>
                <w:sz w:val="22"/>
                <w:szCs w:val="22"/>
              </w:rPr>
              <w:t xml:space="preserve"> </w:t>
            </w:r>
            <w:r>
              <w:rPr>
                <w:rFonts w:eastAsiaTheme="minorEastAsia"/>
                <w:b w:val="0"/>
                <w:sz w:val="22"/>
                <w:szCs w:val="22"/>
                <w:lang w:eastAsia="zh-CN"/>
              </w:rPr>
              <w:t>i</w:t>
            </w:r>
            <w:r>
              <w:rPr>
                <w:b w:val="0"/>
                <w:sz w:val="22"/>
                <w:szCs w:val="22"/>
              </w:rPr>
              <w:t>f no normalization is applied, k1=k2=6bits quantization can guarantee less than -1% performance degradation with respect to FP32</w:t>
            </w:r>
            <w:r>
              <w:rPr>
                <w:rFonts w:eastAsiaTheme="minorEastAsia"/>
                <w:b w:val="0"/>
                <w:sz w:val="22"/>
                <w:szCs w:val="22"/>
                <w:lang w:eastAsia="zh-CN"/>
              </w:rPr>
              <w:t>.</w:t>
            </w:r>
          </w:p>
          <w:p w14:paraId="1409C641" w14:textId="77777777" w:rsidR="00E3010E" w:rsidRDefault="007370BF">
            <w:pPr>
              <w:pStyle w:val="ProposalObservation"/>
              <w:spacing w:before="120" w:after="120"/>
              <w:rPr>
                <w:rFonts w:eastAsia="宋体"/>
                <w:b w:val="0"/>
                <w:sz w:val="22"/>
                <w:szCs w:val="22"/>
                <w:lang w:eastAsia="zh-CN"/>
              </w:rPr>
            </w:pPr>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4</w:t>
            </w:r>
            <w:r>
              <w:rPr>
                <w:b w:val="0"/>
                <w:sz w:val="22"/>
                <w:szCs w:val="22"/>
              </w:rPr>
              <w:fldChar w:fldCharType="end"/>
            </w:r>
            <w:r>
              <w:rPr>
                <w:rFonts w:eastAsia="宋体"/>
                <w:b w:val="0"/>
                <w:sz w:val="22"/>
                <w:szCs w:val="22"/>
                <w:lang w:eastAsia="zh-CN"/>
              </w:rPr>
              <w:t xml:space="preserve">: For AI/ML based CSI compression Case 0, regarding the Opt1 scalar quantization of target CSI in </w:t>
            </w:r>
            <w:r>
              <w:rPr>
                <w:b w:val="0"/>
                <w:sz w:val="22"/>
                <w:szCs w:val="22"/>
                <w:lang w:eastAsia="zh-CN"/>
              </w:rPr>
              <w:t>NW</w:t>
            </w:r>
            <w:r>
              <w:rPr>
                <w:rFonts w:eastAsiaTheme="minorEastAsia"/>
                <w:b w:val="0"/>
                <w:sz w:val="22"/>
                <w:szCs w:val="22"/>
                <w:lang w:eastAsia="zh-CN"/>
              </w:rPr>
              <w:t>-</w:t>
            </w:r>
            <w:r>
              <w:rPr>
                <w:b w:val="0"/>
                <w:sz w:val="22"/>
                <w:szCs w:val="22"/>
                <w:lang w:eastAsia="zh-CN"/>
              </w:rPr>
              <w:t>side data collection</w:t>
            </w:r>
            <w:r>
              <w:rPr>
                <w:rFonts w:eastAsiaTheme="minorEastAsia"/>
                <w:b w:val="0"/>
                <w:sz w:val="22"/>
                <w:szCs w:val="22"/>
                <w:lang w:eastAsia="zh-CN"/>
              </w:rPr>
              <w:t>, support one of the following</w:t>
            </w:r>
            <w:r>
              <w:rPr>
                <w:rFonts w:eastAsia="宋体"/>
                <w:b w:val="0"/>
                <w:sz w:val="22"/>
                <w:szCs w:val="22"/>
                <w:lang w:eastAsia="zh-CN"/>
              </w:rPr>
              <w:t xml:space="preserve"> quantization bits configurations for the real and imaginary part:</w:t>
            </w:r>
          </w:p>
          <w:p w14:paraId="560756C5" w14:textId="77777777" w:rsidR="00E3010E" w:rsidRDefault="007370BF">
            <w:pPr>
              <w:pStyle w:val="ProposalObservation"/>
              <w:numPr>
                <w:ilvl w:val="0"/>
                <w:numId w:val="11"/>
              </w:numPr>
              <w:spacing w:before="120" w:after="120"/>
              <w:rPr>
                <w:rFonts w:eastAsia="宋体"/>
                <w:b w:val="0"/>
                <w:sz w:val="22"/>
                <w:szCs w:val="22"/>
                <w:lang w:eastAsia="zh-CN"/>
              </w:rPr>
            </w:pPr>
            <w:r>
              <w:rPr>
                <w:b w:val="0"/>
                <w:sz w:val="22"/>
                <w:szCs w:val="22"/>
              </w:rPr>
              <w:t>k1=k2=</w:t>
            </w:r>
            <w:r>
              <w:rPr>
                <w:rFonts w:eastAsiaTheme="minorEastAsia"/>
                <w:b w:val="0"/>
                <w:sz w:val="22"/>
                <w:szCs w:val="22"/>
                <w:lang w:eastAsia="zh-CN"/>
              </w:rPr>
              <w:t xml:space="preserve">6 </w:t>
            </w:r>
            <w:r>
              <w:rPr>
                <w:b w:val="0"/>
                <w:sz w:val="22"/>
                <w:szCs w:val="22"/>
              </w:rPr>
              <w:t>bits</w:t>
            </w:r>
            <w:r>
              <w:rPr>
                <w:rFonts w:eastAsiaTheme="minorEastAsia"/>
                <w:b w:val="0"/>
                <w:sz w:val="22"/>
                <w:szCs w:val="22"/>
                <w:lang w:eastAsia="zh-CN"/>
              </w:rPr>
              <w:t xml:space="preserve"> without normalization</w:t>
            </w:r>
          </w:p>
          <w:p w14:paraId="7298B561" w14:textId="77777777" w:rsidR="00E3010E" w:rsidRDefault="007370BF">
            <w:pPr>
              <w:pStyle w:val="ProposalObservation"/>
              <w:numPr>
                <w:ilvl w:val="0"/>
                <w:numId w:val="11"/>
              </w:numPr>
              <w:spacing w:before="120" w:after="120"/>
              <w:rPr>
                <w:rFonts w:eastAsia="宋体"/>
                <w:b w:val="0"/>
                <w:sz w:val="22"/>
                <w:szCs w:val="22"/>
                <w:lang w:eastAsia="zh-CN"/>
              </w:rPr>
            </w:pPr>
            <w:r>
              <w:rPr>
                <w:rFonts w:eastAsiaTheme="minorEastAsia"/>
                <w:b w:val="0"/>
                <w:sz w:val="22"/>
                <w:szCs w:val="22"/>
                <w:lang w:eastAsia="zh-CN"/>
              </w:rPr>
              <w:t xml:space="preserve">k1=k4=4 bits with </w:t>
            </w:r>
            <w:r>
              <w:rPr>
                <w:b w:val="0"/>
                <w:sz w:val="22"/>
                <w:szCs w:val="22"/>
              </w:rPr>
              <w:t>UE implementation-specific normalization</w:t>
            </w:r>
            <w:r>
              <w:rPr>
                <w:rFonts w:eastAsiaTheme="minorEastAsia"/>
                <w:b w:val="0"/>
                <w:sz w:val="22"/>
                <w:szCs w:val="22"/>
                <w:lang w:eastAsia="zh-CN"/>
              </w:rPr>
              <w:t xml:space="preserve"> and truncation</w:t>
            </w:r>
          </w:p>
          <w:p w14:paraId="67734711" w14:textId="77777777" w:rsidR="00E3010E" w:rsidRDefault="007370BF">
            <w:pPr>
              <w:pStyle w:val="ProposalObservation"/>
              <w:spacing w:before="120" w:after="120"/>
              <w:rPr>
                <w:rFonts w:eastAsia="宋体"/>
                <w:b w:val="0"/>
                <w:sz w:val="22"/>
                <w:szCs w:val="22"/>
              </w:rPr>
            </w:pPr>
            <w:r>
              <w:rPr>
                <w:b w:val="0"/>
                <w:sz w:val="22"/>
                <w:szCs w:val="22"/>
              </w:rPr>
              <w:t xml:space="preserve">Observation </w:t>
            </w:r>
            <w:r>
              <w:rPr>
                <w:b w:val="0"/>
                <w:sz w:val="22"/>
                <w:szCs w:val="22"/>
              </w:rPr>
              <w:fldChar w:fldCharType="begin"/>
            </w:r>
            <w:r>
              <w:rPr>
                <w:b w:val="0"/>
                <w:sz w:val="22"/>
                <w:szCs w:val="22"/>
              </w:rPr>
              <w:instrText xml:space="preserve"> SEQ Observation \* ARABIC </w:instrText>
            </w:r>
            <w:r>
              <w:rPr>
                <w:b w:val="0"/>
                <w:sz w:val="22"/>
                <w:szCs w:val="22"/>
              </w:rPr>
              <w:fldChar w:fldCharType="separate"/>
            </w:r>
            <w:r>
              <w:rPr>
                <w:b w:val="0"/>
                <w:sz w:val="22"/>
                <w:szCs w:val="22"/>
              </w:rPr>
              <w:t>2</w:t>
            </w:r>
            <w:r>
              <w:rPr>
                <w:b w:val="0"/>
                <w:sz w:val="22"/>
                <w:szCs w:val="22"/>
              </w:rPr>
              <w:fldChar w:fldCharType="end"/>
            </w:r>
            <w:r>
              <w:rPr>
                <w:b w:val="0"/>
                <w:sz w:val="22"/>
                <w:szCs w:val="22"/>
              </w:rPr>
              <w:t>: T</w:t>
            </w:r>
            <w:r>
              <w:rPr>
                <w:rFonts w:eastAsia="宋体"/>
                <w:b w:val="0"/>
                <w:sz w:val="22"/>
                <w:szCs w:val="22"/>
              </w:rPr>
              <w:t>he complexity of Opt1 and Opt4 is dominated by SVD or eigenvalue decomposition</w:t>
            </w:r>
            <w:r>
              <w:rPr>
                <w:b w:val="0"/>
                <w:sz w:val="22"/>
                <w:szCs w:val="22"/>
              </w:rPr>
              <w:t xml:space="preserve">, </w:t>
            </w:r>
            <w:r>
              <w:rPr>
                <w:rFonts w:eastAsia="宋体"/>
                <w:b w:val="0"/>
                <w:sz w:val="22"/>
                <w:szCs w:val="22"/>
              </w:rPr>
              <w:t>which is implementation specific.</w:t>
            </w:r>
          </w:p>
          <w:p w14:paraId="4C7A48B1" w14:textId="77777777" w:rsidR="00E3010E" w:rsidRDefault="007370BF">
            <w:pPr>
              <w:pStyle w:val="ProposalObservation"/>
              <w:spacing w:before="120" w:after="120"/>
              <w:rPr>
                <w:rFonts w:eastAsia="宋体"/>
                <w:b w:val="0"/>
                <w:sz w:val="22"/>
                <w:szCs w:val="22"/>
                <w:lang w:eastAsia="zh-CN"/>
              </w:rPr>
            </w:pPr>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5</w:t>
            </w:r>
            <w:r>
              <w:rPr>
                <w:b w:val="0"/>
                <w:sz w:val="22"/>
                <w:szCs w:val="22"/>
              </w:rPr>
              <w:fldChar w:fldCharType="end"/>
            </w:r>
            <w:r>
              <w:rPr>
                <w:rFonts w:eastAsia="宋体"/>
                <w:b w:val="0"/>
                <w:sz w:val="22"/>
                <w:szCs w:val="22"/>
                <w:lang w:eastAsia="zh-CN"/>
              </w:rPr>
              <w:t>: For AI/ML based CSI compression Case 0, additional content can be optionally included in NW-side data collection report:</w:t>
            </w:r>
          </w:p>
          <w:p w14:paraId="0A438F43" w14:textId="77777777" w:rsidR="00E3010E" w:rsidRDefault="007370BF">
            <w:pPr>
              <w:pStyle w:val="ProposalObservation"/>
              <w:numPr>
                <w:ilvl w:val="0"/>
                <w:numId w:val="12"/>
              </w:numPr>
              <w:spacing w:before="120" w:after="120"/>
              <w:rPr>
                <w:rFonts w:eastAsia="宋体"/>
                <w:b w:val="0"/>
                <w:sz w:val="22"/>
                <w:szCs w:val="22"/>
                <w:lang w:eastAsia="zh-CN"/>
              </w:rPr>
            </w:pPr>
            <w:r>
              <w:rPr>
                <w:rFonts w:eastAsia="宋体"/>
                <w:b w:val="0"/>
                <w:sz w:val="22"/>
                <w:szCs w:val="22"/>
                <w:lang w:eastAsia="zh-CN"/>
              </w:rPr>
              <w:t>to distinguish the layer/rank</w:t>
            </w:r>
          </w:p>
          <w:p w14:paraId="5CDBB276" w14:textId="77777777" w:rsidR="00E3010E" w:rsidRDefault="007370BF">
            <w:pPr>
              <w:pStyle w:val="ProposalObservation"/>
              <w:numPr>
                <w:ilvl w:val="0"/>
                <w:numId w:val="12"/>
              </w:numPr>
              <w:spacing w:before="120" w:after="120"/>
              <w:rPr>
                <w:rFonts w:eastAsia="宋体"/>
                <w:b w:val="0"/>
                <w:sz w:val="22"/>
                <w:szCs w:val="22"/>
                <w:lang w:eastAsia="zh-CN"/>
              </w:rPr>
            </w:pPr>
            <w:r>
              <w:rPr>
                <w:rFonts w:eastAsia="宋体"/>
                <w:b w:val="0"/>
                <w:sz w:val="22"/>
                <w:szCs w:val="22"/>
                <w:lang w:eastAsia="zh-CN"/>
              </w:rPr>
              <w:t>to indicate data quality</w:t>
            </w:r>
          </w:p>
          <w:p w14:paraId="735A50C0" w14:textId="77777777" w:rsidR="00E3010E" w:rsidRDefault="007370BF">
            <w:pPr>
              <w:pStyle w:val="ProposalObservation"/>
              <w:spacing w:before="120" w:after="120"/>
              <w:rPr>
                <w:b w:val="0"/>
                <w:sz w:val="22"/>
                <w:szCs w:val="22"/>
              </w:rPr>
            </w:pPr>
            <w:r>
              <w:rPr>
                <w:rFonts w:eastAsia="宋体"/>
                <w:b w:val="0"/>
                <w:sz w:val="22"/>
                <w:szCs w:val="22"/>
                <w:lang w:eastAsia="zh-CN"/>
              </w:rPr>
              <w:t>to facilitate precoding matrix reconstruction from a specific target CSI codebook configuration</w:t>
            </w:r>
          </w:p>
        </w:tc>
      </w:tr>
      <w:tr w:rsidR="00E3010E" w14:paraId="6BE34950" w14:textId="77777777">
        <w:tc>
          <w:tcPr>
            <w:tcW w:w="1885" w:type="dxa"/>
            <w:tcBorders>
              <w:top w:val="single" w:sz="4" w:space="0" w:color="000000"/>
              <w:left w:val="single" w:sz="4" w:space="0" w:color="000000"/>
              <w:bottom w:val="single" w:sz="4" w:space="0" w:color="000000"/>
              <w:right w:val="single" w:sz="4" w:space="0" w:color="000000"/>
            </w:tcBorders>
          </w:tcPr>
          <w:p w14:paraId="196CDC38"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CMCC</w:t>
            </w:r>
          </w:p>
        </w:tc>
        <w:tc>
          <w:tcPr>
            <w:tcW w:w="7466" w:type="dxa"/>
            <w:tcBorders>
              <w:top w:val="single" w:sz="4" w:space="0" w:color="000000"/>
              <w:left w:val="single" w:sz="4" w:space="0" w:color="000000"/>
              <w:bottom w:val="single" w:sz="4" w:space="0" w:color="000000"/>
              <w:right w:val="single" w:sz="4" w:space="0" w:color="000000"/>
            </w:tcBorders>
            <w:vAlign w:val="center"/>
          </w:tcPr>
          <w:p w14:paraId="00492265" w14:textId="77777777" w:rsidR="00E3010E" w:rsidRDefault="007370BF">
            <w:pPr>
              <w:widowControl w:val="0"/>
              <w:adjustRightInd w:val="0"/>
              <w:spacing w:after="0"/>
              <w:rPr>
                <w:bCs/>
                <w:iCs/>
                <w:lang w:eastAsia="zh-CN"/>
              </w:rPr>
            </w:pPr>
            <w:r>
              <w:rPr>
                <w:bCs/>
                <w:iCs/>
                <w:u w:val="single"/>
                <w:lang w:eastAsia="zh-CN"/>
              </w:rPr>
              <w:t>Proposal 1:</w:t>
            </w:r>
            <w:r>
              <w:rPr>
                <w:bCs/>
                <w:iCs/>
                <w:lang w:eastAsia="zh-CN"/>
              </w:rPr>
              <w:t xml:space="preserve"> In CSI compression using two-sided model use case, regarding the target CSI format for NW side data collection,</w:t>
            </w:r>
            <w:r>
              <w:rPr>
                <w:bCs/>
                <w:iCs/>
              </w:rPr>
              <w:t xml:space="preserve"> </w:t>
            </w:r>
            <w:r>
              <w:rPr>
                <w:bCs/>
                <w:iCs/>
                <w:lang w:eastAsia="zh-CN"/>
              </w:rPr>
              <w:t>Option 0 and Option 4 can be supported.</w:t>
            </w:r>
          </w:p>
          <w:p w14:paraId="10B92C33" w14:textId="77777777" w:rsidR="00E3010E" w:rsidRDefault="007370BF">
            <w:pPr>
              <w:pStyle w:val="afffff9"/>
              <w:numPr>
                <w:ilvl w:val="0"/>
                <w:numId w:val="13"/>
              </w:numPr>
              <w:overflowPunct w:val="0"/>
              <w:autoSpaceDE w:val="0"/>
              <w:autoSpaceDN w:val="0"/>
              <w:adjustRightInd w:val="0"/>
              <w:spacing w:before="120" w:after="0" w:line="240" w:lineRule="auto"/>
              <w:contextualSpacing w:val="0"/>
              <w:textAlignment w:val="baseline"/>
              <w:rPr>
                <w:bCs/>
                <w:iCs/>
                <w:lang w:eastAsia="zh-CN"/>
              </w:rPr>
            </w:pPr>
            <w:r>
              <w:rPr>
                <w:bCs/>
                <w:iCs/>
                <w:lang w:eastAsia="zh-CN"/>
              </w:rPr>
              <w:t>Option 0: Reusing legacy e-Type II codebook</w:t>
            </w:r>
          </w:p>
          <w:p w14:paraId="2AE15A26" w14:textId="77777777" w:rsidR="00E3010E" w:rsidRDefault="007370BF">
            <w:pPr>
              <w:pStyle w:val="afffff9"/>
              <w:numPr>
                <w:ilvl w:val="0"/>
                <w:numId w:val="13"/>
              </w:numPr>
              <w:overflowPunct w:val="0"/>
              <w:autoSpaceDE w:val="0"/>
              <w:autoSpaceDN w:val="0"/>
              <w:adjustRightInd w:val="0"/>
              <w:spacing w:before="120" w:after="0" w:line="240" w:lineRule="auto"/>
              <w:contextualSpacing w:val="0"/>
              <w:textAlignment w:val="baseline"/>
              <w:rPr>
                <w:bCs/>
                <w:iCs/>
                <w:lang w:eastAsia="zh-CN"/>
              </w:rPr>
            </w:pPr>
            <w:r>
              <w:rPr>
                <w:bCs/>
                <w:iCs/>
                <w:lang w:eastAsia="zh-CN"/>
              </w:rPr>
              <w:t xml:space="preserve">Option 4: </w:t>
            </w:r>
            <w:proofErr w:type="spellStart"/>
            <w:r>
              <w:rPr>
                <w:bCs/>
                <w:iCs/>
                <w:lang w:eastAsia="zh-CN"/>
              </w:rPr>
              <w:t>eType</w:t>
            </w:r>
            <w:proofErr w:type="spellEnd"/>
            <w:r>
              <w:rPr>
                <w:bCs/>
                <w:iCs/>
                <w:lang w:eastAsia="zh-CN"/>
              </w:rPr>
              <w:t xml:space="preserve"> II like codebook with new parameter values (</w:t>
            </w:r>
            <w:proofErr w:type="gramStart"/>
            <w:r>
              <w:rPr>
                <w:bCs/>
                <w:iCs/>
                <w:lang w:eastAsia="zh-CN"/>
              </w:rPr>
              <w:t>e.g.</w:t>
            </w:r>
            <w:proofErr w:type="gramEnd"/>
            <w:r>
              <w:rPr>
                <w:bCs/>
                <w:iCs/>
                <w:lang w:eastAsia="zh-CN"/>
              </w:rPr>
              <w:t xml:space="preserve"> larger L, </w:t>
            </w:r>
            <w:proofErr w:type="spellStart"/>
            <w:r>
              <w:rPr>
                <w:bCs/>
                <w:iCs/>
                <w:lang w:eastAsia="zh-CN"/>
              </w:rPr>
              <w:t>p</w:t>
            </w:r>
            <w:r>
              <w:rPr>
                <w:bCs/>
                <w:iCs/>
                <w:vertAlign w:val="subscript"/>
                <w:lang w:eastAsia="zh-CN"/>
              </w:rPr>
              <w:t>v</w:t>
            </w:r>
            <w:proofErr w:type="spellEnd"/>
            <w:r>
              <w:rPr>
                <w:bCs/>
                <w:iCs/>
                <w:lang w:eastAsia="zh-CN"/>
              </w:rPr>
              <w:t>,</w:t>
            </w:r>
            <w:r>
              <w:rPr>
                <w:rFonts w:eastAsia="Times New Roman"/>
                <w:bCs/>
                <w:iCs/>
                <w:lang w:eastAsia="zh-CN"/>
              </w:rPr>
              <w:t xml:space="preserve"> </w:t>
            </w:r>
            <w:r>
              <w:rPr>
                <w:bCs/>
                <w:iCs/>
                <w:lang w:eastAsia="zh-CN"/>
              </w:rPr>
              <w:t xml:space="preserve">beta, amplitude, phase) </w:t>
            </w:r>
          </w:p>
          <w:p w14:paraId="224C3FCD" w14:textId="77777777" w:rsidR="00E3010E" w:rsidRDefault="00E3010E">
            <w:pPr>
              <w:widowControl w:val="0"/>
              <w:adjustRightInd w:val="0"/>
              <w:rPr>
                <w:bCs/>
                <w:iCs/>
                <w:u w:val="single"/>
                <w:lang w:eastAsia="zh-CN"/>
              </w:rPr>
            </w:pPr>
          </w:p>
          <w:p w14:paraId="623858E9" w14:textId="77777777" w:rsidR="00E3010E" w:rsidRDefault="007370BF">
            <w:pPr>
              <w:widowControl w:val="0"/>
              <w:adjustRightInd w:val="0"/>
              <w:rPr>
                <w:bCs/>
                <w:iCs/>
                <w:lang w:eastAsia="zh-CN"/>
              </w:rPr>
            </w:pPr>
            <w:r>
              <w:rPr>
                <w:bCs/>
                <w:iCs/>
                <w:u w:val="single"/>
                <w:lang w:eastAsia="zh-CN"/>
              </w:rPr>
              <w:t>Proposal 2:</w:t>
            </w:r>
            <w:r>
              <w:rPr>
                <w:bCs/>
                <w:iCs/>
                <w:lang w:eastAsia="zh-CN"/>
              </w:rPr>
              <w:t xml:space="preserve"> In CSI compression using two-sided model use case, for target CSI reporting for NW-side data collection, the rank of the target CSI is configured by </w:t>
            </w:r>
            <w:proofErr w:type="spellStart"/>
            <w:r>
              <w:rPr>
                <w:bCs/>
                <w:iCs/>
                <w:lang w:eastAsia="zh-CN"/>
              </w:rPr>
              <w:t>gNB</w:t>
            </w:r>
            <w:proofErr w:type="spellEnd"/>
            <w:r>
              <w:rPr>
                <w:bCs/>
                <w:iCs/>
                <w:lang w:eastAsia="zh-CN"/>
              </w:rPr>
              <w:t xml:space="preserve"> and RI reporting in CSI is not needed.</w:t>
            </w:r>
          </w:p>
          <w:p w14:paraId="26B7E0C0" w14:textId="77777777" w:rsidR="00E3010E" w:rsidRDefault="007370BF">
            <w:pPr>
              <w:widowControl w:val="0"/>
              <w:adjustRightInd w:val="0"/>
              <w:rPr>
                <w:bCs/>
                <w:iCs/>
                <w:lang w:eastAsia="zh-CN"/>
              </w:rPr>
            </w:pPr>
            <w:r>
              <w:rPr>
                <w:bCs/>
                <w:iCs/>
                <w:u w:val="single"/>
                <w:lang w:eastAsia="zh-CN"/>
              </w:rPr>
              <w:t>Proposal 3:</w:t>
            </w:r>
            <w:r>
              <w:rPr>
                <w:bCs/>
                <w:iCs/>
                <w:lang w:eastAsia="zh-CN"/>
              </w:rPr>
              <w:t xml:space="preserve"> In CSI compression using two-sided model use case, regarding target CSI reporting for NW-side data collection, CQI reporting in CSI is not needed.</w:t>
            </w:r>
          </w:p>
          <w:p w14:paraId="7735F41F" w14:textId="77777777" w:rsidR="00E3010E" w:rsidRDefault="007370BF">
            <w:pPr>
              <w:pStyle w:val="afffff9"/>
              <w:ind w:leftChars="-10" w:left="-22"/>
            </w:pPr>
            <w:r>
              <w:rPr>
                <w:bCs/>
                <w:iCs/>
                <w:lang w:eastAsia="zh-CN"/>
              </w:rPr>
              <w:t>FFS: whether CRI or LI is needed for reporting or not</w:t>
            </w:r>
          </w:p>
        </w:tc>
      </w:tr>
      <w:tr w:rsidR="00E3010E" w14:paraId="16C201C0" w14:textId="77777777">
        <w:tc>
          <w:tcPr>
            <w:tcW w:w="1885" w:type="dxa"/>
            <w:tcBorders>
              <w:top w:val="single" w:sz="4" w:space="0" w:color="000000"/>
              <w:left w:val="single" w:sz="4" w:space="0" w:color="000000"/>
              <w:bottom w:val="single" w:sz="4" w:space="0" w:color="000000"/>
              <w:right w:val="single" w:sz="4" w:space="0" w:color="000000"/>
            </w:tcBorders>
          </w:tcPr>
          <w:p w14:paraId="09806C3D"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Ericsson</w:t>
            </w:r>
          </w:p>
        </w:tc>
        <w:tc>
          <w:tcPr>
            <w:tcW w:w="7466" w:type="dxa"/>
            <w:tcBorders>
              <w:top w:val="single" w:sz="4" w:space="0" w:color="000000"/>
              <w:left w:val="single" w:sz="4" w:space="0" w:color="000000"/>
              <w:bottom w:val="single" w:sz="4" w:space="0" w:color="000000"/>
              <w:right w:val="single" w:sz="4" w:space="0" w:color="000000"/>
            </w:tcBorders>
            <w:vAlign w:val="center"/>
          </w:tcPr>
          <w:p w14:paraId="1EC52279" w14:textId="77777777" w:rsidR="00E3010E" w:rsidRDefault="007370BF">
            <w:pPr>
              <w:pStyle w:val="Observation0"/>
              <w:numPr>
                <w:ilvl w:val="0"/>
                <w:numId w:val="14"/>
              </w:numPr>
              <w:suppressAutoHyphens w:val="0"/>
              <w:spacing w:line="240" w:lineRule="auto"/>
              <w:ind w:left="1699" w:hanging="1699"/>
              <w:rPr>
                <w:rFonts w:ascii="Times New Roman" w:hAnsi="Times New Roman" w:cs="Times New Roman"/>
                <w:b w:val="0"/>
              </w:rPr>
            </w:pPr>
            <w:r>
              <w:rPr>
                <w:rFonts w:ascii="Times New Roman" w:hAnsi="Times New Roman" w:cs="Times New Roman"/>
                <w:b w:val="0"/>
              </w:rPr>
              <w:t xml:space="preserve">For the target CSI format for NW-side data collection, Option 1 is not feasible for NW-side data collection for 128 CSI-RS ports and 19 </w:t>
            </w:r>
            <w:proofErr w:type="spellStart"/>
            <w:r>
              <w:rPr>
                <w:rFonts w:ascii="Times New Roman" w:hAnsi="Times New Roman" w:cs="Times New Roman"/>
                <w:b w:val="0"/>
              </w:rPr>
              <w:t>subbands</w:t>
            </w:r>
            <w:proofErr w:type="spellEnd"/>
            <w:r>
              <w:rPr>
                <w:rFonts w:ascii="Times New Roman" w:hAnsi="Times New Roman" w:cs="Times New Roman"/>
                <w:b w:val="0"/>
              </w:rPr>
              <w:t xml:space="preserve">, when the quantization bits per complex element is greater than or equal to 9. </w:t>
            </w:r>
          </w:p>
          <w:p w14:paraId="0BC84C49" w14:textId="77777777" w:rsidR="00E3010E" w:rsidRDefault="007370BF">
            <w:pPr>
              <w:pStyle w:val="Observation0"/>
              <w:numPr>
                <w:ilvl w:val="0"/>
                <w:numId w:val="14"/>
              </w:numPr>
              <w:suppressAutoHyphens w:val="0"/>
              <w:spacing w:line="240" w:lineRule="auto"/>
              <w:ind w:left="1699" w:hanging="1699"/>
              <w:rPr>
                <w:rFonts w:ascii="Times New Roman" w:hAnsi="Times New Roman" w:cs="Times New Roman"/>
                <w:b w:val="0"/>
              </w:rPr>
            </w:pPr>
            <w:r>
              <w:rPr>
                <w:rFonts w:ascii="Times New Roman" w:hAnsi="Times New Roman" w:cs="Times New Roman"/>
                <w:b w:val="0"/>
              </w:rPr>
              <w:t xml:space="preserve">Compared with Option 1, Option 4 can enable NW to collect more data samples in an RRC message. </w:t>
            </w:r>
          </w:p>
          <w:p w14:paraId="1E233535" w14:textId="77777777" w:rsidR="00E3010E" w:rsidRDefault="007370BF">
            <w:pPr>
              <w:pStyle w:val="Observation0"/>
              <w:suppressAutoHyphens w:val="0"/>
              <w:spacing w:line="240" w:lineRule="auto"/>
              <w:ind w:left="0" w:firstLine="0"/>
              <w:rPr>
                <w:rFonts w:ascii="Times New Roman" w:hAnsi="Times New Roman" w:cs="Times New Roman"/>
                <w:b w:val="0"/>
              </w:rPr>
            </w:pPr>
            <w:r>
              <w:rPr>
                <w:rFonts w:ascii="Times New Roman" w:hAnsi="Times New Roman" w:cs="Times New Roman"/>
                <w:b w:val="0"/>
              </w:rPr>
              <w:t>Proposal 7: If Option 1 is adopted, the real and imaginary parts are quantized separately, using 3 bits per part (6 bits per element). The quantization should be uniform in the interval -c/</w:t>
            </w:r>
            <w:proofErr w:type="gramStart"/>
            <w:r>
              <w:rPr>
                <w:rFonts w:ascii="Times New Roman" w:hAnsi="Times New Roman" w:cs="Times New Roman"/>
                <w:b w:val="0"/>
              </w:rPr>
              <w:t>√(</w:t>
            </w:r>
            <w:proofErr w:type="spellStart"/>
            <w:proofErr w:type="gramEnd"/>
            <w:r>
              <w:rPr>
                <w:rFonts w:ascii="Times New Roman" w:hAnsi="Times New Roman" w:cs="Times New Roman"/>
                <w:b w:val="0"/>
              </w:rPr>
              <w:t>N_ports</w:t>
            </w:r>
            <w:proofErr w:type="spellEnd"/>
            <w:r>
              <w:rPr>
                <w:rFonts w:ascii="Times New Roman" w:hAnsi="Times New Roman" w:cs="Times New Roman"/>
                <w:b w:val="0"/>
              </w:rPr>
              <w:t xml:space="preserve"> ) to c/√(</w:t>
            </w:r>
            <w:proofErr w:type="spellStart"/>
            <w:r>
              <w:rPr>
                <w:rFonts w:ascii="Times New Roman" w:hAnsi="Times New Roman" w:cs="Times New Roman"/>
                <w:b w:val="0"/>
              </w:rPr>
              <w:t>N_ports</w:t>
            </w:r>
            <w:proofErr w:type="spellEnd"/>
            <w:r>
              <w:rPr>
                <w:rFonts w:ascii="Times New Roman" w:hAnsi="Times New Roman" w:cs="Times New Roman"/>
                <w:b w:val="0"/>
              </w:rPr>
              <w:t xml:space="preserve"> ), where </w:t>
            </w:r>
            <w:proofErr w:type="spellStart"/>
            <w:r>
              <w:rPr>
                <w:rFonts w:ascii="Times New Roman" w:hAnsi="Times New Roman" w:cs="Times New Roman"/>
                <w:b w:val="0"/>
              </w:rPr>
              <w:t>N_ports</w:t>
            </w:r>
            <w:proofErr w:type="spellEnd"/>
            <w:r>
              <w:rPr>
                <w:rFonts w:ascii="Times New Roman" w:hAnsi="Times New Roman" w:cs="Times New Roman"/>
                <w:b w:val="0"/>
              </w:rPr>
              <w:t xml:space="preserve"> is the number of CSI-RS ports.</w:t>
            </w:r>
          </w:p>
          <w:p w14:paraId="47BCFDEE" w14:textId="77777777" w:rsidR="00E3010E" w:rsidRDefault="007370BF">
            <w:pPr>
              <w:pStyle w:val="Observation0"/>
              <w:numPr>
                <w:ilvl w:val="0"/>
                <w:numId w:val="14"/>
              </w:numPr>
              <w:suppressAutoHyphens w:val="0"/>
              <w:spacing w:line="240" w:lineRule="auto"/>
              <w:ind w:left="1699" w:hanging="1699"/>
              <w:rPr>
                <w:rFonts w:ascii="Times New Roman" w:hAnsi="Times New Roman" w:cs="Times New Roman"/>
                <w:b w:val="0"/>
                <w:lang w:val="en-GB"/>
              </w:rPr>
            </w:pPr>
            <w:r>
              <w:rPr>
                <w:rFonts w:ascii="Times New Roman" w:hAnsi="Times New Roman" w:cs="Times New Roman"/>
                <w:b w:val="0"/>
                <w:lang w:val="en-GB"/>
              </w:rPr>
              <w:lastRenderedPageBreak/>
              <w:t>Compared to Option 1, Option 4 provides a better overhead vs accuracy trade-off, since it keeps important elements in the channels more efficiently.</w:t>
            </w:r>
          </w:p>
          <w:p w14:paraId="38667ED5" w14:textId="77777777" w:rsidR="00E3010E" w:rsidRDefault="007370BF">
            <w:pPr>
              <w:pStyle w:val="Observation0"/>
              <w:suppressAutoHyphens w:val="0"/>
              <w:spacing w:line="240" w:lineRule="auto"/>
              <w:ind w:left="0" w:firstLine="0"/>
              <w:rPr>
                <w:rFonts w:ascii="Times New Roman" w:hAnsi="Times New Roman" w:cs="Times New Roman"/>
                <w:b w:val="0"/>
              </w:rPr>
            </w:pPr>
            <w:r>
              <w:rPr>
                <w:rFonts w:ascii="Times New Roman" w:hAnsi="Times New Roman" w:cs="Times New Roman"/>
                <w:b w:val="0"/>
              </w:rPr>
              <w:t>Proposal 8</w:t>
            </w:r>
            <w:r>
              <w:rPr>
                <w:rFonts w:ascii="Times New Roman" w:hAnsi="Times New Roman" w:cs="Times New Roman"/>
                <w:b w:val="0"/>
              </w:rPr>
              <w:tab/>
              <w:t>Support Option 4 as the target CSI format for NW-side data collection, due to its feasibility for 128 ports configuration, and better payload vs accuracy trade-off.</w:t>
            </w:r>
          </w:p>
          <w:p w14:paraId="4F1C9662" w14:textId="77777777" w:rsidR="00E3010E" w:rsidRDefault="007370BF">
            <w:pPr>
              <w:pStyle w:val="Proposal"/>
              <w:suppressAutoHyphens w:val="0"/>
              <w:spacing w:line="240" w:lineRule="auto"/>
              <w:rPr>
                <w:rFonts w:ascii="Times New Roman" w:hAnsi="Times New Roman" w:cs="Times New Roman"/>
                <w:b w:val="0"/>
              </w:rPr>
            </w:pPr>
            <w:r>
              <w:rPr>
                <w:rFonts w:ascii="Times New Roman" w:hAnsi="Times New Roman" w:cs="Times New Roman"/>
                <w:lang w:eastAsia="ja-JP"/>
              </w:rPr>
              <w:t>Pairing ID is not needed for configuring NW-side data collection, and UE shall log at least cell ID, measurement configuration ID and target CSI samples per CSI logged measurement configuration per cell.</w:t>
            </w:r>
          </w:p>
        </w:tc>
      </w:tr>
      <w:tr w:rsidR="00E3010E" w14:paraId="0C9AE8E9" w14:textId="77777777">
        <w:tc>
          <w:tcPr>
            <w:tcW w:w="1885" w:type="dxa"/>
            <w:tcBorders>
              <w:top w:val="single" w:sz="4" w:space="0" w:color="000000"/>
              <w:left w:val="single" w:sz="4" w:space="0" w:color="000000"/>
              <w:bottom w:val="single" w:sz="4" w:space="0" w:color="000000"/>
              <w:right w:val="single" w:sz="4" w:space="0" w:color="000000"/>
            </w:tcBorders>
          </w:tcPr>
          <w:p w14:paraId="2BC9D58E"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ETRI</w:t>
            </w:r>
          </w:p>
        </w:tc>
        <w:tc>
          <w:tcPr>
            <w:tcW w:w="7466" w:type="dxa"/>
            <w:tcBorders>
              <w:top w:val="single" w:sz="4" w:space="0" w:color="000000"/>
              <w:left w:val="single" w:sz="4" w:space="0" w:color="000000"/>
              <w:bottom w:val="single" w:sz="4" w:space="0" w:color="000000"/>
              <w:right w:val="single" w:sz="4" w:space="0" w:color="000000"/>
            </w:tcBorders>
            <w:vAlign w:val="center"/>
          </w:tcPr>
          <w:p w14:paraId="791261E7" w14:textId="77777777" w:rsidR="00E3010E" w:rsidRDefault="007370BF">
            <w:pPr>
              <w:pStyle w:val="maintext"/>
              <w:ind w:firstLine="0"/>
              <w:rPr>
                <w:rFonts w:cs="Times New Roman"/>
                <w:bCs/>
                <w:sz w:val="22"/>
                <w:szCs w:val="22"/>
                <w:lang w:val="en-US"/>
              </w:rPr>
            </w:pPr>
            <w:r>
              <w:rPr>
                <w:rFonts w:cs="Times New Roman"/>
                <w:bCs/>
                <w:sz w:val="22"/>
                <w:szCs w:val="22"/>
                <w:lang w:val="en-US"/>
              </w:rPr>
              <w:t>Proposal 1: For AI/ML-based CSI compression, consider NW-side data collection under various environments and UE implementations.</w:t>
            </w:r>
          </w:p>
          <w:p w14:paraId="5142D965" w14:textId="77777777" w:rsidR="00E3010E" w:rsidRDefault="007370BF">
            <w:pPr>
              <w:pStyle w:val="maintext"/>
              <w:ind w:firstLine="0"/>
              <w:rPr>
                <w:rFonts w:cs="Times New Roman"/>
                <w:sz w:val="22"/>
                <w:szCs w:val="22"/>
              </w:rPr>
            </w:pPr>
            <w:r>
              <w:rPr>
                <w:rFonts w:cs="Times New Roman"/>
                <w:bCs/>
                <w:sz w:val="22"/>
                <w:szCs w:val="22"/>
                <w:lang w:val="en-US"/>
              </w:rPr>
              <w:t>Proposal 2: For AI/ML-based CSI compression, consider the use of pairing ID and data format indication as assistant information for NW-side data collection.</w:t>
            </w:r>
          </w:p>
        </w:tc>
      </w:tr>
      <w:tr w:rsidR="00E3010E" w14:paraId="315C7805" w14:textId="77777777">
        <w:tc>
          <w:tcPr>
            <w:tcW w:w="1885" w:type="dxa"/>
            <w:tcBorders>
              <w:top w:val="single" w:sz="4" w:space="0" w:color="000000"/>
              <w:left w:val="single" w:sz="4" w:space="0" w:color="000000"/>
              <w:bottom w:val="single" w:sz="4" w:space="0" w:color="000000"/>
              <w:right w:val="single" w:sz="4" w:space="0" w:color="000000"/>
            </w:tcBorders>
          </w:tcPr>
          <w:p w14:paraId="2DE5F7BB"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Fujitsu</w:t>
            </w:r>
          </w:p>
        </w:tc>
        <w:tc>
          <w:tcPr>
            <w:tcW w:w="7466" w:type="dxa"/>
            <w:tcBorders>
              <w:top w:val="single" w:sz="4" w:space="0" w:color="000000"/>
              <w:left w:val="single" w:sz="4" w:space="0" w:color="000000"/>
              <w:bottom w:val="single" w:sz="4" w:space="0" w:color="000000"/>
              <w:right w:val="single" w:sz="4" w:space="0" w:color="000000"/>
            </w:tcBorders>
            <w:vAlign w:val="center"/>
          </w:tcPr>
          <w:p w14:paraId="6A5D868A" w14:textId="77777777" w:rsidR="00E3010E" w:rsidRDefault="007370BF">
            <w:pPr>
              <w:rPr>
                <w:lang w:eastAsia="zh-CN"/>
              </w:rPr>
            </w:pPr>
            <w:r>
              <w:rPr>
                <w:lang w:eastAsia="zh-CN"/>
              </w:rPr>
              <w:t>Observation-1</w:t>
            </w:r>
            <w:r>
              <w:rPr>
                <w:lang w:eastAsia="zh-CN"/>
              </w:rPr>
              <w:t>：</w:t>
            </w:r>
            <w:r>
              <w:rPr>
                <w:lang w:eastAsia="zh-CN"/>
              </w:rPr>
              <w:t xml:space="preserve">Regarding reference amplitude bit number and phase bit number, its legacy value of </w:t>
            </w:r>
            <w:proofErr w:type="spellStart"/>
            <w:r>
              <w:rPr>
                <w:lang w:eastAsia="zh-CN"/>
              </w:rPr>
              <w:t>Ref_bit</w:t>
            </w:r>
            <w:proofErr w:type="spellEnd"/>
            <w:r>
              <w:rPr>
                <w:lang w:eastAsia="zh-CN"/>
              </w:rPr>
              <w:t xml:space="preserve">=4 and </w:t>
            </w:r>
            <w:proofErr w:type="spellStart"/>
            <w:r>
              <w:rPr>
                <w:lang w:eastAsia="zh-CN"/>
              </w:rPr>
              <w:t>Phase_bit</w:t>
            </w:r>
            <w:proofErr w:type="spellEnd"/>
            <w:r>
              <w:rPr>
                <w:lang w:eastAsia="zh-CN"/>
              </w:rPr>
              <w:t>=4 can be reused, since no obvious SGCS increase can be observed with enlarged value.</w:t>
            </w:r>
          </w:p>
          <w:p w14:paraId="20FF5286" w14:textId="77777777" w:rsidR="00E3010E" w:rsidRDefault="007370BF">
            <w:pPr>
              <w:rPr>
                <w:lang w:eastAsia="zh-CN"/>
              </w:rPr>
            </w:pPr>
            <w:r>
              <w:rPr>
                <w:lang w:eastAsia="zh-CN"/>
              </w:rPr>
              <w:t>Observation-2: Differential amplitude bit number 4 can be selected as its new value, and a larger value than 4 is not helpful to further SGCS increase.</w:t>
            </w:r>
          </w:p>
          <w:p w14:paraId="7E0D91DA" w14:textId="77777777" w:rsidR="00E3010E" w:rsidRDefault="007370BF">
            <w:pPr>
              <w:rPr>
                <w:lang w:eastAsia="zh-CN"/>
              </w:rPr>
            </w:pPr>
            <w:r>
              <w:rPr>
                <w:lang w:eastAsia="zh-CN"/>
              </w:rPr>
              <w:t xml:space="preserve">Observation-3: Based on simulations for Beta, </w:t>
            </w:r>
            <w:proofErr w:type="spellStart"/>
            <w:r>
              <w:rPr>
                <w:lang w:eastAsia="zh-CN"/>
              </w:rPr>
              <w:t>pv</w:t>
            </w:r>
            <w:proofErr w:type="spellEnd"/>
            <w:r>
              <w:rPr>
                <w:lang w:eastAsia="zh-CN"/>
              </w:rPr>
              <w:t>, and L selection respectively, it can be found:</w:t>
            </w:r>
          </w:p>
          <w:p w14:paraId="69A15AB8" w14:textId="77777777" w:rsidR="00E3010E" w:rsidRDefault="007370BF">
            <w:pPr>
              <w:pStyle w:val="afffff9"/>
              <w:numPr>
                <w:ilvl w:val="0"/>
                <w:numId w:val="15"/>
              </w:numPr>
              <w:suppressAutoHyphens w:val="0"/>
              <w:overflowPunct w:val="0"/>
              <w:autoSpaceDE w:val="0"/>
              <w:autoSpaceDN w:val="0"/>
              <w:adjustRightInd w:val="0"/>
              <w:snapToGrid/>
              <w:spacing w:after="180" w:line="240" w:lineRule="auto"/>
              <w:contextualSpacing w:val="0"/>
              <w:textAlignment w:val="baseline"/>
              <w:rPr>
                <w:lang w:eastAsia="zh-CN"/>
              </w:rPr>
            </w:pPr>
            <w:r>
              <w:rPr>
                <w:lang w:eastAsia="zh-CN"/>
              </w:rPr>
              <w:t>SGCS increase is not significant after Beta=0.5</w:t>
            </w:r>
            <w:r>
              <w:rPr>
                <w:rFonts w:eastAsiaTheme="minorEastAsia"/>
                <w:lang w:eastAsia="zh-CN"/>
              </w:rPr>
              <w:t>.</w:t>
            </w:r>
          </w:p>
          <w:p w14:paraId="6E222EDD" w14:textId="77777777" w:rsidR="00E3010E" w:rsidRDefault="007370BF">
            <w:pPr>
              <w:pStyle w:val="afffff9"/>
              <w:numPr>
                <w:ilvl w:val="0"/>
                <w:numId w:val="15"/>
              </w:numPr>
              <w:suppressAutoHyphens w:val="0"/>
              <w:overflowPunct w:val="0"/>
              <w:autoSpaceDE w:val="0"/>
              <w:autoSpaceDN w:val="0"/>
              <w:adjustRightInd w:val="0"/>
              <w:snapToGrid/>
              <w:spacing w:after="180" w:line="240" w:lineRule="auto"/>
              <w:contextualSpacing w:val="0"/>
              <w:textAlignment w:val="baseline"/>
              <w:rPr>
                <w:lang w:eastAsia="zh-CN"/>
              </w:rPr>
            </w:pPr>
            <w:r>
              <w:rPr>
                <w:lang w:eastAsia="zh-CN"/>
              </w:rPr>
              <w:t xml:space="preserve">SGCS of </w:t>
            </w:r>
            <w:proofErr w:type="spellStart"/>
            <w:r>
              <w:rPr>
                <w:lang w:eastAsia="zh-CN"/>
              </w:rPr>
              <w:t>pv</w:t>
            </w:r>
            <w:proofErr w:type="spellEnd"/>
            <w:r>
              <w:rPr>
                <w:lang w:eastAsia="zh-CN"/>
              </w:rPr>
              <w:t xml:space="preserve">=0.85 and SGCS of </w:t>
            </w:r>
            <w:proofErr w:type="spellStart"/>
            <w:r>
              <w:rPr>
                <w:lang w:eastAsia="zh-CN"/>
              </w:rPr>
              <w:t>pv</w:t>
            </w:r>
            <w:proofErr w:type="spellEnd"/>
            <w:r>
              <w:rPr>
                <w:lang w:eastAsia="zh-CN"/>
              </w:rPr>
              <w:t xml:space="preserve">=0.95 </w:t>
            </w:r>
            <w:r>
              <w:rPr>
                <w:rFonts w:eastAsiaTheme="minorEastAsia"/>
                <w:lang w:eastAsia="zh-CN"/>
              </w:rPr>
              <w:t>are</w:t>
            </w:r>
            <w:r>
              <w:rPr>
                <w:lang w:eastAsia="zh-CN"/>
              </w:rPr>
              <w:t xml:space="preserve"> almost the same.</w:t>
            </w:r>
          </w:p>
          <w:p w14:paraId="306CD550" w14:textId="77777777" w:rsidR="00E3010E" w:rsidRDefault="007370BF">
            <w:pPr>
              <w:pStyle w:val="afffff9"/>
              <w:numPr>
                <w:ilvl w:val="0"/>
                <w:numId w:val="15"/>
              </w:numPr>
              <w:suppressAutoHyphens w:val="0"/>
              <w:overflowPunct w:val="0"/>
              <w:autoSpaceDE w:val="0"/>
              <w:autoSpaceDN w:val="0"/>
              <w:adjustRightInd w:val="0"/>
              <w:snapToGrid/>
              <w:spacing w:after="180" w:line="240" w:lineRule="auto"/>
              <w:contextualSpacing w:val="0"/>
              <w:textAlignment w:val="baseline"/>
              <w:rPr>
                <w:lang w:eastAsia="zh-CN"/>
              </w:rPr>
            </w:pPr>
            <w:r>
              <w:rPr>
                <w:rFonts w:eastAsiaTheme="minorEastAsia"/>
                <w:lang w:eastAsia="zh-CN"/>
              </w:rPr>
              <w:t>SGCS increase is not significant after L=12, a lager L value can be considered for layer2 and higher layers</w:t>
            </w:r>
          </w:p>
          <w:p w14:paraId="5A402FCF" w14:textId="77777777" w:rsidR="00E3010E" w:rsidRDefault="007370BF">
            <w:pPr>
              <w:rPr>
                <w:lang w:eastAsia="zh-CN"/>
              </w:rPr>
            </w:pPr>
            <w:r>
              <w:rPr>
                <w:lang w:eastAsia="zh-CN"/>
              </w:rPr>
              <w:t xml:space="preserve">Observation-4: Compared to the model trained by FP32 Target CSI, the model trained by Target CSI quantized with eT2-like codebook (new PC, PC9) has no performance loss in </w:t>
            </w:r>
            <w:r>
              <w:rPr>
                <w:bCs/>
                <w:lang w:eastAsia="zh-CN"/>
              </w:rPr>
              <w:t xml:space="preserve">large CSI payload case </w:t>
            </w:r>
            <w:r>
              <w:rPr>
                <w:lang w:eastAsia="zh-CN"/>
              </w:rPr>
              <w:t>(Z ≥ 230 bits), and negligible performance degradation in low and medium payload cases.</w:t>
            </w:r>
          </w:p>
          <w:p w14:paraId="6B76F88E" w14:textId="77777777" w:rsidR="00E3010E" w:rsidRDefault="007370BF">
            <w:pPr>
              <w:rPr>
                <w:lang w:eastAsia="zh-CN"/>
              </w:rPr>
            </w:pPr>
            <w:r>
              <w:rPr>
                <w:lang w:eastAsia="zh-CN"/>
              </w:rPr>
              <w:t>Proposal-1: The following two parameter combinations are selected as the new PC for eT2-like codebook to support higher resolution Target CSI quantization.</w:t>
            </w:r>
          </w:p>
          <w:tbl>
            <w:tblPr>
              <w:tblW w:w="7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896"/>
              <w:gridCol w:w="1134"/>
              <w:gridCol w:w="1131"/>
              <w:gridCol w:w="1275"/>
              <w:gridCol w:w="1148"/>
              <w:gridCol w:w="1404"/>
            </w:tblGrid>
            <w:tr w:rsidR="00E3010E" w14:paraId="017E957C" w14:textId="77777777">
              <w:trPr>
                <w:trHeight w:val="300"/>
                <w:jc w:val="center"/>
              </w:trPr>
              <w:tc>
                <w:tcPr>
                  <w:tcW w:w="706" w:type="dxa"/>
                </w:tcPr>
                <w:p w14:paraId="4E2A500E" w14:textId="77777777" w:rsidR="00E3010E" w:rsidRDefault="007370BF">
                  <w:pPr>
                    <w:rPr>
                      <w:rFonts w:eastAsiaTheme="minorEastAsia"/>
                      <w:lang w:eastAsia="zh-CN"/>
                    </w:rPr>
                  </w:pPr>
                  <w:r>
                    <w:rPr>
                      <w:rFonts w:eastAsiaTheme="minorEastAsia"/>
                      <w:lang w:eastAsia="zh-CN"/>
                    </w:rPr>
                    <w:t>PC</w:t>
                  </w:r>
                </w:p>
              </w:tc>
              <w:tc>
                <w:tcPr>
                  <w:tcW w:w="896" w:type="dxa"/>
                  <w:noWrap/>
                  <w:vAlign w:val="center"/>
                </w:tcPr>
                <w:p w14:paraId="484DF54A" w14:textId="77777777" w:rsidR="00E3010E" w:rsidRDefault="007370BF">
                  <w:pPr>
                    <w:rPr>
                      <w:rFonts w:eastAsiaTheme="minorEastAsia"/>
                    </w:rPr>
                  </w:pPr>
                  <w:r>
                    <w:rPr>
                      <w:rFonts w:eastAsiaTheme="minorEastAsia"/>
                      <w:lang w:eastAsia="zh-CN"/>
                    </w:rPr>
                    <w:t>L</w:t>
                  </w:r>
                </w:p>
              </w:tc>
              <w:tc>
                <w:tcPr>
                  <w:tcW w:w="1134" w:type="dxa"/>
                  <w:noWrap/>
                  <w:vAlign w:val="center"/>
                </w:tcPr>
                <w:p w14:paraId="71C7E74E" w14:textId="77777777" w:rsidR="00E3010E" w:rsidRDefault="007370BF">
                  <w:pPr>
                    <w:rPr>
                      <w:rFonts w:eastAsiaTheme="minorEastAsia"/>
                    </w:rPr>
                  </w:pPr>
                  <w:proofErr w:type="spellStart"/>
                  <w:r>
                    <w:rPr>
                      <w:rFonts w:eastAsiaTheme="minorEastAsia"/>
                      <w:lang w:eastAsia="zh-CN"/>
                    </w:rPr>
                    <w:t>Pv</w:t>
                  </w:r>
                  <w:proofErr w:type="spellEnd"/>
                </w:p>
              </w:tc>
              <w:tc>
                <w:tcPr>
                  <w:tcW w:w="1131" w:type="dxa"/>
                  <w:noWrap/>
                  <w:vAlign w:val="center"/>
                </w:tcPr>
                <w:p w14:paraId="1D0189DC" w14:textId="77777777" w:rsidR="00E3010E" w:rsidRDefault="007370BF">
                  <w:pPr>
                    <w:rPr>
                      <w:rFonts w:eastAsiaTheme="minorEastAsia"/>
                    </w:rPr>
                  </w:pPr>
                  <w:r>
                    <w:rPr>
                      <w:rFonts w:eastAsiaTheme="minorEastAsia"/>
                      <w:lang w:eastAsia="zh-CN"/>
                    </w:rPr>
                    <w:t>Beta</w:t>
                  </w:r>
                </w:p>
              </w:tc>
              <w:tc>
                <w:tcPr>
                  <w:tcW w:w="1275" w:type="dxa"/>
                  <w:noWrap/>
                  <w:vAlign w:val="center"/>
                </w:tcPr>
                <w:p w14:paraId="5F126D66" w14:textId="77777777" w:rsidR="00E3010E" w:rsidRDefault="007370BF">
                  <w:pPr>
                    <w:rPr>
                      <w:rFonts w:eastAsiaTheme="minorEastAsia"/>
                    </w:rPr>
                  </w:pPr>
                  <w:proofErr w:type="spellStart"/>
                  <w:r>
                    <w:rPr>
                      <w:rFonts w:eastAsiaTheme="minorEastAsia"/>
                      <w:lang w:eastAsia="zh-CN"/>
                    </w:rPr>
                    <w:t>Ref_bit</w:t>
                  </w:r>
                  <w:proofErr w:type="spellEnd"/>
                </w:p>
              </w:tc>
              <w:tc>
                <w:tcPr>
                  <w:tcW w:w="1148" w:type="dxa"/>
                  <w:noWrap/>
                  <w:vAlign w:val="center"/>
                </w:tcPr>
                <w:p w14:paraId="60FBCFE6" w14:textId="77777777" w:rsidR="00E3010E" w:rsidRDefault="007370BF">
                  <w:pPr>
                    <w:rPr>
                      <w:rFonts w:eastAsiaTheme="minorEastAsia"/>
                    </w:rPr>
                  </w:pPr>
                  <w:proofErr w:type="spellStart"/>
                  <w:r>
                    <w:rPr>
                      <w:rFonts w:eastAsiaTheme="minorEastAsia"/>
                      <w:lang w:eastAsia="zh-CN"/>
                    </w:rPr>
                    <w:t>Diff_bit</w:t>
                  </w:r>
                  <w:proofErr w:type="spellEnd"/>
                </w:p>
              </w:tc>
              <w:tc>
                <w:tcPr>
                  <w:tcW w:w="1404" w:type="dxa"/>
                  <w:noWrap/>
                  <w:vAlign w:val="center"/>
                </w:tcPr>
                <w:p w14:paraId="37638F56" w14:textId="77777777" w:rsidR="00E3010E" w:rsidRDefault="007370BF">
                  <w:pPr>
                    <w:rPr>
                      <w:rFonts w:eastAsiaTheme="minorEastAsia"/>
                    </w:rPr>
                  </w:pPr>
                  <w:proofErr w:type="spellStart"/>
                  <w:r>
                    <w:rPr>
                      <w:rFonts w:eastAsiaTheme="minorEastAsia"/>
                      <w:lang w:eastAsia="zh-CN"/>
                    </w:rPr>
                    <w:t>Phase_bit</w:t>
                  </w:r>
                  <w:proofErr w:type="spellEnd"/>
                </w:p>
              </w:tc>
            </w:tr>
            <w:tr w:rsidR="00E3010E" w14:paraId="4A47CEFE" w14:textId="77777777">
              <w:trPr>
                <w:trHeight w:val="300"/>
                <w:jc w:val="center"/>
              </w:trPr>
              <w:tc>
                <w:tcPr>
                  <w:tcW w:w="706" w:type="dxa"/>
                </w:tcPr>
                <w:p w14:paraId="70397535" w14:textId="77777777" w:rsidR="00E3010E" w:rsidRDefault="007370BF">
                  <w:pPr>
                    <w:rPr>
                      <w:rFonts w:eastAsiaTheme="minorEastAsia"/>
                      <w:lang w:eastAsia="zh-CN"/>
                    </w:rPr>
                  </w:pPr>
                  <w:r>
                    <w:rPr>
                      <w:rFonts w:eastAsiaTheme="minorEastAsia"/>
                      <w:lang w:eastAsia="zh-CN"/>
                    </w:rPr>
                    <w:t>PC9</w:t>
                  </w:r>
                </w:p>
              </w:tc>
              <w:tc>
                <w:tcPr>
                  <w:tcW w:w="896" w:type="dxa"/>
                  <w:noWrap/>
                  <w:vAlign w:val="center"/>
                </w:tcPr>
                <w:p w14:paraId="6752772D" w14:textId="77777777" w:rsidR="00E3010E" w:rsidRDefault="007370BF">
                  <w:pPr>
                    <w:rPr>
                      <w:rFonts w:eastAsiaTheme="minorEastAsia"/>
                    </w:rPr>
                  </w:pPr>
                  <w:r>
                    <w:rPr>
                      <w:rFonts w:eastAsiaTheme="minorEastAsia"/>
                      <w:lang w:eastAsia="zh-CN"/>
                    </w:rPr>
                    <w:t>12</w:t>
                  </w:r>
                </w:p>
              </w:tc>
              <w:tc>
                <w:tcPr>
                  <w:tcW w:w="1134" w:type="dxa"/>
                  <w:noWrap/>
                  <w:vAlign w:val="center"/>
                </w:tcPr>
                <w:p w14:paraId="61B2E791" w14:textId="77777777" w:rsidR="00E3010E" w:rsidRDefault="007370BF">
                  <w:pPr>
                    <w:rPr>
                      <w:rFonts w:eastAsiaTheme="minorEastAsia"/>
                    </w:rPr>
                  </w:pPr>
                  <w:r>
                    <w:rPr>
                      <w:rFonts w:eastAsiaTheme="minorEastAsia"/>
                      <w:lang w:eastAsia="zh-CN"/>
                    </w:rPr>
                    <w:t>0.95</w:t>
                  </w:r>
                </w:p>
              </w:tc>
              <w:tc>
                <w:tcPr>
                  <w:tcW w:w="1131" w:type="dxa"/>
                  <w:noWrap/>
                  <w:vAlign w:val="center"/>
                </w:tcPr>
                <w:p w14:paraId="276A86EF" w14:textId="77777777" w:rsidR="00E3010E" w:rsidRDefault="007370BF">
                  <w:pPr>
                    <w:rPr>
                      <w:rFonts w:eastAsiaTheme="minorEastAsia"/>
                    </w:rPr>
                  </w:pPr>
                  <w:r>
                    <w:rPr>
                      <w:rFonts w:eastAsiaTheme="minorEastAsia"/>
                      <w:lang w:eastAsia="zh-CN"/>
                    </w:rPr>
                    <w:t>0.5</w:t>
                  </w:r>
                </w:p>
              </w:tc>
              <w:tc>
                <w:tcPr>
                  <w:tcW w:w="1275" w:type="dxa"/>
                  <w:noWrap/>
                  <w:vAlign w:val="center"/>
                </w:tcPr>
                <w:p w14:paraId="3CC74FD2" w14:textId="77777777" w:rsidR="00E3010E" w:rsidRDefault="007370BF">
                  <w:pPr>
                    <w:rPr>
                      <w:rFonts w:eastAsiaTheme="minorEastAsia"/>
                    </w:rPr>
                  </w:pPr>
                  <w:r>
                    <w:rPr>
                      <w:rFonts w:eastAsiaTheme="minorEastAsia"/>
                      <w:lang w:eastAsia="zh-CN"/>
                    </w:rPr>
                    <w:t>4</w:t>
                  </w:r>
                </w:p>
              </w:tc>
              <w:tc>
                <w:tcPr>
                  <w:tcW w:w="1148" w:type="dxa"/>
                  <w:noWrap/>
                  <w:vAlign w:val="center"/>
                </w:tcPr>
                <w:p w14:paraId="454E12B1" w14:textId="77777777" w:rsidR="00E3010E" w:rsidRDefault="007370BF">
                  <w:pPr>
                    <w:rPr>
                      <w:rFonts w:eastAsiaTheme="minorEastAsia"/>
                    </w:rPr>
                  </w:pPr>
                  <w:r>
                    <w:rPr>
                      <w:rFonts w:eastAsiaTheme="minorEastAsia"/>
                      <w:lang w:eastAsia="zh-CN"/>
                    </w:rPr>
                    <w:t>4</w:t>
                  </w:r>
                </w:p>
              </w:tc>
              <w:tc>
                <w:tcPr>
                  <w:tcW w:w="1404" w:type="dxa"/>
                  <w:noWrap/>
                  <w:vAlign w:val="center"/>
                </w:tcPr>
                <w:p w14:paraId="5F2FDD40" w14:textId="77777777" w:rsidR="00E3010E" w:rsidRDefault="007370BF">
                  <w:pPr>
                    <w:rPr>
                      <w:rFonts w:eastAsiaTheme="minorEastAsia"/>
                    </w:rPr>
                  </w:pPr>
                  <w:r>
                    <w:rPr>
                      <w:rFonts w:eastAsiaTheme="minorEastAsia"/>
                      <w:lang w:eastAsia="zh-CN"/>
                    </w:rPr>
                    <w:t>4</w:t>
                  </w:r>
                </w:p>
              </w:tc>
            </w:tr>
            <w:tr w:rsidR="00E3010E" w14:paraId="3267A67C" w14:textId="77777777">
              <w:trPr>
                <w:trHeight w:val="346"/>
                <w:jc w:val="center"/>
              </w:trPr>
              <w:tc>
                <w:tcPr>
                  <w:tcW w:w="706" w:type="dxa"/>
                </w:tcPr>
                <w:p w14:paraId="3FDCD1F2" w14:textId="77777777" w:rsidR="00E3010E" w:rsidRDefault="007370BF">
                  <w:pPr>
                    <w:rPr>
                      <w:rFonts w:eastAsiaTheme="minorEastAsia"/>
                      <w:lang w:eastAsia="zh-CN"/>
                    </w:rPr>
                  </w:pPr>
                  <w:r>
                    <w:rPr>
                      <w:rFonts w:eastAsiaTheme="minorEastAsia"/>
                      <w:lang w:eastAsia="zh-CN"/>
                    </w:rPr>
                    <w:t>PC10</w:t>
                  </w:r>
                </w:p>
              </w:tc>
              <w:tc>
                <w:tcPr>
                  <w:tcW w:w="896" w:type="dxa"/>
                  <w:noWrap/>
                  <w:vAlign w:val="center"/>
                </w:tcPr>
                <w:p w14:paraId="156F0B6E" w14:textId="77777777" w:rsidR="00E3010E" w:rsidRDefault="007370BF">
                  <w:pPr>
                    <w:rPr>
                      <w:rFonts w:eastAsiaTheme="minorEastAsia"/>
                    </w:rPr>
                  </w:pPr>
                  <w:r>
                    <w:rPr>
                      <w:rFonts w:eastAsiaTheme="minorEastAsia"/>
                      <w:lang w:eastAsia="zh-CN"/>
                    </w:rPr>
                    <w:t>16</w:t>
                  </w:r>
                </w:p>
              </w:tc>
              <w:tc>
                <w:tcPr>
                  <w:tcW w:w="1134" w:type="dxa"/>
                  <w:noWrap/>
                  <w:vAlign w:val="center"/>
                </w:tcPr>
                <w:p w14:paraId="60163E9F" w14:textId="77777777" w:rsidR="00E3010E" w:rsidRDefault="007370BF">
                  <w:pPr>
                    <w:rPr>
                      <w:rFonts w:eastAsiaTheme="minorEastAsia"/>
                    </w:rPr>
                  </w:pPr>
                  <w:r>
                    <w:rPr>
                      <w:rFonts w:eastAsiaTheme="minorEastAsia"/>
                      <w:lang w:eastAsia="zh-CN"/>
                    </w:rPr>
                    <w:t>0.95</w:t>
                  </w:r>
                </w:p>
              </w:tc>
              <w:tc>
                <w:tcPr>
                  <w:tcW w:w="1131" w:type="dxa"/>
                  <w:noWrap/>
                  <w:vAlign w:val="center"/>
                </w:tcPr>
                <w:p w14:paraId="506D346D" w14:textId="77777777" w:rsidR="00E3010E" w:rsidRDefault="007370BF">
                  <w:pPr>
                    <w:rPr>
                      <w:rFonts w:eastAsiaTheme="minorEastAsia"/>
                    </w:rPr>
                  </w:pPr>
                  <w:r>
                    <w:rPr>
                      <w:rFonts w:eastAsiaTheme="minorEastAsia"/>
                      <w:lang w:eastAsia="zh-CN"/>
                    </w:rPr>
                    <w:t>0.5 or 0.6</w:t>
                  </w:r>
                </w:p>
              </w:tc>
              <w:tc>
                <w:tcPr>
                  <w:tcW w:w="1275" w:type="dxa"/>
                  <w:noWrap/>
                  <w:vAlign w:val="center"/>
                </w:tcPr>
                <w:p w14:paraId="08810B33" w14:textId="77777777" w:rsidR="00E3010E" w:rsidRDefault="007370BF">
                  <w:pPr>
                    <w:rPr>
                      <w:rFonts w:eastAsiaTheme="minorEastAsia"/>
                    </w:rPr>
                  </w:pPr>
                  <w:r>
                    <w:rPr>
                      <w:rFonts w:eastAsiaTheme="minorEastAsia"/>
                      <w:lang w:eastAsia="zh-CN"/>
                    </w:rPr>
                    <w:t>4</w:t>
                  </w:r>
                </w:p>
              </w:tc>
              <w:tc>
                <w:tcPr>
                  <w:tcW w:w="1148" w:type="dxa"/>
                  <w:noWrap/>
                  <w:vAlign w:val="center"/>
                </w:tcPr>
                <w:p w14:paraId="59974F95" w14:textId="77777777" w:rsidR="00E3010E" w:rsidRDefault="007370BF">
                  <w:pPr>
                    <w:rPr>
                      <w:rFonts w:eastAsiaTheme="minorEastAsia"/>
                    </w:rPr>
                  </w:pPr>
                  <w:r>
                    <w:rPr>
                      <w:rFonts w:eastAsiaTheme="minorEastAsia"/>
                      <w:lang w:eastAsia="zh-CN"/>
                    </w:rPr>
                    <w:t>4</w:t>
                  </w:r>
                </w:p>
              </w:tc>
              <w:tc>
                <w:tcPr>
                  <w:tcW w:w="1404" w:type="dxa"/>
                  <w:noWrap/>
                  <w:vAlign w:val="center"/>
                </w:tcPr>
                <w:p w14:paraId="1CD4FFD7" w14:textId="77777777" w:rsidR="00E3010E" w:rsidRDefault="007370BF">
                  <w:pPr>
                    <w:rPr>
                      <w:rFonts w:eastAsiaTheme="minorEastAsia"/>
                    </w:rPr>
                  </w:pPr>
                  <w:r>
                    <w:rPr>
                      <w:rFonts w:eastAsiaTheme="minorEastAsia"/>
                      <w:lang w:eastAsia="zh-CN"/>
                    </w:rPr>
                    <w:t>4</w:t>
                  </w:r>
                </w:p>
              </w:tc>
            </w:tr>
          </w:tbl>
          <w:p w14:paraId="4D6AB28C" w14:textId="77777777" w:rsidR="00E3010E" w:rsidRDefault="00E3010E">
            <w:pPr>
              <w:rPr>
                <w:lang w:eastAsia="zh-CN"/>
              </w:rPr>
            </w:pPr>
          </w:p>
          <w:p w14:paraId="115073FD" w14:textId="77777777" w:rsidR="00E3010E" w:rsidRDefault="007370BF">
            <w:pPr>
              <w:rPr>
                <w:lang w:eastAsia="zh-CN"/>
              </w:rPr>
            </w:pPr>
            <w:r>
              <w:rPr>
                <w:lang w:eastAsia="zh-CN"/>
              </w:rPr>
              <w:t>Observation-5: From performance perspective, no SGCS performance degradation is observed in the SGCS comparison between the model trained with the Target CSI via Option 4 and the model trained with Target CSI via FP32. Similar observation can be found for the model trained with the Target CSI quantized by Option1/Scalar8.</w:t>
            </w:r>
          </w:p>
          <w:p w14:paraId="567E5D31" w14:textId="77777777" w:rsidR="00E3010E" w:rsidRDefault="007370BF">
            <w:pPr>
              <w:rPr>
                <w:lang w:eastAsia="zh-CN"/>
              </w:rPr>
            </w:pPr>
            <w:r>
              <w:rPr>
                <w:lang w:eastAsia="zh-CN"/>
              </w:rPr>
              <w:t xml:space="preserve">Observation-6: To reach the similar model performance, the payload size of Option1/Scalar8 is four times higher than that of the Optoin4/PC9 based on the evaluations. </w:t>
            </w:r>
          </w:p>
          <w:p w14:paraId="48CA080D" w14:textId="77777777" w:rsidR="00E3010E" w:rsidRDefault="007370BF">
            <w:r>
              <w:rPr>
                <w:lang w:eastAsia="zh-CN"/>
              </w:rPr>
              <w:lastRenderedPageBreak/>
              <w:t xml:space="preserve">Observation-7: Option1/Scalar8 cannot meet the container size restriction of one RRC message, </w:t>
            </w:r>
            <w:proofErr w:type="gramStart"/>
            <w:r>
              <w:rPr>
                <w:lang w:eastAsia="zh-CN"/>
              </w:rPr>
              <w:t>i.e.</w:t>
            </w:r>
            <w:proofErr w:type="gramEnd"/>
            <w:r>
              <w:rPr>
                <w:lang w:eastAsia="zh-CN"/>
              </w:rPr>
              <w:t xml:space="preserve"> 9Kbyte, in some CSI configurations.</w:t>
            </w:r>
          </w:p>
          <w:p w14:paraId="09A3C01B" w14:textId="77777777" w:rsidR="00E3010E" w:rsidRDefault="007370BF">
            <w:pPr>
              <w:rPr>
                <w:lang w:eastAsia="zh-CN"/>
              </w:rPr>
            </w:pPr>
            <w:r>
              <w:rPr>
                <w:lang w:eastAsia="zh-CN"/>
              </w:rPr>
              <w:t>Observation-8: The comparison of Option1 and Option4 can be summarized as the following table:</w:t>
            </w:r>
          </w:p>
          <w:tbl>
            <w:tblPr>
              <w:tblStyle w:val="afff6"/>
              <w:tblW w:w="5000" w:type="pct"/>
              <w:tblLayout w:type="fixed"/>
              <w:tblLook w:val="04A0" w:firstRow="1" w:lastRow="0" w:firstColumn="1" w:lastColumn="0" w:noHBand="0" w:noVBand="1"/>
            </w:tblPr>
            <w:tblGrid>
              <w:gridCol w:w="1423"/>
              <w:gridCol w:w="2197"/>
              <w:gridCol w:w="1810"/>
              <w:gridCol w:w="1810"/>
            </w:tblGrid>
            <w:tr w:rsidR="00E3010E" w14:paraId="59E81DFC" w14:textId="77777777">
              <w:tc>
                <w:tcPr>
                  <w:tcW w:w="983" w:type="pct"/>
                </w:tcPr>
                <w:p w14:paraId="6A0D7611" w14:textId="77777777" w:rsidR="00E3010E" w:rsidRDefault="00E3010E">
                  <w:pPr>
                    <w:rPr>
                      <w:bCs/>
                      <w:lang w:eastAsia="zh-CN"/>
                    </w:rPr>
                  </w:pPr>
                </w:p>
              </w:tc>
              <w:tc>
                <w:tcPr>
                  <w:tcW w:w="1517" w:type="pct"/>
                </w:tcPr>
                <w:p w14:paraId="2177551A" w14:textId="77777777" w:rsidR="00E3010E" w:rsidRDefault="007370BF">
                  <w:pPr>
                    <w:rPr>
                      <w:rFonts w:eastAsiaTheme="minorEastAsia"/>
                      <w:bCs/>
                      <w:lang w:eastAsia="zh-CN"/>
                    </w:rPr>
                  </w:pPr>
                  <w:r>
                    <w:rPr>
                      <w:rFonts w:eastAsiaTheme="minorEastAsia"/>
                      <w:bCs/>
                      <w:lang w:eastAsia="zh-CN"/>
                    </w:rPr>
                    <w:t>Payload</w:t>
                  </w:r>
                </w:p>
              </w:tc>
              <w:tc>
                <w:tcPr>
                  <w:tcW w:w="1250" w:type="pct"/>
                </w:tcPr>
                <w:p w14:paraId="7A0881A3" w14:textId="77777777" w:rsidR="00E3010E" w:rsidRDefault="007370BF">
                  <w:pPr>
                    <w:rPr>
                      <w:rFonts w:eastAsiaTheme="minorEastAsia"/>
                      <w:bCs/>
                      <w:lang w:eastAsia="zh-CN"/>
                    </w:rPr>
                  </w:pPr>
                  <w:r>
                    <w:rPr>
                      <w:rFonts w:eastAsiaTheme="minorEastAsia"/>
                      <w:bCs/>
                      <w:lang w:eastAsia="zh-CN"/>
                    </w:rPr>
                    <w:t>Performance</w:t>
                  </w:r>
                </w:p>
              </w:tc>
              <w:tc>
                <w:tcPr>
                  <w:tcW w:w="1250" w:type="pct"/>
                </w:tcPr>
                <w:p w14:paraId="33623716" w14:textId="77777777" w:rsidR="00E3010E" w:rsidRDefault="007370BF">
                  <w:pPr>
                    <w:rPr>
                      <w:rFonts w:eastAsiaTheme="minorEastAsia"/>
                      <w:bCs/>
                      <w:lang w:eastAsia="zh-CN"/>
                    </w:rPr>
                  </w:pPr>
                  <w:r>
                    <w:rPr>
                      <w:rFonts w:eastAsiaTheme="minorEastAsia"/>
                      <w:bCs/>
                      <w:lang w:eastAsia="zh-CN"/>
                    </w:rPr>
                    <w:t>Complexity</w:t>
                  </w:r>
                </w:p>
              </w:tc>
            </w:tr>
            <w:tr w:rsidR="00E3010E" w14:paraId="37F6D7D4" w14:textId="77777777">
              <w:tc>
                <w:tcPr>
                  <w:tcW w:w="983" w:type="pct"/>
                </w:tcPr>
                <w:p w14:paraId="38D321F7" w14:textId="77777777" w:rsidR="00E3010E" w:rsidRDefault="007370BF">
                  <w:pPr>
                    <w:rPr>
                      <w:rFonts w:eastAsiaTheme="minorEastAsia"/>
                      <w:bCs/>
                      <w:lang w:eastAsia="zh-CN"/>
                    </w:rPr>
                  </w:pPr>
                  <w:r>
                    <w:rPr>
                      <w:rFonts w:eastAsiaTheme="minorEastAsia"/>
                      <w:bCs/>
                      <w:lang w:eastAsia="zh-CN"/>
                    </w:rPr>
                    <w:t>Option1</w:t>
                  </w:r>
                </w:p>
              </w:tc>
              <w:tc>
                <w:tcPr>
                  <w:tcW w:w="1517" w:type="pct"/>
                </w:tcPr>
                <w:p w14:paraId="16CADD45" w14:textId="77777777" w:rsidR="00E3010E" w:rsidRDefault="007370BF">
                  <w:pPr>
                    <w:rPr>
                      <w:rFonts w:eastAsiaTheme="minorEastAsia"/>
                      <w:bCs/>
                      <w:lang w:eastAsia="zh-CN"/>
                    </w:rPr>
                  </w:pPr>
                  <w:r>
                    <w:rPr>
                      <w:rFonts w:eastAsiaTheme="minorEastAsia"/>
                      <w:bCs/>
                      <w:lang w:eastAsia="zh-CN"/>
                    </w:rPr>
                    <w:t>4x, some cases are out of the size of one RRC message</w:t>
                  </w:r>
                </w:p>
              </w:tc>
              <w:tc>
                <w:tcPr>
                  <w:tcW w:w="1250" w:type="pct"/>
                </w:tcPr>
                <w:p w14:paraId="7F97600D" w14:textId="77777777" w:rsidR="00E3010E" w:rsidRDefault="007370BF">
                  <w:pPr>
                    <w:rPr>
                      <w:rFonts w:eastAsiaTheme="minorEastAsia"/>
                      <w:bCs/>
                      <w:lang w:eastAsia="zh-CN"/>
                    </w:rPr>
                  </w:pPr>
                  <w:r>
                    <w:rPr>
                      <w:rFonts w:eastAsiaTheme="minorEastAsia"/>
                      <w:bCs/>
                      <w:lang w:eastAsia="zh-CN"/>
                    </w:rPr>
                    <w:t>Similar performance as that of FP32 (Scalar8)</w:t>
                  </w:r>
                </w:p>
              </w:tc>
              <w:tc>
                <w:tcPr>
                  <w:tcW w:w="1250" w:type="pct"/>
                </w:tcPr>
                <w:p w14:paraId="6D4CD791" w14:textId="77777777" w:rsidR="00E3010E" w:rsidRDefault="007370BF">
                  <w:pPr>
                    <w:rPr>
                      <w:rFonts w:eastAsiaTheme="minorEastAsia"/>
                      <w:bCs/>
                      <w:lang w:eastAsia="zh-CN"/>
                    </w:rPr>
                  </w:pPr>
                  <w:r>
                    <w:rPr>
                      <w:rFonts w:eastAsiaTheme="minorEastAsia"/>
                      <w:bCs/>
                      <w:lang w:eastAsia="zh-CN"/>
                    </w:rPr>
                    <w:t xml:space="preserve">Mainly </w:t>
                  </w:r>
                  <w:proofErr w:type="spellStart"/>
                  <w:r>
                    <w:rPr>
                      <w:rFonts w:eastAsiaTheme="minorEastAsia"/>
                      <w:bCs/>
                      <w:lang w:eastAsia="zh-CN"/>
                    </w:rPr>
                    <w:t>realted</w:t>
                  </w:r>
                  <w:proofErr w:type="spellEnd"/>
                  <w:r>
                    <w:rPr>
                      <w:rFonts w:eastAsiaTheme="minorEastAsia"/>
                      <w:bCs/>
                      <w:lang w:eastAsia="zh-CN"/>
                    </w:rPr>
                    <w:t xml:space="preserve"> to eigenvector </w:t>
                  </w:r>
                  <w:proofErr w:type="spellStart"/>
                  <w:r>
                    <w:rPr>
                      <w:rFonts w:eastAsiaTheme="minorEastAsia"/>
                      <w:bCs/>
                      <w:lang w:eastAsia="zh-CN"/>
                    </w:rPr>
                    <w:t>calcuation</w:t>
                  </w:r>
                  <w:proofErr w:type="spellEnd"/>
                </w:p>
              </w:tc>
            </w:tr>
            <w:tr w:rsidR="00E3010E" w14:paraId="52E2D53E" w14:textId="77777777">
              <w:tc>
                <w:tcPr>
                  <w:tcW w:w="983" w:type="pct"/>
                </w:tcPr>
                <w:p w14:paraId="13C2A720" w14:textId="77777777" w:rsidR="00E3010E" w:rsidRDefault="007370BF">
                  <w:pPr>
                    <w:rPr>
                      <w:rFonts w:eastAsiaTheme="minorEastAsia"/>
                      <w:bCs/>
                      <w:lang w:eastAsia="zh-CN"/>
                    </w:rPr>
                  </w:pPr>
                  <w:r>
                    <w:rPr>
                      <w:rFonts w:eastAsiaTheme="minorEastAsia"/>
                      <w:bCs/>
                      <w:lang w:eastAsia="zh-CN"/>
                    </w:rPr>
                    <w:t>Option4</w:t>
                  </w:r>
                </w:p>
              </w:tc>
              <w:tc>
                <w:tcPr>
                  <w:tcW w:w="1517" w:type="pct"/>
                </w:tcPr>
                <w:p w14:paraId="2D923890" w14:textId="77777777" w:rsidR="00E3010E" w:rsidRDefault="007370BF">
                  <w:pPr>
                    <w:rPr>
                      <w:rFonts w:eastAsiaTheme="minorEastAsia"/>
                      <w:bCs/>
                      <w:lang w:eastAsia="zh-CN"/>
                    </w:rPr>
                  </w:pPr>
                  <w:r>
                    <w:rPr>
                      <w:rFonts w:eastAsiaTheme="minorEastAsia"/>
                      <w:bCs/>
                      <w:lang w:eastAsia="zh-CN"/>
                    </w:rPr>
                    <w:t>1x, no RRC message issue</w:t>
                  </w:r>
                </w:p>
              </w:tc>
              <w:tc>
                <w:tcPr>
                  <w:tcW w:w="1250" w:type="pct"/>
                </w:tcPr>
                <w:p w14:paraId="5D90C028" w14:textId="77777777" w:rsidR="00E3010E" w:rsidRDefault="007370BF">
                  <w:pPr>
                    <w:rPr>
                      <w:bCs/>
                      <w:lang w:eastAsia="zh-CN"/>
                    </w:rPr>
                  </w:pPr>
                  <w:r>
                    <w:rPr>
                      <w:rFonts w:eastAsiaTheme="minorEastAsia"/>
                      <w:bCs/>
                      <w:lang w:eastAsia="zh-CN"/>
                    </w:rPr>
                    <w:t>Similar performance as that of FP32 (PC9)</w:t>
                  </w:r>
                </w:p>
              </w:tc>
              <w:tc>
                <w:tcPr>
                  <w:tcW w:w="1250" w:type="pct"/>
                </w:tcPr>
                <w:p w14:paraId="1528A230" w14:textId="77777777" w:rsidR="00E3010E" w:rsidRDefault="007370BF">
                  <w:pPr>
                    <w:rPr>
                      <w:bCs/>
                      <w:lang w:eastAsia="zh-CN"/>
                    </w:rPr>
                  </w:pPr>
                  <w:r>
                    <w:rPr>
                      <w:rFonts w:eastAsiaTheme="minorEastAsia"/>
                      <w:bCs/>
                      <w:lang w:eastAsia="zh-CN"/>
                    </w:rPr>
                    <w:t xml:space="preserve">Mainly </w:t>
                  </w:r>
                  <w:proofErr w:type="spellStart"/>
                  <w:r>
                    <w:rPr>
                      <w:rFonts w:eastAsiaTheme="minorEastAsia"/>
                      <w:bCs/>
                      <w:lang w:eastAsia="zh-CN"/>
                    </w:rPr>
                    <w:t>realted</w:t>
                  </w:r>
                  <w:proofErr w:type="spellEnd"/>
                  <w:r>
                    <w:rPr>
                      <w:rFonts w:eastAsiaTheme="minorEastAsia"/>
                      <w:bCs/>
                      <w:lang w:eastAsia="zh-CN"/>
                    </w:rPr>
                    <w:t xml:space="preserve"> to eigenvector </w:t>
                  </w:r>
                  <w:proofErr w:type="spellStart"/>
                  <w:r>
                    <w:rPr>
                      <w:rFonts w:eastAsiaTheme="minorEastAsia"/>
                      <w:bCs/>
                      <w:lang w:eastAsia="zh-CN"/>
                    </w:rPr>
                    <w:t>calcuation</w:t>
                  </w:r>
                  <w:proofErr w:type="spellEnd"/>
                  <w:r>
                    <w:rPr>
                      <w:rFonts w:eastAsiaTheme="minorEastAsia"/>
                      <w:bCs/>
                      <w:lang w:eastAsia="zh-CN"/>
                    </w:rPr>
                    <w:t xml:space="preserve">, </w:t>
                  </w:r>
                  <w:proofErr w:type="spellStart"/>
                  <w:r>
                    <w:rPr>
                      <w:rFonts w:eastAsiaTheme="minorEastAsia"/>
                      <w:bCs/>
                      <w:lang w:eastAsia="zh-CN"/>
                    </w:rPr>
                    <w:t>exsits</w:t>
                  </w:r>
                  <w:proofErr w:type="spellEnd"/>
                  <w:r>
                    <w:rPr>
                      <w:rFonts w:eastAsiaTheme="minorEastAsia"/>
                      <w:bCs/>
                      <w:lang w:eastAsia="zh-CN"/>
                    </w:rPr>
                    <w:t xml:space="preserve"> low </w:t>
                  </w:r>
                  <w:proofErr w:type="spellStart"/>
                  <w:r>
                    <w:rPr>
                      <w:rFonts w:eastAsiaTheme="minorEastAsia"/>
                      <w:bCs/>
                      <w:lang w:eastAsia="zh-CN"/>
                    </w:rPr>
                    <w:t>complexiy</w:t>
                  </w:r>
                  <w:proofErr w:type="spellEnd"/>
                  <w:r>
                    <w:rPr>
                      <w:rFonts w:eastAsiaTheme="minorEastAsia"/>
                      <w:bCs/>
                      <w:lang w:eastAsia="zh-CN"/>
                    </w:rPr>
                    <w:t xml:space="preserve"> </w:t>
                  </w:r>
                  <w:proofErr w:type="spellStart"/>
                  <w:r>
                    <w:rPr>
                      <w:rFonts w:eastAsiaTheme="minorEastAsia"/>
                      <w:bCs/>
                      <w:lang w:eastAsia="zh-CN"/>
                    </w:rPr>
                    <w:t>calcuation</w:t>
                  </w:r>
                  <w:proofErr w:type="spellEnd"/>
                  <w:r>
                    <w:rPr>
                      <w:rFonts w:eastAsiaTheme="minorEastAsia"/>
                      <w:bCs/>
                      <w:lang w:eastAsia="zh-CN"/>
                    </w:rPr>
                    <w:t xml:space="preserve"> method</w:t>
                  </w:r>
                </w:p>
              </w:tc>
            </w:tr>
          </w:tbl>
          <w:p w14:paraId="631B8224" w14:textId="77777777" w:rsidR="00E3010E" w:rsidRDefault="007370BF">
            <w:pPr>
              <w:spacing w:before="240" w:after="240" w:line="288" w:lineRule="auto"/>
            </w:pPr>
            <w:r>
              <w:rPr>
                <w:lang w:eastAsia="zh-CN"/>
              </w:rPr>
              <w:t xml:space="preserve">Proposal-2: Support </w:t>
            </w:r>
            <w:proofErr w:type="spellStart"/>
            <w:r>
              <w:rPr>
                <w:lang w:eastAsia="zh-CN"/>
              </w:rPr>
              <w:t>eType</w:t>
            </w:r>
            <w:proofErr w:type="spellEnd"/>
            <w:r>
              <w:rPr>
                <w:lang w:eastAsia="zh-CN"/>
              </w:rPr>
              <w:t xml:space="preserve"> II like codebook with new parameter values as the Target CSI format.</w:t>
            </w:r>
          </w:p>
        </w:tc>
      </w:tr>
      <w:tr w:rsidR="00E3010E" w14:paraId="6CCF7B1F" w14:textId="77777777">
        <w:tc>
          <w:tcPr>
            <w:tcW w:w="1885" w:type="dxa"/>
            <w:tcBorders>
              <w:top w:val="single" w:sz="4" w:space="0" w:color="000000"/>
              <w:left w:val="single" w:sz="4" w:space="0" w:color="000000"/>
              <w:bottom w:val="single" w:sz="4" w:space="0" w:color="000000"/>
              <w:right w:val="single" w:sz="4" w:space="0" w:color="000000"/>
            </w:tcBorders>
          </w:tcPr>
          <w:p w14:paraId="43752298"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Google</w:t>
            </w:r>
          </w:p>
        </w:tc>
        <w:tc>
          <w:tcPr>
            <w:tcW w:w="7466" w:type="dxa"/>
            <w:tcBorders>
              <w:top w:val="single" w:sz="4" w:space="0" w:color="000000"/>
              <w:left w:val="single" w:sz="4" w:space="0" w:color="000000"/>
              <w:bottom w:val="single" w:sz="4" w:space="0" w:color="000000"/>
              <w:right w:val="single" w:sz="4" w:space="0" w:color="000000"/>
            </w:tcBorders>
            <w:vAlign w:val="center"/>
          </w:tcPr>
          <w:p w14:paraId="7FBD05B2" w14:textId="77777777" w:rsidR="00E3010E" w:rsidRDefault="007370BF">
            <w:pPr>
              <w:pStyle w:val="0Maintext"/>
              <w:spacing w:afterAutospacing="0" w:line="240" w:lineRule="auto"/>
              <w:ind w:firstLine="0"/>
              <w:rPr>
                <w:rFonts w:cs="Times New Roman"/>
                <w:bCs/>
                <w:iCs/>
                <w:sz w:val="22"/>
                <w:szCs w:val="22"/>
                <w:lang w:val="en-US" w:eastAsia="zh-CN"/>
              </w:rPr>
            </w:pPr>
            <w:r>
              <w:rPr>
                <w:rFonts w:cs="Times New Roman"/>
                <w:bCs/>
                <w:iCs/>
                <w:sz w:val="22"/>
                <w:szCs w:val="22"/>
                <w:lang w:val="en-US" w:eastAsia="zh-CN"/>
              </w:rPr>
              <w:t xml:space="preserve">Proposal 1: For network side data collection, </w:t>
            </w:r>
            <w:proofErr w:type="gramStart"/>
            <w:r>
              <w:rPr>
                <w:rFonts w:cs="Times New Roman"/>
                <w:bCs/>
                <w:iCs/>
                <w:sz w:val="22"/>
                <w:szCs w:val="22"/>
                <w:lang w:val="en-US" w:eastAsia="zh-CN"/>
              </w:rPr>
              <w:t>with regard to</w:t>
            </w:r>
            <w:proofErr w:type="gramEnd"/>
            <w:r>
              <w:rPr>
                <w:rFonts w:cs="Times New Roman"/>
                <w:bCs/>
                <w:iCs/>
                <w:sz w:val="22"/>
                <w:szCs w:val="22"/>
                <w:lang w:val="en-US" w:eastAsia="zh-CN"/>
              </w:rPr>
              <w:t xml:space="preserve"> UE’s memory constraints and computing complexity, option 2 and 3 should be prioritized.</w:t>
            </w:r>
          </w:p>
          <w:p w14:paraId="11906DC3" w14:textId="77777777" w:rsidR="00E3010E" w:rsidRDefault="007370BF">
            <w:r>
              <w:rPr>
                <w:bCs/>
                <w:iCs/>
                <w:lang w:eastAsia="zh-CN"/>
              </w:rPr>
              <w:t xml:space="preserve"> (O1, O</w:t>
            </w:r>
            <w:proofErr w:type="gramStart"/>
            <w:r>
              <w:rPr>
                <w:bCs/>
                <w:iCs/>
                <w:lang w:eastAsia="zh-CN"/>
              </w:rPr>
              <w:t>2)=</w:t>
            </w:r>
            <w:proofErr w:type="gramEnd"/>
            <w:r>
              <w:rPr>
                <w:bCs/>
                <w:iCs/>
                <w:lang w:eastAsia="zh-CN"/>
              </w:rPr>
              <w:t>(8, 8) can be considered for Option 4 if supported</w:t>
            </w:r>
          </w:p>
        </w:tc>
      </w:tr>
      <w:tr w:rsidR="00E3010E" w14:paraId="71097A71" w14:textId="77777777">
        <w:tc>
          <w:tcPr>
            <w:tcW w:w="1885" w:type="dxa"/>
            <w:tcBorders>
              <w:top w:val="single" w:sz="4" w:space="0" w:color="000000"/>
              <w:left w:val="single" w:sz="4" w:space="0" w:color="000000"/>
              <w:bottom w:val="single" w:sz="4" w:space="0" w:color="000000"/>
              <w:right w:val="single" w:sz="4" w:space="0" w:color="000000"/>
            </w:tcBorders>
          </w:tcPr>
          <w:p w14:paraId="6EB357AF"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HONOR</w:t>
            </w:r>
          </w:p>
        </w:tc>
        <w:tc>
          <w:tcPr>
            <w:tcW w:w="7466" w:type="dxa"/>
            <w:tcBorders>
              <w:top w:val="single" w:sz="4" w:space="0" w:color="000000"/>
              <w:left w:val="single" w:sz="4" w:space="0" w:color="000000"/>
              <w:bottom w:val="single" w:sz="4" w:space="0" w:color="000000"/>
              <w:right w:val="single" w:sz="4" w:space="0" w:color="000000"/>
            </w:tcBorders>
            <w:vAlign w:val="center"/>
          </w:tcPr>
          <w:p w14:paraId="7137C57D" w14:textId="77777777" w:rsidR="00E3010E" w:rsidRDefault="007370BF">
            <w:pPr>
              <w:rPr>
                <w:rFonts w:eastAsia="Times New Roman"/>
                <w:bCs/>
              </w:rPr>
            </w:pPr>
            <w:r>
              <w:rPr>
                <w:rFonts w:eastAsia="Times New Roman"/>
                <w:bCs/>
              </w:rPr>
              <w:t>Observation 1:</w:t>
            </w:r>
            <w:r>
              <w:t xml:space="preserve"> </w:t>
            </w:r>
            <w:r>
              <w:rPr>
                <w:rFonts w:eastAsia="Times New Roman"/>
                <w:bCs/>
              </w:rPr>
              <w:t>Option 4 is based on the R16 codebook, resulting in additional UE capabilities, higher implementation complexity and larger specification impacts.</w:t>
            </w:r>
          </w:p>
          <w:p w14:paraId="03A0426D" w14:textId="77777777" w:rsidR="00E3010E" w:rsidRDefault="007370BF">
            <w:pPr>
              <w:pStyle w:val="af8"/>
              <w:rPr>
                <w:rFonts w:eastAsia="Times New Roman"/>
                <w:bCs/>
                <w:sz w:val="22"/>
                <w:szCs w:val="22"/>
              </w:rPr>
            </w:pPr>
            <w:r>
              <w:rPr>
                <w:rFonts w:eastAsia="Times New Roman"/>
                <w:bCs/>
                <w:sz w:val="22"/>
                <w:szCs w:val="22"/>
              </w:rPr>
              <w:t xml:space="preserve">Observation 2: Compared to benchmark#1, amplitude/phase quantization with </w:t>
            </w:r>
            <m:oMath>
              <m:sSub>
                <m:sSubPr>
                  <m:ctrlPr>
                    <w:rPr>
                      <w:rFonts w:ascii="Cambria Math" w:eastAsia="Times New Roman" w:hAnsi="Cambria Math"/>
                      <w:bCs/>
                      <w:sz w:val="22"/>
                      <w:szCs w:val="22"/>
                    </w:rPr>
                  </m:ctrlPr>
                </m:sSubPr>
                <m:e>
                  <m:r>
                    <m:rPr>
                      <m:sty m:val="b"/>
                    </m:rPr>
                    <w:rPr>
                      <w:rFonts w:ascii="Cambria Math" w:eastAsia="Times New Roman" w:hAnsi="Cambria Math"/>
                      <w:sz w:val="22"/>
                      <w:szCs w:val="22"/>
                    </w:rPr>
                    <m:t>k</m:t>
                  </m:r>
                </m:e>
                <m:sub>
                  <m:r>
                    <m:rPr>
                      <m:sty m:val="b"/>
                    </m:rPr>
                    <w:rPr>
                      <w:rFonts w:ascii="Cambria Math" w:eastAsia="Times New Roman" w:hAnsi="Cambria Math"/>
                      <w:sz w:val="22"/>
                      <w:szCs w:val="22"/>
                    </w:rPr>
                    <m:t>1</m:t>
                  </m:r>
                </m:sub>
              </m:sSub>
              <m:r>
                <m:rPr>
                  <m:sty m:val="p"/>
                </m:rPr>
                <w:rPr>
                  <w:rFonts w:ascii="Cambria Math" w:eastAsia="Times New Roman" w:hAnsi="Cambria Math"/>
                  <w:sz w:val="22"/>
                  <w:szCs w:val="22"/>
                </w:rPr>
                <m:t xml:space="preserve">= </m:t>
              </m:r>
              <m:sSub>
                <m:sSubPr>
                  <m:ctrlPr>
                    <w:rPr>
                      <w:rFonts w:ascii="Cambria Math" w:eastAsia="Times New Roman" w:hAnsi="Cambria Math"/>
                      <w:bCs/>
                      <w:sz w:val="22"/>
                      <w:szCs w:val="22"/>
                    </w:rPr>
                  </m:ctrlPr>
                </m:sSubPr>
                <m:e>
                  <m:r>
                    <m:rPr>
                      <m:sty m:val="b"/>
                    </m:rPr>
                    <w:rPr>
                      <w:rFonts w:ascii="Cambria Math" w:eastAsia="Times New Roman" w:hAnsi="Cambria Math"/>
                      <w:sz w:val="22"/>
                      <w:szCs w:val="22"/>
                    </w:rPr>
                    <m:t>k</m:t>
                  </m:r>
                </m:e>
                <m:sub>
                  <m:r>
                    <m:rPr>
                      <m:sty m:val="b"/>
                    </m:rPr>
                    <w:rPr>
                      <w:rFonts w:ascii="Cambria Math" w:eastAsia="Times New Roman" w:hAnsi="Cambria Math"/>
                      <w:sz w:val="22"/>
                      <w:szCs w:val="22"/>
                    </w:rPr>
                    <m:t>2</m:t>
                  </m:r>
                </m:sub>
              </m:sSub>
              <m:r>
                <m:rPr>
                  <m:sty m:val="p"/>
                </m:rPr>
                <w:rPr>
                  <w:rFonts w:ascii="Cambria Math" w:eastAsia="Times New Roman" w:hAnsi="Cambria Math"/>
                  <w:sz w:val="22"/>
                  <w:szCs w:val="22"/>
                </w:rPr>
                <m:t>=</m:t>
              </m:r>
              <m:r>
                <m:rPr>
                  <m:sty m:val="b"/>
                </m:rPr>
                <w:rPr>
                  <w:rFonts w:ascii="Cambria Math" w:eastAsia="Times New Roman" w:hAnsi="Cambria Math"/>
                  <w:sz w:val="22"/>
                  <w:szCs w:val="22"/>
                </w:rPr>
                <m:t>3</m:t>
              </m:r>
            </m:oMath>
            <w:r>
              <w:rPr>
                <w:rFonts w:eastAsia="Times New Roman"/>
                <w:bCs/>
                <w:sz w:val="22"/>
                <w:szCs w:val="22"/>
              </w:rPr>
              <w:t xml:space="preserve">bits </w:t>
            </w:r>
            <w:proofErr w:type="gramStart"/>
            <w:r>
              <w:rPr>
                <w:rFonts w:eastAsia="Times New Roman"/>
                <w:bCs/>
                <w:sz w:val="22"/>
                <w:szCs w:val="22"/>
              </w:rPr>
              <w:t>shows</w:t>
            </w:r>
            <w:proofErr w:type="gramEnd"/>
            <w:r>
              <w:rPr>
                <w:rFonts w:eastAsia="Times New Roman"/>
                <w:bCs/>
                <w:sz w:val="22"/>
                <w:szCs w:val="22"/>
              </w:rPr>
              <w:t xml:space="preserve"> moderate-to-severe degradation (-5.62% to -9.23%).</w:t>
            </w:r>
          </w:p>
          <w:p w14:paraId="3621065F" w14:textId="77777777" w:rsidR="00E3010E" w:rsidRDefault="007370BF">
            <w:pPr>
              <w:pStyle w:val="af8"/>
              <w:rPr>
                <w:rFonts w:eastAsia="Times New Roman"/>
                <w:bCs/>
                <w:sz w:val="22"/>
                <w:szCs w:val="22"/>
              </w:rPr>
            </w:pPr>
            <w:r>
              <w:rPr>
                <w:rFonts w:eastAsia="Times New Roman"/>
                <w:bCs/>
                <w:sz w:val="22"/>
                <w:szCs w:val="22"/>
              </w:rPr>
              <w:t xml:space="preserve">Observation 3: For real/imaginary part quantization, per-sample normalization outperforms whole-dataset normalization. </w:t>
            </w:r>
          </w:p>
          <w:p w14:paraId="2BFE3BE3" w14:textId="77777777" w:rsidR="00E3010E" w:rsidRDefault="007370BF">
            <w:pPr>
              <w:pStyle w:val="af8"/>
              <w:rPr>
                <w:bCs/>
                <w:sz w:val="22"/>
                <w:szCs w:val="22"/>
              </w:rPr>
            </w:pPr>
            <w:r>
              <w:rPr>
                <w:bCs/>
                <w:sz w:val="22"/>
                <w:szCs w:val="22"/>
              </w:rPr>
              <w:t>Observation 4: For real/imaginary part quantization, independent quantization of real and imaginary components results in negligible differences compared to joint quantization.</w:t>
            </w:r>
          </w:p>
          <w:p w14:paraId="534C30FB" w14:textId="77777777" w:rsidR="00E3010E" w:rsidRDefault="007370BF">
            <w:pPr>
              <w:spacing w:before="120"/>
              <w:rPr>
                <w:bCs/>
              </w:rPr>
            </w:pPr>
            <w:r>
              <w:rPr>
                <w:bCs/>
              </w:rPr>
              <w:t>Proposal 1: For Target CSI format Option 1, support 2-bit quantization across both real and imaginary parts with per-sample normalization.</w:t>
            </w:r>
          </w:p>
          <w:p w14:paraId="2CFFEBE5" w14:textId="77777777" w:rsidR="00E3010E" w:rsidRDefault="007370BF">
            <w:r>
              <w:rPr>
                <w:bCs/>
              </w:rPr>
              <w:t>Proposal 2: To ensure consistency between the training and inference, normalization needs to be specified.</w:t>
            </w:r>
          </w:p>
        </w:tc>
      </w:tr>
      <w:tr w:rsidR="00E3010E" w14:paraId="6137DCCE" w14:textId="77777777">
        <w:tc>
          <w:tcPr>
            <w:tcW w:w="1885" w:type="dxa"/>
            <w:tcBorders>
              <w:top w:val="single" w:sz="4" w:space="0" w:color="000000"/>
              <w:left w:val="single" w:sz="4" w:space="0" w:color="000000"/>
              <w:bottom w:val="single" w:sz="4" w:space="0" w:color="000000"/>
              <w:right w:val="single" w:sz="4" w:space="0" w:color="000000"/>
            </w:tcBorders>
          </w:tcPr>
          <w:p w14:paraId="13AB417B"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 xml:space="preserve">Huawei, </w:t>
            </w:r>
            <w:proofErr w:type="spellStart"/>
            <w:r>
              <w:rPr>
                <w:rFonts w:ascii="Times New Roman" w:hAnsi="Times New Roman" w:cs="Times New Roman"/>
                <w:b w:val="0"/>
                <w:szCs w:val="20"/>
              </w:rPr>
              <w:t>HiSilicon</w:t>
            </w:r>
            <w:proofErr w:type="spellEnd"/>
          </w:p>
        </w:tc>
        <w:tc>
          <w:tcPr>
            <w:tcW w:w="7466" w:type="dxa"/>
            <w:tcBorders>
              <w:top w:val="single" w:sz="4" w:space="0" w:color="000000"/>
              <w:left w:val="single" w:sz="4" w:space="0" w:color="000000"/>
              <w:bottom w:val="single" w:sz="4" w:space="0" w:color="000000"/>
              <w:right w:val="single" w:sz="4" w:space="0" w:color="000000"/>
            </w:tcBorders>
            <w:vAlign w:val="center"/>
          </w:tcPr>
          <w:p w14:paraId="2BFBCC0C" w14:textId="77777777" w:rsidR="00E3010E" w:rsidRDefault="007370BF">
            <w:pPr>
              <w:spacing w:before="120"/>
              <w:rPr>
                <w:iCs/>
                <w:lang w:eastAsia="zh-CN"/>
              </w:rPr>
            </w:pPr>
            <w:r>
              <w:rPr>
                <w:iCs/>
                <w:lang w:eastAsia="zh-CN"/>
              </w:rPr>
              <w:t>Observation 1: Regarding Option 1 of Target CSI format, following observations can be made from our simulation results:</w:t>
            </w:r>
          </w:p>
          <w:p w14:paraId="75CFC352" w14:textId="77777777" w:rsidR="00E3010E" w:rsidRDefault="007370BF">
            <w:pPr>
              <w:pStyle w:val="afffff9"/>
              <w:numPr>
                <w:ilvl w:val="0"/>
                <w:numId w:val="16"/>
              </w:numPr>
              <w:suppressAutoHyphens w:val="0"/>
              <w:spacing w:before="120" w:line="240" w:lineRule="auto"/>
              <w:contextualSpacing w:val="0"/>
              <w:jc w:val="left"/>
              <w:rPr>
                <w:rFonts w:eastAsiaTheme="minorEastAsia"/>
                <w:lang w:eastAsia="zh-CN"/>
              </w:rPr>
            </w:pPr>
            <w:r>
              <w:rPr>
                <w:rFonts w:eastAsiaTheme="minorEastAsia"/>
                <w:lang w:eastAsia="zh-CN"/>
              </w:rPr>
              <w:t>k1+k2 should be at least 8 for an acceptable SGCS performance.</w:t>
            </w:r>
          </w:p>
          <w:p w14:paraId="3E850E42" w14:textId="77777777" w:rsidR="00E3010E" w:rsidRDefault="007370BF">
            <w:pPr>
              <w:pStyle w:val="afffff9"/>
              <w:numPr>
                <w:ilvl w:val="0"/>
                <w:numId w:val="16"/>
              </w:numPr>
              <w:suppressAutoHyphens w:val="0"/>
              <w:spacing w:before="120" w:line="240" w:lineRule="auto"/>
              <w:contextualSpacing w:val="0"/>
              <w:jc w:val="left"/>
              <w:rPr>
                <w:rFonts w:eastAsiaTheme="minorEastAsia"/>
                <w:lang w:eastAsia="zh-CN"/>
              </w:rPr>
            </w:pPr>
            <w:proofErr w:type="spellStart"/>
            <w:r>
              <w:rPr>
                <w:rFonts w:eastAsiaTheme="minorEastAsia"/>
                <w:lang w:eastAsia="zh-CN"/>
              </w:rPr>
              <w:t>Amplitude+phase</w:t>
            </w:r>
            <w:proofErr w:type="spellEnd"/>
            <w:r>
              <w:rPr>
                <w:rFonts w:eastAsiaTheme="minorEastAsia"/>
                <w:lang w:eastAsia="zh-CN"/>
              </w:rPr>
              <w:t xml:space="preserve"> quantization provides a higher SGCS performance than </w:t>
            </w:r>
            <w:proofErr w:type="spellStart"/>
            <w:r>
              <w:rPr>
                <w:rFonts w:eastAsiaTheme="minorEastAsia"/>
                <w:lang w:eastAsia="zh-CN"/>
              </w:rPr>
              <w:t>real+imaginary</w:t>
            </w:r>
            <w:proofErr w:type="spellEnd"/>
            <w:r>
              <w:rPr>
                <w:rFonts w:eastAsiaTheme="minorEastAsia"/>
                <w:lang w:eastAsia="zh-CN"/>
              </w:rPr>
              <w:t xml:space="preserve"> quantization.</w:t>
            </w:r>
          </w:p>
          <w:p w14:paraId="1180E25B" w14:textId="77777777" w:rsidR="00E3010E" w:rsidRDefault="007370BF">
            <w:pPr>
              <w:pStyle w:val="afffff9"/>
              <w:numPr>
                <w:ilvl w:val="0"/>
                <w:numId w:val="16"/>
              </w:numPr>
              <w:suppressAutoHyphens w:val="0"/>
              <w:spacing w:before="120" w:line="240" w:lineRule="auto"/>
              <w:contextualSpacing w:val="0"/>
              <w:jc w:val="left"/>
              <w:rPr>
                <w:rFonts w:eastAsiaTheme="minorEastAsia"/>
                <w:lang w:eastAsia="zh-CN"/>
              </w:rPr>
            </w:pPr>
            <w:r>
              <w:rPr>
                <w:rFonts w:eastAsiaTheme="minorEastAsia"/>
                <w:lang w:eastAsia="zh-CN"/>
              </w:rPr>
              <w:t>Selecting equal k1 and k2 results in a higher SGCS performance than unequal k1 and k2.</w:t>
            </w:r>
          </w:p>
          <w:p w14:paraId="18787183" w14:textId="77777777" w:rsidR="00E3010E" w:rsidRDefault="007370BF">
            <w:pPr>
              <w:pStyle w:val="afffff9"/>
              <w:numPr>
                <w:ilvl w:val="0"/>
                <w:numId w:val="16"/>
              </w:numPr>
              <w:suppressAutoHyphens w:val="0"/>
              <w:spacing w:before="120" w:line="240" w:lineRule="auto"/>
              <w:contextualSpacing w:val="0"/>
              <w:jc w:val="left"/>
              <w:rPr>
                <w:rFonts w:eastAsiaTheme="minorEastAsia"/>
                <w:lang w:eastAsia="zh-CN"/>
              </w:rPr>
            </w:pPr>
            <w:r>
              <w:rPr>
                <w:rFonts w:eastAsiaTheme="minorEastAsia"/>
                <w:lang w:eastAsia="zh-CN"/>
              </w:rPr>
              <w:lastRenderedPageBreak/>
              <w:t>Intra-layer and intra-</w:t>
            </w:r>
            <w:proofErr w:type="spellStart"/>
            <w:r>
              <w:rPr>
                <w:rFonts w:eastAsiaTheme="minorEastAsia"/>
                <w:lang w:eastAsia="zh-CN"/>
              </w:rPr>
              <w:t>subband</w:t>
            </w:r>
            <w:proofErr w:type="spellEnd"/>
            <w:r>
              <w:rPr>
                <w:rFonts w:eastAsiaTheme="minorEastAsia"/>
                <w:lang w:eastAsia="zh-CN"/>
              </w:rPr>
              <w:t xml:space="preserve"> normalization provide a higher SGCS performance than inter-layer and inter-</w:t>
            </w:r>
            <w:proofErr w:type="spellStart"/>
            <w:r>
              <w:rPr>
                <w:rFonts w:eastAsiaTheme="minorEastAsia"/>
                <w:lang w:eastAsia="zh-CN"/>
              </w:rPr>
              <w:t>subband</w:t>
            </w:r>
            <w:proofErr w:type="spellEnd"/>
            <w:r>
              <w:rPr>
                <w:rFonts w:eastAsiaTheme="minorEastAsia"/>
                <w:lang w:eastAsia="zh-CN"/>
              </w:rPr>
              <w:t xml:space="preserve"> normalization, respectively.</w:t>
            </w:r>
          </w:p>
          <w:p w14:paraId="5FA767C2" w14:textId="77777777" w:rsidR="00E3010E" w:rsidRDefault="007370BF">
            <w:pPr>
              <w:rPr>
                <w:rFonts w:eastAsiaTheme="minorEastAsia"/>
                <w:lang w:eastAsia="zh-CN"/>
              </w:rPr>
            </w:pPr>
            <w:r>
              <w:rPr>
                <w:lang w:eastAsia="zh-CN"/>
              </w:rPr>
              <w:t>Proposal 1: For the NW side data collection</w:t>
            </w:r>
            <w:r>
              <w:rPr>
                <w:rFonts w:eastAsiaTheme="minorEastAsia"/>
                <w:bCs/>
                <w:lang w:eastAsia="zh-CN"/>
              </w:rPr>
              <w:t xml:space="preserve">, </w:t>
            </w:r>
            <w:r>
              <w:rPr>
                <w:rFonts w:eastAsiaTheme="minorEastAsia"/>
                <w:lang w:eastAsia="zh-CN"/>
              </w:rPr>
              <w:t>for the quantization of Target CSI with Option 1, consider the following:</w:t>
            </w:r>
          </w:p>
          <w:p w14:paraId="34446E05" w14:textId="77777777" w:rsidR="00E3010E" w:rsidRDefault="007370BF">
            <w:pPr>
              <w:pStyle w:val="afffff9"/>
              <w:numPr>
                <w:ilvl w:val="0"/>
                <w:numId w:val="16"/>
              </w:numPr>
              <w:suppressAutoHyphens w:val="0"/>
              <w:spacing w:before="120" w:line="240" w:lineRule="auto"/>
              <w:contextualSpacing w:val="0"/>
              <w:jc w:val="left"/>
              <w:rPr>
                <w:rFonts w:eastAsiaTheme="minorEastAsia"/>
                <w:lang w:eastAsia="zh-CN"/>
              </w:rPr>
            </w:pPr>
            <w:r>
              <w:rPr>
                <w:rFonts w:eastAsiaTheme="minorEastAsia"/>
                <w:lang w:eastAsia="zh-CN"/>
              </w:rPr>
              <w:t xml:space="preserve">Consider normalization per layer (for precoding matrix) and per </w:t>
            </w:r>
            <w:proofErr w:type="spellStart"/>
            <w:r>
              <w:rPr>
                <w:rFonts w:eastAsiaTheme="minorEastAsia"/>
                <w:lang w:eastAsia="zh-CN"/>
              </w:rPr>
              <w:t>subband</w:t>
            </w:r>
            <w:proofErr w:type="spellEnd"/>
            <w:r>
              <w:rPr>
                <w:rFonts w:eastAsiaTheme="minorEastAsia"/>
                <w:lang w:eastAsia="zh-CN"/>
              </w:rPr>
              <w:t xml:space="preserve"> to ensure the quantization performance.</w:t>
            </w:r>
          </w:p>
          <w:p w14:paraId="403D88EA" w14:textId="77777777" w:rsidR="00E3010E" w:rsidRDefault="007370BF">
            <w:pPr>
              <w:pStyle w:val="afffff9"/>
              <w:numPr>
                <w:ilvl w:val="0"/>
                <w:numId w:val="16"/>
              </w:numPr>
              <w:suppressAutoHyphens w:val="0"/>
              <w:spacing w:before="120" w:line="240" w:lineRule="auto"/>
              <w:contextualSpacing w:val="0"/>
              <w:jc w:val="left"/>
              <w:rPr>
                <w:rFonts w:eastAsiaTheme="minorEastAsia"/>
                <w:lang w:eastAsia="zh-CN"/>
              </w:rPr>
            </w:pPr>
            <w:r>
              <w:rPr>
                <w:rFonts w:eastAsiaTheme="minorEastAsia"/>
                <w:lang w:eastAsia="zh-CN"/>
              </w:rPr>
              <w:t>The Target CSI is quantized to amplitude and phase.</w:t>
            </w:r>
          </w:p>
          <w:p w14:paraId="13BA3D58" w14:textId="77777777" w:rsidR="00E3010E" w:rsidRDefault="007370BF">
            <w:pPr>
              <w:pStyle w:val="afffff9"/>
              <w:numPr>
                <w:ilvl w:val="0"/>
                <w:numId w:val="16"/>
              </w:numPr>
              <w:suppressAutoHyphens w:val="0"/>
              <w:spacing w:before="120" w:line="240" w:lineRule="auto"/>
              <w:contextualSpacing w:val="0"/>
              <w:jc w:val="left"/>
              <w:rPr>
                <w:rFonts w:eastAsiaTheme="minorEastAsia"/>
                <w:lang w:eastAsia="zh-CN"/>
              </w:rPr>
            </w:pPr>
            <w:r>
              <w:rPr>
                <w:rFonts w:eastAsiaTheme="minorEastAsia"/>
                <w:lang w:eastAsia="zh-CN"/>
              </w:rPr>
              <w:t xml:space="preserve">For precoding matrix, for each individual layer and </w:t>
            </w:r>
            <w:proofErr w:type="spellStart"/>
            <w:r>
              <w:rPr>
                <w:rFonts w:eastAsiaTheme="minorEastAsia"/>
                <w:lang w:eastAsia="zh-CN"/>
              </w:rPr>
              <w:t>subband</w:t>
            </w:r>
            <w:proofErr w:type="spellEnd"/>
            <w:r>
              <w:rPr>
                <w:rFonts w:eastAsiaTheme="minorEastAsia"/>
                <w:lang w:eastAsia="zh-CN"/>
              </w:rPr>
              <w:t xml:space="preserve">, each vector of </w:t>
            </w:r>
            <w:r>
              <w:rPr>
                <w:rFonts w:eastAsiaTheme="minorEastAsia"/>
                <w:bCs/>
                <w:iCs/>
                <w:lang w:eastAsia="zh-CN"/>
              </w:rPr>
              <w:t>1*</w:t>
            </w:r>
            <w:r>
              <w:rPr>
                <w:lang w:eastAsia="zh-CN"/>
              </w:rPr>
              <w:t>2N</w:t>
            </w:r>
            <w:r>
              <w:rPr>
                <w:vertAlign w:val="subscript"/>
                <w:lang w:eastAsia="zh-CN"/>
              </w:rPr>
              <w:t>1</w:t>
            </w:r>
            <w:r>
              <w:rPr>
                <w:lang w:eastAsia="zh-CN"/>
              </w:rPr>
              <w:t>N</w:t>
            </w:r>
            <w:r>
              <w:rPr>
                <w:vertAlign w:val="subscript"/>
                <w:lang w:eastAsia="zh-CN"/>
              </w:rPr>
              <w:t>2</w:t>
            </w:r>
            <w:r>
              <w:rPr>
                <w:lang w:eastAsia="zh-CN"/>
              </w:rPr>
              <w:t xml:space="preserve"> </w:t>
            </w:r>
            <w:r>
              <w:rPr>
                <w:rFonts w:eastAsiaTheme="minorEastAsia"/>
                <w:lang w:eastAsia="zh-CN"/>
              </w:rPr>
              <w:t>is uniformly quantized to the range of [0, 1] for amplitude, and uniformly quantized to the range of (−π, π] for phase.</w:t>
            </w:r>
          </w:p>
          <w:p w14:paraId="6AD0259E" w14:textId="77777777" w:rsidR="00E3010E" w:rsidRDefault="007370BF">
            <w:pPr>
              <w:pStyle w:val="afffff9"/>
              <w:numPr>
                <w:ilvl w:val="0"/>
                <w:numId w:val="16"/>
              </w:numPr>
              <w:suppressAutoHyphens w:val="0"/>
              <w:spacing w:before="120" w:line="240" w:lineRule="auto"/>
              <w:contextualSpacing w:val="0"/>
              <w:jc w:val="left"/>
              <w:rPr>
                <w:rFonts w:eastAsiaTheme="minorEastAsia"/>
                <w:lang w:eastAsia="zh-CN"/>
              </w:rPr>
            </w:pPr>
            <w:r>
              <w:rPr>
                <w:rFonts w:eastAsiaTheme="minorEastAsia"/>
                <w:lang w:eastAsia="zh-CN"/>
              </w:rPr>
              <w:t>Regarding k1 and k2 values, consider k1+k2</w:t>
            </w:r>
            <m:oMath>
              <m:r>
                <m:rPr>
                  <m:sty m:val="p"/>
                </m:rPr>
                <w:rPr>
                  <w:rFonts w:ascii="Cambria Math" w:eastAsiaTheme="minorEastAsia" w:hAnsi="Cambria Math"/>
                  <w:lang w:eastAsia="zh-CN"/>
                </w:rPr>
                <m:t>≥</m:t>
              </m:r>
            </m:oMath>
            <w:r>
              <w:rPr>
                <w:rFonts w:eastAsiaTheme="minorEastAsia"/>
                <w:iCs/>
                <w:lang w:eastAsia="zh-CN"/>
              </w:rPr>
              <w:t>8.</w:t>
            </w:r>
          </w:p>
          <w:p w14:paraId="4E4017A2" w14:textId="77777777" w:rsidR="00E3010E" w:rsidRDefault="007370BF">
            <w:pPr>
              <w:spacing w:before="120"/>
              <w:rPr>
                <w:u w:val="single"/>
                <w:lang w:eastAsia="zh-CN"/>
              </w:rPr>
            </w:pPr>
            <w:r>
              <w:rPr>
                <w:lang w:eastAsia="zh-CN"/>
              </w:rPr>
              <w:t>Proposal 2: For the NW side data collection</w:t>
            </w:r>
            <w:r>
              <w:rPr>
                <w:rFonts w:eastAsiaTheme="minorEastAsia"/>
                <w:bCs/>
                <w:lang w:eastAsia="zh-CN"/>
              </w:rPr>
              <w:t xml:space="preserve">, </w:t>
            </w:r>
            <w:r>
              <w:rPr>
                <w:rFonts w:eastAsiaTheme="minorEastAsia"/>
                <w:lang w:eastAsia="zh-CN"/>
              </w:rPr>
              <w:t xml:space="preserve">for the quantization of Target CSI using Option 1, consider Alt.3 where one Target CSI sample is split into multiple segments, each of which corresponding to a subset of layers (for precoding matrix) and/or </w:t>
            </w:r>
            <w:proofErr w:type="spellStart"/>
            <w:r>
              <w:rPr>
                <w:rFonts w:eastAsiaTheme="minorEastAsia"/>
                <w:lang w:eastAsia="zh-CN"/>
              </w:rPr>
              <w:t>subbands</w:t>
            </w:r>
            <w:proofErr w:type="spellEnd"/>
            <w:r>
              <w:rPr>
                <w:rFonts w:eastAsiaTheme="minorEastAsia"/>
                <w:lang w:eastAsia="zh-CN"/>
              </w:rPr>
              <w:t xml:space="preserve"> and is carried by a separate RRC message.</w:t>
            </w:r>
          </w:p>
          <w:p w14:paraId="0BD777CC" w14:textId="77777777" w:rsidR="00E3010E" w:rsidRDefault="007370BF">
            <w:pPr>
              <w:rPr>
                <w:bCs/>
                <w:iCs/>
                <w:lang w:eastAsia="zh-CN"/>
              </w:rPr>
            </w:pPr>
            <w:r>
              <w:rPr>
                <w:bCs/>
                <w:iCs/>
                <w:lang w:eastAsia="zh-CN"/>
              </w:rPr>
              <w:t>Proposal 3: Consider to select one combination from the</w:t>
            </w:r>
            <w:r>
              <w:rPr>
                <w:bCs/>
                <w:iCs/>
                <w:lang w:val="en-GB" w:eastAsia="zh-CN"/>
              </w:rPr>
              <w:t xml:space="preserve"> following new parameters for Rel-16 </w:t>
            </w:r>
            <w:proofErr w:type="spellStart"/>
            <w:r>
              <w:rPr>
                <w:bCs/>
                <w:iCs/>
                <w:lang w:val="en-GB" w:eastAsia="zh-CN"/>
              </w:rPr>
              <w:t>eType</w:t>
            </w:r>
            <w:proofErr w:type="spellEnd"/>
            <w:r>
              <w:rPr>
                <w:bCs/>
                <w:iCs/>
                <w:lang w:val="en-GB" w:eastAsia="zh-CN"/>
              </w:rPr>
              <w:t xml:space="preserve"> II CB-like method as a reference:</w:t>
            </w:r>
          </w:p>
          <w:p w14:paraId="641B8DB2" w14:textId="77777777" w:rsidR="00E3010E" w:rsidRDefault="007370BF">
            <w:pPr>
              <w:pStyle w:val="afffff9"/>
              <w:numPr>
                <w:ilvl w:val="0"/>
                <w:numId w:val="16"/>
              </w:numPr>
              <w:suppressAutoHyphens w:val="0"/>
              <w:spacing w:before="120" w:line="240" w:lineRule="auto"/>
              <w:contextualSpacing w:val="0"/>
              <w:jc w:val="left"/>
              <w:rPr>
                <w:rFonts w:eastAsiaTheme="minorEastAsia"/>
                <w:lang w:eastAsia="zh-CN"/>
              </w:rPr>
            </w:pPr>
            <w:r>
              <w:rPr>
                <w:rFonts w:eastAsiaTheme="minorEastAsia"/>
                <w:lang w:eastAsia="zh-CN"/>
              </w:rPr>
              <w:t xml:space="preserve">L= 12; </w:t>
            </w:r>
            <w:proofErr w:type="spellStart"/>
            <w:r>
              <w:rPr>
                <w:rFonts w:eastAsiaTheme="minorEastAsia"/>
                <w:lang w:eastAsia="zh-CN"/>
              </w:rPr>
              <w:t>pv</w:t>
            </w:r>
            <w:proofErr w:type="spellEnd"/>
            <w:r>
              <w:rPr>
                <w:rFonts w:eastAsiaTheme="minorEastAsia"/>
                <w:lang w:eastAsia="zh-CN"/>
              </w:rPr>
              <w:t xml:space="preserve"> = {0.75, 1}; beta = {0.5, 0.8}; reference amplitude = 6 bits; differential amplitude = 4bits; phase = 6 bits.</w:t>
            </w:r>
          </w:p>
          <w:p w14:paraId="1017D589" w14:textId="77777777" w:rsidR="00E3010E" w:rsidRDefault="007370BF">
            <w:pPr>
              <w:rPr>
                <w:rFonts w:eastAsiaTheme="minorEastAsia"/>
                <w:bCs/>
                <w:lang w:eastAsia="zh-CN"/>
              </w:rPr>
            </w:pPr>
            <w:r>
              <w:rPr>
                <w:lang w:eastAsia="zh-CN"/>
              </w:rPr>
              <w:t>Proposal 4: For the NW side data collection</w:t>
            </w:r>
            <w:r>
              <w:rPr>
                <w:rFonts w:eastAsiaTheme="minorEastAsia"/>
                <w:bCs/>
                <w:lang w:eastAsia="zh-CN"/>
              </w:rPr>
              <w:t xml:space="preserve"> with higher layer reporting,</w:t>
            </w:r>
          </w:p>
          <w:p w14:paraId="7D67A383" w14:textId="77777777" w:rsidR="00E3010E" w:rsidRDefault="007370BF">
            <w:pPr>
              <w:pStyle w:val="afffff9"/>
              <w:numPr>
                <w:ilvl w:val="0"/>
                <w:numId w:val="16"/>
              </w:numPr>
              <w:suppressAutoHyphens w:val="0"/>
              <w:spacing w:before="120" w:line="240" w:lineRule="auto"/>
              <w:contextualSpacing w:val="0"/>
              <w:jc w:val="left"/>
              <w:rPr>
                <w:rFonts w:eastAsiaTheme="minorEastAsia"/>
                <w:lang w:eastAsia="zh-CN"/>
              </w:rPr>
            </w:pPr>
            <w:r>
              <w:rPr>
                <w:rFonts w:eastAsiaTheme="minorEastAsia"/>
                <w:lang w:eastAsia="zh-CN"/>
              </w:rPr>
              <w:t>Target CSI (for precoding matrix) is generated following the number of layers configured by NW.</w:t>
            </w:r>
          </w:p>
          <w:p w14:paraId="0BF8C204" w14:textId="77777777" w:rsidR="00E3010E" w:rsidRDefault="007370BF">
            <w:r>
              <w:rPr>
                <w:rFonts w:eastAsiaTheme="minorEastAsia"/>
                <w:lang w:eastAsia="zh-CN"/>
              </w:rPr>
              <w:t>UE additionally reports data quality related information accompanied with each Target CSI sample, such as RSRP and CQI.</w:t>
            </w:r>
          </w:p>
        </w:tc>
      </w:tr>
      <w:tr w:rsidR="00E3010E" w14:paraId="67E701B4" w14:textId="77777777">
        <w:tc>
          <w:tcPr>
            <w:tcW w:w="1885" w:type="dxa"/>
            <w:tcBorders>
              <w:top w:val="single" w:sz="4" w:space="0" w:color="000000"/>
              <w:left w:val="single" w:sz="4" w:space="0" w:color="000000"/>
              <w:bottom w:val="single" w:sz="4" w:space="0" w:color="000000"/>
              <w:right w:val="single" w:sz="4" w:space="0" w:color="000000"/>
            </w:tcBorders>
          </w:tcPr>
          <w:p w14:paraId="371EC45F" w14:textId="77777777" w:rsidR="00E3010E" w:rsidRDefault="007370BF">
            <w:pPr>
              <w:rPr>
                <w:lang w:eastAsia="ko-KR"/>
              </w:rPr>
            </w:pPr>
            <w:r>
              <w:rPr>
                <w:rFonts w:hint="eastAsia"/>
                <w:lang w:eastAsia="ko-KR"/>
              </w:rPr>
              <w:lastRenderedPageBreak/>
              <w:t>KT Corporation</w:t>
            </w:r>
          </w:p>
          <w:p w14:paraId="32603BD1" w14:textId="77777777" w:rsidR="00E3010E" w:rsidRDefault="00E3010E">
            <w:pPr>
              <w:pStyle w:val="Observation0"/>
              <w:suppressAutoHyphens w:val="0"/>
              <w:snapToGrid w:val="0"/>
              <w:spacing w:line="240" w:lineRule="auto"/>
              <w:rPr>
                <w:rFonts w:ascii="Times New Roman" w:hAnsi="Times New Roman" w:cs="Times New Roman"/>
                <w:b w:val="0"/>
                <w:szCs w:val="20"/>
              </w:rPr>
            </w:pPr>
          </w:p>
        </w:tc>
        <w:tc>
          <w:tcPr>
            <w:tcW w:w="7466" w:type="dxa"/>
            <w:tcBorders>
              <w:top w:val="single" w:sz="4" w:space="0" w:color="000000"/>
              <w:left w:val="single" w:sz="4" w:space="0" w:color="000000"/>
              <w:bottom w:val="single" w:sz="4" w:space="0" w:color="000000"/>
              <w:right w:val="single" w:sz="4" w:space="0" w:color="000000"/>
            </w:tcBorders>
            <w:vAlign w:val="center"/>
          </w:tcPr>
          <w:p w14:paraId="30E38975" w14:textId="77777777" w:rsidR="00E3010E" w:rsidRDefault="007370BF">
            <w:pPr>
              <w:pStyle w:val="Observation0"/>
              <w:numPr>
                <w:ilvl w:val="0"/>
                <w:numId w:val="17"/>
              </w:numPr>
              <w:tabs>
                <w:tab w:val="clear" w:pos="1701"/>
              </w:tabs>
              <w:suppressAutoHyphens w:val="0"/>
              <w:spacing w:after="180" w:line="240" w:lineRule="auto"/>
              <w:ind w:left="1418" w:hanging="1418"/>
              <w:rPr>
                <w:rFonts w:ascii="Times New Roman" w:eastAsia="等线" w:hAnsi="Times New Roman" w:cs="Times New Roman"/>
                <w:b w:val="0"/>
                <w:bCs w:val="0"/>
                <w:lang w:val="en-GB" w:eastAsia="en-US"/>
              </w:rPr>
            </w:pPr>
            <w:r>
              <w:rPr>
                <w:rFonts w:ascii="Times New Roman" w:eastAsia="等线" w:hAnsi="Times New Roman" w:cs="Times New Roman"/>
                <w:b w:val="0"/>
                <w:bCs w:val="0"/>
                <w:lang w:val="en-GB" w:eastAsia="en-US"/>
              </w:rPr>
              <w:t xml:space="preserve">While Option 4 is typically regarded as overhead-efficient, configuring it with </w:t>
            </w:r>
            <m:oMath>
              <m:r>
                <m:rPr>
                  <m:sty m:val="b"/>
                </m:rPr>
                <w:rPr>
                  <w:rFonts w:ascii="Cambria Math" w:eastAsia="等线" w:hAnsi="Cambria Math" w:cs="Times New Roman"/>
                  <w:lang w:val="en-GB" w:eastAsia="en-US"/>
                </w:rPr>
                <m:t>L=</m:t>
              </m:r>
              <m:sSub>
                <m:sSubPr>
                  <m:ctrlPr>
                    <w:rPr>
                      <w:rFonts w:ascii="Cambria Math" w:eastAsia="等线" w:hAnsi="Cambria Math" w:cs="Times New Roman"/>
                      <w:b w:val="0"/>
                      <w:bCs w:val="0"/>
                      <w:lang w:val="en-GB" w:eastAsia="en-US"/>
                    </w:rPr>
                  </m:ctrlPr>
                </m:sSubPr>
                <m:e>
                  <m:r>
                    <m:rPr>
                      <m:sty m:val="b"/>
                    </m:rPr>
                    <w:rPr>
                      <w:rFonts w:ascii="Cambria Math" w:eastAsia="等线" w:hAnsi="Cambria Math" w:cs="Times New Roman"/>
                      <w:lang w:val="en-GB" w:eastAsia="en-US"/>
                    </w:rPr>
                    <m:t>N</m:t>
                  </m:r>
                </m:e>
                <m:sub>
                  <m:r>
                    <m:rPr>
                      <m:sty m:val="b"/>
                    </m:rPr>
                    <w:rPr>
                      <w:rFonts w:ascii="Cambria Math" w:eastAsia="等线" w:hAnsi="Cambria Math" w:cs="Times New Roman"/>
                      <w:lang w:val="en-GB" w:eastAsia="en-US"/>
                    </w:rPr>
                    <m:t>1</m:t>
                  </m:r>
                </m:sub>
              </m:sSub>
              <m:sSub>
                <m:sSubPr>
                  <m:ctrlPr>
                    <w:rPr>
                      <w:rFonts w:ascii="Cambria Math" w:eastAsia="等线" w:hAnsi="Cambria Math" w:cs="Times New Roman"/>
                      <w:b w:val="0"/>
                      <w:bCs w:val="0"/>
                      <w:lang w:val="en-GB" w:eastAsia="en-US"/>
                    </w:rPr>
                  </m:ctrlPr>
                </m:sSubPr>
                <m:e>
                  <m:r>
                    <m:rPr>
                      <m:sty m:val="b"/>
                    </m:rPr>
                    <w:rPr>
                      <w:rFonts w:ascii="Cambria Math" w:eastAsia="等线" w:hAnsi="Cambria Math" w:cs="Times New Roman"/>
                      <w:lang w:val="en-GB" w:eastAsia="en-US"/>
                    </w:rPr>
                    <m:t>N</m:t>
                  </m:r>
                </m:e>
                <m:sub>
                  <m:r>
                    <m:rPr>
                      <m:sty m:val="b"/>
                    </m:rPr>
                    <w:rPr>
                      <w:rFonts w:ascii="Cambria Math" w:eastAsia="等线" w:hAnsi="Cambria Math" w:cs="Times New Roman"/>
                      <w:lang w:val="en-GB" w:eastAsia="en-US"/>
                    </w:rPr>
                    <m:t>2</m:t>
                  </m:r>
                </m:sub>
              </m:sSub>
            </m:oMath>
            <w:r>
              <w:rPr>
                <w:rFonts w:ascii="Times New Roman" w:eastAsia="等线" w:hAnsi="Times New Roman" w:cs="Times New Roman"/>
                <w:b w:val="0"/>
                <w:bCs w:val="0"/>
                <w:lang w:val="en-GB" w:eastAsia="en-US"/>
              </w:rPr>
              <w:t xml:space="preserve">, </w:t>
            </w:r>
            <m:oMath>
              <m:sSub>
                <m:sSubPr>
                  <m:ctrlPr>
                    <w:rPr>
                      <w:rFonts w:ascii="Cambria Math" w:eastAsia="等线" w:hAnsi="Cambria Math" w:cs="Times New Roman"/>
                      <w:b w:val="0"/>
                      <w:bCs w:val="0"/>
                      <w:lang w:val="en-GB" w:eastAsia="en-US"/>
                    </w:rPr>
                  </m:ctrlPr>
                </m:sSubPr>
                <m:e>
                  <m:r>
                    <m:rPr>
                      <m:sty m:val="b"/>
                    </m:rPr>
                    <w:rPr>
                      <w:rFonts w:ascii="Cambria Math" w:eastAsia="等线" w:hAnsi="Cambria Math" w:cs="Times New Roman"/>
                      <w:lang w:val="en-GB" w:eastAsia="en-US"/>
                    </w:rPr>
                    <m:t>p</m:t>
                  </m:r>
                </m:e>
                <m:sub>
                  <m:r>
                    <m:rPr>
                      <m:sty m:val="b"/>
                    </m:rPr>
                    <w:rPr>
                      <w:rFonts w:ascii="Cambria Math" w:eastAsia="等线" w:hAnsi="Cambria Math" w:cs="Times New Roman"/>
                      <w:lang w:val="en-GB" w:eastAsia="en-US"/>
                    </w:rPr>
                    <m:t>υ</m:t>
                  </m:r>
                </m:sub>
              </m:sSub>
              <m:r>
                <m:rPr>
                  <m:sty m:val="b"/>
                </m:rPr>
                <w:rPr>
                  <w:rFonts w:ascii="Cambria Math" w:eastAsia="等线" w:hAnsi="Cambria Math" w:cs="Times New Roman"/>
                  <w:lang w:val="en-GB" w:eastAsia="en-US"/>
                </w:rPr>
                <m:t>=1</m:t>
              </m:r>
            </m:oMath>
            <w:r>
              <w:rPr>
                <w:rFonts w:ascii="Times New Roman" w:eastAsia="等线" w:hAnsi="Times New Roman" w:cs="Times New Roman"/>
                <w:b w:val="0"/>
                <w:bCs w:val="0"/>
                <w:lang w:val="en-GB" w:eastAsia="en-US"/>
              </w:rPr>
              <w:t xml:space="preserve">, </w:t>
            </w:r>
            <m:oMath>
              <m:r>
                <m:rPr>
                  <m:sty m:val="b"/>
                </m:rPr>
                <w:rPr>
                  <w:rFonts w:ascii="Cambria Math" w:eastAsia="等线" w:hAnsi="Cambria Math" w:cs="Times New Roman"/>
                  <w:lang w:val="en-GB" w:eastAsia="en-US"/>
                </w:rPr>
                <m:t>β=1</m:t>
              </m:r>
            </m:oMath>
            <w:r>
              <w:rPr>
                <w:rFonts w:ascii="Times New Roman" w:eastAsia="等线" w:hAnsi="Times New Roman" w:cs="Times New Roman"/>
                <w:b w:val="0"/>
                <w:bCs w:val="0"/>
                <w:lang w:val="en-GB" w:eastAsia="en-US"/>
              </w:rPr>
              <w:t xml:space="preserve">, and 4-bit differential amplitude with 6-bit reference amplitude and phase quantization to minimize quantization error for higher accuracy results in higher bit usage than Option 1 with </w:t>
            </w:r>
            <m:oMath>
              <m:sSub>
                <m:sSubPr>
                  <m:ctrlPr>
                    <w:rPr>
                      <w:rFonts w:ascii="Cambria Math" w:eastAsia="等线" w:hAnsi="Cambria Math" w:cs="Times New Roman"/>
                      <w:b w:val="0"/>
                      <w:bCs w:val="0"/>
                      <w:lang w:val="en-GB" w:eastAsia="en-US"/>
                    </w:rPr>
                  </m:ctrlPr>
                </m:sSubPr>
                <m:e>
                  <m:r>
                    <m:rPr>
                      <m:sty m:val="b"/>
                    </m:rPr>
                    <w:rPr>
                      <w:rFonts w:ascii="Cambria Math" w:eastAsia="等线" w:hAnsi="Cambria Math" w:cs="Times New Roman"/>
                      <w:lang w:val="en-GB" w:eastAsia="en-US"/>
                    </w:rPr>
                    <m:t>k</m:t>
                  </m:r>
                </m:e>
                <m:sub>
                  <m:r>
                    <m:rPr>
                      <m:sty m:val="b"/>
                    </m:rPr>
                    <w:rPr>
                      <w:rFonts w:ascii="Cambria Math" w:eastAsia="等线" w:hAnsi="Cambria Math" w:cs="Times New Roman"/>
                      <w:lang w:val="en-GB" w:eastAsia="en-US"/>
                    </w:rPr>
                    <m:t>1</m:t>
                  </m:r>
                </m:sub>
              </m:sSub>
              <m:r>
                <m:rPr>
                  <m:sty m:val="b"/>
                </m:rPr>
                <w:rPr>
                  <w:rFonts w:ascii="Cambria Math" w:eastAsia="等线" w:hAnsi="Cambria Math" w:cs="Times New Roman"/>
                  <w:lang w:val="en-GB" w:eastAsia="en-US"/>
                </w:rPr>
                <m:t>+</m:t>
              </m:r>
              <m:sSub>
                <m:sSubPr>
                  <m:ctrlPr>
                    <w:rPr>
                      <w:rFonts w:ascii="Cambria Math" w:eastAsia="等线" w:hAnsi="Cambria Math" w:cs="Times New Roman"/>
                      <w:b w:val="0"/>
                      <w:bCs w:val="0"/>
                      <w:lang w:val="en-GB" w:eastAsia="en-US"/>
                    </w:rPr>
                  </m:ctrlPr>
                </m:sSubPr>
                <m:e>
                  <m:r>
                    <m:rPr>
                      <m:sty m:val="b"/>
                    </m:rPr>
                    <w:rPr>
                      <w:rFonts w:ascii="Cambria Math" w:eastAsia="等线" w:hAnsi="Cambria Math" w:cs="Times New Roman"/>
                      <w:lang w:val="en-GB" w:eastAsia="en-US"/>
                    </w:rPr>
                    <m:t>k</m:t>
                  </m:r>
                </m:e>
                <m:sub>
                  <m:r>
                    <m:rPr>
                      <m:sty m:val="b"/>
                    </m:rPr>
                    <w:rPr>
                      <w:rFonts w:ascii="Cambria Math" w:eastAsia="等线" w:hAnsi="Cambria Math" w:cs="Times New Roman"/>
                      <w:lang w:val="en-GB" w:eastAsia="en-US"/>
                    </w:rPr>
                    <m:t>2</m:t>
                  </m:r>
                </m:sub>
              </m:sSub>
              <m:r>
                <m:rPr>
                  <m:sty m:val="b"/>
                </m:rPr>
                <w:rPr>
                  <w:rFonts w:ascii="Cambria Math" w:eastAsia="等线" w:hAnsi="Cambria Math" w:cs="Times New Roman"/>
                  <w:lang w:val="en-GB" w:eastAsia="en-US"/>
                </w:rPr>
                <m:t>&lt;10</m:t>
              </m:r>
            </m:oMath>
            <w:r>
              <w:rPr>
                <w:rFonts w:ascii="Times New Roman" w:eastAsia="等线" w:hAnsi="Times New Roman" w:cs="Times New Roman"/>
                <w:b w:val="0"/>
                <w:bCs w:val="0"/>
                <w:lang w:val="en-GB" w:eastAsia="en-US"/>
              </w:rPr>
              <w:t>.</w:t>
            </w:r>
          </w:p>
          <w:p w14:paraId="241D20C0" w14:textId="77777777" w:rsidR="00E3010E" w:rsidRDefault="007370BF">
            <w:pPr>
              <w:pStyle w:val="Observation0"/>
              <w:numPr>
                <w:ilvl w:val="0"/>
                <w:numId w:val="17"/>
              </w:numPr>
              <w:tabs>
                <w:tab w:val="clear" w:pos="1701"/>
              </w:tabs>
              <w:suppressAutoHyphens w:val="0"/>
              <w:spacing w:after="180" w:line="240" w:lineRule="auto"/>
              <w:ind w:left="1418" w:hanging="1418"/>
              <w:rPr>
                <w:rFonts w:ascii="Times New Roman" w:eastAsia="等线" w:hAnsi="Times New Roman" w:cs="Times New Roman"/>
                <w:b w:val="0"/>
                <w:bCs w:val="0"/>
                <w:lang w:val="en-GB" w:eastAsia="en-US"/>
              </w:rPr>
            </w:pPr>
            <w:r>
              <w:rPr>
                <w:rFonts w:ascii="Times New Roman" w:eastAsia="等线" w:hAnsi="Times New Roman" w:cs="Times New Roman"/>
                <w:b w:val="0"/>
                <w:bCs w:val="0"/>
                <w:lang w:val="en-GB" w:eastAsia="en-US"/>
              </w:rPr>
              <w:t xml:space="preserve">Option 1 with </w:t>
            </w:r>
            <m:oMath>
              <m:sSub>
                <m:sSubPr>
                  <m:ctrlPr>
                    <w:rPr>
                      <w:rFonts w:ascii="Cambria Math" w:eastAsia="等线" w:hAnsi="Cambria Math" w:cs="Times New Roman"/>
                      <w:b w:val="0"/>
                      <w:bCs w:val="0"/>
                      <w:lang w:val="en-GB" w:eastAsia="en-US"/>
                    </w:rPr>
                  </m:ctrlPr>
                </m:sSubPr>
                <m:e>
                  <m:r>
                    <m:rPr>
                      <m:sty m:val="b"/>
                    </m:rPr>
                    <w:rPr>
                      <w:rFonts w:ascii="Cambria Math" w:eastAsia="等线" w:hAnsi="Cambria Math" w:cs="Times New Roman"/>
                      <w:lang w:val="en-GB" w:eastAsia="en-US"/>
                    </w:rPr>
                    <m:t>k</m:t>
                  </m:r>
                </m:e>
                <m:sub>
                  <m:r>
                    <m:rPr>
                      <m:sty m:val="b"/>
                    </m:rPr>
                    <w:rPr>
                      <w:rFonts w:ascii="Cambria Math" w:eastAsia="等线" w:hAnsi="Cambria Math" w:cs="Times New Roman"/>
                      <w:lang w:val="en-GB" w:eastAsia="en-US"/>
                    </w:rPr>
                    <m:t>1</m:t>
                  </m:r>
                </m:sub>
              </m:sSub>
              <m:r>
                <m:rPr>
                  <m:sty m:val="b"/>
                </m:rPr>
                <w:rPr>
                  <w:rFonts w:ascii="Cambria Math" w:eastAsia="等线" w:hAnsi="Cambria Math" w:cs="Times New Roman"/>
                  <w:lang w:val="en-GB" w:eastAsia="en-US"/>
                </w:rPr>
                <m:t>+</m:t>
              </m:r>
              <m:sSub>
                <m:sSubPr>
                  <m:ctrlPr>
                    <w:rPr>
                      <w:rFonts w:ascii="Cambria Math" w:eastAsia="等线" w:hAnsi="Cambria Math" w:cs="Times New Roman"/>
                      <w:b w:val="0"/>
                      <w:bCs w:val="0"/>
                      <w:lang w:val="en-GB" w:eastAsia="en-US"/>
                    </w:rPr>
                  </m:ctrlPr>
                </m:sSubPr>
                <m:e>
                  <m:r>
                    <m:rPr>
                      <m:sty m:val="b"/>
                    </m:rPr>
                    <w:rPr>
                      <w:rFonts w:ascii="Cambria Math" w:eastAsia="等线" w:hAnsi="Cambria Math" w:cs="Times New Roman"/>
                      <w:lang w:val="en-GB" w:eastAsia="en-US"/>
                    </w:rPr>
                    <m:t>k</m:t>
                  </m:r>
                </m:e>
                <m:sub>
                  <m:r>
                    <m:rPr>
                      <m:sty m:val="b"/>
                    </m:rPr>
                    <w:rPr>
                      <w:rFonts w:ascii="Cambria Math" w:eastAsia="等线" w:hAnsi="Cambria Math" w:cs="Times New Roman"/>
                      <w:lang w:val="en-GB" w:eastAsia="en-US"/>
                    </w:rPr>
                    <m:t>2</m:t>
                  </m:r>
                </m:sub>
              </m:sSub>
              <m:r>
                <m:rPr>
                  <m:sty m:val="b"/>
                </m:rPr>
                <w:rPr>
                  <w:rFonts w:ascii="Cambria Math" w:eastAsia="等线" w:hAnsi="Cambria Math" w:cs="Times New Roman"/>
                  <w:lang w:val="en-GB" w:eastAsia="en-US"/>
                </w:rPr>
                <m:t>=8</m:t>
              </m:r>
            </m:oMath>
            <w:r>
              <w:rPr>
                <w:rFonts w:ascii="Times New Roman" w:eastAsia="等线" w:hAnsi="Times New Roman" w:cs="Times New Roman"/>
                <w:b w:val="0"/>
                <w:bCs w:val="0"/>
                <w:lang w:val="en-GB" w:eastAsia="en-US"/>
              </w:rPr>
              <w:t xml:space="preserve"> bits </w:t>
            </w:r>
            <w:proofErr w:type="gramStart"/>
            <w:r>
              <w:rPr>
                <w:rFonts w:ascii="Times New Roman" w:eastAsia="等线" w:hAnsi="Times New Roman" w:cs="Times New Roman"/>
                <w:b w:val="0"/>
                <w:bCs w:val="0"/>
                <w:lang w:val="en-GB" w:eastAsia="en-US"/>
              </w:rPr>
              <w:t>attains</w:t>
            </w:r>
            <w:proofErr w:type="gramEnd"/>
            <w:r>
              <w:rPr>
                <w:rFonts w:ascii="Times New Roman" w:eastAsia="等线" w:hAnsi="Times New Roman" w:cs="Times New Roman"/>
                <w:b w:val="0"/>
                <w:bCs w:val="0"/>
                <w:lang w:val="en-GB" w:eastAsia="en-US"/>
              </w:rPr>
              <w:t xml:space="preserve"> comparable accuracy to Option 4 with </w:t>
            </w:r>
            <m:oMath>
              <m:r>
                <m:rPr>
                  <m:sty m:val="b"/>
                </m:rPr>
                <w:rPr>
                  <w:rFonts w:ascii="Cambria Math" w:eastAsia="等线" w:hAnsi="Cambria Math" w:cs="Times New Roman"/>
                  <w:lang w:val="en-GB" w:eastAsia="en-US"/>
                </w:rPr>
                <m:t>L=</m:t>
              </m:r>
              <m:sSub>
                <m:sSubPr>
                  <m:ctrlPr>
                    <w:rPr>
                      <w:rFonts w:ascii="Cambria Math" w:eastAsia="等线" w:hAnsi="Cambria Math" w:cs="Times New Roman"/>
                      <w:b w:val="0"/>
                      <w:bCs w:val="0"/>
                      <w:lang w:val="en-GB" w:eastAsia="en-US"/>
                    </w:rPr>
                  </m:ctrlPr>
                </m:sSubPr>
                <m:e>
                  <m:r>
                    <m:rPr>
                      <m:sty m:val="b"/>
                    </m:rPr>
                    <w:rPr>
                      <w:rFonts w:ascii="Cambria Math" w:eastAsia="等线" w:hAnsi="Cambria Math" w:cs="Times New Roman"/>
                      <w:lang w:val="en-GB" w:eastAsia="en-US"/>
                    </w:rPr>
                    <m:t>N</m:t>
                  </m:r>
                </m:e>
                <m:sub>
                  <m:r>
                    <m:rPr>
                      <m:sty m:val="b"/>
                    </m:rPr>
                    <w:rPr>
                      <w:rFonts w:ascii="Cambria Math" w:eastAsia="等线" w:hAnsi="Cambria Math" w:cs="Times New Roman"/>
                      <w:lang w:val="en-GB" w:eastAsia="en-US"/>
                    </w:rPr>
                    <m:t>1</m:t>
                  </m:r>
                </m:sub>
              </m:sSub>
              <m:sSub>
                <m:sSubPr>
                  <m:ctrlPr>
                    <w:rPr>
                      <w:rFonts w:ascii="Cambria Math" w:eastAsia="等线" w:hAnsi="Cambria Math" w:cs="Times New Roman"/>
                      <w:b w:val="0"/>
                      <w:bCs w:val="0"/>
                      <w:lang w:val="en-GB" w:eastAsia="en-US"/>
                    </w:rPr>
                  </m:ctrlPr>
                </m:sSubPr>
                <m:e>
                  <m:r>
                    <m:rPr>
                      <m:sty m:val="b"/>
                    </m:rPr>
                    <w:rPr>
                      <w:rFonts w:ascii="Cambria Math" w:eastAsia="等线" w:hAnsi="Cambria Math" w:cs="Times New Roman"/>
                      <w:lang w:val="en-GB" w:eastAsia="en-US"/>
                    </w:rPr>
                    <m:t>N</m:t>
                  </m:r>
                </m:e>
                <m:sub>
                  <m:r>
                    <m:rPr>
                      <m:sty m:val="b"/>
                    </m:rPr>
                    <w:rPr>
                      <w:rFonts w:ascii="Cambria Math" w:eastAsia="等线" w:hAnsi="Cambria Math" w:cs="Times New Roman"/>
                      <w:lang w:val="en-GB" w:eastAsia="en-US"/>
                    </w:rPr>
                    <m:t>2</m:t>
                  </m:r>
                </m:sub>
              </m:sSub>
            </m:oMath>
            <w:r>
              <w:rPr>
                <w:rFonts w:ascii="Times New Roman" w:eastAsia="等线" w:hAnsi="Times New Roman" w:cs="Times New Roman"/>
                <w:b w:val="0"/>
                <w:bCs w:val="0"/>
                <w:lang w:val="en-GB" w:eastAsia="en-US"/>
              </w:rPr>
              <w:t xml:space="preserve">, </w:t>
            </w:r>
            <m:oMath>
              <m:sSub>
                <m:sSubPr>
                  <m:ctrlPr>
                    <w:rPr>
                      <w:rFonts w:ascii="Cambria Math" w:eastAsia="等线" w:hAnsi="Cambria Math" w:cs="Times New Roman"/>
                      <w:b w:val="0"/>
                      <w:bCs w:val="0"/>
                      <w:lang w:val="en-GB" w:eastAsia="en-US"/>
                    </w:rPr>
                  </m:ctrlPr>
                </m:sSubPr>
                <m:e>
                  <m:r>
                    <m:rPr>
                      <m:sty m:val="b"/>
                    </m:rPr>
                    <w:rPr>
                      <w:rFonts w:ascii="Cambria Math" w:eastAsia="等线" w:hAnsi="Cambria Math" w:cs="Times New Roman"/>
                      <w:lang w:val="en-GB" w:eastAsia="en-US"/>
                    </w:rPr>
                    <m:t>p</m:t>
                  </m:r>
                </m:e>
                <m:sub>
                  <m:r>
                    <m:rPr>
                      <m:sty m:val="b"/>
                    </m:rPr>
                    <w:rPr>
                      <w:rFonts w:ascii="Cambria Math" w:eastAsia="等线" w:hAnsi="Cambria Math" w:cs="Times New Roman"/>
                      <w:lang w:val="en-GB" w:eastAsia="en-US"/>
                    </w:rPr>
                    <m:t>υ</m:t>
                  </m:r>
                </m:sub>
              </m:sSub>
              <m:r>
                <m:rPr>
                  <m:sty m:val="b"/>
                </m:rPr>
                <w:rPr>
                  <w:rFonts w:ascii="Cambria Math" w:eastAsia="等线" w:hAnsi="Cambria Math" w:cs="Times New Roman"/>
                  <w:lang w:val="en-GB" w:eastAsia="en-US"/>
                </w:rPr>
                <m:t>=1</m:t>
              </m:r>
            </m:oMath>
            <w:r>
              <w:rPr>
                <w:rFonts w:ascii="Times New Roman" w:eastAsia="等线" w:hAnsi="Times New Roman" w:cs="Times New Roman"/>
                <w:b w:val="0"/>
                <w:bCs w:val="0"/>
                <w:lang w:val="en-GB" w:eastAsia="en-US"/>
              </w:rPr>
              <w:t xml:space="preserve">, </w:t>
            </w:r>
            <m:oMath>
              <m:r>
                <m:rPr>
                  <m:sty m:val="b"/>
                </m:rPr>
                <w:rPr>
                  <w:rFonts w:ascii="Cambria Math" w:eastAsia="等线" w:hAnsi="Cambria Math" w:cs="Times New Roman"/>
                  <w:lang w:val="en-GB" w:eastAsia="en-US"/>
                </w:rPr>
                <m:t>β=1</m:t>
              </m:r>
            </m:oMath>
            <w:r>
              <w:rPr>
                <w:rFonts w:ascii="Times New Roman" w:eastAsia="等线" w:hAnsi="Times New Roman" w:cs="Times New Roman"/>
                <w:b w:val="0"/>
                <w:bCs w:val="0"/>
                <w:lang w:val="en-GB" w:eastAsia="en-US"/>
              </w:rPr>
              <w:t>, and 4-bit differential amplitude with 6-bit reference amplitude and phase quantization while requiring only about 80% of its overhead.</w:t>
            </w:r>
          </w:p>
          <w:p w14:paraId="0C7E3806" w14:textId="77777777" w:rsidR="00E3010E" w:rsidRDefault="007370BF">
            <w:pPr>
              <w:pStyle w:val="Observation0"/>
              <w:numPr>
                <w:ilvl w:val="0"/>
                <w:numId w:val="17"/>
              </w:numPr>
              <w:tabs>
                <w:tab w:val="clear" w:pos="1701"/>
              </w:tabs>
              <w:suppressAutoHyphens w:val="0"/>
              <w:spacing w:after="180" w:line="240" w:lineRule="auto"/>
              <w:ind w:left="1418" w:hanging="1418"/>
              <w:rPr>
                <w:rFonts w:ascii="Times New Roman" w:eastAsia="等线" w:hAnsi="Times New Roman" w:cs="Times New Roman"/>
                <w:b w:val="0"/>
                <w:bCs w:val="0"/>
                <w:lang w:val="en-GB" w:eastAsia="en-US"/>
              </w:rPr>
            </w:pPr>
            <w:r>
              <w:rPr>
                <w:rFonts w:ascii="Times New Roman" w:eastAsia="等线" w:hAnsi="Times New Roman" w:cs="Times New Roman"/>
                <w:b w:val="0"/>
                <w:bCs w:val="0"/>
                <w:lang w:val="en-GB" w:eastAsia="en-US"/>
              </w:rPr>
              <w:t>Option 4 is computationally more complex than Option 1, as it includes an additional wideband beam selection step.</w:t>
            </w:r>
          </w:p>
          <w:p w14:paraId="61380296" w14:textId="77777777" w:rsidR="00E3010E" w:rsidRDefault="007370BF">
            <w:pPr>
              <w:pStyle w:val="Observation0"/>
              <w:numPr>
                <w:ilvl w:val="0"/>
                <w:numId w:val="17"/>
              </w:numPr>
              <w:tabs>
                <w:tab w:val="clear" w:pos="1701"/>
              </w:tabs>
              <w:suppressAutoHyphens w:val="0"/>
              <w:spacing w:after="180" w:line="240" w:lineRule="auto"/>
              <w:ind w:left="1418" w:hanging="1418"/>
              <w:rPr>
                <w:rFonts w:ascii="Times New Roman" w:eastAsia="等线" w:hAnsi="Times New Roman" w:cs="Times New Roman"/>
                <w:b w:val="0"/>
                <w:bCs w:val="0"/>
                <w:lang w:val="en-GB" w:eastAsia="en-US"/>
              </w:rPr>
            </w:pPr>
            <w:r>
              <w:rPr>
                <w:rFonts w:ascii="Times New Roman" w:eastAsia="等线" w:hAnsi="Times New Roman" w:cs="Times New Roman"/>
                <w:b w:val="0"/>
                <w:bCs w:val="0"/>
                <w:lang w:val="en-GB" w:eastAsia="en-US"/>
              </w:rPr>
              <w:t>If channel matrix is to be supported as a target CSI type, the enhanced Type II codebook may face challenges, since inter-column power relationships must be preserved and the larger magnitude variation of channel matrix entries can increase quantization error.</w:t>
            </w:r>
          </w:p>
          <w:p w14:paraId="3CC82E7A" w14:textId="77777777" w:rsidR="00E3010E" w:rsidRDefault="007370BF">
            <w:pPr>
              <w:pStyle w:val="Observation0"/>
              <w:numPr>
                <w:ilvl w:val="0"/>
                <w:numId w:val="17"/>
              </w:numPr>
              <w:tabs>
                <w:tab w:val="clear" w:pos="1701"/>
              </w:tabs>
              <w:suppressAutoHyphens w:val="0"/>
              <w:spacing w:after="180" w:line="240" w:lineRule="auto"/>
              <w:ind w:left="1418" w:hanging="1418"/>
              <w:rPr>
                <w:rFonts w:ascii="Times New Roman" w:eastAsia="等线" w:hAnsi="Times New Roman" w:cs="Times New Roman"/>
                <w:b w:val="0"/>
                <w:bCs w:val="0"/>
                <w:lang w:val="en-GB" w:eastAsia="en-US"/>
              </w:rPr>
            </w:pPr>
            <w:r>
              <w:rPr>
                <w:rFonts w:ascii="Times New Roman" w:eastAsia="等线" w:hAnsi="Times New Roman" w:cs="Times New Roman"/>
                <w:b w:val="0"/>
                <w:bCs w:val="0"/>
                <w:lang w:val="en-GB" w:eastAsia="en-US"/>
              </w:rPr>
              <w:t>Reliance on enhanced Type II codebook for NW-side data collection may limit the practical adoption of AI/ML-based CSI compression due to its limited commercialization rate.</w:t>
            </w:r>
          </w:p>
          <w:p w14:paraId="66ABCD11" w14:textId="77777777" w:rsidR="00E3010E" w:rsidRDefault="007370BF">
            <w:pPr>
              <w:pStyle w:val="Proposal"/>
              <w:tabs>
                <w:tab w:val="clear" w:pos="1701"/>
              </w:tabs>
              <w:suppressAutoHyphens w:val="0"/>
              <w:spacing w:beforeLines="50" w:before="120" w:afterLines="50"/>
              <w:ind w:left="-1"/>
              <w:jc w:val="left"/>
              <w:rPr>
                <w:rFonts w:ascii="Times New Roman" w:hAnsi="Times New Roman" w:cs="Times New Roman"/>
                <w:b w:val="0"/>
              </w:rPr>
            </w:pPr>
            <w:r>
              <w:rPr>
                <w:rFonts w:ascii="Times New Roman" w:eastAsia="等线" w:hAnsi="Times New Roman" w:cs="Times New Roman"/>
                <w:b w:val="0"/>
                <w:bCs w:val="0"/>
                <w:lang w:val="en-GB"/>
              </w:rPr>
              <w:lastRenderedPageBreak/>
              <w:t xml:space="preserve">Support Option 1 with </w:t>
            </w:r>
            <m:oMath>
              <m:sSub>
                <m:sSubPr>
                  <m:ctrlPr>
                    <w:rPr>
                      <w:rFonts w:ascii="Cambria Math" w:eastAsia="等线" w:hAnsi="Cambria Math" w:cs="Times New Roman"/>
                      <w:b w:val="0"/>
                      <w:bCs w:val="0"/>
                      <w:lang w:val="en-GB"/>
                    </w:rPr>
                  </m:ctrlPr>
                </m:sSubPr>
                <m:e>
                  <m:r>
                    <m:rPr>
                      <m:sty m:val="b"/>
                    </m:rPr>
                    <w:rPr>
                      <w:rFonts w:ascii="Cambria Math" w:eastAsia="等线" w:hAnsi="Cambria Math" w:cs="Times New Roman"/>
                      <w:lang w:val="en-GB"/>
                    </w:rPr>
                    <m:t>k</m:t>
                  </m:r>
                </m:e>
                <m:sub>
                  <m:r>
                    <m:rPr>
                      <m:sty m:val="b"/>
                    </m:rPr>
                    <w:rPr>
                      <w:rFonts w:ascii="Cambria Math" w:eastAsia="等线" w:hAnsi="Cambria Math" w:cs="Times New Roman"/>
                      <w:lang w:val="en-GB"/>
                    </w:rPr>
                    <m:t>1</m:t>
                  </m:r>
                </m:sub>
              </m:sSub>
              <m:r>
                <m:rPr>
                  <m:sty m:val="b"/>
                </m:rPr>
                <w:rPr>
                  <w:rFonts w:ascii="Cambria Math" w:eastAsia="等线" w:hAnsi="Cambria Math" w:cs="Times New Roman"/>
                  <w:lang w:val="en-GB"/>
                </w:rPr>
                <m:t>+</m:t>
              </m:r>
              <m:sSub>
                <m:sSubPr>
                  <m:ctrlPr>
                    <w:rPr>
                      <w:rFonts w:ascii="Cambria Math" w:eastAsia="等线" w:hAnsi="Cambria Math" w:cs="Times New Roman"/>
                      <w:b w:val="0"/>
                      <w:bCs w:val="0"/>
                      <w:lang w:val="en-GB"/>
                    </w:rPr>
                  </m:ctrlPr>
                </m:sSubPr>
                <m:e>
                  <m:r>
                    <m:rPr>
                      <m:sty m:val="b"/>
                    </m:rPr>
                    <w:rPr>
                      <w:rFonts w:ascii="Cambria Math" w:eastAsia="等线" w:hAnsi="Cambria Math" w:cs="Times New Roman"/>
                      <w:lang w:val="en-GB"/>
                    </w:rPr>
                    <m:t>k</m:t>
                  </m:r>
                </m:e>
                <m:sub>
                  <m:r>
                    <m:rPr>
                      <m:sty m:val="b"/>
                    </m:rPr>
                    <w:rPr>
                      <w:rFonts w:ascii="Cambria Math" w:eastAsia="等线" w:hAnsi="Cambria Math" w:cs="Times New Roman"/>
                      <w:lang w:val="en-GB"/>
                    </w:rPr>
                    <m:t>2</m:t>
                  </m:r>
                </m:sub>
              </m:sSub>
              <m:r>
                <m:rPr>
                  <m:sty m:val="b"/>
                </m:rPr>
                <w:rPr>
                  <w:rFonts w:ascii="Cambria Math" w:eastAsia="等线" w:hAnsi="Cambria Math" w:cs="Times New Roman"/>
                  <w:lang w:val="en-GB"/>
                </w:rPr>
                <m:t>=8</m:t>
              </m:r>
            </m:oMath>
            <w:r>
              <w:rPr>
                <w:rFonts w:ascii="Times New Roman" w:eastAsia="等线" w:hAnsi="Times New Roman" w:cs="Times New Roman"/>
                <w:b w:val="0"/>
                <w:bCs w:val="0"/>
                <w:lang w:val="en-GB"/>
              </w:rPr>
              <w:t xml:space="preserve"> bits, as it achieves high accuracy while requiring lower overhead and a reduced computational complexity to reach a comparable level of accuracy.</w:t>
            </w:r>
          </w:p>
        </w:tc>
      </w:tr>
      <w:tr w:rsidR="00E3010E" w14:paraId="123A98C5" w14:textId="77777777">
        <w:tc>
          <w:tcPr>
            <w:tcW w:w="1885" w:type="dxa"/>
            <w:tcBorders>
              <w:top w:val="single" w:sz="4" w:space="0" w:color="000000"/>
              <w:left w:val="single" w:sz="4" w:space="0" w:color="000000"/>
              <w:bottom w:val="single" w:sz="4" w:space="0" w:color="000000"/>
              <w:right w:val="single" w:sz="4" w:space="0" w:color="000000"/>
            </w:tcBorders>
          </w:tcPr>
          <w:p w14:paraId="24395240"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Lenovo</w:t>
            </w:r>
          </w:p>
        </w:tc>
        <w:tc>
          <w:tcPr>
            <w:tcW w:w="7466" w:type="dxa"/>
            <w:tcBorders>
              <w:top w:val="single" w:sz="4" w:space="0" w:color="000000"/>
              <w:left w:val="single" w:sz="4" w:space="0" w:color="000000"/>
              <w:bottom w:val="single" w:sz="4" w:space="0" w:color="000000"/>
              <w:right w:val="single" w:sz="4" w:space="0" w:color="000000"/>
            </w:tcBorders>
            <w:vAlign w:val="center"/>
          </w:tcPr>
          <w:p w14:paraId="46151E64" w14:textId="77777777" w:rsidR="00E3010E" w:rsidRDefault="007370BF">
            <w:pPr>
              <w:pStyle w:val="a3"/>
              <w:numPr>
                <w:ilvl w:val="0"/>
                <w:numId w:val="18"/>
              </w:numPr>
              <w:suppressAutoHyphens w:val="0"/>
              <w:spacing w:afterLines="50" w:after="120"/>
              <w:rPr>
                <w:rFonts w:ascii="Times New Roman" w:hAnsi="Times New Roman" w:cs="Times New Roman"/>
                <w:szCs w:val="22"/>
              </w:rPr>
            </w:pPr>
            <w:r>
              <w:rPr>
                <w:rFonts w:ascii="Times New Roman" w:hAnsi="Times New Roman" w:cs="Times New Roman"/>
                <w:szCs w:val="22"/>
              </w:rPr>
              <w:t>Option 1 with Scalar 8-bit quantization level for real (4 bits) and imaginary (4 bits) part of each values has small performance loss with 90% overhead reduction, and Scalar 4-bit quantization level for real (2 bits) and imaginary (2 bits) degrades performance significantly.</w:t>
            </w:r>
          </w:p>
          <w:p w14:paraId="333BC48F" w14:textId="77777777" w:rsidR="00E3010E" w:rsidRDefault="007370BF">
            <w:pPr>
              <w:pStyle w:val="a3"/>
              <w:numPr>
                <w:ilvl w:val="0"/>
                <w:numId w:val="18"/>
              </w:numPr>
              <w:suppressAutoHyphens w:val="0"/>
              <w:spacing w:afterLines="50" w:after="120"/>
              <w:rPr>
                <w:rFonts w:ascii="Times New Roman" w:hAnsi="Times New Roman" w:cs="Times New Roman"/>
                <w:szCs w:val="22"/>
              </w:rPr>
            </w:pPr>
            <w:r>
              <w:rPr>
                <w:rFonts w:ascii="Times New Roman" w:hAnsi="Times New Roman" w:cs="Times New Roman"/>
                <w:szCs w:val="22"/>
              </w:rPr>
              <w:t>Option 4 with the new enhanced parameter combinations and similar payload size as Option 1 has better Matric#2 SGCS performance.</w:t>
            </w:r>
          </w:p>
          <w:p w14:paraId="16F080D0" w14:textId="77777777" w:rsidR="00E3010E" w:rsidRDefault="007370BF">
            <w:pPr>
              <w:pStyle w:val="a3"/>
              <w:suppressAutoHyphens w:val="0"/>
              <w:spacing w:afterLines="50" w:after="120"/>
              <w:rPr>
                <w:rFonts w:ascii="Times New Roman" w:hAnsi="Times New Roman" w:cs="Times New Roman"/>
                <w:szCs w:val="22"/>
              </w:rPr>
            </w:pPr>
            <w:r>
              <w:rPr>
                <w:rFonts w:ascii="Times New Roman" w:hAnsi="Times New Roman" w:cs="Times New Roman"/>
                <w:szCs w:val="22"/>
              </w:rPr>
              <w:t xml:space="preserve">Proposal 1: Support Option 4 as the target CSI format for NW-side data collection with high layer reporting and further down selections on the new </w:t>
            </w:r>
            <w:proofErr w:type="gramStart"/>
            <w:r>
              <w:rPr>
                <w:rFonts w:ascii="Times New Roman" w:hAnsi="Times New Roman" w:cs="Times New Roman"/>
                <w:szCs w:val="22"/>
              </w:rPr>
              <w:t>parameters</w:t>
            </w:r>
            <w:proofErr w:type="gramEnd"/>
            <w:r>
              <w:rPr>
                <w:rFonts w:ascii="Times New Roman" w:hAnsi="Times New Roman" w:cs="Times New Roman"/>
                <w:szCs w:val="22"/>
              </w:rPr>
              <w:t xml:space="preserve"> combinations.</w:t>
            </w:r>
          </w:p>
          <w:p w14:paraId="238A5D64" w14:textId="77777777" w:rsidR="00E3010E" w:rsidRDefault="007370BF">
            <w:pPr>
              <w:pStyle w:val="Observation0"/>
              <w:numPr>
                <w:ilvl w:val="0"/>
                <w:numId w:val="19"/>
              </w:numPr>
              <w:tabs>
                <w:tab w:val="clear" w:pos="1701"/>
              </w:tabs>
              <w:suppressAutoHyphens w:val="0"/>
              <w:spacing w:afterLines="50"/>
              <w:jc w:val="left"/>
              <w:rPr>
                <w:rFonts w:ascii="Times New Roman" w:hAnsi="Times New Roman" w:cs="Times New Roman"/>
                <w:b w:val="0"/>
              </w:rPr>
            </w:pPr>
            <w:r>
              <w:rPr>
                <w:rFonts w:ascii="Times New Roman" w:hAnsi="Times New Roman" w:cs="Times New Roman"/>
                <w:b w:val="0"/>
              </w:rPr>
              <w:t>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p>
          <w:p w14:paraId="0E2D9727" w14:textId="77777777" w:rsidR="00E3010E" w:rsidRDefault="007370BF">
            <w:pPr>
              <w:pStyle w:val="Observation0"/>
              <w:numPr>
                <w:ilvl w:val="0"/>
                <w:numId w:val="19"/>
              </w:numPr>
              <w:tabs>
                <w:tab w:val="clear" w:pos="1701"/>
              </w:tabs>
              <w:suppressAutoHyphens w:val="0"/>
              <w:spacing w:afterLines="50"/>
              <w:jc w:val="left"/>
              <w:rPr>
                <w:rFonts w:ascii="Times New Roman" w:hAnsi="Times New Roman" w:cs="Times New Roman"/>
                <w:b w:val="0"/>
              </w:rPr>
            </w:pPr>
            <w:r>
              <w:rPr>
                <w:rFonts w:ascii="Times New Roman" w:hAnsi="Times New Roman" w:cs="Times New Roman"/>
                <w:b w:val="0"/>
              </w:rPr>
              <w:t xml:space="preserve">It is desirable to include target CSI samples with more informative content to reduce the dataset size, based on the statistics of the input, e.g., lower informative content of some CSI samples or high correlation between one CSI sample (a group of samples) and another CSI sample (group of samples). </w:t>
            </w:r>
          </w:p>
          <w:p w14:paraId="060C7422" w14:textId="77777777" w:rsidR="00E3010E" w:rsidRDefault="007370BF">
            <w:pPr>
              <w:pStyle w:val="a3"/>
              <w:rPr>
                <w:rFonts w:ascii="Times New Roman" w:hAnsi="Times New Roman" w:cs="Times New Roman"/>
                <w:szCs w:val="22"/>
              </w:rPr>
            </w:pPr>
            <w:r>
              <w:rPr>
                <w:rFonts w:ascii="Times New Roman" w:hAnsi="Times New Roman" w:cs="Times New Roman"/>
                <w:szCs w:val="22"/>
              </w:rPr>
              <w:t xml:space="preserve">Proposal 2: </w:t>
            </w:r>
            <w:r>
              <w:rPr>
                <w:rFonts w:ascii="Times New Roman" w:hAnsi="Times New Roman" w:cs="Times New Roman"/>
                <w:szCs w:val="22"/>
              </w:rPr>
              <w:tab/>
              <w:t>Support specification of procedures/</w:t>
            </w:r>
            <w:proofErr w:type="spellStart"/>
            <w:r>
              <w:rPr>
                <w:rFonts w:ascii="Times New Roman" w:hAnsi="Times New Roman" w:cs="Times New Roman"/>
                <w:szCs w:val="22"/>
              </w:rPr>
              <w:t>signaling</w:t>
            </w:r>
            <w:proofErr w:type="spellEnd"/>
            <w:r>
              <w:rPr>
                <w:rFonts w:ascii="Times New Roman" w:hAnsi="Times New Roman" w:cs="Times New Roman"/>
                <w:szCs w:val="22"/>
              </w:rPr>
              <w:t xml:space="preserve"> enabling transmission of subset of CSI samples with more informative content among the set of measured/collected CSI samples.</w:t>
            </w:r>
          </w:p>
          <w:p w14:paraId="26D00256" w14:textId="77777777" w:rsidR="00E3010E" w:rsidRDefault="007370BF">
            <w:pPr>
              <w:pStyle w:val="Observation0"/>
              <w:numPr>
                <w:ilvl w:val="0"/>
                <w:numId w:val="19"/>
              </w:numPr>
              <w:tabs>
                <w:tab w:val="clear" w:pos="1701"/>
              </w:tabs>
              <w:suppressAutoHyphens w:val="0"/>
              <w:spacing w:afterLines="50"/>
              <w:jc w:val="left"/>
              <w:rPr>
                <w:rFonts w:ascii="Times New Roman" w:hAnsi="Times New Roman" w:cs="Times New Roman"/>
                <w:b w:val="0"/>
              </w:rPr>
            </w:pPr>
            <w:r>
              <w:rPr>
                <w:rFonts w:ascii="Times New Roman" w:hAnsi="Times New Roman" w:cs="Times New Roman"/>
                <w:b w:val="0"/>
              </w:rPr>
              <w:t>As the information content of CSI samples depends on the experienced distortion level, the UE may use distortion level or a quality indicator to determine which samples should be transmitted to the NW or at least send this information along the sample itself. The NW may be able to use this information further during the training of the model.</w:t>
            </w:r>
          </w:p>
          <w:p w14:paraId="14F669BF" w14:textId="77777777" w:rsidR="00E3010E" w:rsidRDefault="007370BF">
            <w:pPr>
              <w:pStyle w:val="Proposal"/>
              <w:numPr>
                <w:ilvl w:val="0"/>
                <w:numId w:val="20"/>
              </w:numPr>
              <w:tabs>
                <w:tab w:val="clear" w:pos="1701"/>
              </w:tabs>
              <w:suppressAutoHyphens w:val="0"/>
              <w:spacing w:beforeLines="50" w:before="120" w:afterLines="50"/>
              <w:jc w:val="left"/>
              <w:rPr>
                <w:rFonts w:ascii="Times New Roman" w:hAnsi="Times New Roman" w:cs="Times New Roman"/>
                <w:b w:val="0"/>
                <w:lang w:val="en-GB"/>
              </w:rPr>
            </w:pPr>
            <w:r>
              <w:rPr>
                <w:rFonts w:ascii="Times New Roman" w:hAnsi="Times New Roman" w:cs="Times New Roman"/>
                <w:b w:val="0"/>
                <w:lang w:val="en-GB"/>
              </w:rPr>
              <w:t>Support specification of procedures/</w:t>
            </w:r>
            <w:proofErr w:type="spellStart"/>
            <w:r>
              <w:rPr>
                <w:rFonts w:ascii="Times New Roman" w:hAnsi="Times New Roman" w:cs="Times New Roman"/>
                <w:b w:val="0"/>
                <w:lang w:val="en-GB"/>
              </w:rPr>
              <w:t>signaling</w:t>
            </w:r>
            <w:proofErr w:type="spellEnd"/>
            <w:r>
              <w:rPr>
                <w:rFonts w:ascii="Times New Roman" w:hAnsi="Times New Roman" w:cs="Times New Roman"/>
                <w:b w:val="0"/>
                <w:lang w:val="en-GB"/>
              </w:rPr>
              <w:t xml:space="preserve"> enabling transmission of subset of CSI samples based on the experienced distortion level or a quality indictor.</w:t>
            </w:r>
          </w:p>
          <w:p w14:paraId="4C438952" w14:textId="77777777" w:rsidR="00E3010E" w:rsidRDefault="007370BF">
            <w:pPr>
              <w:pStyle w:val="Observation0"/>
              <w:numPr>
                <w:ilvl w:val="0"/>
                <w:numId w:val="19"/>
              </w:numPr>
              <w:tabs>
                <w:tab w:val="clear" w:pos="1701"/>
              </w:tabs>
              <w:suppressAutoHyphens w:val="0"/>
              <w:spacing w:afterLines="50"/>
              <w:jc w:val="left"/>
              <w:rPr>
                <w:rFonts w:ascii="Times New Roman" w:hAnsi="Times New Roman" w:cs="Times New Roman"/>
                <w:b w:val="0"/>
              </w:rPr>
            </w:pPr>
            <w:r>
              <w:rPr>
                <w:rFonts w:ascii="Times New Roman" w:hAnsi="Times New Roman" w:cs="Times New Roman"/>
                <w:b w:val="0"/>
              </w:rPr>
              <w:t>Transmission of additional information such as the level of distortion when measuring a sample, quality indicator, or how frequently a particular representative sample occurs, can help the NW side to better train the model.</w:t>
            </w:r>
          </w:p>
          <w:p w14:paraId="55F7ECD3" w14:textId="77777777" w:rsidR="00E3010E" w:rsidRDefault="007370BF">
            <w:pPr>
              <w:pStyle w:val="Proposal"/>
              <w:numPr>
                <w:ilvl w:val="0"/>
                <w:numId w:val="20"/>
              </w:numPr>
              <w:tabs>
                <w:tab w:val="clear" w:pos="1701"/>
              </w:tabs>
              <w:suppressAutoHyphens w:val="0"/>
              <w:spacing w:beforeLines="50" w:before="120" w:afterLines="50"/>
              <w:jc w:val="left"/>
              <w:rPr>
                <w:rFonts w:ascii="Times New Roman" w:hAnsi="Times New Roman" w:cs="Times New Roman"/>
                <w:b w:val="0"/>
                <w:lang w:val="en-GB"/>
              </w:rPr>
            </w:pPr>
            <w:r>
              <w:rPr>
                <w:rFonts w:ascii="Times New Roman" w:hAnsi="Times New Roman" w:cs="Times New Roman"/>
                <w:b w:val="0"/>
                <w:lang w:val="en-GB"/>
              </w:rPr>
              <w:t>Support specification of procedures/</w:t>
            </w:r>
            <w:proofErr w:type="spellStart"/>
            <w:r>
              <w:rPr>
                <w:rFonts w:ascii="Times New Roman" w:hAnsi="Times New Roman" w:cs="Times New Roman"/>
                <w:b w:val="0"/>
                <w:lang w:val="en-GB"/>
              </w:rPr>
              <w:t>signaling</w:t>
            </w:r>
            <w:proofErr w:type="spellEnd"/>
            <w:r>
              <w:rPr>
                <w:rFonts w:ascii="Times New Roman" w:hAnsi="Times New Roman" w:cs="Times New Roman"/>
                <w:b w:val="0"/>
                <w:lang w:val="en-GB"/>
              </w:rPr>
              <w:t xml:space="preserve"> for transmission of additional information such as sample-group size, quality indicator, distortion level along the transmission of the sample itself.</w:t>
            </w:r>
          </w:p>
          <w:p w14:paraId="234532EC" w14:textId="77777777" w:rsidR="00E3010E" w:rsidRDefault="007370BF">
            <w:pPr>
              <w:pStyle w:val="Nor"/>
              <w:jc w:val="left"/>
              <w:rPr>
                <w:b w:val="0"/>
                <w:sz w:val="22"/>
                <w:szCs w:val="22"/>
              </w:rPr>
            </w:pPr>
            <w:r>
              <w:rPr>
                <w:b w:val="0"/>
                <w:sz w:val="22"/>
                <w:szCs w:val="22"/>
              </w:rPr>
              <w:t xml:space="preserve">Observation 7: </w:t>
            </w:r>
            <w:r>
              <w:rPr>
                <w:b w:val="0"/>
                <w:sz w:val="22"/>
                <w:szCs w:val="22"/>
              </w:rPr>
              <w:tab/>
              <w:t>Knowledge of the conditions/additional conditions under which the samples of the training data have been collected is needed can be used to train a Specialized model.</w:t>
            </w:r>
          </w:p>
          <w:p w14:paraId="30BF3A2A" w14:textId="77777777" w:rsidR="00E3010E" w:rsidRDefault="007370BF">
            <w:pPr>
              <w:pStyle w:val="Nor"/>
              <w:jc w:val="left"/>
              <w:rPr>
                <w:b w:val="0"/>
                <w:sz w:val="22"/>
                <w:szCs w:val="22"/>
              </w:rPr>
            </w:pPr>
            <w:r>
              <w:rPr>
                <w:b w:val="0"/>
                <w:sz w:val="22"/>
                <w:szCs w:val="22"/>
              </w:rPr>
              <w:t>Proposal 5: Support specification of procedures/</w:t>
            </w:r>
            <w:proofErr w:type="spellStart"/>
            <w:r>
              <w:rPr>
                <w:b w:val="0"/>
                <w:sz w:val="22"/>
                <w:szCs w:val="22"/>
              </w:rPr>
              <w:t>signaling</w:t>
            </w:r>
            <w:proofErr w:type="spellEnd"/>
            <w:r>
              <w:rPr>
                <w:b w:val="0"/>
                <w:sz w:val="22"/>
                <w:szCs w:val="22"/>
              </w:rPr>
              <w:t xml:space="preserve"> enabling UE to report UE-side additional conditions </w:t>
            </w:r>
            <w:proofErr w:type="gramStart"/>
            <w:r>
              <w:rPr>
                <w:b w:val="0"/>
                <w:sz w:val="22"/>
                <w:szCs w:val="22"/>
              </w:rPr>
              <w:t>and also</w:t>
            </w:r>
            <w:proofErr w:type="gramEnd"/>
            <w:r>
              <w:rPr>
                <w:b w:val="0"/>
                <w:sz w:val="22"/>
                <w:szCs w:val="22"/>
              </w:rPr>
              <w:t xml:space="preserve"> the NW conditions/additional conditions under which the data/samples have been collected.</w:t>
            </w:r>
          </w:p>
          <w:p w14:paraId="33271A1A" w14:textId="77777777" w:rsidR="00E3010E" w:rsidRDefault="007370BF">
            <w:pPr>
              <w:pStyle w:val="Observation0"/>
              <w:numPr>
                <w:ilvl w:val="0"/>
                <w:numId w:val="21"/>
              </w:numPr>
              <w:tabs>
                <w:tab w:val="clear" w:pos="1701"/>
              </w:tabs>
              <w:suppressAutoHyphens w:val="0"/>
              <w:spacing w:afterLines="50"/>
              <w:jc w:val="left"/>
              <w:rPr>
                <w:rFonts w:ascii="Times New Roman" w:hAnsi="Times New Roman" w:cs="Times New Roman"/>
                <w:b w:val="0"/>
              </w:rPr>
            </w:pPr>
            <w:r>
              <w:rPr>
                <w:rFonts w:ascii="Times New Roman" w:hAnsi="Times New Roman" w:cs="Times New Roman"/>
                <w:b w:val="0"/>
              </w:rPr>
              <w:lastRenderedPageBreak/>
              <w:t>he applicability of a model can be determined based on the combined additional information of all dataset(s) used for training with associated IDs, which represents the conditions of UE and NW to measure and collect the samples.</w:t>
            </w:r>
          </w:p>
          <w:p w14:paraId="7E211DCD" w14:textId="77777777" w:rsidR="00E3010E" w:rsidRDefault="007370BF">
            <w:pPr>
              <w:pStyle w:val="Proposal"/>
              <w:numPr>
                <w:ilvl w:val="0"/>
                <w:numId w:val="22"/>
              </w:numPr>
              <w:tabs>
                <w:tab w:val="clear" w:pos="1701"/>
              </w:tabs>
              <w:suppressAutoHyphens w:val="0"/>
              <w:spacing w:beforeLines="50" w:before="120" w:afterLines="50"/>
              <w:jc w:val="left"/>
              <w:rPr>
                <w:rFonts w:ascii="Times New Roman" w:hAnsi="Times New Roman" w:cs="Times New Roman"/>
                <w:b w:val="0"/>
                <w:lang w:val="en-GB"/>
              </w:rPr>
            </w:pPr>
            <w:r>
              <w:rPr>
                <w:rFonts w:ascii="Times New Roman" w:hAnsi="Times New Roman" w:cs="Times New Roman"/>
                <w:b w:val="0"/>
                <w:lang w:val="en-GB"/>
              </w:rPr>
              <w:t>Support associating additional information with the dataset/model parameters generated by the NW-side and indicating that to the UE-side along the exchange of the dataset/model parameters.</w:t>
            </w:r>
          </w:p>
          <w:p w14:paraId="578130D1" w14:textId="77777777" w:rsidR="00E3010E" w:rsidRDefault="007370BF">
            <w:r>
              <w:rPr>
                <w:lang w:val="en-GB"/>
              </w:rPr>
              <w:t>Study the necessary of the ID associated (i.e., associated ID) with the conditions to generate and tune the dataset/model parameters.</w:t>
            </w:r>
          </w:p>
        </w:tc>
      </w:tr>
      <w:tr w:rsidR="00E3010E" w14:paraId="355A75C2" w14:textId="77777777">
        <w:tc>
          <w:tcPr>
            <w:tcW w:w="1885" w:type="dxa"/>
            <w:tcBorders>
              <w:top w:val="single" w:sz="4" w:space="0" w:color="000000"/>
              <w:left w:val="single" w:sz="4" w:space="0" w:color="000000"/>
              <w:bottom w:val="single" w:sz="4" w:space="0" w:color="000000"/>
              <w:right w:val="single" w:sz="4" w:space="0" w:color="000000"/>
            </w:tcBorders>
          </w:tcPr>
          <w:p w14:paraId="6D03850C" w14:textId="77777777" w:rsidR="00E3010E" w:rsidRDefault="007370BF">
            <w:pPr>
              <w:spacing w:line="252" w:lineRule="auto"/>
              <w:jc w:val="left"/>
              <w:rPr>
                <w:lang w:eastAsia="zh-CN"/>
              </w:rPr>
            </w:pPr>
            <w:r>
              <w:rPr>
                <w:lang w:eastAsia="zh-CN"/>
              </w:rPr>
              <w:lastRenderedPageBreak/>
              <w:t>LGE</w:t>
            </w:r>
          </w:p>
        </w:tc>
        <w:tc>
          <w:tcPr>
            <w:tcW w:w="7466" w:type="dxa"/>
            <w:tcBorders>
              <w:top w:val="single" w:sz="4" w:space="0" w:color="000000"/>
              <w:left w:val="single" w:sz="4" w:space="0" w:color="000000"/>
              <w:bottom w:val="single" w:sz="4" w:space="0" w:color="000000"/>
              <w:right w:val="single" w:sz="4" w:space="0" w:color="000000"/>
            </w:tcBorders>
            <w:vAlign w:val="center"/>
          </w:tcPr>
          <w:p w14:paraId="3B140223" w14:textId="77777777" w:rsidR="00E3010E" w:rsidRDefault="007370BF">
            <w:r>
              <w:t>Proposal #5:</w:t>
            </w:r>
            <w:r>
              <w:tab/>
              <w:t>Regarding the target CSI format for NW-side data collection,</w:t>
            </w:r>
          </w:p>
          <w:p w14:paraId="09A2DE65" w14:textId="77777777" w:rsidR="00E3010E" w:rsidRDefault="007370BF">
            <w:r>
              <w:t>-</w:t>
            </w:r>
            <w:r>
              <w:tab/>
              <w:t xml:space="preserve">Support legacy </w:t>
            </w:r>
            <w:proofErr w:type="spellStart"/>
            <w:r>
              <w:t>eType</w:t>
            </w:r>
            <w:proofErr w:type="spellEnd"/>
            <w:r>
              <w:t>-II codebook (option 0) as a baseline.</w:t>
            </w:r>
          </w:p>
          <w:p w14:paraId="483A8ED3" w14:textId="77777777" w:rsidR="00E3010E" w:rsidRDefault="007370BF">
            <w:r>
              <w:t>-</w:t>
            </w:r>
            <w:r>
              <w:tab/>
              <w:t>Support scalar quantization (option 1)</w:t>
            </w:r>
          </w:p>
          <w:p w14:paraId="09860F18" w14:textId="77777777" w:rsidR="00E3010E" w:rsidRDefault="007370BF">
            <w:pPr>
              <w:ind w:left="425"/>
            </w:pPr>
            <w:r>
              <w:t></w:t>
            </w:r>
            <w:r>
              <w:tab/>
              <w:t>If one Target CSI sample exceeds 9KBytes, multiple RRC messages can be considered.</w:t>
            </w:r>
          </w:p>
          <w:p w14:paraId="76FDC868" w14:textId="77777777" w:rsidR="00E3010E" w:rsidRDefault="007370BF">
            <w:r>
              <w:t>Proposal #6:</w:t>
            </w:r>
            <w:r>
              <w:tab/>
              <w:t>Regarding the normalization scope of Target CSI format Option 1, consider normalization within one sample (2N1N2*N3*v) for each real/imaginary or amplitude/phase part.</w:t>
            </w:r>
          </w:p>
          <w:p w14:paraId="00FE42EF" w14:textId="77777777" w:rsidR="00E3010E" w:rsidRDefault="007370BF">
            <w:r>
              <w:t>Observation 1: For Option 1, k1=k2=Int4 quantization provides more than 87.5% overhead reduction while maintaining the model performance (Metric#1) compared to the FP32 baseline. When the quantization level is further reduced to k1=k2=Int3, the model performance drops significantly across all layers, showing the limitation of coarse quantization.</w:t>
            </w:r>
          </w:p>
        </w:tc>
      </w:tr>
      <w:tr w:rsidR="00E3010E" w14:paraId="659878AB" w14:textId="77777777">
        <w:tc>
          <w:tcPr>
            <w:tcW w:w="1885" w:type="dxa"/>
            <w:tcBorders>
              <w:top w:val="single" w:sz="4" w:space="0" w:color="000000"/>
              <w:left w:val="single" w:sz="4" w:space="0" w:color="000000"/>
              <w:bottom w:val="single" w:sz="4" w:space="0" w:color="000000"/>
              <w:right w:val="single" w:sz="4" w:space="0" w:color="000000"/>
            </w:tcBorders>
          </w:tcPr>
          <w:p w14:paraId="6A647063" w14:textId="77777777" w:rsidR="00E3010E" w:rsidRDefault="007370BF">
            <w:pPr>
              <w:spacing w:line="252" w:lineRule="auto"/>
              <w:jc w:val="left"/>
              <w:rPr>
                <w:lang w:eastAsia="zh-CN"/>
              </w:rPr>
            </w:pPr>
            <w:r>
              <w:rPr>
                <w:lang w:eastAsia="zh-CN"/>
              </w:rPr>
              <w:t>MediaTek</w:t>
            </w:r>
          </w:p>
        </w:tc>
        <w:tc>
          <w:tcPr>
            <w:tcW w:w="7466" w:type="dxa"/>
            <w:tcBorders>
              <w:top w:val="single" w:sz="4" w:space="0" w:color="000000"/>
              <w:left w:val="single" w:sz="4" w:space="0" w:color="000000"/>
              <w:bottom w:val="single" w:sz="4" w:space="0" w:color="000000"/>
              <w:right w:val="single" w:sz="4" w:space="0" w:color="000000"/>
            </w:tcBorders>
            <w:vAlign w:val="center"/>
          </w:tcPr>
          <w:p w14:paraId="2A38744C" w14:textId="77777777" w:rsidR="00E3010E" w:rsidRDefault="007370BF">
            <w:r>
              <w:t>Proposal 2.</w:t>
            </w:r>
            <w:r>
              <w:tab/>
              <w:t>Support option 0 for NW-side data collection regardless of whether higher resolution for data collection is needed or not.</w:t>
            </w:r>
          </w:p>
          <w:p w14:paraId="52D2602C" w14:textId="77777777" w:rsidR="00E3010E" w:rsidRDefault="007370BF">
            <w:r>
              <w:t>Observation 1: For Alt 1, real/imaginary quantization with single [</w:t>
            </w:r>
            <w:proofErr w:type="spellStart"/>
            <w:proofErr w:type="gramStart"/>
            <w:r>
              <w:t>Tmin,Tmax</w:t>
            </w:r>
            <w:proofErr w:type="spellEnd"/>
            <w:proofErr w:type="gramEnd"/>
            <w:r>
              <w:t xml:space="preserve">] across all </w:t>
            </w:r>
            <w:proofErr w:type="spellStart"/>
            <w:r>
              <w:t>subbands</w:t>
            </w:r>
            <w:proofErr w:type="spellEnd"/>
            <w:r>
              <w:t>, with S=1, (k1,k2)=(3,3) and (4,4) offers better SGCS accuracy and compression trade off among all candidate values. Compared to FP32, (3,3) results in 0.966 SGCS and 90% compression ratio, and (4,4) results in 0.992 SGCS and 87% compression ratio.</w:t>
            </w:r>
          </w:p>
          <w:p w14:paraId="6BC06CA5" w14:textId="77777777" w:rsidR="00E3010E" w:rsidRDefault="007370BF">
            <w:pPr>
              <w:pStyle w:val="Observations"/>
              <w:rPr>
                <w:rFonts w:ascii="Times New Roman" w:hAnsi="Times New Roman"/>
                <w:b w:val="0"/>
                <w:szCs w:val="22"/>
              </w:rPr>
            </w:pPr>
            <w:r>
              <w:rPr>
                <w:rFonts w:ascii="Times New Roman" w:hAnsi="Times New Roman"/>
                <w:b w:val="0"/>
                <w:szCs w:val="22"/>
              </w:rPr>
              <w:t>For Alt 2, real/imaginary quantization with per-</w:t>
            </w:r>
            <w:proofErr w:type="spellStart"/>
            <w:r>
              <w:rPr>
                <w:rFonts w:ascii="Times New Roman" w:hAnsi="Times New Roman"/>
                <w:b w:val="0"/>
                <w:szCs w:val="22"/>
              </w:rPr>
              <w:t>subband</w:t>
            </w:r>
            <w:proofErr w:type="spellEnd"/>
            <w:r>
              <w:rPr>
                <w:rFonts w:ascii="Times New Roman" w:hAnsi="Times New Roman"/>
                <w:b w:val="0"/>
                <w:szCs w:val="22"/>
              </w:rPr>
              <w:t xml:space="preserve"> [</w:t>
            </w:r>
            <w:proofErr w:type="spellStart"/>
            <w:proofErr w:type="gramStart"/>
            <w:r>
              <w:rPr>
                <w:rFonts w:ascii="Times New Roman" w:hAnsi="Times New Roman"/>
                <w:b w:val="0"/>
                <w:szCs w:val="22"/>
              </w:rPr>
              <w:t>Tmin,Tmax</w:t>
            </w:r>
            <w:proofErr w:type="spellEnd"/>
            <w:proofErr w:type="gramEnd"/>
            <w:r>
              <w:rPr>
                <w:rFonts w:ascii="Times New Roman" w:hAnsi="Times New Roman"/>
                <w:b w:val="0"/>
                <w:szCs w:val="22"/>
              </w:rPr>
              <w:t xml:space="preserve">] and with S=1, </w:t>
            </w:r>
            <m:oMath>
              <m:d>
                <m:dPr>
                  <m:ctrlPr>
                    <w:rPr>
                      <w:rFonts w:ascii="Cambria Math" w:hAnsi="Cambria Math"/>
                      <w:b w:val="0"/>
                      <w:szCs w:val="22"/>
                    </w:rPr>
                  </m:ctrlPr>
                </m:dPr>
                <m:e>
                  <m:r>
                    <m:rPr>
                      <m:sty m:val="b"/>
                    </m:rPr>
                    <w:rPr>
                      <w:rFonts w:ascii="Cambria Math" w:hAnsi="Cambria Math"/>
                      <w:szCs w:val="22"/>
                    </w:rPr>
                    <m:t>k1, k2</m:t>
                  </m:r>
                </m:e>
              </m:d>
              <m:r>
                <m:rPr>
                  <m:sty m:val="b"/>
                </m:rPr>
                <w:rPr>
                  <w:rFonts w:ascii="Cambria Math" w:hAnsi="Cambria Math"/>
                  <w:szCs w:val="22"/>
                </w:rPr>
                <m:t>=</m:t>
              </m:r>
              <m:d>
                <m:dPr>
                  <m:ctrlPr>
                    <w:rPr>
                      <w:rFonts w:ascii="Cambria Math" w:hAnsi="Cambria Math"/>
                      <w:b w:val="0"/>
                      <w:szCs w:val="22"/>
                    </w:rPr>
                  </m:ctrlPr>
                </m:dPr>
                <m:e>
                  <m:r>
                    <m:rPr>
                      <m:sty m:val="b"/>
                    </m:rPr>
                    <w:rPr>
                      <w:rFonts w:ascii="Cambria Math" w:hAnsi="Cambria Math"/>
                      <w:szCs w:val="22"/>
                    </w:rPr>
                    <m:t>3,3</m:t>
                  </m:r>
                </m:e>
              </m:d>
            </m:oMath>
            <w:r>
              <w:rPr>
                <w:rFonts w:ascii="Times New Roman" w:hAnsi="Times New Roman"/>
                <w:b w:val="0"/>
                <w:szCs w:val="22"/>
              </w:rPr>
              <w:t xml:space="preserve"> and </w:t>
            </w:r>
            <m:oMath>
              <m:r>
                <m:rPr>
                  <m:sty m:val="b"/>
                </m:rPr>
                <w:rPr>
                  <w:rFonts w:ascii="Cambria Math" w:hAnsi="Cambria Math"/>
                  <w:szCs w:val="22"/>
                </w:rPr>
                <m:t>(4,4)</m:t>
              </m:r>
            </m:oMath>
            <w:r>
              <w:rPr>
                <w:rFonts w:ascii="Times New Roman" w:hAnsi="Times New Roman"/>
                <w:b w:val="0"/>
                <w:szCs w:val="22"/>
              </w:rPr>
              <w:t xml:space="preserve"> offer better SGCS accuracy and compression trade off among all candidate values. Compared to FP32, (3,3) results in 0.978 SGCS and 84% compression ratio, and (4,4) results in 0.995 SGCS and 81% compression ratio. </w:t>
            </w:r>
          </w:p>
          <w:p w14:paraId="5014EF06" w14:textId="77777777" w:rsidR="00E3010E" w:rsidRDefault="007370BF">
            <w:pPr>
              <w:pStyle w:val="Observations"/>
              <w:rPr>
                <w:rFonts w:ascii="Times New Roman" w:hAnsi="Times New Roman"/>
                <w:b w:val="0"/>
                <w:szCs w:val="22"/>
              </w:rPr>
            </w:pPr>
            <w:r>
              <w:rPr>
                <w:rFonts w:ascii="Times New Roman" w:hAnsi="Times New Roman"/>
                <w:b w:val="0"/>
                <w:szCs w:val="22"/>
              </w:rPr>
              <w:t>For real/imaginary quantization, per-</w:t>
            </w:r>
            <w:proofErr w:type="spellStart"/>
            <w:r>
              <w:rPr>
                <w:rFonts w:ascii="Times New Roman" w:hAnsi="Times New Roman"/>
                <w:b w:val="0"/>
                <w:szCs w:val="22"/>
              </w:rPr>
              <w:t>subband</w:t>
            </w:r>
            <w:proofErr w:type="spellEnd"/>
            <w:r>
              <w:rPr>
                <w:rFonts w:ascii="Times New Roman" w:hAnsi="Times New Roman"/>
                <w:b w:val="0"/>
                <w:szCs w:val="22"/>
              </w:rPr>
              <w:t xml:space="preserve"> [</w:t>
            </w:r>
            <w:proofErr w:type="spellStart"/>
            <w:proofErr w:type="gramStart"/>
            <w:r>
              <w:rPr>
                <w:rFonts w:ascii="Times New Roman" w:hAnsi="Times New Roman"/>
                <w:b w:val="0"/>
                <w:szCs w:val="22"/>
              </w:rPr>
              <w:t>Tmin,Tmax</w:t>
            </w:r>
            <w:proofErr w:type="spellEnd"/>
            <w:proofErr w:type="gramEnd"/>
            <w:r>
              <w:rPr>
                <w:rFonts w:ascii="Times New Roman" w:hAnsi="Times New Roman"/>
                <w:b w:val="0"/>
                <w:szCs w:val="22"/>
              </w:rPr>
              <w:t>] calculation (Alt 2) improves SGCS by only 0.01 while reduced the compression ration by 5.7% compared to per-sample(s) [</w:t>
            </w:r>
            <w:proofErr w:type="spellStart"/>
            <w:r>
              <w:rPr>
                <w:rFonts w:ascii="Times New Roman" w:hAnsi="Times New Roman"/>
                <w:b w:val="0"/>
                <w:szCs w:val="22"/>
              </w:rPr>
              <w:t>Tmin,Tmax</w:t>
            </w:r>
            <w:proofErr w:type="spellEnd"/>
            <w:r>
              <w:rPr>
                <w:rFonts w:ascii="Times New Roman" w:hAnsi="Times New Roman"/>
                <w:b w:val="0"/>
                <w:szCs w:val="22"/>
              </w:rPr>
              <w:t>] calculation (Alt 1).</w:t>
            </w:r>
          </w:p>
          <w:p w14:paraId="4E22A766" w14:textId="77777777" w:rsidR="00E3010E" w:rsidRDefault="007370BF">
            <w:r>
              <w:t>Observation 4:</w:t>
            </w:r>
            <w:r>
              <w:tab/>
              <w:t xml:space="preserve"> For phase and amplitude quantization (k</w:t>
            </w:r>
            <w:proofErr w:type="gramStart"/>
            <w:r>
              <w:t>1,k</w:t>
            </w:r>
            <w:proofErr w:type="gramEnd"/>
            <w:r>
              <w:t xml:space="preserve">2)=(3,5) achieves more than 0.991 SGCS and all combinations of (k,k2) with k1+k2&gt;8 result in slight or no improvement on SGCS while introducing significant degradation in compression ratio. In general (3,5) and (2,5) offers better SGCS-compression tradeoff than other evaluated candidate values. </w:t>
            </w:r>
          </w:p>
          <w:p w14:paraId="227CD550" w14:textId="77777777" w:rsidR="00E3010E" w:rsidRDefault="007370BF">
            <w:r>
              <w:lastRenderedPageBreak/>
              <w:t>Observation 5:</w:t>
            </w:r>
            <w:r>
              <w:tab/>
              <w:t xml:space="preserve"> For phase and amplitude quantization, assumption of the fixed range for phase has negligible degradation of SGCS while improves the compression ratio compared to assumption of dynamic phase range.</w:t>
            </w:r>
          </w:p>
          <w:p w14:paraId="2A102F10" w14:textId="77777777" w:rsidR="00E3010E" w:rsidRDefault="007370BF">
            <w:r>
              <w:t>Observation 6:</w:t>
            </w:r>
            <w:r>
              <w:tab/>
              <w:t xml:space="preserve"> For phase and amplitude quantization, per-</w:t>
            </w:r>
            <w:proofErr w:type="spellStart"/>
            <w:r>
              <w:t>subband</w:t>
            </w:r>
            <w:proofErr w:type="spellEnd"/>
            <w:r>
              <w:t xml:space="preserve"> calculation of [</w:t>
            </w:r>
            <w:proofErr w:type="spellStart"/>
            <w:proofErr w:type="gramStart"/>
            <w:r>
              <w:t>Tmin,Tmax</w:t>
            </w:r>
            <w:proofErr w:type="spellEnd"/>
            <w:proofErr w:type="gramEnd"/>
            <w:r>
              <w:t>] for phase and amplitude offers 0.007 SGCS improvement and 5.76% degradation on compression ratio compared to per-sample(s) calculation of [</w:t>
            </w:r>
            <w:proofErr w:type="spellStart"/>
            <w:r>
              <w:t>Tmin,Tmax</w:t>
            </w:r>
            <w:proofErr w:type="spellEnd"/>
            <w:r>
              <w:t>] for amplitude and phase. Also, by assuming fixed range for phase, the improvement on SGCS is 0.002 while degradation in compression ratio is 2.88%.</w:t>
            </w:r>
          </w:p>
          <w:p w14:paraId="49EA39DA" w14:textId="77777777" w:rsidR="00E3010E" w:rsidRDefault="007370BF">
            <w:r>
              <w:t>Observation 7:</w:t>
            </w:r>
            <w:r>
              <w:tab/>
              <w:t xml:space="preserve"> For phase/amplitude quantization and real/image quantization, calculation of [</w:t>
            </w:r>
            <w:proofErr w:type="spellStart"/>
            <w:proofErr w:type="gramStart"/>
            <w:r>
              <w:t>Tmin,Tmax</w:t>
            </w:r>
            <w:proofErr w:type="spellEnd"/>
            <w:proofErr w:type="gramEnd"/>
            <w:r>
              <w:t>] over all S samples does not have a significant impact on SGCS while offer more compression ratio due to a smaller number of [</w:t>
            </w:r>
            <w:proofErr w:type="spellStart"/>
            <w:r>
              <w:t>Tmin,Tmax</w:t>
            </w:r>
            <w:proofErr w:type="spellEnd"/>
            <w:r>
              <w:t>] values.</w:t>
            </w:r>
          </w:p>
          <w:p w14:paraId="39BA2D26" w14:textId="77777777" w:rsidR="00E3010E" w:rsidRDefault="007370BF">
            <w:pPr>
              <w:pStyle w:val="Observations"/>
              <w:numPr>
                <w:ilvl w:val="0"/>
                <w:numId w:val="23"/>
              </w:numPr>
              <w:rPr>
                <w:rFonts w:ascii="Times New Roman" w:hAnsi="Times New Roman"/>
                <w:b w:val="0"/>
                <w:szCs w:val="22"/>
              </w:rPr>
            </w:pPr>
            <w:r>
              <w:rPr>
                <w:rFonts w:ascii="Times New Roman" w:hAnsi="Times New Roman"/>
                <w:b w:val="0"/>
                <w:szCs w:val="22"/>
              </w:rPr>
              <w:t>For reporting [</w:t>
            </w:r>
            <w:proofErr w:type="spellStart"/>
            <w:proofErr w:type="gramStart"/>
            <w:r>
              <w:rPr>
                <w:rFonts w:ascii="Times New Roman" w:hAnsi="Times New Roman"/>
                <w:b w:val="0"/>
                <w:szCs w:val="22"/>
              </w:rPr>
              <w:t>Tmin,Tmax</w:t>
            </w:r>
            <w:proofErr w:type="spellEnd"/>
            <w:proofErr w:type="gramEnd"/>
            <w:r>
              <w:rPr>
                <w:rFonts w:ascii="Times New Roman" w:hAnsi="Times New Roman"/>
                <w:b w:val="0"/>
                <w:szCs w:val="22"/>
              </w:rPr>
              <w:t xml:space="preserve">] values in amplitude/phase and real/imaginary </w:t>
            </w:r>
            <w:proofErr w:type="spellStart"/>
            <w:r>
              <w:rPr>
                <w:rFonts w:ascii="Times New Roman" w:hAnsi="Times New Roman"/>
                <w:b w:val="0"/>
                <w:szCs w:val="22"/>
              </w:rPr>
              <w:t>quantizations</w:t>
            </w:r>
            <w:proofErr w:type="spellEnd"/>
            <w:r>
              <w:rPr>
                <w:rFonts w:ascii="Times New Roman" w:hAnsi="Times New Roman"/>
                <w:b w:val="0"/>
                <w:szCs w:val="22"/>
              </w:rPr>
              <w:t xml:space="preserve">,  FP16 has no or negligible impact on SGCS while provide additional compression compared to FP32.  </w:t>
            </w:r>
          </w:p>
          <w:p w14:paraId="3662D330" w14:textId="77777777" w:rsidR="00E3010E" w:rsidRDefault="007370BF">
            <w:r>
              <w:t>Proposal 3.</w:t>
            </w:r>
            <w:r>
              <w:tab/>
              <w:t>For option 1, deprioritize (k1, k2) values with k1+k2&gt;8</w:t>
            </w:r>
          </w:p>
          <w:p w14:paraId="084C9DC0" w14:textId="77777777" w:rsidR="00E3010E" w:rsidRDefault="007370BF">
            <w:r>
              <w:t>Proposal 4.</w:t>
            </w:r>
            <w:r>
              <w:tab/>
              <w:t>For option 1 with amplitude/phase quantization, consider calculation of a single [</w:t>
            </w:r>
            <w:proofErr w:type="spellStart"/>
            <w:proofErr w:type="gramStart"/>
            <w:r>
              <w:t>Tmin,Tmax</w:t>
            </w:r>
            <w:proofErr w:type="spellEnd"/>
            <w:proofErr w:type="gramEnd"/>
            <w:r>
              <w:t xml:space="preserve">] for amplitude across all samples, ports, and </w:t>
            </w:r>
            <w:proofErr w:type="spellStart"/>
            <w:r>
              <w:t>subbands</w:t>
            </w:r>
            <w:proofErr w:type="spellEnd"/>
            <w:r>
              <w:t xml:space="preserve">, and assume a fixed range for phase. </w:t>
            </w:r>
          </w:p>
          <w:p w14:paraId="7E4C82E6" w14:textId="77777777" w:rsidR="00E3010E" w:rsidRDefault="007370BF">
            <w:r>
              <w:t>Proposal 5.</w:t>
            </w:r>
            <w:r>
              <w:tab/>
              <w:t>For option 1 with real/imaginary quantization, consider calculation of a single [</w:t>
            </w:r>
            <w:proofErr w:type="spellStart"/>
            <w:proofErr w:type="gramStart"/>
            <w:r>
              <w:t>Tmin,Tmax</w:t>
            </w:r>
            <w:proofErr w:type="spellEnd"/>
            <w:proofErr w:type="gramEnd"/>
            <w:r>
              <w:t xml:space="preserve">] for each real and imaginary parts over all samples, ports, and </w:t>
            </w:r>
            <w:proofErr w:type="spellStart"/>
            <w:r>
              <w:t>subbands</w:t>
            </w:r>
            <w:proofErr w:type="spellEnd"/>
            <w:r>
              <w:t>.</w:t>
            </w:r>
          </w:p>
          <w:p w14:paraId="58469B94" w14:textId="77777777" w:rsidR="00E3010E" w:rsidRDefault="007370BF">
            <w:r>
              <w:t>Proposal 6.</w:t>
            </w:r>
            <w:r>
              <w:tab/>
              <w:t xml:space="preserve">For option 1, consider FP16 as reporting format for </w:t>
            </w:r>
            <w:proofErr w:type="spellStart"/>
            <w:r>
              <w:t>Tmin</w:t>
            </w:r>
            <w:proofErr w:type="spellEnd"/>
            <w:r>
              <w:t xml:space="preserve"> and </w:t>
            </w:r>
            <w:proofErr w:type="spellStart"/>
            <w:r>
              <w:t>Tmax</w:t>
            </w:r>
            <w:proofErr w:type="spellEnd"/>
            <w:r>
              <w:t xml:space="preserve"> values. For amplitude/phase quantization, prioritize (k1, k2) = (2,4) and (3,5). For real/imaginary quantization, prioritize (k1, k2) = (3,3) and (4,4).</w:t>
            </w:r>
          </w:p>
          <w:p w14:paraId="27CB5781" w14:textId="77777777" w:rsidR="00E3010E" w:rsidRDefault="007370BF">
            <w:r>
              <w:t>Proposal 7.</w:t>
            </w:r>
            <w:r>
              <w:tab/>
              <w:t>Support only one of real/imaginary quantization and amplitude/phase quantization for option 1.</w:t>
            </w:r>
          </w:p>
          <w:p w14:paraId="3EE8C86E" w14:textId="77777777" w:rsidR="00E3010E" w:rsidRDefault="007370BF">
            <w:r>
              <w:t>Proposal 8.</w:t>
            </w:r>
            <w:r>
              <w:tab/>
              <w:t>If higher resolution is required for NW-side data collection, prioritize option 1.</w:t>
            </w:r>
          </w:p>
          <w:p w14:paraId="035DF244" w14:textId="77777777" w:rsidR="00E3010E" w:rsidRDefault="007370BF">
            <w:r>
              <w:t>Proposal 9.</w:t>
            </w:r>
            <w:r>
              <w:tab/>
              <w:t>It is up to UE that how many CSI samples can be accumulated and reported to NW for training purpose at a time.</w:t>
            </w:r>
          </w:p>
          <w:p w14:paraId="4623C710" w14:textId="77777777" w:rsidR="00E3010E" w:rsidRDefault="007370BF">
            <w:pPr>
              <w:spacing w:before="120"/>
            </w:pPr>
            <w:r>
              <w:t>Proposal 10.</w:t>
            </w:r>
            <w:r>
              <w:tab/>
              <w:t>Discuss the assistant information that UE needs to include in reporting CSI samples to NW for training purpose.</w:t>
            </w:r>
          </w:p>
        </w:tc>
      </w:tr>
      <w:tr w:rsidR="00E3010E" w14:paraId="0B3CC97B" w14:textId="77777777">
        <w:tc>
          <w:tcPr>
            <w:tcW w:w="1885" w:type="dxa"/>
            <w:tcBorders>
              <w:top w:val="single" w:sz="4" w:space="0" w:color="000000"/>
              <w:left w:val="single" w:sz="4" w:space="0" w:color="000000"/>
              <w:bottom w:val="single" w:sz="4" w:space="0" w:color="000000"/>
              <w:right w:val="single" w:sz="4" w:space="0" w:color="000000"/>
            </w:tcBorders>
          </w:tcPr>
          <w:p w14:paraId="255A1961" w14:textId="77777777" w:rsidR="00E3010E" w:rsidRDefault="007370BF">
            <w:pPr>
              <w:spacing w:line="252" w:lineRule="auto"/>
              <w:jc w:val="left"/>
              <w:rPr>
                <w:lang w:eastAsia="zh-CN"/>
              </w:rPr>
            </w:pPr>
            <w:r>
              <w:rPr>
                <w:lang w:eastAsia="zh-CN"/>
              </w:rPr>
              <w:lastRenderedPageBreak/>
              <w:t>NEC</w:t>
            </w:r>
          </w:p>
        </w:tc>
        <w:tc>
          <w:tcPr>
            <w:tcW w:w="7466" w:type="dxa"/>
            <w:tcBorders>
              <w:top w:val="single" w:sz="4" w:space="0" w:color="000000"/>
              <w:left w:val="single" w:sz="4" w:space="0" w:color="000000"/>
              <w:bottom w:val="single" w:sz="4" w:space="0" w:color="000000"/>
              <w:right w:val="single" w:sz="4" w:space="0" w:color="000000"/>
            </w:tcBorders>
            <w:vAlign w:val="center"/>
          </w:tcPr>
          <w:p w14:paraId="0C8C6F3D" w14:textId="77777777" w:rsidR="00E3010E" w:rsidRDefault="007370BF">
            <w:pPr>
              <w:pStyle w:val="1st-ob-YJ"/>
              <w:spacing w:before="120" w:after="120"/>
              <w:rPr>
                <w:rFonts w:eastAsiaTheme="minorEastAsia"/>
                <w:b w:val="0"/>
                <w:i w:val="0"/>
                <w:color w:val="000000" w:themeColor="text1"/>
                <w:sz w:val="22"/>
                <w:szCs w:val="22"/>
                <w:lang w:val="en-GB"/>
              </w:rPr>
            </w:pPr>
            <w:r>
              <w:rPr>
                <w:rFonts w:eastAsia="宋体"/>
                <w:b w:val="0"/>
                <w:i w:val="0"/>
                <w:sz w:val="22"/>
                <w:szCs w:val="22"/>
              </w:rPr>
              <w:t>For target CSI format, in addition to RRC message size, UE buffer size needs to be considered. Supporting Option 1 (scalar quantization) may cause frequent UAI transmission to notify NW that UE buffer is full.</w:t>
            </w:r>
          </w:p>
          <w:p w14:paraId="02943834" w14:textId="77777777" w:rsidR="00E3010E" w:rsidRDefault="007370BF">
            <w:r>
              <w:rPr>
                <w:rFonts w:eastAsiaTheme="minorEastAsia"/>
              </w:rPr>
              <w:t>For target CSI format, between Option 1 (</w:t>
            </w:r>
            <w:r>
              <w:t>scalar quantization</w:t>
            </w:r>
            <w:r>
              <w:rPr>
                <w:rFonts w:eastAsiaTheme="minorEastAsia"/>
              </w:rPr>
              <w:t xml:space="preserve">) and Option 4 (higher resolution </w:t>
            </w:r>
            <w:proofErr w:type="spellStart"/>
            <w:r>
              <w:rPr>
                <w:rFonts w:eastAsiaTheme="minorEastAsia"/>
              </w:rPr>
              <w:t>eType</w:t>
            </w:r>
            <w:proofErr w:type="spellEnd"/>
            <w:r>
              <w:rPr>
                <w:rFonts w:eastAsiaTheme="minorEastAsia"/>
              </w:rPr>
              <w:t xml:space="preserve"> II like codebook), support Option 4.</w:t>
            </w:r>
          </w:p>
        </w:tc>
      </w:tr>
      <w:tr w:rsidR="00E3010E" w14:paraId="3CD667A5" w14:textId="77777777">
        <w:tc>
          <w:tcPr>
            <w:tcW w:w="1885" w:type="dxa"/>
            <w:tcBorders>
              <w:top w:val="single" w:sz="4" w:space="0" w:color="000000"/>
              <w:left w:val="single" w:sz="4" w:space="0" w:color="000000"/>
              <w:bottom w:val="single" w:sz="4" w:space="0" w:color="000000"/>
              <w:right w:val="single" w:sz="4" w:space="0" w:color="000000"/>
            </w:tcBorders>
          </w:tcPr>
          <w:p w14:paraId="360A3C11" w14:textId="77777777" w:rsidR="00E3010E" w:rsidRDefault="007370BF">
            <w:pPr>
              <w:spacing w:line="252" w:lineRule="auto"/>
              <w:jc w:val="left"/>
              <w:rPr>
                <w:lang w:eastAsia="zh-CN"/>
              </w:rPr>
            </w:pPr>
            <w:r>
              <w:rPr>
                <w:lang w:eastAsia="zh-CN"/>
              </w:rPr>
              <w:t>Nokia</w:t>
            </w:r>
          </w:p>
        </w:tc>
        <w:tc>
          <w:tcPr>
            <w:tcW w:w="7466" w:type="dxa"/>
            <w:tcBorders>
              <w:top w:val="single" w:sz="4" w:space="0" w:color="000000"/>
              <w:left w:val="single" w:sz="4" w:space="0" w:color="000000"/>
              <w:bottom w:val="single" w:sz="4" w:space="0" w:color="000000"/>
              <w:right w:val="single" w:sz="4" w:space="0" w:color="000000"/>
            </w:tcBorders>
            <w:vAlign w:val="center"/>
          </w:tcPr>
          <w:p w14:paraId="41AF347A" w14:textId="77777777" w:rsidR="00E3010E" w:rsidRDefault="007370BF">
            <w:pPr>
              <w:pStyle w:val="ac"/>
              <w:spacing w:after="0"/>
              <w:jc w:val="both"/>
              <w:rPr>
                <w:rFonts w:eastAsia="Malgun Gothic"/>
                <w:b w:val="0"/>
                <w:sz w:val="22"/>
                <w:szCs w:val="22"/>
                <w:lang w:eastAsia="ko-KR"/>
              </w:rPr>
            </w:pPr>
            <w:r>
              <w:rPr>
                <w:rFonts w:eastAsia="Malgun Gothic"/>
                <w:b w:val="0"/>
                <w:sz w:val="22"/>
                <w:szCs w:val="22"/>
                <w:lang w:eastAsia="ko-KR"/>
              </w:rPr>
              <w:t>Observation 3: Elementwise uniform SQ applied to Magnitude-Phase representation of a complex element shows better SGCS performance than elementwise uniform SQ being applied to Real-Imaginary representation in general.</w:t>
            </w:r>
          </w:p>
          <w:p w14:paraId="797D14D8" w14:textId="77777777" w:rsidR="00E3010E" w:rsidRDefault="00E3010E">
            <w:pPr>
              <w:pStyle w:val="ac"/>
              <w:spacing w:after="0"/>
              <w:jc w:val="both"/>
              <w:rPr>
                <w:rFonts w:eastAsia="Malgun Gothic"/>
                <w:b w:val="0"/>
                <w:sz w:val="22"/>
                <w:szCs w:val="22"/>
                <w:lang w:eastAsia="ko-KR"/>
              </w:rPr>
            </w:pPr>
          </w:p>
          <w:p w14:paraId="4E958B38" w14:textId="77777777" w:rsidR="00E3010E" w:rsidRDefault="007370BF">
            <w:pPr>
              <w:pStyle w:val="ac"/>
              <w:spacing w:after="0"/>
              <w:jc w:val="both"/>
              <w:rPr>
                <w:rFonts w:eastAsia="Malgun Gothic"/>
                <w:b w:val="0"/>
                <w:sz w:val="22"/>
                <w:szCs w:val="22"/>
                <w:lang w:eastAsia="ko-KR"/>
              </w:rPr>
            </w:pPr>
            <w:r>
              <w:rPr>
                <w:rFonts w:eastAsia="Malgun Gothic"/>
                <w:b w:val="0"/>
                <w:sz w:val="22"/>
                <w:szCs w:val="22"/>
                <w:lang w:eastAsia="ko-KR"/>
              </w:rPr>
              <w:lastRenderedPageBreak/>
              <w:t>Observation 4: When elementwise uniform SQ is applied to Magnitude-Phase representation, increasing the number of bits for phase for a given fixed number of bits per magnitude (fixed k1) decreases the quantization distortion with diminishing gains.</w:t>
            </w:r>
          </w:p>
          <w:p w14:paraId="5A0ABAC9" w14:textId="77777777" w:rsidR="00E3010E" w:rsidRDefault="007370BF">
            <w:pPr>
              <w:pStyle w:val="ac"/>
              <w:spacing w:after="0"/>
              <w:jc w:val="both"/>
              <w:rPr>
                <w:rFonts w:eastAsia="Malgun Gothic"/>
                <w:b w:val="0"/>
                <w:sz w:val="22"/>
                <w:szCs w:val="22"/>
                <w:lang w:eastAsia="ko-KR"/>
              </w:rPr>
            </w:pPr>
            <w:r>
              <w:rPr>
                <w:rFonts w:eastAsia="Malgun Gothic"/>
                <w:b w:val="0"/>
                <w:sz w:val="22"/>
                <w:szCs w:val="22"/>
                <w:lang w:eastAsia="ko-KR"/>
              </w:rPr>
              <w:t>Observation 5: When elementwise uniform SQ is applied to Magnitude-Phase representation, for a given total number of bits:</w:t>
            </w:r>
          </w:p>
          <w:p w14:paraId="68AC89E2" w14:textId="77777777" w:rsidR="00E3010E" w:rsidRDefault="007370BF">
            <w:pPr>
              <w:pStyle w:val="ac"/>
              <w:numPr>
                <w:ilvl w:val="1"/>
                <w:numId w:val="24"/>
              </w:numPr>
              <w:suppressAutoHyphens w:val="0"/>
              <w:snapToGrid/>
              <w:spacing w:after="0" w:line="276" w:lineRule="auto"/>
              <w:jc w:val="both"/>
              <w:rPr>
                <w:rFonts w:eastAsia="Malgun Gothic"/>
                <w:b w:val="0"/>
                <w:sz w:val="22"/>
                <w:szCs w:val="22"/>
                <w:lang w:eastAsia="ko-KR"/>
              </w:rPr>
            </w:pPr>
            <w:r>
              <w:rPr>
                <w:rFonts w:eastAsia="Malgun Gothic"/>
                <w:b w:val="0"/>
                <w:sz w:val="22"/>
                <w:szCs w:val="22"/>
                <w:lang w:eastAsia="ko-KR"/>
              </w:rPr>
              <w:t>When the total number of bits is an even number, k1 = k2 provides the best SGCS performance.</w:t>
            </w:r>
          </w:p>
          <w:p w14:paraId="3E328D46" w14:textId="77777777" w:rsidR="00E3010E" w:rsidRDefault="007370BF">
            <w:pPr>
              <w:pStyle w:val="ac"/>
              <w:numPr>
                <w:ilvl w:val="1"/>
                <w:numId w:val="24"/>
              </w:numPr>
              <w:suppressAutoHyphens w:val="0"/>
              <w:snapToGrid/>
              <w:spacing w:after="0" w:line="276" w:lineRule="auto"/>
              <w:jc w:val="both"/>
              <w:rPr>
                <w:rFonts w:eastAsia="Malgun Gothic"/>
                <w:b w:val="0"/>
                <w:sz w:val="22"/>
                <w:szCs w:val="22"/>
                <w:lang w:eastAsia="ko-KR"/>
              </w:rPr>
            </w:pPr>
            <w:r>
              <w:rPr>
                <w:rFonts w:eastAsia="Malgun Gothic"/>
                <w:b w:val="0"/>
                <w:sz w:val="22"/>
                <w:szCs w:val="22"/>
                <w:lang w:eastAsia="ko-KR"/>
              </w:rPr>
              <w:t>When the total number of bits is an odd number, k1 = floor(</w:t>
            </w:r>
            <w:proofErr w:type="spellStart"/>
            <w:r>
              <w:rPr>
                <w:rFonts w:eastAsia="Malgun Gothic"/>
                <w:b w:val="0"/>
                <w:sz w:val="22"/>
                <w:szCs w:val="22"/>
                <w:lang w:eastAsia="ko-KR"/>
              </w:rPr>
              <w:t>k_total</w:t>
            </w:r>
            <w:proofErr w:type="spellEnd"/>
            <w:r>
              <w:rPr>
                <w:rFonts w:eastAsia="Malgun Gothic"/>
                <w:b w:val="0"/>
                <w:sz w:val="22"/>
                <w:szCs w:val="22"/>
                <w:lang w:eastAsia="ko-KR"/>
              </w:rPr>
              <w:t>/2) and k2 = ceil(</w:t>
            </w:r>
            <w:proofErr w:type="spellStart"/>
            <w:r>
              <w:rPr>
                <w:rFonts w:eastAsia="Malgun Gothic"/>
                <w:b w:val="0"/>
                <w:sz w:val="22"/>
                <w:szCs w:val="22"/>
                <w:lang w:eastAsia="ko-KR"/>
              </w:rPr>
              <w:t>k_total</w:t>
            </w:r>
            <w:proofErr w:type="spellEnd"/>
            <w:r>
              <w:rPr>
                <w:rFonts w:eastAsia="Malgun Gothic"/>
                <w:b w:val="0"/>
                <w:sz w:val="22"/>
                <w:szCs w:val="22"/>
                <w:lang w:eastAsia="ko-KR"/>
              </w:rPr>
              <w:t>/2) or k2 = (</w:t>
            </w:r>
            <w:proofErr w:type="spellStart"/>
            <w:r>
              <w:rPr>
                <w:rFonts w:eastAsia="Malgun Gothic"/>
                <w:b w:val="0"/>
                <w:sz w:val="22"/>
                <w:szCs w:val="22"/>
                <w:lang w:eastAsia="ko-KR"/>
              </w:rPr>
              <w:t>k_total</w:t>
            </w:r>
            <w:proofErr w:type="spellEnd"/>
            <w:r>
              <w:rPr>
                <w:rFonts w:eastAsia="Malgun Gothic"/>
                <w:b w:val="0"/>
                <w:sz w:val="22"/>
                <w:szCs w:val="22"/>
                <w:lang w:eastAsia="ko-KR"/>
              </w:rPr>
              <w:t xml:space="preserve"> – k1) provides the best performance. The extra bit is allocated to the phase part in this case.</w:t>
            </w:r>
          </w:p>
          <w:p w14:paraId="34629F08" w14:textId="77777777" w:rsidR="00E3010E" w:rsidRDefault="007370BF">
            <w:pPr>
              <w:spacing w:before="240" w:after="0"/>
              <w:rPr>
                <w:rFonts w:eastAsia="Malgun Gothic"/>
                <w:lang w:eastAsia="ko-KR"/>
              </w:rPr>
            </w:pPr>
            <w:r>
              <w:rPr>
                <w:rFonts w:eastAsia="Malgun Gothic"/>
                <w:lang w:eastAsia="ko-KR"/>
              </w:rPr>
              <w:t>Proposal 5: If Option 1 is selected for NW side data collection, agree on quantizing the amplitude and phase parts of each complex element of target CSI sample(s).</w:t>
            </w:r>
          </w:p>
          <w:p w14:paraId="467BBF43" w14:textId="77777777" w:rsidR="00E3010E" w:rsidRDefault="007370BF">
            <w:pPr>
              <w:spacing w:before="240"/>
              <w:rPr>
                <w:rFonts w:eastAsia="Malgun Gothic"/>
                <w:lang w:eastAsia="ko-KR"/>
              </w:rPr>
            </w:pPr>
            <w:r>
              <w:rPr>
                <w:rFonts w:eastAsia="Malgun Gothic"/>
                <w:lang w:eastAsia="ko-KR"/>
              </w:rPr>
              <w:t xml:space="preserve">Proposal 6: For quantizing the amplitude and phase parts in Option 1 of NW-sided data collection, for the given total number of allocation bits, allocate </w:t>
            </w:r>
            <m:oMath>
              <m:d>
                <m:dPr>
                  <m:begChr m:val="⌊"/>
                  <m:endChr m:val="⌋"/>
                  <m:ctrlPr>
                    <w:rPr>
                      <w:rFonts w:ascii="Cambria Math" w:eastAsia="Malgun Gothic" w:hAnsi="Cambria Math"/>
                      <w:lang w:eastAsia="ko-KR"/>
                    </w:rPr>
                  </m:ctrlPr>
                </m:dPr>
                <m:e>
                  <m:r>
                    <m:rPr>
                      <m:sty m:val="b"/>
                    </m:rPr>
                    <w:rPr>
                      <w:rFonts w:ascii="Cambria Math" w:eastAsia="Malgun Gothic" w:hAnsi="Cambria Math"/>
                      <w:lang w:eastAsia="ko-KR"/>
                    </w:rPr>
                    <m:t>total</m:t>
                  </m:r>
                  <m:r>
                    <m:rPr>
                      <m:sty m:val="p"/>
                    </m:rPr>
                    <w:rPr>
                      <w:rFonts w:ascii="Cambria Math" w:eastAsia="Malgun Gothic" w:hAnsi="Cambria Math"/>
                      <w:lang w:eastAsia="ko-KR"/>
                    </w:rPr>
                    <m:t xml:space="preserve"> </m:t>
                  </m:r>
                  <m:r>
                    <m:rPr>
                      <m:sty m:val="b"/>
                    </m:rPr>
                    <w:rPr>
                      <w:rFonts w:ascii="Cambria Math" w:eastAsia="Malgun Gothic" w:hAnsi="Cambria Math"/>
                      <w:lang w:eastAsia="ko-KR"/>
                    </w:rPr>
                    <m:t>number</m:t>
                  </m:r>
                  <m:r>
                    <m:rPr>
                      <m:sty m:val="p"/>
                    </m:rPr>
                    <w:rPr>
                      <w:rFonts w:ascii="Cambria Math" w:eastAsia="Malgun Gothic" w:hAnsi="Cambria Math"/>
                      <w:lang w:eastAsia="ko-KR"/>
                    </w:rPr>
                    <m:t xml:space="preserve"> </m:t>
                  </m:r>
                  <m:r>
                    <m:rPr>
                      <m:sty m:val="b"/>
                    </m:rPr>
                    <w:rPr>
                      <w:rFonts w:ascii="Cambria Math" w:eastAsia="Malgun Gothic" w:hAnsi="Cambria Math"/>
                      <w:lang w:eastAsia="ko-KR"/>
                    </w:rPr>
                    <m:t>of</m:t>
                  </m:r>
                  <m:r>
                    <m:rPr>
                      <m:sty m:val="p"/>
                    </m:rPr>
                    <w:rPr>
                      <w:rFonts w:ascii="Cambria Math" w:eastAsia="Malgun Gothic" w:hAnsi="Cambria Math"/>
                      <w:lang w:eastAsia="ko-KR"/>
                    </w:rPr>
                    <m:t xml:space="preserve"> </m:t>
                  </m:r>
                  <m:r>
                    <m:rPr>
                      <m:sty m:val="b"/>
                    </m:rPr>
                    <w:rPr>
                      <w:rFonts w:ascii="Cambria Math" w:eastAsia="Malgun Gothic" w:hAnsi="Cambria Math"/>
                      <w:lang w:eastAsia="ko-KR"/>
                    </w:rPr>
                    <m:t>allocation</m:t>
                  </m:r>
                  <m:r>
                    <m:rPr>
                      <m:sty m:val="p"/>
                    </m:rPr>
                    <w:rPr>
                      <w:rFonts w:ascii="Cambria Math" w:eastAsia="Malgun Gothic" w:hAnsi="Cambria Math"/>
                      <w:lang w:eastAsia="ko-KR"/>
                    </w:rPr>
                    <m:t xml:space="preserve"> </m:t>
                  </m:r>
                  <m:r>
                    <m:rPr>
                      <m:sty m:val="b"/>
                    </m:rPr>
                    <w:rPr>
                      <w:rFonts w:ascii="Cambria Math" w:eastAsia="Malgun Gothic" w:hAnsi="Cambria Math"/>
                      <w:lang w:eastAsia="ko-KR"/>
                    </w:rPr>
                    <m:t>bits</m:t>
                  </m:r>
                  <m:r>
                    <m:rPr>
                      <m:sty m:val="p"/>
                    </m:rPr>
                    <w:rPr>
                      <w:rFonts w:ascii="Cambria Math" w:eastAsia="Malgun Gothic" w:hAnsi="Cambria Math"/>
                      <w:lang w:eastAsia="ko-KR"/>
                    </w:rPr>
                    <m:t>/</m:t>
                  </m:r>
                  <m:r>
                    <m:rPr>
                      <m:sty m:val="b"/>
                    </m:rPr>
                    <w:rPr>
                      <w:rFonts w:ascii="Cambria Math" w:eastAsia="Malgun Gothic" w:hAnsi="Cambria Math"/>
                      <w:lang w:eastAsia="ko-KR"/>
                    </w:rPr>
                    <m:t>2</m:t>
                  </m:r>
                </m:e>
              </m:d>
            </m:oMath>
            <w:r>
              <w:rPr>
                <w:rFonts w:eastAsia="Malgun Gothic"/>
                <w:lang w:eastAsia="ko-KR"/>
              </w:rPr>
              <w:t xml:space="preserve"> bits to the magnitude part and the remaining bits to the phase part.</w:t>
            </w:r>
          </w:p>
          <w:p w14:paraId="14654083" w14:textId="77777777" w:rsidR="00E3010E" w:rsidRDefault="007370BF">
            <w:pPr>
              <w:rPr>
                <w:rFonts w:eastAsia="Malgun Gothic"/>
                <w:lang w:eastAsia="ko-KR"/>
              </w:rPr>
            </w:pPr>
            <w:r>
              <w:rPr>
                <w:bCs/>
              </w:rPr>
              <w:t>Observation 6</w:t>
            </w:r>
            <w:r>
              <w:t>:</w:t>
            </w:r>
            <w:r>
              <w:rPr>
                <w:rFonts w:eastAsia="Malgun Gothic"/>
                <w:lang w:eastAsia="ko-KR"/>
              </w:rPr>
              <w:t xml:space="preserve"> For NW side data collection with higher layer reporting, concerning Option 1 (scalar quantization), input range adjustment </w:t>
            </w:r>
            <w:r>
              <w:rPr>
                <w:rFonts w:eastAsia="Malgun Gothic"/>
                <w:bCs/>
                <w:lang w:eastAsia="ko-KR"/>
              </w:rPr>
              <w:t>of</w:t>
            </w:r>
            <w:r>
              <w:rPr>
                <w:rFonts w:eastAsia="Malgun Gothic"/>
                <w:lang w:eastAsia="ko-KR"/>
              </w:rPr>
              <w:t xml:space="preserve"> SQ can improve quantization performance.</w:t>
            </w:r>
          </w:p>
          <w:p w14:paraId="0B68ACE5" w14:textId="77777777" w:rsidR="00E3010E" w:rsidRDefault="007370BF">
            <w:pPr>
              <w:spacing w:after="0"/>
              <w:rPr>
                <w:rFonts w:eastAsia="Malgun Gothic"/>
                <w:lang w:eastAsia="ko-KR"/>
              </w:rPr>
            </w:pPr>
            <w:r>
              <w:rPr>
                <w:rFonts w:eastAsia="Malgun Gothic"/>
                <w:bCs/>
                <w:lang w:eastAsia="ko-KR"/>
              </w:rPr>
              <w:t>Proposal 7</w:t>
            </w:r>
            <w:r>
              <w:rPr>
                <w:rFonts w:eastAsia="Malgun Gothic"/>
                <w:lang w:eastAsia="ko-KR"/>
              </w:rPr>
              <w:t xml:space="preserve">: </w:t>
            </w:r>
            <w:r>
              <w:rPr>
                <w:rFonts w:eastAsia="Malgun Gothic"/>
                <w:bCs/>
                <w:lang w:eastAsia="ko-KR"/>
              </w:rPr>
              <w:t>Considering Option 1 (scalar quantization) for</w:t>
            </w:r>
            <w:r>
              <w:rPr>
                <w:rFonts w:eastAsia="Malgun Gothic"/>
                <w:lang w:eastAsia="ko-KR"/>
              </w:rPr>
              <w:t xml:space="preserve"> NW side data collection with higher layer reporting, the following input range configuration as a </w:t>
            </w:r>
            <w:r>
              <w:rPr>
                <w:rFonts w:eastAsia="Malgun Gothic"/>
                <w:bCs/>
                <w:lang w:eastAsia="ko-KR"/>
              </w:rPr>
              <w:t xml:space="preserve">starting point for </w:t>
            </w:r>
            <w:r>
              <w:rPr>
                <w:rFonts w:eastAsia="Malgun Gothic"/>
                <w:lang w:eastAsia="ko-KR"/>
              </w:rPr>
              <w:t>normalization scheme.</w:t>
            </w:r>
          </w:p>
          <w:p w14:paraId="49BD95B9" w14:textId="77777777" w:rsidR="00E3010E" w:rsidRDefault="007370BF">
            <w:pPr>
              <w:pStyle w:val="afffff9"/>
              <w:numPr>
                <w:ilvl w:val="0"/>
                <w:numId w:val="25"/>
              </w:numPr>
              <w:suppressAutoHyphens w:val="0"/>
              <w:snapToGrid/>
              <w:spacing w:after="0" w:line="276" w:lineRule="auto"/>
              <w:jc w:val="left"/>
              <w:rPr>
                <w:lang w:eastAsia="ko-KR"/>
              </w:rPr>
            </w:pPr>
            <w:r>
              <w:rPr>
                <w:lang w:eastAsia="ko-KR"/>
              </w:rPr>
              <w:t xml:space="preserve">For real-imaginary representation: </w:t>
            </w:r>
            <m:oMath>
              <m:r>
                <m:rPr>
                  <m:sty m:val="b"/>
                </m:rPr>
                <w:rPr>
                  <w:rFonts w:ascii="Cambria Math" w:hAnsi="Cambria Math"/>
                  <w:lang w:val="de-DE"/>
                </w:rPr>
                <m:t>x</m:t>
              </m:r>
              <m:r>
                <m:rPr>
                  <m:sty m:val="b"/>
                </m:rPr>
                <w:rPr>
                  <w:rFonts w:ascii="Cambria Math" w:hAnsi="Cambria Math"/>
                </w:rPr>
                <m:t>1</m:t>
              </m:r>
              <m:r>
                <m:rPr>
                  <m:sty m:val="p"/>
                </m:rPr>
                <w:rPr>
                  <w:rFonts w:ascii="Cambria Math" w:hAnsi="Cambria Math"/>
                </w:rPr>
                <m:t xml:space="preserve">, </m:t>
              </m:r>
              <m:r>
                <m:rPr>
                  <m:sty m:val="b"/>
                </m:rPr>
                <w:rPr>
                  <w:rFonts w:ascii="Cambria Math" w:hAnsi="Cambria Math"/>
                  <w:lang w:val="de-DE"/>
                </w:rPr>
                <m:t>x</m:t>
              </m:r>
              <m:r>
                <m:rPr>
                  <m:sty m:val="b"/>
                </m:rPr>
                <w:rPr>
                  <w:rFonts w:ascii="Cambria Math" w:hAnsi="Cambria Math"/>
                </w:rPr>
                <m:t>2</m:t>
              </m:r>
              <m:r>
                <m:rPr>
                  <m:sty m:val="p"/>
                </m:rPr>
                <w:rPr>
                  <w:rFonts w:ascii="Cambria Math" w:hAnsi="Cambria Math"/>
                </w:rPr>
                <m:t>∈</m:t>
              </m:r>
            </m:oMath>
            <w:r>
              <w:rPr>
                <w:lang w:eastAsia="ko-KR"/>
              </w:rPr>
              <w:t xml:space="preserve"> [-T1</w:t>
            </w:r>
            <w:r>
              <w:rPr>
                <w:vertAlign w:val="subscript"/>
                <w:lang w:eastAsia="ko-KR"/>
              </w:rPr>
              <w:t>max</w:t>
            </w:r>
            <w:r>
              <w:rPr>
                <w:lang w:eastAsia="ko-KR"/>
              </w:rPr>
              <w:t>, +T1</w:t>
            </w:r>
            <w:r>
              <w:rPr>
                <w:vertAlign w:val="subscript"/>
                <w:lang w:eastAsia="ko-KR"/>
              </w:rPr>
              <w:t>max</w:t>
            </w:r>
            <w:r>
              <w:rPr>
                <w:lang w:eastAsia="ko-KR"/>
              </w:rPr>
              <w:t>], where 0 &lt; T1</w:t>
            </w:r>
            <w:r>
              <w:rPr>
                <w:vertAlign w:val="subscript"/>
                <w:lang w:eastAsia="ko-KR"/>
              </w:rPr>
              <w:t>max</w:t>
            </w:r>
            <w:r>
              <w:rPr>
                <w:lang w:eastAsia="ko-KR"/>
              </w:rPr>
              <w:t xml:space="preserve"> </w:t>
            </w:r>
            <m:oMath>
              <m:r>
                <m:rPr>
                  <m:sty m:val="p"/>
                </m:rPr>
                <w:rPr>
                  <w:rFonts w:ascii="Cambria Math" w:hAnsi="Cambria Math"/>
                  <w:lang w:eastAsia="ko-KR"/>
                </w:rPr>
                <m:t>≤</m:t>
              </m:r>
            </m:oMath>
            <w:r>
              <w:rPr>
                <w:lang w:eastAsia="ko-KR"/>
              </w:rPr>
              <w:t xml:space="preserve"> 1.</w:t>
            </w:r>
          </w:p>
          <w:p w14:paraId="0925AD75" w14:textId="77777777" w:rsidR="00E3010E" w:rsidRDefault="007370BF">
            <w:pPr>
              <w:pStyle w:val="afffff9"/>
              <w:numPr>
                <w:ilvl w:val="0"/>
                <w:numId w:val="25"/>
              </w:numPr>
              <w:suppressAutoHyphens w:val="0"/>
              <w:snapToGrid/>
              <w:spacing w:after="0" w:line="276" w:lineRule="auto"/>
              <w:jc w:val="left"/>
              <w:rPr>
                <w:lang w:eastAsia="ko-KR"/>
              </w:rPr>
            </w:pPr>
            <w:r>
              <w:rPr>
                <w:lang w:eastAsia="ko-KR"/>
              </w:rPr>
              <w:t xml:space="preserve">For amplitude-phase representation: </w:t>
            </w:r>
            <m:oMath>
              <m:r>
                <m:rPr>
                  <m:sty m:val="b"/>
                </m:rPr>
                <w:rPr>
                  <w:rFonts w:ascii="Cambria Math" w:hAnsi="Cambria Math"/>
                  <w:lang w:val="de-DE"/>
                </w:rPr>
                <m:t>x</m:t>
              </m:r>
              <m:r>
                <m:rPr>
                  <m:sty m:val="b"/>
                </m:rPr>
                <w:rPr>
                  <w:rFonts w:ascii="Cambria Math" w:hAnsi="Cambria Math"/>
                </w:rPr>
                <m:t>1</m:t>
              </m:r>
              <m:r>
                <m:rPr>
                  <m:sty m:val="p"/>
                </m:rPr>
                <w:rPr>
                  <w:rFonts w:ascii="Cambria Math" w:hAnsi="Cambria Math"/>
                </w:rPr>
                <m:t>∈</m:t>
              </m:r>
            </m:oMath>
            <w:r>
              <w:rPr>
                <w:lang w:eastAsia="ko-KR"/>
              </w:rPr>
              <w:t xml:space="preserve"> [0, +T1</w:t>
            </w:r>
            <w:proofErr w:type="gramStart"/>
            <w:r>
              <w:rPr>
                <w:vertAlign w:val="subscript"/>
                <w:lang w:eastAsia="ko-KR"/>
              </w:rPr>
              <w:t>amp,max</w:t>
            </w:r>
            <w:proofErr w:type="gramEnd"/>
            <w:r>
              <w:rPr>
                <w:lang w:eastAsia="ko-KR"/>
              </w:rPr>
              <w:t xml:space="preserve">], </w:t>
            </w:r>
            <m:oMath>
              <m:r>
                <m:rPr>
                  <m:sty m:val="b"/>
                </m:rPr>
                <w:rPr>
                  <w:rFonts w:ascii="Cambria Math" w:hAnsi="Cambria Math"/>
                  <w:lang w:val="de-DE"/>
                </w:rPr>
                <m:t>x</m:t>
              </m:r>
              <m:r>
                <m:rPr>
                  <m:sty m:val="b"/>
                </m:rPr>
                <w:rPr>
                  <w:rFonts w:ascii="Cambria Math" w:hAnsi="Cambria Math"/>
                </w:rPr>
                <m:t>2</m:t>
              </m:r>
              <m:r>
                <m:rPr>
                  <m:sty m:val="p"/>
                </m:rPr>
                <w:rPr>
                  <w:rFonts w:ascii="Cambria Math" w:hAnsi="Cambria Math"/>
                </w:rPr>
                <m:t>∈</m:t>
              </m:r>
            </m:oMath>
            <w:r>
              <w:rPr>
                <w:lang w:eastAsia="ko-KR"/>
              </w:rPr>
              <w:t xml:space="preserve"> [-π, + π], where 0 &lt; T1</w:t>
            </w:r>
            <w:r>
              <w:rPr>
                <w:vertAlign w:val="subscript"/>
                <w:lang w:eastAsia="ko-KR"/>
              </w:rPr>
              <w:t>amp,max</w:t>
            </w:r>
            <w:r>
              <w:rPr>
                <w:lang w:eastAsia="ko-KR"/>
              </w:rPr>
              <w:t xml:space="preserve"> </w:t>
            </w:r>
            <m:oMath>
              <m:r>
                <m:rPr>
                  <m:sty m:val="p"/>
                </m:rPr>
                <w:rPr>
                  <w:rFonts w:ascii="Cambria Math" w:hAnsi="Cambria Math"/>
                  <w:lang w:eastAsia="ko-KR"/>
                </w:rPr>
                <m:t>≤</m:t>
              </m:r>
            </m:oMath>
            <w:r>
              <w:rPr>
                <w:lang w:eastAsia="ko-KR"/>
              </w:rPr>
              <w:t xml:space="preserve"> 1.</w:t>
            </w:r>
          </w:p>
          <w:p w14:paraId="057C0D6A" w14:textId="77777777" w:rsidR="00E3010E" w:rsidRDefault="007370BF">
            <w:pPr>
              <w:pStyle w:val="afffff9"/>
              <w:numPr>
                <w:ilvl w:val="0"/>
                <w:numId w:val="25"/>
              </w:numPr>
              <w:suppressAutoHyphens w:val="0"/>
              <w:snapToGrid/>
              <w:spacing w:after="0" w:line="276" w:lineRule="auto"/>
              <w:jc w:val="left"/>
              <w:rPr>
                <w:lang w:val="en-GB"/>
              </w:rPr>
            </w:pPr>
            <w:r>
              <w:rPr>
                <w:lang w:eastAsia="ko-KR"/>
              </w:rPr>
              <w:t>FFS: How to select/define T1</w:t>
            </w:r>
            <w:r>
              <w:rPr>
                <w:vertAlign w:val="subscript"/>
                <w:lang w:eastAsia="ko-KR"/>
              </w:rPr>
              <w:t xml:space="preserve">max </w:t>
            </w:r>
            <w:r>
              <w:rPr>
                <w:lang w:eastAsia="ko-KR"/>
              </w:rPr>
              <w:t>and/or T1</w:t>
            </w:r>
            <w:proofErr w:type="gramStart"/>
            <w:r>
              <w:rPr>
                <w:vertAlign w:val="subscript"/>
                <w:lang w:eastAsia="ko-KR"/>
              </w:rPr>
              <w:t>amp,max</w:t>
            </w:r>
            <w:r>
              <w:rPr>
                <w:lang w:eastAsia="ko-KR"/>
              </w:rPr>
              <w:t>.</w:t>
            </w:r>
            <w:proofErr w:type="gramEnd"/>
          </w:p>
          <w:p w14:paraId="031B5FEC" w14:textId="77777777" w:rsidR="00E3010E" w:rsidRDefault="007370BF">
            <w:pPr>
              <w:tabs>
                <w:tab w:val="left" w:pos="576"/>
              </w:tabs>
              <w:overflowPunct w:val="0"/>
              <w:spacing w:before="240"/>
              <w:textAlignment w:val="baseline"/>
              <w:rPr>
                <w:rFonts w:eastAsia="Malgun Gothic"/>
                <w:bCs/>
                <w:lang w:eastAsia="ko-KR"/>
              </w:rPr>
            </w:pPr>
            <w:r>
              <w:rPr>
                <w:rFonts w:eastAsia="Malgun Gothic"/>
                <w:bCs/>
                <w:lang w:eastAsia="ko-KR"/>
              </w:rPr>
              <w:t>Observation 7:</w:t>
            </w:r>
            <w:r>
              <w:rPr>
                <w:rFonts w:eastAsia="Malgun Gothic"/>
                <w:lang w:eastAsia="ko-KR"/>
              </w:rPr>
              <w:t xml:space="preserve"> For fixed </w:t>
            </w:r>
            <m:oMath>
              <m:sSub>
                <m:sSubPr>
                  <m:ctrlPr>
                    <w:rPr>
                      <w:rFonts w:ascii="Cambria Math" w:hAnsi="Cambria Math"/>
                      <w:bCs/>
                    </w:rPr>
                  </m:ctrlPr>
                </m:sSubPr>
                <m:e>
                  <m:r>
                    <m:rPr>
                      <m:sty m:val="b"/>
                    </m:rPr>
                    <w:rPr>
                      <w:rFonts w:ascii="Cambria Math" w:hAnsi="Cambria Math"/>
                    </w:rPr>
                    <m:t>ρ</m:t>
                  </m:r>
                </m:e>
                <m:sub>
                  <m:r>
                    <m:rPr>
                      <m:sty m:val="b"/>
                    </m:rPr>
                    <w:rPr>
                      <w:rFonts w:ascii="Cambria Math" w:hAnsi="Cambria Math"/>
                    </w:rPr>
                    <m:t>v</m:t>
                  </m:r>
                </m:sub>
              </m:sSub>
            </m:oMath>
            <w:r>
              <w:rPr>
                <w:rFonts w:eastAsia="Malgun Gothic"/>
                <w:lang w:eastAsia="ko-KR"/>
              </w:rPr>
              <w:t>, β, reference amplitude bits (</w:t>
            </w:r>
            <m:oMath>
              <m:sSub>
                <m:sSubPr>
                  <m:ctrlPr>
                    <w:rPr>
                      <w:rFonts w:ascii="Cambria Math" w:eastAsia="Malgun Gothic" w:hAnsi="Cambria Math"/>
                      <w:bCs/>
                      <w:lang w:eastAsia="ko-KR"/>
                    </w:rPr>
                  </m:ctrlPr>
                </m:sSubPr>
                <m:e>
                  <m:r>
                    <m:rPr>
                      <m:sty m:val="b"/>
                    </m:rPr>
                    <w:rPr>
                      <w:rFonts w:ascii="Cambria Math" w:eastAsia="Malgun Gothic" w:hAnsi="Cambria Math"/>
                      <w:lang w:eastAsia="ko-KR"/>
                    </w:rPr>
                    <m:t>n</m:t>
                  </m:r>
                </m:e>
                <m:sub>
                  <m:r>
                    <m:rPr>
                      <m:sty m:val="b"/>
                    </m:rPr>
                    <w:rPr>
                      <w:rFonts w:ascii="Cambria Math" w:eastAsia="Malgun Gothic" w:hAnsi="Cambria Math"/>
                      <w:lang w:eastAsia="ko-KR"/>
                    </w:rPr>
                    <m:t>rab</m:t>
                  </m:r>
                </m:sub>
              </m:sSub>
            </m:oMath>
            <w:r>
              <w:rPr>
                <w:rFonts w:eastAsia="Malgun Gothic"/>
                <w:lang w:eastAsia="ko-KR"/>
              </w:rPr>
              <w:t>), differential amplitude bits (</w:t>
            </w:r>
            <m:oMath>
              <m:sSub>
                <m:sSubPr>
                  <m:ctrlPr>
                    <w:rPr>
                      <w:rFonts w:ascii="Cambria Math" w:eastAsia="Malgun Gothic" w:hAnsi="Cambria Math"/>
                      <w:bCs/>
                      <w:lang w:eastAsia="ko-KR"/>
                    </w:rPr>
                  </m:ctrlPr>
                </m:sSubPr>
                <m:e>
                  <m:r>
                    <m:rPr>
                      <m:sty m:val="b"/>
                    </m:rPr>
                    <w:rPr>
                      <w:rFonts w:ascii="Cambria Math" w:eastAsia="Malgun Gothic" w:hAnsi="Cambria Math"/>
                      <w:lang w:eastAsia="ko-KR"/>
                    </w:rPr>
                    <m:t>n</m:t>
                  </m:r>
                </m:e>
                <m:sub>
                  <m:r>
                    <m:rPr>
                      <m:sty m:val="b"/>
                    </m:rPr>
                    <w:rPr>
                      <w:rFonts w:ascii="Cambria Math" w:eastAsia="Malgun Gothic" w:hAnsi="Cambria Math"/>
                      <w:lang w:eastAsia="ko-KR"/>
                    </w:rPr>
                    <m:t>dab</m:t>
                  </m:r>
                </m:sub>
              </m:sSub>
            </m:oMath>
            <w:r>
              <w:rPr>
                <w:rFonts w:eastAsia="Malgun Gothic"/>
                <w:bCs/>
                <w:lang w:eastAsia="ko-KR"/>
              </w:rPr>
              <w:t>),</w:t>
            </w:r>
            <w:r>
              <w:rPr>
                <w:rFonts w:eastAsia="Malgun Gothic"/>
                <w:lang w:eastAsia="ko-KR"/>
              </w:rPr>
              <w:t xml:space="preserve"> and phase bits (</w:t>
            </w:r>
            <m:oMath>
              <m:sSub>
                <m:sSubPr>
                  <m:ctrlPr>
                    <w:rPr>
                      <w:rFonts w:ascii="Cambria Math" w:eastAsia="Malgun Gothic" w:hAnsi="Cambria Math"/>
                      <w:bCs/>
                      <w:lang w:eastAsia="ko-KR"/>
                    </w:rPr>
                  </m:ctrlPr>
                </m:sSubPr>
                <m:e>
                  <m:r>
                    <m:rPr>
                      <m:sty m:val="b"/>
                    </m:rPr>
                    <w:rPr>
                      <w:rFonts w:ascii="Cambria Math" w:eastAsia="Malgun Gothic" w:hAnsi="Cambria Math"/>
                      <w:lang w:eastAsia="ko-KR"/>
                    </w:rPr>
                    <m:t>n</m:t>
                  </m:r>
                </m:e>
                <m:sub>
                  <m:r>
                    <m:rPr>
                      <m:sty m:val="b"/>
                    </m:rPr>
                    <w:rPr>
                      <w:rFonts w:ascii="Cambria Math" w:eastAsia="Malgun Gothic" w:hAnsi="Cambria Math"/>
                      <w:lang w:eastAsia="ko-KR"/>
                    </w:rPr>
                    <m:t>pb</m:t>
                  </m:r>
                </m:sub>
              </m:sSub>
            </m:oMath>
            <w:r>
              <w:rPr>
                <w:rFonts w:eastAsia="Malgun Gothic"/>
                <w:lang w:eastAsia="ko-KR"/>
              </w:rPr>
              <w:t>), increasing the number of beams, i.e., L, results in a better SGCS performance but at a cost of significantly increased feedback overhead.</w:t>
            </w:r>
          </w:p>
          <w:p w14:paraId="4C3B8DFE" w14:textId="77777777" w:rsidR="00E3010E" w:rsidRDefault="007370BF">
            <w:pPr>
              <w:tabs>
                <w:tab w:val="left" w:pos="576"/>
              </w:tabs>
              <w:overflowPunct w:val="0"/>
              <w:textAlignment w:val="baseline"/>
              <w:rPr>
                <w:rFonts w:eastAsia="Malgun Gothic"/>
                <w:lang w:eastAsia="ko-KR"/>
              </w:rPr>
            </w:pPr>
            <w:r>
              <w:rPr>
                <w:rFonts w:eastAsia="Malgun Gothic"/>
                <w:bCs/>
                <w:lang w:eastAsia="ko-KR"/>
              </w:rPr>
              <w:t>Observation 8:</w:t>
            </w:r>
            <w:r>
              <w:rPr>
                <w:rFonts w:eastAsia="Malgun Gothic"/>
                <w:lang w:eastAsia="ko-KR"/>
              </w:rPr>
              <w:t xml:space="preserve"> For fixed L, β, reference amplitude bits (</w:t>
            </w:r>
            <m:oMath>
              <m:sSub>
                <m:sSubPr>
                  <m:ctrlPr>
                    <w:rPr>
                      <w:rFonts w:ascii="Cambria Math" w:eastAsia="Malgun Gothic" w:hAnsi="Cambria Math"/>
                      <w:bCs/>
                      <w:lang w:eastAsia="ko-KR"/>
                    </w:rPr>
                  </m:ctrlPr>
                </m:sSubPr>
                <m:e>
                  <m:r>
                    <m:rPr>
                      <m:sty m:val="b"/>
                    </m:rPr>
                    <w:rPr>
                      <w:rFonts w:ascii="Cambria Math" w:eastAsia="Malgun Gothic" w:hAnsi="Cambria Math"/>
                      <w:lang w:eastAsia="ko-KR"/>
                    </w:rPr>
                    <m:t>n</m:t>
                  </m:r>
                </m:e>
                <m:sub>
                  <m:r>
                    <m:rPr>
                      <m:sty m:val="b"/>
                    </m:rPr>
                    <w:rPr>
                      <w:rFonts w:ascii="Cambria Math" w:eastAsia="Malgun Gothic" w:hAnsi="Cambria Math"/>
                      <w:lang w:eastAsia="ko-KR"/>
                    </w:rPr>
                    <m:t>rab</m:t>
                  </m:r>
                </m:sub>
              </m:sSub>
            </m:oMath>
            <w:r>
              <w:rPr>
                <w:rFonts w:eastAsia="Malgun Gothic"/>
                <w:lang w:eastAsia="ko-KR"/>
              </w:rPr>
              <w:t>), differential amplitude bits (</w:t>
            </w:r>
            <m:oMath>
              <m:sSub>
                <m:sSubPr>
                  <m:ctrlPr>
                    <w:rPr>
                      <w:rFonts w:ascii="Cambria Math" w:eastAsia="Malgun Gothic" w:hAnsi="Cambria Math"/>
                      <w:bCs/>
                      <w:lang w:eastAsia="ko-KR"/>
                    </w:rPr>
                  </m:ctrlPr>
                </m:sSubPr>
                <m:e>
                  <m:r>
                    <m:rPr>
                      <m:sty m:val="b"/>
                    </m:rPr>
                    <w:rPr>
                      <w:rFonts w:ascii="Cambria Math" w:eastAsia="Malgun Gothic" w:hAnsi="Cambria Math"/>
                      <w:lang w:eastAsia="ko-KR"/>
                    </w:rPr>
                    <m:t>n</m:t>
                  </m:r>
                </m:e>
                <m:sub>
                  <m:r>
                    <m:rPr>
                      <m:sty m:val="b"/>
                    </m:rPr>
                    <w:rPr>
                      <w:rFonts w:ascii="Cambria Math" w:eastAsia="Malgun Gothic" w:hAnsi="Cambria Math"/>
                      <w:lang w:eastAsia="ko-KR"/>
                    </w:rPr>
                    <m:t>dab</m:t>
                  </m:r>
                </m:sub>
              </m:sSub>
            </m:oMath>
            <w:r>
              <w:rPr>
                <w:rFonts w:eastAsia="Malgun Gothic"/>
                <w:bCs/>
                <w:lang w:eastAsia="ko-KR"/>
              </w:rPr>
              <w:t>),</w:t>
            </w:r>
            <w:r>
              <w:rPr>
                <w:rFonts w:eastAsia="Malgun Gothic"/>
                <w:lang w:eastAsia="ko-KR"/>
              </w:rPr>
              <w:t xml:space="preserve"> and phase bits (</w:t>
            </w:r>
            <m:oMath>
              <m:sSub>
                <m:sSubPr>
                  <m:ctrlPr>
                    <w:rPr>
                      <w:rFonts w:ascii="Cambria Math" w:eastAsia="Malgun Gothic" w:hAnsi="Cambria Math"/>
                      <w:bCs/>
                      <w:lang w:eastAsia="ko-KR"/>
                    </w:rPr>
                  </m:ctrlPr>
                </m:sSubPr>
                <m:e>
                  <m:r>
                    <m:rPr>
                      <m:sty m:val="b"/>
                    </m:rPr>
                    <w:rPr>
                      <w:rFonts w:ascii="Cambria Math" w:eastAsia="Malgun Gothic" w:hAnsi="Cambria Math"/>
                      <w:lang w:eastAsia="ko-KR"/>
                    </w:rPr>
                    <m:t>n</m:t>
                  </m:r>
                </m:e>
                <m:sub>
                  <m:r>
                    <m:rPr>
                      <m:sty m:val="b"/>
                    </m:rPr>
                    <w:rPr>
                      <w:rFonts w:ascii="Cambria Math" w:eastAsia="Malgun Gothic" w:hAnsi="Cambria Math"/>
                      <w:lang w:eastAsia="ko-KR"/>
                    </w:rPr>
                    <m:t>pb</m:t>
                  </m:r>
                </m:sub>
              </m:sSub>
            </m:oMath>
            <w:r>
              <w:rPr>
                <w:rFonts w:eastAsia="Malgun Gothic"/>
                <w:bCs/>
                <w:lang w:eastAsia="ko-KR"/>
              </w:rPr>
              <w:t>),</w:t>
            </w:r>
            <w:r>
              <w:rPr>
                <w:rFonts w:eastAsia="Malgun Gothic"/>
                <w:lang w:eastAsia="ko-KR"/>
              </w:rPr>
              <w:t xml:space="preserve"> increasing </w:t>
            </w:r>
            <m:oMath>
              <m:sSub>
                <m:sSubPr>
                  <m:ctrlPr>
                    <w:rPr>
                      <w:rFonts w:ascii="Cambria Math" w:hAnsi="Cambria Math"/>
                      <w:bCs/>
                    </w:rPr>
                  </m:ctrlPr>
                </m:sSubPr>
                <m:e>
                  <m:r>
                    <m:rPr>
                      <m:sty m:val="b"/>
                    </m:rPr>
                    <w:rPr>
                      <w:rFonts w:ascii="Cambria Math" w:hAnsi="Cambria Math"/>
                    </w:rPr>
                    <m:t>ρ</m:t>
                  </m:r>
                </m:e>
                <m:sub>
                  <m:r>
                    <m:rPr>
                      <m:sty m:val="b"/>
                    </m:rPr>
                    <w:rPr>
                      <w:rFonts w:ascii="Cambria Math" w:hAnsi="Cambria Math"/>
                    </w:rPr>
                    <m:t>v</m:t>
                  </m:r>
                </m:sub>
              </m:sSub>
            </m:oMath>
            <w:r>
              <w:rPr>
                <w:rFonts w:eastAsia="Malgun Gothic"/>
                <w:lang w:eastAsia="ko-KR"/>
              </w:rPr>
              <w:t xml:space="preserve"> improves the SGCS performance along with increasing feedback overhead.</w:t>
            </w:r>
          </w:p>
          <w:p w14:paraId="23C31807" w14:textId="77777777" w:rsidR="00E3010E" w:rsidRDefault="007370BF">
            <w:pPr>
              <w:tabs>
                <w:tab w:val="left" w:pos="576"/>
              </w:tabs>
              <w:overflowPunct w:val="0"/>
              <w:spacing w:before="240"/>
              <w:textAlignment w:val="baseline"/>
              <w:rPr>
                <w:rFonts w:eastAsia="Malgun Gothic"/>
                <w:lang w:eastAsia="ko-KR"/>
              </w:rPr>
            </w:pPr>
            <w:r>
              <w:rPr>
                <w:rFonts w:eastAsia="Malgun Gothic"/>
                <w:bCs/>
                <w:lang w:eastAsia="ko-KR"/>
              </w:rPr>
              <w:t>Observation 9:</w:t>
            </w:r>
            <w:r>
              <w:rPr>
                <w:rFonts w:eastAsia="Malgun Gothic"/>
                <w:lang w:eastAsia="ko-KR"/>
              </w:rPr>
              <w:t xml:space="preserve"> For fixed L, </w:t>
            </w:r>
            <m:oMath>
              <m:sSub>
                <m:sSubPr>
                  <m:ctrlPr>
                    <w:rPr>
                      <w:rFonts w:ascii="Cambria Math" w:hAnsi="Cambria Math"/>
                      <w:bCs/>
                    </w:rPr>
                  </m:ctrlPr>
                </m:sSubPr>
                <m:e>
                  <m:r>
                    <m:rPr>
                      <m:sty m:val="b"/>
                    </m:rPr>
                    <w:rPr>
                      <w:rFonts w:ascii="Cambria Math" w:hAnsi="Cambria Math"/>
                    </w:rPr>
                    <m:t>ρ</m:t>
                  </m:r>
                </m:e>
                <m:sub>
                  <m:r>
                    <m:rPr>
                      <m:sty m:val="b"/>
                    </m:rPr>
                    <w:rPr>
                      <w:rFonts w:ascii="Cambria Math" w:hAnsi="Cambria Math"/>
                    </w:rPr>
                    <m:t>v</m:t>
                  </m:r>
                </m:sub>
              </m:sSub>
            </m:oMath>
            <w:r>
              <w:rPr>
                <w:rFonts w:eastAsia="Malgun Gothic"/>
                <w:lang w:eastAsia="ko-KR"/>
              </w:rPr>
              <w:t>, reference amplitude bits (</w:t>
            </w:r>
            <m:oMath>
              <m:sSub>
                <m:sSubPr>
                  <m:ctrlPr>
                    <w:rPr>
                      <w:rFonts w:ascii="Cambria Math" w:eastAsia="Malgun Gothic" w:hAnsi="Cambria Math"/>
                      <w:bCs/>
                      <w:lang w:eastAsia="ko-KR"/>
                    </w:rPr>
                  </m:ctrlPr>
                </m:sSubPr>
                <m:e>
                  <m:r>
                    <m:rPr>
                      <m:sty m:val="b"/>
                    </m:rPr>
                    <w:rPr>
                      <w:rFonts w:ascii="Cambria Math" w:eastAsia="Malgun Gothic" w:hAnsi="Cambria Math"/>
                      <w:lang w:eastAsia="ko-KR"/>
                    </w:rPr>
                    <m:t>n</m:t>
                  </m:r>
                </m:e>
                <m:sub>
                  <m:r>
                    <m:rPr>
                      <m:sty m:val="b"/>
                    </m:rPr>
                    <w:rPr>
                      <w:rFonts w:ascii="Cambria Math" w:eastAsia="Malgun Gothic" w:hAnsi="Cambria Math"/>
                      <w:lang w:eastAsia="ko-KR"/>
                    </w:rPr>
                    <m:t>rab</m:t>
                  </m:r>
                </m:sub>
              </m:sSub>
            </m:oMath>
            <w:r>
              <w:rPr>
                <w:rFonts w:eastAsia="Malgun Gothic"/>
                <w:lang w:eastAsia="ko-KR"/>
              </w:rPr>
              <w:t>), differential amplitude bits (</w:t>
            </w:r>
            <m:oMath>
              <m:sSub>
                <m:sSubPr>
                  <m:ctrlPr>
                    <w:rPr>
                      <w:rFonts w:ascii="Cambria Math" w:eastAsia="Malgun Gothic" w:hAnsi="Cambria Math"/>
                      <w:bCs/>
                      <w:lang w:eastAsia="ko-KR"/>
                    </w:rPr>
                  </m:ctrlPr>
                </m:sSubPr>
                <m:e>
                  <m:r>
                    <m:rPr>
                      <m:sty m:val="b"/>
                    </m:rPr>
                    <w:rPr>
                      <w:rFonts w:ascii="Cambria Math" w:eastAsia="Malgun Gothic" w:hAnsi="Cambria Math"/>
                      <w:lang w:eastAsia="ko-KR"/>
                    </w:rPr>
                    <m:t>n</m:t>
                  </m:r>
                </m:e>
                <m:sub>
                  <m:r>
                    <m:rPr>
                      <m:sty m:val="b"/>
                    </m:rPr>
                    <w:rPr>
                      <w:rFonts w:ascii="Cambria Math" w:eastAsia="Malgun Gothic" w:hAnsi="Cambria Math"/>
                      <w:lang w:eastAsia="ko-KR"/>
                    </w:rPr>
                    <m:t>dab</m:t>
                  </m:r>
                </m:sub>
              </m:sSub>
            </m:oMath>
            <w:r>
              <w:rPr>
                <w:rFonts w:eastAsia="Malgun Gothic"/>
                <w:bCs/>
                <w:lang w:eastAsia="ko-KR"/>
              </w:rPr>
              <w:t>),</w:t>
            </w:r>
            <w:r>
              <w:rPr>
                <w:rFonts w:eastAsia="Malgun Gothic"/>
                <w:lang w:eastAsia="ko-KR"/>
              </w:rPr>
              <w:t xml:space="preserve"> and phase bits (</w:t>
            </w:r>
            <m:oMath>
              <m:sSub>
                <m:sSubPr>
                  <m:ctrlPr>
                    <w:rPr>
                      <w:rFonts w:ascii="Cambria Math" w:eastAsia="Malgun Gothic" w:hAnsi="Cambria Math"/>
                      <w:bCs/>
                      <w:lang w:eastAsia="ko-KR"/>
                    </w:rPr>
                  </m:ctrlPr>
                </m:sSubPr>
                <m:e>
                  <m:r>
                    <m:rPr>
                      <m:sty m:val="b"/>
                    </m:rPr>
                    <w:rPr>
                      <w:rFonts w:ascii="Cambria Math" w:eastAsia="Malgun Gothic" w:hAnsi="Cambria Math"/>
                      <w:lang w:eastAsia="ko-KR"/>
                    </w:rPr>
                    <m:t>n</m:t>
                  </m:r>
                </m:e>
                <m:sub>
                  <m:r>
                    <m:rPr>
                      <m:sty m:val="b"/>
                    </m:rPr>
                    <w:rPr>
                      <w:rFonts w:ascii="Cambria Math" w:eastAsia="Malgun Gothic" w:hAnsi="Cambria Math"/>
                      <w:lang w:eastAsia="ko-KR"/>
                    </w:rPr>
                    <m:t>pb</m:t>
                  </m:r>
                </m:sub>
              </m:sSub>
            </m:oMath>
            <w:r>
              <w:rPr>
                <w:rFonts w:eastAsia="Malgun Gothic"/>
                <w:bCs/>
                <w:lang w:eastAsia="ko-KR"/>
              </w:rPr>
              <w:t>),</w:t>
            </w:r>
            <w:r>
              <w:rPr>
                <w:rFonts w:eastAsia="Malgun Gothic"/>
                <w:lang w:eastAsia="ko-KR"/>
              </w:rPr>
              <w:t xml:space="preserve"> increasing </w:t>
            </w:r>
            <m:oMath>
              <m:r>
                <m:rPr>
                  <m:sty m:val="b"/>
                </m:rPr>
                <w:rPr>
                  <w:rFonts w:ascii="Cambria Math" w:hAnsi="Cambria Math"/>
                </w:rPr>
                <m:t>β</m:t>
              </m:r>
            </m:oMath>
            <w:r>
              <w:rPr>
                <w:rFonts w:eastAsia="Malgun Gothic"/>
                <w:lang w:eastAsia="ko-KR"/>
              </w:rPr>
              <w:t xml:space="preserve"> will result in a limited improvement in the SGCS performance while the feedback overhead increases significantly.</w:t>
            </w:r>
          </w:p>
          <w:p w14:paraId="0E7D8B5B" w14:textId="77777777" w:rsidR="00E3010E" w:rsidRDefault="007370BF">
            <w:pPr>
              <w:tabs>
                <w:tab w:val="left" w:pos="576"/>
              </w:tabs>
              <w:overflowPunct w:val="0"/>
              <w:spacing w:before="240"/>
              <w:textAlignment w:val="baseline"/>
              <w:rPr>
                <w:rFonts w:eastAsia="Malgun Gothic"/>
                <w:lang w:eastAsia="ko-KR"/>
              </w:rPr>
            </w:pPr>
            <w:r>
              <w:rPr>
                <w:rFonts w:eastAsia="Malgun Gothic"/>
                <w:bCs/>
                <w:lang w:eastAsia="ko-KR"/>
              </w:rPr>
              <w:t>Observation 10:</w:t>
            </w:r>
            <w:r>
              <w:rPr>
                <w:rFonts w:eastAsia="Malgun Gothic"/>
                <w:lang w:eastAsia="ko-KR"/>
              </w:rPr>
              <w:t xml:space="preserve"> For fixed L, </w:t>
            </w:r>
            <m:oMath>
              <m:sSub>
                <m:sSubPr>
                  <m:ctrlPr>
                    <w:rPr>
                      <w:rFonts w:ascii="Cambria Math" w:hAnsi="Cambria Math"/>
                      <w:bCs/>
                    </w:rPr>
                  </m:ctrlPr>
                </m:sSubPr>
                <m:e>
                  <m:r>
                    <m:rPr>
                      <m:sty m:val="b"/>
                    </m:rPr>
                    <w:rPr>
                      <w:rFonts w:ascii="Cambria Math" w:hAnsi="Cambria Math"/>
                    </w:rPr>
                    <m:t>ρ</m:t>
                  </m:r>
                </m:e>
                <m:sub>
                  <m:r>
                    <m:rPr>
                      <m:sty m:val="b"/>
                    </m:rPr>
                    <w:rPr>
                      <w:rFonts w:ascii="Cambria Math" w:hAnsi="Cambria Math"/>
                    </w:rPr>
                    <m:t>v</m:t>
                  </m:r>
                </m:sub>
              </m:sSub>
              <m:r>
                <m:rPr>
                  <m:sty m:val="p"/>
                </m:rPr>
                <w:rPr>
                  <w:rFonts w:ascii="Cambria Math" w:hAnsi="Cambria Math"/>
                </w:rPr>
                <m:t xml:space="preserve">, </m:t>
              </m:r>
              <m:r>
                <m:rPr>
                  <m:sty m:val="b"/>
                </m:rPr>
                <w:rPr>
                  <w:rFonts w:ascii="Cambria Math" w:hAnsi="Cambria Math"/>
                </w:rPr>
                <m:t>β</m:t>
              </m:r>
            </m:oMath>
            <w:r>
              <w:rPr>
                <w:rFonts w:eastAsia="Malgun Gothic"/>
                <w:lang w:eastAsia="ko-KR"/>
              </w:rPr>
              <w:t>, reference amplitude bits (</w:t>
            </w:r>
            <m:oMath>
              <m:sSub>
                <m:sSubPr>
                  <m:ctrlPr>
                    <w:rPr>
                      <w:rFonts w:ascii="Cambria Math" w:eastAsia="Malgun Gothic" w:hAnsi="Cambria Math"/>
                      <w:bCs/>
                      <w:lang w:eastAsia="ko-KR"/>
                    </w:rPr>
                  </m:ctrlPr>
                </m:sSubPr>
                <m:e>
                  <m:r>
                    <m:rPr>
                      <m:sty m:val="b"/>
                    </m:rPr>
                    <w:rPr>
                      <w:rFonts w:ascii="Cambria Math" w:eastAsia="Malgun Gothic" w:hAnsi="Cambria Math"/>
                      <w:lang w:eastAsia="ko-KR"/>
                    </w:rPr>
                    <m:t>n</m:t>
                  </m:r>
                </m:e>
                <m:sub>
                  <m:r>
                    <m:rPr>
                      <m:sty m:val="b"/>
                    </m:rPr>
                    <w:rPr>
                      <w:rFonts w:ascii="Cambria Math" w:eastAsia="Malgun Gothic" w:hAnsi="Cambria Math"/>
                      <w:lang w:eastAsia="ko-KR"/>
                    </w:rPr>
                    <m:t>rab</m:t>
                  </m:r>
                </m:sub>
              </m:sSub>
            </m:oMath>
            <w:r>
              <w:rPr>
                <w:rFonts w:eastAsia="Malgun Gothic"/>
                <w:lang w:eastAsia="ko-KR"/>
              </w:rPr>
              <w:t>), and differential amplitude bits (</w:t>
            </w:r>
            <m:oMath>
              <m:sSub>
                <m:sSubPr>
                  <m:ctrlPr>
                    <w:rPr>
                      <w:rFonts w:ascii="Cambria Math" w:eastAsia="Malgun Gothic" w:hAnsi="Cambria Math"/>
                      <w:bCs/>
                      <w:lang w:eastAsia="ko-KR"/>
                    </w:rPr>
                  </m:ctrlPr>
                </m:sSubPr>
                <m:e>
                  <m:r>
                    <m:rPr>
                      <m:sty m:val="b"/>
                    </m:rPr>
                    <w:rPr>
                      <w:rFonts w:ascii="Cambria Math" w:eastAsia="Malgun Gothic" w:hAnsi="Cambria Math"/>
                      <w:lang w:eastAsia="ko-KR"/>
                    </w:rPr>
                    <m:t>n</m:t>
                  </m:r>
                </m:e>
                <m:sub>
                  <m:r>
                    <m:rPr>
                      <m:sty m:val="b"/>
                    </m:rPr>
                    <w:rPr>
                      <w:rFonts w:ascii="Cambria Math" w:eastAsia="Malgun Gothic" w:hAnsi="Cambria Math"/>
                      <w:lang w:eastAsia="ko-KR"/>
                    </w:rPr>
                    <m:t>dab</m:t>
                  </m:r>
                </m:sub>
              </m:sSub>
            </m:oMath>
            <w:r>
              <w:rPr>
                <w:rFonts w:eastAsia="Malgun Gothic"/>
                <w:lang w:eastAsia="ko-KR"/>
              </w:rPr>
              <w:t>), increasing the number of phase bits (</w:t>
            </w:r>
            <m:oMath>
              <m:sSub>
                <m:sSubPr>
                  <m:ctrlPr>
                    <w:rPr>
                      <w:rFonts w:ascii="Cambria Math" w:eastAsia="Malgun Gothic" w:hAnsi="Cambria Math"/>
                      <w:bCs/>
                      <w:lang w:eastAsia="ko-KR"/>
                    </w:rPr>
                  </m:ctrlPr>
                </m:sSubPr>
                <m:e>
                  <m:r>
                    <m:rPr>
                      <m:sty m:val="b"/>
                    </m:rPr>
                    <w:rPr>
                      <w:rFonts w:ascii="Cambria Math" w:eastAsia="Malgun Gothic" w:hAnsi="Cambria Math"/>
                      <w:lang w:eastAsia="ko-KR"/>
                    </w:rPr>
                    <m:t>n</m:t>
                  </m:r>
                </m:e>
                <m:sub>
                  <m:r>
                    <m:rPr>
                      <m:sty m:val="b"/>
                    </m:rPr>
                    <w:rPr>
                      <w:rFonts w:ascii="Cambria Math" w:eastAsia="Malgun Gothic" w:hAnsi="Cambria Math"/>
                      <w:lang w:eastAsia="ko-KR"/>
                    </w:rPr>
                    <m:t>pb</m:t>
                  </m:r>
                </m:sub>
              </m:sSub>
            </m:oMath>
            <w:r>
              <w:rPr>
                <w:rFonts w:eastAsia="Malgun Gothic"/>
                <w:lang w:eastAsia="ko-KR"/>
              </w:rPr>
              <w:t>) provides a minor improvement in SGCS performance but with increased feedback overhead.</w:t>
            </w:r>
          </w:p>
          <w:p w14:paraId="0157C820" w14:textId="77777777" w:rsidR="00E3010E" w:rsidRDefault="007370BF">
            <w:pPr>
              <w:tabs>
                <w:tab w:val="left" w:pos="576"/>
              </w:tabs>
              <w:overflowPunct w:val="0"/>
              <w:spacing w:before="240"/>
              <w:textAlignment w:val="baseline"/>
              <w:rPr>
                <w:rFonts w:eastAsia="Malgun Gothic"/>
                <w:lang w:eastAsia="ko-KR"/>
              </w:rPr>
            </w:pPr>
            <w:r>
              <w:rPr>
                <w:rFonts w:eastAsia="Malgun Gothic"/>
                <w:bCs/>
                <w:lang w:eastAsia="ko-KR"/>
              </w:rPr>
              <w:lastRenderedPageBreak/>
              <w:t>Observation 11:</w:t>
            </w:r>
            <w:r>
              <w:rPr>
                <w:rFonts w:eastAsia="Malgun Gothic"/>
                <w:lang w:eastAsia="ko-KR"/>
              </w:rPr>
              <w:t xml:space="preserve"> For fixed L, </w:t>
            </w:r>
            <m:oMath>
              <m:sSub>
                <m:sSubPr>
                  <m:ctrlPr>
                    <w:rPr>
                      <w:rFonts w:ascii="Cambria Math" w:hAnsi="Cambria Math"/>
                      <w:bCs/>
                    </w:rPr>
                  </m:ctrlPr>
                </m:sSubPr>
                <m:e>
                  <m:r>
                    <m:rPr>
                      <m:sty m:val="b"/>
                    </m:rPr>
                    <w:rPr>
                      <w:rFonts w:ascii="Cambria Math" w:hAnsi="Cambria Math"/>
                    </w:rPr>
                    <m:t>ρ</m:t>
                  </m:r>
                </m:e>
                <m:sub>
                  <m:r>
                    <m:rPr>
                      <m:sty m:val="b"/>
                    </m:rPr>
                    <w:rPr>
                      <w:rFonts w:ascii="Cambria Math" w:hAnsi="Cambria Math"/>
                    </w:rPr>
                    <m:t>v</m:t>
                  </m:r>
                </m:sub>
              </m:sSub>
              <m:r>
                <m:rPr>
                  <m:sty m:val="p"/>
                </m:rPr>
                <w:rPr>
                  <w:rFonts w:ascii="Cambria Math" w:hAnsi="Cambria Math"/>
                </w:rPr>
                <m:t xml:space="preserve">, </m:t>
              </m:r>
              <m:r>
                <m:rPr>
                  <m:sty m:val="b"/>
                </m:rPr>
                <w:rPr>
                  <w:rFonts w:ascii="Cambria Math" w:hAnsi="Cambria Math"/>
                </w:rPr>
                <m:t>β</m:t>
              </m:r>
            </m:oMath>
            <w:r>
              <w:rPr>
                <w:rFonts w:eastAsia="Malgun Gothic"/>
                <w:lang w:eastAsia="ko-KR"/>
              </w:rPr>
              <w:t xml:space="preserve"> and phase bits (</w:t>
            </w:r>
            <m:oMath>
              <m:sSub>
                <m:sSubPr>
                  <m:ctrlPr>
                    <w:rPr>
                      <w:rFonts w:ascii="Cambria Math" w:eastAsia="Malgun Gothic" w:hAnsi="Cambria Math"/>
                      <w:bCs/>
                      <w:lang w:eastAsia="ko-KR"/>
                    </w:rPr>
                  </m:ctrlPr>
                </m:sSubPr>
                <m:e>
                  <m:r>
                    <m:rPr>
                      <m:sty m:val="b"/>
                    </m:rPr>
                    <w:rPr>
                      <w:rFonts w:ascii="Cambria Math" w:eastAsia="Malgun Gothic" w:hAnsi="Cambria Math"/>
                      <w:lang w:eastAsia="ko-KR"/>
                    </w:rPr>
                    <m:t>n</m:t>
                  </m:r>
                </m:e>
                <m:sub>
                  <m:r>
                    <m:rPr>
                      <m:sty m:val="b"/>
                    </m:rPr>
                    <w:rPr>
                      <w:rFonts w:ascii="Cambria Math" w:eastAsia="Malgun Gothic" w:hAnsi="Cambria Math"/>
                      <w:lang w:eastAsia="ko-KR"/>
                    </w:rPr>
                    <m:t>pb</m:t>
                  </m:r>
                </m:sub>
              </m:sSub>
            </m:oMath>
            <w:r>
              <w:rPr>
                <w:rFonts w:eastAsia="Malgun Gothic"/>
                <w:lang w:eastAsia="ko-KR"/>
              </w:rPr>
              <w:t>), increasing the number of amplitude bits (reference amplitude bits (</w:t>
            </w:r>
            <m:oMath>
              <m:sSub>
                <m:sSubPr>
                  <m:ctrlPr>
                    <w:rPr>
                      <w:rFonts w:ascii="Cambria Math" w:eastAsia="Malgun Gothic" w:hAnsi="Cambria Math"/>
                      <w:bCs/>
                      <w:lang w:eastAsia="ko-KR"/>
                    </w:rPr>
                  </m:ctrlPr>
                </m:sSubPr>
                <m:e>
                  <m:r>
                    <m:rPr>
                      <m:sty m:val="b"/>
                    </m:rPr>
                    <w:rPr>
                      <w:rFonts w:ascii="Cambria Math" w:eastAsia="Malgun Gothic" w:hAnsi="Cambria Math"/>
                      <w:lang w:eastAsia="ko-KR"/>
                    </w:rPr>
                    <m:t>n</m:t>
                  </m:r>
                </m:e>
                <m:sub>
                  <m:r>
                    <m:rPr>
                      <m:sty m:val="b"/>
                    </m:rPr>
                    <w:rPr>
                      <w:rFonts w:ascii="Cambria Math" w:eastAsia="Malgun Gothic" w:hAnsi="Cambria Math"/>
                      <w:lang w:eastAsia="ko-KR"/>
                    </w:rPr>
                    <m:t>rab</m:t>
                  </m:r>
                </m:sub>
              </m:sSub>
            </m:oMath>
            <w:r>
              <w:rPr>
                <w:rFonts w:eastAsia="Malgun Gothic"/>
                <w:bCs/>
                <w:lang w:eastAsia="ko-KR"/>
              </w:rPr>
              <w:t>)</w:t>
            </w:r>
            <w:r>
              <w:rPr>
                <w:rFonts w:eastAsia="Malgun Gothic"/>
                <w:lang w:eastAsia="ko-KR"/>
              </w:rPr>
              <w:t xml:space="preserve"> and differential amplitude bits (</w:t>
            </w:r>
            <m:oMath>
              <m:sSub>
                <m:sSubPr>
                  <m:ctrlPr>
                    <w:rPr>
                      <w:rFonts w:ascii="Cambria Math" w:eastAsia="Malgun Gothic" w:hAnsi="Cambria Math"/>
                      <w:bCs/>
                      <w:lang w:eastAsia="ko-KR"/>
                    </w:rPr>
                  </m:ctrlPr>
                </m:sSubPr>
                <m:e>
                  <m:r>
                    <m:rPr>
                      <m:sty m:val="b"/>
                    </m:rPr>
                    <w:rPr>
                      <w:rFonts w:ascii="Cambria Math" w:eastAsia="Malgun Gothic" w:hAnsi="Cambria Math"/>
                      <w:lang w:eastAsia="ko-KR"/>
                    </w:rPr>
                    <m:t>n</m:t>
                  </m:r>
                </m:e>
                <m:sub>
                  <m:r>
                    <m:rPr>
                      <m:sty m:val="b"/>
                    </m:rPr>
                    <w:rPr>
                      <w:rFonts w:ascii="Cambria Math" w:eastAsia="Malgun Gothic" w:hAnsi="Cambria Math"/>
                      <w:lang w:eastAsia="ko-KR"/>
                    </w:rPr>
                    <m:t>dab</m:t>
                  </m:r>
                </m:sub>
              </m:sSub>
            </m:oMath>
            <w:r>
              <w:rPr>
                <w:rFonts w:eastAsia="Malgun Gothic"/>
                <w:lang w:eastAsia="ko-KR"/>
              </w:rPr>
              <w:t xml:space="preserve">)) provides a minor improvement in SGCS performance but with </w:t>
            </w:r>
            <w:proofErr w:type="gramStart"/>
            <w:r>
              <w:rPr>
                <w:rFonts w:eastAsia="Malgun Gothic"/>
                <w:lang w:eastAsia="ko-KR"/>
              </w:rPr>
              <w:t>an</w:t>
            </w:r>
            <w:proofErr w:type="gramEnd"/>
            <w:r>
              <w:rPr>
                <w:rFonts w:eastAsia="Malgun Gothic"/>
                <w:lang w:eastAsia="ko-KR"/>
              </w:rPr>
              <w:t xml:space="preserve"> significant or insignificant increase in feedback overhead depending on other parameters.</w:t>
            </w:r>
          </w:p>
          <w:p w14:paraId="1FA53198" w14:textId="77777777" w:rsidR="00E3010E" w:rsidRDefault="007370BF">
            <w:pPr>
              <w:spacing w:before="240"/>
            </w:pPr>
            <w:r>
              <w:rPr>
                <w:bCs/>
              </w:rPr>
              <w:t>Observation 12:</w:t>
            </w:r>
            <w:r>
              <w:t xml:space="preserve"> For moderate values of target SGCS, R16 </w:t>
            </w:r>
            <w:proofErr w:type="spellStart"/>
            <w:r>
              <w:t>eType</w:t>
            </w:r>
            <w:proofErr w:type="spellEnd"/>
            <w:r>
              <w:t xml:space="preserve"> II codebook with new parameters (Option 4) requires less feedback overhead than SQ (Option 1).</w:t>
            </w:r>
          </w:p>
          <w:p w14:paraId="1F6C5004" w14:textId="77777777" w:rsidR="00E3010E" w:rsidRDefault="007370BF">
            <w:pPr>
              <w:spacing w:before="240"/>
              <w:rPr>
                <w:rFonts w:eastAsia="Malgun Gothic"/>
                <w:lang w:eastAsia="ko-KR"/>
              </w:rPr>
            </w:pPr>
            <w:r>
              <w:rPr>
                <w:bCs/>
              </w:rPr>
              <w:t>Observation 13:</w:t>
            </w:r>
            <w:r>
              <w:t xml:space="preserve"> </w:t>
            </w:r>
            <w:r>
              <w:rPr>
                <w:rFonts w:eastAsia="Malgun Gothic"/>
                <w:lang w:eastAsia="ko-KR"/>
              </w:rPr>
              <w:t>Only SQ (Option 1) can achieve a high SGCS value (</w:t>
            </w:r>
            <m:oMath>
              <m:r>
                <m:rPr>
                  <m:sty m:val="p"/>
                </m:rPr>
                <w:rPr>
                  <w:rFonts w:ascii="Cambria Math" w:eastAsia="Malgun Gothic" w:hAnsi="Cambria Math"/>
                  <w:lang w:eastAsia="ko-KR"/>
                </w:rPr>
                <m:t>≥</m:t>
              </m:r>
              <m:r>
                <m:rPr>
                  <m:sty m:val="b"/>
                </m:rPr>
                <w:rPr>
                  <w:rFonts w:ascii="Cambria Math" w:eastAsia="Malgun Gothic" w:hAnsi="Cambria Math"/>
                  <w:lang w:eastAsia="ko-KR"/>
                </w:rPr>
                <m:t>0</m:t>
              </m:r>
              <m:r>
                <m:rPr>
                  <m:sty m:val="p"/>
                </m:rPr>
                <w:rPr>
                  <w:rFonts w:ascii="Cambria Math" w:eastAsia="Malgun Gothic" w:hAnsi="Cambria Math"/>
                  <w:lang w:eastAsia="ko-KR"/>
                </w:rPr>
                <m:t>.</m:t>
              </m:r>
              <m:r>
                <m:rPr>
                  <m:sty m:val="b"/>
                </m:rPr>
                <w:rPr>
                  <w:rFonts w:ascii="Cambria Math" w:eastAsia="Malgun Gothic" w:hAnsi="Cambria Math"/>
                  <w:lang w:eastAsia="ko-KR"/>
                </w:rPr>
                <m:t>95</m:t>
              </m:r>
            </m:oMath>
            <w:r>
              <w:rPr>
                <w:rFonts w:eastAsia="Malgun Gothic"/>
                <w:lang w:eastAsia="ko-KR"/>
              </w:rPr>
              <w:t>) whereas the SGCS performance of eType II codebook saturates along with significantly increased feedback overhead.</w:t>
            </w:r>
          </w:p>
          <w:p w14:paraId="1946667C" w14:textId="77777777" w:rsidR="00E3010E" w:rsidRDefault="007370BF">
            <w:pPr>
              <w:suppressAutoHyphens w:val="0"/>
              <w:snapToGrid/>
              <w:spacing w:after="0" w:line="240" w:lineRule="auto"/>
              <w:jc w:val="left"/>
            </w:pPr>
            <w:r>
              <w:rPr>
                <w:rFonts w:eastAsia="Malgun Gothic"/>
                <w:bCs/>
                <w:lang w:eastAsia="ko-KR"/>
              </w:rPr>
              <w:t>Proposal 8:</w:t>
            </w:r>
            <w:r>
              <w:rPr>
                <w:rFonts w:eastAsia="Malgun Gothic"/>
                <w:lang w:eastAsia="ko-KR"/>
              </w:rPr>
              <w:t xml:space="preserve"> Consider target SGCS values to be observed during practical scenarios to decide between Option 1 and Option 4 for NW side data collection.</w:t>
            </w:r>
            <w:r>
              <w:t xml:space="preserve"> </w:t>
            </w:r>
          </w:p>
        </w:tc>
      </w:tr>
      <w:tr w:rsidR="00E3010E" w14:paraId="023094EF" w14:textId="77777777">
        <w:tc>
          <w:tcPr>
            <w:tcW w:w="1885" w:type="dxa"/>
            <w:tcBorders>
              <w:top w:val="single" w:sz="4" w:space="0" w:color="000000"/>
              <w:left w:val="single" w:sz="4" w:space="0" w:color="000000"/>
              <w:bottom w:val="single" w:sz="4" w:space="0" w:color="000000"/>
              <w:right w:val="single" w:sz="4" w:space="0" w:color="000000"/>
            </w:tcBorders>
          </w:tcPr>
          <w:p w14:paraId="0852F6CE" w14:textId="77777777" w:rsidR="00E3010E" w:rsidRDefault="007370BF">
            <w:pPr>
              <w:spacing w:line="252" w:lineRule="auto"/>
              <w:jc w:val="left"/>
              <w:rPr>
                <w:lang w:eastAsia="zh-CN"/>
              </w:rPr>
            </w:pPr>
            <w:r>
              <w:rPr>
                <w:lang w:eastAsia="zh-CN"/>
              </w:rPr>
              <w:lastRenderedPageBreak/>
              <w:t>DOCOMO</w:t>
            </w:r>
          </w:p>
        </w:tc>
        <w:tc>
          <w:tcPr>
            <w:tcW w:w="7466" w:type="dxa"/>
            <w:tcBorders>
              <w:top w:val="single" w:sz="4" w:space="0" w:color="000000"/>
              <w:left w:val="single" w:sz="4" w:space="0" w:color="000000"/>
              <w:bottom w:val="single" w:sz="4" w:space="0" w:color="000000"/>
              <w:right w:val="single" w:sz="4" w:space="0" w:color="000000"/>
            </w:tcBorders>
            <w:vAlign w:val="center"/>
          </w:tcPr>
          <w:p w14:paraId="71D2EE23" w14:textId="77777777" w:rsidR="00E3010E" w:rsidRDefault="007370BF">
            <w:pPr>
              <w:rPr>
                <w:rFonts w:eastAsiaTheme="minorEastAsia"/>
                <w:bCs/>
                <w:u w:val="single"/>
              </w:rPr>
            </w:pPr>
            <w:r>
              <w:rPr>
                <w:bCs/>
                <w:u w:val="single"/>
                <w:lang w:eastAsia="zh-CN"/>
              </w:rPr>
              <w:t>Proposal 4</w:t>
            </w:r>
          </w:p>
          <w:p w14:paraId="4406A27C" w14:textId="77777777" w:rsidR="00E3010E" w:rsidRDefault="007370BF">
            <w:pPr>
              <w:pStyle w:val="afffff9"/>
              <w:numPr>
                <w:ilvl w:val="0"/>
                <w:numId w:val="7"/>
              </w:numPr>
              <w:suppressAutoHyphens w:val="0"/>
              <w:snapToGrid/>
              <w:spacing w:line="240" w:lineRule="auto"/>
              <w:contextualSpacing w:val="0"/>
              <w:rPr>
                <w:bCs/>
                <w:lang w:eastAsia="zh-CN"/>
              </w:rPr>
            </w:pPr>
            <w:r>
              <w:rPr>
                <w:bCs/>
                <w:lang w:eastAsia="zh-CN"/>
              </w:rPr>
              <w:t>For NW side data collection,</w:t>
            </w:r>
          </w:p>
          <w:p w14:paraId="4D944CEE" w14:textId="77777777" w:rsidR="00E3010E" w:rsidRDefault="007370BF">
            <w:pPr>
              <w:pStyle w:val="afffff9"/>
              <w:numPr>
                <w:ilvl w:val="1"/>
                <w:numId w:val="26"/>
              </w:numPr>
              <w:suppressAutoHyphens w:val="0"/>
              <w:snapToGrid/>
              <w:spacing w:line="240" w:lineRule="auto"/>
              <w:contextualSpacing w:val="0"/>
              <w:rPr>
                <w:bCs/>
                <w:lang w:eastAsia="zh-CN"/>
              </w:rPr>
            </w:pPr>
            <w:r>
              <w:rPr>
                <w:bCs/>
                <w:lang w:eastAsia="zh-CN"/>
              </w:rPr>
              <w:t>Support a data quality indicator report for the NW side data collection.</w:t>
            </w:r>
          </w:p>
          <w:p w14:paraId="4D583727" w14:textId="77777777" w:rsidR="00E3010E" w:rsidRDefault="007370BF">
            <w:pPr>
              <w:rPr>
                <w:bCs/>
                <w:u w:val="single"/>
                <w:lang w:eastAsia="zh-CN"/>
              </w:rPr>
            </w:pPr>
            <w:r>
              <w:rPr>
                <w:bCs/>
                <w:u w:val="single"/>
                <w:lang w:eastAsia="zh-CN"/>
              </w:rPr>
              <w:t>Observation 2</w:t>
            </w:r>
          </w:p>
          <w:p w14:paraId="4C48B433" w14:textId="77777777" w:rsidR="00E3010E" w:rsidRDefault="007370BF">
            <w:pPr>
              <w:numPr>
                <w:ilvl w:val="0"/>
                <w:numId w:val="27"/>
              </w:numPr>
              <w:suppressAutoHyphens w:val="0"/>
              <w:snapToGrid/>
              <w:spacing w:line="240" w:lineRule="auto"/>
              <w:rPr>
                <w:bCs/>
                <w:lang w:eastAsia="zh-CN"/>
              </w:rPr>
            </w:pPr>
            <w:r>
              <w:rPr>
                <w:bCs/>
                <w:lang w:eastAsia="zh-CN"/>
              </w:rPr>
              <w:t>For the scalar quantization of real and imaginary parts, the payload size for one sample is from 3.3 kB to 9.5 kB, and it is less than 9kB for most of the configurations.</w:t>
            </w:r>
          </w:p>
          <w:p w14:paraId="1C35EAFC" w14:textId="77777777" w:rsidR="00E3010E" w:rsidRDefault="007370BF">
            <w:pPr>
              <w:numPr>
                <w:ilvl w:val="0"/>
                <w:numId w:val="27"/>
              </w:numPr>
              <w:tabs>
                <w:tab w:val="clear" w:pos="360"/>
              </w:tabs>
              <w:suppressAutoHyphens w:val="0"/>
              <w:snapToGrid/>
              <w:spacing w:line="240" w:lineRule="auto"/>
              <w:rPr>
                <w:bCs/>
                <w:lang w:eastAsia="zh-CN"/>
              </w:rPr>
            </w:pPr>
            <w:r>
              <w:rPr>
                <w:bCs/>
                <w:lang w:eastAsia="zh-CN"/>
              </w:rPr>
              <w:t xml:space="preserve">Option 4 has lower complexity without the beam combination searching if </w:t>
            </w:r>
            <m:oMath>
              <m:r>
                <m:rPr>
                  <m:sty m:val="b"/>
                </m:rPr>
                <w:rPr>
                  <w:rFonts w:ascii="Cambria Math" w:hAnsi="Cambria Math"/>
                  <w:lang w:eastAsia="zh-CN"/>
                </w:rPr>
                <m:t>L</m:t>
              </m:r>
              <m:r>
                <m:rPr>
                  <m:sty m:val="p"/>
                </m:rPr>
                <w:rPr>
                  <w:rFonts w:ascii="Cambria Math" w:hAnsi="Cambria Math"/>
                  <w:lang w:eastAsia="zh-CN"/>
                </w:rPr>
                <m:t xml:space="preserve"> = </m:t>
              </m:r>
              <m:r>
                <m:rPr>
                  <m:sty m:val="b"/>
                </m:rPr>
                <w:rPr>
                  <w:rFonts w:ascii="Cambria Math" w:hAnsi="Cambria Math"/>
                  <w:lang w:eastAsia="zh-CN"/>
                </w:rPr>
                <m:t>N1</m:t>
              </m:r>
              <m:r>
                <m:rPr>
                  <m:sty m:val="p"/>
                </m:rPr>
                <w:rPr>
                  <w:rFonts w:ascii="Cambria Math" w:hAnsi="Cambria Math"/>
                  <w:lang w:eastAsia="zh-CN"/>
                </w:rPr>
                <m:t xml:space="preserve"> × </m:t>
              </m:r>
              <m:r>
                <m:rPr>
                  <m:sty m:val="b"/>
                </m:rPr>
                <w:rPr>
                  <w:rFonts w:ascii="Cambria Math" w:hAnsi="Cambria Math"/>
                  <w:lang w:eastAsia="zh-CN"/>
                </w:rPr>
                <m:t>N2</m:t>
              </m:r>
            </m:oMath>
            <w:r>
              <w:rPr>
                <w:bCs/>
                <w:lang w:eastAsia="zh-CN"/>
              </w:rPr>
              <w:t>.</w:t>
            </w:r>
          </w:p>
          <w:p w14:paraId="5B8492F2" w14:textId="77777777" w:rsidR="00E3010E" w:rsidRDefault="007370BF">
            <w:pPr>
              <w:numPr>
                <w:ilvl w:val="1"/>
                <w:numId w:val="27"/>
              </w:numPr>
              <w:suppressAutoHyphens w:val="0"/>
              <w:snapToGrid/>
              <w:spacing w:line="240" w:lineRule="auto"/>
              <w:rPr>
                <w:bCs/>
                <w:lang w:eastAsia="zh-CN"/>
              </w:rPr>
            </w:pPr>
            <w:r>
              <w:rPr>
                <w:bCs/>
                <w:lang w:eastAsia="zh-CN"/>
              </w:rPr>
              <w:t>The beta parameter can be used to adjust the payload size flexibly.</w:t>
            </w:r>
          </w:p>
          <w:p w14:paraId="0806401C" w14:textId="77777777" w:rsidR="00E3010E" w:rsidRDefault="007370BF">
            <w:pPr>
              <w:numPr>
                <w:ilvl w:val="1"/>
                <w:numId w:val="27"/>
              </w:numPr>
              <w:suppressAutoHyphens w:val="0"/>
              <w:snapToGrid/>
              <w:spacing w:line="240" w:lineRule="auto"/>
              <w:rPr>
                <w:bCs/>
                <w:lang w:eastAsia="zh-CN"/>
              </w:rPr>
            </w:pPr>
            <w:r>
              <w:rPr>
                <w:bCs/>
                <w:lang w:eastAsia="zh-CN"/>
              </w:rPr>
              <w:t>The New PC #2 omits only 20% least significant coefficients (</w:t>
            </w:r>
            <w:proofErr w:type="spellStart"/>
            <w:r>
              <w:rPr>
                <w:bCs/>
                <w:lang w:eastAsia="zh-CN"/>
              </w:rPr>
              <w:t>pv</w:t>
            </w:r>
            <w:proofErr w:type="spellEnd"/>
            <w:r>
              <w:rPr>
                <w:bCs/>
                <w:lang w:eastAsia="zh-CN"/>
              </w:rPr>
              <w:t xml:space="preserve"> = 1 and beta = 0.8) and results in 8.8 kB payload size.</w:t>
            </w:r>
          </w:p>
          <w:p w14:paraId="72D61EC0" w14:textId="77777777" w:rsidR="00E3010E" w:rsidRDefault="007370BF">
            <w:pPr>
              <w:rPr>
                <w:u w:val="single"/>
                <w:lang w:eastAsia="zh-CN"/>
              </w:rPr>
            </w:pPr>
            <w:r>
              <w:rPr>
                <w:bCs/>
                <w:u w:val="single"/>
                <w:lang w:eastAsia="zh-CN"/>
              </w:rPr>
              <w:t>Proposal 7</w:t>
            </w:r>
          </w:p>
          <w:p w14:paraId="1B66AEE1" w14:textId="77777777" w:rsidR="00E3010E" w:rsidRDefault="007370BF">
            <w:pPr>
              <w:numPr>
                <w:ilvl w:val="0"/>
                <w:numId w:val="27"/>
              </w:numPr>
              <w:suppressAutoHyphens w:val="0"/>
              <w:snapToGrid/>
              <w:spacing w:line="240" w:lineRule="auto"/>
              <w:rPr>
                <w:bCs/>
                <w:lang w:eastAsia="zh-CN"/>
              </w:rPr>
            </w:pPr>
            <w:r>
              <w:rPr>
                <w:bCs/>
                <w:lang w:eastAsia="zh-CN"/>
              </w:rPr>
              <w:t xml:space="preserve">The packaging of Target CSI into high-layer </w:t>
            </w:r>
            <w:proofErr w:type="spellStart"/>
            <w:r>
              <w:rPr>
                <w:bCs/>
                <w:lang w:eastAsia="zh-CN"/>
              </w:rPr>
              <w:t>sigallings</w:t>
            </w:r>
            <w:proofErr w:type="spellEnd"/>
            <w:r>
              <w:rPr>
                <w:bCs/>
                <w:lang w:eastAsia="zh-CN"/>
              </w:rPr>
              <w:t xml:space="preserve"> is up to RAN2. </w:t>
            </w:r>
          </w:p>
          <w:p w14:paraId="4D4F9C6B" w14:textId="77777777" w:rsidR="00E3010E" w:rsidRDefault="007370BF">
            <w:r>
              <w:rPr>
                <w:bCs/>
                <w:lang w:eastAsia="zh-CN"/>
              </w:rPr>
              <w:t xml:space="preserve">If RAN2 requires less than 9 kB for each Target CSI, adopt Option 4 with </w:t>
            </w:r>
            <m:oMath>
              <m:r>
                <m:rPr>
                  <m:sty m:val="b"/>
                </m:rPr>
                <w:rPr>
                  <w:rFonts w:ascii="Cambria Math" w:hAnsi="Cambria Math"/>
                  <w:lang w:eastAsia="zh-CN"/>
                </w:rPr>
                <m:t>L</m:t>
              </m:r>
              <m:r>
                <m:rPr>
                  <m:sty m:val="p"/>
                </m:rPr>
                <w:rPr>
                  <w:rFonts w:ascii="Cambria Math" w:hAnsi="Cambria Math"/>
                  <w:lang w:eastAsia="zh-CN"/>
                </w:rPr>
                <m:t xml:space="preserve"> = </m:t>
              </m:r>
              <m:r>
                <m:rPr>
                  <m:sty m:val="b"/>
                </m:rPr>
                <w:rPr>
                  <w:rFonts w:ascii="Cambria Math" w:hAnsi="Cambria Math"/>
                  <w:lang w:eastAsia="zh-CN"/>
                </w:rPr>
                <m:t>N1</m:t>
              </m:r>
              <m:r>
                <m:rPr>
                  <m:sty m:val="p"/>
                </m:rPr>
                <w:rPr>
                  <w:rFonts w:ascii="Cambria Math" w:hAnsi="Cambria Math"/>
                  <w:lang w:eastAsia="zh-CN"/>
                </w:rPr>
                <m:t xml:space="preserve"> × </m:t>
              </m:r>
              <m:r>
                <m:rPr>
                  <m:sty m:val="b"/>
                </m:rPr>
                <w:rPr>
                  <w:rFonts w:ascii="Cambria Math" w:hAnsi="Cambria Math"/>
                  <w:lang w:eastAsia="zh-CN"/>
                </w:rPr>
                <m:t>N2</m:t>
              </m:r>
            </m:oMath>
            <w:r>
              <w:rPr>
                <w:bCs/>
                <w:lang w:eastAsia="zh-CN"/>
              </w:rPr>
              <w:t>, pv = 1, and beta = 0.8.</w:t>
            </w:r>
          </w:p>
        </w:tc>
      </w:tr>
      <w:tr w:rsidR="00E3010E" w14:paraId="7A961E4A" w14:textId="77777777">
        <w:tc>
          <w:tcPr>
            <w:tcW w:w="1885" w:type="dxa"/>
            <w:tcBorders>
              <w:top w:val="single" w:sz="4" w:space="0" w:color="000000"/>
              <w:left w:val="single" w:sz="4" w:space="0" w:color="000000"/>
              <w:bottom w:val="single" w:sz="4" w:space="0" w:color="000000"/>
              <w:right w:val="single" w:sz="4" w:space="0" w:color="000000"/>
            </w:tcBorders>
          </w:tcPr>
          <w:p w14:paraId="1CCE430F" w14:textId="77777777" w:rsidR="00E3010E" w:rsidRDefault="007370BF">
            <w:pPr>
              <w:spacing w:line="252" w:lineRule="auto"/>
              <w:jc w:val="left"/>
              <w:rPr>
                <w:lang w:eastAsia="zh-CN"/>
              </w:rPr>
            </w:pPr>
            <w:r>
              <w:rPr>
                <w:lang w:eastAsia="zh-CN"/>
              </w:rPr>
              <w:t>OPPO</w:t>
            </w:r>
          </w:p>
        </w:tc>
        <w:tc>
          <w:tcPr>
            <w:tcW w:w="7466" w:type="dxa"/>
            <w:tcBorders>
              <w:top w:val="single" w:sz="4" w:space="0" w:color="000000"/>
              <w:left w:val="single" w:sz="4" w:space="0" w:color="000000"/>
              <w:bottom w:val="single" w:sz="4" w:space="0" w:color="000000"/>
              <w:right w:val="single" w:sz="4" w:space="0" w:color="000000"/>
            </w:tcBorders>
            <w:vAlign w:val="center"/>
          </w:tcPr>
          <w:p w14:paraId="2FEF4CB3" w14:textId="77777777" w:rsidR="00E3010E" w:rsidRDefault="007370BF">
            <w:pPr>
              <w:pStyle w:val="ac"/>
              <w:spacing w:before="240" w:after="0"/>
              <w:jc w:val="left"/>
              <w:rPr>
                <w:b w:val="0"/>
                <w:sz w:val="22"/>
                <w:szCs w:val="22"/>
              </w:rPr>
            </w:pPr>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1</w:t>
            </w:r>
            <w:r>
              <w:rPr>
                <w:b w:val="0"/>
                <w:sz w:val="22"/>
                <w:szCs w:val="22"/>
              </w:rPr>
              <w:fldChar w:fldCharType="end"/>
            </w:r>
            <w:r>
              <w:rPr>
                <w:b w:val="0"/>
                <w:sz w:val="22"/>
                <w:szCs w:val="22"/>
              </w:rPr>
              <w:t>: Support Option 1 with linear normalization and uniform scalar quantization on real and imaginary part as baseline solution for NW-side data collection.</w:t>
            </w:r>
          </w:p>
          <w:p w14:paraId="0A5E4CFE" w14:textId="77777777" w:rsidR="00E3010E" w:rsidRDefault="007370BF">
            <w:pPr>
              <w:pStyle w:val="ac"/>
              <w:spacing w:before="240" w:after="0"/>
              <w:jc w:val="left"/>
              <w:rPr>
                <w:b w:val="0"/>
                <w:sz w:val="22"/>
                <w:szCs w:val="22"/>
              </w:rPr>
            </w:pPr>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2</w:t>
            </w:r>
            <w:r>
              <w:rPr>
                <w:b w:val="0"/>
                <w:sz w:val="22"/>
                <w:szCs w:val="22"/>
              </w:rPr>
              <w:fldChar w:fldCharType="end"/>
            </w:r>
            <w:r>
              <w:rPr>
                <w:b w:val="0"/>
                <w:sz w:val="22"/>
                <w:szCs w:val="22"/>
              </w:rPr>
              <w:t xml:space="preserve">: Regarding the determination of linear normalization parameters </w:t>
            </w:r>
            <m:oMath>
              <m:sSub>
                <m:sSubPr>
                  <m:ctrlPr>
                    <w:rPr>
                      <w:rFonts w:ascii="Cambria Math" w:hAnsi="Cambria Math"/>
                      <w:b w:val="0"/>
                      <w:sz w:val="22"/>
                      <w:szCs w:val="22"/>
                    </w:rPr>
                  </m:ctrlPr>
                </m:sSubPr>
                <m:e>
                  <m:r>
                    <m:rPr>
                      <m:sty m:val="b"/>
                    </m:rPr>
                    <w:rPr>
                      <w:rFonts w:ascii="Cambria Math" w:hAnsi="Cambria Math"/>
                      <w:sz w:val="22"/>
                      <w:szCs w:val="22"/>
                    </w:rPr>
                    <m:t>x</m:t>
                  </m:r>
                </m:e>
                <m:sub>
                  <m:r>
                    <m:rPr>
                      <m:sty m:val="b"/>
                    </m:rPr>
                    <w:rPr>
                      <w:rFonts w:ascii="Cambria Math" w:hAnsi="Cambria Math"/>
                      <w:sz w:val="22"/>
                      <w:szCs w:val="22"/>
                    </w:rPr>
                    <m:t>min</m:t>
                  </m:r>
                </m:sub>
              </m:sSub>
            </m:oMath>
            <w:r>
              <w:rPr>
                <w:b w:val="0"/>
                <w:sz w:val="22"/>
                <w:szCs w:val="22"/>
              </w:rPr>
              <w:t xml:space="preserve"> and </w:t>
            </w:r>
            <m:oMath>
              <m:sSub>
                <m:sSubPr>
                  <m:ctrlPr>
                    <w:rPr>
                      <w:rFonts w:ascii="Cambria Math" w:hAnsi="Cambria Math"/>
                      <w:b w:val="0"/>
                      <w:sz w:val="22"/>
                      <w:szCs w:val="22"/>
                    </w:rPr>
                  </m:ctrlPr>
                </m:sSubPr>
                <m:e>
                  <m:r>
                    <m:rPr>
                      <m:sty m:val="b"/>
                    </m:rPr>
                    <w:rPr>
                      <w:rFonts w:ascii="Cambria Math" w:hAnsi="Cambria Math"/>
                      <w:sz w:val="22"/>
                      <w:szCs w:val="22"/>
                    </w:rPr>
                    <m:t>x</m:t>
                  </m:r>
                </m:e>
                <m:sub>
                  <m:r>
                    <m:rPr>
                      <m:sty m:val="b"/>
                    </m:rPr>
                    <w:rPr>
                      <w:rFonts w:ascii="Cambria Math" w:hAnsi="Cambria Math"/>
                      <w:sz w:val="22"/>
                      <w:szCs w:val="22"/>
                    </w:rPr>
                    <m:t>max</m:t>
                  </m:r>
                </m:sub>
              </m:sSub>
            </m:oMath>
            <w:r>
              <w:rPr>
                <w:b w:val="0"/>
                <w:sz w:val="22"/>
                <w:szCs w:val="22"/>
              </w:rPr>
              <w:t>, consider:</w:t>
            </w:r>
          </w:p>
          <w:p w14:paraId="5EBC5735" w14:textId="77777777" w:rsidR="00E3010E" w:rsidRDefault="007370BF">
            <w:pPr>
              <w:pStyle w:val="00Text"/>
              <w:numPr>
                <w:ilvl w:val="0"/>
                <w:numId w:val="28"/>
              </w:numPr>
              <w:suppressAutoHyphens w:val="0"/>
              <w:spacing w:after="0" w:afterAutospacing="0" w:line="240" w:lineRule="auto"/>
              <w:ind w:leftChars="100" w:left="662" w:hanging="442"/>
              <w:jc w:val="left"/>
              <w:rPr>
                <w:rFonts w:ascii="Times New Roman" w:eastAsiaTheme="minorEastAsia" w:hAnsi="Times New Roman" w:cs="Times New Roman"/>
                <w:bCs/>
                <w:iCs/>
                <w:sz w:val="22"/>
              </w:rPr>
            </w:pPr>
            <w:r>
              <w:rPr>
                <w:rFonts w:ascii="Times New Roman" w:eastAsiaTheme="minorEastAsia" w:hAnsi="Times New Roman" w:cs="Times New Roman"/>
                <w:bCs/>
                <w:iCs/>
                <w:sz w:val="22"/>
              </w:rPr>
              <w:t>Alt 1: specified values.</w:t>
            </w:r>
          </w:p>
          <w:p w14:paraId="7A6A6929" w14:textId="77777777" w:rsidR="00E3010E" w:rsidRDefault="007370BF">
            <w:pPr>
              <w:pStyle w:val="00Text"/>
              <w:numPr>
                <w:ilvl w:val="0"/>
                <w:numId w:val="28"/>
              </w:numPr>
              <w:suppressAutoHyphens w:val="0"/>
              <w:spacing w:after="0" w:afterAutospacing="0" w:line="240" w:lineRule="auto"/>
              <w:ind w:leftChars="100" w:left="662" w:hanging="442"/>
              <w:jc w:val="left"/>
              <w:rPr>
                <w:rFonts w:ascii="Times New Roman" w:eastAsiaTheme="minorEastAsia" w:hAnsi="Times New Roman" w:cs="Times New Roman"/>
                <w:bCs/>
                <w:iCs/>
                <w:sz w:val="22"/>
              </w:rPr>
            </w:pPr>
            <w:r>
              <w:rPr>
                <w:rFonts w:ascii="Times New Roman" w:eastAsiaTheme="minorEastAsia" w:hAnsi="Times New Roman" w:cs="Times New Roman"/>
                <w:bCs/>
                <w:iCs/>
                <w:sz w:val="22"/>
              </w:rPr>
              <w:t>Alt 2: NW configured and/or reconfigured.</w:t>
            </w:r>
          </w:p>
          <w:p w14:paraId="5F515316" w14:textId="77777777" w:rsidR="00E3010E" w:rsidRDefault="007370BF">
            <w:pPr>
              <w:pStyle w:val="00Text"/>
              <w:numPr>
                <w:ilvl w:val="0"/>
                <w:numId w:val="28"/>
              </w:numPr>
              <w:suppressAutoHyphens w:val="0"/>
              <w:spacing w:after="0" w:afterAutospacing="0" w:line="240" w:lineRule="auto"/>
              <w:ind w:leftChars="100" w:left="662" w:hanging="442"/>
              <w:jc w:val="left"/>
              <w:rPr>
                <w:rFonts w:ascii="Times New Roman" w:eastAsiaTheme="minorEastAsia" w:hAnsi="Times New Roman" w:cs="Times New Roman"/>
                <w:bCs/>
                <w:iCs/>
                <w:sz w:val="22"/>
              </w:rPr>
            </w:pPr>
            <w:r>
              <w:rPr>
                <w:rFonts w:ascii="Times New Roman" w:eastAsiaTheme="minorEastAsia" w:hAnsi="Times New Roman" w:cs="Times New Roman"/>
                <w:bCs/>
                <w:iCs/>
                <w:sz w:val="22"/>
              </w:rPr>
              <w:t>Alt 3: UE reported:</w:t>
            </w:r>
          </w:p>
          <w:p w14:paraId="4DED634F" w14:textId="77777777" w:rsidR="00E3010E" w:rsidRDefault="007370BF">
            <w:pPr>
              <w:pStyle w:val="00Text"/>
              <w:numPr>
                <w:ilvl w:val="1"/>
                <w:numId w:val="28"/>
              </w:numPr>
              <w:suppressAutoHyphens w:val="0"/>
              <w:spacing w:after="0" w:afterAutospacing="0" w:line="240" w:lineRule="auto"/>
              <w:ind w:left="1322" w:hanging="442"/>
              <w:jc w:val="left"/>
              <w:rPr>
                <w:rFonts w:ascii="Times New Roman" w:eastAsiaTheme="minorEastAsia" w:hAnsi="Times New Roman" w:cs="Times New Roman"/>
                <w:bCs/>
                <w:iCs/>
                <w:sz w:val="22"/>
              </w:rPr>
            </w:pPr>
            <w:r>
              <w:rPr>
                <w:rFonts w:ascii="Times New Roman" w:eastAsiaTheme="minorEastAsia" w:hAnsi="Times New Roman" w:cs="Times New Roman"/>
                <w:bCs/>
                <w:iCs/>
                <w:sz w:val="22"/>
              </w:rPr>
              <w:t>Alt 3-1: per sample normalization (S = 1)</w:t>
            </w:r>
          </w:p>
          <w:p w14:paraId="2707B241" w14:textId="77777777" w:rsidR="00E3010E" w:rsidRDefault="007370BF">
            <w:pPr>
              <w:pStyle w:val="00Text"/>
              <w:numPr>
                <w:ilvl w:val="1"/>
                <w:numId w:val="28"/>
              </w:numPr>
              <w:suppressAutoHyphens w:val="0"/>
              <w:spacing w:after="0" w:afterAutospacing="0" w:line="240" w:lineRule="auto"/>
              <w:ind w:left="1322" w:hanging="442"/>
              <w:jc w:val="left"/>
              <w:rPr>
                <w:rFonts w:ascii="Times New Roman" w:eastAsiaTheme="minorEastAsia" w:hAnsi="Times New Roman" w:cs="Times New Roman"/>
                <w:bCs/>
                <w:iCs/>
                <w:sz w:val="22"/>
              </w:rPr>
            </w:pPr>
            <w:r>
              <w:rPr>
                <w:rFonts w:ascii="Times New Roman" w:eastAsiaTheme="minorEastAsia" w:hAnsi="Times New Roman" w:cs="Times New Roman"/>
                <w:bCs/>
                <w:iCs/>
                <w:sz w:val="22"/>
              </w:rPr>
              <w:t>Alt 3-2: per reporting normalization (S&gt;1)</w:t>
            </w:r>
          </w:p>
          <w:p w14:paraId="6D4E384F" w14:textId="77777777" w:rsidR="00E3010E" w:rsidRDefault="007370BF">
            <w:pPr>
              <w:pStyle w:val="ac"/>
              <w:spacing w:before="240" w:after="0"/>
              <w:jc w:val="left"/>
              <w:rPr>
                <w:b w:val="0"/>
                <w:sz w:val="22"/>
                <w:szCs w:val="22"/>
              </w:rPr>
            </w:pPr>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3</w:t>
            </w:r>
            <w:r>
              <w:rPr>
                <w:b w:val="0"/>
                <w:sz w:val="22"/>
                <w:szCs w:val="22"/>
              </w:rPr>
              <w:fldChar w:fldCharType="end"/>
            </w:r>
            <w:r>
              <w:rPr>
                <w:b w:val="0"/>
                <w:sz w:val="22"/>
                <w:szCs w:val="22"/>
              </w:rPr>
              <w:t>: For NW-side data collection from serving cell, pairing ID is not needed.</w:t>
            </w:r>
          </w:p>
          <w:p w14:paraId="6CD32096" w14:textId="77777777" w:rsidR="00E3010E" w:rsidRDefault="007370BF">
            <w:pPr>
              <w:tabs>
                <w:tab w:val="left" w:pos="576"/>
              </w:tabs>
              <w:overflowPunct w:val="0"/>
              <w:jc w:val="left"/>
              <w:textAlignment w:val="baseline"/>
            </w:pPr>
            <w:r>
              <w:lastRenderedPageBreak/>
              <w:t xml:space="preserve">Proposal </w:t>
            </w:r>
            <w:r w:rsidR="000F121F">
              <w:fldChar w:fldCharType="begin"/>
            </w:r>
            <w:r w:rsidR="000F121F">
              <w:instrText xml:space="preserve"> SEQ Proposal \* ARABIC </w:instrText>
            </w:r>
            <w:r w:rsidR="000F121F">
              <w:fldChar w:fldCharType="separate"/>
            </w:r>
            <w:r w:rsidR="00E3010E">
              <w:t>4</w:t>
            </w:r>
            <w:r w:rsidR="000F121F">
              <w:fldChar w:fldCharType="end"/>
            </w:r>
            <w:r>
              <w:t>: For NW-side data collection not from serving cell, whether pairing ID assigned from previous cells is valid for serving cell requires further study.</w:t>
            </w:r>
          </w:p>
        </w:tc>
      </w:tr>
      <w:tr w:rsidR="00E3010E" w14:paraId="289BB3C5" w14:textId="77777777">
        <w:tc>
          <w:tcPr>
            <w:tcW w:w="1885" w:type="dxa"/>
            <w:tcBorders>
              <w:top w:val="single" w:sz="4" w:space="0" w:color="000000"/>
              <w:left w:val="single" w:sz="4" w:space="0" w:color="000000"/>
              <w:bottom w:val="single" w:sz="4" w:space="0" w:color="000000"/>
              <w:right w:val="single" w:sz="4" w:space="0" w:color="000000"/>
            </w:tcBorders>
          </w:tcPr>
          <w:p w14:paraId="6C14EA33" w14:textId="77777777" w:rsidR="00E3010E" w:rsidRDefault="007370BF">
            <w:pPr>
              <w:spacing w:line="252" w:lineRule="auto"/>
              <w:jc w:val="left"/>
              <w:rPr>
                <w:lang w:eastAsia="zh-CN"/>
              </w:rPr>
            </w:pPr>
            <w:r>
              <w:rPr>
                <w:lang w:eastAsia="zh-CN"/>
              </w:rPr>
              <w:lastRenderedPageBreak/>
              <w:t>Panasonic</w:t>
            </w:r>
          </w:p>
        </w:tc>
        <w:tc>
          <w:tcPr>
            <w:tcW w:w="7466" w:type="dxa"/>
            <w:tcBorders>
              <w:top w:val="single" w:sz="4" w:space="0" w:color="000000"/>
              <w:left w:val="single" w:sz="4" w:space="0" w:color="000000"/>
              <w:bottom w:val="single" w:sz="4" w:space="0" w:color="000000"/>
              <w:right w:val="single" w:sz="4" w:space="0" w:color="000000"/>
            </w:tcBorders>
            <w:vAlign w:val="center"/>
          </w:tcPr>
          <w:p w14:paraId="7969A753" w14:textId="77777777" w:rsidR="00E3010E" w:rsidRDefault="007370BF">
            <w:pPr>
              <w:spacing w:afterLines="50"/>
              <w:rPr>
                <w:lang w:eastAsia="ja-JP"/>
              </w:rPr>
            </w:pPr>
            <w:r>
              <w:rPr>
                <w:lang w:eastAsia="ja-JP"/>
              </w:rPr>
              <w:t xml:space="preserve">Proposal 4: Paring ID(s) can be optionally configured in </w:t>
            </w:r>
            <w:r>
              <w:rPr>
                <w:iCs/>
                <w:lang w:eastAsia="ja-JP"/>
              </w:rPr>
              <w:t>CSI-</w:t>
            </w:r>
            <w:proofErr w:type="spellStart"/>
            <w:r>
              <w:rPr>
                <w:iCs/>
                <w:lang w:eastAsia="ja-JP"/>
              </w:rPr>
              <w:t>RerpotConfig</w:t>
            </w:r>
            <w:proofErr w:type="spellEnd"/>
            <w:r>
              <w:rPr>
                <w:lang w:eastAsia="ja-JP"/>
              </w:rPr>
              <w:t xml:space="preserve"> for NW-side data collection.</w:t>
            </w:r>
          </w:p>
          <w:p w14:paraId="654524A5" w14:textId="77777777" w:rsidR="00E3010E" w:rsidRDefault="007370BF">
            <w:r>
              <w:rPr>
                <w:bCs/>
                <w:lang w:eastAsia="ja-JP"/>
              </w:rPr>
              <w:t xml:space="preserve">Proposal 5: </w:t>
            </w:r>
            <w:r>
              <w:rPr>
                <w:lang w:eastAsia="ja-JP"/>
              </w:rPr>
              <w:t>For NW-side data collection, the necessity and feasibility of UE reporting UE-side additional conditions to network should be studied. Instead of informing actual configuration, UE-side associated ID is necessary.</w:t>
            </w:r>
          </w:p>
        </w:tc>
      </w:tr>
      <w:tr w:rsidR="00E3010E" w14:paraId="74677A25" w14:textId="77777777">
        <w:tc>
          <w:tcPr>
            <w:tcW w:w="1885" w:type="dxa"/>
            <w:tcBorders>
              <w:top w:val="single" w:sz="4" w:space="0" w:color="000000"/>
              <w:left w:val="single" w:sz="4" w:space="0" w:color="000000"/>
              <w:bottom w:val="single" w:sz="4" w:space="0" w:color="000000"/>
              <w:right w:val="single" w:sz="4" w:space="0" w:color="000000"/>
            </w:tcBorders>
          </w:tcPr>
          <w:p w14:paraId="784C60A2" w14:textId="77777777" w:rsidR="00E3010E" w:rsidRDefault="007370BF">
            <w:pPr>
              <w:spacing w:line="252" w:lineRule="auto"/>
              <w:jc w:val="left"/>
              <w:rPr>
                <w:lang w:eastAsia="zh-CN"/>
              </w:rPr>
            </w:pPr>
            <w:r>
              <w:rPr>
                <w:lang w:eastAsia="zh-CN"/>
              </w:rPr>
              <w:t>Qualcomm</w:t>
            </w:r>
          </w:p>
        </w:tc>
        <w:tc>
          <w:tcPr>
            <w:tcW w:w="7466" w:type="dxa"/>
            <w:tcBorders>
              <w:top w:val="single" w:sz="4" w:space="0" w:color="000000"/>
              <w:left w:val="single" w:sz="4" w:space="0" w:color="000000"/>
              <w:bottom w:val="single" w:sz="4" w:space="0" w:color="000000"/>
              <w:right w:val="single" w:sz="4" w:space="0" w:color="000000"/>
            </w:tcBorders>
            <w:vAlign w:val="center"/>
          </w:tcPr>
          <w:p w14:paraId="25241F6A" w14:textId="77777777" w:rsidR="00E3010E" w:rsidRDefault="007370BF">
            <w:pPr>
              <w:jc w:val="left"/>
            </w:pPr>
            <w:r>
              <w:t>Proposal 1:</w:t>
            </w:r>
            <w:r>
              <w:tab/>
              <w:t>For NW side data collection, the data format discussion should consider performance and UE complexity / power consumption as high priority. The incurred over-the-air overhead is not a critical issue.</w:t>
            </w:r>
          </w:p>
          <w:p w14:paraId="75D5E305" w14:textId="77777777" w:rsidR="00E3010E" w:rsidRDefault="007370BF">
            <w:pPr>
              <w:jc w:val="left"/>
            </w:pPr>
            <w:r>
              <w:t>Observation 1:</w:t>
            </w:r>
            <w:r>
              <w:tab/>
              <w:t>For data format used for training data collection, element-wise quantization and spatial compression only achieve similar performance with L&gt;=6.</w:t>
            </w:r>
          </w:p>
          <w:p w14:paraId="29733BE4" w14:textId="77777777" w:rsidR="00E3010E" w:rsidRDefault="007370BF">
            <w:pPr>
              <w:jc w:val="left"/>
            </w:pPr>
            <w:r>
              <w:t>Observation 2:</w:t>
            </w:r>
            <w:r>
              <w:tab/>
              <w:t>A target CSI sample with element-wise quantization of 7-bit per complex number can be transmitted within one RRC message.</w:t>
            </w:r>
          </w:p>
          <w:p w14:paraId="44CD6415" w14:textId="77777777" w:rsidR="00E3010E" w:rsidRDefault="007370BF">
            <w:pPr>
              <w:pStyle w:val="a3"/>
              <w:suppressAutoHyphens w:val="0"/>
              <w:spacing w:line="240" w:lineRule="auto"/>
              <w:rPr>
                <w:rStyle w:val="afff9"/>
                <w:rFonts w:ascii="Times New Roman" w:hAnsi="Times New Roman" w:cs="Times New Roman"/>
                <w:b w:val="0"/>
                <w:szCs w:val="22"/>
              </w:rPr>
            </w:pPr>
            <w:r>
              <w:rPr>
                <w:rStyle w:val="afff9"/>
                <w:rFonts w:ascii="Times New Roman" w:hAnsi="Times New Roman" w:cs="Times New Roman"/>
                <w:b w:val="0"/>
                <w:bCs w:val="0"/>
                <w:szCs w:val="22"/>
              </w:rPr>
              <w:t>O</w:t>
            </w:r>
            <w:r>
              <w:rPr>
                <w:rStyle w:val="afff9"/>
                <w:rFonts w:ascii="Times New Roman" w:hAnsi="Times New Roman" w:cs="Times New Roman"/>
                <w:b w:val="0"/>
                <w:szCs w:val="22"/>
              </w:rPr>
              <w:t xml:space="preserve">bservation 3: </w:t>
            </w:r>
            <w:r>
              <w:rPr>
                <w:rStyle w:val="afff9"/>
                <w:rFonts w:ascii="Times New Roman" w:hAnsi="Times New Roman" w:cs="Times New Roman"/>
                <w:b w:val="0"/>
                <w:bCs w:val="0"/>
                <w:szCs w:val="22"/>
              </w:rPr>
              <w:t>Option 4 has lower SVD dimension and lower number of quantization operations than option 1, but the complexity paid in option 1 guarantees the robustness of ground-truth in real world</w:t>
            </w:r>
          </w:p>
          <w:p w14:paraId="168553B2" w14:textId="77777777" w:rsidR="00E3010E" w:rsidRDefault="007370BF">
            <w:pPr>
              <w:pStyle w:val="Observation0"/>
              <w:tabs>
                <w:tab w:val="clear" w:pos="1701"/>
              </w:tabs>
              <w:suppressAutoHyphens w:val="0"/>
              <w:spacing w:after="180" w:line="240" w:lineRule="auto"/>
              <w:jc w:val="left"/>
              <w:rPr>
                <w:rStyle w:val="afff9"/>
                <w:rFonts w:ascii="Times New Roman" w:hAnsi="Times New Roman" w:cs="Times New Roman"/>
                <w:bCs/>
              </w:rPr>
            </w:pPr>
            <w:r>
              <w:rPr>
                <w:rStyle w:val="afff9"/>
                <w:rFonts w:ascii="Times New Roman" w:hAnsi="Times New Roman" w:cs="Times New Roman"/>
              </w:rPr>
              <w:t>Observation 4: Option 4 has compression operations while option 1 does not. These operations bring zero benefit considering that lowering quantization resolution is sufficient to carry a target CSI sample of option 1 within a RRC message.</w:t>
            </w:r>
          </w:p>
          <w:p w14:paraId="13E893E1" w14:textId="77777777" w:rsidR="00E3010E" w:rsidRDefault="007370BF">
            <w:pPr>
              <w:pStyle w:val="Proposal"/>
              <w:numPr>
                <w:ilvl w:val="0"/>
                <w:numId w:val="29"/>
              </w:numPr>
              <w:suppressAutoHyphens w:val="0"/>
              <w:overflowPunct w:val="0"/>
              <w:autoSpaceDE w:val="0"/>
              <w:autoSpaceDN w:val="0"/>
              <w:adjustRightInd w:val="0"/>
              <w:spacing w:line="240" w:lineRule="auto"/>
              <w:ind w:left="360"/>
              <w:jc w:val="left"/>
              <w:textAlignment w:val="baseline"/>
              <w:rPr>
                <w:rFonts w:ascii="Times New Roman" w:hAnsi="Times New Roman" w:cs="Times New Roman"/>
                <w:b w:val="0"/>
              </w:rPr>
            </w:pPr>
            <w:r>
              <w:rPr>
                <w:rFonts w:ascii="Times New Roman" w:hAnsi="Times New Roman" w:cs="Times New Roman"/>
                <w:b w:val="0"/>
              </w:rPr>
              <w:t>Adopt one from the following data format for NW side training data collection</w:t>
            </w:r>
          </w:p>
          <w:p w14:paraId="5C7DEBC3" w14:textId="77777777" w:rsidR="00E3010E" w:rsidRDefault="007370BF">
            <w:pPr>
              <w:pStyle w:val="Proposal"/>
              <w:numPr>
                <w:ilvl w:val="0"/>
                <w:numId w:val="30"/>
              </w:numPr>
              <w:suppressAutoHyphens w:val="0"/>
              <w:overflowPunct w:val="0"/>
              <w:autoSpaceDE w:val="0"/>
              <w:autoSpaceDN w:val="0"/>
              <w:adjustRightInd w:val="0"/>
              <w:spacing w:line="240" w:lineRule="auto"/>
              <w:ind w:left="1080"/>
              <w:jc w:val="left"/>
              <w:textAlignment w:val="baseline"/>
              <w:rPr>
                <w:rFonts w:ascii="Times New Roman" w:hAnsi="Times New Roman" w:cs="Times New Roman"/>
                <w:b w:val="0"/>
              </w:rPr>
            </w:pPr>
            <w:r>
              <w:rPr>
                <w:rFonts w:ascii="Times New Roman" w:hAnsi="Times New Roman" w:cs="Times New Roman"/>
                <w:b w:val="0"/>
              </w:rPr>
              <w:t>Option 1: Element-wise quantization of target CSI directly (e.g., A-bit for amplitude + B-bit for phase, {</w:t>
            </w:r>
            <w:proofErr w:type="gramStart"/>
            <w:r>
              <w:rPr>
                <w:rFonts w:ascii="Times New Roman" w:hAnsi="Times New Roman" w:cs="Times New Roman"/>
                <w:b w:val="0"/>
              </w:rPr>
              <w:t>A,B</w:t>
            </w:r>
            <w:proofErr w:type="gramEnd"/>
            <w:r>
              <w:rPr>
                <w:rFonts w:ascii="Times New Roman" w:hAnsi="Times New Roman" w:cs="Times New Roman"/>
                <w:b w:val="0"/>
              </w:rPr>
              <w:t>}={3,4})</w:t>
            </w:r>
          </w:p>
          <w:p w14:paraId="65CA8D8D" w14:textId="77777777" w:rsidR="00E3010E" w:rsidRDefault="007370BF">
            <w:pPr>
              <w:pStyle w:val="Proposal"/>
              <w:numPr>
                <w:ilvl w:val="0"/>
                <w:numId w:val="30"/>
              </w:numPr>
              <w:suppressAutoHyphens w:val="0"/>
              <w:overflowPunct w:val="0"/>
              <w:autoSpaceDE w:val="0"/>
              <w:autoSpaceDN w:val="0"/>
              <w:adjustRightInd w:val="0"/>
              <w:spacing w:line="240" w:lineRule="auto"/>
              <w:jc w:val="left"/>
              <w:textAlignment w:val="baseline"/>
              <w:rPr>
                <w:rFonts w:ascii="Times New Roman" w:hAnsi="Times New Roman" w:cs="Times New Roman"/>
                <w:b w:val="0"/>
              </w:rPr>
            </w:pPr>
            <w:r>
              <w:rPr>
                <w:rFonts w:ascii="Times New Roman" w:hAnsi="Times New Roman" w:cs="Times New Roman"/>
                <w:b w:val="0"/>
              </w:rPr>
              <w:t xml:space="preserve">Option 4: Target CSI with spatial compression only, eT2 format with </w:t>
            </w:r>
            <m:oMath>
              <m:r>
                <m:rPr>
                  <m:sty m:val="b"/>
                </m:rPr>
                <w:rPr>
                  <w:rFonts w:ascii="Cambria Math" w:hAnsi="Cambria Math" w:cs="Times New Roman"/>
                </w:rPr>
                <m:t>β=1</m:t>
              </m:r>
            </m:oMath>
            <w:r>
              <w:rPr>
                <w:rFonts w:ascii="Times New Roman" w:hAnsi="Times New Roman" w:cs="Times New Roman"/>
                <w:b w:val="0"/>
              </w:rPr>
              <w:t xml:space="preserve"> and </w:t>
            </w:r>
            <m:oMath>
              <m:r>
                <m:rPr>
                  <m:sty m:val="b"/>
                </m:rPr>
                <w:rPr>
                  <w:rFonts w:ascii="Cambria Math" w:hAnsi="Cambria Math" w:cs="Times New Roman"/>
                </w:rPr>
                <m:t>p=1</m:t>
              </m:r>
            </m:oMath>
            <w:r>
              <w:rPr>
                <w:rFonts w:ascii="Times New Roman" w:hAnsi="Times New Roman" w:cs="Times New Roman"/>
                <w:b w:val="0"/>
              </w:rPr>
              <w:t>.</w:t>
            </w:r>
          </w:p>
          <w:p w14:paraId="26A541C7" w14:textId="77777777" w:rsidR="00E3010E" w:rsidRDefault="007370BF">
            <w:pPr>
              <w:pStyle w:val="Proposal"/>
              <w:numPr>
                <w:ilvl w:val="1"/>
                <w:numId w:val="30"/>
              </w:numPr>
              <w:suppressAutoHyphens w:val="0"/>
              <w:overflowPunct w:val="0"/>
              <w:autoSpaceDE w:val="0"/>
              <w:autoSpaceDN w:val="0"/>
              <w:adjustRightInd w:val="0"/>
              <w:spacing w:line="240" w:lineRule="auto"/>
              <w:jc w:val="left"/>
              <w:textAlignment w:val="baseline"/>
              <w:rPr>
                <w:rFonts w:ascii="Times New Roman" w:hAnsi="Times New Roman" w:cs="Times New Roman"/>
                <w:b w:val="0"/>
              </w:rPr>
            </w:pPr>
            <w:proofErr w:type="spellStart"/>
            <w:r>
              <w:rPr>
                <w:rFonts w:ascii="Times New Roman" w:hAnsi="Times New Roman" w:cs="Times New Roman"/>
                <w:b w:val="0"/>
              </w:rPr>
              <w:t>TypeII</w:t>
            </w:r>
            <w:proofErr w:type="spellEnd"/>
            <w:r>
              <w:rPr>
                <w:rFonts w:ascii="Times New Roman" w:hAnsi="Times New Roman" w:cs="Times New Roman"/>
                <w:b w:val="0"/>
              </w:rPr>
              <w:t xml:space="preserve">-like, W=W1*W2 with L=6 beams and element-wise quantization of W2 in </w:t>
            </w:r>
            <w:proofErr w:type="spellStart"/>
            <w:r>
              <w:rPr>
                <w:rFonts w:ascii="Times New Roman" w:hAnsi="Times New Roman" w:cs="Times New Roman"/>
                <w:b w:val="0"/>
              </w:rPr>
              <w:t>subband</w:t>
            </w:r>
            <w:proofErr w:type="spellEnd"/>
            <w:r>
              <w:rPr>
                <w:rFonts w:ascii="Times New Roman" w:hAnsi="Times New Roman" w:cs="Times New Roman"/>
                <w:b w:val="0"/>
              </w:rPr>
              <w:t>-by-</w:t>
            </w:r>
            <w:proofErr w:type="spellStart"/>
            <w:r>
              <w:rPr>
                <w:rFonts w:ascii="Times New Roman" w:hAnsi="Times New Roman" w:cs="Times New Roman"/>
                <w:b w:val="0"/>
              </w:rPr>
              <w:t>subband</w:t>
            </w:r>
            <w:proofErr w:type="spellEnd"/>
            <w:r>
              <w:rPr>
                <w:rFonts w:ascii="Times New Roman" w:hAnsi="Times New Roman" w:cs="Times New Roman"/>
                <w:b w:val="0"/>
              </w:rPr>
              <w:t xml:space="preserve"> manner (A-bit for amplitude + B-bit for phase, {</w:t>
            </w:r>
            <w:proofErr w:type="gramStart"/>
            <w:r>
              <w:rPr>
                <w:rFonts w:ascii="Times New Roman" w:hAnsi="Times New Roman" w:cs="Times New Roman"/>
                <w:b w:val="0"/>
              </w:rPr>
              <w:t>A,B</w:t>
            </w:r>
            <w:proofErr w:type="gramEnd"/>
            <w:r>
              <w:rPr>
                <w:rFonts w:ascii="Times New Roman" w:hAnsi="Times New Roman" w:cs="Times New Roman"/>
                <w:b w:val="0"/>
              </w:rPr>
              <w:t>}={3,4}).</w:t>
            </w:r>
          </w:p>
          <w:p w14:paraId="2CD923D2" w14:textId="77777777" w:rsidR="00E3010E" w:rsidRDefault="007370BF">
            <w:pPr>
              <w:pStyle w:val="a3"/>
              <w:numPr>
                <w:ilvl w:val="0"/>
                <w:numId w:val="31"/>
              </w:numPr>
              <w:suppressAutoHyphens w:val="0"/>
              <w:spacing w:line="240" w:lineRule="auto"/>
              <w:ind w:left="360"/>
              <w:rPr>
                <w:rStyle w:val="afff9"/>
                <w:rFonts w:ascii="Times New Roman" w:hAnsi="Times New Roman" w:cs="Times New Roman"/>
                <w:b w:val="0"/>
                <w:szCs w:val="22"/>
              </w:rPr>
            </w:pPr>
            <w:r>
              <w:rPr>
                <w:rStyle w:val="afff9"/>
                <w:rFonts w:ascii="Times New Roman" w:hAnsi="Times New Roman" w:cs="Times New Roman"/>
                <w:b w:val="0"/>
                <w:bCs w:val="0"/>
                <w:szCs w:val="22"/>
              </w:rPr>
              <w:t>eT2 enhancement is a generic problem for CSI enhancement, and is orthogonal to the discussion on data collection or monitoring.</w:t>
            </w:r>
          </w:p>
          <w:p w14:paraId="213FEF6E" w14:textId="77777777" w:rsidR="00E3010E" w:rsidRDefault="007370BF">
            <w:pPr>
              <w:pStyle w:val="a3"/>
              <w:rPr>
                <w:rStyle w:val="afff9"/>
                <w:rFonts w:ascii="Times New Roman" w:hAnsi="Times New Roman" w:cs="Times New Roman"/>
                <w:b w:val="0"/>
                <w:bCs w:val="0"/>
                <w:szCs w:val="22"/>
              </w:rPr>
            </w:pPr>
            <w:r>
              <w:rPr>
                <w:rStyle w:val="afff9"/>
                <w:rFonts w:ascii="Times New Roman" w:hAnsi="Times New Roman" w:cs="Times New Roman"/>
                <w:b w:val="0"/>
                <w:szCs w:val="22"/>
              </w:rPr>
              <w:t>Observation 6: 5G data collection and performance monitoring framework are informative examples of 6G study.</w:t>
            </w:r>
          </w:p>
          <w:p w14:paraId="2CD11505" w14:textId="77777777" w:rsidR="00E3010E" w:rsidRDefault="007370BF">
            <w:pPr>
              <w:pStyle w:val="Proposal"/>
              <w:numPr>
                <w:ilvl w:val="0"/>
                <w:numId w:val="29"/>
              </w:numPr>
              <w:suppressAutoHyphens w:val="0"/>
              <w:overflowPunct w:val="0"/>
              <w:autoSpaceDE w:val="0"/>
              <w:autoSpaceDN w:val="0"/>
              <w:adjustRightInd w:val="0"/>
              <w:spacing w:line="240" w:lineRule="auto"/>
              <w:ind w:left="360"/>
              <w:jc w:val="left"/>
              <w:textAlignment w:val="baseline"/>
              <w:rPr>
                <w:rFonts w:ascii="Times New Roman" w:hAnsi="Times New Roman" w:cs="Times New Roman"/>
                <w:b w:val="0"/>
              </w:rPr>
            </w:pPr>
            <w:r>
              <w:rPr>
                <w:rFonts w:ascii="Times New Roman" w:hAnsi="Times New Roman" w:cs="Times New Roman"/>
                <w:b w:val="0"/>
              </w:rPr>
              <w:t xml:space="preserve">For data collection and monitoring of Rel-20 CSI feedback with two-sided model, consider a more generic data format with low complexity rather than using a specific format used for 5G CSI feedback. </w:t>
            </w:r>
          </w:p>
          <w:p w14:paraId="6C203449" w14:textId="77777777" w:rsidR="00E3010E" w:rsidRDefault="007370BF">
            <w:pPr>
              <w:pStyle w:val="Proposal"/>
              <w:numPr>
                <w:ilvl w:val="0"/>
                <w:numId w:val="32"/>
              </w:numPr>
              <w:suppressAutoHyphens w:val="0"/>
              <w:overflowPunct w:val="0"/>
              <w:autoSpaceDE w:val="0"/>
              <w:autoSpaceDN w:val="0"/>
              <w:adjustRightInd w:val="0"/>
              <w:spacing w:line="240" w:lineRule="auto"/>
              <w:ind w:left="1080"/>
              <w:jc w:val="left"/>
              <w:textAlignment w:val="baseline"/>
              <w:rPr>
                <w:rFonts w:ascii="Times New Roman" w:hAnsi="Times New Roman" w:cs="Times New Roman"/>
                <w:b w:val="0"/>
              </w:rPr>
            </w:pPr>
            <w:r>
              <w:rPr>
                <w:rFonts w:ascii="Times New Roman" w:hAnsi="Times New Roman" w:cs="Times New Roman"/>
                <w:b w:val="0"/>
              </w:rPr>
              <w:t>Do not support eT2 or eT2 enhancement as data format for NW side monitoring or data collection.</w:t>
            </w:r>
          </w:p>
          <w:p w14:paraId="2A82BBB3" w14:textId="77777777" w:rsidR="00E3010E" w:rsidRDefault="00E3010E"/>
        </w:tc>
      </w:tr>
      <w:tr w:rsidR="00E3010E" w14:paraId="5E67D760" w14:textId="77777777">
        <w:tc>
          <w:tcPr>
            <w:tcW w:w="1885" w:type="dxa"/>
            <w:tcBorders>
              <w:top w:val="single" w:sz="4" w:space="0" w:color="000000"/>
              <w:left w:val="single" w:sz="4" w:space="0" w:color="000000"/>
              <w:bottom w:val="single" w:sz="4" w:space="0" w:color="000000"/>
              <w:right w:val="single" w:sz="4" w:space="0" w:color="000000"/>
            </w:tcBorders>
          </w:tcPr>
          <w:p w14:paraId="40C5DF84" w14:textId="77777777" w:rsidR="00E3010E" w:rsidRDefault="007370BF">
            <w:pPr>
              <w:spacing w:line="252" w:lineRule="auto"/>
              <w:jc w:val="left"/>
              <w:rPr>
                <w:lang w:eastAsia="zh-CN"/>
              </w:rPr>
            </w:pPr>
            <w:r>
              <w:rPr>
                <w:lang w:eastAsia="zh-CN"/>
              </w:rPr>
              <w:lastRenderedPageBreak/>
              <w:t>Samsung</w:t>
            </w:r>
          </w:p>
        </w:tc>
        <w:tc>
          <w:tcPr>
            <w:tcW w:w="7466" w:type="dxa"/>
            <w:tcBorders>
              <w:top w:val="single" w:sz="4" w:space="0" w:color="000000"/>
              <w:left w:val="single" w:sz="4" w:space="0" w:color="000000"/>
              <w:bottom w:val="single" w:sz="4" w:space="0" w:color="000000"/>
              <w:right w:val="single" w:sz="4" w:space="0" w:color="000000"/>
            </w:tcBorders>
            <w:vAlign w:val="center"/>
          </w:tcPr>
          <w:p w14:paraId="021CB162" w14:textId="77777777" w:rsidR="00E3010E" w:rsidRDefault="007370BF">
            <w:pPr>
              <w:rPr>
                <w:rFonts w:eastAsiaTheme="minorEastAsia"/>
                <w:bCs/>
              </w:rPr>
            </w:pPr>
            <w:r>
              <w:rPr>
                <w:rFonts w:eastAsiaTheme="minorEastAsia"/>
                <w:bCs/>
              </w:rPr>
              <w:t>Proposal#1:</w:t>
            </w:r>
            <w:r>
              <w:rPr>
                <w:rFonts w:eastAsiaTheme="minorEastAsia"/>
              </w:rPr>
              <w:t xml:space="preserve"> </w:t>
            </w:r>
            <w:r>
              <w:rPr>
                <w:rFonts w:eastAsiaTheme="minorEastAsia"/>
                <w:bCs/>
              </w:rPr>
              <w:t xml:space="preserve">For Target CSI in NW-side data collection, for the overhead evaluation of the options for Target CSI, consider parameter values that would fit at least one Target CSI sample of a baseline configuration into 9kB RRC message. </w:t>
            </w:r>
          </w:p>
          <w:p w14:paraId="21CDBBB1" w14:textId="77777777" w:rsidR="00E3010E" w:rsidRDefault="007370BF">
            <w:pPr>
              <w:pStyle w:val="afffff9"/>
              <w:numPr>
                <w:ilvl w:val="0"/>
                <w:numId w:val="9"/>
              </w:numPr>
              <w:suppressAutoHyphens w:val="0"/>
              <w:snapToGrid/>
              <w:spacing w:after="0" w:line="240" w:lineRule="auto"/>
              <w:contextualSpacing w:val="0"/>
              <w:jc w:val="left"/>
              <w:rPr>
                <w:rFonts w:eastAsiaTheme="minorEastAsia"/>
                <w:bCs/>
              </w:rPr>
            </w:pPr>
            <w:r>
              <w:rPr>
                <w:rFonts w:eastAsiaTheme="minorEastAsia"/>
                <w:bCs/>
              </w:rPr>
              <w:t xml:space="preserve">Consider 2N1N2=128, </w:t>
            </w:r>
            <w:proofErr w:type="spellStart"/>
            <w:r>
              <w:rPr>
                <w:rFonts w:eastAsiaTheme="minorEastAsia"/>
                <w:bCs/>
              </w:rPr>
              <w:t>Nsb</w:t>
            </w:r>
            <w:proofErr w:type="spellEnd"/>
            <w:r>
              <w:rPr>
                <w:rFonts w:eastAsiaTheme="minorEastAsia"/>
                <w:bCs/>
              </w:rPr>
              <w:t xml:space="preserve">=19, v=4 as a baseline configuration of a Target CSI sample.  </w:t>
            </w:r>
          </w:p>
          <w:p w14:paraId="6CA64CE4" w14:textId="77777777" w:rsidR="00E3010E" w:rsidRDefault="00E3010E">
            <w:pPr>
              <w:pStyle w:val="afffff9"/>
              <w:suppressAutoHyphens w:val="0"/>
              <w:snapToGrid/>
              <w:spacing w:after="0" w:line="240" w:lineRule="auto"/>
              <w:ind w:left="1520"/>
              <w:contextualSpacing w:val="0"/>
              <w:jc w:val="left"/>
              <w:rPr>
                <w:rFonts w:eastAsiaTheme="minorEastAsia"/>
                <w:bCs/>
              </w:rPr>
            </w:pPr>
          </w:p>
          <w:p w14:paraId="42E0C4A2" w14:textId="77777777" w:rsidR="00E3010E" w:rsidRDefault="007370BF">
            <w:pPr>
              <w:widowControl w:val="0"/>
              <w:suppressAutoHyphens w:val="0"/>
              <w:wordWrap w:val="0"/>
              <w:autoSpaceDE w:val="0"/>
              <w:autoSpaceDN w:val="0"/>
              <w:snapToGrid/>
              <w:spacing w:after="0" w:line="257" w:lineRule="auto"/>
              <w:rPr>
                <w:rFonts w:eastAsia="Malgun Gothic"/>
                <w:bCs/>
                <w:kern w:val="2"/>
                <w:lang w:eastAsia="ko-KR"/>
              </w:rPr>
            </w:pPr>
            <w:r>
              <w:rPr>
                <w:rFonts w:eastAsia="Malgun Gothic"/>
                <w:bCs/>
                <w:kern w:val="2"/>
                <w:lang w:eastAsia="ko-KR"/>
              </w:rPr>
              <w:t>Observation#1</w:t>
            </w:r>
            <w:r>
              <w:rPr>
                <w:rFonts w:eastAsia="Malgun Gothic"/>
                <w:kern w:val="2"/>
                <w:lang w:eastAsia="ko-KR"/>
              </w:rPr>
              <w:t>:</w:t>
            </w:r>
            <w:r>
              <w:rPr>
                <w:rFonts w:eastAsia="Malgun Gothic"/>
                <w:bCs/>
                <w:kern w:val="2"/>
                <w:lang w:eastAsia="ko-KR"/>
              </w:rPr>
              <w:t xml:space="preserve"> For Target CSI in NW-side data collection, for Option#3 and Option#4 below, Option#3 provides a slightly better accuracy than Option#4 while both options provide more than 90% overhead reduction from benchmark (Float32).</w:t>
            </w:r>
          </w:p>
          <w:p w14:paraId="43E453CB" w14:textId="77777777" w:rsidR="00E3010E" w:rsidRDefault="007370BF">
            <w:pPr>
              <w:widowControl w:val="0"/>
              <w:numPr>
                <w:ilvl w:val="0"/>
                <w:numId w:val="33"/>
              </w:numPr>
              <w:suppressAutoHyphens w:val="0"/>
              <w:wordWrap w:val="0"/>
              <w:autoSpaceDE w:val="0"/>
              <w:autoSpaceDN w:val="0"/>
              <w:snapToGrid/>
              <w:spacing w:after="0" w:line="240" w:lineRule="auto"/>
              <w:jc w:val="left"/>
              <w:rPr>
                <w:rFonts w:eastAsia="Malgun Gothic"/>
                <w:bCs/>
                <w:lang w:val="en-GB"/>
              </w:rPr>
            </w:pPr>
            <w:r>
              <w:rPr>
                <w:rFonts w:eastAsia="Malgun Gothic"/>
                <w:bCs/>
                <w:lang w:val="en-GB"/>
              </w:rPr>
              <w:t xml:space="preserve">Option#3: principal component analysis (PCA)-based enhanced method for overhead saving by reporting the principal components (left and right eigenvectors and eigenvalues) of the spatial-frequency precoding matrix. </w:t>
            </w:r>
          </w:p>
          <w:p w14:paraId="296F5D87" w14:textId="77777777" w:rsidR="00E3010E" w:rsidRDefault="007370BF">
            <w:pPr>
              <w:widowControl w:val="0"/>
              <w:numPr>
                <w:ilvl w:val="0"/>
                <w:numId w:val="33"/>
              </w:numPr>
              <w:suppressAutoHyphens w:val="0"/>
              <w:wordWrap w:val="0"/>
              <w:autoSpaceDE w:val="0"/>
              <w:autoSpaceDN w:val="0"/>
              <w:snapToGrid/>
              <w:spacing w:after="0" w:line="240" w:lineRule="auto"/>
              <w:jc w:val="left"/>
              <w:rPr>
                <w:rFonts w:eastAsia="Malgun Gothic"/>
                <w:bCs/>
                <w:lang w:val="en-GB"/>
              </w:rPr>
            </w:pPr>
            <w:r>
              <w:rPr>
                <w:rFonts w:eastAsia="Malgun Gothic"/>
                <w:bCs/>
                <w:lang w:val="en-GB"/>
              </w:rPr>
              <w:t xml:space="preserve">Option#4: </w:t>
            </w:r>
            <w:proofErr w:type="spellStart"/>
            <w:r>
              <w:rPr>
                <w:rFonts w:eastAsia="Malgun Gothic"/>
                <w:bCs/>
                <w:lang w:val="en-GB"/>
              </w:rPr>
              <w:t>eType</w:t>
            </w:r>
            <w:proofErr w:type="spellEnd"/>
            <w:r>
              <w:rPr>
                <w:rFonts w:eastAsia="Malgun Gothic"/>
                <w:bCs/>
                <w:lang w:val="en-GB"/>
              </w:rPr>
              <w:t xml:space="preserve"> II with new parameter combination, </w:t>
            </w:r>
            <m:oMath>
              <m:r>
                <m:rPr>
                  <m:sty m:val="b"/>
                </m:rPr>
                <w:rPr>
                  <w:rFonts w:ascii="Cambria Math" w:eastAsia="Malgun Gothic" w:hAnsi="Cambria Math"/>
                  <w:lang w:val="en-GB"/>
                </w:rPr>
                <m:t>L</m:t>
              </m:r>
              <m:r>
                <m:rPr>
                  <m:sty m:val="p"/>
                </m:rPr>
                <w:rPr>
                  <w:rFonts w:ascii="Cambria Math" w:eastAsia="Malgun Gothic" w:hAnsi="Cambria Math"/>
                  <w:lang w:val="en-GB"/>
                </w:rPr>
                <m:t xml:space="preserve">, </m:t>
              </m:r>
              <m:sSub>
                <m:sSubPr>
                  <m:ctrlPr>
                    <w:rPr>
                      <w:rFonts w:ascii="Cambria Math" w:eastAsia="Malgun Gothic" w:hAnsi="Cambria Math"/>
                      <w:bCs/>
                      <w:kern w:val="2"/>
                      <w:lang w:eastAsia="ko-KR"/>
                    </w:rPr>
                  </m:ctrlPr>
                </m:sSubPr>
                <m:e>
                  <m:r>
                    <m:rPr>
                      <m:sty m:val="b"/>
                    </m:rPr>
                    <w:rPr>
                      <w:rFonts w:ascii="Cambria Math" w:eastAsia="Malgun Gothic" w:hAnsi="Cambria Math"/>
                      <w:lang w:val="en-GB"/>
                    </w:rPr>
                    <m:t>ρ</m:t>
                  </m:r>
                </m:e>
                <m:sub>
                  <m:r>
                    <m:rPr>
                      <m:sty m:val="b"/>
                    </m:rPr>
                    <w:rPr>
                      <w:rFonts w:ascii="Cambria Math" w:eastAsia="Malgun Gothic" w:hAnsi="Cambria Math"/>
                      <w:lang w:val="en-GB"/>
                    </w:rPr>
                    <m:t>v</m:t>
                  </m:r>
                </m:sub>
              </m:sSub>
            </m:oMath>
            <w:r>
              <w:rPr>
                <w:rFonts w:eastAsia="Malgun Gothic"/>
                <w:bCs/>
                <w:lang w:val="en-GB"/>
              </w:rPr>
              <w:t xml:space="preserve">, </w:t>
            </w:r>
            <m:oMath>
              <m:r>
                <m:rPr>
                  <m:sty m:val="b"/>
                </m:rPr>
                <w:rPr>
                  <w:rFonts w:ascii="Cambria Math" w:eastAsia="Malgun Gothic" w:hAnsi="Cambria Math"/>
                  <w:lang w:val="en-GB"/>
                </w:rPr>
                <m:t>β</m:t>
              </m:r>
            </m:oMath>
            <w:r>
              <w:rPr>
                <w:rFonts w:eastAsia="Malgun Gothic"/>
                <w:bCs/>
                <w:lang w:val="en-GB"/>
              </w:rPr>
              <w:t xml:space="preserve">, with Rel-16 amplitude and phase quantization.  </w:t>
            </w:r>
          </w:p>
          <w:p w14:paraId="3063C229" w14:textId="77777777" w:rsidR="00E3010E" w:rsidRDefault="00E3010E"/>
          <w:p w14:paraId="7E1C689F" w14:textId="77777777" w:rsidR="00E3010E" w:rsidRDefault="007370BF">
            <w:pPr>
              <w:spacing w:after="0" w:line="257" w:lineRule="auto"/>
              <w:rPr>
                <w:rFonts w:eastAsiaTheme="minorEastAsia"/>
                <w:bCs/>
              </w:rPr>
            </w:pPr>
            <w:r>
              <w:rPr>
                <w:rFonts w:eastAsiaTheme="minorEastAsia"/>
                <w:bCs/>
              </w:rPr>
              <w:t>Observation#2</w:t>
            </w:r>
            <w:r>
              <w:rPr>
                <w:rFonts w:eastAsiaTheme="minorEastAsia"/>
              </w:rPr>
              <w:t>:</w:t>
            </w:r>
            <w:r>
              <w:rPr>
                <w:rFonts w:eastAsiaTheme="minorEastAsia"/>
                <w:bCs/>
              </w:rPr>
              <w:t xml:space="preserve"> For two-sided model-based CSI compression, for Target CSI in NW-side data collection, </w:t>
            </w:r>
          </w:p>
          <w:p w14:paraId="22E691C7" w14:textId="77777777" w:rsidR="00E3010E" w:rsidRDefault="007370BF">
            <w:pPr>
              <w:pStyle w:val="afffff9"/>
              <w:numPr>
                <w:ilvl w:val="0"/>
                <w:numId w:val="33"/>
              </w:numPr>
              <w:suppressAutoHyphens w:val="0"/>
              <w:snapToGrid/>
              <w:spacing w:after="0" w:line="240" w:lineRule="auto"/>
              <w:contextualSpacing w:val="0"/>
              <w:jc w:val="left"/>
              <w:rPr>
                <w:rFonts w:eastAsiaTheme="minorEastAsia"/>
                <w:bCs/>
              </w:rPr>
            </w:pPr>
            <w:r>
              <w:rPr>
                <w:rFonts w:eastAsiaTheme="minorEastAsia"/>
                <w:bCs/>
              </w:rPr>
              <w:t xml:space="preserve">Option#0: </w:t>
            </w:r>
            <w:proofErr w:type="spellStart"/>
            <w:r>
              <w:rPr>
                <w:rFonts w:eastAsiaTheme="minorEastAsia"/>
                <w:bCs/>
              </w:rPr>
              <w:t>eType</w:t>
            </w:r>
            <w:proofErr w:type="spellEnd"/>
            <w:r>
              <w:rPr>
                <w:rFonts w:eastAsiaTheme="minorEastAsia"/>
                <w:bCs/>
              </w:rPr>
              <w:t xml:space="preserve"> II PC=8 reduces data samples overhead by 98.7% at the expense of considerable performance degradation as compared to a model trained by dataset quantized by Float32. </w:t>
            </w:r>
          </w:p>
          <w:p w14:paraId="02733612" w14:textId="77777777" w:rsidR="00E3010E" w:rsidRDefault="007370BF">
            <w:pPr>
              <w:pStyle w:val="afffff9"/>
              <w:numPr>
                <w:ilvl w:val="0"/>
                <w:numId w:val="33"/>
              </w:numPr>
              <w:suppressAutoHyphens w:val="0"/>
              <w:snapToGrid/>
              <w:spacing w:after="0" w:line="240" w:lineRule="auto"/>
              <w:contextualSpacing w:val="0"/>
              <w:jc w:val="left"/>
              <w:rPr>
                <w:rFonts w:eastAsiaTheme="minorEastAsia"/>
                <w:bCs/>
              </w:rPr>
            </w:pPr>
            <w:r>
              <w:rPr>
                <w:rFonts w:eastAsiaTheme="minorEastAsia"/>
                <w:bCs/>
              </w:rPr>
              <w:t>Option#1: SQ with amp-phase quantization (k</w:t>
            </w:r>
            <w:proofErr w:type="gramStart"/>
            <w:r>
              <w:rPr>
                <w:rFonts w:eastAsiaTheme="minorEastAsia"/>
                <w:bCs/>
              </w:rPr>
              <w:t>1,k</w:t>
            </w:r>
            <w:proofErr w:type="gramEnd"/>
            <w:r>
              <w:rPr>
                <w:rFonts w:eastAsiaTheme="minorEastAsia"/>
                <w:bCs/>
              </w:rPr>
              <w:t xml:space="preserve">2)=(4,3) reduces data samples overhead by 89.0% with similar performance as compared to a model trained by dataset quantized by Float32. </w:t>
            </w:r>
          </w:p>
          <w:p w14:paraId="18EDFB8D" w14:textId="77777777" w:rsidR="00E3010E" w:rsidRDefault="007370BF">
            <w:pPr>
              <w:pStyle w:val="afffff9"/>
              <w:numPr>
                <w:ilvl w:val="0"/>
                <w:numId w:val="33"/>
              </w:numPr>
              <w:suppressAutoHyphens w:val="0"/>
              <w:snapToGrid/>
              <w:spacing w:after="0" w:line="240" w:lineRule="auto"/>
              <w:contextualSpacing w:val="0"/>
              <w:jc w:val="left"/>
              <w:rPr>
                <w:rFonts w:eastAsiaTheme="minorEastAsia"/>
                <w:bCs/>
              </w:rPr>
            </w:pPr>
            <w:r>
              <w:rPr>
                <w:rFonts w:eastAsiaTheme="minorEastAsia"/>
                <w:bCs/>
              </w:rPr>
              <w:t xml:space="preserve">Option#3: Principal component analysis (PCA)-based enhanced method for overhead by reporting the principal component of spatial-frequency precoding matrix, reduces data samples overhead by 94.53% at the expense of marginal performance degradation (0.38%) as compared to a model trained by dataset quantized by Float32. </w:t>
            </w:r>
          </w:p>
          <w:p w14:paraId="7CD80DBD" w14:textId="77777777" w:rsidR="00E3010E" w:rsidRDefault="007370BF">
            <w:pPr>
              <w:pStyle w:val="afffff9"/>
              <w:numPr>
                <w:ilvl w:val="0"/>
                <w:numId w:val="33"/>
              </w:numPr>
              <w:suppressAutoHyphens w:val="0"/>
              <w:snapToGrid/>
              <w:spacing w:after="0" w:line="240" w:lineRule="auto"/>
              <w:contextualSpacing w:val="0"/>
              <w:jc w:val="left"/>
              <w:rPr>
                <w:rFonts w:eastAsiaTheme="minorEastAsia"/>
                <w:bCs/>
              </w:rPr>
            </w:pPr>
            <w:r>
              <w:rPr>
                <w:rFonts w:eastAsiaTheme="minorEastAsia"/>
                <w:bCs/>
              </w:rPr>
              <w:t xml:space="preserve">Option#4: </w:t>
            </w:r>
            <w:proofErr w:type="spellStart"/>
            <w:r>
              <w:rPr>
                <w:rFonts w:eastAsiaTheme="minorEastAsia"/>
                <w:bCs/>
              </w:rPr>
              <w:t>eType</w:t>
            </w:r>
            <w:proofErr w:type="spellEnd"/>
            <w:r>
              <w:rPr>
                <w:rFonts w:eastAsiaTheme="minorEastAsia"/>
                <w:bCs/>
              </w:rPr>
              <w:t xml:space="preserve"> II with new parameter combination, </w:t>
            </w:r>
            <m:oMath>
              <m:sSub>
                <m:sSubPr>
                  <m:ctrlPr>
                    <w:rPr>
                      <w:rFonts w:ascii="Cambria Math" w:eastAsiaTheme="minorEastAsia" w:hAnsi="Cambria Math"/>
                      <w:bCs/>
                      <w:kern w:val="2"/>
                      <w:lang w:eastAsia="ko-KR"/>
                    </w:rPr>
                  </m:ctrlPr>
                </m:sSubPr>
                <m:e>
                  <m:r>
                    <m:rPr>
                      <m:sty m:val="b"/>
                    </m:rPr>
                    <w:rPr>
                      <w:rFonts w:ascii="Cambria Math" w:eastAsiaTheme="minorEastAsia" w:hAnsi="Cambria Math"/>
                    </w:rPr>
                    <m:t>ρ</m:t>
                  </m:r>
                </m:e>
                <m:sub>
                  <m:r>
                    <m:rPr>
                      <m:sty m:val="b"/>
                    </m:rPr>
                    <w:rPr>
                      <w:rFonts w:ascii="Cambria Math" w:eastAsiaTheme="minorEastAsia" w:hAnsi="Cambria Math"/>
                    </w:rPr>
                    <m:t>v</m:t>
                  </m:r>
                </m:sub>
              </m:sSub>
              <m:r>
                <m:rPr>
                  <m:sty m:val="p"/>
                </m:rPr>
                <w:rPr>
                  <w:rFonts w:ascii="Cambria Math" w:eastAsiaTheme="minorEastAsia" w:hAnsi="Cambria Math"/>
                </w:rPr>
                <m:t>=</m:t>
              </m:r>
              <m:r>
                <m:rPr>
                  <m:sty m:val="b"/>
                </m:rPr>
                <w:rPr>
                  <w:rFonts w:ascii="Cambria Math" w:eastAsiaTheme="minorEastAsia" w:hAnsi="Cambria Math"/>
                </w:rPr>
                <m:t>1</m:t>
              </m:r>
              <m:r>
                <m:rPr>
                  <m:sty m:val="p"/>
                </m:rPr>
                <w:rPr>
                  <w:rFonts w:ascii="Cambria Math" w:eastAsiaTheme="minorEastAsia" w:hAnsi="Cambria Math"/>
                </w:rPr>
                <m:t>/</m:t>
              </m:r>
              <m:r>
                <m:rPr>
                  <m:sty m:val="b"/>
                </m:rPr>
                <w:rPr>
                  <w:rFonts w:ascii="Cambria Math" w:eastAsiaTheme="minorEastAsia" w:hAnsi="Cambria Math"/>
                </w:rPr>
                <m:t>2</m:t>
              </m:r>
            </m:oMath>
            <w:r>
              <w:rPr>
                <w:rFonts w:eastAsiaTheme="minorEastAsia"/>
                <w:bCs/>
              </w:rPr>
              <w:t xml:space="preserve">, </w:t>
            </w:r>
            <m:oMath>
              <m:r>
                <m:rPr>
                  <m:sty m:val="b"/>
                </m:rPr>
                <w:rPr>
                  <w:rFonts w:ascii="Cambria Math" w:eastAsiaTheme="minorEastAsia" w:hAnsi="Cambria Math"/>
                </w:rPr>
                <m:t>β</m:t>
              </m:r>
              <m:r>
                <m:rPr>
                  <m:sty m:val="p"/>
                </m:rPr>
                <w:rPr>
                  <w:rFonts w:ascii="Cambria Math" w:eastAsiaTheme="minorEastAsia" w:hAnsi="Cambria Math"/>
                </w:rPr>
                <m:t>=</m:t>
              </m:r>
              <m:r>
                <m:rPr>
                  <m:sty m:val="b"/>
                </m:rPr>
                <w:rPr>
                  <w:rFonts w:ascii="Cambria Math" w:eastAsiaTheme="minorEastAsia" w:hAnsi="Cambria Math"/>
                </w:rPr>
                <m:t>3</m:t>
              </m:r>
              <m:r>
                <m:rPr>
                  <m:sty m:val="p"/>
                </m:rPr>
                <w:rPr>
                  <w:rFonts w:ascii="Cambria Math" w:eastAsiaTheme="minorEastAsia" w:hAnsi="Cambria Math"/>
                </w:rPr>
                <m:t>/</m:t>
              </m:r>
              <m:r>
                <m:rPr>
                  <m:sty m:val="b"/>
                </m:rPr>
                <w:rPr>
                  <w:rFonts w:ascii="Cambria Math" w:eastAsiaTheme="minorEastAsia" w:hAnsi="Cambria Math"/>
                </w:rPr>
                <m:t>4</m:t>
              </m:r>
            </m:oMath>
            <w:r>
              <w:rPr>
                <w:rFonts w:eastAsiaTheme="minorEastAsia"/>
                <w:bCs/>
              </w:rPr>
              <w:t xml:space="preserve">, reduces data samples overhead by 96.1% at the expense of marginal performance degradation as compared to a model trained by dataset quantized by Float32. </w:t>
            </w:r>
          </w:p>
          <w:p w14:paraId="07940160" w14:textId="77777777" w:rsidR="00E3010E" w:rsidRDefault="007370BF">
            <w:pPr>
              <w:rPr>
                <w:rFonts w:eastAsiaTheme="minorEastAsia"/>
                <w:bCs/>
              </w:rPr>
            </w:pPr>
            <w:r>
              <w:rPr>
                <w:rFonts w:eastAsiaTheme="minorEastAsia"/>
                <w:bCs/>
              </w:rPr>
              <w:t xml:space="preserve">Note: above evaluation is on 2N1N2=32, </w:t>
            </w:r>
            <w:proofErr w:type="spellStart"/>
            <w:r>
              <w:rPr>
                <w:rFonts w:eastAsiaTheme="minorEastAsia"/>
                <w:bCs/>
              </w:rPr>
              <w:t>Nsb</w:t>
            </w:r>
            <w:proofErr w:type="spellEnd"/>
            <w:r>
              <w:rPr>
                <w:rFonts w:eastAsiaTheme="minorEastAsia"/>
                <w:bCs/>
              </w:rPr>
              <w:t xml:space="preserve">=13, v=1 dataset captured by RAN4. </w:t>
            </w:r>
          </w:p>
          <w:p w14:paraId="54058123" w14:textId="77777777" w:rsidR="00E3010E" w:rsidRDefault="007370BF">
            <w:pPr>
              <w:spacing w:after="0" w:line="257" w:lineRule="auto"/>
              <w:rPr>
                <w:rFonts w:eastAsiaTheme="minorEastAsia"/>
                <w:bCs/>
              </w:rPr>
            </w:pPr>
            <w:r>
              <w:rPr>
                <w:rFonts w:eastAsiaTheme="minorEastAsia"/>
                <w:bCs/>
              </w:rPr>
              <w:t>Proposal#2</w:t>
            </w:r>
            <w:r>
              <w:rPr>
                <w:rFonts w:eastAsiaTheme="minorEastAsia"/>
              </w:rPr>
              <w:t xml:space="preserve">: </w:t>
            </w:r>
            <w:r>
              <w:rPr>
                <w:rFonts w:eastAsiaTheme="minorEastAsia"/>
                <w:bCs/>
              </w:rPr>
              <w:t>For two-sided model-based CSI compression,</w:t>
            </w:r>
            <w:r>
              <w:rPr>
                <w:rFonts w:eastAsiaTheme="minorEastAsia"/>
              </w:rPr>
              <w:t xml:space="preserve"> </w:t>
            </w:r>
            <w:r>
              <w:rPr>
                <w:rFonts w:eastAsiaTheme="minorEastAsia"/>
                <w:bCs/>
              </w:rPr>
              <w:t>for Target CSI in NW-side data collection, deprioritize, Option 0: Reusing legacy e-Type II codebook.</w:t>
            </w:r>
          </w:p>
          <w:p w14:paraId="7237FD92" w14:textId="77777777" w:rsidR="00E3010E" w:rsidRDefault="00E3010E"/>
          <w:p w14:paraId="6907AC6B" w14:textId="77777777" w:rsidR="00E3010E" w:rsidRDefault="007370BF">
            <w:pPr>
              <w:spacing w:after="0" w:line="257" w:lineRule="auto"/>
              <w:rPr>
                <w:rFonts w:eastAsiaTheme="minorEastAsia"/>
                <w:bCs/>
              </w:rPr>
            </w:pPr>
            <w:r>
              <w:rPr>
                <w:rFonts w:eastAsiaTheme="minorEastAsia"/>
                <w:bCs/>
              </w:rPr>
              <w:t>Observation#3</w:t>
            </w:r>
            <w:r>
              <w:rPr>
                <w:rFonts w:eastAsiaTheme="minorEastAsia"/>
              </w:rPr>
              <w:t xml:space="preserve">: </w:t>
            </w:r>
            <w:r>
              <w:rPr>
                <w:rFonts w:eastAsiaTheme="minorEastAsia"/>
                <w:bCs/>
              </w:rPr>
              <w:t xml:space="preserve">For Target CSI in NW-side data collection, </w:t>
            </w:r>
          </w:p>
          <w:p w14:paraId="666E71BD" w14:textId="77777777" w:rsidR="00E3010E" w:rsidRDefault="007370BF">
            <w:pPr>
              <w:pStyle w:val="afffff9"/>
              <w:numPr>
                <w:ilvl w:val="0"/>
                <w:numId w:val="34"/>
              </w:numPr>
              <w:suppressAutoHyphens w:val="0"/>
              <w:snapToGrid/>
              <w:spacing w:after="0" w:line="257" w:lineRule="auto"/>
              <w:contextualSpacing w:val="0"/>
              <w:jc w:val="left"/>
              <w:rPr>
                <w:rFonts w:eastAsiaTheme="minorEastAsia"/>
                <w:bCs/>
              </w:rPr>
            </w:pPr>
            <w:r>
              <w:rPr>
                <w:rFonts w:eastAsiaTheme="minorEastAsia"/>
                <w:bCs/>
              </w:rPr>
              <w:t xml:space="preserve">Option 1, Option </w:t>
            </w:r>
            <w:proofErr w:type="gramStart"/>
            <w:r>
              <w:rPr>
                <w:rFonts w:eastAsiaTheme="minorEastAsia"/>
                <w:bCs/>
              </w:rPr>
              <w:t>3</w:t>
            </w:r>
            <w:proofErr w:type="gramEnd"/>
            <w:r>
              <w:rPr>
                <w:rFonts w:eastAsiaTheme="minorEastAsia"/>
                <w:bCs/>
              </w:rPr>
              <w:t xml:space="preserve"> and Option 4 require similar number of matrix operations, e.g., SVD, large matrices multiplications</w:t>
            </w:r>
          </w:p>
          <w:p w14:paraId="360E5CF1" w14:textId="77777777" w:rsidR="00E3010E" w:rsidRDefault="007370BF">
            <w:pPr>
              <w:pStyle w:val="afffff9"/>
              <w:numPr>
                <w:ilvl w:val="0"/>
                <w:numId w:val="34"/>
              </w:numPr>
              <w:suppressAutoHyphens w:val="0"/>
              <w:snapToGrid/>
              <w:spacing w:after="0" w:line="257" w:lineRule="auto"/>
              <w:contextualSpacing w:val="0"/>
              <w:jc w:val="left"/>
              <w:rPr>
                <w:rFonts w:eastAsiaTheme="minorEastAsia"/>
                <w:bCs/>
              </w:rPr>
            </w:pPr>
            <w:r>
              <w:rPr>
                <w:rFonts w:eastAsiaTheme="minorEastAsia"/>
                <w:bCs/>
              </w:rPr>
              <w:t xml:space="preserve">Option 4 requires search operations which are already supported in legacy </w:t>
            </w:r>
            <w:proofErr w:type="spellStart"/>
            <w:r>
              <w:rPr>
                <w:rFonts w:eastAsiaTheme="minorEastAsia"/>
                <w:bCs/>
              </w:rPr>
              <w:t>eType</w:t>
            </w:r>
            <w:proofErr w:type="spellEnd"/>
            <w:r>
              <w:rPr>
                <w:rFonts w:eastAsiaTheme="minorEastAsia"/>
                <w:bCs/>
              </w:rPr>
              <w:t xml:space="preserve"> II CSI. </w:t>
            </w:r>
          </w:p>
          <w:p w14:paraId="60105800" w14:textId="77777777" w:rsidR="00E3010E" w:rsidRDefault="007370BF">
            <w:pPr>
              <w:spacing w:after="0" w:line="257" w:lineRule="auto"/>
              <w:rPr>
                <w:rFonts w:eastAsiaTheme="minorEastAsia"/>
                <w:bCs/>
              </w:rPr>
            </w:pPr>
            <w:r>
              <w:rPr>
                <w:rFonts w:eastAsiaTheme="minorEastAsia"/>
                <w:bCs/>
              </w:rPr>
              <w:t xml:space="preserve">Note: Option#3 is principal component analysis (PCA)-based approach by scalar quantizing the </w:t>
            </w:r>
            <m:oMath>
              <m:r>
                <m:rPr>
                  <m:sty m:val="b"/>
                </m:rPr>
                <w:rPr>
                  <w:rFonts w:ascii="Cambria Math" w:eastAsiaTheme="minorEastAsia" w:hAnsi="Cambria Math"/>
                </w:rPr>
                <m:t>d</m:t>
              </m:r>
              <m:r>
                <m:rPr>
                  <m:sty m:val="p"/>
                </m:rPr>
                <w:rPr>
                  <w:rFonts w:ascii="Cambria Math" w:eastAsiaTheme="minorEastAsia" w:hAnsi="Cambria Math"/>
                </w:rPr>
                <m:t>&lt;</m:t>
              </m:r>
              <m:r>
                <m:rPr>
                  <m:sty m:val="b"/>
                </m:rPr>
                <w:rPr>
                  <w:rFonts w:ascii="Cambria Math" w:eastAsiaTheme="minorEastAsia" w:hAnsi="Cambria Math"/>
                </w:rPr>
                <m:t>p</m:t>
              </m:r>
              <m:r>
                <m:rPr>
                  <m:sty m:val="p"/>
                </m:rPr>
                <w:rPr>
                  <w:rFonts w:ascii="Cambria Math" w:eastAsiaTheme="minorEastAsia" w:hAnsi="Cambria Math"/>
                </w:rPr>
                <m:t>,</m:t>
              </m:r>
              <m:r>
                <m:rPr>
                  <m:sty m:val="b"/>
                </m:rPr>
                <w:rPr>
                  <w:rFonts w:ascii="Cambria Math" w:eastAsiaTheme="minorEastAsia" w:hAnsi="Cambria Math"/>
                </w:rPr>
                <m:t>Nsb</m:t>
              </m:r>
              <m:r>
                <m:rPr>
                  <m:sty m:val="p"/>
                </m:rPr>
                <w:rPr>
                  <w:rFonts w:ascii="Cambria Math" w:eastAsiaTheme="minorEastAsia" w:hAnsi="Cambria Math"/>
                </w:rPr>
                <m:t xml:space="preserve"> </m:t>
              </m:r>
            </m:oMath>
            <w:r>
              <w:rPr>
                <w:rFonts w:eastAsiaTheme="minorEastAsia"/>
                <w:bCs/>
              </w:rPr>
              <w:t>principal components of per-layer (</w:t>
            </w:r>
            <m:oMath>
              <m:r>
                <m:rPr>
                  <m:sty m:val="b"/>
                </m:rPr>
                <w:rPr>
                  <w:rFonts w:ascii="Cambria Math" w:eastAsiaTheme="minorEastAsia" w:hAnsi="Cambria Math"/>
                </w:rPr>
                <m:t>Nsb</m:t>
              </m:r>
              <m:r>
                <m:rPr>
                  <m:sty m:val="p"/>
                </m:rPr>
                <w:rPr>
                  <w:rFonts w:ascii="Cambria Math" w:eastAsiaTheme="minorEastAsia" w:hAnsi="Cambria Math"/>
                </w:rPr>
                <m:t>×</m:t>
              </m:r>
              <m:r>
                <m:rPr>
                  <m:sty m:val="b"/>
                </m:rPr>
                <w:rPr>
                  <w:rFonts w:ascii="Cambria Math" w:eastAsiaTheme="minorEastAsia" w:hAnsi="Cambria Math"/>
                </w:rPr>
                <m:t>P</m:t>
              </m:r>
              <m:r>
                <m:rPr>
                  <m:sty m:val="p"/>
                </m:rPr>
                <w:rPr>
                  <w:rFonts w:ascii="Cambria Math" w:eastAsiaTheme="minorEastAsia" w:hAnsi="Cambria Math"/>
                </w:rPr>
                <m:t xml:space="preserve">) </m:t>
              </m:r>
            </m:oMath>
            <w:r>
              <w:rPr>
                <w:rFonts w:eastAsiaTheme="minorEastAsia"/>
                <w:bCs/>
              </w:rPr>
              <w:t xml:space="preserve">precoding matrices. </w:t>
            </w:r>
          </w:p>
          <w:p w14:paraId="6E0CD8A8" w14:textId="77777777" w:rsidR="00E3010E" w:rsidRDefault="00E3010E">
            <w:pPr>
              <w:spacing w:after="0" w:line="257" w:lineRule="auto"/>
              <w:rPr>
                <w:rFonts w:eastAsiaTheme="minorEastAsia"/>
                <w:bCs/>
              </w:rPr>
            </w:pPr>
          </w:p>
          <w:p w14:paraId="7DE08B01" w14:textId="77777777" w:rsidR="00E3010E" w:rsidRDefault="007370BF">
            <w:pPr>
              <w:spacing w:after="0"/>
            </w:pPr>
            <w:r>
              <w:rPr>
                <w:bCs/>
              </w:rPr>
              <w:t xml:space="preserve">Proposal#3: Clarify Option 3: </w:t>
            </w:r>
            <w:r>
              <w:rPr>
                <w:bCs/>
                <w:lang w:val="en-GB"/>
              </w:rPr>
              <w:t xml:space="preserve">Enhanced method for improved overhead saving, e.g., reporting the dominant eigenvalues/eigenvectors of per layer precoding matrix as </w:t>
            </w:r>
          </w:p>
          <w:p w14:paraId="2A41ADCF" w14:textId="77777777" w:rsidR="00E3010E" w:rsidRDefault="007370BF">
            <w:pPr>
              <w:pStyle w:val="afffff9"/>
              <w:spacing w:line="256" w:lineRule="auto"/>
              <w:ind w:left="643" w:hanging="360"/>
            </w:pPr>
            <w:r>
              <w:lastRenderedPageBreak/>
              <w:t xml:space="preserve">-        </w:t>
            </w:r>
            <w:r>
              <w:rPr>
                <w:bCs/>
              </w:rPr>
              <w:t xml:space="preserve">Content: for a number of S=1 (as baseline) Target CSI samples each with the dimensions of P=2N1N2 ports, N3 </w:t>
            </w:r>
            <w:proofErr w:type="spellStart"/>
            <w:r>
              <w:rPr>
                <w:bCs/>
              </w:rPr>
              <w:t>subbands</w:t>
            </w:r>
            <w:proofErr w:type="spellEnd"/>
            <w:r>
              <w:rPr>
                <w:bCs/>
              </w:rPr>
              <w:t>, v layers for precoding matrix, and amplitude + phase parts, which has overall (P+N</w:t>
            </w:r>
            <w:proofErr w:type="gramStart"/>
            <w:r>
              <w:rPr>
                <w:bCs/>
              </w:rPr>
              <w:t>3)*</w:t>
            </w:r>
            <w:proofErr w:type="gramEnd"/>
            <w:r>
              <w:rPr>
                <w:bCs/>
              </w:rPr>
              <w:t>d*v complex elements, and each complex element has an amplitude part of x1 and phase part of x2. The number of dominant components is d=2, 3, 4.</w:t>
            </w:r>
          </w:p>
          <w:p w14:paraId="34B5AF33" w14:textId="77777777" w:rsidR="00E3010E" w:rsidRDefault="007370BF">
            <w:pPr>
              <w:pStyle w:val="afffff9"/>
              <w:spacing w:line="256" w:lineRule="auto"/>
              <w:ind w:left="643" w:hanging="360"/>
            </w:pPr>
            <w:r>
              <w:t xml:space="preserve">-        </w:t>
            </w:r>
            <w:r>
              <w:rPr>
                <w:bCs/>
              </w:rPr>
              <w:t>Format: x1 is quantized to k1 bits within range of [T1min, T1max], and x2 is quantized to k2 bits within range of [T2min, T2max]. Consider the candidate values k1=4, k2=3,4.</w:t>
            </w:r>
          </w:p>
          <w:p w14:paraId="390EF891" w14:textId="77777777" w:rsidR="00E3010E" w:rsidRDefault="007370BF">
            <w:pPr>
              <w:pStyle w:val="afffff9"/>
              <w:spacing w:line="256" w:lineRule="auto"/>
              <w:ind w:left="643" w:hanging="360"/>
            </w:pPr>
            <w:r>
              <w:t xml:space="preserve">-        </w:t>
            </w:r>
            <w:r>
              <w:rPr>
                <w:bCs/>
              </w:rPr>
              <w:t>Fixed parameter values of k1/k2/T1min/T1max/T2min/T2max across complex elements, as a baseline for evaluations. Companies to report the values.</w:t>
            </w:r>
          </w:p>
          <w:p w14:paraId="0E629FA1" w14:textId="77777777" w:rsidR="00E3010E" w:rsidRDefault="007370BF">
            <w:pPr>
              <w:spacing w:after="0" w:line="257" w:lineRule="auto"/>
              <w:rPr>
                <w:rFonts w:eastAsiaTheme="minorEastAsia"/>
                <w:bCs/>
              </w:rPr>
            </w:pPr>
            <w:r>
              <w:rPr>
                <w:rFonts w:eastAsiaTheme="minorEastAsia"/>
                <w:bCs/>
              </w:rPr>
              <w:t>Proposal#5</w:t>
            </w:r>
            <w:r>
              <w:rPr>
                <w:rFonts w:eastAsiaTheme="minorEastAsia"/>
              </w:rPr>
              <w:t>:</w:t>
            </w:r>
            <w:r>
              <w:rPr>
                <w:rFonts w:eastAsiaTheme="minorEastAsia"/>
                <w:bCs/>
              </w:rPr>
              <w:t xml:space="preserve"> For NW-side data collection, consider the following additional information reporting</w:t>
            </w:r>
          </w:p>
          <w:p w14:paraId="7892ABDE" w14:textId="77777777" w:rsidR="00E3010E" w:rsidRDefault="007370BF">
            <w:pPr>
              <w:pStyle w:val="afffff9"/>
              <w:numPr>
                <w:ilvl w:val="0"/>
                <w:numId w:val="35"/>
              </w:numPr>
              <w:suppressAutoHyphens w:val="0"/>
              <w:snapToGrid/>
              <w:spacing w:after="0" w:line="240" w:lineRule="auto"/>
              <w:contextualSpacing w:val="0"/>
              <w:jc w:val="left"/>
              <w:rPr>
                <w:rFonts w:eastAsiaTheme="minorEastAsia"/>
                <w:bCs/>
              </w:rPr>
            </w:pPr>
            <w:r>
              <w:rPr>
                <w:rFonts w:eastAsiaTheme="minorEastAsia"/>
                <w:bCs/>
              </w:rPr>
              <w:t xml:space="preserve">Rank information </w:t>
            </w:r>
          </w:p>
          <w:p w14:paraId="2DD84F52" w14:textId="77777777" w:rsidR="00E3010E" w:rsidRDefault="007370BF">
            <w:pPr>
              <w:spacing w:beforeLines="100" w:before="240" w:afterLines="100" w:after="240"/>
              <w:rPr>
                <w:bCs/>
                <w:lang w:eastAsia="zh-CN"/>
              </w:rPr>
            </w:pPr>
            <w:r>
              <w:rPr>
                <w:rFonts w:eastAsiaTheme="minorEastAsia"/>
                <w:bCs/>
              </w:rPr>
              <w:t xml:space="preserve">Data quality information, e.g., explicit quantities including eigenvalues, SINR, etc., or implicit quantities such as SGCS, CQI. </w:t>
            </w:r>
          </w:p>
        </w:tc>
      </w:tr>
      <w:tr w:rsidR="00E3010E" w14:paraId="795DB8D3" w14:textId="77777777">
        <w:tc>
          <w:tcPr>
            <w:tcW w:w="1885" w:type="dxa"/>
            <w:tcBorders>
              <w:top w:val="single" w:sz="4" w:space="0" w:color="000000"/>
              <w:left w:val="single" w:sz="4" w:space="0" w:color="000000"/>
              <w:bottom w:val="single" w:sz="4" w:space="0" w:color="000000"/>
              <w:right w:val="single" w:sz="4" w:space="0" w:color="000000"/>
            </w:tcBorders>
          </w:tcPr>
          <w:p w14:paraId="50BE6EDE" w14:textId="77777777" w:rsidR="00E3010E" w:rsidRDefault="007370BF">
            <w:pPr>
              <w:spacing w:line="252" w:lineRule="auto"/>
              <w:jc w:val="left"/>
              <w:rPr>
                <w:lang w:eastAsia="zh-CN"/>
              </w:rPr>
            </w:pPr>
            <w:r>
              <w:rPr>
                <w:lang w:eastAsia="zh-CN"/>
              </w:rPr>
              <w:lastRenderedPageBreak/>
              <w:t>Sharp</w:t>
            </w:r>
          </w:p>
        </w:tc>
        <w:tc>
          <w:tcPr>
            <w:tcW w:w="7466" w:type="dxa"/>
            <w:tcBorders>
              <w:top w:val="single" w:sz="4" w:space="0" w:color="000000"/>
              <w:left w:val="single" w:sz="4" w:space="0" w:color="000000"/>
              <w:bottom w:val="single" w:sz="4" w:space="0" w:color="000000"/>
              <w:right w:val="single" w:sz="4" w:space="0" w:color="000000"/>
            </w:tcBorders>
            <w:vAlign w:val="center"/>
          </w:tcPr>
          <w:p w14:paraId="34B01131" w14:textId="77777777" w:rsidR="00E3010E" w:rsidRDefault="007370BF">
            <w:r>
              <w:rPr>
                <w:bCs/>
              </w:rPr>
              <w:t>Proposal 1:</w:t>
            </w:r>
            <w:r>
              <w:t xml:space="preserve"> For CSI compression, for NW side data collection with higher layer reporting, down-selection to one of option 1 and option 4.</w:t>
            </w:r>
          </w:p>
          <w:p w14:paraId="619056C5" w14:textId="77777777" w:rsidR="00E3010E" w:rsidRDefault="007370BF">
            <w:pPr>
              <w:spacing w:beforeLines="100" w:before="240" w:afterLines="100" w:after="240"/>
              <w:rPr>
                <w:bCs/>
                <w:iCs/>
              </w:rPr>
            </w:pPr>
            <w:r>
              <w:rPr>
                <w:bCs/>
              </w:rPr>
              <w:t>Proposal 2:</w:t>
            </w:r>
            <w:r>
              <w:t xml:space="preserve"> For CSI compression, for NW side data collection for training, support that NW can indicate rank information for target CSI reporting.</w:t>
            </w:r>
          </w:p>
        </w:tc>
      </w:tr>
      <w:tr w:rsidR="00E3010E" w14:paraId="5E9A68CB" w14:textId="77777777">
        <w:tc>
          <w:tcPr>
            <w:tcW w:w="1885" w:type="dxa"/>
            <w:tcBorders>
              <w:top w:val="single" w:sz="4" w:space="0" w:color="000000"/>
              <w:left w:val="single" w:sz="4" w:space="0" w:color="000000"/>
              <w:bottom w:val="single" w:sz="4" w:space="0" w:color="000000"/>
              <w:right w:val="single" w:sz="4" w:space="0" w:color="000000"/>
            </w:tcBorders>
          </w:tcPr>
          <w:p w14:paraId="1B88811F" w14:textId="77777777" w:rsidR="00E3010E" w:rsidRDefault="007370BF">
            <w:pPr>
              <w:spacing w:line="252" w:lineRule="auto"/>
              <w:jc w:val="left"/>
              <w:rPr>
                <w:lang w:eastAsia="zh-CN"/>
              </w:rPr>
            </w:pPr>
            <w:r>
              <w:rPr>
                <w:lang w:eastAsia="zh-CN"/>
              </w:rPr>
              <w:t>Southeast University</w:t>
            </w:r>
          </w:p>
        </w:tc>
        <w:tc>
          <w:tcPr>
            <w:tcW w:w="7466" w:type="dxa"/>
            <w:tcBorders>
              <w:top w:val="single" w:sz="4" w:space="0" w:color="000000"/>
              <w:left w:val="single" w:sz="4" w:space="0" w:color="000000"/>
              <w:bottom w:val="single" w:sz="4" w:space="0" w:color="000000"/>
              <w:right w:val="single" w:sz="4" w:space="0" w:color="000000"/>
            </w:tcBorders>
            <w:vAlign w:val="center"/>
          </w:tcPr>
          <w:p w14:paraId="5ECE4F83" w14:textId="77777777" w:rsidR="00E3010E" w:rsidRDefault="007370BF">
            <w:pPr>
              <w:rPr>
                <w:rFonts w:eastAsia="Times New Roman"/>
                <w:bCs/>
              </w:rPr>
            </w:pPr>
            <w:r>
              <w:rPr>
                <w:rFonts w:eastAsia="Times New Roman"/>
                <w:bCs/>
              </w:rPr>
              <w:t xml:space="preserve">Proposal 1-1: When </w:t>
            </w:r>
            <m:oMath>
              <m:sSub>
                <m:sSubPr>
                  <m:ctrlPr>
                    <w:rPr>
                      <w:rFonts w:ascii="Cambria Math" w:eastAsia="Times New Roman" w:hAnsi="Cambria Math"/>
                      <w:bCs/>
                    </w:rPr>
                  </m:ctrlPr>
                </m:sSubPr>
                <m:e>
                  <m:r>
                    <m:rPr>
                      <m:sty m:val="b"/>
                    </m:rPr>
                    <w:rPr>
                      <w:rFonts w:ascii="Cambria Math" w:eastAsia="Times New Roman" w:hAnsi="Cambria Math"/>
                    </w:rPr>
                    <m:t>x</m:t>
                  </m:r>
                </m:e>
                <m:sub>
                  <m:r>
                    <m:rPr>
                      <m:sty m:val="b"/>
                    </m:rPr>
                    <w:rPr>
                      <w:rFonts w:ascii="Cambria Math" w:eastAsia="Times New Roman" w:hAnsi="Cambria Math"/>
                    </w:rPr>
                    <m:t>1</m:t>
                  </m:r>
                </m:sub>
              </m:sSub>
              <m:r>
                <m:rPr>
                  <m:sty m:val="p"/>
                </m:rPr>
                <w:rPr>
                  <w:rFonts w:ascii="Cambria Math" w:eastAsia="Times New Roman" w:hAnsi="Cambria Math"/>
                </w:rPr>
                <m:t>/</m:t>
              </m:r>
              <m:sSub>
                <m:sSubPr>
                  <m:ctrlPr>
                    <w:rPr>
                      <w:rFonts w:ascii="Cambria Math" w:eastAsia="Times New Roman" w:hAnsi="Cambria Math"/>
                      <w:bCs/>
                    </w:rPr>
                  </m:ctrlPr>
                </m:sSubPr>
                <m:e>
                  <m:r>
                    <m:rPr>
                      <m:sty m:val="b"/>
                    </m:rPr>
                    <w:rPr>
                      <w:rFonts w:ascii="Cambria Math" w:eastAsia="Times New Roman" w:hAnsi="Cambria Math"/>
                    </w:rPr>
                    <m:t>x</m:t>
                  </m:r>
                </m:e>
                <m:sub>
                  <m:r>
                    <m:rPr>
                      <m:sty m:val="b"/>
                    </m:rPr>
                    <w:rPr>
                      <w:rFonts w:ascii="Cambria Math" w:eastAsia="Times New Roman" w:hAnsi="Cambria Math"/>
                    </w:rPr>
                    <m:t>2</m:t>
                  </m:r>
                </m:sub>
              </m:sSub>
            </m:oMath>
            <w:r>
              <w:rPr>
                <w:rFonts w:eastAsia="Times New Roman"/>
                <w:bCs/>
              </w:rPr>
              <w:t xml:space="preserve"> represent the real and imaginary parts of target CSI samples, set </w:t>
            </w:r>
            <m:oMath>
              <m:sSub>
                <m:sSubPr>
                  <m:ctrlPr>
                    <w:rPr>
                      <w:rFonts w:ascii="Cambria Math" w:eastAsia="Times New Roman" w:hAnsi="Cambria Math"/>
                      <w:bCs/>
                    </w:rPr>
                  </m:ctrlPr>
                </m:sSubPr>
                <m:e>
                  <m:r>
                    <m:rPr>
                      <m:sty m:val="b"/>
                    </m:rPr>
                    <w:rPr>
                      <w:rFonts w:ascii="Cambria Math" w:eastAsia="Times New Roman" w:hAnsi="Cambria Math"/>
                    </w:rPr>
                    <m:t>k</m:t>
                  </m:r>
                </m:e>
                <m:sub>
                  <m:r>
                    <m:rPr>
                      <m:sty m:val="b"/>
                    </m:rPr>
                    <w:rPr>
                      <w:rFonts w:ascii="Cambria Math" w:eastAsia="Times New Roman" w:hAnsi="Cambria Math"/>
                    </w:rPr>
                    <m:t>1</m:t>
                  </m:r>
                </m:sub>
              </m:sSub>
              <m:r>
                <m:rPr>
                  <m:sty m:val="p"/>
                </m:rPr>
                <w:rPr>
                  <w:rFonts w:ascii="Cambria Math" w:eastAsia="Times New Roman" w:hAnsi="Cambria Math"/>
                </w:rPr>
                <m:t>=</m:t>
              </m:r>
              <m:sSub>
                <m:sSubPr>
                  <m:ctrlPr>
                    <w:rPr>
                      <w:rFonts w:ascii="Cambria Math" w:eastAsia="Times New Roman" w:hAnsi="Cambria Math"/>
                      <w:bCs/>
                    </w:rPr>
                  </m:ctrlPr>
                </m:sSubPr>
                <m:e>
                  <m:r>
                    <m:rPr>
                      <m:sty m:val="b"/>
                    </m:rPr>
                    <w:rPr>
                      <w:rFonts w:ascii="Cambria Math" w:eastAsia="Times New Roman" w:hAnsi="Cambria Math"/>
                    </w:rPr>
                    <m:t>k</m:t>
                  </m:r>
                </m:e>
                <m:sub>
                  <m:r>
                    <m:rPr>
                      <m:sty m:val="b"/>
                    </m:rPr>
                    <w:rPr>
                      <w:rFonts w:ascii="Cambria Math" w:eastAsia="Times New Roman" w:hAnsi="Cambria Math"/>
                    </w:rPr>
                    <m:t>2</m:t>
                  </m:r>
                </m:sub>
              </m:sSub>
            </m:oMath>
            <w:r>
              <w:rPr>
                <w:rFonts w:eastAsia="Times New Roman"/>
                <w:bCs/>
              </w:rPr>
              <w:t xml:space="preserve"> and </w:t>
            </w:r>
            <m:oMath>
              <m:sSub>
                <m:sSubPr>
                  <m:ctrlPr>
                    <w:rPr>
                      <w:rFonts w:ascii="Cambria Math" w:eastAsia="Times New Roman" w:hAnsi="Cambria Math"/>
                      <w:bCs/>
                    </w:rPr>
                  </m:ctrlPr>
                </m:sSubPr>
                <m:e>
                  <m:r>
                    <m:rPr>
                      <m:sty m:val="b"/>
                    </m:rPr>
                    <w:rPr>
                      <w:rFonts w:ascii="Cambria Math" w:eastAsia="Times New Roman" w:hAnsi="Cambria Math"/>
                    </w:rPr>
                    <m:t>T</m:t>
                  </m:r>
                </m:e>
                <m:sub>
                  <m:r>
                    <m:rPr>
                      <m:sty m:val="b"/>
                    </m:rPr>
                    <w:rPr>
                      <w:rFonts w:ascii="Cambria Math" w:eastAsia="Times New Roman" w:hAnsi="Cambria Math"/>
                    </w:rPr>
                    <m:t>1</m:t>
                  </m:r>
                  <m:r>
                    <m:rPr>
                      <m:sty m:val="p"/>
                    </m:rPr>
                    <w:rPr>
                      <w:rFonts w:ascii="Cambria Math" w:eastAsia="Times New Roman" w:hAnsi="Cambria Math"/>
                    </w:rPr>
                    <m:t>,</m:t>
                  </m:r>
                  <m:r>
                    <m:rPr>
                      <m:sty m:val="b"/>
                    </m:rPr>
                    <w:rPr>
                      <w:rFonts w:ascii="Cambria Math" w:eastAsia="Times New Roman" w:hAnsi="Cambria Math"/>
                    </w:rPr>
                    <m:t>min</m:t>
                  </m:r>
                </m:sub>
              </m:sSub>
              <m:r>
                <m:rPr>
                  <m:sty m:val="p"/>
                </m:rPr>
                <w:rPr>
                  <w:rFonts w:ascii="Cambria Math" w:eastAsia="Times New Roman" w:hAnsi="Cambria Math"/>
                </w:rPr>
                <m:t>=</m:t>
              </m:r>
              <m:sSub>
                <m:sSubPr>
                  <m:ctrlPr>
                    <w:rPr>
                      <w:rFonts w:ascii="Cambria Math" w:eastAsia="Times New Roman" w:hAnsi="Cambria Math"/>
                      <w:bCs/>
                    </w:rPr>
                  </m:ctrlPr>
                </m:sSubPr>
                <m:e>
                  <m:r>
                    <m:rPr>
                      <m:sty m:val="b"/>
                    </m:rPr>
                    <w:rPr>
                      <w:rFonts w:ascii="Cambria Math" w:eastAsia="Times New Roman" w:hAnsi="Cambria Math"/>
                    </w:rPr>
                    <m:t>T</m:t>
                  </m:r>
                </m:e>
                <m:sub>
                  <m:r>
                    <m:rPr>
                      <m:sty m:val="b"/>
                    </m:rPr>
                    <w:rPr>
                      <w:rFonts w:ascii="Cambria Math" w:eastAsia="Times New Roman" w:hAnsi="Cambria Math"/>
                    </w:rPr>
                    <m:t>2</m:t>
                  </m:r>
                  <m:r>
                    <m:rPr>
                      <m:sty m:val="p"/>
                    </m:rPr>
                    <w:rPr>
                      <w:rFonts w:ascii="Cambria Math" w:eastAsia="Times New Roman" w:hAnsi="Cambria Math"/>
                    </w:rPr>
                    <m:t>,</m:t>
                  </m:r>
                  <m:r>
                    <m:rPr>
                      <m:sty m:val="b"/>
                    </m:rPr>
                    <w:rPr>
                      <w:rFonts w:ascii="Cambria Math" w:eastAsia="Times New Roman" w:hAnsi="Cambria Math"/>
                    </w:rPr>
                    <m:t>min</m:t>
                  </m:r>
                </m:sub>
              </m:sSub>
            </m:oMath>
            <w:r>
              <w:rPr>
                <w:rFonts w:eastAsia="Times New Roman"/>
                <w:bCs/>
              </w:rPr>
              <w:t xml:space="preserve">, </w:t>
            </w:r>
            <m:oMath>
              <m:sSub>
                <m:sSubPr>
                  <m:ctrlPr>
                    <w:rPr>
                      <w:rFonts w:ascii="Cambria Math" w:eastAsia="Times New Roman" w:hAnsi="Cambria Math"/>
                      <w:bCs/>
                    </w:rPr>
                  </m:ctrlPr>
                </m:sSubPr>
                <m:e>
                  <m:r>
                    <m:rPr>
                      <m:sty m:val="b"/>
                    </m:rPr>
                    <w:rPr>
                      <w:rFonts w:ascii="Cambria Math" w:eastAsia="Times New Roman" w:hAnsi="Cambria Math"/>
                    </w:rPr>
                    <m:t>T</m:t>
                  </m:r>
                </m:e>
                <m:sub>
                  <m:r>
                    <m:rPr>
                      <m:sty m:val="b"/>
                    </m:rPr>
                    <w:rPr>
                      <w:rFonts w:ascii="Cambria Math" w:eastAsia="Times New Roman" w:hAnsi="Cambria Math"/>
                    </w:rPr>
                    <m:t>1</m:t>
                  </m:r>
                  <m:r>
                    <m:rPr>
                      <m:sty m:val="p"/>
                    </m:rPr>
                    <w:rPr>
                      <w:rFonts w:ascii="Cambria Math" w:eastAsia="Times New Roman" w:hAnsi="Cambria Math"/>
                    </w:rPr>
                    <m:t>,</m:t>
                  </m:r>
                  <m:r>
                    <m:rPr>
                      <m:sty m:val="b"/>
                    </m:rPr>
                    <w:rPr>
                      <w:rFonts w:ascii="Cambria Math" w:eastAsia="Times New Roman" w:hAnsi="Cambria Math"/>
                    </w:rPr>
                    <m:t>max</m:t>
                  </m:r>
                </m:sub>
              </m:sSub>
              <m:r>
                <m:rPr>
                  <m:sty m:val="p"/>
                </m:rPr>
                <w:rPr>
                  <w:rFonts w:ascii="Cambria Math" w:eastAsia="Times New Roman" w:hAnsi="Cambria Math"/>
                </w:rPr>
                <m:t>=</m:t>
              </m:r>
              <m:sSub>
                <m:sSubPr>
                  <m:ctrlPr>
                    <w:rPr>
                      <w:rFonts w:ascii="Cambria Math" w:eastAsia="Times New Roman" w:hAnsi="Cambria Math"/>
                      <w:bCs/>
                    </w:rPr>
                  </m:ctrlPr>
                </m:sSubPr>
                <m:e>
                  <m:r>
                    <m:rPr>
                      <m:sty m:val="b"/>
                    </m:rPr>
                    <w:rPr>
                      <w:rFonts w:ascii="Cambria Math" w:eastAsia="Times New Roman" w:hAnsi="Cambria Math"/>
                    </w:rPr>
                    <m:t>T</m:t>
                  </m:r>
                </m:e>
                <m:sub>
                  <m:r>
                    <m:rPr>
                      <m:sty m:val="b"/>
                    </m:rPr>
                    <w:rPr>
                      <w:rFonts w:ascii="Cambria Math" w:eastAsia="Times New Roman" w:hAnsi="Cambria Math"/>
                    </w:rPr>
                    <m:t>2</m:t>
                  </m:r>
                  <m:r>
                    <m:rPr>
                      <m:sty m:val="p"/>
                    </m:rPr>
                    <w:rPr>
                      <w:rFonts w:ascii="Cambria Math" w:eastAsia="Times New Roman" w:hAnsi="Cambria Math"/>
                    </w:rPr>
                    <m:t>,</m:t>
                  </m:r>
                  <m:r>
                    <m:rPr>
                      <m:sty m:val="b"/>
                    </m:rPr>
                    <w:rPr>
                      <w:rFonts w:ascii="Cambria Math" w:eastAsia="Times New Roman" w:hAnsi="Cambria Math"/>
                    </w:rPr>
                    <m:t>max</m:t>
                  </m:r>
                </m:sub>
              </m:sSub>
            </m:oMath>
            <w:r>
              <w:rPr>
                <w:rFonts w:eastAsia="Times New Roman"/>
                <w:bCs/>
              </w:rPr>
              <w:t xml:space="preserve"> as a baseline. When </w:t>
            </w:r>
            <m:oMath>
              <m:sSub>
                <m:sSubPr>
                  <m:ctrlPr>
                    <w:rPr>
                      <w:rFonts w:ascii="Cambria Math" w:eastAsia="Times New Roman" w:hAnsi="Cambria Math"/>
                      <w:bCs/>
                    </w:rPr>
                  </m:ctrlPr>
                </m:sSubPr>
                <m:e>
                  <m:r>
                    <m:rPr>
                      <m:sty m:val="b"/>
                    </m:rPr>
                    <w:rPr>
                      <w:rFonts w:ascii="Cambria Math" w:eastAsia="Times New Roman" w:hAnsi="Cambria Math"/>
                    </w:rPr>
                    <m:t>x</m:t>
                  </m:r>
                </m:e>
                <m:sub>
                  <m:r>
                    <m:rPr>
                      <m:sty m:val="b"/>
                    </m:rPr>
                    <w:rPr>
                      <w:rFonts w:ascii="Cambria Math" w:eastAsia="Times New Roman" w:hAnsi="Cambria Math"/>
                    </w:rPr>
                    <m:t>1</m:t>
                  </m:r>
                </m:sub>
              </m:sSub>
              <m:r>
                <m:rPr>
                  <m:sty m:val="p"/>
                </m:rPr>
                <w:rPr>
                  <w:rFonts w:ascii="Cambria Math" w:eastAsia="Times New Roman" w:hAnsi="Cambria Math"/>
                </w:rPr>
                <m:t>/</m:t>
              </m:r>
              <m:sSub>
                <m:sSubPr>
                  <m:ctrlPr>
                    <w:rPr>
                      <w:rFonts w:ascii="Cambria Math" w:eastAsia="Times New Roman" w:hAnsi="Cambria Math"/>
                      <w:bCs/>
                    </w:rPr>
                  </m:ctrlPr>
                </m:sSubPr>
                <m:e>
                  <m:r>
                    <m:rPr>
                      <m:sty m:val="b"/>
                    </m:rPr>
                    <w:rPr>
                      <w:rFonts w:ascii="Cambria Math" w:eastAsia="Times New Roman" w:hAnsi="Cambria Math"/>
                    </w:rPr>
                    <m:t>x</m:t>
                  </m:r>
                </m:e>
                <m:sub>
                  <m:r>
                    <m:rPr>
                      <m:sty m:val="b"/>
                    </m:rPr>
                    <w:rPr>
                      <w:rFonts w:ascii="Cambria Math" w:eastAsia="Times New Roman" w:hAnsi="Cambria Math"/>
                    </w:rPr>
                    <m:t>2</m:t>
                  </m:r>
                </m:sub>
              </m:sSub>
            </m:oMath>
            <w:r>
              <w:rPr>
                <w:rFonts w:eastAsia="Times New Roman"/>
                <w:bCs/>
              </w:rPr>
              <w:t xml:space="preserve"> represent the amplitude and phase parts, the bit allocation and range design require further study due to their asymmetric statistical properties and encoding mechanisms.</w:t>
            </w:r>
          </w:p>
          <w:p w14:paraId="2BCD38D8" w14:textId="77777777" w:rsidR="00E3010E" w:rsidRDefault="007370BF">
            <w:pPr>
              <w:spacing w:before="100" w:beforeAutospacing="1" w:after="100" w:afterAutospacing="1"/>
              <w:rPr>
                <w:rFonts w:eastAsia="Times New Roman"/>
                <w:bCs/>
              </w:rPr>
            </w:pPr>
            <w:r>
              <w:rPr>
                <w:rFonts w:eastAsia="Times New Roman"/>
                <w:bCs/>
              </w:rPr>
              <w:t>Proposal 1-2: If a down-selection is to be made between using real–imaginary and amplitude–phase inputs for the two-side CSI feedback model, it should be further studied whether and how the chosen model-input modality affects the content and quantization format of NW side data collection.</w:t>
            </w:r>
          </w:p>
          <w:p w14:paraId="7B0A91A7" w14:textId="77777777" w:rsidR="00E3010E" w:rsidRDefault="007370BF">
            <w:pPr>
              <w:spacing w:before="100" w:beforeAutospacing="1" w:after="100" w:afterAutospacing="1"/>
              <w:rPr>
                <w:rFonts w:eastAsia="Times New Roman"/>
                <w:bCs/>
              </w:rPr>
            </w:pPr>
            <w:r>
              <w:rPr>
                <w:rFonts w:eastAsia="Times New Roman"/>
                <w:bCs/>
              </w:rPr>
              <w:t>Proposal 1-3: Further study magnitude-aware adaptive phase quantization, where phase precision is coarsened for low-magnitude coefficients and refined for high-magnitude coefficients, to achieve better payload-efficiency without notable performance loss.</w:t>
            </w:r>
          </w:p>
          <w:p w14:paraId="5F82B60B" w14:textId="77777777" w:rsidR="00E3010E" w:rsidRDefault="007370BF">
            <w:pPr>
              <w:spacing w:before="100" w:beforeAutospacing="1" w:after="100" w:afterAutospacing="1"/>
              <w:rPr>
                <w:rFonts w:eastAsia="Times New Roman"/>
                <w:bCs/>
              </w:rPr>
            </w:pPr>
            <w:r>
              <w:rPr>
                <w:rFonts w:eastAsia="Times New Roman"/>
                <w:bCs/>
              </w:rPr>
              <w:t xml:space="preserve">Proposal 1-4: Study how to reduce data collection signaling overhead for training two-side CSI compression model when S&gt;1. </w:t>
            </w:r>
          </w:p>
          <w:p w14:paraId="348E9FEF" w14:textId="77777777" w:rsidR="00E3010E" w:rsidRDefault="007370BF">
            <w:pPr>
              <w:rPr>
                <w:rFonts w:eastAsiaTheme="minorEastAsia"/>
                <w:lang w:eastAsia="zh-CN"/>
              </w:rPr>
            </w:pPr>
            <w:r>
              <w:rPr>
                <w:rFonts w:eastAsia="Times New Roman"/>
                <w:bCs/>
              </w:rPr>
              <w:t>Proposal 1-5: Study the dataset selection and dataset distillation-based method to further reduce the data collection signaling overhead.</w:t>
            </w:r>
          </w:p>
        </w:tc>
      </w:tr>
      <w:tr w:rsidR="00E3010E" w14:paraId="599BD2BD" w14:textId="77777777">
        <w:tc>
          <w:tcPr>
            <w:tcW w:w="1885" w:type="dxa"/>
            <w:tcBorders>
              <w:top w:val="single" w:sz="4" w:space="0" w:color="000000"/>
              <w:left w:val="single" w:sz="4" w:space="0" w:color="000000"/>
              <w:bottom w:val="single" w:sz="4" w:space="0" w:color="000000"/>
              <w:right w:val="single" w:sz="4" w:space="0" w:color="000000"/>
            </w:tcBorders>
          </w:tcPr>
          <w:p w14:paraId="64B30CD5" w14:textId="77777777" w:rsidR="00E3010E" w:rsidRDefault="007370BF">
            <w:pPr>
              <w:spacing w:line="252" w:lineRule="auto"/>
              <w:jc w:val="left"/>
              <w:rPr>
                <w:lang w:eastAsia="zh-CN"/>
              </w:rPr>
            </w:pPr>
            <w:proofErr w:type="spellStart"/>
            <w:r>
              <w:rPr>
                <w:lang w:eastAsia="zh-CN"/>
              </w:rPr>
              <w:t>Spreadtrum</w:t>
            </w:r>
            <w:proofErr w:type="spellEnd"/>
            <w:r>
              <w:rPr>
                <w:lang w:eastAsia="zh-CN"/>
              </w:rPr>
              <w:t>, UNISOC</w:t>
            </w:r>
          </w:p>
        </w:tc>
        <w:tc>
          <w:tcPr>
            <w:tcW w:w="7466" w:type="dxa"/>
            <w:tcBorders>
              <w:top w:val="single" w:sz="4" w:space="0" w:color="000000"/>
              <w:left w:val="single" w:sz="4" w:space="0" w:color="000000"/>
              <w:bottom w:val="single" w:sz="4" w:space="0" w:color="000000"/>
              <w:right w:val="single" w:sz="4" w:space="0" w:color="000000"/>
            </w:tcBorders>
            <w:vAlign w:val="center"/>
          </w:tcPr>
          <w:p w14:paraId="44004675" w14:textId="77777777" w:rsidR="00E3010E" w:rsidRDefault="007370BF">
            <w:pPr>
              <w:rPr>
                <w:iCs/>
                <w:lang w:eastAsia="zh-CN"/>
              </w:rPr>
            </w:pPr>
            <w:r>
              <w:rPr>
                <w:bCs/>
                <w:lang w:eastAsia="zh-CN"/>
              </w:rPr>
              <w:t>Proposal 1</w:t>
            </w:r>
            <w:r>
              <w:rPr>
                <w:bCs/>
                <w:lang w:eastAsia="zh-CN"/>
              </w:rPr>
              <w:t>：</w:t>
            </w:r>
            <w:r>
              <w:rPr>
                <w:bCs/>
                <w:lang w:eastAsia="zh-CN"/>
              </w:rPr>
              <w:t>Whether to configure rank/layer can be discussed after the model training method is determined.</w:t>
            </w:r>
          </w:p>
        </w:tc>
      </w:tr>
      <w:tr w:rsidR="00E3010E" w14:paraId="4034D37B" w14:textId="77777777">
        <w:tc>
          <w:tcPr>
            <w:tcW w:w="1885" w:type="dxa"/>
            <w:tcBorders>
              <w:top w:val="single" w:sz="4" w:space="0" w:color="000000"/>
              <w:left w:val="single" w:sz="4" w:space="0" w:color="000000"/>
              <w:bottom w:val="single" w:sz="4" w:space="0" w:color="000000"/>
              <w:right w:val="single" w:sz="4" w:space="0" w:color="000000"/>
            </w:tcBorders>
          </w:tcPr>
          <w:p w14:paraId="49F08D80" w14:textId="77777777" w:rsidR="00E3010E" w:rsidRDefault="007370BF">
            <w:pPr>
              <w:spacing w:line="252" w:lineRule="auto"/>
              <w:jc w:val="left"/>
              <w:rPr>
                <w:lang w:eastAsia="zh-CN"/>
              </w:rPr>
            </w:pPr>
            <w:r>
              <w:rPr>
                <w:lang w:eastAsia="zh-CN"/>
              </w:rPr>
              <w:lastRenderedPageBreak/>
              <w:t>TCL</w:t>
            </w:r>
          </w:p>
        </w:tc>
        <w:tc>
          <w:tcPr>
            <w:tcW w:w="7466" w:type="dxa"/>
            <w:tcBorders>
              <w:top w:val="single" w:sz="4" w:space="0" w:color="000000"/>
              <w:left w:val="single" w:sz="4" w:space="0" w:color="000000"/>
              <w:bottom w:val="single" w:sz="4" w:space="0" w:color="000000"/>
              <w:right w:val="single" w:sz="4" w:space="0" w:color="000000"/>
            </w:tcBorders>
            <w:vAlign w:val="center"/>
          </w:tcPr>
          <w:p w14:paraId="2C715678" w14:textId="77777777" w:rsidR="00E3010E" w:rsidRDefault="007370BF">
            <w:pPr>
              <w:spacing w:beforeLines="100" w:before="240" w:afterLines="50"/>
              <w:rPr>
                <w:bCs/>
                <w:iCs/>
              </w:rPr>
            </w:pPr>
            <w:r>
              <w:rPr>
                <w:bCs/>
                <w:iCs/>
              </w:rPr>
              <w:t>Proposal 1: For scalar quantization of target CSI, it is recommended to quantize the amplitude value and phase value.</w:t>
            </w:r>
          </w:p>
          <w:p w14:paraId="130F13CF" w14:textId="77777777" w:rsidR="00E3010E" w:rsidRDefault="007370BF">
            <w:pPr>
              <w:spacing w:beforeLines="50" w:before="120" w:afterLines="50"/>
              <w:rPr>
                <w:bCs/>
                <w:iCs/>
              </w:rPr>
            </w:pPr>
            <w:r>
              <w:rPr>
                <w:bCs/>
                <w:iCs/>
              </w:rPr>
              <w:t>Proposal 2: The amplitude can be normalized for each dimension value and the dimension(s) within which the amplitude is normalized can be reported by UE for NW side data collection.</w:t>
            </w:r>
          </w:p>
          <w:p w14:paraId="4477BA59" w14:textId="77777777" w:rsidR="00E3010E" w:rsidRDefault="007370BF">
            <w:pPr>
              <w:rPr>
                <w:bCs/>
                <w:lang w:eastAsia="zh-CN"/>
              </w:rPr>
            </w:pPr>
            <w:r>
              <w:rPr>
                <w:bCs/>
                <w:iCs/>
              </w:rPr>
              <w:t>Proposal 3: The quality information such as CSI-SINR and CQI can be provided along with target CSI samples or the quality threshold can be configured by NW for reliability of target CSI samples.</w:t>
            </w:r>
          </w:p>
        </w:tc>
      </w:tr>
      <w:tr w:rsidR="00E3010E" w14:paraId="5F20C374" w14:textId="77777777">
        <w:tc>
          <w:tcPr>
            <w:tcW w:w="1885" w:type="dxa"/>
            <w:tcBorders>
              <w:top w:val="single" w:sz="4" w:space="0" w:color="000000"/>
              <w:left w:val="single" w:sz="4" w:space="0" w:color="000000"/>
              <w:bottom w:val="single" w:sz="4" w:space="0" w:color="000000"/>
              <w:right w:val="single" w:sz="4" w:space="0" w:color="000000"/>
            </w:tcBorders>
          </w:tcPr>
          <w:p w14:paraId="45A1E5C8" w14:textId="77777777" w:rsidR="00E3010E" w:rsidRDefault="007370BF">
            <w:pPr>
              <w:spacing w:line="252" w:lineRule="auto"/>
              <w:jc w:val="left"/>
              <w:rPr>
                <w:lang w:eastAsia="zh-CN"/>
              </w:rPr>
            </w:pPr>
            <w:r>
              <w:rPr>
                <w:lang w:eastAsia="zh-CN"/>
              </w:rPr>
              <w:t>TOYOTA ITC</w:t>
            </w:r>
          </w:p>
        </w:tc>
        <w:tc>
          <w:tcPr>
            <w:tcW w:w="7466" w:type="dxa"/>
            <w:tcBorders>
              <w:top w:val="single" w:sz="4" w:space="0" w:color="000000"/>
              <w:left w:val="single" w:sz="4" w:space="0" w:color="000000"/>
              <w:bottom w:val="single" w:sz="4" w:space="0" w:color="000000"/>
              <w:right w:val="single" w:sz="4" w:space="0" w:color="000000"/>
            </w:tcBorders>
            <w:vAlign w:val="center"/>
          </w:tcPr>
          <w:p w14:paraId="6EF90A29" w14:textId="77777777" w:rsidR="00E3010E" w:rsidRDefault="007370BF">
            <w:pPr>
              <w:pStyle w:val="3GPPNormalText"/>
              <w:rPr>
                <w:bCs/>
                <w:sz w:val="22"/>
                <w:szCs w:val="22"/>
              </w:rPr>
            </w:pPr>
            <w:r>
              <w:rPr>
                <w:bCs/>
                <w:sz w:val="22"/>
                <w:szCs w:val="22"/>
              </w:rPr>
              <w:t xml:space="preserve">Observation </w:t>
            </w:r>
            <w:r>
              <w:rPr>
                <w:bCs/>
                <w:sz w:val="22"/>
                <w:szCs w:val="22"/>
              </w:rPr>
              <w:fldChar w:fldCharType="begin"/>
            </w:r>
            <w:r>
              <w:rPr>
                <w:bCs/>
                <w:sz w:val="22"/>
                <w:szCs w:val="22"/>
              </w:rPr>
              <w:instrText xml:space="preserve"> SEQ Observation \* ARABIC </w:instrText>
            </w:r>
            <w:r>
              <w:rPr>
                <w:bCs/>
                <w:sz w:val="22"/>
                <w:szCs w:val="22"/>
              </w:rPr>
              <w:fldChar w:fldCharType="separate"/>
            </w:r>
            <w:r>
              <w:rPr>
                <w:bCs/>
                <w:sz w:val="22"/>
                <w:szCs w:val="22"/>
              </w:rPr>
              <w:t>2</w:t>
            </w:r>
            <w:r>
              <w:rPr>
                <w:bCs/>
                <w:sz w:val="22"/>
                <w:szCs w:val="22"/>
              </w:rPr>
              <w:fldChar w:fldCharType="end"/>
            </w:r>
            <w:r>
              <w:rPr>
                <w:bCs/>
                <w:sz w:val="22"/>
                <w:szCs w:val="22"/>
              </w:rPr>
              <w:t xml:space="preserve">: If Option 4 is adopted for the format of the Target CSI for NW sided AI/ML model training and new values for the </w:t>
            </w:r>
            <w:proofErr w:type="spellStart"/>
            <w:r>
              <w:rPr>
                <w:bCs/>
                <w:sz w:val="22"/>
                <w:szCs w:val="22"/>
              </w:rPr>
              <w:t>eType</w:t>
            </w:r>
            <w:proofErr w:type="spellEnd"/>
            <w:r>
              <w:rPr>
                <w:bCs/>
                <w:sz w:val="22"/>
                <w:szCs w:val="22"/>
              </w:rPr>
              <w:t xml:space="preserve"> II CSI codebook parameters are adopted, certain UEs might not be able to meet the granularity/accuracy requirements in the CSI measurement.  </w:t>
            </w:r>
          </w:p>
          <w:p w14:paraId="6307C54C" w14:textId="77777777" w:rsidR="00E3010E" w:rsidRDefault="007370BF">
            <w:pPr>
              <w:pStyle w:val="3GPPNormalText"/>
              <w:rPr>
                <w:bCs/>
                <w:sz w:val="22"/>
                <w:szCs w:val="22"/>
              </w:rPr>
            </w:pPr>
            <w:r>
              <w:rPr>
                <w:bCs/>
                <w:sz w:val="22"/>
                <w:szCs w:val="22"/>
              </w:rPr>
              <w:t xml:space="preserve">Proposal </w:t>
            </w:r>
            <w:r>
              <w:rPr>
                <w:bCs/>
                <w:sz w:val="22"/>
                <w:szCs w:val="22"/>
              </w:rPr>
              <w:fldChar w:fldCharType="begin"/>
            </w:r>
            <w:r>
              <w:rPr>
                <w:bCs/>
                <w:sz w:val="22"/>
                <w:szCs w:val="22"/>
              </w:rPr>
              <w:instrText xml:space="preserve"> SEQ Proposal \* ARABIC </w:instrText>
            </w:r>
            <w:r>
              <w:rPr>
                <w:bCs/>
                <w:sz w:val="22"/>
                <w:szCs w:val="22"/>
              </w:rPr>
              <w:fldChar w:fldCharType="separate"/>
            </w:r>
            <w:r>
              <w:rPr>
                <w:bCs/>
                <w:sz w:val="22"/>
                <w:szCs w:val="22"/>
              </w:rPr>
              <w:t>2</w:t>
            </w:r>
            <w:r>
              <w:rPr>
                <w:bCs/>
                <w:sz w:val="22"/>
                <w:szCs w:val="22"/>
              </w:rPr>
              <w:fldChar w:fldCharType="end"/>
            </w:r>
            <w:r>
              <w:rPr>
                <w:bCs/>
                <w:sz w:val="22"/>
                <w:szCs w:val="22"/>
              </w:rPr>
              <w:t xml:space="preserve">: If Option 4 is adopted for the format of the Target CSI for NW sided AI/ML model training and new values for the </w:t>
            </w:r>
            <w:proofErr w:type="spellStart"/>
            <w:r>
              <w:rPr>
                <w:bCs/>
                <w:sz w:val="22"/>
                <w:szCs w:val="22"/>
              </w:rPr>
              <w:t>eType</w:t>
            </w:r>
            <w:proofErr w:type="spellEnd"/>
            <w:r>
              <w:rPr>
                <w:bCs/>
                <w:sz w:val="22"/>
                <w:szCs w:val="22"/>
              </w:rPr>
              <w:t xml:space="preserve"> II CSI codebook parameters are adopted, UEs to exchange their </w:t>
            </w:r>
            <w:proofErr w:type="spellStart"/>
            <w:r>
              <w:rPr>
                <w:bCs/>
                <w:sz w:val="22"/>
                <w:szCs w:val="22"/>
              </w:rPr>
              <w:t>capabities</w:t>
            </w:r>
            <w:proofErr w:type="spellEnd"/>
            <w:r>
              <w:rPr>
                <w:bCs/>
                <w:sz w:val="22"/>
                <w:szCs w:val="22"/>
              </w:rPr>
              <w:t xml:space="preserve"> in terms of granularity/accuracy in terms of </w:t>
            </w:r>
          </w:p>
          <w:p w14:paraId="3C28DEEF" w14:textId="77777777" w:rsidR="00E3010E" w:rsidRDefault="007370BF">
            <w:pPr>
              <w:pStyle w:val="3GPPNormalText"/>
              <w:numPr>
                <w:ilvl w:val="0"/>
                <w:numId w:val="36"/>
              </w:numPr>
              <w:suppressAutoHyphens w:val="0"/>
              <w:spacing w:after="120"/>
              <w:ind w:left="442" w:hanging="442"/>
              <w:rPr>
                <w:sz w:val="22"/>
                <w:szCs w:val="22"/>
              </w:rPr>
            </w:pPr>
            <w:proofErr w:type="gramStart"/>
            <w:r>
              <w:rPr>
                <w:bCs/>
                <w:sz w:val="22"/>
                <w:szCs w:val="22"/>
              </w:rPr>
              <w:t>Amount</w:t>
            </w:r>
            <w:proofErr w:type="gramEnd"/>
            <w:r>
              <w:rPr>
                <w:bCs/>
                <w:sz w:val="22"/>
                <w:szCs w:val="22"/>
              </w:rPr>
              <w:t xml:space="preserve"> of beams that can be separated</w:t>
            </w:r>
          </w:p>
          <w:p w14:paraId="06FD4700" w14:textId="77777777" w:rsidR="00E3010E" w:rsidRDefault="007370BF">
            <w:pPr>
              <w:pStyle w:val="3GPPNormalText"/>
              <w:numPr>
                <w:ilvl w:val="0"/>
                <w:numId w:val="36"/>
              </w:numPr>
              <w:suppressAutoHyphens w:val="0"/>
              <w:spacing w:after="120"/>
              <w:ind w:left="442" w:hanging="442"/>
              <w:rPr>
                <w:sz w:val="22"/>
                <w:szCs w:val="22"/>
              </w:rPr>
            </w:pPr>
            <w:r>
              <w:rPr>
                <w:bCs/>
                <w:sz w:val="22"/>
                <w:szCs w:val="22"/>
              </w:rPr>
              <w:t>Amplitude granularity/accuracy</w:t>
            </w:r>
          </w:p>
          <w:p w14:paraId="3D998C1D" w14:textId="77777777" w:rsidR="00E3010E" w:rsidRDefault="007370BF">
            <w:pPr>
              <w:pStyle w:val="3GPPNormalText"/>
              <w:numPr>
                <w:ilvl w:val="0"/>
                <w:numId w:val="36"/>
              </w:numPr>
              <w:suppressAutoHyphens w:val="0"/>
              <w:spacing w:after="120"/>
              <w:ind w:left="442" w:hanging="442"/>
              <w:rPr>
                <w:sz w:val="22"/>
                <w:szCs w:val="22"/>
              </w:rPr>
            </w:pPr>
            <w:r>
              <w:rPr>
                <w:bCs/>
                <w:sz w:val="22"/>
                <w:szCs w:val="22"/>
              </w:rPr>
              <w:t>Phase granularity/accuracy</w:t>
            </w:r>
          </w:p>
          <w:p w14:paraId="46A10874" w14:textId="77777777" w:rsidR="00E3010E" w:rsidRDefault="007370BF">
            <w:pPr>
              <w:pStyle w:val="3GPPNormalText"/>
              <w:ind w:left="442" w:hanging="442"/>
              <w:rPr>
                <w:sz w:val="22"/>
                <w:szCs w:val="22"/>
              </w:rPr>
            </w:pPr>
            <w:r>
              <w:rPr>
                <w:bCs/>
                <w:sz w:val="22"/>
                <w:szCs w:val="22"/>
              </w:rPr>
              <w:t>for various channel quality levels.</w:t>
            </w:r>
          </w:p>
          <w:p w14:paraId="2ACE34C4" w14:textId="77777777" w:rsidR="00E3010E" w:rsidRDefault="007370BF">
            <w:pPr>
              <w:rPr>
                <w:bCs/>
              </w:rPr>
            </w:pPr>
            <w:r>
              <w:rPr>
                <w:bCs/>
              </w:rPr>
              <w:t xml:space="preserve">Proposal </w:t>
            </w:r>
            <w:r>
              <w:rPr>
                <w:bCs/>
              </w:rPr>
              <w:fldChar w:fldCharType="begin"/>
            </w:r>
            <w:r>
              <w:rPr>
                <w:bCs/>
              </w:rPr>
              <w:instrText xml:space="preserve"> SEQ Proposal \* ARABIC </w:instrText>
            </w:r>
            <w:r>
              <w:rPr>
                <w:bCs/>
              </w:rPr>
              <w:fldChar w:fldCharType="separate"/>
            </w:r>
            <w:r>
              <w:rPr>
                <w:bCs/>
              </w:rPr>
              <w:t>3</w:t>
            </w:r>
            <w:r>
              <w:rPr>
                <w:bCs/>
              </w:rPr>
              <w:fldChar w:fldCharType="end"/>
            </w:r>
            <w:r>
              <w:rPr>
                <w:bCs/>
              </w:rPr>
              <w:t>: With regards to the format of Target CSI to be used for NW sided AI/ML model training and for Option 1, scalar quantization should happen for the real and imaginary values.</w:t>
            </w:r>
          </w:p>
          <w:p w14:paraId="43CB08E3" w14:textId="77777777" w:rsidR="00E3010E" w:rsidRDefault="007370BF">
            <w:pPr>
              <w:spacing w:beforeLines="100" w:before="240" w:afterLines="50"/>
              <w:rPr>
                <w:bCs/>
                <w:iCs/>
              </w:rPr>
            </w:pPr>
            <w:r>
              <w:rPr>
                <w:bCs/>
              </w:rPr>
              <w:t xml:space="preserve">Proposal </w:t>
            </w:r>
            <w:r>
              <w:rPr>
                <w:bCs/>
              </w:rPr>
              <w:fldChar w:fldCharType="begin"/>
            </w:r>
            <w:r>
              <w:rPr>
                <w:bCs/>
              </w:rPr>
              <w:instrText xml:space="preserve"> SEQ Proposal \* ARABIC </w:instrText>
            </w:r>
            <w:r>
              <w:rPr>
                <w:bCs/>
              </w:rPr>
              <w:fldChar w:fldCharType="separate"/>
            </w:r>
            <w:r>
              <w:rPr>
                <w:bCs/>
              </w:rPr>
              <w:t>4</w:t>
            </w:r>
            <w:r>
              <w:rPr>
                <w:bCs/>
              </w:rPr>
              <w:fldChar w:fldCharType="end"/>
            </w:r>
            <w:r>
              <w:rPr>
                <w:bCs/>
              </w:rPr>
              <w:t>: With regards to Option 1 for the format of Target CSI to be used for NW sided AI/ML model training, normalization of the quantized values of real and imaginary parts is done to the range [-1, 1].</w:t>
            </w:r>
          </w:p>
        </w:tc>
      </w:tr>
      <w:tr w:rsidR="00E3010E" w14:paraId="0A2C2DC1" w14:textId="77777777">
        <w:tc>
          <w:tcPr>
            <w:tcW w:w="1885" w:type="dxa"/>
            <w:tcBorders>
              <w:top w:val="single" w:sz="4" w:space="0" w:color="000000"/>
              <w:left w:val="single" w:sz="4" w:space="0" w:color="000000"/>
              <w:bottom w:val="single" w:sz="4" w:space="0" w:color="000000"/>
              <w:right w:val="single" w:sz="4" w:space="0" w:color="000000"/>
            </w:tcBorders>
          </w:tcPr>
          <w:p w14:paraId="06F734ED" w14:textId="77777777" w:rsidR="00E3010E" w:rsidRDefault="007370BF">
            <w:pPr>
              <w:spacing w:line="252" w:lineRule="auto"/>
              <w:jc w:val="left"/>
              <w:rPr>
                <w:lang w:eastAsia="zh-CN"/>
              </w:rPr>
            </w:pPr>
            <w:r>
              <w:rPr>
                <w:lang w:eastAsia="zh-CN"/>
              </w:rPr>
              <w:t>vivo</w:t>
            </w:r>
          </w:p>
        </w:tc>
        <w:tc>
          <w:tcPr>
            <w:tcW w:w="7466" w:type="dxa"/>
            <w:tcBorders>
              <w:top w:val="single" w:sz="4" w:space="0" w:color="000000"/>
              <w:left w:val="single" w:sz="4" w:space="0" w:color="000000"/>
              <w:bottom w:val="single" w:sz="4" w:space="0" w:color="000000"/>
              <w:right w:val="single" w:sz="4" w:space="0" w:color="000000"/>
            </w:tcBorders>
            <w:vAlign w:val="center"/>
          </w:tcPr>
          <w:p w14:paraId="54B61E45" w14:textId="77777777" w:rsidR="00E3010E" w:rsidRDefault="007370BF">
            <w:r>
              <w:t>Observation 1:</w:t>
            </w:r>
            <w:r>
              <w:tab/>
              <w:t xml:space="preserve">There is a minimal to small performance gain with </w:t>
            </w:r>
            <w:proofErr w:type="spellStart"/>
            <w:r>
              <w:t>real+imaginary</w:t>
            </w:r>
            <w:proofErr w:type="spellEnd"/>
            <w:r>
              <w:t xml:space="preserve"> quantization compared to </w:t>
            </w:r>
            <w:proofErr w:type="spellStart"/>
            <w:r>
              <w:t>amplitude+phase</w:t>
            </w:r>
            <w:proofErr w:type="spellEnd"/>
            <w:r>
              <w:t xml:space="preserve"> quantization</w:t>
            </w:r>
          </w:p>
          <w:p w14:paraId="69B4236B" w14:textId="77777777" w:rsidR="00E3010E" w:rsidRDefault="007370BF">
            <w:r>
              <w:t>•</w:t>
            </w:r>
            <w:r>
              <w:tab/>
              <w:t xml:space="preserve">Relative to Benchmark#1(FP 32), the performance loss of option 1 quantization with [Int4+int4 for </w:t>
            </w:r>
            <w:proofErr w:type="spellStart"/>
            <w:r>
              <w:t>real+imaginary</w:t>
            </w:r>
            <w:proofErr w:type="spellEnd"/>
            <w:r>
              <w:t xml:space="preserve"> quantization] are less than 0.1%.</w:t>
            </w:r>
          </w:p>
          <w:p w14:paraId="3EBF9E5B" w14:textId="77777777" w:rsidR="00E3010E" w:rsidRDefault="007370BF">
            <w:r>
              <w:t>•</w:t>
            </w:r>
            <w:r>
              <w:tab/>
              <w:t xml:space="preserve">Relative to Benchmark#1(FP 32), the performance loss of option 1 quantization with [Int4+int 4 for </w:t>
            </w:r>
            <w:proofErr w:type="spellStart"/>
            <w:r>
              <w:t>amplitude+</w:t>
            </w:r>
            <w:proofErr w:type="gramStart"/>
            <w:r>
              <w:t>phase</w:t>
            </w:r>
            <w:proofErr w:type="spellEnd"/>
            <w:r>
              <w:t>]are</w:t>
            </w:r>
            <w:proofErr w:type="gramEnd"/>
            <w:r>
              <w:t xml:space="preserve"> less than 0.2%.</w:t>
            </w:r>
          </w:p>
          <w:p w14:paraId="582AE4C5" w14:textId="77777777" w:rsidR="00E3010E" w:rsidRDefault="007370BF">
            <w:r>
              <w:t>Observation 2:</w:t>
            </w:r>
            <w:r>
              <w:tab/>
              <w:t xml:space="preserve">There is a minimal performance loss [0.02%] with per real /imaginary quantization compared to across both real and imaginary quantization for rank 1, and there is a small performance gain [0.2%] </w:t>
            </w:r>
            <w:proofErr w:type="gramStart"/>
            <w:r>
              <w:t>with  per</w:t>
            </w:r>
            <w:proofErr w:type="gramEnd"/>
            <w:r>
              <w:t xml:space="preserve"> real /imaginary quantization compared to across both real and imaginary quantization for rank 2</w:t>
            </w:r>
          </w:p>
          <w:p w14:paraId="00973FFF" w14:textId="77777777" w:rsidR="00E3010E" w:rsidRDefault="007370BF">
            <w:r>
              <w:t>Observation 3:</w:t>
            </w:r>
            <w:r>
              <w:tab/>
              <w:t xml:space="preserve">There is a small performance gain [0.2%] with per-layer quantization compared to </w:t>
            </w:r>
            <w:proofErr w:type="spellStart"/>
            <w:r>
              <w:t>across</w:t>
            </w:r>
            <w:proofErr w:type="spellEnd"/>
            <w:r>
              <w:t>-layer quantization for rank 2</w:t>
            </w:r>
          </w:p>
          <w:p w14:paraId="457ED8BA" w14:textId="77777777" w:rsidR="00E3010E" w:rsidRDefault="007370BF">
            <w:r>
              <w:t>Observation 4:</w:t>
            </w:r>
            <w:r>
              <w:tab/>
              <w:t>There is a minimal to small performance loss [0.2%] when de-normalization processing is not applied, compared with when normalization processing is used for performance metric 1 calculation.</w:t>
            </w:r>
          </w:p>
          <w:p w14:paraId="2E4D2F2A" w14:textId="77777777" w:rsidR="00E3010E" w:rsidRDefault="007370BF">
            <w:r>
              <w:lastRenderedPageBreak/>
              <w:t>Observation 5:</w:t>
            </w:r>
            <w:r>
              <w:tab/>
              <w:t>There is no loss when using a layer-common model versus a layer-specific model</w:t>
            </w:r>
          </w:p>
          <w:p w14:paraId="62172A29" w14:textId="77777777" w:rsidR="00E3010E" w:rsidRDefault="007370BF">
            <w:r>
              <w:t>Observation 6:</w:t>
            </w:r>
            <w:r>
              <w:tab/>
              <w:t xml:space="preserve">As L increases from L=4 to L=16, the complexity (i.e., SVD complexity) grows from </w:t>
            </w:r>
            <w:proofErr w:type="gramStart"/>
            <w:r>
              <w:t>O(</w:t>
            </w:r>
            <w:proofErr w:type="gramEnd"/>
            <w:r>
              <w:t>43) to O(163)</w:t>
            </w:r>
          </w:p>
          <w:p w14:paraId="2DB940CF" w14:textId="77777777" w:rsidR="00E3010E" w:rsidRDefault="007370BF">
            <w:r>
              <w:t>Observation 7:</w:t>
            </w:r>
            <w:r>
              <w:tab/>
              <w:t>With the same L and [</w:t>
            </w:r>
            <w:proofErr w:type="spellStart"/>
            <w:r>
              <w:t>pv</w:t>
            </w:r>
            <w:proofErr w:type="spellEnd"/>
            <w:r>
              <w:t xml:space="preserve">, </w:t>
            </w:r>
            <w:proofErr w:type="gramStart"/>
            <w:r>
              <w:t>Beta]=</w:t>
            </w:r>
            <w:proofErr w:type="gramEnd"/>
            <w:r>
              <w:t>[1,1], the complexity decreases from O(L3)*N3+O(16*Tx port)+O(N3) to O(L3)*N3+O(16*Tx port)</w:t>
            </w:r>
          </w:p>
          <w:p w14:paraId="36F81DD7" w14:textId="77777777" w:rsidR="00E3010E" w:rsidRDefault="007370BF">
            <w:r>
              <w:t>Observation 8:</w:t>
            </w:r>
            <w:r>
              <w:tab/>
              <w:t xml:space="preserve">There is a large performance loss [~10%] between option 4 </w:t>
            </w:r>
            <w:proofErr w:type="spellStart"/>
            <w:r>
              <w:t>etype</w:t>
            </w:r>
            <w:proofErr w:type="spellEnd"/>
            <w:r>
              <w:t xml:space="preserve"> II target CSI format and Benchmark#1(FP 32)</w:t>
            </w:r>
          </w:p>
          <w:p w14:paraId="679D965F" w14:textId="77777777" w:rsidR="00E3010E" w:rsidRDefault="007370BF">
            <w:r>
              <w:t>Proposal 4:</w:t>
            </w:r>
            <w:r>
              <w:tab/>
              <w:t xml:space="preserve"> Support option 1 for quantizing Target CSI </w:t>
            </w:r>
          </w:p>
          <w:p w14:paraId="239EAF7A" w14:textId="77777777" w:rsidR="00E3010E" w:rsidRDefault="007370BF">
            <w:r>
              <w:t>•</w:t>
            </w:r>
            <w:r>
              <w:tab/>
              <w:t xml:space="preserve">Quantization can be performed for </w:t>
            </w:r>
            <w:proofErr w:type="spellStart"/>
            <w:r>
              <w:t>real+imaginary</w:t>
            </w:r>
            <w:proofErr w:type="spellEnd"/>
            <w:r>
              <w:t xml:space="preserve"> part, and </w:t>
            </w:r>
          </w:p>
          <w:p w14:paraId="19BEA38E" w14:textId="77777777" w:rsidR="00E3010E" w:rsidRDefault="007370BF">
            <w:r>
              <w:t>-</w:t>
            </w:r>
            <w:r>
              <w:tab/>
              <w:t>k1=k2=4</w:t>
            </w:r>
          </w:p>
          <w:p w14:paraId="419535F5" w14:textId="77777777" w:rsidR="00E3010E" w:rsidRDefault="007370BF">
            <w:r>
              <w:t>-</w:t>
            </w:r>
            <w:r>
              <w:tab/>
              <w:t>[T1min, T1max] and [T2min, T2max] are [-1 to 1] for uniform quantization</w:t>
            </w:r>
          </w:p>
          <w:p w14:paraId="1443DAC3" w14:textId="77777777" w:rsidR="00E3010E" w:rsidRDefault="007370BF">
            <w:pPr>
              <w:pStyle w:val="3GPPNormalText"/>
              <w:rPr>
                <w:bCs/>
                <w:sz w:val="22"/>
                <w:szCs w:val="22"/>
              </w:rPr>
            </w:pPr>
            <w:r>
              <w:t>•</w:t>
            </w:r>
            <w:r>
              <w:tab/>
              <w:t xml:space="preserve"> Quantization can be per layer per real/</w:t>
            </w:r>
            <w:proofErr w:type="spellStart"/>
            <w:r>
              <w:t>imag</w:t>
            </w:r>
            <w:proofErr w:type="spellEnd"/>
            <w:r>
              <w:t xml:space="preserve"> quantization, or can be per layer across real/</w:t>
            </w:r>
            <w:proofErr w:type="spellStart"/>
            <w:r>
              <w:t>imag</w:t>
            </w:r>
            <w:proofErr w:type="spellEnd"/>
            <w:r>
              <w:t xml:space="preserve"> quantization</w:t>
            </w:r>
          </w:p>
        </w:tc>
      </w:tr>
      <w:tr w:rsidR="00E3010E" w14:paraId="70E4A4F3" w14:textId="77777777">
        <w:tc>
          <w:tcPr>
            <w:tcW w:w="1885" w:type="dxa"/>
            <w:tcBorders>
              <w:top w:val="single" w:sz="4" w:space="0" w:color="000000"/>
              <w:left w:val="single" w:sz="4" w:space="0" w:color="000000"/>
              <w:bottom w:val="single" w:sz="4" w:space="0" w:color="000000"/>
              <w:right w:val="single" w:sz="4" w:space="0" w:color="000000"/>
            </w:tcBorders>
          </w:tcPr>
          <w:p w14:paraId="5BE40075" w14:textId="77777777" w:rsidR="00E3010E" w:rsidRDefault="007370BF">
            <w:pPr>
              <w:spacing w:line="252" w:lineRule="auto"/>
              <w:jc w:val="left"/>
              <w:rPr>
                <w:lang w:eastAsia="zh-CN"/>
              </w:rPr>
            </w:pPr>
            <w:r>
              <w:rPr>
                <w:lang w:eastAsia="zh-CN"/>
              </w:rPr>
              <w:lastRenderedPageBreak/>
              <w:t>Xiaomi</w:t>
            </w:r>
          </w:p>
        </w:tc>
        <w:tc>
          <w:tcPr>
            <w:tcW w:w="7466" w:type="dxa"/>
            <w:tcBorders>
              <w:top w:val="single" w:sz="4" w:space="0" w:color="000000"/>
              <w:left w:val="single" w:sz="4" w:space="0" w:color="000000"/>
              <w:bottom w:val="single" w:sz="4" w:space="0" w:color="000000"/>
              <w:right w:val="single" w:sz="4" w:space="0" w:color="000000"/>
            </w:tcBorders>
            <w:vAlign w:val="center"/>
          </w:tcPr>
          <w:p w14:paraId="54F25CF2" w14:textId="77777777" w:rsidR="00E3010E" w:rsidRDefault="007370BF">
            <w:r>
              <w:rPr>
                <w:iCs/>
                <w:lang w:eastAsia="zh-CN"/>
              </w:rPr>
              <w:t xml:space="preserve">Proposal 5: Option 1 (scalar quantization) is adopted for target CSI reporting for NW side data collection. </w:t>
            </w:r>
          </w:p>
        </w:tc>
      </w:tr>
      <w:tr w:rsidR="00E3010E" w14:paraId="4190D758" w14:textId="77777777">
        <w:tc>
          <w:tcPr>
            <w:tcW w:w="1885" w:type="dxa"/>
            <w:tcBorders>
              <w:top w:val="single" w:sz="4" w:space="0" w:color="000000"/>
              <w:left w:val="single" w:sz="4" w:space="0" w:color="000000"/>
              <w:bottom w:val="single" w:sz="4" w:space="0" w:color="000000"/>
              <w:right w:val="single" w:sz="4" w:space="0" w:color="000000"/>
            </w:tcBorders>
          </w:tcPr>
          <w:p w14:paraId="0E98F3D8" w14:textId="77777777" w:rsidR="00E3010E" w:rsidRDefault="007370BF">
            <w:pPr>
              <w:spacing w:line="252" w:lineRule="auto"/>
              <w:jc w:val="left"/>
              <w:rPr>
                <w:lang w:eastAsia="zh-CN"/>
              </w:rPr>
            </w:pPr>
            <w:r>
              <w:rPr>
                <w:lang w:eastAsia="zh-CN"/>
              </w:rPr>
              <w:t xml:space="preserve">ZTE, </w:t>
            </w:r>
            <w:proofErr w:type="spellStart"/>
            <w:r>
              <w:rPr>
                <w:lang w:eastAsia="zh-CN"/>
              </w:rPr>
              <w:t>Sanechips</w:t>
            </w:r>
            <w:proofErr w:type="spellEnd"/>
          </w:p>
        </w:tc>
        <w:tc>
          <w:tcPr>
            <w:tcW w:w="7466" w:type="dxa"/>
            <w:tcBorders>
              <w:top w:val="single" w:sz="4" w:space="0" w:color="000000"/>
              <w:left w:val="single" w:sz="4" w:space="0" w:color="000000"/>
              <w:bottom w:val="single" w:sz="4" w:space="0" w:color="000000"/>
              <w:right w:val="single" w:sz="4" w:space="0" w:color="000000"/>
            </w:tcBorders>
            <w:vAlign w:val="center"/>
          </w:tcPr>
          <w:p w14:paraId="1CCF58CC" w14:textId="77777777" w:rsidR="00E3010E" w:rsidRDefault="007370BF">
            <w:pPr>
              <w:spacing w:beforeLines="30" w:before="72" w:afterLines="30" w:after="72" w:line="288" w:lineRule="auto"/>
              <w:rPr>
                <w:bCs/>
                <w:iCs/>
              </w:rPr>
            </w:pPr>
            <w:r>
              <w:rPr>
                <w:bCs/>
                <w:iCs/>
              </w:rPr>
              <w:t xml:space="preserve">Observation </w:t>
            </w:r>
            <w:r>
              <w:rPr>
                <w:bCs/>
                <w:iCs/>
                <w:lang w:eastAsia="zh-CN"/>
              </w:rPr>
              <w:t>1</w:t>
            </w:r>
            <w:r>
              <w:rPr>
                <w:bCs/>
                <w:iCs/>
              </w:rPr>
              <w:t>: If the target CSI type is precoding matrix</w:t>
            </w:r>
            <w:r>
              <w:rPr>
                <w:rFonts w:eastAsia="Times New Roman"/>
                <w:bCs/>
                <w:iCs/>
              </w:rPr>
              <w:t xml:space="preserve"> in spatial-frequency domain</w:t>
            </w:r>
            <w:r>
              <w:rPr>
                <w:bCs/>
                <w:iCs/>
              </w:rPr>
              <w:t>, the precoding vector of each layer has unit norm and real/imaginary parts of all entries are within the range from -1 to 1.</w:t>
            </w:r>
          </w:p>
          <w:p w14:paraId="598E4DD8" w14:textId="77777777" w:rsidR="00E3010E" w:rsidRDefault="007370BF">
            <w:pPr>
              <w:spacing w:beforeLines="30" w:before="72" w:afterLines="30" w:after="72" w:line="288" w:lineRule="auto"/>
              <w:rPr>
                <w:bCs/>
                <w:iCs/>
              </w:rPr>
            </w:pPr>
            <w:r>
              <w:rPr>
                <w:bCs/>
                <w:iCs/>
              </w:rPr>
              <w:t xml:space="preserve">Observation </w:t>
            </w:r>
            <w:r>
              <w:rPr>
                <w:bCs/>
                <w:iCs/>
                <w:lang w:eastAsia="zh-CN"/>
              </w:rPr>
              <w:t>2</w:t>
            </w:r>
            <w:r>
              <w:rPr>
                <w:bCs/>
                <w:iCs/>
              </w:rPr>
              <w:t xml:space="preserve">: Compared with </w:t>
            </w:r>
            <w:proofErr w:type="spellStart"/>
            <w:r>
              <w:rPr>
                <w:rFonts w:eastAsia="Times New Roman"/>
                <w:bCs/>
                <w:iCs/>
              </w:rPr>
              <w:t>amplitude+phase</w:t>
            </w:r>
            <w:proofErr w:type="spellEnd"/>
            <w:r>
              <w:rPr>
                <w:rFonts w:eastAsia="Times New Roman"/>
                <w:bCs/>
                <w:iCs/>
              </w:rPr>
              <w:t xml:space="preserve"> </w:t>
            </w:r>
            <w:r>
              <w:rPr>
                <w:bCs/>
                <w:iCs/>
              </w:rPr>
              <w:t xml:space="preserve">part quantization, </w:t>
            </w:r>
            <w:proofErr w:type="spellStart"/>
            <w:r>
              <w:rPr>
                <w:rFonts w:eastAsia="Times New Roman"/>
                <w:bCs/>
                <w:iCs/>
              </w:rPr>
              <w:t>real+imaginary</w:t>
            </w:r>
            <w:proofErr w:type="spellEnd"/>
            <w:r>
              <w:rPr>
                <w:rFonts w:eastAsia="Times New Roman"/>
                <w:bCs/>
                <w:iCs/>
              </w:rPr>
              <w:t xml:space="preserve"> part</w:t>
            </w:r>
            <w:r>
              <w:rPr>
                <w:bCs/>
                <w:iCs/>
              </w:rPr>
              <w:t xml:space="preserve"> quantization can help reduce the UE complexity as it eliminates the need for further conversion of the complex element.</w:t>
            </w:r>
          </w:p>
          <w:p w14:paraId="434D391A" w14:textId="77777777" w:rsidR="00E3010E" w:rsidRDefault="007370BF">
            <w:pPr>
              <w:rPr>
                <w:iCs/>
                <w:lang w:eastAsia="zh-CN"/>
              </w:rPr>
            </w:pPr>
            <w:r>
              <w:rPr>
                <w:iCs/>
                <w:lang w:eastAsia="zh-CN"/>
              </w:rPr>
              <w:t xml:space="preserve">Observation 3: 8 bits scalar quantization applied to the </w:t>
            </w:r>
            <w:proofErr w:type="spellStart"/>
            <w:r>
              <w:rPr>
                <w:iCs/>
                <w:lang w:eastAsia="zh-CN"/>
              </w:rPr>
              <w:t>real+imaginary</w:t>
            </w:r>
            <w:proofErr w:type="spellEnd"/>
            <w:r>
              <w:rPr>
                <w:iCs/>
                <w:lang w:eastAsia="zh-CN"/>
              </w:rPr>
              <w:t xml:space="preserve"> parts without normalization achieves 75% overhead reduction and almost no performance loss compared with FP32.</w:t>
            </w:r>
          </w:p>
          <w:p w14:paraId="049467ED" w14:textId="77777777" w:rsidR="00E3010E" w:rsidRDefault="007370BF">
            <w:pPr>
              <w:rPr>
                <w:iCs/>
                <w:lang w:eastAsia="zh-CN"/>
              </w:rPr>
            </w:pPr>
            <w:r>
              <w:rPr>
                <w:iCs/>
                <w:lang w:eastAsia="zh-CN"/>
              </w:rPr>
              <w:t>Observation 4: The payload size of each target CSI sample with 8 bits scalar quantization may be up to ~37.5K bits, which is unaffordable by the current higher layer signaling in MDT framework with 9K Bytes (i.e., 72K bits) limitations.</w:t>
            </w:r>
          </w:p>
          <w:p w14:paraId="4C639B88" w14:textId="77777777" w:rsidR="00E3010E" w:rsidRDefault="007370BF">
            <w:pPr>
              <w:rPr>
                <w:iCs/>
                <w:lang w:eastAsia="zh-CN"/>
              </w:rPr>
            </w:pPr>
            <w:r>
              <w:rPr>
                <w:iCs/>
                <w:lang w:eastAsia="zh-CN"/>
              </w:rPr>
              <w:t xml:space="preserve">Proposal 7:  For NW side data collection with higher layer reporting, for the target CSI format, further justify the performance-overhead </w:t>
            </w:r>
            <w:proofErr w:type="spellStart"/>
            <w:r>
              <w:rPr>
                <w:iCs/>
                <w:lang w:eastAsia="zh-CN"/>
              </w:rPr>
              <w:t>tradaoff</w:t>
            </w:r>
            <w:proofErr w:type="spellEnd"/>
            <w:r>
              <w:rPr>
                <w:iCs/>
                <w:lang w:eastAsia="zh-CN"/>
              </w:rPr>
              <w:t xml:space="preserve"> for high-resolution scalar quantization.</w:t>
            </w:r>
          </w:p>
          <w:p w14:paraId="24527F3C" w14:textId="77777777" w:rsidR="00E3010E" w:rsidRDefault="007370BF">
            <w:pPr>
              <w:rPr>
                <w:iCs/>
                <w:lang w:eastAsia="zh-CN"/>
              </w:rPr>
            </w:pPr>
            <w:r>
              <w:rPr>
                <w:iCs/>
                <w:lang w:eastAsia="zh-CN"/>
              </w:rPr>
              <w:t xml:space="preserve">Observation 5: In comparison with FP32 (i.e., Benchmark#1), </w:t>
            </w:r>
            <w:proofErr w:type="spellStart"/>
            <w:r>
              <w:rPr>
                <w:iCs/>
                <w:lang w:eastAsia="zh-CN"/>
              </w:rPr>
              <w:t>eType</w:t>
            </w:r>
            <w:proofErr w:type="spellEnd"/>
            <w:r>
              <w:rPr>
                <w:iCs/>
                <w:lang w:eastAsia="zh-CN"/>
              </w:rPr>
              <w:t xml:space="preserve">-II PC8 (i.e., Benchmark#2), </w:t>
            </w:r>
            <w:proofErr w:type="spellStart"/>
            <w:r>
              <w:rPr>
                <w:iCs/>
                <w:lang w:eastAsia="zh-CN"/>
              </w:rPr>
              <w:t>eType</w:t>
            </w:r>
            <w:proofErr w:type="spellEnd"/>
            <w:r>
              <w:rPr>
                <w:iCs/>
                <w:lang w:eastAsia="zh-CN"/>
              </w:rPr>
              <w:t xml:space="preserve">-II PC9, and </w:t>
            </w:r>
            <w:proofErr w:type="spellStart"/>
            <w:r>
              <w:rPr>
                <w:iCs/>
                <w:lang w:eastAsia="zh-CN"/>
              </w:rPr>
              <w:t>eType</w:t>
            </w:r>
            <w:proofErr w:type="spellEnd"/>
            <w:r>
              <w:rPr>
                <w:iCs/>
                <w:lang w:eastAsia="zh-CN"/>
              </w:rPr>
              <w:t>-II PC10 demonstrate per-sample overhead reductions of 98.8%, 97.5%, and 96.2%, respectively.</w:t>
            </w:r>
          </w:p>
          <w:p w14:paraId="0BE7D793" w14:textId="77777777" w:rsidR="00E3010E" w:rsidRDefault="007370BF">
            <w:pPr>
              <w:rPr>
                <w:iCs/>
                <w:lang w:eastAsia="zh-CN"/>
              </w:rPr>
            </w:pPr>
            <w:r>
              <w:rPr>
                <w:iCs/>
                <w:lang w:eastAsia="zh-CN"/>
              </w:rPr>
              <w:t xml:space="preserve">Observation 6: For large CSI payload Z ≥ 230 bits per layer, R16 </w:t>
            </w:r>
            <w:proofErr w:type="spellStart"/>
            <w:r>
              <w:rPr>
                <w:iCs/>
                <w:lang w:eastAsia="zh-CN"/>
              </w:rPr>
              <w:t>eType</w:t>
            </w:r>
            <w:proofErr w:type="spellEnd"/>
            <w:r>
              <w:rPr>
                <w:iCs/>
                <w:lang w:eastAsia="zh-CN"/>
              </w:rPr>
              <w:t xml:space="preserve"> II codebook with legacy parameters achieves 98.8% overhead reduction while </w:t>
            </w:r>
            <w:proofErr w:type="gramStart"/>
            <w:r>
              <w:rPr>
                <w:iCs/>
                <w:lang w:eastAsia="zh-CN"/>
              </w:rPr>
              <w:t>with  layer</w:t>
            </w:r>
            <w:proofErr w:type="gramEnd"/>
            <w:r>
              <w:rPr>
                <w:iCs/>
                <w:lang w:eastAsia="zh-CN"/>
              </w:rPr>
              <w:t xml:space="preserve"> 1 performance loss of -5.5% for performance Metric#1 and -12.1% for performance Metric#2 compared to FP32.</w:t>
            </w:r>
          </w:p>
          <w:p w14:paraId="5845CD69" w14:textId="77777777" w:rsidR="00E3010E" w:rsidRDefault="007370BF">
            <w:pPr>
              <w:rPr>
                <w:iCs/>
                <w:lang w:eastAsia="zh-CN"/>
              </w:rPr>
            </w:pPr>
            <w:r>
              <w:rPr>
                <w:iCs/>
                <w:lang w:eastAsia="zh-CN"/>
              </w:rPr>
              <w:t xml:space="preserve">Observation 7: For large CSI payload Z ≥ 230 bits per layer, R16 </w:t>
            </w:r>
            <w:proofErr w:type="spellStart"/>
            <w:r>
              <w:rPr>
                <w:iCs/>
                <w:lang w:eastAsia="zh-CN"/>
              </w:rPr>
              <w:t>eType</w:t>
            </w:r>
            <w:proofErr w:type="spellEnd"/>
            <w:r>
              <w:rPr>
                <w:iCs/>
                <w:lang w:eastAsia="zh-CN"/>
              </w:rPr>
              <w:t xml:space="preserve"> II CB with new parameters achieves 96.2%~97.5% overhead reduction while with layer 1 performance loss of -0.4%~-1.5% and layer 2 performance loss of -0.7%~-2.3% for performance Metric#1 compared to FP32.</w:t>
            </w:r>
          </w:p>
          <w:p w14:paraId="08E61907" w14:textId="77777777" w:rsidR="00E3010E" w:rsidRDefault="007370BF">
            <w:pPr>
              <w:rPr>
                <w:iCs/>
                <w:lang w:eastAsia="zh-CN"/>
              </w:rPr>
            </w:pPr>
            <w:r>
              <w:rPr>
                <w:iCs/>
                <w:lang w:eastAsia="zh-CN"/>
              </w:rPr>
              <w:lastRenderedPageBreak/>
              <w:t xml:space="preserve">Observation 8: For large CSI payload Z ≥ 230 bits per layer, R16 </w:t>
            </w:r>
            <w:proofErr w:type="spellStart"/>
            <w:r>
              <w:rPr>
                <w:iCs/>
                <w:lang w:eastAsia="zh-CN"/>
              </w:rPr>
              <w:t>eType</w:t>
            </w:r>
            <w:proofErr w:type="spellEnd"/>
            <w:r>
              <w:rPr>
                <w:iCs/>
                <w:lang w:eastAsia="zh-CN"/>
              </w:rPr>
              <w:t xml:space="preserve"> II CB with new parameters have 2.1~3.2 times overhead while with layer 1 performance gain of 4.3%~5.4% and layer 2 performance gain of 6.4%~8.2% for performance Metric#1 compared to R16 </w:t>
            </w:r>
            <w:proofErr w:type="spellStart"/>
            <w:r>
              <w:rPr>
                <w:iCs/>
                <w:lang w:eastAsia="zh-CN"/>
              </w:rPr>
              <w:t>eType</w:t>
            </w:r>
            <w:proofErr w:type="spellEnd"/>
            <w:r>
              <w:rPr>
                <w:iCs/>
                <w:lang w:eastAsia="zh-CN"/>
              </w:rPr>
              <w:t xml:space="preserve"> II codebook with legacy parameters.</w:t>
            </w:r>
          </w:p>
          <w:p w14:paraId="7E5AD9E3" w14:textId="77777777" w:rsidR="00E3010E" w:rsidRDefault="007370BF">
            <w:pPr>
              <w:rPr>
                <w:iCs/>
                <w:lang w:eastAsia="zh-CN"/>
              </w:rPr>
            </w:pPr>
            <w:r>
              <w:rPr>
                <w:iCs/>
                <w:lang w:eastAsia="zh-CN"/>
              </w:rPr>
              <w:t xml:space="preserve">Proposal 8:  Compared with R16 </w:t>
            </w:r>
            <w:proofErr w:type="spellStart"/>
            <w:r>
              <w:rPr>
                <w:iCs/>
                <w:lang w:eastAsia="zh-CN"/>
              </w:rPr>
              <w:t>eType</w:t>
            </w:r>
            <w:proofErr w:type="spellEnd"/>
            <w:r>
              <w:rPr>
                <w:iCs/>
                <w:lang w:eastAsia="zh-CN"/>
              </w:rPr>
              <w:t xml:space="preserve"> II codebook with legacy parameters, higher resolution </w:t>
            </w:r>
            <w:proofErr w:type="gramStart"/>
            <w:r>
              <w:rPr>
                <w:iCs/>
                <w:lang w:eastAsia="zh-CN"/>
              </w:rPr>
              <w:t>codebook based</w:t>
            </w:r>
            <w:proofErr w:type="gramEnd"/>
            <w:r>
              <w:rPr>
                <w:iCs/>
                <w:lang w:eastAsia="zh-CN"/>
              </w:rPr>
              <w:t xml:space="preserve"> quantization (i.e., R16 </w:t>
            </w:r>
            <w:proofErr w:type="spellStart"/>
            <w:r>
              <w:rPr>
                <w:iCs/>
                <w:lang w:eastAsia="zh-CN"/>
              </w:rPr>
              <w:t>eType</w:t>
            </w:r>
            <w:proofErr w:type="spellEnd"/>
            <w:r>
              <w:rPr>
                <w:iCs/>
                <w:lang w:eastAsia="zh-CN"/>
              </w:rPr>
              <w:t xml:space="preserve"> II codebook with new parameter) for target CSI reporting can achieve better tradeoff between model inference performance and reporting overhead.</w:t>
            </w:r>
          </w:p>
          <w:p w14:paraId="7E65CA14" w14:textId="77777777" w:rsidR="00E3010E" w:rsidRDefault="007370BF">
            <w:pPr>
              <w:rPr>
                <w:iCs/>
                <w:lang w:eastAsia="zh-CN"/>
              </w:rPr>
            </w:pPr>
            <w:r>
              <w:rPr>
                <w:iCs/>
                <w:lang w:eastAsia="zh-CN"/>
              </w:rPr>
              <w:t xml:space="preserve">Proposal 9:  For NW side data collection with high layer reporting, consider R16 </w:t>
            </w:r>
            <w:proofErr w:type="spellStart"/>
            <w:r>
              <w:rPr>
                <w:iCs/>
                <w:lang w:eastAsia="zh-CN"/>
              </w:rPr>
              <w:t>eType</w:t>
            </w:r>
            <w:proofErr w:type="spellEnd"/>
            <w:r>
              <w:rPr>
                <w:iCs/>
                <w:lang w:eastAsia="zh-CN"/>
              </w:rPr>
              <w:t xml:space="preserve"> II codebook with new parameters as the target CSI format.</w:t>
            </w:r>
          </w:p>
          <w:p w14:paraId="220661C5" w14:textId="77777777" w:rsidR="00E3010E" w:rsidRDefault="007370BF">
            <w:pPr>
              <w:rPr>
                <w:iCs/>
                <w:lang w:eastAsia="zh-CN"/>
              </w:rPr>
            </w:pPr>
            <w:r>
              <w:rPr>
                <w:iCs/>
                <w:lang w:eastAsia="zh-CN"/>
              </w:rPr>
              <w:t>Proposal 10:  For NW side data collection of CSI compression, the content of the collected data can include pairing ID which is beneficial for both NW side and UE side.</w:t>
            </w:r>
          </w:p>
          <w:p w14:paraId="69E189D2" w14:textId="77777777" w:rsidR="00E3010E" w:rsidRDefault="007370BF">
            <w:pPr>
              <w:rPr>
                <w:iCs/>
                <w:lang w:eastAsia="zh-CN"/>
              </w:rPr>
            </w:pPr>
            <w:r>
              <w:rPr>
                <w:iCs/>
                <w:lang w:eastAsia="zh-CN"/>
              </w:rPr>
              <w:t>Proposal 11:  To enable high-quality data collection from the UE to the NW, further study the following options:</w:t>
            </w:r>
          </w:p>
          <w:p w14:paraId="0C713388" w14:textId="77777777" w:rsidR="00E3010E" w:rsidRDefault="007370BF">
            <w:pPr>
              <w:rPr>
                <w:iCs/>
                <w:lang w:eastAsia="zh-CN"/>
              </w:rPr>
            </w:pPr>
            <w:r>
              <w:rPr>
                <w:iCs/>
                <w:lang w:eastAsia="zh-CN"/>
              </w:rPr>
              <w:t></w:t>
            </w:r>
            <w:r>
              <w:rPr>
                <w:iCs/>
                <w:lang w:eastAsia="zh-CN"/>
              </w:rPr>
              <w:tab/>
              <w:t>The UE reports data quality-related information to the NW, e.g., SINR, CQI, positioning information</w:t>
            </w:r>
          </w:p>
          <w:p w14:paraId="6DD28DA5" w14:textId="77777777" w:rsidR="00E3010E" w:rsidRDefault="007370BF">
            <w:pPr>
              <w:rPr>
                <w:iCs/>
                <w:lang w:eastAsia="zh-CN"/>
              </w:rPr>
            </w:pPr>
            <w:r>
              <w:rPr>
                <w:iCs/>
                <w:lang w:eastAsia="zh-CN"/>
              </w:rPr>
              <w:t></w:t>
            </w:r>
            <w:r>
              <w:rPr>
                <w:iCs/>
                <w:lang w:eastAsia="zh-CN"/>
              </w:rPr>
              <w:tab/>
              <w:t>The NW configures a data quality threshold to the UE and the UE only reports qualified data</w:t>
            </w:r>
          </w:p>
        </w:tc>
      </w:tr>
    </w:tbl>
    <w:p w14:paraId="6CA23417" w14:textId="77777777" w:rsidR="00E3010E" w:rsidRDefault="00E3010E"/>
    <w:p w14:paraId="25B5507E" w14:textId="77777777" w:rsidR="00E3010E" w:rsidRDefault="00E3010E"/>
    <w:p w14:paraId="37DDA83F" w14:textId="77777777" w:rsidR="00E3010E" w:rsidRDefault="007370BF">
      <w:pPr>
        <w:outlineLvl w:val="2"/>
        <w:rPr>
          <w:b/>
          <w:lang w:eastAsia="zh-CN"/>
        </w:rPr>
      </w:pPr>
      <w:r>
        <w:rPr>
          <w:b/>
          <w:lang w:eastAsia="zh-CN"/>
        </w:rPr>
        <w:t>2.1-3: UE side data collection</w:t>
      </w:r>
    </w:p>
    <w:tbl>
      <w:tblPr>
        <w:tblW w:w="9493" w:type="dxa"/>
        <w:tblLayout w:type="fixed"/>
        <w:tblLook w:val="04A0" w:firstRow="1" w:lastRow="0" w:firstColumn="1" w:lastColumn="0" w:noHBand="0" w:noVBand="1"/>
      </w:tblPr>
      <w:tblGrid>
        <w:gridCol w:w="1885"/>
        <w:gridCol w:w="7608"/>
      </w:tblGrid>
      <w:tr w:rsidR="00E3010E" w14:paraId="4E47FDF6" w14:textId="77777777">
        <w:tc>
          <w:tcPr>
            <w:tcW w:w="188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D8C54C0" w14:textId="77777777" w:rsidR="00E3010E" w:rsidRDefault="007370BF">
            <w:pPr>
              <w:rPr>
                <w:b/>
                <w:iCs/>
                <w:kern w:val="2"/>
                <w:lang w:eastAsia="zh-CN"/>
              </w:rPr>
            </w:pPr>
            <w:r>
              <w:rPr>
                <w:b/>
                <w:iCs/>
                <w:kern w:val="2"/>
                <w:lang w:eastAsia="zh-CN"/>
              </w:rPr>
              <w:t>Company</w:t>
            </w:r>
          </w:p>
        </w:tc>
        <w:tc>
          <w:tcPr>
            <w:tcW w:w="7608"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B9C17C1" w14:textId="77777777" w:rsidR="00E3010E" w:rsidRDefault="007370BF">
            <w:pPr>
              <w:rPr>
                <w:b/>
                <w:iCs/>
                <w:kern w:val="2"/>
                <w:lang w:eastAsia="zh-CN"/>
              </w:rPr>
            </w:pPr>
            <w:r>
              <w:rPr>
                <w:b/>
                <w:iCs/>
                <w:kern w:val="2"/>
                <w:lang w:eastAsia="zh-CN"/>
              </w:rPr>
              <w:t>View</w:t>
            </w:r>
          </w:p>
        </w:tc>
      </w:tr>
      <w:tr w:rsidR="00E3010E" w14:paraId="4C3A31AC" w14:textId="77777777">
        <w:tc>
          <w:tcPr>
            <w:tcW w:w="1885" w:type="dxa"/>
            <w:tcBorders>
              <w:top w:val="single" w:sz="4" w:space="0" w:color="000000"/>
              <w:left w:val="single" w:sz="4" w:space="0" w:color="000000"/>
              <w:bottom w:val="single" w:sz="4" w:space="0" w:color="000000"/>
              <w:right w:val="single" w:sz="4" w:space="0" w:color="000000"/>
            </w:tcBorders>
          </w:tcPr>
          <w:p w14:paraId="3AE69EB5"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Apple</w:t>
            </w:r>
          </w:p>
        </w:tc>
        <w:tc>
          <w:tcPr>
            <w:tcW w:w="7608" w:type="dxa"/>
            <w:tcBorders>
              <w:top w:val="single" w:sz="4" w:space="0" w:color="000000"/>
              <w:left w:val="single" w:sz="4" w:space="0" w:color="000000"/>
              <w:bottom w:val="single" w:sz="4" w:space="0" w:color="000000"/>
              <w:right w:val="single" w:sz="4" w:space="0" w:color="000000"/>
            </w:tcBorders>
            <w:vAlign w:val="center"/>
          </w:tcPr>
          <w:p w14:paraId="3C636583" w14:textId="77777777" w:rsidR="00E3010E" w:rsidRDefault="007370BF">
            <w:r>
              <w:rPr>
                <w:bCs/>
                <w:color w:val="000000" w:themeColor="text1"/>
              </w:rPr>
              <w:t xml:space="preserve">Proposal 4: </w:t>
            </w:r>
            <w:r>
              <w:rPr>
                <w:bCs/>
              </w:rPr>
              <w:t>For UE side data collection, when a UE initiates a data collection procedure for training purposes, it may also recommend a CSI-RS-related configuration such as CSI-RS density and association ID, to optimize the quality of the collected data.</w:t>
            </w:r>
          </w:p>
        </w:tc>
      </w:tr>
      <w:tr w:rsidR="00E3010E" w14:paraId="02D89456" w14:textId="77777777">
        <w:tc>
          <w:tcPr>
            <w:tcW w:w="1885" w:type="dxa"/>
            <w:tcBorders>
              <w:top w:val="single" w:sz="4" w:space="0" w:color="000000"/>
              <w:left w:val="single" w:sz="4" w:space="0" w:color="000000"/>
              <w:bottom w:val="single" w:sz="4" w:space="0" w:color="000000"/>
              <w:right w:val="single" w:sz="4" w:space="0" w:color="000000"/>
            </w:tcBorders>
          </w:tcPr>
          <w:p w14:paraId="6F908094"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CATT</w:t>
            </w:r>
          </w:p>
        </w:tc>
        <w:tc>
          <w:tcPr>
            <w:tcW w:w="7608" w:type="dxa"/>
            <w:tcBorders>
              <w:top w:val="single" w:sz="4" w:space="0" w:color="000000"/>
              <w:left w:val="single" w:sz="4" w:space="0" w:color="000000"/>
              <w:bottom w:val="single" w:sz="4" w:space="0" w:color="000000"/>
              <w:right w:val="single" w:sz="4" w:space="0" w:color="000000"/>
            </w:tcBorders>
            <w:vAlign w:val="center"/>
          </w:tcPr>
          <w:p w14:paraId="15A19997" w14:textId="77777777" w:rsidR="00E3010E" w:rsidRDefault="007370BF">
            <w:pPr>
              <w:pStyle w:val="ProposalObservation"/>
              <w:spacing w:before="120" w:after="120"/>
              <w:rPr>
                <w:rFonts w:eastAsia="宋体"/>
                <w:b w:val="0"/>
                <w:sz w:val="22"/>
                <w:szCs w:val="22"/>
                <w:lang w:eastAsia="zh-CN"/>
              </w:rPr>
            </w:pPr>
            <w:bookmarkStart w:id="5" w:name="_Ref206079582"/>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6</w:t>
            </w:r>
            <w:r>
              <w:rPr>
                <w:b w:val="0"/>
                <w:sz w:val="22"/>
                <w:szCs w:val="22"/>
              </w:rPr>
              <w:fldChar w:fldCharType="end"/>
            </w:r>
            <w:r>
              <w:rPr>
                <w:rFonts w:eastAsia="宋体"/>
                <w:b w:val="0"/>
                <w:sz w:val="22"/>
                <w:szCs w:val="22"/>
                <w:lang w:eastAsia="zh-CN"/>
              </w:rPr>
              <w:t xml:space="preserve">: For AI/ML based CSI compression Case 0, optionally </w:t>
            </w:r>
            <w:r>
              <w:rPr>
                <w:b w:val="0"/>
                <w:sz w:val="22"/>
                <w:szCs w:val="22"/>
              </w:rPr>
              <w:t xml:space="preserve">UE can request the specific configuration </w:t>
            </w:r>
            <w:r>
              <w:rPr>
                <w:rFonts w:eastAsia="宋体"/>
                <w:b w:val="0"/>
                <w:bCs/>
                <w:sz w:val="22"/>
                <w:szCs w:val="22"/>
                <w:lang w:eastAsia="zh-CN"/>
              </w:rPr>
              <w:t>for UE-side data collection</w:t>
            </w:r>
            <w:r>
              <w:rPr>
                <w:rFonts w:eastAsia="宋体"/>
                <w:b w:val="0"/>
                <w:sz w:val="22"/>
                <w:szCs w:val="22"/>
                <w:lang w:eastAsia="zh-CN"/>
              </w:rPr>
              <w:t>.</w:t>
            </w:r>
            <w:bookmarkEnd w:id="5"/>
          </w:p>
          <w:p w14:paraId="738DF804" w14:textId="77777777" w:rsidR="00E3010E" w:rsidRDefault="007370BF">
            <w:pPr>
              <w:pStyle w:val="ProposalObservation"/>
              <w:numPr>
                <w:ilvl w:val="0"/>
                <w:numId w:val="12"/>
              </w:numPr>
              <w:spacing w:before="120" w:after="120"/>
              <w:rPr>
                <w:rFonts w:eastAsia="宋体"/>
                <w:b w:val="0"/>
                <w:sz w:val="22"/>
                <w:szCs w:val="22"/>
                <w:lang w:eastAsia="zh-CN"/>
              </w:rPr>
            </w:pPr>
            <w:r>
              <w:rPr>
                <w:b w:val="0"/>
                <w:sz w:val="22"/>
                <w:szCs w:val="22"/>
              </w:rPr>
              <w:t xml:space="preserve">Multiple candidate </w:t>
            </w:r>
            <w:r>
              <w:rPr>
                <w:rFonts w:eastAsia="宋体"/>
                <w:b w:val="0"/>
                <w:sz w:val="22"/>
                <w:szCs w:val="22"/>
                <w:lang w:eastAsia="zh-CN"/>
              </w:rPr>
              <w:t>configurations</w:t>
            </w:r>
            <w:r>
              <w:rPr>
                <w:b w:val="0"/>
                <w:sz w:val="22"/>
                <w:szCs w:val="22"/>
              </w:rPr>
              <w:t xml:space="preserve"> for </w:t>
            </w:r>
            <w:r>
              <w:rPr>
                <w:rFonts w:eastAsia="宋体"/>
                <w:b w:val="0"/>
                <w:sz w:val="22"/>
                <w:szCs w:val="22"/>
                <w:lang w:eastAsia="zh-CN"/>
              </w:rPr>
              <w:t xml:space="preserve">UE-side </w:t>
            </w:r>
            <w:r>
              <w:rPr>
                <w:b w:val="0"/>
                <w:sz w:val="22"/>
                <w:szCs w:val="22"/>
              </w:rPr>
              <w:t>data collection can be configured by NW</w:t>
            </w:r>
          </w:p>
          <w:p w14:paraId="28709A34" w14:textId="77777777" w:rsidR="00E3010E" w:rsidRDefault="007370BF">
            <w:pPr>
              <w:pStyle w:val="ProposalObservation"/>
              <w:numPr>
                <w:ilvl w:val="0"/>
                <w:numId w:val="12"/>
              </w:numPr>
              <w:spacing w:before="120" w:after="120"/>
              <w:rPr>
                <w:b w:val="0"/>
                <w:sz w:val="22"/>
                <w:szCs w:val="22"/>
              </w:rPr>
            </w:pPr>
            <w:r>
              <w:rPr>
                <w:b w:val="0"/>
                <w:sz w:val="22"/>
                <w:szCs w:val="22"/>
              </w:rPr>
              <w:t>UE can indicate preferred configuration</w:t>
            </w:r>
            <w:r>
              <w:rPr>
                <w:rFonts w:eastAsiaTheme="minorEastAsia"/>
                <w:b w:val="0"/>
                <w:sz w:val="22"/>
                <w:szCs w:val="22"/>
                <w:lang w:eastAsia="zh-CN"/>
              </w:rPr>
              <w:t xml:space="preserve"> from candidate configurations</w:t>
            </w:r>
            <w:r>
              <w:rPr>
                <w:b w:val="0"/>
                <w:sz w:val="22"/>
                <w:szCs w:val="22"/>
              </w:rPr>
              <w:t xml:space="preserve"> for UE-side data collection</w:t>
            </w:r>
          </w:p>
        </w:tc>
      </w:tr>
      <w:tr w:rsidR="00E3010E" w14:paraId="5284D9D0" w14:textId="77777777">
        <w:tc>
          <w:tcPr>
            <w:tcW w:w="1885" w:type="dxa"/>
            <w:tcBorders>
              <w:top w:val="single" w:sz="4" w:space="0" w:color="000000"/>
              <w:left w:val="single" w:sz="4" w:space="0" w:color="000000"/>
              <w:bottom w:val="single" w:sz="4" w:space="0" w:color="000000"/>
              <w:right w:val="single" w:sz="4" w:space="0" w:color="000000"/>
            </w:tcBorders>
          </w:tcPr>
          <w:p w14:paraId="49BF59BE"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CMCC</w:t>
            </w:r>
          </w:p>
        </w:tc>
        <w:tc>
          <w:tcPr>
            <w:tcW w:w="7608" w:type="dxa"/>
            <w:tcBorders>
              <w:top w:val="single" w:sz="4" w:space="0" w:color="000000"/>
              <w:left w:val="single" w:sz="4" w:space="0" w:color="000000"/>
              <w:bottom w:val="single" w:sz="4" w:space="0" w:color="000000"/>
              <w:right w:val="single" w:sz="4" w:space="0" w:color="000000"/>
            </w:tcBorders>
            <w:vAlign w:val="center"/>
          </w:tcPr>
          <w:p w14:paraId="4CE2B833" w14:textId="77777777" w:rsidR="00E3010E" w:rsidRDefault="007370BF">
            <w:pPr>
              <w:spacing w:after="0"/>
              <w:rPr>
                <w:iCs/>
                <w:lang w:eastAsia="zh-CN"/>
              </w:rPr>
            </w:pPr>
            <w:r>
              <w:rPr>
                <w:bCs/>
                <w:iCs/>
                <w:u w:val="single"/>
                <w:lang w:eastAsia="zh-CN"/>
              </w:rPr>
              <w:t>Proposal 4:</w:t>
            </w:r>
            <w:r>
              <w:rPr>
                <w:bCs/>
                <w:iCs/>
                <w:lang w:eastAsia="zh-CN"/>
              </w:rPr>
              <w:t xml:space="preserve"> In CSI compression using two-sided model use case, t</w:t>
            </w:r>
            <w:r>
              <w:rPr>
                <w:iCs/>
                <w:lang w:eastAsia="zh-CN"/>
              </w:rPr>
              <w:t>o enable UE side data collection, CSI-</w:t>
            </w:r>
            <w:proofErr w:type="spellStart"/>
            <w:r>
              <w:rPr>
                <w:iCs/>
                <w:lang w:eastAsia="zh-CN"/>
              </w:rPr>
              <w:t>ReportConfig</w:t>
            </w:r>
            <w:proofErr w:type="spellEnd"/>
            <w:r>
              <w:rPr>
                <w:iCs/>
                <w:lang w:eastAsia="zh-CN"/>
              </w:rPr>
              <w:t xml:space="preserve"> can be used for configuring the resources for data collection purpose without CSI report</w:t>
            </w:r>
          </w:p>
          <w:p w14:paraId="30C155C5" w14:textId="77777777" w:rsidR="00E3010E" w:rsidRDefault="007370BF">
            <w:pPr>
              <w:pStyle w:val="afffff9"/>
              <w:numPr>
                <w:ilvl w:val="0"/>
                <w:numId w:val="13"/>
              </w:numPr>
              <w:suppressAutoHyphens w:val="0"/>
              <w:snapToGrid/>
              <w:spacing w:before="120" w:after="0" w:line="240" w:lineRule="auto"/>
              <w:ind w:leftChars="-10" w:left="398"/>
              <w:contextualSpacing w:val="0"/>
              <w:rPr>
                <w:iCs/>
                <w:lang w:eastAsia="zh-CN"/>
              </w:rPr>
            </w:pPr>
            <w:r>
              <w:rPr>
                <w:iCs/>
                <w:lang w:eastAsia="zh-CN"/>
              </w:rPr>
              <w:t>Pairing ID can be optionally indicated in CSI-</w:t>
            </w:r>
            <w:proofErr w:type="spellStart"/>
            <w:r>
              <w:rPr>
                <w:iCs/>
                <w:lang w:eastAsia="zh-CN"/>
              </w:rPr>
              <w:t>ReportConfig</w:t>
            </w:r>
            <w:proofErr w:type="spellEnd"/>
          </w:p>
          <w:p w14:paraId="040426DC" w14:textId="77777777" w:rsidR="00E3010E" w:rsidRDefault="00E3010E">
            <w:pPr>
              <w:pStyle w:val="afffff9"/>
              <w:ind w:leftChars="-10" w:left="-22"/>
              <w:rPr>
                <w:bCs/>
                <w:iCs/>
                <w:u w:val="single"/>
                <w:lang w:eastAsia="zh-CN"/>
              </w:rPr>
            </w:pPr>
          </w:p>
          <w:p w14:paraId="2E53738E" w14:textId="77777777" w:rsidR="00E3010E" w:rsidRDefault="007370BF">
            <w:pPr>
              <w:pStyle w:val="afffff9"/>
              <w:ind w:leftChars="-10" w:left="-22"/>
            </w:pPr>
            <w:r>
              <w:rPr>
                <w:bCs/>
                <w:iCs/>
                <w:u w:val="single"/>
                <w:lang w:eastAsia="zh-CN"/>
              </w:rPr>
              <w:t>Proposal 5:</w:t>
            </w:r>
            <w:r>
              <w:rPr>
                <w:bCs/>
                <w:iCs/>
                <w:lang w:eastAsia="zh-CN"/>
              </w:rPr>
              <w:t xml:space="preserve"> In CSI compression using two-sided model use case, the CPU occupancy duration of UE side data collection can reuse the existing CPU occupation time for a CSI report with CSI-</w:t>
            </w:r>
            <w:proofErr w:type="spellStart"/>
            <w:r>
              <w:rPr>
                <w:bCs/>
                <w:iCs/>
                <w:lang w:eastAsia="zh-CN"/>
              </w:rPr>
              <w:t>ReportConfig</w:t>
            </w:r>
            <w:proofErr w:type="spellEnd"/>
            <w:r>
              <w:rPr>
                <w:bCs/>
                <w:iCs/>
                <w:lang w:eastAsia="zh-CN"/>
              </w:rPr>
              <w:t xml:space="preserve"> with </w:t>
            </w:r>
            <w:proofErr w:type="spellStart"/>
            <w:r>
              <w:rPr>
                <w:bCs/>
                <w:iCs/>
                <w:lang w:eastAsia="zh-CN"/>
              </w:rPr>
              <w:t>reportQuantity</w:t>
            </w:r>
            <w:proofErr w:type="spellEnd"/>
            <w:r>
              <w:rPr>
                <w:bCs/>
                <w:iCs/>
                <w:lang w:eastAsia="zh-CN"/>
              </w:rPr>
              <w:t xml:space="preserve"> set to 'none' and TRS-info not configured.</w:t>
            </w:r>
          </w:p>
        </w:tc>
      </w:tr>
      <w:tr w:rsidR="00E3010E" w14:paraId="7310D630" w14:textId="77777777">
        <w:tc>
          <w:tcPr>
            <w:tcW w:w="1885" w:type="dxa"/>
            <w:tcBorders>
              <w:top w:val="single" w:sz="4" w:space="0" w:color="000000"/>
              <w:left w:val="single" w:sz="4" w:space="0" w:color="000000"/>
              <w:bottom w:val="single" w:sz="4" w:space="0" w:color="000000"/>
              <w:right w:val="single" w:sz="4" w:space="0" w:color="000000"/>
            </w:tcBorders>
          </w:tcPr>
          <w:p w14:paraId="4DA4E87D"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Ericsson</w:t>
            </w:r>
          </w:p>
        </w:tc>
        <w:tc>
          <w:tcPr>
            <w:tcW w:w="7608" w:type="dxa"/>
            <w:tcBorders>
              <w:top w:val="single" w:sz="4" w:space="0" w:color="000000"/>
              <w:left w:val="single" w:sz="4" w:space="0" w:color="000000"/>
              <w:bottom w:val="single" w:sz="4" w:space="0" w:color="000000"/>
              <w:right w:val="single" w:sz="4" w:space="0" w:color="000000"/>
            </w:tcBorders>
            <w:vAlign w:val="center"/>
          </w:tcPr>
          <w:p w14:paraId="4A77DAC7" w14:textId="77777777" w:rsidR="00E3010E" w:rsidRDefault="007370BF">
            <w:pPr>
              <w:pStyle w:val="Proposal"/>
              <w:numPr>
                <w:ilvl w:val="0"/>
                <w:numId w:val="37"/>
              </w:numPr>
              <w:suppressAutoHyphens w:val="0"/>
              <w:spacing w:line="240" w:lineRule="auto"/>
              <w:rPr>
                <w:rFonts w:ascii="Times New Roman" w:hAnsi="Times New Roman" w:cs="Times New Roman"/>
                <w:b w:val="0"/>
              </w:rPr>
            </w:pPr>
            <w:bookmarkStart w:id="6" w:name="_Toc213419577"/>
            <w:r>
              <w:rPr>
                <w:rFonts w:ascii="Times New Roman" w:hAnsi="Times New Roman" w:cs="Times New Roman"/>
                <w:b w:val="0"/>
              </w:rPr>
              <w:t>Pairing ID can be optionally configured for UE-side data collection, if needed.</w:t>
            </w:r>
            <w:bookmarkEnd w:id="6"/>
            <w:r>
              <w:rPr>
                <w:rFonts w:ascii="Times New Roman" w:hAnsi="Times New Roman" w:cs="Times New Roman"/>
                <w:b w:val="0"/>
              </w:rPr>
              <w:t xml:space="preserve"> </w:t>
            </w:r>
          </w:p>
        </w:tc>
      </w:tr>
      <w:tr w:rsidR="00E3010E" w14:paraId="1378ECC6" w14:textId="77777777">
        <w:tc>
          <w:tcPr>
            <w:tcW w:w="1885" w:type="dxa"/>
            <w:tcBorders>
              <w:top w:val="single" w:sz="4" w:space="0" w:color="000000"/>
              <w:left w:val="single" w:sz="4" w:space="0" w:color="000000"/>
              <w:bottom w:val="single" w:sz="4" w:space="0" w:color="000000"/>
              <w:right w:val="single" w:sz="4" w:space="0" w:color="000000"/>
            </w:tcBorders>
          </w:tcPr>
          <w:p w14:paraId="67F5DDBB"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ETRI</w:t>
            </w:r>
          </w:p>
        </w:tc>
        <w:tc>
          <w:tcPr>
            <w:tcW w:w="7608" w:type="dxa"/>
            <w:tcBorders>
              <w:top w:val="single" w:sz="4" w:space="0" w:color="000000"/>
              <w:left w:val="single" w:sz="4" w:space="0" w:color="000000"/>
              <w:bottom w:val="single" w:sz="4" w:space="0" w:color="000000"/>
              <w:right w:val="single" w:sz="4" w:space="0" w:color="000000"/>
            </w:tcBorders>
            <w:vAlign w:val="center"/>
          </w:tcPr>
          <w:p w14:paraId="5E483728" w14:textId="77777777" w:rsidR="00E3010E" w:rsidRDefault="007370BF">
            <w:pPr>
              <w:pStyle w:val="maintext"/>
              <w:ind w:firstLine="0"/>
              <w:rPr>
                <w:rFonts w:cs="Times New Roman"/>
                <w:sz w:val="22"/>
                <w:szCs w:val="22"/>
              </w:rPr>
            </w:pPr>
            <w:r>
              <w:rPr>
                <w:rFonts w:cs="Times New Roman"/>
                <w:bCs/>
                <w:sz w:val="22"/>
                <w:szCs w:val="22"/>
                <w:lang w:val="en-US"/>
              </w:rPr>
              <w:t>Proposal 3: For AI/ML-based CSI compression, consider the use of the pairing ID as assistant information for UE-side data collection.</w:t>
            </w:r>
          </w:p>
        </w:tc>
      </w:tr>
      <w:tr w:rsidR="00E3010E" w14:paraId="6D614A58" w14:textId="77777777">
        <w:tc>
          <w:tcPr>
            <w:tcW w:w="1885" w:type="dxa"/>
            <w:tcBorders>
              <w:top w:val="single" w:sz="4" w:space="0" w:color="000000"/>
              <w:left w:val="single" w:sz="4" w:space="0" w:color="000000"/>
              <w:bottom w:val="single" w:sz="4" w:space="0" w:color="000000"/>
              <w:right w:val="single" w:sz="4" w:space="0" w:color="000000"/>
            </w:tcBorders>
          </w:tcPr>
          <w:p w14:paraId="21202958"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FUTUREWEI</w:t>
            </w:r>
          </w:p>
        </w:tc>
        <w:tc>
          <w:tcPr>
            <w:tcW w:w="7608" w:type="dxa"/>
            <w:tcBorders>
              <w:top w:val="single" w:sz="4" w:space="0" w:color="000000"/>
              <w:left w:val="single" w:sz="4" w:space="0" w:color="000000"/>
              <w:bottom w:val="single" w:sz="4" w:space="0" w:color="000000"/>
              <w:right w:val="single" w:sz="4" w:space="0" w:color="000000"/>
            </w:tcBorders>
            <w:vAlign w:val="center"/>
          </w:tcPr>
          <w:p w14:paraId="69DEDE65" w14:textId="77777777" w:rsidR="00E3010E" w:rsidRDefault="007370BF">
            <w:pPr>
              <w:spacing w:beforeLines="120" w:before="288"/>
              <w:rPr>
                <w:bCs/>
                <w:iCs/>
              </w:rPr>
            </w:pPr>
            <w:bookmarkStart w:id="7" w:name="OLE_LINK110"/>
            <w:r>
              <w:rPr>
                <w:bCs/>
                <w:iCs/>
                <w:lang w:eastAsia="zh-CN"/>
              </w:rPr>
              <w:t>Proposal 1: In</w:t>
            </w:r>
            <w:r>
              <w:rPr>
                <w:bCs/>
                <w:iCs/>
              </w:rPr>
              <w:t xml:space="preserve"> AI/ML-based CSI compression using two-sided model Case 0, to enable UE side data collection, consider including Paring ID as additional information in the </w:t>
            </w:r>
            <w:bookmarkStart w:id="8" w:name="OLE_LINK97"/>
            <w:r>
              <w:rPr>
                <w:bCs/>
                <w:iCs/>
              </w:rPr>
              <w:t>CSI-</w:t>
            </w:r>
            <w:proofErr w:type="spellStart"/>
            <w:r>
              <w:rPr>
                <w:bCs/>
                <w:iCs/>
              </w:rPr>
              <w:t>ReportConfig</w:t>
            </w:r>
            <w:proofErr w:type="spellEnd"/>
            <w:r>
              <w:rPr>
                <w:bCs/>
                <w:iCs/>
              </w:rPr>
              <w:t xml:space="preserve"> </w:t>
            </w:r>
            <w:bookmarkEnd w:id="8"/>
            <w:r>
              <w:rPr>
                <w:bCs/>
                <w:iCs/>
              </w:rPr>
              <w:t>for data collection purposes without CSI report.</w:t>
            </w:r>
            <w:r>
              <w:rPr>
                <w:rFonts w:eastAsiaTheme="minorEastAsia"/>
                <w:iCs/>
                <w:lang w:eastAsia="zh-CN"/>
              </w:rPr>
              <w:t xml:space="preserve"> </w:t>
            </w:r>
          </w:p>
          <w:p w14:paraId="2606C932" w14:textId="77777777" w:rsidR="00E3010E" w:rsidRDefault="007370BF">
            <w:pPr>
              <w:spacing w:before="240" w:after="240" w:line="288" w:lineRule="auto"/>
            </w:pPr>
            <w:bookmarkStart w:id="9" w:name="OLE_LINK46"/>
            <w:bookmarkStart w:id="10" w:name="OLE_LINK111"/>
            <w:bookmarkStart w:id="11" w:name="OLE_LINK96"/>
            <w:bookmarkEnd w:id="7"/>
            <w:r>
              <w:rPr>
                <w:bCs/>
                <w:iCs/>
                <w:lang w:eastAsia="zh-CN"/>
              </w:rPr>
              <w:t>Proposal 2: In</w:t>
            </w:r>
            <w:r>
              <w:rPr>
                <w:bCs/>
                <w:iCs/>
              </w:rPr>
              <w:t xml:space="preserve"> AI/ML-based CSI compression using two-sided model Case 0, for UE side data collection, consider setting </w:t>
            </w:r>
            <w:bookmarkStart w:id="12" w:name="OLE_LINK102"/>
            <w:proofErr w:type="spellStart"/>
            <w:r>
              <w:rPr>
                <w:bCs/>
                <w:iCs/>
              </w:rPr>
              <w:t>reportQuantity</w:t>
            </w:r>
            <w:bookmarkEnd w:id="12"/>
            <w:proofErr w:type="spellEnd"/>
            <w:r>
              <w:rPr>
                <w:bCs/>
                <w:iCs/>
              </w:rPr>
              <w:t xml:space="preserve"> to “none-CSI-r20” to reflect that no CSI report is needed and it is for Rel-20 CSI compression via two-sided model.</w:t>
            </w:r>
            <w:bookmarkEnd w:id="9"/>
            <w:bookmarkEnd w:id="10"/>
            <w:bookmarkEnd w:id="11"/>
          </w:p>
        </w:tc>
      </w:tr>
      <w:tr w:rsidR="00E3010E" w14:paraId="0858B201" w14:textId="77777777">
        <w:tc>
          <w:tcPr>
            <w:tcW w:w="1885" w:type="dxa"/>
            <w:tcBorders>
              <w:top w:val="single" w:sz="4" w:space="0" w:color="000000"/>
              <w:left w:val="single" w:sz="4" w:space="0" w:color="000000"/>
              <w:bottom w:val="single" w:sz="4" w:space="0" w:color="000000"/>
              <w:right w:val="single" w:sz="4" w:space="0" w:color="000000"/>
            </w:tcBorders>
          </w:tcPr>
          <w:p w14:paraId="486E013D"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HONOR</w:t>
            </w:r>
          </w:p>
        </w:tc>
        <w:tc>
          <w:tcPr>
            <w:tcW w:w="7608" w:type="dxa"/>
            <w:tcBorders>
              <w:top w:val="single" w:sz="4" w:space="0" w:color="000000"/>
              <w:left w:val="single" w:sz="4" w:space="0" w:color="000000"/>
              <w:bottom w:val="single" w:sz="4" w:space="0" w:color="000000"/>
              <w:right w:val="single" w:sz="4" w:space="0" w:color="000000"/>
            </w:tcBorders>
            <w:vAlign w:val="center"/>
          </w:tcPr>
          <w:p w14:paraId="3F3250F6" w14:textId="77777777" w:rsidR="00E3010E" w:rsidRDefault="007370BF">
            <w:r>
              <w:rPr>
                <w:bCs/>
              </w:rPr>
              <w:t>Proposal 3: For UE-side data collection, the CPU occupancy starts from the first symbol of each P/SP-CSI-RS occasion till Z3’ symbols after the P/SP-CSI-RS occasion.</w:t>
            </w:r>
          </w:p>
        </w:tc>
      </w:tr>
      <w:tr w:rsidR="00E3010E" w14:paraId="62DCDE40" w14:textId="77777777">
        <w:tc>
          <w:tcPr>
            <w:tcW w:w="1885" w:type="dxa"/>
            <w:tcBorders>
              <w:top w:val="single" w:sz="4" w:space="0" w:color="000000"/>
              <w:left w:val="single" w:sz="4" w:space="0" w:color="000000"/>
              <w:bottom w:val="single" w:sz="4" w:space="0" w:color="000000"/>
              <w:right w:val="single" w:sz="4" w:space="0" w:color="000000"/>
            </w:tcBorders>
          </w:tcPr>
          <w:p w14:paraId="4DB19286"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 xml:space="preserve">Huawei, </w:t>
            </w:r>
            <w:proofErr w:type="spellStart"/>
            <w:r>
              <w:rPr>
                <w:rFonts w:ascii="Times New Roman" w:hAnsi="Times New Roman" w:cs="Times New Roman"/>
                <w:b w:val="0"/>
                <w:szCs w:val="20"/>
              </w:rPr>
              <w:t>HiSilicon</w:t>
            </w:r>
            <w:proofErr w:type="spellEnd"/>
          </w:p>
        </w:tc>
        <w:tc>
          <w:tcPr>
            <w:tcW w:w="7608" w:type="dxa"/>
            <w:tcBorders>
              <w:top w:val="single" w:sz="4" w:space="0" w:color="000000"/>
              <w:left w:val="single" w:sz="4" w:space="0" w:color="000000"/>
              <w:bottom w:val="single" w:sz="4" w:space="0" w:color="000000"/>
              <w:right w:val="single" w:sz="4" w:space="0" w:color="000000"/>
            </w:tcBorders>
            <w:vAlign w:val="center"/>
          </w:tcPr>
          <w:p w14:paraId="304F076E" w14:textId="77777777" w:rsidR="00E3010E" w:rsidRDefault="007370BF">
            <w:r>
              <w:rPr>
                <w:lang w:eastAsia="zh-CN"/>
              </w:rPr>
              <w:t xml:space="preserve">Proposal 5: </w:t>
            </w:r>
            <w:r>
              <w:rPr>
                <w:rFonts w:eastAsiaTheme="minorEastAsia"/>
                <w:lang w:eastAsia="zh-CN"/>
              </w:rPr>
              <w:t xml:space="preserve">Pairing ID(s) can be optionally indicated in </w:t>
            </w:r>
            <w:r>
              <w:rPr>
                <w:lang w:eastAsia="zh-CN"/>
              </w:rPr>
              <w:t>CSI-</w:t>
            </w:r>
            <w:proofErr w:type="spellStart"/>
            <w:r>
              <w:rPr>
                <w:lang w:eastAsia="zh-CN"/>
              </w:rPr>
              <w:t>ReportConfig</w:t>
            </w:r>
            <w:proofErr w:type="spellEnd"/>
            <w:r>
              <w:rPr>
                <w:lang w:eastAsia="zh-CN"/>
              </w:rPr>
              <w:t xml:space="preserve"> </w:t>
            </w:r>
            <w:r>
              <w:rPr>
                <w:rFonts w:eastAsiaTheme="minorEastAsia"/>
                <w:lang w:eastAsia="zh-CN"/>
              </w:rPr>
              <w:t>for UE side training data collection.</w:t>
            </w:r>
          </w:p>
        </w:tc>
      </w:tr>
      <w:tr w:rsidR="00E3010E" w14:paraId="53AFBBF8" w14:textId="77777777">
        <w:tc>
          <w:tcPr>
            <w:tcW w:w="1885" w:type="dxa"/>
            <w:tcBorders>
              <w:top w:val="single" w:sz="4" w:space="0" w:color="000000"/>
              <w:left w:val="single" w:sz="4" w:space="0" w:color="000000"/>
              <w:bottom w:val="single" w:sz="4" w:space="0" w:color="000000"/>
              <w:right w:val="single" w:sz="4" w:space="0" w:color="000000"/>
            </w:tcBorders>
          </w:tcPr>
          <w:p w14:paraId="4E472E8B" w14:textId="77777777" w:rsidR="00E3010E" w:rsidRDefault="007370BF">
            <w:pPr>
              <w:pStyle w:val="Observation0"/>
              <w:suppressAutoHyphens w:val="0"/>
              <w:snapToGrid w:val="0"/>
              <w:spacing w:line="240" w:lineRule="auto"/>
              <w:rPr>
                <w:rFonts w:ascii="Times New Roman" w:hAnsi="Times New Roman" w:cs="Times New Roman"/>
                <w:b w:val="0"/>
                <w:szCs w:val="20"/>
              </w:rPr>
            </w:pPr>
            <w:proofErr w:type="spellStart"/>
            <w:r>
              <w:rPr>
                <w:rFonts w:ascii="Times New Roman" w:hAnsi="Times New Roman" w:cs="Times New Roman"/>
                <w:b w:val="0"/>
                <w:szCs w:val="20"/>
              </w:rPr>
              <w:t>InterDigital</w:t>
            </w:r>
            <w:proofErr w:type="spellEnd"/>
          </w:p>
        </w:tc>
        <w:tc>
          <w:tcPr>
            <w:tcW w:w="7608" w:type="dxa"/>
            <w:tcBorders>
              <w:top w:val="single" w:sz="4" w:space="0" w:color="000000"/>
              <w:left w:val="single" w:sz="4" w:space="0" w:color="000000"/>
              <w:bottom w:val="single" w:sz="4" w:space="0" w:color="000000"/>
              <w:right w:val="single" w:sz="4" w:space="0" w:color="000000"/>
            </w:tcBorders>
            <w:vAlign w:val="center"/>
          </w:tcPr>
          <w:p w14:paraId="1BD1568D" w14:textId="77777777" w:rsidR="00E3010E" w:rsidRDefault="007370BF">
            <w:pPr>
              <w:spacing w:after="0"/>
              <w:contextualSpacing/>
              <w:rPr>
                <w:bCs/>
                <w:iCs/>
              </w:rPr>
            </w:pPr>
            <w:r>
              <w:rPr>
                <w:bCs/>
              </w:rPr>
              <w:t>Observation 8:</w:t>
            </w:r>
            <w:r>
              <w:rPr>
                <w:bCs/>
                <w:iCs/>
              </w:rPr>
              <w:t xml:space="preserve"> </w:t>
            </w:r>
            <w:r>
              <w:rPr>
                <w:iCs/>
              </w:rPr>
              <w:t xml:space="preserve">Target CSI quantization Option 2 and Option 3 may reduce the </w:t>
            </w:r>
            <w:proofErr w:type="spellStart"/>
            <w:r>
              <w:rPr>
                <w:iCs/>
              </w:rPr>
              <w:t>signalling</w:t>
            </w:r>
            <w:proofErr w:type="spellEnd"/>
            <w:r>
              <w:rPr>
                <w:iCs/>
              </w:rPr>
              <w:t xml:space="preserve"> overhead at a cost of potential performance degradation.</w:t>
            </w:r>
            <w:r>
              <w:rPr>
                <w:bCs/>
                <w:iCs/>
              </w:rPr>
              <w:t xml:space="preserve"> </w:t>
            </w:r>
          </w:p>
          <w:p w14:paraId="48F220B6" w14:textId="77777777" w:rsidR="00E3010E" w:rsidRDefault="00E3010E">
            <w:pPr>
              <w:spacing w:after="0"/>
              <w:contextualSpacing/>
              <w:rPr>
                <w:bCs/>
                <w:iCs/>
              </w:rPr>
            </w:pPr>
          </w:p>
          <w:p w14:paraId="0BDDB685" w14:textId="77777777" w:rsidR="00E3010E" w:rsidRDefault="007370BF">
            <w:r>
              <w:rPr>
                <w:bCs/>
                <w:u w:val="single"/>
              </w:rPr>
              <w:t>Proposal 8</w:t>
            </w:r>
            <w:r>
              <w:rPr>
                <w:bCs/>
              </w:rPr>
              <w:t>:</w:t>
            </w:r>
            <w:r>
              <w:rPr>
                <w:bCs/>
                <w:iCs/>
              </w:rPr>
              <w:t xml:space="preserve"> </w:t>
            </w:r>
            <w:r>
              <w:rPr>
                <w:iCs/>
              </w:rPr>
              <w:t>Support Option 1 and Option 4 for quantizing the Target CSI for NW-side data collection.</w:t>
            </w:r>
          </w:p>
        </w:tc>
      </w:tr>
      <w:tr w:rsidR="00E3010E" w14:paraId="368F983A" w14:textId="77777777">
        <w:tc>
          <w:tcPr>
            <w:tcW w:w="1885" w:type="dxa"/>
            <w:tcBorders>
              <w:top w:val="single" w:sz="4" w:space="0" w:color="000000"/>
              <w:left w:val="single" w:sz="4" w:space="0" w:color="000000"/>
              <w:bottom w:val="single" w:sz="4" w:space="0" w:color="000000"/>
              <w:right w:val="single" w:sz="4" w:space="0" w:color="000000"/>
            </w:tcBorders>
          </w:tcPr>
          <w:p w14:paraId="17CB0704"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Lenovo</w:t>
            </w:r>
          </w:p>
        </w:tc>
        <w:tc>
          <w:tcPr>
            <w:tcW w:w="7608" w:type="dxa"/>
            <w:tcBorders>
              <w:top w:val="single" w:sz="4" w:space="0" w:color="000000"/>
              <w:left w:val="single" w:sz="4" w:space="0" w:color="000000"/>
              <w:bottom w:val="single" w:sz="4" w:space="0" w:color="000000"/>
              <w:right w:val="single" w:sz="4" w:space="0" w:color="000000"/>
            </w:tcBorders>
            <w:vAlign w:val="center"/>
          </w:tcPr>
          <w:p w14:paraId="62D8E9D6" w14:textId="77777777" w:rsidR="00E3010E" w:rsidRDefault="007370BF">
            <w:pPr>
              <w:pStyle w:val="Proposal"/>
              <w:numPr>
                <w:ilvl w:val="0"/>
                <w:numId w:val="38"/>
              </w:numPr>
              <w:tabs>
                <w:tab w:val="clear" w:pos="1701"/>
              </w:tabs>
              <w:suppressAutoHyphens w:val="0"/>
              <w:spacing w:beforeLines="50" w:before="120" w:afterLines="50"/>
              <w:jc w:val="left"/>
              <w:rPr>
                <w:rFonts w:ascii="Times New Roman" w:hAnsi="Times New Roman" w:cs="Times New Roman"/>
                <w:b w:val="0"/>
              </w:rPr>
            </w:pPr>
            <w:bookmarkStart w:id="13" w:name="_Ref210210827"/>
            <w:r>
              <w:rPr>
                <w:rFonts w:ascii="Times New Roman" w:hAnsi="Times New Roman" w:cs="Times New Roman"/>
                <w:b w:val="0"/>
                <w:lang w:val="en-GB"/>
              </w:rPr>
              <w:t>To enable UE side data collection,</w:t>
            </w:r>
            <w:r>
              <w:rPr>
                <w:rFonts w:ascii="Times New Roman" w:hAnsi="Times New Roman" w:cs="Times New Roman"/>
                <w:b w:val="0"/>
                <w:iCs/>
                <w:lang w:val="en-GB"/>
              </w:rPr>
              <w:t xml:space="preserve"> CSI-</w:t>
            </w:r>
            <w:proofErr w:type="spellStart"/>
            <w:r>
              <w:rPr>
                <w:rFonts w:ascii="Times New Roman" w:hAnsi="Times New Roman" w:cs="Times New Roman"/>
                <w:b w:val="0"/>
                <w:iCs/>
                <w:lang w:val="en-GB"/>
              </w:rPr>
              <w:t>ReportConfig</w:t>
            </w:r>
            <w:proofErr w:type="spellEnd"/>
            <w:r>
              <w:rPr>
                <w:rFonts w:ascii="Times New Roman" w:hAnsi="Times New Roman" w:cs="Times New Roman"/>
                <w:b w:val="0"/>
                <w:iCs/>
                <w:lang w:val="en-GB"/>
              </w:rPr>
              <w:t xml:space="preserve"> </w:t>
            </w:r>
            <w:r>
              <w:rPr>
                <w:rFonts w:ascii="Times New Roman" w:hAnsi="Times New Roman" w:cs="Times New Roman"/>
                <w:b w:val="0"/>
                <w:lang w:val="en-GB"/>
              </w:rPr>
              <w:t>can be used for configuring the resources for data collection purpose with Pairing ID indicated.</w:t>
            </w:r>
            <w:bookmarkEnd w:id="13"/>
          </w:p>
        </w:tc>
      </w:tr>
      <w:tr w:rsidR="00E3010E" w14:paraId="07266B32" w14:textId="77777777">
        <w:tc>
          <w:tcPr>
            <w:tcW w:w="1885" w:type="dxa"/>
            <w:tcBorders>
              <w:top w:val="single" w:sz="4" w:space="0" w:color="000000"/>
              <w:left w:val="single" w:sz="4" w:space="0" w:color="000000"/>
              <w:bottom w:val="single" w:sz="4" w:space="0" w:color="000000"/>
              <w:right w:val="single" w:sz="4" w:space="0" w:color="000000"/>
            </w:tcBorders>
          </w:tcPr>
          <w:p w14:paraId="3DCFA89C"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MediaTek</w:t>
            </w:r>
          </w:p>
        </w:tc>
        <w:tc>
          <w:tcPr>
            <w:tcW w:w="7608" w:type="dxa"/>
            <w:tcBorders>
              <w:top w:val="single" w:sz="4" w:space="0" w:color="000000"/>
              <w:left w:val="single" w:sz="4" w:space="0" w:color="000000"/>
              <w:bottom w:val="single" w:sz="4" w:space="0" w:color="000000"/>
              <w:right w:val="single" w:sz="4" w:space="0" w:color="000000"/>
            </w:tcBorders>
            <w:vAlign w:val="center"/>
          </w:tcPr>
          <w:p w14:paraId="628443B5" w14:textId="77777777" w:rsidR="00E3010E" w:rsidRDefault="007370BF">
            <w:r>
              <w:t>Proposal 1.</w:t>
            </w:r>
            <w:r>
              <w:tab/>
              <w:t>For UE-side data collection, CSI-</w:t>
            </w:r>
            <w:proofErr w:type="spellStart"/>
            <w:r>
              <w:t>ReportConfig</w:t>
            </w:r>
            <w:proofErr w:type="spellEnd"/>
            <w:r>
              <w:t xml:space="preserve"> is used for configuring the resources for data collection purpose without CSI report; the corresponding indication is that </w:t>
            </w:r>
            <w:proofErr w:type="spellStart"/>
            <w:r>
              <w:t>reportQuantity</w:t>
            </w:r>
            <w:proofErr w:type="spellEnd"/>
            <w:r>
              <w:t xml:space="preserve"> is set to ‘none-r20-CSI’.</w:t>
            </w:r>
          </w:p>
        </w:tc>
      </w:tr>
      <w:tr w:rsidR="00E3010E" w14:paraId="08FEC68E" w14:textId="77777777">
        <w:tc>
          <w:tcPr>
            <w:tcW w:w="1885" w:type="dxa"/>
            <w:tcBorders>
              <w:top w:val="single" w:sz="4" w:space="0" w:color="000000"/>
              <w:left w:val="single" w:sz="4" w:space="0" w:color="000000"/>
              <w:bottom w:val="single" w:sz="4" w:space="0" w:color="000000"/>
              <w:right w:val="single" w:sz="4" w:space="0" w:color="000000"/>
            </w:tcBorders>
          </w:tcPr>
          <w:p w14:paraId="67EB1AFA" w14:textId="77777777" w:rsidR="00E3010E" w:rsidRDefault="007370BF">
            <w:pPr>
              <w:spacing w:line="252" w:lineRule="auto"/>
              <w:jc w:val="left"/>
              <w:rPr>
                <w:lang w:eastAsia="zh-CN"/>
              </w:rPr>
            </w:pPr>
            <w:r>
              <w:rPr>
                <w:lang w:eastAsia="zh-CN"/>
              </w:rPr>
              <w:t>NEC</w:t>
            </w:r>
          </w:p>
        </w:tc>
        <w:tc>
          <w:tcPr>
            <w:tcW w:w="7608" w:type="dxa"/>
            <w:tcBorders>
              <w:top w:val="single" w:sz="4" w:space="0" w:color="000000"/>
              <w:left w:val="single" w:sz="4" w:space="0" w:color="000000"/>
              <w:bottom w:val="single" w:sz="4" w:space="0" w:color="000000"/>
              <w:right w:val="single" w:sz="4" w:space="0" w:color="000000"/>
            </w:tcBorders>
            <w:vAlign w:val="center"/>
          </w:tcPr>
          <w:p w14:paraId="4176E367" w14:textId="77777777" w:rsidR="00E3010E" w:rsidRDefault="007370BF">
            <w:r>
              <w:t>Proposal 2:</w:t>
            </w:r>
            <w:r>
              <w:tab/>
              <w:t>In Direction A sub option 4-1, the UE side can determine similarity information between the newly collected data/dataset and the exchanged (training) dataset and provide it to the NW side, to assist the NW side to determine whether the newly collected data is needed to avoid unnecessary dataset exchange.</w:t>
            </w:r>
          </w:p>
        </w:tc>
      </w:tr>
      <w:tr w:rsidR="00E3010E" w14:paraId="2CCADDEC" w14:textId="77777777">
        <w:tc>
          <w:tcPr>
            <w:tcW w:w="1885" w:type="dxa"/>
            <w:tcBorders>
              <w:top w:val="single" w:sz="4" w:space="0" w:color="000000"/>
              <w:left w:val="single" w:sz="4" w:space="0" w:color="000000"/>
              <w:bottom w:val="single" w:sz="4" w:space="0" w:color="000000"/>
              <w:right w:val="single" w:sz="4" w:space="0" w:color="000000"/>
            </w:tcBorders>
          </w:tcPr>
          <w:p w14:paraId="3113EAC9" w14:textId="77777777" w:rsidR="00E3010E" w:rsidRDefault="007370BF">
            <w:pPr>
              <w:spacing w:line="252" w:lineRule="auto"/>
              <w:jc w:val="left"/>
              <w:rPr>
                <w:lang w:eastAsia="zh-CN"/>
              </w:rPr>
            </w:pPr>
            <w:r>
              <w:rPr>
                <w:lang w:eastAsia="zh-CN"/>
              </w:rPr>
              <w:t>Nokia</w:t>
            </w:r>
          </w:p>
        </w:tc>
        <w:tc>
          <w:tcPr>
            <w:tcW w:w="7608" w:type="dxa"/>
            <w:tcBorders>
              <w:top w:val="single" w:sz="4" w:space="0" w:color="000000"/>
              <w:left w:val="single" w:sz="4" w:space="0" w:color="000000"/>
              <w:bottom w:val="single" w:sz="4" w:space="0" w:color="000000"/>
              <w:right w:val="single" w:sz="4" w:space="0" w:color="000000"/>
            </w:tcBorders>
            <w:vAlign w:val="center"/>
          </w:tcPr>
          <w:p w14:paraId="6422F982" w14:textId="77777777" w:rsidR="00E3010E" w:rsidRDefault="007370BF">
            <w:pPr>
              <w:spacing w:before="120"/>
            </w:pPr>
            <w:r>
              <w:rPr>
                <w:bCs/>
                <w:color w:val="000000" w:themeColor="text1"/>
              </w:rPr>
              <w:t xml:space="preserve">Proposal 9: </w:t>
            </w:r>
            <w:r>
              <w:rPr>
                <w:bCs/>
              </w:rPr>
              <w:t xml:space="preserve">For CPU counting of UE side data collection of CSI compression, the same CPU occupancy duration as Rel-19 beam prediction and CSI prediction data collection (with the changes suggested in </w:t>
            </w:r>
            <w:r>
              <w:rPr>
                <w:bCs/>
                <w:color w:val="000000" w:themeColor="text1"/>
              </w:rPr>
              <w:t xml:space="preserve">R1-2508948) </w:t>
            </w:r>
            <w:r>
              <w:rPr>
                <w:bCs/>
              </w:rPr>
              <w:t xml:space="preserve">shall be applied. </w:t>
            </w:r>
          </w:p>
        </w:tc>
      </w:tr>
      <w:tr w:rsidR="00E3010E" w14:paraId="0854CE2E" w14:textId="77777777">
        <w:tc>
          <w:tcPr>
            <w:tcW w:w="1885" w:type="dxa"/>
            <w:tcBorders>
              <w:top w:val="single" w:sz="4" w:space="0" w:color="000000"/>
              <w:left w:val="single" w:sz="4" w:space="0" w:color="000000"/>
              <w:bottom w:val="single" w:sz="4" w:space="0" w:color="000000"/>
              <w:right w:val="single" w:sz="4" w:space="0" w:color="000000"/>
            </w:tcBorders>
          </w:tcPr>
          <w:p w14:paraId="7DB07D93" w14:textId="77777777" w:rsidR="00E3010E" w:rsidRDefault="007370BF">
            <w:pPr>
              <w:spacing w:line="252" w:lineRule="auto"/>
              <w:jc w:val="left"/>
              <w:rPr>
                <w:lang w:eastAsia="zh-CN"/>
              </w:rPr>
            </w:pPr>
            <w:r>
              <w:rPr>
                <w:lang w:eastAsia="zh-CN"/>
              </w:rPr>
              <w:t>OPPO</w:t>
            </w:r>
          </w:p>
        </w:tc>
        <w:tc>
          <w:tcPr>
            <w:tcW w:w="7608" w:type="dxa"/>
            <w:tcBorders>
              <w:top w:val="single" w:sz="4" w:space="0" w:color="000000"/>
              <w:left w:val="single" w:sz="4" w:space="0" w:color="000000"/>
              <w:bottom w:val="single" w:sz="4" w:space="0" w:color="000000"/>
              <w:right w:val="single" w:sz="4" w:space="0" w:color="000000"/>
            </w:tcBorders>
            <w:vAlign w:val="center"/>
          </w:tcPr>
          <w:p w14:paraId="76CE5E3F" w14:textId="77777777" w:rsidR="00E3010E" w:rsidRDefault="007370BF">
            <w:r>
              <w:t>Proposal 5: Support P/SP-CSI-RS for UE-side data collection, and reuse the same CPU occupancy duration to CSI prediction agenda.</w:t>
            </w:r>
          </w:p>
          <w:p w14:paraId="66027BD0" w14:textId="77777777" w:rsidR="00E3010E" w:rsidRDefault="007370BF">
            <w:r>
              <w:t>Proposal 6: For UE-side data collection, pairing ID is required and can be configured in CSI-</w:t>
            </w:r>
            <w:proofErr w:type="spellStart"/>
            <w:r>
              <w:t>ReportConfig</w:t>
            </w:r>
            <w:proofErr w:type="spellEnd"/>
            <w:r>
              <w:t>.</w:t>
            </w:r>
          </w:p>
        </w:tc>
      </w:tr>
      <w:tr w:rsidR="00E3010E" w14:paraId="3C1F2067" w14:textId="77777777">
        <w:tc>
          <w:tcPr>
            <w:tcW w:w="1885" w:type="dxa"/>
            <w:tcBorders>
              <w:top w:val="single" w:sz="4" w:space="0" w:color="000000"/>
              <w:left w:val="single" w:sz="4" w:space="0" w:color="000000"/>
              <w:bottom w:val="single" w:sz="4" w:space="0" w:color="000000"/>
              <w:right w:val="single" w:sz="4" w:space="0" w:color="000000"/>
            </w:tcBorders>
          </w:tcPr>
          <w:p w14:paraId="3876789A" w14:textId="77777777" w:rsidR="00E3010E" w:rsidRDefault="007370BF">
            <w:pPr>
              <w:spacing w:line="252" w:lineRule="auto"/>
              <w:jc w:val="left"/>
              <w:rPr>
                <w:lang w:eastAsia="zh-CN"/>
              </w:rPr>
            </w:pPr>
            <w:r>
              <w:rPr>
                <w:lang w:eastAsia="zh-CN"/>
              </w:rPr>
              <w:t>Panasonic</w:t>
            </w:r>
          </w:p>
        </w:tc>
        <w:tc>
          <w:tcPr>
            <w:tcW w:w="7608" w:type="dxa"/>
            <w:tcBorders>
              <w:top w:val="single" w:sz="4" w:space="0" w:color="000000"/>
              <w:left w:val="single" w:sz="4" w:space="0" w:color="000000"/>
              <w:bottom w:val="single" w:sz="4" w:space="0" w:color="000000"/>
              <w:right w:val="single" w:sz="4" w:space="0" w:color="000000"/>
            </w:tcBorders>
            <w:vAlign w:val="center"/>
          </w:tcPr>
          <w:p w14:paraId="33FD8722" w14:textId="77777777" w:rsidR="00E3010E" w:rsidRDefault="007370BF">
            <w:pPr>
              <w:spacing w:after="0"/>
              <w:rPr>
                <w:lang w:eastAsia="ja-JP"/>
              </w:rPr>
            </w:pPr>
            <w:r>
              <w:rPr>
                <w:lang w:eastAsia="ja-JP"/>
              </w:rPr>
              <w:t>Proposal 1: For UE-side training data collection, in order to identify the scenario / configuration, configuration of ID, which is same ID as paring ID, is necessary at least for the case that UE-side data collection is based on OTA approach.</w:t>
            </w:r>
          </w:p>
          <w:p w14:paraId="2035FF5E" w14:textId="77777777" w:rsidR="00E3010E" w:rsidRDefault="007370BF">
            <w:pPr>
              <w:pStyle w:val="afffff9"/>
              <w:numPr>
                <w:ilvl w:val="0"/>
                <w:numId w:val="39"/>
              </w:numPr>
              <w:suppressAutoHyphens w:val="0"/>
              <w:snapToGrid/>
              <w:spacing w:afterLines="50" w:line="240" w:lineRule="auto"/>
              <w:ind w:leftChars="100" w:left="660"/>
              <w:contextualSpacing w:val="0"/>
              <w:jc w:val="left"/>
              <w:rPr>
                <w:bCs/>
                <w:lang w:eastAsia="ja-JP"/>
              </w:rPr>
            </w:pPr>
            <w:r>
              <w:rPr>
                <w:bCs/>
                <w:lang w:eastAsia="ja-JP"/>
              </w:rPr>
              <w:t>For the case that UE-side data collection is non-OTA approach, it would not be necessarily required to use the same ID as paring ID.</w:t>
            </w:r>
          </w:p>
          <w:p w14:paraId="52926EB9" w14:textId="77777777" w:rsidR="00E3010E" w:rsidRDefault="007370BF">
            <w:pPr>
              <w:spacing w:afterLines="50"/>
              <w:rPr>
                <w:lang w:eastAsia="ja-JP"/>
              </w:rPr>
            </w:pPr>
            <w:r>
              <w:rPr>
                <w:lang w:eastAsia="ja-JP"/>
              </w:rPr>
              <w:lastRenderedPageBreak/>
              <w:t xml:space="preserve">Proposal 2: Paring ID(s) can be optionally configured in </w:t>
            </w:r>
            <w:r>
              <w:rPr>
                <w:iCs/>
                <w:lang w:eastAsia="ja-JP"/>
              </w:rPr>
              <w:t>CSI-</w:t>
            </w:r>
            <w:proofErr w:type="spellStart"/>
            <w:r>
              <w:rPr>
                <w:iCs/>
                <w:lang w:eastAsia="ja-JP"/>
              </w:rPr>
              <w:t>RerpotConfig</w:t>
            </w:r>
            <w:proofErr w:type="spellEnd"/>
            <w:r>
              <w:rPr>
                <w:lang w:eastAsia="ja-JP"/>
              </w:rPr>
              <w:t xml:space="preserve"> for UE-side data collection.</w:t>
            </w:r>
          </w:p>
          <w:p w14:paraId="56AE842D" w14:textId="77777777" w:rsidR="00E3010E" w:rsidRDefault="007370BF">
            <w:pPr>
              <w:spacing w:beforeLines="50" w:before="120" w:after="0"/>
              <w:rPr>
                <w:lang w:eastAsia="ja-JP"/>
              </w:rPr>
            </w:pPr>
            <w:r>
              <w:rPr>
                <w:bCs/>
                <w:lang w:eastAsia="ja-JP"/>
              </w:rPr>
              <w:t xml:space="preserve">Proposal 3: </w:t>
            </w:r>
            <w:r>
              <w:rPr>
                <w:lang w:eastAsia="ja-JP"/>
              </w:rPr>
              <w:t>For UE-side data collection at least based on non-OTA approach, the necessity and feasibility of UE reporting UE-side additional conditions to network should be studied. Instead of informing actual configuration, UE-side associated ID is necessary.</w:t>
            </w:r>
          </w:p>
          <w:p w14:paraId="00118B71" w14:textId="77777777" w:rsidR="00E3010E" w:rsidRDefault="007370BF">
            <w:pPr>
              <w:pStyle w:val="afffff9"/>
              <w:numPr>
                <w:ilvl w:val="0"/>
                <w:numId w:val="39"/>
              </w:numPr>
              <w:suppressAutoHyphens w:val="0"/>
              <w:snapToGrid/>
              <w:spacing w:after="0" w:line="240" w:lineRule="auto"/>
              <w:ind w:leftChars="100" w:left="660"/>
              <w:contextualSpacing w:val="0"/>
              <w:jc w:val="left"/>
            </w:pPr>
            <w:r>
              <w:rPr>
                <w:bCs/>
                <w:lang w:eastAsia="ja-JP"/>
              </w:rPr>
              <w:t>For the case that UE-side data collection is OTA approach, UE-side additional condition can be added when OTA data is sent to UE-side server.</w:t>
            </w:r>
          </w:p>
        </w:tc>
      </w:tr>
      <w:tr w:rsidR="00E3010E" w14:paraId="1BD1D0A9" w14:textId="77777777">
        <w:tc>
          <w:tcPr>
            <w:tcW w:w="1885" w:type="dxa"/>
            <w:tcBorders>
              <w:top w:val="single" w:sz="4" w:space="0" w:color="000000"/>
              <w:left w:val="single" w:sz="4" w:space="0" w:color="000000"/>
              <w:bottom w:val="single" w:sz="4" w:space="0" w:color="000000"/>
              <w:right w:val="single" w:sz="4" w:space="0" w:color="000000"/>
            </w:tcBorders>
          </w:tcPr>
          <w:p w14:paraId="112AEBA9" w14:textId="77777777" w:rsidR="00E3010E" w:rsidRDefault="007370BF">
            <w:pPr>
              <w:spacing w:line="252" w:lineRule="auto"/>
              <w:jc w:val="left"/>
              <w:rPr>
                <w:lang w:eastAsia="zh-CN"/>
              </w:rPr>
            </w:pPr>
            <w:r>
              <w:rPr>
                <w:lang w:eastAsia="zh-CN"/>
              </w:rPr>
              <w:lastRenderedPageBreak/>
              <w:t>Qualcomm</w:t>
            </w:r>
          </w:p>
        </w:tc>
        <w:tc>
          <w:tcPr>
            <w:tcW w:w="7608" w:type="dxa"/>
            <w:tcBorders>
              <w:top w:val="single" w:sz="4" w:space="0" w:color="000000"/>
              <w:left w:val="single" w:sz="4" w:space="0" w:color="000000"/>
              <w:bottom w:val="single" w:sz="4" w:space="0" w:color="000000"/>
              <w:right w:val="single" w:sz="4" w:space="0" w:color="000000"/>
            </w:tcBorders>
            <w:vAlign w:val="center"/>
          </w:tcPr>
          <w:p w14:paraId="369F6426" w14:textId="77777777" w:rsidR="00E3010E" w:rsidRDefault="007370BF">
            <w:r>
              <w:t>Proposal 4:</w:t>
            </w:r>
            <w:r>
              <w:tab/>
              <w:t>For UE side data collection for two-sided CSI compression use case, configure measurement CSI-RS using CSI report config without a report. The CSI report configuration should include a paring ID.</w:t>
            </w:r>
          </w:p>
        </w:tc>
      </w:tr>
      <w:tr w:rsidR="00E3010E" w14:paraId="591F059B" w14:textId="77777777">
        <w:tc>
          <w:tcPr>
            <w:tcW w:w="1885" w:type="dxa"/>
            <w:tcBorders>
              <w:top w:val="single" w:sz="4" w:space="0" w:color="000000"/>
              <w:left w:val="single" w:sz="4" w:space="0" w:color="000000"/>
              <w:bottom w:val="single" w:sz="4" w:space="0" w:color="000000"/>
              <w:right w:val="single" w:sz="4" w:space="0" w:color="000000"/>
            </w:tcBorders>
          </w:tcPr>
          <w:p w14:paraId="5B3EA87A" w14:textId="77777777" w:rsidR="00E3010E" w:rsidRDefault="007370BF">
            <w:pPr>
              <w:spacing w:line="252" w:lineRule="auto"/>
              <w:jc w:val="left"/>
              <w:rPr>
                <w:lang w:eastAsia="zh-CN"/>
              </w:rPr>
            </w:pPr>
            <w:r>
              <w:rPr>
                <w:lang w:eastAsia="zh-CN"/>
              </w:rPr>
              <w:t>Samsung</w:t>
            </w:r>
          </w:p>
        </w:tc>
        <w:tc>
          <w:tcPr>
            <w:tcW w:w="7608" w:type="dxa"/>
            <w:tcBorders>
              <w:top w:val="single" w:sz="4" w:space="0" w:color="000000"/>
              <w:left w:val="single" w:sz="4" w:space="0" w:color="000000"/>
              <w:bottom w:val="single" w:sz="4" w:space="0" w:color="000000"/>
              <w:right w:val="single" w:sz="4" w:space="0" w:color="000000"/>
            </w:tcBorders>
            <w:vAlign w:val="center"/>
          </w:tcPr>
          <w:p w14:paraId="0DD23C4C" w14:textId="77777777" w:rsidR="00E3010E" w:rsidRDefault="007370BF">
            <w:pPr>
              <w:tabs>
                <w:tab w:val="left" w:pos="576"/>
              </w:tabs>
              <w:overflowPunct w:val="0"/>
              <w:textAlignment w:val="baseline"/>
              <w:rPr>
                <w:rFonts w:eastAsiaTheme="minorEastAsia"/>
                <w:bCs/>
              </w:rPr>
            </w:pPr>
            <w:r>
              <w:rPr>
                <w:rFonts w:eastAsiaTheme="minorEastAsia"/>
                <w:bCs/>
              </w:rPr>
              <w:t>Proposal#7</w:t>
            </w:r>
            <w:r>
              <w:rPr>
                <w:rFonts w:eastAsiaTheme="minorEastAsia"/>
              </w:rPr>
              <w:t>:</w:t>
            </w:r>
            <w:r>
              <w:rPr>
                <w:rFonts w:eastAsiaTheme="minorEastAsia"/>
                <w:bCs/>
              </w:rPr>
              <w:t xml:space="preserve"> For CPU counting of UE side data collection, </w:t>
            </w:r>
          </w:p>
          <w:p w14:paraId="555FD945" w14:textId="77777777" w:rsidR="00E3010E" w:rsidRDefault="007370BF">
            <w:pPr>
              <w:pStyle w:val="afffff9"/>
              <w:numPr>
                <w:ilvl w:val="0"/>
                <w:numId w:val="40"/>
              </w:numPr>
              <w:tabs>
                <w:tab w:val="left" w:pos="576"/>
              </w:tabs>
              <w:overflowPunct w:val="0"/>
              <w:contextualSpacing w:val="0"/>
              <w:jc w:val="left"/>
              <w:textAlignment w:val="baseline"/>
            </w:pPr>
            <w:r>
              <w:rPr>
                <w:rFonts w:eastAsiaTheme="minorEastAsia"/>
                <w:bCs/>
                <w:kern w:val="2"/>
              </w:rPr>
              <w:t xml:space="preserve">the occupancy starts from the </w:t>
            </w:r>
            <w:r>
              <w:rPr>
                <w:rFonts w:eastAsiaTheme="minorEastAsia"/>
                <w:bCs/>
              </w:rPr>
              <w:t xml:space="preserve">first symbol of the earliest one of each transmission occasion of periodic or semi-persistent CSI-RS resource for channel measurement until </w:t>
            </w:r>
            <m:oMath>
              <m:sSubSup>
                <m:sSubSupPr>
                  <m:ctrlPr>
                    <w:rPr>
                      <w:rFonts w:ascii="Cambria Math" w:eastAsiaTheme="minorEastAsia" w:hAnsi="Cambria Math"/>
                      <w:bCs/>
                    </w:rPr>
                  </m:ctrlPr>
                </m:sSubSupPr>
                <m:e>
                  <m:r>
                    <m:rPr>
                      <m:sty m:val="p"/>
                    </m:rPr>
                    <w:rPr>
                      <w:rFonts w:ascii="Cambria Math" w:eastAsiaTheme="minorEastAsia" w:hAnsi="Cambria Math"/>
                    </w:rPr>
                    <m:t>Z</m:t>
                  </m:r>
                </m:e>
                <m:sub>
                  <m:r>
                    <m:rPr>
                      <m:sty m:val="p"/>
                    </m:rPr>
                    <w:rPr>
                      <w:rFonts w:ascii="Cambria Math" w:eastAsiaTheme="minorEastAsia" w:hAnsi="Cambria Math"/>
                    </w:rPr>
                    <m:t>3</m:t>
                  </m:r>
                </m:sub>
                <m:sup>
                  <m:r>
                    <m:rPr>
                      <m:sty m:val="p"/>
                    </m:rPr>
                    <w:rPr>
                      <w:rFonts w:ascii="Cambria Math" w:eastAsiaTheme="minorEastAsia" w:hAnsi="Cambria Math"/>
                    </w:rPr>
                    <m:t>'</m:t>
                  </m:r>
                </m:sup>
              </m:sSubSup>
            </m:oMath>
            <w:r>
              <w:rPr>
                <w:rFonts w:eastAsiaTheme="minorEastAsia"/>
                <w:bCs/>
                <w:lang w:eastAsia="ko-KR"/>
              </w:rPr>
              <w:t xml:space="preserve"> symbols </w:t>
            </w:r>
            <w:r>
              <w:rPr>
                <w:rFonts w:eastAsiaTheme="minorEastAsia"/>
                <w:bCs/>
              </w:rPr>
              <w:t>after the last symbol of the latest one of the CSI-RS/SSB resource for channel measurement.</w:t>
            </w:r>
          </w:p>
        </w:tc>
      </w:tr>
      <w:tr w:rsidR="00E3010E" w14:paraId="34851BA1" w14:textId="77777777">
        <w:tc>
          <w:tcPr>
            <w:tcW w:w="1885" w:type="dxa"/>
            <w:tcBorders>
              <w:top w:val="single" w:sz="4" w:space="0" w:color="000000"/>
              <w:left w:val="single" w:sz="4" w:space="0" w:color="000000"/>
              <w:bottom w:val="single" w:sz="4" w:space="0" w:color="000000"/>
              <w:right w:val="single" w:sz="4" w:space="0" w:color="000000"/>
            </w:tcBorders>
          </w:tcPr>
          <w:p w14:paraId="1626E779" w14:textId="77777777" w:rsidR="00E3010E" w:rsidRDefault="007370BF">
            <w:pPr>
              <w:spacing w:line="252" w:lineRule="auto"/>
              <w:jc w:val="left"/>
              <w:rPr>
                <w:lang w:eastAsia="zh-CN"/>
              </w:rPr>
            </w:pPr>
            <w:r>
              <w:rPr>
                <w:lang w:eastAsia="zh-CN"/>
              </w:rPr>
              <w:t>Sharp</w:t>
            </w:r>
          </w:p>
        </w:tc>
        <w:tc>
          <w:tcPr>
            <w:tcW w:w="7608" w:type="dxa"/>
            <w:tcBorders>
              <w:top w:val="single" w:sz="4" w:space="0" w:color="000000"/>
              <w:left w:val="single" w:sz="4" w:space="0" w:color="000000"/>
              <w:bottom w:val="single" w:sz="4" w:space="0" w:color="000000"/>
              <w:right w:val="single" w:sz="4" w:space="0" w:color="000000"/>
            </w:tcBorders>
            <w:vAlign w:val="center"/>
          </w:tcPr>
          <w:p w14:paraId="6D8AD077" w14:textId="77777777" w:rsidR="00E3010E" w:rsidRDefault="007370BF">
            <w:r>
              <w:rPr>
                <w:bCs/>
              </w:rPr>
              <w:t>Proposal 3:</w:t>
            </w:r>
            <w:r>
              <w:t xml:space="preserve"> For UE side data collection, CPU occupancy duration can reuse the legacy CPU occupancy rule for CSI </w:t>
            </w:r>
            <w:proofErr w:type="gramStart"/>
            <w:r>
              <w:t>reports  configured</w:t>
            </w:r>
            <w:proofErr w:type="gramEnd"/>
            <w:r>
              <w:t xml:space="preserve"> to 'none', 'none-bm-r19', or 'none-csi-r19'. </w:t>
            </w:r>
          </w:p>
          <w:p w14:paraId="016C5853" w14:textId="77777777" w:rsidR="00E3010E" w:rsidRDefault="007370BF">
            <w:r>
              <w:rPr>
                <w:bCs/>
              </w:rPr>
              <w:t>Proposal 4:</w:t>
            </w:r>
            <w:r>
              <w:t xml:space="preserve"> For data collection for UE side model, </w:t>
            </w:r>
            <w:proofErr w:type="spellStart"/>
            <w:r>
              <w:t>reportQuantity</w:t>
            </w:r>
            <w:proofErr w:type="spellEnd"/>
            <w:r>
              <w:t xml:space="preserve"> is set to a dedicate value to notify UE of the data collection for CSI compression.</w:t>
            </w:r>
          </w:p>
        </w:tc>
      </w:tr>
      <w:tr w:rsidR="00E3010E" w14:paraId="0AFA722A" w14:textId="77777777">
        <w:tc>
          <w:tcPr>
            <w:tcW w:w="1885" w:type="dxa"/>
            <w:tcBorders>
              <w:top w:val="single" w:sz="4" w:space="0" w:color="000000"/>
              <w:left w:val="single" w:sz="4" w:space="0" w:color="000000"/>
              <w:bottom w:val="single" w:sz="4" w:space="0" w:color="000000"/>
              <w:right w:val="single" w:sz="4" w:space="0" w:color="000000"/>
            </w:tcBorders>
          </w:tcPr>
          <w:p w14:paraId="7181C129" w14:textId="77777777" w:rsidR="00E3010E" w:rsidRDefault="007370BF">
            <w:pPr>
              <w:spacing w:line="252" w:lineRule="auto"/>
              <w:jc w:val="left"/>
              <w:rPr>
                <w:lang w:eastAsia="zh-CN"/>
              </w:rPr>
            </w:pPr>
            <w:proofErr w:type="spellStart"/>
            <w:r>
              <w:rPr>
                <w:lang w:eastAsia="zh-CN"/>
              </w:rPr>
              <w:t>Spreadtrum</w:t>
            </w:r>
            <w:proofErr w:type="spellEnd"/>
            <w:r>
              <w:rPr>
                <w:lang w:eastAsia="zh-CN"/>
              </w:rPr>
              <w:t>, UNISOC</w:t>
            </w:r>
          </w:p>
        </w:tc>
        <w:tc>
          <w:tcPr>
            <w:tcW w:w="7608" w:type="dxa"/>
            <w:tcBorders>
              <w:top w:val="single" w:sz="4" w:space="0" w:color="000000"/>
              <w:left w:val="single" w:sz="4" w:space="0" w:color="000000"/>
              <w:bottom w:val="single" w:sz="4" w:space="0" w:color="000000"/>
              <w:right w:val="single" w:sz="4" w:space="0" w:color="000000"/>
            </w:tcBorders>
            <w:vAlign w:val="center"/>
          </w:tcPr>
          <w:p w14:paraId="19DC26CA" w14:textId="77777777" w:rsidR="00E3010E" w:rsidRDefault="007370BF">
            <w:pPr>
              <w:rPr>
                <w:lang w:eastAsia="zh-CN"/>
              </w:rPr>
            </w:pPr>
            <w:r>
              <w:rPr>
                <w:bCs/>
                <w:lang w:eastAsia="zh-CN"/>
              </w:rPr>
              <w:t>Proposal 2: For CSI compression, the CPU occupancy duration can reuse the rule of R19 CSI prediction, but expand Z3’.</w:t>
            </w:r>
          </w:p>
          <w:p w14:paraId="2DC8CA02" w14:textId="77777777" w:rsidR="00E3010E" w:rsidRDefault="007370BF">
            <w:r>
              <w:rPr>
                <w:bCs/>
                <w:lang w:eastAsia="zh-CN"/>
              </w:rPr>
              <w:t xml:space="preserve">Proposal 3: The pairing ID can be used for UE to collect UE-side target CSI for model training and fine-tuning. </w:t>
            </w:r>
          </w:p>
        </w:tc>
      </w:tr>
      <w:tr w:rsidR="00E3010E" w14:paraId="492481CE" w14:textId="77777777">
        <w:tc>
          <w:tcPr>
            <w:tcW w:w="1885" w:type="dxa"/>
            <w:tcBorders>
              <w:top w:val="single" w:sz="4" w:space="0" w:color="000000"/>
              <w:left w:val="single" w:sz="4" w:space="0" w:color="000000"/>
              <w:bottom w:val="single" w:sz="4" w:space="0" w:color="000000"/>
              <w:right w:val="single" w:sz="4" w:space="0" w:color="000000"/>
            </w:tcBorders>
          </w:tcPr>
          <w:p w14:paraId="44FA7B04" w14:textId="77777777" w:rsidR="00E3010E" w:rsidRDefault="007370BF">
            <w:pPr>
              <w:spacing w:line="252" w:lineRule="auto"/>
              <w:jc w:val="left"/>
              <w:rPr>
                <w:lang w:eastAsia="zh-CN"/>
              </w:rPr>
            </w:pPr>
            <w:r>
              <w:rPr>
                <w:lang w:eastAsia="zh-CN"/>
              </w:rPr>
              <w:t>TCL</w:t>
            </w:r>
          </w:p>
        </w:tc>
        <w:tc>
          <w:tcPr>
            <w:tcW w:w="7608" w:type="dxa"/>
            <w:tcBorders>
              <w:top w:val="single" w:sz="4" w:space="0" w:color="000000"/>
              <w:left w:val="single" w:sz="4" w:space="0" w:color="000000"/>
              <w:bottom w:val="single" w:sz="4" w:space="0" w:color="000000"/>
              <w:right w:val="single" w:sz="4" w:space="0" w:color="000000"/>
            </w:tcBorders>
            <w:vAlign w:val="center"/>
          </w:tcPr>
          <w:p w14:paraId="584E2669" w14:textId="77777777" w:rsidR="00E3010E" w:rsidRDefault="007370BF">
            <w:pPr>
              <w:spacing w:beforeLines="100" w:before="240" w:afterLines="100" w:after="240"/>
              <w:rPr>
                <w:bCs/>
                <w:lang w:eastAsia="zh-CN"/>
              </w:rPr>
            </w:pPr>
            <w:r>
              <w:rPr>
                <w:bCs/>
                <w:iCs/>
              </w:rPr>
              <w:t>Observation 1: The UE side data collection for training can be performed in both an opportunistic and proactive manner.</w:t>
            </w:r>
          </w:p>
        </w:tc>
      </w:tr>
      <w:tr w:rsidR="00E3010E" w14:paraId="7DCC4953" w14:textId="77777777">
        <w:tc>
          <w:tcPr>
            <w:tcW w:w="1885" w:type="dxa"/>
            <w:tcBorders>
              <w:top w:val="single" w:sz="4" w:space="0" w:color="000000"/>
              <w:left w:val="single" w:sz="4" w:space="0" w:color="000000"/>
              <w:bottom w:val="single" w:sz="4" w:space="0" w:color="000000"/>
              <w:right w:val="single" w:sz="4" w:space="0" w:color="000000"/>
            </w:tcBorders>
          </w:tcPr>
          <w:p w14:paraId="189498C0" w14:textId="77777777" w:rsidR="00E3010E" w:rsidRDefault="007370BF">
            <w:pPr>
              <w:spacing w:line="252" w:lineRule="auto"/>
              <w:jc w:val="left"/>
              <w:rPr>
                <w:lang w:eastAsia="zh-CN"/>
              </w:rPr>
            </w:pPr>
            <w:r>
              <w:rPr>
                <w:lang w:eastAsia="zh-CN"/>
              </w:rPr>
              <w:t>vivo</w:t>
            </w:r>
          </w:p>
        </w:tc>
        <w:tc>
          <w:tcPr>
            <w:tcW w:w="7608" w:type="dxa"/>
            <w:tcBorders>
              <w:top w:val="single" w:sz="4" w:space="0" w:color="000000"/>
              <w:left w:val="single" w:sz="4" w:space="0" w:color="000000"/>
              <w:bottom w:val="single" w:sz="4" w:space="0" w:color="000000"/>
              <w:right w:val="single" w:sz="4" w:space="0" w:color="000000"/>
            </w:tcBorders>
            <w:vAlign w:val="center"/>
          </w:tcPr>
          <w:p w14:paraId="17B4BA38" w14:textId="77777777" w:rsidR="00E3010E" w:rsidRDefault="007370BF">
            <w:pPr>
              <w:rPr>
                <w:rFonts w:eastAsiaTheme="minorEastAsia"/>
                <w:lang w:eastAsia="zh-CN"/>
              </w:rPr>
            </w:pPr>
            <w:r>
              <w:rPr>
                <w:rFonts w:eastAsiaTheme="minorEastAsia"/>
                <w:lang w:eastAsia="zh-CN"/>
              </w:rPr>
              <w:t>Proposal 2:</w:t>
            </w:r>
            <w:r>
              <w:rPr>
                <w:rFonts w:eastAsiaTheme="minorEastAsia"/>
                <w:lang w:eastAsia="zh-CN"/>
              </w:rPr>
              <w:tab/>
              <w:t>The pairing ID is indicated in CSI-</w:t>
            </w:r>
            <w:proofErr w:type="spellStart"/>
            <w:r>
              <w:rPr>
                <w:rFonts w:eastAsiaTheme="minorEastAsia"/>
                <w:lang w:eastAsia="zh-CN"/>
              </w:rPr>
              <w:t>ReportConfig</w:t>
            </w:r>
            <w:proofErr w:type="spellEnd"/>
            <w:r>
              <w:rPr>
                <w:rFonts w:eastAsiaTheme="minorEastAsia"/>
                <w:lang w:eastAsia="zh-CN"/>
              </w:rPr>
              <w:t xml:space="preserve"> for UE-sided data collection.</w:t>
            </w:r>
          </w:p>
          <w:p w14:paraId="0B58C03A" w14:textId="77777777" w:rsidR="00E3010E" w:rsidRDefault="007370BF">
            <w:pPr>
              <w:spacing w:beforeLines="100" w:before="240" w:afterLines="100" w:after="240"/>
              <w:rPr>
                <w:bCs/>
                <w:iCs/>
              </w:rPr>
            </w:pPr>
            <w:r>
              <w:rPr>
                <w:bCs/>
                <w:iCs/>
              </w:rPr>
              <w:t>Proposal 5:</w:t>
            </w:r>
            <w:r>
              <w:rPr>
                <w:bCs/>
                <w:iCs/>
              </w:rPr>
              <w:tab/>
              <w:t>Support to indicate the following information in CSI-</w:t>
            </w:r>
            <w:proofErr w:type="spellStart"/>
            <w:r>
              <w:rPr>
                <w:bCs/>
                <w:iCs/>
              </w:rPr>
              <w:t>ReportConfig</w:t>
            </w:r>
            <w:proofErr w:type="spellEnd"/>
            <w:r>
              <w:rPr>
                <w:bCs/>
                <w:iCs/>
              </w:rPr>
              <w:t xml:space="preserve"> used for UE side data collection</w:t>
            </w:r>
          </w:p>
          <w:p w14:paraId="66D3284A" w14:textId="77777777" w:rsidR="00E3010E" w:rsidRDefault="007370BF">
            <w:pPr>
              <w:spacing w:beforeLines="100" w:before="240" w:afterLines="100" w:after="240"/>
              <w:rPr>
                <w:bCs/>
                <w:iCs/>
              </w:rPr>
            </w:pPr>
            <w:r>
              <w:rPr>
                <w:bCs/>
                <w:iCs/>
              </w:rPr>
              <w:t>•</w:t>
            </w:r>
            <w:r>
              <w:rPr>
                <w:bCs/>
                <w:iCs/>
              </w:rPr>
              <w:tab/>
              <w:t xml:space="preserve">Pairing ID </w:t>
            </w:r>
          </w:p>
          <w:p w14:paraId="4DBD9A10" w14:textId="77777777" w:rsidR="00E3010E" w:rsidRDefault="007370BF">
            <w:pPr>
              <w:spacing w:beforeLines="100" w:before="240" w:afterLines="100" w:after="240"/>
              <w:rPr>
                <w:bCs/>
                <w:iCs/>
              </w:rPr>
            </w:pPr>
            <w:r>
              <w:rPr>
                <w:bCs/>
                <w:iCs/>
              </w:rPr>
              <w:t>•</w:t>
            </w:r>
            <w:r>
              <w:rPr>
                <w:bCs/>
                <w:iCs/>
              </w:rPr>
              <w:tab/>
              <w:t xml:space="preserve">The supported configuration(s) of pairing ID (e.g., multiple port configuration, multiple </w:t>
            </w:r>
            <w:proofErr w:type="spellStart"/>
            <w:r>
              <w:rPr>
                <w:bCs/>
                <w:iCs/>
              </w:rPr>
              <w:t>subband</w:t>
            </w:r>
            <w:proofErr w:type="spellEnd"/>
            <w:r>
              <w:rPr>
                <w:bCs/>
                <w:iCs/>
              </w:rPr>
              <w:t xml:space="preserve"> configuration, and multiple payload size configuration)</w:t>
            </w:r>
          </w:p>
        </w:tc>
      </w:tr>
      <w:tr w:rsidR="00E3010E" w14:paraId="3779B56C" w14:textId="77777777">
        <w:tc>
          <w:tcPr>
            <w:tcW w:w="1885" w:type="dxa"/>
            <w:tcBorders>
              <w:top w:val="single" w:sz="4" w:space="0" w:color="000000"/>
              <w:left w:val="single" w:sz="4" w:space="0" w:color="000000"/>
              <w:bottom w:val="single" w:sz="4" w:space="0" w:color="000000"/>
              <w:right w:val="single" w:sz="4" w:space="0" w:color="000000"/>
            </w:tcBorders>
          </w:tcPr>
          <w:p w14:paraId="2125FC7A" w14:textId="77777777" w:rsidR="00E3010E" w:rsidRDefault="007370BF">
            <w:pPr>
              <w:spacing w:line="252" w:lineRule="auto"/>
              <w:jc w:val="left"/>
              <w:rPr>
                <w:lang w:eastAsia="zh-CN"/>
              </w:rPr>
            </w:pPr>
            <w:r>
              <w:rPr>
                <w:lang w:eastAsia="zh-CN"/>
              </w:rPr>
              <w:t>Xiaomi</w:t>
            </w:r>
          </w:p>
        </w:tc>
        <w:tc>
          <w:tcPr>
            <w:tcW w:w="7608" w:type="dxa"/>
            <w:tcBorders>
              <w:top w:val="single" w:sz="4" w:space="0" w:color="000000"/>
              <w:left w:val="single" w:sz="4" w:space="0" w:color="000000"/>
              <w:bottom w:val="single" w:sz="4" w:space="0" w:color="000000"/>
              <w:right w:val="single" w:sz="4" w:space="0" w:color="000000"/>
            </w:tcBorders>
            <w:vAlign w:val="center"/>
          </w:tcPr>
          <w:p w14:paraId="49538998" w14:textId="77777777" w:rsidR="00E3010E" w:rsidRDefault="007370BF">
            <w:pPr>
              <w:rPr>
                <w:iCs/>
                <w:lang w:eastAsia="zh-CN"/>
              </w:rPr>
            </w:pPr>
            <w:r>
              <w:rPr>
                <w:iCs/>
                <w:lang w:eastAsia="zh-CN"/>
              </w:rPr>
              <w:t>Proposal 6: The paring ID is configured in CSI-</w:t>
            </w:r>
            <w:proofErr w:type="spellStart"/>
            <w:r>
              <w:rPr>
                <w:iCs/>
                <w:lang w:eastAsia="zh-CN"/>
              </w:rPr>
              <w:t>ReportConfig</w:t>
            </w:r>
            <w:proofErr w:type="spellEnd"/>
            <w:r>
              <w:rPr>
                <w:iCs/>
                <w:lang w:eastAsia="zh-CN"/>
              </w:rPr>
              <w:t xml:space="preserve"> for UE side data collection.</w:t>
            </w:r>
          </w:p>
          <w:p w14:paraId="24D26BAE" w14:textId="77777777" w:rsidR="00E3010E" w:rsidRDefault="007370BF">
            <w:pPr>
              <w:rPr>
                <w:rFonts w:eastAsiaTheme="minorEastAsia"/>
                <w:lang w:eastAsia="zh-CN"/>
              </w:rPr>
            </w:pPr>
            <w:r>
              <w:rPr>
                <w:iCs/>
                <w:lang w:eastAsia="zh-CN"/>
              </w:rPr>
              <w:t xml:space="preserve">Proposal 7: UE side data collection based on UE request is supported for CSI compression, and the procedure of UE side data collection for beam management and CSI prediction is reused. </w:t>
            </w:r>
          </w:p>
        </w:tc>
      </w:tr>
      <w:tr w:rsidR="00E3010E" w14:paraId="5A3F0EE0" w14:textId="77777777">
        <w:tc>
          <w:tcPr>
            <w:tcW w:w="1885" w:type="dxa"/>
            <w:tcBorders>
              <w:top w:val="single" w:sz="4" w:space="0" w:color="000000"/>
              <w:left w:val="single" w:sz="4" w:space="0" w:color="000000"/>
              <w:bottom w:val="single" w:sz="4" w:space="0" w:color="000000"/>
              <w:right w:val="single" w:sz="4" w:space="0" w:color="000000"/>
            </w:tcBorders>
          </w:tcPr>
          <w:p w14:paraId="5331C773" w14:textId="77777777" w:rsidR="00E3010E" w:rsidRDefault="007370BF">
            <w:pPr>
              <w:spacing w:line="252" w:lineRule="auto"/>
              <w:jc w:val="left"/>
              <w:rPr>
                <w:lang w:eastAsia="zh-CN"/>
              </w:rPr>
            </w:pPr>
            <w:r>
              <w:rPr>
                <w:lang w:eastAsia="zh-CN"/>
              </w:rPr>
              <w:lastRenderedPageBreak/>
              <w:t xml:space="preserve">ZTE, </w:t>
            </w:r>
            <w:proofErr w:type="spellStart"/>
            <w:r>
              <w:rPr>
                <w:lang w:eastAsia="zh-CN"/>
              </w:rPr>
              <w:t>Sanechips</w:t>
            </w:r>
            <w:proofErr w:type="spellEnd"/>
          </w:p>
        </w:tc>
        <w:tc>
          <w:tcPr>
            <w:tcW w:w="7608" w:type="dxa"/>
            <w:tcBorders>
              <w:top w:val="single" w:sz="4" w:space="0" w:color="000000"/>
              <w:left w:val="single" w:sz="4" w:space="0" w:color="000000"/>
              <w:bottom w:val="single" w:sz="4" w:space="0" w:color="000000"/>
              <w:right w:val="single" w:sz="4" w:space="0" w:color="000000"/>
            </w:tcBorders>
            <w:vAlign w:val="center"/>
          </w:tcPr>
          <w:p w14:paraId="37BD711A" w14:textId="77777777" w:rsidR="00E3010E" w:rsidRDefault="007370BF">
            <w:pPr>
              <w:rPr>
                <w:iCs/>
                <w:lang w:eastAsia="zh-CN"/>
              </w:rPr>
            </w:pPr>
            <w:r>
              <w:rPr>
                <w:iCs/>
                <w:lang w:eastAsia="zh-CN"/>
              </w:rPr>
              <w:t>Proposal 12:  For UE-side training data collection, pairing ID can be configured to address data distribution mismatch issues regarding NW-side/UE-side additional conditions. FFS other necessary information.</w:t>
            </w:r>
          </w:p>
          <w:p w14:paraId="79A8C29E" w14:textId="77777777" w:rsidR="00E3010E" w:rsidRDefault="007370BF">
            <w:pPr>
              <w:rPr>
                <w:iCs/>
                <w:lang w:eastAsia="zh-CN"/>
              </w:rPr>
            </w:pPr>
            <w:r>
              <w:rPr>
                <w:iCs/>
                <w:lang w:eastAsia="zh-CN"/>
              </w:rPr>
              <w:t>Proposal 13:  For CPU counting of UE side data collection for AI/ML CSI compression, the CPU occupancy starts from the first symbol of each P/SP-CSI-RS occasion till Z3’ symbols after the last symbol of the P/SP-CSI-RS occasion.</w:t>
            </w:r>
          </w:p>
        </w:tc>
      </w:tr>
    </w:tbl>
    <w:p w14:paraId="402A7B5F" w14:textId="77777777" w:rsidR="00E3010E" w:rsidRDefault="00E3010E"/>
    <w:p w14:paraId="38CBB6BE" w14:textId="77777777" w:rsidR="00E3010E" w:rsidRDefault="00E3010E"/>
    <w:p w14:paraId="7A2E5895" w14:textId="77777777" w:rsidR="00E3010E" w:rsidRDefault="007370BF">
      <w:pPr>
        <w:pStyle w:val="2"/>
        <w:numPr>
          <w:ilvl w:val="1"/>
          <w:numId w:val="6"/>
        </w:numPr>
        <w:rPr>
          <w:lang w:eastAsia="zh-CN"/>
        </w:rPr>
      </w:pPr>
      <w:r>
        <w:rPr>
          <w:lang w:eastAsia="zh-CN"/>
        </w:rPr>
        <w:t>Discussions</w:t>
      </w:r>
    </w:p>
    <w:p w14:paraId="5F0949DB" w14:textId="77777777" w:rsidR="00E3010E" w:rsidRDefault="007370BF">
      <w:pPr>
        <w:pStyle w:val="2"/>
        <w:numPr>
          <w:ilvl w:val="0"/>
          <w:numId w:val="0"/>
        </w:numPr>
        <w:ind w:left="576" w:hanging="576"/>
        <w:rPr>
          <w:u w:val="single"/>
          <w:lang w:eastAsia="zh-CN"/>
        </w:rPr>
      </w:pPr>
      <w:r>
        <w:rPr>
          <w:u w:val="single"/>
          <w:lang w:eastAsia="zh-CN"/>
        </w:rPr>
        <w:t xml:space="preserve">Issue#2-1 NW side data collection - Quantization format of Target CSI </w:t>
      </w:r>
    </w:p>
    <w:p w14:paraId="02634EF9" w14:textId="77777777" w:rsidR="00E3010E" w:rsidRDefault="007370BF">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36D955F6" w14:textId="77777777" w:rsidR="00E3010E" w:rsidRDefault="007370BF">
      <w:pPr>
        <w:tabs>
          <w:tab w:val="left" w:pos="576"/>
        </w:tabs>
        <w:overflowPunct w:val="0"/>
        <w:spacing w:line="240" w:lineRule="auto"/>
        <w:textAlignment w:val="baseline"/>
        <w:rPr>
          <w:lang w:eastAsia="zh-CN"/>
        </w:rPr>
      </w:pPr>
      <w:r>
        <w:rPr>
          <w:b/>
          <w:lang w:eastAsia="zh-CN"/>
        </w:rPr>
        <w:t>Supporters of quantization methods</w:t>
      </w:r>
      <w:r>
        <w:rPr>
          <w:lang w:eastAsia="zh-CN"/>
        </w:rPr>
        <w:t>:</w:t>
      </w:r>
    </w:p>
    <w:p w14:paraId="4AC39E5A"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ption 0 (legacy eT2 codebook):</w:t>
      </w:r>
      <w:r>
        <w:rPr>
          <w:color w:val="0000FF"/>
          <w:lang w:eastAsia="zh-CN"/>
        </w:rPr>
        <w:t xml:space="preserve"> </w:t>
      </w:r>
      <w:r>
        <w:rPr>
          <w:rFonts w:eastAsiaTheme="minorEastAsia"/>
          <w:color w:val="0000FF"/>
          <w:lang w:eastAsia="zh-CN"/>
        </w:rPr>
        <w:t>CMCC, MediaTek,</w:t>
      </w:r>
      <w:r>
        <w:rPr>
          <w:color w:val="0000FF"/>
          <w:lang w:eastAsia="zh-CN"/>
        </w:rPr>
        <w:t xml:space="preserve"> LGE</w:t>
      </w:r>
    </w:p>
    <w:p w14:paraId="4D9EC753"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rFonts w:hint="eastAsia"/>
          <w:color w:val="FF0000"/>
          <w:lang w:eastAsia="zh-CN"/>
        </w:rPr>
        <w:t>N</w:t>
      </w:r>
      <w:r>
        <w:rPr>
          <w:color w:val="FF0000"/>
          <w:lang w:eastAsia="zh-CN"/>
        </w:rPr>
        <w:t>ot support</w:t>
      </w:r>
      <w:r>
        <w:rPr>
          <w:lang w:eastAsia="zh-CN"/>
        </w:rPr>
        <w:t xml:space="preserve">: </w:t>
      </w:r>
      <w:r>
        <w:rPr>
          <w:rFonts w:eastAsiaTheme="minorEastAsia"/>
          <w:color w:val="0000FF"/>
          <w:lang w:eastAsia="zh-CN"/>
        </w:rPr>
        <w:t xml:space="preserve">Samsung, </w:t>
      </w:r>
    </w:p>
    <w:p w14:paraId="5F5192D1" w14:textId="65123840"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ption 1 (Scalar quantization): </w:t>
      </w:r>
      <w:r>
        <w:rPr>
          <w:color w:val="0000FF"/>
          <w:lang w:eastAsia="zh-CN"/>
        </w:rPr>
        <w:t xml:space="preserve">LGE, </w:t>
      </w:r>
      <w:proofErr w:type="spellStart"/>
      <w:r>
        <w:rPr>
          <w:color w:val="0000FF"/>
          <w:lang w:eastAsia="zh-CN"/>
        </w:rPr>
        <w:t>InterDigital</w:t>
      </w:r>
      <w:proofErr w:type="spellEnd"/>
      <w:r>
        <w:rPr>
          <w:color w:val="0000FF"/>
          <w:lang w:eastAsia="zh-CN"/>
        </w:rPr>
        <w:t>, CATT,</w:t>
      </w:r>
      <w:r>
        <w:rPr>
          <w:rFonts w:eastAsiaTheme="minorEastAsia"/>
          <w:color w:val="0000FF"/>
          <w:lang w:eastAsia="zh-CN"/>
        </w:rPr>
        <w:t xml:space="preserve"> Huawei, </w:t>
      </w:r>
      <w:proofErr w:type="spellStart"/>
      <w:r>
        <w:rPr>
          <w:rFonts w:eastAsiaTheme="minorEastAsia"/>
          <w:color w:val="0000FF"/>
          <w:lang w:eastAsia="zh-CN"/>
        </w:rPr>
        <w:t>HiSilicon</w:t>
      </w:r>
      <w:proofErr w:type="spellEnd"/>
      <w:r>
        <w:rPr>
          <w:rFonts w:eastAsiaTheme="minorEastAsia"/>
          <w:color w:val="0000FF"/>
          <w:lang w:eastAsia="zh-CN"/>
        </w:rPr>
        <w:t xml:space="preserve">, Honor, Qualcomm, </w:t>
      </w:r>
      <w:r>
        <w:rPr>
          <w:color w:val="0000FF"/>
          <w:lang w:eastAsia="zh-CN"/>
        </w:rPr>
        <w:t>vivo,</w:t>
      </w:r>
      <w:r>
        <w:rPr>
          <w:rFonts w:eastAsiaTheme="minorEastAsia"/>
          <w:color w:val="0000FF"/>
          <w:lang w:eastAsia="zh-CN"/>
        </w:rPr>
        <w:t xml:space="preserve"> Samsung, Nokia, Apple,</w:t>
      </w:r>
      <w:r>
        <w:rPr>
          <w:color w:val="0000FF"/>
          <w:lang w:eastAsia="zh-CN"/>
        </w:rPr>
        <w:t xml:space="preserve"> OPPO, Xiaomi, NTT DOCOMO</w:t>
      </w:r>
      <w:r>
        <w:rPr>
          <w:rFonts w:eastAsiaTheme="minorEastAsia"/>
          <w:color w:val="0000FF"/>
          <w:lang w:eastAsia="zh-CN"/>
        </w:rPr>
        <w:t xml:space="preserve">, MediaTek, KT, Sharp </w:t>
      </w:r>
      <w:r>
        <w:rPr>
          <w:rFonts w:eastAsiaTheme="minorEastAsia"/>
          <w:lang w:eastAsia="zh-CN"/>
        </w:rPr>
        <w:t xml:space="preserve">(down select between </w:t>
      </w:r>
      <w:proofErr w:type="spellStart"/>
      <w:r>
        <w:rPr>
          <w:rFonts w:eastAsiaTheme="minorEastAsia"/>
          <w:lang w:eastAsia="zh-CN"/>
        </w:rPr>
        <w:t>Opt</w:t>
      </w:r>
      <w:proofErr w:type="spellEnd"/>
      <w:r>
        <w:rPr>
          <w:rFonts w:eastAsiaTheme="minorEastAsia"/>
          <w:lang w:eastAsia="zh-CN"/>
        </w:rPr>
        <w:t xml:space="preserve"> 1 and </w:t>
      </w:r>
      <w:proofErr w:type="spellStart"/>
      <w:r>
        <w:rPr>
          <w:rFonts w:eastAsiaTheme="minorEastAsia"/>
          <w:lang w:eastAsia="zh-CN"/>
        </w:rPr>
        <w:t>Opt</w:t>
      </w:r>
      <w:proofErr w:type="spellEnd"/>
      <w:r>
        <w:rPr>
          <w:rFonts w:eastAsiaTheme="minorEastAsia"/>
          <w:lang w:eastAsia="zh-CN"/>
        </w:rPr>
        <w:t xml:space="preserve"> 4),</w:t>
      </w:r>
      <w:r>
        <w:rPr>
          <w:color w:val="0000FF"/>
          <w:lang w:eastAsia="zh-CN"/>
        </w:rPr>
        <w:t xml:space="preserve"> [TCL], [Toyota]</w:t>
      </w:r>
    </w:p>
    <w:p w14:paraId="577A49B2"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rFonts w:hint="eastAsia"/>
          <w:color w:val="00B050"/>
          <w:lang w:eastAsia="zh-CN"/>
        </w:rPr>
        <w:t>A</w:t>
      </w:r>
      <w:r>
        <w:rPr>
          <w:color w:val="00B050"/>
          <w:lang w:eastAsia="zh-CN"/>
        </w:rPr>
        <w:t>rgument 1</w:t>
      </w:r>
      <w:r>
        <w:rPr>
          <w:lang w:eastAsia="zh-CN"/>
        </w:rPr>
        <w:t>:</w:t>
      </w:r>
      <w:r>
        <w:t xml:space="preserve"> </w:t>
      </w:r>
      <w:r>
        <w:rPr>
          <w:rStyle w:val="afff9"/>
          <w:b w:val="0"/>
          <w:bCs w:val="0"/>
        </w:rPr>
        <w:t>option 1 guarantees the robustness of ground-truth in real world</w:t>
      </w:r>
      <w:r>
        <w:rPr>
          <w:rFonts w:eastAsiaTheme="minorEastAsia"/>
          <w:color w:val="0000FF"/>
          <w:lang w:eastAsia="zh-CN"/>
        </w:rPr>
        <w:t xml:space="preserve"> </w:t>
      </w:r>
    </w:p>
    <w:p w14:paraId="096A0F7A"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rFonts w:hint="eastAsia"/>
          <w:color w:val="00B050"/>
          <w:lang w:eastAsia="zh-CN"/>
        </w:rPr>
        <w:t>A</w:t>
      </w:r>
      <w:r>
        <w:rPr>
          <w:color w:val="00B050"/>
          <w:lang w:eastAsia="zh-CN"/>
        </w:rPr>
        <w:t>rgument 2</w:t>
      </w:r>
      <w:r>
        <w:rPr>
          <w:lang w:eastAsia="zh-CN"/>
        </w:rPr>
        <w:t xml:space="preserve">: Option 1 is more generic (not limited to CSI feedback use case) forward compatible towards 6G. </w:t>
      </w:r>
    </w:p>
    <w:p w14:paraId="44E07EAE"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color w:val="FF0000"/>
          <w:lang w:eastAsia="zh-CN"/>
        </w:rPr>
        <w:t>Counter-argument</w:t>
      </w:r>
      <w:r>
        <w:rPr>
          <w:lang w:eastAsia="zh-CN"/>
        </w:rPr>
        <w:t xml:space="preserve">: For 128ports, </w:t>
      </w:r>
      <w:r>
        <w:rPr>
          <w:i/>
          <w:lang w:eastAsia="zh-CN"/>
        </w:rPr>
        <w:t>v</w:t>
      </w:r>
      <w:r>
        <w:rPr>
          <w:lang w:eastAsia="zh-CN"/>
        </w:rPr>
        <w:t xml:space="preserve">=4 layers, and 19 </w:t>
      </w:r>
      <w:proofErr w:type="spellStart"/>
      <w:r>
        <w:rPr>
          <w:lang w:eastAsia="zh-CN"/>
        </w:rPr>
        <w:t>subbands</w:t>
      </w:r>
      <w:proofErr w:type="spellEnd"/>
      <w:r>
        <w:rPr>
          <w:lang w:eastAsia="zh-CN"/>
        </w:rPr>
        <w:t xml:space="preserve">, </w:t>
      </w:r>
      <w:r>
        <w:t xml:space="preserve">Option 1 cannot be carried within one RRC message, if  </w:t>
      </w:r>
      <m:oMath>
        <m:sSub>
          <m:sSubPr>
            <m:ctrlPr>
              <w:rPr>
                <w:rFonts w:ascii="Cambria Math" w:eastAsiaTheme="minorEastAsia" w:hAnsi="Cambria Math"/>
                <w:i/>
                <w:sz w:val="18"/>
                <w:szCs w:val="18"/>
              </w:rPr>
            </m:ctrlPr>
          </m:sSubPr>
          <m:e>
            <m:r>
              <w:rPr>
                <w:rFonts w:ascii="Cambria Math" w:eastAsiaTheme="minorEastAsia" w:hAnsi="Cambria Math"/>
                <w:sz w:val="18"/>
                <w:szCs w:val="18"/>
              </w:rPr>
              <m:t>k</m:t>
            </m:r>
          </m:e>
          <m:sub>
            <m:r>
              <w:rPr>
                <w:rFonts w:ascii="Cambria Math" w:eastAsiaTheme="minorEastAsia" w:hAnsi="Cambria Math"/>
                <w:sz w:val="18"/>
                <w:szCs w:val="18"/>
              </w:rPr>
              <m:t>1</m:t>
            </m:r>
          </m:sub>
        </m:sSub>
        <m:r>
          <w:rPr>
            <w:rFonts w:ascii="Cambria Math" w:eastAsiaTheme="minorEastAsia" w:hAnsi="Cambria Math"/>
            <w:sz w:val="18"/>
            <w:szCs w:val="18"/>
          </w:rPr>
          <m:t>+</m:t>
        </m:r>
        <m:sSub>
          <m:sSubPr>
            <m:ctrlPr>
              <w:rPr>
                <w:rFonts w:ascii="Cambria Math" w:eastAsiaTheme="minorEastAsia" w:hAnsi="Cambria Math"/>
                <w:i/>
                <w:sz w:val="18"/>
                <w:szCs w:val="18"/>
              </w:rPr>
            </m:ctrlPr>
          </m:sSubPr>
          <m:e>
            <m:r>
              <w:rPr>
                <w:rFonts w:ascii="Cambria Math" w:eastAsiaTheme="minorEastAsia" w:hAnsi="Cambria Math"/>
                <w:sz w:val="18"/>
                <w:szCs w:val="18"/>
              </w:rPr>
              <m:t>k</m:t>
            </m:r>
          </m:e>
          <m:sub>
            <m:r>
              <w:rPr>
                <w:rFonts w:ascii="Cambria Math" w:eastAsiaTheme="minorEastAsia" w:hAnsi="Cambria Math"/>
                <w:sz w:val="18"/>
                <w:szCs w:val="18"/>
              </w:rPr>
              <m:t>2</m:t>
            </m:r>
          </m:sub>
        </m:sSub>
        <m:r>
          <w:rPr>
            <w:rFonts w:ascii="Cambria Math" w:eastAsiaTheme="minorEastAsia" w:hAnsi="Cambria Math"/>
            <w:sz w:val="18"/>
            <w:szCs w:val="18"/>
          </w:rPr>
          <m:t>≥8</m:t>
        </m:r>
      </m:oMath>
      <w:r>
        <w:rPr>
          <w:rFonts w:eastAsiaTheme="minorEastAsia"/>
          <w:color w:val="0000FF"/>
          <w:lang w:eastAsia="zh-CN"/>
        </w:rPr>
        <w:t xml:space="preserve"> </w:t>
      </w:r>
    </w:p>
    <w:p w14:paraId="7368BE5C"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ption 2 (Type II like codebook with scalar quantized W2):</w:t>
      </w:r>
      <w:r>
        <w:rPr>
          <w:rFonts w:eastAsiaTheme="minorEastAsia"/>
          <w:color w:val="0000FF"/>
          <w:lang w:eastAsia="zh-CN"/>
        </w:rPr>
        <w:t xml:space="preserve"> Google</w:t>
      </w:r>
    </w:p>
    <w:p w14:paraId="145BD7DF"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ption 3 (reporting the dominant eigenvalues/eigenvectors of per layer precoding matrix):</w:t>
      </w:r>
      <w:r>
        <w:rPr>
          <w:rFonts w:eastAsiaTheme="minorEastAsia"/>
          <w:color w:val="0000FF"/>
          <w:lang w:eastAsia="zh-CN"/>
        </w:rPr>
        <w:t xml:space="preserve"> Samsung, Google</w:t>
      </w:r>
    </w:p>
    <w:p w14:paraId="227530A6"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ption 4 (</w:t>
      </w:r>
      <w:proofErr w:type="spellStart"/>
      <w:r>
        <w:rPr>
          <w:lang w:eastAsia="zh-CN"/>
        </w:rPr>
        <w:t>eType</w:t>
      </w:r>
      <w:proofErr w:type="spellEnd"/>
      <w:r>
        <w:rPr>
          <w:lang w:eastAsia="zh-CN"/>
        </w:rPr>
        <w:t xml:space="preserve"> II like codebook with new parameter):</w:t>
      </w:r>
      <w:r>
        <w:rPr>
          <w:rFonts w:eastAsiaTheme="minorEastAsia"/>
          <w:color w:val="0000FF"/>
          <w:lang w:eastAsia="zh-CN"/>
        </w:rPr>
        <w:t xml:space="preserve"> </w:t>
      </w:r>
      <w:proofErr w:type="spellStart"/>
      <w:r>
        <w:rPr>
          <w:color w:val="0000FF"/>
          <w:lang w:eastAsia="zh-CN"/>
        </w:rPr>
        <w:t>InterDigital</w:t>
      </w:r>
      <w:proofErr w:type="spellEnd"/>
      <w:r>
        <w:rPr>
          <w:color w:val="0000FF"/>
          <w:lang w:eastAsia="zh-CN"/>
        </w:rPr>
        <w:t xml:space="preserve">, </w:t>
      </w:r>
      <w:r w:rsidRPr="000C2D3D">
        <w:rPr>
          <w:strike/>
          <w:color w:val="0000FF"/>
          <w:lang w:eastAsia="zh-CN"/>
        </w:rPr>
        <w:t>NTT DOCOMO,</w:t>
      </w:r>
      <w:r>
        <w:rPr>
          <w:color w:val="0000FF"/>
          <w:lang w:eastAsia="zh-CN"/>
        </w:rPr>
        <w:t xml:space="preserve"> Lenovo,</w:t>
      </w:r>
      <w:r>
        <w:rPr>
          <w:rFonts w:eastAsiaTheme="minorEastAsia"/>
          <w:color w:val="0000FF"/>
          <w:lang w:eastAsia="zh-CN"/>
        </w:rPr>
        <w:t xml:space="preserve"> Huawei, </w:t>
      </w:r>
      <w:proofErr w:type="spellStart"/>
      <w:r>
        <w:rPr>
          <w:rFonts w:eastAsiaTheme="minorEastAsia"/>
          <w:color w:val="0000FF"/>
          <w:lang w:eastAsia="zh-CN"/>
        </w:rPr>
        <w:t>HiSilicon</w:t>
      </w:r>
      <w:proofErr w:type="spellEnd"/>
      <w:r>
        <w:rPr>
          <w:rFonts w:eastAsiaTheme="minorEastAsia"/>
          <w:color w:val="0000FF"/>
          <w:lang w:eastAsia="zh-CN"/>
        </w:rPr>
        <w:t>, [Qualcomm?], Ericsson,</w:t>
      </w:r>
      <w:r>
        <w:rPr>
          <w:color w:val="0000FF"/>
          <w:lang w:eastAsia="zh-CN"/>
        </w:rPr>
        <w:t xml:space="preserve"> [</w:t>
      </w:r>
      <w:r>
        <w:rPr>
          <w:rFonts w:eastAsiaTheme="minorEastAsia"/>
          <w:color w:val="0000FF"/>
          <w:lang w:eastAsia="zh-CN"/>
        </w:rPr>
        <w:t>Nokia], ZTE,</w:t>
      </w:r>
      <w:r>
        <w:rPr>
          <w:color w:val="0000FF"/>
          <w:lang w:eastAsia="zh-CN"/>
        </w:rPr>
        <w:t xml:space="preserve"> </w:t>
      </w:r>
      <w:r>
        <w:rPr>
          <w:rFonts w:eastAsiaTheme="minorEastAsia"/>
          <w:color w:val="0000FF"/>
          <w:lang w:eastAsia="zh-CN"/>
        </w:rPr>
        <w:t xml:space="preserve">CMCC, NEC, Fujitsu, Sharp </w:t>
      </w:r>
      <w:r>
        <w:rPr>
          <w:rFonts w:eastAsiaTheme="minorEastAsia"/>
          <w:lang w:eastAsia="zh-CN"/>
        </w:rPr>
        <w:t xml:space="preserve">(down select between </w:t>
      </w:r>
      <w:proofErr w:type="spellStart"/>
      <w:r>
        <w:rPr>
          <w:rFonts w:eastAsiaTheme="minorEastAsia"/>
          <w:lang w:eastAsia="zh-CN"/>
        </w:rPr>
        <w:t>Opt</w:t>
      </w:r>
      <w:proofErr w:type="spellEnd"/>
      <w:r>
        <w:rPr>
          <w:rFonts w:eastAsiaTheme="minorEastAsia"/>
          <w:lang w:eastAsia="zh-CN"/>
        </w:rPr>
        <w:t xml:space="preserve"> 1 and </w:t>
      </w:r>
      <w:proofErr w:type="spellStart"/>
      <w:r>
        <w:rPr>
          <w:rFonts w:eastAsiaTheme="minorEastAsia"/>
          <w:lang w:eastAsia="zh-CN"/>
        </w:rPr>
        <w:t>Opt</w:t>
      </w:r>
      <w:proofErr w:type="spellEnd"/>
      <w:r>
        <w:rPr>
          <w:rFonts w:eastAsiaTheme="minorEastAsia"/>
          <w:lang w:eastAsia="zh-CN"/>
        </w:rPr>
        <w:t xml:space="preserve"> 4)</w:t>
      </w:r>
    </w:p>
    <w:p w14:paraId="04D81159"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rFonts w:hint="eastAsia"/>
          <w:color w:val="00B050"/>
          <w:lang w:eastAsia="zh-CN"/>
        </w:rPr>
        <w:t>A</w:t>
      </w:r>
      <w:r>
        <w:rPr>
          <w:color w:val="00B050"/>
          <w:lang w:eastAsia="zh-CN"/>
        </w:rPr>
        <w:t>rgument</w:t>
      </w:r>
      <w:r>
        <w:rPr>
          <w:lang w:eastAsia="zh-CN"/>
        </w:rPr>
        <w:t>:</w:t>
      </w:r>
      <w:r>
        <w:t xml:space="preserve"> </w:t>
      </w:r>
      <w:r>
        <w:rPr>
          <w:rStyle w:val="afff9"/>
          <w:b w:val="0"/>
          <w:bCs w:val="0"/>
        </w:rPr>
        <w:t xml:space="preserve">option 4 </w:t>
      </w:r>
      <w:r>
        <w:t>can enable NW to collect more data samples in an RRC message</w:t>
      </w:r>
    </w:p>
    <w:p w14:paraId="701E29EB"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color w:val="FF0000"/>
          <w:lang w:eastAsia="zh-CN"/>
        </w:rPr>
        <w:t>Counter-argument 1</w:t>
      </w:r>
      <w:r>
        <w:rPr>
          <w:lang w:eastAsia="zh-CN"/>
        </w:rPr>
        <w:t xml:space="preserve">: </w:t>
      </w:r>
      <w:r>
        <w:t xml:space="preserve">As L increases from L=4 to L=16, the complexity (i.e., SVD complexity) grows from </w:t>
      </w:r>
      <w:proofErr w:type="gramStart"/>
      <w:r>
        <w:t>O(</w:t>
      </w:r>
      <w:proofErr w:type="gramEnd"/>
      <w:r>
        <w:t>4</w:t>
      </w:r>
      <w:r>
        <w:rPr>
          <w:vertAlign w:val="superscript"/>
        </w:rPr>
        <w:t>3</w:t>
      </w:r>
      <w:r>
        <w:t>) to O(16</w:t>
      </w:r>
      <w:r>
        <w:rPr>
          <w:vertAlign w:val="superscript"/>
        </w:rPr>
        <w:t>3</w:t>
      </w:r>
      <w:r>
        <w:t>)</w:t>
      </w:r>
    </w:p>
    <w:p w14:paraId="503B0B1D"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color w:val="FF0000"/>
          <w:lang w:eastAsia="zh-CN"/>
        </w:rPr>
        <w:t>Counter-argument 2</w:t>
      </w:r>
      <w:r>
        <w:rPr>
          <w:lang w:eastAsia="zh-CN"/>
        </w:rPr>
        <w:t xml:space="preserve">: </w:t>
      </w:r>
      <w:r>
        <w:t>relying on e-Type 2 codebook makes this feature limiting, e.g., not being able to generalize to scenarios (e.g., near field scenario) that the e-Type 2 codebook is not designed for</w:t>
      </w:r>
    </w:p>
    <w:p w14:paraId="0426435C"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color w:val="FF0000"/>
          <w:lang w:eastAsia="zh-CN"/>
        </w:rPr>
        <w:t>[Counter-argument 3]</w:t>
      </w:r>
      <w:r>
        <w:rPr>
          <w:lang w:eastAsia="zh-CN"/>
        </w:rPr>
        <w:t>: substantial performance loss of approximately 10%</w:t>
      </w:r>
      <w:r>
        <w:rPr>
          <w:rFonts w:eastAsiaTheme="minorEastAsia"/>
          <w:color w:val="0000FF"/>
          <w:lang w:eastAsia="zh-CN"/>
        </w:rPr>
        <w:t xml:space="preserve"> vivo</w:t>
      </w:r>
    </w:p>
    <w:p w14:paraId="4AF2E282"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rFonts w:hint="eastAsia"/>
          <w:color w:val="FF0000"/>
          <w:lang w:eastAsia="zh-CN"/>
        </w:rPr>
        <w:t>N</w:t>
      </w:r>
      <w:r>
        <w:rPr>
          <w:color w:val="FF0000"/>
          <w:lang w:eastAsia="zh-CN"/>
        </w:rPr>
        <w:t>ot support</w:t>
      </w:r>
      <w:r>
        <w:rPr>
          <w:lang w:eastAsia="zh-CN"/>
        </w:rPr>
        <w:t>:</w:t>
      </w:r>
      <w:r>
        <w:rPr>
          <w:rFonts w:eastAsiaTheme="minorEastAsia"/>
          <w:color w:val="0000FF"/>
          <w:lang w:eastAsia="zh-CN"/>
        </w:rPr>
        <w:t xml:space="preserve"> Apple, vivo</w:t>
      </w:r>
    </w:p>
    <w:p w14:paraId="62E87702" w14:textId="77777777" w:rsidR="00E3010E" w:rsidRDefault="00E3010E">
      <w:pPr>
        <w:tabs>
          <w:tab w:val="left" w:pos="576"/>
        </w:tabs>
        <w:overflowPunct w:val="0"/>
        <w:spacing w:line="240" w:lineRule="auto"/>
        <w:textAlignment w:val="baseline"/>
        <w:rPr>
          <w:lang w:eastAsia="zh-CN"/>
        </w:rPr>
      </w:pPr>
    </w:p>
    <w:p w14:paraId="0B2A6325" w14:textId="77777777" w:rsidR="00E3010E" w:rsidRDefault="007370BF">
      <w:pPr>
        <w:tabs>
          <w:tab w:val="left" w:pos="576"/>
        </w:tabs>
        <w:overflowPunct w:val="0"/>
        <w:spacing w:line="240" w:lineRule="auto"/>
        <w:textAlignment w:val="baseline"/>
        <w:rPr>
          <w:lang w:eastAsia="zh-CN"/>
        </w:rPr>
      </w:pPr>
      <w:r>
        <w:rPr>
          <w:rFonts w:hint="eastAsia"/>
          <w:b/>
          <w:lang w:eastAsia="zh-CN"/>
        </w:rPr>
        <w:t>O</w:t>
      </w:r>
      <w:r>
        <w:rPr>
          <w:b/>
          <w:lang w:eastAsia="zh-CN"/>
        </w:rPr>
        <w:t>verhead issue</w:t>
      </w:r>
      <w:r>
        <w:rPr>
          <w:lang w:eastAsia="zh-CN"/>
        </w:rPr>
        <w:t>:</w:t>
      </w:r>
    </w:p>
    <w:p w14:paraId="742A26A1"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rFonts w:hint="eastAsia"/>
          <w:lang w:eastAsia="zh-CN"/>
        </w:rPr>
        <w:t>A</w:t>
      </w:r>
      <w:r>
        <w:rPr>
          <w:lang w:eastAsia="zh-CN"/>
        </w:rPr>
        <w:t xml:space="preserve">lt.1 </w:t>
      </w:r>
      <w:r>
        <w:rPr>
          <w:rFonts w:hint="eastAsia"/>
          <w:lang w:eastAsia="zh-CN"/>
        </w:rPr>
        <w:t>(</w:t>
      </w:r>
      <w:r>
        <w:rPr>
          <w:szCs w:val="20"/>
          <w:lang w:eastAsia="zh-CN"/>
        </w:rPr>
        <w:t>lower quantization resolution</w:t>
      </w:r>
      <w:r>
        <w:rPr>
          <w:lang w:eastAsia="zh-CN"/>
        </w:rPr>
        <w:t xml:space="preserve">): </w:t>
      </w:r>
      <w:r>
        <w:rPr>
          <w:rFonts w:eastAsiaTheme="minorEastAsia"/>
          <w:color w:val="0000FF"/>
          <w:lang w:eastAsia="zh-CN"/>
        </w:rPr>
        <w:t>Qualcomm, [Ericsson]</w:t>
      </w:r>
    </w:p>
    <w:p w14:paraId="1018E46E"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Qualcomm, Nokia</w:t>
      </w:r>
      <w:r>
        <w:rPr>
          <w:lang w:eastAsia="zh-CN"/>
        </w:rPr>
        <w:t>: k1=3, k2=4 can maintain the overhead for max configuration within 9KB.</w:t>
      </w:r>
    </w:p>
    <w:p w14:paraId="25FFFFD8"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Ericsson: </w:t>
      </w:r>
      <w:r>
        <w:rPr>
          <w:lang w:eastAsia="zh-CN"/>
        </w:rPr>
        <w:t>k1=3, k2=3</w:t>
      </w:r>
    </w:p>
    <w:p w14:paraId="6906B791"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rFonts w:hint="eastAsia"/>
          <w:lang w:eastAsia="zh-CN"/>
        </w:rPr>
        <w:lastRenderedPageBreak/>
        <w:t>A</w:t>
      </w:r>
      <w:r>
        <w:rPr>
          <w:lang w:eastAsia="zh-CN"/>
        </w:rPr>
        <w:t>lt.2 (</w:t>
      </w:r>
      <w:proofErr w:type="spellStart"/>
      <w:r>
        <w:rPr>
          <w:lang w:eastAsia="zh-CN"/>
        </w:rPr>
        <w:t>Limite</w:t>
      </w:r>
      <w:proofErr w:type="spellEnd"/>
      <w:r>
        <w:rPr>
          <w:lang w:eastAsia="zh-CN"/>
        </w:rPr>
        <w:t>/</w:t>
      </w:r>
      <w:r>
        <w:rPr>
          <w:rFonts w:eastAsiaTheme="minorEastAsia"/>
          <w:bCs/>
          <w:iCs/>
          <w:szCs w:val="20"/>
          <w:lang w:eastAsia="zh-CN"/>
        </w:rPr>
        <w:t xml:space="preserve">reduce </w:t>
      </w:r>
      <w:r>
        <w:rPr>
          <w:szCs w:val="20"/>
          <w:lang w:eastAsia="zh-CN"/>
        </w:rPr>
        <w:t>N</w:t>
      </w:r>
      <w:r>
        <w:rPr>
          <w:szCs w:val="20"/>
          <w:vertAlign w:val="subscript"/>
          <w:lang w:eastAsia="zh-CN"/>
        </w:rPr>
        <w:t>3</w:t>
      </w:r>
      <w:r>
        <w:rPr>
          <w:rFonts w:eastAsiaTheme="minorEastAsia"/>
          <w:bCs/>
          <w:iCs/>
          <w:szCs w:val="20"/>
          <w:lang w:eastAsia="zh-CN"/>
        </w:rPr>
        <w:t xml:space="preserve">, </w:t>
      </w:r>
      <w:r>
        <w:rPr>
          <w:rFonts w:eastAsiaTheme="minorEastAsia"/>
          <w:bCs/>
          <w:i/>
          <w:iCs/>
          <w:szCs w:val="20"/>
          <w:lang w:eastAsia="zh-CN"/>
        </w:rPr>
        <w:t>v</w:t>
      </w:r>
      <w:r>
        <w:rPr>
          <w:rFonts w:eastAsiaTheme="minorEastAsia"/>
          <w:bCs/>
          <w:iCs/>
          <w:szCs w:val="20"/>
          <w:lang w:eastAsia="zh-CN"/>
        </w:rPr>
        <w:t xml:space="preserve"> values per RRC message</w:t>
      </w:r>
      <w:r>
        <w:rPr>
          <w:lang w:eastAsia="zh-CN"/>
        </w:rPr>
        <w:t>):</w:t>
      </w:r>
    </w:p>
    <w:p w14:paraId="41BD150F"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rFonts w:hint="eastAsia"/>
          <w:lang w:eastAsia="zh-CN"/>
        </w:rPr>
        <w:t>A</w:t>
      </w:r>
      <w:r>
        <w:rPr>
          <w:lang w:eastAsia="zh-CN"/>
        </w:rPr>
        <w:t>lt.3 (</w:t>
      </w:r>
      <w:r>
        <w:rPr>
          <w:rFonts w:eastAsiaTheme="minorEastAsia"/>
          <w:bCs/>
          <w:iCs/>
          <w:szCs w:val="20"/>
          <w:lang w:eastAsia="zh-CN"/>
        </w:rPr>
        <w:t>Report one Target CSI sample via multiple RRC messages</w:t>
      </w:r>
      <w:r>
        <w:rPr>
          <w:lang w:eastAsia="zh-CN"/>
        </w:rPr>
        <w:t xml:space="preserve">): </w:t>
      </w:r>
      <w:r>
        <w:rPr>
          <w:color w:val="0000FF"/>
          <w:lang w:eastAsia="zh-CN"/>
        </w:rPr>
        <w:t>LGE, NTT DOCOMO,</w:t>
      </w:r>
      <w:r>
        <w:rPr>
          <w:rFonts w:eastAsiaTheme="minorEastAsia"/>
          <w:color w:val="0000FF"/>
          <w:lang w:eastAsia="zh-CN"/>
        </w:rPr>
        <w:t xml:space="preserve"> Huawei, </w:t>
      </w:r>
      <w:proofErr w:type="spellStart"/>
      <w:r>
        <w:rPr>
          <w:rFonts w:eastAsiaTheme="minorEastAsia"/>
          <w:color w:val="0000FF"/>
          <w:lang w:eastAsia="zh-CN"/>
        </w:rPr>
        <w:t>HiSilicon</w:t>
      </w:r>
      <w:proofErr w:type="spellEnd"/>
    </w:p>
    <w:p w14:paraId="0DDDC30F" w14:textId="77777777" w:rsidR="00E3010E" w:rsidRDefault="00E3010E">
      <w:pPr>
        <w:tabs>
          <w:tab w:val="left" w:pos="576"/>
        </w:tabs>
        <w:overflowPunct w:val="0"/>
        <w:spacing w:line="240" w:lineRule="auto"/>
        <w:textAlignment w:val="baseline"/>
        <w:rPr>
          <w:lang w:eastAsia="zh-CN"/>
        </w:rPr>
      </w:pPr>
    </w:p>
    <w:p w14:paraId="0F90CB6D" w14:textId="77777777" w:rsidR="00E3010E" w:rsidRDefault="007370BF">
      <w:pPr>
        <w:tabs>
          <w:tab w:val="left" w:pos="576"/>
        </w:tabs>
        <w:overflowPunct w:val="0"/>
        <w:spacing w:line="240" w:lineRule="auto"/>
        <w:textAlignment w:val="baseline"/>
        <w:rPr>
          <w:b/>
          <w:lang w:eastAsia="zh-CN"/>
        </w:rPr>
      </w:pPr>
      <w:r>
        <w:rPr>
          <w:rFonts w:hint="eastAsia"/>
          <w:b/>
          <w:lang w:eastAsia="zh-CN"/>
        </w:rPr>
        <w:t>O</w:t>
      </w:r>
      <w:r>
        <w:rPr>
          <w:b/>
          <w:lang w:eastAsia="zh-CN"/>
        </w:rPr>
        <w:t>ption 1 specific issues</w:t>
      </w:r>
    </w:p>
    <w:p w14:paraId="40D8D82F"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b/>
          <w:lang w:eastAsia="zh-CN"/>
        </w:rPr>
        <w:t>Normalization scope</w:t>
      </w:r>
      <w:r>
        <w:rPr>
          <w:lang w:eastAsia="zh-CN"/>
        </w:rPr>
        <w:t xml:space="preserve">: </w:t>
      </w:r>
    </w:p>
    <w:p w14:paraId="59EA56C5"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b/>
          <w:color w:val="00B050"/>
          <w:lang w:eastAsia="zh-CN"/>
        </w:rPr>
        <w:t>Specified/aligned normalization scope</w:t>
      </w:r>
      <w:r>
        <w:rPr>
          <w:lang w:eastAsia="zh-CN"/>
        </w:rPr>
        <w:t>:</w:t>
      </w:r>
      <w:r>
        <w:rPr>
          <w:rFonts w:eastAsiaTheme="minorEastAsia"/>
          <w:color w:val="0000FF"/>
          <w:lang w:eastAsia="zh-CN"/>
        </w:rPr>
        <w:t xml:space="preserve"> Honor, MediaTek, Huawei, </w:t>
      </w:r>
      <w:proofErr w:type="spellStart"/>
      <w:r>
        <w:rPr>
          <w:rFonts w:eastAsiaTheme="minorEastAsia"/>
          <w:color w:val="0000FF"/>
          <w:lang w:eastAsia="zh-CN"/>
        </w:rPr>
        <w:t>HiSilicon</w:t>
      </w:r>
      <w:proofErr w:type="spellEnd"/>
      <w:r>
        <w:rPr>
          <w:rFonts w:eastAsiaTheme="minorEastAsia"/>
          <w:color w:val="0000FF"/>
          <w:lang w:eastAsia="zh-CN"/>
        </w:rPr>
        <w:t xml:space="preserve">, Nokia, OPPO, [Apple], </w:t>
      </w:r>
      <w:r>
        <w:rPr>
          <w:color w:val="0000FF"/>
          <w:lang w:eastAsia="zh-CN"/>
        </w:rPr>
        <w:t>LGE, TCL, Toyota</w:t>
      </w:r>
    </w:p>
    <w:p w14:paraId="0E0F994A" w14:textId="77777777" w:rsidR="00E3010E" w:rsidRDefault="007370BF">
      <w:pPr>
        <w:pStyle w:val="afffff9"/>
        <w:numPr>
          <w:ilvl w:val="2"/>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 Samsung, CATT:</w:t>
      </w:r>
      <w:r>
        <w:rPr>
          <w:lang w:eastAsia="zh-CN"/>
        </w:rPr>
        <w:t xml:space="preserve"> Normalize precoding </w:t>
      </w:r>
      <w:r>
        <w:rPr>
          <w:rFonts w:eastAsiaTheme="minorEastAsia"/>
          <w:lang w:eastAsia="zh-CN"/>
        </w:rPr>
        <w:t xml:space="preserve">vector of </w:t>
      </w:r>
      <w:r>
        <w:rPr>
          <w:rFonts w:eastAsiaTheme="minorEastAsia"/>
          <w:bCs/>
          <w:iCs/>
          <w:lang w:eastAsia="zh-CN"/>
        </w:rPr>
        <w:t>1*</w:t>
      </w:r>
      <w:r>
        <w:rPr>
          <w:lang w:eastAsia="zh-CN"/>
        </w:rPr>
        <w:t>2N</w:t>
      </w:r>
      <w:r>
        <w:rPr>
          <w:vertAlign w:val="subscript"/>
          <w:lang w:eastAsia="zh-CN"/>
        </w:rPr>
        <w:t>1</w:t>
      </w:r>
      <w:r>
        <w:rPr>
          <w:lang w:eastAsia="zh-CN"/>
        </w:rPr>
        <w:t>N</w:t>
      </w:r>
      <w:r>
        <w:rPr>
          <w:vertAlign w:val="subscript"/>
          <w:lang w:eastAsia="zh-CN"/>
        </w:rPr>
        <w:t>2</w:t>
      </w:r>
      <w:r>
        <w:rPr>
          <w:b/>
          <w:i/>
          <w:lang w:eastAsia="zh-CN"/>
        </w:rPr>
        <w:t xml:space="preserve"> </w:t>
      </w:r>
      <w:r>
        <w:rPr>
          <w:lang w:eastAsia="zh-CN"/>
        </w:rPr>
        <w:t xml:space="preserve">within per layer, within per </w:t>
      </w:r>
      <w:proofErr w:type="spellStart"/>
      <w:r>
        <w:rPr>
          <w:lang w:eastAsia="zh-CN"/>
        </w:rPr>
        <w:t>subband</w:t>
      </w:r>
      <w:proofErr w:type="spellEnd"/>
      <w:r>
        <w:rPr>
          <w:lang w:eastAsia="zh-CN"/>
        </w:rPr>
        <w:t>.</w:t>
      </w:r>
    </w:p>
    <w:p w14:paraId="07785792" w14:textId="77777777" w:rsidR="00E3010E" w:rsidRDefault="007370BF">
      <w:pPr>
        <w:pStyle w:val="afffff9"/>
        <w:numPr>
          <w:ilvl w:val="2"/>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OPPO, MediaTek:</w:t>
      </w:r>
      <w:r>
        <w:t xml:space="preserve"> consider reporting </w:t>
      </w:r>
      <w:proofErr w:type="spellStart"/>
      <w:r>
        <w:t>Tmin</w:t>
      </w:r>
      <w:proofErr w:type="spellEnd"/>
      <w:r>
        <w:t xml:space="preserve"> and </w:t>
      </w:r>
      <w:proofErr w:type="spellStart"/>
      <w:r>
        <w:t>Tmax</w:t>
      </w:r>
      <w:proofErr w:type="spellEnd"/>
      <w:r>
        <w:t>.</w:t>
      </w:r>
    </w:p>
    <w:p w14:paraId="2EC42B8C" w14:textId="77777777" w:rsidR="00E3010E" w:rsidRDefault="007370BF">
      <w:pPr>
        <w:pStyle w:val="afffff9"/>
        <w:numPr>
          <w:ilvl w:val="2"/>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Apple, Ericsson: </w:t>
      </w:r>
      <w:r>
        <w:rPr>
          <w:bCs/>
          <w:color w:val="000000" w:themeColor="text1"/>
        </w:rPr>
        <w:t xml:space="preserve">Scale the target CSI by </w:t>
      </w:r>
      <m:oMath>
        <m:rad>
          <m:radPr>
            <m:degHide m:val="1"/>
            <m:ctrlPr>
              <w:rPr>
                <w:rFonts w:ascii="Cambria Math" w:hAnsi="Cambria Math"/>
                <w:bCs/>
                <w:i/>
              </w:rPr>
            </m:ctrlPr>
          </m:radPr>
          <m:deg/>
          <m:e>
            <m:sSub>
              <m:sSubPr>
                <m:ctrlPr>
                  <w:rPr>
                    <w:rFonts w:ascii="Cambria Math" w:hAnsi="Cambria Math"/>
                    <w:bCs/>
                    <w:i/>
                  </w:rPr>
                </m:ctrlPr>
              </m:sSubPr>
              <m:e>
                <m:r>
                  <w:rPr>
                    <w:rFonts w:ascii="Cambria Math" w:hAnsi="Cambria Math"/>
                  </w:rPr>
                  <m:t>N</m:t>
                </m:r>
              </m:e>
              <m:sub>
                <m:r>
                  <w:rPr>
                    <w:rFonts w:ascii="Cambria Math" w:hAnsi="Cambria Math"/>
                  </w:rPr>
                  <m:t>tx</m:t>
                </m:r>
              </m:sub>
            </m:sSub>
          </m:e>
        </m:rad>
      </m:oMath>
      <w:r>
        <w:rPr>
          <w:bCs/>
        </w:rPr>
        <w:t xml:space="preserve"> and apply fixed quantization range</w:t>
      </w:r>
    </w:p>
    <w:p w14:paraId="36C7537B" w14:textId="77777777" w:rsidR="00E3010E" w:rsidRDefault="007370BF">
      <w:pPr>
        <w:pStyle w:val="afffff9"/>
        <w:numPr>
          <w:ilvl w:val="2"/>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Qualcomm:</w:t>
      </w:r>
      <w:r>
        <w:t xml:space="preserve"> the strongest coefficient of each eigen-vector is normalized to 1, and other coefficients are normalized accordingly (similar operation as the W2 quantization of </w:t>
      </w:r>
      <w:proofErr w:type="spellStart"/>
      <w:r>
        <w:t>eType</w:t>
      </w:r>
      <w:proofErr w:type="spellEnd"/>
      <w:r>
        <w:t xml:space="preserve"> II)</w:t>
      </w:r>
    </w:p>
    <w:p w14:paraId="17DA6350" w14:textId="77777777" w:rsidR="00E3010E" w:rsidRDefault="007370BF">
      <w:pPr>
        <w:pStyle w:val="afffff9"/>
        <w:numPr>
          <w:ilvl w:val="2"/>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Nokia:</w:t>
      </w:r>
      <w:r>
        <w:rPr>
          <w:lang w:eastAsia="ko-KR"/>
        </w:rPr>
        <w:t xml:space="preserve"> only one value (0.60) needs to be defined as normalization configuration parameter across 2</w:t>
      </w:r>
      <w:r>
        <w:rPr>
          <w:i/>
          <w:iCs/>
          <w:lang w:eastAsia="ko-KR"/>
        </w:rPr>
        <w:t>N</w:t>
      </w:r>
      <w:r>
        <w:rPr>
          <w:i/>
          <w:iCs/>
          <w:vertAlign w:val="subscript"/>
          <w:lang w:eastAsia="ko-KR"/>
        </w:rPr>
        <w:t>1</w:t>
      </w:r>
      <w:r>
        <w:rPr>
          <w:i/>
          <w:iCs/>
          <w:lang w:eastAsia="ko-KR"/>
        </w:rPr>
        <w:t>N</w:t>
      </w:r>
      <w:r>
        <w:rPr>
          <w:i/>
          <w:iCs/>
          <w:vertAlign w:val="subscript"/>
          <w:lang w:eastAsia="ko-KR"/>
        </w:rPr>
        <w:t>2</w:t>
      </w:r>
      <w:r>
        <w:rPr>
          <w:i/>
          <w:iCs/>
          <w:lang w:eastAsia="ko-KR"/>
        </w:rPr>
        <w:t xml:space="preserve"> </w:t>
      </w:r>
      <w:r>
        <w:rPr>
          <w:lang w:eastAsia="ko-KR"/>
        </w:rPr>
        <w:t xml:space="preserve">ports/ </w:t>
      </w:r>
      <w:r>
        <w:rPr>
          <w:i/>
          <w:iCs/>
          <w:lang w:eastAsia="ko-KR"/>
        </w:rPr>
        <w:t>N</w:t>
      </w:r>
      <w:r>
        <w:rPr>
          <w:i/>
          <w:iCs/>
          <w:vertAlign w:val="subscript"/>
          <w:lang w:eastAsia="ko-KR"/>
        </w:rPr>
        <w:t>3</w:t>
      </w:r>
      <w:r>
        <w:rPr>
          <w:lang w:eastAsia="ko-KR"/>
        </w:rPr>
        <w:t xml:space="preserve"> </w:t>
      </w:r>
      <w:proofErr w:type="spellStart"/>
      <w:r>
        <w:rPr>
          <w:lang w:eastAsia="ko-KR"/>
        </w:rPr>
        <w:t>subbands</w:t>
      </w:r>
      <w:proofErr w:type="spellEnd"/>
      <w:r>
        <w:rPr>
          <w:lang w:eastAsia="ko-KR"/>
        </w:rPr>
        <w:t xml:space="preserve"> / </w:t>
      </w:r>
      <w:r>
        <w:rPr>
          <w:rFonts w:ascii="Calibri" w:hAnsi="Calibri" w:cs="Calibri"/>
          <w:i/>
          <w:iCs/>
          <w:lang w:eastAsia="ko-KR"/>
        </w:rPr>
        <w:t>ν</w:t>
      </w:r>
      <w:r>
        <w:rPr>
          <w:lang w:eastAsia="ko-KR"/>
        </w:rPr>
        <w:t xml:space="preserve"> layers / real and imaginary (or amplitude)</w:t>
      </w:r>
    </w:p>
    <w:p w14:paraId="3020AE6F" w14:textId="77777777" w:rsidR="00E3010E" w:rsidRDefault="007370BF">
      <w:pPr>
        <w:pStyle w:val="afffff9"/>
        <w:numPr>
          <w:ilvl w:val="2"/>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OPPO: </w:t>
      </w:r>
      <m:oMath>
        <m:r>
          <w:rPr>
            <w:rFonts w:ascii="Cambria Math" w:eastAsiaTheme="minorEastAsia" w:hAnsi="Cambria Math"/>
            <w:lang w:eastAsia="zh-CN"/>
          </w:rPr>
          <m:t>y=</m:t>
        </m:r>
        <m:f>
          <m:fPr>
            <m:ctrlPr>
              <w:rPr>
                <w:rFonts w:ascii="Cambria Math" w:eastAsiaTheme="minorEastAsia" w:hAnsi="Cambria Math"/>
                <w:i/>
                <w:lang w:eastAsia="zh-CN"/>
              </w:rPr>
            </m:ctrlPr>
          </m:fPr>
          <m:num>
            <m:r>
              <w:rPr>
                <w:rFonts w:ascii="Cambria Math" w:eastAsiaTheme="minorEastAsia" w:hAnsi="Cambria Math"/>
                <w:lang w:eastAsia="zh-CN"/>
              </w:rPr>
              <m:t>x-</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den>
        </m:f>
      </m:oMath>
      <w:r>
        <w:rPr>
          <w:rFonts w:eastAsiaTheme="minorEastAsia"/>
          <w:color w:val="0000FF"/>
          <w:lang w:eastAsia="zh-CN"/>
        </w:rPr>
        <w:t xml:space="preserve">. </w:t>
      </w:r>
      <w:r>
        <w:rPr>
          <w:rFonts w:eastAsiaTheme="minorEastAsia"/>
          <w:lang w:eastAsia="zh-CN"/>
        </w:rPr>
        <w:t xml:space="preserve">dequantization and inverse operation from </w:t>
      </w:r>
      <m:oMath>
        <m:r>
          <w:rPr>
            <w:rFonts w:ascii="Cambria Math" w:eastAsiaTheme="minorEastAsia" w:hAnsi="Cambria Math"/>
            <w:lang w:eastAsia="zh-CN"/>
          </w:rPr>
          <m:t>y</m:t>
        </m:r>
      </m:oMath>
      <w:r>
        <w:rPr>
          <w:rFonts w:eastAsiaTheme="minorEastAsia" w:hint="eastAsia"/>
          <w:lang w:eastAsia="zh-CN"/>
        </w:rPr>
        <w:t xml:space="preserve"> </w:t>
      </w:r>
      <w:r>
        <w:rPr>
          <w:rFonts w:eastAsiaTheme="minorEastAsia"/>
          <w:lang w:eastAsia="zh-CN"/>
        </w:rPr>
        <w:t xml:space="preserve">to </w:t>
      </w:r>
      <m:oMath>
        <m:r>
          <w:rPr>
            <w:rFonts w:ascii="Cambria Math" w:eastAsiaTheme="minorEastAsia" w:hAnsi="Cambria Math"/>
            <w:lang w:eastAsia="zh-CN"/>
          </w:rPr>
          <m:t>x</m:t>
        </m:r>
      </m:oMath>
      <w:r>
        <w:rPr>
          <w:rFonts w:eastAsiaTheme="minorEastAsia"/>
          <w:lang w:eastAsia="zh-CN"/>
        </w:rPr>
        <w:t xml:space="preserve"> is performed at NW side</w:t>
      </w:r>
      <w:r>
        <w:rPr>
          <w:rFonts w:eastAsiaTheme="minorEastAsia"/>
          <w:color w:val="0000FF"/>
          <w:lang w:eastAsia="zh-CN"/>
        </w:rPr>
        <w:t xml:space="preserve">. </w:t>
      </w:r>
      <w:r>
        <w:rPr>
          <w:rFonts w:eastAsiaTheme="minorEastAsia"/>
          <w:lang w:eastAsia="zh-CN"/>
        </w:rPr>
        <w:t xml:space="preserve">Therefore, to facilitate the inverse operation,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should be aligned between NW-side and UE-side.</w:t>
      </w:r>
    </w:p>
    <w:p w14:paraId="70D09EE7" w14:textId="77777777" w:rsidR="00E3010E" w:rsidRDefault="007370BF">
      <w:pPr>
        <w:pStyle w:val="afffff9"/>
        <w:numPr>
          <w:ilvl w:val="2"/>
          <w:numId w:val="41"/>
        </w:numPr>
        <w:tabs>
          <w:tab w:val="left" w:pos="576"/>
        </w:tabs>
        <w:overflowPunct w:val="0"/>
        <w:spacing w:line="240" w:lineRule="auto"/>
        <w:contextualSpacing w:val="0"/>
        <w:textAlignment w:val="baseline"/>
        <w:rPr>
          <w:lang w:eastAsia="zh-CN"/>
        </w:rPr>
      </w:pPr>
      <w:r>
        <w:rPr>
          <w:color w:val="0000FF"/>
          <w:lang w:eastAsia="zh-CN"/>
        </w:rPr>
        <w:t>TCL:</w:t>
      </w:r>
      <w:r>
        <w:rPr>
          <w:rFonts w:eastAsiaTheme="minorEastAsia"/>
          <w:lang w:eastAsia="zh-CN"/>
        </w:rPr>
        <w:t xml:space="preserve"> </w:t>
      </w:r>
      <w:r>
        <w:rPr>
          <w:rFonts w:eastAsiaTheme="minorEastAsia" w:hint="eastAsia"/>
          <w:lang w:eastAsia="zh-CN"/>
        </w:rPr>
        <w:t>the dimension(s) within which the amplitude is normalized can be reported by UE</w:t>
      </w:r>
    </w:p>
    <w:p w14:paraId="0E6D082B" w14:textId="77777777" w:rsidR="00E3010E" w:rsidRDefault="007370BF">
      <w:pPr>
        <w:pStyle w:val="afffff9"/>
        <w:numPr>
          <w:ilvl w:val="2"/>
          <w:numId w:val="41"/>
        </w:numPr>
        <w:tabs>
          <w:tab w:val="left" w:pos="576"/>
        </w:tabs>
        <w:overflowPunct w:val="0"/>
        <w:spacing w:line="240" w:lineRule="auto"/>
        <w:contextualSpacing w:val="0"/>
        <w:textAlignment w:val="baseline"/>
        <w:rPr>
          <w:b/>
          <w:lang w:eastAsia="zh-CN"/>
        </w:rPr>
      </w:pPr>
      <w:r>
        <w:rPr>
          <w:rFonts w:hint="eastAsia"/>
          <w:b/>
          <w:lang w:eastAsia="zh-CN"/>
        </w:rPr>
        <w:t>O</w:t>
      </w:r>
      <w:r>
        <w:rPr>
          <w:b/>
          <w:lang w:eastAsia="zh-CN"/>
        </w:rPr>
        <w:t>bservations</w:t>
      </w:r>
    </w:p>
    <w:p w14:paraId="07DF2407" w14:textId="77777777" w:rsidR="00E3010E" w:rsidRDefault="007370BF">
      <w:pPr>
        <w:pStyle w:val="afffff9"/>
        <w:numPr>
          <w:ilvl w:val="3"/>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 xml:space="preserve">, vivo: </w:t>
      </w:r>
      <w:r>
        <w:t xml:space="preserve">small </w:t>
      </w:r>
      <w:r>
        <w:rPr>
          <w:rFonts w:hint="eastAsia"/>
        </w:rPr>
        <w:t>performance</w:t>
      </w:r>
      <w:r>
        <w:t xml:space="preserve"> gain </w:t>
      </w:r>
      <w:r>
        <w:rPr>
          <w:rFonts w:hint="eastAsia"/>
        </w:rPr>
        <w:t>with</w:t>
      </w:r>
      <w:r>
        <w:t xml:space="preserve"> intra-layer quantization compared to </w:t>
      </w:r>
      <w:proofErr w:type="spellStart"/>
      <w:r>
        <w:t>across</w:t>
      </w:r>
      <w:proofErr w:type="spellEnd"/>
      <w:r>
        <w:t xml:space="preserve">-layer </w:t>
      </w:r>
      <w:r>
        <w:rPr>
          <w:rFonts w:hint="eastAsia"/>
        </w:rPr>
        <w:t>quantization</w:t>
      </w:r>
    </w:p>
    <w:p w14:paraId="1675E22F" w14:textId="77777777" w:rsidR="00E3010E" w:rsidRDefault="007370BF">
      <w:pPr>
        <w:pStyle w:val="afffff9"/>
        <w:numPr>
          <w:ilvl w:val="3"/>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 xml:space="preserve">, MediaTek: </w:t>
      </w:r>
      <w:r>
        <w:t xml:space="preserve">small </w:t>
      </w:r>
      <w:r>
        <w:rPr>
          <w:rFonts w:hint="eastAsia"/>
        </w:rPr>
        <w:t>performance</w:t>
      </w:r>
      <w:r>
        <w:t xml:space="preserve"> gain </w:t>
      </w:r>
      <w:r>
        <w:rPr>
          <w:rFonts w:hint="eastAsia"/>
        </w:rPr>
        <w:t>with</w:t>
      </w:r>
      <w:r>
        <w:t xml:space="preserve"> intra-</w:t>
      </w:r>
      <w:proofErr w:type="spellStart"/>
      <w:r>
        <w:t>subband</w:t>
      </w:r>
      <w:proofErr w:type="spellEnd"/>
      <w:r>
        <w:t xml:space="preserve"> quantization compared to </w:t>
      </w:r>
      <w:proofErr w:type="spellStart"/>
      <w:r>
        <w:t>across</w:t>
      </w:r>
      <w:proofErr w:type="spellEnd"/>
      <w:r>
        <w:t>-</w:t>
      </w:r>
      <w:proofErr w:type="spellStart"/>
      <w:r>
        <w:t>subband</w:t>
      </w:r>
      <w:proofErr w:type="spellEnd"/>
      <w:r>
        <w:t xml:space="preserve"> </w:t>
      </w:r>
      <w:r>
        <w:rPr>
          <w:rFonts w:hint="eastAsia"/>
        </w:rPr>
        <w:t>quantization</w:t>
      </w:r>
    </w:p>
    <w:p w14:paraId="4372DD0C" w14:textId="77777777" w:rsidR="00E3010E" w:rsidRDefault="007370BF">
      <w:pPr>
        <w:pStyle w:val="afffff9"/>
        <w:numPr>
          <w:ilvl w:val="4"/>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MediaTek: </w:t>
      </w:r>
      <w:r>
        <w:rPr>
          <w:rFonts w:eastAsiaTheme="minorEastAsia"/>
          <w:lang w:eastAsia="zh-CN"/>
        </w:rPr>
        <w:t>Compression ratio of intra-</w:t>
      </w:r>
      <w:proofErr w:type="spellStart"/>
      <w:r>
        <w:rPr>
          <w:rFonts w:eastAsiaTheme="minorEastAsia"/>
          <w:lang w:eastAsia="zh-CN"/>
        </w:rPr>
        <w:t>subband</w:t>
      </w:r>
      <w:proofErr w:type="spellEnd"/>
      <w:r>
        <w:rPr>
          <w:rFonts w:eastAsiaTheme="minorEastAsia"/>
          <w:lang w:eastAsia="zh-CN"/>
        </w:rPr>
        <w:t xml:space="preserve"> quantization is larger than across-</w:t>
      </w:r>
      <w:proofErr w:type="spellStart"/>
      <w:r>
        <w:rPr>
          <w:rFonts w:eastAsiaTheme="minorEastAsia"/>
          <w:lang w:eastAsia="zh-CN"/>
        </w:rPr>
        <w:t>subband</w:t>
      </w:r>
      <w:proofErr w:type="spellEnd"/>
      <w:r>
        <w:rPr>
          <w:rFonts w:eastAsiaTheme="minorEastAsia"/>
          <w:lang w:eastAsia="zh-CN"/>
        </w:rPr>
        <w:t xml:space="preserve"> quantization (due to the additional overhead of per </w:t>
      </w:r>
      <w:proofErr w:type="spellStart"/>
      <w:r>
        <w:rPr>
          <w:rFonts w:eastAsiaTheme="minorEastAsia"/>
          <w:lang w:eastAsia="zh-CN"/>
        </w:rPr>
        <w:t>subband</w:t>
      </w:r>
      <w:proofErr w:type="spellEnd"/>
      <w:r>
        <w:rPr>
          <w:rFonts w:eastAsiaTheme="minorEastAsia"/>
          <w:lang w:eastAsia="zh-CN"/>
        </w:rPr>
        <w:t xml:space="preserve"> reported </w:t>
      </w:r>
      <w:proofErr w:type="spellStart"/>
      <w:r>
        <w:rPr>
          <w:rFonts w:eastAsiaTheme="minorEastAsia"/>
          <w:lang w:eastAsia="zh-CN"/>
        </w:rPr>
        <w:t>Tmin</w:t>
      </w:r>
      <w:proofErr w:type="spellEnd"/>
      <w:r>
        <w:rPr>
          <w:rFonts w:eastAsiaTheme="minorEastAsia"/>
          <w:lang w:eastAsia="zh-CN"/>
        </w:rPr>
        <w:t xml:space="preserve"> and </w:t>
      </w:r>
      <w:proofErr w:type="spellStart"/>
      <w:r>
        <w:rPr>
          <w:rFonts w:eastAsiaTheme="minorEastAsia"/>
          <w:lang w:eastAsia="zh-CN"/>
        </w:rPr>
        <w:t>Tmax</w:t>
      </w:r>
      <w:proofErr w:type="spellEnd"/>
      <w:r>
        <w:rPr>
          <w:rFonts w:eastAsiaTheme="minorEastAsia"/>
          <w:lang w:eastAsia="zh-CN"/>
        </w:rPr>
        <w:t>)</w:t>
      </w:r>
    </w:p>
    <w:p w14:paraId="2896E323" w14:textId="77777777" w:rsidR="00E3010E" w:rsidRDefault="007370BF">
      <w:pPr>
        <w:pStyle w:val="afffff9"/>
        <w:numPr>
          <w:ilvl w:val="3"/>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 xml:space="preserve">, vivo, CATT: </w:t>
      </w:r>
      <w:r>
        <w:rPr>
          <w:szCs w:val="20"/>
        </w:rPr>
        <w:t>S</w:t>
      </w:r>
      <w:r>
        <w:t xml:space="preserve">mall </w:t>
      </w:r>
      <w:r>
        <w:rPr>
          <w:rFonts w:hint="eastAsia"/>
        </w:rPr>
        <w:t>performance</w:t>
      </w:r>
      <w:r>
        <w:t xml:space="preserve"> gain when normalization processing is applied vs not applied</w:t>
      </w:r>
    </w:p>
    <w:p w14:paraId="3F947E05" w14:textId="77777777" w:rsidR="00E3010E" w:rsidRDefault="007370BF">
      <w:pPr>
        <w:pStyle w:val="afffff9"/>
        <w:numPr>
          <w:ilvl w:val="3"/>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vivo, Honor: </w:t>
      </w:r>
      <w:r>
        <w:t xml:space="preserve">close performance </w:t>
      </w:r>
      <w:r>
        <w:rPr>
          <w:rFonts w:hint="eastAsia"/>
        </w:rPr>
        <w:t>with</w:t>
      </w:r>
      <w:r>
        <w:t xml:space="preserve"> across </w:t>
      </w:r>
      <w:proofErr w:type="spellStart"/>
      <w:r>
        <w:t>real+imag</w:t>
      </w:r>
      <w:proofErr w:type="spellEnd"/>
      <w:r>
        <w:t xml:space="preserve"> quantization compared to individual real and </w:t>
      </w:r>
      <w:proofErr w:type="spellStart"/>
      <w:r>
        <w:t>imag</w:t>
      </w:r>
      <w:proofErr w:type="spellEnd"/>
      <w:r>
        <w:t xml:space="preserve"> </w:t>
      </w:r>
      <w:r>
        <w:rPr>
          <w:rFonts w:hint="eastAsia"/>
        </w:rPr>
        <w:t>quantization</w:t>
      </w:r>
    </w:p>
    <w:p w14:paraId="3EB36A85" w14:textId="77777777" w:rsidR="00E3010E" w:rsidRDefault="007370BF">
      <w:pPr>
        <w:pStyle w:val="afffff9"/>
        <w:numPr>
          <w:ilvl w:val="3"/>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Honor,</w:t>
      </w:r>
      <w:r>
        <w:rPr>
          <w:color w:val="0000FF"/>
          <w:lang w:eastAsia="zh-CN"/>
        </w:rPr>
        <w:t xml:space="preserve"> LGE</w:t>
      </w:r>
      <w:r>
        <w:rPr>
          <w:rFonts w:eastAsiaTheme="minorEastAsia"/>
          <w:color w:val="0000FF"/>
          <w:lang w:eastAsia="zh-CN"/>
        </w:rPr>
        <w:t xml:space="preserve">: </w:t>
      </w:r>
      <w:r>
        <w:rPr>
          <w:rFonts w:eastAsia="Times New Roman"/>
          <w:bCs/>
        </w:rPr>
        <w:t>per-sample normalization outperforms across-sample normalization</w:t>
      </w:r>
    </w:p>
    <w:p w14:paraId="040A4EF4"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b/>
          <w:color w:val="FF0000"/>
          <w:lang w:eastAsia="zh-CN"/>
        </w:rPr>
        <w:t>Not support specification</w:t>
      </w:r>
      <w:r>
        <w:rPr>
          <w:lang w:eastAsia="zh-CN"/>
        </w:rPr>
        <w:t xml:space="preserve">: </w:t>
      </w:r>
      <w:r>
        <w:rPr>
          <w:color w:val="0000FF"/>
          <w:lang w:eastAsia="zh-CN"/>
        </w:rPr>
        <w:t>CATT, NTT DOCOMO</w:t>
      </w:r>
    </w:p>
    <w:p w14:paraId="1A83A9EE" w14:textId="77777777" w:rsidR="00E3010E" w:rsidRDefault="007370BF">
      <w:pPr>
        <w:pStyle w:val="afffff9"/>
        <w:numPr>
          <w:ilvl w:val="2"/>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CATT</w:t>
      </w:r>
      <w:r>
        <w:rPr>
          <w:rFonts w:eastAsiaTheme="minorEastAsia"/>
          <w:lang w:eastAsia="zh-CN"/>
        </w:rPr>
        <w:t xml:space="preserve"> (UE implementation):</w:t>
      </w:r>
      <w:r>
        <w:rPr>
          <w:rFonts w:eastAsiaTheme="minorEastAsia"/>
          <w:color w:val="0000FF"/>
          <w:lang w:eastAsia="zh-CN"/>
        </w:rPr>
        <w:t xml:space="preserve"> </w:t>
      </w:r>
      <w:r>
        <w:rPr>
          <w:rFonts w:eastAsiaTheme="minorEastAsia" w:hint="eastAsia"/>
          <w:lang w:eastAsia="zh-CN"/>
        </w:rPr>
        <w:t xml:space="preserve">For any </w:t>
      </w:r>
      <w:r>
        <w:rPr>
          <w:i/>
          <w:lang w:eastAsia="zh-CN"/>
        </w:rPr>
        <w:t>x1</w:t>
      </w:r>
      <w:r>
        <w:rPr>
          <w:rFonts w:eastAsiaTheme="minorEastAsia" w:hint="eastAsia"/>
          <w:lang w:eastAsia="zh-CN"/>
        </w:rPr>
        <w:t xml:space="preserve"> (</w:t>
      </w:r>
      <w:r>
        <w:rPr>
          <w:i/>
          <w:lang w:eastAsia="zh-CN"/>
        </w:rPr>
        <w:t>x</w:t>
      </w:r>
      <w:r>
        <w:rPr>
          <w:rFonts w:eastAsiaTheme="minorEastAsia" w:hint="eastAsia"/>
          <w:i/>
          <w:lang w:eastAsia="zh-CN"/>
        </w:rPr>
        <w:t>2</w:t>
      </w:r>
      <w:r>
        <w:rPr>
          <w:rFonts w:eastAsiaTheme="minorEastAsia" w:hint="eastAsia"/>
          <w:lang w:eastAsia="zh-CN"/>
        </w:rPr>
        <w:t xml:space="preserve">), if </w:t>
      </w:r>
      <m:oMath>
        <m:r>
          <m:rPr>
            <m:sty m:val="p"/>
          </m:rPr>
          <w:rPr>
            <w:rFonts w:ascii="Cambria Math" w:eastAsiaTheme="minorEastAsia" w:hAnsi="Cambria Math"/>
            <w:lang w:eastAsia="zh-CN"/>
          </w:rPr>
          <m:t>-1&lt;</m:t>
        </m:r>
        <m:f>
          <m:fPr>
            <m:ctrlPr>
              <w:rPr>
                <w:rFonts w:ascii="Cambria Math" w:eastAsiaTheme="minorEastAsia" w:hAnsi="Cambria Math"/>
                <w:lang w:eastAsia="zh-CN"/>
              </w:rPr>
            </m:ctrlPr>
          </m:fPr>
          <m:num>
            <m:r>
              <w:rPr>
                <w:rFonts w:ascii="Cambria Math" w:hAnsi="Cambria Math"/>
                <w:lang w:eastAsia="zh-CN"/>
              </w:rPr>
              <m:t>x1</m:t>
            </m:r>
          </m:num>
          <m:den>
            <m:r>
              <w:rPr>
                <w:rFonts w:ascii="Cambria Math" w:eastAsiaTheme="minorEastAsia" w:hAnsi="Cambria Math"/>
                <w:lang w:eastAsia="zh-CN"/>
              </w:rPr>
              <m:t>p</m:t>
            </m:r>
          </m:den>
        </m:f>
        <m:r>
          <w:rPr>
            <w:rFonts w:ascii="Cambria Math" w:eastAsiaTheme="minorEastAsia" w:hAnsi="Cambria Math"/>
            <w:lang w:eastAsia="zh-CN"/>
          </w:rPr>
          <m:t>&lt;1 (-1&lt;</m:t>
        </m:r>
        <m:f>
          <m:fPr>
            <m:ctrlPr>
              <w:rPr>
                <w:rFonts w:ascii="Cambria Math" w:eastAsiaTheme="minorEastAsia" w:hAnsi="Cambria Math"/>
                <w:lang w:eastAsia="zh-CN"/>
              </w:rPr>
            </m:ctrlPr>
          </m:fPr>
          <m:num>
            <m:r>
              <w:rPr>
                <w:rFonts w:ascii="Cambria Math" w:hAnsi="Cambria Math"/>
                <w:lang w:eastAsia="zh-CN"/>
              </w:rPr>
              <m:t>x2</m:t>
            </m:r>
          </m:num>
          <m:den>
            <m:r>
              <w:rPr>
                <w:rFonts w:ascii="Cambria Math" w:eastAsiaTheme="minorEastAsia" w:hAnsi="Cambria Math"/>
                <w:lang w:eastAsia="zh-CN"/>
              </w:rPr>
              <m:t>p</m:t>
            </m:r>
          </m:den>
        </m:f>
        <m:r>
          <w:rPr>
            <w:rFonts w:ascii="Cambria Math" w:eastAsiaTheme="minorEastAsia" w:hAnsi="Cambria Math"/>
            <w:lang w:eastAsia="zh-CN"/>
          </w:rPr>
          <m:t>&lt;1),</m:t>
        </m:r>
      </m:oMath>
      <w:r>
        <w:rPr>
          <w:rFonts w:eastAsiaTheme="minorEastAsia" w:hint="eastAsia"/>
          <w:lang w:eastAsia="zh-CN"/>
        </w:rPr>
        <w:t xml:space="preserve"> the real (imaginary) part after normalization and truncation is </w:t>
      </w:r>
      <m:oMath>
        <m:f>
          <m:fPr>
            <m:ctrlPr>
              <w:rPr>
                <w:rFonts w:ascii="Cambria Math" w:eastAsiaTheme="minorEastAsia" w:hAnsi="Cambria Math"/>
                <w:lang w:eastAsia="zh-CN"/>
              </w:rPr>
            </m:ctrlPr>
          </m:fPr>
          <m:num>
            <m:r>
              <w:rPr>
                <w:rFonts w:ascii="Cambria Math" w:hAnsi="Cambria Math"/>
                <w:lang w:eastAsia="zh-CN"/>
              </w:rPr>
              <m:t>x1</m:t>
            </m:r>
          </m:num>
          <m:den>
            <m:r>
              <w:rPr>
                <w:rFonts w:ascii="Cambria Math" w:eastAsiaTheme="minorEastAsia" w:hAnsi="Cambria Math"/>
                <w:lang w:eastAsia="zh-CN"/>
              </w:rPr>
              <m:t>p</m:t>
            </m:r>
          </m:den>
        </m:f>
      </m:oMath>
      <w:r>
        <w:rPr>
          <w:rFonts w:eastAsiaTheme="minorEastAsia" w:hint="eastAsia"/>
          <w:lang w:eastAsia="zh-CN"/>
        </w:rPr>
        <w:t xml:space="preserve"> (</w:t>
      </w:r>
      <m:oMath>
        <m:r>
          <w:rPr>
            <w:rFonts w:ascii="Cambria Math" w:eastAsiaTheme="minorEastAsia" w:hAnsi="Cambria Math"/>
            <w:lang w:eastAsia="zh-CN"/>
          </w:rPr>
          <m:t xml:space="preserve"> </m:t>
        </m:r>
        <m:f>
          <m:fPr>
            <m:ctrlPr>
              <w:rPr>
                <w:rFonts w:ascii="Cambria Math" w:eastAsiaTheme="minorEastAsia" w:hAnsi="Cambria Math"/>
                <w:lang w:eastAsia="zh-CN"/>
              </w:rPr>
            </m:ctrlPr>
          </m:fPr>
          <m:num>
            <m:r>
              <w:rPr>
                <w:rFonts w:ascii="Cambria Math" w:hAnsi="Cambria Math"/>
                <w:lang w:eastAsia="zh-CN"/>
              </w:rPr>
              <m:t>x2</m:t>
            </m:r>
          </m:num>
          <m:den>
            <m:r>
              <w:rPr>
                <w:rFonts w:ascii="Cambria Math" w:eastAsiaTheme="minorEastAsia" w:hAnsi="Cambria Math"/>
                <w:lang w:eastAsia="zh-CN"/>
              </w:rPr>
              <m:t>p</m:t>
            </m:r>
          </m:den>
        </m:f>
      </m:oMath>
      <w:r>
        <w:rPr>
          <w:rFonts w:eastAsiaTheme="minorEastAsia" w:hint="eastAsia"/>
          <w:lang w:eastAsia="zh-CN"/>
        </w:rPr>
        <w:t xml:space="preserve">). If </w:t>
      </w:r>
      <m:oMath>
        <m:f>
          <m:fPr>
            <m:ctrlPr>
              <w:rPr>
                <w:rFonts w:ascii="Cambria Math" w:eastAsiaTheme="minorEastAsia" w:hAnsi="Cambria Math"/>
                <w:lang w:eastAsia="zh-CN"/>
              </w:rPr>
            </m:ctrlPr>
          </m:fPr>
          <m:num>
            <m:r>
              <w:rPr>
                <w:rFonts w:ascii="Cambria Math" w:hAnsi="Cambria Math"/>
                <w:lang w:eastAsia="zh-CN"/>
              </w:rPr>
              <m:t>x1</m:t>
            </m:r>
          </m:num>
          <m:den>
            <m:r>
              <w:rPr>
                <w:rFonts w:ascii="Cambria Math" w:eastAsiaTheme="minorEastAsia" w:hAnsi="Cambria Math"/>
                <w:lang w:eastAsia="zh-CN"/>
              </w:rPr>
              <m:t>p</m:t>
            </m:r>
          </m:den>
        </m:f>
        <m:r>
          <w:rPr>
            <w:rFonts w:ascii="Cambria Math" w:eastAsiaTheme="minorEastAsia" w:hAnsi="Cambria Math"/>
            <w:lang w:eastAsia="zh-CN"/>
          </w:rPr>
          <m:t>≥1 or</m:t>
        </m:r>
        <m:f>
          <m:fPr>
            <m:ctrlPr>
              <w:rPr>
                <w:rFonts w:ascii="Cambria Math" w:eastAsiaTheme="minorEastAsia" w:hAnsi="Cambria Math"/>
                <w:lang w:eastAsia="zh-CN"/>
              </w:rPr>
            </m:ctrlPr>
          </m:fPr>
          <m:num>
            <m:r>
              <w:rPr>
                <w:rFonts w:ascii="Cambria Math" w:hAnsi="Cambria Math"/>
                <w:lang w:eastAsia="zh-CN"/>
              </w:rPr>
              <m:t>x1</m:t>
            </m:r>
          </m:num>
          <m:den>
            <m:r>
              <w:rPr>
                <w:rFonts w:ascii="Cambria Math" w:eastAsiaTheme="minorEastAsia" w:hAnsi="Cambria Math"/>
                <w:lang w:eastAsia="zh-CN"/>
              </w:rPr>
              <m:t>p</m:t>
            </m:r>
          </m:den>
        </m:f>
        <m:r>
          <w:rPr>
            <w:rFonts w:ascii="Cambria Math" w:eastAsiaTheme="minorEastAsia" w:hAnsi="Cambria Math"/>
            <w:lang w:eastAsia="zh-CN"/>
          </w:rPr>
          <m:t xml:space="preserve">≤-1 </m:t>
        </m:r>
        <m:d>
          <m:dPr>
            <m:ctrlPr>
              <w:rPr>
                <w:rFonts w:ascii="Cambria Math" w:eastAsiaTheme="minorEastAsia" w:hAnsi="Cambria Math"/>
                <w:i/>
                <w:lang w:eastAsia="zh-CN"/>
              </w:rPr>
            </m:ctrlPr>
          </m:dPr>
          <m:e>
            <m:f>
              <m:fPr>
                <m:ctrlPr>
                  <w:rPr>
                    <w:rFonts w:ascii="Cambria Math" w:eastAsiaTheme="minorEastAsia" w:hAnsi="Cambria Math"/>
                    <w:lang w:eastAsia="zh-CN"/>
                  </w:rPr>
                </m:ctrlPr>
              </m:fPr>
              <m:num>
                <m:r>
                  <w:rPr>
                    <w:rFonts w:ascii="Cambria Math" w:hAnsi="Cambria Math"/>
                    <w:lang w:eastAsia="zh-CN"/>
                  </w:rPr>
                  <m:t>x2</m:t>
                </m:r>
              </m:num>
              <m:den>
                <m:r>
                  <w:rPr>
                    <w:rFonts w:ascii="Cambria Math" w:eastAsiaTheme="minorEastAsia" w:hAnsi="Cambria Math"/>
                    <w:lang w:eastAsia="zh-CN"/>
                  </w:rPr>
                  <m:t>p</m:t>
                </m:r>
              </m:den>
            </m:f>
            <m:r>
              <w:rPr>
                <w:rFonts w:ascii="Cambria Math" w:eastAsiaTheme="minorEastAsia" w:hAnsi="Cambria Math"/>
                <w:lang w:eastAsia="zh-CN"/>
              </w:rPr>
              <m:t>≥1 or</m:t>
            </m:r>
            <m:f>
              <m:fPr>
                <m:ctrlPr>
                  <w:rPr>
                    <w:rFonts w:ascii="Cambria Math" w:eastAsiaTheme="minorEastAsia" w:hAnsi="Cambria Math"/>
                    <w:lang w:eastAsia="zh-CN"/>
                  </w:rPr>
                </m:ctrlPr>
              </m:fPr>
              <m:num>
                <m:r>
                  <w:rPr>
                    <w:rFonts w:ascii="Cambria Math" w:hAnsi="Cambria Math"/>
                    <w:lang w:eastAsia="zh-CN"/>
                  </w:rPr>
                  <m:t>x2</m:t>
                </m:r>
              </m:num>
              <m:den>
                <m:r>
                  <w:rPr>
                    <w:rFonts w:ascii="Cambria Math" w:eastAsiaTheme="minorEastAsia" w:hAnsi="Cambria Math"/>
                    <w:lang w:eastAsia="zh-CN"/>
                  </w:rPr>
                  <m:t>p</m:t>
                </m:r>
              </m:den>
            </m:f>
            <m:r>
              <w:rPr>
                <w:rFonts w:ascii="Cambria Math" w:eastAsiaTheme="minorEastAsia" w:hAnsi="Cambria Math"/>
                <w:lang w:eastAsia="zh-CN"/>
              </w:rPr>
              <m:t>≤-1</m:t>
            </m:r>
          </m:e>
        </m:d>
      </m:oMath>
      <w:r>
        <w:rPr>
          <w:rFonts w:eastAsiaTheme="minorEastAsia" w:hint="eastAsia"/>
          <w:lang w:eastAsia="zh-CN"/>
        </w:rPr>
        <w:t>, the real (imaginary) part after normalization and truncation is 1.</w:t>
      </w:r>
    </w:p>
    <w:p w14:paraId="481AC748"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b/>
          <w:lang w:eastAsia="zh-CN"/>
        </w:rPr>
        <w:t xml:space="preserve">Quantize to </w:t>
      </w:r>
      <w:proofErr w:type="spellStart"/>
      <w:r>
        <w:rPr>
          <w:b/>
          <w:lang w:eastAsia="zh-CN"/>
        </w:rPr>
        <w:t>amp+pha</w:t>
      </w:r>
      <w:proofErr w:type="spellEnd"/>
      <w:r>
        <w:rPr>
          <w:b/>
          <w:lang w:eastAsia="zh-CN"/>
        </w:rPr>
        <w:t xml:space="preserve"> or </w:t>
      </w:r>
      <w:proofErr w:type="spellStart"/>
      <w:r>
        <w:rPr>
          <w:b/>
          <w:lang w:eastAsia="zh-CN"/>
        </w:rPr>
        <w:t>real+imag</w:t>
      </w:r>
      <w:proofErr w:type="spellEnd"/>
      <w:r>
        <w:rPr>
          <w:lang w:eastAsia="zh-CN"/>
        </w:rPr>
        <w:t>:</w:t>
      </w:r>
    </w:p>
    <w:p w14:paraId="465BFB5C"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proofErr w:type="spellStart"/>
      <w:r>
        <w:rPr>
          <w:b/>
          <w:lang w:eastAsia="zh-CN"/>
        </w:rPr>
        <w:t>amp+pha</w:t>
      </w:r>
      <w:proofErr w:type="spellEnd"/>
      <w:r>
        <w:rPr>
          <w:b/>
          <w:lang w:eastAsia="zh-CN"/>
        </w:rPr>
        <w:t>:</w:t>
      </w:r>
      <w:r>
        <w:rPr>
          <w:rFonts w:eastAsiaTheme="minorEastAsia"/>
          <w:color w:val="0000FF"/>
          <w:lang w:eastAsia="zh-CN"/>
        </w:rPr>
        <w:t xml:space="preserve"> Samsung, Huawei, </w:t>
      </w:r>
      <w:proofErr w:type="spellStart"/>
      <w:r>
        <w:rPr>
          <w:rFonts w:eastAsiaTheme="minorEastAsia"/>
          <w:color w:val="0000FF"/>
          <w:lang w:eastAsia="zh-CN"/>
        </w:rPr>
        <w:t>HiSilicon</w:t>
      </w:r>
      <w:proofErr w:type="spellEnd"/>
      <w:r>
        <w:rPr>
          <w:rFonts w:eastAsiaTheme="minorEastAsia"/>
          <w:color w:val="0000FF"/>
          <w:lang w:eastAsia="zh-CN"/>
        </w:rPr>
        <w:t>, Qualcomm, Nokia, MediaTek</w:t>
      </w:r>
      <w:r>
        <w:rPr>
          <w:rFonts w:eastAsiaTheme="minorEastAsia"/>
          <w:lang w:eastAsia="zh-CN"/>
        </w:rPr>
        <w:t xml:space="preserve"> (only select one between </w:t>
      </w:r>
      <w:proofErr w:type="spellStart"/>
      <w:r>
        <w:rPr>
          <w:rFonts w:eastAsiaTheme="minorEastAsia"/>
          <w:lang w:eastAsia="zh-CN"/>
        </w:rPr>
        <w:t>amp+pha</w:t>
      </w:r>
      <w:proofErr w:type="spellEnd"/>
      <w:r>
        <w:rPr>
          <w:rFonts w:eastAsiaTheme="minorEastAsia"/>
          <w:lang w:eastAsia="zh-CN"/>
        </w:rPr>
        <w:t xml:space="preserve"> and </w:t>
      </w:r>
      <w:proofErr w:type="spellStart"/>
      <w:r>
        <w:rPr>
          <w:rFonts w:eastAsiaTheme="minorEastAsia"/>
          <w:lang w:eastAsia="zh-CN"/>
        </w:rPr>
        <w:t>real+imag</w:t>
      </w:r>
      <w:proofErr w:type="spellEnd"/>
      <w:r>
        <w:rPr>
          <w:rFonts w:eastAsiaTheme="minorEastAsia"/>
          <w:lang w:eastAsia="zh-CN"/>
        </w:rPr>
        <w:t>),</w:t>
      </w:r>
      <w:r>
        <w:rPr>
          <w:color w:val="0000FF"/>
          <w:lang w:eastAsia="zh-CN"/>
        </w:rPr>
        <w:t xml:space="preserve"> TCL</w:t>
      </w:r>
    </w:p>
    <w:p w14:paraId="51C6C8F8" w14:textId="77777777" w:rsidR="00E3010E" w:rsidRDefault="007370BF">
      <w:pPr>
        <w:pStyle w:val="afffff9"/>
        <w:numPr>
          <w:ilvl w:val="2"/>
          <w:numId w:val="41"/>
        </w:numPr>
        <w:tabs>
          <w:tab w:val="left" w:pos="576"/>
        </w:tabs>
        <w:overflowPunct w:val="0"/>
        <w:spacing w:line="240" w:lineRule="auto"/>
        <w:contextualSpacing w:val="0"/>
        <w:textAlignment w:val="baseline"/>
        <w:rPr>
          <w:b/>
          <w:lang w:eastAsia="zh-CN"/>
        </w:rPr>
      </w:pPr>
      <w:r>
        <w:rPr>
          <w:b/>
          <w:lang w:eastAsia="zh-CN"/>
        </w:rPr>
        <w:lastRenderedPageBreak/>
        <w:t xml:space="preserve">Values of {k1, k2}: </w:t>
      </w:r>
    </w:p>
    <w:p w14:paraId="5218B60C"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rFonts w:eastAsiaTheme="minorEastAsia"/>
          <w:color w:val="0000FF"/>
          <w:lang w:eastAsia="zh-CN"/>
        </w:rPr>
        <w:t>Qualcomm, Nokia</w:t>
      </w:r>
      <w:r>
        <w:rPr>
          <w:lang w:eastAsia="zh-CN"/>
        </w:rPr>
        <w:t>: k1=3, k2=4</w:t>
      </w:r>
    </w:p>
    <w:p w14:paraId="190CD00A"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rFonts w:eastAsiaTheme="minorEastAsia"/>
          <w:color w:val="0000FF"/>
          <w:lang w:eastAsia="zh-CN"/>
        </w:rPr>
        <w:t xml:space="preserve">MediaTek: </w:t>
      </w:r>
      <w:r>
        <w:rPr>
          <w:lang w:eastAsia="zh-CN"/>
        </w:rPr>
        <w:t>k1=3, k2=5, or k1=2, k2=4</w:t>
      </w:r>
    </w:p>
    <w:p w14:paraId="1B95D5C5"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rFonts w:eastAsiaTheme="minorEastAsia"/>
          <w:color w:val="0000FF"/>
          <w:lang w:eastAsia="zh-CN"/>
        </w:rPr>
        <w:t xml:space="preserve">Nokia: </w:t>
      </w:r>
      <w:r>
        <w:rPr>
          <w:rFonts w:eastAsiaTheme="minorEastAsia"/>
          <w:lang w:eastAsia="zh-CN"/>
        </w:rPr>
        <w:t xml:space="preserve">For </w:t>
      </w:r>
      <w:proofErr w:type="spellStart"/>
      <w:r>
        <w:rPr>
          <w:rFonts w:eastAsiaTheme="minorEastAsia"/>
          <w:lang w:eastAsia="zh-CN"/>
        </w:rPr>
        <w:t>amp+pha</w:t>
      </w:r>
      <w:proofErr w:type="spellEnd"/>
      <w:r>
        <w:rPr>
          <w:rFonts w:eastAsiaTheme="minorEastAsia"/>
          <w:lang w:eastAsia="zh-CN"/>
        </w:rPr>
        <w:t>, if k1+k2 is even number, k1=k2 is best; if k1+k2 is odd number, k2=k1+1 is best.</w:t>
      </w:r>
    </w:p>
    <w:p w14:paraId="5E369AA4"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w:t>
      </w:r>
      <w:r>
        <w:rPr>
          <w:lang w:eastAsia="zh-CN"/>
        </w:rPr>
        <w:t xml:space="preserve"> k1+k2</w:t>
      </w:r>
      <w:r>
        <w:rPr>
          <w:rFonts w:hint="eastAsia"/>
          <w:lang w:eastAsia="zh-CN"/>
        </w:rPr>
        <w:t>&gt;</w:t>
      </w:r>
      <w:r>
        <w:rPr>
          <w:lang w:eastAsia="zh-CN"/>
        </w:rPr>
        <w:t>=8</w:t>
      </w:r>
    </w:p>
    <w:p w14:paraId="6FD768A1" w14:textId="77777777" w:rsidR="00E3010E" w:rsidRDefault="007370BF">
      <w:pPr>
        <w:pStyle w:val="afffff9"/>
        <w:numPr>
          <w:ilvl w:val="4"/>
          <w:numId w:val="41"/>
        </w:numPr>
        <w:tabs>
          <w:tab w:val="left" w:pos="576"/>
        </w:tabs>
        <w:overflowPunct w:val="0"/>
        <w:spacing w:line="240" w:lineRule="auto"/>
        <w:contextualSpacing w:val="0"/>
        <w:textAlignment w:val="baseline"/>
        <w:rPr>
          <w:b/>
          <w:lang w:eastAsia="zh-CN"/>
        </w:rPr>
      </w:pPr>
      <w:r>
        <w:rPr>
          <w:rFonts w:eastAsiaTheme="minorEastAsia"/>
          <w:color w:val="0000FF"/>
          <w:lang w:eastAsia="zh-CN"/>
        </w:rPr>
        <w:t xml:space="preserve">MediaTek: </w:t>
      </w:r>
      <w:r>
        <w:rPr>
          <w:rFonts w:eastAsiaTheme="minorEastAsia"/>
          <w:lang w:eastAsia="zh-CN"/>
        </w:rPr>
        <w:t xml:space="preserve">deprioritize </w:t>
      </w:r>
      <w:r>
        <w:rPr>
          <w:lang w:eastAsia="zh-CN"/>
        </w:rPr>
        <w:t>k1+k2</w:t>
      </w:r>
      <w:r>
        <w:rPr>
          <w:rFonts w:hint="eastAsia"/>
          <w:lang w:eastAsia="zh-CN"/>
        </w:rPr>
        <w:t>&gt;</w:t>
      </w:r>
      <w:r>
        <w:rPr>
          <w:lang w:eastAsia="zh-CN"/>
        </w:rPr>
        <w:t>8</w:t>
      </w:r>
    </w:p>
    <w:p w14:paraId="35D5EDA3"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w:t>
      </w:r>
      <w:r>
        <w:rPr>
          <w:lang w:eastAsia="zh-CN"/>
        </w:rPr>
        <w:t xml:space="preserve"> Support k1=k2 other than unequal k1 and k2</w:t>
      </w:r>
    </w:p>
    <w:p w14:paraId="6B0A5782"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rFonts w:eastAsiaTheme="minorEastAsia"/>
          <w:color w:val="0000FF"/>
          <w:lang w:eastAsia="zh-CN"/>
        </w:rPr>
        <w:t>Samsung</w:t>
      </w:r>
      <w:r>
        <w:rPr>
          <w:lang w:eastAsia="zh-CN"/>
        </w:rPr>
        <w:t>: k1=4, k2=3</w:t>
      </w:r>
    </w:p>
    <w:p w14:paraId="06CC1981" w14:textId="77777777" w:rsidR="00E3010E" w:rsidRDefault="007370BF">
      <w:pPr>
        <w:pStyle w:val="afffff9"/>
        <w:numPr>
          <w:ilvl w:val="2"/>
          <w:numId w:val="41"/>
        </w:numPr>
        <w:tabs>
          <w:tab w:val="left" w:pos="576"/>
        </w:tabs>
        <w:overflowPunct w:val="0"/>
        <w:spacing w:line="240" w:lineRule="auto"/>
        <w:contextualSpacing w:val="0"/>
        <w:textAlignment w:val="baseline"/>
        <w:rPr>
          <w:b/>
          <w:lang w:eastAsia="zh-CN"/>
        </w:rPr>
      </w:pPr>
      <w:r>
        <w:rPr>
          <w:b/>
          <w:lang w:eastAsia="zh-CN"/>
        </w:rPr>
        <w:t>Range of [</w:t>
      </w:r>
      <w:r>
        <w:rPr>
          <w:lang w:eastAsia="zh-CN"/>
        </w:rPr>
        <w:t>T1</w:t>
      </w:r>
      <w:r>
        <w:rPr>
          <w:vertAlign w:val="subscript"/>
          <w:lang w:eastAsia="zh-CN"/>
        </w:rPr>
        <w:t>min</w:t>
      </w:r>
      <w:r>
        <w:rPr>
          <w:lang w:eastAsia="zh-CN"/>
        </w:rPr>
        <w:t>, T1</w:t>
      </w:r>
      <w:r>
        <w:rPr>
          <w:vertAlign w:val="subscript"/>
          <w:lang w:eastAsia="zh-CN"/>
        </w:rPr>
        <w:t>max</w:t>
      </w:r>
      <w:r>
        <w:rPr>
          <w:b/>
          <w:lang w:eastAsia="zh-CN"/>
        </w:rPr>
        <w:t>]:</w:t>
      </w:r>
    </w:p>
    <w:p w14:paraId="5EFB2654"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rFonts w:hint="eastAsia"/>
          <w:lang w:eastAsia="zh-CN"/>
        </w:rPr>
        <w:t>[</w:t>
      </w:r>
      <w:r>
        <w:rPr>
          <w:lang w:eastAsia="zh-CN"/>
        </w:rPr>
        <w:t>0, 1]:</w:t>
      </w:r>
      <w:r>
        <w:rPr>
          <w:rFonts w:eastAsiaTheme="minorEastAsia"/>
          <w:color w:val="0000FF"/>
          <w:lang w:eastAsia="zh-CN"/>
        </w:rPr>
        <w:t xml:space="preserve"> Honor, Huawei, </w:t>
      </w:r>
      <w:proofErr w:type="spellStart"/>
      <w:r>
        <w:rPr>
          <w:rFonts w:eastAsiaTheme="minorEastAsia"/>
          <w:color w:val="0000FF"/>
          <w:lang w:eastAsia="zh-CN"/>
        </w:rPr>
        <w:t>HiSilicon</w:t>
      </w:r>
      <w:proofErr w:type="spellEnd"/>
      <w:r>
        <w:rPr>
          <w:rFonts w:eastAsiaTheme="minorEastAsia"/>
          <w:color w:val="0000FF"/>
          <w:lang w:eastAsia="zh-CN"/>
        </w:rPr>
        <w:t>, Qualcomm, Samsung</w:t>
      </w:r>
    </w:p>
    <w:p w14:paraId="63FA54C2" w14:textId="77777777" w:rsidR="00E3010E" w:rsidRPr="00281215" w:rsidRDefault="007370BF">
      <w:pPr>
        <w:pStyle w:val="afffff9"/>
        <w:numPr>
          <w:ilvl w:val="3"/>
          <w:numId w:val="41"/>
        </w:numPr>
        <w:tabs>
          <w:tab w:val="left" w:pos="576"/>
        </w:tabs>
        <w:overflowPunct w:val="0"/>
        <w:spacing w:line="240" w:lineRule="auto"/>
        <w:contextualSpacing w:val="0"/>
        <w:textAlignment w:val="baseline"/>
        <w:rPr>
          <w:lang w:val="fr-FR" w:eastAsia="zh-CN"/>
        </w:rPr>
      </w:pPr>
      <w:r w:rsidRPr="00281215">
        <w:rPr>
          <w:lang w:val="fr-FR" w:eastAsia="ko-KR"/>
        </w:rPr>
        <w:t>[0, +T1</w:t>
      </w:r>
      <w:r w:rsidRPr="00281215">
        <w:rPr>
          <w:vertAlign w:val="subscript"/>
          <w:lang w:val="fr-FR" w:eastAsia="ko-KR"/>
        </w:rPr>
        <w:t>amp,max</w:t>
      </w:r>
      <w:r w:rsidRPr="00281215">
        <w:rPr>
          <w:lang w:val="fr-FR" w:eastAsia="ko-KR"/>
        </w:rPr>
        <w:t>] where 0 &lt; T1</w:t>
      </w:r>
      <w:r w:rsidRPr="00281215">
        <w:rPr>
          <w:vertAlign w:val="subscript"/>
          <w:lang w:val="fr-FR" w:eastAsia="ko-KR"/>
        </w:rPr>
        <w:t>amp,max</w:t>
      </w:r>
      <w:r w:rsidRPr="00281215">
        <w:rPr>
          <w:lang w:val="fr-FR" w:eastAsia="ko-KR"/>
        </w:rPr>
        <w:t xml:space="preserve"> </w:t>
      </w:r>
      <m:oMath>
        <m:r>
          <w:rPr>
            <w:rFonts w:ascii="Cambria Math" w:hAnsi="Cambria Math"/>
            <w:lang w:val="fr-FR" w:eastAsia="ko-KR"/>
          </w:rPr>
          <m:t>≤</m:t>
        </m:r>
      </m:oMath>
      <w:r w:rsidRPr="00281215">
        <w:rPr>
          <w:lang w:val="fr-FR" w:eastAsia="ko-KR"/>
        </w:rPr>
        <w:t xml:space="preserve"> 1</w:t>
      </w:r>
      <w:r w:rsidRPr="00281215">
        <w:rPr>
          <w:rFonts w:eastAsiaTheme="minorEastAsia"/>
          <w:color w:val="0000FF"/>
          <w:lang w:val="fr-FR" w:eastAsia="zh-CN"/>
        </w:rPr>
        <w:t xml:space="preserve"> Nokia</w:t>
      </w:r>
    </w:p>
    <w:p w14:paraId="15927411" w14:textId="77777777" w:rsidR="00E3010E" w:rsidRDefault="007370BF">
      <w:pPr>
        <w:pStyle w:val="afffff9"/>
        <w:numPr>
          <w:ilvl w:val="2"/>
          <w:numId w:val="41"/>
        </w:numPr>
        <w:tabs>
          <w:tab w:val="left" w:pos="576"/>
        </w:tabs>
        <w:overflowPunct w:val="0"/>
        <w:spacing w:line="240" w:lineRule="auto"/>
        <w:contextualSpacing w:val="0"/>
        <w:textAlignment w:val="baseline"/>
        <w:rPr>
          <w:b/>
          <w:lang w:eastAsia="zh-CN"/>
        </w:rPr>
      </w:pPr>
      <w:r>
        <w:rPr>
          <w:b/>
          <w:lang w:eastAsia="zh-CN"/>
        </w:rPr>
        <w:t>Range of [</w:t>
      </w:r>
      <w:r>
        <w:rPr>
          <w:lang w:eastAsia="zh-CN"/>
        </w:rPr>
        <w:t>T2</w:t>
      </w:r>
      <w:r>
        <w:rPr>
          <w:vertAlign w:val="subscript"/>
          <w:lang w:eastAsia="zh-CN"/>
        </w:rPr>
        <w:t>min</w:t>
      </w:r>
      <w:r>
        <w:rPr>
          <w:lang w:eastAsia="zh-CN"/>
        </w:rPr>
        <w:t>, T2</w:t>
      </w:r>
      <w:r>
        <w:rPr>
          <w:vertAlign w:val="subscript"/>
          <w:lang w:eastAsia="zh-CN"/>
        </w:rPr>
        <w:t>max</w:t>
      </w:r>
      <w:r>
        <w:rPr>
          <w:b/>
          <w:lang w:eastAsia="zh-CN"/>
        </w:rPr>
        <w:t>]:</w:t>
      </w:r>
    </w:p>
    <w:p w14:paraId="2E7B5EA2"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rFonts w:eastAsiaTheme="minorEastAsia"/>
          <w:lang w:eastAsia="zh-CN"/>
        </w:rPr>
        <w:t>(−π, π]</w:t>
      </w:r>
      <w:proofErr w:type="gramStart"/>
      <w:r>
        <w:rPr>
          <w:rFonts w:eastAsiaTheme="minorEastAsia"/>
          <w:lang w:eastAsia="zh-CN"/>
        </w:rPr>
        <w:t>/(</w:t>
      </w:r>
      <w:proofErr w:type="gramEnd"/>
      <w:r>
        <w:rPr>
          <w:rFonts w:eastAsiaTheme="minorEastAsia"/>
          <w:lang w:eastAsia="zh-CN"/>
        </w:rPr>
        <w:t>0, 2π)</w:t>
      </w:r>
      <w:r>
        <w:rPr>
          <w:lang w:eastAsia="zh-CN"/>
        </w:rPr>
        <w:t xml:space="preserve">: </w:t>
      </w:r>
      <w:r>
        <w:rPr>
          <w:rFonts w:eastAsiaTheme="minorEastAsia"/>
          <w:color w:val="0000FF"/>
          <w:lang w:eastAsia="zh-CN"/>
        </w:rPr>
        <w:t xml:space="preserve">Honor, MediaTek, </w:t>
      </w:r>
      <w:r>
        <w:rPr>
          <w:color w:val="0000FF"/>
          <w:lang w:eastAsia="zh-CN"/>
        </w:rPr>
        <w:t>TCL,</w:t>
      </w:r>
      <w:r>
        <w:rPr>
          <w:rFonts w:eastAsiaTheme="minorEastAsia"/>
          <w:color w:val="0000FF"/>
          <w:lang w:eastAsia="zh-CN"/>
        </w:rPr>
        <w:t xml:space="preserve"> Huawei, </w:t>
      </w:r>
      <w:proofErr w:type="spellStart"/>
      <w:r>
        <w:rPr>
          <w:rFonts w:eastAsiaTheme="minorEastAsia"/>
          <w:color w:val="0000FF"/>
          <w:lang w:eastAsia="zh-CN"/>
        </w:rPr>
        <w:t>HiSilicon</w:t>
      </w:r>
      <w:proofErr w:type="spellEnd"/>
      <w:r>
        <w:rPr>
          <w:rFonts w:eastAsiaTheme="minorEastAsia"/>
          <w:color w:val="0000FF"/>
          <w:lang w:eastAsia="zh-CN"/>
        </w:rPr>
        <w:t>, Qualcomm</w:t>
      </w:r>
      <w:r>
        <w:rPr>
          <w:rFonts w:eastAsiaTheme="minorEastAsia"/>
          <w:lang w:eastAsia="zh-CN"/>
        </w:rPr>
        <w:t xml:space="preserve"> (16PSK), </w:t>
      </w:r>
      <w:r>
        <w:rPr>
          <w:rFonts w:eastAsiaTheme="minorEastAsia"/>
          <w:color w:val="0000FF"/>
          <w:lang w:eastAsia="zh-CN"/>
        </w:rPr>
        <w:t>Nokia</w:t>
      </w:r>
      <w:r>
        <w:rPr>
          <w:rFonts w:eastAsiaTheme="minorEastAsia"/>
          <w:lang w:eastAsia="zh-CN"/>
        </w:rPr>
        <w:t xml:space="preserve">, </w:t>
      </w:r>
      <w:r>
        <w:rPr>
          <w:rFonts w:eastAsiaTheme="minorEastAsia"/>
          <w:color w:val="0000FF"/>
          <w:lang w:eastAsia="zh-CN"/>
        </w:rPr>
        <w:t xml:space="preserve">Samsung </w:t>
      </w:r>
      <w:r>
        <w:rPr>
          <w:rFonts w:eastAsiaTheme="minorEastAsia"/>
          <w:lang w:eastAsia="zh-CN"/>
        </w:rPr>
        <w:t>(M-PSK),</w:t>
      </w:r>
      <w:r>
        <w:rPr>
          <w:color w:val="0000FF"/>
          <w:lang w:eastAsia="zh-CN"/>
        </w:rPr>
        <w:t xml:space="preserve"> CATT</w:t>
      </w:r>
    </w:p>
    <w:p w14:paraId="4DEA3801"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proofErr w:type="spellStart"/>
      <w:r>
        <w:rPr>
          <w:b/>
          <w:lang w:eastAsia="zh-CN"/>
        </w:rPr>
        <w:t>Real+imag</w:t>
      </w:r>
      <w:proofErr w:type="spellEnd"/>
      <w:r>
        <w:rPr>
          <w:lang w:eastAsia="zh-CN"/>
        </w:rPr>
        <w:t>:</w:t>
      </w:r>
      <w:r>
        <w:rPr>
          <w:rFonts w:eastAsiaTheme="minorEastAsia"/>
          <w:color w:val="0000FF"/>
          <w:lang w:eastAsia="zh-CN"/>
        </w:rPr>
        <w:t xml:space="preserve"> KT, vivo, Honor, Ericsson, [</w:t>
      </w:r>
      <w:r>
        <w:rPr>
          <w:color w:val="0000FF"/>
          <w:lang w:eastAsia="zh-CN"/>
        </w:rPr>
        <w:t>ZTE</w:t>
      </w:r>
      <w:r>
        <w:rPr>
          <w:rFonts w:eastAsiaTheme="minorEastAsia"/>
          <w:color w:val="0000FF"/>
          <w:lang w:eastAsia="zh-CN"/>
        </w:rPr>
        <w:t>], OPPO, Apple,</w:t>
      </w:r>
      <w:r>
        <w:rPr>
          <w:color w:val="0000FF"/>
          <w:lang w:eastAsia="zh-CN"/>
        </w:rPr>
        <w:t xml:space="preserve"> CATT, [Lenovo]</w:t>
      </w:r>
      <w:r>
        <w:rPr>
          <w:rFonts w:eastAsiaTheme="minorEastAsia"/>
          <w:color w:val="0000FF"/>
          <w:lang w:eastAsia="zh-CN"/>
        </w:rPr>
        <w:t>, MediaTek</w:t>
      </w:r>
      <w:r>
        <w:rPr>
          <w:rFonts w:eastAsiaTheme="minorEastAsia"/>
          <w:lang w:eastAsia="zh-CN"/>
        </w:rPr>
        <w:t xml:space="preserve"> (only select one between </w:t>
      </w:r>
      <w:proofErr w:type="spellStart"/>
      <w:r>
        <w:rPr>
          <w:rFonts w:eastAsiaTheme="minorEastAsia"/>
          <w:lang w:eastAsia="zh-CN"/>
        </w:rPr>
        <w:t>amp+pha</w:t>
      </w:r>
      <w:proofErr w:type="spellEnd"/>
      <w:r>
        <w:rPr>
          <w:rFonts w:eastAsiaTheme="minorEastAsia"/>
          <w:lang w:eastAsia="zh-CN"/>
        </w:rPr>
        <w:t xml:space="preserve"> and </w:t>
      </w:r>
      <w:proofErr w:type="spellStart"/>
      <w:r>
        <w:rPr>
          <w:rFonts w:eastAsiaTheme="minorEastAsia"/>
          <w:lang w:eastAsia="zh-CN"/>
        </w:rPr>
        <w:t>real+imag</w:t>
      </w:r>
      <w:proofErr w:type="spellEnd"/>
      <w:r>
        <w:rPr>
          <w:rFonts w:eastAsiaTheme="minorEastAsia"/>
          <w:lang w:eastAsia="zh-CN"/>
        </w:rPr>
        <w:t>),</w:t>
      </w:r>
      <w:r>
        <w:rPr>
          <w:color w:val="0000FF"/>
          <w:lang w:eastAsia="zh-CN"/>
        </w:rPr>
        <w:t xml:space="preserve"> LGE, Toyota</w:t>
      </w:r>
    </w:p>
    <w:p w14:paraId="2D735F52" w14:textId="77777777" w:rsidR="00E3010E" w:rsidRDefault="007370BF">
      <w:pPr>
        <w:pStyle w:val="afffff9"/>
        <w:numPr>
          <w:ilvl w:val="2"/>
          <w:numId w:val="41"/>
        </w:numPr>
        <w:tabs>
          <w:tab w:val="left" w:pos="576"/>
        </w:tabs>
        <w:overflowPunct w:val="0"/>
        <w:spacing w:line="240" w:lineRule="auto"/>
        <w:contextualSpacing w:val="0"/>
        <w:textAlignment w:val="baseline"/>
        <w:rPr>
          <w:b/>
          <w:lang w:eastAsia="zh-CN"/>
        </w:rPr>
      </w:pPr>
      <w:r>
        <w:rPr>
          <w:b/>
          <w:lang w:eastAsia="zh-CN"/>
        </w:rPr>
        <w:t>Values of {k1, k2}:</w:t>
      </w:r>
    </w:p>
    <w:p w14:paraId="3E1CA847"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lang w:eastAsia="zh-CN"/>
        </w:rPr>
        <w:t>k1=k2=2:</w:t>
      </w:r>
      <w:r>
        <w:rPr>
          <w:rFonts w:eastAsiaTheme="minorEastAsia"/>
          <w:color w:val="0000FF"/>
          <w:lang w:eastAsia="zh-CN"/>
        </w:rPr>
        <w:t xml:space="preserve"> Honor</w:t>
      </w:r>
    </w:p>
    <w:p w14:paraId="6C707D50"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lang w:eastAsia="zh-CN"/>
        </w:rPr>
        <w:t>k1=k2=3:</w:t>
      </w:r>
      <w:r>
        <w:rPr>
          <w:rFonts w:eastAsiaTheme="minorEastAsia"/>
          <w:color w:val="0000FF"/>
          <w:lang w:eastAsia="zh-CN"/>
        </w:rPr>
        <w:t xml:space="preserve"> MediaTek,</w:t>
      </w:r>
      <w:r>
        <w:rPr>
          <w:rFonts w:eastAsiaTheme="minorEastAsia"/>
          <w:lang w:eastAsia="zh-CN"/>
        </w:rPr>
        <w:t xml:space="preserve"> </w:t>
      </w:r>
      <w:r>
        <w:rPr>
          <w:rFonts w:eastAsiaTheme="minorEastAsia"/>
          <w:color w:val="0000FF"/>
          <w:lang w:eastAsia="zh-CN"/>
        </w:rPr>
        <w:t>Ericsson</w:t>
      </w:r>
    </w:p>
    <w:p w14:paraId="328457E1"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lang w:eastAsia="zh-CN"/>
        </w:rPr>
        <w:t>k1=k2=4:</w:t>
      </w:r>
      <w:r>
        <w:rPr>
          <w:rFonts w:eastAsiaTheme="minorEastAsia"/>
          <w:color w:val="0000FF"/>
          <w:lang w:eastAsia="zh-CN"/>
        </w:rPr>
        <w:t xml:space="preserve"> </w:t>
      </w:r>
      <w:r>
        <w:rPr>
          <w:color w:val="0000FF"/>
          <w:lang w:eastAsia="zh-CN"/>
        </w:rPr>
        <w:t>LGE,</w:t>
      </w:r>
      <w:r>
        <w:rPr>
          <w:rFonts w:eastAsiaTheme="minorEastAsia"/>
          <w:color w:val="0000FF"/>
          <w:lang w:eastAsia="zh-CN"/>
        </w:rPr>
        <w:t xml:space="preserve"> MediaTek,</w:t>
      </w:r>
      <w:r>
        <w:rPr>
          <w:rFonts w:eastAsiaTheme="minorEastAsia"/>
          <w:lang w:eastAsia="zh-CN"/>
        </w:rPr>
        <w:t xml:space="preserve"> </w:t>
      </w:r>
      <w:r>
        <w:rPr>
          <w:rFonts w:eastAsiaTheme="minorEastAsia"/>
          <w:color w:val="0000FF"/>
          <w:lang w:eastAsia="zh-CN"/>
        </w:rPr>
        <w:t>vivo,</w:t>
      </w:r>
      <w:r>
        <w:rPr>
          <w:color w:val="0000FF"/>
          <w:lang w:eastAsia="zh-CN"/>
        </w:rPr>
        <w:t xml:space="preserve"> CATT (</w:t>
      </w:r>
      <w:r>
        <w:rPr>
          <w:rFonts w:eastAsiaTheme="minorEastAsia" w:hint="eastAsia"/>
          <w:lang w:eastAsia="zh-CN"/>
        </w:rPr>
        <w:t>with</w:t>
      </w:r>
      <w:r>
        <w:rPr>
          <w:rFonts w:eastAsiaTheme="minorEastAsia"/>
          <w:lang w:eastAsia="zh-CN"/>
        </w:rPr>
        <w:t xml:space="preserve"> UE </w:t>
      </w:r>
      <w:proofErr w:type="spellStart"/>
      <w:r>
        <w:rPr>
          <w:rFonts w:eastAsiaTheme="minorEastAsia"/>
          <w:lang w:eastAsia="zh-CN"/>
        </w:rPr>
        <w:t>impelemented</w:t>
      </w:r>
      <w:proofErr w:type="spellEnd"/>
      <w:r>
        <w:rPr>
          <w:rFonts w:eastAsiaTheme="minorEastAsia" w:hint="eastAsia"/>
          <w:lang w:eastAsia="zh-CN"/>
        </w:rPr>
        <w:t xml:space="preserve"> normalization</w:t>
      </w:r>
      <w:r>
        <w:rPr>
          <w:rFonts w:eastAsiaTheme="minorEastAsia"/>
          <w:lang w:eastAsia="zh-CN"/>
        </w:rPr>
        <w:t xml:space="preserve"> and truncation</w:t>
      </w:r>
      <w:r>
        <w:rPr>
          <w:color w:val="0000FF"/>
          <w:lang w:eastAsia="zh-CN"/>
        </w:rPr>
        <w:t>), Lenovo,</w:t>
      </w:r>
      <w:r>
        <w:rPr>
          <w:rFonts w:eastAsiaTheme="minorEastAsia"/>
          <w:color w:val="0000FF"/>
          <w:lang w:eastAsia="zh-CN"/>
        </w:rPr>
        <w:t xml:space="preserve"> KT, Huawei, </w:t>
      </w:r>
      <w:proofErr w:type="spellStart"/>
      <w:r>
        <w:rPr>
          <w:rFonts w:eastAsiaTheme="minorEastAsia"/>
          <w:color w:val="0000FF"/>
          <w:lang w:eastAsia="zh-CN"/>
        </w:rPr>
        <w:t>HiSilicon</w:t>
      </w:r>
      <w:proofErr w:type="spellEnd"/>
    </w:p>
    <w:p w14:paraId="1A2C2948" w14:textId="77777777" w:rsidR="00E3010E" w:rsidRDefault="007370BF">
      <w:pPr>
        <w:pStyle w:val="afffff9"/>
        <w:numPr>
          <w:ilvl w:val="4"/>
          <w:numId w:val="41"/>
        </w:numPr>
        <w:tabs>
          <w:tab w:val="left" w:pos="576"/>
        </w:tabs>
        <w:overflowPunct w:val="0"/>
        <w:spacing w:line="240" w:lineRule="auto"/>
        <w:contextualSpacing w:val="0"/>
        <w:textAlignment w:val="baseline"/>
        <w:rPr>
          <w:b/>
          <w:lang w:eastAsia="zh-CN"/>
        </w:rPr>
      </w:pPr>
      <w:r>
        <w:rPr>
          <w:color w:val="0000FF"/>
          <w:lang w:eastAsia="zh-CN"/>
        </w:rPr>
        <w:t xml:space="preserve">Lenovo, [vivo], LGE: </w:t>
      </w:r>
      <w:r>
        <w:rPr>
          <w:lang w:eastAsia="zh-CN"/>
        </w:rPr>
        <w:t>with even smaller k1, k2 values, performance degrades</w:t>
      </w:r>
    </w:p>
    <w:p w14:paraId="2B388121"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lang w:eastAsia="zh-CN"/>
        </w:rPr>
        <w:t>k1=k2=5:</w:t>
      </w:r>
      <w:r>
        <w:rPr>
          <w:rFonts w:eastAsiaTheme="minorEastAsia"/>
          <w:color w:val="0000FF"/>
          <w:lang w:eastAsia="zh-CN"/>
        </w:rPr>
        <w:t xml:space="preserve"> Apple</w:t>
      </w:r>
    </w:p>
    <w:p w14:paraId="31BE9DE4"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lang w:eastAsia="zh-CN"/>
        </w:rPr>
        <w:t>k1=k2=6:</w:t>
      </w:r>
      <w:r>
        <w:rPr>
          <w:rFonts w:eastAsiaTheme="minorEastAsia"/>
          <w:color w:val="0000FF"/>
          <w:lang w:eastAsia="zh-CN"/>
        </w:rPr>
        <w:t xml:space="preserve"> </w:t>
      </w:r>
      <w:r>
        <w:rPr>
          <w:color w:val="0000FF"/>
          <w:lang w:eastAsia="zh-CN"/>
        </w:rPr>
        <w:t>CATT (</w:t>
      </w:r>
      <w:r>
        <w:rPr>
          <w:rFonts w:eastAsiaTheme="minorEastAsia" w:hint="eastAsia"/>
          <w:lang w:eastAsia="zh-CN"/>
        </w:rPr>
        <w:t>without normalization</w:t>
      </w:r>
      <w:r>
        <w:rPr>
          <w:color w:val="0000FF"/>
          <w:lang w:eastAsia="zh-CN"/>
        </w:rPr>
        <w:t>)</w:t>
      </w:r>
    </w:p>
    <w:p w14:paraId="78BBF191"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lang w:eastAsia="zh-CN"/>
        </w:rPr>
        <w:t>k1=k2=8:</w:t>
      </w:r>
      <w:r>
        <w:rPr>
          <w:rFonts w:eastAsiaTheme="minorEastAsia"/>
          <w:color w:val="0000FF"/>
          <w:lang w:eastAsia="zh-CN"/>
        </w:rPr>
        <w:t xml:space="preserve"> ZTE</w:t>
      </w:r>
    </w:p>
    <w:p w14:paraId="5D2F3B4A"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rFonts w:hint="eastAsia"/>
          <w:lang w:eastAsia="zh-CN"/>
        </w:rPr>
        <w:t>E</w:t>
      </w:r>
      <w:r>
        <w:rPr>
          <w:lang w:eastAsia="zh-CN"/>
        </w:rPr>
        <w:t xml:space="preserve">qual k1 and k2: </w:t>
      </w:r>
      <w:r>
        <w:rPr>
          <w:color w:val="0000FF"/>
          <w:lang w:eastAsia="zh-CN"/>
        </w:rPr>
        <w:t>Southeast University, CATT</w:t>
      </w:r>
    </w:p>
    <w:p w14:paraId="78026A35" w14:textId="77777777" w:rsidR="00E3010E" w:rsidRPr="00281215" w:rsidRDefault="007370BF">
      <w:pPr>
        <w:pStyle w:val="afffff9"/>
        <w:numPr>
          <w:ilvl w:val="2"/>
          <w:numId w:val="41"/>
        </w:numPr>
        <w:tabs>
          <w:tab w:val="left" w:pos="576"/>
        </w:tabs>
        <w:overflowPunct w:val="0"/>
        <w:spacing w:line="240" w:lineRule="auto"/>
        <w:contextualSpacing w:val="0"/>
        <w:textAlignment w:val="baseline"/>
        <w:rPr>
          <w:b/>
          <w:lang w:val="fr-FR" w:eastAsia="zh-CN"/>
        </w:rPr>
      </w:pPr>
      <w:r w:rsidRPr="00281215">
        <w:rPr>
          <w:b/>
          <w:lang w:val="fr-FR" w:eastAsia="zh-CN"/>
        </w:rPr>
        <w:t>Range of [T1</w:t>
      </w:r>
      <w:r w:rsidRPr="00281215">
        <w:rPr>
          <w:b/>
          <w:vertAlign w:val="subscript"/>
          <w:lang w:val="fr-FR" w:eastAsia="zh-CN"/>
        </w:rPr>
        <w:t>min</w:t>
      </w:r>
      <w:r w:rsidRPr="00281215">
        <w:rPr>
          <w:b/>
          <w:lang w:val="fr-FR" w:eastAsia="zh-CN"/>
        </w:rPr>
        <w:t>, T1</w:t>
      </w:r>
      <w:r w:rsidRPr="00281215">
        <w:rPr>
          <w:b/>
          <w:vertAlign w:val="subscript"/>
          <w:lang w:val="fr-FR" w:eastAsia="zh-CN"/>
        </w:rPr>
        <w:t>max</w:t>
      </w:r>
      <w:r w:rsidRPr="00281215">
        <w:rPr>
          <w:b/>
          <w:lang w:val="fr-FR" w:eastAsia="zh-CN"/>
        </w:rPr>
        <w:t>]/[T2</w:t>
      </w:r>
      <w:r w:rsidRPr="00281215">
        <w:rPr>
          <w:b/>
          <w:vertAlign w:val="subscript"/>
          <w:lang w:val="fr-FR" w:eastAsia="zh-CN"/>
        </w:rPr>
        <w:t>min</w:t>
      </w:r>
      <w:r w:rsidRPr="00281215">
        <w:rPr>
          <w:b/>
          <w:lang w:val="fr-FR" w:eastAsia="zh-CN"/>
        </w:rPr>
        <w:t>, T2</w:t>
      </w:r>
      <w:r w:rsidRPr="00281215">
        <w:rPr>
          <w:b/>
          <w:vertAlign w:val="subscript"/>
          <w:lang w:val="fr-FR" w:eastAsia="zh-CN"/>
        </w:rPr>
        <w:t>max</w:t>
      </w:r>
      <w:r w:rsidRPr="00281215">
        <w:rPr>
          <w:b/>
          <w:lang w:val="fr-FR" w:eastAsia="zh-CN"/>
        </w:rPr>
        <w:t>]:</w:t>
      </w:r>
    </w:p>
    <w:p w14:paraId="0FB17BC7"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rFonts w:hint="eastAsia"/>
          <w:lang w:eastAsia="zh-CN"/>
        </w:rPr>
        <w:t>[</w:t>
      </w:r>
      <w:r>
        <w:rPr>
          <w:lang w:eastAsia="zh-CN"/>
        </w:rPr>
        <w:t>-1, 1]:</w:t>
      </w:r>
      <w:r>
        <w:rPr>
          <w:rFonts w:eastAsiaTheme="minorEastAsia"/>
          <w:color w:val="0000FF"/>
          <w:lang w:eastAsia="zh-CN"/>
        </w:rPr>
        <w:t xml:space="preserve"> vivo, [</w:t>
      </w:r>
      <w:r>
        <w:rPr>
          <w:color w:val="0000FF"/>
          <w:lang w:eastAsia="zh-CN"/>
        </w:rPr>
        <w:t>ZTE</w:t>
      </w:r>
      <w:r>
        <w:rPr>
          <w:rFonts w:eastAsiaTheme="minorEastAsia"/>
          <w:color w:val="0000FF"/>
          <w:lang w:eastAsia="zh-CN"/>
        </w:rPr>
        <w:t>],</w:t>
      </w:r>
      <w:r>
        <w:rPr>
          <w:color w:val="0000FF"/>
          <w:lang w:val="pt-BR" w:eastAsia="zh-CN"/>
        </w:rPr>
        <w:t xml:space="preserve"> CATT,</w:t>
      </w:r>
      <w:r>
        <w:rPr>
          <w:color w:val="0000FF"/>
          <w:lang w:eastAsia="zh-CN"/>
        </w:rPr>
        <w:t xml:space="preserve"> LGE, Toyota</w:t>
      </w:r>
    </w:p>
    <w:p w14:paraId="26E632F9"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rFonts w:hint="eastAsia"/>
          <w:lang w:eastAsia="zh-CN"/>
        </w:rPr>
        <w:t>[</w:t>
      </w:r>
      <w:r>
        <w:rPr>
          <w:lang w:eastAsia="zh-CN"/>
        </w:rPr>
        <w:t>0, 1]:</w:t>
      </w:r>
      <w:r>
        <w:rPr>
          <w:rFonts w:eastAsiaTheme="minorEastAsia"/>
          <w:color w:val="0000FF"/>
          <w:lang w:eastAsia="zh-CN"/>
        </w:rPr>
        <w:t xml:space="preserve"> Honor</w:t>
      </w:r>
    </w:p>
    <w:p w14:paraId="683E3E57" w14:textId="77777777" w:rsidR="00E3010E" w:rsidRPr="00697963" w:rsidRDefault="007370BF">
      <w:pPr>
        <w:pStyle w:val="afffff9"/>
        <w:numPr>
          <w:ilvl w:val="3"/>
          <w:numId w:val="41"/>
        </w:numPr>
        <w:tabs>
          <w:tab w:val="left" w:pos="576"/>
        </w:tabs>
        <w:overflowPunct w:val="0"/>
        <w:spacing w:line="240" w:lineRule="auto"/>
        <w:contextualSpacing w:val="0"/>
        <w:textAlignment w:val="baseline"/>
        <w:rPr>
          <w:lang w:val="fr-FR" w:eastAsia="zh-CN"/>
        </w:rPr>
      </w:pPr>
      <m:oMath>
        <m:r>
          <w:rPr>
            <w:rFonts w:ascii="Cambria Math" w:hAnsi="Cambria Math"/>
            <w:sz w:val="18"/>
            <w:szCs w:val="18"/>
            <w:lang w:val="de-DE"/>
          </w:rPr>
          <m:t>x</m:t>
        </m:r>
        <m:r>
          <w:rPr>
            <w:rFonts w:ascii="Cambria Math" w:hAnsi="Cambria Math"/>
            <w:sz w:val="18"/>
            <w:szCs w:val="18"/>
            <w:lang w:val="fr-FR"/>
          </w:rPr>
          <m:t xml:space="preserve">1, </m:t>
        </m:r>
        <m:r>
          <w:rPr>
            <w:rFonts w:ascii="Cambria Math" w:hAnsi="Cambria Math"/>
            <w:sz w:val="18"/>
            <w:szCs w:val="18"/>
            <w:lang w:val="de-DE"/>
          </w:rPr>
          <m:t>x</m:t>
        </m:r>
        <m:r>
          <w:rPr>
            <w:rFonts w:ascii="Cambria Math" w:hAnsi="Cambria Math"/>
            <w:sz w:val="18"/>
            <w:szCs w:val="18"/>
            <w:lang w:val="fr-FR"/>
          </w:rPr>
          <m:t>2∈</m:t>
        </m:r>
      </m:oMath>
      <w:r w:rsidRPr="00697963">
        <w:rPr>
          <w:lang w:val="fr-FR" w:eastAsia="ko-KR"/>
        </w:rPr>
        <w:t xml:space="preserve"> [-T1</w:t>
      </w:r>
      <w:r w:rsidRPr="00697963">
        <w:rPr>
          <w:vertAlign w:val="subscript"/>
          <w:lang w:val="fr-FR" w:eastAsia="ko-KR"/>
        </w:rPr>
        <w:t>max</w:t>
      </w:r>
      <w:r w:rsidRPr="00697963">
        <w:rPr>
          <w:lang w:val="fr-FR" w:eastAsia="ko-KR"/>
        </w:rPr>
        <w:t>, +T1</w:t>
      </w:r>
      <w:r w:rsidRPr="00697963">
        <w:rPr>
          <w:vertAlign w:val="subscript"/>
          <w:lang w:val="fr-FR" w:eastAsia="ko-KR"/>
        </w:rPr>
        <w:t>max</w:t>
      </w:r>
      <w:r w:rsidRPr="00697963">
        <w:rPr>
          <w:lang w:val="fr-FR" w:eastAsia="ko-KR"/>
        </w:rPr>
        <w:t>], where 0 &lt; T1</w:t>
      </w:r>
      <w:r w:rsidRPr="00697963">
        <w:rPr>
          <w:vertAlign w:val="subscript"/>
          <w:lang w:val="fr-FR" w:eastAsia="ko-KR"/>
        </w:rPr>
        <w:t>max</w:t>
      </w:r>
      <w:r w:rsidRPr="00697963">
        <w:rPr>
          <w:lang w:val="fr-FR" w:eastAsia="ko-KR"/>
        </w:rPr>
        <w:t xml:space="preserve"> </w:t>
      </w:r>
      <m:oMath>
        <m:r>
          <w:rPr>
            <w:rFonts w:ascii="Cambria Math" w:hAnsi="Cambria Math"/>
            <w:lang w:val="fr-FR" w:eastAsia="ko-KR"/>
          </w:rPr>
          <m:t>≤</m:t>
        </m:r>
      </m:oMath>
      <w:r w:rsidRPr="00697963">
        <w:rPr>
          <w:lang w:val="fr-FR" w:eastAsia="ko-KR"/>
        </w:rPr>
        <w:t xml:space="preserve"> 1</w:t>
      </w:r>
      <w:r w:rsidRPr="00697963">
        <w:rPr>
          <w:rFonts w:eastAsiaTheme="minorEastAsia"/>
          <w:color w:val="0000FF"/>
          <w:lang w:val="fr-FR" w:eastAsia="zh-CN"/>
        </w:rPr>
        <w:t xml:space="preserve"> Nokia</w:t>
      </w:r>
    </w:p>
    <w:p w14:paraId="36EA7F2D"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m:oMath>
        <m:r>
          <w:rPr>
            <w:rFonts w:ascii="Cambria Math" w:eastAsiaTheme="minorEastAsia" w:hAnsi="Cambria Math"/>
            <w:lang w:val="en-GB"/>
          </w:rPr>
          <m:t>[-c/</m:t>
        </m:r>
        <m:rad>
          <m:radPr>
            <m:degHide m:val="1"/>
            <m:ctrlPr>
              <w:rPr>
                <w:rFonts w:ascii="Cambria Math" w:hAnsi="Cambria Math"/>
                <w:i/>
                <w:lang w:val="en-GB"/>
              </w:rPr>
            </m:ctrlPr>
          </m:radPr>
          <m:deg/>
          <m:e>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ports</m:t>
                </m:r>
              </m:sub>
            </m:sSub>
          </m:e>
        </m:rad>
      </m:oMath>
      <w:r>
        <w:rPr>
          <w:rFonts w:eastAsiaTheme="minorEastAsia"/>
          <w:lang w:val="en-GB"/>
        </w:rPr>
        <w:t xml:space="preserve">, </w:t>
      </w:r>
      <m:oMath>
        <m:r>
          <w:rPr>
            <w:rFonts w:ascii="Cambria Math" w:eastAsiaTheme="minorEastAsia" w:hAnsi="Cambria Math"/>
            <w:lang w:val="en-GB"/>
          </w:rPr>
          <m:t>c/</m:t>
        </m:r>
        <m:rad>
          <m:radPr>
            <m:degHide m:val="1"/>
            <m:ctrlPr>
              <w:rPr>
                <w:rFonts w:ascii="Cambria Math" w:hAnsi="Cambria Math"/>
                <w:i/>
                <w:lang w:val="en-GB"/>
              </w:rPr>
            </m:ctrlPr>
          </m:radPr>
          <m:deg/>
          <m:e>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ports</m:t>
                </m:r>
              </m:sub>
            </m:sSub>
          </m:e>
        </m:rad>
        <m:r>
          <w:rPr>
            <w:rFonts w:ascii="Cambria Math" w:hAnsi="Cambria Math"/>
            <w:lang w:val="en-GB"/>
          </w:rPr>
          <m:t>]</m:t>
        </m:r>
      </m:oMath>
      <w:r>
        <w:rPr>
          <w:rFonts w:eastAsiaTheme="minorEastAsia"/>
          <w:lang w:val="en-GB"/>
        </w:rPr>
        <w:t xml:space="preserve">: where </w:t>
      </w:r>
      <m:oMath>
        <m:r>
          <w:rPr>
            <w:rFonts w:ascii="Cambria Math" w:eastAsiaTheme="minorEastAsia" w:hAnsi="Cambria Math"/>
            <w:lang w:val="en-GB"/>
          </w:rPr>
          <m:t>c</m:t>
        </m:r>
      </m:oMath>
      <w:r>
        <w:rPr>
          <w:rFonts w:eastAsiaTheme="minorEastAsia"/>
          <w:lang w:val="en-GB"/>
        </w:rPr>
        <w:t xml:space="preserve"> is a number that may vary depending on the scenario, deployment, etc.</w:t>
      </w:r>
      <w:r>
        <w:rPr>
          <w:rFonts w:eastAsiaTheme="minorEastAsia"/>
          <w:color w:val="0000FF"/>
          <w:lang w:eastAsia="zh-CN"/>
        </w:rPr>
        <w:t xml:space="preserve"> Ericsson</w:t>
      </w:r>
    </w:p>
    <w:p w14:paraId="5D1DA694"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bCs/>
        </w:rPr>
        <w:t xml:space="preserve">[-1.82, 1.82]: </w:t>
      </w:r>
      <w:r>
        <w:rPr>
          <w:rFonts w:eastAsiaTheme="minorEastAsia"/>
          <w:color w:val="0000FF"/>
          <w:lang w:eastAsia="zh-CN"/>
        </w:rPr>
        <w:t>Apple</w:t>
      </w:r>
      <w:r>
        <w:rPr>
          <w:rFonts w:eastAsiaTheme="minorEastAsia"/>
          <w:lang w:eastAsia="zh-CN"/>
        </w:rPr>
        <w:t xml:space="preserve"> (</w:t>
      </w:r>
      <w:r>
        <w:t>quantization range to cover 99% probability, e.g., [0.5%, 99.5%], it is roughly [-1.82, 1.82]</w:t>
      </w:r>
      <w:r>
        <w:rPr>
          <w:rFonts w:eastAsiaTheme="minorEastAsia"/>
          <w:lang w:eastAsia="zh-CN"/>
        </w:rPr>
        <w:t>)</w:t>
      </w:r>
    </w:p>
    <w:p w14:paraId="558C75AC" w14:textId="77777777" w:rsidR="00E3010E" w:rsidRDefault="007370BF">
      <w:pPr>
        <w:pStyle w:val="afffff9"/>
        <w:numPr>
          <w:ilvl w:val="3"/>
          <w:numId w:val="41"/>
        </w:numPr>
        <w:tabs>
          <w:tab w:val="left" w:pos="576"/>
        </w:tabs>
        <w:overflowPunct w:val="0"/>
        <w:spacing w:line="240" w:lineRule="auto"/>
        <w:contextualSpacing w:val="0"/>
        <w:textAlignment w:val="baseline"/>
        <w:rPr>
          <w:b/>
          <w:lang w:val="pt-BR" w:eastAsia="zh-CN"/>
        </w:rPr>
      </w:pPr>
      <w:r>
        <w:rPr>
          <w:rFonts w:eastAsiaTheme="minorEastAsia"/>
          <w:color w:val="0000FF"/>
          <w:lang w:val="pt-BR" w:eastAsia="zh-CN"/>
        </w:rPr>
        <w:t xml:space="preserve">KT: </w:t>
      </w:r>
      <w:r>
        <w:rPr>
          <w:rFonts w:eastAsiaTheme="minorEastAsia"/>
          <w:lang w:val="pt-BR" w:eastAsia="zh-CN"/>
        </w:rPr>
        <w:t>[-0.14, 0.14] for N</w:t>
      </w:r>
      <w:r>
        <w:rPr>
          <w:rFonts w:eastAsiaTheme="minorEastAsia"/>
          <w:vertAlign w:val="subscript"/>
          <w:lang w:val="pt-BR" w:eastAsia="zh-CN"/>
        </w:rPr>
        <w:t>1</w:t>
      </w:r>
      <w:r>
        <w:rPr>
          <w:rFonts w:eastAsiaTheme="minorEastAsia"/>
          <w:lang w:val="pt-BR" w:eastAsia="zh-CN"/>
        </w:rPr>
        <w:t>N</w:t>
      </w:r>
      <w:r>
        <w:rPr>
          <w:rFonts w:eastAsiaTheme="minorEastAsia"/>
          <w:vertAlign w:val="subscript"/>
          <w:lang w:val="pt-BR" w:eastAsia="zh-CN"/>
        </w:rPr>
        <w:t>2</w:t>
      </w:r>
      <w:r>
        <w:rPr>
          <w:rFonts w:eastAsiaTheme="minorEastAsia"/>
          <w:lang w:val="pt-BR" w:eastAsia="zh-CN"/>
        </w:rPr>
        <w:t>=64, [-0.18, 0.18] for N</w:t>
      </w:r>
      <w:r>
        <w:rPr>
          <w:rFonts w:eastAsiaTheme="minorEastAsia"/>
          <w:vertAlign w:val="subscript"/>
          <w:lang w:val="pt-BR" w:eastAsia="zh-CN"/>
        </w:rPr>
        <w:t>1</w:t>
      </w:r>
      <w:r>
        <w:rPr>
          <w:rFonts w:eastAsiaTheme="minorEastAsia"/>
          <w:lang w:val="pt-BR" w:eastAsia="zh-CN"/>
        </w:rPr>
        <w:t>N</w:t>
      </w:r>
      <w:r>
        <w:rPr>
          <w:rFonts w:eastAsiaTheme="minorEastAsia"/>
          <w:vertAlign w:val="subscript"/>
          <w:lang w:val="pt-BR" w:eastAsia="zh-CN"/>
        </w:rPr>
        <w:t>2</w:t>
      </w:r>
      <w:r>
        <w:rPr>
          <w:rFonts w:eastAsiaTheme="minorEastAsia"/>
          <w:lang w:val="pt-BR" w:eastAsia="zh-CN"/>
        </w:rPr>
        <w:t>=48, [-0.20, 0.20] for N</w:t>
      </w:r>
      <w:r>
        <w:rPr>
          <w:rFonts w:eastAsiaTheme="minorEastAsia"/>
          <w:vertAlign w:val="subscript"/>
          <w:lang w:val="pt-BR" w:eastAsia="zh-CN"/>
        </w:rPr>
        <w:t>1</w:t>
      </w:r>
      <w:r>
        <w:rPr>
          <w:rFonts w:eastAsiaTheme="minorEastAsia"/>
          <w:lang w:val="pt-BR" w:eastAsia="zh-CN"/>
        </w:rPr>
        <w:t>N</w:t>
      </w:r>
      <w:r>
        <w:rPr>
          <w:rFonts w:eastAsiaTheme="minorEastAsia"/>
          <w:vertAlign w:val="subscript"/>
          <w:lang w:val="pt-BR" w:eastAsia="zh-CN"/>
        </w:rPr>
        <w:t>2</w:t>
      </w:r>
      <w:r>
        <w:rPr>
          <w:rFonts w:eastAsiaTheme="minorEastAsia"/>
          <w:lang w:val="pt-BR" w:eastAsia="zh-CN"/>
        </w:rPr>
        <w:t>=24,</w:t>
      </w:r>
    </w:p>
    <w:p w14:paraId="088B35A2"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bCs/>
        </w:rPr>
        <w:t xml:space="preserve">Dynamical value to be aligned between NW and UE: </w:t>
      </w:r>
      <w:r>
        <w:rPr>
          <w:rFonts w:eastAsiaTheme="minorEastAsia"/>
          <w:color w:val="0000FF"/>
          <w:lang w:eastAsia="zh-CN"/>
        </w:rPr>
        <w:t>OPPO, MediaTek</w:t>
      </w:r>
    </w:p>
    <w:p w14:paraId="5F953BC6" w14:textId="77777777" w:rsidR="00E3010E" w:rsidRDefault="007370BF">
      <w:pPr>
        <w:pStyle w:val="afffff9"/>
        <w:numPr>
          <w:ilvl w:val="2"/>
          <w:numId w:val="41"/>
        </w:numPr>
        <w:tabs>
          <w:tab w:val="left" w:pos="576"/>
        </w:tabs>
        <w:overflowPunct w:val="0"/>
        <w:spacing w:line="240" w:lineRule="auto"/>
        <w:contextualSpacing w:val="0"/>
        <w:textAlignment w:val="baseline"/>
        <w:rPr>
          <w:b/>
          <w:lang w:eastAsia="zh-CN"/>
        </w:rPr>
      </w:pPr>
      <w:r>
        <w:rPr>
          <w:b/>
          <w:lang w:eastAsia="zh-CN"/>
        </w:rPr>
        <w:t>Other views</w:t>
      </w:r>
    </w:p>
    <w:p w14:paraId="7B231669" w14:textId="77777777" w:rsidR="00E3010E" w:rsidRDefault="007370BF">
      <w:pPr>
        <w:pStyle w:val="afffff9"/>
        <w:numPr>
          <w:ilvl w:val="3"/>
          <w:numId w:val="41"/>
        </w:numPr>
        <w:tabs>
          <w:tab w:val="left" w:pos="576"/>
        </w:tabs>
        <w:overflowPunct w:val="0"/>
        <w:spacing w:line="240" w:lineRule="auto"/>
        <w:contextualSpacing w:val="0"/>
        <w:textAlignment w:val="baseline"/>
        <w:rPr>
          <w:b/>
          <w:lang w:eastAsia="zh-CN"/>
        </w:rPr>
      </w:pPr>
      <w:r>
        <w:rPr>
          <w:rFonts w:eastAsiaTheme="minorEastAsia"/>
          <w:color w:val="0000FF"/>
          <w:lang w:eastAsia="zh-CN"/>
        </w:rPr>
        <w:t xml:space="preserve">OPPO: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should be aligned between NW-side and UE-side</w:t>
      </w:r>
    </w:p>
    <w:p w14:paraId="0C1FA12D" w14:textId="77777777" w:rsidR="00E3010E" w:rsidRDefault="007370BF">
      <w:pPr>
        <w:pStyle w:val="afffff9"/>
        <w:numPr>
          <w:ilvl w:val="4"/>
          <w:numId w:val="41"/>
        </w:numPr>
        <w:tabs>
          <w:tab w:val="left" w:pos="576"/>
        </w:tabs>
        <w:overflowPunct w:val="0"/>
        <w:spacing w:line="240" w:lineRule="auto"/>
        <w:contextualSpacing w:val="0"/>
        <w:textAlignment w:val="baseline"/>
        <w:rPr>
          <w:lang w:eastAsia="zh-CN"/>
        </w:rPr>
      </w:pPr>
      <w:r>
        <w:rPr>
          <w:rFonts w:hint="eastAsia"/>
          <w:lang w:eastAsia="zh-CN"/>
        </w:rPr>
        <w:lastRenderedPageBreak/>
        <w:t>A</w:t>
      </w:r>
      <w:r>
        <w:rPr>
          <w:lang w:eastAsia="zh-CN"/>
        </w:rPr>
        <w:t>lt1: specified values. Alt2: NW configured values. Alt3: UE reported values.</w:t>
      </w:r>
    </w:p>
    <w:p w14:paraId="3476E589" w14:textId="77777777" w:rsidR="00E3010E" w:rsidRDefault="007370BF">
      <w:pPr>
        <w:pStyle w:val="afffff9"/>
        <w:numPr>
          <w:ilvl w:val="3"/>
          <w:numId w:val="41"/>
        </w:numPr>
        <w:tabs>
          <w:tab w:val="left" w:pos="576"/>
        </w:tabs>
        <w:overflowPunct w:val="0"/>
        <w:spacing w:line="240" w:lineRule="auto"/>
        <w:contextualSpacing w:val="0"/>
        <w:textAlignment w:val="baseline"/>
        <w:rPr>
          <w:lang w:eastAsia="zh-CN"/>
        </w:rPr>
      </w:pPr>
      <w:r>
        <w:rPr>
          <w:color w:val="0000FF"/>
          <w:lang w:eastAsia="zh-CN"/>
        </w:rPr>
        <w:t>ZTE,</w:t>
      </w:r>
      <w:r>
        <w:rPr>
          <w:rFonts w:eastAsiaTheme="minorEastAsia"/>
          <w:color w:val="0000FF"/>
          <w:lang w:eastAsia="zh-CN"/>
        </w:rPr>
        <w:t xml:space="preserve"> CATT: </w:t>
      </w:r>
      <w:r>
        <w:rPr>
          <w:rFonts w:hint="eastAsia"/>
          <w:lang w:eastAsia="zh-CN"/>
        </w:rPr>
        <w:t xml:space="preserve">If amplitude/phase </w:t>
      </w:r>
      <w:r>
        <w:rPr>
          <w:lang w:eastAsia="zh-CN"/>
        </w:rPr>
        <w:t>quantization</w:t>
      </w:r>
      <w:r>
        <w:rPr>
          <w:rFonts w:hint="eastAsia"/>
          <w:lang w:eastAsia="zh-CN"/>
        </w:rPr>
        <w:t xml:space="preserve"> is applied, additional complexity will be introduced for converting the CSI samples into polar domain</w:t>
      </w:r>
    </w:p>
    <w:p w14:paraId="5050765C" w14:textId="77777777" w:rsidR="00E3010E" w:rsidRPr="00697963" w:rsidRDefault="007370BF">
      <w:pPr>
        <w:pStyle w:val="afffff9"/>
        <w:numPr>
          <w:ilvl w:val="1"/>
          <w:numId w:val="41"/>
        </w:numPr>
        <w:tabs>
          <w:tab w:val="left" w:pos="576"/>
        </w:tabs>
        <w:overflowPunct w:val="0"/>
        <w:spacing w:line="240" w:lineRule="auto"/>
        <w:contextualSpacing w:val="0"/>
        <w:textAlignment w:val="baseline"/>
        <w:rPr>
          <w:b/>
          <w:lang w:val="fr-FR" w:eastAsia="zh-CN"/>
        </w:rPr>
      </w:pPr>
      <w:r w:rsidRPr="00697963">
        <w:rPr>
          <w:rFonts w:eastAsiaTheme="minorEastAsia"/>
          <w:b/>
          <w:lang w:val="fr-FR"/>
        </w:rPr>
        <w:t xml:space="preserve">Views on ranges </w:t>
      </w:r>
      <w:r w:rsidRPr="00697963">
        <w:rPr>
          <w:b/>
          <w:lang w:val="fr-FR" w:eastAsia="zh-CN"/>
        </w:rPr>
        <w:t>of [</w:t>
      </w:r>
      <w:r w:rsidRPr="00697963">
        <w:rPr>
          <w:lang w:val="fr-FR" w:eastAsia="zh-CN"/>
        </w:rPr>
        <w:t>T1</w:t>
      </w:r>
      <w:r w:rsidRPr="00697963">
        <w:rPr>
          <w:vertAlign w:val="subscript"/>
          <w:lang w:val="fr-FR" w:eastAsia="zh-CN"/>
        </w:rPr>
        <w:t>min</w:t>
      </w:r>
      <w:r w:rsidRPr="00697963">
        <w:rPr>
          <w:lang w:val="fr-FR" w:eastAsia="zh-CN"/>
        </w:rPr>
        <w:t>, T1</w:t>
      </w:r>
      <w:r w:rsidRPr="00697963">
        <w:rPr>
          <w:vertAlign w:val="subscript"/>
          <w:lang w:val="fr-FR" w:eastAsia="zh-CN"/>
        </w:rPr>
        <w:t>max</w:t>
      </w:r>
      <w:r w:rsidRPr="00697963">
        <w:rPr>
          <w:b/>
          <w:lang w:val="fr-FR" w:eastAsia="zh-CN"/>
        </w:rPr>
        <w:t>], [</w:t>
      </w:r>
      <w:r w:rsidRPr="00697963">
        <w:rPr>
          <w:lang w:val="fr-FR" w:eastAsia="zh-CN"/>
        </w:rPr>
        <w:t>T2</w:t>
      </w:r>
      <w:r w:rsidRPr="00697963">
        <w:rPr>
          <w:vertAlign w:val="subscript"/>
          <w:lang w:val="fr-FR" w:eastAsia="zh-CN"/>
        </w:rPr>
        <w:t>min</w:t>
      </w:r>
      <w:r w:rsidRPr="00697963">
        <w:rPr>
          <w:lang w:val="fr-FR" w:eastAsia="zh-CN"/>
        </w:rPr>
        <w:t>, T2</w:t>
      </w:r>
      <w:r w:rsidRPr="00697963">
        <w:rPr>
          <w:vertAlign w:val="subscript"/>
          <w:lang w:val="fr-FR" w:eastAsia="zh-CN"/>
        </w:rPr>
        <w:t>max</w:t>
      </w:r>
      <w:r w:rsidRPr="00697963">
        <w:rPr>
          <w:b/>
          <w:lang w:val="fr-FR" w:eastAsia="zh-CN"/>
        </w:rPr>
        <w:t>]</w:t>
      </w:r>
    </w:p>
    <w:p w14:paraId="39D98D1A" w14:textId="77777777" w:rsidR="00E3010E" w:rsidRDefault="007370BF">
      <w:pPr>
        <w:pStyle w:val="afffff9"/>
        <w:numPr>
          <w:ilvl w:val="2"/>
          <w:numId w:val="41"/>
        </w:numPr>
        <w:tabs>
          <w:tab w:val="left" w:pos="576"/>
        </w:tabs>
        <w:overflowPunct w:val="0"/>
        <w:spacing w:line="240" w:lineRule="auto"/>
        <w:contextualSpacing w:val="0"/>
        <w:textAlignment w:val="baseline"/>
        <w:rPr>
          <w:b/>
          <w:lang w:eastAsia="zh-CN"/>
        </w:rPr>
      </w:pPr>
      <w:r>
        <w:rPr>
          <w:rFonts w:eastAsiaTheme="minorEastAsia"/>
          <w:color w:val="0000FF"/>
          <w:lang w:eastAsia="zh-CN"/>
        </w:rPr>
        <w:t xml:space="preserve">Ericsson: </w:t>
      </w:r>
      <w:r>
        <w:rPr>
          <w:lang w:val="en-GB"/>
        </w:rPr>
        <w:t>Different quantization points/ranges may be different for different configurations, deployment scenarios, etc.</w:t>
      </w:r>
    </w:p>
    <w:p w14:paraId="6A06E493" w14:textId="77777777" w:rsidR="00E3010E" w:rsidRDefault="007370BF">
      <w:pPr>
        <w:pStyle w:val="afffff9"/>
        <w:numPr>
          <w:ilvl w:val="2"/>
          <w:numId w:val="41"/>
        </w:numPr>
        <w:tabs>
          <w:tab w:val="left" w:pos="576"/>
        </w:tabs>
        <w:overflowPunct w:val="0"/>
        <w:spacing w:line="240" w:lineRule="auto"/>
        <w:contextualSpacing w:val="0"/>
        <w:textAlignment w:val="baseline"/>
        <w:rPr>
          <w:b/>
          <w:lang w:eastAsia="zh-CN"/>
        </w:rPr>
      </w:pPr>
      <w:r>
        <w:rPr>
          <w:rFonts w:eastAsiaTheme="minorEastAsia"/>
          <w:color w:val="0000FF"/>
          <w:lang w:eastAsia="zh-CN"/>
        </w:rPr>
        <w:t xml:space="preserve">Nokia </w:t>
      </w:r>
      <w:r>
        <w:rPr>
          <w:lang w:eastAsia="ko-KR"/>
        </w:rPr>
        <w:t>restricting the input range for SQ in accordance with the measured data statistics lead to significant quantization performance enhancement. FFS</w:t>
      </w:r>
      <w:r>
        <w:rPr>
          <w:b/>
          <w:lang w:eastAsia="ko-KR"/>
        </w:rPr>
        <w:t xml:space="preserve"> </w:t>
      </w:r>
      <w:r>
        <w:rPr>
          <w:lang w:eastAsia="ko-KR"/>
        </w:rPr>
        <w:t>how to select/define T1</w:t>
      </w:r>
      <w:r>
        <w:rPr>
          <w:vertAlign w:val="subscript"/>
          <w:lang w:eastAsia="ko-KR"/>
        </w:rPr>
        <w:t xml:space="preserve">max </w:t>
      </w:r>
      <w:r>
        <w:rPr>
          <w:lang w:eastAsia="ko-KR"/>
        </w:rPr>
        <w:t>and/or T1</w:t>
      </w:r>
      <w:proofErr w:type="gramStart"/>
      <w:r>
        <w:rPr>
          <w:vertAlign w:val="subscript"/>
          <w:lang w:eastAsia="ko-KR"/>
        </w:rPr>
        <w:t>amp,max</w:t>
      </w:r>
      <w:proofErr w:type="gramEnd"/>
    </w:p>
    <w:p w14:paraId="257BDC35" w14:textId="77777777" w:rsidR="00E3010E" w:rsidRDefault="007370BF">
      <w:pPr>
        <w:pStyle w:val="afffff9"/>
        <w:numPr>
          <w:ilvl w:val="1"/>
          <w:numId w:val="41"/>
        </w:numPr>
        <w:tabs>
          <w:tab w:val="left" w:pos="576"/>
        </w:tabs>
        <w:overflowPunct w:val="0"/>
        <w:spacing w:line="240" w:lineRule="auto"/>
        <w:contextualSpacing w:val="0"/>
        <w:textAlignment w:val="baseline"/>
        <w:rPr>
          <w:b/>
          <w:lang w:eastAsia="zh-CN"/>
        </w:rPr>
      </w:pPr>
      <w:r>
        <w:rPr>
          <w:rFonts w:hint="eastAsia"/>
          <w:b/>
          <w:lang w:eastAsia="zh-CN"/>
        </w:rPr>
        <w:t>O</w:t>
      </w:r>
      <w:r>
        <w:rPr>
          <w:b/>
          <w:lang w:eastAsia="zh-CN"/>
        </w:rPr>
        <w:t>bservations:</w:t>
      </w:r>
    </w:p>
    <w:p w14:paraId="1BBB99F3" w14:textId="77777777" w:rsidR="00E3010E" w:rsidRDefault="007370BF">
      <w:pPr>
        <w:pStyle w:val="afffff9"/>
        <w:numPr>
          <w:ilvl w:val="2"/>
          <w:numId w:val="41"/>
        </w:numPr>
        <w:tabs>
          <w:tab w:val="left" w:pos="576"/>
        </w:tabs>
        <w:overflowPunct w:val="0"/>
        <w:spacing w:line="240" w:lineRule="auto"/>
        <w:contextualSpacing w:val="0"/>
        <w:textAlignment w:val="baseline"/>
        <w:rPr>
          <w:rFonts w:eastAsiaTheme="minorEastAsia"/>
          <w:color w:val="0000FF"/>
          <w:lang w:eastAsia="zh-CN"/>
        </w:rPr>
      </w:pPr>
      <w:r>
        <w:rPr>
          <w:rFonts w:eastAsiaTheme="minorEastAsia"/>
          <w:color w:val="0000FF"/>
          <w:lang w:eastAsia="zh-CN"/>
        </w:rPr>
        <w:t xml:space="preserve">Honor, vivo: </w:t>
      </w:r>
      <w:proofErr w:type="spellStart"/>
      <w:r>
        <w:rPr>
          <w:rFonts w:eastAsiaTheme="minorEastAsia"/>
          <w:lang w:val="en-GB"/>
        </w:rPr>
        <w:t>real+imag</w:t>
      </w:r>
      <w:proofErr w:type="spellEnd"/>
      <w:r>
        <w:rPr>
          <w:rFonts w:eastAsiaTheme="minorEastAsia"/>
          <w:lang w:val="en-GB"/>
        </w:rPr>
        <w:t xml:space="preserve"> performs [slightly] better than </w:t>
      </w:r>
      <w:proofErr w:type="spellStart"/>
      <w:r>
        <w:rPr>
          <w:rFonts w:eastAsiaTheme="minorEastAsia"/>
          <w:lang w:val="en-GB"/>
        </w:rPr>
        <w:t>amp+pha</w:t>
      </w:r>
      <w:proofErr w:type="spellEnd"/>
    </w:p>
    <w:p w14:paraId="070DB7B4" w14:textId="77777777" w:rsidR="00E3010E" w:rsidRDefault="007370BF">
      <w:pPr>
        <w:pStyle w:val="afffff9"/>
        <w:numPr>
          <w:ilvl w:val="2"/>
          <w:numId w:val="41"/>
        </w:numPr>
        <w:tabs>
          <w:tab w:val="left" w:pos="576"/>
        </w:tabs>
        <w:overflowPunct w:val="0"/>
        <w:spacing w:line="240" w:lineRule="auto"/>
        <w:contextualSpacing w:val="0"/>
        <w:textAlignment w:val="baseline"/>
        <w:rPr>
          <w:rFonts w:eastAsiaTheme="minorEastAsia"/>
          <w:color w:val="0000FF"/>
          <w:lang w:eastAsia="zh-CN"/>
        </w:rPr>
      </w:pPr>
      <w:r>
        <w:rPr>
          <w:rFonts w:eastAsiaTheme="minorEastAsia"/>
          <w:color w:val="0000FF"/>
          <w:lang w:eastAsia="zh-CN"/>
        </w:rPr>
        <w:t xml:space="preserve">Nokia, Huawei, </w:t>
      </w:r>
      <w:proofErr w:type="spellStart"/>
      <w:r>
        <w:rPr>
          <w:rFonts w:eastAsiaTheme="minorEastAsia"/>
          <w:color w:val="0000FF"/>
          <w:lang w:eastAsia="zh-CN"/>
        </w:rPr>
        <w:t>HiSilicon</w:t>
      </w:r>
      <w:proofErr w:type="spellEnd"/>
      <w:r>
        <w:rPr>
          <w:rFonts w:eastAsiaTheme="minorEastAsia"/>
          <w:color w:val="0000FF"/>
          <w:lang w:eastAsia="zh-CN"/>
        </w:rPr>
        <w:t xml:space="preserve">: </w:t>
      </w:r>
      <w:proofErr w:type="spellStart"/>
      <w:r>
        <w:rPr>
          <w:rFonts w:eastAsiaTheme="minorEastAsia"/>
          <w:lang w:val="en-GB"/>
        </w:rPr>
        <w:t>amp+pha</w:t>
      </w:r>
      <w:proofErr w:type="spellEnd"/>
      <w:r>
        <w:rPr>
          <w:rFonts w:eastAsiaTheme="minorEastAsia"/>
          <w:lang w:val="en-GB"/>
        </w:rPr>
        <w:t xml:space="preserve"> performs [slightly] better than </w:t>
      </w:r>
      <w:proofErr w:type="spellStart"/>
      <w:r>
        <w:rPr>
          <w:rFonts w:eastAsiaTheme="minorEastAsia"/>
          <w:lang w:val="en-GB"/>
        </w:rPr>
        <w:t>real+imag</w:t>
      </w:r>
      <w:proofErr w:type="spellEnd"/>
    </w:p>
    <w:p w14:paraId="344D1F40" w14:textId="77777777" w:rsidR="00E3010E" w:rsidRDefault="00E3010E">
      <w:pPr>
        <w:tabs>
          <w:tab w:val="left" w:pos="576"/>
        </w:tabs>
        <w:overflowPunct w:val="0"/>
        <w:spacing w:line="240" w:lineRule="auto"/>
        <w:textAlignment w:val="baseline"/>
        <w:rPr>
          <w:b/>
          <w:lang w:eastAsia="zh-CN"/>
        </w:rPr>
      </w:pPr>
    </w:p>
    <w:p w14:paraId="0DB4B032" w14:textId="77777777" w:rsidR="00E3010E" w:rsidRDefault="00E3010E">
      <w:pPr>
        <w:tabs>
          <w:tab w:val="left" w:pos="576"/>
        </w:tabs>
        <w:overflowPunct w:val="0"/>
        <w:spacing w:line="240" w:lineRule="auto"/>
        <w:textAlignment w:val="baseline"/>
        <w:rPr>
          <w:b/>
          <w:lang w:eastAsia="zh-CN"/>
        </w:rPr>
      </w:pPr>
    </w:p>
    <w:p w14:paraId="67D82EC0" w14:textId="77777777" w:rsidR="00E3010E" w:rsidRDefault="007370BF">
      <w:pPr>
        <w:tabs>
          <w:tab w:val="left" w:pos="576"/>
        </w:tabs>
        <w:overflowPunct w:val="0"/>
        <w:spacing w:line="240" w:lineRule="auto"/>
        <w:textAlignment w:val="baseline"/>
        <w:rPr>
          <w:b/>
          <w:lang w:eastAsia="zh-CN"/>
        </w:rPr>
      </w:pPr>
      <w:r>
        <w:rPr>
          <w:rFonts w:hint="eastAsia"/>
          <w:b/>
          <w:lang w:eastAsia="zh-CN"/>
        </w:rPr>
        <w:t>O</w:t>
      </w:r>
      <w:r>
        <w:rPr>
          <w:b/>
          <w:lang w:eastAsia="zh-CN"/>
        </w:rPr>
        <w:t xml:space="preserve">ption 2 specific issues: </w:t>
      </w:r>
    </w:p>
    <w:p w14:paraId="6B866B9E"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rFonts w:hint="eastAsia"/>
          <w:lang w:eastAsia="zh-CN"/>
        </w:rPr>
        <w:t>C</w:t>
      </w:r>
      <w:r>
        <w:rPr>
          <w:lang w:eastAsia="zh-CN"/>
        </w:rPr>
        <w:t xml:space="preserve">andidate parameter values: </w:t>
      </w:r>
    </w:p>
    <w:p w14:paraId="1EDB6D82" w14:textId="77777777" w:rsidR="00E3010E" w:rsidRDefault="00E3010E">
      <w:pPr>
        <w:pStyle w:val="afffff9"/>
        <w:tabs>
          <w:tab w:val="left" w:pos="576"/>
        </w:tabs>
        <w:overflowPunct w:val="0"/>
        <w:spacing w:line="240" w:lineRule="auto"/>
        <w:ind w:left="840"/>
        <w:contextualSpacing w:val="0"/>
        <w:textAlignment w:val="baseline"/>
        <w:rPr>
          <w:highlight w:val="lightGray"/>
          <w:lang w:eastAsia="zh-CN"/>
        </w:rPr>
      </w:pPr>
    </w:p>
    <w:p w14:paraId="6304D749" w14:textId="77777777" w:rsidR="00E3010E" w:rsidRDefault="007370BF">
      <w:pPr>
        <w:tabs>
          <w:tab w:val="left" w:pos="576"/>
        </w:tabs>
        <w:overflowPunct w:val="0"/>
        <w:spacing w:line="240" w:lineRule="auto"/>
        <w:textAlignment w:val="baseline"/>
        <w:rPr>
          <w:b/>
          <w:lang w:eastAsia="zh-CN"/>
        </w:rPr>
      </w:pPr>
      <w:r>
        <w:rPr>
          <w:rFonts w:hint="eastAsia"/>
          <w:b/>
          <w:lang w:eastAsia="zh-CN"/>
        </w:rPr>
        <w:t>O</w:t>
      </w:r>
      <w:r>
        <w:rPr>
          <w:b/>
          <w:lang w:eastAsia="zh-CN"/>
        </w:rPr>
        <w:t xml:space="preserve">ption 3 specific issues: </w:t>
      </w:r>
    </w:p>
    <w:p w14:paraId="4BC3FB2A"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Samsung</w:t>
      </w:r>
      <w:r>
        <w:rPr>
          <w:lang w:eastAsia="zh-CN"/>
        </w:rPr>
        <w:t xml:space="preserve">: Perform SVD to the eigen vector (with dimension of Tx port * </w:t>
      </w:r>
      <w:proofErr w:type="spellStart"/>
      <w:r>
        <w:rPr>
          <w:lang w:eastAsia="zh-CN"/>
        </w:rPr>
        <w:t>Subband</w:t>
      </w:r>
      <w:proofErr w:type="spellEnd"/>
      <w:r>
        <w:rPr>
          <w:lang w:eastAsia="zh-CN"/>
        </w:rPr>
        <w:t xml:space="preserve"> Num) constructed matrix of </w:t>
      </w:r>
      <m:oMath>
        <m:r>
          <m:rPr>
            <m:sty m:val="bi"/>
          </m:rPr>
          <w:rPr>
            <w:rFonts w:ascii="Cambria Math" w:eastAsiaTheme="minorEastAsia" w:hAnsi="Cambria Math" w:cs="Arial"/>
            <w:lang w:val="en-GB"/>
          </w:rPr>
          <m:t>H</m:t>
        </m:r>
        <m:r>
          <m:rPr>
            <m:sty m:val="p"/>
          </m:rPr>
          <w:rPr>
            <w:rFonts w:ascii="Cambria Math" w:eastAsiaTheme="minorEastAsia" w:hAnsi="Cambria Math" w:cs="Arial"/>
            <w:lang w:val="en-GB"/>
          </w:rPr>
          <m:t>=</m:t>
        </m:r>
        <m:d>
          <m:dPr>
            <m:begChr m:val="["/>
            <m:endChr m:val="]"/>
            <m:ctrlPr>
              <w:rPr>
                <w:rFonts w:ascii="Cambria Math" w:eastAsiaTheme="minorEastAsia" w:hAnsi="Cambria Math" w:cs="Arial"/>
                <w:lang w:val="en-GB"/>
              </w:rPr>
            </m:ctrlPr>
          </m:dPr>
          <m:e>
            <m:m>
              <m:mPr>
                <m:mcs>
                  <m:mc>
                    <m:mcPr>
                      <m:count m:val="2"/>
                      <m:mcJc m:val="center"/>
                    </m:mcPr>
                  </m:mc>
                </m:mcs>
                <m:ctrlPr>
                  <w:rPr>
                    <w:rFonts w:ascii="Cambria Math" w:eastAsiaTheme="minorEastAsia" w:hAnsi="Cambria Math" w:cs="Arial"/>
                    <w:lang w:val="en-GB"/>
                  </w:rPr>
                </m:ctrlPr>
              </m:mPr>
              <m:mr>
                <m:e>
                  <m:m>
                    <m:mPr>
                      <m:mcs>
                        <m:mc>
                          <m:mcPr>
                            <m:count m:val="2"/>
                            <m:mcJc m:val="center"/>
                          </m:mcPr>
                        </m:mc>
                      </m:mcs>
                      <m:ctrlPr>
                        <w:rPr>
                          <w:rFonts w:ascii="Cambria Math" w:eastAsiaTheme="minorEastAsia" w:hAnsi="Cambria Math" w:cs="Arial"/>
                          <w:lang w:val="en-GB"/>
                        </w:rPr>
                      </m:ctrlPr>
                    </m:mPr>
                    <m:mr>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1,1</m:t>
                            </m:r>
                          </m:sub>
                        </m:sSub>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1,2</m:t>
                            </m:r>
                          </m:sub>
                        </m:sSub>
                      </m:e>
                    </m:mr>
                    <m:mr>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2,1</m:t>
                            </m:r>
                          </m:sub>
                        </m:sSub>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2,2</m:t>
                            </m:r>
                          </m:sub>
                        </m:sSub>
                      </m:e>
                    </m:mr>
                  </m:m>
                </m:e>
                <m:e>
                  <m:m>
                    <m:mPr>
                      <m:mcs>
                        <m:mc>
                          <m:mcPr>
                            <m:count m:val="2"/>
                            <m:mcJc m:val="center"/>
                          </m:mcPr>
                        </m:mc>
                      </m:mcs>
                      <m:ctrlPr>
                        <w:rPr>
                          <w:rFonts w:ascii="Cambria Math" w:eastAsiaTheme="minorEastAsia" w:hAnsi="Cambria Math" w:cs="Arial"/>
                          <w:lang w:val="en-GB"/>
                        </w:rPr>
                      </m:ctrlPr>
                    </m:mPr>
                    <m:mr>
                      <m:e>
                        <m:r>
                          <m:rPr>
                            <m:sty m:val="p"/>
                          </m:rPr>
                          <w:rPr>
                            <w:rFonts w:ascii="Cambria Math" w:eastAsiaTheme="minorEastAsia" w:hAnsi="Cambria Math" w:cs="Arial"/>
                            <w:lang w:val="en-GB"/>
                          </w:rPr>
                          <m:t>⋯</m:t>
                        </m:r>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1,</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sub>
                        </m:sSub>
                      </m:e>
                    </m:mr>
                    <m:mr>
                      <m:e>
                        <m:r>
                          <m:rPr>
                            <m:sty m:val="p"/>
                          </m:rPr>
                          <w:rPr>
                            <w:rFonts w:ascii="Cambria Math" w:eastAsiaTheme="minorEastAsia" w:hAnsi="Cambria Math" w:cs="Arial"/>
                            <w:lang w:val="en-GB"/>
                          </w:rPr>
                          <m:t>⋯</m:t>
                        </m:r>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2,</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sub>
                        </m:sSub>
                      </m:e>
                    </m:mr>
                  </m:m>
                </m:e>
              </m:mr>
              <m:mr>
                <m:e>
                  <m:m>
                    <m:mPr>
                      <m:mcs>
                        <m:mc>
                          <m:mcPr>
                            <m:count m:val="2"/>
                            <m:mcJc m:val="center"/>
                          </m:mcPr>
                        </m:mc>
                      </m:mcs>
                      <m:ctrlPr>
                        <w:rPr>
                          <w:rFonts w:ascii="Cambria Math" w:eastAsiaTheme="minorEastAsia" w:hAnsi="Cambria Math" w:cs="Arial"/>
                          <w:lang w:val="en-GB"/>
                        </w:rPr>
                      </m:ctrlPr>
                    </m:mPr>
                    <m:mr>
                      <m:e>
                        <m:r>
                          <m:rPr>
                            <m:sty m:val="p"/>
                          </m:rPr>
                          <w:rPr>
                            <w:rFonts w:ascii="Cambria Math" w:eastAsiaTheme="minorEastAsia" w:hAnsi="Cambria Math" w:cs="Arial"/>
                            <w:lang w:val="en-GB"/>
                          </w:rPr>
                          <m:t>⋮</m:t>
                        </m:r>
                      </m:e>
                      <m:e>
                        <m:r>
                          <m:rPr>
                            <m:sty m:val="p"/>
                          </m:rPr>
                          <w:rPr>
                            <w:rFonts w:ascii="Cambria Math" w:eastAsiaTheme="minorEastAsia" w:hAnsi="Cambria Math" w:cs="Arial"/>
                            <w:lang w:val="en-GB"/>
                          </w:rPr>
                          <m:t>⋮</m:t>
                        </m:r>
                      </m:e>
                    </m:mr>
                    <m:mr>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r>
                              <m:rPr>
                                <m:sty m:val="p"/>
                              </m:rPr>
                              <w:rPr>
                                <w:rFonts w:ascii="Cambria Math" w:eastAsiaTheme="minorEastAsia" w:hAnsi="Cambria Math" w:cs="Arial"/>
                                <w:lang w:val="en-GB"/>
                              </w:rPr>
                              <m:t>,1</m:t>
                            </m:r>
                          </m:sub>
                        </m:sSub>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r>
                              <m:rPr>
                                <m:sty m:val="p"/>
                              </m:rPr>
                              <w:rPr>
                                <w:rFonts w:ascii="Cambria Math" w:eastAsiaTheme="minorEastAsia" w:hAnsi="Cambria Math" w:cs="Arial"/>
                                <w:lang w:val="en-GB"/>
                              </w:rPr>
                              <m:t>,2</m:t>
                            </m:r>
                          </m:sub>
                        </m:sSub>
                      </m:e>
                    </m:mr>
                  </m:m>
                </m:e>
                <m:e>
                  <m:m>
                    <m:mPr>
                      <m:mcs>
                        <m:mc>
                          <m:mcPr>
                            <m:count m:val="2"/>
                            <m:mcJc m:val="center"/>
                          </m:mcPr>
                        </m:mc>
                      </m:mcs>
                      <m:ctrlPr>
                        <w:rPr>
                          <w:rFonts w:ascii="Cambria Math" w:eastAsiaTheme="minorEastAsia" w:hAnsi="Cambria Math" w:cs="Arial"/>
                          <w:lang w:val="en-GB"/>
                        </w:rPr>
                      </m:ctrlPr>
                    </m:mPr>
                    <m:mr>
                      <m:e>
                        <m:r>
                          <m:rPr>
                            <m:sty m:val="p"/>
                          </m:rPr>
                          <w:rPr>
                            <w:rFonts w:ascii="Cambria Math" w:eastAsiaTheme="minorEastAsia" w:hAnsi="Cambria Math" w:cs="Arial"/>
                            <w:lang w:val="en-GB"/>
                          </w:rPr>
                          <m:t>⋱</m:t>
                        </m:r>
                      </m:e>
                      <m:e>
                        <m:r>
                          <m:rPr>
                            <m:sty m:val="p"/>
                          </m:rPr>
                          <w:rPr>
                            <w:rFonts w:ascii="Cambria Math" w:eastAsiaTheme="minorEastAsia" w:hAnsi="Cambria Math" w:cs="Arial"/>
                            <w:lang w:val="en-GB"/>
                          </w:rPr>
                          <m:t>⋮</m:t>
                        </m:r>
                      </m:e>
                    </m:mr>
                    <m:mr>
                      <m:e>
                        <m:r>
                          <m:rPr>
                            <m:sty m:val="p"/>
                          </m:rPr>
                          <w:rPr>
                            <w:rFonts w:ascii="Cambria Math" w:eastAsiaTheme="minorEastAsia" w:hAnsi="Cambria Math" w:cs="Arial"/>
                            <w:lang w:val="en-GB"/>
                          </w:rPr>
                          <m:t>⋯</m:t>
                        </m:r>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r>
                              <m:rPr>
                                <m:sty m:val="p"/>
                              </m:rPr>
                              <w:rPr>
                                <w:rFonts w:ascii="Cambria Math" w:eastAsiaTheme="minorEastAsia" w:hAnsi="Cambria Math" w:cs="Arial"/>
                                <w:lang w:val="en-GB"/>
                              </w:rPr>
                              <m:t>,</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sub>
                        </m:sSub>
                      </m:e>
                    </m:mr>
                  </m:m>
                </m:e>
              </m:mr>
            </m:m>
          </m:e>
        </m:d>
      </m:oMath>
      <w:r>
        <w:rPr>
          <w:lang w:eastAsia="zh-CN"/>
        </w:rPr>
        <w:t>, deriving left singular vectors (N</w:t>
      </w:r>
      <w:r>
        <w:rPr>
          <w:vertAlign w:val="subscript"/>
          <w:lang w:eastAsia="zh-CN"/>
        </w:rPr>
        <w:t>port</w:t>
      </w:r>
      <w:r>
        <w:rPr>
          <w:lang w:eastAsia="zh-CN"/>
        </w:rPr>
        <w:t xml:space="preserve"> length) and right singular vectors (</w:t>
      </w:r>
      <w:proofErr w:type="spellStart"/>
      <w:r>
        <w:rPr>
          <w:lang w:eastAsia="zh-CN"/>
        </w:rPr>
        <w:t>N</w:t>
      </w:r>
      <w:r>
        <w:rPr>
          <w:vertAlign w:val="subscript"/>
          <w:lang w:eastAsia="zh-CN"/>
        </w:rPr>
        <w:t>subband</w:t>
      </w:r>
      <w:proofErr w:type="spellEnd"/>
      <w:r>
        <w:rPr>
          <w:lang w:eastAsia="zh-CN"/>
        </w:rPr>
        <w:t xml:space="preserve"> length). Then, further perform scalar quantization (amplitude, phase) to each element of left singular vectors and right singular vectors, with total number of coefficients of d</w:t>
      </w:r>
      <w:proofErr w:type="gramStart"/>
      <w:r>
        <w:rPr>
          <w:lang w:eastAsia="zh-CN"/>
        </w:rPr>
        <w:t xml:space="preserve">*( </w:t>
      </w:r>
      <w:proofErr w:type="spellStart"/>
      <w:r>
        <w:rPr>
          <w:lang w:eastAsia="zh-CN"/>
        </w:rPr>
        <w:t>N</w:t>
      </w:r>
      <w:r>
        <w:rPr>
          <w:vertAlign w:val="subscript"/>
          <w:lang w:eastAsia="zh-CN"/>
        </w:rPr>
        <w:t>port</w:t>
      </w:r>
      <w:proofErr w:type="spellEnd"/>
      <w:proofErr w:type="gramEnd"/>
      <w:r>
        <w:rPr>
          <w:lang w:eastAsia="zh-CN"/>
        </w:rPr>
        <w:t xml:space="preserve"> + </w:t>
      </w:r>
      <w:proofErr w:type="spellStart"/>
      <w:r>
        <w:rPr>
          <w:lang w:eastAsia="zh-CN"/>
        </w:rPr>
        <w:t>N</w:t>
      </w:r>
      <w:r>
        <w:rPr>
          <w:vertAlign w:val="subscript"/>
          <w:lang w:eastAsia="zh-CN"/>
        </w:rPr>
        <w:t>subband</w:t>
      </w:r>
      <w:proofErr w:type="spellEnd"/>
      <w:r>
        <w:rPr>
          <w:lang w:eastAsia="zh-CN"/>
        </w:rPr>
        <w:t xml:space="preserve">), where d is selected singular value which </w:t>
      </w:r>
      <w:r>
        <w:rPr>
          <w:rFonts w:eastAsiaTheme="minorEastAsia"/>
          <w:lang w:val="en-GB"/>
        </w:rPr>
        <w:t xml:space="preserve">achieves a compression of </w:t>
      </w:r>
      <m:oMath>
        <m:f>
          <m:fPr>
            <m:ctrlPr>
              <w:rPr>
                <w:rFonts w:ascii="Cambria Math" w:eastAsiaTheme="minorEastAsia" w:hAnsi="Cambria Math"/>
                <w:lang w:val="en-GB"/>
              </w:rPr>
            </m:ctrlPr>
          </m:fPr>
          <m:num>
            <m:sSub>
              <m:sSubPr>
                <m:ctrlPr>
                  <w:rPr>
                    <w:rFonts w:ascii="Cambria Math" w:eastAsiaTheme="minorEastAsia" w:hAnsi="Cambria Math"/>
                    <w:lang w:val="en-GB"/>
                  </w:rPr>
                </m:ctrlPr>
              </m:sSubPr>
              <m:e>
                <m:r>
                  <w:rPr>
                    <w:rFonts w:ascii="Cambria Math" w:eastAsiaTheme="minorEastAsia" w:hAnsi="Cambria Math"/>
                    <w:lang w:val="en-GB"/>
                  </w:rPr>
                  <m:t>N</m:t>
                </m:r>
              </m:e>
              <m:sub>
                <m:r>
                  <w:rPr>
                    <w:rFonts w:ascii="Cambria Math" w:eastAsiaTheme="minorEastAsia" w:hAnsi="Cambria Math"/>
                    <w:lang w:val="en-GB"/>
                  </w:rPr>
                  <m:t>port</m:t>
                </m:r>
              </m:sub>
            </m:sSub>
            <m:sSub>
              <m:sSubPr>
                <m:ctrlPr>
                  <w:rPr>
                    <w:rFonts w:ascii="Cambria Math" w:eastAsiaTheme="minorEastAsia" w:hAnsi="Cambria Math"/>
                    <w:lang w:val="en-GB"/>
                  </w:rPr>
                </m:ctrlPr>
              </m:sSubPr>
              <m:e>
                <m:r>
                  <w:rPr>
                    <w:rFonts w:ascii="Cambria Math" w:eastAsiaTheme="minorEastAsia" w:hAnsi="Cambria Math"/>
                    <w:lang w:val="en-GB"/>
                  </w:rPr>
                  <m:t>N</m:t>
                </m:r>
              </m:e>
              <m:sub>
                <m:r>
                  <w:rPr>
                    <w:rFonts w:ascii="Cambria Math" w:eastAsiaTheme="minorEastAsia" w:hAnsi="Cambria Math"/>
                    <w:lang w:val="en-GB"/>
                  </w:rPr>
                  <m:t>SB</m:t>
                </m:r>
              </m:sub>
            </m:sSub>
          </m:num>
          <m:den>
            <m:r>
              <w:rPr>
                <w:rFonts w:ascii="Cambria Math" w:eastAsiaTheme="minorEastAsia" w:hAnsi="Cambria Math"/>
                <w:lang w:val="en-GB"/>
              </w:rPr>
              <m:t>d</m:t>
            </m:r>
            <m:r>
              <m:rPr>
                <m:sty m:val="p"/>
              </m:rPr>
              <w:rPr>
                <w:rFonts w:ascii="Cambria Math" w:eastAsiaTheme="minorEastAsia" w:hAnsi="Cambria Math"/>
                <w:lang w:val="en-GB"/>
              </w:rPr>
              <m:t>(</m:t>
            </m:r>
            <m:sSub>
              <m:sSubPr>
                <m:ctrlPr>
                  <w:rPr>
                    <w:rFonts w:ascii="Cambria Math" w:eastAsiaTheme="minorEastAsia" w:hAnsi="Cambria Math"/>
                    <w:lang w:val="en-GB"/>
                  </w:rPr>
                </m:ctrlPr>
              </m:sSubPr>
              <m:e>
                <m:r>
                  <w:rPr>
                    <w:rFonts w:ascii="Cambria Math" w:eastAsiaTheme="minorEastAsia" w:hAnsi="Cambria Math"/>
                    <w:lang w:val="en-GB"/>
                  </w:rPr>
                  <m:t>N</m:t>
                </m:r>
              </m:e>
              <m:sub>
                <m:r>
                  <w:rPr>
                    <w:rFonts w:ascii="Cambria Math" w:eastAsiaTheme="minorEastAsia" w:hAnsi="Cambria Math"/>
                    <w:lang w:val="en-GB"/>
                  </w:rPr>
                  <m:t>port</m:t>
                </m:r>
              </m:sub>
            </m:sSub>
            <m:r>
              <m:rPr>
                <m:sty m:val="p"/>
              </m:rPr>
              <w:rPr>
                <w:rFonts w:ascii="Cambria Math" w:eastAsiaTheme="minorEastAsia" w:hAnsi="Cambria Math"/>
                <w:lang w:val="en-GB"/>
              </w:rPr>
              <m:t>+</m:t>
            </m:r>
            <m:sSub>
              <m:sSubPr>
                <m:ctrlPr>
                  <w:rPr>
                    <w:rFonts w:ascii="Cambria Math" w:eastAsiaTheme="minorEastAsia" w:hAnsi="Cambria Math"/>
                    <w:lang w:val="en-GB"/>
                  </w:rPr>
                </m:ctrlPr>
              </m:sSubPr>
              <m:e>
                <m:r>
                  <w:rPr>
                    <w:rFonts w:ascii="Cambria Math" w:eastAsiaTheme="minorEastAsia" w:hAnsi="Cambria Math"/>
                    <w:lang w:val="en-GB"/>
                  </w:rPr>
                  <m:t>N</m:t>
                </m:r>
              </m:e>
              <m:sub>
                <m:r>
                  <w:rPr>
                    <w:rFonts w:ascii="Cambria Math" w:eastAsiaTheme="minorEastAsia" w:hAnsi="Cambria Math"/>
                    <w:lang w:val="en-GB"/>
                  </w:rPr>
                  <m:t>SB</m:t>
                </m:r>
              </m:sub>
            </m:sSub>
            <m:r>
              <m:rPr>
                <m:sty m:val="p"/>
              </m:rPr>
              <w:rPr>
                <w:rFonts w:ascii="Cambria Math" w:eastAsiaTheme="minorEastAsia" w:hAnsi="Cambria Math"/>
                <w:lang w:val="en-GB"/>
              </w:rPr>
              <m:t>)</m:t>
            </m:r>
          </m:den>
        </m:f>
      </m:oMath>
      <w:r>
        <w:rPr>
          <w:lang w:eastAsia="zh-CN"/>
        </w:rPr>
        <w:t>.</w:t>
      </w:r>
    </w:p>
    <w:p w14:paraId="38874676"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lang w:eastAsia="zh-CN"/>
        </w:rPr>
        <w:t xml:space="preserve">Content: for a number of S=1 (as baseline) Target CSI samples each with the dimensions of P=2N1N2 ports, N3 </w:t>
      </w:r>
      <w:proofErr w:type="spellStart"/>
      <w:r>
        <w:rPr>
          <w:lang w:eastAsia="zh-CN"/>
        </w:rPr>
        <w:t>subbands</w:t>
      </w:r>
      <w:proofErr w:type="spellEnd"/>
      <w:r>
        <w:rPr>
          <w:lang w:eastAsia="zh-CN"/>
        </w:rPr>
        <w:t>, v layers for precoding matrix, and amplitude + phase parts, which has overall (P+N</w:t>
      </w:r>
      <w:proofErr w:type="gramStart"/>
      <w:r>
        <w:rPr>
          <w:lang w:eastAsia="zh-CN"/>
        </w:rPr>
        <w:t>3)*</w:t>
      </w:r>
      <w:proofErr w:type="gramEnd"/>
      <w:r>
        <w:rPr>
          <w:lang w:eastAsia="zh-CN"/>
        </w:rPr>
        <w:t>d*v complex elements, and each complex element has an amplitude part of x1 and phase part of x2. The number of dominant components is d=2, 3, 4.</w:t>
      </w:r>
    </w:p>
    <w:p w14:paraId="38A6EC4B"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lang w:eastAsia="zh-CN"/>
        </w:rPr>
        <w:t>Format: x1 is quantized to k1 bits within range of [T1min, T1max], and x2 is quantized to k2 bits within range of [T2min, T2max]. Consider the candidate values k1=4, k2=3,4.</w:t>
      </w:r>
    </w:p>
    <w:p w14:paraId="76C3C166"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rFonts w:hint="eastAsia"/>
          <w:lang w:eastAsia="zh-CN"/>
        </w:rPr>
        <w:t>C</w:t>
      </w:r>
      <w:r>
        <w:rPr>
          <w:lang w:eastAsia="zh-CN"/>
        </w:rPr>
        <w:t>andidate parameter values: d=2,3,4; amplitude=4 bits; phase=4 bits</w:t>
      </w:r>
    </w:p>
    <w:p w14:paraId="4EDF632F" w14:textId="77777777" w:rsidR="00E3010E" w:rsidRDefault="00E3010E">
      <w:pPr>
        <w:pStyle w:val="afffff9"/>
        <w:tabs>
          <w:tab w:val="left" w:pos="576"/>
        </w:tabs>
        <w:overflowPunct w:val="0"/>
        <w:spacing w:line="240" w:lineRule="auto"/>
        <w:ind w:left="1260"/>
        <w:contextualSpacing w:val="0"/>
        <w:textAlignment w:val="baseline"/>
        <w:rPr>
          <w:lang w:eastAsia="zh-CN"/>
        </w:rPr>
      </w:pPr>
    </w:p>
    <w:p w14:paraId="6AECE919" w14:textId="77777777" w:rsidR="00E3010E" w:rsidRDefault="007370BF">
      <w:pPr>
        <w:tabs>
          <w:tab w:val="left" w:pos="576"/>
        </w:tabs>
        <w:overflowPunct w:val="0"/>
        <w:spacing w:line="240" w:lineRule="auto"/>
        <w:textAlignment w:val="baseline"/>
        <w:rPr>
          <w:b/>
          <w:lang w:eastAsia="zh-CN"/>
        </w:rPr>
      </w:pPr>
      <w:r>
        <w:rPr>
          <w:rFonts w:hint="eastAsia"/>
          <w:b/>
          <w:lang w:eastAsia="zh-CN"/>
        </w:rPr>
        <w:t>O</w:t>
      </w:r>
      <w:r>
        <w:rPr>
          <w:b/>
          <w:lang w:eastAsia="zh-CN"/>
        </w:rPr>
        <w:t xml:space="preserve">ption 4 specific issues: </w:t>
      </w:r>
    </w:p>
    <w:p w14:paraId="1DB75AEC"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rFonts w:hint="eastAsia"/>
          <w:lang w:eastAsia="zh-CN"/>
        </w:rPr>
        <w:t>C</w:t>
      </w:r>
      <w:r>
        <w:rPr>
          <w:lang w:eastAsia="zh-CN"/>
        </w:rPr>
        <w:t xml:space="preserve">andidate parameter values: </w:t>
      </w:r>
    </w:p>
    <w:p w14:paraId="1E27C682" w14:textId="77777777" w:rsidR="00E3010E" w:rsidRDefault="007370BF">
      <w:pPr>
        <w:pStyle w:val="afffff9"/>
        <w:numPr>
          <w:ilvl w:val="1"/>
          <w:numId w:val="41"/>
        </w:numPr>
        <w:tabs>
          <w:tab w:val="left" w:pos="576"/>
        </w:tabs>
        <w:overflowPunct w:val="0"/>
        <w:spacing w:line="240" w:lineRule="auto"/>
        <w:contextualSpacing w:val="0"/>
        <w:textAlignment w:val="baseline"/>
        <w:rPr>
          <w:lang w:val="pt-BR" w:eastAsia="zh-CN"/>
        </w:rPr>
      </w:pPr>
      <w:r>
        <w:rPr>
          <w:color w:val="0000FF"/>
          <w:lang w:val="pt-BR" w:eastAsia="zh-CN"/>
        </w:rPr>
        <w:t xml:space="preserve">NTT DOCOMO: </w:t>
      </w:r>
      <w:r>
        <w:rPr>
          <w:lang w:val="pt-BR"/>
        </w:rPr>
        <w:t>L=N</w:t>
      </w:r>
      <w:r>
        <w:rPr>
          <w:vertAlign w:val="subscript"/>
          <w:lang w:val="pt-BR"/>
        </w:rPr>
        <w:t>1</w:t>
      </w:r>
      <w:r>
        <w:rPr>
          <w:lang w:val="pt-BR"/>
        </w:rPr>
        <w:t>N</w:t>
      </w:r>
      <w:r>
        <w:rPr>
          <w:vertAlign w:val="subscript"/>
          <w:lang w:val="pt-BR"/>
        </w:rPr>
        <w:t>2</w:t>
      </w:r>
      <w:r>
        <w:rPr>
          <w:rFonts w:hint="eastAsia"/>
          <w:lang w:val="pt-BR"/>
        </w:rPr>
        <w:t>,</w:t>
      </w:r>
      <w:r>
        <w:rPr>
          <w:lang w:val="pt-BR"/>
        </w:rPr>
        <w:t xml:space="preserve"> pv=1</w:t>
      </w:r>
      <w:r>
        <w:rPr>
          <w:rFonts w:hint="eastAsia"/>
          <w:lang w:val="pt-BR"/>
        </w:rPr>
        <w:t>,</w:t>
      </w:r>
      <w:r>
        <w:rPr>
          <w:lang w:val="pt-BR"/>
        </w:rPr>
        <w:t xml:space="preserve"> </w:t>
      </w:r>
      <w:r>
        <w:t>β</w:t>
      </w:r>
      <w:r>
        <w:rPr>
          <w:lang w:val="pt-BR"/>
        </w:rPr>
        <w:t>=0.8.</w:t>
      </w:r>
    </w:p>
    <w:p w14:paraId="76F73A98" w14:textId="67653210" w:rsidR="00E3010E" w:rsidRDefault="007370BF">
      <w:pPr>
        <w:pStyle w:val="afffff9"/>
        <w:numPr>
          <w:ilvl w:val="1"/>
          <w:numId w:val="41"/>
        </w:numPr>
        <w:tabs>
          <w:tab w:val="left" w:pos="576"/>
        </w:tabs>
        <w:overflowPunct w:val="0"/>
        <w:spacing w:line="240" w:lineRule="auto"/>
        <w:contextualSpacing w:val="0"/>
        <w:textAlignment w:val="baseline"/>
        <w:rPr>
          <w:lang w:val="pt-BR" w:eastAsia="zh-CN"/>
        </w:rPr>
      </w:pPr>
      <w:r>
        <w:rPr>
          <w:color w:val="0000FF"/>
          <w:lang w:val="pt-BR" w:eastAsia="zh-CN"/>
        </w:rPr>
        <w:t>Lenovo</w:t>
      </w:r>
      <w:r w:rsidR="00160B5B">
        <w:rPr>
          <w:color w:val="0000FF"/>
          <w:lang w:val="pt-BR" w:eastAsia="zh-CN"/>
        </w:rPr>
        <w:t xml:space="preserve"> </w:t>
      </w:r>
      <w:r w:rsidR="00160B5B" w:rsidRPr="00160B5B">
        <w:rPr>
          <w:rFonts w:hint="eastAsia"/>
          <w:lang w:val="pt-BR" w:eastAsia="zh-CN"/>
        </w:rPr>
        <w:t>(</w:t>
      </w:r>
      <w:r w:rsidR="00160B5B" w:rsidRPr="00160B5B">
        <w:rPr>
          <w:lang w:val="pt-BR" w:eastAsia="zh-CN"/>
        </w:rPr>
        <w:t>32 ports)</w:t>
      </w:r>
      <w:r w:rsidRPr="00160B5B">
        <w:rPr>
          <w:lang w:val="pt-BR" w:eastAsia="zh-CN"/>
        </w:rPr>
        <w:t xml:space="preserve">: </w:t>
      </w:r>
      <w:r>
        <w:rPr>
          <w:lang w:val="pt-BR"/>
        </w:rPr>
        <w:t>L=16</w:t>
      </w:r>
      <w:r>
        <w:rPr>
          <w:rFonts w:hint="eastAsia"/>
          <w:lang w:val="pt-BR"/>
        </w:rPr>
        <w:t>,</w:t>
      </w:r>
      <w:r>
        <w:rPr>
          <w:lang w:val="pt-BR"/>
        </w:rPr>
        <w:t xml:space="preserve"> pv=1</w:t>
      </w:r>
      <w:r>
        <w:rPr>
          <w:rFonts w:hint="eastAsia"/>
          <w:lang w:val="pt-BR"/>
        </w:rPr>
        <w:t>,</w:t>
      </w:r>
      <w:r>
        <w:rPr>
          <w:lang w:val="pt-BR"/>
        </w:rPr>
        <w:t xml:space="preserve"> </w:t>
      </w:r>
      <w:r>
        <w:t>β</w:t>
      </w:r>
      <w:r>
        <w:rPr>
          <w:lang w:val="pt-BR"/>
        </w:rPr>
        <w:t>=1. Or, L=12</w:t>
      </w:r>
      <w:r>
        <w:rPr>
          <w:rFonts w:hint="eastAsia"/>
          <w:lang w:val="pt-BR"/>
        </w:rPr>
        <w:t>,</w:t>
      </w:r>
      <w:r>
        <w:rPr>
          <w:lang w:val="pt-BR"/>
        </w:rPr>
        <w:t xml:space="preserve"> pv=1</w:t>
      </w:r>
      <w:r>
        <w:rPr>
          <w:rFonts w:hint="eastAsia"/>
          <w:lang w:val="pt-BR"/>
        </w:rPr>
        <w:t>,</w:t>
      </w:r>
      <w:r>
        <w:rPr>
          <w:lang w:val="pt-BR"/>
        </w:rPr>
        <w:t xml:space="preserve"> </w:t>
      </w:r>
      <w:r>
        <w:t>β</w:t>
      </w:r>
      <w:r>
        <w:rPr>
          <w:lang w:val="pt-BR"/>
        </w:rPr>
        <w:t>=0.8.</w:t>
      </w:r>
    </w:p>
    <w:p w14:paraId="058FE377" w14:textId="77777777" w:rsidR="00E3010E" w:rsidRDefault="007370BF">
      <w:pPr>
        <w:pStyle w:val="afffff9"/>
        <w:numPr>
          <w:ilvl w:val="1"/>
          <w:numId w:val="41"/>
        </w:numPr>
        <w:tabs>
          <w:tab w:val="left" w:pos="576"/>
        </w:tabs>
        <w:overflowPunct w:val="0"/>
        <w:spacing w:line="240" w:lineRule="auto"/>
        <w:contextualSpacing w:val="0"/>
        <w:textAlignment w:val="baseline"/>
        <w:rPr>
          <w:lang w:val="pt-BR" w:eastAsia="zh-CN"/>
        </w:rPr>
      </w:pPr>
      <w:r>
        <w:rPr>
          <w:rFonts w:eastAsiaTheme="minorEastAsia"/>
          <w:color w:val="0000FF"/>
          <w:lang w:val="pt-BR" w:eastAsia="zh-CN"/>
        </w:rPr>
        <w:t>Fujitsu</w:t>
      </w:r>
      <w:r>
        <w:rPr>
          <w:rFonts w:eastAsiaTheme="minorEastAsia" w:hint="eastAsia"/>
          <w:color w:val="0000FF"/>
          <w:lang w:val="pt-BR" w:eastAsia="zh-CN"/>
        </w:rPr>
        <w:t>:</w:t>
      </w:r>
      <w:r>
        <w:rPr>
          <w:rFonts w:eastAsiaTheme="minorEastAsia"/>
          <w:color w:val="0000FF"/>
          <w:lang w:val="pt-BR" w:eastAsia="zh-CN"/>
        </w:rPr>
        <w:t xml:space="preserve"> </w:t>
      </w:r>
      <w:r>
        <w:rPr>
          <w:rFonts w:eastAsiaTheme="minorEastAsia"/>
          <w:lang w:val="pt-BR" w:eastAsia="zh-CN"/>
        </w:rPr>
        <w:t xml:space="preserve">L= {12, 16}; pv = </w:t>
      </w:r>
      <w:r>
        <w:rPr>
          <w:rFonts w:eastAsiaTheme="minorEastAsia"/>
          <w:color w:val="D9D9D9" w:themeColor="background1" w:themeShade="D9"/>
          <w:lang w:val="pt-BR" w:eastAsia="zh-CN"/>
        </w:rPr>
        <w:t>0.95</w:t>
      </w:r>
      <w:r>
        <w:rPr>
          <w:rFonts w:eastAsiaTheme="minorEastAsia"/>
          <w:lang w:val="pt-BR" w:eastAsia="zh-CN"/>
        </w:rPr>
        <w:t xml:space="preserve">; beta = {0.5, </w:t>
      </w:r>
      <w:r>
        <w:rPr>
          <w:rFonts w:eastAsiaTheme="minorEastAsia"/>
          <w:color w:val="D9D9D9" w:themeColor="background1" w:themeShade="D9"/>
          <w:lang w:val="pt-BR" w:eastAsia="zh-CN"/>
        </w:rPr>
        <w:t>0.6</w:t>
      </w:r>
      <w:r>
        <w:rPr>
          <w:rFonts w:eastAsiaTheme="minorEastAsia"/>
          <w:lang w:val="pt-BR" w:eastAsia="zh-CN"/>
        </w:rPr>
        <w:t>}; {Ref_amp, Diff_amp, Pha} = {4, 4, 4} bits</w:t>
      </w:r>
    </w:p>
    <w:p w14:paraId="7C1604A6" w14:textId="77777777" w:rsidR="00E3010E" w:rsidRDefault="007370BF">
      <w:pPr>
        <w:pStyle w:val="afffff9"/>
        <w:numPr>
          <w:ilvl w:val="1"/>
          <w:numId w:val="41"/>
        </w:numPr>
        <w:tabs>
          <w:tab w:val="left" w:pos="576"/>
        </w:tabs>
        <w:overflowPunct w:val="0"/>
        <w:spacing w:line="240" w:lineRule="auto"/>
        <w:contextualSpacing w:val="0"/>
        <w:textAlignment w:val="baseline"/>
        <w:rPr>
          <w:lang w:val="pt-BR" w:eastAsia="zh-CN"/>
        </w:rPr>
      </w:pPr>
      <w:r>
        <w:rPr>
          <w:rFonts w:eastAsiaTheme="minorEastAsia"/>
          <w:color w:val="0000FF"/>
          <w:lang w:val="pt-BR" w:eastAsia="zh-CN"/>
        </w:rPr>
        <w:t>Huawei, HiSilicon</w:t>
      </w:r>
      <w:r>
        <w:rPr>
          <w:rFonts w:eastAsiaTheme="minorEastAsia"/>
          <w:lang w:val="pt-BR" w:eastAsia="zh-CN"/>
        </w:rPr>
        <w:t>: L= 12; pv = {0.75, 1}; beta = {0.5, 0.8}; {Ref_amp, Diff_amp, Pha} = {6, 4, 6} bits</w:t>
      </w:r>
    </w:p>
    <w:p w14:paraId="73BD4BE3" w14:textId="77777777" w:rsidR="00E3010E" w:rsidRDefault="007370BF">
      <w:pPr>
        <w:pStyle w:val="afffff9"/>
        <w:numPr>
          <w:ilvl w:val="1"/>
          <w:numId w:val="41"/>
        </w:numPr>
        <w:tabs>
          <w:tab w:val="left" w:pos="576"/>
        </w:tabs>
        <w:overflowPunct w:val="0"/>
        <w:spacing w:line="240" w:lineRule="auto"/>
        <w:contextualSpacing w:val="0"/>
        <w:textAlignment w:val="baseline"/>
        <w:rPr>
          <w:lang w:val="pt-BR" w:eastAsia="zh-CN"/>
        </w:rPr>
      </w:pPr>
      <w:r>
        <w:rPr>
          <w:rFonts w:eastAsiaTheme="minorEastAsia"/>
          <w:color w:val="0000FF"/>
          <w:lang w:val="pt-BR" w:eastAsia="zh-CN"/>
        </w:rPr>
        <w:t xml:space="preserve">Qualcomm: </w:t>
      </w:r>
      <w:r>
        <w:rPr>
          <w:rFonts w:eastAsiaTheme="minorEastAsia"/>
          <w:lang w:val="pt-BR" w:eastAsia="zh-CN"/>
        </w:rPr>
        <w:t>L= 6; pv = 1; beta = 1; {Ref_amp, Diff_amp, Pha} = {4, 3, 4} bits</w:t>
      </w:r>
    </w:p>
    <w:p w14:paraId="0FD21F85" w14:textId="77777777" w:rsidR="005746F2" w:rsidRPr="005746F2" w:rsidRDefault="007370BF">
      <w:pPr>
        <w:pStyle w:val="afffff9"/>
        <w:numPr>
          <w:ilvl w:val="1"/>
          <w:numId w:val="41"/>
        </w:numPr>
        <w:tabs>
          <w:tab w:val="left" w:pos="576"/>
        </w:tabs>
        <w:overflowPunct w:val="0"/>
        <w:spacing w:line="240" w:lineRule="auto"/>
        <w:contextualSpacing w:val="0"/>
        <w:textAlignment w:val="baseline"/>
        <w:rPr>
          <w:lang w:val="pt-BR" w:eastAsia="zh-CN"/>
        </w:rPr>
      </w:pPr>
      <w:r>
        <w:rPr>
          <w:rFonts w:eastAsiaTheme="minorEastAsia"/>
          <w:color w:val="0000FF"/>
          <w:lang w:val="pt-BR" w:eastAsia="zh-CN"/>
        </w:rPr>
        <w:lastRenderedPageBreak/>
        <w:t xml:space="preserve">Ericsson: </w:t>
      </w:r>
    </w:p>
    <w:p w14:paraId="7F6987A4" w14:textId="2588C076" w:rsidR="005746F2" w:rsidRPr="005746F2" w:rsidRDefault="005746F2" w:rsidP="005746F2">
      <w:pPr>
        <w:pStyle w:val="afffff9"/>
        <w:numPr>
          <w:ilvl w:val="2"/>
          <w:numId w:val="41"/>
        </w:numPr>
        <w:tabs>
          <w:tab w:val="left" w:pos="576"/>
        </w:tabs>
        <w:overflowPunct w:val="0"/>
        <w:spacing w:line="240" w:lineRule="auto"/>
        <w:contextualSpacing w:val="0"/>
        <w:textAlignment w:val="baseline"/>
        <w:rPr>
          <w:lang w:val="pt-BR" w:eastAsia="zh-CN"/>
        </w:rPr>
      </w:pPr>
      <w:r>
        <w:rPr>
          <w:rFonts w:eastAsiaTheme="minorEastAsia"/>
          <w:lang w:val="pt-BR" w:eastAsia="zh-CN"/>
        </w:rPr>
        <w:t xml:space="preserve">32 ports: </w:t>
      </w:r>
      <w:r w:rsidR="007370BF">
        <w:rPr>
          <w:rFonts w:eastAsiaTheme="minorEastAsia"/>
          <w:lang w:val="pt-BR" w:eastAsia="zh-CN"/>
        </w:rPr>
        <w:t>L= 12/</w:t>
      </w:r>
      <w:r w:rsidRPr="002E3CE9">
        <w:rPr>
          <w:rFonts w:eastAsiaTheme="minorEastAsia"/>
          <w:color w:val="BFBFBF" w:themeColor="background1" w:themeShade="BF"/>
          <w:lang w:val="pt-BR" w:eastAsia="zh-CN"/>
        </w:rPr>
        <w:t>10</w:t>
      </w:r>
      <w:r>
        <w:rPr>
          <w:rFonts w:eastAsiaTheme="minorEastAsia"/>
          <w:lang w:val="pt-BR" w:eastAsia="zh-CN"/>
        </w:rPr>
        <w:t xml:space="preserve">; </w:t>
      </w:r>
      <w:r w:rsidR="002E3CE9">
        <w:rPr>
          <w:rFonts w:eastAsiaTheme="minorEastAsia"/>
          <w:lang w:val="pt-BR" w:eastAsia="zh-CN"/>
        </w:rPr>
        <w:t>pv = {0.6, 0.75, 1}; beta = {</w:t>
      </w:r>
      <w:r w:rsidR="002E3CE9" w:rsidRPr="002E3CE9">
        <w:rPr>
          <w:rFonts w:eastAsiaTheme="minorEastAsia"/>
          <w:color w:val="BFBFBF" w:themeColor="background1" w:themeShade="BF"/>
          <w:lang w:val="pt-BR" w:eastAsia="zh-CN"/>
        </w:rPr>
        <w:t xml:space="preserve">0.25, </w:t>
      </w:r>
      <w:r w:rsidR="002E3CE9">
        <w:rPr>
          <w:rFonts w:eastAsiaTheme="minorEastAsia"/>
          <w:lang w:val="pt-BR" w:eastAsia="zh-CN"/>
        </w:rPr>
        <w:t>0.5}; {Ref_amp, Diff_amp, Pha} = {4, 3, 4} bits</w:t>
      </w:r>
    </w:p>
    <w:p w14:paraId="40153FC5" w14:textId="4E4D1EC9" w:rsidR="00E3010E" w:rsidRDefault="002E3CE9" w:rsidP="005746F2">
      <w:pPr>
        <w:pStyle w:val="afffff9"/>
        <w:numPr>
          <w:ilvl w:val="2"/>
          <w:numId w:val="41"/>
        </w:numPr>
        <w:tabs>
          <w:tab w:val="left" w:pos="576"/>
        </w:tabs>
        <w:overflowPunct w:val="0"/>
        <w:spacing w:line="240" w:lineRule="auto"/>
        <w:contextualSpacing w:val="0"/>
        <w:textAlignment w:val="baseline"/>
        <w:rPr>
          <w:lang w:val="pt-BR" w:eastAsia="zh-CN"/>
        </w:rPr>
      </w:pPr>
      <w:r>
        <w:rPr>
          <w:rFonts w:eastAsiaTheme="minorEastAsia"/>
          <w:lang w:val="pt-BR" w:eastAsia="zh-CN"/>
        </w:rPr>
        <w:t xml:space="preserve">128 ports: </w:t>
      </w:r>
      <w:r w:rsidR="00936870">
        <w:rPr>
          <w:rFonts w:eastAsiaTheme="minorEastAsia" w:hint="eastAsia"/>
          <w:lang w:val="pt-BR" w:eastAsia="zh-CN"/>
        </w:rPr>
        <w:t>L</w:t>
      </w:r>
      <w:r w:rsidR="00936870">
        <w:rPr>
          <w:rFonts w:eastAsiaTheme="minorEastAsia"/>
          <w:lang w:val="pt-BR" w:eastAsia="zh-CN"/>
        </w:rPr>
        <w:t>=</w:t>
      </w:r>
      <w:r w:rsidR="007370BF">
        <w:rPr>
          <w:rFonts w:eastAsiaTheme="minorEastAsia"/>
          <w:lang w:val="pt-BR" w:eastAsia="zh-CN"/>
        </w:rPr>
        <w:t>16</w:t>
      </w:r>
      <w:r w:rsidR="00936870" w:rsidRPr="00980200">
        <w:rPr>
          <w:rFonts w:eastAsiaTheme="minorEastAsia"/>
          <w:color w:val="BFBFBF" w:themeColor="background1" w:themeShade="BF"/>
          <w:lang w:val="pt-BR" w:eastAsia="zh-CN"/>
        </w:rPr>
        <w:t>/</w:t>
      </w:r>
      <w:r w:rsidR="00980200" w:rsidRPr="00980200">
        <w:rPr>
          <w:rFonts w:eastAsiaTheme="minorEastAsia"/>
          <w:color w:val="BFBFBF" w:themeColor="background1" w:themeShade="BF"/>
          <w:lang w:val="pt-BR" w:eastAsia="zh-CN"/>
        </w:rPr>
        <w:t>24/32</w:t>
      </w:r>
      <w:r w:rsidR="007370BF">
        <w:rPr>
          <w:rFonts w:eastAsiaTheme="minorEastAsia"/>
          <w:lang w:val="pt-BR" w:eastAsia="zh-CN"/>
        </w:rPr>
        <w:t xml:space="preserve">; </w:t>
      </w:r>
      <w:r>
        <w:rPr>
          <w:rFonts w:eastAsiaTheme="minorEastAsia"/>
          <w:lang w:val="pt-BR" w:eastAsia="zh-CN"/>
        </w:rPr>
        <w:t>pv = {0.6, 0.75, 1}; beta = 1; {Ref_amp, Diff_amp, Pha} = {4, 3, 4} bits</w:t>
      </w:r>
    </w:p>
    <w:p w14:paraId="0A3C4F99" w14:textId="5BEC46CE" w:rsidR="00E3010E" w:rsidRDefault="007370BF">
      <w:pPr>
        <w:pStyle w:val="afffff9"/>
        <w:numPr>
          <w:ilvl w:val="1"/>
          <w:numId w:val="41"/>
        </w:numPr>
        <w:tabs>
          <w:tab w:val="left" w:pos="576"/>
        </w:tabs>
        <w:overflowPunct w:val="0"/>
        <w:spacing w:line="240" w:lineRule="auto"/>
        <w:contextualSpacing w:val="0"/>
        <w:textAlignment w:val="baseline"/>
        <w:rPr>
          <w:lang w:val="pt-BR" w:eastAsia="zh-CN"/>
        </w:rPr>
      </w:pPr>
      <w:r>
        <w:rPr>
          <w:rFonts w:eastAsiaTheme="minorEastAsia"/>
          <w:color w:val="0000FF"/>
          <w:lang w:val="pt-BR" w:eastAsia="zh-CN"/>
        </w:rPr>
        <w:t xml:space="preserve">Samsung: </w:t>
      </w:r>
      <w:r>
        <w:rPr>
          <w:rFonts w:eastAsiaTheme="minorEastAsia"/>
          <w:lang w:val="pt-BR" w:eastAsia="zh-CN"/>
        </w:rPr>
        <w:t xml:space="preserve">L= </w:t>
      </w:r>
      <w:r>
        <w:rPr>
          <w:rFonts w:eastAsiaTheme="minorEastAsia"/>
          <w:color w:val="BFBFBF" w:themeColor="background1" w:themeShade="BF"/>
          <w:lang w:val="pt-BR" w:eastAsia="zh-CN"/>
        </w:rPr>
        <w:t>10</w:t>
      </w:r>
      <w:r>
        <w:rPr>
          <w:rFonts w:eastAsiaTheme="minorEastAsia"/>
          <w:lang w:val="pt-BR" w:eastAsia="zh-CN"/>
        </w:rPr>
        <w:t>; pv = {</w:t>
      </w:r>
      <w:r>
        <w:rPr>
          <w:rFonts w:eastAsiaTheme="minorEastAsia"/>
          <w:color w:val="BFBFBF" w:themeColor="background1" w:themeShade="BF"/>
          <w:lang w:val="pt-BR" w:eastAsia="zh-CN"/>
        </w:rPr>
        <w:t>0.5</w:t>
      </w:r>
      <w:r>
        <w:rPr>
          <w:rFonts w:eastAsiaTheme="minorEastAsia"/>
          <w:lang w:val="pt-BR" w:eastAsia="zh-CN"/>
        </w:rPr>
        <w:t>}; beta = {0.75}; {Ref_amp, Diff_amp, Pha} = {4, 3, 4} bits</w:t>
      </w:r>
    </w:p>
    <w:p w14:paraId="46C64AB1" w14:textId="7693FAA0" w:rsidR="00E3010E" w:rsidRDefault="007370BF">
      <w:pPr>
        <w:pStyle w:val="afffff9"/>
        <w:numPr>
          <w:ilvl w:val="1"/>
          <w:numId w:val="41"/>
        </w:numPr>
        <w:tabs>
          <w:tab w:val="left" w:pos="576"/>
        </w:tabs>
        <w:overflowPunct w:val="0"/>
        <w:spacing w:line="240" w:lineRule="auto"/>
        <w:contextualSpacing w:val="0"/>
        <w:textAlignment w:val="baseline"/>
        <w:rPr>
          <w:lang w:val="pt-BR" w:eastAsia="zh-CN"/>
        </w:rPr>
      </w:pPr>
      <w:r>
        <w:rPr>
          <w:rFonts w:eastAsiaTheme="minorEastAsia"/>
          <w:color w:val="0000FF"/>
          <w:lang w:val="pt-BR" w:eastAsia="zh-CN"/>
        </w:rPr>
        <w:t>KT</w:t>
      </w:r>
      <w:r w:rsidR="00B80E52">
        <w:rPr>
          <w:rFonts w:eastAsiaTheme="minorEastAsia"/>
          <w:color w:val="0000FF"/>
          <w:lang w:val="pt-BR" w:eastAsia="zh-CN"/>
        </w:rPr>
        <w:t xml:space="preserve"> </w:t>
      </w:r>
      <w:r w:rsidR="00B80E52" w:rsidRPr="00B80E52">
        <w:rPr>
          <w:rFonts w:eastAsiaTheme="minorEastAsia"/>
          <w:lang w:val="pt-BR" w:eastAsia="zh-CN"/>
        </w:rPr>
        <w:t>(24/32/64</w:t>
      </w:r>
      <w:r w:rsidR="00B80E52">
        <w:rPr>
          <w:rFonts w:eastAsiaTheme="minorEastAsia"/>
          <w:lang w:val="pt-BR" w:eastAsia="zh-CN"/>
        </w:rPr>
        <w:t xml:space="preserve"> ports</w:t>
      </w:r>
      <w:r w:rsidR="00B80E52" w:rsidRPr="00B80E52">
        <w:rPr>
          <w:rFonts w:eastAsiaTheme="minorEastAsia"/>
          <w:lang w:val="pt-BR" w:eastAsia="zh-CN"/>
        </w:rPr>
        <w:t>)</w:t>
      </w:r>
      <w:r w:rsidRPr="00B80E52">
        <w:rPr>
          <w:rFonts w:eastAsiaTheme="minorEastAsia"/>
          <w:lang w:val="pt-BR" w:eastAsia="zh-CN"/>
        </w:rPr>
        <w:t xml:space="preserve">: </w:t>
      </w:r>
      <w:r>
        <w:rPr>
          <w:rFonts w:eastAsiaTheme="minorEastAsia"/>
          <w:lang w:val="pt-BR" w:eastAsia="zh-CN"/>
        </w:rPr>
        <w:t xml:space="preserve">L= </w:t>
      </w:r>
      <w:r>
        <w:rPr>
          <w:lang w:val="pt-BR"/>
        </w:rPr>
        <w:t>N</w:t>
      </w:r>
      <w:r>
        <w:rPr>
          <w:vertAlign w:val="subscript"/>
          <w:lang w:val="pt-BR"/>
        </w:rPr>
        <w:t>1</w:t>
      </w:r>
      <w:r>
        <w:rPr>
          <w:lang w:val="pt-BR"/>
        </w:rPr>
        <w:t>N</w:t>
      </w:r>
      <w:r>
        <w:rPr>
          <w:vertAlign w:val="subscript"/>
          <w:lang w:val="pt-BR"/>
        </w:rPr>
        <w:t>2</w:t>
      </w:r>
      <w:r>
        <w:rPr>
          <w:rFonts w:eastAsiaTheme="minorEastAsia"/>
          <w:lang w:val="pt-BR" w:eastAsia="zh-CN"/>
        </w:rPr>
        <w:t>; pv = 1; beta = 1; {Ref_amp, Diff_amp, Pha} = {6, 4, 6} bits</w:t>
      </w:r>
    </w:p>
    <w:p w14:paraId="402C4549"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Google: </w:t>
      </w:r>
      <w:r>
        <w:rPr>
          <w:rFonts w:eastAsiaTheme="minorEastAsia"/>
          <w:lang w:eastAsia="zh-CN"/>
        </w:rPr>
        <w:t>Enhanced (O1, O</w:t>
      </w:r>
      <w:proofErr w:type="gramStart"/>
      <w:r>
        <w:rPr>
          <w:rFonts w:eastAsiaTheme="minorEastAsia"/>
          <w:lang w:eastAsia="zh-CN"/>
        </w:rPr>
        <w:t>2)=</w:t>
      </w:r>
      <w:proofErr w:type="gramEnd"/>
      <w:r>
        <w:rPr>
          <w:rFonts w:eastAsiaTheme="minorEastAsia"/>
          <w:lang w:eastAsia="zh-CN"/>
        </w:rPr>
        <w:t>(8, 8)</w:t>
      </w:r>
    </w:p>
    <w:p w14:paraId="7D6AEB51" w14:textId="77777777" w:rsidR="00E3010E" w:rsidRDefault="007370BF">
      <w:pPr>
        <w:pStyle w:val="afffff9"/>
        <w:numPr>
          <w:ilvl w:val="1"/>
          <w:numId w:val="41"/>
        </w:numPr>
        <w:tabs>
          <w:tab w:val="left" w:pos="576"/>
        </w:tabs>
        <w:overflowPunct w:val="0"/>
        <w:spacing w:line="240" w:lineRule="auto"/>
        <w:contextualSpacing w:val="0"/>
        <w:textAlignment w:val="baseline"/>
        <w:rPr>
          <w:b/>
          <w:lang w:eastAsia="zh-CN"/>
        </w:rPr>
      </w:pPr>
      <w:r>
        <w:rPr>
          <w:rFonts w:hint="eastAsia"/>
          <w:b/>
          <w:lang w:eastAsia="zh-CN"/>
        </w:rPr>
        <w:t>O</w:t>
      </w:r>
      <w:r>
        <w:rPr>
          <w:b/>
          <w:lang w:eastAsia="zh-CN"/>
        </w:rPr>
        <w:t>bservations</w:t>
      </w:r>
    </w:p>
    <w:p w14:paraId="09D26E8D" w14:textId="77777777" w:rsidR="00E3010E" w:rsidRDefault="007370BF">
      <w:pPr>
        <w:pStyle w:val="afffff9"/>
        <w:numPr>
          <w:ilvl w:val="2"/>
          <w:numId w:val="41"/>
        </w:numPr>
        <w:tabs>
          <w:tab w:val="left" w:pos="576"/>
        </w:tabs>
        <w:overflowPunct w:val="0"/>
        <w:spacing w:line="240" w:lineRule="auto"/>
        <w:contextualSpacing w:val="0"/>
        <w:textAlignment w:val="baseline"/>
        <w:rPr>
          <w:lang w:eastAsia="zh-CN"/>
        </w:rPr>
      </w:pPr>
      <w:r>
        <w:rPr>
          <w:lang w:eastAsia="zh-CN"/>
        </w:rPr>
        <w:t>Increasing L has impact to SGCS performance</w:t>
      </w:r>
      <w:r>
        <w:rPr>
          <w:rFonts w:eastAsiaTheme="minorEastAsia"/>
          <w:color w:val="0000FF"/>
          <w:lang w:eastAsia="zh-CN"/>
        </w:rPr>
        <w:t xml:space="preserve"> Huawei, </w:t>
      </w:r>
      <w:proofErr w:type="spellStart"/>
      <w:r>
        <w:rPr>
          <w:rFonts w:eastAsiaTheme="minorEastAsia"/>
          <w:color w:val="0000FF"/>
          <w:lang w:eastAsia="zh-CN"/>
        </w:rPr>
        <w:t>HiSilicon</w:t>
      </w:r>
      <w:proofErr w:type="spellEnd"/>
      <w:r>
        <w:rPr>
          <w:rFonts w:eastAsiaTheme="minorEastAsia"/>
          <w:color w:val="0000FF"/>
          <w:lang w:eastAsia="zh-CN"/>
        </w:rPr>
        <w:t>, Nokia</w:t>
      </w:r>
    </w:p>
    <w:p w14:paraId="68E7CEE4" w14:textId="77777777" w:rsidR="00E3010E" w:rsidRDefault="007370BF">
      <w:pPr>
        <w:pStyle w:val="afffff9"/>
        <w:numPr>
          <w:ilvl w:val="3"/>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Fujitsu:</w:t>
      </w:r>
      <w:r>
        <w:rPr>
          <w:rFonts w:eastAsiaTheme="minorEastAsia" w:hint="eastAsia"/>
          <w:b/>
          <w:lang w:eastAsia="zh-CN"/>
        </w:rPr>
        <w:t xml:space="preserve"> </w:t>
      </w:r>
      <w:r>
        <w:rPr>
          <w:rFonts w:hint="eastAsia"/>
          <w:lang w:eastAsia="zh-CN"/>
        </w:rPr>
        <w:t xml:space="preserve">SGCS </w:t>
      </w:r>
      <w:r>
        <w:rPr>
          <w:lang w:eastAsia="zh-CN"/>
        </w:rPr>
        <w:t>increase</w:t>
      </w:r>
      <w:r>
        <w:rPr>
          <w:rFonts w:hint="eastAsia"/>
          <w:lang w:eastAsia="zh-CN"/>
        </w:rPr>
        <w:t xml:space="preserve"> is not significant after L=12</w:t>
      </w:r>
    </w:p>
    <w:p w14:paraId="1FF8FF76" w14:textId="77777777" w:rsidR="00E3010E" w:rsidRDefault="007370BF">
      <w:pPr>
        <w:pStyle w:val="afffff9"/>
        <w:numPr>
          <w:ilvl w:val="2"/>
          <w:numId w:val="41"/>
        </w:numPr>
        <w:tabs>
          <w:tab w:val="left" w:pos="576"/>
        </w:tabs>
        <w:overflowPunct w:val="0"/>
        <w:spacing w:line="240" w:lineRule="auto"/>
        <w:contextualSpacing w:val="0"/>
        <w:textAlignment w:val="baseline"/>
        <w:rPr>
          <w:lang w:eastAsia="zh-CN"/>
        </w:rPr>
      </w:pPr>
      <w:r>
        <w:rPr>
          <w:lang w:eastAsia="zh-CN"/>
        </w:rPr>
        <w:t xml:space="preserve">Increasing </w:t>
      </w:r>
      <w:proofErr w:type="spellStart"/>
      <w:r>
        <w:rPr>
          <w:lang w:eastAsia="zh-CN"/>
        </w:rPr>
        <w:t>pv</w:t>
      </w:r>
      <w:proofErr w:type="spellEnd"/>
      <w:r>
        <w:rPr>
          <w:lang w:eastAsia="zh-CN"/>
        </w:rPr>
        <w:t xml:space="preserve"> has impact to SGCS performance</w:t>
      </w:r>
      <w:r>
        <w:rPr>
          <w:rFonts w:eastAsiaTheme="minorEastAsia"/>
          <w:color w:val="0000FF"/>
          <w:lang w:eastAsia="zh-CN"/>
        </w:rPr>
        <w:t xml:space="preserve"> Huawei, </w:t>
      </w:r>
      <w:proofErr w:type="spellStart"/>
      <w:r>
        <w:rPr>
          <w:rFonts w:eastAsiaTheme="minorEastAsia"/>
          <w:color w:val="0000FF"/>
          <w:lang w:eastAsia="zh-CN"/>
        </w:rPr>
        <w:t>HiSilicon</w:t>
      </w:r>
      <w:proofErr w:type="spellEnd"/>
      <w:r>
        <w:rPr>
          <w:rFonts w:eastAsiaTheme="minorEastAsia"/>
          <w:color w:val="0000FF"/>
          <w:lang w:eastAsia="zh-CN"/>
        </w:rPr>
        <w:t>, Nokia</w:t>
      </w:r>
    </w:p>
    <w:p w14:paraId="2E6D044C" w14:textId="77777777" w:rsidR="00E3010E" w:rsidRDefault="007370BF">
      <w:pPr>
        <w:pStyle w:val="afffff9"/>
        <w:numPr>
          <w:ilvl w:val="3"/>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Fujitsu:</w:t>
      </w:r>
      <w:r>
        <w:rPr>
          <w:lang w:eastAsia="zh-CN"/>
        </w:rPr>
        <w:t xml:space="preserve"> </w:t>
      </w:r>
      <w:r>
        <w:rPr>
          <w:rFonts w:hint="eastAsia"/>
          <w:lang w:eastAsia="zh-CN"/>
        </w:rPr>
        <w:t xml:space="preserve">SGCS of </w:t>
      </w:r>
      <w:proofErr w:type="spellStart"/>
      <w:r>
        <w:rPr>
          <w:rFonts w:hint="eastAsia"/>
          <w:lang w:eastAsia="zh-CN"/>
        </w:rPr>
        <w:t>pv</w:t>
      </w:r>
      <w:proofErr w:type="spellEnd"/>
      <w:r>
        <w:rPr>
          <w:rFonts w:hint="eastAsia"/>
          <w:lang w:eastAsia="zh-CN"/>
        </w:rPr>
        <w:t xml:space="preserve">=0.85 and SGCS of </w:t>
      </w:r>
      <w:proofErr w:type="spellStart"/>
      <w:r>
        <w:rPr>
          <w:rFonts w:hint="eastAsia"/>
          <w:lang w:eastAsia="zh-CN"/>
        </w:rPr>
        <w:t>pv</w:t>
      </w:r>
      <w:proofErr w:type="spellEnd"/>
      <w:r>
        <w:rPr>
          <w:rFonts w:hint="eastAsia"/>
          <w:lang w:eastAsia="zh-CN"/>
        </w:rPr>
        <w:t>=0.95 are almost the same</w:t>
      </w:r>
    </w:p>
    <w:p w14:paraId="274A9474" w14:textId="77777777" w:rsidR="00E3010E" w:rsidRDefault="007370BF">
      <w:pPr>
        <w:pStyle w:val="afffff9"/>
        <w:numPr>
          <w:ilvl w:val="2"/>
          <w:numId w:val="41"/>
        </w:numPr>
        <w:tabs>
          <w:tab w:val="left" w:pos="576"/>
        </w:tabs>
        <w:overflowPunct w:val="0"/>
        <w:spacing w:line="240" w:lineRule="auto"/>
        <w:contextualSpacing w:val="0"/>
        <w:textAlignment w:val="baseline"/>
        <w:rPr>
          <w:lang w:eastAsia="zh-CN"/>
        </w:rPr>
      </w:pPr>
      <w:r>
        <w:rPr>
          <w:lang w:eastAsia="zh-CN"/>
        </w:rPr>
        <w:t>Increasing quantization bits of {</w:t>
      </w:r>
      <w:proofErr w:type="spellStart"/>
      <w:r>
        <w:rPr>
          <w:szCs w:val="20"/>
          <w:lang w:eastAsia="zh-CN"/>
        </w:rPr>
        <w:t>Ref</w:t>
      </w:r>
      <w:r>
        <w:rPr>
          <w:lang w:eastAsia="zh-CN"/>
        </w:rPr>
        <w:t>_</w:t>
      </w:r>
      <w:r>
        <w:rPr>
          <w:szCs w:val="20"/>
          <w:lang w:eastAsia="zh-CN"/>
        </w:rPr>
        <w:t>amp</w:t>
      </w:r>
      <w:proofErr w:type="spellEnd"/>
      <w:r>
        <w:rPr>
          <w:lang w:eastAsia="zh-CN"/>
        </w:rPr>
        <w:t xml:space="preserve">, </w:t>
      </w:r>
      <w:proofErr w:type="spellStart"/>
      <w:r>
        <w:rPr>
          <w:lang w:eastAsia="zh-CN"/>
        </w:rPr>
        <w:t>Diff_amp</w:t>
      </w:r>
      <w:proofErr w:type="spellEnd"/>
      <w:r>
        <w:rPr>
          <w:lang w:eastAsia="zh-CN"/>
        </w:rPr>
        <w:t xml:space="preserve">, Phase} </w:t>
      </w:r>
    </w:p>
    <w:p w14:paraId="732DEC7F" w14:textId="77777777" w:rsidR="00E3010E" w:rsidRDefault="007370BF">
      <w:pPr>
        <w:pStyle w:val="afffff9"/>
        <w:numPr>
          <w:ilvl w:val="3"/>
          <w:numId w:val="41"/>
        </w:numPr>
        <w:tabs>
          <w:tab w:val="left" w:pos="576"/>
        </w:tabs>
        <w:overflowPunct w:val="0"/>
        <w:spacing w:line="240" w:lineRule="auto"/>
        <w:contextualSpacing w:val="0"/>
        <w:textAlignment w:val="baseline"/>
        <w:rPr>
          <w:lang w:eastAsia="zh-CN"/>
        </w:rPr>
      </w:pPr>
      <w:proofErr w:type="spellStart"/>
      <w:r>
        <w:rPr>
          <w:lang w:eastAsia="zh-CN"/>
        </w:rPr>
        <w:t>Diff_amp</w:t>
      </w:r>
      <w:proofErr w:type="spellEnd"/>
      <w:r>
        <w:rPr>
          <w:lang w:eastAsia="zh-CN"/>
        </w:rPr>
        <w:t xml:space="preserve"> can be increased; </w:t>
      </w:r>
      <w:proofErr w:type="spellStart"/>
      <w:r>
        <w:rPr>
          <w:szCs w:val="20"/>
          <w:lang w:eastAsia="zh-CN"/>
        </w:rPr>
        <w:t>Ref</w:t>
      </w:r>
      <w:r>
        <w:rPr>
          <w:lang w:eastAsia="zh-CN"/>
        </w:rPr>
        <w:t>_</w:t>
      </w:r>
      <w:r>
        <w:rPr>
          <w:szCs w:val="20"/>
          <w:lang w:eastAsia="zh-CN"/>
        </w:rPr>
        <w:t>amp</w:t>
      </w:r>
      <w:proofErr w:type="spellEnd"/>
      <w:r>
        <w:rPr>
          <w:szCs w:val="20"/>
          <w:lang w:eastAsia="zh-CN"/>
        </w:rPr>
        <w:t xml:space="preserve"> and </w:t>
      </w:r>
      <w:r>
        <w:rPr>
          <w:lang w:eastAsia="zh-CN"/>
        </w:rPr>
        <w:t xml:space="preserve">Phase can be reused </w:t>
      </w:r>
      <w:r>
        <w:rPr>
          <w:rFonts w:eastAsiaTheme="minorEastAsia"/>
          <w:color w:val="0000FF"/>
          <w:lang w:eastAsia="zh-CN"/>
        </w:rPr>
        <w:t>Fujitsu</w:t>
      </w:r>
    </w:p>
    <w:p w14:paraId="43D6B37B" w14:textId="77777777" w:rsidR="00E3010E" w:rsidRDefault="007370BF">
      <w:pPr>
        <w:pStyle w:val="afffff9"/>
        <w:numPr>
          <w:ilvl w:val="3"/>
          <w:numId w:val="41"/>
        </w:numPr>
        <w:tabs>
          <w:tab w:val="left" w:pos="576"/>
        </w:tabs>
        <w:overflowPunct w:val="0"/>
        <w:spacing w:line="240" w:lineRule="auto"/>
        <w:contextualSpacing w:val="0"/>
        <w:textAlignment w:val="baseline"/>
        <w:rPr>
          <w:lang w:eastAsia="zh-CN"/>
        </w:rPr>
      </w:pPr>
      <w:r>
        <w:rPr>
          <w:lang w:eastAsia="zh-CN"/>
        </w:rPr>
        <w:t xml:space="preserve">has significant impact to SGCS performance. </w:t>
      </w:r>
      <w:r>
        <w:rPr>
          <w:rFonts w:eastAsiaTheme="minorEastAsia"/>
          <w:color w:val="0000FF"/>
          <w:lang w:eastAsia="zh-CN"/>
        </w:rPr>
        <w:t xml:space="preserve">Huawei, </w:t>
      </w:r>
      <w:proofErr w:type="spellStart"/>
      <w:r>
        <w:rPr>
          <w:rFonts w:eastAsiaTheme="minorEastAsia"/>
          <w:color w:val="0000FF"/>
          <w:lang w:eastAsia="zh-CN"/>
        </w:rPr>
        <w:t>HiSilicon</w:t>
      </w:r>
      <w:proofErr w:type="spellEnd"/>
    </w:p>
    <w:p w14:paraId="1EB04C87" w14:textId="77777777" w:rsidR="00E3010E" w:rsidRDefault="007370BF">
      <w:pPr>
        <w:pStyle w:val="afffff9"/>
        <w:numPr>
          <w:ilvl w:val="3"/>
          <w:numId w:val="41"/>
        </w:numPr>
        <w:tabs>
          <w:tab w:val="left" w:pos="576"/>
        </w:tabs>
        <w:overflowPunct w:val="0"/>
        <w:spacing w:line="240" w:lineRule="auto"/>
        <w:contextualSpacing w:val="0"/>
        <w:textAlignment w:val="baseline"/>
        <w:rPr>
          <w:lang w:eastAsia="zh-CN"/>
        </w:rPr>
      </w:pPr>
      <w:r>
        <w:rPr>
          <w:lang w:eastAsia="zh-CN"/>
        </w:rPr>
        <w:t>has minor impact to SGCS performance</w:t>
      </w:r>
      <w:r>
        <w:rPr>
          <w:rFonts w:eastAsiaTheme="minorEastAsia"/>
          <w:color w:val="0000FF"/>
          <w:lang w:eastAsia="zh-CN"/>
        </w:rPr>
        <w:t xml:space="preserve"> Nokia</w:t>
      </w:r>
    </w:p>
    <w:p w14:paraId="6C749E86" w14:textId="77777777" w:rsidR="00E3010E" w:rsidRDefault="007370BF">
      <w:pPr>
        <w:pStyle w:val="afffff9"/>
        <w:numPr>
          <w:ilvl w:val="2"/>
          <w:numId w:val="41"/>
        </w:numPr>
        <w:tabs>
          <w:tab w:val="left" w:pos="576"/>
        </w:tabs>
        <w:overflowPunct w:val="0"/>
        <w:spacing w:line="240" w:lineRule="auto"/>
        <w:contextualSpacing w:val="0"/>
        <w:textAlignment w:val="baseline"/>
        <w:rPr>
          <w:lang w:eastAsia="zh-CN"/>
        </w:rPr>
      </w:pPr>
      <w:r>
        <w:rPr>
          <w:lang w:eastAsia="zh-CN"/>
        </w:rPr>
        <w:t>Increasing beta has minor impact to SGCS performance</w:t>
      </w:r>
      <w:r>
        <w:rPr>
          <w:rFonts w:eastAsiaTheme="minorEastAsia"/>
          <w:color w:val="0000FF"/>
          <w:lang w:eastAsia="zh-CN"/>
        </w:rPr>
        <w:t xml:space="preserve"> Huawei, </w:t>
      </w:r>
      <w:proofErr w:type="spellStart"/>
      <w:r>
        <w:rPr>
          <w:rFonts w:eastAsiaTheme="minorEastAsia"/>
          <w:color w:val="0000FF"/>
          <w:lang w:eastAsia="zh-CN"/>
        </w:rPr>
        <w:t>HiSilicon</w:t>
      </w:r>
      <w:proofErr w:type="spellEnd"/>
      <w:r>
        <w:rPr>
          <w:rFonts w:eastAsiaTheme="minorEastAsia"/>
          <w:color w:val="0000FF"/>
          <w:lang w:eastAsia="zh-CN"/>
        </w:rPr>
        <w:t>, Nokia, Fujitsu</w:t>
      </w:r>
    </w:p>
    <w:p w14:paraId="50F25F75"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lang w:eastAsia="zh-CN"/>
        </w:rPr>
        <w:t xml:space="preserve">Complexity analysis: </w:t>
      </w:r>
    </w:p>
    <w:p w14:paraId="7D44F12E"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rFonts w:hint="eastAsia"/>
          <w:lang w:eastAsia="zh-CN"/>
        </w:rPr>
        <w:t>S</w:t>
      </w:r>
      <w:r>
        <w:rPr>
          <w:lang w:eastAsia="zh-CN"/>
        </w:rPr>
        <w:t>VD/EVD decomposition dimension</w:t>
      </w:r>
    </w:p>
    <w:p w14:paraId="58E55E35" w14:textId="77777777" w:rsidR="00E3010E" w:rsidRDefault="007370BF">
      <w:pPr>
        <w:pStyle w:val="afffff9"/>
        <w:numPr>
          <w:ilvl w:val="2"/>
          <w:numId w:val="41"/>
        </w:numPr>
        <w:tabs>
          <w:tab w:val="left" w:pos="576"/>
        </w:tabs>
        <w:overflowPunct w:val="0"/>
        <w:spacing w:line="240" w:lineRule="auto"/>
        <w:contextualSpacing w:val="0"/>
        <w:textAlignment w:val="baseline"/>
        <w:rPr>
          <w:b/>
          <w:lang w:eastAsia="zh-CN"/>
        </w:rPr>
      </w:pPr>
      <w:r>
        <w:rPr>
          <w:b/>
          <w:lang w:eastAsia="zh-CN"/>
        </w:rPr>
        <w:t>Large dimension SVD decomposition complexity is the bottleneck</w:t>
      </w:r>
    </w:p>
    <w:p w14:paraId="725BF1B1" w14:textId="77777777" w:rsidR="00E3010E" w:rsidRDefault="007370BF">
      <w:pPr>
        <w:pStyle w:val="afffff9"/>
        <w:numPr>
          <w:ilvl w:val="3"/>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 xml:space="preserve">: </w:t>
      </w:r>
      <w:r>
        <w:rPr>
          <w:rFonts w:eastAsiaTheme="minorEastAsia"/>
          <w:lang w:eastAsia="zh-CN"/>
        </w:rPr>
        <w:t>Key complexity issue for Option 4 is 2L dimension EVD decomposition.</w:t>
      </w:r>
    </w:p>
    <w:p w14:paraId="4C53F65B" w14:textId="77777777" w:rsidR="00E3010E" w:rsidRDefault="007370BF">
      <w:pPr>
        <w:pStyle w:val="afffff9"/>
        <w:numPr>
          <w:ilvl w:val="3"/>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Apple: </w:t>
      </w:r>
      <w:r>
        <w:rPr>
          <w:rFonts w:eastAsiaTheme="minorEastAsia"/>
          <w:lang w:eastAsia="zh-CN"/>
        </w:rPr>
        <w:t>the complexity to obtain Tx eigen vectors are much lower than the complexity of SVD operation on a Tx covariance matrix</w:t>
      </w:r>
    </w:p>
    <w:p w14:paraId="4C1EDFFE" w14:textId="77777777" w:rsidR="00E3010E" w:rsidRDefault="007370BF">
      <w:pPr>
        <w:pStyle w:val="afffff9"/>
        <w:numPr>
          <w:ilvl w:val="2"/>
          <w:numId w:val="41"/>
        </w:numPr>
        <w:tabs>
          <w:tab w:val="left" w:pos="576"/>
        </w:tabs>
        <w:overflowPunct w:val="0"/>
        <w:spacing w:line="240" w:lineRule="auto"/>
        <w:contextualSpacing w:val="0"/>
        <w:textAlignment w:val="baseline"/>
        <w:rPr>
          <w:b/>
          <w:lang w:eastAsia="zh-CN"/>
        </w:rPr>
      </w:pPr>
      <w:r>
        <w:rPr>
          <w:b/>
          <w:lang w:eastAsia="zh-CN"/>
        </w:rPr>
        <w:t>SVD decomposition complexity of Option 4 is smaller/equal to Option 1</w:t>
      </w:r>
    </w:p>
    <w:p w14:paraId="5783F26E" w14:textId="77777777" w:rsidR="00E3010E" w:rsidRDefault="007370BF">
      <w:pPr>
        <w:pStyle w:val="afffff9"/>
        <w:numPr>
          <w:ilvl w:val="3"/>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Fujitsu: </w:t>
      </w:r>
      <w:r>
        <w:rPr>
          <w:rFonts w:hint="eastAsia"/>
          <w:bCs/>
          <w:lang w:eastAsia="zh-CN"/>
        </w:rPr>
        <w:t>For Option 4, the SVD/EVD processing can be done after W1 selection and thus the matrix inverse dimension in SVD/EVD is significantly reduced</w:t>
      </w:r>
    </w:p>
    <w:p w14:paraId="7BF85A06" w14:textId="77777777" w:rsidR="00E3010E" w:rsidRDefault="007370BF">
      <w:pPr>
        <w:pStyle w:val="afffff9"/>
        <w:numPr>
          <w:ilvl w:val="3"/>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Samsung:</w:t>
      </w:r>
      <w:r>
        <w:rPr>
          <w:rFonts w:eastAsiaTheme="minorEastAsia"/>
          <w:lang w:eastAsia="zh-CN"/>
        </w:rPr>
        <w:t xml:space="preserve"> Option 1, Option 3 and Option 4 require similar number of matrix operations, e.g., SVD, large matrices multiplications</w:t>
      </w:r>
    </w:p>
    <w:p w14:paraId="01A27FE2" w14:textId="77777777" w:rsidR="00E3010E" w:rsidRDefault="007370BF">
      <w:pPr>
        <w:pStyle w:val="afffff9"/>
        <w:numPr>
          <w:ilvl w:val="3"/>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Qualcomm: </w:t>
      </w:r>
      <w:r>
        <w:rPr>
          <w:rFonts w:eastAsiaTheme="minorEastAsia"/>
          <w:lang w:eastAsia="zh-CN"/>
        </w:rPr>
        <w:t>Option 4 has lower SVD dimension and lower number of quantization operations than option 1</w:t>
      </w:r>
    </w:p>
    <w:p w14:paraId="5210C390" w14:textId="77777777" w:rsidR="00E3010E" w:rsidRDefault="007370BF">
      <w:pPr>
        <w:pStyle w:val="afffff9"/>
        <w:numPr>
          <w:ilvl w:val="3"/>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CATT: </w:t>
      </w:r>
      <w:r>
        <w:rPr>
          <w:rFonts w:hint="eastAsia"/>
          <w:lang w:eastAsia="zh-CN"/>
        </w:rPr>
        <w:t xml:space="preserve">complexity of </w:t>
      </w:r>
      <w:r>
        <w:rPr>
          <w:lang w:eastAsia="zh-CN"/>
        </w:rPr>
        <w:t>Opt1 and Opt4</w:t>
      </w:r>
      <w:r>
        <w:rPr>
          <w:rFonts w:hint="eastAsia"/>
          <w:lang w:eastAsia="zh-CN"/>
        </w:rPr>
        <w:t xml:space="preserve"> is dominated by SVD</w:t>
      </w:r>
      <w:r>
        <w:rPr>
          <w:lang w:eastAsia="zh-CN"/>
        </w:rPr>
        <w:t xml:space="preserve"> or eigenvalue decomposition</w:t>
      </w:r>
    </w:p>
    <w:p w14:paraId="682B4992" w14:textId="77777777" w:rsidR="00E3010E" w:rsidRDefault="007370BF">
      <w:pPr>
        <w:pStyle w:val="afffff9"/>
        <w:numPr>
          <w:ilvl w:val="1"/>
          <w:numId w:val="41"/>
        </w:numPr>
        <w:tabs>
          <w:tab w:val="left" w:pos="576"/>
        </w:tabs>
        <w:overflowPunct w:val="0"/>
        <w:spacing w:line="240" w:lineRule="auto"/>
        <w:contextualSpacing w:val="0"/>
        <w:textAlignment w:val="baseline"/>
        <w:rPr>
          <w:rFonts w:eastAsiaTheme="minorEastAsia"/>
          <w:lang w:eastAsia="zh-CN"/>
        </w:rPr>
      </w:pPr>
      <w:r>
        <w:rPr>
          <w:rFonts w:eastAsiaTheme="minorEastAsia"/>
          <w:lang w:eastAsia="zh-CN"/>
        </w:rPr>
        <w:t>Search/selection operation compared to Option 1</w:t>
      </w:r>
      <w:r>
        <w:rPr>
          <w:rFonts w:eastAsiaTheme="minorEastAsia"/>
          <w:color w:val="0000FF"/>
          <w:lang w:eastAsia="zh-CN"/>
        </w:rPr>
        <w:t xml:space="preserve"> Qualcomm, Samsung, KT</w:t>
      </w:r>
    </w:p>
    <w:p w14:paraId="5FB25EAC" w14:textId="77777777" w:rsidR="00E3010E" w:rsidRDefault="007370BF">
      <w:pPr>
        <w:pStyle w:val="afffff9"/>
        <w:numPr>
          <w:ilvl w:val="2"/>
          <w:numId w:val="41"/>
        </w:numPr>
        <w:tabs>
          <w:tab w:val="left" w:pos="576"/>
        </w:tabs>
        <w:overflowPunct w:val="0"/>
        <w:spacing w:line="240" w:lineRule="auto"/>
        <w:contextualSpacing w:val="0"/>
        <w:textAlignment w:val="baseline"/>
        <w:rPr>
          <w:rFonts w:eastAsiaTheme="minorEastAsia"/>
          <w:lang w:eastAsia="zh-CN"/>
        </w:rPr>
      </w:pPr>
      <w:r>
        <w:rPr>
          <w:rFonts w:eastAsiaTheme="minorEastAsia"/>
          <w:color w:val="0000FF"/>
          <w:lang w:eastAsia="zh-CN"/>
        </w:rPr>
        <w:t xml:space="preserve">Qualcomm: </w:t>
      </w:r>
      <w:r>
        <w:rPr>
          <w:rFonts w:eastAsiaTheme="minorEastAsia"/>
          <w:lang w:eastAsia="zh-CN"/>
        </w:rPr>
        <w:t>Option 4 incurs lots of logical operations such as basis and coefficients selection, and searching, which may not be able to be performed in parallel</w:t>
      </w:r>
    </w:p>
    <w:p w14:paraId="58E6D742" w14:textId="77777777" w:rsidR="00E3010E" w:rsidRDefault="007370BF">
      <w:pPr>
        <w:pStyle w:val="afffff9"/>
        <w:numPr>
          <w:ilvl w:val="2"/>
          <w:numId w:val="41"/>
        </w:numPr>
        <w:tabs>
          <w:tab w:val="left" w:pos="576"/>
        </w:tabs>
        <w:overflowPunct w:val="0"/>
        <w:spacing w:line="240" w:lineRule="auto"/>
        <w:contextualSpacing w:val="0"/>
        <w:textAlignment w:val="baseline"/>
        <w:rPr>
          <w:rFonts w:eastAsiaTheme="minorEastAsia"/>
          <w:lang w:eastAsia="zh-CN"/>
        </w:rPr>
      </w:pPr>
      <w:r>
        <w:rPr>
          <w:rFonts w:eastAsiaTheme="minorEastAsia"/>
          <w:color w:val="0000FF"/>
          <w:lang w:eastAsia="zh-CN"/>
        </w:rPr>
        <w:t xml:space="preserve">KT: </w:t>
      </w:r>
      <w:r>
        <w:rPr>
          <w:rFonts w:hint="eastAsia"/>
          <w:lang w:eastAsia="ko-KR"/>
        </w:rPr>
        <w:t>it includes an</w:t>
      </w:r>
      <w:r>
        <w:rPr>
          <w:lang w:eastAsia="ko-KR"/>
        </w:rPr>
        <w:t xml:space="preserve"> additional wideband beam selection step compared with Option 1</w:t>
      </w:r>
    </w:p>
    <w:p w14:paraId="2ADCD299" w14:textId="77777777" w:rsidR="00E3010E" w:rsidRDefault="00E3010E">
      <w:pPr>
        <w:tabs>
          <w:tab w:val="left" w:pos="576"/>
        </w:tabs>
        <w:overflowPunct w:val="0"/>
        <w:textAlignment w:val="baseline"/>
        <w:rPr>
          <w:lang w:eastAsia="zh-CN"/>
        </w:rPr>
      </w:pPr>
    </w:p>
    <w:p w14:paraId="74880654" w14:textId="77777777" w:rsidR="00E3010E" w:rsidRDefault="00E3010E">
      <w:pPr>
        <w:tabs>
          <w:tab w:val="left" w:pos="576"/>
        </w:tabs>
        <w:overflowPunct w:val="0"/>
        <w:textAlignment w:val="baseline"/>
        <w:rPr>
          <w:lang w:eastAsia="zh-CN"/>
        </w:rPr>
      </w:pPr>
    </w:p>
    <w:p w14:paraId="2167C10C" w14:textId="77777777" w:rsidR="00E3010E" w:rsidRDefault="00E3010E">
      <w:pPr>
        <w:tabs>
          <w:tab w:val="left" w:pos="576"/>
        </w:tabs>
        <w:overflowPunct w:val="0"/>
        <w:textAlignment w:val="baseline"/>
        <w:rPr>
          <w:lang w:eastAsia="zh-CN"/>
        </w:rPr>
      </w:pPr>
    </w:p>
    <w:p w14:paraId="2465BF01" w14:textId="77777777" w:rsidR="00E3010E" w:rsidRDefault="007370BF">
      <w:pPr>
        <w:tabs>
          <w:tab w:val="left" w:pos="576"/>
        </w:tabs>
        <w:overflowPunct w:val="0"/>
        <w:textAlignment w:val="baseline"/>
        <w:rPr>
          <w:lang w:eastAsia="zh-CN"/>
        </w:rPr>
      </w:pPr>
      <w:r>
        <w:rPr>
          <w:color w:val="FF0000"/>
          <w:highlight w:val="yellow"/>
          <w:lang w:eastAsia="zh-CN"/>
        </w:rPr>
        <w:t>Moderator note:</w:t>
      </w:r>
      <w:r>
        <w:rPr>
          <w:color w:val="FF0000"/>
          <w:lang w:eastAsia="zh-CN"/>
        </w:rPr>
        <w:t xml:space="preserve"> </w:t>
      </w:r>
      <w:r>
        <w:rPr>
          <w:lang w:eastAsia="zh-CN"/>
        </w:rPr>
        <w:t xml:space="preserve">From supporters referring to </w:t>
      </w:r>
      <w:r>
        <w:rPr>
          <w:color w:val="FF0000"/>
          <w:highlight w:val="yellow"/>
          <w:lang w:eastAsia="zh-CN"/>
        </w:rPr>
        <w:t>“Brief summary”</w:t>
      </w:r>
      <w:r>
        <w:rPr>
          <w:lang w:eastAsia="zh-CN"/>
        </w:rPr>
        <w:t>, there are comparable number of companies supporting Option 1 and Option 4.</w:t>
      </w:r>
    </w:p>
    <w:p w14:paraId="6E5D5470"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rFonts w:hint="eastAsia"/>
          <w:lang w:eastAsia="zh-CN"/>
        </w:rPr>
        <w:t>Option</w:t>
      </w:r>
      <w:r>
        <w:rPr>
          <w:lang w:eastAsia="zh-CN"/>
        </w:rPr>
        <w:t xml:space="preserve"> 1: 18 supporters</w:t>
      </w:r>
    </w:p>
    <w:p w14:paraId="0D7D4D0B"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ption 4: 12 supporters</w:t>
      </w:r>
    </w:p>
    <w:p w14:paraId="1B015852" w14:textId="77777777" w:rsidR="00E3010E" w:rsidRDefault="007370BF">
      <w:pPr>
        <w:spacing w:before="120" w:line="252" w:lineRule="auto"/>
        <w:contextualSpacing/>
        <w:jc w:val="left"/>
        <w:rPr>
          <w:lang w:eastAsia="zh-CN"/>
        </w:rPr>
      </w:pPr>
      <w:r>
        <w:rPr>
          <w:lang w:eastAsia="zh-CN"/>
        </w:rPr>
        <w:t xml:space="preserve">For Option 4, different UE vendors report different implementations: </w:t>
      </w:r>
      <w:r>
        <w:rPr>
          <w:color w:val="0000FF"/>
          <w:lang w:eastAsia="zh-CN"/>
        </w:rPr>
        <w:t xml:space="preserve">Apple </w:t>
      </w:r>
      <w:r>
        <w:rPr>
          <w:lang w:eastAsia="zh-CN"/>
        </w:rPr>
        <w:t xml:space="preserve">and </w:t>
      </w:r>
      <w:r>
        <w:rPr>
          <w:color w:val="0000FF"/>
          <w:lang w:eastAsia="zh-CN"/>
        </w:rPr>
        <w:t>Huawei/</w:t>
      </w:r>
      <w:proofErr w:type="spellStart"/>
      <w:r>
        <w:rPr>
          <w:color w:val="0000FF"/>
          <w:lang w:eastAsia="zh-CN"/>
        </w:rPr>
        <w:t>HiSi</w:t>
      </w:r>
      <w:proofErr w:type="spellEnd"/>
      <w:r>
        <w:rPr>
          <w:color w:val="0000FF"/>
          <w:lang w:eastAsia="zh-CN"/>
        </w:rPr>
        <w:t xml:space="preserve"> </w:t>
      </w:r>
      <w:r>
        <w:rPr>
          <w:lang w:eastAsia="zh-CN"/>
        </w:rPr>
        <w:t xml:space="preserve">mention the major complexity lies in the large dimension SVD decomposition, while </w:t>
      </w:r>
      <w:r>
        <w:rPr>
          <w:color w:val="0000FF"/>
          <w:lang w:eastAsia="zh-CN"/>
        </w:rPr>
        <w:t xml:space="preserve">Qualcomm, Samsung </w:t>
      </w:r>
      <w:r>
        <w:rPr>
          <w:lang w:eastAsia="zh-CN"/>
        </w:rPr>
        <w:t>mention the major complexity lies in the basis/</w:t>
      </w:r>
      <w:proofErr w:type="gramStart"/>
      <w:r>
        <w:rPr>
          <w:lang w:eastAsia="zh-CN"/>
        </w:rPr>
        <w:t>coefficients</w:t>
      </w:r>
      <w:proofErr w:type="gramEnd"/>
      <w:r>
        <w:rPr>
          <w:lang w:eastAsia="zh-CN"/>
        </w:rPr>
        <w:t xml:space="preserve"> selection. Considering different UEs may indeed have different implementations, some easy to support Option 4 while others challenging. Then, from NW perspective, if some UE vendors have problem on supporting Option 4, the reporting with Option 1 is also helpful and may not cause much additional efforts on NW management.</w:t>
      </w:r>
    </w:p>
    <w:p w14:paraId="1DA5F38B" w14:textId="77777777" w:rsidR="00E3010E" w:rsidRDefault="007370BF">
      <w:pPr>
        <w:spacing w:before="120" w:line="252" w:lineRule="auto"/>
        <w:contextualSpacing/>
        <w:jc w:val="left"/>
        <w:rPr>
          <w:lang w:eastAsia="zh-CN"/>
        </w:rPr>
      </w:pPr>
      <w:r>
        <w:rPr>
          <w:lang w:eastAsia="zh-CN"/>
        </w:rPr>
        <w:t>So, let’s see if we can support both options with UE capability.</w:t>
      </w:r>
    </w:p>
    <w:p w14:paraId="027CE65B" w14:textId="77777777" w:rsidR="00E3010E" w:rsidRDefault="00E3010E">
      <w:pPr>
        <w:tabs>
          <w:tab w:val="left" w:pos="576"/>
        </w:tabs>
        <w:overflowPunct w:val="0"/>
        <w:textAlignment w:val="baseline"/>
        <w:rPr>
          <w:lang w:eastAsia="zh-CN"/>
        </w:rPr>
      </w:pPr>
    </w:p>
    <w:p w14:paraId="0C9DCFC8" w14:textId="42E42F39" w:rsidR="00E3010E" w:rsidRDefault="007370BF">
      <w:pPr>
        <w:suppressAutoHyphens w:val="0"/>
        <w:autoSpaceDE w:val="0"/>
        <w:autoSpaceDN w:val="0"/>
        <w:adjustRightInd w:val="0"/>
        <w:outlineLvl w:val="2"/>
        <w:rPr>
          <w:b/>
          <w:lang w:eastAsia="zh-CN"/>
        </w:rPr>
      </w:pPr>
      <w:r>
        <w:rPr>
          <w:b/>
          <w:bCs/>
          <w:highlight w:val="yellow"/>
          <w:lang w:eastAsia="zh-CN"/>
        </w:rPr>
        <w:t xml:space="preserve">[Rd1] </w:t>
      </w:r>
      <w:r w:rsidR="00A36002">
        <w:rPr>
          <w:b/>
          <w:bCs/>
          <w:lang w:eastAsia="zh-CN"/>
        </w:rPr>
        <w:t xml:space="preserve">(Closed) </w:t>
      </w:r>
      <w:r>
        <w:rPr>
          <w:b/>
          <w:lang w:eastAsia="zh-CN"/>
        </w:rPr>
        <w:t xml:space="preserve">Proposal 2.1 (Option selection): </w:t>
      </w:r>
    </w:p>
    <w:p w14:paraId="1D38F145" w14:textId="77777777" w:rsidR="00E3010E" w:rsidRDefault="007370BF">
      <w:pPr>
        <w:tabs>
          <w:tab w:val="left" w:pos="576"/>
        </w:tabs>
        <w:overflowPunct w:val="0"/>
        <w:snapToGrid/>
        <w:textAlignment w:val="baseline"/>
        <w:rPr>
          <w:b/>
          <w:i/>
          <w:lang w:eastAsia="zh-CN"/>
        </w:rPr>
      </w:pPr>
      <w:r>
        <w:rPr>
          <w:b/>
          <w:lang w:eastAsia="zh-CN"/>
        </w:rPr>
        <w:t>For NW side data collection with higher layer reporting, regarding Target CSI quantization, support both Option 1 (Scalar quantization) and Option 4 (</w:t>
      </w:r>
      <w:proofErr w:type="spellStart"/>
      <w:r>
        <w:rPr>
          <w:b/>
          <w:lang w:eastAsia="zh-CN"/>
        </w:rPr>
        <w:t>eType</w:t>
      </w:r>
      <w:proofErr w:type="spellEnd"/>
      <w:r>
        <w:rPr>
          <w:b/>
          <w:lang w:eastAsia="zh-CN"/>
        </w:rPr>
        <w:t xml:space="preserve"> II like codebook with new parameter) based on UE capability.</w:t>
      </w:r>
    </w:p>
    <w:p w14:paraId="2C8CA4B9" w14:textId="77777777" w:rsidR="00E3010E" w:rsidRDefault="00E3010E">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E3010E" w14:paraId="78B83036"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A980E6F" w14:textId="77777777" w:rsidR="00E3010E" w:rsidRDefault="007370BF">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66E8384" w14:textId="77777777" w:rsidR="00E3010E" w:rsidRDefault="007370BF">
            <w:pPr>
              <w:rPr>
                <w:b/>
                <w:iCs/>
                <w:kern w:val="2"/>
                <w:lang w:eastAsia="zh-CN"/>
              </w:rPr>
            </w:pPr>
            <w:r>
              <w:rPr>
                <w:b/>
                <w:iCs/>
                <w:kern w:val="2"/>
                <w:lang w:eastAsia="zh-CN"/>
              </w:rPr>
              <w:t>View</w:t>
            </w:r>
          </w:p>
        </w:tc>
      </w:tr>
      <w:tr w:rsidR="00E3010E" w14:paraId="37D58049" w14:textId="77777777">
        <w:tc>
          <w:tcPr>
            <w:tcW w:w="1555" w:type="dxa"/>
            <w:tcBorders>
              <w:top w:val="single" w:sz="4" w:space="0" w:color="000000"/>
              <w:left w:val="single" w:sz="4" w:space="0" w:color="000000"/>
              <w:bottom w:val="single" w:sz="4" w:space="0" w:color="000000"/>
              <w:right w:val="single" w:sz="4" w:space="0" w:color="000000"/>
            </w:tcBorders>
          </w:tcPr>
          <w:p w14:paraId="4D1E743A" w14:textId="77777777" w:rsidR="00E3010E" w:rsidRDefault="007370BF">
            <w:pPr>
              <w:spacing w:line="252" w:lineRule="auto"/>
              <w:jc w:val="left"/>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45DA6D2" w14:textId="77777777" w:rsidR="00E3010E" w:rsidRDefault="007370BF">
            <w:pPr>
              <w:spacing w:line="252" w:lineRule="auto"/>
              <w:jc w:val="left"/>
              <w:rPr>
                <w:iCs/>
                <w:lang w:eastAsia="zh-CN"/>
              </w:rPr>
            </w:pPr>
            <w:r>
              <w:rPr>
                <w:iCs/>
                <w:lang w:eastAsia="zh-CN"/>
              </w:rPr>
              <w:t>In general, we are OK to support both SQ and VQ.  To avoid later complications during UE feature discussions, it may be better to further clarify whether one quantization method (</w:t>
            </w:r>
            <w:proofErr w:type="spellStart"/>
            <w:r>
              <w:rPr>
                <w:iCs/>
                <w:lang w:eastAsia="zh-CN"/>
              </w:rPr>
              <w:t>eg</w:t>
            </w:r>
            <w:proofErr w:type="spellEnd"/>
            <w:r>
              <w:rPr>
                <w:iCs/>
                <w:lang w:eastAsia="zh-CN"/>
              </w:rPr>
              <w:t>, SQ) is used as a basic UE capability (basic feature) and the other as an optional UE capability (</w:t>
            </w:r>
            <w:proofErr w:type="spellStart"/>
            <w:r>
              <w:rPr>
                <w:iCs/>
                <w:lang w:eastAsia="zh-CN"/>
              </w:rPr>
              <w:t>eg</w:t>
            </w:r>
            <w:proofErr w:type="spellEnd"/>
            <w:r>
              <w:rPr>
                <w:iCs/>
                <w:lang w:eastAsia="zh-CN"/>
              </w:rPr>
              <w:t>, VQ) or UE capability is defined for both SQ and VQ. In the latter case, it needs to be clarified that a UE that supports AIML-based CSI compression, supports at least one of SQ or VQ.</w:t>
            </w:r>
          </w:p>
        </w:tc>
      </w:tr>
      <w:tr w:rsidR="00E3010E" w14:paraId="5FF4FE11" w14:textId="77777777">
        <w:tc>
          <w:tcPr>
            <w:tcW w:w="1555" w:type="dxa"/>
            <w:tcBorders>
              <w:top w:val="single" w:sz="4" w:space="0" w:color="000000"/>
              <w:left w:val="single" w:sz="4" w:space="0" w:color="000000"/>
              <w:bottom w:val="single" w:sz="4" w:space="0" w:color="000000"/>
              <w:right w:val="single" w:sz="4" w:space="0" w:color="000000"/>
            </w:tcBorders>
          </w:tcPr>
          <w:p w14:paraId="14A73AA0" w14:textId="77777777" w:rsidR="00E3010E" w:rsidRDefault="007370BF">
            <w:pPr>
              <w:spacing w:line="252" w:lineRule="auto"/>
              <w:jc w:val="left"/>
              <w:rPr>
                <w:rFonts w:eastAsiaTheme="minorEastAsia"/>
                <w:lang w:eastAsia="zh-CN"/>
              </w:rPr>
            </w:pPr>
            <w:r>
              <w:rPr>
                <w:rFonts w:eastAsiaTheme="minor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6E80D840" w14:textId="77777777" w:rsidR="00E3010E" w:rsidRDefault="007370BF">
            <w:pPr>
              <w:spacing w:line="252" w:lineRule="auto"/>
              <w:jc w:val="left"/>
              <w:rPr>
                <w:iCs/>
                <w:lang w:eastAsia="zh-CN"/>
              </w:rPr>
            </w:pPr>
            <w:proofErr w:type="gramStart"/>
            <w:r>
              <w:rPr>
                <w:iCs/>
                <w:lang w:eastAsia="zh-CN"/>
              </w:rPr>
              <w:t>Thanks FL</w:t>
            </w:r>
            <w:proofErr w:type="gramEnd"/>
            <w:r>
              <w:rPr>
                <w:iCs/>
                <w:lang w:eastAsia="zh-CN"/>
              </w:rPr>
              <w:t xml:space="preserve"> for the summary. According to the above observations, Option 4 shows much lower reporting overhead, comparable </w:t>
            </w:r>
            <w:proofErr w:type="gramStart"/>
            <w:r>
              <w:rPr>
                <w:iCs/>
                <w:lang w:eastAsia="zh-CN"/>
              </w:rPr>
              <w:t>performance</w:t>
            </w:r>
            <w:proofErr w:type="gramEnd"/>
            <w:r>
              <w:rPr>
                <w:iCs/>
                <w:lang w:eastAsia="zh-CN"/>
              </w:rPr>
              <w:t xml:space="preserve"> and complexity (at least for some implementations) compared with Option 1. Therefore, Option 4 can be supported subject to UE capability. However, for Option 1, the payload size of each target CSI sample is largely increased, which means only one or less than one sample can be reported each time. Consequently, the UE buffer will become full in a very short time and thus </w:t>
            </w:r>
            <w:r>
              <w:rPr>
                <w:rFonts w:hint="eastAsia"/>
                <w:iCs/>
                <w:lang w:eastAsia="zh-CN"/>
              </w:rPr>
              <w:t>frequent</w:t>
            </w:r>
            <w:r>
              <w:rPr>
                <w:iCs/>
                <w:lang w:eastAsia="zh-CN"/>
              </w:rPr>
              <w:t xml:space="preserve"> NW request/UE response for data reporting are needed in MDT framework. This way of data collection may cause too much NW and UE efforts. We feel the feasibility of Option 1 needs to be further confirmed by RAN2.</w:t>
            </w:r>
          </w:p>
        </w:tc>
      </w:tr>
      <w:tr w:rsidR="00E3010E" w14:paraId="47C2E3B7" w14:textId="77777777">
        <w:tc>
          <w:tcPr>
            <w:tcW w:w="1555" w:type="dxa"/>
            <w:tcBorders>
              <w:top w:val="single" w:sz="4" w:space="0" w:color="000000"/>
              <w:left w:val="single" w:sz="4" w:space="0" w:color="000000"/>
              <w:bottom w:val="single" w:sz="4" w:space="0" w:color="000000"/>
              <w:right w:val="single" w:sz="4" w:space="0" w:color="000000"/>
            </w:tcBorders>
          </w:tcPr>
          <w:p w14:paraId="54C3C4E4" w14:textId="77777777" w:rsidR="00E3010E" w:rsidRDefault="007370BF">
            <w:pPr>
              <w:spacing w:line="252" w:lineRule="auto"/>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75653C30" w14:textId="77777777" w:rsidR="00E3010E" w:rsidRDefault="007370BF">
            <w:pPr>
              <w:spacing w:line="252" w:lineRule="auto"/>
              <w:jc w:val="left"/>
              <w:rPr>
                <w:bCs/>
                <w:iCs/>
                <w:lang w:eastAsia="zh-CN"/>
              </w:rPr>
            </w:pPr>
            <w:r>
              <w:rPr>
                <w:rFonts w:hint="eastAsia"/>
                <w:bCs/>
                <w:iCs/>
                <w:lang w:eastAsia="zh-CN"/>
              </w:rPr>
              <w:t>W</w:t>
            </w:r>
            <w:r>
              <w:rPr>
                <w:bCs/>
                <w:iCs/>
                <w:lang w:eastAsia="zh-CN"/>
              </w:rPr>
              <w:t>e are okay.</w:t>
            </w:r>
          </w:p>
        </w:tc>
      </w:tr>
      <w:tr w:rsidR="00E3010E" w14:paraId="4A725389" w14:textId="77777777">
        <w:tc>
          <w:tcPr>
            <w:tcW w:w="1555" w:type="dxa"/>
            <w:tcBorders>
              <w:top w:val="single" w:sz="4" w:space="0" w:color="000000"/>
              <w:left w:val="single" w:sz="4" w:space="0" w:color="000000"/>
              <w:bottom w:val="single" w:sz="4" w:space="0" w:color="000000"/>
              <w:right w:val="single" w:sz="4" w:space="0" w:color="000000"/>
            </w:tcBorders>
          </w:tcPr>
          <w:p w14:paraId="1AA6BB13" w14:textId="77777777" w:rsidR="00E3010E" w:rsidRDefault="007370BF">
            <w:pPr>
              <w:spacing w:line="252" w:lineRule="auto"/>
              <w:jc w:val="left"/>
              <w:rPr>
                <w:lang w:eastAsia="zh-CN"/>
              </w:rPr>
            </w:pPr>
            <w:r>
              <w:rPr>
                <w:rFonts w:eastAsiaTheme="minorEastAsia"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09638858" w14:textId="77777777" w:rsidR="00E3010E" w:rsidRDefault="007370BF">
            <w:pPr>
              <w:spacing w:line="252" w:lineRule="auto"/>
              <w:jc w:val="left"/>
              <w:rPr>
                <w:lang w:eastAsia="zh-CN"/>
              </w:rPr>
            </w:pPr>
            <w:r>
              <w:rPr>
                <w:rFonts w:hint="eastAsia"/>
                <w:iCs/>
                <w:lang w:eastAsia="zh-CN"/>
              </w:rPr>
              <w:t>A single option is preferred. Option 1 is future-proof and has a good trade-off between UE complexity and report accuracy. Maybe we can try whether some companies support Option 4 can also accept Option 1?</w:t>
            </w:r>
          </w:p>
        </w:tc>
      </w:tr>
      <w:tr w:rsidR="00E3010E" w14:paraId="00819ABB" w14:textId="77777777">
        <w:tc>
          <w:tcPr>
            <w:tcW w:w="1555" w:type="dxa"/>
            <w:tcBorders>
              <w:top w:val="single" w:sz="4" w:space="0" w:color="000000"/>
              <w:left w:val="single" w:sz="4" w:space="0" w:color="000000"/>
              <w:bottom w:val="single" w:sz="4" w:space="0" w:color="000000"/>
              <w:right w:val="single" w:sz="4" w:space="0" w:color="000000"/>
            </w:tcBorders>
          </w:tcPr>
          <w:p w14:paraId="1EFB981F" w14:textId="3EAE19F1" w:rsidR="00E3010E" w:rsidRDefault="00204FD2">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35079F93" w14:textId="0E543420" w:rsidR="00E3010E" w:rsidRDefault="00204FD2">
            <w:pPr>
              <w:spacing w:line="252" w:lineRule="auto"/>
              <w:jc w:val="left"/>
              <w:rPr>
                <w:lang w:eastAsia="zh-CN"/>
              </w:rPr>
            </w:pPr>
            <w:r>
              <w:rPr>
                <w:lang w:eastAsia="zh-CN"/>
              </w:rPr>
              <w:t xml:space="preserve">We also prefer a single option since several companies have proposed to use the same format for data collection and inter-vendor collaboration and we want to avoid any unnecessary complication. In our view, option 1 shows better SGCS performance which has been the motivation to seek new options other than legacy </w:t>
            </w:r>
            <w:proofErr w:type="spellStart"/>
            <w:r>
              <w:rPr>
                <w:lang w:eastAsia="zh-CN"/>
              </w:rPr>
              <w:t>eType</w:t>
            </w:r>
            <w:proofErr w:type="spellEnd"/>
            <w:r>
              <w:rPr>
                <w:lang w:eastAsia="zh-CN"/>
              </w:rPr>
              <w:t xml:space="preserve"> II. If the overhead was the major concern, option 0 was workable solution from the very beginning.</w:t>
            </w:r>
          </w:p>
        </w:tc>
      </w:tr>
      <w:tr w:rsidR="00E3010E" w14:paraId="45442290" w14:textId="77777777">
        <w:tc>
          <w:tcPr>
            <w:tcW w:w="1555" w:type="dxa"/>
            <w:tcBorders>
              <w:top w:val="single" w:sz="4" w:space="0" w:color="000000"/>
              <w:left w:val="single" w:sz="4" w:space="0" w:color="000000"/>
              <w:bottom w:val="single" w:sz="4" w:space="0" w:color="000000"/>
              <w:right w:val="single" w:sz="4" w:space="0" w:color="000000"/>
            </w:tcBorders>
          </w:tcPr>
          <w:p w14:paraId="0719A0A0" w14:textId="426ACFC9" w:rsidR="00E3010E" w:rsidRDefault="00F43F86">
            <w:pPr>
              <w:spacing w:line="252" w:lineRule="auto"/>
              <w:jc w:val="left"/>
              <w:rPr>
                <w:lang w:eastAsia="zh-CN"/>
              </w:rPr>
            </w:pPr>
            <w:r>
              <w:rPr>
                <w:lang w:eastAsia="zh-CN"/>
              </w:rPr>
              <w:lastRenderedPageBreak/>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D33BF70" w14:textId="3C86BFC9" w:rsidR="00E3010E" w:rsidRDefault="00490B54">
            <w:pPr>
              <w:spacing w:line="252" w:lineRule="auto"/>
              <w:jc w:val="left"/>
              <w:rPr>
                <w:lang w:eastAsia="zh-CN"/>
              </w:rPr>
            </w:pPr>
            <w:r>
              <w:rPr>
                <w:lang w:eastAsia="zh-CN"/>
              </w:rPr>
              <w:t>We think that a single option should be selected. We also agree with ZTE that the feasibility of Option 1 needs to be further confirmed by RAN2.</w:t>
            </w:r>
          </w:p>
        </w:tc>
      </w:tr>
      <w:tr w:rsidR="00E3010E" w14:paraId="1A84D4A6" w14:textId="77777777">
        <w:tc>
          <w:tcPr>
            <w:tcW w:w="1555" w:type="dxa"/>
            <w:tcBorders>
              <w:top w:val="single" w:sz="4" w:space="0" w:color="000000"/>
              <w:left w:val="single" w:sz="4" w:space="0" w:color="000000"/>
              <w:bottom w:val="single" w:sz="4" w:space="0" w:color="000000"/>
              <w:right w:val="single" w:sz="4" w:space="0" w:color="000000"/>
            </w:tcBorders>
          </w:tcPr>
          <w:p w14:paraId="61EEBBB6" w14:textId="2AB51912" w:rsidR="00E3010E" w:rsidRDefault="00214038">
            <w:pPr>
              <w:spacing w:line="252" w:lineRule="auto"/>
              <w:jc w:val="left"/>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1EA4274F" w14:textId="008FA2E1" w:rsidR="00E3010E" w:rsidRDefault="00214038">
            <w:pPr>
              <w:spacing w:line="252" w:lineRule="auto"/>
              <w:jc w:val="left"/>
              <w:rPr>
                <w:lang w:eastAsia="zh-CN"/>
              </w:rPr>
            </w:pPr>
            <w:r>
              <w:rPr>
                <w:bCs/>
                <w:iCs/>
                <w:lang w:eastAsia="zh-CN"/>
              </w:rPr>
              <w:t>We agree on having both options.</w:t>
            </w:r>
          </w:p>
        </w:tc>
      </w:tr>
      <w:tr w:rsidR="004A1FCA" w14:paraId="619A82B7" w14:textId="77777777">
        <w:tc>
          <w:tcPr>
            <w:tcW w:w="1555" w:type="dxa"/>
            <w:tcBorders>
              <w:top w:val="single" w:sz="4" w:space="0" w:color="000000"/>
              <w:left w:val="single" w:sz="4" w:space="0" w:color="000000"/>
              <w:bottom w:val="single" w:sz="4" w:space="0" w:color="000000"/>
              <w:right w:val="single" w:sz="4" w:space="0" w:color="000000"/>
            </w:tcBorders>
          </w:tcPr>
          <w:p w14:paraId="74DE9AB3" w14:textId="019AC548" w:rsidR="004A1FCA" w:rsidRPr="004A1FCA" w:rsidRDefault="004A1FCA" w:rsidP="004A1FCA">
            <w:pPr>
              <w:spacing w:line="252" w:lineRule="auto"/>
              <w:jc w:val="center"/>
              <w:rPr>
                <w:lang w:eastAsia="zh-CN"/>
              </w:rPr>
            </w:pPr>
            <w:proofErr w:type="spellStart"/>
            <w:r w:rsidRPr="004A1FCA">
              <w:rPr>
                <w:rFonts w:eastAsiaTheme="minorEastAsia"/>
                <w:lang w:eastAsia="zh-CN"/>
              </w:rPr>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AE1C049" w14:textId="298EFDA0" w:rsidR="004A1FCA" w:rsidRPr="004A1FCA" w:rsidRDefault="004A1FCA" w:rsidP="004A1FCA">
            <w:pPr>
              <w:spacing w:line="252" w:lineRule="auto"/>
              <w:jc w:val="left"/>
              <w:rPr>
                <w:lang w:eastAsia="zh-CN"/>
              </w:rPr>
            </w:pPr>
            <w:r w:rsidRPr="004A1FCA">
              <w:rPr>
                <w:rFonts w:eastAsiaTheme="minorEastAsia"/>
                <w:lang w:eastAsia="zh-CN"/>
              </w:rPr>
              <w:t>Support Option 1 and Option 4 for quantizing the Target CSI for NW-side data collection.</w:t>
            </w:r>
          </w:p>
        </w:tc>
      </w:tr>
      <w:tr w:rsidR="004A1FCA" w14:paraId="03B5DACB" w14:textId="77777777">
        <w:tc>
          <w:tcPr>
            <w:tcW w:w="1555" w:type="dxa"/>
            <w:tcBorders>
              <w:top w:val="single" w:sz="4" w:space="0" w:color="000000"/>
              <w:left w:val="single" w:sz="4" w:space="0" w:color="000000"/>
              <w:bottom w:val="single" w:sz="4" w:space="0" w:color="000000"/>
              <w:right w:val="single" w:sz="4" w:space="0" w:color="000000"/>
            </w:tcBorders>
          </w:tcPr>
          <w:p w14:paraId="7F958A48" w14:textId="5A715464" w:rsidR="004A1FCA" w:rsidRPr="006F330E" w:rsidRDefault="006F330E" w:rsidP="004A1FCA">
            <w:pPr>
              <w:spacing w:line="252" w:lineRule="auto"/>
              <w:rPr>
                <w:rFonts w:eastAsia="MS Mincho"/>
                <w:lang w:eastAsia="ja-JP"/>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26E6EA43" w14:textId="029D74CB" w:rsidR="004A1FCA" w:rsidRDefault="006F330E" w:rsidP="004A1FCA">
            <w:pPr>
              <w:spacing w:line="252" w:lineRule="auto"/>
              <w:rPr>
                <w:bCs/>
                <w:iCs/>
                <w:lang w:eastAsia="zh-CN"/>
              </w:rPr>
            </w:pPr>
            <w:r>
              <w:rPr>
                <w:rFonts w:eastAsia="MS Mincho"/>
                <w:iCs/>
                <w:lang w:eastAsia="ja-JP"/>
              </w:rPr>
              <w:t>Deciding</w:t>
            </w:r>
            <w:r>
              <w:rPr>
                <w:rFonts w:eastAsia="MS Mincho" w:hint="eastAsia"/>
                <w:iCs/>
                <w:lang w:eastAsia="ja-JP"/>
              </w:rPr>
              <w:t xml:space="preserve"> either Option 1 or Option 4 is desirable.</w:t>
            </w:r>
          </w:p>
        </w:tc>
      </w:tr>
      <w:tr w:rsidR="004A1FCA" w14:paraId="6F290BC0" w14:textId="77777777">
        <w:tc>
          <w:tcPr>
            <w:tcW w:w="1555" w:type="dxa"/>
            <w:tcBorders>
              <w:top w:val="single" w:sz="4" w:space="0" w:color="000000"/>
              <w:left w:val="single" w:sz="4" w:space="0" w:color="000000"/>
              <w:bottom w:val="single" w:sz="4" w:space="0" w:color="000000"/>
              <w:right w:val="single" w:sz="4" w:space="0" w:color="000000"/>
            </w:tcBorders>
          </w:tcPr>
          <w:p w14:paraId="7297580A" w14:textId="11555D84" w:rsidR="004A1FCA" w:rsidRDefault="00925FC8" w:rsidP="004A1FCA">
            <w:pPr>
              <w:spacing w:line="252" w:lineRule="auto"/>
              <w:rPr>
                <w:rFonts w:eastAsiaTheme="minorEastAsia"/>
                <w:lang w:eastAsia="zh-CN"/>
              </w:rPr>
            </w:pPr>
            <w:r>
              <w:rPr>
                <w:rFonts w:eastAsiaTheme="minorEastAsia"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33195D9D" w14:textId="12F1469B" w:rsidR="004A1FCA" w:rsidRDefault="00925FC8" w:rsidP="004A1FCA">
            <w:pPr>
              <w:spacing w:line="252" w:lineRule="auto"/>
              <w:rPr>
                <w:bCs/>
                <w:iCs/>
                <w:lang w:eastAsia="zh-CN"/>
              </w:rPr>
            </w:pPr>
            <w:r>
              <w:rPr>
                <w:rFonts w:hint="eastAsia"/>
                <w:iCs/>
                <w:lang w:eastAsia="zh-CN"/>
              </w:rPr>
              <w:t xml:space="preserve">We support </w:t>
            </w:r>
            <w:r>
              <w:rPr>
                <w:iCs/>
                <w:lang w:eastAsia="zh-CN"/>
              </w:rPr>
              <w:t>selecting</w:t>
            </w:r>
            <w:r>
              <w:rPr>
                <w:rFonts w:hint="eastAsia"/>
                <w:iCs/>
                <w:lang w:eastAsia="zh-CN"/>
              </w:rPr>
              <w:t xml:space="preserve"> Option 4 for Target CSI </w:t>
            </w:r>
            <w:r>
              <w:rPr>
                <w:iCs/>
                <w:lang w:eastAsia="zh-CN"/>
              </w:rPr>
              <w:t>considering</w:t>
            </w:r>
            <w:r>
              <w:rPr>
                <w:rFonts w:hint="eastAsia"/>
                <w:iCs/>
                <w:lang w:eastAsia="zh-CN"/>
              </w:rPr>
              <w:t xml:space="preserve"> its </w:t>
            </w:r>
            <w:r>
              <w:rPr>
                <w:iCs/>
                <w:lang w:eastAsia="zh-CN"/>
              </w:rPr>
              <w:t>advantage</w:t>
            </w:r>
            <w:r>
              <w:rPr>
                <w:rFonts w:hint="eastAsia"/>
                <w:iCs/>
                <w:lang w:eastAsia="zh-CN"/>
              </w:rPr>
              <w:t xml:space="preserve"> in payload size. As a compromise, we can leave with this </w:t>
            </w:r>
            <w:proofErr w:type="spellStart"/>
            <w:r>
              <w:rPr>
                <w:rFonts w:hint="eastAsia"/>
                <w:iCs/>
                <w:lang w:eastAsia="zh-CN"/>
              </w:rPr>
              <w:t>proporsal</w:t>
            </w:r>
            <w:proofErr w:type="spellEnd"/>
            <w:r>
              <w:rPr>
                <w:rFonts w:hint="eastAsia"/>
                <w:iCs/>
                <w:lang w:eastAsia="zh-CN"/>
              </w:rPr>
              <w:t xml:space="preserve"> for progress.</w:t>
            </w:r>
          </w:p>
        </w:tc>
      </w:tr>
      <w:tr w:rsidR="00697963" w14:paraId="007C1B78" w14:textId="77777777">
        <w:tc>
          <w:tcPr>
            <w:tcW w:w="1555" w:type="dxa"/>
            <w:tcBorders>
              <w:top w:val="single" w:sz="4" w:space="0" w:color="000000"/>
              <w:left w:val="single" w:sz="4" w:space="0" w:color="000000"/>
              <w:bottom w:val="single" w:sz="4" w:space="0" w:color="000000"/>
              <w:right w:val="single" w:sz="4" w:space="0" w:color="000000"/>
            </w:tcBorders>
          </w:tcPr>
          <w:p w14:paraId="14B4BC0A" w14:textId="5AF3CC92" w:rsidR="00697963" w:rsidRDefault="00697963" w:rsidP="00697963">
            <w:pPr>
              <w:spacing w:line="252" w:lineRule="auto"/>
              <w:rPr>
                <w:rFonts w:eastAsiaTheme="minorEastAsia"/>
                <w:lang w:eastAsia="zh-CN"/>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749E85B3" w14:textId="55FBD621" w:rsidR="00697963" w:rsidRDefault="00697963" w:rsidP="00697963">
            <w:pPr>
              <w:spacing w:line="252" w:lineRule="auto"/>
              <w:rPr>
                <w:bCs/>
                <w:iCs/>
                <w:lang w:eastAsia="zh-CN"/>
              </w:rPr>
            </w:pPr>
            <w:r>
              <w:rPr>
                <w:rFonts w:eastAsia="Malgun Gothic" w:hint="eastAsia"/>
                <w:bCs/>
                <w:iCs/>
                <w:lang w:eastAsia="ko-KR"/>
              </w:rPr>
              <w:t>We also prefer single option for Target CSI format.</w:t>
            </w:r>
          </w:p>
        </w:tc>
      </w:tr>
      <w:tr w:rsidR="00697963" w14:paraId="50354050" w14:textId="77777777">
        <w:tc>
          <w:tcPr>
            <w:tcW w:w="1555" w:type="dxa"/>
            <w:tcBorders>
              <w:top w:val="single" w:sz="4" w:space="0" w:color="000000"/>
              <w:left w:val="single" w:sz="4" w:space="0" w:color="000000"/>
              <w:bottom w:val="single" w:sz="4" w:space="0" w:color="000000"/>
              <w:right w:val="single" w:sz="4" w:space="0" w:color="000000"/>
            </w:tcBorders>
          </w:tcPr>
          <w:p w14:paraId="34366C63" w14:textId="4F3CC277" w:rsidR="00697963" w:rsidRDefault="008A3A45" w:rsidP="00697963">
            <w:pPr>
              <w:spacing w:line="252" w:lineRule="auto"/>
              <w:rPr>
                <w:rFonts w:eastAsiaTheme="minorEastAsia"/>
                <w:lang w:eastAsia="zh-CN"/>
              </w:rPr>
            </w:pPr>
            <w:r>
              <w:rPr>
                <w:rFonts w:eastAsiaTheme="minorEastAsia"/>
                <w:lang w:eastAsia="zh-CN"/>
              </w:rPr>
              <w:t>KT</w:t>
            </w:r>
          </w:p>
        </w:tc>
        <w:tc>
          <w:tcPr>
            <w:tcW w:w="7796" w:type="dxa"/>
            <w:tcBorders>
              <w:top w:val="single" w:sz="4" w:space="0" w:color="000000"/>
              <w:left w:val="single" w:sz="4" w:space="0" w:color="000000"/>
              <w:bottom w:val="single" w:sz="4" w:space="0" w:color="000000"/>
              <w:right w:val="single" w:sz="4" w:space="0" w:color="000000"/>
            </w:tcBorders>
            <w:vAlign w:val="center"/>
          </w:tcPr>
          <w:p w14:paraId="26E8E8BC" w14:textId="1B34FC9E" w:rsidR="00697963" w:rsidRPr="00647EA0" w:rsidRDefault="007D2CB7" w:rsidP="00647EA0">
            <w:pPr>
              <w:pStyle w:val="p1"/>
              <w:jc w:val="both"/>
              <w:rPr>
                <w:rFonts w:ascii="Times New Roman" w:hAnsi="Times New Roman"/>
                <w:sz w:val="22"/>
                <w:szCs w:val="22"/>
              </w:rPr>
            </w:pPr>
            <w:r w:rsidRPr="00647EA0">
              <w:rPr>
                <w:rStyle w:val="s1"/>
                <w:rFonts w:ascii="Times New Roman" w:hAnsi="Times New Roman"/>
                <w:sz w:val="22"/>
                <w:szCs w:val="22"/>
              </w:rPr>
              <w:t>We prefer supporting a single option. Between accuracy and overhead, accuracy should be prioritized; therefore, option 1 should be supported.</w:t>
            </w:r>
          </w:p>
        </w:tc>
      </w:tr>
      <w:tr w:rsidR="00697963" w14:paraId="769ADCEF" w14:textId="77777777">
        <w:tc>
          <w:tcPr>
            <w:tcW w:w="1555" w:type="dxa"/>
            <w:tcBorders>
              <w:top w:val="single" w:sz="4" w:space="0" w:color="000000"/>
              <w:left w:val="single" w:sz="4" w:space="0" w:color="000000"/>
              <w:bottom w:val="single" w:sz="4" w:space="0" w:color="000000"/>
              <w:right w:val="single" w:sz="4" w:space="0" w:color="000000"/>
            </w:tcBorders>
          </w:tcPr>
          <w:p w14:paraId="25F10E40" w14:textId="19373A04" w:rsidR="00697963" w:rsidRDefault="004459AD" w:rsidP="00697963">
            <w:pPr>
              <w:spacing w:line="252" w:lineRule="auto"/>
              <w:rPr>
                <w:rFonts w:eastAsiaTheme="minorEastAsia"/>
                <w:lang w:eastAsia="zh-CN"/>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2BBC6C7E" w14:textId="2DE8D8C2" w:rsidR="00697963" w:rsidRDefault="004459AD" w:rsidP="00697963">
            <w:pPr>
              <w:spacing w:line="252" w:lineRule="auto"/>
              <w:rPr>
                <w:bCs/>
                <w:iCs/>
                <w:lang w:eastAsia="zh-CN"/>
              </w:rPr>
            </w:pPr>
            <w:r>
              <w:rPr>
                <w:rFonts w:hint="eastAsia"/>
                <w:bCs/>
                <w:iCs/>
                <w:lang w:eastAsia="zh-CN"/>
              </w:rPr>
              <w:t xml:space="preserve">We also prefer a single option. It is </w:t>
            </w:r>
            <w:r>
              <w:rPr>
                <w:bCs/>
                <w:iCs/>
                <w:lang w:eastAsia="zh-CN"/>
              </w:rPr>
              <w:t>unnecessary</w:t>
            </w:r>
            <w:r>
              <w:rPr>
                <w:rFonts w:hint="eastAsia"/>
                <w:bCs/>
                <w:iCs/>
                <w:lang w:eastAsia="zh-CN"/>
              </w:rPr>
              <w:t xml:space="preserve"> to create two options for such feature. Given the condition that some UE vendors have concerns on the complexity of Option 4, Option 1 can be selected.</w:t>
            </w:r>
          </w:p>
        </w:tc>
      </w:tr>
      <w:tr w:rsidR="00697963" w14:paraId="4F1C3E54" w14:textId="77777777">
        <w:tc>
          <w:tcPr>
            <w:tcW w:w="1555" w:type="dxa"/>
            <w:tcBorders>
              <w:top w:val="single" w:sz="4" w:space="0" w:color="000000"/>
              <w:left w:val="single" w:sz="4" w:space="0" w:color="000000"/>
              <w:bottom w:val="single" w:sz="4" w:space="0" w:color="000000"/>
              <w:right w:val="single" w:sz="4" w:space="0" w:color="000000"/>
            </w:tcBorders>
          </w:tcPr>
          <w:p w14:paraId="6D79F54A" w14:textId="1DC342D4" w:rsidR="00697963" w:rsidRDefault="00B01532" w:rsidP="00697963">
            <w:pPr>
              <w:spacing w:line="252" w:lineRule="auto"/>
              <w:rPr>
                <w:rFonts w:eastAsiaTheme="minorEastAsia"/>
                <w:lang w:eastAsia="zh-CN"/>
              </w:rPr>
            </w:pPr>
            <w:r>
              <w:rPr>
                <w:rFonts w:eastAsiaTheme="minorEastAsia"/>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7AC41310" w14:textId="2CD0D87D" w:rsidR="00697963" w:rsidRDefault="00B01532" w:rsidP="00697963">
            <w:pPr>
              <w:spacing w:line="252" w:lineRule="auto"/>
              <w:rPr>
                <w:bCs/>
                <w:iCs/>
                <w:lang w:eastAsia="zh-CN"/>
              </w:rPr>
            </w:pPr>
            <w:r>
              <w:rPr>
                <w:bCs/>
                <w:iCs/>
                <w:lang w:eastAsia="zh-CN"/>
              </w:rPr>
              <w:t xml:space="preserve">We </w:t>
            </w:r>
            <w:r w:rsidR="00FD0685">
              <w:rPr>
                <w:bCs/>
                <w:iCs/>
                <w:lang w:eastAsia="zh-CN"/>
              </w:rPr>
              <w:t>are Okay with having both options.</w:t>
            </w:r>
          </w:p>
        </w:tc>
      </w:tr>
      <w:tr w:rsidR="00697963" w14:paraId="100ADED4" w14:textId="77777777">
        <w:tc>
          <w:tcPr>
            <w:tcW w:w="1555" w:type="dxa"/>
            <w:tcBorders>
              <w:top w:val="single" w:sz="4" w:space="0" w:color="000000"/>
              <w:left w:val="single" w:sz="4" w:space="0" w:color="000000"/>
              <w:bottom w:val="single" w:sz="4" w:space="0" w:color="000000"/>
              <w:right w:val="single" w:sz="4" w:space="0" w:color="000000"/>
            </w:tcBorders>
          </w:tcPr>
          <w:p w14:paraId="098FFD8D" w14:textId="77777777" w:rsidR="00697963" w:rsidRDefault="00697963" w:rsidP="00697963">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3FEC650" w14:textId="77777777" w:rsidR="00697963" w:rsidRDefault="00697963" w:rsidP="00697963">
            <w:pPr>
              <w:spacing w:line="252" w:lineRule="auto"/>
              <w:rPr>
                <w:lang w:eastAsia="zh-CN"/>
              </w:rPr>
            </w:pPr>
          </w:p>
        </w:tc>
      </w:tr>
      <w:tr w:rsidR="00697963" w14:paraId="12075C2A" w14:textId="77777777">
        <w:tc>
          <w:tcPr>
            <w:tcW w:w="1555" w:type="dxa"/>
            <w:tcBorders>
              <w:top w:val="single" w:sz="4" w:space="0" w:color="000000"/>
              <w:left w:val="single" w:sz="4" w:space="0" w:color="000000"/>
              <w:bottom w:val="single" w:sz="4" w:space="0" w:color="000000"/>
              <w:right w:val="single" w:sz="4" w:space="0" w:color="000000"/>
            </w:tcBorders>
          </w:tcPr>
          <w:p w14:paraId="0C1336EC" w14:textId="77777777" w:rsidR="00697963" w:rsidRDefault="00697963" w:rsidP="00697963">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82EAF49" w14:textId="77777777" w:rsidR="00697963" w:rsidRDefault="00697963" w:rsidP="00697963">
            <w:pPr>
              <w:spacing w:line="252" w:lineRule="auto"/>
              <w:rPr>
                <w:lang w:eastAsia="zh-CN"/>
              </w:rPr>
            </w:pPr>
          </w:p>
        </w:tc>
      </w:tr>
      <w:tr w:rsidR="00697963" w14:paraId="7F50EB26" w14:textId="77777777">
        <w:tc>
          <w:tcPr>
            <w:tcW w:w="1555" w:type="dxa"/>
            <w:tcBorders>
              <w:top w:val="single" w:sz="4" w:space="0" w:color="000000"/>
              <w:left w:val="single" w:sz="4" w:space="0" w:color="000000"/>
              <w:bottom w:val="single" w:sz="4" w:space="0" w:color="000000"/>
              <w:right w:val="single" w:sz="4" w:space="0" w:color="000000"/>
            </w:tcBorders>
          </w:tcPr>
          <w:p w14:paraId="3F67662A" w14:textId="77777777" w:rsidR="00697963" w:rsidRDefault="00697963" w:rsidP="00697963">
            <w:pPr>
              <w:spacing w:line="252" w:lineRule="auto"/>
              <w:jc w:val="left"/>
              <w:rPr>
                <w:rFonts w:eastAsia="MS Mincho"/>
                <w:lang w:eastAsia="ja-JP"/>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CC727DB" w14:textId="77777777" w:rsidR="00697963" w:rsidRDefault="00697963" w:rsidP="00697963">
            <w:pPr>
              <w:spacing w:line="252" w:lineRule="auto"/>
              <w:rPr>
                <w:rFonts w:eastAsia="MS Mincho"/>
                <w:lang w:eastAsia="ja-JP"/>
              </w:rPr>
            </w:pPr>
          </w:p>
        </w:tc>
      </w:tr>
      <w:tr w:rsidR="00697963" w14:paraId="09E8C3A2" w14:textId="77777777">
        <w:tc>
          <w:tcPr>
            <w:tcW w:w="1555" w:type="dxa"/>
            <w:tcBorders>
              <w:top w:val="single" w:sz="4" w:space="0" w:color="000000"/>
              <w:left w:val="single" w:sz="4" w:space="0" w:color="000000"/>
              <w:bottom w:val="single" w:sz="4" w:space="0" w:color="000000"/>
              <w:right w:val="single" w:sz="4" w:space="0" w:color="000000"/>
            </w:tcBorders>
          </w:tcPr>
          <w:p w14:paraId="5E5A14E7" w14:textId="77777777" w:rsidR="00697963" w:rsidRDefault="00697963" w:rsidP="00697963">
            <w:pPr>
              <w:spacing w:line="252" w:lineRule="auto"/>
              <w:jc w:val="left"/>
              <w:rPr>
                <w:rFonts w:eastAsia="Malgun Gothic"/>
                <w:lang w:eastAsia="ko-KR"/>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0E0C4C0" w14:textId="77777777" w:rsidR="00697963" w:rsidRDefault="00697963" w:rsidP="00697963">
            <w:pPr>
              <w:spacing w:line="252" w:lineRule="auto"/>
              <w:rPr>
                <w:rFonts w:eastAsia="Malgun Gothic"/>
                <w:bCs/>
                <w:iCs/>
                <w:lang w:eastAsia="ko-KR"/>
              </w:rPr>
            </w:pPr>
          </w:p>
        </w:tc>
      </w:tr>
      <w:tr w:rsidR="00697963" w14:paraId="27FD9A5D" w14:textId="77777777">
        <w:tc>
          <w:tcPr>
            <w:tcW w:w="1555" w:type="dxa"/>
            <w:tcBorders>
              <w:top w:val="single" w:sz="4" w:space="0" w:color="000000"/>
              <w:left w:val="single" w:sz="4" w:space="0" w:color="000000"/>
              <w:bottom w:val="single" w:sz="4" w:space="0" w:color="000000"/>
              <w:right w:val="single" w:sz="4" w:space="0" w:color="000000"/>
            </w:tcBorders>
          </w:tcPr>
          <w:p w14:paraId="41A5D513" w14:textId="77777777" w:rsidR="00697963" w:rsidRDefault="00697963" w:rsidP="00697963">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1EC0EB9" w14:textId="77777777" w:rsidR="00697963" w:rsidRDefault="00697963" w:rsidP="00697963">
            <w:pPr>
              <w:spacing w:line="252" w:lineRule="auto"/>
              <w:rPr>
                <w:bCs/>
                <w:iCs/>
                <w:lang w:eastAsia="zh-CN"/>
              </w:rPr>
            </w:pPr>
          </w:p>
        </w:tc>
      </w:tr>
      <w:tr w:rsidR="00697963" w14:paraId="28A98118" w14:textId="77777777">
        <w:tc>
          <w:tcPr>
            <w:tcW w:w="1555" w:type="dxa"/>
            <w:tcBorders>
              <w:top w:val="single" w:sz="4" w:space="0" w:color="000000"/>
              <w:left w:val="single" w:sz="4" w:space="0" w:color="000000"/>
              <w:bottom w:val="single" w:sz="4" w:space="0" w:color="000000"/>
              <w:right w:val="single" w:sz="4" w:space="0" w:color="000000"/>
            </w:tcBorders>
          </w:tcPr>
          <w:p w14:paraId="47179C61" w14:textId="77777777" w:rsidR="00697963" w:rsidRDefault="00697963" w:rsidP="00697963">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FD710B9" w14:textId="77777777" w:rsidR="00697963" w:rsidRDefault="00697963" w:rsidP="00697963">
            <w:pPr>
              <w:spacing w:line="252" w:lineRule="auto"/>
              <w:rPr>
                <w:bCs/>
                <w:iCs/>
                <w:lang w:eastAsia="zh-CN"/>
              </w:rPr>
            </w:pPr>
          </w:p>
        </w:tc>
      </w:tr>
      <w:tr w:rsidR="00697963" w14:paraId="544B2C25" w14:textId="77777777">
        <w:tc>
          <w:tcPr>
            <w:tcW w:w="1555" w:type="dxa"/>
            <w:tcBorders>
              <w:top w:val="single" w:sz="4" w:space="0" w:color="000000"/>
              <w:left w:val="single" w:sz="4" w:space="0" w:color="000000"/>
              <w:bottom w:val="single" w:sz="4" w:space="0" w:color="000000"/>
              <w:right w:val="single" w:sz="4" w:space="0" w:color="000000"/>
            </w:tcBorders>
          </w:tcPr>
          <w:p w14:paraId="09CA412D" w14:textId="77777777" w:rsidR="00697963" w:rsidRDefault="00697963" w:rsidP="00697963">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F330B74" w14:textId="77777777" w:rsidR="00697963" w:rsidRDefault="00697963" w:rsidP="00697963">
            <w:pPr>
              <w:spacing w:line="252" w:lineRule="auto"/>
              <w:rPr>
                <w:bCs/>
                <w:iCs/>
                <w:lang w:eastAsia="zh-CN"/>
              </w:rPr>
            </w:pPr>
          </w:p>
        </w:tc>
      </w:tr>
    </w:tbl>
    <w:p w14:paraId="62E95A76" w14:textId="77777777" w:rsidR="00E3010E" w:rsidRDefault="00E3010E">
      <w:pPr>
        <w:tabs>
          <w:tab w:val="left" w:pos="576"/>
        </w:tabs>
        <w:overflowPunct w:val="0"/>
        <w:snapToGrid/>
        <w:textAlignment w:val="baseline"/>
        <w:rPr>
          <w:lang w:eastAsia="zh-CN"/>
        </w:rPr>
      </w:pPr>
    </w:p>
    <w:p w14:paraId="2D404499" w14:textId="77777777" w:rsidR="00E3010E" w:rsidRDefault="007370BF">
      <w:pPr>
        <w:tabs>
          <w:tab w:val="left" w:pos="576"/>
        </w:tabs>
        <w:overflowPunct w:val="0"/>
        <w:snapToGrid/>
        <w:textAlignment w:val="baseline"/>
        <w:rPr>
          <w:lang w:eastAsia="zh-CN"/>
        </w:rPr>
      </w:pPr>
      <w:r>
        <w:rPr>
          <w:color w:val="FF0000"/>
          <w:highlight w:val="yellow"/>
          <w:lang w:eastAsia="zh-CN"/>
        </w:rPr>
        <w:t>Moderator note:</w:t>
      </w:r>
      <w:r>
        <w:rPr>
          <w:color w:val="FF0000"/>
          <w:lang w:eastAsia="zh-CN"/>
        </w:rPr>
        <w:t xml:space="preserve"> </w:t>
      </w:r>
      <w:r>
        <w:rPr>
          <w:lang w:eastAsia="zh-CN"/>
        </w:rPr>
        <w:t xml:space="preserve">For Option 1 details referring to </w:t>
      </w:r>
      <w:r>
        <w:rPr>
          <w:color w:val="FF0000"/>
          <w:highlight w:val="yellow"/>
          <w:lang w:eastAsia="zh-CN"/>
        </w:rPr>
        <w:t>“Brief summary”</w:t>
      </w:r>
      <w:r>
        <w:rPr>
          <w:lang w:eastAsia="zh-CN"/>
        </w:rPr>
        <w:t>:</w:t>
      </w:r>
    </w:p>
    <w:p w14:paraId="1594725C" w14:textId="77777777" w:rsidR="00E3010E" w:rsidRDefault="007370BF">
      <w:pPr>
        <w:tabs>
          <w:tab w:val="left" w:pos="576"/>
        </w:tabs>
        <w:overflowPunct w:val="0"/>
        <w:snapToGrid/>
        <w:textAlignment w:val="baseline"/>
        <w:rPr>
          <w:lang w:eastAsia="zh-CN"/>
        </w:rPr>
      </w:pPr>
      <w:r>
        <w:rPr>
          <w:b/>
          <w:lang w:eastAsia="zh-CN"/>
        </w:rPr>
        <w:t>Quantization to real/</w:t>
      </w:r>
      <w:proofErr w:type="spellStart"/>
      <w:r>
        <w:rPr>
          <w:b/>
          <w:lang w:eastAsia="zh-CN"/>
        </w:rPr>
        <w:t>imag</w:t>
      </w:r>
      <w:proofErr w:type="spellEnd"/>
      <w:r>
        <w:rPr>
          <w:b/>
          <w:lang w:eastAsia="zh-CN"/>
        </w:rPr>
        <w:t xml:space="preserve"> or amp/</w:t>
      </w:r>
      <w:proofErr w:type="spellStart"/>
      <w:r>
        <w:rPr>
          <w:b/>
          <w:lang w:eastAsia="zh-CN"/>
        </w:rPr>
        <w:t>pha</w:t>
      </w:r>
      <w:proofErr w:type="spellEnd"/>
      <w:r>
        <w:rPr>
          <w:lang w:eastAsia="zh-CN"/>
        </w:rPr>
        <w:t>:</w:t>
      </w:r>
    </w:p>
    <w:p w14:paraId="7AF3DF8D"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lang w:eastAsia="zh-CN"/>
        </w:rPr>
        <w:t>amp/</w:t>
      </w:r>
      <w:proofErr w:type="spellStart"/>
      <w:r>
        <w:rPr>
          <w:lang w:eastAsia="zh-CN"/>
        </w:rPr>
        <w:t>pha</w:t>
      </w:r>
      <w:proofErr w:type="spellEnd"/>
      <w:r>
        <w:rPr>
          <w:lang w:eastAsia="zh-CN"/>
        </w:rPr>
        <w:t>: 6 supporters</w:t>
      </w:r>
    </w:p>
    <w:p w14:paraId="78D423E6"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lang w:eastAsia="zh-CN"/>
        </w:rPr>
        <w:t>real/</w:t>
      </w:r>
      <w:proofErr w:type="spellStart"/>
      <w:r>
        <w:rPr>
          <w:lang w:eastAsia="zh-CN"/>
        </w:rPr>
        <w:t>imag</w:t>
      </w:r>
      <w:proofErr w:type="spellEnd"/>
      <w:r>
        <w:rPr>
          <w:lang w:eastAsia="zh-CN"/>
        </w:rPr>
        <w:t>: 12 supporters</w:t>
      </w:r>
    </w:p>
    <w:p w14:paraId="7D721C2C" w14:textId="77777777" w:rsidR="00E3010E" w:rsidRDefault="007370BF">
      <w:pPr>
        <w:tabs>
          <w:tab w:val="left" w:pos="576"/>
        </w:tabs>
        <w:overflowPunct w:val="0"/>
        <w:snapToGrid/>
        <w:textAlignment w:val="baseline"/>
        <w:rPr>
          <w:lang w:eastAsia="zh-CN"/>
        </w:rPr>
      </w:pPr>
      <w:r>
        <w:rPr>
          <w:lang w:eastAsia="zh-CN"/>
        </w:rPr>
        <w:t xml:space="preserve">Performance wise, they have similar performance as observed by </w:t>
      </w:r>
      <w:r>
        <w:rPr>
          <w:color w:val="0000FF"/>
          <w:lang w:eastAsia="zh-CN"/>
        </w:rPr>
        <w:t>Honor, vivo, Nokia, Huawei</w:t>
      </w:r>
      <w:r>
        <w:rPr>
          <w:lang w:eastAsia="zh-CN"/>
        </w:rPr>
        <w:t xml:space="preserve">. Complexity wise, </w:t>
      </w:r>
      <w:r>
        <w:rPr>
          <w:color w:val="0000FF"/>
          <w:lang w:eastAsia="zh-CN"/>
        </w:rPr>
        <w:t xml:space="preserve">ZTE </w:t>
      </w:r>
      <w:r>
        <w:rPr>
          <w:lang w:eastAsia="zh-CN"/>
        </w:rPr>
        <w:t xml:space="preserve">and </w:t>
      </w:r>
      <w:r>
        <w:rPr>
          <w:color w:val="0000FF"/>
          <w:lang w:eastAsia="zh-CN"/>
        </w:rPr>
        <w:t xml:space="preserve">CATT </w:t>
      </w:r>
      <w:r>
        <w:rPr>
          <w:lang w:eastAsia="zh-CN"/>
        </w:rPr>
        <w:t>point out that, compared to real/</w:t>
      </w:r>
      <w:proofErr w:type="spellStart"/>
      <w:r>
        <w:rPr>
          <w:lang w:eastAsia="zh-CN"/>
        </w:rPr>
        <w:t>imag</w:t>
      </w:r>
      <w:proofErr w:type="spellEnd"/>
      <w:r>
        <w:rPr>
          <w:lang w:eastAsia="zh-CN"/>
        </w:rPr>
        <w:t xml:space="preserve">, </w:t>
      </w:r>
      <w:r>
        <w:rPr>
          <w:rFonts w:hint="eastAsia"/>
          <w:lang w:eastAsia="zh-CN"/>
        </w:rPr>
        <w:t>additional complexity will be introduced for converting the CSI samples into polar domain</w:t>
      </w:r>
      <w:r>
        <w:rPr>
          <w:lang w:eastAsia="zh-CN"/>
        </w:rPr>
        <w:t xml:space="preserve"> for amp/</w:t>
      </w:r>
      <w:proofErr w:type="spellStart"/>
      <w:r>
        <w:rPr>
          <w:lang w:eastAsia="zh-CN"/>
        </w:rPr>
        <w:t>pha</w:t>
      </w:r>
      <w:proofErr w:type="spellEnd"/>
      <w:r>
        <w:rPr>
          <w:lang w:eastAsia="zh-CN"/>
        </w:rPr>
        <w:t xml:space="preserve">. To Moderator understanding, the two solutions are not distinguished from performance/complexity wise. </w:t>
      </w:r>
    </w:p>
    <w:p w14:paraId="1DAFBA4C" w14:textId="77777777" w:rsidR="00E3010E" w:rsidRDefault="007370BF">
      <w:pPr>
        <w:tabs>
          <w:tab w:val="left" w:pos="576"/>
        </w:tabs>
        <w:overflowPunct w:val="0"/>
        <w:snapToGrid/>
        <w:textAlignment w:val="baseline"/>
        <w:rPr>
          <w:lang w:eastAsia="zh-CN"/>
        </w:rPr>
      </w:pPr>
      <w:r>
        <w:rPr>
          <w:lang w:eastAsia="zh-CN"/>
        </w:rPr>
        <w:t>=&gt;Propose to take real/</w:t>
      </w:r>
      <w:proofErr w:type="spellStart"/>
      <w:r>
        <w:rPr>
          <w:lang w:eastAsia="zh-CN"/>
        </w:rPr>
        <w:t>imag</w:t>
      </w:r>
      <w:proofErr w:type="spellEnd"/>
      <w:r>
        <w:rPr>
          <w:lang w:eastAsia="zh-CN"/>
        </w:rPr>
        <w:t xml:space="preserve"> which has more supporters.</w:t>
      </w:r>
    </w:p>
    <w:p w14:paraId="798AC841" w14:textId="77777777" w:rsidR="00E3010E" w:rsidRDefault="00E3010E">
      <w:pPr>
        <w:tabs>
          <w:tab w:val="left" w:pos="576"/>
        </w:tabs>
        <w:overflowPunct w:val="0"/>
        <w:snapToGrid/>
        <w:textAlignment w:val="baseline"/>
        <w:rPr>
          <w:lang w:eastAsia="zh-CN"/>
        </w:rPr>
      </w:pPr>
    </w:p>
    <w:p w14:paraId="5C314CDD" w14:textId="77777777" w:rsidR="00E3010E" w:rsidRDefault="007370BF">
      <w:pPr>
        <w:tabs>
          <w:tab w:val="left" w:pos="576"/>
        </w:tabs>
        <w:overflowPunct w:val="0"/>
        <w:snapToGrid/>
        <w:textAlignment w:val="baseline"/>
        <w:rPr>
          <w:rFonts w:eastAsiaTheme="minorEastAsia"/>
          <w:lang w:eastAsia="zh-CN"/>
        </w:rPr>
      </w:pPr>
      <w:r>
        <w:rPr>
          <w:b/>
          <w:lang w:eastAsia="zh-CN"/>
        </w:rPr>
        <w:t>Normalization/Quantization range (T1 and T2)</w:t>
      </w:r>
      <w:r>
        <w:rPr>
          <w:lang w:eastAsia="zh-CN"/>
        </w:rPr>
        <w:t xml:space="preserve">: </w:t>
      </w:r>
      <w:r>
        <w:rPr>
          <w:rFonts w:eastAsiaTheme="minorEastAsia"/>
          <w:color w:val="0000FF"/>
          <w:lang w:eastAsia="zh-CN"/>
        </w:rPr>
        <w:t xml:space="preserve">Huawei, vivo, CATT </w:t>
      </w:r>
      <w:r>
        <w:rPr>
          <w:rFonts w:eastAsiaTheme="minorEastAsia"/>
          <w:lang w:eastAsia="zh-CN"/>
        </w:rPr>
        <w:t>results show that performing normalization is better than w/o normalization. This may be because the distributions of real/</w:t>
      </w:r>
      <w:proofErr w:type="spellStart"/>
      <w:r>
        <w:rPr>
          <w:rFonts w:eastAsiaTheme="minorEastAsia"/>
          <w:lang w:eastAsia="zh-CN"/>
        </w:rPr>
        <w:t>imag</w:t>
      </w:r>
      <w:proofErr w:type="spellEnd"/>
      <w:r>
        <w:rPr>
          <w:rFonts w:eastAsiaTheme="minorEastAsia"/>
          <w:lang w:eastAsia="zh-CN"/>
        </w:rPr>
        <w:t xml:space="preserve"> parts (as pointed out by </w:t>
      </w:r>
      <w:r>
        <w:rPr>
          <w:rFonts w:eastAsiaTheme="minorEastAsia"/>
          <w:color w:val="0000FF"/>
          <w:lang w:eastAsia="zh-CN"/>
        </w:rPr>
        <w:t>Nokia</w:t>
      </w:r>
      <w:r>
        <w:rPr>
          <w:rFonts w:eastAsiaTheme="minorEastAsia"/>
          <w:lang w:eastAsia="zh-CN"/>
        </w:rPr>
        <w:t>) are not between [-1, 1]. Without normalization, some codepoints (e.g., indicating [-1, -0.4] and [0.4, 1]) will never be used.</w:t>
      </w:r>
    </w:p>
    <w:p w14:paraId="6A5E9FD0" w14:textId="77777777" w:rsidR="00E3010E" w:rsidRDefault="007370BF">
      <w:pPr>
        <w:tabs>
          <w:tab w:val="left" w:pos="576"/>
        </w:tabs>
        <w:overflowPunct w:val="0"/>
        <w:snapToGrid/>
        <w:textAlignment w:val="baseline"/>
        <w:rPr>
          <w:rFonts w:eastAsiaTheme="minorEastAsia"/>
          <w:lang w:eastAsia="zh-CN"/>
        </w:rPr>
      </w:pPr>
      <w:r>
        <w:rPr>
          <w:rFonts w:eastAsiaTheme="minorEastAsia"/>
          <w:noProof/>
          <w:lang w:eastAsia="zh-CN"/>
        </w:rPr>
        <w:lastRenderedPageBreak/>
        <w:drawing>
          <wp:inline distT="0" distB="0" distL="0" distR="0" wp14:anchorId="41317A7C" wp14:editId="2234CED3">
            <wp:extent cx="5914390" cy="21856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5"/>
                    <a:stretch>
                      <a:fillRect/>
                    </a:stretch>
                  </pic:blipFill>
                  <pic:spPr>
                    <a:xfrm>
                      <a:off x="0" y="0"/>
                      <a:ext cx="5914390" cy="2185670"/>
                    </a:xfrm>
                    <a:prstGeom prst="rect">
                      <a:avLst/>
                    </a:prstGeom>
                  </pic:spPr>
                </pic:pic>
              </a:graphicData>
            </a:graphic>
          </wp:inline>
        </w:drawing>
      </w:r>
    </w:p>
    <w:p w14:paraId="4B25CD1F" w14:textId="77777777" w:rsidR="00E3010E" w:rsidRDefault="007370BF">
      <w:pPr>
        <w:tabs>
          <w:tab w:val="left" w:pos="576"/>
        </w:tabs>
        <w:overflowPunct w:val="0"/>
        <w:snapToGrid/>
        <w:textAlignment w:val="baseline"/>
        <w:rPr>
          <w:rFonts w:eastAsiaTheme="minorEastAsia"/>
          <w:lang w:eastAsia="zh-CN"/>
        </w:rPr>
      </w:pPr>
      <w:r>
        <w:rPr>
          <w:rFonts w:eastAsiaTheme="minorEastAsia"/>
          <w:lang w:eastAsia="zh-CN"/>
        </w:rPr>
        <w:t xml:space="preserve">In addition, as pointed out by </w:t>
      </w:r>
      <w:r>
        <w:rPr>
          <w:rFonts w:eastAsiaTheme="minorEastAsia"/>
          <w:color w:val="0000FF"/>
          <w:lang w:eastAsia="zh-CN"/>
        </w:rPr>
        <w:t xml:space="preserve">KT </w:t>
      </w:r>
      <w:r>
        <w:rPr>
          <w:rFonts w:eastAsiaTheme="minorEastAsia"/>
          <w:lang w:eastAsia="zh-CN"/>
        </w:rPr>
        <w:t xml:space="preserve">and </w:t>
      </w:r>
      <w:r>
        <w:rPr>
          <w:rFonts w:eastAsiaTheme="minorEastAsia"/>
          <w:color w:val="0000FF"/>
          <w:lang w:eastAsia="zh-CN"/>
        </w:rPr>
        <w:t>Ericsson</w:t>
      </w:r>
      <w:r>
        <w:rPr>
          <w:rFonts w:eastAsiaTheme="minorEastAsia"/>
          <w:lang w:eastAsia="zh-CN"/>
        </w:rPr>
        <w:t>, the distribution of real/</w:t>
      </w:r>
      <w:proofErr w:type="spellStart"/>
      <w:r>
        <w:rPr>
          <w:rFonts w:eastAsiaTheme="minorEastAsia"/>
          <w:lang w:eastAsia="zh-CN"/>
        </w:rPr>
        <w:t>imag</w:t>
      </w:r>
      <w:proofErr w:type="spellEnd"/>
      <w:r>
        <w:rPr>
          <w:rFonts w:eastAsiaTheme="minorEastAsia"/>
          <w:lang w:eastAsia="zh-CN"/>
        </w:rPr>
        <w:t xml:space="preserve"> parts may depend on scenario/configuration (</w:t>
      </w:r>
      <w:r>
        <w:rPr>
          <w:rFonts w:eastAsiaTheme="minorEastAsia"/>
          <w:color w:val="0000FF"/>
          <w:lang w:eastAsia="zh-CN"/>
        </w:rPr>
        <w:t xml:space="preserve">KT: </w:t>
      </w:r>
      <w:r>
        <w:rPr>
          <w:rFonts w:eastAsiaTheme="minorEastAsia"/>
          <w:lang w:eastAsia="zh-CN"/>
        </w:rPr>
        <w:t>[-0.14, 0.14] for N</w:t>
      </w:r>
      <w:r>
        <w:rPr>
          <w:rFonts w:eastAsiaTheme="minorEastAsia"/>
          <w:vertAlign w:val="subscript"/>
          <w:lang w:eastAsia="zh-CN"/>
        </w:rPr>
        <w:t>1</w:t>
      </w:r>
      <w:r>
        <w:rPr>
          <w:rFonts w:eastAsiaTheme="minorEastAsia"/>
          <w:lang w:eastAsia="zh-CN"/>
        </w:rPr>
        <w:t>N</w:t>
      </w:r>
      <w:r>
        <w:rPr>
          <w:rFonts w:eastAsiaTheme="minorEastAsia"/>
          <w:vertAlign w:val="subscript"/>
          <w:lang w:eastAsia="zh-CN"/>
        </w:rPr>
        <w:t>2</w:t>
      </w:r>
      <w:r>
        <w:rPr>
          <w:rFonts w:eastAsiaTheme="minorEastAsia"/>
          <w:lang w:eastAsia="zh-CN"/>
        </w:rPr>
        <w:t>=64, [-0.18, 0.18] for N</w:t>
      </w:r>
      <w:r>
        <w:rPr>
          <w:rFonts w:eastAsiaTheme="minorEastAsia"/>
          <w:vertAlign w:val="subscript"/>
          <w:lang w:eastAsia="zh-CN"/>
        </w:rPr>
        <w:t>1</w:t>
      </w:r>
      <w:r>
        <w:rPr>
          <w:rFonts w:eastAsiaTheme="minorEastAsia"/>
          <w:lang w:eastAsia="zh-CN"/>
        </w:rPr>
        <w:t>N</w:t>
      </w:r>
      <w:r>
        <w:rPr>
          <w:rFonts w:eastAsiaTheme="minorEastAsia"/>
          <w:vertAlign w:val="subscript"/>
          <w:lang w:eastAsia="zh-CN"/>
        </w:rPr>
        <w:t>2</w:t>
      </w:r>
      <w:r>
        <w:rPr>
          <w:rFonts w:eastAsiaTheme="minorEastAsia"/>
          <w:lang w:eastAsia="zh-CN"/>
        </w:rPr>
        <w:t>=48, [-0.20, 0.20] for N</w:t>
      </w:r>
      <w:r>
        <w:rPr>
          <w:rFonts w:eastAsiaTheme="minorEastAsia"/>
          <w:vertAlign w:val="subscript"/>
          <w:lang w:eastAsia="zh-CN"/>
        </w:rPr>
        <w:t>1</w:t>
      </w:r>
      <w:r>
        <w:rPr>
          <w:rFonts w:eastAsiaTheme="minorEastAsia"/>
          <w:lang w:eastAsia="zh-CN"/>
        </w:rPr>
        <w:t>N</w:t>
      </w:r>
      <w:r>
        <w:rPr>
          <w:rFonts w:eastAsiaTheme="minorEastAsia"/>
          <w:vertAlign w:val="subscript"/>
          <w:lang w:eastAsia="zh-CN"/>
        </w:rPr>
        <w:t>2</w:t>
      </w:r>
      <w:r>
        <w:rPr>
          <w:rFonts w:eastAsiaTheme="minorEastAsia"/>
          <w:lang w:eastAsia="zh-CN"/>
        </w:rPr>
        <w:t xml:space="preserve">=24; </w:t>
      </w:r>
      <w:r>
        <w:rPr>
          <w:rFonts w:eastAsiaTheme="minorEastAsia"/>
          <w:color w:val="0000FF"/>
          <w:lang w:eastAsia="zh-CN"/>
        </w:rPr>
        <w:t xml:space="preserve">Ericsson: </w:t>
      </w:r>
      <m:oMath>
        <m:r>
          <w:rPr>
            <w:rFonts w:ascii="Cambria Math" w:eastAsiaTheme="minorEastAsia" w:hAnsi="Cambria Math"/>
            <w:lang w:val="en-GB"/>
          </w:rPr>
          <m:t>[c/</m:t>
        </m:r>
        <m:rad>
          <m:radPr>
            <m:degHide m:val="1"/>
            <m:ctrlPr>
              <w:rPr>
                <w:rFonts w:ascii="Cambria Math" w:hAnsi="Cambria Math"/>
                <w:i/>
                <w:lang w:val="en-GB"/>
              </w:rPr>
            </m:ctrlPr>
          </m:radPr>
          <m:deg/>
          <m:e>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ports</m:t>
                </m:r>
              </m:sub>
            </m:sSub>
          </m:e>
        </m:rad>
      </m:oMath>
      <w:r>
        <w:rPr>
          <w:rFonts w:eastAsiaTheme="minorEastAsia"/>
          <w:lang w:val="en-GB"/>
        </w:rPr>
        <w:t xml:space="preserve">, </w:t>
      </w:r>
      <m:oMath>
        <m:r>
          <w:rPr>
            <w:rFonts w:ascii="Cambria Math" w:eastAsiaTheme="minorEastAsia" w:hAnsi="Cambria Math"/>
            <w:lang w:val="en-GB"/>
          </w:rPr>
          <m:t>-c/</m:t>
        </m:r>
        <m:rad>
          <m:radPr>
            <m:degHide m:val="1"/>
            <m:ctrlPr>
              <w:rPr>
                <w:rFonts w:ascii="Cambria Math" w:hAnsi="Cambria Math"/>
                <w:i/>
                <w:lang w:val="en-GB"/>
              </w:rPr>
            </m:ctrlPr>
          </m:radPr>
          <m:deg/>
          <m:e>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ports</m:t>
                </m:r>
              </m:sub>
            </m:sSub>
          </m:e>
        </m:rad>
        <m:r>
          <w:rPr>
            <w:rFonts w:ascii="Cambria Math" w:hAnsi="Cambria Math"/>
            <w:lang w:val="en-GB"/>
          </w:rPr>
          <m:t>]</m:t>
        </m:r>
      </m:oMath>
      <w:r>
        <w:rPr>
          <w:rFonts w:eastAsiaTheme="minorEastAsia" w:hint="eastAsia"/>
          <w:lang w:val="en-GB" w:eastAsia="zh-CN"/>
        </w:rPr>
        <w:t xml:space="preserve"> </w:t>
      </w:r>
      <w:r>
        <w:rPr>
          <w:rFonts w:eastAsiaTheme="minorEastAsia"/>
          <w:lang w:val="en-GB" w:eastAsia="zh-CN"/>
        </w:rPr>
        <w:t>with c=1.8 =&gt; [</w:t>
      </w:r>
      <w:r>
        <w:rPr>
          <w:lang w:val="en-GB"/>
        </w:rPr>
        <w:t>-0.33, 0.33] for the 32-port case and [-0.16, 0.16] for the 128-port case</w:t>
      </w:r>
      <w:r>
        <w:rPr>
          <w:rFonts w:eastAsiaTheme="minorEastAsia"/>
          <w:lang w:eastAsia="zh-CN"/>
        </w:rPr>
        <w:t>). Moreover, it is Moderator’s feeling that the original Target CSI is generated by UE proprietary implementation, and there is no mandate that the Target CSI vector must be inherently normalized, with real/</w:t>
      </w:r>
      <w:proofErr w:type="spellStart"/>
      <w:r>
        <w:rPr>
          <w:rFonts w:eastAsiaTheme="minorEastAsia"/>
          <w:lang w:eastAsia="zh-CN"/>
        </w:rPr>
        <w:t>imag</w:t>
      </w:r>
      <w:proofErr w:type="spellEnd"/>
      <w:r>
        <w:rPr>
          <w:rFonts w:eastAsiaTheme="minorEastAsia"/>
          <w:lang w:eastAsia="zh-CN"/>
        </w:rPr>
        <w:t xml:space="preserve"> parts distributed between -1 and 1 (or -0.33 to 0.33). Then, is it possible to specify a hard range of T1 and T2 unless the distribution of values is testable? Or, the UE can scale up/down to the specified range by implementation? </w:t>
      </w:r>
    </w:p>
    <w:p w14:paraId="043B00F2" w14:textId="77777777" w:rsidR="00E3010E" w:rsidRDefault="007370BF">
      <w:pPr>
        <w:tabs>
          <w:tab w:val="left" w:pos="576"/>
        </w:tabs>
        <w:overflowPunct w:val="0"/>
        <w:snapToGrid/>
        <w:textAlignment w:val="baseline"/>
        <w:rPr>
          <w:rFonts w:eastAsiaTheme="minorEastAsia"/>
          <w:lang w:eastAsia="zh-CN"/>
        </w:rPr>
      </w:pPr>
      <w:r>
        <w:rPr>
          <w:rFonts w:eastAsiaTheme="minorEastAsia"/>
          <w:lang w:eastAsia="zh-CN"/>
        </w:rPr>
        <w:t xml:space="preserve">To fit the quantization to a dynamic range, </w:t>
      </w:r>
      <w:r>
        <w:rPr>
          <w:color w:val="0000FF"/>
          <w:lang w:eastAsia="zh-CN"/>
        </w:rPr>
        <w:t>TCL</w:t>
      </w:r>
      <w:r>
        <w:rPr>
          <w:rFonts w:eastAsiaTheme="minorEastAsia"/>
          <w:color w:val="0000FF"/>
          <w:lang w:eastAsia="zh-CN"/>
        </w:rPr>
        <w:t xml:space="preserve"> </w:t>
      </w:r>
      <w:r>
        <w:rPr>
          <w:rFonts w:eastAsiaTheme="minorEastAsia"/>
          <w:lang w:eastAsia="zh-CN"/>
        </w:rPr>
        <w:t xml:space="preserve">and </w:t>
      </w:r>
      <w:r>
        <w:rPr>
          <w:rFonts w:eastAsiaTheme="minorEastAsia"/>
          <w:color w:val="0000FF"/>
          <w:lang w:eastAsia="zh-CN"/>
        </w:rPr>
        <w:t>MediaTek</w:t>
      </w:r>
      <w:r>
        <w:rPr>
          <w:rFonts w:eastAsiaTheme="minorEastAsia"/>
          <w:lang w:eastAsia="zh-CN"/>
        </w:rPr>
        <w:t xml:space="preserve"> propose that UE additionally reports the quantization range</w:t>
      </w:r>
      <w:r>
        <w:rPr>
          <w:lang w:eastAsia="zh-CN"/>
        </w:rPr>
        <w:t xml:space="preserve"> </w:t>
      </w:r>
      <w:proofErr w:type="spellStart"/>
      <w:r>
        <w:rPr>
          <w:lang w:eastAsia="zh-CN"/>
        </w:rPr>
        <w:t>T</w:t>
      </w:r>
      <w:r>
        <w:rPr>
          <w:vertAlign w:val="subscript"/>
          <w:lang w:eastAsia="zh-CN"/>
        </w:rPr>
        <w:t>min</w:t>
      </w:r>
      <w:proofErr w:type="spellEnd"/>
      <w:r>
        <w:rPr>
          <w:lang w:eastAsia="zh-CN"/>
        </w:rPr>
        <w:t xml:space="preserve"> and </w:t>
      </w:r>
      <w:proofErr w:type="spellStart"/>
      <w:r>
        <w:rPr>
          <w:lang w:eastAsia="zh-CN"/>
        </w:rPr>
        <w:t>T</w:t>
      </w:r>
      <w:r>
        <w:rPr>
          <w:vertAlign w:val="subscript"/>
          <w:lang w:eastAsia="zh-CN"/>
        </w:rPr>
        <w:t>max</w:t>
      </w:r>
      <w:proofErr w:type="spellEnd"/>
      <w:r>
        <w:rPr>
          <w:rFonts w:eastAsiaTheme="minorEastAsia"/>
          <w:lang w:eastAsia="zh-CN"/>
        </w:rPr>
        <w:t xml:space="preserve">. </w:t>
      </w:r>
    </w:p>
    <w:p w14:paraId="669FFFDB" w14:textId="77777777" w:rsidR="00E3010E" w:rsidRDefault="007370BF">
      <w:pPr>
        <w:tabs>
          <w:tab w:val="left" w:pos="576"/>
        </w:tabs>
        <w:overflowPunct w:val="0"/>
        <w:snapToGrid/>
        <w:textAlignment w:val="baseline"/>
        <w:rPr>
          <w:rFonts w:eastAsiaTheme="minorEastAsia"/>
          <w:lang w:eastAsia="zh-CN"/>
        </w:rPr>
      </w:pPr>
      <w:r>
        <w:rPr>
          <w:rFonts w:eastAsiaTheme="minorEastAsia" w:hint="eastAsia"/>
          <w:lang w:eastAsia="zh-CN"/>
        </w:rPr>
        <w:t>O</w:t>
      </w:r>
      <w:r>
        <w:rPr>
          <w:rFonts w:eastAsiaTheme="minorEastAsia"/>
          <w:lang w:eastAsia="zh-CN"/>
        </w:rPr>
        <w:t xml:space="preserve">n the other hand, as raised by </w:t>
      </w:r>
      <w:r>
        <w:rPr>
          <w:rFonts w:eastAsiaTheme="minorEastAsia"/>
          <w:color w:val="0000FF"/>
          <w:lang w:eastAsia="zh-CN"/>
        </w:rPr>
        <w:t>OPPO</w:t>
      </w:r>
      <w:r>
        <w:rPr>
          <w:rFonts w:eastAsiaTheme="minorEastAsia"/>
          <w:lang w:eastAsia="zh-CN"/>
        </w:rPr>
        <w:t>, if the normalization is performed for real/</w:t>
      </w:r>
      <w:proofErr w:type="spellStart"/>
      <w:r>
        <w:rPr>
          <w:rFonts w:eastAsiaTheme="minorEastAsia"/>
          <w:lang w:eastAsia="zh-CN"/>
        </w:rPr>
        <w:t>imag</w:t>
      </w:r>
      <w:proofErr w:type="spellEnd"/>
      <w:r>
        <w:rPr>
          <w:rFonts w:eastAsiaTheme="minorEastAsia"/>
          <w:lang w:eastAsia="zh-CN"/>
        </w:rPr>
        <w:t xml:space="preserve">, </w:t>
      </w:r>
      <w:proofErr w:type="spellStart"/>
      <w:r>
        <w:rPr>
          <w:rFonts w:eastAsiaTheme="minorEastAsia"/>
          <w:lang w:eastAsia="zh-CN"/>
        </w:rPr>
        <w:t>x</w:t>
      </w:r>
      <w:r>
        <w:rPr>
          <w:rFonts w:eastAsiaTheme="minorEastAsia"/>
          <w:vertAlign w:val="subscript"/>
          <w:lang w:eastAsia="zh-CN"/>
        </w:rPr>
        <w:t>min</w:t>
      </w:r>
      <w:proofErr w:type="spellEnd"/>
      <w:r>
        <w:rPr>
          <w:rFonts w:eastAsiaTheme="minorEastAsia"/>
          <w:lang w:eastAsia="zh-CN"/>
        </w:rPr>
        <w:t xml:space="preserve"> and </w:t>
      </w:r>
      <w:proofErr w:type="spellStart"/>
      <w:r>
        <w:rPr>
          <w:rFonts w:eastAsiaTheme="minorEastAsia"/>
          <w:lang w:eastAsia="zh-CN"/>
        </w:rPr>
        <w:t>x</w:t>
      </w:r>
      <w:r>
        <w:rPr>
          <w:rFonts w:eastAsiaTheme="minorEastAsia"/>
          <w:vertAlign w:val="subscript"/>
          <w:lang w:eastAsia="zh-CN"/>
        </w:rPr>
        <w:t>max</w:t>
      </w:r>
      <w:proofErr w:type="spellEnd"/>
      <w:r>
        <w:rPr>
          <w:rFonts w:eastAsiaTheme="minorEastAsia"/>
          <w:lang w:eastAsia="zh-CN"/>
        </w:rPr>
        <w:t xml:space="preserve"> need to be additionally reported to </w:t>
      </w:r>
      <w:proofErr w:type="spellStart"/>
      <w:r>
        <w:rPr>
          <w:rFonts w:eastAsiaTheme="minorEastAsia"/>
          <w:lang w:eastAsia="zh-CN"/>
        </w:rPr>
        <w:t>gNB</w:t>
      </w:r>
      <w:proofErr w:type="spellEnd"/>
      <w:r>
        <w:rPr>
          <w:rFonts w:eastAsiaTheme="minorEastAsia"/>
          <w:lang w:eastAsia="zh-CN"/>
        </w:rPr>
        <w:t xml:space="preserve"> so that inverse operation is performed at NW to recover the original Target CSI; </w:t>
      </w:r>
      <w:proofErr w:type="gramStart"/>
      <w:r>
        <w:rPr>
          <w:rFonts w:eastAsiaTheme="minorEastAsia"/>
          <w:lang w:eastAsia="zh-CN"/>
        </w:rPr>
        <w:t>otherwise</w:t>
      </w:r>
      <w:proofErr w:type="gramEnd"/>
      <w:r>
        <w:rPr>
          <w:rFonts w:eastAsiaTheme="minorEastAsia"/>
          <w:lang w:eastAsia="zh-CN"/>
        </w:rPr>
        <w:t xml:space="preserve"> the direction of the Target CSI vector may be distorted.</w:t>
      </w:r>
    </w:p>
    <w:p w14:paraId="23275A63" w14:textId="77777777" w:rsidR="00E3010E" w:rsidRDefault="007370BF">
      <w:pPr>
        <w:tabs>
          <w:tab w:val="left" w:pos="576"/>
        </w:tabs>
        <w:overflowPunct w:val="0"/>
        <w:snapToGrid/>
        <w:textAlignment w:val="baseline"/>
        <w:rPr>
          <w:lang w:eastAsia="zh-CN"/>
        </w:rPr>
      </w:pPr>
      <w:r>
        <w:rPr>
          <w:lang w:eastAsia="zh-CN"/>
        </w:rPr>
        <w:t xml:space="preserve">=&gt; FFS three alternatives on normalization: one with hard range of </w:t>
      </w:r>
      <w:proofErr w:type="spellStart"/>
      <w:r>
        <w:rPr>
          <w:lang w:eastAsia="zh-CN"/>
        </w:rPr>
        <w:t>T</w:t>
      </w:r>
      <w:r>
        <w:rPr>
          <w:vertAlign w:val="subscript"/>
          <w:lang w:eastAsia="zh-CN"/>
        </w:rPr>
        <w:t>min</w:t>
      </w:r>
      <w:proofErr w:type="spellEnd"/>
      <w:r>
        <w:rPr>
          <w:lang w:eastAsia="zh-CN"/>
        </w:rPr>
        <w:t xml:space="preserve"> and </w:t>
      </w:r>
      <w:proofErr w:type="spellStart"/>
      <w:r>
        <w:rPr>
          <w:lang w:eastAsia="zh-CN"/>
        </w:rPr>
        <w:t>T</w:t>
      </w:r>
      <w:r>
        <w:rPr>
          <w:vertAlign w:val="subscript"/>
          <w:lang w:eastAsia="zh-CN"/>
        </w:rPr>
        <w:t>max</w:t>
      </w:r>
      <w:proofErr w:type="spellEnd"/>
      <w:r>
        <w:rPr>
          <w:lang w:eastAsia="zh-CN"/>
        </w:rPr>
        <w:t xml:space="preserve"> without specifying normalization; a second with adjustable </w:t>
      </w:r>
      <w:proofErr w:type="spellStart"/>
      <w:r>
        <w:rPr>
          <w:lang w:eastAsia="zh-CN"/>
        </w:rPr>
        <w:t>T</w:t>
      </w:r>
      <w:r>
        <w:rPr>
          <w:vertAlign w:val="subscript"/>
          <w:lang w:eastAsia="zh-CN"/>
        </w:rPr>
        <w:t>min</w:t>
      </w:r>
      <w:proofErr w:type="spellEnd"/>
      <w:r>
        <w:rPr>
          <w:lang w:eastAsia="zh-CN"/>
        </w:rPr>
        <w:t xml:space="preserve"> and </w:t>
      </w:r>
      <w:proofErr w:type="spellStart"/>
      <w:r>
        <w:rPr>
          <w:lang w:eastAsia="zh-CN"/>
        </w:rPr>
        <w:t>T</w:t>
      </w:r>
      <w:r>
        <w:rPr>
          <w:vertAlign w:val="subscript"/>
          <w:lang w:eastAsia="zh-CN"/>
        </w:rPr>
        <w:t>max</w:t>
      </w:r>
      <w:proofErr w:type="spellEnd"/>
      <w:r>
        <w:rPr>
          <w:lang w:eastAsia="zh-CN"/>
        </w:rPr>
        <w:t xml:space="preserve"> without specifying normalization but with reported quantization range; a third with UE normalization and reporting </w:t>
      </w:r>
      <w:proofErr w:type="spellStart"/>
      <w:r>
        <w:rPr>
          <w:lang w:eastAsia="zh-CN"/>
        </w:rPr>
        <w:t>x</w:t>
      </w:r>
      <w:r>
        <w:rPr>
          <w:vertAlign w:val="subscript"/>
          <w:lang w:eastAsia="zh-CN"/>
        </w:rPr>
        <w:t>min</w:t>
      </w:r>
      <w:proofErr w:type="spellEnd"/>
      <w:r>
        <w:rPr>
          <w:lang w:eastAsia="zh-CN"/>
        </w:rPr>
        <w:t xml:space="preserve"> and </w:t>
      </w:r>
      <w:proofErr w:type="spellStart"/>
      <w:r>
        <w:rPr>
          <w:lang w:eastAsia="zh-CN"/>
        </w:rPr>
        <w:t>x</w:t>
      </w:r>
      <w:r>
        <w:rPr>
          <w:vertAlign w:val="subscript"/>
          <w:lang w:eastAsia="zh-CN"/>
        </w:rPr>
        <w:t>max</w:t>
      </w:r>
      <w:proofErr w:type="spellEnd"/>
      <w:r>
        <w:rPr>
          <w:lang w:eastAsia="zh-CN"/>
        </w:rPr>
        <w:t xml:space="preserve">. </w:t>
      </w:r>
    </w:p>
    <w:p w14:paraId="37C35C09" w14:textId="77777777" w:rsidR="00E3010E" w:rsidRDefault="007370BF">
      <w:pPr>
        <w:tabs>
          <w:tab w:val="left" w:pos="576"/>
        </w:tabs>
        <w:overflowPunct w:val="0"/>
        <w:snapToGrid/>
        <w:textAlignment w:val="baseline"/>
        <w:rPr>
          <w:lang w:eastAsia="zh-CN"/>
        </w:rPr>
      </w:pPr>
      <w:r>
        <w:rPr>
          <w:lang w:eastAsia="zh-CN"/>
        </w:rPr>
        <w:t xml:space="preserve">In addition, if normalization is performed, from the </w:t>
      </w:r>
      <w:proofErr w:type="spellStart"/>
      <w:r>
        <w:rPr>
          <w:lang w:eastAsia="zh-CN"/>
        </w:rPr>
        <w:t>obervations</w:t>
      </w:r>
      <w:proofErr w:type="spellEnd"/>
      <w:r>
        <w:rPr>
          <w:lang w:eastAsia="zh-CN"/>
        </w:rPr>
        <w:t xml:space="preserve"> of </w:t>
      </w:r>
      <w:r>
        <w:rPr>
          <w:color w:val="0000FF"/>
          <w:lang w:eastAsia="zh-CN"/>
        </w:rPr>
        <w:t>Huawei</w:t>
      </w:r>
      <w:r>
        <w:rPr>
          <w:lang w:eastAsia="zh-CN"/>
        </w:rPr>
        <w:t xml:space="preserve">, </w:t>
      </w:r>
      <w:r>
        <w:rPr>
          <w:color w:val="0000FF"/>
          <w:lang w:eastAsia="zh-CN"/>
        </w:rPr>
        <w:t>vivo</w:t>
      </w:r>
      <w:r>
        <w:rPr>
          <w:lang w:eastAsia="zh-CN"/>
        </w:rPr>
        <w:t xml:space="preserve">, </w:t>
      </w:r>
      <w:r>
        <w:rPr>
          <w:color w:val="0000FF"/>
          <w:lang w:eastAsia="zh-CN"/>
        </w:rPr>
        <w:t>MediaTek</w:t>
      </w:r>
      <w:r>
        <w:rPr>
          <w:lang w:eastAsia="zh-CN"/>
        </w:rPr>
        <w:t xml:space="preserve">, </w:t>
      </w:r>
      <w:r>
        <w:rPr>
          <w:color w:val="0000FF"/>
          <w:lang w:eastAsia="zh-CN"/>
        </w:rPr>
        <w:t>Honor</w:t>
      </w:r>
      <w:r>
        <w:rPr>
          <w:lang w:eastAsia="zh-CN"/>
        </w:rPr>
        <w:t xml:space="preserve">, and </w:t>
      </w:r>
      <w:r>
        <w:rPr>
          <w:color w:val="0000FF"/>
          <w:lang w:eastAsia="zh-CN"/>
        </w:rPr>
        <w:t>LGE</w:t>
      </w:r>
      <w:r>
        <w:rPr>
          <w:lang w:eastAsia="zh-CN"/>
        </w:rPr>
        <w:t xml:space="preserve">, that the normalization is performed for each </w:t>
      </w:r>
      <w:r>
        <w:rPr>
          <w:rFonts w:eastAsiaTheme="minorEastAsia"/>
          <w:bCs/>
          <w:iCs/>
          <w:lang w:eastAsia="zh-CN"/>
        </w:rPr>
        <w:t>1*</w:t>
      </w:r>
      <w:r>
        <w:rPr>
          <w:lang w:eastAsia="zh-CN"/>
        </w:rPr>
        <w:t>2N</w:t>
      </w:r>
      <w:r>
        <w:rPr>
          <w:vertAlign w:val="subscript"/>
          <w:lang w:eastAsia="zh-CN"/>
        </w:rPr>
        <w:t>1</w:t>
      </w:r>
      <w:r>
        <w:rPr>
          <w:lang w:eastAsia="zh-CN"/>
        </w:rPr>
        <w:t>N</w:t>
      </w:r>
      <w:r>
        <w:rPr>
          <w:vertAlign w:val="subscript"/>
          <w:lang w:eastAsia="zh-CN"/>
        </w:rPr>
        <w:t>2</w:t>
      </w:r>
      <w:r>
        <w:rPr>
          <w:b/>
          <w:i/>
          <w:lang w:eastAsia="zh-CN"/>
        </w:rPr>
        <w:t xml:space="preserve"> </w:t>
      </w:r>
      <w:r>
        <w:rPr>
          <w:lang w:eastAsia="zh-CN"/>
        </w:rPr>
        <w:t xml:space="preserve">vector individually per layer, per </w:t>
      </w:r>
      <w:proofErr w:type="spellStart"/>
      <w:r>
        <w:rPr>
          <w:lang w:eastAsia="zh-CN"/>
        </w:rPr>
        <w:t>subband</w:t>
      </w:r>
      <w:proofErr w:type="spellEnd"/>
      <w:r>
        <w:rPr>
          <w:lang w:eastAsia="zh-CN"/>
        </w:rPr>
        <w:t>, and per sample, which is slightly better than across layers/</w:t>
      </w:r>
      <w:proofErr w:type="spellStart"/>
      <w:r>
        <w:rPr>
          <w:lang w:eastAsia="zh-CN"/>
        </w:rPr>
        <w:t>subbands</w:t>
      </w:r>
      <w:proofErr w:type="spellEnd"/>
      <w:r>
        <w:rPr>
          <w:lang w:eastAsia="zh-CN"/>
        </w:rPr>
        <w:t>/samples.</w:t>
      </w:r>
    </w:p>
    <w:p w14:paraId="5CAE9777" w14:textId="77777777" w:rsidR="00E3010E" w:rsidRDefault="00E3010E">
      <w:pPr>
        <w:tabs>
          <w:tab w:val="left" w:pos="576"/>
        </w:tabs>
        <w:overflowPunct w:val="0"/>
        <w:snapToGrid/>
        <w:textAlignment w:val="baseline"/>
        <w:rPr>
          <w:lang w:eastAsia="zh-CN"/>
        </w:rPr>
      </w:pPr>
    </w:p>
    <w:p w14:paraId="30F59409" w14:textId="77777777" w:rsidR="00E3010E" w:rsidRDefault="007370BF">
      <w:pPr>
        <w:tabs>
          <w:tab w:val="left" w:pos="576"/>
        </w:tabs>
        <w:overflowPunct w:val="0"/>
        <w:snapToGrid/>
        <w:textAlignment w:val="baseline"/>
        <w:rPr>
          <w:lang w:eastAsia="zh-CN"/>
        </w:rPr>
      </w:pPr>
      <w:r>
        <w:rPr>
          <w:rFonts w:hint="eastAsia"/>
          <w:b/>
          <w:lang w:eastAsia="zh-CN"/>
        </w:rPr>
        <w:t>V</w:t>
      </w:r>
      <w:r>
        <w:rPr>
          <w:b/>
          <w:lang w:eastAsia="zh-CN"/>
        </w:rPr>
        <w:t>alues of k1 and k2</w:t>
      </w:r>
      <w:r>
        <w:rPr>
          <w:lang w:eastAsia="zh-CN"/>
        </w:rPr>
        <w:t>: Pointed out by</w:t>
      </w:r>
      <w:r>
        <w:rPr>
          <w:color w:val="0000FF"/>
          <w:lang w:eastAsia="zh-CN"/>
        </w:rPr>
        <w:t xml:space="preserve"> Lenovo, vivo, LGE, Huawei, </w:t>
      </w:r>
      <w:r>
        <w:rPr>
          <w:lang w:eastAsia="zh-CN"/>
        </w:rPr>
        <w:t>performance degrades a lot for k1+k2 smaller than 4+4, such as k1=k2=3. Therefore, the smallest value is 4+4. Larger values of 6, 8 are also provided to enable flexible granularity.</w:t>
      </w:r>
    </w:p>
    <w:p w14:paraId="583CF502" w14:textId="77777777" w:rsidR="00E3010E" w:rsidRDefault="00E3010E">
      <w:pPr>
        <w:tabs>
          <w:tab w:val="left" w:pos="576"/>
        </w:tabs>
        <w:overflowPunct w:val="0"/>
        <w:snapToGrid/>
        <w:textAlignment w:val="baseline"/>
        <w:rPr>
          <w:lang w:eastAsia="zh-CN"/>
        </w:rPr>
      </w:pPr>
    </w:p>
    <w:p w14:paraId="35904277" w14:textId="77777777" w:rsidR="00E3010E" w:rsidRDefault="00E3010E">
      <w:pPr>
        <w:tabs>
          <w:tab w:val="left" w:pos="576"/>
        </w:tabs>
        <w:overflowPunct w:val="0"/>
        <w:snapToGrid/>
        <w:textAlignment w:val="baseline"/>
        <w:rPr>
          <w:lang w:eastAsia="zh-CN"/>
        </w:rPr>
      </w:pPr>
    </w:p>
    <w:p w14:paraId="7A52A8EB" w14:textId="408A5939" w:rsidR="00E3010E" w:rsidRPr="006D68A6" w:rsidRDefault="007370BF">
      <w:pPr>
        <w:suppressAutoHyphens w:val="0"/>
        <w:autoSpaceDE w:val="0"/>
        <w:autoSpaceDN w:val="0"/>
        <w:adjustRightInd w:val="0"/>
        <w:outlineLvl w:val="2"/>
        <w:rPr>
          <w:b/>
          <w:color w:val="BFBFBF" w:themeColor="background1" w:themeShade="BF"/>
          <w:lang w:eastAsia="zh-CN"/>
        </w:rPr>
      </w:pPr>
      <w:r w:rsidRPr="006D68A6">
        <w:rPr>
          <w:b/>
          <w:bCs/>
          <w:color w:val="BFBFBF" w:themeColor="background1" w:themeShade="BF"/>
          <w:highlight w:val="yellow"/>
          <w:lang w:eastAsia="zh-CN"/>
        </w:rPr>
        <w:t xml:space="preserve">[Rd1] </w:t>
      </w:r>
      <w:r w:rsidR="006F0573" w:rsidRPr="006F0573">
        <w:rPr>
          <w:b/>
          <w:bCs/>
          <w:color w:val="BFBFBF" w:themeColor="background1" w:themeShade="BF"/>
          <w:lang w:eastAsia="zh-CN"/>
        </w:rPr>
        <w:t xml:space="preserve">(Closed) </w:t>
      </w:r>
      <w:r w:rsidRPr="006D68A6">
        <w:rPr>
          <w:b/>
          <w:color w:val="BFBFBF" w:themeColor="background1" w:themeShade="BF"/>
          <w:lang w:eastAsia="zh-CN"/>
        </w:rPr>
        <w:t xml:space="preserve">Proposal 2.2 (Option 1 details): </w:t>
      </w:r>
    </w:p>
    <w:p w14:paraId="50272978" w14:textId="77777777" w:rsidR="00E3010E" w:rsidRPr="006D68A6" w:rsidRDefault="007370BF">
      <w:pPr>
        <w:tabs>
          <w:tab w:val="left" w:pos="576"/>
        </w:tabs>
        <w:overflowPunct w:val="0"/>
        <w:snapToGrid/>
        <w:textAlignment w:val="baseline"/>
        <w:rPr>
          <w:b/>
          <w:i/>
          <w:color w:val="BFBFBF" w:themeColor="background1" w:themeShade="BF"/>
          <w:lang w:eastAsia="zh-CN"/>
        </w:rPr>
      </w:pPr>
      <w:r w:rsidRPr="006D68A6">
        <w:rPr>
          <w:b/>
          <w:color w:val="BFBFBF" w:themeColor="background1" w:themeShade="BF"/>
          <w:lang w:eastAsia="zh-CN"/>
        </w:rPr>
        <w:t xml:space="preserve">For NW side data collection with higher layer reporting, for Option 1 (scalar </w:t>
      </w:r>
      <w:proofErr w:type="spellStart"/>
      <w:r w:rsidRPr="006D68A6">
        <w:rPr>
          <w:b/>
          <w:color w:val="BFBFBF" w:themeColor="background1" w:themeShade="BF"/>
          <w:lang w:eastAsia="zh-CN"/>
        </w:rPr>
        <w:t>quantzation</w:t>
      </w:r>
      <w:proofErr w:type="spellEnd"/>
      <w:r w:rsidRPr="006D68A6">
        <w:rPr>
          <w:b/>
          <w:color w:val="BFBFBF" w:themeColor="background1" w:themeShade="BF"/>
          <w:lang w:eastAsia="zh-CN"/>
        </w:rPr>
        <w:t>), consider the following:</w:t>
      </w:r>
    </w:p>
    <w:p w14:paraId="096EC23B" w14:textId="77777777" w:rsidR="00E3010E" w:rsidRPr="006D68A6" w:rsidRDefault="007370BF">
      <w:pPr>
        <w:pStyle w:val="afffff9"/>
        <w:numPr>
          <w:ilvl w:val="0"/>
          <w:numId w:val="13"/>
        </w:numPr>
        <w:spacing w:line="240" w:lineRule="auto"/>
        <w:contextualSpacing w:val="0"/>
        <w:rPr>
          <w:rFonts w:eastAsia="Malgun Gothic"/>
          <w:b/>
          <w:bCs/>
          <w:iCs/>
          <w:color w:val="BFBFBF" w:themeColor="background1" w:themeShade="BF"/>
        </w:rPr>
      </w:pPr>
      <w:r w:rsidRPr="006D68A6">
        <w:rPr>
          <w:rFonts w:eastAsiaTheme="minorEastAsia"/>
          <w:b/>
          <w:bCs/>
          <w:iCs/>
          <w:color w:val="BFBFBF" w:themeColor="background1" w:themeShade="BF"/>
          <w:lang w:eastAsia="zh-CN"/>
        </w:rPr>
        <w:t>Each complex element of the Target CSI sample is quantized to real value and imaginary value</w:t>
      </w:r>
    </w:p>
    <w:p w14:paraId="791DF88B" w14:textId="77777777" w:rsidR="00E3010E" w:rsidRPr="006D68A6" w:rsidRDefault="007370BF">
      <w:pPr>
        <w:pStyle w:val="afffff9"/>
        <w:numPr>
          <w:ilvl w:val="0"/>
          <w:numId w:val="13"/>
        </w:numPr>
        <w:spacing w:line="240" w:lineRule="auto"/>
        <w:contextualSpacing w:val="0"/>
        <w:rPr>
          <w:rFonts w:eastAsia="Malgun Gothic"/>
          <w:b/>
          <w:bCs/>
          <w:iCs/>
          <w:color w:val="BFBFBF" w:themeColor="background1" w:themeShade="BF"/>
        </w:rPr>
      </w:pPr>
      <w:r w:rsidRPr="006D68A6">
        <w:rPr>
          <w:rFonts w:eastAsiaTheme="minorEastAsia"/>
          <w:b/>
          <w:bCs/>
          <w:iCs/>
          <w:color w:val="BFBFBF" w:themeColor="background1" w:themeShade="BF"/>
          <w:lang w:eastAsia="zh-CN"/>
        </w:rPr>
        <w:t>Support k1=k2=4, 6, and 8, based on configuration</w:t>
      </w:r>
    </w:p>
    <w:p w14:paraId="0DD4E5A9" w14:textId="77777777" w:rsidR="00E3010E" w:rsidRPr="006D68A6" w:rsidRDefault="007370BF">
      <w:pPr>
        <w:pStyle w:val="afffff9"/>
        <w:numPr>
          <w:ilvl w:val="0"/>
          <w:numId w:val="13"/>
        </w:numPr>
        <w:spacing w:line="240" w:lineRule="auto"/>
        <w:contextualSpacing w:val="0"/>
        <w:rPr>
          <w:rFonts w:eastAsia="Malgun Gothic"/>
          <w:b/>
          <w:bCs/>
          <w:iCs/>
          <w:color w:val="BFBFBF" w:themeColor="background1" w:themeShade="BF"/>
        </w:rPr>
      </w:pPr>
      <w:r w:rsidRPr="006D68A6">
        <w:rPr>
          <w:rFonts w:eastAsiaTheme="minorEastAsia"/>
          <w:b/>
          <w:bCs/>
          <w:iCs/>
          <w:color w:val="BFBFBF" w:themeColor="background1" w:themeShade="BF"/>
          <w:lang w:eastAsia="zh-CN"/>
        </w:rPr>
        <w:t>FFS whether/how to perform normalization method, e.g., down select among the alternatives:</w:t>
      </w:r>
    </w:p>
    <w:p w14:paraId="3B7B2CEE" w14:textId="77777777" w:rsidR="00E3010E" w:rsidRPr="006D68A6" w:rsidRDefault="007370BF">
      <w:pPr>
        <w:pStyle w:val="afffff9"/>
        <w:numPr>
          <w:ilvl w:val="1"/>
          <w:numId w:val="13"/>
        </w:numPr>
        <w:spacing w:line="240" w:lineRule="auto"/>
        <w:contextualSpacing w:val="0"/>
        <w:rPr>
          <w:rFonts w:eastAsia="Malgun Gothic"/>
          <w:b/>
          <w:bCs/>
          <w:iCs/>
          <w:color w:val="BFBFBF" w:themeColor="background1" w:themeShade="BF"/>
        </w:rPr>
      </w:pPr>
      <w:r w:rsidRPr="006D68A6">
        <w:rPr>
          <w:rFonts w:eastAsiaTheme="minorEastAsia" w:hint="eastAsia"/>
          <w:b/>
          <w:bCs/>
          <w:iCs/>
          <w:color w:val="BFBFBF" w:themeColor="background1" w:themeShade="BF"/>
          <w:lang w:eastAsia="zh-CN"/>
        </w:rPr>
        <w:lastRenderedPageBreak/>
        <w:t>A</w:t>
      </w:r>
      <w:r w:rsidRPr="006D68A6">
        <w:rPr>
          <w:rFonts w:eastAsiaTheme="minorEastAsia"/>
          <w:b/>
          <w:bCs/>
          <w:iCs/>
          <w:color w:val="BFBFBF" w:themeColor="background1" w:themeShade="BF"/>
          <w:lang w:eastAsia="zh-CN"/>
        </w:rPr>
        <w:t xml:space="preserve">lt.1: The ranges of both </w:t>
      </w:r>
      <w:r w:rsidRPr="006D68A6">
        <w:rPr>
          <w:b/>
          <w:color w:val="BFBFBF" w:themeColor="background1" w:themeShade="BF"/>
          <w:lang w:eastAsia="zh-CN"/>
        </w:rPr>
        <w:t>[T1</w:t>
      </w:r>
      <w:r w:rsidRPr="006D68A6">
        <w:rPr>
          <w:b/>
          <w:color w:val="BFBFBF" w:themeColor="background1" w:themeShade="BF"/>
          <w:vertAlign w:val="subscript"/>
          <w:lang w:eastAsia="zh-CN"/>
        </w:rPr>
        <w:t>min</w:t>
      </w:r>
      <w:r w:rsidRPr="006D68A6">
        <w:rPr>
          <w:b/>
          <w:color w:val="BFBFBF" w:themeColor="background1" w:themeShade="BF"/>
          <w:lang w:eastAsia="zh-CN"/>
        </w:rPr>
        <w:t>, T1</w:t>
      </w:r>
      <w:r w:rsidRPr="006D68A6">
        <w:rPr>
          <w:b/>
          <w:color w:val="BFBFBF" w:themeColor="background1" w:themeShade="BF"/>
          <w:vertAlign w:val="subscript"/>
          <w:lang w:eastAsia="zh-CN"/>
        </w:rPr>
        <w:t>max</w:t>
      </w:r>
      <w:r w:rsidRPr="006D68A6">
        <w:rPr>
          <w:b/>
          <w:color w:val="BFBFBF" w:themeColor="background1" w:themeShade="BF"/>
          <w:lang w:eastAsia="zh-CN"/>
        </w:rPr>
        <w:t>] and [T2</w:t>
      </w:r>
      <w:r w:rsidRPr="006D68A6">
        <w:rPr>
          <w:b/>
          <w:color w:val="BFBFBF" w:themeColor="background1" w:themeShade="BF"/>
          <w:vertAlign w:val="subscript"/>
          <w:lang w:eastAsia="zh-CN"/>
        </w:rPr>
        <w:t>min</w:t>
      </w:r>
      <w:r w:rsidRPr="006D68A6">
        <w:rPr>
          <w:b/>
          <w:color w:val="BFBFBF" w:themeColor="background1" w:themeShade="BF"/>
          <w:lang w:eastAsia="zh-CN"/>
        </w:rPr>
        <w:t>, T2</w:t>
      </w:r>
      <w:r w:rsidRPr="006D68A6">
        <w:rPr>
          <w:b/>
          <w:color w:val="BFBFBF" w:themeColor="background1" w:themeShade="BF"/>
          <w:vertAlign w:val="subscript"/>
          <w:lang w:eastAsia="zh-CN"/>
        </w:rPr>
        <w:t>max</w:t>
      </w:r>
      <w:r w:rsidRPr="006D68A6">
        <w:rPr>
          <w:b/>
          <w:color w:val="BFBFBF" w:themeColor="background1" w:themeShade="BF"/>
          <w:lang w:eastAsia="zh-CN"/>
        </w:rPr>
        <w:t>]</w:t>
      </w:r>
      <w:r w:rsidRPr="006D68A6">
        <w:rPr>
          <w:rFonts w:eastAsiaTheme="minorEastAsia"/>
          <w:b/>
          <w:bCs/>
          <w:iCs/>
          <w:color w:val="BFBFBF" w:themeColor="background1" w:themeShade="BF"/>
          <w:lang w:eastAsia="zh-CN"/>
        </w:rPr>
        <w:t xml:space="preserve"> are fixed and specified as [-1, 1]. No need to specify normalization.</w:t>
      </w:r>
    </w:p>
    <w:p w14:paraId="7F778A90" w14:textId="77777777" w:rsidR="00E3010E" w:rsidRPr="006D68A6" w:rsidRDefault="007370BF">
      <w:pPr>
        <w:pStyle w:val="afffff9"/>
        <w:numPr>
          <w:ilvl w:val="1"/>
          <w:numId w:val="13"/>
        </w:numPr>
        <w:spacing w:line="240" w:lineRule="auto"/>
        <w:contextualSpacing w:val="0"/>
        <w:rPr>
          <w:rFonts w:eastAsia="Malgun Gothic"/>
          <w:b/>
          <w:bCs/>
          <w:iCs/>
          <w:color w:val="BFBFBF" w:themeColor="background1" w:themeShade="BF"/>
        </w:rPr>
      </w:pPr>
      <w:r w:rsidRPr="006D68A6">
        <w:rPr>
          <w:rFonts w:eastAsiaTheme="minorEastAsia" w:hint="eastAsia"/>
          <w:b/>
          <w:bCs/>
          <w:iCs/>
          <w:color w:val="BFBFBF" w:themeColor="background1" w:themeShade="BF"/>
          <w:lang w:eastAsia="zh-CN"/>
        </w:rPr>
        <w:t>A</w:t>
      </w:r>
      <w:r w:rsidRPr="006D68A6">
        <w:rPr>
          <w:rFonts w:eastAsiaTheme="minorEastAsia"/>
          <w:b/>
          <w:bCs/>
          <w:iCs/>
          <w:color w:val="BFBFBF" w:themeColor="background1" w:themeShade="BF"/>
          <w:lang w:eastAsia="zh-CN"/>
        </w:rPr>
        <w:t xml:space="preserve">lt.2: The ranges of </w:t>
      </w:r>
      <w:r w:rsidRPr="006D68A6">
        <w:rPr>
          <w:b/>
          <w:color w:val="BFBFBF" w:themeColor="background1" w:themeShade="BF"/>
          <w:lang w:eastAsia="zh-CN"/>
        </w:rPr>
        <w:t>[T1</w:t>
      </w:r>
      <w:r w:rsidRPr="006D68A6">
        <w:rPr>
          <w:b/>
          <w:color w:val="BFBFBF" w:themeColor="background1" w:themeShade="BF"/>
          <w:vertAlign w:val="subscript"/>
          <w:lang w:eastAsia="zh-CN"/>
        </w:rPr>
        <w:t>min</w:t>
      </w:r>
      <w:r w:rsidRPr="006D68A6">
        <w:rPr>
          <w:b/>
          <w:color w:val="BFBFBF" w:themeColor="background1" w:themeShade="BF"/>
          <w:lang w:eastAsia="zh-CN"/>
        </w:rPr>
        <w:t>, T1</w:t>
      </w:r>
      <w:r w:rsidRPr="006D68A6">
        <w:rPr>
          <w:b/>
          <w:color w:val="BFBFBF" w:themeColor="background1" w:themeShade="BF"/>
          <w:vertAlign w:val="subscript"/>
          <w:lang w:eastAsia="zh-CN"/>
        </w:rPr>
        <w:t>max</w:t>
      </w:r>
      <w:r w:rsidRPr="006D68A6">
        <w:rPr>
          <w:b/>
          <w:color w:val="BFBFBF" w:themeColor="background1" w:themeShade="BF"/>
          <w:lang w:eastAsia="zh-CN"/>
        </w:rPr>
        <w:t>] and [T2</w:t>
      </w:r>
      <w:r w:rsidRPr="006D68A6">
        <w:rPr>
          <w:b/>
          <w:color w:val="BFBFBF" w:themeColor="background1" w:themeShade="BF"/>
          <w:vertAlign w:val="subscript"/>
          <w:lang w:eastAsia="zh-CN"/>
        </w:rPr>
        <w:t>min</w:t>
      </w:r>
      <w:r w:rsidRPr="006D68A6">
        <w:rPr>
          <w:b/>
          <w:color w:val="BFBFBF" w:themeColor="background1" w:themeShade="BF"/>
          <w:lang w:eastAsia="zh-CN"/>
        </w:rPr>
        <w:t>, T2</w:t>
      </w:r>
      <w:r w:rsidRPr="006D68A6">
        <w:rPr>
          <w:b/>
          <w:color w:val="BFBFBF" w:themeColor="background1" w:themeShade="BF"/>
          <w:vertAlign w:val="subscript"/>
          <w:lang w:eastAsia="zh-CN"/>
        </w:rPr>
        <w:t>max</w:t>
      </w:r>
      <w:r w:rsidRPr="006D68A6">
        <w:rPr>
          <w:b/>
          <w:color w:val="BFBFBF" w:themeColor="background1" w:themeShade="BF"/>
          <w:lang w:eastAsia="zh-CN"/>
        </w:rPr>
        <w:t>]</w:t>
      </w:r>
      <w:r w:rsidRPr="006D68A6">
        <w:rPr>
          <w:rFonts w:eastAsiaTheme="minorEastAsia"/>
          <w:b/>
          <w:bCs/>
          <w:iCs/>
          <w:color w:val="BFBFBF" w:themeColor="background1" w:themeShade="BF"/>
          <w:lang w:eastAsia="zh-CN"/>
        </w:rPr>
        <w:t xml:space="preserve"> are reported by UE. No need to specify normalization.</w:t>
      </w:r>
    </w:p>
    <w:p w14:paraId="280BA9EE" w14:textId="77777777" w:rsidR="00E3010E" w:rsidRPr="006D68A6" w:rsidRDefault="007370BF">
      <w:pPr>
        <w:pStyle w:val="afffff9"/>
        <w:numPr>
          <w:ilvl w:val="1"/>
          <w:numId w:val="13"/>
        </w:numPr>
        <w:spacing w:line="240" w:lineRule="auto"/>
        <w:contextualSpacing w:val="0"/>
        <w:rPr>
          <w:rFonts w:eastAsia="Malgun Gothic"/>
          <w:b/>
          <w:bCs/>
          <w:iCs/>
          <w:color w:val="BFBFBF" w:themeColor="background1" w:themeShade="BF"/>
        </w:rPr>
      </w:pPr>
      <w:r w:rsidRPr="006D68A6">
        <w:rPr>
          <w:rFonts w:eastAsiaTheme="minorEastAsia" w:hint="eastAsia"/>
          <w:b/>
          <w:bCs/>
          <w:iCs/>
          <w:color w:val="BFBFBF" w:themeColor="background1" w:themeShade="BF"/>
          <w:lang w:eastAsia="zh-CN"/>
        </w:rPr>
        <w:t>A</w:t>
      </w:r>
      <w:r w:rsidRPr="006D68A6">
        <w:rPr>
          <w:rFonts w:eastAsiaTheme="minorEastAsia"/>
          <w:b/>
          <w:bCs/>
          <w:iCs/>
          <w:color w:val="BFBFBF" w:themeColor="background1" w:themeShade="BF"/>
          <w:lang w:eastAsia="zh-CN"/>
        </w:rPr>
        <w:t xml:space="preserve">lt.3: </w:t>
      </w:r>
      <w:r w:rsidRPr="006D68A6">
        <w:rPr>
          <w:b/>
          <w:color w:val="BFBFBF" w:themeColor="background1" w:themeShade="BF"/>
          <w:lang w:eastAsia="zh-CN"/>
        </w:rPr>
        <w:t xml:space="preserve">Normalization is performed for each </w:t>
      </w:r>
      <w:r w:rsidRPr="006D68A6">
        <w:rPr>
          <w:rFonts w:eastAsiaTheme="minorEastAsia"/>
          <w:b/>
          <w:bCs/>
          <w:iCs/>
          <w:color w:val="BFBFBF" w:themeColor="background1" w:themeShade="BF"/>
          <w:lang w:eastAsia="zh-CN"/>
        </w:rPr>
        <w:t>1*</w:t>
      </w:r>
      <w:r w:rsidRPr="006D68A6">
        <w:rPr>
          <w:b/>
          <w:color w:val="BFBFBF" w:themeColor="background1" w:themeShade="BF"/>
          <w:lang w:eastAsia="zh-CN"/>
        </w:rPr>
        <w:t>2N</w:t>
      </w:r>
      <w:r w:rsidRPr="006D68A6">
        <w:rPr>
          <w:b/>
          <w:color w:val="BFBFBF" w:themeColor="background1" w:themeShade="BF"/>
          <w:vertAlign w:val="subscript"/>
          <w:lang w:eastAsia="zh-CN"/>
        </w:rPr>
        <w:t>1</w:t>
      </w:r>
      <w:r w:rsidRPr="006D68A6">
        <w:rPr>
          <w:b/>
          <w:color w:val="BFBFBF" w:themeColor="background1" w:themeShade="BF"/>
          <w:lang w:eastAsia="zh-CN"/>
        </w:rPr>
        <w:t>N</w:t>
      </w:r>
      <w:r w:rsidRPr="006D68A6">
        <w:rPr>
          <w:b/>
          <w:color w:val="BFBFBF" w:themeColor="background1" w:themeShade="BF"/>
          <w:vertAlign w:val="subscript"/>
          <w:lang w:eastAsia="zh-CN"/>
        </w:rPr>
        <w:t>2</w:t>
      </w:r>
      <w:r w:rsidRPr="006D68A6">
        <w:rPr>
          <w:b/>
          <w:i/>
          <w:color w:val="BFBFBF" w:themeColor="background1" w:themeShade="BF"/>
          <w:lang w:eastAsia="zh-CN"/>
        </w:rPr>
        <w:t xml:space="preserve"> </w:t>
      </w:r>
      <w:r w:rsidRPr="006D68A6">
        <w:rPr>
          <w:b/>
          <w:color w:val="BFBFBF" w:themeColor="background1" w:themeShade="BF"/>
          <w:lang w:eastAsia="zh-CN"/>
        </w:rPr>
        <w:t xml:space="preserve">vector individually per layer, per </w:t>
      </w:r>
      <w:proofErr w:type="spellStart"/>
      <w:r w:rsidRPr="006D68A6">
        <w:rPr>
          <w:b/>
          <w:color w:val="BFBFBF" w:themeColor="background1" w:themeShade="BF"/>
          <w:lang w:eastAsia="zh-CN"/>
        </w:rPr>
        <w:t>subband</w:t>
      </w:r>
      <w:proofErr w:type="spellEnd"/>
      <w:r w:rsidRPr="006D68A6">
        <w:rPr>
          <w:b/>
          <w:color w:val="BFBFBF" w:themeColor="background1" w:themeShade="BF"/>
          <w:lang w:eastAsia="zh-CN"/>
        </w:rPr>
        <w:t>, per sample, and per real/</w:t>
      </w:r>
      <w:proofErr w:type="spellStart"/>
      <w:r w:rsidRPr="006D68A6">
        <w:rPr>
          <w:b/>
          <w:color w:val="BFBFBF" w:themeColor="background1" w:themeShade="BF"/>
          <w:lang w:eastAsia="zh-CN"/>
        </w:rPr>
        <w:t>imag</w:t>
      </w:r>
      <w:proofErr w:type="spellEnd"/>
      <w:r w:rsidRPr="006D68A6">
        <w:rPr>
          <w:b/>
          <w:color w:val="BFBFBF" w:themeColor="background1" w:themeShade="BF"/>
          <w:lang w:eastAsia="zh-CN"/>
        </w:rPr>
        <w:t xml:space="preserve"> part. UE additionally reports the original max and min values which based on which the normalization is performed.</w:t>
      </w:r>
    </w:p>
    <w:p w14:paraId="6282CD6D" w14:textId="652859B0" w:rsidR="00E3010E" w:rsidRDefault="00E3010E">
      <w:pPr>
        <w:spacing w:before="120" w:line="252" w:lineRule="auto"/>
        <w:contextualSpacing/>
        <w:jc w:val="left"/>
        <w:rPr>
          <w:lang w:eastAsia="zh-CN"/>
        </w:rPr>
      </w:pPr>
    </w:p>
    <w:p w14:paraId="5805AAB9" w14:textId="770CEFC8" w:rsidR="00DE1760" w:rsidRDefault="00DE1760">
      <w:pPr>
        <w:spacing w:before="120" w:line="252" w:lineRule="auto"/>
        <w:contextualSpacing/>
        <w:jc w:val="left"/>
        <w:rPr>
          <w:lang w:eastAsia="zh-CN"/>
        </w:rPr>
      </w:pPr>
      <w:r>
        <w:rPr>
          <w:color w:val="FF0000"/>
          <w:highlight w:val="yellow"/>
          <w:lang w:eastAsia="zh-CN"/>
        </w:rPr>
        <w:t>Moderator note:</w:t>
      </w:r>
      <w:r>
        <w:rPr>
          <w:color w:val="FF0000"/>
          <w:lang w:eastAsia="zh-CN"/>
        </w:rPr>
        <w:t xml:space="preserve"> </w:t>
      </w:r>
    </w:p>
    <w:p w14:paraId="4657CFFB" w14:textId="03A79816" w:rsidR="00DE1760" w:rsidRDefault="00DE1760">
      <w:pPr>
        <w:spacing w:before="120" w:line="252" w:lineRule="auto"/>
        <w:contextualSpacing/>
        <w:jc w:val="left"/>
        <w:rPr>
          <w:rFonts w:eastAsiaTheme="minorEastAsia"/>
          <w:lang w:eastAsia="zh-CN"/>
        </w:rPr>
      </w:pPr>
      <w:r>
        <w:rPr>
          <w:lang w:eastAsia="zh-CN"/>
        </w:rPr>
        <w:t xml:space="preserve">After reviewing companies’ comments, </w:t>
      </w:r>
      <w:r w:rsidR="008A6C31">
        <w:rPr>
          <w:lang w:eastAsia="zh-CN"/>
        </w:rPr>
        <w:t>Moderator realize</w:t>
      </w:r>
      <w:r w:rsidR="00A0258A">
        <w:rPr>
          <w:lang w:eastAsia="zh-CN"/>
        </w:rPr>
        <w:t>d</w:t>
      </w:r>
      <w:r w:rsidR="008A6C31">
        <w:rPr>
          <w:lang w:eastAsia="zh-CN"/>
        </w:rPr>
        <w:t xml:space="preserve"> that </w:t>
      </w:r>
      <w:proofErr w:type="spellStart"/>
      <w:r w:rsidR="008A6C31">
        <w:rPr>
          <w:lang w:eastAsia="zh-CN"/>
        </w:rPr>
        <w:t>amp+phase</w:t>
      </w:r>
      <w:proofErr w:type="spellEnd"/>
      <w:r w:rsidR="008A6C31">
        <w:rPr>
          <w:lang w:eastAsia="zh-CN"/>
        </w:rPr>
        <w:t xml:space="preserve"> may be simpler than </w:t>
      </w:r>
      <w:proofErr w:type="spellStart"/>
      <w:r w:rsidR="008A6C31">
        <w:rPr>
          <w:lang w:eastAsia="zh-CN"/>
        </w:rPr>
        <w:t>real+imag</w:t>
      </w:r>
      <w:proofErr w:type="spellEnd"/>
      <w:r w:rsidR="008A6C31">
        <w:rPr>
          <w:lang w:eastAsia="zh-CN"/>
        </w:rPr>
        <w:t xml:space="preserve">, since we only need to consider </w:t>
      </w:r>
      <w:r w:rsidR="008A6C31">
        <w:rPr>
          <w:rFonts w:hint="eastAsia"/>
          <w:lang w:eastAsia="zh-CN"/>
        </w:rPr>
        <w:t>T</w:t>
      </w:r>
      <w:r w:rsidR="008A6C31">
        <w:rPr>
          <w:lang w:eastAsia="zh-CN"/>
        </w:rPr>
        <w:t>1</w:t>
      </w:r>
      <w:r w:rsidR="008A6C31" w:rsidRPr="008A6C31">
        <w:rPr>
          <w:vertAlign w:val="subscript"/>
          <w:lang w:eastAsia="zh-CN"/>
        </w:rPr>
        <w:t>max</w:t>
      </w:r>
      <w:r w:rsidR="008A6C31">
        <w:rPr>
          <w:lang w:eastAsia="zh-CN"/>
        </w:rPr>
        <w:t xml:space="preserve"> value for amplitude; </w:t>
      </w:r>
      <w:r w:rsidR="008A6C31">
        <w:rPr>
          <w:rFonts w:hint="eastAsia"/>
          <w:lang w:eastAsia="zh-CN"/>
        </w:rPr>
        <w:t>T</w:t>
      </w:r>
      <w:r w:rsidR="008A6C31">
        <w:rPr>
          <w:lang w:eastAsia="zh-CN"/>
        </w:rPr>
        <w:t>1</w:t>
      </w:r>
      <w:r w:rsidR="008A6C31" w:rsidRPr="008A6C31">
        <w:rPr>
          <w:vertAlign w:val="subscript"/>
          <w:lang w:eastAsia="zh-CN"/>
        </w:rPr>
        <w:t>m</w:t>
      </w:r>
      <w:r w:rsidR="008A6C31">
        <w:rPr>
          <w:vertAlign w:val="subscript"/>
          <w:lang w:eastAsia="zh-CN"/>
        </w:rPr>
        <w:t>in</w:t>
      </w:r>
      <w:r w:rsidR="008A6C31">
        <w:rPr>
          <w:lang w:eastAsia="zh-CN"/>
        </w:rPr>
        <w:t xml:space="preserve"> for amplitude is naturally 0, and [T2</w:t>
      </w:r>
      <w:r w:rsidR="008A6C31" w:rsidRPr="008A6C31">
        <w:rPr>
          <w:vertAlign w:val="subscript"/>
          <w:lang w:eastAsia="zh-CN"/>
        </w:rPr>
        <w:t>min</w:t>
      </w:r>
      <w:r w:rsidR="008A6C31">
        <w:rPr>
          <w:lang w:eastAsia="zh-CN"/>
        </w:rPr>
        <w:t>, T2</w:t>
      </w:r>
      <w:r w:rsidR="008A6C31" w:rsidRPr="008A6C31">
        <w:rPr>
          <w:vertAlign w:val="subscript"/>
          <w:lang w:eastAsia="zh-CN"/>
        </w:rPr>
        <w:t>max</w:t>
      </w:r>
      <w:r w:rsidR="008A6C31">
        <w:rPr>
          <w:lang w:eastAsia="zh-CN"/>
        </w:rPr>
        <w:t xml:space="preserve">] is naturally </w:t>
      </w:r>
      <w:r w:rsidR="00502CDE">
        <w:rPr>
          <w:rFonts w:eastAsiaTheme="minorEastAsia"/>
          <w:lang w:eastAsia="zh-CN"/>
        </w:rPr>
        <w:t xml:space="preserve">(−π, π]. </w:t>
      </w:r>
      <w:r w:rsidR="005F3EAA">
        <w:rPr>
          <w:rFonts w:eastAsiaTheme="minorEastAsia"/>
          <w:lang w:eastAsia="zh-CN"/>
        </w:rPr>
        <w:t xml:space="preserve">Regarding normalization, only need to </w:t>
      </w:r>
      <w:r w:rsidR="00E76ECD">
        <w:rPr>
          <w:rFonts w:eastAsiaTheme="minorEastAsia"/>
          <w:lang w:eastAsia="zh-CN"/>
        </w:rPr>
        <w:t>determine/</w:t>
      </w:r>
      <w:r w:rsidR="005F3EAA">
        <w:rPr>
          <w:rFonts w:eastAsiaTheme="minorEastAsia"/>
          <w:lang w:eastAsia="zh-CN"/>
        </w:rPr>
        <w:t>report T1</w:t>
      </w:r>
      <w:r w:rsidR="005F3EAA" w:rsidRPr="005F3EAA">
        <w:rPr>
          <w:rFonts w:eastAsiaTheme="minorEastAsia"/>
          <w:vertAlign w:val="subscript"/>
          <w:lang w:eastAsia="zh-CN"/>
        </w:rPr>
        <w:t>m</w:t>
      </w:r>
      <w:r w:rsidR="00032848">
        <w:rPr>
          <w:rFonts w:eastAsiaTheme="minorEastAsia"/>
          <w:vertAlign w:val="subscript"/>
          <w:lang w:eastAsia="zh-CN"/>
        </w:rPr>
        <w:t>ax</w:t>
      </w:r>
      <w:r w:rsidR="005F3EAA">
        <w:rPr>
          <w:rFonts w:eastAsiaTheme="minorEastAsia"/>
          <w:lang w:eastAsia="zh-CN"/>
        </w:rPr>
        <w:t xml:space="preserve"> value</w:t>
      </w:r>
      <w:r w:rsidR="000948A3">
        <w:rPr>
          <w:rFonts w:eastAsiaTheme="minorEastAsia"/>
          <w:lang w:eastAsia="zh-CN"/>
        </w:rPr>
        <w:t xml:space="preserve"> (or, </w:t>
      </w:r>
      <w:proofErr w:type="gramStart"/>
      <w:r w:rsidR="000948A3">
        <w:rPr>
          <w:rFonts w:eastAsiaTheme="minorEastAsia"/>
          <w:lang w:eastAsia="zh-CN"/>
        </w:rPr>
        <w:t>similar to</w:t>
      </w:r>
      <w:proofErr w:type="gramEnd"/>
      <w:r w:rsidR="000948A3">
        <w:rPr>
          <w:rFonts w:eastAsiaTheme="minorEastAsia"/>
          <w:lang w:eastAsia="zh-CN"/>
        </w:rPr>
        <w:t xml:space="preserve"> </w:t>
      </w:r>
      <w:proofErr w:type="spellStart"/>
      <w:r w:rsidR="000948A3">
        <w:rPr>
          <w:rFonts w:eastAsiaTheme="minorEastAsia"/>
          <w:lang w:eastAsia="zh-CN"/>
        </w:rPr>
        <w:t>eType</w:t>
      </w:r>
      <w:proofErr w:type="spellEnd"/>
      <w:r w:rsidR="000948A3">
        <w:rPr>
          <w:rFonts w:eastAsiaTheme="minorEastAsia"/>
          <w:lang w:eastAsia="zh-CN"/>
        </w:rPr>
        <w:t xml:space="preserve"> II</w:t>
      </w:r>
      <w:r w:rsidR="00032848">
        <w:rPr>
          <w:rFonts w:eastAsiaTheme="minorEastAsia"/>
          <w:lang w:eastAsia="zh-CN"/>
        </w:rPr>
        <w:t xml:space="preserve">, reports the </w:t>
      </w:r>
      <w:r w:rsidR="00C0795C">
        <w:rPr>
          <w:rFonts w:eastAsiaTheme="minorEastAsia"/>
          <w:lang w:eastAsia="zh-CN"/>
        </w:rPr>
        <w:t>strongest coefficient index</w:t>
      </w:r>
      <w:r w:rsidR="000948A3">
        <w:rPr>
          <w:rFonts w:eastAsiaTheme="minorEastAsia"/>
          <w:lang w:eastAsia="zh-CN"/>
        </w:rPr>
        <w:t>)</w:t>
      </w:r>
      <w:r w:rsidR="006237C8">
        <w:rPr>
          <w:rFonts w:eastAsiaTheme="minorEastAsia"/>
          <w:lang w:eastAsia="zh-CN"/>
        </w:rPr>
        <w:t xml:space="preserve"> – in contrast, for real/</w:t>
      </w:r>
      <w:proofErr w:type="spellStart"/>
      <w:r w:rsidR="006237C8">
        <w:rPr>
          <w:rFonts w:eastAsiaTheme="minorEastAsia"/>
          <w:lang w:eastAsia="zh-CN"/>
        </w:rPr>
        <w:t>imag</w:t>
      </w:r>
      <w:proofErr w:type="spellEnd"/>
      <w:r w:rsidR="006237C8">
        <w:rPr>
          <w:rFonts w:eastAsiaTheme="minorEastAsia"/>
          <w:lang w:eastAsia="zh-CN"/>
        </w:rPr>
        <w:t xml:space="preserve"> we need to decide whether to report both </w:t>
      </w:r>
      <w:proofErr w:type="spellStart"/>
      <w:r w:rsidR="006237C8">
        <w:rPr>
          <w:rFonts w:eastAsiaTheme="minorEastAsia"/>
          <w:lang w:eastAsia="zh-CN"/>
        </w:rPr>
        <w:t>Tmin</w:t>
      </w:r>
      <w:proofErr w:type="spellEnd"/>
      <w:r w:rsidR="006237C8">
        <w:rPr>
          <w:rFonts w:eastAsiaTheme="minorEastAsia"/>
          <w:lang w:eastAsia="zh-CN"/>
        </w:rPr>
        <w:t>/</w:t>
      </w:r>
      <w:proofErr w:type="spellStart"/>
      <w:r w:rsidR="006237C8">
        <w:rPr>
          <w:rFonts w:eastAsiaTheme="minorEastAsia"/>
          <w:lang w:eastAsia="zh-CN"/>
        </w:rPr>
        <w:t>Tmax</w:t>
      </w:r>
      <w:proofErr w:type="spellEnd"/>
      <w:r w:rsidR="006237C8">
        <w:rPr>
          <w:rFonts w:eastAsiaTheme="minorEastAsia"/>
          <w:lang w:eastAsia="zh-CN"/>
        </w:rPr>
        <w:t xml:space="preserve"> or only one of max {|</w:t>
      </w:r>
      <w:proofErr w:type="spellStart"/>
      <w:r w:rsidR="006237C8">
        <w:rPr>
          <w:rFonts w:eastAsiaTheme="minorEastAsia"/>
          <w:lang w:eastAsia="zh-CN"/>
        </w:rPr>
        <w:t>Tmin</w:t>
      </w:r>
      <w:proofErr w:type="spellEnd"/>
      <w:r w:rsidR="006237C8">
        <w:rPr>
          <w:rFonts w:eastAsiaTheme="minorEastAsia"/>
          <w:lang w:eastAsia="zh-CN"/>
        </w:rPr>
        <w:t>|, |</w:t>
      </w:r>
      <w:proofErr w:type="spellStart"/>
      <w:r w:rsidR="006237C8">
        <w:rPr>
          <w:rFonts w:eastAsiaTheme="minorEastAsia"/>
          <w:lang w:eastAsia="zh-CN"/>
        </w:rPr>
        <w:t>Tmax</w:t>
      </w:r>
      <w:proofErr w:type="spellEnd"/>
      <w:r w:rsidR="006237C8">
        <w:rPr>
          <w:rFonts w:eastAsiaTheme="minorEastAsia"/>
          <w:lang w:eastAsia="zh-CN"/>
        </w:rPr>
        <w:t>|} as pointed out by vivo</w:t>
      </w:r>
      <w:r w:rsidR="005F3EAA">
        <w:rPr>
          <w:rFonts w:eastAsiaTheme="minorEastAsia"/>
          <w:lang w:eastAsia="zh-CN"/>
        </w:rPr>
        <w:t>.</w:t>
      </w:r>
    </w:p>
    <w:p w14:paraId="1590E128" w14:textId="3C80F954" w:rsidR="00C452CE" w:rsidRDefault="00C452CE">
      <w:pPr>
        <w:spacing w:before="120" w:line="252" w:lineRule="auto"/>
        <w:contextualSpacing/>
        <w:jc w:val="left"/>
        <w:rPr>
          <w:lang w:eastAsia="zh-CN"/>
        </w:rPr>
      </w:pPr>
      <w:r>
        <w:rPr>
          <w:rFonts w:eastAsiaTheme="minorEastAsia" w:hint="eastAsia"/>
          <w:lang w:eastAsia="zh-CN"/>
        </w:rPr>
        <w:t>A</w:t>
      </w:r>
      <w:r>
        <w:rPr>
          <w:rFonts w:eastAsiaTheme="minorEastAsia"/>
          <w:lang w:eastAsia="zh-CN"/>
        </w:rPr>
        <w:t xml:space="preserve">nyway, two sub-options are listed. We can </w:t>
      </w:r>
      <w:r w:rsidR="0059716B">
        <w:rPr>
          <w:rFonts w:eastAsiaTheme="minorEastAsia"/>
          <w:lang w:eastAsia="zh-CN"/>
        </w:rPr>
        <w:t>try if we can down select to one method</w:t>
      </w:r>
      <w:r>
        <w:rPr>
          <w:rFonts w:eastAsiaTheme="minorEastAsia"/>
          <w:lang w:eastAsia="zh-CN"/>
        </w:rPr>
        <w:t xml:space="preserve"> at offline.</w:t>
      </w:r>
    </w:p>
    <w:p w14:paraId="5B29971E" w14:textId="77777777" w:rsidR="00DE1760" w:rsidRDefault="00DE1760">
      <w:pPr>
        <w:spacing w:before="120" w:line="252" w:lineRule="auto"/>
        <w:contextualSpacing/>
        <w:jc w:val="left"/>
        <w:rPr>
          <w:lang w:eastAsia="zh-CN"/>
        </w:rPr>
      </w:pPr>
    </w:p>
    <w:p w14:paraId="3C7B9E69" w14:textId="1F36FA2C" w:rsidR="004D11C3" w:rsidRPr="006F0573" w:rsidRDefault="004D11C3" w:rsidP="004D11C3">
      <w:pPr>
        <w:suppressAutoHyphens w:val="0"/>
        <w:autoSpaceDE w:val="0"/>
        <w:autoSpaceDN w:val="0"/>
        <w:adjustRightInd w:val="0"/>
        <w:outlineLvl w:val="2"/>
        <w:rPr>
          <w:b/>
          <w:color w:val="BFBFBF" w:themeColor="background1" w:themeShade="BF"/>
          <w:lang w:eastAsia="zh-CN"/>
        </w:rPr>
      </w:pPr>
      <w:r w:rsidRPr="006F0573">
        <w:rPr>
          <w:b/>
          <w:bCs/>
          <w:color w:val="BFBFBF" w:themeColor="background1" w:themeShade="BF"/>
          <w:highlight w:val="yellow"/>
          <w:lang w:eastAsia="zh-CN"/>
        </w:rPr>
        <w:t>[Rd</w:t>
      </w:r>
      <w:r w:rsidR="006D68A6" w:rsidRPr="006F0573">
        <w:rPr>
          <w:b/>
          <w:bCs/>
          <w:color w:val="BFBFBF" w:themeColor="background1" w:themeShade="BF"/>
          <w:highlight w:val="yellow"/>
          <w:lang w:eastAsia="zh-CN"/>
        </w:rPr>
        <w:t>2</w:t>
      </w:r>
      <w:r w:rsidRPr="006F0573">
        <w:rPr>
          <w:b/>
          <w:bCs/>
          <w:color w:val="BFBFBF" w:themeColor="background1" w:themeShade="BF"/>
          <w:highlight w:val="yellow"/>
          <w:lang w:eastAsia="zh-CN"/>
        </w:rPr>
        <w:t xml:space="preserve">] </w:t>
      </w:r>
      <w:r w:rsidR="006F0573" w:rsidRPr="006F0573">
        <w:rPr>
          <w:b/>
          <w:bCs/>
          <w:color w:val="BFBFBF" w:themeColor="background1" w:themeShade="BF"/>
          <w:lang w:eastAsia="zh-CN"/>
        </w:rPr>
        <w:t xml:space="preserve">(Closed) </w:t>
      </w:r>
      <w:r w:rsidRPr="006F0573">
        <w:rPr>
          <w:b/>
          <w:color w:val="BFBFBF" w:themeColor="background1" w:themeShade="BF"/>
          <w:lang w:eastAsia="zh-CN"/>
        </w:rPr>
        <w:t>Proposal 2.2</w:t>
      </w:r>
      <w:r w:rsidR="006D68A6" w:rsidRPr="006F0573">
        <w:rPr>
          <w:rFonts w:hint="eastAsia"/>
          <w:b/>
          <w:color w:val="BFBFBF" w:themeColor="background1" w:themeShade="BF"/>
          <w:lang w:eastAsia="zh-CN"/>
        </w:rPr>
        <w:t>a</w:t>
      </w:r>
      <w:r w:rsidRPr="006F0573">
        <w:rPr>
          <w:b/>
          <w:color w:val="BFBFBF" w:themeColor="background1" w:themeShade="BF"/>
          <w:lang w:eastAsia="zh-CN"/>
        </w:rPr>
        <w:t xml:space="preserve"> (Option 1 details): </w:t>
      </w:r>
    </w:p>
    <w:p w14:paraId="6D78EFFE" w14:textId="0E5D8422" w:rsidR="004D11C3" w:rsidRPr="006F0573" w:rsidRDefault="004D11C3" w:rsidP="004D11C3">
      <w:pPr>
        <w:tabs>
          <w:tab w:val="left" w:pos="576"/>
        </w:tabs>
        <w:overflowPunct w:val="0"/>
        <w:snapToGrid/>
        <w:textAlignment w:val="baseline"/>
        <w:rPr>
          <w:b/>
          <w:i/>
          <w:color w:val="BFBFBF" w:themeColor="background1" w:themeShade="BF"/>
          <w:lang w:eastAsia="zh-CN"/>
        </w:rPr>
      </w:pPr>
      <w:r w:rsidRPr="006F0573">
        <w:rPr>
          <w:b/>
          <w:color w:val="BFBFBF" w:themeColor="background1" w:themeShade="BF"/>
          <w:lang w:eastAsia="zh-CN"/>
        </w:rPr>
        <w:t xml:space="preserve">For NW side data collection with higher layer reporting, for Option 1 (scalar </w:t>
      </w:r>
      <w:proofErr w:type="spellStart"/>
      <w:r w:rsidRPr="006F0573">
        <w:rPr>
          <w:b/>
          <w:color w:val="BFBFBF" w:themeColor="background1" w:themeShade="BF"/>
          <w:lang w:eastAsia="zh-CN"/>
        </w:rPr>
        <w:t>quantzation</w:t>
      </w:r>
      <w:proofErr w:type="spellEnd"/>
      <w:r w:rsidRPr="006F0573">
        <w:rPr>
          <w:b/>
          <w:color w:val="BFBFBF" w:themeColor="background1" w:themeShade="BF"/>
          <w:lang w:eastAsia="zh-CN"/>
        </w:rPr>
        <w:t xml:space="preserve">), down select between </w:t>
      </w:r>
      <w:r w:rsidRPr="006F0573">
        <w:rPr>
          <w:b/>
          <w:strike/>
          <w:color w:val="BFBFBF" w:themeColor="background1" w:themeShade="BF"/>
          <w:lang w:eastAsia="zh-CN"/>
        </w:rPr>
        <w:t>consider</w:t>
      </w:r>
      <w:r w:rsidRPr="006F0573">
        <w:rPr>
          <w:b/>
          <w:color w:val="BFBFBF" w:themeColor="background1" w:themeShade="BF"/>
          <w:lang w:eastAsia="zh-CN"/>
        </w:rPr>
        <w:t xml:space="preserve"> the following:</w:t>
      </w:r>
    </w:p>
    <w:p w14:paraId="539BD8E9" w14:textId="5BBB1BB8" w:rsidR="004D11C3" w:rsidRPr="006F0573" w:rsidRDefault="004D11C3" w:rsidP="004D11C3">
      <w:pPr>
        <w:pStyle w:val="afffff9"/>
        <w:numPr>
          <w:ilvl w:val="0"/>
          <w:numId w:val="13"/>
        </w:numPr>
        <w:spacing w:line="240" w:lineRule="auto"/>
        <w:contextualSpacing w:val="0"/>
        <w:rPr>
          <w:rFonts w:eastAsia="Malgun Gothic"/>
          <w:b/>
          <w:bCs/>
          <w:iCs/>
          <w:color w:val="BFBFBF" w:themeColor="background1" w:themeShade="BF"/>
        </w:rPr>
      </w:pPr>
      <w:r w:rsidRPr="006F0573">
        <w:rPr>
          <w:rFonts w:eastAsiaTheme="minorEastAsia" w:hint="eastAsia"/>
          <w:b/>
          <w:bCs/>
          <w:iCs/>
          <w:color w:val="BFBFBF" w:themeColor="background1" w:themeShade="BF"/>
          <w:lang w:eastAsia="zh-CN"/>
        </w:rPr>
        <w:t>Opt</w:t>
      </w:r>
      <w:r w:rsidRPr="006F0573">
        <w:rPr>
          <w:rFonts w:eastAsiaTheme="minorEastAsia"/>
          <w:b/>
          <w:bCs/>
          <w:iCs/>
          <w:color w:val="BFBFBF" w:themeColor="background1" w:themeShade="BF"/>
          <w:lang w:eastAsia="zh-CN"/>
        </w:rPr>
        <w:t>ion 1-1: Each complex element of the Target CSI sample is quantized to real value and imaginary value</w:t>
      </w:r>
    </w:p>
    <w:p w14:paraId="1CDD4361" w14:textId="1ABAB5D4" w:rsidR="004D11C3" w:rsidRPr="006F0573" w:rsidRDefault="004D11C3" w:rsidP="004D11C3">
      <w:pPr>
        <w:pStyle w:val="afffff9"/>
        <w:numPr>
          <w:ilvl w:val="1"/>
          <w:numId w:val="13"/>
        </w:numPr>
        <w:spacing w:line="240" w:lineRule="auto"/>
        <w:contextualSpacing w:val="0"/>
        <w:rPr>
          <w:rFonts w:eastAsia="Malgun Gothic"/>
          <w:b/>
          <w:bCs/>
          <w:iCs/>
          <w:color w:val="BFBFBF" w:themeColor="background1" w:themeShade="BF"/>
        </w:rPr>
      </w:pPr>
      <w:r w:rsidRPr="006F0573">
        <w:rPr>
          <w:rFonts w:eastAsiaTheme="minorEastAsia"/>
          <w:b/>
          <w:bCs/>
          <w:iCs/>
          <w:color w:val="BFBFBF" w:themeColor="background1" w:themeShade="BF"/>
          <w:lang w:eastAsia="zh-CN"/>
        </w:rPr>
        <w:t>Support k1=k2=</w:t>
      </w:r>
      <w:r w:rsidR="00AD0889" w:rsidRPr="006F0573">
        <w:rPr>
          <w:rFonts w:eastAsiaTheme="minorEastAsia"/>
          <w:b/>
          <w:bCs/>
          <w:iCs/>
          <w:color w:val="BFBFBF" w:themeColor="background1" w:themeShade="BF"/>
          <w:highlight w:val="yellow"/>
          <w:lang w:eastAsia="zh-CN"/>
        </w:rPr>
        <w:t>3,</w:t>
      </w:r>
      <w:r w:rsidR="00AD0889" w:rsidRPr="006F0573">
        <w:rPr>
          <w:rFonts w:eastAsiaTheme="minorEastAsia"/>
          <w:b/>
          <w:bCs/>
          <w:iCs/>
          <w:color w:val="BFBFBF" w:themeColor="background1" w:themeShade="BF"/>
          <w:lang w:eastAsia="zh-CN"/>
        </w:rPr>
        <w:t xml:space="preserve"> </w:t>
      </w:r>
      <w:r w:rsidRPr="006F0573">
        <w:rPr>
          <w:rFonts w:eastAsiaTheme="minorEastAsia"/>
          <w:b/>
          <w:bCs/>
          <w:iCs/>
          <w:color w:val="BFBFBF" w:themeColor="background1" w:themeShade="BF"/>
          <w:lang w:eastAsia="zh-CN"/>
        </w:rPr>
        <w:t>4, 6, and 8, based on configuration</w:t>
      </w:r>
    </w:p>
    <w:p w14:paraId="3F72A00E" w14:textId="795FE6DE" w:rsidR="008B7867" w:rsidRPr="006F0573" w:rsidRDefault="008B7867" w:rsidP="00AD0889">
      <w:pPr>
        <w:pStyle w:val="afffff9"/>
        <w:numPr>
          <w:ilvl w:val="2"/>
          <w:numId w:val="13"/>
        </w:numPr>
        <w:spacing w:line="240" w:lineRule="auto"/>
        <w:contextualSpacing w:val="0"/>
        <w:rPr>
          <w:rFonts w:eastAsia="Malgun Gothic"/>
          <w:b/>
          <w:bCs/>
          <w:iCs/>
          <w:color w:val="BFBFBF" w:themeColor="background1" w:themeShade="BF"/>
        </w:rPr>
      </w:pPr>
      <w:r w:rsidRPr="006F0573">
        <w:rPr>
          <w:rFonts w:eastAsiaTheme="minorEastAsia"/>
          <w:b/>
          <w:bCs/>
          <w:iCs/>
          <w:color w:val="BFBFBF" w:themeColor="background1" w:themeShade="BF"/>
          <w:lang w:eastAsia="zh-CN"/>
        </w:rPr>
        <w:t xml:space="preserve">Note: </w:t>
      </w:r>
      <w:r w:rsidR="00AD0889" w:rsidRPr="006F0573">
        <w:rPr>
          <w:rFonts w:eastAsiaTheme="minorEastAsia"/>
          <w:b/>
          <w:bCs/>
          <w:iCs/>
          <w:color w:val="BFBFBF" w:themeColor="background1" w:themeShade="BF"/>
          <w:lang w:eastAsia="zh-CN"/>
        </w:rPr>
        <w:t xml:space="preserve">k1=k2=4, 6, and 8 </w:t>
      </w:r>
      <w:r w:rsidRPr="006F0573">
        <w:rPr>
          <w:rFonts w:eastAsiaTheme="minorEastAsia"/>
          <w:b/>
          <w:bCs/>
          <w:iCs/>
          <w:color w:val="BFBFBF" w:themeColor="background1" w:themeShade="BF"/>
          <w:lang w:eastAsia="zh-CN"/>
        </w:rPr>
        <w:t>are at least applicable to</w:t>
      </w:r>
      <w:r w:rsidR="00B07CF0" w:rsidRPr="006F0573">
        <w:rPr>
          <w:rFonts w:eastAsiaTheme="minorEastAsia"/>
          <w:b/>
          <w:bCs/>
          <w:iCs/>
          <w:color w:val="BFBFBF" w:themeColor="background1" w:themeShade="BF"/>
          <w:lang w:eastAsia="zh-CN"/>
        </w:rPr>
        <w:t xml:space="preserve"> </w:t>
      </w:r>
      <w:r w:rsidR="00AD0889" w:rsidRPr="006F0573">
        <w:rPr>
          <w:rFonts w:eastAsiaTheme="minorEastAsia"/>
          <w:b/>
          <w:bCs/>
          <w:iCs/>
          <w:color w:val="BFBFBF" w:themeColor="background1" w:themeShade="BF"/>
          <w:lang w:eastAsia="zh-CN"/>
        </w:rPr>
        <w:t>some certain configurations of Tx ports/</w:t>
      </w:r>
      <w:proofErr w:type="spellStart"/>
      <w:r w:rsidR="00AD0889" w:rsidRPr="006F0573">
        <w:rPr>
          <w:rFonts w:eastAsiaTheme="minorEastAsia"/>
          <w:b/>
          <w:bCs/>
          <w:iCs/>
          <w:color w:val="BFBFBF" w:themeColor="background1" w:themeShade="BF"/>
          <w:lang w:eastAsia="zh-CN"/>
        </w:rPr>
        <w:t>subband</w:t>
      </w:r>
      <w:proofErr w:type="spellEnd"/>
      <w:r w:rsidR="00AD0889" w:rsidRPr="006F0573">
        <w:rPr>
          <w:rFonts w:eastAsiaTheme="minorEastAsia"/>
          <w:b/>
          <w:bCs/>
          <w:iCs/>
          <w:color w:val="BFBFBF" w:themeColor="background1" w:themeShade="BF"/>
          <w:lang w:eastAsia="zh-CN"/>
        </w:rPr>
        <w:t xml:space="preserve"> number.</w:t>
      </w:r>
    </w:p>
    <w:p w14:paraId="6F4D5410" w14:textId="135DF920" w:rsidR="003B0E03" w:rsidRPr="006F0573" w:rsidRDefault="003B0E03" w:rsidP="003B0E03">
      <w:pPr>
        <w:pStyle w:val="afffff9"/>
        <w:numPr>
          <w:ilvl w:val="0"/>
          <w:numId w:val="13"/>
        </w:numPr>
        <w:spacing w:line="240" w:lineRule="auto"/>
        <w:contextualSpacing w:val="0"/>
        <w:rPr>
          <w:rFonts w:eastAsia="Malgun Gothic"/>
          <w:b/>
          <w:bCs/>
          <w:iCs/>
          <w:color w:val="BFBFBF" w:themeColor="background1" w:themeShade="BF"/>
        </w:rPr>
      </w:pPr>
      <w:r w:rsidRPr="006F0573">
        <w:rPr>
          <w:rFonts w:eastAsiaTheme="minorEastAsia" w:hint="eastAsia"/>
          <w:b/>
          <w:bCs/>
          <w:iCs/>
          <w:color w:val="BFBFBF" w:themeColor="background1" w:themeShade="BF"/>
          <w:lang w:eastAsia="zh-CN"/>
        </w:rPr>
        <w:t>Opt</w:t>
      </w:r>
      <w:r w:rsidRPr="006F0573">
        <w:rPr>
          <w:rFonts w:eastAsiaTheme="minorEastAsia"/>
          <w:b/>
          <w:bCs/>
          <w:iCs/>
          <w:color w:val="BFBFBF" w:themeColor="background1" w:themeShade="BF"/>
          <w:lang w:eastAsia="zh-CN"/>
        </w:rPr>
        <w:t xml:space="preserve">ion 1-2: Each complex element of the Target CSI sample is quantized to </w:t>
      </w:r>
      <w:r w:rsidRPr="006F0573">
        <w:rPr>
          <w:rFonts w:eastAsiaTheme="minorEastAsia" w:hint="eastAsia"/>
          <w:b/>
          <w:bCs/>
          <w:iCs/>
          <w:color w:val="BFBFBF" w:themeColor="background1" w:themeShade="BF"/>
          <w:lang w:eastAsia="zh-CN"/>
        </w:rPr>
        <w:t>am</w:t>
      </w:r>
      <w:r w:rsidRPr="006F0573">
        <w:rPr>
          <w:rFonts w:eastAsiaTheme="minorEastAsia"/>
          <w:b/>
          <w:bCs/>
          <w:iCs/>
          <w:color w:val="BFBFBF" w:themeColor="background1" w:themeShade="BF"/>
          <w:lang w:eastAsia="zh-CN"/>
        </w:rPr>
        <w:t>plitude value and phase value</w:t>
      </w:r>
    </w:p>
    <w:p w14:paraId="049EE646" w14:textId="2A732234" w:rsidR="003B0E03" w:rsidRPr="006F0573" w:rsidRDefault="003B0E03" w:rsidP="003B0E03">
      <w:pPr>
        <w:pStyle w:val="afffff9"/>
        <w:numPr>
          <w:ilvl w:val="1"/>
          <w:numId w:val="13"/>
        </w:numPr>
        <w:spacing w:line="240" w:lineRule="auto"/>
        <w:contextualSpacing w:val="0"/>
        <w:rPr>
          <w:rFonts w:eastAsia="Malgun Gothic"/>
          <w:b/>
          <w:bCs/>
          <w:iCs/>
          <w:color w:val="BFBFBF" w:themeColor="background1" w:themeShade="BF"/>
        </w:rPr>
      </w:pPr>
      <w:r w:rsidRPr="006F0573">
        <w:rPr>
          <w:rFonts w:eastAsiaTheme="minorEastAsia"/>
          <w:b/>
          <w:bCs/>
          <w:iCs/>
          <w:color w:val="BFBFBF" w:themeColor="background1" w:themeShade="BF"/>
          <w:lang w:eastAsia="zh-CN"/>
        </w:rPr>
        <w:t xml:space="preserve">Support </w:t>
      </w:r>
      <w:r w:rsidR="00133A21" w:rsidRPr="006F0573">
        <w:rPr>
          <w:rFonts w:eastAsiaTheme="minorEastAsia"/>
          <w:b/>
          <w:bCs/>
          <w:iCs/>
          <w:color w:val="BFBFBF" w:themeColor="background1" w:themeShade="BF"/>
          <w:lang w:eastAsia="zh-CN"/>
        </w:rPr>
        <w:t>{</w:t>
      </w:r>
      <w:r w:rsidRPr="006F0573">
        <w:rPr>
          <w:rFonts w:eastAsiaTheme="minorEastAsia"/>
          <w:b/>
          <w:bCs/>
          <w:iCs/>
          <w:color w:val="BFBFBF" w:themeColor="background1" w:themeShade="BF"/>
          <w:lang w:eastAsia="zh-CN"/>
        </w:rPr>
        <w:t>k1</w:t>
      </w:r>
      <w:r w:rsidR="00133A21" w:rsidRPr="006F0573">
        <w:rPr>
          <w:rFonts w:eastAsiaTheme="minorEastAsia"/>
          <w:b/>
          <w:bCs/>
          <w:iCs/>
          <w:color w:val="BFBFBF" w:themeColor="background1" w:themeShade="BF"/>
          <w:lang w:eastAsia="zh-CN"/>
        </w:rPr>
        <w:t xml:space="preserve">, </w:t>
      </w:r>
      <w:r w:rsidRPr="006F0573">
        <w:rPr>
          <w:rFonts w:eastAsiaTheme="minorEastAsia"/>
          <w:b/>
          <w:bCs/>
          <w:iCs/>
          <w:color w:val="BFBFBF" w:themeColor="background1" w:themeShade="BF"/>
          <w:lang w:eastAsia="zh-CN"/>
        </w:rPr>
        <w:t>k2</w:t>
      </w:r>
      <w:r w:rsidR="00133A21" w:rsidRPr="006F0573">
        <w:rPr>
          <w:rFonts w:eastAsiaTheme="minorEastAsia"/>
          <w:b/>
          <w:bCs/>
          <w:iCs/>
          <w:color w:val="BFBFBF" w:themeColor="background1" w:themeShade="BF"/>
          <w:lang w:eastAsia="zh-CN"/>
        </w:rPr>
        <w:t>}</w:t>
      </w:r>
      <w:r w:rsidR="004469BB" w:rsidRPr="006F0573">
        <w:rPr>
          <w:rFonts w:eastAsiaTheme="minorEastAsia"/>
          <w:b/>
          <w:bCs/>
          <w:iCs/>
          <w:color w:val="BFBFBF" w:themeColor="background1" w:themeShade="BF"/>
          <w:lang w:eastAsia="zh-CN"/>
        </w:rPr>
        <w:t xml:space="preserve"> </w:t>
      </w:r>
      <w:r w:rsidRPr="006F0573">
        <w:rPr>
          <w:rFonts w:eastAsiaTheme="minorEastAsia"/>
          <w:b/>
          <w:bCs/>
          <w:iCs/>
          <w:color w:val="BFBFBF" w:themeColor="background1" w:themeShade="BF"/>
          <w:lang w:eastAsia="zh-CN"/>
        </w:rPr>
        <w:t>=</w:t>
      </w:r>
      <w:r w:rsidR="004469BB" w:rsidRPr="006F0573">
        <w:rPr>
          <w:rFonts w:eastAsiaTheme="minorEastAsia"/>
          <w:b/>
          <w:bCs/>
          <w:iCs/>
          <w:color w:val="BFBFBF" w:themeColor="background1" w:themeShade="BF"/>
          <w:lang w:eastAsia="zh-CN"/>
        </w:rPr>
        <w:t xml:space="preserve"> </w:t>
      </w:r>
      <w:r w:rsidR="00133A21" w:rsidRPr="006F0573">
        <w:rPr>
          <w:rFonts w:eastAsiaTheme="minorEastAsia"/>
          <w:b/>
          <w:bCs/>
          <w:iCs/>
          <w:color w:val="BFBFBF" w:themeColor="background1" w:themeShade="BF"/>
          <w:lang w:eastAsia="zh-CN"/>
        </w:rPr>
        <w:t>{3,</w:t>
      </w:r>
      <w:r w:rsidRPr="006F0573">
        <w:rPr>
          <w:rFonts w:eastAsiaTheme="minorEastAsia"/>
          <w:b/>
          <w:bCs/>
          <w:iCs/>
          <w:color w:val="BFBFBF" w:themeColor="background1" w:themeShade="BF"/>
          <w:lang w:eastAsia="zh-CN"/>
        </w:rPr>
        <w:t>4</w:t>
      </w:r>
      <w:r w:rsidR="00133A21" w:rsidRPr="006F0573">
        <w:rPr>
          <w:rFonts w:eastAsiaTheme="minorEastAsia"/>
          <w:b/>
          <w:bCs/>
          <w:iCs/>
          <w:color w:val="BFBFBF" w:themeColor="background1" w:themeShade="BF"/>
          <w:lang w:eastAsia="zh-CN"/>
        </w:rPr>
        <w:t>}, {4,3}</w:t>
      </w:r>
      <w:r w:rsidRPr="006F0573">
        <w:rPr>
          <w:rFonts w:eastAsiaTheme="minorEastAsia"/>
          <w:b/>
          <w:bCs/>
          <w:iCs/>
          <w:color w:val="BFBFBF" w:themeColor="background1" w:themeShade="BF"/>
          <w:lang w:eastAsia="zh-CN"/>
        </w:rPr>
        <w:t>,</w:t>
      </w:r>
      <w:r w:rsidR="00133A21" w:rsidRPr="006F0573">
        <w:rPr>
          <w:rFonts w:eastAsiaTheme="minorEastAsia"/>
          <w:b/>
          <w:bCs/>
          <w:iCs/>
          <w:color w:val="BFBFBF" w:themeColor="background1" w:themeShade="BF"/>
          <w:lang w:eastAsia="zh-CN"/>
        </w:rPr>
        <w:t xml:space="preserve"> {4,4},</w:t>
      </w:r>
      <w:r w:rsidRPr="006F0573">
        <w:rPr>
          <w:rFonts w:eastAsiaTheme="minorEastAsia"/>
          <w:b/>
          <w:bCs/>
          <w:iCs/>
          <w:color w:val="BFBFBF" w:themeColor="background1" w:themeShade="BF"/>
          <w:lang w:eastAsia="zh-CN"/>
        </w:rPr>
        <w:t xml:space="preserve"> and </w:t>
      </w:r>
      <w:r w:rsidR="00133A21" w:rsidRPr="006F0573">
        <w:rPr>
          <w:rFonts w:eastAsiaTheme="minorEastAsia"/>
          <w:b/>
          <w:bCs/>
          <w:iCs/>
          <w:color w:val="BFBFBF" w:themeColor="background1" w:themeShade="BF"/>
          <w:lang w:eastAsia="zh-CN"/>
        </w:rPr>
        <w:t>{</w:t>
      </w:r>
      <w:r w:rsidRPr="006F0573">
        <w:rPr>
          <w:rFonts w:eastAsiaTheme="minorEastAsia"/>
          <w:b/>
          <w:bCs/>
          <w:iCs/>
          <w:color w:val="BFBFBF" w:themeColor="background1" w:themeShade="BF"/>
          <w:lang w:eastAsia="zh-CN"/>
        </w:rPr>
        <w:t>8</w:t>
      </w:r>
      <w:r w:rsidR="00133A21" w:rsidRPr="006F0573">
        <w:rPr>
          <w:rFonts w:eastAsiaTheme="minorEastAsia"/>
          <w:b/>
          <w:bCs/>
          <w:iCs/>
          <w:color w:val="BFBFBF" w:themeColor="background1" w:themeShade="BF"/>
          <w:lang w:eastAsia="zh-CN"/>
        </w:rPr>
        <w:t>,8}</w:t>
      </w:r>
      <w:r w:rsidRPr="006F0573">
        <w:rPr>
          <w:rFonts w:eastAsiaTheme="minorEastAsia"/>
          <w:b/>
          <w:bCs/>
          <w:iCs/>
          <w:color w:val="BFBFBF" w:themeColor="background1" w:themeShade="BF"/>
          <w:lang w:eastAsia="zh-CN"/>
        </w:rPr>
        <w:t>, based on configuration</w:t>
      </w:r>
    </w:p>
    <w:p w14:paraId="1DF40088" w14:textId="595D7E8D" w:rsidR="00AD0889" w:rsidRPr="006F0573" w:rsidRDefault="00AD0889" w:rsidP="00AD0889">
      <w:pPr>
        <w:pStyle w:val="afffff9"/>
        <w:numPr>
          <w:ilvl w:val="2"/>
          <w:numId w:val="13"/>
        </w:numPr>
        <w:spacing w:line="240" w:lineRule="auto"/>
        <w:contextualSpacing w:val="0"/>
        <w:rPr>
          <w:rFonts w:eastAsia="Malgun Gothic"/>
          <w:b/>
          <w:bCs/>
          <w:iCs/>
          <w:color w:val="BFBFBF" w:themeColor="background1" w:themeShade="BF"/>
        </w:rPr>
      </w:pPr>
      <w:r w:rsidRPr="006F0573">
        <w:rPr>
          <w:rFonts w:eastAsiaTheme="minorEastAsia"/>
          <w:b/>
          <w:bCs/>
          <w:iCs/>
          <w:color w:val="BFBFBF" w:themeColor="background1" w:themeShade="BF"/>
          <w:lang w:eastAsia="zh-CN"/>
        </w:rPr>
        <w:t>Note: {k1, k2} = {4,4}, and {8,8} are at least applicable to some certain configurations of Tx ports/</w:t>
      </w:r>
      <w:proofErr w:type="spellStart"/>
      <w:r w:rsidRPr="006F0573">
        <w:rPr>
          <w:rFonts w:eastAsiaTheme="minorEastAsia"/>
          <w:b/>
          <w:bCs/>
          <w:iCs/>
          <w:color w:val="BFBFBF" w:themeColor="background1" w:themeShade="BF"/>
          <w:lang w:eastAsia="zh-CN"/>
        </w:rPr>
        <w:t>subband</w:t>
      </w:r>
      <w:proofErr w:type="spellEnd"/>
      <w:r w:rsidRPr="006F0573">
        <w:rPr>
          <w:rFonts w:eastAsiaTheme="minorEastAsia"/>
          <w:b/>
          <w:bCs/>
          <w:iCs/>
          <w:color w:val="BFBFBF" w:themeColor="background1" w:themeShade="BF"/>
          <w:lang w:eastAsia="zh-CN"/>
        </w:rPr>
        <w:t xml:space="preserve"> number.</w:t>
      </w:r>
    </w:p>
    <w:p w14:paraId="6F6EA6D1" w14:textId="77777777" w:rsidR="004D11C3" w:rsidRPr="006F0573" w:rsidRDefault="004D11C3" w:rsidP="004D11C3">
      <w:pPr>
        <w:pStyle w:val="afffff9"/>
        <w:numPr>
          <w:ilvl w:val="0"/>
          <w:numId w:val="13"/>
        </w:numPr>
        <w:spacing w:line="240" w:lineRule="auto"/>
        <w:contextualSpacing w:val="0"/>
        <w:rPr>
          <w:rFonts w:eastAsia="Malgun Gothic"/>
          <w:b/>
          <w:bCs/>
          <w:iCs/>
          <w:color w:val="BFBFBF" w:themeColor="background1" w:themeShade="BF"/>
        </w:rPr>
      </w:pPr>
      <w:r w:rsidRPr="006F0573">
        <w:rPr>
          <w:rFonts w:eastAsiaTheme="minorEastAsia"/>
          <w:b/>
          <w:bCs/>
          <w:iCs/>
          <w:color w:val="BFBFBF" w:themeColor="background1" w:themeShade="BF"/>
          <w:lang w:eastAsia="zh-CN"/>
        </w:rPr>
        <w:t>FFS whether/how to perform normalization method, e.g., down select among the alternatives:</w:t>
      </w:r>
    </w:p>
    <w:p w14:paraId="0302A42E" w14:textId="42215065" w:rsidR="004D11C3" w:rsidRPr="006F0573" w:rsidRDefault="004D11C3" w:rsidP="004D11C3">
      <w:pPr>
        <w:pStyle w:val="afffff9"/>
        <w:numPr>
          <w:ilvl w:val="1"/>
          <w:numId w:val="13"/>
        </w:numPr>
        <w:spacing w:line="240" w:lineRule="auto"/>
        <w:contextualSpacing w:val="0"/>
        <w:rPr>
          <w:rFonts w:eastAsia="Malgun Gothic"/>
          <w:b/>
          <w:bCs/>
          <w:iCs/>
          <w:color w:val="BFBFBF" w:themeColor="background1" w:themeShade="BF"/>
        </w:rPr>
      </w:pPr>
      <w:r w:rsidRPr="006F0573">
        <w:rPr>
          <w:rFonts w:eastAsiaTheme="minorEastAsia" w:hint="eastAsia"/>
          <w:b/>
          <w:bCs/>
          <w:iCs/>
          <w:color w:val="BFBFBF" w:themeColor="background1" w:themeShade="BF"/>
          <w:lang w:eastAsia="zh-CN"/>
        </w:rPr>
        <w:t>A</w:t>
      </w:r>
      <w:r w:rsidRPr="006F0573">
        <w:rPr>
          <w:rFonts w:eastAsiaTheme="minorEastAsia"/>
          <w:b/>
          <w:bCs/>
          <w:iCs/>
          <w:color w:val="BFBFBF" w:themeColor="background1" w:themeShade="BF"/>
          <w:lang w:eastAsia="zh-CN"/>
        </w:rPr>
        <w:t xml:space="preserve">lt.1: The ranges of both </w:t>
      </w:r>
      <w:r w:rsidRPr="006F0573">
        <w:rPr>
          <w:b/>
          <w:color w:val="BFBFBF" w:themeColor="background1" w:themeShade="BF"/>
          <w:lang w:eastAsia="zh-CN"/>
        </w:rPr>
        <w:t>[T1</w:t>
      </w:r>
      <w:r w:rsidRPr="006F0573">
        <w:rPr>
          <w:b/>
          <w:color w:val="BFBFBF" w:themeColor="background1" w:themeShade="BF"/>
          <w:vertAlign w:val="subscript"/>
          <w:lang w:eastAsia="zh-CN"/>
        </w:rPr>
        <w:t>min</w:t>
      </w:r>
      <w:r w:rsidRPr="006F0573">
        <w:rPr>
          <w:b/>
          <w:color w:val="BFBFBF" w:themeColor="background1" w:themeShade="BF"/>
          <w:lang w:eastAsia="zh-CN"/>
        </w:rPr>
        <w:t>, T1</w:t>
      </w:r>
      <w:r w:rsidRPr="006F0573">
        <w:rPr>
          <w:b/>
          <w:color w:val="BFBFBF" w:themeColor="background1" w:themeShade="BF"/>
          <w:vertAlign w:val="subscript"/>
          <w:lang w:eastAsia="zh-CN"/>
        </w:rPr>
        <w:t>max</w:t>
      </w:r>
      <w:r w:rsidRPr="006F0573">
        <w:rPr>
          <w:b/>
          <w:color w:val="BFBFBF" w:themeColor="background1" w:themeShade="BF"/>
          <w:lang w:eastAsia="zh-CN"/>
        </w:rPr>
        <w:t>] and [T2</w:t>
      </w:r>
      <w:r w:rsidRPr="006F0573">
        <w:rPr>
          <w:b/>
          <w:color w:val="BFBFBF" w:themeColor="background1" w:themeShade="BF"/>
          <w:vertAlign w:val="subscript"/>
          <w:lang w:eastAsia="zh-CN"/>
        </w:rPr>
        <w:t>min</w:t>
      </w:r>
      <w:r w:rsidRPr="006F0573">
        <w:rPr>
          <w:b/>
          <w:color w:val="BFBFBF" w:themeColor="background1" w:themeShade="BF"/>
          <w:lang w:eastAsia="zh-CN"/>
        </w:rPr>
        <w:t>, T2</w:t>
      </w:r>
      <w:r w:rsidRPr="006F0573">
        <w:rPr>
          <w:b/>
          <w:color w:val="BFBFBF" w:themeColor="background1" w:themeShade="BF"/>
          <w:vertAlign w:val="subscript"/>
          <w:lang w:eastAsia="zh-CN"/>
        </w:rPr>
        <w:t>max</w:t>
      </w:r>
      <w:r w:rsidRPr="006F0573">
        <w:rPr>
          <w:b/>
          <w:color w:val="BFBFBF" w:themeColor="background1" w:themeShade="BF"/>
          <w:lang w:eastAsia="zh-CN"/>
        </w:rPr>
        <w:t>]</w:t>
      </w:r>
      <w:r w:rsidRPr="006F0573">
        <w:rPr>
          <w:rFonts w:eastAsiaTheme="minorEastAsia"/>
          <w:b/>
          <w:bCs/>
          <w:iCs/>
          <w:color w:val="BFBFBF" w:themeColor="background1" w:themeShade="BF"/>
          <w:lang w:eastAsia="zh-CN"/>
        </w:rPr>
        <w:t xml:space="preserve"> are fixed and specified as [-1, 1]</w:t>
      </w:r>
      <w:r w:rsidR="005623C9" w:rsidRPr="006F0573">
        <w:rPr>
          <w:rFonts w:eastAsiaTheme="minorEastAsia"/>
          <w:b/>
          <w:bCs/>
          <w:iCs/>
          <w:color w:val="BFBFBF" w:themeColor="background1" w:themeShade="BF"/>
          <w:lang w:eastAsia="zh-CN"/>
        </w:rPr>
        <w:t xml:space="preserve"> for real/</w:t>
      </w:r>
      <w:proofErr w:type="spellStart"/>
      <w:r w:rsidR="005623C9" w:rsidRPr="006F0573">
        <w:rPr>
          <w:rFonts w:eastAsiaTheme="minorEastAsia"/>
          <w:b/>
          <w:bCs/>
          <w:iCs/>
          <w:color w:val="BFBFBF" w:themeColor="background1" w:themeShade="BF"/>
          <w:lang w:eastAsia="zh-CN"/>
        </w:rPr>
        <w:t>imag</w:t>
      </w:r>
      <w:proofErr w:type="spellEnd"/>
      <w:r w:rsidR="005623C9" w:rsidRPr="006F0573">
        <w:rPr>
          <w:rFonts w:eastAsiaTheme="minorEastAsia"/>
          <w:b/>
          <w:bCs/>
          <w:iCs/>
          <w:color w:val="BFBFBF" w:themeColor="background1" w:themeShade="BF"/>
          <w:lang w:eastAsia="zh-CN"/>
        </w:rPr>
        <w:t xml:space="preserve"> quantization, and [0, 1]</w:t>
      </w:r>
      <w:proofErr w:type="gramStart"/>
      <w:r w:rsidR="005623C9" w:rsidRPr="006F0573">
        <w:rPr>
          <w:rFonts w:eastAsiaTheme="minorEastAsia"/>
          <w:b/>
          <w:bCs/>
          <w:iCs/>
          <w:color w:val="BFBFBF" w:themeColor="background1" w:themeShade="BF"/>
          <w:lang w:eastAsia="zh-CN"/>
        </w:rPr>
        <w:t>/(</w:t>
      </w:r>
      <w:proofErr w:type="gramEnd"/>
      <w:r w:rsidR="005623C9" w:rsidRPr="006F0573">
        <w:rPr>
          <w:rFonts w:eastAsiaTheme="minorEastAsia"/>
          <w:b/>
          <w:bCs/>
          <w:iCs/>
          <w:color w:val="BFBFBF" w:themeColor="background1" w:themeShade="BF"/>
          <w:lang w:eastAsia="zh-CN"/>
        </w:rPr>
        <w:t>−π, π] for amplitude/phase quantization</w:t>
      </w:r>
      <w:r w:rsidRPr="006F0573">
        <w:rPr>
          <w:rFonts w:eastAsiaTheme="minorEastAsia"/>
          <w:b/>
          <w:bCs/>
          <w:iCs/>
          <w:color w:val="BFBFBF" w:themeColor="background1" w:themeShade="BF"/>
          <w:lang w:eastAsia="zh-CN"/>
        </w:rPr>
        <w:t>. No need to specify normalization.</w:t>
      </w:r>
    </w:p>
    <w:p w14:paraId="17611CC1" w14:textId="4AE56709" w:rsidR="004D11C3" w:rsidRPr="006F0573" w:rsidRDefault="004D11C3" w:rsidP="004D11C3">
      <w:pPr>
        <w:pStyle w:val="afffff9"/>
        <w:numPr>
          <w:ilvl w:val="1"/>
          <w:numId w:val="13"/>
        </w:numPr>
        <w:spacing w:line="240" w:lineRule="auto"/>
        <w:contextualSpacing w:val="0"/>
        <w:rPr>
          <w:rFonts w:eastAsia="Malgun Gothic"/>
          <w:b/>
          <w:bCs/>
          <w:iCs/>
          <w:color w:val="BFBFBF" w:themeColor="background1" w:themeShade="BF"/>
        </w:rPr>
      </w:pPr>
      <w:r w:rsidRPr="006F0573">
        <w:rPr>
          <w:rFonts w:eastAsiaTheme="minorEastAsia" w:hint="eastAsia"/>
          <w:b/>
          <w:bCs/>
          <w:iCs/>
          <w:color w:val="BFBFBF" w:themeColor="background1" w:themeShade="BF"/>
          <w:lang w:eastAsia="zh-CN"/>
        </w:rPr>
        <w:t>A</w:t>
      </w:r>
      <w:r w:rsidRPr="006F0573">
        <w:rPr>
          <w:rFonts w:eastAsiaTheme="minorEastAsia"/>
          <w:b/>
          <w:bCs/>
          <w:iCs/>
          <w:color w:val="BFBFBF" w:themeColor="background1" w:themeShade="BF"/>
          <w:lang w:eastAsia="zh-CN"/>
        </w:rPr>
        <w:t>lt.2: The ranges of</w:t>
      </w:r>
      <w:r w:rsidR="00B675DB" w:rsidRPr="006F0573">
        <w:rPr>
          <w:rFonts w:eastAsiaTheme="minorEastAsia"/>
          <w:b/>
          <w:bCs/>
          <w:iCs/>
          <w:color w:val="BFBFBF" w:themeColor="background1" w:themeShade="BF"/>
          <w:lang w:eastAsia="zh-CN"/>
        </w:rPr>
        <w:t xml:space="preserve"> </w:t>
      </w:r>
      <w:r w:rsidR="00B675DB" w:rsidRPr="006F0573">
        <w:rPr>
          <w:b/>
          <w:color w:val="BFBFBF" w:themeColor="background1" w:themeShade="BF"/>
          <w:lang w:eastAsia="zh-CN"/>
        </w:rPr>
        <w:t>T1</w:t>
      </w:r>
      <w:r w:rsidR="00B675DB" w:rsidRPr="006F0573">
        <w:rPr>
          <w:b/>
          <w:color w:val="BFBFBF" w:themeColor="background1" w:themeShade="BF"/>
          <w:vertAlign w:val="subscript"/>
          <w:lang w:eastAsia="zh-CN"/>
        </w:rPr>
        <w:t>min</w:t>
      </w:r>
      <w:r w:rsidR="00B675DB" w:rsidRPr="006F0573">
        <w:rPr>
          <w:rFonts w:eastAsiaTheme="minorEastAsia"/>
          <w:b/>
          <w:bCs/>
          <w:iCs/>
          <w:color w:val="BFBFBF" w:themeColor="background1" w:themeShade="BF"/>
          <w:lang w:eastAsia="zh-CN"/>
        </w:rPr>
        <w:t>,</w:t>
      </w:r>
      <w:r w:rsidR="00B675DB" w:rsidRPr="006F0573">
        <w:rPr>
          <w:b/>
          <w:color w:val="BFBFBF" w:themeColor="background1" w:themeShade="BF"/>
          <w:lang w:eastAsia="zh-CN"/>
        </w:rPr>
        <w:t xml:space="preserve"> T1</w:t>
      </w:r>
      <w:r w:rsidR="00B675DB" w:rsidRPr="006F0573">
        <w:rPr>
          <w:b/>
          <w:color w:val="BFBFBF" w:themeColor="background1" w:themeShade="BF"/>
          <w:vertAlign w:val="subscript"/>
          <w:lang w:eastAsia="zh-CN"/>
        </w:rPr>
        <w:t>max</w:t>
      </w:r>
      <w:r w:rsidR="00B675DB" w:rsidRPr="006F0573">
        <w:rPr>
          <w:rFonts w:eastAsiaTheme="minorEastAsia"/>
          <w:b/>
          <w:bCs/>
          <w:iCs/>
          <w:color w:val="BFBFBF" w:themeColor="background1" w:themeShade="BF"/>
          <w:lang w:eastAsia="zh-CN"/>
        </w:rPr>
        <w:t>,</w:t>
      </w:r>
      <w:r w:rsidR="00B675DB" w:rsidRPr="006F0573">
        <w:rPr>
          <w:b/>
          <w:color w:val="BFBFBF" w:themeColor="background1" w:themeShade="BF"/>
          <w:lang w:eastAsia="zh-CN"/>
        </w:rPr>
        <w:t xml:space="preserve"> T2</w:t>
      </w:r>
      <w:r w:rsidR="00B675DB" w:rsidRPr="006F0573">
        <w:rPr>
          <w:b/>
          <w:color w:val="BFBFBF" w:themeColor="background1" w:themeShade="BF"/>
          <w:vertAlign w:val="subscript"/>
          <w:lang w:eastAsia="zh-CN"/>
        </w:rPr>
        <w:t>min</w:t>
      </w:r>
      <w:r w:rsidR="00B675DB" w:rsidRPr="006F0573">
        <w:rPr>
          <w:rFonts w:eastAsiaTheme="minorEastAsia"/>
          <w:b/>
          <w:bCs/>
          <w:iCs/>
          <w:color w:val="BFBFBF" w:themeColor="background1" w:themeShade="BF"/>
          <w:lang w:eastAsia="zh-CN"/>
        </w:rPr>
        <w:t>, and/or</w:t>
      </w:r>
      <w:r w:rsidR="00B675DB" w:rsidRPr="006F0573">
        <w:rPr>
          <w:b/>
          <w:color w:val="BFBFBF" w:themeColor="background1" w:themeShade="BF"/>
          <w:lang w:eastAsia="zh-CN"/>
        </w:rPr>
        <w:t xml:space="preserve"> T2</w:t>
      </w:r>
      <w:r w:rsidR="00B675DB" w:rsidRPr="006F0573">
        <w:rPr>
          <w:b/>
          <w:color w:val="BFBFBF" w:themeColor="background1" w:themeShade="BF"/>
          <w:vertAlign w:val="subscript"/>
          <w:lang w:eastAsia="zh-CN"/>
        </w:rPr>
        <w:t>max</w:t>
      </w:r>
      <w:r w:rsidRPr="006F0573">
        <w:rPr>
          <w:rFonts w:eastAsiaTheme="minorEastAsia"/>
          <w:b/>
          <w:bCs/>
          <w:iCs/>
          <w:color w:val="BFBFBF" w:themeColor="background1" w:themeShade="BF"/>
          <w:lang w:eastAsia="zh-CN"/>
        </w:rPr>
        <w:t xml:space="preserve"> </w:t>
      </w:r>
      <w:r w:rsidRPr="006F0573">
        <w:rPr>
          <w:b/>
          <w:strike/>
          <w:color w:val="BFBFBF" w:themeColor="background1" w:themeShade="BF"/>
          <w:lang w:eastAsia="zh-CN"/>
        </w:rPr>
        <w:t>[T1</w:t>
      </w:r>
      <w:r w:rsidRPr="006F0573">
        <w:rPr>
          <w:b/>
          <w:strike/>
          <w:color w:val="BFBFBF" w:themeColor="background1" w:themeShade="BF"/>
          <w:vertAlign w:val="subscript"/>
          <w:lang w:eastAsia="zh-CN"/>
        </w:rPr>
        <w:t>min</w:t>
      </w:r>
      <w:r w:rsidRPr="006F0573">
        <w:rPr>
          <w:b/>
          <w:strike/>
          <w:color w:val="BFBFBF" w:themeColor="background1" w:themeShade="BF"/>
          <w:lang w:eastAsia="zh-CN"/>
        </w:rPr>
        <w:t>, T1</w:t>
      </w:r>
      <w:r w:rsidRPr="006F0573">
        <w:rPr>
          <w:b/>
          <w:strike/>
          <w:color w:val="BFBFBF" w:themeColor="background1" w:themeShade="BF"/>
          <w:vertAlign w:val="subscript"/>
          <w:lang w:eastAsia="zh-CN"/>
        </w:rPr>
        <w:t>max</w:t>
      </w:r>
      <w:r w:rsidRPr="006F0573">
        <w:rPr>
          <w:b/>
          <w:strike/>
          <w:color w:val="BFBFBF" w:themeColor="background1" w:themeShade="BF"/>
          <w:lang w:eastAsia="zh-CN"/>
        </w:rPr>
        <w:t>] and [T2</w:t>
      </w:r>
      <w:r w:rsidRPr="006F0573">
        <w:rPr>
          <w:b/>
          <w:strike/>
          <w:color w:val="BFBFBF" w:themeColor="background1" w:themeShade="BF"/>
          <w:vertAlign w:val="subscript"/>
          <w:lang w:eastAsia="zh-CN"/>
        </w:rPr>
        <w:t>min</w:t>
      </w:r>
      <w:r w:rsidRPr="006F0573">
        <w:rPr>
          <w:b/>
          <w:strike/>
          <w:color w:val="BFBFBF" w:themeColor="background1" w:themeShade="BF"/>
          <w:lang w:eastAsia="zh-CN"/>
        </w:rPr>
        <w:t>, T2</w:t>
      </w:r>
      <w:r w:rsidRPr="006F0573">
        <w:rPr>
          <w:b/>
          <w:strike/>
          <w:color w:val="BFBFBF" w:themeColor="background1" w:themeShade="BF"/>
          <w:vertAlign w:val="subscript"/>
          <w:lang w:eastAsia="zh-CN"/>
        </w:rPr>
        <w:t>max</w:t>
      </w:r>
      <w:r w:rsidRPr="006F0573">
        <w:rPr>
          <w:b/>
          <w:strike/>
          <w:color w:val="BFBFBF" w:themeColor="background1" w:themeShade="BF"/>
          <w:lang w:eastAsia="zh-CN"/>
        </w:rPr>
        <w:t>]</w:t>
      </w:r>
      <w:r w:rsidRPr="006F0573">
        <w:rPr>
          <w:rFonts w:eastAsiaTheme="minorEastAsia"/>
          <w:b/>
          <w:bCs/>
          <w:iCs/>
          <w:strike/>
          <w:color w:val="BFBFBF" w:themeColor="background1" w:themeShade="BF"/>
          <w:lang w:eastAsia="zh-CN"/>
        </w:rPr>
        <w:t xml:space="preserve"> </w:t>
      </w:r>
      <w:r w:rsidRPr="006F0573">
        <w:rPr>
          <w:rFonts w:eastAsiaTheme="minorEastAsia"/>
          <w:b/>
          <w:bCs/>
          <w:iCs/>
          <w:color w:val="BFBFBF" w:themeColor="background1" w:themeShade="BF"/>
          <w:lang w:eastAsia="zh-CN"/>
        </w:rPr>
        <w:t>are reported by UE. No need to specify normalization.</w:t>
      </w:r>
    </w:p>
    <w:p w14:paraId="0398D9C2" w14:textId="77777777" w:rsidR="004D11C3" w:rsidRPr="006F0573" w:rsidRDefault="004D11C3" w:rsidP="004D11C3">
      <w:pPr>
        <w:pStyle w:val="afffff9"/>
        <w:numPr>
          <w:ilvl w:val="1"/>
          <w:numId w:val="13"/>
        </w:numPr>
        <w:spacing w:line="240" w:lineRule="auto"/>
        <w:contextualSpacing w:val="0"/>
        <w:rPr>
          <w:rFonts w:eastAsia="Malgun Gothic"/>
          <w:b/>
          <w:bCs/>
          <w:iCs/>
          <w:color w:val="BFBFBF" w:themeColor="background1" w:themeShade="BF"/>
        </w:rPr>
      </w:pPr>
      <w:r w:rsidRPr="006F0573">
        <w:rPr>
          <w:rFonts w:eastAsiaTheme="minorEastAsia" w:hint="eastAsia"/>
          <w:b/>
          <w:bCs/>
          <w:iCs/>
          <w:color w:val="BFBFBF" w:themeColor="background1" w:themeShade="BF"/>
          <w:lang w:eastAsia="zh-CN"/>
        </w:rPr>
        <w:t>A</w:t>
      </w:r>
      <w:r w:rsidRPr="006F0573">
        <w:rPr>
          <w:rFonts w:eastAsiaTheme="minorEastAsia"/>
          <w:b/>
          <w:bCs/>
          <w:iCs/>
          <w:color w:val="BFBFBF" w:themeColor="background1" w:themeShade="BF"/>
          <w:lang w:eastAsia="zh-CN"/>
        </w:rPr>
        <w:t xml:space="preserve">lt.3: </w:t>
      </w:r>
      <w:r w:rsidRPr="006F0573">
        <w:rPr>
          <w:b/>
          <w:color w:val="BFBFBF" w:themeColor="background1" w:themeShade="BF"/>
          <w:lang w:eastAsia="zh-CN"/>
        </w:rPr>
        <w:t xml:space="preserve">Normalization is performed for each </w:t>
      </w:r>
      <w:r w:rsidRPr="006F0573">
        <w:rPr>
          <w:rFonts w:eastAsiaTheme="minorEastAsia"/>
          <w:b/>
          <w:bCs/>
          <w:iCs/>
          <w:color w:val="BFBFBF" w:themeColor="background1" w:themeShade="BF"/>
          <w:lang w:eastAsia="zh-CN"/>
        </w:rPr>
        <w:t>1*</w:t>
      </w:r>
      <w:r w:rsidRPr="006F0573">
        <w:rPr>
          <w:b/>
          <w:color w:val="BFBFBF" w:themeColor="background1" w:themeShade="BF"/>
          <w:lang w:eastAsia="zh-CN"/>
        </w:rPr>
        <w:t>2N</w:t>
      </w:r>
      <w:r w:rsidRPr="006F0573">
        <w:rPr>
          <w:b/>
          <w:color w:val="BFBFBF" w:themeColor="background1" w:themeShade="BF"/>
          <w:vertAlign w:val="subscript"/>
          <w:lang w:eastAsia="zh-CN"/>
        </w:rPr>
        <w:t>1</w:t>
      </w:r>
      <w:r w:rsidRPr="006F0573">
        <w:rPr>
          <w:b/>
          <w:color w:val="BFBFBF" w:themeColor="background1" w:themeShade="BF"/>
          <w:lang w:eastAsia="zh-CN"/>
        </w:rPr>
        <w:t>N</w:t>
      </w:r>
      <w:r w:rsidRPr="006F0573">
        <w:rPr>
          <w:b/>
          <w:color w:val="BFBFBF" w:themeColor="background1" w:themeShade="BF"/>
          <w:vertAlign w:val="subscript"/>
          <w:lang w:eastAsia="zh-CN"/>
        </w:rPr>
        <w:t>2</w:t>
      </w:r>
      <w:r w:rsidRPr="006F0573">
        <w:rPr>
          <w:b/>
          <w:i/>
          <w:color w:val="BFBFBF" w:themeColor="background1" w:themeShade="BF"/>
          <w:lang w:eastAsia="zh-CN"/>
        </w:rPr>
        <w:t xml:space="preserve"> </w:t>
      </w:r>
      <w:r w:rsidRPr="006F0573">
        <w:rPr>
          <w:b/>
          <w:color w:val="BFBFBF" w:themeColor="background1" w:themeShade="BF"/>
          <w:lang w:eastAsia="zh-CN"/>
        </w:rPr>
        <w:t xml:space="preserve">vector </w:t>
      </w:r>
      <w:r w:rsidRPr="006F0573">
        <w:rPr>
          <w:b/>
          <w:strike/>
          <w:color w:val="BFBFBF" w:themeColor="background1" w:themeShade="BF"/>
          <w:lang w:eastAsia="zh-CN"/>
        </w:rPr>
        <w:t xml:space="preserve">individually per layer, per </w:t>
      </w:r>
      <w:proofErr w:type="spellStart"/>
      <w:r w:rsidRPr="006F0573">
        <w:rPr>
          <w:b/>
          <w:strike/>
          <w:color w:val="BFBFBF" w:themeColor="background1" w:themeShade="BF"/>
          <w:lang w:eastAsia="zh-CN"/>
        </w:rPr>
        <w:t>subband</w:t>
      </w:r>
      <w:proofErr w:type="spellEnd"/>
      <w:r w:rsidRPr="006F0573">
        <w:rPr>
          <w:b/>
          <w:strike/>
          <w:color w:val="BFBFBF" w:themeColor="background1" w:themeShade="BF"/>
          <w:lang w:eastAsia="zh-CN"/>
        </w:rPr>
        <w:t>, per sample, and per real/</w:t>
      </w:r>
      <w:proofErr w:type="spellStart"/>
      <w:r w:rsidRPr="006F0573">
        <w:rPr>
          <w:b/>
          <w:strike/>
          <w:color w:val="BFBFBF" w:themeColor="background1" w:themeShade="BF"/>
          <w:lang w:eastAsia="zh-CN"/>
        </w:rPr>
        <w:t>imag</w:t>
      </w:r>
      <w:proofErr w:type="spellEnd"/>
      <w:r w:rsidRPr="006F0573">
        <w:rPr>
          <w:b/>
          <w:strike/>
          <w:color w:val="BFBFBF" w:themeColor="background1" w:themeShade="BF"/>
          <w:lang w:eastAsia="zh-CN"/>
        </w:rPr>
        <w:t xml:space="preserve"> part. UE additionally reports the original max and min values which based on which the normalization is performed</w:t>
      </w:r>
      <w:r w:rsidRPr="006F0573">
        <w:rPr>
          <w:b/>
          <w:color w:val="BFBFBF" w:themeColor="background1" w:themeShade="BF"/>
          <w:lang w:eastAsia="zh-CN"/>
        </w:rPr>
        <w:t>.</w:t>
      </w:r>
    </w:p>
    <w:p w14:paraId="7157483F" w14:textId="77777777" w:rsidR="004D11C3" w:rsidRDefault="004D11C3">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E3010E" w14:paraId="249266A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F0FB0C1" w14:textId="77777777" w:rsidR="00E3010E" w:rsidRDefault="007370BF">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7FCB402" w14:textId="77777777" w:rsidR="00E3010E" w:rsidRDefault="007370BF">
            <w:pPr>
              <w:rPr>
                <w:b/>
                <w:iCs/>
                <w:kern w:val="2"/>
                <w:lang w:eastAsia="zh-CN"/>
              </w:rPr>
            </w:pPr>
            <w:r>
              <w:rPr>
                <w:b/>
                <w:iCs/>
                <w:kern w:val="2"/>
                <w:lang w:eastAsia="zh-CN"/>
              </w:rPr>
              <w:t>View</w:t>
            </w:r>
          </w:p>
        </w:tc>
      </w:tr>
      <w:tr w:rsidR="00E3010E" w14:paraId="5F04274E"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1F79CC4C" w14:textId="77777777" w:rsidR="00E3010E" w:rsidRDefault="007370BF">
            <w:pPr>
              <w:spacing w:line="252" w:lineRule="auto"/>
              <w:jc w:val="left"/>
              <w:rPr>
                <w:lang w:eastAsia="zh-CN"/>
              </w:rPr>
            </w:pPr>
            <w:r>
              <w:rPr>
                <w:rFonts w:hint="eastAsia"/>
                <w:lang w:eastAsia="zh-CN"/>
              </w:rPr>
              <w:t>M</w:t>
            </w:r>
            <w:r>
              <w:rPr>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E9F4419" w14:textId="77777777" w:rsidR="00E3010E" w:rsidRDefault="007370BF">
            <w:pPr>
              <w:spacing w:line="252" w:lineRule="auto"/>
              <w:jc w:val="left"/>
              <w:rPr>
                <w:lang w:eastAsia="zh-CN"/>
              </w:rPr>
            </w:pPr>
            <w:r>
              <w:rPr>
                <w:rFonts w:hint="eastAsia"/>
                <w:lang w:eastAsia="zh-CN"/>
              </w:rPr>
              <w:t>I</w:t>
            </w:r>
            <w:r>
              <w:rPr>
                <w:lang w:eastAsia="zh-CN"/>
              </w:rPr>
              <w:t>t is Moderator’s feeling that there seems no strong need to specify normalization. UE can perform scale up/down to the Target CSI elements to fit the range of [</w:t>
            </w:r>
            <w:proofErr w:type="spellStart"/>
            <w:r>
              <w:rPr>
                <w:lang w:eastAsia="zh-CN"/>
              </w:rPr>
              <w:t>T</w:t>
            </w:r>
            <w:r>
              <w:rPr>
                <w:vertAlign w:val="subscript"/>
                <w:lang w:eastAsia="zh-CN"/>
              </w:rPr>
              <w:t>min</w:t>
            </w:r>
            <w:proofErr w:type="spellEnd"/>
            <w:r>
              <w:rPr>
                <w:lang w:eastAsia="zh-CN"/>
              </w:rPr>
              <w:t xml:space="preserve">, </w:t>
            </w:r>
            <w:proofErr w:type="spellStart"/>
            <w:r>
              <w:rPr>
                <w:lang w:eastAsia="zh-CN"/>
              </w:rPr>
              <w:t>T</w:t>
            </w:r>
            <w:r>
              <w:rPr>
                <w:vertAlign w:val="subscript"/>
                <w:lang w:eastAsia="zh-CN"/>
              </w:rPr>
              <w:t>max</w:t>
            </w:r>
            <w:proofErr w:type="spellEnd"/>
            <w:r>
              <w:rPr>
                <w:lang w:eastAsia="zh-CN"/>
              </w:rPr>
              <w:t xml:space="preserve">]. E.g., if the original distribution is [-0.2, 0.2], UE can multiply a scaling factor of 5 to all the elements to stretch the distribution to [-1, 1] and then perform quantization. But, considering how to generate Target CSI and whether/how to perform scaling is </w:t>
            </w:r>
            <w:r>
              <w:rPr>
                <w:lang w:eastAsia="zh-CN"/>
              </w:rPr>
              <w:lastRenderedPageBreak/>
              <w:t>UE implementation, how can we ensure the UE will stretch the distribution to fit the fixed range?</w:t>
            </w:r>
          </w:p>
        </w:tc>
      </w:tr>
      <w:tr w:rsidR="00E3010E" w14:paraId="1DA97DC2" w14:textId="77777777">
        <w:tc>
          <w:tcPr>
            <w:tcW w:w="1555" w:type="dxa"/>
            <w:tcBorders>
              <w:top w:val="single" w:sz="4" w:space="0" w:color="000000"/>
              <w:left w:val="single" w:sz="4" w:space="0" w:color="000000"/>
              <w:bottom w:val="single" w:sz="4" w:space="0" w:color="000000"/>
              <w:right w:val="single" w:sz="4" w:space="0" w:color="000000"/>
            </w:tcBorders>
          </w:tcPr>
          <w:p w14:paraId="3D64CC54" w14:textId="77777777" w:rsidR="00E3010E" w:rsidRDefault="007370BF">
            <w:pPr>
              <w:spacing w:line="252" w:lineRule="auto"/>
              <w:jc w:val="left"/>
              <w:rPr>
                <w:rFonts w:eastAsia="MS Mincho"/>
                <w:lang w:eastAsia="ja-JP"/>
              </w:rPr>
            </w:pPr>
            <w:r>
              <w:rPr>
                <w:rFonts w:eastAsia="MS Mincho"/>
                <w:lang w:eastAsia="ja-JP"/>
              </w:rPr>
              <w:lastRenderedPageBreak/>
              <w:t>QC</w:t>
            </w:r>
          </w:p>
        </w:tc>
        <w:tc>
          <w:tcPr>
            <w:tcW w:w="7796" w:type="dxa"/>
            <w:tcBorders>
              <w:top w:val="single" w:sz="4" w:space="0" w:color="000000"/>
              <w:left w:val="single" w:sz="4" w:space="0" w:color="000000"/>
              <w:bottom w:val="single" w:sz="4" w:space="0" w:color="000000"/>
              <w:right w:val="single" w:sz="4" w:space="0" w:color="000000"/>
            </w:tcBorders>
            <w:vAlign w:val="center"/>
          </w:tcPr>
          <w:p w14:paraId="5EFF890E" w14:textId="77777777" w:rsidR="00E3010E" w:rsidRDefault="007370BF">
            <w:pPr>
              <w:spacing w:line="252" w:lineRule="auto"/>
              <w:jc w:val="left"/>
              <w:rPr>
                <w:bCs/>
                <w:iCs/>
                <w:lang w:eastAsia="zh-CN"/>
              </w:rPr>
            </w:pPr>
            <w:r>
              <w:rPr>
                <w:bCs/>
                <w:iCs/>
                <w:lang w:eastAsia="zh-CN"/>
              </w:rPr>
              <w:t>If amp/phase and real/</w:t>
            </w:r>
            <w:proofErr w:type="spellStart"/>
            <w:r>
              <w:rPr>
                <w:bCs/>
                <w:iCs/>
                <w:lang w:eastAsia="zh-CN"/>
              </w:rPr>
              <w:t>imag</w:t>
            </w:r>
            <w:proofErr w:type="spellEnd"/>
            <w:r>
              <w:rPr>
                <w:bCs/>
                <w:iCs/>
                <w:lang w:eastAsia="zh-CN"/>
              </w:rPr>
              <w:t xml:space="preserve"> quantization has similar performance, we should take amp/phase as same implementation in </w:t>
            </w:r>
            <w:proofErr w:type="spellStart"/>
            <w:r>
              <w:rPr>
                <w:bCs/>
                <w:iCs/>
                <w:lang w:eastAsia="zh-CN"/>
              </w:rPr>
              <w:t>eType</w:t>
            </w:r>
            <w:proofErr w:type="spellEnd"/>
            <w:r>
              <w:rPr>
                <w:bCs/>
                <w:iCs/>
                <w:lang w:eastAsia="zh-CN"/>
              </w:rPr>
              <w:t xml:space="preserve"> II can be reused.</w:t>
            </w:r>
          </w:p>
          <w:p w14:paraId="0C39D66D" w14:textId="77777777" w:rsidR="00E3010E" w:rsidRDefault="007370BF">
            <w:pPr>
              <w:spacing w:line="252" w:lineRule="auto"/>
              <w:jc w:val="left"/>
              <w:rPr>
                <w:bCs/>
                <w:iCs/>
                <w:lang w:eastAsia="zh-CN"/>
              </w:rPr>
            </w:pPr>
            <w:proofErr w:type="spellStart"/>
            <w:r>
              <w:rPr>
                <w:bCs/>
                <w:iCs/>
                <w:lang w:eastAsia="zh-CN"/>
              </w:rPr>
              <w:t>Normlization</w:t>
            </w:r>
            <w:proofErr w:type="spellEnd"/>
            <w:r>
              <w:rPr>
                <w:bCs/>
                <w:iCs/>
                <w:lang w:eastAsia="zh-CN"/>
              </w:rPr>
              <w:t xml:space="preserve"> is applied at the NW side as implementation, whatever UE reports, Alt1/Alt2/Alt3, NW would do some preprocessing, such as normalizing the reported precoding vector of each layer on each </w:t>
            </w:r>
            <w:proofErr w:type="spellStart"/>
            <w:r>
              <w:rPr>
                <w:bCs/>
                <w:iCs/>
                <w:lang w:eastAsia="zh-CN"/>
              </w:rPr>
              <w:t>subband</w:t>
            </w:r>
            <w:proofErr w:type="spellEnd"/>
            <w:r>
              <w:rPr>
                <w:bCs/>
                <w:iCs/>
                <w:lang w:eastAsia="zh-CN"/>
              </w:rPr>
              <w:t xml:space="preserve"> to be unit. </w:t>
            </w:r>
            <w:proofErr w:type="gramStart"/>
            <w:r>
              <w:rPr>
                <w:bCs/>
                <w:iCs/>
                <w:lang w:eastAsia="zh-CN"/>
              </w:rPr>
              <w:t>These operation</w:t>
            </w:r>
            <w:proofErr w:type="gramEnd"/>
            <w:r>
              <w:rPr>
                <w:bCs/>
                <w:iCs/>
                <w:lang w:eastAsia="zh-CN"/>
              </w:rPr>
              <w:t xml:space="preserve"> are transparent to UE. </w:t>
            </w:r>
          </w:p>
          <w:p w14:paraId="21E3BC23" w14:textId="77777777" w:rsidR="00E3010E" w:rsidRDefault="007370BF">
            <w:pPr>
              <w:spacing w:line="252" w:lineRule="auto"/>
              <w:jc w:val="left"/>
              <w:rPr>
                <w:bCs/>
                <w:iCs/>
                <w:lang w:eastAsia="zh-CN"/>
              </w:rPr>
            </w:pPr>
            <w:r>
              <w:rPr>
                <w:bCs/>
                <w:iCs/>
                <w:lang w:eastAsia="zh-CN"/>
              </w:rPr>
              <w:t>Similarly, during inter-vendor collaboration, after receiving the dataset exchanged from NW, UE would do some pre-processing as well, such as normalizing the reported vector to be unit norm.</w:t>
            </w:r>
          </w:p>
          <w:p w14:paraId="38B54875" w14:textId="77777777" w:rsidR="00E3010E" w:rsidRDefault="007370BF">
            <w:pPr>
              <w:spacing w:line="252" w:lineRule="auto"/>
              <w:jc w:val="left"/>
              <w:rPr>
                <w:b/>
                <w:iCs/>
                <w:u w:val="single"/>
                <w:lang w:eastAsia="zh-CN"/>
              </w:rPr>
            </w:pPr>
            <w:r>
              <w:rPr>
                <w:b/>
                <w:iCs/>
                <w:u w:val="single"/>
                <w:lang w:eastAsia="zh-CN"/>
              </w:rPr>
              <w:t>Thus, Alt1 should be the only solution. The normalization and range applied / reported by UE in Alt2 and Alt3 do not have any real effect.</w:t>
            </w:r>
          </w:p>
        </w:tc>
      </w:tr>
      <w:tr w:rsidR="00E3010E" w14:paraId="319DC031" w14:textId="77777777">
        <w:tc>
          <w:tcPr>
            <w:tcW w:w="1555" w:type="dxa"/>
            <w:tcBorders>
              <w:top w:val="single" w:sz="4" w:space="0" w:color="000000"/>
              <w:left w:val="single" w:sz="4" w:space="0" w:color="000000"/>
              <w:bottom w:val="single" w:sz="4" w:space="0" w:color="000000"/>
              <w:right w:val="single" w:sz="4" w:space="0" w:color="000000"/>
            </w:tcBorders>
          </w:tcPr>
          <w:p w14:paraId="0A4A395F" w14:textId="77777777" w:rsidR="00E3010E" w:rsidRDefault="007370BF">
            <w:pPr>
              <w:spacing w:line="252" w:lineRule="auto"/>
              <w:jc w:val="left"/>
              <w:rPr>
                <w:lang w:eastAsia="zh-CN"/>
              </w:rPr>
            </w:pPr>
            <w:r>
              <w:rPr>
                <w:rFonts w:hint="eastAsia"/>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C87A656" w14:textId="77777777" w:rsidR="00E3010E" w:rsidRDefault="007370BF">
            <w:pPr>
              <w:spacing w:line="252" w:lineRule="auto"/>
              <w:rPr>
                <w:lang w:eastAsia="zh-CN"/>
              </w:rPr>
            </w:pPr>
            <w:r>
              <w:rPr>
                <w:lang w:eastAsia="zh-CN"/>
              </w:rPr>
              <w:t xml:space="preserve">For </w:t>
            </w:r>
            <w:r>
              <w:rPr>
                <w:bCs/>
                <w:iCs/>
                <w:lang w:eastAsia="zh-CN"/>
              </w:rPr>
              <w:t>amp/phase and real/</w:t>
            </w:r>
            <w:proofErr w:type="spellStart"/>
            <w:r>
              <w:rPr>
                <w:bCs/>
                <w:iCs/>
                <w:lang w:eastAsia="zh-CN"/>
              </w:rPr>
              <w:t>imag</w:t>
            </w:r>
            <w:proofErr w:type="spellEnd"/>
            <w:r>
              <w:rPr>
                <w:bCs/>
                <w:iCs/>
                <w:lang w:eastAsia="zh-CN"/>
              </w:rPr>
              <w:t xml:space="preserve"> quantization,</w:t>
            </w:r>
            <w:r>
              <w:rPr>
                <w:lang w:eastAsia="zh-CN"/>
              </w:rPr>
              <w:t xml:space="preserve"> the real and imaginary parts follow a Gaussian distribution,</w:t>
            </w:r>
            <w:r>
              <w:t xml:space="preserve"> </w:t>
            </w:r>
            <w:r>
              <w:rPr>
                <w:lang w:eastAsia="zh-CN"/>
              </w:rPr>
              <w:t>while the amplitude follows a Rayleigh distribution. Uniform quantization seems to be more suitable for the real and imaginary parts</w:t>
            </w:r>
          </w:p>
          <w:p w14:paraId="5B050D41" w14:textId="77777777" w:rsidR="00E3010E" w:rsidRDefault="007370BF">
            <w:pPr>
              <w:spacing w:line="252" w:lineRule="auto"/>
            </w:pPr>
            <w:r>
              <w:rPr>
                <w:lang w:eastAsia="zh-CN"/>
              </w:rPr>
              <w:t>B</w:t>
            </w:r>
            <w:r>
              <w:rPr>
                <w:rFonts w:hint="eastAsia"/>
                <w:lang w:eastAsia="zh-CN"/>
              </w:rPr>
              <w:t>ased</w:t>
            </w:r>
            <w:r>
              <w:rPr>
                <w:lang w:eastAsia="zh-CN"/>
              </w:rPr>
              <w:t xml:space="preserve"> on our evaluation, we slightly prefer to Alt 3 with modification. Per-layer normalization is favored over per-</w:t>
            </w:r>
            <w:proofErr w:type="spellStart"/>
            <w:r>
              <w:rPr>
                <w:lang w:eastAsia="zh-CN"/>
              </w:rPr>
              <w:t>subband</w:t>
            </w:r>
            <w:proofErr w:type="spellEnd"/>
            <w:r>
              <w:rPr>
                <w:lang w:eastAsia="zh-CN"/>
              </w:rPr>
              <w:t xml:space="preserve"> normalization, as the performance gain is limited and the reporting overhead for max value per </w:t>
            </w:r>
            <w:proofErr w:type="spellStart"/>
            <w:r>
              <w:rPr>
                <w:lang w:eastAsia="zh-CN"/>
              </w:rPr>
              <w:t>subband</w:t>
            </w:r>
            <w:proofErr w:type="spellEnd"/>
            <w:r>
              <w:rPr>
                <w:lang w:eastAsia="zh-CN"/>
              </w:rPr>
              <w:t xml:space="preserve"> would incur higher overhead.</w:t>
            </w:r>
            <w:r>
              <w:t xml:space="preserve"> </w:t>
            </w:r>
          </w:p>
          <w:p w14:paraId="6BDA528C" w14:textId="77777777" w:rsidR="00E3010E" w:rsidRDefault="007370BF">
            <w:pPr>
              <w:spacing w:line="252" w:lineRule="auto"/>
              <w:rPr>
                <w:lang w:eastAsia="zh-CN"/>
              </w:rPr>
            </w:pPr>
            <w:commentRangeStart w:id="14"/>
            <w:r>
              <w:rPr>
                <w:lang w:eastAsia="zh-CN"/>
              </w:rPr>
              <w:t>Additionally, reporting only max(|W|) for normalization suffices, rather than reporting both max and min values, given that their ranges are similar in the evaluation distribution</w:t>
            </w:r>
            <w:commentRangeEnd w:id="14"/>
            <w:r w:rsidR="008B7867">
              <w:rPr>
                <w:rStyle w:val="affff"/>
              </w:rPr>
              <w:commentReference w:id="14"/>
            </w:r>
            <w:r>
              <w:rPr>
                <w:lang w:eastAsia="zh-CN"/>
              </w:rPr>
              <w:t>.</w:t>
            </w:r>
            <w:r>
              <w:rPr>
                <w:rFonts w:hint="eastAsia"/>
                <w:lang w:eastAsia="zh-CN"/>
              </w:rPr>
              <w:t xml:space="preserve"> </w:t>
            </w:r>
          </w:p>
        </w:tc>
      </w:tr>
      <w:tr w:rsidR="00E3010E" w14:paraId="553DE142" w14:textId="77777777">
        <w:tc>
          <w:tcPr>
            <w:tcW w:w="1555" w:type="dxa"/>
            <w:tcBorders>
              <w:top w:val="single" w:sz="4" w:space="0" w:color="000000"/>
              <w:left w:val="single" w:sz="4" w:space="0" w:color="000000"/>
              <w:bottom w:val="single" w:sz="4" w:space="0" w:color="000000"/>
              <w:right w:val="single" w:sz="4" w:space="0" w:color="000000"/>
            </w:tcBorders>
          </w:tcPr>
          <w:p w14:paraId="0BE2F10B" w14:textId="77777777" w:rsidR="00E3010E" w:rsidRDefault="007370BF">
            <w:pPr>
              <w:spacing w:line="252" w:lineRule="auto"/>
              <w:jc w:val="center"/>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1C45F349" w14:textId="77777777" w:rsidR="00E3010E" w:rsidRDefault="007370BF">
            <w:pPr>
              <w:spacing w:line="252" w:lineRule="auto"/>
              <w:jc w:val="left"/>
              <w:rPr>
                <w:lang w:eastAsia="zh-CN"/>
              </w:rPr>
            </w:pPr>
            <w:r>
              <w:rPr>
                <w:rFonts w:hint="eastAsia"/>
                <w:lang w:eastAsia="zh-CN"/>
              </w:rPr>
              <w:t>W</w:t>
            </w:r>
            <w:r>
              <w:rPr>
                <w:lang w:eastAsia="zh-CN"/>
              </w:rPr>
              <w:t xml:space="preserve">e considered k1=4bits amplitude and k2=3bits phase quantization. The normalization is by setting the element to largest amplitude to 1, i.e., no need for further normalization. The network can re-normalize the reconstructed precoding vector to a unit norm. Thus, we made the </w:t>
            </w:r>
            <w:r>
              <w:rPr>
                <w:color w:val="FF0000"/>
                <w:lang w:eastAsia="zh-CN"/>
              </w:rPr>
              <w:t>following additional alternative</w:t>
            </w:r>
            <w:r>
              <w:rPr>
                <w:lang w:eastAsia="zh-CN"/>
              </w:rPr>
              <w:t xml:space="preserve">. This has advantage as </w:t>
            </w:r>
            <w:proofErr w:type="spellStart"/>
            <w:r>
              <w:rPr>
                <w:lang w:eastAsia="zh-CN"/>
              </w:rPr>
              <w:t>eType</w:t>
            </w:r>
            <w:proofErr w:type="spellEnd"/>
            <w:r>
              <w:rPr>
                <w:lang w:eastAsia="zh-CN"/>
              </w:rPr>
              <w:t xml:space="preserve"> II already supports 4-bits amplitude quantization and 8-PSK. </w:t>
            </w:r>
          </w:p>
          <w:p w14:paraId="42930B84" w14:textId="77777777" w:rsidR="00E3010E" w:rsidRDefault="007370BF">
            <w:pPr>
              <w:tabs>
                <w:tab w:val="left" w:pos="576"/>
              </w:tabs>
              <w:overflowPunct w:val="0"/>
              <w:snapToGrid/>
              <w:textAlignment w:val="baseline"/>
              <w:rPr>
                <w:b/>
                <w:i/>
                <w:lang w:eastAsia="zh-CN"/>
              </w:rPr>
            </w:pPr>
            <w:r>
              <w:rPr>
                <w:b/>
                <w:lang w:eastAsia="zh-CN"/>
              </w:rPr>
              <w:t xml:space="preserve">For NW side data collection with higher layer reporting, for Option 1 (scalar </w:t>
            </w:r>
            <w:proofErr w:type="spellStart"/>
            <w:r>
              <w:rPr>
                <w:b/>
                <w:lang w:eastAsia="zh-CN"/>
              </w:rPr>
              <w:t>quantzation</w:t>
            </w:r>
            <w:proofErr w:type="spellEnd"/>
            <w:r>
              <w:rPr>
                <w:b/>
                <w:lang w:eastAsia="zh-CN"/>
              </w:rPr>
              <w:t>), consider the following:</w:t>
            </w:r>
          </w:p>
          <w:p w14:paraId="1E2D922F" w14:textId="77777777" w:rsidR="00E3010E" w:rsidRDefault="007370BF">
            <w:pPr>
              <w:pStyle w:val="afffff9"/>
              <w:numPr>
                <w:ilvl w:val="0"/>
                <w:numId w:val="13"/>
              </w:numPr>
              <w:spacing w:line="240" w:lineRule="auto"/>
              <w:contextualSpacing w:val="0"/>
              <w:rPr>
                <w:rFonts w:eastAsia="Malgun Gothic"/>
                <w:b/>
                <w:bCs/>
                <w:iCs/>
              </w:rPr>
            </w:pPr>
            <w:r>
              <w:rPr>
                <w:rFonts w:eastAsiaTheme="minorEastAsia"/>
                <w:b/>
                <w:bCs/>
                <w:iCs/>
                <w:lang w:eastAsia="zh-CN"/>
              </w:rPr>
              <w:t>Each complex element of the Target CSI sample is quantized to real value and imaginary value</w:t>
            </w:r>
          </w:p>
          <w:p w14:paraId="554DD6A3" w14:textId="77777777" w:rsidR="00E3010E" w:rsidRDefault="007370BF">
            <w:pPr>
              <w:pStyle w:val="afffff9"/>
              <w:numPr>
                <w:ilvl w:val="0"/>
                <w:numId w:val="13"/>
              </w:numPr>
              <w:spacing w:line="240" w:lineRule="auto"/>
              <w:contextualSpacing w:val="0"/>
              <w:rPr>
                <w:rFonts w:eastAsia="Malgun Gothic"/>
                <w:b/>
                <w:bCs/>
                <w:iCs/>
              </w:rPr>
            </w:pPr>
            <w:r>
              <w:rPr>
                <w:rFonts w:eastAsiaTheme="minorEastAsia"/>
                <w:b/>
                <w:bCs/>
                <w:iCs/>
                <w:lang w:eastAsia="zh-CN"/>
              </w:rPr>
              <w:t>Support k1=k2=4, 6, and 8, based on configuration</w:t>
            </w:r>
          </w:p>
          <w:p w14:paraId="26300295" w14:textId="77777777" w:rsidR="00E3010E" w:rsidRDefault="007370BF">
            <w:pPr>
              <w:pStyle w:val="afffff9"/>
              <w:numPr>
                <w:ilvl w:val="0"/>
                <w:numId w:val="13"/>
              </w:numPr>
              <w:spacing w:line="240" w:lineRule="auto"/>
              <w:contextualSpacing w:val="0"/>
              <w:rPr>
                <w:rFonts w:eastAsia="Malgun Gothic"/>
                <w:b/>
                <w:bCs/>
                <w:iCs/>
              </w:rPr>
            </w:pPr>
            <w:r>
              <w:rPr>
                <w:rFonts w:eastAsiaTheme="minorEastAsia"/>
                <w:b/>
                <w:bCs/>
                <w:iCs/>
                <w:lang w:eastAsia="zh-CN"/>
              </w:rPr>
              <w:t>FFS whether/how to perform normalization method, e.g., down select among the alternatives:</w:t>
            </w:r>
          </w:p>
          <w:p w14:paraId="1ADFE007" w14:textId="77777777" w:rsidR="00E3010E" w:rsidRDefault="007370BF">
            <w:pPr>
              <w:pStyle w:val="afffff9"/>
              <w:numPr>
                <w:ilvl w:val="1"/>
                <w:numId w:val="13"/>
              </w:numPr>
              <w:spacing w:line="240" w:lineRule="auto"/>
              <w:contextualSpacing w:val="0"/>
              <w:rPr>
                <w:rFonts w:eastAsia="Malgun Gothic"/>
                <w:b/>
                <w:bCs/>
                <w:iCs/>
              </w:rPr>
            </w:pPr>
            <w:r>
              <w:rPr>
                <w:rFonts w:eastAsiaTheme="minorEastAsia" w:hint="eastAsia"/>
                <w:b/>
                <w:bCs/>
                <w:iCs/>
                <w:lang w:eastAsia="zh-CN"/>
              </w:rPr>
              <w:t>A</w:t>
            </w:r>
            <w:r>
              <w:rPr>
                <w:rFonts w:eastAsiaTheme="minorEastAsia"/>
                <w:b/>
                <w:bCs/>
                <w:iCs/>
                <w:lang w:eastAsia="zh-CN"/>
              </w:rPr>
              <w:t xml:space="preserve">lt.1: The ranges of both </w:t>
            </w:r>
            <w:r>
              <w:rPr>
                <w:b/>
                <w:lang w:eastAsia="zh-CN"/>
              </w:rPr>
              <w:t>[T1</w:t>
            </w:r>
            <w:r>
              <w:rPr>
                <w:b/>
                <w:vertAlign w:val="subscript"/>
                <w:lang w:eastAsia="zh-CN"/>
              </w:rPr>
              <w:t>min</w:t>
            </w:r>
            <w:r>
              <w:rPr>
                <w:b/>
                <w:lang w:eastAsia="zh-CN"/>
              </w:rPr>
              <w:t>, T1</w:t>
            </w:r>
            <w:r>
              <w:rPr>
                <w:b/>
                <w:vertAlign w:val="subscript"/>
                <w:lang w:eastAsia="zh-CN"/>
              </w:rPr>
              <w:t>max</w:t>
            </w:r>
            <w:r>
              <w:rPr>
                <w:b/>
                <w:lang w:eastAsia="zh-CN"/>
              </w:rPr>
              <w:t>] and [T2</w:t>
            </w:r>
            <w:r>
              <w:rPr>
                <w:b/>
                <w:vertAlign w:val="subscript"/>
                <w:lang w:eastAsia="zh-CN"/>
              </w:rPr>
              <w:t>min</w:t>
            </w:r>
            <w:r>
              <w:rPr>
                <w:b/>
                <w:lang w:eastAsia="zh-CN"/>
              </w:rPr>
              <w:t>, T2</w:t>
            </w:r>
            <w:r>
              <w:rPr>
                <w:b/>
                <w:vertAlign w:val="subscript"/>
                <w:lang w:eastAsia="zh-CN"/>
              </w:rPr>
              <w:t>max</w:t>
            </w:r>
            <w:r>
              <w:rPr>
                <w:b/>
                <w:lang w:eastAsia="zh-CN"/>
              </w:rPr>
              <w:t>]</w:t>
            </w:r>
            <w:r>
              <w:rPr>
                <w:rFonts w:eastAsiaTheme="minorEastAsia"/>
                <w:b/>
                <w:bCs/>
                <w:iCs/>
                <w:lang w:eastAsia="zh-CN"/>
              </w:rPr>
              <w:t xml:space="preserve"> are fixed and specified as [-1, 1]. No need to specify normalization.</w:t>
            </w:r>
          </w:p>
          <w:p w14:paraId="19A2347A" w14:textId="77777777" w:rsidR="00E3010E" w:rsidRDefault="007370BF">
            <w:pPr>
              <w:pStyle w:val="afffff9"/>
              <w:numPr>
                <w:ilvl w:val="1"/>
                <w:numId w:val="13"/>
              </w:numPr>
              <w:spacing w:line="240" w:lineRule="auto"/>
              <w:contextualSpacing w:val="0"/>
              <w:rPr>
                <w:rFonts w:eastAsia="Malgun Gothic"/>
                <w:b/>
                <w:bCs/>
                <w:iCs/>
              </w:rPr>
            </w:pPr>
            <w:r>
              <w:rPr>
                <w:rFonts w:eastAsiaTheme="minorEastAsia" w:hint="eastAsia"/>
                <w:b/>
                <w:bCs/>
                <w:iCs/>
                <w:lang w:eastAsia="zh-CN"/>
              </w:rPr>
              <w:t>A</w:t>
            </w:r>
            <w:r>
              <w:rPr>
                <w:rFonts w:eastAsiaTheme="minorEastAsia"/>
                <w:b/>
                <w:bCs/>
                <w:iCs/>
                <w:lang w:eastAsia="zh-CN"/>
              </w:rPr>
              <w:t xml:space="preserve">lt.2: The ranges of </w:t>
            </w:r>
            <w:r>
              <w:rPr>
                <w:b/>
                <w:lang w:eastAsia="zh-CN"/>
              </w:rPr>
              <w:t>[T1</w:t>
            </w:r>
            <w:r>
              <w:rPr>
                <w:b/>
                <w:vertAlign w:val="subscript"/>
                <w:lang w:eastAsia="zh-CN"/>
              </w:rPr>
              <w:t>min</w:t>
            </w:r>
            <w:r>
              <w:rPr>
                <w:b/>
                <w:lang w:eastAsia="zh-CN"/>
              </w:rPr>
              <w:t>, T1</w:t>
            </w:r>
            <w:r>
              <w:rPr>
                <w:b/>
                <w:vertAlign w:val="subscript"/>
                <w:lang w:eastAsia="zh-CN"/>
              </w:rPr>
              <w:t>max</w:t>
            </w:r>
            <w:r>
              <w:rPr>
                <w:b/>
                <w:lang w:eastAsia="zh-CN"/>
              </w:rPr>
              <w:t>] and [T2</w:t>
            </w:r>
            <w:r>
              <w:rPr>
                <w:b/>
                <w:vertAlign w:val="subscript"/>
                <w:lang w:eastAsia="zh-CN"/>
              </w:rPr>
              <w:t>min</w:t>
            </w:r>
            <w:r>
              <w:rPr>
                <w:b/>
                <w:lang w:eastAsia="zh-CN"/>
              </w:rPr>
              <w:t>, T2</w:t>
            </w:r>
            <w:r>
              <w:rPr>
                <w:b/>
                <w:vertAlign w:val="subscript"/>
                <w:lang w:eastAsia="zh-CN"/>
              </w:rPr>
              <w:t>max</w:t>
            </w:r>
            <w:r>
              <w:rPr>
                <w:b/>
                <w:lang w:eastAsia="zh-CN"/>
              </w:rPr>
              <w:t>]</w:t>
            </w:r>
            <w:r>
              <w:rPr>
                <w:rFonts w:eastAsiaTheme="minorEastAsia"/>
                <w:b/>
                <w:bCs/>
                <w:iCs/>
                <w:lang w:eastAsia="zh-CN"/>
              </w:rPr>
              <w:t xml:space="preserve"> are reported by UE. No need to specify normalization.</w:t>
            </w:r>
          </w:p>
          <w:p w14:paraId="7EC3EE2E" w14:textId="77777777" w:rsidR="00E3010E" w:rsidRDefault="007370BF">
            <w:pPr>
              <w:pStyle w:val="afffff9"/>
              <w:numPr>
                <w:ilvl w:val="1"/>
                <w:numId w:val="13"/>
              </w:numPr>
              <w:spacing w:line="240" w:lineRule="auto"/>
              <w:contextualSpacing w:val="0"/>
              <w:rPr>
                <w:rFonts w:eastAsia="Malgun Gothic"/>
                <w:b/>
                <w:bCs/>
                <w:iCs/>
              </w:rPr>
            </w:pPr>
            <w:r>
              <w:rPr>
                <w:rFonts w:eastAsiaTheme="minorEastAsia" w:hint="eastAsia"/>
                <w:b/>
                <w:bCs/>
                <w:iCs/>
                <w:lang w:eastAsia="zh-CN"/>
              </w:rPr>
              <w:t>A</w:t>
            </w:r>
            <w:r>
              <w:rPr>
                <w:rFonts w:eastAsiaTheme="minorEastAsia"/>
                <w:b/>
                <w:bCs/>
                <w:iCs/>
                <w:lang w:eastAsia="zh-CN"/>
              </w:rPr>
              <w:t xml:space="preserve">lt.3: </w:t>
            </w:r>
            <w:r>
              <w:rPr>
                <w:b/>
                <w:lang w:eastAsia="zh-CN"/>
              </w:rPr>
              <w:t xml:space="preserve">Normalization is performed for each </w:t>
            </w:r>
            <w:r>
              <w:rPr>
                <w:rFonts w:eastAsiaTheme="minorEastAsia"/>
                <w:b/>
                <w:bCs/>
                <w:iCs/>
                <w:lang w:eastAsia="zh-CN"/>
              </w:rPr>
              <w:t>1*</w:t>
            </w:r>
            <w:r>
              <w:rPr>
                <w:b/>
                <w:lang w:eastAsia="zh-CN"/>
              </w:rPr>
              <w:t>2N</w:t>
            </w:r>
            <w:r>
              <w:rPr>
                <w:b/>
                <w:vertAlign w:val="subscript"/>
                <w:lang w:eastAsia="zh-CN"/>
              </w:rPr>
              <w:t>1</w:t>
            </w:r>
            <w:r>
              <w:rPr>
                <w:b/>
                <w:lang w:eastAsia="zh-CN"/>
              </w:rPr>
              <w:t>N</w:t>
            </w:r>
            <w:r>
              <w:rPr>
                <w:b/>
                <w:vertAlign w:val="subscript"/>
                <w:lang w:eastAsia="zh-CN"/>
              </w:rPr>
              <w:t>2</w:t>
            </w:r>
            <w:r>
              <w:rPr>
                <w:b/>
                <w:i/>
                <w:lang w:eastAsia="zh-CN"/>
              </w:rPr>
              <w:t xml:space="preserve"> </w:t>
            </w:r>
            <w:r>
              <w:rPr>
                <w:b/>
                <w:lang w:eastAsia="zh-CN"/>
              </w:rPr>
              <w:t xml:space="preserve">vector individually per layer, per </w:t>
            </w:r>
            <w:proofErr w:type="spellStart"/>
            <w:r>
              <w:rPr>
                <w:b/>
                <w:lang w:eastAsia="zh-CN"/>
              </w:rPr>
              <w:t>subband</w:t>
            </w:r>
            <w:proofErr w:type="spellEnd"/>
            <w:r>
              <w:rPr>
                <w:b/>
                <w:lang w:eastAsia="zh-CN"/>
              </w:rPr>
              <w:t>, per sample, and per real/</w:t>
            </w:r>
            <w:proofErr w:type="spellStart"/>
            <w:r>
              <w:rPr>
                <w:b/>
                <w:lang w:eastAsia="zh-CN"/>
              </w:rPr>
              <w:t>imag</w:t>
            </w:r>
            <w:proofErr w:type="spellEnd"/>
            <w:r>
              <w:rPr>
                <w:b/>
                <w:lang w:eastAsia="zh-CN"/>
              </w:rPr>
              <w:t xml:space="preserve"> part. UE additionally reports the original max and min values which based on which the normalization is performed.</w:t>
            </w:r>
          </w:p>
          <w:p w14:paraId="3D954DF3" w14:textId="77777777" w:rsidR="00E3010E" w:rsidRDefault="007370BF">
            <w:pPr>
              <w:pStyle w:val="afffff9"/>
              <w:numPr>
                <w:ilvl w:val="1"/>
                <w:numId w:val="13"/>
              </w:numPr>
              <w:spacing w:line="240" w:lineRule="auto"/>
              <w:contextualSpacing w:val="0"/>
              <w:rPr>
                <w:rFonts w:eastAsia="Malgun Gothic"/>
                <w:b/>
                <w:bCs/>
                <w:iCs/>
                <w:color w:val="FF0000"/>
              </w:rPr>
            </w:pPr>
            <w:r>
              <w:rPr>
                <w:rFonts w:eastAsiaTheme="minorEastAsia"/>
                <w:b/>
                <w:bCs/>
                <w:iCs/>
                <w:color w:val="FF0000"/>
                <w:lang w:eastAsia="zh-CN"/>
              </w:rPr>
              <w:t>Alt4:</w:t>
            </w:r>
            <w:r>
              <w:rPr>
                <w:rFonts w:eastAsia="Malgun Gothic"/>
                <w:b/>
                <w:bCs/>
                <w:iCs/>
                <w:color w:val="FF0000"/>
              </w:rPr>
              <w:t xml:space="preserve"> Normalization is performed for each </w:t>
            </w:r>
            <w:r>
              <w:rPr>
                <w:rFonts w:eastAsiaTheme="minorEastAsia"/>
                <w:b/>
                <w:bCs/>
                <w:iCs/>
                <w:color w:val="FF0000"/>
                <w:lang w:eastAsia="zh-CN"/>
              </w:rPr>
              <w:t>1*</w:t>
            </w:r>
            <w:r>
              <w:rPr>
                <w:b/>
                <w:color w:val="FF0000"/>
                <w:lang w:eastAsia="zh-CN"/>
              </w:rPr>
              <w:t>2N</w:t>
            </w:r>
            <w:r>
              <w:rPr>
                <w:b/>
                <w:color w:val="FF0000"/>
                <w:vertAlign w:val="subscript"/>
                <w:lang w:eastAsia="zh-CN"/>
              </w:rPr>
              <w:t>1</w:t>
            </w:r>
            <w:r>
              <w:rPr>
                <w:b/>
                <w:color w:val="FF0000"/>
                <w:lang w:eastAsia="zh-CN"/>
              </w:rPr>
              <w:t>N</w:t>
            </w:r>
            <w:r>
              <w:rPr>
                <w:b/>
                <w:color w:val="FF0000"/>
                <w:vertAlign w:val="subscript"/>
                <w:lang w:eastAsia="zh-CN"/>
              </w:rPr>
              <w:t>2</w:t>
            </w:r>
            <w:r>
              <w:rPr>
                <w:b/>
                <w:i/>
                <w:color w:val="FF0000"/>
                <w:lang w:eastAsia="zh-CN"/>
              </w:rPr>
              <w:t xml:space="preserve"> </w:t>
            </w:r>
            <w:r>
              <w:rPr>
                <w:b/>
                <w:color w:val="FF0000"/>
                <w:lang w:eastAsia="zh-CN"/>
              </w:rPr>
              <w:t xml:space="preserve">vector individually per layer, per </w:t>
            </w:r>
            <w:proofErr w:type="spellStart"/>
            <w:r>
              <w:rPr>
                <w:b/>
                <w:color w:val="FF0000"/>
                <w:lang w:eastAsia="zh-CN"/>
              </w:rPr>
              <w:t>subband</w:t>
            </w:r>
            <w:proofErr w:type="spellEnd"/>
            <w:r>
              <w:rPr>
                <w:b/>
                <w:color w:val="FF0000"/>
                <w:lang w:eastAsia="zh-CN"/>
              </w:rPr>
              <w:t>, per sample, and per real/</w:t>
            </w:r>
            <w:proofErr w:type="spellStart"/>
            <w:r>
              <w:rPr>
                <w:b/>
                <w:color w:val="FF0000"/>
                <w:lang w:eastAsia="zh-CN"/>
              </w:rPr>
              <w:t>imag</w:t>
            </w:r>
            <w:proofErr w:type="spellEnd"/>
            <w:r>
              <w:rPr>
                <w:b/>
                <w:color w:val="FF0000"/>
                <w:lang w:eastAsia="zh-CN"/>
              </w:rPr>
              <w:t xml:space="preserve"> part. The largest </w:t>
            </w:r>
            <w:r>
              <w:rPr>
                <w:b/>
                <w:color w:val="FF0000"/>
                <w:lang w:eastAsia="zh-CN"/>
              </w:rPr>
              <w:lastRenderedPageBreak/>
              <w:t xml:space="preserve">amplitude of elements of the vector is normalized to 1. Phase is quantized in the range [0, </w:t>
            </w:r>
            <m:oMath>
              <m:r>
                <m:rPr>
                  <m:sty m:val="bi"/>
                </m:rPr>
                <w:rPr>
                  <w:rFonts w:ascii="Cambria Math" w:hAnsi="Cambria Math"/>
                  <w:color w:val="FF0000"/>
                  <w:lang w:eastAsia="zh-CN"/>
                </w:rPr>
                <m:t>2</m:t>
              </m:r>
              <m:r>
                <m:rPr>
                  <m:sty m:val="bi"/>
                </m:rPr>
                <w:rPr>
                  <w:rFonts w:ascii="Cambria Math" w:hAnsi="Cambria Math"/>
                  <w:color w:val="FF0000"/>
                  <w:lang w:eastAsia="zh-CN"/>
                </w:rPr>
                <m:t xml:space="preserve">π). </m:t>
              </m:r>
            </m:oMath>
          </w:p>
          <w:p w14:paraId="23DC4B34" w14:textId="77777777" w:rsidR="00E3010E" w:rsidRDefault="00E3010E">
            <w:pPr>
              <w:spacing w:line="252" w:lineRule="auto"/>
              <w:jc w:val="left"/>
              <w:rPr>
                <w:lang w:eastAsia="zh-CN"/>
              </w:rPr>
            </w:pPr>
          </w:p>
        </w:tc>
      </w:tr>
      <w:tr w:rsidR="00E3010E" w14:paraId="29D07D37" w14:textId="77777777">
        <w:tc>
          <w:tcPr>
            <w:tcW w:w="1555" w:type="dxa"/>
            <w:tcBorders>
              <w:top w:val="single" w:sz="4" w:space="0" w:color="000000"/>
              <w:left w:val="single" w:sz="4" w:space="0" w:color="000000"/>
              <w:bottom w:val="single" w:sz="4" w:space="0" w:color="000000"/>
              <w:right w:val="single" w:sz="4" w:space="0" w:color="000000"/>
            </w:tcBorders>
          </w:tcPr>
          <w:p w14:paraId="41F772E0" w14:textId="77777777" w:rsidR="00E3010E" w:rsidRDefault="007370BF">
            <w:pPr>
              <w:spacing w:line="252" w:lineRule="auto"/>
              <w:jc w:val="left"/>
              <w:rPr>
                <w:lang w:eastAsia="zh-CN"/>
              </w:rPr>
            </w:pPr>
            <w:r>
              <w:rPr>
                <w:lang w:eastAsia="zh-CN"/>
              </w:rPr>
              <w:lastRenderedPageBreak/>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4CFEC34E" w14:textId="77777777" w:rsidR="00E3010E" w:rsidRDefault="007370BF">
            <w:pPr>
              <w:spacing w:line="252" w:lineRule="auto"/>
              <w:jc w:val="left"/>
              <w:rPr>
                <w:lang w:eastAsia="zh-CN"/>
              </w:rPr>
            </w:pPr>
            <w:r>
              <w:rPr>
                <w:lang w:eastAsia="zh-CN"/>
              </w:rPr>
              <w:t>From our simulation, we see that the real and imaginary part distribution of a normalized eigen vector will be the same if scaled by sqrt(</w:t>
            </w:r>
            <w:proofErr w:type="spellStart"/>
            <w:r>
              <w:rPr>
                <w:lang w:eastAsia="zh-CN"/>
              </w:rPr>
              <w:t>N_tx</w:t>
            </w:r>
            <w:proofErr w:type="spellEnd"/>
            <w:r>
              <w:rPr>
                <w:lang w:eastAsia="zh-CN"/>
              </w:rPr>
              <w:t xml:space="preserve">). A quantization range of [-1.82, 1.82] covers </w:t>
            </w:r>
            <w:proofErr w:type="spellStart"/>
            <w:r>
              <w:rPr>
                <w:lang w:eastAsia="zh-CN"/>
              </w:rPr>
              <w:t>centrol</w:t>
            </w:r>
            <w:proofErr w:type="spellEnd"/>
            <w:r>
              <w:rPr>
                <w:lang w:eastAsia="zh-CN"/>
              </w:rPr>
              <w:t xml:space="preserve"> 99% probability. I guess you can achieve the same quantization accuracy by quantizing each number within [-1.82/sqrt(</w:t>
            </w:r>
            <w:proofErr w:type="spellStart"/>
            <w:r>
              <w:rPr>
                <w:lang w:eastAsia="zh-CN"/>
              </w:rPr>
              <w:t>N_tx</w:t>
            </w:r>
            <w:proofErr w:type="spellEnd"/>
            <w:r>
              <w:rPr>
                <w:lang w:eastAsia="zh-CN"/>
              </w:rPr>
              <w:t>), 1.82/sqrt(</w:t>
            </w:r>
            <w:proofErr w:type="spellStart"/>
            <w:r>
              <w:rPr>
                <w:lang w:eastAsia="zh-CN"/>
              </w:rPr>
              <w:t>N_tx</w:t>
            </w:r>
            <w:proofErr w:type="spellEnd"/>
            <w:r>
              <w:rPr>
                <w:lang w:eastAsia="zh-CN"/>
              </w:rPr>
              <w:t>)].</w:t>
            </w:r>
          </w:p>
          <w:p w14:paraId="64976F8F" w14:textId="77777777" w:rsidR="00E3010E" w:rsidRDefault="00E3010E">
            <w:pPr>
              <w:spacing w:line="252" w:lineRule="auto"/>
              <w:jc w:val="left"/>
              <w:rPr>
                <w:lang w:eastAsia="zh-CN"/>
              </w:rPr>
            </w:pPr>
          </w:p>
          <w:p w14:paraId="209FB431" w14:textId="77777777" w:rsidR="00E3010E" w:rsidRDefault="007370BF">
            <w:pPr>
              <w:spacing w:line="252" w:lineRule="auto"/>
              <w:jc w:val="left"/>
              <w:rPr>
                <w:lang w:eastAsia="zh-CN"/>
              </w:rPr>
            </w:pPr>
            <w:proofErr w:type="gramStart"/>
            <w:r>
              <w:rPr>
                <w:lang w:eastAsia="zh-CN"/>
              </w:rPr>
              <w:t>With regard to</w:t>
            </w:r>
            <w:proofErr w:type="gramEnd"/>
            <w:r>
              <w:rPr>
                <w:lang w:eastAsia="zh-CN"/>
              </w:rPr>
              <w:t xml:space="preserve"> standardization the quantization, I guess minimum we need to specify that the value quantized is uniformly distributed within a symmetric range around zero? </w:t>
            </w:r>
          </w:p>
        </w:tc>
      </w:tr>
      <w:tr w:rsidR="00E3010E" w14:paraId="523A163F" w14:textId="77777777">
        <w:tc>
          <w:tcPr>
            <w:tcW w:w="1555" w:type="dxa"/>
            <w:tcBorders>
              <w:top w:val="single" w:sz="4" w:space="0" w:color="000000"/>
              <w:left w:val="single" w:sz="4" w:space="0" w:color="000000"/>
              <w:bottom w:val="single" w:sz="4" w:space="0" w:color="000000"/>
              <w:right w:val="single" w:sz="4" w:space="0" w:color="000000"/>
            </w:tcBorders>
          </w:tcPr>
          <w:p w14:paraId="3E607069" w14:textId="77777777" w:rsidR="00E3010E" w:rsidRDefault="007370BF">
            <w:pPr>
              <w:spacing w:line="252" w:lineRule="auto"/>
              <w:jc w:val="left"/>
              <w:rPr>
                <w:rFonts w:eastAsia="MS Mincho"/>
                <w:lang w:eastAsia="ja-JP"/>
              </w:rPr>
            </w:pPr>
            <w:r>
              <w:rPr>
                <w:rFonts w:eastAsia="MS Mincho"/>
                <w:lang w:eastAsia="ja-JP"/>
              </w:rPr>
              <w:t xml:space="preserve">Huawei, </w:t>
            </w:r>
            <w:proofErr w:type="spellStart"/>
            <w:r>
              <w:rPr>
                <w:rFonts w:eastAsia="MS Mincho"/>
                <w:lang w:eastAsia="ja-JP"/>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4C54649" w14:textId="77777777" w:rsidR="00E3010E" w:rsidRDefault="007370BF">
            <w:pPr>
              <w:spacing w:line="252" w:lineRule="auto"/>
              <w:jc w:val="left"/>
              <w:rPr>
                <w:bCs/>
                <w:iCs/>
                <w:lang w:eastAsia="zh-CN"/>
              </w:rPr>
            </w:pPr>
            <w:r>
              <w:rPr>
                <w:bCs/>
                <w:iCs/>
                <w:lang w:eastAsia="zh-CN"/>
              </w:rPr>
              <w:t>Regarding the quantization of real/imaginary vs. amplitude/phase, based on our simulations for k1+k2 at least equal to 8, we observed better SGCS results with amplitude/phase quantization. Some relevant results from our t-doc R1-2508495 are brought below:</w:t>
            </w:r>
          </w:p>
          <w:p w14:paraId="6F2625B3" w14:textId="77777777" w:rsidR="00E3010E" w:rsidRDefault="007370BF">
            <w:pPr>
              <w:pStyle w:val="ac"/>
              <w:keepNext/>
            </w:pPr>
            <w:bookmarkStart w:id="15" w:name="_Ref213420830"/>
            <w:r>
              <w:t xml:space="preserve">Table </w:t>
            </w:r>
            <w:r w:rsidR="000F121F">
              <w:fldChar w:fldCharType="begin"/>
            </w:r>
            <w:r w:rsidR="000F121F">
              <w:instrText xml:space="preserve"> SEQ Table \* ARABIC </w:instrText>
            </w:r>
            <w:r w:rsidR="000F121F">
              <w:fldChar w:fldCharType="separate"/>
            </w:r>
            <w:r w:rsidR="00E3010E">
              <w:t>5</w:t>
            </w:r>
            <w:r w:rsidR="000F121F">
              <w:fldChar w:fldCharType="end"/>
            </w:r>
            <w:bookmarkEnd w:id="15"/>
            <w:r>
              <w:t xml:space="preserve"> Option 1 SGCS results (Metric#1 and Metric#2)</w:t>
            </w:r>
          </w:p>
          <w:tbl>
            <w:tblPr>
              <w:tblW w:w="5000" w:type="pct"/>
              <w:tblCellMar>
                <w:left w:w="0" w:type="dxa"/>
                <w:right w:w="0" w:type="dxa"/>
              </w:tblCellMar>
              <w:tblLook w:val="04A0" w:firstRow="1" w:lastRow="0" w:firstColumn="1" w:lastColumn="0" w:noHBand="0" w:noVBand="1"/>
            </w:tblPr>
            <w:tblGrid>
              <w:gridCol w:w="994"/>
              <w:gridCol w:w="1721"/>
              <w:gridCol w:w="1562"/>
              <w:gridCol w:w="1721"/>
              <w:gridCol w:w="1562"/>
            </w:tblGrid>
            <w:tr w:rsidR="00E3010E" w14:paraId="148A44D2" w14:textId="77777777">
              <w:trPr>
                <w:trHeight w:val="30"/>
              </w:trPr>
              <w:tc>
                <w:tcPr>
                  <w:tcW w:w="88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2581334C" w14:textId="77777777" w:rsidR="00E3010E" w:rsidRDefault="007370BF">
                  <w:pPr>
                    <w:widowControl w:val="0"/>
                    <w:spacing w:after="0"/>
                    <w:jc w:val="center"/>
                    <w:rPr>
                      <w:lang w:eastAsia="zh-CN"/>
                    </w:rPr>
                  </w:pPr>
                  <w:r>
                    <w:rPr>
                      <w:lang w:eastAsia="zh-CN"/>
                    </w:rPr>
                    <w:t> </w:t>
                  </w:r>
                </w:p>
              </w:tc>
              <w:tc>
                <w:tcPr>
                  <w:tcW w:w="1982" w:type="pct"/>
                  <w:gridSpan w:val="2"/>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6899BA68" w14:textId="77777777" w:rsidR="00E3010E" w:rsidRDefault="007370BF">
                  <w:pPr>
                    <w:widowControl w:val="0"/>
                    <w:spacing w:after="0"/>
                    <w:jc w:val="center"/>
                    <w:rPr>
                      <w:lang w:eastAsia="zh-CN"/>
                    </w:rPr>
                  </w:pPr>
                  <w:r>
                    <w:rPr>
                      <w:lang w:eastAsia="zh-CN"/>
                    </w:rPr>
                    <w:t>Metric#1</w:t>
                  </w:r>
                </w:p>
              </w:tc>
              <w:tc>
                <w:tcPr>
                  <w:tcW w:w="2134" w:type="pct"/>
                  <w:gridSpan w:val="2"/>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6C9112C7" w14:textId="77777777" w:rsidR="00E3010E" w:rsidRDefault="007370BF">
                  <w:pPr>
                    <w:widowControl w:val="0"/>
                    <w:spacing w:after="0"/>
                    <w:jc w:val="center"/>
                    <w:rPr>
                      <w:lang w:eastAsia="zh-CN"/>
                    </w:rPr>
                  </w:pPr>
                  <w:r>
                    <w:rPr>
                      <w:lang w:eastAsia="zh-CN"/>
                    </w:rPr>
                    <w:t>Metric#2</w:t>
                  </w:r>
                </w:p>
              </w:tc>
            </w:tr>
            <w:tr w:rsidR="00E3010E" w14:paraId="2387BCA3" w14:textId="77777777">
              <w:trPr>
                <w:trHeight w:val="247"/>
              </w:trPr>
              <w:tc>
                <w:tcPr>
                  <w:tcW w:w="88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177EEEC1" w14:textId="77777777" w:rsidR="00E3010E" w:rsidRDefault="007370BF">
                  <w:pPr>
                    <w:widowControl w:val="0"/>
                    <w:spacing w:after="0"/>
                    <w:jc w:val="center"/>
                    <w:rPr>
                      <w:lang w:eastAsia="zh-CN"/>
                    </w:rPr>
                  </w:pPr>
                  <w:r>
                    <w:rPr>
                      <w:lang w:eastAsia="zh-CN"/>
                    </w:rPr>
                    <w:t> </w:t>
                  </w:r>
                </w:p>
              </w:tc>
              <w:tc>
                <w:tcPr>
                  <w:tcW w:w="925"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7B9A1A02" w14:textId="77777777" w:rsidR="00E3010E" w:rsidRDefault="007370BF">
                  <w:pPr>
                    <w:widowControl w:val="0"/>
                    <w:spacing w:after="0"/>
                    <w:jc w:val="center"/>
                    <w:rPr>
                      <w:lang w:eastAsia="zh-CN"/>
                    </w:rPr>
                  </w:pPr>
                  <w:proofErr w:type="spellStart"/>
                  <w:r>
                    <w:rPr>
                      <w:lang w:eastAsia="zh-CN"/>
                    </w:rPr>
                    <w:t>amplitude+phase</w:t>
                  </w:r>
                  <w:proofErr w:type="spellEnd"/>
                </w:p>
              </w:tc>
              <w:tc>
                <w:tcPr>
                  <w:tcW w:w="1056"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61E4ABE5" w14:textId="77777777" w:rsidR="00E3010E" w:rsidRDefault="007370BF">
                  <w:pPr>
                    <w:widowControl w:val="0"/>
                    <w:spacing w:after="0"/>
                    <w:jc w:val="center"/>
                    <w:rPr>
                      <w:lang w:eastAsia="zh-CN"/>
                    </w:rPr>
                  </w:pPr>
                  <w:proofErr w:type="spellStart"/>
                  <w:r>
                    <w:rPr>
                      <w:lang w:eastAsia="zh-CN"/>
                    </w:rPr>
                    <w:t>real+imaginary</w:t>
                  </w:r>
                  <w:proofErr w:type="spellEnd"/>
                </w:p>
              </w:tc>
              <w:tc>
                <w:tcPr>
                  <w:tcW w:w="110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1CA3630F" w14:textId="77777777" w:rsidR="00E3010E" w:rsidRDefault="007370BF">
                  <w:pPr>
                    <w:widowControl w:val="0"/>
                    <w:spacing w:after="0"/>
                    <w:jc w:val="center"/>
                    <w:rPr>
                      <w:lang w:eastAsia="zh-CN"/>
                    </w:rPr>
                  </w:pPr>
                  <w:proofErr w:type="spellStart"/>
                  <w:r>
                    <w:rPr>
                      <w:lang w:eastAsia="zh-CN"/>
                    </w:rPr>
                    <w:t>amplitude+phase</w:t>
                  </w:r>
                  <w:proofErr w:type="spellEnd"/>
                </w:p>
              </w:tc>
              <w:tc>
                <w:tcPr>
                  <w:tcW w:w="1030"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431BFB62" w14:textId="77777777" w:rsidR="00E3010E" w:rsidRDefault="007370BF">
                  <w:pPr>
                    <w:widowControl w:val="0"/>
                    <w:spacing w:after="0"/>
                    <w:jc w:val="center"/>
                    <w:rPr>
                      <w:lang w:eastAsia="zh-CN"/>
                    </w:rPr>
                  </w:pPr>
                  <w:proofErr w:type="spellStart"/>
                  <w:r>
                    <w:rPr>
                      <w:lang w:eastAsia="zh-CN"/>
                    </w:rPr>
                    <w:t>real+imaginary</w:t>
                  </w:r>
                  <w:proofErr w:type="spellEnd"/>
                </w:p>
              </w:tc>
            </w:tr>
            <w:tr w:rsidR="00E3010E" w14:paraId="352EE3EE" w14:textId="77777777">
              <w:trPr>
                <w:trHeight w:val="259"/>
              </w:trPr>
              <w:tc>
                <w:tcPr>
                  <w:tcW w:w="88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295C917B" w14:textId="77777777" w:rsidR="00E3010E" w:rsidRDefault="007370BF">
                  <w:pPr>
                    <w:widowControl w:val="0"/>
                    <w:spacing w:after="0"/>
                    <w:jc w:val="center"/>
                    <w:rPr>
                      <w:lang w:eastAsia="zh-CN"/>
                    </w:rPr>
                  </w:pPr>
                  <w:r w:rsidRPr="00CD5241">
                    <w:rPr>
                      <w:szCs w:val="20"/>
                      <w:lang w:eastAsia="zh-CN"/>
                    </w:rPr>
                    <w:t>FP32</w:t>
                  </w:r>
                </w:p>
              </w:tc>
              <w:tc>
                <w:tcPr>
                  <w:tcW w:w="925"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5F45F479" w14:textId="77777777" w:rsidR="00E3010E" w:rsidRDefault="007370BF">
                  <w:pPr>
                    <w:widowControl w:val="0"/>
                    <w:spacing w:after="0"/>
                    <w:jc w:val="center"/>
                    <w:rPr>
                      <w:lang w:eastAsia="zh-CN"/>
                    </w:rPr>
                  </w:pPr>
                  <w:r>
                    <w:rPr>
                      <w:lang w:eastAsia="zh-CN"/>
                    </w:rPr>
                    <w:t>0.918</w:t>
                  </w:r>
                </w:p>
              </w:tc>
              <w:tc>
                <w:tcPr>
                  <w:tcW w:w="1056"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19C0A92A" w14:textId="77777777" w:rsidR="00E3010E" w:rsidRDefault="007370BF">
                  <w:pPr>
                    <w:widowControl w:val="0"/>
                    <w:spacing w:after="0"/>
                    <w:jc w:val="center"/>
                    <w:rPr>
                      <w:lang w:eastAsia="zh-CN"/>
                    </w:rPr>
                  </w:pPr>
                  <w:r>
                    <w:rPr>
                      <w:lang w:eastAsia="zh-CN"/>
                    </w:rPr>
                    <w:t>0.918</w:t>
                  </w:r>
                </w:p>
              </w:tc>
              <w:tc>
                <w:tcPr>
                  <w:tcW w:w="110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0F26769E" w14:textId="77777777" w:rsidR="00E3010E" w:rsidRDefault="007370BF">
                  <w:pPr>
                    <w:widowControl w:val="0"/>
                    <w:spacing w:after="0"/>
                    <w:jc w:val="center"/>
                    <w:rPr>
                      <w:lang w:eastAsia="zh-CN"/>
                    </w:rPr>
                  </w:pPr>
                  <w:r>
                    <w:rPr>
                      <w:lang w:eastAsia="zh-CN"/>
                    </w:rPr>
                    <w:t>1</w:t>
                  </w:r>
                </w:p>
              </w:tc>
              <w:tc>
                <w:tcPr>
                  <w:tcW w:w="1030"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51A15461" w14:textId="77777777" w:rsidR="00E3010E" w:rsidRDefault="007370BF">
                  <w:pPr>
                    <w:widowControl w:val="0"/>
                    <w:spacing w:after="0"/>
                    <w:jc w:val="center"/>
                    <w:rPr>
                      <w:lang w:eastAsia="zh-CN"/>
                    </w:rPr>
                  </w:pPr>
                  <w:r>
                    <w:rPr>
                      <w:lang w:eastAsia="zh-CN"/>
                    </w:rPr>
                    <w:t>1</w:t>
                  </w:r>
                </w:p>
              </w:tc>
            </w:tr>
            <w:tr w:rsidR="00E3010E" w14:paraId="21B1267F" w14:textId="77777777">
              <w:trPr>
                <w:trHeight w:val="149"/>
              </w:trPr>
              <w:tc>
                <w:tcPr>
                  <w:tcW w:w="88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62EB015E" w14:textId="77777777" w:rsidR="00E3010E" w:rsidRDefault="007370BF">
                  <w:pPr>
                    <w:widowControl w:val="0"/>
                    <w:spacing w:after="0"/>
                    <w:jc w:val="center"/>
                    <w:rPr>
                      <w:lang w:eastAsia="zh-CN"/>
                    </w:rPr>
                  </w:pPr>
                  <w:r>
                    <w:rPr>
                      <w:lang w:eastAsia="zh-CN"/>
                    </w:rPr>
                    <w:t>k1=8, k2=8</w:t>
                  </w:r>
                </w:p>
              </w:tc>
              <w:tc>
                <w:tcPr>
                  <w:tcW w:w="925"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6CA0602B" w14:textId="77777777" w:rsidR="00E3010E" w:rsidRDefault="007370BF">
                  <w:pPr>
                    <w:widowControl w:val="0"/>
                    <w:spacing w:after="0"/>
                    <w:jc w:val="center"/>
                    <w:rPr>
                      <w:lang w:eastAsia="zh-CN"/>
                    </w:rPr>
                  </w:pPr>
                  <w:r>
                    <w:rPr>
                      <w:rFonts w:hint="eastAsia"/>
                      <w:lang w:eastAsia="zh-CN"/>
                    </w:rPr>
                    <w:t>0</w:t>
                  </w:r>
                  <w:r>
                    <w:rPr>
                      <w:lang w:eastAsia="zh-CN"/>
                    </w:rPr>
                    <w:t>.91</w:t>
                  </w:r>
                </w:p>
              </w:tc>
              <w:tc>
                <w:tcPr>
                  <w:tcW w:w="1056"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5F963679" w14:textId="77777777" w:rsidR="00E3010E" w:rsidRDefault="007370BF">
                  <w:pPr>
                    <w:widowControl w:val="0"/>
                    <w:spacing w:after="0"/>
                    <w:jc w:val="center"/>
                    <w:rPr>
                      <w:lang w:eastAsia="zh-CN"/>
                    </w:rPr>
                  </w:pPr>
                  <w:r>
                    <w:rPr>
                      <w:lang w:eastAsia="zh-CN"/>
                    </w:rPr>
                    <w:t>0.906</w:t>
                  </w:r>
                </w:p>
              </w:tc>
              <w:tc>
                <w:tcPr>
                  <w:tcW w:w="110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20B4ACAE" w14:textId="77777777" w:rsidR="00E3010E" w:rsidRDefault="007370BF">
                  <w:pPr>
                    <w:widowControl w:val="0"/>
                    <w:spacing w:after="0"/>
                    <w:jc w:val="center"/>
                    <w:rPr>
                      <w:lang w:eastAsia="zh-CN"/>
                    </w:rPr>
                  </w:pPr>
                  <w:r>
                    <w:rPr>
                      <w:lang w:eastAsia="zh-CN"/>
                    </w:rPr>
                    <w:t>0.9999</w:t>
                  </w:r>
                </w:p>
              </w:tc>
              <w:tc>
                <w:tcPr>
                  <w:tcW w:w="1030"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4E515831" w14:textId="77777777" w:rsidR="00E3010E" w:rsidRDefault="007370BF">
                  <w:pPr>
                    <w:widowControl w:val="0"/>
                    <w:spacing w:after="0"/>
                    <w:jc w:val="center"/>
                    <w:rPr>
                      <w:lang w:eastAsia="zh-CN"/>
                    </w:rPr>
                  </w:pPr>
                  <w:r>
                    <w:rPr>
                      <w:lang w:eastAsia="zh-CN"/>
                    </w:rPr>
                    <w:t>0.9997</w:t>
                  </w:r>
                </w:p>
              </w:tc>
            </w:tr>
            <w:tr w:rsidR="00E3010E" w14:paraId="08C1D2C7" w14:textId="77777777">
              <w:trPr>
                <w:trHeight w:val="247"/>
              </w:trPr>
              <w:tc>
                <w:tcPr>
                  <w:tcW w:w="88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241E8FAF" w14:textId="77777777" w:rsidR="00E3010E" w:rsidRDefault="007370BF">
                  <w:pPr>
                    <w:widowControl w:val="0"/>
                    <w:spacing w:after="0"/>
                    <w:jc w:val="center"/>
                    <w:rPr>
                      <w:lang w:eastAsia="zh-CN"/>
                    </w:rPr>
                  </w:pPr>
                  <w:r>
                    <w:rPr>
                      <w:lang w:eastAsia="zh-CN"/>
                    </w:rPr>
                    <w:t>k1=4, k2=4</w:t>
                  </w:r>
                </w:p>
              </w:tc>
              <w:tc>
                <w:tcPr>
                  <w:tcW w:w="925"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437AF33B" w14:textId="77777777" w:rsidR="00E3010E" w:rsidRDefault="007370BF">
                  <w:pPr>
                    <w:widowControl w:val="0"/>
                    <w:spacing w:after="0"/>
                    <w:jc w:val="center"/>
                    <w:rPr>
                      <w:lang w:eastAsia="zh-CN"/>
                    </w:rPr>
                  </w:pPr>
                  <w:r>
                    <w:rPr>
                      <w:lang w:eastAsia="zh-CN"/>
                    </w:rPr>
                    <w:t>0.902</w:t>
                  </w:r>
                </w:p>
              </w:tc>
              <w:tc>
                <w:tcPr>
                  <w:tcW w:w="1056"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5ED20349" w14:textId="77777777" w:rsidR="00E3010E" w:rsidRDefault="007370BF">
                  <w:pPr>
                    <w:widowControl w:val="0"/>
                    <w:spacing w:after="0"/>
                    <w:jc w:val="center"/>
                    <w:rPr>
                      <w:lang w:eastAsia="zh-CN"/>
                    </w:rPr>
                  </w:pPr>
                  <w:r>
                    <w:rPr>
                      <w:lang w:eastAsia="zh-CN"/>
                    </w:rPr>
                    <w:t>0.891</w:t>
                  </w:r>
                </w:p>
              </w:tc>
              <w:tc>
                <w:tcPr>
                  <w:tcW w:w="110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39D4F417" w14:textId="77777777" w:rsidR="00E3010E" w:rsidRDefault="007370BF">
                  <w:pPr>
                    <w:widowControl w:val="0"/>
                    <w:spacing w:after="0"/>
                    <w:jc w:val="center"/>
                    <w:rPr>
                      <w:lang w:eastAsia="zh-CN"/>
                    </w:rPr>
                  </w:pPr>
                  <w:r>
                    <w:rPr>
                      <w:lang w:eastAsia="zh-CN"/>
                    </w:rPr>
                    <w:t>0.981</w:t>
                  </w:r>
                </w:p>
              </w:tc>
              <w:tc>
                <w:tcPr>
                  <w:tcW w:w="1030"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39A4F7C3" w14:textId="77777777" w:rsidR="00E3010E" w:rsidRDefault="007370BF">
                  <w:pPr>
                    <w:widowControl w:val="0"/>
                    <w:spacing w:after="0"/>
                    <w:jc w:val="center"/>
                    <w:rPr>
                      <w:lang w:eastAsia="zh-CN"/>
                    </w:rPr>
                  </w:pPr>
                  <w:r>
                    <w:rPr>
                      <w:lang w:eastAsia="zh-CN"/>
                    </w:rPr>
                    <w:t>0.9294</w:t>
                  </w:r>
                </w:p>
              </w:tc>
            </w:tr>
            <w:tr w:rsidR="00E3010E" w14:paraId="32C9689D" w14:textId="77777777">
              <w:trPr>
                <w:trHeight w:val="259"/>
              </w:trPr>
              <w:tc>
                <w:tcPr>
                  <w:tcW w:w="88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0EBFD518" w14:textId="77777777" w:rsidR="00E3010E" w:rsidRDefault="007370BF">
                  <w:pPr>
                    <w:widowControl w:val="0"/>
                    <w:spacing w:after="0"/>
                    <w:jc w:val="center"/>
                    <w:rPr>
                      <w:lang w:eastAsia="zh-CN"/>
                    </w:rPr>
                  </w:pPr>
                  <w:r>
                    <w:rPr>
                      <w:rFonts w:hint="eastAsia"/>
                      <w:lang w:eastAsia="zh-CN"/>
                    </w:rPr>
                    <w:t>k</w:t>
                  </w:r>
                  <w:r>
                    <w:rPr>
                      <w:lang w:eastAsia="zh-CN"/>
                    </w:rPr>
                    <w:t>1=3, k2=5</w:t>
                  </w:r>
                </w:p>
              </w:tc>
              <w:tc>
                <w:tcPr>
                  <w:tcW w:w="925"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705EA10E" w14:textId="77777777" w:rsidR="00E3010E" w:rsidRDefault="007370BF">
                  <w:pPr>
                    <w:widowControl w:val="0"/>
                    <w:spacing w:after="0"/>
                    <w:jc w:val="center"/>
                    <w:rPr>
                      <w:lang w:eastAsia="zh-CN"/>
                    </w:rPr>
                  </w:pPr>
                  <w:r>
                    <w:rPr>
                      <w:lang w:eastAsia="zh-CN"/>
                    </w:rPr>
                    <w:t>0.894</w:t>
                  </w:r>
                </w:p>
              </w:tc>
              <w:tc>
                <w:tcPr>
                  <w:tcW w:w="1056"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79557DC9" w14:textId="77777777" w:rsidR="00E3010E" w:rsidRDefault="007370BF">
                  <w:pPr>
                    <w:widowControl w:val="0"/>
                    <w:spacing w:after="0"/>
                    <w:jc w:val="center"/>
                    <w:rPr>
                      <w:lang w:eastAsia="zh-CN"/>
                    </w:rPr>
                  </w:pPr>
                  <w:r>
                    <w:rPr>
                      <w:lang w:eastAsia="zh-CN"/>
                    </w:rPr>
                    <w:t>0.876</w:t>
                  </w:r>
                </w:p>
              </w:tc>
              <w:tc>
                <w:tcPr>
                  <w:tcW w:w="110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5FC770D8" w14:textId="77777777" w:rsidR="00E3010E" w:rsidRDefault="007370BF">
                  <w:pPr>
                    <w:widowControl w:val="0"/>
                    <w:spacing w:after="0"/>
                    <w:jc w:val="center"/>
                    <w:rPr>
                      <w:lang w:eastAsia="zh-CN"/>
                    </w:rPr>
                  </w:pPr>
                  <w:r>
                    <w:rPr>
                      <w:lang w:eastAsia="zh-CN"/>
                    </w:rPr>
                    <w:t>0.968</w:t>
                  </w:r>
                </w:p>
              </w:tc>
              <w:tc>
                <w:tcPr>
                  <w:tcW w:w="1030"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0140ECCF" w14:textId="77777777" w:rsidR="00E3010E" w:rsidRDefault="007370BF">
                  <w:pPr>
                    <w:widowControl w:val="0"/>
                    <w:spacing w:after="0"/>
                    <w:jc w:val="center"/>
                    <w:rPr>
                      <w:lang w:eastAsia="zh-CN"/>
                    </w:rPr>
                  </w:pPr>
                  <w:r>
                    <w:rPr>
                      <w:lang w:eastAsia="zh-CN"/>
                    </w:rPr>
                    <w:t>0.847</w:t>
                  </w:r>
                </w:p>
              </w:tc>
            </w:tr>
            <w:tr w:rsidR="00E3010E" w14:paraId="1D3D2F42" w14:textId="77777777">
              <w:trPr>
                <w:trHeight w:val="247"/>
              </w:trPr>
              <w:tc>
                <w:tcPr>
                  <w:tcW w:w="88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73BF1757" w14:textId="77777777" w:rsidR="00E3010E" w:rsidRDefault="007370BF">
                  <w:pPr>
                    <w:widowControl w:val="0"/>
                    <w:spacing w:after="0"/>
                    <w:jc w:val="center"/>
                    <w:rPr>
                      <w:lang w:eastAsia="zh-CN"/>
                    </w:rPr>
                  </w:pPr>
                  <w:r>
                    <w:rPr>
                      <w:lang w:eastAsia="zh-CN"/>
                    </w:rPr>
                    <w:t>k1=5, k2=3</w:t>
                  </w:r>
                </w:p>
              </w:tc>
              <w:tc>
                <w:tcPr>
                  <w:tcW w:w="925"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04EF54D1" w14:textId="77777777" w:rsidR="00E3010E" w:rsidRDefault="007370BF">
                  <w:pPr>
                    <w:widowControl w:val="0"/>
                    <w:spacing w:after="0"/>
                    <w:jc w:val="center"/>
                    <w:rPr>
                      <w:lang w:eastAsia="zh-CN"/>
                    </w:rPr>
                  </w:pPr>
                  <w:r>
                    <w:rPr>
                      <w:lang w:eastAsia="zh-CN"/>
                    </w:rPr>
                    <w:t>0.894</w:t>
                  </w:r>
                </w:p>
              </w:tc>
              <w:tc>
                <w:tcPr>
                  <w:tcW w:w="1056"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6C957684" w14:textId="77777777" w:rsidR="00E3010E" w:rsidRDefault="007370BF">
                  <w:pPr>
                    <w:widowControl w:val="0"/>
                    <w:spacing w:after="0"/>
                    <w:jc w:val="center"/>
                    <w:rPr>
                      <w:lang w:eastAsia="zh-CN"/>
                    </w:rPr>
                  </w:pPr>
                  <w:r>
                    <w:rPr>
                      <w:lang w:eastAsia="zh-CN"/>
                    </w:rPr>
                    <w:t>0.872</w:t>
                  </w:r>
                </w:p>
              </w:tc>
              <w:tc>
                <w:tcPr>
                  <w:tcW w:w="110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3CF0A6AE" w14:textId="77777777" w:rsidR="00E3010E" w:rsidRDefault="007370BF">
                  <w:pPr>
                    <w:widowControl w:val="0"/>
                    <w:spacing w:after="0"/>
                    <w:jc w:val="center"/>
                    <w:rPr>
                      <w:lang w:eastAsia="zh-CN"/>
                    </w:rPr>
                  </w:pPr>
                  <w:r>
                    <w:rPr>
                      <w:lang w:eastAsia="zh-CN"/>
                    </w:rPr>
                    <w:t>0.936</w:t>
                  </w:r>
                </w:p>
              </w:tc>
              <w:tc>
                <w:tcPr>
                  <w:tcW w:w="1030"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77373D72" w14:textId="77777777" w:rsidR="00E3010E" w:rsidRDefault="007370BF">
                  <w:pPr>
                    <w:widowControl w:val="0"/>
                    <w:spacing w:after="0"/>
                    <w:jc w:val="center"/>
                    <w:rPr>
                      <w:lang w:eastAsia="zh-CN"/>
                    </w:rPr>
                  </w:pPr>
                  <w:r>
                    <w:rPr>
                      <w:lang w:eastAsia="zh-CN"/>
                    </w:rPr>
                    <w:t>0.843</w:t>
                  </w:r>
                </w:p>
              </w:tc>
            </w:tr>
            <w:tr w:rsidR="00E3010E" w14:paraId="3CADD7E9" w14:textId="77777777">
              <w:trPr>
                <w:trHeight w:val="307"/>
              </w:trPr>
              <w:tc>
                <w:tcPr>
                  <w:tcW w:w="88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4F4ABFBB" w14:textId="77777777" w:rsidR="00E3010E" w:rsidRDefault="007370BF">
                  <w:pPr>
                    <w:widowControl w:val="0"/>
                    <w:spacing w:after="0"/>
                    <w:jc w:val="center"/>
                    <w:rPr>
                      <w:lang w:eastAsia="zh-CN"/>
                    </w:rPr>
                  </w:pPr>
                  <w:r>
                    <w:rPr>
                      <w:lang w:eastAsia="zh-CN"/>
                    </w:rPr>
                    <w:t>k1=3, k2=3</w:t>
                  </w:r>
                </w:p>
              </w:tc>
              <w:tc>
                <w:tcPr>
                  <w:tcW w:w="925"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01AA5117" w14:textId="77777777" w:rsidR="00E3010E" w:rsidRDefault="007370BF">
                  <w:pPr>
                    <w:widowControl w:val="0"/>
                    <w:spacing w:after="0"/>
                    <w:jc w:val="center"/>
                    <w:rPr>
                      <w:lang w:eastAsia="zh-CN"/>
                    </w:rPr>
                  </w:pPr>
                  <w:r>
                    <w:rPr>
                      <w:rFonts w:hint="eastAsia"/>
                      <w:lang w:eastAsia="zh-CN"/>
                    </w:rPr>
                    <w:t>0</w:t>
                  </w:r>
                  <w:r>
                    <w:rPr>
                      <w:lang w:eastAsia="zh-CN"/>
                    </w:rPr>
                    <w:t>.887</w:t>
                  </w:r>
                </w:p>
              </w:tc>
              <w:tc>
                <w:tcPr>
                  <w:tcW w:w="1056"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7DF57EE6" w14:textId="77777777" w:rsidR="00E3010E" w:rsidRDefault="007370BF">
                  <w:pPr>
                    <w:widowControl w:val="0"/>
                    <w:spacing w:after="0"/>
                    <w:jc w:val="center"/>
                    <w:rPr>
                      <w:lang w:eastAsia="zh-CN"/>
                    </w:rPr>
                  </w:pPr>
                  <w:r>
                    <w:rPr>
                      <w:rFonts w:hint="eastAsia"/>
                      <w:lang w:eastAsia="zh-CN"/>
                    </w:rPr>
                    <w:t>0</w:t>
                  </w:r>
                  <w:r>
                    <w:rPr>
                      <w:lang w:eastAsia="zh-CN"/>
                    </w:rPr>
                    <w:t>.861</w:t>
                  </w:r>
                </w:p>
              </w:tc>
              <w:tc>
                <w:tcPr>
                  <w:tcW w:w="110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4E122974" w14:textId="77777777" w:rsidR="00E3010E" w:rsidRDefault="007370BF">
                  <w:pPr>
                    <w:widowControl w:val="0"/>
                    <w:spacing w:after="0"/>
                    <w:jc w:val="center"/>
                    <w:rPr>
                      <w:lang w:eastAsia="zh-CN"/>
                    </w:rPr>
                  </w:pPr>
                  <w:r>
                    <w:rPr>
                      <w:rFonts w:hint="eastAsia"/>
                      <w:lang w:eastAsia="zh-CN"/>
                    </w:rPr>
                    <w:t>0</w:t>
                  </w:r>
                  <w:r>
                    <w:rPr>
                      <w:lang w:eastAsia="zh-CN"/>
                    </w:rPr>
                    <w:t>.911</w:t>
                  </w:r>
                </w:p>
              </w:tc>
              <w:tc>
                <w:tcPr>
                  <w:tcW w:w="1030"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29CD1BBD" w14:textId="77777777" w:rsidR="00E3010E" w:rsidRDefault="007370BF">
                  <w:pPr>
                    <w:widowControl w:val="0"/>
                    <w:spacing w:after="0"/>
                    <w:jc w:val="center"/>
                    <w:rPr>
                      <w:lang w:eastAsia="zh-CN"/>
                    </w:rPr>
                  </w:pPr>
                  <w:r>
                    <w:rPr>
                      <w:lang w:eastAsia="zh-CN"/>
                    </w:rPr>
                    <w:t>0.742</w:t>
                  </w:r>
                </w:p>
              </w:tc>
            </w:tr>
          </w:tbl>
          <w:p w14:paraId="7440CC99" w14:textId="77777777" w:rsidR="00E3010E" w:rsidRDefault="00E3010E">
            <w:pPr>
              <w:spacing w:line="252" w:lineRule="auto"/>
              <w:jc w:val="left"/>
              <w:rPr>
                <w:bCs/>
                <w:iCs/>
                <w:lang w:eastAsia="zh-CN"/>
              </w:rPr>
            </w:pPr>
          </w:p>
          <w:p w14:paraId="74F60A4E" w14:textId="77777777" w:rsidR="00E3010E" w:rsidRDefault="007370BF">
            <w:pPr>
              <w:pStyle w:val="ac"/>
              <w:keepNext/>
              <w:jc w:val="left"/>
              <w:rPr>
                <w:b w:val="0"/>
              </w:rPr>
            </w:pPr>
            <w:bookmarkStart w:id="16" w:name="_Ref213420829"/>
            <w:r>
              <w:rPr>
                <w:b w:val="0"/>
              </w:rPr>
              <w:t>Regarding the FFS, based on our simulation results, Alt.3 (with normalization) provides a better SGCS performance than Alt1 or Alt2 (without normalization). See below Table from our t-doc R1-2508495. However, we are open to further discussions on these alternatives.</w:t>
            </w:r>
          </w:p>
          <w:p w14:paraId="1DF654F0" w14:textId="77777777" w:rsidR="00E3010E" w:rsidRDefault="007370BF">
            <w:pPr>
              <w:pStyle w:val="ac"/>
              <w:keepNext/>
            </w:pPr>
            <w:r>
              <w:t xml:space="preserve">Table </w:t>
            </w:r>
            <w:r w:rsidR="000F121F">
              <w:fldChar w:fldCharType="begin"/>
            </w:r>
            <w:r w:rsidR="000F121F">
              <w:instrText xml:space="preserve"> SEQ Table \* ARABIC </w:instrText>
            </w:r>
            <w:r w:rsidR="000F121F">
              <w:fldChar w:fldCharType="separate"/>
            </w:r>
            <w:r w:rsidR="00E3010E">
              <w:t>1</w:t>
            </w:r>
            <w:r w:rsidR="000F121F">
              <w:fldChar w:fldCharType="end"/>
            </w:r>
            <w:r>
              <w:t xml:space="preserve"> Option 1 SGCS results </w:t>
            </w:r>
            <w:r>
              <w:rPr>
                <w:lang w:eastAsia="zh-CN"/>
              </w:rPr>
              <w:t>(Metric#2, with normalization and w/o normalization)</w:t>
            </w:r>
          </w:p>
          <w:tbl>
            <w:tblPr>
              <w:tblW w:w="5000" w:type="pct"/>
              <w:jc w:val="center"/>
              <w:tblCellMar>
                <w:left w:w="0" w:type="dxa"/>
                <w:right w:w="0" w:type="dxa"/>
              </w:tblCellMar>
              <w:tblLook w:val="04A0" w:firstRow="1" w:lastRow="0" w:firstColumn="1" w:lastColumn="0" w:noHBand="0" w:noVBand="1"/>
            </w:tblPr>
            <w:tblGrid>
              <w:gridCol w:w="1379"/>
              <w:gridCol w:w="1514"/>
              <w:gridCol w:w="1514"/>
              <w:gridCol w:w="1639"/>
              <w:gridCol w:w="1514"/>
            </w:tblGrid>
            <w:tr w:rsidR="00E3010E" w14:paraId="0F4A7360" w14:textId="77777777">
              <w:trPr>
                <w:jc w:val="center"/>
              </w:trPr>
              <w:tc>
                <w:tcPr>
                  <w:tcW w:w="912"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0E2545BF" w14:textId="77777777" w:rsidR="00E3010E" w:rsidRDefault="00E3010E">
                  <w:pPr>
                    <w:widowControl w:val="0"/>
                    <w:spacing w:after="0"/>
                    <w:jc w:val="center"/>
                    <w:rPr>
                      <w:lang w:eastAsia="zh-CN"/>
                    </w:rPr>
                  </w:pPr>
                </w:p>
              </w:tc>
              <w:tc>
                <w:tcPr>
                  <w:tcW w:w="2002" w:type="pct"/>
                  <w:gridSpan w:val="2"/>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46F15999" w14:textId="77777777" w:rsidR="00E3010E" w:rsidRDefault="007370BF">
                  <w:pPr>
                    <w:widowControl w:val="0"/>
                    <w:spacing w:after="0"/>
                    <w:jc w:val="center"/>
                    <w:rPr>
                      <w:lang w:eastAsia="zh-CN"/>
                    </w:rPr>
                  </w:pPr>
                  <w:proofErr w:type="spellStart"/>
                  <w:r>
                    <w:rPr>
                      <w:lang w:eastAsia="zh-CN"/>
                    </w:rPr>
                    <w:t>amplitude+phase</w:t>
                  </w:r>
                  <w:proofErr w:type="spellEnd"/>
                </w:p>
              </w:tc>
              <w:tc>
                <w:tcPr>
                  <w:tcW w:w="2085" w:type="pct"/>
                  <w:gridSpan w:val="2"/>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340718AD" w14:textId="77777777" w:rsidR="00E3010E" w:rsidRDefault="007370BF">
                  <w:pPr>
                    <w:widowControl w:val="0"/>
                    <w:spacing w:after="0"/>
                    <w:jc w:val="center"/>
                    <w:rPr>
                      <w:lang w:eastAsia="zh-CN"/>
                    </w:rPr>
                  </w:pPr>
                  <w:proofErr w:type="spellStart"/>
                  <w:r>
                    <w:rPr>
                      <w:lang w:eastAsia="zh-CN"/>
                    </w:rPr>
                    <w:t>real+imaginary</w:t>
                  </w:r>
                  <w:proofErr w:type="spellEnd"/>
                </w:p>
              </w:tc>
            </w:tr>
            <w:tr w:rsidR="00E3010E" w14:paraId="59E5E274" w14:textId="77777777">
              <w:trPr>
                <w:jc w:val="center"/>
              </w:trPr>
              <w:tc>
                <w:tcPr>
                  <w:tcW w:w="912"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3638EB23" w14:textId="77777777" w:rsidR="00E3010E" w:rsidRDefault="00E3010E">
                  <w:pPr>
                    <w:widowControl w:val="0"/>
                    <w:spacing w:after="0"/>
                    <w:jc w:val="center"/>
                    <w:rPr>
                      <w:lang w:eastAsia="zh-CN"/>
                    </w:rPr>
                  </w:pPr>
                </w:p>
              </w:tc>
              <w:tc>
                <w:tcPr>
                  <w:tcW w:w="1001"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40A17F92" w14:textId="77777777" w:rsidR="00E3010E" w:rsidRDefault="007370BF">
                  <w:pPr>
                    <w:widowControl w:val="0"/>
                    <w:spacing w:after="0"/>
                    <w:jc w:val="center"/>
                    <w:rPr>
                      <w:lang w:eastAsia="zh-CN"/>
                    </w:rPr>
                  </w:pPr>
                  <w:r>
                    <w:rPr>
                      <w:lang w:eastAsia="zh-CN"/>
                    </w:rPr>
                    <w:t>with n</w:t>
                  </w:r>
                  <w:r>
                    <w:rPr>
                      <w:rFonts w:hint="eastAsia"/>
                      <w:lang w:eastAsia="zh-CN"/>
                    </w:rPr>
                    <w:t>ormalization</w:t>
                  </w:r>
                  <w:r>
                    <w:rPr>
                      <w:lang w:eastAsia="zh-CN"/>
                    </w:rPr>
                    <w:t xml:space="preserve"> (intra layer)</w:t>
                  </w:r>
                </w:p>
              </w:tc>
              <w:tc>
                <w:tcPr>
                  <w:tcW w:w="1001"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0EA7E66C" w14:textId="77777777" w:rsidR="00E3010E" w:rsidRDefault="007370BF">
                  <w:pPr>
                    <w:widowControl w:val="0"/>
                    <w:spacing w:after="0"/>
                    <w:jc w:val="center"/>
                    <w:rPr>
                      <w:lang w:eastAsia="zh-CN"/>
                    </w:rPr>
                  </w:pPr>
                  <w:r>
                    <w:rPr>
                      <w:rFonts w:hint="eastAsia"/>
                      <w:lang w:eastAsia="zh-CN"/>
                    </w:rPr>
                    <w:t>w</w:t>
                  </w:r>
                  <w:r>
                    <w:rPr>
                      <w:lang w:eastAsia="zh-CN"/>
                    </w:rPr>
                    <w:t>/o n</w:t>
                  </w:r>
                  <w:r>
                    <w:rPr>
                      <w:rFonts w:hint="eastAsia"/>
                      <w:lang w:eastAsia="zh-CN"/>
                    </w:rPr>
                    <w:t>ormalization</w:t>
                  </w:r>
                </w:p>
              </w:tc>
              <w:tc>
                <w:tcPr>
                  <w:tcW w:w="108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5A3F83AA" w14:textId="77777777" w:rsidR="00E3010E" w:rsidRDefault="007370BF">
                  <w:pPr>
                    <w:widowControl w:val="0"/>
                    <w:spacing w:after="0"/>
                    <w:jc w:val="center"/>
                    <w:rPr>
                      <w:lang w:eastAsia="zh-CN"/>
                    </w:rPr>
                  </w:pPr>
                  <w:r>
                    <w:rPr>
                      <w:lang w:eastAsia="zh-CN"/>
                    </w:rPr>
                    <w:t>with n</w:t>
                  </w:r>
                  <w:r>
                    <w:rPr>
                      <w:rFonts w:hint="eastAsia"/>
                      <w:lang w:eastAsia="zh-CN"/>
                    </w:rPr>
                    <w:t>ormalization</w:t>
                  </w:r>
                </w:p>
                <w:p w14:paraId="51AB0712" w14:textId="77777777" w:rsidR="00E3010E" w:rsidRDefault="007370BF">
                  <w:pPr>
                    <w:widowControl w:val="0"/>
                    <w:spacing w:after="0"/>
                    <w:jc w:val="center"/>
                    <w:rPr>
                      <w:lang w:eastAsia="zh-CN"/>
                    </w:rPr>
                  </w:pPr>
                  <w:r>
                    <w:rPr>
                      <w:rFonts w:hint="eastAsia"/>
                      <w:lang w:eastAsia="zh-CN"/>
                    </w:rPr>
                    <w:t>(</w:t>
                  </w:r>
                  <w:proofErr w:type="gramStart"/>
                  <w:r>
                    <w:rPr>
                      <w:lang w:eastAsia="zh-CN"/>
                    </w:rPr>
                    <w:t>intra</w:t>
                  </w:r>
                  <w:proofErr w:type="gramEnd"/>
                  <w:r>
                    <w:rPr>
                      <w:lang w:eastAsia="zh-CN"/>
                    </w:rPr>
                    <w:t xml:space="preserve"> layer)</w:t>
                  </w:r>
                </w:p>
              </w:tc>
              <w:tc>
                <w:tcPr>
                  <w:tcW w:w="1001"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293B101D" w14:textId="77777777" w:rsidR="00E3010E" w:rsidRDefault="007370BF">
                  <w:pPr>
                    <w:widowControl w:val="0"/>
                    <w:spacing w:after="0"/>
                    <w:jc w:val="center"/>
                    <w:rPr>
                      <w:lang w:eastAsia="zh-CN"/>
                    </w:rPr>
                  </w:pPr>
                  <w:r>
                    <w:rPr>
                      <w:rFonts w:hint="eastAsia"/>
                      <w:lang w:eastAsia="zh-CN"/>
                    </w:rPr>
                    <w:t>w</w:t>
                  </w:r>
                  <w:r>
                    <w:rPr>
                      <w:lang w:eastAsia="zh-CN"/>
                    </w:rPr>
                    <w:t>/o n</w:t>
                  </w:r>
                  <w:r>
                    <w:rPr>
                      <w:rFonts w:hint="eastAsia"/>
                      <w:lang w:eastAsia="zh-CN"/>
                    </w:rPr>
                    <w:t>ormalization</w:t>
                  </w:r>
                </w:p>
              </w:tc>
            </w:tr>
            <w:tr w:rsidR="00E3010E" w14:paraId="408F81D2" w14:textId="77777777">
              <w:trPr>
                <w:jc w:val="center"/>
              </w:trPr>
              <w:tc>
                <w:tcPr>
                  <w:tcW w:w="912"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632D65A3" w14:textId="77777777" w:rsidR="00E3010E" w:rsidRDefault="007370BF">
                  <w:pPr>
                    <w:widowControl w:val="0"/>
                    <w:spacing w:after="0"/>
                    <w:jc w:val="center"/>
                    <w:rPr>
                      <w:lang w:eastAsia="zh-CN"/>
                    </w:rPr>
                  </w:pPr>
                  <w:r>
                    <w:rPr>
                      <w:szCs w:val="20"/>
                      <w:lang w:val="de-DE" w:eastAsia="zh-CN"/>
                    </w:rPr>
                    <w:t>FP32</w:t>
                  </w:r>
                </w:p>
              </w:tc>
              <w:tc>
                <w:tcPr>
                  <w:tcW w:w="1001"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5FA114D3" w14:textId="77777777" w:rsidR="00E3010E" w:rsidRDefault="007370BF">
                  <w:pPr>
                    <w:widowControl w:val="0"/>
                    <w:spacing w:after="0"/>
                    <w:jc w:val="center"/>
                    <w:rPr>
                      <w:lang w:eastAsia="zh-CN"/>
                    </w:rPr>
                  </w:pPr>
                  <w:r>
                    <w:rPr>
                      <w:lang w:eastAsia="zh-CN"/>
                    </w:rPr>
                    <w:t>1</w:t>
                  </w:r>
                </w:p>
              </w:tc>
              <w:tc>
                <w:tcPr>
                  <w:tcW w:w="1001"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41A8D119" w14:textId="77777777" w:rsidR="00E3010E" w:rsidRDefault="007370BF">
                  <w:pPr>
                    <w:widowControl w:val="0"/>
                    <w:spacing w:after="0"/>
                    <w:jc w:val="center"/>
                    <w:rPr>
                      <w:lang w:eastAsia="zh-CN"/>
                    </w:rPr>
                  </w:pPr>
                  <w:r>
                    <w:rPr>
                      <w:lang w:eastAsia="zh-CN"/>
                    </w:rPr>
                    <w:t>1</w:t>
                  </w:r>
                </w:p>
              </w:tc>
              <w:tc>
                <w:tcPr>
                  <w:tcW w:w="108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046A7BE2" w14:textId="77777777" w:rsidR="00E3010E" w:rsidRDefault="007370BF">
                  <w:pPr>
                    <w:widowControl w:val="0"/>
                    <w:spacing w:after="0"/>
                    <w:jc w:val="center"/>
                    <w:rPr>
                      <w:lang w:eastAsia="zh-CN"/>
                    </w:rPr>
                  </w:pPr>
                  <w:r>
                    <w:rPr>
                      <w:lang w:eastAsia="zh-CN"/>
                    </w:rPr>
                    <w:t>1</w:t>
                  </w:r>
                </w:p>
              </w:tc>
              <w:tc>
                <w:tcPr>
                  <w:tcW w:w="1001"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041F51BD" w14:textId="77777777" w:rsidR="00E3010E" w:rsidRDefault="007370BF">
                  <w:pPr>
                    <w:widowControl w:val="0"/>
                    <w:spacing w:after="0"/>
                    <w:jc w:val="center"/>
                    <w:rPr>
                      <w:lang w:eastAsia="zh-CN"/>
                    </w:rPr>
                  </w:pPr>
                  <w:r>
                    <w:rPr>
                      <w:lang w:eastAsia="zh-CN"/>
                    </w:rPr>
                    <w:t>1</w:t>
                  </w:r>
                </w:p>
              </w:tc>
            </w:tr>
            <w:tr w:rsidR="00E3010E" w14:paraId="7873D4EF" w14:textId="77777777">
              <w:trPr>
                <w:jc w:val="center"/>
              </w:trPr>
              <w:tc>
                <w:tcPr>
                  <w:tcW w:w="912"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5C743E0A" w14:textId="77777777" w:rsidR="00E3010E" w:rsidRDefault="007370BF">
                  <w:pPr>
                    <w:widowControl w:val="0"/>
                    <w:spacing w:after="0"/>
                    <w:jc w:val="center"/>
                    <w:rPr>
                      <w:lang w:eastAsia="zh-CN"/>
                    </w:rPr>
                  </w:pPr>
                  <w:r>
                    <w:rPr>
                      <w:lang w:eastAsia="zh-CN"/>
                    </w:rPr>
                    <w:t>k1=8, k2=8</w:t>
                  </w:r>
                </w:p>
              </w:tc>
              <w:tc>
                <w:tcPr>
                  <w:tcW w:w="1001"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727CDCEC" w14:textId="77777777" w:rsidR="00E3010E" w:rsidRDefault="007370BF">
                  <w:pPr>
                    <w:widowControl w:val="0"/>
                    <w:spacing w:after="0"/>
                    <w:jc w:val="center"/>
                    <w:rPr>
                      <w:lang w:eastAsia="zh-CN"/>
                    </w:rPr>
                  </w:pPr>
                  <w:r>
                    <w:rPr>
                      <w:lang w:eastAsia="zh-CN"/>
                    </w:rPr>
                    <w:t>0.9999</w:t>
                  </w:r>
                </w:p>
              </w:tc>
              <w:tc>
                <w:tcPr>
                  <w:tcW w:w="1001"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3B343B07" w14:textId="77777777" w:rsidR="00E3010E" w:rsidRDefault="007370BF">
                  <w:pPr>
                    <w:widowControl w:val="0"/>
                    <w:spacing w:after="0"/>
                    <w:jc w:val="center"/>
                    <w:rPr>
                      <w:lang w:eastAsia="zh-CN"/>
                    </w:rPr>
                  </w:pPr>
                  <w:r>
                    <w:rPr>
                      <w:lang w:eastAsia="zh-CN"/>
                    </w:rPr>
                    <w:t>0.9998</w:t>
                  </w:r>
                </w:p>
              </w:tc>
              <w:tc>
                <w:tcPr>
                  <w:tcW w:w="108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5DC94798" w14:textId="77777777" w:rsidR="00E3010E" w:rsidRDefault="007370BF">
                  <w:pPr>
                    <w:widowControl w:val="0"/>
                    <w:spacing w:after="0"/>
                    <w:jc w:val="center"/>
                    <w:rPr>
                      <w:lang w:eastAsia="zh-CN"/>
                    </w:rPr>
                  </w:pPr>
                  <w:r>
                    <w:rPr>
                      <w:lang w:eastAsia="zh-CN"/>
                    </w:rPr>
                    <w:t>0.9997</w:t>
                  </w:r>
                </w:p>
              </w:tc>
              <w:tc>
                <w:tcPr>
                  <w:tcW w:w="1001"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0DCC7A13" w14:textId="77777777" w:rsidR="00E3010E" w:rsidRDefault="007370BF">
                  <w:pPr>
                    <w:widowControl w:val="0"/>
                    <w:spacing w:after="0"/>
                    <w:jc w:val="center"/>
                    <w:rPr>
                      <w:lang w:eastAsia="zh-CN"/>
                    </w:rPr>
                  </w:pPr>
                  <w:r>
                    <w:rPr>
                      <w:rFonts w:hint="eastAsia"/>
                      <w:lang w:eastAsia="zh-CN"/>
                    </w:rPr>
                    <w:t>0</w:t>
                  </w:r>
                  <w:r>
                    <w:rPr>
                      <w:lang w:eastAsia="zh-CN"/>
                    </w:rPr>
                    <w:t>.9987</w:t>
                  </w:r>
                </w:p>
              </w:tc>
            </w:tr>
            <w:tr w:rsidR="00E3010E" w14:paraId="3090AFE9" w14:textId="77777777">
              <w:trPr>
                <w:trHeight w:val="30"/>
                <w:jc w:val="center"/>
              </w:trPr>
              <w:tc>
                <w:tcPr>
                  <w:tcW w:w="912"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0EBCD135" w14:textId="77777777" w:rsidR="00E3010E" w:rsidRDefault="007370BF">
                  <w:pPr>
                    <w:widowControl w:val="0"/>
                    <w:spacing w:after="0"/>
                    <w:jc w:val="center"/>
                    <w:rPr>
                      <w:lang w:eastAsia="zh-CN"/>
                    </w:rPr>
                  </w:pPr>
                  <w:r>
                    <w:rPr>
                      <w:lang w:eastAsia="zh-CN"/>
                    </w:rPr>
                    <w:t>k1=4, k2=4</w:t>
                  </w:r>
                </w:p>
              </w:tc>
              <w:tc>
                <w:tcPr>
                  <w:tcW w:w="1001"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7CB2A5CF" w14:textId="77777777" w:rsidR="00E3010E" w:rsidRDefault="007370BF">
                  <w:pPr>
                    <w:widowControl w:val="0"/>
                    <w:spacing w:after="0"/>
                    <w:jc w:val="center"/>
                    <w:rPr>
                      <w:lang w:eastAsia="zh-CN"/>
                    </w:rPr>
                  </w:pPr>
                  <w:r>
                    <w:rPr>
                      <w:lang w:eastAsia="zh-CN"/>
                    </w:rPr>
                    <w:t>0.9813</w:t>
                  </w:r>
                </w:p>
              </w:tc>
              <w:tc>
                <w:tcPr>
                  <w:tcW w:w="1001"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6C8FE1F2" w14:textId="77777777" w:rsidR="00E3010E" w:rsidRDefault="007370BF">
                  <w:pPr>
                    <w:widowControl w:val="0"/>
                    <w:spacing w:after="0"/>
                    <w:jc w:val="center"/>
                    <w:rPr>
                      <w:lang w:eastAsia="zh-CN"/>
                    </w:rPr>
                  </w:pPr>
                  <w:r>
                    <w:rPr>
                      <w:lang w:eastAsia="zh-CN"/>
                    </w:rPr>
                    <w:t>0.9615</w:t>
                  </w:r>
                </w:p>
              </w:tc>
              <w:tc>
                <w:tcPr>
                  <w:tcW w:w="108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66DBE28B" w14:textId="77777777" w:rsidR="00E3010E" w:rsidRDefault="007370BF">
                  <w:pPr>
                    <w:widowControl w:val="0"/>
                    <w:spacing w:after="0"/>
                    <w:jc w:val="center"/>
                    <w:rPr>
                      <w:lang w:eastAsia="zh-CN"/>
                    </w:rPr>
                  </w:pPr>
                  <w:r>
                    <w:rPr>
                      <w:lang w:eastAsia="zh-CN"/>
                    </w:rPr>
                    <w:t>0.9309</w:t>
                  </w:r>
                </w:p>
              </w:tc>
              <w:tc>
                <w:tcPr>
                  <w:tcW w:w="1001"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1C8EE26A" w14:textId="77777777" w:rsidR="00E3010E" w:rsidRDefault="007370BF">
                  <w:pPr>
                    <w:widowControl w:val="0"/>
                    <w:spacing w:after="0"/>
                    <w:jc w:val="center"/>
                    <w:rPr>
                      <w:lang w:eastAsia="zh-CN"/>
                    </w:rPr>
                  </w:pPr>
                  <w:r>
                    <w:rPr>
                      <w:rFonts w:hint="eastAsia"/>
                      <w:lang w:eastAsia="zh-CN"/>
                    </w:rPr>
                    <w:t>0</w:t>
                  </w:r>
                  <w:r>
                    <w:rPr>
                      <w:lang w:eastAsia="zh-CN"/>
                    </w:rPr>
                    <w:t>.7345</w:t>
                  </w:r>
                </w:p>
              </w:tc>
            </w:tr>
            <w:tr w:rsidR="00E3010E" w14:paraId="3BC837B3" w14:textId="77777777">
              <w:trPr>
                <w:jc w:val="center"/>
              </w:trPr>
              <w:tc>
                <w:tcPr>
                  <w:tcW w:w="912"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39B94859" w14:textId="77777777" w:rsidR="00E3010E" w:rsidRDefault="007370BF">
                  <w:pPr>
                    <w:widowControl w:val="0"/>
                    <w:spacing w:after="0"/>
                    <w:jc w:val="center"/>
                    <w:rPr>
                      <w:lang w:eastAsia="zh-CN"/>
                    </w:rPr>
                  </w:pPr>
                  <w:r>
                    <w:rPr>
                      <w:lang w:eastAsia="zh-CN"/>
                    </w:rPr>
                    <w:t>k1=2, k2=2</w:t>
                  </w:r>
                </w:p>
              </w:tc>
              <w:tc>
                <w:tcPr>
                  <w:tcW w:w="1001"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tcPr>
                <w:p w14:paraId="14195BD8" w14:textId="77777777" w:rsidR="00E3010E" w:rsidRDefault="007370BF">
                  <w:pPr>
                    <w:widowControl w:val="0"/>
                    <w:spacing w:after="0"/>
                    <w:jc w:val="center"/>
                    <w:rPr>
                      <w:lang w:eastAsia="zh-CN"/>
                    </w:rPr>
                  </w:pPr>
                  <w:r>
                    <w:rPr>
                      <w:lang w:eastAsia="zh-CN"/>
                    </w:rPr>
                    <w:t>0.6571</w:t>
                  </w:r>
                </w:p>
              </w:tc>
              <w:tc>
                <w:tcPr>
                  <w:tcW w:w="1001"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2BE53B52" w14:textId="77777777" w:rsidR="00E3010E" w:rsidRDefault="007370BF">
                  <w:pPr>
                    <w:widowControl w:val="0"/>
                    <w:spacing w:after="0"/>
                    <w:jc w:val="center"/>
                    <w:rPr>
                      <w:lang w:eastAsia="zh-CN"/>
                    </w:rPr>
                  </w:pPr>
                  <w:r>
                    <w:rPr>
                      <w:rFonts w:hint="eastAsia"/>
                      <w:lang w:eastAsia="zh-CN"/>
                    </w:rPr>
                    <w:t>0</w:t>
                  </w:r>
                  <w:r>
                    <w:rPr>
                      <w:lang w:eastAsia="zh-CN"/>
                    </w:rPr>
                    <w:t>.5317</w:t>
                  </w:r>
                </w:p>
              </w:tc>
              <w:tc>
                <w:tcPr>
                  <w:tcW w:w="1084"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14218811" w14:textId="77777777" w:rsidR="00E3010E" w:rsidRDefault="007370BF">
                  <w:pPr>
                    <w:widowControl w:val="0"/>
                    <w:spacing w:after="0"/>
                    <w:jc w:val="center"/>
                    <w:rPr>
                      <w:lang w:eastAsia="zh-CN"/>
                    </w:rPr>
                  </w:pPr>
                  <w:r>
                    <w:rPr>
                      <w:lang w:eastAsia="zh-CN"/>
                    </w:rPr>
                    <w:t>0.7011</w:t>
                  </w:r>
                </w:p>
              </w:tc>
              <w:tc>
                <w:tcPr>
                  <w:tcW w:w="1001" w:type="pct"/>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tcPr>
                <w:p w14:paraId="656DAE65" w14:textId="77777777" w:rsidR="00E3010E" w:rsidRDefault="007370BF">
                  <w:pPr>
                    <w:widowControl w:val="0"/>
                    <w:spacing w:after="0"/>
                    <w:jc w:val="center"/>
                    <w:rPr>
                      <w:lang w:eastAsia="zh-CN"/>
                    </w:rPr>
                  </w:pPr>
                  <w:r>
                    <w:rPr>
                      <w:rFonts w:hint="eastAsia"/>
                      <w:lang w:eastAsia="zh-CN"/>
                    </w:rPr>
                    <w:t>0</w:t>
                  </w:r>
                  <w:r>
                    <w:rPr>
                      <w:lang w:eastAsia="zh-CN"/>
                    </w:rPr>
                    <w:t>.3005</w:t>
                  </w:r>
                </w:p>
              </w:tc>
            </w:tr>
          </w:tbl>
          <w:p w14:paraId="0B0DB428" w14:textId="77777777" w:rsidR="00E3010E" w:rsidRDefault="00E3010E"/>
          <w:bookmarkEnd w:id="16"/>
          <w:p w14:paraId="27C52C1D" w14:textId="77777777" w:rsidR="00E3010E" w:rsidRDefault="00E3010E">
            <w:pPr>
              <w:spacing w:line="252" w:lineRule="auto"/>
              <w:jc w:val="left"/>
              <w:rPr>
                <w:bCs/>
                <w:iCs/>
                <w:lang w:eastAsia="zh-CN"/>
              </w:rPr>
            </w:pPr>
          </w:p>
        </w:tc>
      </w:tr>
      <w:tr w:rsidR="00E3010E" w14:paraId="78AE422E" w14:textId="77777777">
        <w:tc>
          <w:tcPr>
            <w:tcW w:w="1555" w:type="dxa"/>
            <w:tcBorders>
              <w:top w:val="single" w:sz="4" w:space="0" w:color="000000"/>
              <w:left w:val="single" w:sz="4" w:space="0" w:color="000000"/>
              <w:bottom w:val="single" w:sz="4" w:space="0" w:color="000000"/>
              <w:right w:val="single" w:sz="4" w:space="0" w:color="000000"/>
            </w:tcBorders>
          </w:tcPr>
          <w:p w14:paraId="19745431" w14:textId="77777777" w:rsidR="00E3010E" w:rsidRDefault="007370BF">
            <w:pPr>
              <w:spacing w:line="252" w:lineRule="auto"/>
              <w:jc w:val="left"/>
              <w:rPr>
                <w:rFonts w:eastAsia="MS Mincho"/>
                <w:lang w:eastAsia="zh-CN"/>
              </w:rPr>
            </w:pPr>
            <w:r>
              <w:rPr>
                <w:rFonts w:eastAsia="MS Mincho"/>
                <w:lang w:eastAsia="ja-JP"/>
              </w:rPr>
              <w:lastRenderedPageBreak/>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1ECEA575" w14:textId="77777777" w:rsidR="00E3010E" w:rsidRDefault="007370BF">
            <w:pPr>
              <w:spacing w:line="252" w:lineRule="auto"/>
              <w:jc w:val="left"/>
              <w:rPr>
                <w:bCs/>
                <w:iCs/>
                <w:lang w:eastAsia="zh-CN"/>
              </w:rPr>
            </w:pPr>
            <w:r>
              <w:rPr>
                <w:bCs/>
                <w:iCs/>
                <w:lang w:eastAsia="zh-CN"/>
              </w:rPr>
              <w:t>Generally OK if the feasibility of Option 1 (especially for the relatively large k1/k2 values) can be confirmed by RAN2. Among the three alternatives for normalization, Alt1 and Alt3 ensure a common operation for all samples. While for Alt2, it can happen that the different T1/T2 values are reported for different samples or by different UEs, leading to additionally NW efforts for data post-processing such as dequantization.</w:t>
            </w:r>
          </w:p>
        </w:tc>
      </w:tr>
      <w:tr w:rsidR="00E3010E" w14:paraId="40F8BDC2" w14:textId="77777777">
        <w:tc>
          <w:tcPr>
            <w:tcW w:w="1555" w:type="dxa"/>
            <w:tcBorders>
              <w:top w:val="single" w:sz="4" w:space="0" w:color="000000"/>
              <w:left w:val="single" w:sz="4" w:space="0" w:color="000000"/>
              <w:bottom w:val="single" w:sz="4" w:space="0" w:color="000000"/>
              <w:right w:val="single" w:sz="4" w:space="0" w:color="000000"/>
            </w:tcBorders>
          </w:tcPr>
          <w:p w14:paraId="502DE641" w14:textId="77777777" w:rsidR="00E3010E" w:rsidRDefault="007370BF">
            <w:pPr>
              <w:spacing w:line="252" w:lineRule="auto"/>
              <w:rPr>
                <w:rFonts w:eastAsiaTheme="minorEastAsia"/>
                <w:lang w:eastAsia="zh-CN"/>
              </w:rPr>
            </w:pPr>
            <w:r>
              <w:rPr>
                <w:rFonts w:eastAsiaTheme="minorEastAsia"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0BE73C16" w14:textId="77777777" w:rsidR="00E3010E" w:rsidRDefault="007370BF">
            <w:pPr>
              <w:spacing w:line="252" w:lineRule="auto"/>
              <w:rPr>
                <w:bCs/>
                <w:iCs/>
                <w:lang w:eastAsia="zh-CN"/>
              </w:rPr>
            </w:pPr>
            <w:r>
              <w:rPr>
                <w:rFonts w:hint="eastAsia"/>
                <w:bCs/>
                <w:iCs/>
                <w:lang w:eastAsia="zh-CN"/>
              </w:rPr>
              <w:t>Since some evaluation results show</w:t>
            </w:r>
            <w:r>
              <w:rPr>
                <w:bCs/>
                <w:iCs/>
                <w:lang w:eastAsia="zh-CN"/>
              </w:rPr>
              <w:t>ed better SGCS with amplitude/phase quantization</w:t>
            </w:r>
            <w:r>
              <w:rPr>
                <w:rFonts w:hint="eastAsia"/>
                <w:bCs/>
                <w:iCs/>
                <w:lang w:eastAsia="zh-CN"/>
              </w:rPr>
              <w:t>,</w:t>
            </w:r>
            <w:r>
              <w:rPr>
                <w:bCs/>
                <w:iCs/>
                <w:lang w:eastAsia="zh-CN"/>
              </w:rPr>
              <w:t xml:space="preserve"> we </w:t>
            </w:r>
            <w:r>
              <w:rPr>
                <w:rFonts w:hint="eastAsia"/>
                <w:bCs/>
                <w:iCs/>
                <w:lang w:eastAsia="zh-CN"/>
              </w:rPr>
              <w:t>prefer</w:t>
            </w:r>
            <w:r>
              <w:rPr>
                <w:bCs/>
                <w:iCs/>
                <w:lang w:eastAsia="zh-CN"/>
              </w:rPr>
              <w:t xml:space="preserve"> amp/phase quantization</w:t>
            </w:r>
            <w:r>
              <w:rPr>
                <w:rFonts w:hint="eastAsia"/>
                <w:bCs/>
                <w:iCs/>
                <w:lang w:eastAsia="zh-CN"/>
              </w:rPr>
              <w:t xml:space="preserve"> similar as</w:t>
            </w:r>
            <w:r>
              <w:rPr>
                <w:bCs/>
                <w:iCs/>
                <w:lang w:eastAsia="zh-CN"/>
              </w:rPr>
              <w:t xml:space="preserve"> in </w:t>
            </w:r>
            <w:proofErr w:type="spellStart"/>
            <w:r>
              <w:rPr>
                <w:bCs/>
                <w:iCs/>
                <w:lang w:eastAsia="zh-CN"/>
              </w:rPr>
              <w:t>eType</w:t>
            </w:r>
            <w:proofErr w:type="spellEnd"/>
            <w:r>
              <w:rPr>
                <w:bCs/>
                <w:iCs/>
                <w:lang w:eastAsia="zh-CN"/>
              </w:rPr>
              <w:t xml:space="preserve"> II </w:t>
            </w:r>
            <w:r>
              <w:rPr>
                <w:rFonts w:hint="eastAsia"/>
                <w:bCs/>
                <w:iCs/>
                <w:lang w:eastAsia="zh-CN"/>
              </w:rPr>
              <w:t>codebook</w:t>
            </w:r>
            <w:r>
              <w:rPr>
                <w:bCs/>
                <w:iCs/>
                <w:lang w:eastAsia="zh-CN"/>
              </w:rPr>
              <w:t>.</w:t>
            </w:r>
            <w:r>
              <w:rPr>
                <w:rFonts w:hint="eastAsia"/>
                <w:bCs/>
                <w:iCs/>
                <w:lang w:eastAsia="zh-CN"/>
              </w:rPr>
              <w:t xml:space="preserve"> For simplicity and union normalization range across layers and samples, Alt1 with fixed range is supported.</w:t>
            </w:r>
          </w:p>
        </w:tc>
      </w:tr>
      <w:tr w:rsidR="00E3010E" w14:paraId="72599FD6" w14:textId="77777777">
        <w:tc>
          <w:tcPr>
            <w:tcW w:w="1555" w:type="dxa"/>
            <w:tcBorders>
              <w:top w:val="single" w:sz="4" w:space="0" w:color="000000"/>
              <w:left w:val="single" w:sz="4" w:space="0" w:color="000000"/>
              <w:bottom w:val="single" w:sz="4" w:space="0" w:color="000000"/>
              <w:right w:val="single" w:sz="4" w:space="0" w:color="000000"/>
            </w:tcBorders>
          </w:tcPr>
          <w:p w14:paraId="219483EF" w14:textId="77777777" w:rsidR="00E3010E" w:rsidRDefault="007370BF">
            <w:pPr>
              <w:spacing w:line="252" w:lineRule="auto"/>
              <w:rPr>
                <w:rFonts w:eastAsiaTheme="minorEastAsia"/>
                <w:lang w:eastAsia="zh-CN"/>
              </w:rPr>
            </w:pPr>
            <w:r>
              <w:rPr>
                <w:rFonts w:eastAsia="MS Mincho"/>
                <w:lang w:eastAsia="ja-JP"/>
              </w:rPr>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5996341A" w14:textId="77777777" w:rsidR="00E3010E" w:rsidRDefault="007370BF">
            <w:pPr>
              <w:spacing w:line="252" w:lineRule="auto"/>
              <w:rPr>
                <w:bCs/>
                <w:iCs/>
                <w:lang w:eastAsia="zh-CN"/>
              </w:rPr>
            </w:pPr>
            <w:r>
              <w:rPr>
                <w:bCs/>
                <w:iCs/>
                <w:lang w:eastAsia="zh-CN"/>
              </w:rPr>
              <w:t xml:space="preserve">In Alt 3, is it correct understanding that the UE reports </w:t>
            </w:r>
            <m:oMath>
              <m:r>
                <w:rPr>
                  <w:rFonts w:ascii="Cambria Math" w:hAnsi="Cambria Math"/>
                  <w:lang w:eastAsia="zh-CN"/>
                </w:rPr>
                <m:t>4</m:t>
              </m:r>
              <m:sSub>
                <m:sSubPr>
                  <m:ctrlPr>
                    <w:rPr>
                      <w:rFonts w:ascii="Cambria Math" w:hAnsi="Cambria Math"/>
                      <w:bCs/>
                      <w:i/>
                      <w:iCs/>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bCs/>
                      <w:i/>
                      <w:iCs/>
                      <w:lang w:eastAsia="zh-CN"/>
                    </w:rPr>
                  </m:ctrlPr>
                </m:sSubPr>
                <m:e>
                  <m:r>
                    <w:rPr>
                      <w:rFonts w:ascii="Cambria Math" w:hAnsi="Cambria Math"/>
                      <w:lang w:eastAsia="zh-CN"/>
                    </w:rPr>
                    <m:t>N</m:t>
                  </m:r>
                </m:e>
                <m:sub>
                  <m:r>
                    <w:rPr>
                      <w:rFonts w:ascii="Cambria Math" w:hAnsi="Cambria Math"/>
                      <w:lang w:eastAsia="zh-CN"/>
                    </w:rPr>
                    <m:t>2</m:t>
                  </m:r>
                </m:sub>
              </m:sSub>
              <m:sSub>
                <m:sSubPr>
                  <m:ctrlPr>
                    <w:rPr>
                      <w:rFonts w:ascii="Cambria Math" w:hAnsi="Cambria Math"/>
                      <w:bCs/>
                      <w:i/>
                      <w:iCs/>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v</m:t>
              </m:r>
            </m:oMath>
            <w:r>
              <w:rPr>
                <w:bCs/>
                <w:iCs/>
                <w:lang w:eastAsia="zh-CN"/>
              </w:rPr>
              <w:t xml:space="preserve"> normalization factors per sample? If so, this seems excessive, unless it’s included in the k1=k2 bits per real/imaginary value</w:t>
            </w:r>
          </w:p>
        </w:tc>
      </w:tr>
      <w:tr w:rsidR="00E3010E" w14:paraId="02F30AC7" w14:textId="77777777">
        <w:tc>
          <w:tcPr>
            <w:tcW w:w="1555" w:type="dxa"/>
            <w:tcBorders>
              <w:top w:val="single" w:sz="4" w:space="0" w:color="000000"/>
              <w:left w:val="single" w:sz="4" w:space="0" w:color="000000"/>
              <w:bottom w:val="single" w:sz="4" w:space="0" w:color="000000"/>
              <w:right w:val="single" w:sz="4" w:space="0" w:color="000000"/>
            </w:tcBorders>
          </w:tcPr>
          <w:p w14:paraId="7355BF23" w14:textId="77777777" w:rsidR="00E3010E" w:rsidRDefault="007370BF">
            <w:pPr>
              <w:spacing w:line="252" w:lineRule="auto"/>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3B929F38" w14:textId="77777777" w:rsidR="00E3010E" w:rsidRDefault="007370BF">
            <w:pPr>
              <w:spacing w:line="252" w:lineRule="auto"/>
              <w:rPr>
                <w:bCs/>
                <w:iCs/>
                <w:lang w:eastAsia="zh-CN"/>
              </w:rPr>
            </w:pPr>
            <w:r>
              <w:rPr>
                <w:rFonts w:hint="eastAsia"/>
                <w:lang w:eastAsia="zh-CN"/>
              </w:rPr>
              <w:t>G</w:t>
            </w:r>
            <w:r>
              <w:rPr>
                <w:lang w:eastAsia="zh-CN"/>
              </w:rPr>
              <w:t>enerally okay. Regarding normalization, we prefer Alt 2 to align the normalization between NW-side and UE-side. No need to specify it.</w:t>
            </w:r>
          </w:p>
        </w:tc>
      </w:tr>
      <w:tr w:rsidR="00E3010E" w14:paraId="29076F87" w14:textId="77777777">
        <w:tc>
          <w:tcPr>
            <w:tcW w:w="1555" w:type="dxa"/>
            <w:tcBorders>
              <w:top w:val="single" w:sz="4" w:space="0" w:color="000000"/>
              <w:left w:val="single" w:sz="4" w:space="0" w:color="000000"/>
              <w:bottom w:val="single" w:sz="4" w:space="0" w:color="000000"/>
              <w:right w:val="single" w:sz="4" w:space="0" w:color="000000"/>
            </w:tcBorders>
          </w:tcPr>
          <w:p w14:paraId="40F12931" w14:textId="77777777" w:rsidR="00E3010E" w:rsidRDefault="007370BF">
            <w:pPr>
              <w:spacing w:line="252" w:lineRule="auto"/>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7EC61FC8" w14:textId="77777777" w:rsidR="00E3010E" w:rsidRDefault="007370BF">
            <w:pPr>
              <w:spacing w:line="252" w:lineRule="auto"/>
              <w:rPr>
                <w:bCs/>
                <w:iCs/>
                <w:lang w:eastAsia="zh-CN"/>
              </w:rPr>
            </w:pPr>
            <w:r>
              <w:rPr>
                <w:rFonts w:hint="eastAsia"/>
                <w:bCs/>
                <w:iCs/>
                <w:lang w:eastAsia="zh-CN"/>
              </w:rPr>
              <w:t xml:space="preserve">We think quantization of amplitude/phase should be reserved for further discussion. In </w:t>
            </w:r>
            <w:proofErr w:type="spellStart"/>
            <w:r>
              <w:rPr>
                <w:rFonts w:hint="eastAsia"/>
                <w:bCs/>
                <w:iCs/>
                <w:lang w:eastAsia="zh-CN"/>
              </w:rPr>
              <w:t>addtion</w:t>
            </w:r>
            <w:proofErr w:type="spellEnd"/>
            <w:r>
              <w:rPr>
                <w:rFonts w:hint="eastAsia"/>
                <w:bCs/>
                <w:iCs/>
                <w:lang w:eastAsia="zh-CN"/>
              </w:rPr>
              <w:t xml:space="preserve">, whether and how to perform normalization need to be separately discussed. </w:t>
            </w:r>
            <w:proofErr w:type="gramStart"/>
            <w:r>
              <w:rPr>
                <w:rFonts w:hint="eastAsia"/>
                <w:bCs/>
                <w:iCs/>
                <w:lang w:eastAsia="zh-CN"/>
              </w:rPr>
              <w:t>So</w:t>
            </w:r>
            <w:proofErr w:type="gramEnd"/>
            <w:r>
              <w:rPr>
                <w:rFonts w:hint="eastAsia"/>
                <w:bCs/>
                <w:iCs/>
                <w:lang w:eastAsia="zh-CN"/>
              </w:rPr>
              <w:t xml:space="preserve"> we made the following modification.</w:t>
            </w:r>
          </w:p>
          <w:p w14:paraId="11BE2A7A" w14:textId="77777777" w:rsidR="00E3010E" w:rsidRDefault="007370BF">
            <w:pPr>
              <w:tabs>
                <w:tab w:val="left" w:pos="576"/>
              </w:tabs>
              <w:overflowPunct w:val="0"/>
              <w:snapToGrid/>
              <w:textAlignment w:val="baseline"/>
              <w:rPr>
                <w:b/>
                <w:i/>
                <w:lang w:eastAsia="zh-CN"/>
              </w:rPr>
            </w:pPr>
            <w:r>
              <w:rPr>
                <w:b/>
                <w:lang w:eastAsia="zh-CN"/>
              </w:rPr>
              <w:t xml:space="preserve">For NW side data collection with higher layer reporting, for Option 1 (scalar </w:t>
            </w:r>
            <w:proofErr w:type="spellStart"/>
            <w:r>
              <w:rPr>
                <w:b/>
                <w:lang w:eastAsia="zh-CN"/>
              </w:rPr>
              <w:t>quantzation</w:t>
            </w:r>
            <w:proofErr w:type="spellEnd"/>
            <w:r>
              <w:rPr>
                <w:b/>
                <w:lang w:eastAsia="zh-CN"/>
              </w:rPr>
              <w:t>), consider the following:</w:t>
            </w:r>
          </w:p>
          <w:p w14:paraId="477056AC" w14:textId="77777777" w:rsidR="00E3010E" w:rsidRDefault="007370BF">
            <w:pPr>
              <w:pStyle w:val="afffff9"/>
              <w:numPr>
                <w:ilvl w:val="0"/>
                <w:numId w:val="13"/>
              </w:numPr>
              <w:spacing w:line="240" w:lineRule="auto"/>
              <w:contextualSpacing w:val="0"/>
              <w:rPr>
                <w:rFonts w:eastAsia="Malgun Gothic"/>
                <w:b/>
                <w:bCs/>
                <w:iCs/>
              </w:rPr>
            </w:pPr>
            <w:r>
              <w:rPr>
                <w:rFonts w:eastAsiaTheme="minorEastAsia" w:hint="eastAsia"/>
                <w:b/>
                <w:bCs/>
                <w:iCs/>
                <w:color w:val="FF0000"/>
                <w:lang w:eastAsia="zh-CN"/>
              </w:rPr>
              <w:t xml:space="preserve">FFS whether </w:t>
            </w:r>
            <w:r>
              <w:rPr>
                <w:rFonts w:eastAsiaTheme="minorEastAsia" w:hint="eastAsia"/>
                <w:b/>
                <w:bCs/>
                <w:iCs/>
                <w:lang w:eastAsia="zh-CN"/>
              </w:rPr>
              <w:t>e</w:t>
            </w:r>
            <w:r>
              <w:rPr>
                <w:rFonts w:eastAsiaTheme="minorEastAsia"/>
                <w:b/>
                <w:bCs/>
                <w:iCs/>
                <w:lang w:eastAsia="zh-CN"/>
              </w:rPr>
              <w:t>ach complex element of the Target CSI sample is quantized to real value and imaginary value</w:t>
            </w:r>
            <w:r>
              <w:rPr>
                <w:rFonts w:eastAsiaTheme="minorEastAsia" w:hint="eastAsia"/>
                <w:b/>
                <w:bCs/>
                <w:iCs/>
                <w:lang w:eastAsia="zh-CN"/>
              </w:rPr>
              <w:t xml:space="preserve"> </w:t>
            </w:r>
            <w:r>
              <w:rPr>
                <w:rFonts w:eastAsiaTheme="minorEastAsia" w:hint="eastAsia"/>
                <w:b/>
                <w:bCs/>
                <w:iCs/>
                <w:color w:val="FF0000"/>
                <w:lang w:eastAsia="zh-CN"/>
              </w:rPr>
              <w:t>or amplitude and phase value</w:t>
            </w:r>
            <w:r>
              <w:rPr>
                <w:rFonts w:eastAsiaTheme="minorEastAsia" w:hint="eastAsia"/>
                <w:b/>
                <w:bCs/>
                <w:iCs/>
                <w:lang w:eastAsia="zh-CN"/>
              </w:rPr>
              <w:t>.</w:t>
            </w:r>
          </w:p>
          <w:p w14:paraId="3BB9E1D8" w14:textId="77777777" w:rsidR="00E3010E" w:rsidRDefault="007370BF">
            <w:pPr>
              <w:pStyle w:val="afffff9"/>
              <w:numPr>
                <w:ilvl w:val="0"/>
                <w:numId w:val="13"/>
              </w:numPr>
              <w:spacing w:line="240" w:lineRule="auto"/>
              <w:contextualSpacing w:val="0"/>
              <w:rPr>
                <w:rFonts w:eastAsia="Malgun Gothic"/>
                <w:b/>
                <w:bCs/>
                <w:iCs/>
              </w:rPr>
            </w:pPr>
            <w:r>
              <w:rPr>
                <w:rFonts w:eastAsiaTheme="minorEastAsia"/>
                <w:b/>
                <w:bCs/>
                <w:iCs/>
                <w:lang w:eastAsia="zh-CN"/>
              </w:rPr>
              <w:t>Support k1=k2=4, 6, and 8, based on configuration</w:t>
            </w:r>
          </w:p>
          <w:p w14:paraId="651A01BE" w14:textId="77777777" w:rsidR="00E3010E" w:rsidRDefault="007370BF">
            <w:pPr>
              <w:pStyle w:val="afffff9"/>
              <w:numPr>
                <w:ilvl w:val="0"/>
                <w:numId w:val="13"/>
              </w:numPr>
              <w:spacing w:line="240" w:lineRule="auto"/>
              <w:contextualSpacing w:val="0"/>
              <w:rPr>
                <w:rFonts w:eastAsia="Malgun Gothic"/>
                <w:b/>
                <w:bCs/>
                <w:iCs/>
              </w:rPr>
            </w:pPr>
            <w:r>
              <w:rPr>
                <w:rFonts w:eastAsiaTheme="minorEastAsia"/>
                <w:b/>
                <w:bCs/>
                <w:iCs/>
                <w:lang w:eastAsia="zh-CN"/>
              </w:rPr>
              <w:t>FFS whether</w:t>
            </w:r>
            <w:r>
              <w:rPr>
                <w:rFonts w:eastAsiaTheme="minorEastAsia"/>
                <w:b/>
                <w:bCs/>
                <w:iCs/>
                <w:strike/>
                <w:color w:val="FF0000"/>
                <w:lang w:eastAsia="zh-CN"/>
              </w:rPr>
              <w:t>/how</w:t>
            </w:r>
            <w:r>
              <w:rPr>
                <w:rFonts w:eastAsiaTheme="minorEastAsia"/>
                <w:b/>
                <w:bCs/>
                <w:iCs/>
                <w:lang w:eastAsia="zh-CN"/>
              </w:rPr>
              <w:t xml:space="preserve"> to perform normalization method, e.g., down select among the alternatives:</w:t>
            </w:r>
          </w:p>
          <w:p w14:paraId="31C1D3E7" w14:textId="77777777" w:rsidR="00E3010E" w:rsidRDefault="007370BF">
            <w:pPr>
              <w:pStyle w:val="afffff9"/>
              <w:numPr>
                <w:ilvl w:val="1"/>
                <w:numId w:val="13"/>
              </w:numPr>
              <w:spacing w:line="240" w:lineRule="auto"/>
              <w:contextualSpacing w:val="0"/>
              <w:rPr>
                <w:rFonts w:eastAsia="Malgun Gothic"/>
                <w:b/>
                <w:bCs/>
                <w:iCs/>
              </w:rPr>
            </w:pPr>
            <w:r>
              <w:rPr>
                <w:rFonts w:eastAsiaTheme="minorEastAsia" w:hint="eastAsia"/>
                <w:b/>
                <w:bCs/>
                <w:iCs/>
                <w:lang w:eastAsia="zh-CN"/>
              </w:rPr>
              <w:t>A</w:t>
            </w:r>
            <w:r>
              <w:rPr>
                <w:rFonts w:eastAsiaTheme="minorEastAsia"/>
                <w:b/>
                <w:bCs/>
                <w:iCs/>
                <w:lang w:eastAsia="zh-CN"/>
              </w:rPr>
              <w:t xml:space="preserve">lt.1: The ranges of both </w:t>
            </w:r>
            <w:r>
              <w:rPr>
                <w:b/>
                <w:lang w:eastAsia="zh-CN"/>
              </w:rPr>
              <w:t>[T1</w:t>
            </w:r>
            <w:r>
              <w:rPr>
                <w:b/>
                <w:vertAlign w:val="subscript"/>
                <w:lang w:eastAsia="zh-CN"/>
              </w:rPr>
              <w:t>min</w:t>
            </w:r>
            <w:r>
              <w:rPr>
                <w:b/>
                <w:lang w:eastAsia="zh-CN"/>
              </w:rPr>
              <w:t>, T1</w:t>
            </w:r>
            <w:r>
              <w:rPr>
                <w:b/>
                <w:vertAlign w:val="subscript"/>
                <w:lang w:eastAsia="zh-CN"/>
              </w:rPr>
              <w:t>max</w:t>
            </w:r>
            <w:r>
              <w:rPr>
                <w:b/>
                <w:lang w:eastAsia="zh-CN"/>
              </w:rPr>
              <w:t>] and [T2</w:t>
            </w:r>
            <w:r>
              <w:rPr>
                <w:b/>
                <w:vertAlign w:val="subscript"/>
                <w:lang w:eastAsia="zh-CN"/>
              </w:rPr>
              <w:t>min</w:t>
            </w:r>
            <w:r>
              <w:rPr>
                <w:b/>
                <w:lang w:eastAsia="zh-CN"/>
              </w:rPr>
              <w:t>, T2</w:t>
            </w:r>
            <w:r>
              <w:rPr>
                <w:b/>
                <w:vertAlign w:val="subscript"/>
                <w:lang w:eastAsia="zh-CN"/>
              </w:rPr>
              <w:t>max</w:t>
            </w:r>
            <w:r>
              <w:rPr>
                <w:b/>
                <w:lang w:eastAsia="zh-CN"/>
              </w:rPr>
              <w:t>]</w:t>
            </w:r>
            <w:r>
              <w:rPr>
                <w:rFonts w:eastAsiaTheme="minorEastAsia"/>
                <w:b/>
                <w:bCs/>
                <w:iCs/>
                <w:lang w:eastAsia="zh-CN"/>
              </w:rPr>
              <w:t xml:space="preserve"> are fixed and specified as [-1, 1]. No need to specify normalization.</w:t>
            </w:r>
          </w:p>
          <w:p w14:paraId="73EB24C0" w14:textId="77777777" w:rsidR="00E3010E" w:rsidRDefault="007370BF">
            <w:pPr>
              <w:pStyle w:val="afffff9"/>
              <w:numPr>
                <w:ilvl w:val="1"/>
                <w:numId w:val="13"/>
              </w:numPr>
              <w:spacing w:line="240" w:lineRule="auto"/>
              <w:contextualSpacing w:val="0"/>
              <w:rPr>
                <w:rFonts w:eastAsia="Malgun Gothic"/>
                <w:b/>
                <w:bCs/>
                <w:iCs/>
              </w:rPr>
            </w:pPr>
            <w:r>
              <w:rPr>
                <w:rFonts w:eastAsiaTheme="minorEastAsia" w:hint="eastAsia"/>
                <w:b/>
                <w:bCs/>
                <w:iCs/>
                <w:lang w:eastAsia="zh-CN"/>
              </w:rPr>
              <w:t>A</w:t>
            </w:r>
            <w:r>
              <w:rPr>
                <w:rFonts w:eastAsiaTheme="minorEastAsia"/>
                <w:b/>
                <w:bCs/>
                <w:iCs/>
                <w:lang w:eastAsia="zh-CN"/>
              </w:rPr>
              <w:t xml:space="preserve">lt.2: The ranges of </w:t>
            </w:r>
            <w:r>
              <w:rPr>
                <w:b/>
                <w:lang w:eastAsia="zh-CN"/>
              </w:rPr>
              <w:t>[T1</w:t>
            </w:r>
            <w:r>
              <w:rPr>
                <w:b/>
                <w:vertAlign w:val="subscript"/>
                <w:lang w:eastAsia="zh-CN"/>
              </w:rPr>
              <w:t>min</w:t>
            </w:r>
            <w:r>
              <w:rPr>
                <w:b/>
                <w:lang w:eastAsia="zh-CN"/>
              </w:rPr>
              <w:t>, T1</w:t>
            </w:r>
            <w:r>
              <w:rPr>
                <w:b/>
                <w:vertAlign w:val="subscript"/>
                <w:lang w:eastAsia="zh-CN"/>
              </w:rPr>
              <w:t>max</w:t>
            </w:r>
            <w:r>
              <w:rPr>
                <w:b/>
                <w:lang w:eastAsia="zh-CN"/>
              </w:rPr>
              <w:t>] and [T2</w:t>
            </w:r>
            <w:r>
              <w:rPr>
                <w:b/>
                <w:vertAlign w:val="subscript"/>
                <w:lang w:eastAsia="zh-CN"/>
              </w:rPr>
              <w:t>min</w:t>
            </w:r>
            <w:r>
              <w:rPr>
                <w:b/>
                <w:lang w:eastAsia="zh-CN"/>
              </w:rPr>
              <w:t>, T2</w:t>
            </w:r>
            <w:r>
              <w:rPr>
                <w:b/>
                <w:vertAlign w:val="subscript"/>
                <w:lang w:eastAsia="zh-CN"/>
              </w:rPr>
              <w:t>max</w:t>
            </w:r>
            <w:r>
              <w:rPr>
                <w:b/>
                <w:lang w:eastAsia="zh-CN"/>
              </w:rPr>
              <w:t>]</w:t>
            </w:r>
            <w:r>
              <w:rPr>
                <w:rFonts w:eastAsiaTheme="minorEastAsia"/>
                <w:b/>
                <w:bCs/>
                <w:iCs/>
                <w:lang w:eastAsia="zh-CN"/>
              </w:rPr>
              <w:t xml:space="preserve"> are reported by UE. No need to specify normalization.</w:t>
            </w:r>
          </w:p>
          <w:p w14:paraId="1EEDBFCE" w14:textId="77777777" w:rsidR="00E3010E" w:rsidRDefault="007370BF">
            <w:pPr>
              <w:pStyle w:val="afffff9"/>
              <w:numPr>
                <w:ilvl w:val="1"/>
                <w:numId w:val="13"/>
              </w:numPr>
              <w:spacing w:line="240" w:lineRule="auto"/>
              <w:contextualSpacing w:val="0"/>
              <w:rPr>
                <w:rFonts w:eastAsia="Malgun Gothic"/>
                <w:b/>
                <w:bCs/>
                <w:iCs/>
              </w:rPr>
            </w:pPr>
            <w:r>
              <w:rPr>
                <w:rFonts w:eastAsiaTheme="minorEastAsia" w:hint="eastAsia"/>
                <w:b/>
                <w:bCs/>
                <w:iCs/>
                <w:lang w:eastAsia="zh-CN"/>
              </w:rPr>
              <w:t>A</w:t>
            </w:r>
            <w:r>
              <w:rPr>
                <w:rFonts w:eastAsiaTheme="minorEastAsia"/>
                <w:b/>
                <w:bCs/>
                <w:iCs/>
                <w:lang w:eastAsia="zh-CN"/>
              </w:rPr>
              <w:t xml:space="preserve">lt.3: </w:t>
            </w:r>
            <w:r>
              <w:rPr>
                <w:b/>
                <w:lang w:eastAsia="zh-CN"/>
              </w:rPr>
              <w:t xml:space="preserve">Normalization is performed </w:t>
            </w:r>
            <w:r>
              <w:rPr>
                <w:b/>
                <w:strike/>
                <w:color w:val="FF0000"/>
                <w:lang w:eastAsia="zh-CN"/>
              </w:rPr>
              <w:t xml:space="preserve">for each </w:t>
            </w:r>
            <w:r>
              <w:rPr>
                <w:rFonts w:eastAsiaTheme="minorEastAsia"/>
                <w:b/>
                <w:bCs/>
                <w:iCs/>
                <w:strike/>
                <w:color w:val="FF0000"/>
                <w:lang w:eastAsia="zh-CN"/>
              </w:rPr>
              <w:t>1*</w:t>
            </w:r>
            <w:r>
              <w:rPr>
                <w:b/>
                <w:strike/>
                <w:color w:val="FF0000"/>
                <w:lang w:eastAsia="zh-CN"/>
              </w:rPr>
              <w:t>2N</w:t>
            </w:r>
            <w:r>
              <w:rPr>
                <w:b/>
                <w:strike/>
                <w:color w:val="FF0000"/>
                <w:vertAlign w:val="subscript"/>
                <w:lang w:eastAsia="zh-CN"/>
              </w:rPr>
              <w:t>1</w:t>
            </w:r>
            <w:r>
              <w:rPr>
                <w:b/>
                <w:strike/>
                <w:color w:val="FF0000"/>
                <w:lang w:eastAsia="zh-CN"/>
              </w:rPr>
              <w:t>N</w:t>
            </w:r>
            <w:r>
              <w:rPr>
                <w:b/>
                <w:strike/>
                <w:color w:val="FF0000"/>
                <w:vertAlign w:val="subscript"/>
                <w:lang w:eastAsia="zh-CN"/>
              </w:rPr>
              <w:t>2</w:t>
            </w:r>
            <w:r>
              <w:rPr>
                <w:b/>
                <w:i/>
                <w:strike/>
                <w:color w:val="FF0000"/>
                <w:lang w:eastAsia="zh-CN"/>
              </w:rPr>
              <w:t xml:space="preserve"> </w:t>
            </w:r>
            <w:r>
              <w:rPr>
                <w:b/>
                <w:strike/>
                <w:color w:val="FF0000"/>
                <w:lang w:eastAsia="zh-CN"/>
              </w:rPr>
              <w:t xml:space="preserve">vector individually per layer, per </w:t>
            </w:r>
            <w:proofErr w:type="spellStart"/>
            <w:r>
              <w:rPr>
                <w:b/>
                <w:strike/>
                <w:color w:val="FF0000"/>
                <w:lang w:eastAsia="zh-CN"/>
              </w:rPr>
              <w:t>subband</w:t>
            </w:r>
            <w:proofErr w:type="spellEnd"/>
            <w:r>
              <w:rPr>
                <w:b/>
                <w:strike/>
                <w:color w:val="FF0000"/>
                <w:lang w:eastAsia="zh-CN"/>
              </w:rPr>
              <w:t>, per sample, and per real/</w:t>
            </w:r>
            <w:proofErr w:type="spellStart"/>
            <w:r>
              <w:rPr>
                <w:b/>
                <w:strike/>
                <w:color w:val="FF0000"/>
                <w:lang w:eastAsia="zh-CN"/>
              </w:rPr>
              <w:t>imag</w:t>
            </w:r>
            <w:proofErr w:type="spellEnd"/>
            <w:r>
              <w:rPr>
                <w:b/>
                <w:strike/>
                <w:color w:val="FF0000"/>
                <w:lang w:eastAsia="zh-CN"/>
              </w:rPr>
              <w:t xml:space="preserve"> </w:t>
            </w:r>
            <w:proofErr w:type="spellStart"/>
            <w:r>
              <w:rPr>
                <w:b/>
                <w:strike/>
                <w:color w:val="FF0000"/>
                <w:lang w:eastAsia="zh-CN"/>
              </w:rPr>
              <w:t>part.</w:t>
            </w:r>
            <w:r>
              <w:rPr>
                <w:rFonts w:hint="eastAsia"/>
                <w:b/>
                <w:color w:val="FF0000"/>
                <w:lang w:eastAsia="zh-CN"/>
              </w:rPr>
              <w:t>and</w:t>
            </w:r>
            <w:proofErr w:type="spellEnd"/>
            <w:r>
              <w:rPr>
                <w:b/>
                <w:lang w:eastAsia="zh-CN"/>
              </w:rPr>
              <w:t xml:space="preserve"> UE additionally reports the original max and min values which based on which the normalization is performed.</w:t>
            </w:r>
          </w:p>
          <w:p w14:paraId="21E40499" w14:textId="77777777" w:rsidR="00E3010E" w:rsidRDefault="007370BF">
            <w:pPr>
              <w:pStyle w:val="afffff9"/>
              <w:numPr>
                <w:ilvl w:val="0"/>
                <w:numId w:val="13"/>
              </w:numPr>
              <w:spacing w:line="240" w:lineRule="auto"/>
              <w:contextualSpacing w:val="0"/>
              <w:rPr>
                <w:rFonts w:eastAsia="Malgun Gothic"/>
                <w:b/>
                <w:bCs/>
                <w:iCs/>
                <w:color w:val="FF0000"/>
              </w:rPr>
            </w:pPr>
            <w:r>
              <w:rPr>
                <w:rFonts w:eastAsiaTheme="minorEastAsia"/>
                <w:b/>
                <w:bCs/>
                <w:iCs/>
                <w:color w:val="FF0000"/>
                <w:lang w:eastAsia="zh-CN"/>
              </w:rPr>
              <w:t xml:space="preserve">FFS </w:t>
            </w:r>
            <w:r>
              <w:rPr>
                <w:rFonts w:eastAsiaTheme="minorEastAsia" w:hint="eastAsia"/>
                <w:b/>
                <w:bCs/>
                <w:iCs/>
                <w:color w:val="FF0000"/>
                <w:lang w:eastAsia="zh-CN"/>
              </w:rPr>
              <w:t>how</w:t>
            </w:r>
            <w:r>
              <w:rPr>
                <w:rFonts w:eastAsiaTheme="minorEastAsia"/>
                <w:b/>
                <w:bCs/>
                <w:iCs/>
                <w:color w:val="FF0000"/>
                <w:lang w:eastAsia="zh-CN"/>
              </w:rPr>
              <w:t xml:space="preserve"> to perform normalization method, e.g., down select among the alternatives:</w:t>
            </w:r>
          </w:p>
          <w:p w14:paraId="4391355A" w14:textId="77777777" w:rsidR="00E3010E" w:rsidRDefault="007370BF">
            <w:pPr>
              <w:pStyle w:val="afffff9"/>
              <w:numPr>
                <w:ilvl w:val="1"/>
                <w:numId w:val="13"/>
              </w:numPr>
              <w:spacing w:line="240" w:lineRule="auto"/>
              <w:contextualSpacing w:val="0"/>
              <w:rPr>
                <w:rFonts w:eastAsia="Malgun Gothic"/>
                <w:b/>
                <w:bCs/>
                <w:iCs/>
                <w:color w:val="FF0000"/>
              </w:rPr>
            </w:pPr>
            <w:r>
              <w:rPr>
                <w:rFonts w:eastAsiaTheme="minorEastAsia" w:hint="eastAsia"/>
                <w:b/>
                <w:bCs/>
                <w:iCs/>
                <w:color w:val="FF0000"/>
                <w:lang w:eastAsia="zh-CN"/>
              </w:rPr>
              <w:t>A</w:t>
            </w:r>
            <w:r>
              <w:rPr>
                <w:rFonts w:eastAsiaTheme="minorEastAsia"/>
                <w:b/>
                <w:bCs/>
                <w:iCs/>
                <w:color w:val="FF0000"/>
                <w:lang w:eastAsia="zh-CN"/>
              </w:rPr>
              <w:t xml:space="preserve">lt.1: </w:t>
            </w:r>
            <w:r>
              <w:rPr>
                <w:b/>
                <w:color w:val="FF0000"/>
                <w:lang w:eastAsia="zh-CN"/>
              </w:rPr>
              <w:t xml:space="preserve">Normalization is performed for each </w:t>
            </w:r>
            <w:r>
              <w:rPr>
                <w:rFonts w:eastAsiaTheme="minorEastAsia"/>
                <w:b/>
                <w:bCs/>
                <w:iCs/>
                <w:color w:val="FF0000"/>
                <w:lang w:eastAsia="zh-CN"/>
              </w:rPr>
              <w:t>1*</w:t>
            </w:r>
            <w:r>
              <w:rPr>
                <w:b/>
                <w:color w:val="FF0000"/>
                <w:lang w:eastAsia="zh-CN"/>
              </w:rPr>
              <w:t>2N</w:t>
            </w:r>
            <w:r>
              <w:rPr>
                <w:b/>
                <w:color w:val="FF0000"/>
                <w:vertAlign w:val="subscript"/>
                <w:lang w:eastAsia="zh-CN"/>
              </w:rPr>
              <w:t>1</w:t>
            </w:r>
            <w:r>
              <w:rPr>
                <w:b/>
                <w:color w:val="FF0000"/>
                <w:lang w:eastAsia="zh-CN"/>
              </w:rPr>
              <w:t>N</w:t>
            </w:r>
            <w:r>
              <w:rPr>
                <w:b/>
                <w:color w:val="FF0000"/>
                <w:vertAlign w:val="subscript"/>
                <w:lang w:eastAsia="zh-CN"/>
              </w:rPr>
              <w:t>2</w:t>
            </w:r>
            <w:r>
              <w:rPr>
                <w:b/>
                <w:i/>
                <w:color w:val="FF0000"/>
                <w:lang w:eastAsia="zh-CN"/>
              </w:rPr>
              <w:t xml:space="preserve"> </w:t>
            </w:r>
            <w:r>
              <w:rPr>
                <w:b/>
                <w:color w:val="FF0000"/>
                <w:lang w:eastAsia="zh-CN"/>
              </w:rPr>
              <w:t xml:space="preserve">vector individually per layer, per </w:t>
            </w:r>
            <w:proofErr w:type="spellStart"/>
            <w:r>
              <w:rPr>
                <w:b/>
                <w:color w:val="FF0000"/>
                <w:lang w:eastAsia="zh-CN"/>
              </w:rPr>
              <w:t>subband</w:t>
            </w:r>
            <w:proofErr w:type="spellEnd"/>
            <w:r>
              <w:rPr>
                <w:b/>
                <w:color w:val="FF0000"/>
                <w:lang w:eastAsia="zh-CN"/>
              </w:rPr>
              <w:t>, per sample, and per real/</w:t>
            </w:r>
            <w:proofErr w:type="spellStart"/>
            <w:r>
              <w:rPr>
                <w:b/>
                <w:color w:val="FF0000"/>
                <w:lang w:eastAsia="zh-CN"/>
              </w:rPr>
              <w:t>imag</w:t>
            </w:r>
            <w:proofErr w:type="spellEnd"/>
            <w:r>
              <w:rPr>
                <w:b/>
                <w:color w:val="FF0000"/>
                <w:lang w:eastAsia="zh-CN"/>
              </w:rPr>
              <w:t xml:space="preserve"> part.</w:t>
            </w:r>
          </w:p>
          <w:p w14:paraId="34B89A62" w14:textId="77777777" w:rsidR="00E3010E" w:rsidRDefault="007370BF">
            <w:pPr>
              <w:pStyle w:val="afffff9"/>
              <w:numPr>
                <w:ilvl w:val="1"/>
                <w:numId w:val="13"/>
              </w:numPr>
              <w:spacing w:line="240" w:lineRule="auto"/>
              <w:contextualSpacing w:val="0"/>
              <w:rPr>
                <w:rFonts w:eastAsia="Malgun Gothic"/>
                <w:b/>
                <w:bCs/>
                <w:iCs/>
              </w:rPr>
            </w:pPr>
            <w:r>
              <w:rPr>
                <w:rFonts w:eastAsiaTheme="minorEastAsia" w:hint="eastAsia"/>
                <w:b/>
                <w:bCs/>
                <w:iCs/>
                <w:color w:val="FF0000"/>
                <w:lang w:eastAsia="zh-CN"/>
              </w:rPr>
              <w:t>A</w:t>
            </w:r>
            <w:r>
              <w:rPr>
                <w:rFonts w:eastAsiaTheme="minorEastAsia"/>
                <w:b/>
                <w:bCs/>
                <w:iCs/>
                <w:color w:val="FF0000"/>
                <w:lang w:eastAsia="zh-CN"/>
              </w:rPr>
              <w:t xml:space="preserve">lt.2: </w:t>
            </w:r>
            <w:r>
              <w:rPr>
                <w:b/>
                <w:color w:val="FF0000"/>
                <w:lang w:eastAsia="zh-CN"/>
              </w:rPr>
              <w:t>Normalization is performed</w:t>
            </w:r>
            <w:r>
              <w:rPr>
                <w:rFonts w:hint="eastAsia"/>
                <w:b/>
                <w:color w:val="FF0000"/>
                <w:lang w:eastAsia="zh-CN"/>
              </w:rPr>
              <w:t xml:space="preserve"> across </w:t>
            </w:r>
            <w:r>
              <w:rPr>
                <w:b/>
                <w:color w:val="FF0000"/>
                <w:lang w:eastAsia="zh-CN"/>
              </w:rPr>
              <w:t>layers/</w:t>
            </w:r>
            <w:proofErr w:type="spellStart"/>
            <w:r>
              <w:rPr>
                <w:b/>
                <w:color w:val="FF0000"/>
                <w:lang w:eastAsia="zh-CN"/>
              </w:rPr>
              <w:t>subbands</w:t>
            </w:r>
            <w:proofErr w:type="spellEnd"/>
            <w:r>
              <w:rPr>
                <w:b/>
                <w:color w:val="FF0000"/>
                <w:lang w:eastAsia="zh-CN"/>
              </w:rPr>
              <w:t>/samples</w:t>
            </w:r>
            <w:r>
              <w:rPr>
                <w:rFonts w:hint="eastAsia"/>
                <w:b/>
                <w:color w:val="FF0000"/>
                <w:lang w:eastAsia="zh-CN"/>
              </w:rPr>
              <w:t>.</w:t>
            </w:r>
          </w:p>
        </w:tc>
      </w:tr>
      <w:tr w:rsidR="00E3010E" w14:paraId="42D4C948" w14:textId="77777777">
        <w:tc>
          <w:tcPr>
            <w:tcW w:w="1555" w:type="dxa"/>
            <w:tcBorders>
              <w:top w:val="single" w:sz="4" w:space="0" w:color="000000"/>
              <w:left w:val="single" w:sz="4" w:space="0" w:color="000000"/>
              <w:bottom w:val="single" w:sz="4" w:space="0" w:color="000000"/>
              <w:right w:val="single" w:sz="4" w:space="0" w:color="000000"/>
            </w:tcBorders>
          </w:tcPr>
          <w:p w14:paraId="1D4E644A" w14:textId="77777777" w:rsidR="00E3010E" w:rsidRDefault="007370BF">
            <w:pPr>
              <w:spacing w:line="252" w:lineRule="auto"/>
              <w:jc w:val="left"/>
              <w:rPr>
                <w:rFonts w:eastAsiaTheme="minorEastAsia"/>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636A20FB" w14:textId="77777777" w:rsidR="00E3010E" w:rsidRDefault="007370BF">
            <w:pPr>
              <w:spacing w:line="252" w:lineRule="auto"/>
              <w:jc w:val="left"/>
              <w:rPr>
                <w:lang w:eastAsia="zh-CN"/>
              </w:rPr>
            </w:pPr>
            <w:r>
              <w:rPr>
                <w:rFonts w:hint="eastAsia"/>
                <w:lang w:eastAsia="zh-CN"/>
              </w:rPr>
              <w:t>We don</w:t>
            </w:r>
            <w:r>
              <w:rPr>
                <w:lang w:eastAsia="zh-CN"/>
              </w:rPr>
              <w:t>’</w:t>
            </w:r>
            <w:r>
              <w:rPr>
                <w:rFonts w:hint="eastAsia"/>
                <w:lang w:eastAsia="zh-CN"/>
              </w:rPr>
              <w:t xml:space="preserve">t have a strong view on real/imaginary or amplitude/phase due to </w:t>
            </w:r>
            <w:proofErr w:type="spellStart"/>
            <w:proofErr w:type="gramStart"/>
            <w:r>
              <w:rPr>
                <w:rFonts w:hint="eastAsia"/>
                <w:lang w:eastAsia="zh-CN"/>
              </w:rPr>
              <w:t>it</w:t>
            </w:r>
            <w:r>
              <w:rPr>
                <w:lang w:eastAsia="zh-CN"/>
              </w:rPr>
              <w:t>’</w:t>
            </w:r>
            <w:r>
              <w:rPr>
                <w:rFonts w:hint="eastAsia"/>
                <w:lang w:eastAsia="zh-CN"/>
              </w:rPr>
              <w:t>s</w:t>
            </w:r>
            <w:proofErr w:type="spellEnd"/>
            <w:proofErr w:type="gramEnd"/>
            <w:r>
              <w:rPr>
                <w:rFonts w:hint="eastAsia"/>
                <w:lang w:eastAsia="zh-CN"/>
              </w:rPr>
              <w:t xml:space="preserve"> similar performance. </w:t>
            </w:r>
          </w:p>
          <w:p w14:paraId="79801C90" w14:textId="77777777" w:rsidR="00E3010E" w:rsidRDefault="007370BF">
            <w:pPr>
              <w:spacing w:line="252" w:lineRule="auto"/>
              <w:jc w:val="left"/>
              <w:rPr>
                <w:bCs/>
                <w:iCs/>
                <w:lang w:eastAsia="zh-CN"/>
              </w:rPr>
            </w:pPr>
            <w:r>
              <w:rPr>
                <w:rFonts w:hint="eastAsia"/>
                <w:lang w:eastAsia="zh-CN"/>
              </w:rPr>
              <w:t>Regarding the normalization, we tend to agree with FL that normalization can be up to UE implementation. Thus, Alt.1 is preferred.</w:t>
            </w:r>
          </w:p>
        </w:tc>
      </w:tr>
      <w:tr w:rsidR="00E3010E" w14:paraId="3968C60D" w14:textId="77777777">
        <w:tc>
          <w:tcPr>
            <w:tcW w:w="1555" w:type="dxa"/>
            <w:tcBorders>
              <w:top w:val="single" w:sz="4" w:space="0" w:color="000000"/>
              <w:left w:val="single" w:sz="4" w:space="0" w:color="000000"/>
              <w:bottom w:val="single" w:sz="4" w:space="0" w:color="000000"/>
              <w:right w:val="single" w:sz="4" w:space="0" w:color="000000"/>
            </w:tcBorders>
          </w:tcPr>
          <w:p w14:paraId="783AAA7E" w14:textId="29A536A9" w:rsidR="00E3010E" w:rsidRDefault="00DF64BE">
            <w:pPr>
              <w:spacing w:line="252" w:lineRule="auto"/>
              <w:jc w:val="left"/>
              <w:rPr>
                <w:lang w:eastAsia="zh-CN"/>
              </w:rPr>
            </w:pPr>
            <w:r>
              <w:rPr>
                <w:lang w:eastAsia="zh-CN"/>
              </w:rPr>
              <w:lastRenderedPageBreak/>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7DAB8DB8" w14:textId="49460379" w:rsidR="00E3010E" w:rsidRDefault="00DF64BE">
            <w:pPr>
              <w:spacing w:line="252" w:lineRule="auto"/>
              <w:rPr>
                <w:lang w:eastAsia="zh-CN"/>
              </w:rPr>
            </w:pPr>
            <w:r>
              <w:rPr>
                <w:lang w:eastAsia="zh-CN"/>
              </w:rPr>
              <w:t>We do not see substantial performance difference between amp/phase and real/</w:t>
            </w:r>
            <w:proofErr w:type="spellStart"/>
            <w:r>
              <w:rPr>
                <w:lang w:eastAsia="zh-CN"/>
              </w:rPr>
              <w:t>imag</w:t>
            </w:r>
            <w:proofErr w:type="spellEnd"/>
            <w:r>
              <w:rPr>
                <w:lang w:eastAsia="zh-CN"/>
              </w:rPr>
              <w:t xml:space="preserve"> quantization schemes. However, since we have used Alt. 2, amp/phase reduced number of </w:t>
            </w:r>
            <w:proofErr w:type="spellStart"/>
            <w:r>
              <w:rPr>
                <w:lang w:eastAsia="zh-CN"/>
              </w:rPr>
              <w:t>reportings</w:t>
            </w:r>
            <w:proofErr w:type="spellEnd"/>
            <w:r>
              <w:rPr>
                <w:lang w:eastAsia="zh-CN"/>
              </w:rPr>
              <w:t xml:space="preserve"> of min/max ranges by fixing the phase range. Regarding normalization, we prefer Alt 2. No need to specify the </w:t>
            </w:r>
            <w:proofErr w:type="spellStart"/>
            <w:r>
              <w:rPr>
                <w:lang w:eastAsia="zh-CN"/>
              </w:rPr>
              <w:t>Tmin</w:t>
            </w:r>
            <w:proofErr w:type="spellEnd"/>
            <w:r>
              <w:rPr>
                <w:lang w:eastAsia="zh-CN"/>
              </w:rPr>
              <w:t>/</w:t>
            </w:r>
            <w:proofErr w:type="spellStart"/>
            <w:r>
              <w:rPr>
                <w:lang w:eastAsia="zh-CN"/>
              </w:rPr>
              <w:t>Tmax</w:t>
            </w:r>
            <w:proofErr w:type="spellEnd"/>
            <w:r>
              <w:rPr>
                <w:lang w:eastAsia="zh-CN"/>
              </w:rPr>
              <w:t xml:space="preserve"> values based on the synthetic data companies have used in their evaluation</w:t>
            </w:r>
          </w:p>
        </w:tc>
      </w:tr>
      <w:tr w:rsidR="00E3010E" w14:paraId="78F3F180" w14:textId="77777777">
        <w:tc>
          <w:tcPr>
            <w:tcW w:w="1555" w:type="dxa"/>
            <w:tcBorders>
              <w:top w:val="single" w:sz="4" w:space="0" w:color="000000"/>
              <w:left w:val="single" w:sz="4" w:space="0" w:color="000000"/>
              <w:bottom w:val="single" w:sz="4" w:space="0" w:color="000000"/>
              <w:right w:val="single" w:sz="4" w:space="0" w:color="000000"/>
            </w:tcBorders>
          </w:tcPr>
          <w:p w14:paraId="0382C475" w14:textId="731ACD9D" w:rsidR="00E3010E" w:rsidRDefault="00490B54">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799BBCC" w14:textId="77777777" w:rsidR="00F424BF" w:rsidRPr="00F92312" w:rsidRDefault="00F424BF" w:rsidP="00F424BF">
            <w:pPr>
              <w:spacing w:line="240" w:lineRule="auto"/>
              <w:rPr>
                <w:rFonts w:eastAsia="Malgun Gothic"/>
                <w:iCs/>
              </w:rPr>
            </w:pPr>
            <w:r w:rsidRPr="00F92312">
              <w:rPr>
                <w:rFonts w:eastAsia="Malgun Gothic"/>
                <w:iCs/>
              </w:rPr>
              <w:t xml:space="preserve">Regarding the second bullet </w:t>
            </w:r>
          </w:p>
          <w:p w14:paraId="6FC64FA2" w14:textId="77777777" w:rsidR="00F424BF" w:rsidRPr="00973BA6" w:rsidRDefault="00F424BF" w:rsidP="00F424BF">
            <w:pPr>
              <w:pStyle w:val="afffff9"/>
              <w:numPr>
                <w:ilvl w:val="0"/>
                <w:numId w:val="13"/>
              </w:numPr>
              <w:spacing w:line="240" w:lineRule="auto"/>
              <w:contextualSpacing w:val="0"/>
              <w:rPr>
                <w:rFonts w:eastAsia="Malgun Gothic"/>
                <w:b/>
                <w:bCs/>
                <w:iCs/>
              </w:rPr>
            </w:pPr>
            <w:r>
              <w:rPr>
                <w:rFonts w:eastAsiaTheme="minorEastAsia"/>
                <w:b/>
                <w:bCs/>
                <w:iCs/>
                <w:lang w:eastAsia="zh-CN"/>
              </w:rPr>
              <w:t>Support k1=k2=4, 6, and 8, based on configuration</w:t>
            </w:r>
          </w:p>
          <w:p w14:paraId="25E9E17B" w14:textId="77777777" w:rsidR="00F424BF" w:rsidRDefault="00F424BF" w:rsidP="00F424BF">
            <w:pPr>
              <w:spacing w:line="252" w:lineRule="auto"/>
              <w:rPr>
                <w:iCs/>
                <w:lang w:eastAsia="zh-CN"/>
              </w:rPr>
            </w:pPr>
            <w:r>
              <w:rPr>
                <w:iCs/>
                <w:lang w:eastAsia="zh-CN"/>
              </w:rPr>
              <w:t>k1=k2=4, 6, 8, will result in a target CSI sample size larger than the maximum payload size of a RRC message. Hence, we cannot support this bullet without feasibility input from RAN2.</w:t>
            </w:r>
          </w:p>
          <w:p w14:paraId="187BE741" w14:textId="77777777" w:rsidR="00F424BF" w:rsidRPr="00872426" w:rsidRDefault="00F424BF" w:rsidP="00F424BF">
            <w:pPr>
              <w:spacing w:line="252" w:lineRule="auto"/>
              <w:rPr>
                <w:b/>
                <w:bCs/>
                <w:iCs/>
                <w:lang w:eastAsia="zh-CN"/>
              </w:rPr>
            </w:pPr>
            <w:r w:rsidRPr="00872426">
              <w:rPr>
                <w:b/>
                <w:bCs/>
                <w:iCs/>
                <w:lang w:eastAsia="zh-CN"/>
              </w:rPr>
              <w:t xml:space="preserve">Regarding the quantization range and </w:t>
            </w:r>
            <w:proofErr w:type="spellStart"/>
            <w:r w:rsidRPr="00872426">
              <w:rPr>
                <w:b/>
                <w:bCs/>
                <w:iCs/>
                <w:lang w:eastAsia="zh-CN"/>
              </w:rPr>
              <w:t>normanlization</w:t>
            </w:r>
            <w:proofErr w:type="spellEnd"/>
          </w:p>
          <w:p w14:paraId="4AB766EA" w14:textId="7E6FE4C7" w:rsidR="00E3010E" w:rsidRDefault="00F424BF" w:rsidP="00F424BF">
            <w:pPr>
              <w:spacing w:line="252" w:lineRule="auto"/>
              <w:rPr>
                <w:iCs/>
                <w:lang w:eastAsia="zh-CN"/>
              </w:rPr>
            </w:pPr>
            <w:r>
              <w:rPr>
                <w:iCs/>
                <w:lang w:eastAsia="zh-CN"/>
              </w:rPr>
              <w:t xml:space="preserve">In our </w:t>
            </w:r>
            <w:proofErr w:type="spellStart"/>
            <w:r>
              <w:rPr>
                <w:iCs/>
                <w:lang w:eastAsia="zh-CN"/>
              </w:rPr>
              <w:t>evalutions</w:t>
            </w:r>
            <w:proofErr w:type="spellEnd"/>
            <w:r>
              <w:rPr>
                <w:iCs/>
                <w:lang w:eastAsia="zh-CN"/>
              </w:rPr>
              <w:t xml:space="preserve">, the precoder is </w:t>
            </w:r>
            <w:proofErr w:type="spellStart"/>
            <w:r>
              <w:rPr>
                <w:iCs/>
                <w:lang w:eastAsia="zh-CN"/>
              </w:rPr>
              <w:t>nomzlized</w:t>
            </w:r>
            <w:proofErr w:type="spellEnd"/>
            <w:r>
              <w:rPr>
                <w:iCs/>
                <w:lang w:eastAsia="zh-CN"/>
              </w:rPr>
              <w:t xml:space="preserve"> to unit norm, the real and imaginary parts are quantized using uniform SQ in the range of </w:t>
            </w:r>
            <w:r>
              <w:rPr>
                <w:rFonts w:eastAsiaTheme="minorEastAsia"/>
                <w:lang w:val="en-GB"/>
              </w:rPr>
              <w:t xml:space="preserve"> </w:t>
            </w:r>
            <m:oMath>
              <m:r>
                <w:rPr>
                  <w:rFonts w:ascii="Cambria Math" w:eastAsiaTheme="minorEastAsia" w:hAnsi="Cambria Math"/>
                  <w:lang w:val="en-GB"/>
                </w:rPr>
                <m:t>[-c/</m:t>
              </m:r>
              <m:rad>
                <m:radPr>
                  <m:degHide m:val="1"/>
                  <m:ctrlPr>
                    <w:rPr>
                      <w:rFonts w:ascii="Cambria Math" w:hAnsi="Cambria Math"/>
                      <w:i/>
                      <w:lang w:val="en-GB"/>
                    </w:rPr>
                  </m:ctrlPr>
                </m:radPr>
                <m:deg/>
                <m:e>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ports</m:t>
                      </m:r>
                    </m:sub>
                  </m:sSub>
                </m:e>
              </m:rad>
            </m:oMath>
            <w:r>
              <w:rPr>
                <w:rFonts w:eastAsiaTheme="minorEastAsia"/>
                <w:lang w:val="en-GB"/>
              </w:rPr>
              <w:t xml:space="preserve">, </w:t>
            </w:r>
            <m:oMath>
              <m:r>
                <w:rPr>
                  <w:rFonts w:ascii="Cambria Math" w:eastAsiaTheme="minorEastAsia" w:hAnsi="Cambria Math"/>
                  <w:lang w:val="en-GB"/>
                </w:rPr>
                <m:t>-c/</m:t>
              </m:r>
              <m:rad>
                <m:radPr>
                  <m:degHide m:val="1"/>
                  <m:ctrlPr>
                    <w:rPr>
                      <w:rFonts w:ascii="Cambria Math" w:hAnsi="Cambria Math"/>
                      <w:i/>
                      <w:lang w:val="en-GB"/>
                    </w:rPr>
                  </m:ctrlPr>
                </m:radPr>
                <m:deg/>
                <m:e>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ports</m:t>
                      </m:r>
                    </m:sub>
                  </m:sSub>
                </m:e>
              </m:rad>
              <m:r>
                <w:rPr>
                  <w:rFonts w:ascii="Cambria Math" w:hAnsi="Cambria Math"/>
                  <w:lang w:val="en-GB"/>
                </w:rPr>
                <m:t>]</m:t>
              </m:r>
            </m:oMath>
            <w:r>
              <w:rPr>
                <w:rFonts w:eastAsiaTheme="minorEastAsia"/>
                <w:lang w:val="en-GB"/>
              </w:rPr>
              <w:t xml:space="preserve">, where we find </w:t>
            </w:r>
            <m:oMath>
              <m:r>
                <w:rPr>
                  <w:rFonts w:ascii="Cambria Math" w:eastAsiaTheme="minorEastAsia" w:hAnsi="Cambria Math"/>
                  <w:lang w:val="en-GB"/>
                </w:rPr>
                <m:t>c=1.83</m:t>
              </m:r>
            </m:oMath>
            <w:r>
              <w:rPr>
                <w:rFonts w:eastAsiaTheme="minorEastAsia"/>
                <w:lang w:val="en-GB"/>
              </w:rPr>
              <w:t xml:space="preserve"> a good option, which is very close to the value 1.82 considered by Apple.</w:t>
            </w:r>
          </w:p>
        </w:tc>
      </w:tr>
      <w:tr w:rsidR="00E3010E" w14:paraId="50FEEBF7" w14:textId="77777777">
        <w:tc>
          <w:tcPr>
            <w:tcW w:w="1555" w:type="dxa"/>
            <w:tcBorders>
              <w:top w:val="single" w:sz="4" w:space="0" w:color="000000"/>
              <w:left w:val="single" w:sz="4" w:space="0" w:color="000000"/>
              <w:bottom w:val="single" w:sz="4" w:space="0" w:color="000000"/>
              <w:right w:val="single" w:sz="4" w:space="0" w:color="000000"/>
            </w:tcBorders>
          </w:tcPr>
          <w:p w14:paraId="4184BB2E" w14:textId="571F5035" w:rsidR="00E3010E" w:rsidRPr="00834389" w:rsidRDefault="00834389">
            <w:pPr>
              <w:spacing w:line="252" w:lineRule="auto"/>
              <w:jc w:val="left"/>
              <w:rPr>
                <w:rFonts w:eastAsiaTheme="minorEastAsia"/>
                <w:lang w:eastAsia="zh-CN"/>
              </w:rPr>
            </w:pPr>
            <w:r>
              <w:rPr>
                <w:rFonts w:eastAsiaTheme="minorEastAsia"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7EB70F1B" w14:textId="77777777" w:rsidR="00E3010E" w:rsidRDefault="00834389">
            <w:pPr>
              <w:spacing w:line="252" w:lineRule="auto"/>
              <w:rPr>
                <w:rFonts w:eastAsiaTheme="minorEastAsia"/>
                <w:bCs/>
                <w:iCs/>
                <w:lang w:eastAsia="zh-CN"/>
              </w:rPr>
            </w:pPr>
            <w:r>
              <w:rPr>
                <w:rFonts w:eastAsiaTheme="minorEastAsia"/>
                <w:bCs/>
                <w:iCs/>
                <w:lang w:eastAsia="zh-CN"/>
              </w:rPr>
              <w:t>S</w:t>
            </w:r>
            <w:r>
              <w:rPr>
                <w:rFonts w:eastAsiaTheme="minorEastAsia" w:hint="eastAsia"/>
                <w:bCs/>
                <w:iCs/>
                <w:lang w:eastAsia="zh-CN"/>
              </w:rPr>
              <w:t xml:space="preserve">upport. </w:t>
            </w:r>
            <w:r>
              <w:rPr>
                <w:rFonts w:eastAsiaTheme="minorEastAsia"/>
                <w:bCs/>
                <w:iCs/>
                <w:lang w:eastAsia="zh-CN"/>
              </w:rPr>
              <w:t>R</w:t>
            </w:r>
            <w:r>
              <w:rPr>
                <w:rFonts w:eastAsiaTheme="minorEastAsia" w:hint="eastAsia"/>
                <w:bCs/>
                <w:iCs/>
                <w:lang w:eastAsia="zh-CN"/>
              </w:rPr>
              <w:t xml:space="preserve">egarding the normalization, we also think that Alt 1 is the </w:t>
            </w:r>
            <w:r>
              <w:rPr>
                <w:rFonts w:eastAsiaTheme="minorEastAsia"/>
                <w:bCs/>
                <w:iCs/>
                <w:lang w:eastAsia="zh-CN"/>
              </w:rPr>
              <w:t>go</w:t>
            </w:r>
            <w:r>
              <w:rPr>
                <w:rFonts w:eastAsiaTheme="minorEastAsia" w:hint="eastAsia"/>
                <w:bCs/>
                <w:iCs/>
                <w:lang w:eastAsia="zh-CN"/>
              </w:rPr>
              <w:t>od way to go.</w:t>
            </w:r>
          </w:p>
          <w:p w14:paraId="4579A7DD" w14:textId="2CDBEB58" w:rsidR="00834389" w:rsidRDefault="00834389">
            <w:pPr>
              <w:spacing w:line="252" w:lineRule="auto"/>
              <w:rPr>
                <w:rFonts w:eastAsiaTheme="minorEastAsia"/>
                <w:bCs/>
                <w:iCs/>
                <w:lang w:eastAsia="zh-CN"/>
              </w:rPr>
            </w:pPr>
            <w:r>
              <w:rPr>
                <w:rFonts w:eastAsiaTheme="minorEastAsia" w:hint="eastAsia"/>
                <w:bCs/>
                <w:iCs/>
                <w:lang w:eastAsia="zh-CN"/>
              </w:rPr>
              <w:t>In our evaluations, the normalization can be UE-implementation specific and the quantization range can be [-1,1] for both real and imaginary part. UE does not need to exchange the normalization coefficient because the per-layer and per-</w:t>
            </w:r>
            <w:proofErr w:type="spellStart"/>
            <w:r>
              <w:rPr>
                <w:rFonts w:eastAsiaTheme="minorEastAsia" w:hint="eastAsia"/>
                <w:bCs/>
                <w:iCs/>
                <w:lang w:eastAsia="zh-CN"/>
              </w:rPr>
              <w:t>subband</w:t>
            </w:r>
            <w:proofErr w:type="spellEnd"/>
            <w:r>
              <w:rPr>
                <w:rFonts w:eastAsiaTheme="minorEastAsia" w:hint="eastAsia"/>
                <w:bCs/>
                <w:iCs/>
                <w:lang w:eastAsia="zh-CN"/>
              </w:rPr>
              <w:t xml:space="preserve"> PMI is a </w:t>
            </w:r>
            <w:proofErr w:type="spellStart"/>
            <w:r>
              <w:rPr>
                <w:rFonts w:eastAsiaTheme="minorEastAsia" w:hint="eastAsia"/>
                <w:bCs/>
                <w:iCs/>
                <w:lang w:eastAsia="zh-CN"/>
              </w:rPr>
              <w:t>uni</w:t>
            </w:r>
            <w:proofErr w:type="spellEnd"/>
            <w:r>
              <w:rPr>
                <w:rFonts w:eastAsiaTheme="minorEastAsia" w:hint="eastAsia"/>
                <w:bCs/>
                <w:iCs/>
                <w:lang w:eastAsia="zh-CN"/>
              </w:rPr>
              <w:t xml:space="preserve">-norm vector, </w:t>
            </w:r>
            <w:proofErr w:type="spellStart"/>
            <w:r>
              <w:rPr>
                <w:rFonts w:eastAsiaTheme="minorEastAsia" w:hint="eastAsia"/>
                <w:bCs/>
                <w:iCs/>
                <w:lang w:eastAsia="zh-CN"/>
              </w:rPr>
              <w:t>gNB</w:t>
            </w:r>
            <w:proofErr w:type="spellEnd"/>
            <w:r>
              <w:rPr>
                <w:rFonts w:eastAsiaTheme="minorEastAsia" w:hint="eastAsia"/>
                <w:bCs/>
                <w:iCs/>
                <w:lang w:eastAsia="zh-CN"/>
              </w:rPr>
              <w:t xml:space="preserve"> can </w:t>
            </w:r>
            <w:r>
              <w:rPr>
                <w:rFonts w:eastAsiaTheme="minorEastAsia"/>
                <w:bCs/>
                <w:iCs/>
                <w:lang w:eastAsia="zh-CN"/>
              </w:rPr>
              <w:t>rescale</w:t>
            </w:r>
            <w:r>
              <w:rPr>
                <w:rFonts w:eastAsiaTheme="minorEastAsia" w:hint="eastAsia"/>
                <w:bCs/>
                <w:iCs/>
                <w:lang w:eastAsia="zh-CN"/>
              </w:rPr>
              <w:t xml:space="preserve"> after quantization. Many companies including us have provided simulation results showing that such </w:t>
            </w:r>
            <w:proofErr w:type="spellStart"/>
            <w:r>
              <w:rPr>
                <w:rFonts w:eastAsiaTheme="minorEastAsia" w:hint="eastAsia"/>
                <w:bCs/>
                <w:iCs/>
                <w:lang w:eastAsia="zh-CN"/>
              </w:rPr>
              <w:t>mplementation</w:t>
            </w:r>
            <w:proofErr w:type="spellEnd"/>
            <w:r>
              <w:rPr>
                <w:rFonts w:eastAsiaTheme="minorEastAsia" w:hint="eastAsia"/>
                <w:bCs/>
                <w:iCs/>
                <w:lang w:eastAsia="zh-CN"/>
              </w:rPr>
              <w:t>-specific normalization can provide good performance.</w:t>
            </w:r>
          </w:p>
          <w:p w14:paraId="26036144" w14:textId="14557BDD" w:rsidR="00834389" w:rsidRDefault="00834389">
            <w:pPr>
              <w:spacing w:line="252" w:lineRule="auto"/>
              <w:rPr>
                <w:rFonts w:eastAsiaTheme="minorEastAsia"/>
                <w:bCs/>
                <w:iCs/>
                <w:lang w:eastAsia="zh-CN"/>
              </w:rPr>
            </w:pPr>
            <w:r>
              <w:rPr>
                <w:rFonts w:eastAsiaTheme="minorEastAsia" w:hint="eastAsia"/>
                <w:bCs/>
                <w:iCs/>
                <w:lang w:eastAsia="zh-CN"/>
              </w:rPr>
              <w:t xml:space="preserve">Therefore, </w:t>
            </w:r>
            <w:r w:rsidRPr="00834389">
              <w:rPr>
                <w:rFonts w:eastAsiaTheme="minorEastAsia" w:hint="eastAsia"/>
                <w:b/>
                <w:bCs/>
                <w:iCs/>
                <w:lang w:eastAsia="zh-CN"/>
              </w:rPr>
              <w:t>Alt 1</w:t>
            </w:r>
            <w:r>
              <w:rPr>
                <w:rFonts w:eastAsiaTheme="minorEastAsia" w:hint="eastAsia"/>
                <w:bCs/>
                <w:iCs/>
                <w:lang w:eastAsia="zh-CN"/>
              </w:rPr>
              <w:t xml:space="preserve"> should be adopted.</w:t>
            </w:r>
          </w:p>
          <w:p w14:paraId="1C0D9AF8" w14:textId="6729B28F" w:rsidR="00834389" w:rsidRPr="00834389" w:rsidRDefault="00834389">
            <w:pPr>
              <w:spacing w:line="252" w:lineRule="auto"/>
              <w:rPr>
                <w:rFonts w:eastAsiaTheme="minorEastAsia"/>
                <w:bCs/>
                <w:iCs/>
                <w:lang w:eastAsia="zh-CN"/>
              </w:rPr>
            </w:pPr>
            <w:r>
              <w:rPr>
                <w:rFonts w:eastAsiaTheme="minorEastAsia" w:hint="eastAsia"/>
                <w:bCs/>
                <w:iCs/>
                <w:lang w:eastAsia="zh-CN"/>
              </w:rPr>
              <w:t xml:space="preserve">  </w:t>
            </w:r>
          </w:p>
        </w:tc>
      </w:tr>
      <w:tr w:rsidR="00E3010E" w14:paraId="4CA2164D" w14:textId="77777777">
        <w:tc>
          <w:tcPr>
            <w:tcW w:w="1555" w:type="dxa"/>
            <w:tcBorders>
              <w:top w:val="single" w:sz="4" w:space="0" w:color="000000"/>
              <w:left w:val="single" w:sz="4" w:space="0" w:color="000000"/>
              <w:bottom w:val="single" w:sz="4" w:space="0" w:color="000000"/>
              <w:right w:val="single" w:sz="4" w:space="0" w:color="000000"/>
            </w:tcBorders>
          </w:tcPr>
          <w:p w14:paraId="5EAF54B2" w14:textId="58FE168E" w:rsidR="00E3010E" w:rsidRDefault="00925FC8">
            <w:pPr>
              <w:spacing w:line="252" w:lineRule="auto"/>
              <w:jc w:val="left"/>
              <w:rPr>
                <w:rFonts w:eastAsiaTheme="minorEastAsia"/>
                <w:lang w:eastAsia="zh-CN"/>
              </w:rPr>
            </w:pPr>
            <w:r>
              <w:rPr>
                <w:rFonts w:eastAsiaTheme="minorEastAsia"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07511512" w14:textId="06D4406E" w:rsidR="00E3010E" w:rsidRDefault="00925FC8">
            <w:pPr>
              <w:spacing w:line="252" w:lineRule="auto"/>
              <w:rPr>
                <w:bCs/>
                <w:iCs/>
                <w:lang w:eastAsia="zh-CN"/>
              </w:rPr>
            </w:pPr>
            <w:r>
              <w:rPr>
                <w:rFonts w:hint="eastAsia"/>
                <w:lang w:eastAsia="zh-CN"/>
              </w:rPr>
              <w:t xml:space="preserve">Regarding normalization part, we think it is better not to specify the normalization process. </w:t>
            </w:r>
            <w:proofErr w:type="spellStart"/>
            <w:r>
              <w:rPr>
                <w:rFonts w:hint="eastAsia"/>
                <w:lang w:eastAsia="zh-CN"/>
              </w:rPr>
              <w:t>Considerring</w:t>
            </w:r>
            <w:proofErr w:type="spellEnd"/>
            <w:r>
              <w:rPr>
                <w:rFonts w:hint="eastAsia"/>
                <w:lang w:eastAsia="zh-CN"/>
              </w:rPr>
              <w:t xml:space="preserve"> the data </w:t>
            </w:r>
            <w:proofErr w:type="spellStart"/>
            <w:r>
              <w:rPr>
                <w:rFonts w:hint="eastAsia"/>
                <w:lang w:eastAsia="zh-CN"/>
              </w:rPr>
              <w:t>disctribution</w:t>
            </w:r>
            <w:proofErr w:type="spellEnd"/>
            <w:r>
              <w:rPr>
                <w:rFonts w:hint="eastAsia"/>
                <w:lang w:eastAsia="zh-CN"/>
              </w:rPr>
              <w:t xml:space="preserve"> in field may be quite different from synthetic data, how to do normalization could be up to UE</w:t>
            </w:r>
            <w:r>
              <w:rPr>
                <w:lang w:eastAsia="zh-CN"/>
              </w:rPr>
              <w:t>’</w:t>
            </w:r>
            <w:r>
              <w:rPr>
                <w:rFonts w:hint="eastAsia"/>
                <w:lang w:eastAsia="zh-CN"/>
              </w:rPr>
              <w:t xml:space="preserve">s </w:t>
            </w:r>
            <w:r>
              <w:rPr>
                <w:lang w:eastAsia="zh-CN"/>
              </w:rPr>
              <w:t>implementation</w:t>
            </w:r>
            <w:r>
              <w:rPr>
                <w:rFonts w:hint="eastAsia"/>
                <w:lang w:eastAsia="zh-CN"/>
              </w:rPr>
              <w:t>.</w:t>
            </w:r>
          </w:p>
        </w:tc>
      </w:tr>
      <w:tr w:rsidR="00697963" w14:paraId="03EE680C" w14:textId="77777777">
        <w:tc>
          <w:tcPr>
            <w:tcW w:w="1555" w:type="dxa"/>
            <w:tcBorders>
              <w:top w:val="single" w:sz="4" w:space="0" w:color="000000"/>
              <w:left w:val="single" w:sz="4" w:space="0" w:color="000000"/>
              <w:bottom w:val="single" w:sz="4" w:space="0" w:color="000000"/>
              <w:right w:val="single" w:sz="4" w:space="0" w:color="000000"/>
            </w:tcBorders>
          </w:tcPr>
          <w:p w14:paraId="013E5BBF" w14:textId="5154803B" w:rsidR="00697963" w:rsidRDefault="00697963" w:rsidP="00697963">
            <w:pPr>
              <w:spacing w:line="252" w:lineRule="auto"/>
              <w:jc w:val="left"/>
              <w:rPr>
                <w:rFonts w:eastAsiaTheme="minorEastAsia"/>
                <w:lang w:eastAsia="zh-CN"/>
              </w:rPr>
            </w:pPr>
            <w:r w:rsidRPr="002F7BAF">
              <w:rPr>
                <w:rFonts w:eastAsia="Malgun Gothic" w:hint="eastAsia"/>
                <w:color w:val="000000" w:themeColor="text1"/>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31C83911" w14:textId="77777777" w:rsidR="00697963" w:rsidRPr="002F7BAF" w:rsidRDefault="00697963" w:rsidP="00697963">
            <w:pPr>
              <w:spacing w:line="252" w:lineRule="auto"/>
              <w:jc w:val="left"/>
              <w:rPr>
                <w:rFonts w:eastAsia="Malgun Gothic"/>
                <w:color w:val="000000" w:themeColor="text1"/>
                <w:lang w:eastAsia="ko-KR"/>
              </w:rPr>
            </w:pPr>
            <w:r w:rsidRPr="002F7BAF">
              <w:rPr>
                <w:rFonts w:eastAsia="Malgun Gothic" w:hint="eastAsia"/>
                <w:color w:val="000000" w:themeColor="text1"/>
                <w:lang w:eastAsia="ko-KR"/>
              </w:rPr>
              <w:t>Regarding quantization contents, if real/</w:t>
            </w:r>
            <w:proofErr w:type="spellStart"/>
            <w:r w:rsidRPr="002F7BAF">
              <w:rPr>
                <w:rFonts w:eastAsia="Malgun Gothic" w:hint="eastAsia"/>
                <w:color w:val="000000" w:themeColor="text1"/>
                <w:lang w:eastAsia="ko-KR"/>
              </w:rPr>
              <w:t>imag</w:t>
            </w:r>
            <w:proofErr w:type="spellEnd"/>
            <w:r w:rsidRPr="002F7BAF">
              <w:rPr>
                <w:rFonts w:eastAsia="Malgun Gothic" w:hint="eastAsia"/>
                <w:color w:val="000000" w:themeColor="text1"/>
                <w:lang w:eastAsia="ko-KR"/>
              </w:rPr>
              <w:t xml:space="preserve"> and amp/phase has similar performance, real and imaginary quantization seems more suitable, since it is more simple way and has </w:t>
            </w:r>
            <w:proofErr w:type="spellStart"/>
            <w:r w:rsidRPr="002F7BAF">
              <w:rPr>
                <w:rFonts w:eastAsia="Malgun Gothic" w:hint="eastAsia"/>
                <w:color w:val="000000" w:themeColor="text1"/>
                <w:lang w:eastAsia="ko-KR"/>
              </w:rPr>
              <w:t>benfits</w:t>
            </w:r>
            <w:proofErr w:type="spellEnd"/>
            <w:r w:rsidRPr="002F7BAF">
              <w:rPr>
                <w:rFonts w:eastAsia="Malgun Gothic" w:hint="eastAsia"/>
                <w:color w:val="000000" w:themeColor="text1"/>
                <w:lang w:eastAsia="ko-KR"/>
              </w:rPr>
              <w:t xml:space="preserve"> for computational complexity compared to amp/phase quantization. </w:t>
            </w:r>
          </w:p>
          <w:p w14:paraId="69420EA6" w14:textId="77777777" w:rsidR="00697963" w:rsidRPr="002F7BAF" w:rsidRDefault="00697963" w:rsidP="00697963">
            <w:pPr>
              <w:spacing w:line="252" w:lineRule="auto"/>
              <w:jc w:val="left"/>
              <w:rPr>
                <w:rFonts w:eastAsia="Malgun Gothic"/>
                <w:color w:val="000000" w:themeColor="text1"/>
                <w:lang w:eastAsia="ko-KR"/>
              </w:rPr>
            </w:pPr>
            <w:r w:rsidRPr="002F7BAF">
              <w:rPr>
                <w:rFonts w:eastAsia="Malgun Gothic" w:hint="eastAsia"/>
                <w:color w:val="000000" w:themeColor="text1"/>
                <w:lang w:eastAsia="ko-KR"/>
              </w:rPr>
              <w:t>From our evaluations, k1=k2=4 for real/</w:t>
            </w:r>
            <w:proofErr w:type="spellStart"/>
            <w:r w:rsidRPr="002F7BAF">
              <w:rPr>
                <w:rFonts w:eastAsia="Malgun Gothic" w:hint="eastAsia"/>
                <w:color w:val="000000" w:themeColor="text1"/>
                <w:lang w:eastAsia="ko-KR"/>
              </w:rPr>
              <w:t>imag</w:t>
            </w:r>
            <w:proofErr w:type="spellEnd"/>
            <w:r w:rsidRPr="002F7BAF">
              <w:rPr>
                <w:rFonts w:eastAsia="Malgun Gothic" w:hint="eastAsia"/>
                <w:color w:val="000000" w:themeColor="text1"/>
                <w:lang w:eastAsia="ko-KR"/>
              </w:rPr>
              <w:t xml:space="preserve"> quantization provides similar model performance (Metric #1) compared to FP32 and k1=k2=8 quantization. </w:t>
            </w:r>
            <w:r w:rsidRPr="002F7BAF">
              <w:rPr>
                <w:rFonts w:eastAsia="Malgun Gothic"/>
                <w:color w:val="000000" w:themeColor="text1"/>
                <w:lang w:eastAsia="ko-KR"/>
              </w:rPr>
              <w:t>W</w:t>
            </w:r>
            <w:r w:rsidRPr="002F7BAF">
              <w:rPr>
                <w:rFonts w:eastAsia="Malgun Gothic" w:hint="eastAsia"/>
                <w:color w:val="000000" w:themeColor="text1"/>
                <w:lang w:eastAsia="ko-KR"/>
              </w:rPr>
              <w:t>e didn</w:t>
            </w:r>
            <w:r w:rsidRPr="002F7BAF">
              <w:rPr>
                <w:rFonts w:eastAsia="Malgun Gothic"/>
                <w:color w:val="000000" w:themeColor="text1"/>
                <w:lang w:eastAsia="ko-KR"/>
              </w:rPr>
              <w:t>’</w:t>
            </w:r>
            <w:r w:rsidRPr="002F7BAF">
              <w:rPr>
                <w:rFonts w:eastAsia="Malgun Gothic" w:hint="eastAsia"/>
                <w:color w:val="000000" w:themeColor="text1"/>
                <w:lang w:eastAsia="ko-KR"/>
              </w:rPr>
              <w:t>t find motivation to support k1=k2=6, 8 for real/</w:t>
            </w:r>
            <w:proofErr w:type="spellStart"/>
            <w:r w:rsidRPr="002F7BAF">
              <w:rPr>
                <w:rFonts w:eastAsia="Malgun Gothic" w:hint="eastAsia"/>
                <w:color w:val="000000" w:themeColor="text1"/>
                <w:lang w:eastAsia="ko-KR"/>
              </w:rPr>
              <w:t>imag</w:t>
            </w:r>
            <w:proofErr w:type="spellEnd"/>
            <w:r w:rsidRPr="002F7BAF">
              <w:rPr>
                <w:rFonts w:eastAsia="Malgun Gothic" w:hint="eastAsia"/>
                <w:color w:val="000000" w:themeColor="text1"/>
                <w:lang w:eastAsia="ko-KR"/>
              </w:rPr>
              <w:t xml:space="preserve"> quantization.</w:t>
            </w:r>
          </w:p>
          <w:p w14:paraId="505264B6" w14:textId="2638EF77" w:rsidR="00697963" w:rsidRDefault="00697963" w:rsidP="00697963">
            <w:pPr>
              <w:spacing w:line="252" w:lineRule="auto"/>
              <w:rPr>
                <w:bCs/>
                <w:iCs/>
                <w:lang w:eastAsia="zh-CN"/>
              </w:rPr>
            </w:pPr>
            <w:r w:rsidRPr="002F7BAF">
              <w:rPr>
                <w:rFonts w:eastAsia="Malgun Gothic" w:hint="eastAsia"/>
                <w:color w:val="000000" w:themeColor="text1"/>
                <w:lang w:eastAsia="ko-KR"/>
              </w:rPr>
              <w:t xml:space="preserve">Setting tight quantization range or </w:t>
            </w:r>
            <w:proofErr w:type="spellStart"/>
            <w:r w:rsidRPr="002F7BAF">
              <w:rPr>
                <w:rFonts w:eastAsia="Malgun Gothic" w:hint="eastAsia"/>
                <w:color w:val="000000" w:themeColor="text1"/>
                <w:lang w:eastAsia="ko-KR"/>
              </w:rPr>
              <w:t>peforming</w:t>
            </w:r>
            <w:proofErr w:type="spellEnd"/>
            <w:r w:rsidRPr="002F7BAF">
              <w:rPr>
                <w:rFonts w:eastAsia="Malgun Gothic" w:hint="eastAsia"/>
                <w:color w:val="000000" w:themeColor="text1"/>
                <w:lang w:eastAsia="ko-KR"/>
              </w:rPr>
              <w:t xml:space="preserve"> normalization can be beneficial to increase </w:t>
            </w:r>
            <w:r w:rsidRPr="002F7BAF">
              <w:rPr>
                <w:rFonts w:eastAsia="Malgun Gothic"/>
                <w:color w:val="000000" w:themeColor="text1"/>
                <w:lang w:eastAsia="ko-KR"/>
              </w:rPr>
              <w:t>quantization</w:t>
            </w:r>
            <w:r w:rsidRPr="002F7BAF">
              <w:rPr>
                <w:rFonts w:eastAsia="Malgun Gothic" w:hint="eastAsia"/>
                <w:color w:val="000000" w:themeColor="text1"/>
                <w:lang w:eastAsia="ko-KR"/>
              </w:rPr>
              <w:t xml:space="preserve"> performance. In our view, we prefer </w:t>
            </w:r>
            <w:proofErr w:type="spellStart"/>
            <w:r w:rsidRPr="002F7BAF">
              <w:rPr>
                <w:rFonts w:eastAsia="Malgun Gothic" w:hint="eastAsia"/>
                <w:color w:val="000000" w:themeColor="text1"/>
                <w:lang w:eastAsia="ko-KR"/>
              </w:rPr>
              <w:t>normliazation</w:t>
            </w:r>
            <w:proofErr w:type="spellEnd"/>
            <w:r w:rsidRPr="002F7BAF">
              <w:rPr>
                <w:rFonts w:eastAsia="Malgun Gothic" w:hint="eastAsia"/>
                <w:color w:val="000000" w:themeColor="text1"/>
                <w:lang w:eastAsia="ko-KR"/>
              </w:rPr>
              <w:t xml:space="preserve"> method compared to setting tight quantization range (Alt2), since there seems no need to report max/min values for </w:t>
            </w:r>
            <w:r w:rsidRPr="002F7BAF">
              <w:rPr>
                <w:rFonts w:eastAsia="Malgun Gothic"/>
                <w:color w:val="000000" w:themeColor="text1"/>
                <w:lang w:eastAsia="ko-KR"/>
              </w:rPr>
              <w:t>normalization</w:t>
            </w:r>
            <w:r w:rsidRPr="002F7BAF">
              <w:rPr>
                <w:rFonts w:eastAsia="Malgun Gothic" w:hint="eastAsia"/>
                <w:color w:val="000000" w:themeColor="text1"/>
                <w:lang w:eastAsia="ko-KR"/>
              </w:rPr>
              <w:t xml:space="preserve"> if normalization scope/range is aligned with NW and UE. </w:t>
            </w:r>
          </w:p>
        </w:tc>
      </w:tr>
      <w:tr w:rsidR="00697963" w14:paraId="1F0B607F" w14:textId="77777777">
        <w:tc>
          <w:tcPr>
            <w:tcW w:w="1555" w:type="dxa"/>
            <w:tcBorders>
              <w:top w:val="single" w:sz="4" w:space="0" w:color="000000"/>
              <w:left w:val="single" w:sz="4" w:space="0" w:color="000000"/>
              <w:bottom w:val="single" w:sz="4" w:space="0" w:color="000000"/>
              <w:right w:val="single" w:sz="4" w:space="0" w:color="000000"/>
            </w:tcBorders>
          </w:tcPr>
          <w:p w14:paraId="6C1A4FB3" w14:textId="79EE2F28" w:rsidR="00697963" w:rsidRDefault="00602440" w:rsidP="00697963">
            <w:pPr>
              <w:spacing w:line="252" w:lineRule="auto"/>
              <w:jc w:val="left"/>
              <w:rPr>
                <w:rFonts w:eastAsiaTheme="minorEastAsia"/>
                <w:lang w:eastAsia="zh-CN"/>
              </w:rPr>
            </w:pPr>
            <w:r>
              <w:rPr>
                <w:rFonts w:eastAsiaTheme="minorEastAsia"/>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487080D6" w14:textId="10FBFF2A" w:rsidR="00697963" w:rsidRDefault="009167E4" w:rsidP="00697963">
            <w:pPr>
              <w:spacing w:line="252" w:lineRule="auto"/>
              <w:rPr>
                <w:lang w:eastAsia="zh-CN"/>
              </w:rPr>
            </w:pPr>
            <w:r>
              <w:rPr>
                <w:lang w:eastAsia="zh-CN"/>
              </w:rPr>
              <w:t>We are fine with the updated version.</w:t>
            </w:r>
          </w:p>
        </w:tc>
      </w:tr>
      <w:tr w:rsidR="00697963" w14:paraId="1D235F81" w14:textId="77777777">
        <w:tc>
          <w:tcPr>
            <w:tcW w:w="1555" w:type="dxa"/>
            <w:tcBorders>
              <w:top w:val="single" w:sz="4" w:space="0" w:color="000000"/>
              <w:left w:val="single" w:sz="4" w:space="0" w:color="000000"/>
              <w:bottom w:val="single" w:sz="4" w:space="0" w:color="000000"/>
              <w:right w:val="single" w:sz="4" w:space="0" w:color="000000"/>
            </w:tcBorders>
          </w:tcPr>
          <w:p w14:paraId="128197F2" w14:textId="77777777" w:rsidR="00697963" w:rsidRDefault="00697963" w:rsidP="00697963">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0AECE0C" w14:textId="77777777" w:rsidR="00697963" w:rsidRDefault="00697963" w:rsidP="00697963">
            <w:pPr>
              <w:spacing w:line="252" w:lineRule="auto"/>
              <w:rPr>
                <w:lang w:eastAsia="zh-CN"/>
              </w:rPr>
            </w:pPr>
          </w:p>
        </w:tc>
      </w:tr>
    </w:tbl>
    <w:p w14:paraId="711393BA" w14:textId="2DE6C354" w:rsidR="00E3010E" w:rsidRDefault="00E3010E">
      <w:pPr>
        <w:tabs>
          <w:tab w:val="left" w:pos="1795"/>
        </w:tabs>
        <w:spacing w:before="120"/>
        <w:rPr>
          <w:lang w:eastAsia="zh-CN"/>
        </w:rPr>
      </w:pPr>
    </w:p>
    <w:p w14:paraId="08E04735" w14:textId="1F187FFE" w:rsidR="00B27657" w:rsidRDefault="00B27657">
      <w:pPr>
        <w:tabs>
          <w:tab w:val="left" w:pos="1795"/>
        </w:tabs>
        <w:spacing w:before="120"/>
        <w:rPr>
          <w:lang w:eastAsia="zh-CN"/>
        </w:rPr>
      </w:pPr>
    </w:p>
    <w:p w14:paraId="09F2EE8C" w14:textId="20750E98" w:rsidR="00B27657" w:rsidRDefault="00B27657">
      <w:pPr>
        <w:tabs>
          <w:tab w:val="left" w:pos="1795"/>
        </w:tabs>
        <w:spacing w:before="120"/>
        <w:rPr>
          <w:lang w:eastAsia="zh-CN"/>
        </w:rPr>
      </w:pPr>
      <w:r>
        <w:rPr>
          <w:color w:val="FF0000"/>
          <w:highlight w:val="yellow"/>
          <w:lang w:eastAsia="zh-CN"/>
        </w:rPr>
        <w:lastRenderedPageBreak/>
        <w:t>Moderator note:</w:t>
      </w:r>
      <w:r>
        <w:rPr>
          <w:lang w:eastAsia="zh-CN"/>
        </w:rPr>
        <w:t xml:space="preserve"> </w:t>
      </w:r>
      <w:r>
        <w:rPr>
          <w:rFonts w:hint="eastAsia"/>
          <w:lang w:eastAsia="zh-CN"/>
        </w:rPr>
        <w:t>As</w:t>
      </w:r>
      <w:r>
        <w:rPr>
          <w:lang w:eastAsia="zh-CN"/>
        </w:rPr>
        <w:t xml:space="preserve"> said in Tue online, let’s first do the homework on </w:t>
      </w:r>
      <w:r w:rsidR="00E0525F">
        <w:rPr>
          <w:lang w:eastAsia="zh-CN"/>
        </w:rPr>
        <w:t>the necessity of</w:t>
      </w:r>
      <w:r w:rsidR="00A7593A">
        <w:rPr>
          <w:lang w:eastAsia="zh-CN"/>
        </w:rPr>
        <w:t xml:space="preserve"> </w:t>
      </w:r>
      <w:r w:rsidR="00461E71">
        <w:rPr>
          <w:lang w:eastAsia="zh-CN"/>
        </w:rPr>
        <w:t>enhanc</w:t>
      </w:r>
      <w:r w:rsidR="00E0525F">
        <w:rPr>
          <w:lang w:eastAsia="zh-CN"/>
        </w:rPr>
        <w:t>ing</w:t>
      </w:r>
      <w:r w:rsidR="00461E71">
        <w:rPr>
          <w:lang w:eastAsia="zh-CN"/>
        </w:rPr>
        <w:t xml:space="preserve"> the</w:t>
      </w:r>
      <w:r w:rsidR="00E0525F">
        <w:rPr>
          <w:lang w:eastAsia="zh-CN"/>
        </w:rPr>
        <w:t xml:space="preserve"> RRC signaling</w:t>
      </w:r>
      <w:r w:rsidR="00225CE6">
        <w:rPr>
          <w:lang w:eastAsia="zh-CN"/>
        </w:rPr>
        <w:t xml:space="preserve"> – a narrowed set of k1,</w:t>
      </w:r>
      <w:r w:rsidR="00B22DB8">
        <w:rPr>
          <w:lang w:eastAsia="zh-CN"/>
        </w:rPr>
        <w:t xml:space="preserve"> </w:t>
      </w:r>
      <w:r w:rsidR="00225CE6">
        <w:rPr>
          <w:lang w:eastAsia="zh-CN"/>
        </w:rPr>
        <w:t>k2 values are selected to facilitate the cross check over companies</w:t>
      </w:r>
      <w:r w:rsidR="009635CB">
        <w:rPr>
          <w:lang w:eastAsia="zh-CN"/>
        </w:rPr>
        <w:t>.</w:t>
      </w:r>
      <w:r w:rsidR="00A30E28">
        <w:rPr>
          <w:lang w:eastAsia="zh-CN"/>
        </w:rPr>
        <w:t xml:space="preserve"> In addition, more study points are added</w:t>
      </w:r>
      <w:r w:rsidR="00B17C9F">
        <w:rPr>
          <w:lang w:eastAsia="zh-CN"/>
        </w:rPr>
        <w:t>, such as the quantization value of each codepoint</w:t>
      </w:r>
      <w:r w:rsidR="00CF6B29">
        <w:rPr>
          <w:lang w:eastAsia="zh-CN"/>
        </w:rPr>
        <w:t xml:space="preserve">, </w:t>
      </w:r>
      <w:r w:rsidR="001039F6">
        <w:rPr>
          <w:lang w:eastAsia="zh-CN"/>
        </w:rPr>
        <w:t xml:space="preserve">and </w:t>
      </w:r>
      <w:r w:rsidR="00CF6B29">
        <w:rPr>
          <w:lang w:eastAsia="zh-CN"/>
        </w:rPr>
        <w:t>UE complexity considering the conver</w:t>
      </w:r>
      <w:r w:rsidR="003B6B96">
        <w:rPr>
          <w:lang w:eastAsia="zh-CN"/>
        </w:rPr>
        <w:t>s</w:t>
      </w:r>
      <w:r w:rsidR="00CF6B29">
        <w:rPr>
          <w:lang w:eastAsia="zh-CN"/>
        </w:rPr>
        <w:t>ion</w:t>
      </w:r>
      <w:r w:rsidR="00A30E28">
        <w:rPr>
          <w:lang w:eastAsia="zh-CN"/>
        </w:rPr>
        <w:t>.</w:t>
      </w:r>
      <w:r w:rsidR="00DC024D">
        <w:rPr>
          <w:lang w:eastAsia="zh-CN"/>
        </w:rPr>
        <w:t xml:space="preserve"> </w:t>
      </w:r>
      <w:r w:rsidR="003B7238">
        <w:rPr>
          <w:lang w:eastAsia="zh-CN"/>
        </w:rPr>
        <w:t xml:space="preserve">Last, a note is </w:t>
      </w:r>
      <w:r w:rsidR="00DA45D6">
        <w:rPr>
          <w:lang w:eastAsia="zh-CN"/>
        </w:rPr>
        <w:t>added</w:t>
      </w:r>
      <w:r w:rsidR="003B7238">
        <w:rPr>
          <w:lang w:eastAsia="zh-CN"/>
        </w:rPr>
        <w:t xml:space="preserve"> to give information of the</w:t>
      </w:r>
      <w:r w:rsidR="00A43831">
        <w:rPr>
          <w:lang w:eastAsia="zh-CN"/>
        </w:rPr>
        <w:t xml:space="preserve"> </w:t>
      </w:r>
      <w:r w:rsidR="00287E25">
        <w:rPr>
          <w:lang w:eastAsia="zh-CN"/>
        </w:rPr>
        <w:t xml:space="preserve">Target CSI </w:t>
      </w:r>
      <w:r w:rsidR="00A43831">
        <w:rPr>
          <w:lang w:eastAsia="zh-CN"/>
        </w:rPr>
        <w:t>payload size.</w:t>
      </w:r>
    </w:p>
    <w:p w14:paraId="4195E913" w14:textId="580FF52D" w:rsidR="00902E78" w:rsidRDefault="00902E78" w:rsidP="00902E78">
      <w:pPr>
        <w:suppressAutoHyphens w:val="0"/>
        <w:autoSpaceDE w:val="0"/>
        <w:autoSpaceDN w:val="0"/>
        <w:adjustRightInd w:val="0"/>
        <w:outlineLvl w:val="2"/>
        <w:rPr>
          <w:b/>
          <w:lang w:eastAsia="zh-CN"/>
        </w:rPr>
      </w:pPr>
      <w:r>
        <w:rPr>
          <w:b/>
          <w:bCs/>
          <w:highlight w:val="yellow"/>
          <w:lang w:eastAsia="zh-CN"/>
        </w:rPr>
        <w:t xml:space="preserve">[Rd3] </w:t>
      </w:r>
      <w:r>
        <w:rPr>
          <w:b/>
          <w:lang w:eastAsia="zh-CN"/>
        </w:rPr>
        <w:t xml:space="preserve">Proposal 2.2b (Option 1 details): </w:t>
      </w:r>
    </w:p>
    <w:p w14:paraId="2F1B4622" w14:textId="4FF5D007" w:rsidR="00902E78" w:rsidRDefault="00902E78" w:rsidP="00902E78">
      <w:pPr>
        <w:tabs>
          <w:tab w:val="left" w:pos="576"/>
        </w:tabs>
        <w:overflowPunct w:val="0"/>
        <w:snapToGrid/>
        <w:textAlignment w:val="baseline"/>
        <w:rPr>
          <w:b/>
          <w:i/>
          <w:lang w:eastAsia="zh-CN"/>
        </w:rPr>
      </w:pPr>
      <w:r>
        <w:rPr>
          <w:b/>
          <w:lang w:eastAsia="zh-CN"/>
        </w:rPr>
        <w:t xml:space="preserve">For </w:t>
      </w:r>
      <w:proofErr w:type="spellStart"/>
      <w:r w:rsidR="009A62D6">
        <w:rPr>
          <w:b/>
          <w:lang w:eastAsia="zh-CN"/>
        </w:rPr>
        <w:t>for</w:t>
      </w:r>
      <w:proofErr w:type="spellEnd"/>
      <w:r w:rsidR="009A62D6">
        <w:rPr>
          <w:b/>
          <w:lang w:eastAsia="zh-CN"/>
        </w:rPr>
        <w:t xml:space="preserve"> Option 1 (scalar </w:t>
      </w:r>
      <w:proofErr w:type="spellStart"/>
      <w:r w:rsidR="009A62D6">
        <w:rPr>
          <w:b/>
          <w:lang w:eastAsia="zh-CN"/>
        </w:rPr>
        <w:t>quantzation</w:t>
      </w:r>
      <w:proofErr w:type="spellEnd"/>
      <w:r w:rsidR="009A62D6">
        <w:rPr>
          <w:b/>
          <w:lang w:eastAsia="zh-CN"/>
        </w:rPr>
        <w:t xml:space="preserve">) of </w:t>
      </w:r>
      <w:r>
        <w:rPr>
          <w:b/>
          <w:lang w:eastAsia="zh-CN"/>
        </w:rPr>
        <w:t xml:space="preserve">NW side data collection with higher layer reporting, </w:t>
      </w:r>
      <w:r w:rsidRPr="00363676">
        <w:rPr>
          <w:b/>
          <w:lang w:eastAsia="zh-CN"/>
        </w:rPr>
        <w:t xml:space="preserve">down select between </w:t>
      </w:r>
      <w:r w:rsidR="00D94F27">
        <w:rPr>
          <w:b/>
          <w:lang w:eastAsia="zh-CN"/>
        </w:rPr>
        <w:t>Option 1a and Option 1b</w:t>
      </w:r>
      <w:r>
        <w:rPr>
          <w:b/>
          <w:lang w:eastAsia="zh-CN"/>
        </w:rPr>
        <w:t>:</w:t>
      </w:r>
    </w:p>
    <w:p w14:paraId="445E6416" w14:textId="746EA1A8" w:rsidR="00902E78" w:rsidRPr="00D94F27" w:rsidRDefault="00902E78" w:rsidP="00902E78">
      <w:pPr>
        <w:pStyle w:val="afffff9"/>
        <w:numPr>
          <w:ilvl w:val="0"/>
          <w:numId w:val="13"/>
        </w:numPr>
        <w:spacing w:line="240" w:lineRule="auto"/>
        <w:contextualSpacing w:val="0"/>
        <w:rPr>
          <w:rFonts w:eastAsia="Malgun Gothic"/>
          <w:b/>
          <w:bCs/>
          <w:iCs/>
        </w:rPr>
      </w:pPr>
      <w:r w:rsidRPr="00D94F27">
        <w:rPr>
          <w:rFonts w:eastAsiaTheme="minorEastAsia" w:hint="eastAsia"/>
          <w:b/>
          <w:bCs/>
          <w:iCs/>
          <w:lang w:eastAsia="zh-CN"/>
        </w:rPr>
        <w:t>Opt</w:t>
      </w:r>
      <w:r w:rsidRPr="00D94F27">
        <w:rPr>
          <w:rFonts w:eastAsiaTheme="minorEastAsia"/>
          <w:b/>
          <w:bCs/>
          <w:iCs/>
          <w:lang w:eastAsia="zh-CN"/>
        </w:rPr>
        <w:t>ion 1</w:t>
      </w:r>
      <w:r w:rsidR="00D94F27">
        <w:rPr>
          <w:rFonts w:eastAsiaTheme="minorEastAsia"/>
          <w:b/>
          <w:bCs/>
          <w:iCs/>
          <w:lang w:eastAsia="zh-CN"/>
        </w:rPr>
        <w:t>a</w:t>
      </w:r>
      <w:r w:rsidRPr="00D94F27">
        <w:rPr>
          <w:rFonts w:eastAsiaTheme="minorEastAsia"/>
          <w:b/>
          <w:bCs/>
          <w:iCs/>
          <w:lang w:eastAsia="zh-CN"/>
        </w:rPr>
        <w:t>: Each complex element of the Target CSI sample is quantized to real value and imaginary value</w:t>
      </w:r>
    </w:p>
    <w:p w14:paraId="743282BF" w14:textId="19B82006" w:rsidR="00902E78" w:rsidRPr="00363676" w:rsidRDefault="009C7DDB" w:rsidP="00902E78">
      <w:pPr>
        <w:pStyle w:val="afffff9"/>
        <w:numPr>
          <w:ilvl w:val="1"/>
          <w:numId w:val="13"/>
        </w:numPr>
        <w:spacing w:line="240" w:lineRule="auto"/>
        <w:contextualSpacing w:val="0"/>
        <w:rPr>
          <w:rFonts w:eastAsia="Malgun Gothic"/>
          <w:b/>
          <w:bCs/>
          <w:iCs/>
          <w:color w:val="FF0000"/>
        </w:rPr>
      </w:pPr>
      <w:r w:rsidRPr="00363676">
        <w:rPr>
          <w:rFonts w:eastAsiaTheme="minorEastAsia"/>
          <w:b/>
          <w:bCs/>
          <w:iCs/>
          <w:color w:val="FF0000"/>
          <w:lang w:eastAsia="zh-CN"/>
        </w:rPr>
        <w:t>Further s</w:t>
      </w:r>
      <w:r w:rsidR="002D2110" w:rsidRPr="00363676">
        <w:rPr>
          <w:rFonts w:eastAsiaTheme="minorEastAsia"/>
          <w:b/>
          <w:bCs/>
          <w:iCs/>
          <w:color w:val="FF0000"/>
          <w:lang w:eastAsia="zh-CN"/>
        </w:rPr>
        <w:t>tudy</w:t>
      </w:r>
      <w:r w:rsidR="00902E78" w:rsidRPr="00363676">
        <w:rPr>
          <w:rFonts w:eastAsiaTheme="minorEastAsia"/>
          <w:b/>
          <w:bCs/>
          <w:iCs/>
          <w:color w:val="FF0000"/>
          <w:lang w:eastAsia="zh-CN"/>
        </w:rPr>
        <w:t xml:space="preserve"> at least k1=k2=3, 4, 6, and 8</w:t>
      </w:r>
      <w:r w:rsidR="00623BEC" w:rsidRPr="00363676">
        <w:rPr>
          <w:rFonts w:eastAsiaTheme="minorEastAsia"/>
          <w:b/>
          <w:bCs/>
          <w:iCs/>
          <w:color w:val="FF0000"/>
          <w:lang w:eastAsia="zh-CN"/>
        </w:rPr>
        <w:t xml:space="preserve"> to justify the </w:t>
      </w:r>
      <w:r w:rsidR="007B244C" w:rsidRPr="00363676">
        <w:rPr>
          <w:rFonts w:eastAsiaTheme="minorEastAsia"/>
          <w:b/>
          <w:bCs/>
          <w:iCs/>
          <w:color w:val="FF0000"/>
          <w:lang w:eastAsia="zh-CN"/>
        </w:rPr>
        <w:t>performance</w:t>
      </w:r>
      <w:r w:rsidR="00393659" w:rsidRPr="00363676">
        <w:rPr>
          <w:rFonts w:eastAsiaTheme="minorEastAsia"/>
          <w:b/>
          <w:bCs/>
          <w:iCs/>
          <w:color w:val="FF0000"/>
          <w:lang w:eastAsia="zh-CN"/>
        </w:rPr>
        <w:t xml:space="preserve"> and necessity of </w:t>
      </w:r>
      <w:r w:rsidR="00FF66E2" w:rsidRPr="00363676">
        <w:rPr>
          <w:rFonts w:eastAsiaTheme="minorEastAsia"/>
          <w:b/>
          <w:bCs/>
          <w:iCs/>
          <w:color w:val="FF0000"/>
          <w:lang w:eastAsia="zh-CN"/>
        </w:rPr>
        <w:t>enhanced RRC signaling</w:t>
      </w:r>
      <w:r w:rsidR="00730362" w:rsidRPr="00363676">
        <w:rPr>
          <w:rFonts w:eastAsiaTheme="minorEastAsia"/>
          <w:b/>
          <w:bCs/>
          <w:iCs/>
          <w:color w:val="FF0000"/>
          <w:lang w:eastAsia="zh-CN"/>
        </w:rPr>
        <w:t>.</w:t>
      </w:r>
    </w:p>
    <w:p w14:paraId="47B1524F" w14:textId="3E1215FF" w:rsidR="002F57AF" w:rsidRPr="00363676" w:rsidRDefault="002F57AF" w:rsidP="00902E78">
      <w:pPr>
        <w:pStyle w:val="afffff9"/>
        <w:numPr>
          <w:ilvl w:val="1"/>
          <w:numId w:val="13"/>
        </w:numPr>
        <w:spacing w:line="240" w:lineRule="auto"/>
        <w:contextualSpacing w:val="0"/>
        <w:rPr>
          <w:rFonts w:eastAsia="Malgun Gothic"/>
          <w:b/>
          <w:bCs/>
          <w:iCs/>
          <w:color w:val="FF0000"/>
        </w:rPr>
      </w:pPr>
      <w:r w:rsidRPr="00363676">
        <w:rPr>
          <w:rFonts w:eastAsiaTheme="minorEastAsia" w:hint="eastAsia"/>
          <w:b/>
          <w:bCs/>
          <w:iCs/>
          <w:color w:val="FF0000"/>
          <w:lang w:eastAsia="zh-CN"/>
        </w:rPr>
        <w:t>F</w:t>
      </w:r>
      <w:r w:rsidRPr="00363676">
        <w:rPr>
          <w:rFonts w:eastAsiaTheme="minorEastAsia"/>
          <w:b/>
          <w:bCs/>
          <w:iCs/>
          <w:color w:val="FF0000"/>
          <w:lang w:eastAsia="zh-CN"/>
        </w:rPr>
        <w:t xml:space="preserve">urther study the </w:t>
      </w:r>
      <w:r w:rsidR="00217281" w:rsidRPr="00363676">
        <w:rPr>
          <w:rFonts w:eastAsiaTheme="minorEastAsia"/>
          <w:b/>
          <w:bCs/>
          <w:iCs/>
          <w:color w:val="FF0000"/>
          <w:lang w:eastAsia="zh-CN"/>
        </w:rPr>
        <w:t>quantized value of each codepoint</w:t>
      </w:r>
      <w:r w:rsidRPr="00363676">
        <w:rPr>
          <w:rFonts w:eastAsiaTheme="minorEastAsia"/>
          <w:b/>
          <w:bCs/>
          <w:iCs/>
          <w:color w:val="FF0000"/>
          <w:lang w:eastAsia="zh-CN"/>
        </w:rPr>
        <w:t>.</w:t>
      </w:r>
    </w:p>
    <w:p w14:paraId="270EAF2E" w14:textId="55D7DA19" w:rsidR="00902E78" w:rsidRPr="00D94F27" w:rsidRDefault="00902E78" w:rsidP="00902E78">
      <w:pPr>
        <w:pStyle w:val="afffff9"/>
        <w:numPr>
          <w:ilvl w:val="0"/>
          <w:numId w:val="13"/>
        </w:numPr>
        <w:spacing w:line="240" w:lineRule="auto"/>
        <w:contextualSpacing w:val="0"/>
        <w:rPr>
          <w:rFonts w:eastAsia="Malgun Gothic"/>
          <w:b/>
          <w:bCs/>
          <w:iCs/>
        </w:rPr>
      </w:pPr>
      <w:r w:rsidRPr="00D94F27">
        <w:rPr>
          <w:rFonts w:eastAsiaTheme="minorEastAsia" w:hint="eastAsia"/>
          <w:b/>
          <w:bCs/>
          <w:iCs/>
          <w:lang w:eastAsia="zh-CN"/>
        </w:rPr>
        <w:t>Opt</w:t>
      </w:r>
      <w:r w:rsidRPr="00D94F27">
        <w:rPr>
          <w:rFonts w:eastAsiaTheme="minorEastAsia"/>
          <w:b/>
          <w:bCs/>
          <w:iCs/>
          <w:lang w:eastAsia="zh-CN"/>
        </w:rPr>
        <w:t>ion 1</w:t>
      </w:r>
      <w:r w:rsidR="00D94F27">
        <w:rPr>
          <w:rFonts w:eastAsiaTheme="minorEastAsia"/>
          <w:b/>
          <w:bCs/>
          <w:iCs/>
          <w:lang w:eastAsia="zh-CN"/>
        </w:rPr>
        <w:t>b</w:t>
      </w:r>
      <w:r w:rsidRPr="00D94F27">
        <w:rPr>
          <w:rFonts w:eastAsiaTheme="minorEastAsia"/>
          <w:b/>
          <w:bCs/>
          <w:iCs/>
          <w:lang w:eastAsia="zh-CN"/>
        </w:rPr>
        <w:t xml:space="preserve">: Each complex element of the Target CSI sample is quantized to </w:t>
      </w:r>
      <w:r w:rsidRPr="00D94F27">
        <w:rPr>
          <w:rFonts w:eastAsiaTheme="minorEastAsia" w:hint="eastAsia"/>
          <w:b/>
          <w:bCs/>
          <w:iCs/>
          <w:lang w:eastAsia="zh-CN"/>
        </w:rPr>
        <w:t>am</w:t>
      </w:r>
      <w:r w:rsidRPr="00D94F27">
        <w:rPr>
          <w:rFonts w:eastAsiaTheme="minorEastAsia"/>
          <w:b/>
          <w:bCs/>
          <w:iCs/>
          <w:lang w:eastAsia="zh-CN"/>
        </w:rPr>
        <w:t>plitude value and phase value</w:t>
      </w:r>
    </w:p>
    <w:p w14:paraId="79632CC2" w14:textId="01A86E0E" w:rsidR="00902E78" w:rsidRPr="00363676" w:rsidRDefault="00AD753A" w:rsidP="00902E78">
      <w:pPr>
        <w:pStyle w:val="afffff9"/>
        <w:numPr>
          <w:ilvl w:val="1"/>
          <w:numId w:val="13"/>
        </w:numPr>
        <w:spacing w:line="240" w:lineRule="auto"/>
        <w:contextualSpacing w:val="0"/>
        <w:rPr>
          <w:rFonts w:eastAsia="Malgun Gothic"/>
          <w:b/>
          <w:bCs/>
          <w:iCs/>
          <w:color w:val="FF0000"/>
        </w:rPr>
      </w:pPr>
      <w:r w:rsidRPr="00363676">
        <w:rPr>
          <w:rFonts w:eastAsiaTheme="minorEastAsia"/>
          <w:b/>
          <w:bCs/>
          <w:iCs/>
          <w:color w:val="FF0000"/>
          <w:lang w:eastAsia="zh-CN"/>
        </w:rPr>
        <w:t xml:space="preserve">Further study at least </w:t>
      </w:r>
      <w:r w:rsidR="00B74CEB" w:rsidRPr="00363676">
        <w:rPr>
          <w:rFonts w:eastAsiaTheme="minorEastAsia"/>
          <w:b/>
          <w:bCs/>
          <w:iCs/>
          <w:color w:val="FF0000"/>
          <w:lang w:eastAsia="zh-CN"/>
        </w:rPr>
        <w:t>k1+k2=</w:t>
      </w:r>
      <w:r w:rsidR="000B3061">
        <w:rPr>
          <w:rFonts w:eastAsiaTheme="minorEastAsia"/>
          <w:b/>
          <w:bCs/>
          <w:iCs/>
          <w:color w:val="FF0000"/>
          <w:lang w:eastAsia="zh-CN"/>
        </w:rPr>
        <w:t xml:space="preserve">6, </w:t>
      </w:r>
      <w:r w:rsidR="00B74CEB" w:rsidRPr="00363676">
        <w:rPr>
          <w:rFonts w:eastAsiaTheme="minorEastAsia"/>
          <w:b/>
          <w:bCs/>
          <w:iCs/>
          <w:color w:val="FF0000"/>
          <w:lang w:eastAsia="zh-CN"/>
        </w:rPr>
        <w:t xml:space="preserve">7, 8, and 16 </w:t>
      </w:r>
      <w:r w:rsidR="00A24BED" w:rsidRPr="00363676">
        <w:rPr>
          <w:rFonts w:eastAsiaTheme="minorEastAsia"/>
          <w:b/>
          <w:bCs/>
          <w:iCs/>
          <w:color w:val="FF0000"/>
          <w:lang w:eastAsia="zh-CN"/>
        </w:rPr>
        <w:t xml:space="preserve">with </w:t>
      </w:r>
      <w:r w:rsidR="00A24BED" w:rsidRPr="00363676">
        <w:rPr>
          <w:rFonts w:eastAsiaTheme="minorEastAsia" w:hint="eastAsia"/>
          <w:b/>
          <w:bCs/>
          <w:iCs/>
          <w:color w:val="FF0000"/>
          <w:lang w:eastAsia="zh-CN"/>
        </w:rPr>
        <w:t>k</w:t>
      </w:r>
      <w:r w:rsidR="00A24BED" w:rsidRPr="00363676">
        <w:rPr>
          <w:rFonts w:eastAsiaTheme="minorEastAsia"/>
          <w:b/>
          <w:bCs/>
          <w:iCs/>
          <w:color w:val="FF0000"/>
          <w:lang w:eastAsia="zh-CN"/>
        </w:rPr>
        <w:t>1&gt;k2, k1&lt;k2 or k1=k2</w:t>
      </w:r>
      <w:r w:rsidR="008D0522" w:rsidRPr="00363676">
        <w:rPr>
          <w:rFonts w:eastAsiaTheme="minorEastAsia"/>
          <w:b/>
          <w:bCs/>
          <w:iCs/>
          <w:color w:val="FF0000"/>
          <w:lang w:eastAsia="zh-CN"/>
        </w:rPr>
        <w:t xml:space="preserve"> </w:t>
      </w:r>
      <w:r w:rsidR="00DD3A9F" w:rsidRPr="00363676">
        <w:rPr>
          <w:rFonts w:eastAsiaTheme="minorEastAsia"/>
          <w:b/>
          <w:bCs/>
          <w:iCs/>
          <w:color w:val="FF0000"/>
          <w:lang w:eastAsia="zh-CN"/>
        </w:rPr>
        <w:t>to justify the performance and necessity of enhanced RRC signaling.</w:t>
      </w:r>
    </w:p>
    <w:p w14:paraId="1D9C584C" w14:textId="77777777" w:rsidR="00E00C1E" w:rsidRPr="00363676" w:rsidRDefault="00E00C1E" w:rsidP="00E00C1E">
      <w:pPr>
        <w:pStyle w:val="afffff9"/>
        <w:numPr>
          <w:ilvl w:val="1"/>
          <w:numId w:val="13"/>
        </w:numPr>
        <w:spacing w:line="240" w:lineRule="auto"/>
        <w:contextualSpacing w:val="0"/>
        <w:rPr>
          <w:rFonts w:eastAsia="Malgun Gothic"/>
          <w:b/>
          <w:bCs/>
          <w:iCs/>
          <w:color w:val="FF0000"/>
        </w:rPr>
      </w:pPr>
      <w:r w:rsidRPr="00363676">
        <w:rPr>
          <w:rFonts w:eastAsiaTheme="minorEastAsia" w:hint="eastAsia"/>
          <w:b/>
          <w:bCs/>
          <w:iCs/>
          <w:color w:val="FF0000"/>
          <w:lang w:eastAsia="zh-CN"/>
        </w:rPr>
        <w:t>F</w:t>
      </w:r>
      <w:r w:rsidRPr="00363676">
        <w:rPr>
          <w:rFonts w:eastAsiaTheme="minorEastAsia"/>
          <w:b/>
          <w:bCs/>
          <w:iCs/>
          <w:color w:val="FF0000"/>
          <w:lang w:eastAsia="zh-CN"/>
        </w:rPr>
        <w:t>urther study the quantized value of each codepoint.</w:t>
      </w:r>
    </w:p>
    <w:p w14:paraId="708D8AFD" w14:textId="5A96DF04" w:rsidR="008F0874" w:rsidRPr="00363676" w:rsidRDefault="008F0874" w:rsidP="00902E78">
      <w:pPr>
        <w:pStyle w:val="afffff9"/>
        <w:numPr>
          <w:ilvl w:val="1"/>
          <w:numId w:val="13"/>
        </w:numPr>
        <w:spacing w:line="240" w:lineRule="auto"/>
        <w:contextualSpacing w:val="0"/>
        <w:rPr>
          <w:rFonts w:eastAsia="Malgun Gothic"/>
          <w:b/>
          <w:bCs/>
          <w:iCs/>
          <w:color w:val="FF0000"/>
        </w:rPr>
      </w:pPr>
      <w:r w:rsidRPr="00363676">
        <w:rPr>
          <w:rFonts w:eastAsiaTheme="minorEastAsia"/>
          <w:b/>
          <w:bCs/>
          <w:iCs/>
          <w:color w:val="FF0000"/>
          <w:lang w:eastAsia="zh-CN"/>
        </w:rPr>
        <w:t xml:space="preserve">Further study the </w:t>
      </w:r>
      <w:r w:rsidR="00DB3BC3" w:rsidRPr="00363676">
        <w:rPr>
          <w:rFonts w:eastAsiaTheme="minorEastAsia"/>
          <w:b/>
          <w:bCs/>
          <w:iCs/>
          <w:color w:val="FF0000"/>
          <w:lang w:eastAsia="zh-CN"/>
        </w:rPr>
        <w:t xml:space="preserve">UE </w:t>
      </w:r>
      <w:r w:rsidRPr="00363676">
        <w:rPr>
          <w:rFonts w:eastAsiaTheme="minorEastAsia"/>
          <w:b/>
          <w:bCs/>
          <w:iCs/>
          <w:color w:val="FF0000"/>
          <w:lang w:eastAsia="zh-CN"/>
        </w:rPr>
        <w:t>complexity compared with Option 1a, considering the potential conver</w:t>
      </w:r>
      <w:r w:rsidR="00C77FAB">
        <w:rPr>
          <w:rFonts w:eastAsiaTheme="minorEastAsia"/>
          <w:b/>
          <w:bCs/>
          <w:iCs/>
          <w:color w:val="FF0000"/>
          <w:lang w:eastAsia="zh-CN"/>
        </w:rPr>
        <w:t>s</w:t>
      </w:r>
      <w:r w:rsidRPr="00363676">
        <w:rPr>
          <w:rFonts w:eastAsiaTheme="minorEastAsia"/>
          <w:b/>
          <w:bCs/>
          <w:iCs/>
          <w:color w:val="FF0000"/>
          <w:lang w:eastAsia="zh-CN"/>
        </w:rPr>
        <w:t>ion</w:t>
      </w:r>
      <w:r w:rsidR="009711E8" w:rsidRPr="00363676">
        <w:rPr>
          <w:rFonts w:eastAsiaTheme="minorEastAsia"/>
          <w:b/>
          <w:bCs/>
          <w:iCs/>
          <w:color w:val="FF0000"/>
          <w:lang w:eastAsia="zh-CN"/>
        </w:rPr>
        <w:t xml:space="preserve"> to amp</w:t>
      </w:r>
      <w:r w:rsidR="00A30E28">
        <w:rPr>
          <w:rFonts w:eastAsiaTheme="minorEastAsia"/>
          <w:b/>
          <w:bCs/>
          <w:iCs/>
          <w:color w:val="FF0000"/>
          <w:lang w:eastAsia="zh-CN"/>
        </w:rPr>
        <w:t>litude</w:t>
      </w:r>
      <w:r w:rsidR="009711E8" w:rsidRPr="00363676">
        <w:rPr>
          <w:rFonts w:eastAsiaTheme="minorEastAsia"/>
          <w:b/>
          <w:bCs/>
          <w:iCs/>
          <w:color w:val="FF0000"/>
          <w:lang w:eastAsia="zh-CN"/>
        </w:rPr>
        <w:t>/pha</w:t>
      </w:r>
      <w:r w:rsidR="00A30E28">
        <w:rPr>
          <w:rFonts w:eastAsiaTheme="minorEastAsia"/>
          <w:b/>
          <w:bCs/>
          <w:iCs/>
          <w:color w:val="FF0000"/>
          <w:lang w:eastAsia="zh-CN"/>
        </w:rPr>
        <w:t>se</w:t>
      </w:r>
      <w:r w:rsidR="009711E8" w:rsidRPr="00363676">
        <w:rPr>
          <w:rFonts w:eastAsiaTheme="minorEastAsia"/>
          <w:b/>
          <w:bCs/>
          <w:iCs/>
          <w:color w:val="FF0000"/>
          <w:lang w:eastAsia="zh-CN"/>
        </w:rPr>
        <w:t xml:space="preserve"> domain</w:t>
      </w:r>
      <w:r w:rsidRPr="00363676">
        <w:rPr>
          <w:rFonts w:eastAsiaTheme="minorEastAsia"/>
          <w:b/>
          <w:bCs/>
          <w:iCs/>
          <w:color w:val="FF0000"/>
          <w:lang w:eastAsia="zh-CN"/>
        </w:rPr>
        <w:t xml:space="preserve"> of Option 1b.</w:t>
      </w:r>
    </w:p>
    <w:p w14:paraId="6719EC8B" w14:textId="57B17ED1" w:rsidR="003A452B" w:rsidRPr="00BE263F" w:rsidRDefault="003A452B" w:rsidP="003A452B">
      <w:pPr>
        <w:pStyle w:val="afffff9"/>
        <w:numPr>
          <w:ilvl w:val="0"/>
          <w:numId w:val="13"/>
        </w:numPr>
        <w:spacing w:line="240" w:lineRule="auto"/>
        <w:contextualSpacing w:val="0"/>
        <w:rPr>
          <w:rFonts w:eastAsia="Malgun Gothic"/>
          <w:b/>
          <w:bCs/>
          <w:iCs/>
        </w:rPr>
      </w:pPr>
      <w:r>
        <w:rPr>
          <w:rFonts w:eastAsiaTheme="minorEastAsia" w:hint="eastAsia"/>
          <w:b/>
          <w:bCs/>
          <w:iCs/>
          <w:lang w:eastAsia="zh-CN"/>
        </w:rPr>
        <w:t>F</w:t>
      </w:r>
      <w:r>
        <w:rPr>
          <w:rFonts w:eastAsiaTheme="minorEastAsia"/>
          <w:b/>
          <w:bCs/>
          <w:iCs/>
          <w:lang w:eastAsia="zh-CN"/>
        </w:rPr>
        <w:t>urther study whether/how to perform normalization for Option 1a and Option 1b,</w:t>
      </w:r>
      <w:r w:rsidRPr="00BE263F">
        <w:rPr>
          <w:rFonts w:eastAsiaTheme="minorEastAsia"/>
          <w:b/>
          <w:bCs/>
          <w:iCs/>
          <w:lang w:eastAsia="zh-CN"/>
        </w:rPr>
        <w:t xml:space="preserve"> </w:t>
      </w:r>
      <w:r>
        <w:rPr>
          <w:rFonts w:eastAsiaTheme="minorEastAsia"/>
          <w:b/>
          <w:bCs/>
          <w:iCs/>
          <w:lang w:eastAsia="zh-CN"/>
        </w:rPr>
        <w:t>e.g., down select among the alternatives:</w:t>
      </w:r>
    </w:p>
    <w:p w14:paraId="68946FBA" w14:textId="06354BD8" w:rsidR="003A452B" w:rsidRDefault="003A452B" w:rsidP="003A452B">
      <w:pPr>
        <w:pStyle w:val="afffff9"/>
        <w:numPr>
          <w:ilvl w:val="1"/>
          <w:numId w:val="13"/>
        </w:numPr>
        <w:spacing w:line="240" w:lineRule="auto"/>
        <w:contextualSpacing w:val="0"/>
        <w:rPr>
          <w:rFonts w:eastAsia="Malgun Gothic"/>
          <w:b/>
          <w:bCs/>
          <w:iCs/>
        </w:rPr>
      </w:pPr>
      <w:r>
        <w:rPr>
          <w:rFonts w:eastAsiaTheme="minorEastAsia" w:hint="eastAsia"/>
          <w:b/>
          <w:bCs/>
          <w:iCs/>
          <w:lang w:eastAsia="zh-CN"/>
        </w:rPr>
        <w:t>A</w:t>
      </w:r>
      <w:r>
        <w:rPr>
          <w:rFonts w:eastAsiaTheme="minorEastAsia"/>
          <w:b/>
          <w:bCs/>
          <w:iCs/>
          <w:lang w:eastAsia="zh-CN"/>
        </w:rPr>
        <w:t xml:space="preserve">lt.1: The ranges of both </w:t>
      </w:r>
      <w:r>
        <w:rPr>
          <w:b/>
          <w:lang w:eastAsia="zh-CN"/>
        </w:rPr>
        <w:t>[T1</w:t>
      </w:r>
      <w:r>
        <w:rPr>
          <w:b/>
          <w:vertAlign w:val="subscript"/>
          <w:lang w:eastAsia="zh-CN"/>
        </w:rPr>
        <w:t>min</w:t>
      </w:r>
      <w:r>
        <w:rPr>
          <w:b/>
          <w:lang w:eastAsia="zh-CN"/>
        </w:rPr>
        <w:t>, T1</w:t>
      </w:r>
      <w:r>
        <w:rPr>
          <w:b/>
          <w:vertAlign w:val="subscript"/>
          <w:lang w:eastAsia="zh-CN"/>
        </w:rPr>
        <w:t>max</w:t>
      </w:r>
      <w:r>
        <w:rPr>
          <w:b/>
          <w:lang w:eastAsia="zh-CN"/>
        </w:rPr>
        <w:t>] and [T2</w:t>
      </w:r>
      <w:r>
        <w:rPr>
          <w:b/>
          <w:vertAlign w:val="subscript"/>
          <w:lang w:eastAsia="zh-CN"/>
        </w:rPr>
        <w:t>min</w:t>
      </w:r>
      <w:r>
        <w:rPr>
          <w:b/>
          <w:lang w:eastAsia="zh-CN"/>
        </w:rPr>
        <w:t>, T2</w:t>
      </w:r>
      <w:r>
        <w:rPr>
          <w:b/>
          <w:vertAlign w:val="subscript"/>
          <w:lang w:eastAsia="zh-CN"/>
        </w:rPr>
        <w:t>max</w:t>
      </w:r>
      <w:r>
        <w:rPr>
          <w:b/>
          <w:lang w:eastAsia="zh-CN"/>
        </w:rPr>
        <w:t>]</w:t>
      </w:r>
      <w:r>
        <w:rPr>
          <w:rFonts w:eastAsiaTheme="minorEastAsia"/>
          <w:b/>
          <w:bCs/>
          <w:iCs/>
          <w:lang w:eastAsia="zh-CN"/>
        </w:rPr>
        <w:t xml:space="preserve"> are fixed and specified as </w:t>
      </w:r>
      <w:r w:rsidRPr="00363676">
        <w:rPr>
          <w:b/>
          <w:lang w:eastAsia="zh-CN"/>
        </w:rPr>
        <w:t>[-1, 1]</w:t>
      </w:r>
      <w:r w:rsidR="00363676" w:rsidRPr="00363676">
        <w:rPr>
          <w:b/>
          <w:lang w:eastAsia="zh-CN"/>
        </w:rPr>
        <w:t xml:space="preserve"> for real/</w:t>
      </w:r>
      <w:proofErr w:type="spellStart"/>
      <w:r w:rsidR="00363676" w:rsidRPr="00363676">
        <w:rPr>
          <w:b/>
          <w:lang w:eastAsia="zh-CN"/>
        </w:rPr>
        <w:t>imag</w:t>
      </w:r>
      <w:proofErr w:type="spellEnd"/>
      <w:r w:rsidR="00363676" w:rsidRPr="00363676">
        <w:rPr>
          <w:b/>
          <w:lang w:eastAsia="zh-CN"/>
        </w:rPr>
        <w:t xml:space="preserve"> quantization, and [0, 1]</w:t>
      </w:r>
      <w:proofErr w:type="gramStart"/>
      <w:r w:rsidR="00363676" w:rsidRPr="00363676">
        <w:rPr>
          <w:b/>
          <w:lang w:eastAsia="zh-CN"/>
        </w:rPr>
        <w:t>/(</w:t>
      </w:r>
      <w:proofErr w:type="gramEnd"/>
      <w:r w:rsidR="00363676" w:rsidRPr="00363676">
        <w:rPr>
          <w:b/>
          <w:lang w:eastAsia="zh-CN"/>
        </w:rPr>
        <w:t>−π, π] for amplitude/phase quantization</w:t>
      </w:r>
      <w:r w:rsidRPr="00363676">
        <w:rPr>
          <w:b/>
          <w:lang w:eastAsia="zh-CN"/>
        </w:rPr>
        <w:t>.</w:t>
      </w:r>
    </w:p>
    <w:p w14:paraId="218F2D9B" w14:textId="77777777" w:rsidR="003A452B" w:rsidRDefault="003A452B" w:rsidP="003A452B">
      <w:pPr>
        <w:pStyle w:val="afffff9"/>
        <w:numPr>
          <w:ilvl w:val="1"/>
          <w:numId w:val="13"/>
        </w:numPr>
        <w:spacing w:line="240" w:lineRule="auto"/>
        <w:contextualSpacing w:val="0"/>
        <w:rPr>
          <w:rFonts w:eastAsia="Malgun Gothic"/>
          <w:b/>
          <w:bCs/>
          <w:iCs/>
        </w:rPr>
      </w:pPr>
      <w:r>
        <w:rPr>
          <w:rFonts w:eastAsiaTheme="minorEastAsia" w:hint="eastAsia"/>
          <w:b/>
          <w:bCs/>
          <w:iCs/>
          <w:lang w:eastAsia="zh-CN"/>
        </w:rPr>
        <w:t>A</w:t>
      </w:r>
      <w:r>
        <w:rPr>
          <w:rFonts w:eastAsiaTheme="minorEastAsia"/>
          <w:b/>
          <w:bCs/>
          <w:iCs/>
          <w:lang w:eastAsia="zh-CN"/>
        </w:rPr>
        <w:t>lt.2: The ranges o</w:t>
      </w:r>
      <w:r w:rsidRPr="00BE263F">
        <w:rPr>
          <w:rFonts w:eastAsiaTheme="minorEastAsia"/>
          <w:b/>
          <w:bCs/>
          <w:iCs/>
          <w:lang w:eastAsia="zh-CN"/>
        </w:rPr>
        <w:t xml:space="preserve">f </w:t>
      </w:r>
      <w:r w:rsidRPr="00BE263F">
        <w:rPr>
          <w:b/>
          <w:lang w:eastAsia="zh-CN"/>
        </w:rPr>
        <w:t>T1</w:t>
      </w:r>
      <w:r w:rsidRPr="00BE263F">
        <w:rPr>
          <w:b/>
          <w:vertAlign w:val="subscript"/>
          <w:lang w:eastAsia="zh-CN"/>
        </w:rPr>
        <w:t>min</w:t>
      </w:r>
      <w:r w:rsidRPr="00BE263F">
        <w:rPr>
          <w:rFonts w:eastAsiaTheme="minorEastAsia"/>
          <w:b/>
          <w:bCs/>
          <w:iCs/>
          <w:lang w:eastAsia="zh-CN"/>
        </w:rPr>
        <w:t>,</w:t>
      </w:r>
      <w:r w:rsidRPr="00BE263F">
        <w:rPr>
          <w:b/>
          <w:lang w:eastAsia="zh-CN"/>
        </w:rPr>
        <w:t xml:space="preserve"> T1</w:t>
      </w:r>
      <w:r w:rsidRPr="00BE263F">
        <w:rPr>
          <w:b/>
          <w:vertAlign w:val="subscript"/>
          <w:lang w:eastAsia="zh-CN"/>
        </w:rPr>
        <w:t>max</w:t>
      </w:r>
      <w:r w:rsidRPr="00BE263F">
        <w:rPr>
          <w:rFonts w:eastAsiaTheme="minorEastAsia"/>
          <w:b/>
          <w:bCs/>
          <w:iCs/>
          <w:lang w:eastAsia="zh-CN"/>
        </w:rPr>
        <w:t>,</w:t>
      </w:r>
      <w:r w:rsidRPr="00BE263F">
        <w:rPr>
          <w:b/>
          <w:lang w:eastAsia="zh-CN"/>
        </w:rPr>
        <w:t xml:space="preserve"> T2</w:t>
      </w:r>
      <w:r w:rsidRPr="00BE263F">
        <w:rPr>
          <w:b/>
          <w:vertAlign w:val="subscript"/>
          <w:lang w:eastAsia="zh-CN"/>
        </w:rPr>
        <w:t>min</w:t>
      </w:r>
      <w:r w:rsidRPr="00BE263F">
        <w:rPr>
          <w:rFonts w:eastAsiaTheme="minorEastAsia"/>
          <w:b/>
          <w:bCs/>
          <w:iCs/>
          <w:lang w:eastAsia="zh-CN"/>
        </w:rPr>
        <w:t>, and/or</w:t>
      </w:r>
      <w:r w:rsidRPr="00BE263F">
        <w:rPr>
          <w:b/>
          <w:lang w:eastAsia="zh-CN"/>
        </w:rPr>
        <w:t xml:space="preserve"> T2</w:t>
      </w:r>
      <w:r w:rsidRPr="00BE263F">
        <w:rPr>
          <w:b/>
          <w:vertAlign w:val="subscript"/>
          <w:lang w:eastAsia="zh-CN"/>
        </w:rPr>
        <w:t>max</w:t>
      </w:r>
      <w:r w:rsidRPr="00BE263F">
        <w:rPr>
          <w:rFonts w:eastAsiaTheme="minorEastAsia"/>
          <w:b/>
          <w:bCs/>
          <w:iCs/>
          <w:lang w:eastAsia="zh-CN"/>
        </w:rPr>
        <w:t xml:space="preserve"> are repo</w:t>
      </w:r>
      <w:r>
        <w:rPr>
          <w:rFonts w:eastAsiaTheme="minorEastAsia"/>
          <w:b/>
          <w:bCs/>
          <w:iCs/>
          <w:lang w:eastAsia="zh-CN"/>
        </w:rPr>
        <w:t xml:space="preserve">rted by UE. </w:t>
      </w:r>
    </w:p>
    <w:p w14:paraId="0CD55087" w14:textId="77777777" w:rsidR="003A452B" w:rsidRDefault="003A452B" w:rsidP="003A452B">
      <w:pPr>
        <w:pStyle w:val="afffff9"/>
        <w:numPr>
          <w:ilvl w:val="1"/>
          <w:numId w:val="13"/>
        </w:numPr>
        <w:spacing w:line="240" w:lineRule="auto"/>
        <w:contextualSpacing w:val="0"/>
        <w:rPr>
          <w:rFonts w:eastAsia="Malgun Gothic"/>
          <w:b/>
          <w:bCs/>
          <w:iCs/>
        </w:rPr>
      </w:pPr>
      <w:r>
        <w:rPr>
          <w:rFonts w:eastAsiaTheme="minorEastAsia" w:hint="eastAsia"/>
          <w:b/>
          <w:bCs/>
          <w:iCs/>
          <w:lang w:eastAsia="zh-CN"/>
        </w:rPr>
        <w:t>A</w:t>
      </w:r>
      <w:r>
        <w:rPr>
          <w:rFonts w:eastAsiaTheme="minorEastAsia"/>
          <w:b/>
          <w:bCs/>
          <w:iCs/>
          <w:lang w:eastAsia="zh-CN"/>
        </w:rPr>
        <w:t xml:space="preserve">lt.3: </w:t>
      </w:r>
      <w:r>
        <w:rPr>
          <w:b/>
          <w:lang w:eastAsia="zh-CN"/>
        </w:rPr>
        <w:t xml:space="preserve">Normalization is performed for each </w:t>
      </w:r>
      <w:r>
        <w:rPr>
          <w:rFonts w:eastAsiaTheme="minorEastAsia"/>
          <w:b/>
          <w:bCs/>
          <w:iCs/>
          <w:lang w:eastAsia="zh-CN"/>
        </w:rPr>
        <w:t>1*</w:t>
      </w:r>
      <w:r>
        <w:rPr>
          <w:b/>
          <w:lang w:eastAsia="zh-CN"/>
        </w:rPr>
        <w:t>2N</w:t>
      </w:r>
      <w:r>
        <w:rPr>
          <w:b/>
          <w:vertAlign w:val="subscript"/>
          <w:lang w:eastAsia="zh-CN"/>
        </w:rPr>
        <w:t>1</w:t>
      </w:r>
      <w:r>
        <w:rPr>
          <w:b/>
          <w:lang w:eastAsia="zh-CN"/>
        </w:rPr>
        <w:t>N</w:t>
      </w:r>
      <w:r>
        <w:rPr>
          <w:b/>
          <w:vertAlign w:val="subscript"/>
          <w:lang w:eastAsia="zh-CN"/>
        </w:rPr>
        <w:t>2</w:t>
      </w:r>
      <w:r>
        <w:rPr>
          <w:b/>
          <w:i/>
          <w:lang w:eastAsia="zh-CN"/>
        </w:rPr>
        <w:t xml:space="preserve"> </w:t>
      </w:r>
      <w:r>
        <w:rPr>
          <w:b/>
          <w:lang w:eastAsia="zh-CN"/>
        </w:rPr>
        <w:t>vector.</w:t>
      </w:r>
    </w:p>
    <w:p w14:paraId="61AA756F" w14:textId="45B7655B" w:rsidR="009C79BB" w:rsidRPr="00B17C9F" w:rsidRDefault="00376FA9" w:rsidP="00902E78">
      <w:pPr>
        <w:pStyle w:val="afffff9"/>
        <w:numPr>
          <w:ilvl w:val="0"/>
          <w:numId w:val="13"/>
        </w:numPr>
        <w:spacing w:line="240" w:lineRule="auto"/>
        <w:contextualSpacing w:val="0"/>
        <w:rPr>
          <w:rFonts w:eastAsia="Malgun Gothic"/>
          <w:b/>
          <w:bCs/>
          <w:iCs/>
          <w:color w:val="FF0000"/>
        </w:rPr>
      </w:pPr>
      <w:r w:rsidRPr="00B17C9F">
        <w:rPr>
          <w:rFonts w:eastAsiaTheme="minorEastAsia"/>
          <w:b/>
          <w:bCs/>
          <w:iCs/>
          <w:color w:val="FF0000"/>
          <w:lang w:eastAsia="zh-CN"/>
        </w:rPr>
        <w:t xml:space="preserve">Note: </w:t>
      </w:r>
      <w:r w:rsidR="009D4BDD" w:rsidRPr="00B17C9F">
        <w:rPr>
          <w:rFonts w:eastAsiaTheme="minorEastAsia"/>
          <w:b/>
          <w:bCs/>
          <w:iCs/>
          <w:color w:val="FF0000"/>
          <w:lang w:eastAsia="zh-CN"/>
        </w:rPr>
        <w:t>Payload size of a</w:t>
      </w:r>
      <w:r w:rsidR="00CA580E" w:rsidRPr="00B17C9F">
        <w:rPr>
          <w:rFonts w:eastAsiaTheme="minorEastAsia"/>
          <w:b/>
          <w:bCs/>
          <w:iCs/>
          <w:color w:val="FF0000"/>
          <w:lang w:eastAsia="zh-CN"/>
        </w:rPr>
        <w:t xml:space="preserve"> single</w:t>
      </w:r>
      <w:r w:rsidR="00547DBC" w:rsidRPr="00B17C9F">
        <w:rPr>
          <w:rFonts w:eastAsiaTheme="minorEastAsia"/>
          <w:b/>
          <w:bCs/>
          <w:iCs/>
          <w:color w:val="FF0000"/>
          <w:lang w:eastAsia="zh-CN"/>
        </w:rPr>
        <w:t xml:space="preserve"> </w:t>
      </w:r>
      <w:r w:rsidR="00C8786E" w:rsidRPr="00B17C9F">
        <w:rPr>
          <w:rFonts w:eastAsiaTheme="minorEastAsia"/>
          <w:b/>
          <w:bCs/>
          <w:iCs/>
          <w:color w:val="FF0000"/>
          <w:lang w:eastAsia="zh-CN"/>
        </w:rPr>
        <w:t>Target CSI</w:t>
      </w:r>
      <w:r w:rsidR="009D4BDD" w:rsidRPr="00B17C9F">
        <w:rPr>
          <w:rFonts w:eastAsiaTheme="minorEastAsia"/>
          <w:b/>
          <w:bCs/>
          <w:iCs/>
          <w:color w:val="FF0000"/>
          <w:lang w:eastAsia="zh-CN"/>
        </w:rPr>
        <w:t xml:space="preserve"> for</w:t>
      </w:r>
    </w:p>
    <w:p w14:paraId="2C72ABDD" w14:textId="677CD176" w:rsidR="009C79BB" w:rsidRPr="00B17C9F" w:rsidRDefault="00376FA9" w:rsidP="009C79BB">
      <w:pPr>
        <w:pStyle w:val="afffff9"/>
        <w:numPr>
          <w:ilvl w:val="1"/>
          <w:numId w:val="13"/>
        </w:numPr>
        <w:spacing w:line="240" w:lineRule="auto"/>
        <w:contextualSpacing w:val="0"/>
        <w:rPr>
          <w:rFonts w:eastAsia="Malgun Gothic"/>
          <w:b/>
          <w:bCs/>
          <w:iCs/>
          <w:color w:val="FF0000"/>
        </w:rPr>
      </w:pPr>
      <w:r w:rsidRPr="00B17C9F">
        <w:rPr>
          <w:rFonts w:eastAsiaTheme="minorEastAsia"/>
          <w:b/>
          <w:bCs/>
          <w:iCs/>
          <w:color w:val="FF0000"/>
          <w:lang w:eastAsia="zh-CN"/>
        </w:rPr>
        <w:t xml:space="preserve">k1+k2&lt;=7 </w:t>
      </w:r>
      <w:r w:rsidR="00C93BDC" w:rsidRPr="00B17C9F">
        <w:rPr>
          <w:rFonts w:eastAsiaTheme="minorEastAsia"/>
          <w:b/>
          <w:bCs/>
          <w:iCs/>
          <w:color w:val="FF0000"/>
          <w:lang w:eastAsia="zh-CN"/>
        </w:rPr>
        <w:t xml:space="preserve">is smaller than 9Kbytes </w:t>
      </w:r>
      <w:r w:rsidR="00C8786E" w:rsidRPr="00B17C9F">
        <w:rPr>
          <w:rFonts w:eastAsiaTheme="minorEastAsia"/>
          <w:b/>
          <w:bCs/>
          <w:iCs/>
          <w:color w:val="FF0000"/>
          <w:lang w:eastAsia="zh-CN"/>
        </w:rPr>
        <w:t xml:space="preserve">for </w:t>
      </w:r>
      <w:r w:rsidR="008503A7" w:rsidRPr="00B17C9F">
        <w:rPr>
          <w:rFonts w:eastAsiaTheme="minorEastAsia"/>
          <w:b/>
          <w:bCs/>
          <w:iCs/>
          <w:color w:val="FF0000"/>
          <w:lang w:eastAsia="zh-CN"/>
        </w:rPr>
        <w:t>all</w:t>
      </w:r>
      <w:r w:rsidRPr="00B17C9F">
        <w:rPr>
          <w:rFonts w:eastAsiaTheme="minorEastAsia"/>
          <w:b/>
          <w:bCs/>
          <w:iCs/>
          <w:color w:val="FF0000"/>
          <w:lang w:eastAsia="zh-CN"/>
        </w:rPr>
        <w:t xml:space="preserve"> configurations of Tx ports/</w:t>
      </w:r>
      <w:proofErr w:type="spellStart"/>
      <w:r w:rsidRPr="00B17C9F">
        <w:rPr>
          <w:rFonts w:eastAsiaTheme="minorEastAsia"/>
          <w:b/>
          <w:bCs/>
          <w:iCs/>
          <w:color w:val="FF0000"/>
          <w:lang w:eastAsia="zh-CN"/>
        </w:rPr>
        <w:t>subband</w:t>
      </w:r>
      <w:proofErr w:type="spellEnd"/>
      <w:r w:rsidR="008503A7" w:rsidRPr="00B17C9F">
        <w:rPr>
          <w:rFonts w:eastAsiaTheme="minorEastAsia"/>
          <w:b/>
          <w:bCs/>
          <w:iCs/>
          <w:color w:val="FF0000"/>
          <w:lang w:eastAsia="zh-CN"/>
        </w:rPr>
        <w:t>/layer</w:t>
      </w:r>
      <w:r w:rsidR="00684CE8" w:rsidRPr="00B17C9F">
        <w:rPr>
          <w:rFonts w:eastAsiaTheme="minorEastAsia"/>
          <w:b/>
          <w:bCs/>
          <w:iCs/>
          <w:color w:val="FF0000"/>
          <w:lang w:eastAsia="zh-CN"/>
        </w:rPr>
        <w:t xml:space="preserve"> </w:t>
      </w:r>
      <w:r w:rsidRPr="00B17C9F">
        <w:rPr>
          <w:rFonts w:eastAsiaTheme="minorEastAsia"/>
          <w:b/>
          <w:bCs/>
          <w:iCs/>
          <w:color w:val="FF0000"/>
          <w:lang w:eastAsia="zh-CN"/>
        </w:rPr>
        <w:t>number</w:t>
      </w:r>
      <w:r w:rsidR="00E8784B" w:rsidRPr="00B17C9F">
        <w:rPr>
          <w:rFonts w:eastAsiaTheme="minorEastAsia"/>
          <w:b/>
          <w:bCs/>
          <w:iCs/>
          <w:color w:val="FF0000"/>
          <w:lang w:eastAsia="zh-CN"/>
        </w:rPr>
        <w:t xml:space="preserve">. </w:t>
      </w:r>
    </w:p>
    <w:p w14:paraId="5BE18DE4" w14:textId="553AB931" w:rsidR="001F6DD3" w:rsidRPr="00B17C9F" w:rsidRDefault="00097794" w:rsidP="009C79BB">
      <w:pPr>
        <w:pStyle w:val="afffff9"/>
        <w:numPr>
          <w:ilvl w:val="1"/>
          <w:numId w:val="13"/>
        </w:numPr>
        <w:spacing w:line="240" w:lineRule="auto"/>
        <w:contextualSpacing w:val="0"/>
        <w:rPr>
          <w:rFonts w:eastAsia="Malgun Gothic"/>
          <w:b/>
          <w:bCs/>
          <w:iCs/>
          <w:color w:val="FF0000"/>
        </w:rPr>
      </w:pPr>
      <w:r w:rsidRPr="00B17C9F">
        <w:rPr>
          <w:rFonts w:eastAsiaTheme="minorEastAsia"/>
          <w:b/>
          <w:bCs/>
          <w:iCs/>
          <w:color w:val="FF0000"/>
          <w:lang w:eastAsia="zh-CN"/>
        </w:rPr>
        <w:t>k1+k2=8</w:t>
      </w:r>
      <w:r w:rsidR="00C301A9" w:rsidRPr="00B17C9F">
        <w:rPr>
          <w:rFonts w:eastAsiaTheme="minorEastAsia"/>
          <w:b/>
          <w:bCs/>
          <w:iCs/>
          <w:color w:val="FF0000"/>
          <w:lang w:eastAsia="zh-CN"/>
        </w:rPr>
        <w:t xml:space="preserve"> is </w:t>
      </w:r>
      <w:r w:rsidR="000B1373" w:rsidRPr="00B17C9F">
        <w:rPr>
          <w:rFonts w:eastAsiaTheme="minorEastAsia"/>
          <w:b/>
          <w:bCs/>
          <w:iCs/>
          <w:color w:val="FF0000"/>
          <w:lang w:eastAsia="zh-CN"/>
        </w:rPr>
        <w:t>smaller</w:t>
      </w:r>
      <w:r w:rsidR="001B2F7E" w:rsidRPr="00B17C9F">
        <w:rPr>
          <w:rFonts w:eastAsiaTheme="minorEastAsia"/>
          <w:b/>
          <w:bCs/>
          <w:iCs/>
          <w:color w:val="FF0000"/>
          <w:lang w:eastAsia="zh-CN"/>
        </w:rPr>
        <w:t xml:space="preserve"> than 9Kbytes for</w:t>
      </w:r>
      <w:r w:rsidR="00AA6C7F" w:rsidRPr="00B17C9F">
        <w:rPr>
          <w:rFonts w:eastAsiaTheme="minorEastAsia"/>
          <w:b/>
          <w:bCs/>
          <w:iCs/>
          <w:color w:val="FF0000"/>
          <w:lang w:eastAsia="zh-CN"/>
        </w:rPr>
        <w:t xml:space="preserve"> </w:t>
      </w:r>
      <w:r w:rsidR="00AA6C7F" w:rsidRPr="00B17C9F">
        <w:rPr>
          <w:rFonts w:hint="eastAsia"/>
          <w:b/>
          <w:bCs/>
          <w:color w:val="FF0000"/>
          <w:lang w:eastAsia="zh-CN"/>
        </w:rPr>
        <w:t>all</w:t>
      </w:r>
      <w:r w:rsidR="00AA6C7F" w:rsidRPr="00B17C9F">
        <w:rPr>
          <w:b/>
          <w:bCs/>
          <w:color w:val="FF0000"/>
          <w:lang w:eastAsia="zh-CN"/>
        </w:rPr>
        <w:t xml:space="preserve"> configurations of </w:t>
      </w:r>
      <w:proofErr w:type="spellStart"/>
      <w:r w:rsidR="007923E4" w:rsidRPr="00B17C9F">
        <w:rPr>
          <w:rFonts w:eastAsiaTheme="minorEastAsia"/>
          <w:b/>
          <w:bCs/>
          <w:iCs/>
          <w:color w:val="FF0000"/>
          <w:lang w:eastAsia="zh-CN"/>
        </w:rPr>
        <w:t>subband</w:t>
      </w:r>
      <w:proofErr w:type="spellEnd"/>
      <w:r w:rsidR="007923E4" w:rsidRPr="00B17C9F">
        <w:rPr>
          <w:rFonts w:eastAsiaTheme="minorEastAsia"/>
          <w:b/>
          <w:bCs/>
          <w:iCs/>
          <w:color w:val="FF0000"/>
          <w:lang w:eastAsia="zh-CN"/>
        </w:rPr>
        <w:t>/layer number</w:t>
      </w:r>
      <w:r w:rsidR="00AA6C7F" w:rsidRPr="00B17C9F">
        <w:rPr>
          <w:rFonts w:eastAsiaTheme="minorEastAsia"/>
          <w:b/>
          <w:bCs/>
          <w:iCs/>
          <w:color w:val="FF0000"/>
          <w:lang w:eastAsia="zh-CN"/>
        </w:rPr>
        <w:t xml:space="preserve"> with </w:t>
      </w:r>
      <w:r w:rsidR="00AA6C7F" w:rsidRPr="00B17C9F">
        <w:rPr>
          <w:b/>
          <w:bCs/>
          <w:color w:val="FF0000"/>
          <w:lang w:eastAsia="zh-CN"/>
        </w:rPr>
        <w:t>2N</w:t>
      </w:r>
      <w:r w:rsidR="00AA6C7F" w:rsidRPr="00B17C9F">
        <w:rPr>
          <w:b/>
          <w:bCs/>
          <w:color w:val="FF0000"/>
          <w:vertAlign w:val="subscript"/>
          <w:lang w:eastAsia="zh-CN"/>
        </w:rPr>
        <w:t>1</w:t>
      </w:r>
      <w:r w:rsidR="00AA6C7F" w:rsidRPr="00B17C9F">
        <w:rPr>
          <w:b/>
          <w:bCs/>
          <w:color w:val="FF0000"/>
          <w:lang w:eastAsia="zh-CN"/>
        </w:rPr>
        <w:t>N</w:t>
      </w:r>
      <w:r w:rsidR="00AA6C7F" w:rsidRPr="00B17C9F">
        <w:rPr>
          <w:b/>
          <w:bCs/>
          <w:color w:val="FF0000"/>
          <w:vertAlign w:val="subscript"/>
          <w:lang w:eastAsia="zh-CN"/>
        </w:rPr>
        <w:t>2</w:t>
      </w:r>
      <w:r w:rsidR="00AA6C7F" w:rsidRPr="00B17C9F">
        <w:rPr>
          <w:b/>
          <w:bCs/>
          <w:color w:val="FF0000"/>
          <w:lang w:eastAsia="zh-CN"/>
        </w:rPr>
        <w:t>&lt;</w:t>
      </w:r>
      <w:r w:rsidR="00976C7D" w:rsidRPr="00B17C9F">
        <w:rPr>
          <w:b/>
          <w:bCs/>
          <w:color w:val="FF0000"/>
          <w:lang w:eastAsia="zh-CN"/>
        </w:rPr>
        <w:t>=</w:t>
      </w:r>
      <w:r w:rsidR="00AA6C7F" w:rsidRPr="00B17C9F">
        <w:rPr>
          <w:b/>
          <w:bCs/>
          <w:color w:val="FF0000"/>
          <w:lang w:eastAsia="zh-CN"/>
        </w:rPr>
        <w:t>64</w:t>
      </w:r>
      <w:r w:rsidR="007923E4" w:rsidRPr="00B17C9F">
        <w:rPr>
          <w:b/>
          <w:bCs/>
          <w:color w:val="FF0000"/>
          <w:lang w:eastAsia="zh-CN"/>
        </w:rPr>
        <w:t xml:space="preserve">. </w:t>
      </w:r>
    </w:p>
    <w:p w14:paraId="3C0BE977" w14:textId="48DF6717" w:rsidR="00532D79" w:rsidRPr="00B17C9F" w:rsidRDefault="00FF7841" w:rsidP="009C79BB">
      <w:pPr>
        <w:pStyle w:val="afffff9"/>
        <w:numPr>
          <w:ilvl w:val="1"/>
          <w:numId w:val="13"/>
        </w:numPr>
        <w:spacing w:line="240" w:lineRule="auto"/>
        <w:contextualSpacing w:val="0"/>
        <w:rPr>
          <w:rFonts w:eastAsia="Malgun Gothic"/>
          <w:b/>
          <w:bCs/>
          <w:iCs/>
          <w:color w:val="FF0000"/>
        </w:rPr>
      </w:pPr>
      <w:r w:rsidRPr="00B17C9F">
        <w:rPr>
          <w:rFonts w:eastAsiaTheme="minorEastAsia"/>
          <w:b/>
          <w:bCs/>
          <w:iCs/>
          <w:color w:val="FF0000"/>
          <w:lang w:eastAsia="zh-CN"/>
        </w:rPr>
        <w:t xml:space="preserve">k1+k2=16 is smaller than 9Kbytes for </w:t>
      </w:r>
      <w:r w:rsidR="009C5F48" w:rsidRPr="00B17C9F">
        <w:rPr>
          <w:rFonts w:hint="eastAsia"/>
          <w:b/>
          <w:bCs/>
          <w:color w:val="FF0000"/>
          <w:lang w:eastAsia="zh-CN"/>
        </w:rPr>
        <w:t>all</w:t>
      </w:r>
      <w:r w:rsidR="009C5F48" w:rsidRPr="00B17C9F">
        <w:rPr>
          <w:b/>
          <w:bCs/>
          <w:color w:val="FF0000"/>
          <w:lang w:eastAsia="zh-CN"/>
        </w:rPr>
        <w:t xml:space="preserve"> configurations of </w:t>
      </w:r>
      <w:proofErr w:type="spellStart"/>
      <w:r w:rsidR="009C5F48" w:rsidRPr="00B17C9F">
        <w:rPr>
          <w:rFonts w:eastAsiaTheme="minorEastAsia"/>
          <w:b/>
          <w:bCs/>
          <w:iCs/>
          <w:color w:val="FF0000"/>
          <w:lang w:eastAsia="zh-CN"/>
        </w:rPr>
        <w:t>subband</w:t>
      </w:r>
      <w:proofErr w:type="spellEnd"/>
      <w:r w:rsidR="009C5F48" w:rsidRPr="00B17C9F">
        <w:rPr>
          <w:rFonts w:eastAsiaTheme="minorEastAsia"/>
          <w:b/>
          <w:bCs/>
          <w:iCs/>
          <w:color w:val="FF0000"/>
          <w:lang w:eastAsia="zh-CN"/>
        </w:rPr>
        <w:t xml:space="preserve">/layer number with </w:t>
      </w:r>
      <w:r w:rsidR="009C5F48" w:rsidRPr="00B17C9F">
        <w:rPr>
          <w:b/>
          <w:bCs/>
          <w:color w:val="FF0000"/>
          <w:lang w:eastAsia="zh-CN"/>
        </w:rPr>
        <w:t>2N</w:t>
      </w:r>
      <w:r w:rsidR="009C5F48" w:rsidRPr="00B17C9F">
        <w:rPr>
          <w:b/>
          <w:bCs/>
          <w:color w:val="FF0000"/>
          <w:vertAlign w:val="subscript"/>
          <w:lang w:eastAsia="zh-CN"/>
        </w:rPr>
        <w:t>1</w:t>
      </w:r>
      <w:r w:rsidR="009C5F48" w:rsidRPr="00B17C9F">
        <w:rPr>
          <w:b/>
          <w:bCs/>
          <w:color w:val="FF0000"/>
          <w:lang w:eastAsia="zh-CN"/>
        </w:rPr>
        <w:t>N</w:t>
      </w:r>
      <w:r w:rsidR="009C5F48" w:rsidRPr="00B17C9F">
        <w:rPr>
          <w:b/>
          <w:bCs/>
          <w:color w:val="FF0000"/>
          <w:vertAlign w:val="subscript"/>
          <w:lang w:eastAsia="zh-CN"/>
        </w:rPr>
        <w:t>2</w:t>
      </w:r>
      <w:r w:rsidR="009C5F48" w:rsidRPr="00B17C9F">
        <w:rPr>
          <w:b/>
          <w:bCs/>
          <w:color w:val="FF0000"/>
          <w:lang w:eastAsia="zh-CN"/>
        </w:rPr>
        <w:t>&lt;</w:t>
      </w:r>
      <w:r w:rsidR="00976C7D" w:rsidRPr="00B17C9F">
        <w:rPr>
          <w:b/>
          <w:bCs/>
          <w:color w:val="FF0000"/>
          <w:lang w:eastAsia="zh-CN"/>
        </w:rPr>
        <w:t>=</w:t>
      </w:r>
      <w:r w:rsidR="009C5F48" w:rsidRPr="00B17C9F">
        <w:rPr>
          <w:b/>
          <w:bCs/>
          <w:color w:val="FF0000"/>
          <w:lang w:eastAsia="zh-CN"/>
        </w:rPr>
        <w:t>32</w:t>
      </w:r>
      <w:r w:rsidRPr="00B17C9F">
        <w:rPr>
          <w:b/>
          <w:bCs/>
          <w:color w:val="FF0000"/>
          <w:lang w:eastAsia="zh-CN"/>
        </w:rPr>
        <w:t>.</w:t>
      </w:r>
    </w:p>
    <w:p w14:paraId="10A48455" w14:textId="12756329" w:rsidR="00902E78" w:rsidRDefault="00902E78">
      <w:pPr>
        <w:tabs>
          <w:tab w:val="left" w:pos="1795"/>
        </w:tabs>
        <w:spacing w:before="120"/>
        <w:rPr>
          <w:lang w:eastAsia="zh-CN"/>
        </w:rPr>
      </w:pPr>
    </w:p>
    <w:p w14:paraId="3C69CACD" w14:textId="77777777" w:rsidR="00902E78" w:rsidRDefault="00902E78">
      <w:pPr>
        <w:tabs>
          <w:tab w:val="left" w:pos="1795"/>
        </w:tabs>
        <w:spacing w:before="120"/>
        <w:rPr>
          <w:lang w:eastAsia="zh-CN"/>
        </w:rPr>
      </w:pPr>
    </w:p>
    <w:p w14:paraId="17174BCC" w14:textId="77777777" w:rsidR="00E3010E" w:rsidRDefault="007370BF">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Regarding the overhead issue for Option 1, two alternatives from the last meeting are kept for discussions. </w:t>
      </w:r>
    </w:p>
    <w:p w14:paraId="73C38315" w14:textId="77777777" w:rsidR="00E3010E" w:rsidRDefault="00E3010E">
      <w:pPr>
        <w:tabs>
          <w:tab w:val="left" w:pos="576"/>
        </w:tabs>
        <w:overflowPunct w:val="0"/>
        <w:snapToGrid/>
        <w:textAlignment w:val="baseline"/>
        <w:rPr>
          <w:lang w:eastAsia="zh-CN"/>
        </w:rPr>
      </w:pPr>
    </w:p>
    <w:tbl>
      <w:tblPr>
        <w:tblStyle w:val="afff6"/>
        <w:tblW w:w="0" w:type="auto"/>
        <w:tblLook w:val="04A0" w:firstRow="1" w:lastRow="0" w:firstColumn="1" w:lastColumn="0" w:noHBand="0" w:noVBand="1"/>
      </w:tblPr>
      <w:tblGrid>
        <w:gridCol w:w="2830"/>
        <w:gridCol w:w="2158"/>
        <w:gridCol w:w="2158"/>
        <w:gridCol w:w="2158"/>
      </w:tblGrid>
      <w:tr w:rsidR="00E3010E" w14:paraId="66457E37" w14:textId="77777777">
        <w:tc>
          <w:tcPr>
            <w:tcW w:w="2830" w:type="dxa"/>
          </w:tcPr>
          <w:p w14:paraId="2E88C2C0" w14:textId="77777777" w:rsidR="00E3010E" w:rsidRDefault="007370BF">
            <w:pPr>
              <w:tabs>
                <w:tab w:val="left" w:pos="576"/>
              </w:tabs>
              <w:overflowPunct w:val="0"/>
              <w:snapToGrid/>
              <w:textAlignment w:val="baseline"/>
              <w:rPr>
                <w:lang w:eastAsia="zh-CN"/>
              </w:rPr>
            </w:pPr>
            <w:r>
              <w:rPr>
                <w:rFonts w:hint="eastAsia"/>
                <w:lang w:eastAsia="zh-CN"/>
              </w:rPr>
              <w:t>P</w:t>
            </w:r>
            <w:r>
              <w:rPr>
                <w:lang w:eastAsia="zh-CN"/>
              </w:rPr>
              <w:t>ara</w:t>
            </w:r>
          </w:p>
        </w:tc>
        <w:tc>
          <w:tcPr>
            <w:tcW w:w="6474" w:type="dxa"/>
            <w:gridSpan w:val="3"/>
          </w:tcPr>
          <w:p w14:paraId="4FA41EFC" w14:textId="77777777" w:rsidR="00E3010E" w:rsidRDefault="007370BF">
            <w:pPr>
              <w:tabs>
                <w:tab w:val="left" w:pos="576"/>
              </w:tabs>
              <w:overflowPunct w:val="0"/>
              <w:snapToGrid/>
              <w:textAlignment w:val="baseline"/>
              <w:rPr>
                <w:lang w:eastAsia="zh-CN"/>
              </w:rPr>
            </w:pPr>
            <w:r>
              <w:rPr>
                <w:rFonts w:hint="eastAsia"/>
                <w:lang w:eastAsia="zh-CN"/>
              </w:rPr>
              <w:t>P</w:t>
            </w:r>
            <w:r>
              <w:rPr>
                <w:lang w:eastAsia="zh-CN"/>
              </w:rPr>
              <w:t>ayload size per Targe CSI sample (Bytes)</w:t>
            </w:r>
          </w:p>
        </w:tc>
      </w:tr>
      <w:tr w:rsidR="00E3010E" w14:paraId="04ED431E" w14:textId="77777777">
        <w:tc>
          <w:tcPr>
            <w:tcW w:w="2830" w:type="dxa"/>
          </w:tcPr>
          <w:p w14:paraId="1307E790" w14:textId="77777777" w:rsidR="00E3010E" w:rsidRDefault="007370BF">
            <w:pPr>
              <w:tabs>
                <w:tab w:val="left" w:pos="576"/>
              </w:tabs>
              <w:overflowPunct w:val="0"/>
              <w:snapToGrid/>
              <w:textAlignment w:val="baseline"/>
              <w:rPr>
                <w:lang w:eastAsia="zh-CN"/>
              </w:rPr>
            </w:pPr>
            <w:r>
              <w:rPr>
                <w:rFonts w:hint="eastAsia"/>
                <w:lang w:eastAsia="zh-CN"/>
              </w:rPr>
              <w:t>F</w:t>
            </w:r>
            <w:r>
              <w:rPr>
                <w:lang w:eastAsia="zh-CN"/>
              </w:rPr>
              <w:t>P32 (k1+k2=64bits)</w:t>
            </w:r>
          </w:p>
        </w:tc>
        <w:tc>
          <w:tcPr>
            <w:tcW w:w="2158" w:type="dxa"/>
          </w:tcPr>
          <w:p w14:paraId="314B4226" w14:textId="77777777" w:rsidR="00E3010E" w:rsidRDefault="007370BF">
            <w:pPr>
              <w:tabs>
                <w:tab w:val="left" w:pos="576"/>
              </w:tabs>
              <w:overflowPunct w:val="0"/>
              <w:snapToGrid/>
              <w:textAlignment w:val="baseline"/>
              <w:rPr>
                <w:lang w:eastAsia="zh-CN"/>
              </w:rPr>
            </w:pPr>
            <w:r>
              <w:rPr>
                <w:i/>
                <w:lang w:eastAsia="zh-CN"/>
              </w:rPr>
              <w:t>v</w:t>
            </w:r>
            <w:r>
              <w:rPr>
                <w:lang w:eastAsia="zh-CN"/>
              </w:rPr>
              <w:t>=1</w:t>
            </w:r>
          </w:p>
        </w:tc>
        <w:tc>
          <w:tcPr>
            <w:tcW w:w="2158" w:type="dxa"/>
          </w:tcPr>
          <w:p w14:paraId="2F35868B" w14:textId="77777777" w:rsidR="00E3010E" w:rsidRDefault="007370BF">
            <w:pPr>
              <w:tabs>
                <w:tab w:val="left" w:pos="576"/>
              </w:tabs>
              <w:overflowPunct w:val="0"/>
              <w:snapToGrid/>
              <w:textAlignment w:val="baseline"/>
              <w:rPr>
                <w:lang w:eastAsia="zh-CN"/>
              </w:rPr>
            </w:pPr>
            <w:r>
              <w:rPr>
                <w:i/>
                <w:lang w:eastAsia="zh-CN"/>
              </w:rPr>
              <w:t>v</w:t>
            </w:r>
            <w:r>
              <w:rPr>
                <w:lang w:eastAsia="zh-CN"/>
              </w:rPr>
              <w:t>=2</w:t>
            </w:r>
          </w:p>
        </w:tc>
        <w:tc>
          <w:tcPr>
            <w:tcW w:w="2158" w:type="dxa"/>
          </w:tcPr>
          <w:p w14:paraId="33775B10" w14:textId="77777777" w:rsidR="00E3010E" w:rsidRDefault="007370BF">
            <w:pPr>
              <w:tabs>
                <w:tab w:val="left" w:pos="576"/>
              </w:tabs>
              <w:overflowPunct w:val="0"/>
              <w:snapToGrid/>
              <w:textAlignment w:val="baseline"/>
              <w:rPr>
                <w:lang w:eastAsia="zh-CN"/>
              </w:rPr>
            </w:pPr>
            <w:r>
              <w:rPr>
                <w:i/>
                <w:lang w:eastAsia="zh-CN"/>
              </w:rPr>
              <w:t>v</w:t>
            </w:r>
            <w:r>
              <w:rPr>
                <w:lang w:eastAsia="zh-CN"/>
              </w:rPr>
              <w:t>=4</w:t>
            </w:r>
          </w:p>
        </w:tc>
      </w:tr>
      <w:tr w:rsidR="00E3010E" w14:paraId="01CE4106" w14:textId="77777777">
        <w:tc>
          <w:tcPr>
            <w:tcW w:w="2830" w:type="dxa"/>
          </w:tcPr>
          <w:p w14:paraId="1D348242"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158" w:type="dxa"/>
          </w:tcPr>
          <w:p w14:paraId="0275E5D6" w14:textId="77777777" w:rsidR="00E3010E" w:rsidRDefault="007370BF">
            <w:pPr>
              <w:tabs>
                <w:tab w:val="left" w:pos="576"/>
              </w:tabs>
              <w:overflowPunct w:val="0"/>
              <w:snapToGrid/>
              <w:textAlignment w:val="baseline"/>
              <w:rPr>
                <w:lang w:eastAsia="zh-CN"/>
              </w:rPr>
            </w:pPr>
            <w:r>
              <w:rPr>
                <w:rFonts w:hint="eastAsia"/>
                <w:lang w:eastAsia="zh-CN"/>
              </w:rPr>
              <w:t>3</w:t>
            </w:r>
            <w:r>
              <w:rPr>
                <w:lang w:eastAsia="zh-CN"/>
              </w:rPr>
              <w:t>328</w:t>
            </w:r>
          </w:p>
        </w:tc>
        <w:tc>
          <w:tcPr>
            <w:tcW w:w="2158" w:type="dxa"/>
          </w:tcPr>
          <w:p w14:paraId="7FFEFDA2" w14:textId="77777777" w:rsidR="00E3010E" w:rsidRDefault="007370BF">
            <w:pPr>
              <w:tabs>
                <w:tab w:val="left" w:pos="576"/>
              </w:tabs>
              <w:overflowPunct w:val="0"/>
              <w:snapToGrid/>
              <w:textAlignment w:val="baseline"/>
              <w:rPr>
                <w:lang w:eastAsia="zh-CN"/>
              </w:rPr>
            </w:pPr>
            <w:r>
              <w:rPr>
                <w:rFonts w:hint="eastAsia"/>
                <w:lang w:eastAsia="zh-CN"/>
              </w:rPr>
              <w:t>6</w:t>
            </w:r>
            <w:r>
              <w:rPr>
                <w:lang w:eastAsia="zh-CN"/>
              </w:rPr>
              <w:t>656</w:t>
            </w:r>
          </w:p>
        </w:tc>
        <w:tc>
          <w:tcPr>
            <w:tcW w:w="2158" w:type="dxa"/>
            <w:shd w:val="clear" w:color="auto" w:fill="D99594" w:themeFill="accent2" w:themeFillTint="99"/>
          </w:tcPr>
          <w:p w14:paraId="74552736" w14:textId="77777777" w:rsidR="00E3010E" w:rsidRDefault="007370BF">
            <w:pPr>
              <w:tabs>
                <w:tab w:val="left" w:pos="576"/>
              </w:tabs>
              <w:overflowPunct w:val="0"/>
              <w:snapToGrid/>
              <w:textAlignment w:val="baseline"/>
              <w:rPr>
                <w:lang w:eastAsia="zh-CN"/>
              </w:rPr>
            </w:pPr>
            <w:r>
              <w:rPr>
                <w:rFonts w:hint="eastAsia"/>
                <w:lang w:eastAsia="zh-CN"/>
              </w:rPr>
              <w:t>1</w:t>
            </w:r>
            <w:r>
              <w:rPr>
                <w:lang w:eastAsia="zh-CN"/>
              </w:rPr>
              <w:t>3312</w:t>
            </w:r>
          </w:p>
        </w:tc>
      </w:tr>
      <w:tr w:rsidR="00E3010E" w14:paraId="3A999778" w14:textId="77777777">
        <w:tc>
          <w:tcPr>
            <w:tcW w:w="2830" w:type="dxa"/>
          </w:tcPr>
          <w:p w14:paraId="60A14723"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158" w:type="dxa"/>
          </w:tcPr>
          <w:p w14:paraId="26330041" w14:textId="77777777" w:rsidR="00E3010E" w:rsidRDefault="007370BF">
            <w:pPr>
              <w:tabs>
                <w:tab w:val="left" w:pos="576"/>
              </w:tabs>
              <w:overflowPunct w:val="0"/>
              <w:snapToGrid/>
              <w:textAlignment w:val="baseline"/>
              <w:rPr>
                <w:lang w:eastAsia="zh-CN"/>
              </w:rPr>
            </w:pPr>
            <w:r>
              <w:rPr>
                <w:rFonts w:hint="eastAsia"/>
                <w:lang w:eastAsia="zh-CN"/>
              </w:rPr>
              <w:t>4</w:t>
            </w:r>
            <w:r>
              <w:rPr>
                <w:lang w:eastAsia="zh-CN"/>
              </w:rPr>
              <w:t>864</w:t>
            </w:r>
          </w:p>
        </w:tc>
        <w:tc>
          <w:tcPr>
            <w:tcW w:w="2158" w:type="dxa"/>
            <w:shd w:val="clear" w:color="auto" w:fill="D99594" w:themeFill="accent2" w:themeFillTint="99"/>
          </w:tcPr>
          <w:p w14:paraId="0D9D95BB" w14:textId="77777777" w:rsidR="00E3010E" w:rsidRDefault="007370BF">
            <w:pPr>
              <w:tabs>
                <w:tab w:val="left" w:pos="576"/>
              </w:tabs>
              <w:overflowPunct w:val="0"/>
              <w:snapToGrid/>
              <w:textAlignment w:val="baseline"/>
              <w:rPr>
                <w:lang w:eastAsia="zh-CN"/>
              </w:rPr>
            </w:pPr>
            <w:r>
              <w:rPr>
                <w:rFonts w:hint="eastAsia"/>
                <w:lang w:eastAsia="zh-CN"/>
              </w:rPr>
              <w:t>9</w:t>
            </w:r>
            <w:r>
              <w:rPr>
                <w:lang w:eastAsia="zh-CN"/>
              </w:rPr>
              <w:t>728</w:t>
            </w:r>
          </w:p>
        </w:tc>
        <w:tc>
          <w:tcPr>
            <w:tcW w:w="2158" w:type="dxa"/>
            <w:shd w:val="clear" w:color="auto" w:fill="D99594" w:themeFill="accent2" w:themeFillTint="99"/>
          </w:tcPr>
          <w:p w14:paraId="7185F1C9" w14:textId="77777777" w:rsidR="00E3010E" w:rsidRDefault="007370BF">
            <w:pPr>
              <w:tabs>
                <w:tab w:val="left" w:pos="576"/>
              </w:tabs>
              <w:overflowPunct w:val="0"/>
              <w:snapToGrid/>
              <w:textAlignment w:val="baseline"/>
              <w:rPr>
                <w:lang w:eastAsia="zh-CN"/>
              </w:rPr>
            </w:pPr>
            <w:r>
              <w:rPr>
                <w:rFonts w:hint="eastAsia"/>
                <w:lang w:eastAsia="zh-CN"/>
              </w:rPr>
              <w:t>1</w:t>
            </w:r>
            <w:r>
              <w:rPr>
                <w:lang w:eastAsia="zh-CN"/>
              </w:rPr>
              <w:t>9456</w:t>
            </w:r>
          </w:p>
        </w:tc>
      </w:tr>
      <w:tr w:rsidR="00E3010E" w14:paraId="36738B6E" w14:textId="77777777">
        <w:tc>
          <w:tcPr>
            <w:tcW w:w="2830" w:type="dxa"/>
          </w:tcPr>
          <w:p w14:paraId="31549C5A" w14:textId="77777777" w:rsidR="00E3010E" w:rsidRDefault="007370BF">
            <w:pPr>
              <w:tabs>
                <w:tab w:val="left" w:pos="576"/>
              </w:tabs>
              <w:overflowPunct w:val="0"/>
              <w:snapToGrid/>
              <w:textAlignment w:val="baseline"/>
              <w:rPr>
                <w:lang w:eastAsia="zh-CN"/>
              </w:rPr>
            </w:pPr>
            <w:r>
              <w:rPr>
                <w:lang w:eastAsia="zh-CN"/>
              </w:rPr>
              <w:lastRenderedPageBreak/>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158" w:type="dxa"/>
            <w:shd w:val="clear" w:color="auto" w:fill="D99594" w:themeFill="accent2" w:themeFillTint="99"/>
          </w:tcPr>
          <w:p w14:paraId="15FF06A9" w14:textId="77777777" w:rsidR="00E3010E" w:rsidRDefault="007370BF">
            <w:pPr>
              <w:tabs>
                <w:tab w:val="left" w:pos="576"/>
              </w:tabs>
              <w:overflowPunct w:val="0"/>
              <w:snapToGrid/>
              <w:textAlignment w:val="baseline"/>
              <w:rPr>
                <w:lang w:eastAsia="zh-CN"/>
              </w:rPr>
            </w:pPr>
            <w:r>
              <w:rPr>
                <w:rFonts w:hint="eastAsia"/>
                <w:lang w:eastAsia="zh-CN"/>
              </w:rPr>
              <w:t>9</w:t>
            </w:r>
            <w:r>
              <w:rPr>
                <w:lang w:eastAsia="zh-CN"/>
              </w:rPr>
              <w:t>728</w:t>
            </w:r>
          </w:p>
        </w:tc>
        <w:tc>
          <w:tcPr>
            <w:tcW w:w="2158" w:type="dxa"/>
            <w:shd w:val="clear" w:color="auto" w:fill="D99594" w:themeFill="accent2" w:themeFillTint="99"/>
          </w:tcPr>
          <w:p w14:paraId="73AF2C53" w14:textId="77777777" w:rsidR="00E3010E" w:rsidRDefault="007370BF">
            <w:pPr>
              <w:tabs>
                <w:tab w:val="left" w:pos="576"/>
              </w:tabs>
              <w:overflowPunct w:val="0"/>
              <w:snapToGrid/>
              <w:textAlignment w:val="baseline"/>
              <w:rPr>
                <w:lang w:eastAsia="zh-CN"/>
              </w:rPr>
            </w:pPr>
            <w:r>
              <w:rPr>
                <w:rFonts w:hint="eastAsia"/>
                <w:lang w:eastAsia="zh-CN"/>
              </w:rPr>
              <w:t>1</w:t>
            </w:r>
            <w:r>
              <w:rPr>
                <w:lang w:eastAsia="zh-CN"/>
              </w:rPr>
              <w:t>9456</w:t>
            </w:r>
          </w:p>
        </w:tc>
        <w:tc>
          <w:tcPr>
            <w:tcW w:w="2158" w:type="dxa"/>
            <w:shd w:val="clear" w:color="auto" w:fill="D99594" w:themeFill="accent2" w:themeFillTint="99"/>
          </w:tcPr>
          <w:p w14:paraId="22446F6E" w14:textId="77777777" w:rsidR="00E3010E" w:rsidRDefault="007370BF">
            <w:pPr>
              <w:tabs>
                <w:tab w:val="left" w:pos="576"/>
              </w:tabs>
              <w:overflowPunct w:val="0"/>
              <w:snapToGrid/>
              <w:textAlignment w:val="baseline"/>
              <w:rPr>
                <w:lang w:eastAsia="zh-CN"/>
              </w:rPr>
            </w:pPr>
            <w:r>
              <w:rPr>
                <w:rFonts w:hint="eastAsia"/>
                <w:lang w:eastAsia="zh-CN"/>
              </w:rPr>
              <w:t>3</w:t>
            </w:r>
            <w:r>
              <w:rPr>
                <w:lang w:eastAsia="zh-CN"/>
              </w:rPr>
              <w:t>8912</w:t>
            </w:r>
          </w:p>
        </w:tc>
      </w:tr>
      <w:tr w:rsidR="00E3010E" w14:paraId="2225538B" w14:textId="77777777">
        <w:tc>
          <w:tcPr>
            <w:tcW w:w="2830" w:type="dxa"/>
          </w:tcPr>
          <w:p w14:paraId="09B8C4D8"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158" w:type="dxa"/>
            <w:shd w:val="clear" w:color="auto" w:fill="D99594" w:themeFill="accent2" w:themeFillTint="99"/>
          </w:tcPr>
          <w:p w14:paraId="106449B2" w14:textId="77777777" w:rsidR="00E3010E" w:rsidRDefault="007370BF">
            <w:pPr>
              <w:tabs>
                <w:tab w:val="left" w:pos="576"/>
              </w:tabs>
              <w:overflowPunct w:val="0"/>
              <w:snapToGrid/>
              <w:textAlignment w:val="baseline"/>
              <w:rPr>
                <w:lang w:eastAsia="zh-CN"/>
              </w:rPr>
            </w:pPr>
            <w:r>
              <w:rPr>
                <w:rFonts w:hint="eastAsia"/>
                <w:lang w:eastAsia="zh-CN"/>
              </w:rPr>
              <w:t>1</w:t>
            </w:r>
            <w:r>
              <w:rPr>
                <w:lang w:eastAsia="zh-CN"/>
              </w:rPr>
              <w:t>9456</w:t>
            </w:r>
          </w:p>
        </w:tc>
        <w:tc>
          <w:tcPr>
            <w:tcW w:w="2158" w:type="dxa"/>
            <w:shd w:val="clear" w:color="auto" w:fill="D99594" w:themeFill="accent2" w:themeFillTint="99"/>
          </w:tcPr>
          <w:p w14:paraId="726BE01E" w14:textId="77777777" w:rsidR="00E3010E" w:rsidRDefault="007370BF">
            <w:pPr>
              <w:tabs>
                <w:tab w:val="left" w:pos="576"/>
              </w:tabs>
              <w:overflowPunct w:val="0"/>
              <w:snapToGrid/>
              <w:textAlignment w:val="baseline"/>
              <w:rPr>
                <w:lang w:eastAsia="zh-CN"/>
              </w:rPr>
            </w:pPr>
            <w:r>
              <w:rPr>
                <w:rFonts w:hint="eastAsia"/>
                <w:lang w:eastAsia="zh-CN"/>
              </w:rPr>
              <w:t>3</w:t>
            </w:r>
            <w:r>
              <w:rPr>
                <w:lang w:eastAsia="zh-CN"/>
              </w:rPr>
              <w:t>8912</w:t>
            </w:r>
          </w:p>
        </w:tc>
        <w:tc>
          <w:tcPr>
            <w:tcW w:w="2158" w:type="dxa"/>
            <w:shd w:val="clear" w:color="auto" w:fill="D99594" w:themeFill="accent2" w:themeFillTint="99"/>
          </w:tcPr>
          <w:p w14:paraId="2F81D06B" w14:textId="77777777" w:rsidR="00E3010E" w:rsidRDefault="007370BF">
            <w:pPr>
              <w:tabs>
                <w:tab w:val="left" w:pos="576"/>
              </w:tabs>
              <w:overflowPunct w:val="0"/>
              <w:snapToGrid/>
              <w:textAlignment w:val="baseline"/>
              <w:rPr>
                <w:lang w:eastAsia="zh-CN"/>
              </w:rPr>
            </w:pPr>
            <w:r>
              <w:rPr>
                <w:rFonts w:hint="eastAsia"/>
                <w:lang w:eastAsia="zh-CN"/>
              </w:rPr>
              <w:t>7</w:t>
            </w:r>
            <w:r>
              <w:rPr>
                <w:lang w:eastAsia="zh-CN"/>
              </w:rPr>
              <w:t>7824</w:t>
            </w:r>
          </w:p>
        </w:tc>
      </w:tr>
      <w:tr w:rsidR="00E3010E" w14:paraId="3C49E942" w14:textId="77777777">
        <w:tc>
          <w:tcPr>
            <w:tcW w:w="9304" w:type="dxa"/>
            <w:gridSpan w:val="4"/>
          </w:tcPr>
          <w:p w14:paraId="0D02B798" w14:textId="77777777" w:rsidR="00E3010E" w:rsidRDefault="007370BF">
            <w:pPr>
              <w:tabs>
                <w:tab w:val="left" w:pos="576"/>
              </w:tabs>
              <w:overflowPunct w:val="0"/>
              <w:snapToGrid/>
              <w:textAlignment w:val="baseline"/>
              <w:rPr>
                <w:lang w:eastAsia="zh-CN"/>
              </w:rPr>
            </w:pPr>
            <w:r>
              <w:rPr>
                <w:rFonts w:hint="eastAsia"/>
                <w:lang w:eastAsia="zh-CN"/>
              </w:rPr>
              <w:t>N</w:t>
            </w:r>
            <w:r>
              <w:rPr>
                <w:lang w:eastAsia="zh-CN"/>
              </w:rPr>
              <w:t>ote: Other assistance info to indicate configuration/normalization may be additionally needed.</w:t>
            </w:r>
          </w:p>
        </w:tc>
      </w:tr>
    </w:tbl>
    <w:p w14:paraId="7A8654CD" w14:textId="77777777" w:rsidR="00E3010E" w:rsidRDefault="00E3010E">
      <w:pPr>
        <w:tabs>
          <w:tab w:val="left" w:pos="576"/>
        </w:tabs>
        <w:overflowPunct w:val="0"/>
        <w:snapToGrid/>
        <w:textAlignment w:val="baseline"/>
        <w:rPr>
          <w:lang w:eastAsia="zh-CN"/>
        </w:rPr>
      </w:pPr>
    </w:p>
    <w:tbl>
      <w:tblPr>
        <w:tblStyle w:val="afff6"/>
        <w:tblW w:w="0" w:type="auto"/>
        <w:tblLook w:val="04A0" w:firstRow="1" w:lastRow="0" w:firstColumn="1" w:lastColumn="0" w:noHBand="0" w:noVBand="1"/>
      </w:tblPr>
      <w:tblGrid>
        <w:gridCol w:w="2830"/>
        <w:gridCol w:w="2158"/>
        <w:gridCol w:w="2158"/>
        <w:gridCol w:w="2158"/>
      </w:tblGrid>
      <w:tr w:rsidR="00E3010E" w14:paraId="0D87BBA4" w14:textId="77777777">
        <w:tc>
          <w:tcPr>
            <w:tcW w:w="2830" w:type="dxa"/>
          </w:tcPr>
          <w:p w14:paraId="0E7035C9" w14:textId="77777777" w:rsidR="00E3010E" w:rsidRDefault="007370BF">
            <w:pPr>
              <w:tabs>
                <w:tab w:val="left" w:pos="576"/>
              </w:tabs>
              <w:overflowPunct w:val="0"/>
              <w:snapToGrid/>
              <w:textAlignment w:val="baseline"/>
              <w:rPr>
                <w:lang w:eastAsia="zh-CN"/>
              </w:rPr>
            </w:pPr>
            <w:r>
              <w:rPr>
                <w:rFonts w:hint="eastAsia"/>
                <w:lang w:eastAsia="zh-CN"/>
              </w:rPr>
              <w:t>P</w:t>
            </w:r>
            <w:r>
              <w:rPr>
                <w:lang w:eastAsia="zh-CN"/>
              </w:rPr>
              <w:t>ara</w:t>
            </w:r>
          </w:p>
        </w:tc>
        <w:tc>
          <w:tcPr>
            <w:tcW w:w="6474" w:type="dxa"/>
            <w:gridSpan w:val="3"/>
          </w:tcPr>
          <w:p w14:paraId="01CC167F" w14:textId="77777777" w:rsidR="00E3010E" w:rsidRDefault="007370BF">
            <w:pPr>
              <w:tabs>
                <w:tab w:val="left" w:pos="576"/>
              </w:tabs>
              <w:overflowPunct w:val="0"/>
              <w:snapToGrid/>
              <w:textAlignment w:val="baseline"/>
              <w:rPr>
                <w:lang w:eastAsia="zh-CN"/>
              </w:rPr>
            </w:pPr>
            <w:r>
              <w:rPr>
                <w:rFonts w:hint="eastAsia"/>
                <w:lang w:eastAsia="zh-CN"/>
              </w:rPr>
              <w:t>P</w:t>
            </w:r>
            <w:r>
              <w:rPr>
                <w:lang w:eastAsia="zh-CN"/>
              </w:rPr>
              <w:t>ayload size per Targe CSI sample (Bytes)</w:t>
            </w:r>
          </w:p>
        </w:tc>
      </w:tr>
      <w:tr w:rsidR="00E3010E" w14:paraId="2D555414" w14:textId="77777777">
        <w:tc>
          <w:tcPr>
            <w:tcW w:w="2830" w:type="dxa"/>
          </w:tcPr>
          <w:p w14:paraId="2B362A38" w14:textId="77777777" w:rsidR="00E3010E" w:rsidRDefault="007370BF">
            <w:pPr>
              <w:tabs>
                <w:tab w:val="left" w:pos="576"/>
              </w:tabs>
              <w:overflowPunct w:val="0"/>
              <w:snapToGrid/>
              <w:textAlignment w:val="baseline"/>
              <w:rPr>
                <w:lang w:eastAsia="zh-CN"/>
              </w:rPr>
            </w:pPr>
            <w:r>
              <w:rPr>
                <w:rFonts w:hint="eastAsia"/>
                <w:lang w:eastAsia="zh-CN"/>
              </w:rPr>
              <w:t>F</w:t>
            </w:r>
            <w:r>
              <w:rPr>
                <w:lang w:eastAsia="zh-CN"/>
              </w:rPr>
              <w:t>P16 (k1+k2=32bits)</w:t>
            </w:r>
          </w:p>
        </w:tc>
        <w:tc>
          <w:tcPr>
            <w:tcW w:w="2158" w:type="dxa"/>
          </w:tcPr>
          <w:p w14:paraId="57FE7431" w14:textId="77777777" w:rsidR="00E3010E" w:rsidRDefault="007370BF">
            <w:pPr>
              <w:tabs>
                <w:tab w:val="left" w:pos="576"/>
              </w:tabs>
              <w:overflowPunct w:val="0"/>
              <w:snapToGrid/>
              <w:textAlignment w:val="baseline"/>
              <w:rPr>
                <w:lang w:eastAsia="zh-CN"/>
              </w:rPr>
            </w:pPr>
            <w:r>
              <w:rPr>
                <w:i/>
                <w:lang w:eastAsia="zh-CN"/>
              </w:rPr>
              <w:t>v</w:t>
            </w:r>
            <w:r>
              <w:rPr>
                <w:lang w:eastAsia="zh-CN"/>
              </w:rPr>
              <w:t>=1</w:t>
            </w:r>
          </w:p>
        </w:tc>
        <w:tc>
          <w:tcPr>
            <w:tcW w:w="2158" w:type="dxa"/>
          </w:tcPr>
          <w:p w14:paraId="57BC7170" w14:textId="77777777" w:rsidR="00E3010E" w:rsidRDefault="007370BF">
            <w:pPr>
              <w:tabs>
                <w:tab w:val="left" w:pos="576"/>
              </w:tabs>
              <w:overflowPunct w:val="0"/>
              <w:snapToGrid/>
              <w:textAlignment w:val="baseline"/>
              <w:rPr>
                <w:lang w:eastAsia="zh-CN"/>
              </w:rPr>
            </w:pPr>
            <w:r>
              <w:rPr>
                <w:i/>
                <w:lang w:eastAsia="zh-CN"/>
              </w:rPr>
              <w:t>v</w:t>
            </w:r>
            <w:r>
              <w:rPr>
                <w:lang w:eastAsia="zh-CN"/>
              </w:rPr>
              <w:t>=2</w:t>
            </w:r>
          </w:p>
        </w:tc>
        <w:tc>
          <w:tcPr>
            <w:tcW w:w="2158" w:type="dxa"/>
          </w:tcPr>
          <w:p w14:paraId="7358B644" w14:textId="77777777" w:rsidR="00E3010E" w:rsidRDefault="007370BF">
            <w:pPr>
              <w:tabs>
                <w:tab w:val="left" w:pos="576"/>
              </w:tabs>
              <w:overflowPunct w:val="0"/>
              <w:snapToGrid/>
              <w:textAlignment w:val="baseline"/>
              <w:rPr>
                <w:lang w:eastAsia="zh-CN"/>
              </w:rPr>
            </w:pPr>
            <w:r>
              <w:rPr>
                <w:i/>
                <w:lang w:eastAsia="zh-CN"/>
              </w:rPr>
              <w:t>v</w:t>
            </w:r>
            <w:r>
              <w:rPr>
                <w:lang w:eastAsia="zh-CN"/>
              </w:rPr>
              <w:t>=4</w:t>
            </w:r>
          </w:p>
        </w:tc>
      </w:tr>
      <w:tr w:rsidR="00E3010E" w14:paraId="08886A56" w14:textId="77777777">
        <w:tc>
          <w:tcPr>
            <w:tcW w:w="2830" w:type="dxa"/>
          </w:tcPr>
          <w:p w14:paraId="3D874308"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158" w:type="dxa"/>
          </w:tcPr>
          <w:p w14:paraId="0923537D" w14:textId="77777777" w:rsidR="00E3010E" w:rsidRDefault="007370BF">
            <w:pPr>
              <w:tabs>
                <w:tab w:val="left" w:pos="576"/>
              </w:tabs>
              <w:overflowPunct w:val="0"/>
              <w:snapToGrid/>
              <w:textAlignment w:val="baseline"/>
              <w:rPr>
                <w:lang w:eastAsia="zh-CN"/>
              </w:rPr>
            </w:pPr>
            <w:r>
              <w:rPr>
                <w:rFonts w:hint="eastAsia"/>
                <w:lang w:eastAsia="zh-CN"/>
              </w:rPr>
              <w:t>1</w:t>
            </w:r>
            <w:r>
              <w:rPr>
                <w:lang w:eastAsia="zh-CN"/>
              </w:rPr>
              <w:t>664</w:t>
            </w:r>
          </w:p>
        </w:tc>
        <w:tc>
          <w:tcPr>
            <w:tcW w:w="2158" w:type="dxa"/>
          </w:tcPr>
          <w:p w14:paraId="2B46A420" w14:textId="77777777" w:rsidR="00E3010E" w:rsidRDefault="007370BF">
            <w:pPr>
              <w:tabs>
                <w:tab w:val="left" w:pos="576"/>
              </w:tabs>
              <w:overflowPunct w:val="0"/>
              <w:snapToGrid/>
              <w:textAlignment w:val="baseline"/>
              <w:rPr>
                <w:lang w:eastAsia="zh-CN"/>
              </w:rPr>
            </w:pPr>
            <w:r>
              <w:rPr>
                <w:rFonts w:hint="eastAsia"/>
                <w:lang w:eastAsia="zh-CN"/>
              </w:rPr>
              <w:t>3</w:t>
            </w:r>
            <w:r>
              <w:rPr>
                <w:lang w:eastAsia="zh-CN"/>
              </w:rPr>
              <w:t>328</w:t>
            </w:r>
          </w:p>
        </w:tc>
        <w:tc>
          <w:tcPr>
            <w:tcW w:w="2158" w:type="dxa"/>
          </w:tcPr>
          <w:p w14:paraId="50131E90" w14:textId="77777777" w:rsidR="00E3010E" w:rsidRDefault="007370BF">
            <w:pPr>
              <w:tabs>
                <w:tab w:val="left" w:pos="576"/>
              </w:tabs>
              <w:overflowPunct w:val="0"/>
              <w:snapToGrid/>
              <w:textAlignment w:val="baseline"/>
              <w:rPr>
                <w:lang w:eastAsia="zh-CN"/>
              </w:rPr>
            </w:pPr>
            <w:r>
              <w:rPr>
                <w:rFonts w:hint="eastAsia"/>
                <w:lang w:eastAsia="zh-CN"/>
              </w:rPr>
              <w:t>6</w:t>
            </w:r>
            <w:r>
              <w:rPr>
                <w:lang w:eastAsia="zh-CN"/>
              </w:rPr>
              <w:t>656</w:t>
            </w:r>
          </w:p>
        </w:tc>
      </w:tr>
      <w:tr w:rsidR="00E3010E" w14:paraId="1F644750" w14:textId="77777777">
        <w:tc>
          <w:tcPr>
            <w:tcW w:w="2830" w:type="dxa"/>
          </w:tcPr>
          <w:p w14:paraId="7464078E"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158" w:type="dxa"/>
          </w:tcPr>
          <w:p w14:paraId="3C82DA22" w14:textId="77777777" w:rsidR="00E3010E" w:rsidRDefault="007370BF">
            <w:pPr>
              <w:tabs>
                <w:tab w:val="left" w:pos="576"/>
              </w:tabs>
              <w:overflowPunct w:val="0"/>
              <w:snapToGrid/>
              <w:textAlignment w:val="baseline"/>
              <w:rPr>
                <w:lang w:eastAsia="zh-CN"/>
              </w:rPr>
            </w:pPr>
            <w:r>
              <w:rPr>
                <w:rFonts w:hint="eastAsia"/>
                <w:lang w:eastAsia="zh-CN"/>
              </w:rPr>
              <w:t>2</w:t>
            </w:r>
            <w:r>
              <w:rPr>
                <w:lang w:eastAsia="zh-CN"/>
              </w:rPr>
              <w:t>432</w:t>
            </w:r>
          </w:p>
        </w:tc>
        <w:tc>
          <w:tcPr>
            <w:tcW w:w="2158" w:type="dxa"/>
          </w:tcPr>
          <w:p w14:paraId="02F71476" w14:textId="77777777" w:rsidR="00E3010E" w:rsidRDefault="007370BF">
            <w:pPr>
              <w:tabs>
                <w:tab w:val="left" w:pos="576"/>
              </w:tabs>
              <w:overflowPunct w:val="0"/>
              <w:snapToGrid/>
              <w:textAlignment w:val="baseline"/>
              <w:rPr>
                <w:lang w:eastAsia="zh-CN"/>
              </w:rPr>
            </w:pPr>
            <w:r>
              <w:rPr>
                <w:rFonts w:hint="eastAsia"/>
                <w:lang w:eastAsia="zh-CN"/>
              </w:rPr>
              <w:t>4</w:t>
            </w:r>
            <w:r>
              <w:rPr>
                <w:lang w:eastAsia="zh-CN"/>
              </w:rPr>
              <w:t>864</w:t>
            </w:r>
          </w:p>
        </w:tc>
        <w:tc>
          <w:tcPr>
            <w:tcW w:w="2158" w:type="dxa"/>
            <w:shd w:val="clear" w:color="auto" w:fill="D99594" w:themeFill="accent2" w:themeFillTint="99"/>
          </w:tcPr>
          <w:p w14:paraId="5BD898A1" w14:textId="77777777" w:rsidR="00E3010E" w:rsidRDefault="007370BF">
            <w:pPr>
              <w:tabs>
                <w:tab w:val="left" w:pos="576"/>
              </w:tabs>
              <w:overflowPunct w:val="0"/>
              <w:snapToGrid/>
              <w:textAlignment w:val="baseline"/>
              <w:rPr>
                <w:lang w:eastAsia="zh-CN"/>
              </w:rPr>
            </w:pPr>
            <w:r>
              <w:rPr>
                <w:rFonts w:hint="eastAsia"/>
                <w:lang w:eastAsia="zh-CN"/>
              </w:rPr>
              <w:t>9</w:t>
            </w:r>
            <w:r>
              <w:rPr>
                <w:lang w:eastAsia="zh-CN"/>
              </w:rPr>
              <w:t>728</w:t>
            </w:r>
          </w:p>
        </w:tc>
      </w:tr>
      <w:tr w:rsidR="00E3010E" w14:paraId="2DE7B102" w14:textId="77777777">
        <w:tc>
          <w:tcPr>
            <w:tcW w:w="2830" w:type="dxa"/>
          </w:tcPr>
          <w:p w14:paraId="651084FA"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158" w:type="dxa"/>
          </w:tcPr>
          <w:p w14:paraId="45CA5E82" w14:textId="77777777" w:rsidR="00E3010E" w:rsidRDefault="007370BF">
            <w:pPr>
              <w:tabs>
                <w:tab w:val="left" w:pos="576"/>
              </w:tabs>
              <w:overflowPunct w:val="0"/>
              <w:snapToGrid/>
              <w:textAlignment w:val="baseline"/>
              <w:rPr>
                <w:lang w:eastAsia="zh-CN"/>
              </w:rPr>
            </w:pPr>
            <w:r>
              <w:rPr>
                <w:rFonts w:hint="eastAsia"/>
                <w:lang w:eastAsia="zh-CN"/>
              </w:rPr>
              <w:t>4</w:t>
            </w:r>
            <w:r>
              <w:rPr>
                <w:lang w:eastAsia="zh-CN"/>
              </w:rPr>
              <w:t>864</w:t>
            </w:r>
          </w:p>
        </w:tc>
        <w:tc>
          <w:tcPr>
            <w:tcW w:w="2158" w:type="dxa"/>
            <w:shd w:val="clear" w:color="auto" w:fill="D99594" w:themeFill="accent2" w:themeFillTint="99"/>
          </w:tcPr>
          <w:p w14:paraId="7F988C72" w14:textId="77777777" w:rsidR="00E3010E" w:rsidRDefault="007370BF">
            <w:pPr>
              <w:tabs>
                <w:tab w:val="left" w:pos="576"/>
              </w:tabs>
              <w:overflowPunct w:val="0"/>
              <w:snapToGrid/>
              <w:textAlignment w:val="baseline"/>
              <w:rPr>
                <w:lang w:eastAsia="zh-CN"/>
              </w:rPr>
            </w:pPr>
            <w:r>
              <w:rPr>
                <w:rFonts w:hint="eastAsia"/>
                <w:lang w:eastAsia="zh-CN"/>
              </w:rPr>
              <w:t>9</w:t>
            </w:r>
            <w:r>
              <w:rPr>
                <w:lang w:eastAsia="zh-CN"/>
              </w:rPr>
              <w:t>728</w:t>
            </w:r>
          </w:p>
        </w:tc>
        <w:tc>
          <w:tcPr>
            <w:tcW w:w="2158" w:type="dxa"/>
            <w:shd w:val="clear" w:color="auto" w:fill="D99594" w:themeFill="accent2" w:themeFillTint="99"/>
          </w:tcPr>
          <w:p w14:paraId="1A50EED9" w14:textId="77777777" w:rsidR="00E3010E" w:rsidRDefault="007370BF">
            <w:pPr>
              <w:tabs>
                <w:tab w:val="left" w:pos="576"/>
              </w:tabs>
              <w:overflowPunct w:val="0"/>
              <w:snapToGrid/>
              <w:textAlignment w:val="baseline"/>
              <w:rPr>
                <w:lang w:eastAsia="zh-CN"/>
              </w:rPr>
            </w:pPr>
            <w:r>
              <w:rPr>
                <w:rFonts w:hint="eastAsia"/>
                <w:lang w:eastAsia="zh-CN"/>
              </w:rPr>
              <w:t>1</w:t>
            </w:r>
            <w:r>
              <w:rPr>
                <w:lang w:eastAsia="zh-CN"/>
              </w:rPr>
              <w:t>9456</w:t>
            </w:r>
          </w:p>
        </w:tc>
      </w:tr>
      <w:tr w:rsidR="00E3010E" w14:paraId="37EDC0C6" w14:textId="77777777">
        <w:tc>
          <w:tcPr>
            <w:tcW w:w="2830" w:type="dxa"/>
          </w:tcPr>
          <w:p w14:paraId="2C7E59B8"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158" w:type="dxa"/>
            <w:shd w:val="clear" w:color="auto" w:fill="D99594" w:themeFill="accent2" w:themeFillTint="99"/>
          </w:tcPr>
          <w:p w14:paraId="06449FF8" w14:textId="77777777" w:rsidR="00E3010E" w:rsidRDefault="007370BF">
            <w:pPr>
              <w:tabs>
                <w:tab w:val="left" w:pos="576"/>
              </w:tabs>
              <w:overflowPunct w:val="0"/>
              <w:snapToGrid/>
              <w:textAlignment w:val="baseline"/>
              <w:rPr>
                <w:lang w:eastAsia="zh-CN"/>
              </w:rPr>
            </w:pPr>
            <w:r>
              <w:rPr>
                <w:rFonts w:hint="eastAsia"/>
                <w:lang w:eastAsia="zh-CN"/>
              </w:rPr>
              <w:t>9</w:t>
            </w:r>
            <w:r>
              <w:rPr>
                <w:lang w:eastAsia="zh-CN"/>
              </w:rPr>
              <w:t>728</w:t>
            </w:r>
          </w:p>
        </w:tc>
        <w:tc>
          <w:tcPr>
            <w:tcW w:w="2158" w:type="dxa"/>
            <w:shd w:val="clear" w:color="auto" w:fill="D99594" w:themeFill="accent2" w:themeFillTint="99"/>
          </w:tcPr>
          <w:p w14:paraId="11B9A272" w14:textId="77777777" w:rsidR="00E3010E" w:rsidRDefault="007370BF">
            <w:pPr>
              <w:tabs>
                <w:tab w:val="left" w:pos="576"/>
              </w:tabs>
              <w:overflowPunct w:val="0"/>
              <w:snapToGrid/>
              <w:textAlignment w:val="baseline"/>
              <w:rPr>
                <w:lang w:eastAsia="zh-CN"/>
              </w:rPr>
            </w:pPr>
            <w:r>
              <w:rPr>
                <w:rFonts w:hint="eastAsia"/>
                <w:lang w:eastAsia="zh-CN"/>
              </w:rPr>
              <w:t>1</w:t>
            </w:r>
            <w:r>
              <w:rPr>
                <w:lang w:eastAsia="zh-CN"/>
              </w:rPr>
              <w:t>9456</w:t>
            </w:r>
          </w:p>
        </w:tc>
        <w:tc>
          <w:tcPr>
            <w:tcW w:w="2158" w:type="dxa"/>
            <w:shd w:val="clear" w:color="auto" w:fill="D99594" w:themeFill="accent2" w:themeFillTint="99"/>
          </w:tcPr>
          <w:p w14:paraId="1999AF7B" w14:textId="77777777" w:rsidR="00E3010E" w:rsidRDefault="007370BF">
            <w:pPr>
              <w:tabs>
                <w:tab w:val="left" w:pos="576"/>
              </w:tabs>
              <w:overflowPunct w:val="0"/>
              <w:snapToGrid/>
              <w:textAlignment w:val="baseline"/>
              <w:rPr>
                <w:lang w:eastAsia="zh-CN"/>
              </w:rPr>
            </w:pPr>
            <w:r>
              <w:rPr>
                <w:rFonts w:hint="eastAsia"/>
                <w:lang w:eastAsia="zh-CN"/>
              </w:rPr>
              <w:t>3</w:t>
            </w:r>
            <w:r>
              <w:rPr>
                <w:lang w:eastAsia="zh-CN"/>
              </w:rPr>
              <w:t>8912</w:t>
            </w:r>
          </w:p>
        </w:tc>
      </w:tr>
      <w:tr w:rsidR="00E3010E" w14:paraId="79702C1D" w14:textId="77777777">
        <w:tc>
          <w:tcPr>
            <w:tcW w:w="9304" w:type="dxa"/>
            <w:gridSpan w:val="4"/>
          </w:tcPr>
          <w:p w14:paraId="37094386" w14:textId="77777777" w:rsidR="00E3010E" w:rsidRDefault="007370BF">
            <w:pPr>
              <w:tabs>
                <w:tab w:val="left" w:pos="576"/>
              </w:tabs>
              <w:overflowPunct w:val="0"/>
              <w:snapToGrid/>
              <w:textAlignment w:val="baseline"/>
              <w:rPr>
                <w:lang w:eastAsia="zh-CN"/>
              </w:rPr>
            </w:pPr>
            <w:r>
              <w:rPr>
                <w:rFonts w:hint="eastAsia"/>
                <w:lang w:eastAsia="zh-CN"/>
              </w:rPr>
              <w:t>N</w:t>
            </w:r>
            <w:r>
              <w:rPr>
                <w:lang w:eastAsia="zh-CN"/>
              </w:rPr>
              <w:t>ote: Other assistance info to indicate configuration/normalization may be additionally needed.</w:t>
            </w:r>
          </w:p>
        </w:tc>
      </w:tr>
    </w:tbl>
    <w:p w14:paraId="5F595CD4" w14:textId="77777777" w:rsidR="00E3010E" w:rsidRDefault="00E3010E">
      <w:pPr>
        <w:tabs>
          <w:tab w:val="left" w:pos="576"/>
        </w:tabs>
        <w:overflowPunct w:val="0"/>
        <w:snapToGrid/>
        <w:textAlignment w:val="baseline"/>
        <w:rPr>
          <w:lang w:eastAsia="zh-CN"/>
        </w:rPr>
      </w:pPr>
    </w:p>
    <w:tbl>
      <w:tblPr>
        <w:tblStyle w:val="afff6"/>
        <w:tblW w:w="0" w:type="auto"/>
        <w:tblLook w:val="04A0" w:firstRow="1" w:lastRow="0" w:firstColumn="1" w:lastColumn="0" w:noHBand="0" w:noVBand="1"/>
      </w:tblPr>
      <w:tblGrid>
        <w:gridCol w:w="2972"/>
        <w:gridCol w:w="2016"/>
        <w:gridCol w:w="2158"/>
        <w:gridCol w:w="2158"/>
      </w:tblGrid>
      <w:tr w:rsidR="00E3010E" w14:paraId="035ECB16" w14:textId="77777777">
        <w:tc>
          <w:tcPr>
            <w:tcW w:w="2972" w:type="dxa"/>
          </w:tcPr>
          <w:p w14:paraId="024B1A72" w14:textId="77777777" w:rsidR="00E3010E" w:rsidRDefault="007370BF">
            <w:pPr>
              <w:tabs>
                <w:tab w:val="left" w:pos="576"/>
              </w:tabs>
              <w:overflowPunct w:val="0"/>
              <w:snapToGrid/>
              <w:textAlignment w:val="baseline"/>
              <w:rPr>
                <w:lang w:eastAsia="zh-CN"/>
              </w:rPr>
            </w:pPr>
            <w:r>
              <w:rPr>
                <w:rFonts w:hint="eastAsia"/>
                <w:lang w:eastAsia="zh-CN"/>
              </w:rPr>
              <w:t>P</w:t>
            </w:r>
            <w:r>
              <w:rPr>
                <w:lang w:eastAsia="zh-CN"/>
              </w:rPr>
              <w:t>ara</w:t>
            </w:r>
          </w:p>
        </w:tc>
        <w:tc>
          <w:tcPr>
            <w:tcW w:w="6332" w:type="dxa"/>
            <w:gridSpan w:val="3"/>
          </w:tcPr>
          <w:p w14:paraId="16422A55" w14:textId="77777777" w:rsidR="00E3010E" w:rsidRDefault="007370BF">
            <w:pPr>
              <w:tabs>
                <w:tab w:val="left" w:pos="576"/>
              </w:tabs>
              <w:overflowPunct w:val="0"/>
              <w:snapToGrid/>
              <w:textAlignment w:val="baseline"/>
              <w:rPr>
                <w:lang w:eastAsia="zh-CN"/>
              </w:rPr>
            </w:pPr>
            <w:r>
              <w:rPr>
                <w:rFonts w:hint="eastAsia"/>
                <w:lang w:eastAsia="zh-CN"/>
              </w:rPr>
              <w:t>P</w:t>
            </w:r>
            <w:r>
              <w:rPr>
                <w:lang w:eastAsia="zh-CN"/>
              </w:rPr>
              <w:t>ayload size per Targe CSI sample (Bytes)</w:t>
            </w:r>
          </w:p>
        </w:tc>
      </w:tr>
      <w:tr w:rsidR="00E3010E" w14:paraId="22906CA9" w14:textId="77777777">
        <w:tc>
          <w:tcPr>
            <w:tcW w:w="2972" w:type="dxa"/>
          </w:tcPr>
          <w:p w14:paraId="66A1CB0E" w14:textId="77777777" w:rsidR="00E3010E" w:rsidRDefault="007370BF">
            <w:pPr>
              <w:tabs>
                <w:tab w:val="left" w:pos="576"/>
              </w:tabs>
              <w:overflowPunct w:val="0"/>
              <w:snapToGrid/>
              <w:textAlignment w:val="baseline"/>
              <w:rPr>
                <w:lang w:eastAsia="zh-CN"/>
              </w:rPr>
            </w:pPr>
            <w:r>
              <w:rPr>
                <w:lang w:eastAsia="zh-CN"/>
              </w:rPr>
              <w:t>Scalar8 (k1+k2=16bits)</w:t>
            </w:r>
          </w:p>
        </w:tc>
        <w:tc>
          <w:tcPr>
            <w:tcW w:w="2016" w:type="dxa"/>
          </w:tcPr>
          <w:p w14:paraId="67F7BD89" w14:textId="77777777" w:rsidR="00E3010E" w:rsidRDefault="007370BF">
            <w:pPr>
              <w:tabs>
                <w:tab w:val="left" w:pos="576"/>
              </w:tabs>
              <w:overflowPunct w:val="0"/>
              <w:snapToGrid/>
              <w:textAlignment w:val="baseline"/>
              <w:rPr>
                <w:lang w:eastAsia="zh-CN"/>
              </w:rPr>
            </w:pPr>
            <w:r>
              <w:rPr>
                <w:i/>
                <w:lang w:eastAsia="zh-CN"/>
              </w:rPr>
              <w:t>v</w:t>
            </w:r>
            <w:r>
              <w:rPr>
                <w:lang w:eastAsia="zh-CN"/>
              </w:rPr>
              <w:t>=1</w:t>
            </w:r>
          </w:p>
        </w:tc>
        <w:tc>
          <w:tcPr>
            <w:tcW w:w="2158" w:type="dxa"/>
          </w:tcPr>
          <w:p w14:paraId="262F2EBA" w14:textId="77777777" w:rsidR="00E3010E" w:rsidRDefault="007370BF">
            <w:pPr>
              <w:tabs>
                <w:tab w:val="left" w:pos="576"/>
              </w:tabs>
              <w:overflowPunct w:val="0"/>
              <w:snapToGrid/>
              <w:textAlignment w:val="baseline"/>
              <w:rPr>
                <w:lang w:eastAsia="zh-CN"/>
              </w:rPr>
            </w:pPr>
            <w:r>
              <w:rPr>
                <w:i/>
                <w:lang w:eastAsia="zh-CN"/>
              </w:rPr>
              <w:t>v</w:t>
            </w:r>
            <w:r>
              <w:rPr>
                <w:lang w:eastAsia="zh-CN"/>
              </w:rPr>
              <w:t>=2</w:t>
            </w:r>
          </w:p>
        </w:tc>
        <w:tc>
          <w:tcPr>
            <w:tcW w:w="2158" w:type="dxa"/>
          </w:tcPr>
          <w:p w14:paraId="7B205601" w14:textId="77777777" w:rsidR="00E3010E" w:rsidRDefault="007370BF">
            <w:pPr>
              <w:tabs>
                <w:tab w:val="left" w:pos="576"/>
              </w:tabs>
              <w:overflowPunct w:val="0"/>
              <w:snapToGrid/>
              <w:textAlignment w:val="baseline"/>
              <w:rPr>
                <w:lang w:eastAsia="zh-CN"/>
              </w:rPr>
            </w:pPr>
            <w:r>
              <w:rPr>
                <w:i/>
                <w:lang w:eastAsia="zh-CN"/>
              </w:rPr>
              <w:t>v</w:t>
            </w:r>
            <w:r>
              <w:rPr>
                <w:lang w:eastAsia="zh-CN"/>
              </w:rPr>
              <w:t>=4</w:t>
            </w:r>
          </w:p>
        </w:tc>
      </w:tr>
      <w:tr w:rsidR="00E3010E" w14:paraId="24397C61" w14:textId="77777777">
        <w:tc>
          <w:tcPr>
            <w:tcW w:w="2972" w:type="dxa"/>
          </w:tcPr>
          <w:p w14:paraId="19A55275"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016" w:type="dxa"/>
          </w:tcPr>
          <w:p w14:paraId="76591BC8" w14:textId="77777777" w:rsidR="00E3010E" w:rsidRDefault="007370BF">
            <w:pPr>
              <w:tabs>
                <w:tab w:val="left" w:pos="576"/>
              </w:tabs>
              <w:overflowPunct w:val="0"/>
              <w:snapToGrid/>
              <w:textAlignment w:val="baseline"/>
              <w:rPr>
                <w:lang w:eastAsia="zh-CN"/>
              </w:rPr>
            </w:pPr>
            <w:r>
              <w:rPr>
                <w:rFonts w:hint="eastAsia"/>
                <w:lang w:eastAsia="zh-CN"/>
              </w:rPr>
              <w:t>8</w:t>
            </w:r>
            <w:r>
              <w:rPr>
                <w:lang w:eastAsia="zh-CN"/>
              </w:rPr>
              <w:t>32</w:t>
            </w:r>
          </w:p>
        </w:tc>
        <w:tc>
          <w:tcPr>
            <w:tcW w:w="2158" w:type="dxa"/>
          </w:tcPr>
          <w:p w14:paraId="538BBA39" w14:textId="77777777" w:rsidR="00E3010E" w:rsidRDefault="007370BF">
            <w:pPr>
              <w:tabs>
                <w:tab w:val="left" w:pos="576"/>
              </w:tabs>
              <w:overflowPunct w:val="0"/>
              <w:snapToGrid/>
              <w:textAlignment w:val="baseline"/>
              <w:rPr>
                <w:lang w:eastAsia="zh-CN"/>
              </w:rPr>
            </w:pPr>
            <w:r>
              <w:rPr>
                <w:rFonts w:hint="eastAsia"/>
                <w:lang w:eastAsia="zh-CN"/>
              </w:rPr>
              <w:t>1</w:t>
            </w:r>
            <w:r>
              <w:rPr>
                <w:lang w:eastAsia="zh-CN"/>
              </w:rPr>
              <w:t>664</w:t>
            </w:r>
          </w:p>
        </w:tc>
        <w:tc>
          <w:tcPr>
            <w:tcW w:w="2158" w:type="dxa"/>
          </w:tcPr>
          <w:p w14:paraId="3273EC35" w14:textId="77777777" w:rsidR="00E3010E" w:rsidRDefault="007370BF">
            <w:pPr>
              <w:tabs>
                <w:tab w:val="left" w:pos="576"/>
              </w:tabs>
              <w:overflowPunct w:val="0"/>
              <w:snapToGrid/>
              <w:textAlignment w:val="baseline"/>
              <w:rPr>
                <w:lang w:eastAsia="zh-CN"/>
              </w:rPr>
            </w:pPr>
            <w:r>
              <w:rPr>
                <w:rFonts w:hint="eastAsia"/>
                <w:lang w:eastAsia="zh-CN"/>
              </w:rPr>
              <w:t>3</w:t>
            </w:r>
            <w:r>
              <w:rPr>
                <w:lang w:eastAsia="zh-CN"/>
              </w:rPr>
              <w:t>328</w:t>
            </w:r>
          </w:p>
        </w:tc>
      </w:tr>
      <w:tr w:rsidR="00E3010E" w14:paraId="1F04469B" w14:textId="77777777">
        <w:tc>
          <w:tcPr>
            <w:tcW w:w="2972" w:type="dxa"/>
          </w:tcPr>
          <w:p w14:paraId="4C6567E2"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016" w:type="dxa"/>
          </w:tcPr>
          <w:p w14:paraId="694F305A" w14:textId="77777777" w:rsidR="00E3010E" w:rsidRDefault="007370BF">
            <w:pPr>
              <w:tabs>
                <w:tab w:val="left" w:pos="576"/>
              </w:tabs>
              <w:overflowPunct w:val="0"/>
              <w:snapToGrid/>
              <w:textAlignment w:val="baseline"/>
              <w:rPr>
                <w:lang w:eastAsia="zh-CN"/>
              </w:rPr>
            </w:pPr>
            <w:r>
              <w:rPr>
                <w:rFonts w:hint="eastAsia"/>
                <w:lang w:eastAsia="zh-CN"/>
              </w:rPr>
              <w:t>1</w:t>
            </w:r>
            <w:r>
              <w:rPr>
                <w:lang w:eastAsia="zh-CN"/>
              </w:rPr>
              <w:t>216</w:t>
            </w:r>
          </w:p>
        </w:tc>
        <w:tc>
          <w:tcPr>
            <w:tcW w:w="2158" w:type="dxa"/>
          </w:tcPr>
          <w:p w14:paraId="1DFED213" w14:textId="77777777" w:rsidR="00E3010E" w:rsidRDefault="007370BF">
            <w:pPr>
              <w:tabs>
                <w:tab w:val="left" w:pos="576"/>
              </w:tabs>
              <w:overflowPunct w:val="0"/>
              <w:snapToGrid/>
              <w:textAlignment w:val="baseline"/>
              <w:rPr>
                <w:lang w:eastAsia="zh-CN"/>
              </w:rPr>
            </w:pPr>
            <w:r>
              <w:rPr>
                <w:rFonts w:hint="eastAsia"/>
                <w:lang w:eastAsia="zh-CN"/>
              </w:rPr>
              <w:t>2</w:t>
            </w:r>
            <w:r>
              <w:rPr>
                <w:lang w:eastAsia="zh-CN"/>
              </w:rPr>
              <w:t>432</w:t>
            </w:r>
          </w:p>
        </w:tc>
        <w:tc>
          <w:tcPr>
            <w:tcW w:w="2158" w:type="dxa"/>
          </w:tcPr>
          <w:p w14:paraId="53CDF386" w14:textId="77777777" w:rsidR="00E3010E" w:rsidRDefault="007370BF">
            <w:pPr>
              <w:tabs>
                <w:tab w:val="left" w:pos="576"/>
              </w:tabs>
              <w:overflowPunct w:val="0"/>
              <w:snapToGrid/>
              <w:textAlignment w:val="baseline"/>
              <w:rPr>
                <w:lang w:eastAsia="zh-CN"/>
              </w:rPr>
            </w:pPr>
            <w:r>
              <w:rPr>
                <w:rFonts w:hint="eastAsia"/>
                <w:lang w:eastAsia="zh-CN"/>
              </w:rPr>
              <w:t>4</w:t>
            </w:r>
            <w:r>
              <w:rPr>
                <w:lang w:eastAsia="zh-CN"/>
              </w:rPr>
              <w:t>864</w:t>
            </w:r>
          </w:p>
        </w:tc>
      </w:tr>
      <w:tr w:rsidR="00E3010E" w14:paraId="4F7AE01D" w14:textId="77777777">
        <w:tc>
          <w:tcPr>
            <w:tcW w:w="2972" w:type="dxa"/>
          </w:tcPr>
          <w:p w14:paraId="02156382"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016" w:type="dxa"/>
          </w:tcPr>
          <w:p w14:paraId="09971260" w14:textId="77777777" w:rsidR="00E3010E" w:rsidRDefault="007370BF">
            <w:pPr>
              <w:tabs>
                <w:tab w:val="left" w:pos="576"/>
              </w:tabs>
              <w:overflowPunct w:val="0"/>
              <w:snapToGrid/>
              <w:textAlignment w:val="baseline"/>
              <w:rPr>
                <w:lang w:eastAsia="zh-CN"/>
              </w:rPr>
            </w:pPr>
            <w:r>
              <w:rPr>
                <w:rFonts w:hint="eastAsia"/>
                <w:lang w:eastAsia="zh-CN"/>
              </w:rPr>
              <w:t>2</w:t>
            </w:r>
            <w:r>
              <w:rPr>
                <w:lang w:eastAsia="zh-CN"/>
              </w:rPr>
              <w:t>432</w:t>
            </w:r>
          </w:p>
        </w:tc>
        <w:tc>
          <w:tcPr>
            <w:tcW w:w="2158" w:type="dxa"/>
          </w:tcPr>
          <w:p w14:paraId="03A89D6F" w14:textId="77777777" w:rsidR="00E3010E" w:rsidRDefault="007370BF">
            <w:pPr>
              <w:tabs>
                <w:tab w:val="left" w:pos="576"/>
              </w:tabs>
              <w:overflowPunct w:val="0"/>
              <w:snapToGrid/>
              <w:textAlignment w:val="baseline"/>
              <w:rPr>
                <w:lang w:eastAsia="zh-CN"/>
              </w:rPr>
            </w:pPr>
            <w:r>
              <w:rPr>
                <w:rFonts w:hint="eastAsia"/>
                <w:lang w:eastAsia="zh-CN"/>
              </w:rPr>
              <w:t>4</w:t>
            </w:r>
            <w:r>
              <w:rPr>
                <w:lang w:eastAsia="zh-CN"/>
              </w:rPr>
              <w:t>864</w:t>
            </w:r>
          </w:p>
        </w:tc>
        <w:tc>
          <w:tcPr>
            <w:tcW w:w="2158" w:type="dxa"/>
            <w:shd w:val="clear" w:color="auto" w:fill="D99594" w:themeFill="accent2" w:themeFillTint="99"/>
          </w:tcPr>
          <w:p w14:paraId="76AC6A67" w14:textId="77777777" w:rsidR="00E3010E" w:rsidRDefault="007370BF">
            <w:pPr>
              <w:tabs>
                <w:tab w:val="left" w:pos="576"/>
              </w:tabs>
              <w:overflowPunct w:val="0"/>
              <w:snapToGrid/>
              <w:textAlignment w:val="baseline"/>
              <w:rPr>
                <w:lang w:eastAsia="zh-CN"/>
              </w:rPr>
            </w:pPr>
            <w:r>
              <w:rPr>
                <w:rFonts w:hint="eastAsia"/>
                <w:lang w:eastAsia="zh-CN"/>
              </w:rPr>
              <w:t>9</w:t>
            </w:r>
            <w:r>
              <w:rPr>
                <w:lang w:eastAsia="zh-CN"/>
              </w:rPr>
              <w:t>728</w:t>
            </w:r>
          </w:p>
        </w:tc>
      </w:tr>
      <w:tr w:rsidR="00E3010E" w14:paraId="0331B51D" w14:textId="77777777">
        <w:tc>
          <w:tcPr>
            <w:tcW w:w="2972" w:type="dxa"/>
          </w:tcPr>
          <w:p w14:paraId="37F4A4A8"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016" w:type="dxa"/>
          </w:tcPr>
          <w:p w14:paraId="3F5D9EFE" w14:textId="77777777" w:rsidR="00E3010E" w:rsidRDefault="007370BF">
            <w:pPr>
              <w:tabs>
                <w:tab w:val="left" w:pos="576"/>
              </w:tabs>
              <w:overflowPunct w:val="0"/>
              <w:snapToGrid/>
              <w:textAlignment w:val="baseline"/>
              <w:rPr>
                <w:lang w:eastAsia="zh-CN"/>
              </w:rPr>
            </w:pPr>
            <w:r>
              <w:rPr>
                <w:rFonts w:hint="eastAsia"/>
                <w:lang w:eastAsia="zh-CN"/>
              </w:rPr>
              <w:t>4</w:t>
            </w:r>
            <w:r>
              <w:rPr>
                <w:lang w:eastAsia="zh-CN"/>
              </w:rPr>
              <w:t>864</w:t>
            </w:r>
          </w:p>
        </w:tc>
        <w:tc>
          <w:tcPr>
            <w:tcW w:w="2158" w:type="dxa"/>
            <w:shd w:val="clear" w:color="auto" w:fill="D99594" w:themeFill="accent2" w:themeFillTint="99"/>
          </w:tcPr>
          <w:p w14:paraId="05A94793" w14:textId="77777777" w:rsidR="00E3010E" w:rsidRDefault="007370BF">
            <w:pPr>
              <w:tabs>
                <w:tab w:val="left" w:pos="576"/>
              </w:tabs>
              <w:overflowPunct w:val="0"/>
              <w:snapToGrid/>
              <w:textAlignment w:val="baseline"/>
              <w:rPr>
                <w:lang w:eastAsia="zh-CN"/>
              </w:rPr>
            </w:pPr>
            <w:r>
              <w:rPr>
                <w:rFonts w:hint="eastAsia"/>
                <w:lang w:eastAsia="zh-CN"/>
              </w:rPr>
              <w:t>9</w:t>
            </w:r>
            <w:r>
              <w:rPr>
                <w:lang w:eastAsia="zh-CN"/>
              </w:rPr>
              <w:t>728</w:t>
            </w:r>
          </w:p>
        </w:tc>
        <w:tc>
          <w:tcPr>
            <w:tcW w:w="2158" w:type="dxa"/>
            <w:shd w:val="clear" w:color="auto" w:fill="D99594" w:themeFill="accent2" w:themeFillTint="99"/>
          </w:tcPr>
          <w:p w14:paraId="4A2B88F3" w14:textId="77777777" w:rsidR="00E3010E" w:rsidRDefault="007370BF">
            <w:pPr>
              <w:tabs>
                <w:tab w:val="left" w:pos="576"/>
              </w:tabs>
              <w:overflowPunct w:val="0"/>
              <w:snapToGrid/>
              <w:textAlignment w:val="baseline"/>
              <w:rPr>
                <w:lang w:eastAsia="zh-CN"/>
              </w:rPr>
            </w:pPr>
            <w:r>
              <w:rPr>
                <w:rFonts w:hint="eastAsia"/>
                <w:lang w:eastAsia="zh-CN"/>
              </w:rPr>
              <w:t>1</w:t>
            </w:r>
            <w:r>
              <w:rPr>
                <w:lang w:eastAsia="zh-CN"/>
              </w:rPr>
              <w:t>9456</w:t>
            </w:r>
          </w:p>
        </w:tc>
      </w:tr>
      <w:tr w:rsidR="00E3010E" w14:paraId="354A7950" w14:textId="77777777">
        <w:tc>
          <w:tcPr>
            <w:tcW w:w="9304" w:type="dxa"/>
            <w:gridSpan w:val="4"/>
          </w:tcPr>
          <w:p w14:paraId="24FDBD0E" w14:textId="77777777" w:rsidR="00E3010E" w:rsidRDefault="007370BF">
            <w:pPr>
              <w:tabs>
                <w:tab w:val="left" w:pos="576"/>
              </w:tabs>
              <w:overflowPunct w:val="0"/>
              <w:snapToGrid/>
              <w:textAlignment w:val="baseline"/>
              <w:rPr>
                <w:lang w:eastAsia="zh-CN"/>
              </w:rPr>
            </w:pPr>
            <w:r>
              <w:rPr>
                <w:rFonts w:hint="eastAsia"/>
                <w:lang w:eastAsia="zh-CN"/>
              </w:rPr>
              <w:t>N</w:t>
            </w:r>
            <w:r>
              <w:rPr>
                <w:lang w:eastAsia="zh-CN"/>
              </w:rPr>
              <w:t>ote: Other assistance info to indicate configuration/normalization may be additionally needed.</w:t>
            </w:r>
          </w:p>
        </w:tc>
      </w:tr>
    </w:tbl>
    <w:p w14:paraId="051CB786" w14:textId="77777777" w:rsidR="00E3010E" w:rsidRDefault="00E3010E">
      <w:pPr>
        <w:tabs>
          <w:tab w:val="left" w:pos="576"/>
        </w:tabs>
        <w:overflowPunct w:val="0"/>
        <w:snapToGrid/>
        <w:textAlignment w:val="baseline"/>
        <w:rPr>
          <w:lang w:eastAsia="zh-CN"/>
        </w:rPr>
      </w:pPr>
    </w:p>
    <w:tbl>
      <w:tblPr>
        <w:tblStyle w:val="afff6"/>
        <w:tblW w:w="0" w:type="auto"/>
        <w:tblLook w:val="04A0" w:firstRow="1" w:lastRow="0" w:firstColumn="1" w:lastColumn="0" w:noHBand="0" w:noVBand="1"/>
      </w:tblPr>
      <w:tblGrid>
        <w:gridCol w:w="2972"/>
        <w:gridCol w:w="2110"/>
        <w:gridCol w:w="2111"/>
        <w:gridCol w:w="2111"/>
      </w:tblGrid>
      <w:tr w:rsidR="00E3010E" w14:paraId="515977F5" w14:textId="77777777">
        <w:tc>
          <w:tcPr>
            <w:tcW w:w="2972" w:type="dxa"/>
          </w:tcPr>
          <w:p w14:paraId="39B951C4" w14:textId="77777777" w:rsidR="00E3010E" w:rsidRDefault="007370BF">
            <w:pPr>
              <w:tabs>
                <w:tab w:val="left" w:pos="576"/>
              </w:tabs>
              <w:overflowPunct w:val="0"/>
              <w:snapToGrid/>
              <w:textAlignment w:val="baseline"/>
              <w:rPr>
                <w:lang w:eastAsia="zh-CN"/>
              </w:rPr>
            </w:pPr>
            <w:r>
              <w:rPr>
                <w:rFonts w:hint="eastAsia"/>
                <w:lang w:eastAsia="zh-CN"/>
              </w:rPr>
              <w:t>P</w:t>
            </w:r>
            <w:r>
              <w:rPr>
                <w:lang w:eastAsia="zh-CN"/>
              </w:rPr>
              <w:t>ara</w:t>
            </w:r>
          </w:p>
        </w:tc>
        <w:tc>
          <w:tcPr>
            <w:tcW w:w="6332" w:type="dxa"/>
            <w:gridSpan w:val="3"/>
          </w:tcPr>
          <w:p w14:paraId="1582ADFD" w14:textId="77777777" w:rsidR="00E3010E" w:rsidRDefault="007370BF">
            <w:pPr>
              <w:tabs>
                <w:tab w:val="left" w:pos="576"/>
              </w:tabs>
              <w:overflowPunct w:val="0"/>
              <w:snapToGrid/>
              <w:textAlignment w:val="baseline"/>
              <w:rPr>
                <w:lang w:eastAsia="zh-CN"/>
              </w:rPr>
            </w:pPr>
            <w:r>
              <w:rPr>
                <w:rFonts w:hint="eastAsia"/>
                <w:lang w:eastAsia="zh-CN"/>
              </w:rPr>
              <w:t>P</w:t>
            </w:r>
            <w:r>
              <w:rPr>
                <w:lang w:eastAsia="zh-CN"/>
              </w:rPr>
              <w:t>ayload size per Targe CSI sample (Bytes)</w:t>
            </w:r>
          </w:p>
        </w:tc>
      </w:tr>
      <w:tr w:rsidR="00E3010E" w14:paraId="47599379" w14:textId="77777777">
        <w:tc>
          <w:tcPr>
            <w:tcW w:w="2972" w:type="dxa"/>
          </w:tcPr>
          <w:p w14:paraId="705BE2EB" w14:textId="77777777" w:rsidR="00E3010E" w:rsidRDefault="007370BF">
            <w:pPr>
              <w:tabs>
                <w:tab w:val="left" w:pos="576"/>
              </w:tabs>
              <w:overflowPunct w:val="0"/>
              <w:snapToGrid/>
              <w:textAlignment w:val="baseline"/>
              <w:rPr>
                <w:lang w:eastAsia="zh-CN"/>
              </w:rPr>
            </w:pPr>
            <w:r>
              <w:rPr>
                <w:lang w:eastAsia="zh-CN"/>
              </w:rPr>
              <w:t>Scalar4 (k1+k2=8bits)</w:t>
            </w:r>
          </w:p>
        </w:tc>
        <w:tc>
          <w:tcPr>
            <w:tcW w:w="2110" w:type="dxa"/>
          </w:tcPr>
          <w:p w14:paraId="101D4750" w14:textId="77777777" w:rsidR="00E3010E" w:rsidRDefault="007370BF">
            <w:pPr>
              <w:tabs>
                <w:tab w:val="left" w:pos="576"/>
              </w:tabs>
              <w:overflowPunct w:val="0"/>
              <w:snapToGrid/>
              <w:textAlignment w:val="baseline"/>
              <w:rPr>
                <w:lang w:eastAsia="zh-CN"/>
              </w:rPr>
            </w:pPr>
            <w:r>
              <w:rPr>
                <w:i/>
                <w:lang w:eastAsia="zh-CN"/>
              </w:rPr>
              <w:t>v</w:t>
            </w:r>
            <w:r>
              <w:rPr>
                <w:lang w:eastAsia="zh-CN"/>
              </w:rPr>
              <w:t>=1</w:t>
            </w:r>
          </w:p>
        </w:tc>
        <w:tc>
          <w:tcPr>
            <w:tcW w:w="2111" w:type="dxa"/>
          </w:tcPr>
          <w:p w14:paraId="4E4577F1" w14:textId="77777777" w:rsidR="00E3010E" w:rsidRDefault="007370BF">
            <w:pPr>
              <w:tabs>
                <w:tab w:val="left" w:pos="576"/>
              </w:tabs>
              <w:overflowPunct w:val="0"/>
              <w:snapToGrid/>
              <w:textAlignment w:val="baseline"/>
              <w:rPr>
                <w:lang w:eastAsia="zh-CN"/>
              </w:rPr>
            </w:pPr>
            <w:r>
              <w:rPr>
                <w:i/>
                <w:lang w:eastAsia="zh-CN"/>
              </w:rPr>
              <w:t>v</w:t>
            </w:r>
            <w:r>
              <w:rPr>
                <w:lang w:eastAsia="zh-CN"/>
              </w:rPr>
              <w:t>=2</w:t>
            </w:r>
          </w:p>
        </w:tc>
        <w:tc>
          <w:tcPr>
            <w:tcW w:w="2111" w:type="dxa"/>
          </w:tcPr>
          <w:p w14:paraId="5A173503" w14:textId="77777777" w:rsidR="00E3010E" w:rsidRDefault="007370BF">
            <w:pPr>
              <w:tabs>
                <w:tab w:val="left" w:pos="576"/>
              </w:tabs>
              <w:overflowPunct w:val="0"/>
              <w:snapToGrid/>
              <w:textAlignment w:val="baseline"/>
              <w:rPr>
                <w:lang w:eastAsia="zh-CN"/>
              </w:rPr>
            </w:pPr>
            <w:r>
              <w:rPr>
                <w:i/>
                <w:lang w:eastAsia="zh-CN"/>
              </w:rPr>
              <w:t>v</w:t>
            </w:r>
            <w:r>
              <w:rPr>
                <w:lang w:eastAsia="zh-CN"/>
              </w:rPr>
              <w:t>=4</w:t>
            </w:r>
          </w:p>
        </w:tc>
      </w:tr>
      <w:tr w:rsidR="00E3010E" w14:paraId="02D2796C" w14:textId="77777777">
        <w:tc>
          <w:tcPr>
            <w:tcW w:w="2972" w:type="dxa"/>
          </w:tcPr>
          <w:p w14:paraId="527B6B90"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110" w:type="dxa"/>
          </w:tcPr>
          <w:p w14:paraId="63DA4EA6" w14:textId="77777777" w:rsidR="00E3010E" w:rsidRDefault="007370BF">
            <w:pPr>
              <w:tabs>
                <w:tab w:val="left" w:pos="576"/>
              </w:tabs>
              <w:overflowPunct w:val="0"/>
              <w:snapToGrid/>
              <w:textAlignment w:val="baseline"/>
              <w:rPr>
                <w:lang w:eastAsia="zh-CN"/>
              </w:rPr>
            </w:pPr>
            <w:r>
              <w:rPr>
                <w:rFonts w:hint="eastAsia"/>
                <w:lang w:eastAsia="zh-CN"/>
              </w:rPr>
              <w:t>4</w:t>
            </w:r>
            <w:r>
              <w:rPr>
                <w:lang w:eastAsia="zh-CN"/>
              </w:rPr>
              <w:t>16</w:t>
            </w:r>
          </w:p>
        </w:tc>
        <w:tc>
          <w:tcPr>
            <w:tcW w:w="2111" w:type="dxa"/>
          </w:tcPr>
          <w:p w14:paraId="49082041" w14:textId="77777777" w:rsidR="00E3010E" w:rsidRDefault="007370BF">
            <w:pPr>
              <w:tabs>
                <w:tab w:val="left" w:pos="576"/>
              </w:tabs>
              <w:overflowPunct w:val="0"/>
              <w:snapToGrid/>
              <w:textAlignment w:val="baseline"/>
              <w:rPr>
                <w:lang w:eastAsia="zh-CN"/>
              </w:rPr>
            </w:pPr>
            <w:r>
              <w:rPr>
                <w:rFonts w:hint="eastAsia"/>
                <w:lang w:eastAsia="zh-CN"/>
              </w:rPr>
              <w:t>8</w:t>
            </w:r>
            <w:r>
              <w:rPr>
                <w:lang w:eastAsia="zh-CN"/>
              </w:rPr>
              <w:t>32</w:t>
            </w:r>
          </w:p>
        </w:tc>
        <w:tc>
          <w:tcPr>
            <w:tcW w:w="2111" w:type="dxa"/>
          </w:tcPr>
          <w:p w14:paraId="57CA314F" w14:textId="77777777" w:rsidR="00E3010E" w:rsidRDefault="007370BF">
            <w:pPr>
              <w:tabs>
                <w:tab w:val="left" w:pos="576"/>
              </w:tabs>
              <w:overflowPunct w:val="0"/>
              <w:snapToGrid/>
              <w:textAlignment w:val="baseline"/>
              <w:rPr>
                <w:lang w:eastAsia="zh-CN"/>
              </w:rPr>
            </w:pPr>
            <w:r>
              <w:rPr>
                <w:rFonts w:hint="eastAsia"/>
                <w:lang w:eastAsia="zh-CN"/>
              </w:rPr>
              <w:t>1</w:t>
            </w:r>
            <w:r>
              <w:rPr>
                <w:lang w:eastAsia="zh-CN"/>
              </w:rPr>
              <w:t>664</w:t>
            </w:r>
          </w:p>
        </w:tc>
      </w:tr>
      <w:tr w:rsidR="00E3010E" w14:paraId="1CB02258" w14:textId="77777777">
        <w:tc>
          <w:tcPr>
            <w:tcW w:w="2972" w:type="dxa"/>
          </w:tcPr>
          <w:p w14:paraId="5F88CFEA"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110" w:type="dxa"/>
          </w:tcPr>
          <w:p w14:paraId="1E9D403E" w14:textId="77777777" w:rsidR="00E3010E" w:rsidRDefault="007370BF">
            <w:pPr>
              <w:tabs>
                <w:tab w:val="left" w:pos="576"/>
              </w:tabs>
              <w:overflowPunct w:val="0"/>
              <w:snapToGrid/>
              <w:textAlignment w:val="baseline"/>
              <w:rPr>
                <w:lang w:eastAsia="zh-CN"/>
              </w:rPr>
            </w:pPr>
            <w:r>
              <w:rPr>
                <w:rFonts w:hint="eastAsia"/>
                <w:lang w:eastAsia="zh-CN"/>
              </w:rPr>
              <w:t>6</w:t>
            </w:r>
            <w:r>
              <w:rPr>
                <w:lang w:eastAsia="zh-CN"/>
              </w:rPr>
              <w:t>08</w:t>
            </w:r>
          </w:p>
        </w:tc>
        <w:tc>
          <w:tcPr>
            <w:tcW w:w="2111" w:type="dxa"/>
          </w:tcPr>
          <w:p w14:paraId="11B65B26" w14:textId="77777777" w:rsidR="00E3010E" w:rsidRDefault="007370BF">
            <w:pPr>
              <w:tabs>
                <w:tab w:val="left" w:pos="576"/>
              </w:tabs>
              <w:overflowPunct w:val="0"/>
              <w:snapToGrid/>
              <w:textAlignment w:val="baseline"/>
              <w:rPr>
                <w:lang w:eastAsia="zh-CN"/>
              </w:rPr>
            </w:pPr>
            <w:r>
              <w:rPr>
                <w:rFonts w:hint="eastAsia"/>
                <w:lang w:eastAsia="zh-CN"/>
              </w:rPr>
              <w:t>1</w:t>
            </w:r>
            <w:r>
              <w:rPr>
                <w:lang w:eastAsia="zh-CN"/>
              </w:rPr>
              <w:t>216</w:t>
            </w:r>
          </w:p>
        </w:tc>
        <w:tc>
          <w:tcPr>
            <w:tcW w:w="2111" w:type="dxa"/>
          </w:tcPr>
          <w:p w14:paraId="1BD3855E" w14:textId="77777777" w:rsidR="00E3010E" w:rsidRDefault="007370BF">
            <w:pPr>
              <w:tabs>
                <w:tab w:val="left" w:pos="576"/>
              </w:tabs>
              <w:overflowPunct w:val="0"/>
              <w:snapToGrid/>
              <w:textAlignment w:val="baseline"/>
              <w:rPr>
                <w:lang w:eastAsia="zh-CN"/>
              </w:rPr>
            </w:pPr>
            <w:r>
              <w:rPr>
                <w:rFonts w:hint="eastAsia"/>
                <w:lang w:eastAsia="zh-CN"/>
              </w:rPr>
              <w:t>2</w:t>
            </w:r>
            <w:r>
              <w:rPr>
                <w:lang w:eastAsia="zh-CN"/>
              </w:rPr>
              <w:t>432</w:t>
            </w:r>
          </w:p>
        </w:tc>
      </w:tr>
      <w:tr w:rsidR="00E3010E" w14:paraId="19D7067F" w14:textId="77777777">
        <w:tc>
          <w:tcPr>
            <w:tcW w:w="2972" w:type="dxa"/>
          </w:tcPr>
          <w:p w14:paraId="2C22507A"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110" w:type="dxa"/>
          </w:tcPr>
          <w:p w14:paraId="3B762F3D" w14:textId="77777777" w:rsidR="00E3010E" w:rsidRDefault="007370BF">
            <w:pPr>
              <w:tabs>
                <w:tab w:val="left" w:pos="576"/>
              </w:tabs>
              <w:overflowPunct w:val="0"/>
              <w:snapToGrid/>
              <w:textAlignment w:val="baseline"/>
              <w:rPr>
                <w:lang w:eastAsia="zh-CN"/>
              </w:rPr>
            </w:pPr>
            <w:r>
              <w:rPr>
                <w:rFonts w:hint="eastAsia"/>
                <w:lang w:eastAsia="zh-CN"/>
              </w:rPr>
              <w:t>1</w:t>
            </w:r>
            <w:r>
              <w:rPr>
                <w:lang w:eastAsia="zh-CN"/>
              </w:rPr>
              <w:t>216</w:t>
            </w:r>
          </w:p>
        </w:tc>
        <w:tc>
          <w:tcPr>
            <w:tcW w:w="2111" w:type="dxa"/>
          </w:tcPr>
          <w:p w14:paraId="3FFF059C" w14:textId="77777777" w:rsidR="00E3010E" w:rsidRDefault="007370BF">
            <w:pPr>
              <w:tabs>
                <w:tab w:val="left" w:pos="576"/>
              </w:tabs>
              <w:overflowPunct w:val="0"/>
              <w:snapToGrid/>
              <w:textAlignment w:val="baseline"/>
              <w:rPr>
                <w:lang w:eastAsia="zh-CN"/>
              </w:rPr>
            </w:pPr>
            <w:r>
              <w:rPr>
                <w:rFonts w:hint="eastAsia"/>
                <w:lang w:eastAsia="zh-CN"/>
              </w:rPr>
              <w:t>2</w:t>
            </w:r>
            <w:r>
              <w:rPr>
                <w:lang w:eastAsia="zh-CN"/>
              </w:rPr>
              <w:t>432</w:t>
            </w:r>
          </w:p>
        </w:tc>
        <w:tc>
          <w:tcPr>
            <w:tcW w:w="2111" w:type="dxa"/>
          </w:tcPr>
          <w:p w14:paraId="35871255" w14:textId="77777777" w:rsidR="00E3010E" w:rsidRDefault="007370BF">
            <w:pPr>
              <w:tabs>
                <w:tab w:val="left" w:pos="576"/>
              </w:tabs>
              <w:overflowPunct w:val="0"/>
              <w:snapToGrid/>
              <w:textAlignment w:val="baseline"/>
              <w:rPr>
                <w:lang w:eastAsia="zh-CN"/>
              </w:rPr>
            </w:pPr>
            <w:r>
              <w:rPr>
                <w:rFonts w:hint="eastAsia"/>
                <w:lang w:eastAsia="zh-CN"/>
              </w:rPr>
              <w:t>4</w:t>
            </w:r>
            <w:r>
              <w:rPr>
                <w:lang w:eastAsia="zh-CN"/>
              </w:rPr>
              <w:t>864</w:t>
            </w:r>
          </w:p>
        </w:tc>
      </w:tr>
      <w:tr w:rsidR="00E3010E" w14:paraId="3ECCE62B" w14:textId="77777777">
        <w:tc>
          <w:tcPr>
            <w:tcW w:w="2972" w:type="dxa"/>
          </w:tcPr>
          <w:p w14:paraId="6920F1C7"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110" w:type="dxa"/>
          </w:tcPr>
          <w:p w14:paraId="2FE84F9D" w14:textId="77777777" w:rsidR="00E3010E" w:rsidRDefault="007370BF">
            <w:pPr>
              <w:tabs>
                <w:tab w:val="left" w:pos="576"/>
              </w:tabs>
              <w:overflowPunct w:val="0"/>
              <w:snapToGrid/>
              <w:textAlignment w:val="baseline"/>
              <w:rPr>
                <w:lang w:eastAsia="zh-CN"/>
              </w:rPr>
            </w:pPr>
            <w:r>
              <w:rPr>
                <w:rFonts w:hint="eastAsia"/>
                <w:lang w:eastAsia="zh-CN"/>
              </w:rPr>
              <w:t>2</w:t>
            </w:r>
            <w:r>
              <w:rPr>
                <w:lang w:eastAsia="zh-CN"/>
              </w:rPr>
              <w:t>432</w:t>
            </w:r>
          </w:p>
        </w:tc>
        <w:tc>
          <w:tcPr>
            <w:tcW w:w="2111" w:type="dxa"/>
          </w:tcPr>
          <w:p w14:paraId="7E42F839" w14:textId="77777777" w:rsidR="00E3010E" w:rsidRDefault="007370BF">
            <w:pPr>
              <w:tabs>
                <w:tab w:val="left" w:pos="576"/>
              </w:tabs>
              <w:overflowPunct w:val="0"/>
              <w:snapToGrid/>
              <w:textAlignment w:val="baseline"/>
              <w:rPr>
                <w:lang w:eastAsia="zh-CN"/>
              </w:rPr>
            </w:pPr>
            <w:r>
              <w:rPr>
                <w:rFonts w:hint="eastAsia"/>
                <w:lang w:eastAsia="zh-CN"/>
              </w:rPr>
              <w:t>4</w:t>
            </w:r>
            <w:r>
              <w:rPr>
                <w:lang w:eastAsia="zh-CN"/>
              </w:rPr>
              <w:t>864</w:t>
            </w:r>
          </w:p>
        </w:tc>
        <w:tc>
          <w:tcPr>
            <w:tcW w:w="2111" w:type="dxa"/>
            <w:shd w:val="clear" w:color="auto" w:fill="D99594" w:themeFill="accent2" w:themeFillTint="99"/>
          </w:tcPr>
          <w:p w14:paraId="6A3999C4" w14:textId="77777777" w:rsidR="00E3010E" w:rsidRDefault="007370BF">
            <w:pPr>
              <w:tabs>
                <w:tab w:val="left" w:pos="576"/>
              </w:tabs>
              <w:overflowPunct w:val="0"/>
              <w:snapToGrid/>
              <w:textAlignment w:val="baseline"/>
              <w:rPr>
                <w:lang w:eastAsia="zh-CN"/>
              </w:rPr>
            </w:pPr>
            <w:r>
              <w:rPr>
                <w:rFonts w:hint="eastAsia"/>
                <w:lang w:eastAsia="zh-CN"/>
              </w:rPr>
              <w:t>9</w:t>
            </w:r>
            <w:r>
              <w:rPr>
                <w:lang w:eastAsia="zh-CN"/>
              </w:rPr>
              <w:t>728</w:t>
            </w:r>
          </w:p>
        </w:tc>
      </w:tr>
      <w:tr w:rsidR="00E3010E" w14:paraId="7E86A34D" w14:textId="77777777">
        <w:tc>
          <w:tcPr>
            <w:tcW w:w="9304" w:type="dxa"/>
            <w:gridSpan w:val="4"/>
          </w:tcPr>
          <w:p w14:paraId="55A6E406" w14:textId="77777777" w:rsidR="00E3010E" w:rsidRDefault="007370BF">
            <w:pPr>
              <w:tabs>
                <w:tab w:val="left" w:pos="576"/>
              </w:tabs>
              <w:overflowPunct w:val="0"/>
              <w:snapToGrid/>
              <w:textAlignment w:val="baseline"/>
              <w:rPr>
                <w:lang w:eastAsia="zh-CN"/>
              </w:rPr>
            </w:pPr>
            <w:r>
              <w:rPr>
                <w:rFonts w:hint="eastAsia"/>
                <w:lang w:eastAsia="zh-CN"/>
              </w:rPr>
              <w:t>N</w:t>
            </w:r>
            <w:r>
              <w:rPr>
                <w:lang w:eastAsia="zh-CN"/>
              </w:rPr>
              <w:t>ote: Other assistance info to indicate configuration/normalization may be additionally needed.</w:t>
            </w:r>
          </w:p>
        </w:tc>
      </w:tr>
    </w:tbl>
    <w:p w14:paraId="0E33BB1C" w14:textId="77777777" w:rsidR="00E3010E" w:rsidRDefault="00E3010E">
      <w:pPr>
        <w:tabs>
          <w:tab w:val="left" w:pos="576"/>
        </w:tabs>
        <w:overflowPunct w:val="0"/>
        <w:snapToGrid/>
        <w:textAlignment w:val="baseline"/>
        <w:rPr>
          <w:lang w:eastAsia="zh-CN"/>
        </w:rPr>
      </w:pPr>
    </w:p>
    <w:tbl>
      <w:tblPr>
        <w:tblStyle w:val="afff6"/>
        <w:tblW w:w="0" w:type="auto"/>
        <w:tblLook w:val="04A0" w:firstRow="1" w:lastRow="0" w:firstColumn="1" w:lastColumn="0" w:noHBand="0" w:noVBand="1"/>
      </w:tblPr>
      <w:tblGrid>
        <w:gridCol w:w="2972"/>
        <w:gridCol w:w="2110"/>
        <w:gridCol w:w="2111"/>
        <w:gridCol w:w="2111"/>
      </w:tblGrid>
      <w:tr w:rsidR="00E3010E" w14:paraId="31999CFD" w14:textId="77777777">
        <w:tc>
          <w:tcPr>
            <w:tcW w:w="2972" w:type="dxa"/>
          </w:tcPr>
          <w:p w14:paraId="719DD7A4" w14:textId="77777777" w:rsidR="00E3010E" w:rsidRDefault="007370BF">
            <w:pPr>
              <w:tabs>
                <w:tab w:val="left" w:pos="576"/>
              </w:tabs>
              <w:overflowPunct w:val="0"/>
              <w:snapToGrid/>
              <w:textAlignment w:val="baseline"/>
              <w:rPr>
                <w:lang w:eastAsia="zh-CN"/>
              </w:rPr>
            </w:pPr>
            <w:r>
              <w:rPr>
                <w:rFonts w:hint="eastAsia"/>
                <w:lang w:eastAsia="zh-CN"/>
              </w:rPr>
              <w:t>P</w:t>
            </w:r>
            <w:r>
              <w:rPr>
                <w:lang w:eastAsia="zh-CN"/>
              </w:rPr>
              <w:t>ara</w:t>
            </w:r>
          </w:p>
        </w:tc>
        <w:tc>
          <w:tcPr>
            <w:tcW w:w="6332" w:type="dxa"/>
            <w:gridSpan w:val="3"/>
          </w:tcPr>
          <w:p w14:paraId="4F66B0CE" w14:textId="77777777" w:rsidR="00E3010E" w:rsidRDefault="007370BF">
            <w:pPr>
              <w:tabs>
                <w:tab w:val="left" w:pos="576"/>
              </w:tabs>
              <w:overflowPunct w:val="0"/>
              <w:snapToGrid/>
              <w:textAlignment w:val="baseline"/>
              <w:rPr>
                <w:lang w:eastAsia="zh-CN"/>
              </w:rPr>
            </w:pPr>
            <w:r>
              <w:rPr>
                <w:rFonts w:hint="eastAsia"/>
                <w:lang w:eastAsia="zh-CN"/>
              </w:rPr>
              <w:t>P</w:t>
            </w:r>
            <w:r>
              <w:rPr>
                <w:lang w:eastAsia="zh-CN"/>
              </w:rPr>
              <w:t>ayload size per Targe CSI sample (Bytes)</w:t>
            </w:r>
          </w:p>
        </w:tc>
      </w:tr>
      <w:tr w:rsidR="00E3010E" w14:paraId="0307CDA8" w14:textId="77777777">
        <w:tc>
          <w:tcPr>
            <w:tcW w:w="2972" w:type="dxa"/>
          </w:tcPr>
          <w:p w14:paraId="6D285AB1" w14:textId="77777777" w:rsidR="00E3010E" w:rsidRDefault="007370BF">
            <w:pPr>
              <w:tabs>
                <w:tab w:val="left" w:pos="576"/>
              </w:tabs>
              <w:overflowPunct w:val="0"/>
              <w:snapToGrid/>
              <w:textAlignment w:val="baseline"/>
              <w:rPr>
                <w:lang w:eastAsia="zh-CN"/>
              </w:rPr>
            </w:pPr>
            <w:r>
              <w:rPr>
                <w:lang w:eastAsia="zh-CN"/>
              </w:rPr>
              <w:t>Scalar3 (k1+k2=6bits)</w:t>
            </w:r>
          </w:p>
        </w:tc>
        <w:tc>
          <w:tcPr>
            <w:tcW w:w="2110" w:type="dxa"/>
          </w:tcPr>
          <w:p w14:paraId="402C2EC3" w14:textId="77777777" w:rsidR="00E3010E" w:rsidRDefault="007370BF">
            <w:pPr>
              <w:tabs>
                <w:tab w:val="left" w:pos="576"/>
              </w:tabs>
              <w:overflowPunct w:val="0"/>
              <w:snapToGrid/>
              <w:textAlignment w:val="baseline"/>
              <w:rPr>
                <w:lang w:eastAsia="zh-CN"/>
              </w:rPr>
            </w:pPr>
            <w:r>
              <w:rPr>
                <w:i/>
                <w:lang w:eastAsia="zh-CN"/>
              </w:rPr>
              <w:t>v</w:t>
            </w:r>
            <w:r>
              <w:rPr>
                <w:lang w:eastAsia="zh-CN"/>
              </w:rPr>
              <w:t>=1</w:t>
            </w:r>
          </w:p>
        </w:tc>
        <w:tc>
          <w:tcPr>
            <w:tcW w:w="2111" w:type="dxa"/>
          </w:tcPr>
          <w:p w14:paraId="7A0ACF6B" w14:textId="77777777" w:rsidR="00E3010E" w:rsidRDefault="007370BF">
            <w:pPr>
              <w:tabs>
                <w:tab w:val="left" w:pos="576"/>
              </w:tabs>
              <w:overflowPunct w:val="0"/>
              <w:snapToGrid/>
              <w:textAlignment w:val="baseline"/>
              <w:rPr>
                <w:lang w:eastAsia="zh-CN"/>
              </w:rPr>
            </w:pPr>
            <w:r>
              <w:rPr>
                <w:i/>
                <w:lang w:eastAsia="zh-CN"/>
              </w:rPr>
              <w:t>v</w:t>
            </w:r>
            <w:r>
              <w:rPr>
                <w:lang w:eastAsia="zh-CN"/>
              </w:rPr>
              <w:t>=2</w:t>
            </w:r>
          </w:p>
        </w:tc>
        <w:tc>
          <w:tcPr>
            <w:tcW w:w="2111" w:type="dxa"/>
          </w:tcPr>
          <w:p w14:paraId="0BC4413F" w14:textId="77777777" w:rsidR="00E3010E" w:rsidRDefault="007370BF">
            <w:pPr>
              <w:tabs>
                <w:tab w:val="left" w:pos="576"/>
              </w:tabs>
              <w:overflowPunct w:val="0"/>
              <w:snapToGrid/>
              <w:textAlignment w:val="baseline"/>
              <w:rPr>
                <w:lang w:eastAsia="zh-CN"/>
              </w:rPr>
            </w:pPr>
            <w:r>
              <w:rPr>
                <w:i/>
                <w:lang w:eastAsia="zh-CN"/>
              </w:rPr>
              <w:t>v</w:t>
            </w:r>
            <w:r>
              <w:rPr>
                <w:lang w:eastAsia="zh-CN"/>
              </w:rPr>
              <w:t>=4</w:t>
            </w:r>
          </w:p>
        </w:tc>
      </w:tr>
      <w:tr w:rsidR="00E3010E" w14:paraId="07B41D32" w14:textId="77777777">
        <w:tc>
          <w:tcPr>
            <w:tcW w:w="2972" w:type="dxa"/>
          </w:tcPr>
          <w:p w14:paraId="5D69493F"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110" w:type="dxa"/>
          </w:tcPr>
          <w:p w14:paraId="2B2BDDF7" w14:textId="77777777" w:rsidR="00E3010E" w:rsidRDefault="007370BF">
            <w:pPr>
              <w:tabs>
                <w:tab w:val="left" w:pos="576"/>
              </w:tabs>
              <w:overflowPunct w:val="0"/>
              <w:snapToGrid/>
              <w:textAlignment w:val="baseline"/>
              <w:rPr>
                <w:lang w:eastAsia="zh-CN"/>
              </w:rPr>
            </w:pPr>
            <w:r>
              <w:rPr>
                <w:lang w:eastAsia="zh-CN"/>
              </w:rPr>
              <w:t>312</w:t>
            </w:r>
          </w:p>
        </w:tc>
        <w:tc>
          <w:tcPr>
            <w:tcW w:w="2111" w:type="dxa"/>
          </w:tcPr>
          <w:p w14:paraId="4CEF22AC" w14:textId="77777777" w:rsidR="00E3010E" w:rsidRDefault="007370BF">
            <w:pPr>
              <w:tabs>
                <w:tab w:val="left" w:pos="576"/>
              </w:tabs>
              <w:overflowPunct w:val="0"/>
              <w:snapToGrid/>
              <w:textAlignment w:val="baseline"/>
              <w:rPr>
                <w:lang w:eastAsia="zh-CN"/>
              </w:rPr>
            </w:pPr>
            <w:r>
              <w:rPr>
                <w:rFonts w:hint="eastAsia"/>
                <w:lang w:eastAsia="zh-CN"/>
              </w:rPr>
              <w:t>6</w:t>
            </w:r>
            <w:r>
              <w:rPr>
                <w:lang w:eastAsia="zh-CN"/>
              </w:rPr>
              <w:t>24</w:t>
            </w:r>
          </w:p>
        </w:tc>
        <w:tc>
          <w:tcPr>
            <w:tcW w:w="2111" w:type="dxa"/>
          </w:tcPr>
          <w:p w14:paraId="0D120770" w14:textId="77777777" w:rsidR="00E3010E" w:rsidRDefault="007370BF">
            <w:pPr>
              <w:tabs>
                <w:tab w:val="left" w:pos="576"/>
              </w:tabs>
              <w:overflowPunct w:val="0"/>
              <w:snapToGrid/>
              <w:textAlignment w:val="baseline"/>
              <w:rPr>
                <w:lang w:eastAsia="zh-CN"/>
              </w:rPr>
            </w:pPr>
            <w:r>
              <w:rPr>
                <w:rFonts w:hint="eastAsia"/>
                <w:lang w:eastAsia="zh-CN"/>
              </w:rPr>
              <w:t>1</w:t>
            </w:r>
            <w:r>
              <w:rPr>
                <w:lang w:eastAsia="zh-CN"/>
              </w:rPr>
              <w:t>248</w:t>
            </w:r>
          </w:p>
        </w:tc>
      </w:tr>
      <w:tr w:rsidR="00E3010E" w14:paraId="62464561" w14:textId="77777777">
        <w:tc>
          <w:tcPr>
            <w:tcW w:w="2972" w:type="dxa"/>
          </w:tcPr>
          <w:p w14:paraId="23D0C1E9"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110" w:type="dxa"/>
          </w:tcPr>
          <w:p w14:paraId="1AABCAB5" w14:textId="77777777" w:rsidR="00E3010E" w:rsidRDefault="007370BF">
            <w:pPr>
              <w:tabs>
                <w:tab w:val="left" w:pos="576"/>
              </w:tabs>
              <w:overflowPunct w:val="0"/>
              <w:snapToGrid/>
              <w:textAlignment w:val="baseline"/>
              <w:rPr>
                <w:lang w:eastAsia="zh-CN"/>
              </w:rPr>
            </w:pPr>
            <w:r>
              <w:rPr>
                <w:lang w:eastAsia="zh-CN"/>
              </w:rPr>
              <w:t>456</w:t>
            </w:r>
          </w:p>
        </w:tc>
        <w:tc>
          <w:tcPr>
            <w:tcW w:w="2111" w:type="dxa"/>
          </w:tcPr>
          <w:p w14:paraId="4B8C4B09" w14:textId="77777777" w:rsidR="00E3010E" w:rsidRDefault="007370BF">
            <w:pPr>
              <w:tabs>
                <w:tab w:val="left" w:pos="576"/>
              </w:tabs>
              <w:overflowPunct w:val="0"/>
              <w:snapToGrid/>
              <w:textAlignment w:val="baseline"/>
              <w:rPr>
                <w:lang w:eastAsia="zh-CN"/>
              </w:rPr>
            </w:pPr>
            <w:r>
              <w:rPr>
                <w:lang w:eastAsia="zh-CN"/>
              </w:rPr>
              <w:t>912</w:t>
            </w:r>
          </w:p>
        </w:tc>
        <w:tc>
          <w:tcPr>
            <w:tcW w:w="2111" w:type="dxa"/>
          </w:tcPr>
          <w:p w14:paraId="60276478" w14:textId="77777777" w:rsidR="00E3010E" w:rsidRDefault="007370BF">
            <w:pPr>
              <w:tabs>
                <w:tab w:val="left" w:pos="576"/>
              </w:tabs>
              <w:overflowPunct w:val="0"/>
              <w:snapToGrid/>
              <w:textAlignment w:val="baseline"/>
              <w:rPr>
                <w:lang w:eastAsia="zh-CN"/>
              </w:rPr>
            </w:pPr>
            <w:r>
              <w:rPr>
                <w:lang w:eastAsia="zh-CN"/>
              </w:rPr>
              <w:t>1824</w:t>
            </w:r>
          </w:p>
        </w:tc>
      </w:tr>
      <w:tr w:rsidR="00E3010E" w14:paraId="342F50DF" w14:textId="77777777">
        <w:tc>
          <w:tcPr>
            <w:tcW w:w="2972" w:type="dxa"/>
          </w:tcPr>
          <w:p w14:paraId="3CE088C2"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110" w:type="dxa"/>
          </w:tcPr>
          <w:p w14:paraId="0CEB513F" w14:textId="77777777" w:rsidR="00E3010E" w:rsidRDefault="007370BF">
            <w:pPr>
              <w:tabs>
                <w:tab w:val="left" w:pos="576"/>
              </w:tabs>
              <w:overflowPunct w:val="0"/>
              <w:snapToGrid/>
              <w:textAlignment w:val="baseline"/>
              <w:rPr>
                <w:lang w:eastAsia="zh-CN"/>
              </w:rPr>
            </w:pPr>
            <w:r>
              <w:rPr>
                <w:lang w:eastAsia="zh-CN"/>
              </w:rPr>
              <w:t>912</w:t>
            </w:r>
          </w:p>
        </w:tc>
        <w:tc>
          <w:tcPr>
            <w:tcW w:w="2111" w:type="dxa"/>
          </w:tcPr>
          <w:p w14:paraId="3A989E67" w14:textId="77777777" w:rsidR="00E3010E" w:rsidRDefault="007370BF">
            <w:pPr>
              <w:tabs>
                <w:tab w:val="left" w:pos="576"/>
              </w:tabs>
              <w:overflowPunct w:val="0"/>
              <w:snapToGrid/>
              <w:textAlignment w:val="baseline"/>
              <w:rPr>
                <w:lang w:eastAsia="zh-CN"/>
              </w:rPr>
            </w:pPr>
            <w:r>
              <w:rPr>
                <w:lang w:eastAsia="zh-CN"/>
              </w:rPr>
              <w:t>1824</w:t>
            </w:r>
          </w:p>
        </w:tc>
        <w:tc>
          <w:tcPr>
            <w:tcW w:w="2111" w:type="dxa"/>
          </w:tcPr>
          <w:p w14:paraId="0C0197F5" w14:textId="77777777" w:rsidR="00E3010E" w:rsidRDefault="007370BF">
            <w:pPr>
              <w:tabs>
                <w:tab w:val="left" w:pos="576"/>
              </w:tabs>
              <w:overflowPunct w:val="0"/>
              <w:snapToGrid/>
              <w:textAlignment w:val="baseline"/>
              <w:rPr>
                <w:lang w:eastAsia="zh-CN"/>
              </w:rPr>
            </w:pPr>
            <w:r>
              <w:rPr>
                <w:lang w:eastAsia="zh-CN"/>
              </w:rPr>
              <w:t>3648</w:t>
            </w:r>
          </w:p>
        </w:tc>
      </w:tr>
      <w:tr w:rsidR="00E3010E" w14:paraId="557755A7" w14:textId="77777777">
        <w:tc>
          <w:tcPr>
            <w:tcW w:w="2972" w:type="dxa"/>
          </w:tcPr>
          <w:p w14:paraId="163E3DB3" w14:textId="77777777" w:rsidR="00E3010E" w:rsidRDefault="007370BF">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110" w:type="dxa"/>
          </w:tcPr>
          <w:p w14:paraId="6CD1C8D4" w14:textId="77777777" w:rsidR="00E3010E" w:rsidRDefault="007370BF">
            <w:pPr>
              <w:tabs>
                <w:tab w:val="left" w:pos="576"/>
              </w:tabs>
              <w:overflowPunct w:val="0"/>
              <w:snapToGrid/>
              <w:textAlignment w:val="baseline"/>
              <w:rPr>
                <w:lang w:eastAsia="zh-CN"/>
              </w:rPr>
            </w:pPr>
            <w:r>
              <w:rPr>
                <w:lang w:eastAsia="zh-CN"/>
              </w:rPr>
              <w:t>1824</w:t>
            </w:r>
          </w:p>
        </w:tc>
        <w:tc>
          <w:tcPr>
            <w:tcW w:w="2111" w:type="dxa"/>
          </w:tcPr>
          <w:p w14:paraId="47124DD3" w14:textId="77777777" w:rsidR="00E3010E" w:rsidRDefault="007370BF">
            <w:pPr>
              <w:tabs>
                <w:tab w:val="left" w:pos="576"/>
              </w:tabs>
              <w:overflowPunct w:val="0"/>
              <w:snapToGrid/>
              <w:textAlignment w:val="baseline"/>
              <w:rPr>
                <w:lang w:eastAsia="zh-CN"/>
              </w:rPr>
            </w:pPr>
            <w:r>
              <w:rPr>
                <w:lang w:eastAsia="zh-CN"/>
              </w:rPr>
              <w:t>3648</w:t>
            </w:r>
          </w:p>
        </w:tc>
        <w:tc>
          <w:tcPr>
            <w:tcW w:w="2111" w:type="dxa"/>
            <w:shd w:val="clear" w:color="auto" w:fill="FFFFFF" w:themeFill="background1"/>
          </w:tcPr>
          <w:p w14:paraId="24406535" w14:textId="77777777" w:rsidR="00E3010E" w:rsidRDefault="007370BF">
            <w:pPr>
              <w:tabs>
                <w:tab w:val="left" w:pos="576"/>
              </w:tabs>
              <w:overflowPunct w:val="0"/>
              <w:snapToGrid/>
              <w:textAlignment w:val="baseline"/>
              <w:rPr>
                <w:lang w:eastAsia="zh-CN"/>
              </w:rPr>
            </w:pPr>
            <w:r>
              <w:rPr>
                <w:lang w:eastAsia="zh-CN"/>
              </w:rPr>
              <w:t>7296</w:t>
            </w:r>
          </w:p>
        </w:tc>
      </w:tr>
      <w:tr w:rsidR="00E3010E" w14:paraId="3A1081CF" w14:textId="77777777">
        <w:tc>
          <w:tcPr>
            <w:tcW w:w="9304" w:type="dxa"/>
            <w:gridSpan w:val="4"/>
          </w:tcPr>
          <w:p w14:paraId="5E1DD8BC" w14:textId="77777777" w:rsidR="00E3010E" w:rsidRDefault="007370BF">
            <w:pPr>
              <w:tabs>
                <w:tab w:val="left" w:pos="576"/>
              </w:tabs>
              <w:overflowPunct w:val="0"/>
              <w:snapToGrid/>
              <w:textAlignment w:val="baseline"/>
              <w:rPr>
                <w:lang w:eastAsia="zh-CN"/>
              </w:rPr>
            </w:pPr>
            <w:r>
              <w:rPr>
                <w:rFonts w:hint="eastAsia"/>
                <w:lang w:eastAsia="zh-CN"/>
              </w:rPr>
              <w:lastRenderedPageBreak/>
              <w:t>N</w:t>
            </w:r>
            <w:r>
              <w:rPr>
                <w:lang w:eastAsia="zh-CN"/>
              </w:rPr>
              <w:t>ote: Other assistance info to indicate configuration/normalization may be additionally needed.</w:t>
            </w:r>
          </w:p>
        </w:tc>
      </w:tr>
    </w:tbl>
    <w:p w14:paraId="2650B00D" w14:textId="77777777" w:rsidR="00E3010E" w:rsidRDefault="00E3010E">
      <w:pPr>
        <w:tabs>
          <w:tab w:val="left" w:pos="576"/>
        </w:tabs>
        <w:overflowPunct w:val="0"/>
        <w:snapToGrid/>
        <w:textAlignment w:val="baseline"/>
        <w:rPr>
          <w:lang w:eastAsia="zh-CN"/>
        </w:rPr>
      </w:pPr>
    </w:p>
    <w:p w14:paraId="007EB200" w14:textId="77777777" w:rsidR="00E3010E" w:rsidRDefault="00E3010E">
      <w:pPr>
        <w:tabs>
          <w:tab w:val="left" w:pos="576"/>
        </w:tabs>
        <w:overflowPunct w:val="0"/>
        <w:snapToGrid/>
        <w:textAlignment w:val="baseline"/>
        <w:rPr>
          <w:lang w:eastAsia="zh-CN"/>
        </w:rPr>
      </w:pPr>
    </w:p>
    <w:p w14:paraId="177F6439" w14:textId="1A84EE1E" w:rsidR="00E3010E" w:rsidRPr="006F0573" w:rsidRDefault="007370BF">
      <w:pPr>
        <w:suppressAutoHyphens w:val="0"/>
        <w:autoSpaceDE w:val="0"/>
        <w:autoSpaceDN w:val="0"/>
        <w:adjustRightInd w:val="0"/>
        <w:outlineLvl w:val="2"/>
        <w:rPr>
          <w:b/>
          <w:color w:val="BFBFBF" w:themeColor="background1" w:themeShade="BF"/>
          <w:lang w:eastAsia="zh-CN"/>
        </w:rPr>
      </w:pPr>
      <w:r w:rsidRPr="006F0573">
        <w:rPr>
          <w:b/>
          <w:bCs/>
          <w:color w:val="BFBFBF" w:themeColor="background1" w:themeShade="BF"/>
          <w:highlight w:val="yellow"/>
          <w:lang w:eastAsia="zh-CN"/>
        </w:rPr>
        <w:t xml:space="preserve">[Rd1] </w:t>
      </w:r>
      <w:r w:rsidR="00CF2939" w:rsidRPr="006F0573">
        <w:rPr>
          <w:b/>
          <w:bCs/>
          <w:color w:val="BFBFBF" w:themeColor="background1" w:themeShade="BF"/>
          <w:lang w:eastAsia="zh-CN"/>
        </w:rPr>
        <w:t xml:space="preserve">(Closed) </w:t>
      </w:r>
      <w:r w:rsidRPr="006F0573">
        <w:rPr>
          <w:b/>
          <w:color w:val="BFBFBF" w:themeColor="background1" w:themeShade="BF"/>
          <w:lang w:eastAsia="zh-CN"/>
        </w:rPr>
        <w:t xml:space="preserve">Proposal 2.3 (Overhead for Option 1): </w:t>
      </w:r>
    </w:p>
    <w:p w14:paraId="0D34975B" w14:textId="77777777" w:rsidR="00E3010E" w:rsidRPr="006F0573" w:rsidRDefault="007370BF">
      <w:pPr>
        <w:tabs>
          <w:tab w:val="left" w:pos="576"/>
        </w:tabs>
        <w:overflowPunct w:val="0"/>
        <w:snapToGrid/>
        <w:textAlignment w:val="baseline"/>
        <w:rPr>
          <w:b/>
          <w:i/>
          <w:color w:val="BFBFBF" w:themeColor="background1" w:themeShade="BF"/>
          <w:lang w:eastAsia="zh-CN"/>
        </w:rPr>
      </w:pPr>
      <w:r w:rsidRPr="006F0573">
        <w:rPr>
          <w:b/>
          <w:color w:val="BFBFBF" w:themeColor="background1" w:themeShade="BF"/>
          <w:lang w:eastAsia="zh-CN"/>
        </w:rPr>
        <w:t xml:space="preserve">For NW side data collection with higher layer reporting, regarding Option 1 (scalar </w:t>
      </w:r>
      <w:proofErr w:type="spellStart"/>
      <w:r w:rsidRPr="006F0573">
        <w:rPr>
          <w:b/>
          <w:color w:val="BFBFBF" w:themeColor="background1" w:themeShade="BF"/>
          <w:lang w:eastAsia="zh-CN"/>
        </w:rPr>
        <w:t>quantzation</w:t>
      </w:r>
      <w:proofErr w:type="spellEnd"/>
      <w:r w:rsidRPr="006F0573">
        <w:rPr>
          <w:b/>
          <w:color w:val="BFBFBF" w:themeColor="background1" w:themeShade="BF"/>
          <w:lang w:eastAsia="zh-CN"/>
        </w:rPr>
        <w:t>), consider the following solutions to limit the overhead of per RRC message within 9KBytes (max payload size per RRC message) for up to 128 ports</w:t>
      </w:r>
    </w:p>
    <w:p w14:paraId="359F4953" w14:textId="77777777" w:rsidR="00E3010E" w:rsidRPr="006F0573" w:rsidRDefault="007370BF">
      <w:pPr>
        <w:pStyle w:val="afffff9"/>
        <w:numPr>
          <w:ilvl w:val="0"/>
          <w:numId w:val="13"/>
        </w:numPr>
        <w:spacing w:line="240" w:lineRule="auto"/>
        <w:contextualSpacing w:val="0"/>
        <w:rPr>
          <w:rFonts w:eastAsia="Malgun Gothic"/>
          <w:b/>
          <w:bCs/>
          <w:iCs/>
          <w:color w:val="BFBFBF" w:themeColor="background1" w:themeShade="BF"/>
        </w:rPr>
      </w:pPr>
      <w:r w:rsidRPr="006F0573">
        <w:rPr>
          <w:b/>
          <w:color w:val="BFBFBF" w:themeColor="background1" w:themeShade="BF"/>
          <w:lang w:eastAsia="zh-CN"/>
        </w:rPr>
        <w:t xml:space="preserve">Alt.1: Using lower quantization resolution per floating element, e.g., using </w:t>
      </w:r>
      <w:r w:rsidRPr="006F0573">
        <w:rPr>
          <w:rFonts w:eastAsiaTheme="minorEastAsia"/>
          <w:b/>
          <w:bCs/>
          <w:iCs/>
          <w:color w:val="BFBFBF" w:themeColor="background1" w:themeShade="BF"/>
          <w:lang w:eastAsia="zh-CN"/>
        </w:rPr>
        <w:t>k1+k2=7 bits or 6 bits</w:t>
      </w:r>
      <w:r w:rsidRPr="006F0573">
        <w:rPr>
          <w:b/>
          <w:color w:val="BFBFBF" w:themeColor="background1" w:themeShade="BF"/>
          <w:lang w:eastAsia="zh-CN"/>
        </w:rPr>
        <w:t>.</w:t>
      </w:r>
    </w:p>
    <w:p w14:paraId="3ACCCD62" w14:textId="77777777" w:rsidR="00E3010E" w:rsidRPr="006F0573" w:rsidRDefault="007370BF">
      <w:pPr>
        <w:pStyle w:val="afffff9"/>
        <w:numPr>
          <w:ilvl w:val="0"/>
          <w:numId w:val="13"/>
        </w:numPr>
        <w:spacing w:line="240" w:lineRule="auto"/>
        <w:contextualSpacing w:val="0"/>
        <w:rPr>
          <w:rFonts w:eastAsia="Malgun Gothic"/>
          <w:b/>
          <w:bCs/>
          <w:iCs/>
          <w:color w:val="BFBFBF" w:themeColor="background1" w:themeShade="BF"/>
        </w:rPr>
      </w:pPr>
      <w:r w:rsidRPr="006F0573">
        <w:rPr>
          <w:rFonts w:eastAsiaTheme="minorEastAsia"/>
          <w:b/>
          <w:bCs/>
          <w:iCs/>
          <w:color w:val="BFBFBF" w:themeColor="background1" w:themeShade="BF"/>
          <w:lang w:eastAsia="zh-CN"/>
        </w:rPr>
        <w:t>Alt.2: Report one Target CSI sample via multiple RRC messages.</w:t>
      </w:r>
    </w:p>
    <w:p w14:paraId="5DEFEAB0" w14:textId="77777777" w:rsidR="00E3010E" w:rsidRPr="006F0573" w:rsidRDefault="007370BF">
      <w:pPr>
        <w:pStyle w:val="afffff9"/>
        <w:numPr>
          <w:ilvl w:val="1"/>
          <w:numId w:val="13"/>
        </w:numPr>
        <w:spacing w:line="240" w:lineRule="auto"/>
        <w:contextualSpacing w:val="0"/>
        <w:rPr>
          <w:rFonts w:eastAsia="Malgun Gothic"/>
          <w:b/>
          <w:bCs/>
          <w:iCs/>
          <w:color w:val="BFBFBF" w:themeColor="background1" w:themeShade="BF"/>
        </w:rPr>
      </w:pPr>
      <w:r w:rsidRPr="006F0573">
        <w:rPr>
          <w:rFonts w:eastAsiaTheme="minorEastAsia"/>
          <w:b/>
          <w:bCs/>
          <w:iCs/>
          <w:color w:val="BFBFBF" w:themeColor="background1" w:themeShade="BF"/>
          <w:lang w:eastAsia="zh-CN"/>
        </w:rPr>
        <w:t>Send LS to RAN2 to inform the solution for confirmation.</w:t>
      </w:r>
    </w:p>
    <w:p w14:paraId="580B43B8" w14:textId="77777777" w:rsidR="00E3010E" w:rsidRDefault="00E3010E">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E3010E" w14:paraId="4BB713FB"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331C542" w14:textId="77777777" w:rsidR="00E3010E" w:rsidRDefault="007370BF">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7693F87" w14:textId="77777777" w:rsidR="00E3010E" w:rsidRDefault="007370BF">
            <w:pPr>
              <w:rPr>
                <w:b/>
                <w:iCs/>
                <w:kern w:val="2"/>
                <w:lang w:eastAsia="zh-CN"/>
              </w:rPr>
            </w:pPr>
            <w:r>
              <w:rPr>
                <w:b/>
                <w:iCs/>
                <w:kern w:val="2"/>
                <w:lang w:eastAsia="zh-CN"/>
              </w:rPr>
              <w:t>View</w:t>
            </w:r>
          </w:p>
        </w:tc>
      </w:tr>
      <w:tr w:rsidR="00E3010E" w14:paraId="7E781F0C" w14:textId="77777777">
        <w:tc>
          <w:tcPr>
            <w:tcW w:w="1555" w:type="dxa"/>
            <w:tcBorders>
              <w:top w:val="single" w:sz="4" w:space="0" w:color="000000"/>
              <w:left w:val="single" w:sz="4" w:space="0" w:color="000000"/>
              <w:bottom w:val="single" w:sz="4" w:space="0" w:color="000000"/>
              <w:right w:val="single" w:sz="4" w:space="0" w:color="000000"/>
            </w:tcBorders>
          </w:tcPr>
          <w:p w14:paraId="49865A47" w14:textId="77777777" w:rsidR="00E3010E" w:rsidRDefault="007370BF">
            <w:pPr>
              <w:spacing w:line="252" w:lineRule="auto"/>
              <w:jc w:val="left"/>
              <w:rPr>
                <w:lang w:eastAsia="zh-CN"/>
              </w:rPr>
            </w:pPr>
            <w:r>
              <w:rPr>
                <w:lang w:eastAsia="zh-CN"/>
              </w:rPr>
              <w:t>QC</w:t>
            </w:r>
          </w:p>
        </w:tc>
        <w:tc>
          <w:tcPr>
            <w:tcW w:w="7796" w:type="dxa"/>
            <w:tcBorders>
              <w:top w:val="single" w:sz="4" w:space="0" w:color="000000"/>
              <w:left w:val="single" w:sz="4" w:space="0" w:color="000000"/>
              <w:bottom w:val="single" w:sz="4" w:space="0" w:color="000000"/>
              <w:right w:val="single" w:sz="4" w:space="0" w:color="000000"/>
            </w:tcBorders>
            <w:vAlign w:val="center"/>
          </w:tcPr>
          <w:p w14:paraId="42422451" w14:textId="77777777" w:rsidR="00E3010E" w:rsidRDefault="007370BF">
            <w:pPr>
              <w:spacing w:line="252" w:lineRule="auto"/>
              <w:jc w:val="left"/>
              <w:rPr>
                <w:lang w:eastAsia="zh-CN"/>
              </w:rPr>
            </w:pPr>
            <w:r>
              <w:rPr>
                <w:lang w:eastAsia="zh-CN"/>
              </w:rPr>
              <w:t>Alt1, lowering the quantization resolution is sufficient.</w:t>
            </w:r>
          </w:p>
        </w:tc>
      </w:tr>
      <w:tr w:rsidR="00E3010E" w14:paraId="79F462E3" w14:textId="77777777">
        <w:tc>
          <w:tcPr>
            <w:tcW w:w="1555" w:type="dxa"/>
            <w:tcBorders>
              <w:top w:val="single" w:sz="4" w:space="0" w:color="000000"/>
              <w:left w:val="single" w:sz="4" w:space="0" w:color="000000"/>
              <w:bottom w:val="single" w:sz="4" w:space="0" w:color="000000"/>
              <w:right w:val="single" w:sz="4" w:space="0" w:color="000000"/>
            </w:tcBorders>
          </w:tcPr>
          <w:p w14:paraId="614C1794" w14:textId="77777777" w:rsidR="00E3010E" w:rsidRDefault="007370BF">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F316B4C" w14:textId="77777777" w:rsidR="00E3010E" w:rsidRDefault="007370BF">
            <w:pPr>
              <w:spacing w:line="252" w:lineRule="auto"/>
              <w:jc w:val="left"/>
              <w:rPr>
                <w:bCs/>
                <w:iCs/>
                <w:lang w:eastAsia="zh-CN"/>
              </w:rPr>
            </w:pPr>
            <w:r>
              <w:rPr>
                <w:bCs/>
                <w:iCs/>
                <w:lang w:eastAsia="zh-CN"/>
              </w:rPr>
              <w:t xml:space="preserve">Alt 2, per layer reporting for </w:t>
            </w:r>
            <w:r>
              <w:rPr>
                <w:bCs/>
                <w:lang w:eastAsia="zh-CN"/>
              </w:rPr>
              <w:t>NW side data collection</w:t>
            </w:r>
            <w:r>
              <w:rPr>
                <w:bCs/>
                <w:iCs/>
                <w:lang w:eastAsia="zh-CN"/>
              </w:rPr>
              <w:t xml:space="preserve"> can be considered</w:t>
            </w:r>
          </w:p>
          <w:p w14:paraId="65EE16FA" w14:textId="77777777" w:rsidR="00E3010E" w:rsidRDefault="007370BF">
            <w:pPr>
              <w:spacing w:line="252" w:lineRule="auto"/>
              <w:jc w:val="left"/>
              <w:rPr>
                <w:bCs/>
                <w:iCs/>
                <w:lang w:eastAsia="zh-CN"/>
              </w:rPr>
            </w:pPr>
            <w:r>
              <w:rPr>
                <w:bCs/>
                <w:iCs/>
                <w:lang w:eastAsia="zh-CN"/>
              </w:rPr>
              <w:t>Moreover, single sample report is insufficient for data collection; consequently, several RRC messages are needed to report multiple samples</w:t>
            </w:r>
          </w:p>
        </w:tc>
      </w:tr>
      <w:tr w:rsidR="00E3010E" w14:paraId="512E63A6" w14:textId="77777777">
        <w:tc>
          <w:tcPr>
            <w:tcW w:w="1555" w:type="dxa"/>
            <w:tcBorders>
              <w:top w:val="single" w:sz="4" w:space="0" w:color="000000"/>
              <w:left w:val="single" w:sz="4" w:space="0" w:color="000000"/>
              <w:bottom w:val="single" w:sz="4" w:space="0" w:color="000000"/>
              <w:right w:val="single" w:sz="4" w:space="0" w:color="000000"/>
            </w:tcBorders>
          </w:tcPr>
          <w:p w14:paraId="2F829826" w14:textId="77777777" w:rsidR="00E3010E" w:rsidRDefault="007370BF">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4013C30B" w14:textId="77777777" w:rsidR="00E3010E" w:rsidRDefault="007370BF">
            <w:pPr>
              <w:spacing w:line="252" w:lineRule="auto"/>
              <w:jc w:val="left"/>
              <w:rPr>
                <w:lang w:eastAsia="zh-CN"/>
              </w:rPr>
            </w:pPr>
            <w:r>
              <w:rPr>
                <w:rFonts w:hint="eastAsia"/>
                <w:lang w:eastAsia="zh-CN"/>
              </w:rPr>
              <w:t>A</w:t>
            </w:r>
            <w:r>
              <w:rPr>
                <w:lang w:eastAsia="zh-CN"/>
              </w:rPr>
              <w:t xml:space="preserve">lt1 is a reasonable proposal. Multiple RRC messages for just one sample is not reasonable. </w:t>
            </w:r>
          </w:p>
        </w:tc>
      </w:tr>
      <w:tr w:rsidR="00E3010E" w14:paraId="6E47B073" w14:textId="77777777">
        <w:tc>
          <w:tcPr>
            <w:tcW w:w="1555" w:type="dxa"/>
            <w:tcBorders>
              <w:top w:val="single" w:sz="4" w:space="0" w:color="000000"/>
              <w:left w:val="single" w:sz="4" w:space="0" w:color="000000"/>
              <w:bottom w:val="single" w:sz="4" w:space="0" w:color="000000"/>
              <w:right w:val="single" w:sz="4" w:space="0" w:color="000000"/>
            </w:tcBorders>
          </w:tcPr>
          <w:p w14:paraId="7BB1AB4C" w14:textId="77777777" w:rsidR="00E3010E" w:rsidRDefault="007370BF">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6A057433" w14:textId="77777777" w:rsidR="00E3010E" w:rsidRDefault="007370BF">
            <w:pPr>
              <w:spacing w:line="252" w:lineRule="auto"/>
              <w:jc w:val="left"/>
              <w:rPr>
                <w:lang w:eastAsia="zh-CN"/>
              </w:rPr>
            </w:pPr>
            <w:r>
              <w:rPr>
                <w:lang w:eastAsia="zh-CN"/>
              </w:rPr>
              <w:t xml:space="preserve">Alt. 2 is apparently a more future proven approach, even if we </w:t>
            </w:r>
            <w:proofErr w:type="gramStart"/>
            <w:r>
              <w:rPr>
                <w:lang w:eastAsia="zh-CN"/>
              </w:rPr>
              <w:t>are able to</w:t>
            </w:r>
            <w:proofErr w:type="gramEnd"/>
            <w:r>
              <w:rPr>
                <w:lang w:eastAsia="zh-CN"/>
              </w:rPr>
              <w:t xml:space="preserve"> squeeze in one RRC message today.</w:t>
            </w:r>
          </w:p>
        </w:tc>
      </w:tr>
      <w:tr w:rsidR="00E3010E" w14:paraId="008EAC99" w14:textId="77777777">
        <w:tc>
          <w:tcPr>
            <w:tcW w:w="1555" w:type="dxa"/>
            <w:tcBorders>
              <w:top w:val="single" w:sz="4" w:space="0" w:color="000000"/>
              <w:left w:val="single" w:sz="4" w:space="0" w:color="000000"/>
              <w:bottom w:val="single" w:sz="4" w:space="0" w:color="000000"/>
              <w:right w:val="single" w:sz="4" w:space="0" w:color="000000"/>
            </w:tcBorders>
          </w:tcPr>
          <w:p w14:paraId="4F492982" w14:textId="77777777" w:rsidR="00E3010E" w:rsidRDefault="007370BF">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4CA3246" w14:textId="77777777" w:rsidR="00E3010E" w:rsidRDefault="007370BF">
            <w:pPr>
              <w:spacing w:line="252" w:lineRule="auto"/>
              <w:jc w:val="left"/>
              <w:rPr>
                <w:lang w:eastAsia="zh-CN"/>
              </w:rPr>
            </w:pPr>
            <w:r>
              <w:rPr>
                <w:lang w:eastAsia="zh-CN"/>
              </w:rPr>
              <w:t xml:space="preserve">We are supportive of the proposal and prefer Option 2. </w:t>
            </w:r>
          </w:p>
          <w:p w14:paraId="1BF77D4D" w14:textId="77777777" w:rsidR="00E3010E" w:rsidRDefault="007370BF">
            <w:pPr>
              <w:spacing w:line="252" w:lineRule="auto"/>
              <w:jc w:val="left"/>
              <w:rPr>
                <w:lang w:eastAsia="zh-CN"/>
              </w:rPr>
            </w:pPr>
            <w:r>
              <w:rPr>
                <w:lang w:eastAsia="zh-CN"/>
              </w:rPr>
              <w:t>Based on our simulations, k1+k2 less than 8 results in an unreliable SGCS performance. Also, if the quantization is over real and imaginary parts, it is hardly justifiable to select unequal values for k1 and k2 and, therefore, k1+k2=7 doesn’t seem acceptable. Compared to k1+k2=7, k1+k2=6 is a more a justifiable choice but it results in a further drop in SGCS performance.</w:t>
            </w:r>
          </w:p>
        </w:tc>
      </w:tr>
      <w:tr w:rsidR="00E3010E" w14:paraId="6E3B1016" w14:textId="77777777">
        <w:tc>
          <w:tcPr>
            <w:tcW w:w="1555" w:type="dxa"/>
            <w:tcBorders>
              <w:top w:val="single" w:sz="4" w:space="0" w:color="000000"/>
              <w:left w:val="single" w:sz="4" w:space="0" w:color="000000"/>
              <w:bottom w:val="single" w:sz="4" w:space="0" w:color="000000"/>
              <w:right w:val="single" w:sz="4" w:space="0" w:color="000000"/>
            </w:tcBorders>
          </w:tcPr>
          <w:p w14:paraId="7C8010D7" w14:textId="77777777" w:rsidR="00E3010E" w:rsidRDefault="007370BF">
            <w:pPr>
              <w:spacing w:line="252" w:lineRule="auto"/>
              <w:jc w:val="left"/>
              <w:rPr>
                <w:lang w:eastAsia="zh-CN"/>
              </w:rPr>
            </w:pPr>
            <w:r>
              <w:rPr>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58130F34" w14:textId="77777777" w:rsidR="00E3010E" w:rsidRDefault="007370BF">
            <w:pPr>
              <w:spacing w:line="252" w:lineRule="auto"/>
              <w:jc w:val="left"/>
              <w:rPr>
                <w:lang w:eastAsia="zh-CN"/>
              </w:rPr>
            </w:pPr>
            <w:r>
              <w:rPr>
                <w:lang w:eastAsia="zh-CN"/>
              </w:rPr>
              <w:t xml:space="preserve">Alt 1 may not work since it potentially sacrifices the training performance according to </w:t>
            </w:r>
            <w:proofErr w:type="gramStart"/>
            <w:r>
              <w:rPr>
                <w:lang w:eastAsia="zh-CN"/>
              </w:rPr>
              <w:t>companies</w:t>
            </w:r>
            <w:proofErr w:type="gramEnd"/>
            <w:r>
              <w:rPr>
                <w:lang w:eastAsia="zh-CN"/>
              </w:rPr>
              <w:t xml:space="preserve"> evaluations. If the large k1/k2 values are necessary from RAN1 requirement perspective, we agree to send an </w:t>
            </w:r>
            <w:proofErr w:type="gramStart"/>
            <w:r>
              <w:rPr>
                <w:lang w:eastAsia="zh-CN"/>
              </w:rPr>
              <w:t>LS  to</w:t>
            </w:r>
            <w:proofErr w:type="gramEnd"/>
            <w:r>
              <w:rPr>
                <w:lang w:eastAsia="zh-CN"/>
              </w:rPr>
              <w:t xml:space="preserve"> RAN2 for feasibility confirmation of Option 1, given that Option 1 has deviated from the intention of logged data collection. Also, the solutions to address the large payload size of each sample should also be discussed in RAN2, which may include Alt2 or just enlarging the AS layer size.</w:t>
            </w:r>
          </w:p>
        </w:tc>
      </w:tr>
      <w:tr w:rsidR="00E3010E" w14:paraId="2A97D5A6" w14:textId="77777777">
        <w:tc>
          <w:tcPr>
            <w:tcW w:w="1555" w:type="dxa"/>
            <w:tcBorders>
              <w:top w:val="single" w:sz="4" w:space="0" w:color="000000"/>
              <w:left w:val="single" w:sz="4" w:space="0" w:color="000000"/>
              <w:bottom w:val="single" w:sz="4" w:space="0" w:color="000000"/>
              <w:right w:val="single" w:sz="4" w:space="0" w:color="000000"/>
            </w:tcBorders>
          </w:tcPr>
          <w:p w14:paraId="6AE4FFCB" w14:textId="77777777" w:rsidR="00E3010E" w:rsidRDefault="007370BF">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6E360CD9" w14:textId="77777777" w:rsidR="00E3010E" w:rsidRDefault="007370BF">
            <w:pPr>
              <w:spacing w:line="252" w:lineRule="auto"/>
              <w:jc w:val="left"/>
              <w:rPr>
                <w:lang w:eastAsia="zh-CN"/>
              </w:rPr>
            </w:pPr>
            <w:r>
              <w:rPr>
                <w:rFonts w:hint="eastAsia"/>
                <w:lang w:eastAsia="zh-CN"/>
              </w:rPr>
              <w:t>Alt1 is ok.</w:t>
            </w:r>
          </w:p>
        </w:tc>
      </w:tr>
      <w:tr w:rsidR="00E3010E" w14:paraId="325573D9" w14:textId="77777777">
        <w:tc>
          <w:tcPr>
            <w:tcW w:w="1555" w:type="dxa"/>
            <w:tcBorders>
              <w:top w:val="single" w:sz="4" w:space="0" w:color="000000"/>
              <w:left w:val="single" w:sz="4" w:space="0" w:color="000000"/>
              <w:bottom w:val="single" w:sz="4" w:space="0" w:color="000000"/>
              <w:right w:val="single" w:sz="4" w:space="0" w:color="000000"/>
            </w:tcBorders>
          </w:tcPr>
          <w:p w14:paraId="1DEBFBAD" w14:textId="77777777" w:rsidR="00E3010E" w:rsidRDefault="007370BF">
            <w:pPr>
              <w:spacing w:line="252" w:lineRule="auto"/>
              <w:rPr>
                <w:rFonts w:eastAsiaTheme="minorEastAsia"/>
                <w:lang w:eastAsia="zh-CN"/>
              </w:rPr>
            </w:pPr>
            <w:r>
              <w:rPr>
                <w:lang w:eastAsia="zh-CN"/>
              </w:rPr>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0122E26F" w14:textId="77777777" w:rsidR="00E3010E" w:rsidRDefault="007370BF">
            <w:pPr>
              <w:spacing w:line="252" w:lineRule="auto"/>
              <w:rPr>
                <w:bCs/>
                <w:iCs/>
                <w:lang w:eastAsia="zh-CN"/>
              </w:rPr>
            </w:pPr>
            <w:r>
              <w:rPr>
                <w:lang w:eastAsia="zh-CN"/>
              </w:rPr>
              <w:t>Concern for Alt 2 because of the excessive overhead. Alt 1 is preferred</w:t>
            </w:r>
          </w:p>
        </w:tc>
      </w:tr>
      <w:tr w:rsidR="00E3010E" w14:paraId="06F9B9B5" w14:textId="77777777">
        <w:tc>
          <w:tcPr>
            <w:tcW w:w="1555" w:type="dxa"/>
            <w:tcBorders>
              <w:top w:val="single" w:sz="4" w:space="0" w:color="000000"/>
              <w:left w:val="single" w:sz="4" w:space="0" w:color="000000"/>
              <w:bottom w:val="single" w:sz="4" w:space="0" w:color="000000"/>
              <w:right w:val="single" w:sz="4" w:space="0" w:color="000000"/>
            </w:tcBorders>
          </w:tcPr>
          <w:p w14:paraId="134A162A" w14:textId="77777777" w:rsidR="00E3010E" w:rsidRDefault="007370BF">
            <w:pPr>
              <w:spacing w:line="252" w:lineRule="auto"/>
              <w:rPr>
                <w:rFonts w:eastAsiaTheme="minorEastAsia"/>
                <w:lang w:eastAsia="zh-CN"/>
              </w:rPr>
            </w:pPr>
            <w:r>
              <w:rPr>
                <w:rFonts w:hint="eastAsia"/>
                <w:lang w:eastAsia="zh-CN"/>
              </w:rPr>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1C410F6E" w14:textId="77777777" w:rsidR="00E3010E" w:rsidRDefault="007370BF">
            <w:pPr>
              <w:spacing w:line="252" w:lineRule="auto"/>
              <w:rPr>
                <w:bCs/>
                <w:iCs/>
                <w:lang w:eastAsia="zh-CN"/>
              </w:rPr>
            </w:pPr>
            <w:r>
              <w:rPr>
                <w:rFonts w:hint="eastAsia"/>
                <w:lang w:eastAsia="zh-CN"/>
              </w:rPr>
              <w:t>A</w:t>
            </w:r>
            <w:r>
              <w:rPr>
                <w:lang w:eastAsia="zh-CN"/>
              </w:rPr>
              <w:t>lt 1 is good.</w:t>
            </w:r>
          </w:p>
        </w:tc>
      </w:tr>
      <w:tr w:rsidR="00E3010E" w14:paraId="62542EBF" w14:textId="77777777">
        <w:tc>
          <w:tcPr>
            <w:tcW w:w="1555" w:type="dxa"/>
            <w:tcBorders>
              <w:top w:val="single" w:sz="4" w:space="0" w:color="000000"/>
              <w:left w:val="single" w:sz="4" w:space="0" w:color="000000"/>
              <w:bottom w:val="single" w:sz="4" w:space="0" w:color="000000"/>
              <w:right w:val="single" w:sz="4" w:space="0" w:color="000000"/>
            </w:tcBorders>
          </w:tcPr>
          <w:p w14:paraId="3555FC34" w14:textId="77777777" w:rsidR="00E3010E" w:rsidRDefault="007370BF">
            <w:pPr>
              <w:spacing w:line="252" w:lineRule="auto"/>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3EB935DD" w14:textId="77777777" w:rsidR="00E3010E" w:rsidRDefault="007370BF">
            <w:pPr>
              <w:spacing w:line="252" w:lineRule="auto"/>
              <w:rPr>
                <w:bCs/>
                <w:iCs/>
                <w:lang w:eastAsia="zh-CN"/>
              </w:rPr>
            </w:pPr>
            <w:r>
              <w:rPr>
                <w:rFonts w:hint="eastAsia"/>
                <w:bCs/>
                <w:iCs/>
                <w:lang w:eastAsia="zh-CN"/>
              </w:rPr>
              <w:t>A</w:t>
            </w:r>
            <w:r>
              <w:rPr>
                <w:bCs/>
                <w:iCs/>
                <w:lang w:eastAsia="zh-CN"/>
              </w:rPr>
              <w:t>lt.1 is preferred</w:t>
            </w:r>
            <w:r>
              <w:rPr>
                <w:rFonts w:hint="eastAsia"/>
                <w:bCs/>
                <w:iCs/>
                <w:lang w:eastAsia="zh-CN"/>
              </w:rPr>
              <w:t>.</w:t>
            </w:r>
          </w:p>
        </w:tc>
      </w:tr>
      <w:tr w:rsidR="00E3010E" w14:paraId="522D2A16" w14:textId="77777777">
        <w:tc>
          <w:tcPr>
            <w:tcW w:w="1555" w:type="dxa"/>
            <w:tcBorders>
              <w:top w:val="single" w:sz="4" w:space="0" w:color="000000"/>
              <w:left w:val="single" w:sz="4" w:space="0" w:color="000000"/>
              <w:bottom w:val="single" w:sz="4" w:space="0" w:color="000000"/>
              <w:right w:val="single" w:sz="4" w:space="0" w:color="000000"/>
            </w:tcBorders>
          </w:tcPr>
          <w:p w14:paraId="5292343F" w14:textId="77777777" w:rsidR="00E3010E" w:rsidRDefault="007370BF">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4DEB2D14" w14:textId="77777777" w:rsidR="00E3010E" w:rsidRDefault="007370BF">
            <w:pPr>
              <w:rPr>
                <w:lang w:eastAsia="zh-CN"/>
              </w:rPr>
            </w:pPr>
            <w:r>
              <w:rPr>
                <w:rFonts w:hint="eastAsia"/>
                <w:lang w:eastAsia="zh-CN"/>
              </w:rPr>
              <w:t>UE is not always required to report full rank channel information. Thus, k1+k2=8 can be additionally supported. For Alt.2, it</w:t>
            </w:r>
            <w:r>
              <w:rPr>
                <w:lang w:eastAsia="zh-CN"/>
              </w:rPr>
              <w:t>’</w:t>
            </w:r>
            <w:r>
              <w:rPr>
                <w:rFonts w:hint="eastAsia"/>
                <w:lang w:eastAsia="zh-CN"/>
              </w:rPr>
              <w:t>s up to RAN2 to decide.</w:t>
            </w:r>
          </w:p>
        </w:tc>
      </w:tr>
      <w:tr w:rsidR="00E3010E" w14:paraId="6F8FC86E" w14:textId="77777777">
        <w:tc>
          <w:tcPr>
            <w:tcW w:w="1555" w:type="dxa"/>
            <w:tcBorders>
              <w:top w:val="single" w:sz="4" w:space="0" w:color="000000"/>
              <w:left w:val="single" w:sz="4" w:space="0" w:color="000000"/>
              <w:bottom w:val="single" w:sz="4" w:space="0" w:color="000000"/>
              <w:right w:val="single" w:sz="4" w:space="0" w:color="000000"/>
            </w:tcBorders>
          </w:tcPr>
          <w:p w14:paraId="29B47552" w14:textId="13A7087F" w:rsidR="00E3010E" w:rsidRDefault="00DF64BE">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0B0590C7" w14:textId="27F9692F" w:rsidR="00E3010E" w:rsidRDefault="00DF64BE">
            <w:pPr>
              <w:spacing w:before="120" w:line="252" w:lineRule="auto"/>
              <w:contextualSpacing/>
              <w:jc w:val="left"/>
              <w:rPr>
                <w:lang w:eastAsia="zh-CN"/>
              </w:rPr>
            </w:pPr>
            <w:r>
              <w:rPr>
                <w:lang w:eastAsia="zh-CN"/>
              </w:rPr>
              <w:t xml:space="preserve">Support Alt 2. </w:t>
            </w:r>
          </w:p>
        </w:tc>
      </w:tr>
      <w:tr w:rsidR="00E3010E" w14:paraId="054D8C6F" w14:textId="77777777">
        <w:tc>
          <w:tcPr>
            <w:tcW w:w="1555" w:type="dxa"/>
            <w:tcBorders>
              <w:top w:val="single" w:sz="4" w:space="0" w:color="000000"/>
              <w:left w:val="single" w:sz="4" w:space="0" w:color="000000"/>
              <w:bottom w:val="single" w:sz="4" w:space="0" w:color="000000"/>
              <w:right w:val="single" w:sz="4" w:space="0" w:color="000000"/>
            </w:tcBorders>
          </w:tcPr>
          <w:p w14:paraId="7A090F41" w14:textId="066420FE" w:rsidR="00E3010E" w:rsidRDefault="004E64EE">
            <w:pPr>
              <w:spacing w:line="252" w:lineRule="auto"/>
              <w:jc w:val="left"/>
              <w:rPr>
                <w:rFonts w:eastAsia="Malgun Gothic"/>
                <w:lang w:eastAsia="ko-KR"/>
              </w:rPr>
            </w:pPr>
            <w:r>
              <w:rPr>
                <w:rFonts w:eastAsia="Malgun Gothic"/>
                <w:lang w:eastAsia="ko-KR"/>
              </w:rPr>
              <w:lastRenderedPageBreak/>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074F97EB" w14:textId="6810536E" w:rsidR="00942D10" w:rsidRDefault="004E64EE">
            <w:pPr>
              <w:spacing w:before="120" w:line="252" w:lineRule="auto"/>
              <w:contextualSpacing/>
              <w:jc w:val="left"/>
              <w:rPr>
                <w:rFonts w:eastAsia="Malgun Gothic"/>
                <w:bCs/>
                <w:iCs/>
                <w:lang w:eastAsia="ko-KR"/>
              </w:rPr>
            </w:pPr>
            <w:r>
              <w:rPr>
                <w:rFonts w:eastAsia="Malgun Gothic"/>
                <w:bCs/>
                <w:iCs/>
                <w:lang w:eastAsia="ko-KR"/>
              </w:rPr>
              <w:t>Alt 1 is preferred</w:t>
            </w:r>
            <w:r w:rsidR="00BB4574">
              <w:rPr>
                <w:rFonts w:eastAsia="Malgun Gothic"/>
                <w:bCs/>
                <w:iCs/>
                <w:lang w:eastAsia="ko-KR"/>
              </w:rPr>
              <w:t xml:space="preserve"> if the target CSI accuracy </w:t>
            </w:r>
            <w:r w:rsidR="00BB198F">
              <w:rPr>
                <w:rFonts w:eastAsia="Malgun Gothic"/>
                <w:bCs/>
                <w:iCs/>
                <w:lang w:eastAsia="ko-KR"/>
              </w:rPr>
              <w:t>can be maintained</w:t>
            </w:r>
            <w:r w:rsidR="000B5620">
              <w:rPr>
                <w:rFonts w:eastAsia="Malgun Gothic"/>
                <w:bCs/>
                <w:iCs/>
                <w:lang w:eastAsia="ko-KR"/>
              </w:rPr>
              <w:t>.</w:t>
            </w:r>
          </w:p>
          <w:p w14:paraId="7F782B68" w14:textId="77777777" w:rsidR="000B5620" w:rsidRDefault="000B5620">
            <w:pPr>
              <w:spacing w:before="120" w:line="252" w:lineRule="auto"/>
              <w:contextualSpacing/>
              <w:jc w:val="left"/>
              <w:rPr>
                <w:rFonts w:eastAsia="Malgun Gothic"/>
                <w:bCs/>
                <w:iCs/>
                <w:lang w:eastAsia="ko-KR"/>
              </w:rPr>
            </w:pPr>
          </w:p>
          <w:p w14:paraId="489B3503" w14:textId="74E4F5D9" w:rsidR="00E3010E" w:rsidRDefault="004E64EE">
            <w:pPr>
              <w:spacing w:before="120" w:line="252" w:lineRule="auto"/>
              <w:contextualSpacing/>
              <w:jc w:val="left"/>
              <w:rPr>
                <w:rFonts w:eastAsia="Malgun Gothic"/>
                <w:bCs/>
                <w:iCs/>
                <w:lang w:eastAsia="ko-KR"/>
              </w:rPr>
            </w:pPr>
            <w:r>
              <w:rPr>
                <w:rFonts w:eastAsia="Malgun Gothic"/>
                <w:bCs/>
                <w:iCs/>
                <w:lang w:eastAsia="ko-KR"/>
              </w:rPr>
              <w:t>The target CSI sample size</w:t>
            </w:r>
            <w:r w:rsidR="00502B13">
              <w:rPr>
                <w:rFonts w:eastAsia="Malgun Gothic"/>
                <w:bCs/>
                <w:iCs/>
                <w:lang w:eastAsia="ko-KR"/>
              </w:rPr>
              <w:t>s</w:t>
            </w:r>
            <w:r>
              <w:rPr>
                <w:rFonts w:eastAsia="Malgun Gothic"/>
                <w:bCs/>
                <w:iCs/>
                <w:lang w:eastAsia="ko-KR"/>
              </w:rPr>
              <w:t xml:space="preserve"> for option 1 </w:t>
            </w:r>
            <w:r w:rsidR="00502B13">
              <w:rPr>
                <w:rFonts w:eastAsia="Malgun Gothic"/>
                <w:bCs/>
                <w:iCs/>
                <w:lang w:eastAsia="ko-KR"/>
              </w:rPr>
              <w:t>are</w:t>
            </w:r>
            <w:r>
              <w:rPr>
                <w:rFonts w:eastAsia="Malgun Gothic"/>
                <w:bCs/>
                <w:iCs/>
                <w:lang w:eastAsia="ko-KR"/>
              </w:rPr>
              <w:t xml:space="preserve"> calculated assuming max rank = 4, which implies that the CSI compression feature supports CSI feedback for up to rank 4. </w:t>
            </w:r>
            <w:r w:rsidR="00B1752A">
              <w:rPr>
                <w:rFonts w:eastAsia="Malgun Gothic"/>
                <w:bCs/>
                <w:iCs/>
                <w:lang w:eastAsia="ko-KR"/>
              </w:rPr>
              <w:t>If this is the common understanding among companies, then, w</w:t>
            </w:r>
            <w:r>
              <w:rPr>
                <w:rFonts w:eastAsia="Malgun Gothic"/>
                <w:bCs/>
                <w:iCs/>
                <w:lang w:eastAsia="ko-KR"/>
              </w:rPr>
              <w:t>e suggest making an explicit agreement on this</w:t>
            </w:r>
            <w:r w:rsidR="00B1752A">
              <w:rPr>
                <w:rFonts w:eastAsia="Malgun Gothic"/>
                <w:bCs/>
                <w:iCs/>
                <w:lang w:eastAsia="ko-KR"/>
              </w:rPr>
              <w:t>.</w:t>
            </w:r>
          </w:p>
        </w:tc>
      </w:tr>
      <w:tr w:rsidR="00E3010E" w14:paraId="68C6AD31" w14:textId="77777777">
        <w:tc>
          <w:tcPr>
            <w:tcW w:w="1555" w:type="dxa"/>
            <w:tcBorders>
              <w:top w:val="single" w:sz="4" w:space="0" w:color="000000"/>
              <w:left w:val="single" w:sz="4" w:space="0" w:color="000000"/>
              <w:bottom w:val="single" w:sz="4" w:space="0" w:color="000000"/>
              <w:right w:val="single" w:sz="4" w:space="0" w:color="000000"/>
            </w:tcBorders>
          </w:tcPr>
          <w:p w14:paraId="0B1137B9" w14:textId="7CD6273A" w:rsidR="00E3010E" w:rsidRDefault="00C70ED7">
            <w:pPr>
              <w:spacing w:line="252" w:lineRule="auto"/>
              <w:jc w:val="left"/>
              <w:rPr>
                <w:rFonts w:eastAsiaTheme="minorEastAsia"/>
                <w:lang w:eastAsia="zh-CN"/>
              </w:rPr>
            </w:pPr>
            <w:r>
              <w:rPr>
                <w:rFonts w:eastAsiaTheme="minorEastAsia"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2C51336B" w14:textId="7A107295" w:rsidR="00E3010E" w:rsidRDefault="00C70ED7">
            <w:pPr>
              <w:spacing w:line="252" w:lineRule="auto"/>
              <w:rPr>
                <w:bCs/>
                <w:iCs/>
                <w:lang w:eastAsia="zh-CN"/>
              </w:rPr>
            </w:pPr>
            <w:r>
              <w:rPr>
                <w:rFonts w:hint="eastAsia"/>
                <w:bCs/>
                <w:iCs/>
                <w:lang w:eastAsia="zh-CN"/>
              </w:rPr>
              <w:t xml:space="preserve">We would say Alt2 is a more future-proof way if we have further </w:t>
            </w:r>
            <w:proofErr w:type="gramStart"/>
            <w:r>
              <w:rPr>
                <w:rFonts w:hint="eastAsia"/>
                <w:bCs/>
                <w:iCs/>
                <w:lang w:eastAsia="zh-CN"/>
              </w:rPr>
              <w:t>enhance</w:t>
            </w:r>
            <w:proofErr w:type="gramEnd"/>
            <w:r>
              <w:rPr>
                <w:rFonts w:hint="eastAsia"/>
                <w:bCs/>
                <w:iCs/>
                <w:lang w:eastAsia="zh-CN"/>
              </w:rPr>
              <w:t xml:space="preserve"> the AI CSI compression for more TX ports, for example 256 ports in the future.</w:t>
            </w:r>
          </w:p>
          <w:p w14:paraId="2E936CEE" w14:textId="0767EDA8" w:rsidR="00C70ED7" w:rsidRDefault="00C70ED7">
            <w:pPr>
              <w:spacing w:line="252" w:lineRule="auto"/>
              <w:rPr>
                <w:bCs/>
                <w:iCs/>
                <w:lang w:eastAsia="zh-CN"/>
              </w:rPr>
            </w:pPr>
            <w:r>
              <w:rPr>
                <w:rFonts w:hint="eastAsia"/>
                <w:bCs/>
                <w:iCs/>
                <w:lang w:eastAsia="zh-CN"/>
              </w:rPr>
              <w:t>It might be good to send an LS to RAN2 for confirmation and we can have a future-proof solution.</w:t>
            </w:r>
          </w:p>
        </w:tc>
      </w:tr>
      <w:tr w:rsidR="00925FC8" w14:paraId="731E17A0" w14:textId="77777777">
        <w:tc>
          <w:tcPr>
            <w:tcW w:w="1555" w:type="dxa"/>
            <w:tcBorders>
              <w:top w:val="single" w:sz="4" w:space="0" w:color="000000"/>
              <w:left w:val="single" w:sz="4" w:space="0" w:color="000000"/>
              <w:bottom w:val="single" w:sz="4" w:space="0" w:color="000000"/>
              <w:right w:val="single" w:sz="4" w:space="0" w:color="000000"/>
            </w:tcBorders>
          </w:tcPr>
          <w:p w14:paraId="4445C19C" w14:textId="38E56C6F" w:rsidR="00925FC8" w:rsidRDefault="00925FC8">
            <w:pPr>
              <w:spacing w:line="252" w:lineRule="auto"/>
              <w:jc w:val="left"/>
              <w:rPr>
                <w:rFonts w:eastAsiaTheme="minorEastAsia"/>
                <w:lang w:eastAsia="zh-CN"/>
              </w:rPr>
            </w:pPr>
            <w:r>
              <w:rPr>
                <w:rFonts w:eastAsiaTheme="minorEastAsia"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432164A0" w14:textId="693C6180" w:rsidR="00925FC8" w:rsidRDefault="00925FC8">
            <w:pPr>
              <w:spacing w:line="252" w:lineRule="auto"/>
              <w:rPr>
                <w:bCs/>
                <w:iCs/>
                <w:lang w:eastAsia="zh-CN"/>
              </w:rPr>
            </w:pPr>
            <w:r>
              <w:rPr>
                <w:rFonts w:hint="eastAsia"/>
                <w:bCs/>
                <w:iCs/>
                <w:lang w:eastAsia="zh-CN"/>
              </w:rPr>
              <w:t>Alt 1 is OK</w:t>
            </w:r>
            <w:r>
              <w:rPr>
                <w:rFonts w:hint="eastAsia"/>
                <w:lang w:eastAsia="zh-CN"/>
              </w:rPr>
              <w:t xml:space="preserve">. </w:t>
            </w:r>
            <w:r>
              <w:rPr>
                <w:lang w:eastAsia="zh-CN"/>
              </w:rPr>
              <w:t>I</w:t>
            </w:r>
            <w:r>
              <w:rPr>
                <w:rFonts w:hint="eastAsia"/>
                <w:lang w:eastAsia="zh-CN"/>
              </w:rPr>
              <w:t xml:space="preserve">f one Targe CSI is transmitted via multiple RRC messages, </w:t>
            </w:r>
            <w:r>
              <w:rPr>
                <w:lang w:eastAsia="zh-CN"/>
              </w:rPr>
              <w:t>additional</w:t>
            </w:r>
            <w:r>
              <w:rPr>
                <w:rFonts w:hint="eastAsia"/>
                <w:lang w:eastAsia="zh-CN"/>
              </w:rPr>
              <w:t xml:space="preserve"> </w:t>
            </w:r>
            <w:proofErr w:type="spellStart"/>
            <w:r>
              <w:rPr>
                <w:rFonts w:hint="eastAsia"/>
                <w:lang w:eastAsia="zh-CN"/>
              </w:rPr>
              <w:t>signalling</w:t>
            </w:r>
            <w:proofErr w:type="spellEnd"/>
            <w:r>
              <w:rPr>
                <w:rFonts w:hint="eastAsia"/>
                <w:lang w:eastAsia="zh-CN"/>
              </w:rPr>
              <w:t xml:space="preserve"> efforts are needed.</w:t>
            </w:r>
          </w:p>
        </w:tc>
      </w:tr>
      <w:tr w:rsidR="000E6E20" w14:paraId="6E11F5E7" w14:textId="77777777">
        <w:tc>
          <w:tcPr>
            <w:tcW w:w="1555" w:type="dxa"/>
            <w:tcBorders>
              <w:top w:val="single" w:sz="4" w:space="0" w:color="000000"/>
              <w:left w:val="single" w:sz="4" w:space="0" w:color="000000"/>
              <w:bottom w:val="single" w:sz="4" w:space="0" w:color="000000"/>
              <w:right w:val="single" w:sz="4" w:space="0" w:color="000000"/>
            </w:tcBorders>
          </w:tcPr>
          <w:p w14:paraId="668E4B02" w14:textId="3C29B11A" w:rsidR="000E6E20" w:rsidRDefault="000E6E20" w:rsidP="000E6E20">
            <w:pPr>
              <w:spacing w:line="252" w:lineRule="auto"/>
              <w:jc w:val="left"/>
              <w:rPr>
                <w:rFonts w:eastAsiaTheme="minorEastAsia"/>
                <w:lang w:eastAsia="zh-CN"/>
              </w:rPr>
            </w:pPr>
            <w:r w:rsidRPr="00AE50B7">
              <w:rPr>
                <w:rFonts w:eastAsia="Malgun Gothic" w:hint="eastAsia"/>
                <w:color w:val="000000" w:themeColor="text1"/>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7BE07C6A" w14:textId="267C0325" w:rsidR="000E6E20" w:rsidRDefault="000E6E20" w:rsidP="000E6E20">
            <w:pPr>
              <w:spacing w:line="252" w:lineRule="auto"/>
              <w:rPr>
                <w:bCs/>
                <w:iCs/>
                <w:lang w:eastAsia="zh-CN"/>
              </w:rPr>
            </w:pPr>
            <w:r w:rsidRPr="00AE50B7">
              <w:rPr>
                <w:rFonts w:eastAsia="Malgun Gothic"/>
                <w:color w:val="000000" w:themeColor="text1"/>
                <w:lang w:eastAsia="ko-KR"/>
              </w:rPr>
              <w:t>W</w:t>
            </w:r>
            <w:r w:rsidRPr="00AE50B7">
              <w:rPr>
                <w:rFonts w:eastAsia="Malgun Gothic" w:hint="eastAsia"/>
                <w:color w:val="000000" w:themeColor="text1"/>
                <w:lang w:eastAsia="ko-KR"/>
              </w:rPr>
              <w:t xml:space="preserve">e prefer Alt 2. As we usually consider offline training for CSI compression, it seems more reasonable for </w:t>
            </w:r>
            <w:proofErr w:type="spellStart"/>
            <w:r w:rsidRPr="00AE50B7">
              <w:rPr>
                <w:rFonts w:eastAsia="Malgun Gothic"/>
                <w:color w:val="000000" w:themeColor="text1"/>
                <w:lang w:eastAsia="ko-KR"/>
              </w:rPr>
              <w:t>maintain</w:t>
            </w:r>
            <w:r w:rsidRPr="00AE50B7">
              <w:rPr>
                <w:rFonts w:eastAsia="Malgun Gothic" w:hint="eastAsia"/>
                <w:color w:val="000000" w:themeColor="text1"/>
                <w:lang w:eastAsia="ko-KR"/>
              </w:rPr>
              <w:t>g</w:t>
            </w:r>
            <w:proofErr w:type="spellEnd"/>
            <w:r w:rsidRPr="00AE50B7">
              <w:rPr>
                <w:rFonts w:eastAsia="Malgun Gothic" w:hint="eastAsia"/>
                <w:color w:val="000000" w:themeColor="text1"/>
                <w:lang w:eastAsia="ko-KR"/>
              </w:rPr>
              <w:t xml:space="preserve"> high training performance than reducing overhead for NW-side data collection. Regarding overhead reduction, criteria-based sub-sampling can be used.</w:t>
            </w:r>
          </w:p>
        </w:tc>
      </w:tr>
      <w:tr w:rsidR="00961035" w14:paraId="53346E63" w14:textId="77777777">
        <w:tc>
          <w:tcPr>
            <w:tcW w:w="1555" w:type="dxa"/>
            <w:tcBorders>
              <w:top w:val="single" w:sz="4" w:space="0" w:color="000000"/>
              <w:left w:val="single" w:sz="4" w:space="0" w:color="000000"/>
              <w:bottom w:val="single" w:sz="4" w:space="0" w:color="000000"/>
              <w:right w:val="single" w:sz="4" w:space="0" w:color="000000"/>
            </w:tcBorders>
          </w:tcPr>
          <w:p w14:paraId="4D4A48BD" w14:textId="2FAD3F22" w:rsidR="00961035" w:rsidRPr="00AE50B7" w:rsidRDefault="00961035" w:rsidP="000E6E20">
            <w:pPr>
              <w:spacing w:line="252" w:lineRule="auto"/>
              <w:jc w:val="left"/>
              <w:rPr>
                <w:rFonts w:eastAsia="Malgun Gothic"/>
                <w:color w:val="000000" w:themeColor="text1"/>
                <w:lang w:eastAsia="ko-KR"/>
              </w:rPr>
            </w:pPr>
            <w:r>
              <w:rPr>
                <w:rFonts w:eastAsia="Malgun Gothic"/>
                <w:color w:val="000000" w:themeColor="text1"/>
                <w:lang w:eastAsia="ko-KR"/>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5D54E95" w14:textId="4C5F22CB" w:rsidR="0043725B" w:rsidRPr="00AE50B7" w:rsidRDefault="00E62DAE" w:rsidP="00E62DAE">
            <w:pPr>
              <w:rPr>
                <w:lang w:eastAsia="ko-KR"/>
              </w:rPr>
            </w:pPr>
            <w:r w:rsidRPr="00E62DAE">
              <w:rPr>
                <w:color w:val="000000"/>
              </w:rPr>
              <w:t>Although Alternative 1 offers advantages from an overhead standpoint, the requirement to transmit data within a single RRC message should not dictate the choice of quantization parameters. Instead, these parameters should be selected based on performance considerations; ideally, they would also fit within one RRC message.</w:t>
            </w:r>
          </w:p>
        </w:tc>
      </w:tr>
    </w:tbl>
    <w:p w14:paraId="28EF1CA0" w14:textId="77777777" w:rsidR="00E3010E" w:rsidRDefault="00E3010E">
      <w:pPr>
        <w:spacing w:before="120"/>
        <w:rPr>
          <w:lang w:eastAsia="zh-CN"/>
        </w:rPr>
      </w:pPr>
    </w:p>
    <w:p w14:paraId="7829E835" w14:textId="77777777" w:rsidR="00E3010E" w:rsidRDefault="00E3010E">
      <w:pPr>
        <w:spacing w:before="120" w:line="252" w:lineRule="auto"/>
        <w:contextualSpacing/>
        <w:jc w:val="left"/>
        <w:rPr>
          <w:color w:val="FF0000"/>
          <w:highlight w:val="yellow"/>
          <w:lang w:eastAsia="zh-CN"/>
        </w:rPr>
      </w:pPr>
    </w:p>
    <w:p w14:paraId="7ABE4165" w14:textId="77777777" w:rsidR="00E3010E" w:rsidRDefault="007370BF">
      <w:pPr>
        <w:tabs>
          <w:tab w:val="left" w:pos="576"/>
        </w:tabs>
        <w:overflowPunct w:val="0"/>
        <w:snapToGrid/>
        <w:textAlignment w:val="baseline"/>
        <w:rPr>
          <w:rFonts w:eastAsiaTheme="minorEastAsia"/>
          <w:lang w:eastAsia="zh-CN"/>
        </w:rPr>
      </w:pPr>
      <w:r>
        <w:rPr>
          <w:color w:val="FF0000"/>
          <w:highlight w:val="yellow"/>
          <w:lang w:eastAsia="zh-CN"/>
        </w:rPr>
        <w:t>Moderator note:</w:t>
      </w:r>
      <w:r>
        <w:rPr>
          <w:lang w:eastAsia="zh-CN"/>
        </w:rPr>
        <w:t xml:space="preserve"> From observations, beta may have non-significant impact to performance; </w:t>
      </w:r>
      <w:proofErr w:type="spellStart"/>
      <w:r>
        <w:rPr>
          <w:lang w:eastAsia="zh-CN"/>
        </w:rPr>
        <w:t>pv</w:t>
      </w:r>
      <w:proofErr w:type="spellEnd"/>
      <w:r>
        <w:rPr>
          <w:lang w:eastAsia="zh-CN"/>
        </w:rPr>
        <w:t xml:space="preserve"> has moderate impact to performance, but limited when </w:t>
      </w:r>
      <w:proofErr w:type="spellStart"/>
      <w:r>
        <w:rPr>
          <w:lang w:eastAsia="zh-CN"/>
        </w:rPr>
        <w:t>pv</w:t>
      </w:r>
      <w:proofErr w:type="spellEnd"/>
      <w:r>
        <w:rPr>
          <w:lang w:eastAsia="zh-CN"/>
        </w:rPr>
        <w:t xml:space="preserve"> is as large as 0.75; L=6 or 12 has controversy; </w:t>
      </w:r>
      <w:r>
        <w:rPr>
          <w:rFonts w:eastAsiaTheme="minorEastAsia"/>
          <w:lang w:eastAsia="zh-CN"/>
        </w:rPr>
        <w:t>{</w:t>
      </w:r>
      <w:proofErr w:type="spellStart"/>
      <w:r>
        <w:rPr>
          <w:rFonts w:eastAsiaTheme="minorEastAsia"/>
          <w:lang w:eastAsia="zh-CN"/>
        </w:rPr>
        <w:t>Ref_amp</w:t>
      </w:r>
      <w:proofErr w:type="spellEnd"/>
      <w:r>
        <w:rPr>
          <w:rFonts w:eastAsiaTheme="minorEastAsia"/>
          <w:lang w:eastAsia="zh-CN"/>
        </w:rPr>
        <w:t xml:space="preserve">, </w:t>
      </w:r>
      <w:proofErr w:type="spellStart"/>
      <w:r>
        <w:rPr>
          <w:rFonts w:eastAsiaTheme="minorEastAsia"/>
          <w:lang w:eastAsia="zh-CN"/>
        </w:rPr>
        <w:t>Diff_amp</w:t>
      </w:r>
      <w:proofErr w:type="spellEnd"/>
      <w:r>
        <w:rPr>
          <w:rFonts w:eastAsiaTheme="minorEastAsia"/>
          <w:lang w:eastAsia="zh-CN"/>
        </w:rPr>
        <w:t xml:space="preserve">, </w:t>
      </w:r>
      <w:proofErr w:type="spellStart"/>
      <w:r>
        <w:rPr>
          <w:rFonts w:eastAsiaTheme="minorEastAsia"/>
          <w:lang w:eastAsia="zh-CN"/>
        </w:rPr>
        <w:t>Pha</w:t>
      </w:r>
      <w:proofErr w:type="spellEnd"/>
      <w:r>
        <w:rPr>
          <w:rFonts w:eastAsiaTheme="minorEastAsia"/>
          <w:lang w:eastAsia="zh-CN"/>
        </w:rPr>
        <w:t xml:space="preserve">} = {4,3,4} or with increased value has controversy. </w:t>
      </w:r>
    </w:p>
    <w:p w14:paraId="6FDFC18A" w14:textId="77777777" w:rsidR="00E3010E" w:rsidRDefault="007370BF">
      <w:pPr>
        <w:tabs>
          <w:tab w:val="left" w:pos="576"/>
        </w:tabs>
        <w:overflowPunct w:val="0"/>
        <w:snapToGrid/>
        <w:textAlignment w:val="baseline"/>
        <w:rPr>
          <w:lang w:eastAsia="zh-CN"/>
        </w:rPr>
      </w:pPr>
      <w:r>
        <w:rPr>
          <w:rFonts w:hint="eastAsia"/>
          <w:lang w:eastAsia="zh-CN"/>
        </w:rPr>
        <w:t>I</w:t>
      </w:r>
      <w:r>
        <w:rPr>
          <w:lang w:eastAsia="zh-CN"/>
        </w:rPr>
        <w:t xml:space="preserve">n addition, </w:t>
      </w:r>
      <w:r>
        <w:rPr>
          <w:color w:val="0000FF"/>
          <w:lang w:eastAsia="zh-CN"/>
        </w:rPr>
        <w:t xml:space="preserve">Qualcomm </w:t>
      </w:r>
      <w:r>
        <w:rPr>
          <w:lang w:eastAsia="zh-CN"/>
        </w:rPr>
        <w:t xml:space="preserve">points out that there may be some trouble on complexity for FD basis selection and coefficients selection, so one option with </w:t>
      </w:r>
      <w:proofErr w:type="spellStart"/>
      <w:r>
        <w:rPr>
          <w:lang w:eastAsia="zh-CN"/>
        </w:rPr>
        <w:t>pv</w:t>
      </w:r>
      <w:proofErr w:type="spellEnd"/>
      <w:r>
        <w:rPr>
          <w:lang w:eastAsia="zh-CN"/>
        </w:rPr>
        <w:t>=1, beta=1 is preserved.</w:t>
      </w:r>
    </w:p>
    <w:p w14:paraId="7610C317" w14:textId="77777777" w:rsidR="00E3010E" w:rsidRDefault="007370BF">
      <w:pPr>
        <w:tabs>
          <w:tab w:val="left" w:pos="576"/>
        </w:tabs>
        <w:overflowPunct w:val="0"/>
        <w:snapToGrid/>
        <w:textAlignment w:val="baseline"/>
        <w:rPr>
          <w:lang w:eastAsia="zh-CN"/>
        </w:rPr>
      </w:pPr>
      <w:r>
        <w:rPr>
          <w:rFonts w:hint="eastAsia"/>
          <w:lang w:eastAsia="zh-CN"/>
        </w:rPr>
        <w:t>B</w:t>
      </w:r>
      <w:r>
        <w:rPr>
          <w:lang w:eastAsia="zh-CN"/>
        </w:rPr>
        <w:t>ased on the above inputs, two sets are provided, based on UE capability.</w:t>
      </w:r>
    </w:p>
    <w:p w14:paraId="7C194236" w14:textId="77777777" w:rsidR="00E3010E" w:rsidRDefault="00E3010E">
      <w:pPr>
        <w:spacing w:before="120" w:line="252" w:lineRule="auto"/>
        <w:contextualSpacing/>
        <w:jc w:val="left"/>
        <w:rPr>
          <w:lang w:eastAsia="zh-CN"/>
        </w:rPr>
      </w:pPr>
    </w:p>
    <w:p w14:paraId="700E115E" w14:textId="26CB0219" w:rsidR="00E3010E" w:rsidRPr="00B157E9" w:rsidRDefault="007370BF">
      <w:pPr>
        <w:suppressAutoHyphens w:val="0"/>
        <w:autoSpaceDE w:val="0"/>
        <w:autoSpaceDN w:val="0"/>
        <w:adjustRightInd w:val="0"/>
        <w:outlineLvl w:val="2"/>
        <w:rPr>
          <w:b/>
          <w:color w:val="BFBFBF" w:themeColor="background1" w:themeShade="BF"/>
          <w:lang w:eastAsia="zh-CN"/>
        </w:rPr>
      </w:pPr>
      <w:r w:rsidRPr="00B157E9">
        <w:rPr>
          <w:b/>
          <w:bCs/>
          <w:color w:val="BFBFBF" w:themeColor="background1" w:themeShade="BF"/>
          <w:highlight w:val="yellow"/>
          <w:lang w:eastAsia="zh-CN"/>
        </w:rPr>
        <w:t xml:space="preserve">[Rd1] </w:t>
      </w:r>
      <w:r w:rsidR="00CF2939" w:rsidRPr="00CF2939">
        <w:rPr>
          <w:b/>
          <w:color w:val="BFBFBF" w:themeColor="background1" w:themeShade="BF"/>
          <w:lang w:eastAsia="zh-CN"/>
        </w:rPr>
        <w:t xml:space="preserve">(Closed) </w:t>
      </w:r>
      <w:r w:rsidRPr="00B157E9">
        <w:rPr>
          <w:b/>
          <w:color w:val="BFBFBF" w:themeColor="background1" w:themeShade="BF"/>
          <w:lang w:eastAsia="zh-CN"/>
        </w:rPr>
        <w:t xml:space="preserve">Proposal 2.4 (Option 4 details): </w:t>
      </w:r>
    </w:p>
    <w:p w14:paraId="66BD37CF" w14:textId="77777777" w:rsidR="00E3010E" w:rsidRPr="00B157E9" w:rsidRDefault="007370BF">
      <w:pPr>
        <w:tabs>
          <w:tab w:val="left" w:pos="576"/>
        </w:tabs>
        <w:overflowPunct w:val="0"/>
        <w:snapToGrid/>
        <w:textAlignment w:val="baseline"/>
        <w:rPr>
          <w:b/>
          <w:i/>
          <w:color w:val="BFBFBF" w:themeColor="background1" w:themeShade="BF"/>
          <w:lang w:eastAsia="zh-CN"/>
        </w:rPr>
      </w:pPr>
      <w:r w:rsidRPr="00B157E9">
        <w:rPr>
          <w:b/>
          <w:color w:val="BFBFBF" w:themeColor="background1" w:themeShade="BF"/>
          <w:lang w:eastAsia="zh-CN"/>
        </w:rPr>
        <w:t>For NW side data collection with higher layer reporting, regarding Option 4 (</w:t>
      </w:r>
      <w:proofErr w:type="spellStart"/>
      <w:r w:rsidRPr="00B157E9">
        <w:rPr>
          <w:b/>
          <w:color w:val="BFBFBF" w:themeColor="background1" w:themeShade="BF"/>
          <w:lang w:eastAsia="zh-CN"/>
        </w:rPr>
        <w:t>eType</w:t>
      </w:r>
      <w:proofErr w:type="spellEnd"/>
      <w:r w:rsidRPr="00B157E9">
        <w:rPr>
          <w:b/>
          <w:color w:val="BFBFBF" w:themeColor="background1" w:themeShade="BF"/>
          <w:lang w:eastAsia="zh-CN"/>
        </w:rPr>
        <w:t xml:space="preserve"> II like codebook with new parameter), consider the following two sets of parameters based on UE capability.</w:t>
      </w:r>
    </w:p>
    <w:p w14:paraId="0412F95D" w14:textId="77777777" w:rsidR="00E3010E" w:rsidRPr="00B157E9" w:rsidRDefault="007370BF">
      <w:pPr>
        <w:pStyle w:val="afffff9"/>
        <w:numPr>
          <w:ilvl w:val="0"/>
          <w:numId w:val="13"/>
        </w:numPr>
        <w:spacing w:line="240" w:lineRule="auto"/>
        <w:contextualSpacing w:val="0"/>
        <w:rPr>
          <w:rFonts w:eastAsia="Malgun Gothic"/>
          <w:b/>
          <w:bCs/>
          <w:iCs/>
          <w:color w:val="BFBFBF" w:themeColor="background1" w:themeShade="BF"/>
        </w:rPr>
      </w:pPr>
      <w:r w:rsidRPr="00B157E9">
        <w:rPr>
          <w:rFonts w:eastAsiaTheme="minorEastAsia"/>
          <w:b/>
          <w:color w:val="BFBFBF" w:themeColor="background1" w:themeShade="BF"/>
          <w:lang w:eastAsia="zh-CN"/>
        </w:rPr>
        <w:t xml:space="preserve">L= 6; </w:t>
      </w:r>
      <w:proofErr w:type="spellStart"/>
      <w:r w:rsidRPr="00B157E9">
        <w:rPr>
          <w:rFonts w:eastAsiaTheme="minorEastAsia"/>
          <w:b/>
          <w:color w:val="BFBFBF" w:themeColor="background1" w:themeShade="BF"/>
          <w:lang w:eastAsia="zh-CN"/>
        </w:rPr>
        <w:t>pv</w:t>
      </w:r>
      <w:proofErr w:type="spellEnd"/>
      <w:r w:rsidRPr="00B157E9">
        <w:rPr>
          <w:rFonts w:eastAsiaTheme="minorEastAsia"/>
          <w:b/>
          <w:color w:val="BFBFBF" w:themeColor="background1" w:themeShade="BF"/>
          <w:lang w:eastAsia="zh-CN"/>
        </w:rPr>
        <w:t xml:space="preserve"> = 1; beta = 1; {</w:t>
      </w:r>
      <w:r w:rsidRPr="00B157E9">
        <w:rPr>
          <w:b/>
          <w:color w:val="BFBFBF" w:themeColor="background1" w:themeShade="BF"/>
          <w:lang w:eastAsia="zh-CN"/>
        </w:rPr>
        <w:t>Reference amplitude</w:t>
      </w:r>
      <w:r w:rsidRPr="00B157E9">
        <w:rPr>
          <w:rFonts w:eastAsiaTheme="minorEastAsia"/>
          <w:b/>
          <w:color w:val="BFBFBF" w:themeColor="background1" w:themeShade="BF"/>
          <w:lang w:eastAsia="zh-CN"/>
        </w:rPr>
        <w:t xml:space="preserve">, </w:t>
      </w:r>
      <w:r w:rsidRPr="00B157E9">
        <w:rPr>
          <w:b/>
          <w:color w:val="BFBFBF" w:themeColor="background1" w:themeShade="BF"/>
          <w:lang w:eastAsia="zh-CN"/>
        </w:rPr>
        <w:t>differential amplitude</w:t>
      </w:r>
      <w:r w:rsidRPr="00B157E9">
        <w:rPr>
          <w:rFonts w:eastAsiaTheme="minorEastAsia"/>
          <w:b/>
          <w:color w:val="BFBFBF" w:themeColor="background1" w:themeShade="BF"/>
          <w:lang w:eastAsia="zh-CN"/>
        </w:rPr>
        <w:t xml:space="preserve">, </w:t>
      </w:r>
      <w:r w:rsidRPr="00B157E9">
        <w:rPr>
          <w:b/>
          <w:color w:val="BFBFBF" w:themeColor="background1" w:themeShade="BF"/>
          <w:lang w:eastAsia="zh-CN"/>
        </w:rPr>
        <w:t>phase</w:t>
      </w:r>
      <w:r w:rsidRPr="00B157E9">
        <w:rPr>
          <w:rFonts w:eastAsiaTheme="minorEastAsia"/>
          <w:b/>
          <w:color w:val="BFBFBF" w:themeColor="background1" w:themeShade="BF"/>
          <w:lang w:eastAsia="zh-CN"/>
        </w:rPr>
        <w:t>} = {4, 3, 4} bits</w:t>
      </w:r>
    </w:p>
    <w:p w14:paraId="66F50D3F" w14:textId="77777777" w:rsidR="00E3010E" w:rsidRPr="00B157E9" w:rsidRDefault="007370BF">
      <w:pPr>
        <w:pStyle w:val="afffff9"/>
        <w:numPr>
          <w:ilvl w:val="0"/>
          <w:numId w:val="13"/>
        </w:numPr>
        <w:spacing w:line="240" w:lineRule="auto"/>
        <w:contextualSpacing w:val="0"/>
        <w:rPr>
          <w:rFonts w:eastAsia="Malgun Gothic"/>
          <w:b/>
          <w:bCs/>
          <w:iCs/>
          <w:color w:val="BFBFBF" w:themeColor="background1" w:themeShade="BF"/>
        </w:rPr>
      </w:pPr>
      <w:r w:rsidRPr="00B157E9">
        <w:rPr>
          <w:rFonts w:eastAsiaTheme="minorEastAsia"/>
          <w:b/>
          <w:color w:val="BFBFBF" w:themeColor="background1" w:themeShade="BF"/>
          <w:lang w:eastAsia="zh-CN"/>
        </w:rPr>
        <w:t xml:space="preserve">L= 12; </w:t>
      </w:r>
      <w:proofErr w:type="spellStart"/>
      <w:r w:rsidRPr="00B157E9">
        <w:rPr>
          <w:rFonts w:eastAsiaTheme="minorEastAsia"/>
          <w:b/>
          <w:color w:val="BFBFBF" w:themeColor="background1" w:themeShade="BF"/>
          <w:lang w:eastAsia="zh-CN"/>
        </w:rPr>
        <w:t>pv</w:t>
      </w:r>
      <w:proofErr w:type="spellEnd"/>
      <w:r w:rsidRPr="00B157E9">
        <w:rPr>
          <w:rFonts w:eastAsiaTheme="minorEastAsia"/>
          <w:b/>
          <w:color w:val="BFBFBF" w:themeColor="background1" w:themeShade="BF"/>
          <w:lang w:eastAsia="zh-CN"/>
        </w:rPr>
        <w:t xml:space="preserve"> = 0.75; beta = 0.5; {</w:t>
      </w:r>
      <w:r w:rsidRPr="00B157E9">
        <w:rPr>
          <w:b/>
          <w:color w:val="BFBFBF" w:themeColor="background1" w:themeShade="BF"/>
          <w:lang w:eastAsia="zh-CN"/>
        </w:rPr>
        <w:t>Reference amplitude</w:t>
      </w:r>
      <w:r w:rsidRPr="00B157E9">
        <w:rPr>
          <w:rFonts w:eastAsiaTheme="minorEastAsia"/>
          <w:b/>
          <w:color w:val="BFBFBF" w:themeColor="background1" w:themeShade="BF"/>
          <w:lang w:eastAsia="zh-CN"/>
        </w:rPr>
        <w:t xml:space="preserve">, </w:t>
      </w:r>
      <w:r w:rsidRPr="00B157E9">
        <w:rPr>
          <w:b/>
          <w:color w:val="BFBFBF" w:themeColor="background1" w:themeShade="BF"/>
          <w:lang w:eastAsia="zh-CN"/>
        </w:rPr>
        <w:t>differential amplitude</w:t>
      </w:r>
      <w:r w:rsidRPr="00B157E9">
        <w:rPr>
          <w:rFonts w:eastAsiaTheme="minorEastAsia"/>
          <w:b/>
          <w:color w:val="BFBFBF" w:themeColor="background1" w:themeShade="BF"/>
          <w:lang w:eastAsia="zh-CN"/>
        </w:rPr>
        <w:t xml:space="preserve">, </w:t>
      </w:r>
      <w:r w:rsidRPr="00B157E9">
        <w:rPr>
          <w:b/>
          <w:color w:val="BFBFBF" w:themeColor="background1" w:themeShade="BF"/>
          <w:lang w:eastAsia="zh-CN"/>
        </w:rPr>
        <w:t>phase</w:t>
      </w:r>
      <w:r w:rsidRPr="00B157E9">
        <w:rPr>
          <w:rFonts w:eastAsiaTheme="minorEastAsia"/>
          <w:b/>
          <w:color w:val="BFBFBF" w:themeColor="background1" w:themeShade="BF"/>
          <w:lang w:eastAsia="zh-CN"/>
        </w:rPr>
        <w:t>} = {6, 4, 6} bits</w:t>
      </w:r>
    </w:p>
    <w:p w14:paraId="620A0705" w14:textId="0ACB0683" w:rsidR="00E3010E" w:rsidRDefault="00E3010E">
      <w:pPr>
        <w:spacing w:before="120" w:line="252" w:lineRule="auto"/>
        <w:contextualSpacing/>
        <w:jc w:val="left"/>
        <w:rPr>
          <w:lang w:eastAsia="zh-CN"/>
        </w:rPr>
      </w:pPr>
    </w:p>
    <w:p w14:paraId="29C597F9" w14:textId="56DACDEE" w:rsidR="002F25C6" w:rsidRDefault="002F25C6">
      <w:pPr>
        <w:spacing w:before="120" w:line="252" w:lineRule="auto"/>
        <w:contextualSpacing/>
        <w:jc w:val="left"/>
        <w:rPr>
          <w:lang w:eastAsia="zh-CN"/>
        </w:rPr>
      </w:pPr>
      <w:r>
        <w:rPr>
          <w:color w:val="FF0000"/>
          <w:highlight w:val="yellow"/>
          <w:lang w:eastAsia="zh-CN"/>
        </w:rPr>
        <w:t>Moderator note:</w:t>
      </w:r>
      <w:r>
        <w:rPr>
          <w:lang w:eastAsia="zh-CN"/>
        </w:rPr>
        <w:t xml:space="preserve"> Seems not possible to determine specific sets of values. We can try to first narrow down the ranges.</w:t>
      </w:r>
    </w:p>
    <w:p w14:paraId="231B155B" w14:textId="77777777" w:rsidR="002F25C6" w:rsidRDefault="002F25C6">
      <w:pPr>
        <w:spacing w:before="120" w:line="252" w:lineRule="auto"/>
        <w:contextualSpacing/>
        <w:jc w:val="left"/>
        <w:rPr>
          <w:lang w:eastAsia="zh-CN"/>
        </w:rPr>
      </w:pPr>
    </w:p>
    <w:p w14:paraId="10E3F561" w14:textId="6698EF68" w:rsidR="00B157E9" w:rsidRPr="006F0573" w:rsidRDefault="00B157E9" w:rsidP="00B157E9">
      <w:pPr>
        <w:suppressAutoHyphens w:val="0"/>
        <w:autoSpaceDE w:val="0"/>
        <w:autoSpaceDN w:val="0"/>
        <w:adjustRightInd w:val="0"/>
        <w:outlineLvl w:val="2"/>
        <w:rPr>
          <w:b/>
          <w:color w:val="BFBFBF" w:themeColor="background1" w:themeShade="BF"/>
          <w:lang w:eastAsia="zh-CN"/>
        </w:rPr>
      </w:pPr>
      <w:r w:rsidRPr="006F0573">
        <w:rPr>
          <w:b/>
          <w:bCs/>
          <w:color w:val="BFBFBF" w:themeColor="background1" w:themeShade="BF"/>
          <w:highlight w:val="yellow"/>
          <w:lang w:eastAsia="zh-CN"/>
        </w:rPr>
        <w:t xml:space="preserve">[Rd2] </w:t>
      </w:r>
      <w:r w:rsidR="00CF2939" w:rsidRPr="006F0573">
        <w:rPr>
          <w:b/>
          <w:bCs/>
          <w:color w:val="BFBFBF" w:themeColor="background1" w:themeShade="BF"/>
          <w:lang w:eastAsia="zh-CN"/>
        </w:rPr>
        <w:t xml:space="preserve">(Closed) </w:t>
      </w:r>
      <w:r w:rsidRPr="006F0573">
        <w:rPr>
          <w:b/>
          <w:color w:val="BFBFBF" w:themeColor="background1" w:themeShade="BF"/>
          <w:lang w:eastAsia="zh-CN"/>
        </w:rPr>
        <w:t xml:space="preserve">Proposal 2.4a (Option 4 details): </w:t>
      </w:r>
    </w:p>
    <w:p w14:paraId="144945E2" w14:textId="191C4A3D" w:rsidR="00B157E9" w:rsidRPr="006F0573" w:rsidRDefault="00B157E9" w:rsidP="00B157E9">
      <w:pPr>
        <w:tabs>
          <w:tab w:val="left" w:pos="576"/>
        </w:tabs>
        <w:overflowPunct w:val="0"/>
        <w:snapToGrid/>
        <w:textAlignment w:val="baseline"/>
        <w:rPr>
          <w:b/>
          <w:i/>
          <w:color w:val="BFBFBF" w:themeColor="background1" w:themeShade="BF"/>
          <w:lang w:eastAsia="zh-CN"/>
        </w:rPr>
      </w:pPr>
      <w:r w:rsidRPr="006F0573">
        <w:rPr>
          <w:b/>
          <w:color w:val="BFBFBF" w:themeColor="background1" w:themeShade="BF"/>
          <w:lang w:eastAsia="zh-CN"/>
        </w:rPr>
        <w:t>For NW side data collection with higher layer reporting, regarding Option 4 (</w:t>
      </w:r>
      <w:proofErr w:type="spellStart"/>
      <w:r w:rsidRPr="006F0573">
        <w:rPr>
          <w:b/>
          <w:color w:val="BFBFBF" w:themeColor="background1" w:themeShade="BF"/>
          <w:lang w:eastAsia="zh-CN"/>
        </w:rPr>
        <w:t>eType</w:t>
      </w:r>
      <w:proofErr w:type="spellEnd"/>
      <w:r w:rsidRPr="006F0573">
        <w:rPr>
          <w:b/>
          <w:color w:val="BFBFBF" w:themeColor="background1" w:themeShade="BF"/>
          <w:lang w:eastAsia="zh-CN"/>
        </w:rPr>
        <w:t xml:space="preserve"> II like codebook with new parameter), further down select between following candidate values: </w:t>
      </w:r>
      <w:r w:rsidRPr="006F0573">
        <w:rPr>
          <w:b/>
          <w:strike/>
          <w:color w:val="BFBFBF" w:themeColor="background1" w:themeShade="BF"/>
          <w:lang w:eastAsia="zh-CN"/>
        </w:rPr>
        <w:t>consider the following two sets of parameters based on UE capability.</w:t>
      </w:r>
    </w:p>
    <w:p w14:paraId="6EBBA0B6" w14:textId="269FF025" w:rsidR="00064CD0" w:rsidRPr="006F0573" w:rsidRDefault="00B157E9" w:rsidP="00B157E9">
      <w:pPr>
        <w:pStyle w:val="afffff9"/>
        <w:numPr>
          <w:ilvl w:val="0"/>
          <w:numId w:val="13"/>
        </w:numPr>
        <w:spacing w:line="240" w:lineRule="auto"/>
        <w:contextualSpacing w:val="0"/>
        <w:rPr>
          <w:rFonts w:eastAsia="Malgun Gothic"/>
          <w:b/>
          <w:bCs/>
          <w:iCs/>
          <w:color w:val="BFBFBF" w:themeColor="background1" w:themeShade="BF"/>
        </w:rPr>
      </w:pPr>
      <w:r w:rsidRPr="006F0573">
        <w:rPr>
          <w:rFonts w:eastAsiaTheme="minorEastAsia"/>
          <w:b/>
          <w:color w:val="BFBFBF" w:themeColor="background1" w:themeShade="BF"/>
          <w:lang w:eastAsia="zh-CN"/>
        </w:rPr>
        <w:t>L= 6, 12, or N</w:t>
      </w:r>
      <w:r w:rsidRPr="006F0573">
        <w:rPr>
          <w:rFonts w:eastAsiaTheme="minorEastAsia"/>
          <w:b/>
          <w:color w:val="BFBFBF" w:themeColor="background1" w:themeShade="BF"/>
          <w:vertAlign w:val="subscript"/>
          <w:lang w:eastAsia="zh-CN"/>
        </w:rPr>
        <w:t>1</w:t>
      </w:r>
      <w:r w:rsidRPr="006F0573">
        <w:rPr>
          <w:rFonts w:eastAsiaTheme="minorEastAsia"/>
          <w:b/>
          <w:color w:val="BFBFBF" w:themeColor="background1" w:themeShade="BF"/>
          <w:lang w:eastAsia="zh-CN"/>
        </w:rPr>
        <w:t>N</w:t>
      </w:r>
      <w:r w:rsidRPr="006F0573">
        <w:rPr>
          <w:rFonts w:eastAsiaTheme="minorEastAsia"/>
          <w:b/>
          <w:color w:val="BFBFBF" w:themeColor="background1" w:themeShade="BF"/>
          <w:vertAlign w:val="subscript"/>
          <w:lang w:eastAsia="zh-CN"/>
        </w:rPr>
        <w:t>2</w:t>
      </w:r>
    </w:p>
    <w:p w14:paraId="60CC93A1" w14:textId="559D9C61" w:rsidR="00D20235" w:rsidRPr="006F0573" w:rsidRDefault="00D20235" w:rsidP="00D20235">
      <w:pPr>
        <w:pStyle w:val="afffff9"/>
        <w:numPr>
          <w:ilvl w:val="1"/>
          <w:numId w:val="13"/>
        </w:numPr>
        <w:spacing w:line="240" w:lineRule="auto"/>
        <w:contextualSpacing w:val="0"/>
        <w:rPr>
          <w:rFonts w:eastAsia="Malgun Gothic"/>
          <w:b/>
          <w:bCs/>
          <w:iCs/>
          <w:color w:val="BFBFBF" w:themeColor="background1" w:themeShade="BF"/>
        </w:rPr>
      </w:pPr>
      <w:r w:rsidRPr="006F0573">
        <w:rPr>
          <w:rFonts w:eastAsiaTheme="minorEastAsia" w:hint="eastAsia"/>
          <w:b/>
          <w:color w:val="BFBFBF" w:themeColor="background1" w:themeShade="BF"/>
          <w:lang w:eastAsia="zh-CN"/>
        </w:rPr>
        <w:lastRenderedPageBreak/>
        <w:t>N</w:t>
      </w:r>
      <w:r w:rsidRPr="006F0573">
        <w:rPr>
          <w:rFonts w:eastAsiaTheme="minorEastAsia"/>
          <w:b/>
          <w:color w:val="BFBFBF" w:themeColor="background1" w:themeShade="BF"/>
          <w:lang w:eastAsia="zh-CN"/>
        </w:rPr>
        <w:t>ote: the impact of Tx port number</w:t>
      </w:r>
      <w:r w:rsidR="00E74DAA" w:rsidRPr="006F0573">
        <w:rPr>
          <w:rFonts w:eastAsiaTheme="minorEastAsia"/>
          <w:b/>
          <w:color w:val="BFBFBF" w:themeColor="background1" w:themeShade="BF"/>
          <w:lang w:eastAsia="zh-CN"/>
        </w:rPr>
        <w:t xml:space="preserve"> (e.g., as small as 8 or as large as 128)</w:t>
      </w:r>
      <w:r w:rsidRPr="006F0573">
        <w:rPr>
          <w:rFonts w:eastAsiaTheme="minorEastAsia"/>
          <w:b/>
          <w:color w:val="BFBFBF" w:themeColor="background1" w:themeShade="BF"/>
          <w:lang w:eastAsia="zh-CN"/>
        </w:rPr>
        <w:t xml:space="preserve"> should be considered</w:t>
      </w:r>
    </w:p>
    <w:p w14:paraId="1D1154E3" w14:textId="77777777" w:rsidR="00064CD0" w:rsidRPr="006F0573" w:rsidRDefault="00B157E9" w:rsidP="00B157E9">
      <w:pPr>
        <w:pStyle w:val="afffff9"/>
        <w:numPr>
          <w:ilvl w:val="0"/>
          <w:numId w:val="13"/>
        </w:numPr>
        <w:spacing w:line="240" w:lineRule="auto"/>
        <w:contextualSpacing w:val="0"/>
        <w:rPr>
          <w:rFonts w:eastAsia="Malgun Gothic"/>
          <w:b/>
          <w:bCs/>
          <w:iCs/>
          <w:color w:val="BFBFBF" w:themeColor="background1" w:themeShade="BF"/>
        </w:rPr>
      </w:pPr>
      <w:r w:rsidRPr="006F0573">
        <w:rPr>
          <w:rFonts w:eastAsiaTheme="minorEastAsia"/>
          <w:b/>
          <w:color w:val="BFBFBF" w:themeColor="background1" w:themeShade="BF"/>
          <w:lang w:eastAsia="zh-CN"/>
        </w:rPr>
        <w:t>{</w:t>
      </w:r>
      <w:proofErr w:type="spellStart"/>
      <w:r w:rsidRPr="006F0573">
        <w:rPr>
          <w:rFonts w:eastAsiaTheme="minorEastAsia"/>
          <w:b/>
          <w:color w:val="BFBFBF" w:themeColor="background1" w:themeShade="BF"/>
          <w:lang w:eastAsia="zh-CN"/>
        </w:rPr>
        <w:t>pv</w:t>
      </w:r>
      <w:proofErr w:type="spellEnd"/>
      <w:r w:rsidR="007919CA" w:rsidRPr="006F0573">
        <w:rPr>
          <w:rFonts w:eastAsiaTheme="minorEastAsia"/>
          <w:b/>
          <w:color w:val="BFBFBF" w:themeColor="background1" w:themeShade="BF"/>
          <w:lang w:eastAsia="zh-CN"/>
        </w:rPr>
        <w:t xml:space="preserve">, </w:t>
      </w:r>
      <w:proofErr w:type="gramStart"/>
      <w:r w:rsidR="007919CA" w:rsidRPr="006F0573">
        <w:rPr>
          <w:rFonts w:eastAsiaTheme="minorEastAsia"/>
          <w:b/>
          <w:color w:val="BFBFBF" w:themeColor="background1" w:themeShade="BF"/>
          <w:lang w:eastAsia="zh-CN"/>
        </w:rPr>
        <w:t>beta}</w:t>
      </w:r>
      <w:r w:rsidRPr="006F0573">
        <w:rPr>
          <w:rFonts w:eastAsiaTheme="minorEastAsia"/>
          <w:b/>
          <w:color w:val="BFBFBF" w:themeColor="background1" w:themeShade="BF"/>
          <w:lang w:eastAsia="zh-CN"/>
        </w:rPr>
        <w:t>=</w:t>
      </w:r>
      <w:proofErr w:type="gramEnd"/>
      <w:r w:rsidR="007919CA" w:rsidRPr="006F0573">
        <w:rPr>
          <w:rFonts w:eastAsiaTheme="minorEastAsia"/>
          <w:b/>
          <w:color w:val="BFBFBF" w:themeColor="background1" w:themeShade="BF"/>
          <w:lang w:eastAsia="zh-CN"/>
        </w:rPr>
        <w:t>{</w:t>
      </w:r>
      <w:r w:rsidRPr="006F0573">
        <w:rPr>
          <w:rFonts w:eastAsiaTheme="minorEastAsia"/>
          <w:b/>
          <w:color w:val="BFBFBF" w:themeColor="background1" w:themeShade="BF"/>
          <w:lang w:eastAsia="zh-CN"/>
        </w:rPr>
        <w:t xml:space="preserve">0.75, 0.5} or {1, 1}; </w:t>
      </w:r>
    </w:p>
    <w:p w14:paraId="121E9DC4" w14:textId="2950D53D" w:rsidR="00B157E9" w:rsidRPr="006F0573" w:rsidRDefault="00B157E9" w:rsidP="00B157E9">
      <w:pPr>
        <w:pStyle w:val="afffff9"/>
        <w:numPr>
          <w:ilvl w:val="0"/>
          <w:numId w:val="13"/>
        </w:numPr>
        <w:spacing w:line="240" w:lineRule="auto"/>
        <w:contextualSpacing w:val="0"/>
        <w:rPr>
          <w:rFonts w:eastAsia="Malgun Gothic"/>
          <w:b/>
          <w:bCs/>
          <w:iCs/>
          <w:color w:val="BFBFBF" w:themeColor="background1" w:themeShade="BF"/>
        </w:rPr>
      </w:pPr>
      <w:r w:rsidRPr="006F0573">
        <w:rPr>
          <w:rFonts w:eastAsiaTheme="minorEastAsia"/>
          <w:b/>
          <w:color w:val="BFBFBF" w:themeColor="background1" w:themeShade="BF"/>
          <w:lang w:eastAsia="zh-CN"/>
        </w:rPr>
        <w:t>{</w:t>
      </w:r>
      <w:r w:rsidRPr="006F0573">
        <w:rPr>
          <w:b/>
          <w:color w:val="BFBFBF" w:themeColor="background1" w:themeShade="BF"/>
          <w:lang w:eastAsia="zh-CN"/>
        </w:rPr>
        <w:t>Reference amplitude</w:t>
      </w:r>
      <w:r w:rsidRPr="006F0573">
        <w:rPr>
          <w:rFonts w:eastAsiaTheme="minorEastAsia"/>
          <w:b/>
          <w:color w:val="BFBFBF" w:themeColor="background1" w:themeShade="BF"/>
          <w:lang w:eastAsia="zh-CN"/>
        </w:rPr>
        <w:t xml:space="preserve">, </w:t>
      </w:r>
      <w:r w:rsidRPr="006F0573">
        <w:rPr>
          <w:b/>
          <w:color w:val="BFBFBF" w:themeColor="background1" w:themeShade="BF"/>
          <w:lang w:eastAsia="zh-CN"/>
        </w:rPr>
        <w:t>differential amplitude</w:t>
      </w:r>
      <w:r w:rsidRPr="006F0573">
        <w:rPr>
          <w:rFonts w:eastAsiaTheme="minorEastAsia"/>
          <w:b/>
          <w:color w:val="BFBFBF" w:themeColor="background1" w:themeShade="BF"/>
          <w:lang w:eastAsia="zh-CN"/>
        </w:rPr>
        <w:t xml:space="preserve">, </w:t>
      </w:r>
      <w:r w:rsidRPr="006F0573">
        <w:rPr>
          <w:b/>
          <w:color w:val="BFBFBF" w:themeColor="background1" w:themeShade="BF"/>
          <w:lang w:eastAsia="zh-CN"/>
        </w:rPr>
        <w:t>phase</w:t>
      </w:r>
      <w:r w:rsidRPr="006F0573">
        <w:rPr>
          <w:rFonts w:eastAsiaTheme="minorEastAsia"/>
          <w:b/>
          <w:color w:val="BFBFBF" w:themeColor="background1" w:themeShade="BF"/>
          <w:lang w:eastAsia="zh-CN"/>
        </w:rPr>
        <w:t>} = {4, 3, 4} bits</w:t>
      </w:r>
      <w:r w:rsidR="007919CA" w:rsidRPr="006F0573">
        <w:rPr>
          <w:rFonts w:eastAsiaTheme="minorEastAsia"/>
          <w:b/>
          <w:color w:val="BFBFBF" w:themeColor="background1" w:themeShade="BF"/>
          <w:lang w:eastAsia="zh-CN"/>
        </w:rPr>
        <w:t xml:space="preserve"> or </w:t>
      </w:r>
      <w:r w:rsidR="00B116F5" w:rsidRPr="006F0573">
        <w:rPr>
          <w:rFonts w:eastAsiaTheme="minorEastAsia"/>
          <w:b/>
          <w:color w:val="BFBFBF" w:themeColor="background1" w:themeShade="BF"/>
          <w:lang w:eastAsia="zh-CN"/>
        </w:rPr>
        <w:t>{6, 4, 6} bits</w:t>
      </w:r>
    </w:p>
    <w:p w14:paraId="5A0AB90E" w14:textId="21E966EF" w:rsidR="00B157E9" w:rsidRPr="006F0573" w:rsidRDefault="00B157E9" w:rsidP="00B157E9">
      <w:pPr>
        <w:pStyle w:val="afffff9"/>
        <w:numPr>
          <w:ilvl w:val="0"/>
          <w:numId w:val="13"/>
        </w:numPr>
        <w:spacing w:line="240" w:lineRule="auto"/>
        <w:contextualSpacing w:val="0"/>
        <w:rPr>
          <w:rFonts w:eastAsia="Malgun Gothic"/>
          <w:b/>
          <w:bCs/>
          <w:iCs/>
          <w:strike/>
          <w:color w:val="BFBFBF" w:themeColor="background1" w:themeShade="BF"/>
        </w:rPr>
      </w:pPr>
      <w:r w:rsidRPr="006F0573">
        <w:rPr>
          <w:rFonts w:eastAsiaTheme="minorEastAsia"/>
          <w:b/>
          <w:strike/>
          <w:color w:val="BFBFBF" w:themeColor="background1" w:themeShade="BF"/>
          <w:lang w:eastAsia="zh-CN"/>
        </w:rPr>
        <w:t xml:space="preserve">L= 6; </w:t>
      </w:r>
      <w:proofErr w:type="spellStart"/>
      <w:r w:rsidRPr="006F0573">
        <w:rPr>
          <w:rFonts w:eastAsiaTheme="minorEastAsia"/>
          <w:b/>
          <w:strike/>
          <w:color w:val="BFBFBF" w:themeColor="background1" w:themeShade="BF"/>
          <w:lang w:eastAsia="zh-CN"/>
        </w:rPr>
        <w:t>pv</w:t>
      </w:r>
      <w:proofErr w:type="spellEnd"/>
      <w:r w:rsidRPr="006F0573">
        <w:rPr>
          <w:rFonts w:eastAsiaTheme="minorEastAsia"/>
          <w:b/>
          <w:strike/>
          <w:color w:val="BFBFBF" w:themeColor="background1" w:themeShade="BF"/>
          <w:lang w:eastAsia="zh-CN"/>
        </w:rPr>
        <w:t xml:space="preserve"> = 1; beta = 1; {</w:t>
      </w:r>
      <w:r w:rsidRPr="006F0573">
        <w:rPr>
          <w:b/>
          <w:strike/>
          <w:color w:val="BFBFBF" w:themeColor="background1" w:themeShade="BF"/>
          <w:lang w:eastAsia="zh-CN"/>
        </w:rPr>
        <w:t>Reference amplitude</w:t>
      </w:r>
      <w:r w:rsidRPr="006F0573">
        <w:rPr>
          <w:rFonts w:eastAsiaTheme="minorEastAsia"/>
          <w:b/>
          <w:strike/>
          <w:color w:val="BFBFBF" w:themeColor="background1" w:themeShade="BF"/>
          <w:lang w:eastAsia="zh-CN"/>
        </w:rPr>
        <w:t xml:space="preserve">, </w:t>
      </w:r>
      <w:r w:rsidRPr="006F0573">
        <w:rPr>
          <w:b/>
          <w:strike/>
          <w:color w:val="BFBFBF" w:themeColor="background1" w:themeShade="BF"/>
          <w:lang w:eastAsia="zh-CN"/>
        </w:rPr>
        <w:t>differential amplitude</w:t>
      </w:r>
      <w:r w:rsidRPr="006F0573">
        <w:rPr>
          <w:rFonts w:eastAsiaTheme="minorEastAsia"/>
          <w:b/>
          <w:strike/>
          <w:color w:val="BFBFBF" w:themeColor="background1" w:themeShade="BF"/>
          <w:lang w:eastAsia="zh-CN"/>
        </w:rPr>
        <w:t xml:space="preserve">, </w:t>
      </w:r>
      <w:r w:rsidRPr="006F0573">
        <w:rPr>
          <w:b/>
          <w:strike/>
          <w:color w:val="BFBFBF" w:themeColor="background1" w:themeShade="BF"/>
          <w:lang w:eastAsia="zh-CN"/>
        </w:rPr>
        <w:t>phase</w:t>
      </w:r>
      <w:r w:rsidRPr="006F0573">
        <w:rPr>
          <w:rFonts w:eastAsiaTheme="minorEastAsia"/>
          <w:b/>
          <w:strike/>
          <w:color w:val="BFBFBF" w:themeColor="background1" w:themeShade="BF"/>
          <w:lang w:eastAsia="zh-CN"/>
        </w:rPr>
        <w:t>} = {4, 3, 4} bits</w:t>
      </w:r>
    </w:p>
    <w:p w14:paraId="686A32A3" w14:textId="77777777" w:rsidR="00B157E9" w:rsidRPr="006F0573" w:rsidRDefault="00B157E9" w:rsidP="00B157E9">
      <w:pPr>
        <w:pStyle w:val="afffff9"/>
        <w:numPr>
          <w:ilvl w:val="0"/>
          <w:numId w:val="13"/>
        </w:numPr>
        <w:spacing w:line="240" w:lineRule="auto"/>
        <w:contextualSpacing w:val="0"/>
        <w:rPr>
          <w:rFonts w:eastAsia="Malgun Gothic"/>
          <w:b/>
          <w:bCs/>
          <w:iCs/>
          <w:strike/>
          <w:color w:val="BFBFBF" w:themeColor="background1" w:themeShade="BF"/>
        </w:rPr>
      </w:pPr>
      <w:r w:rsidRPr="006F0573">
        <w:rPr>
          <w:rFonts w:eastAsiaTheme="minorEastAsia"/>
          <w:b/>
          <w:strike/>
          <w:color w:val="BFBFBF" w:themeColor="background1" w:themeShade="BF"/>
          <w:lang w:eastAsia="zh-CN"/>
        </w:rPr>
        <w:t xml:space="preserve">L= 12; </w:t>
      </w:r>
      <w:proofErr w:type="spellStart"/>
      <w:r w:rsidRPr="006F0573">
        <w:rPr>
          <w:rFonts w:eastAsiaTheme="minorEastAsia"/>
          <w:b/>
          <w:strike/>
          <w:color w:val="BFBFBF" w:themeColor="background1" w:themeShade="BF"/>
          <w:lang w:eastAsia="zh-CN"/>
        </w:rPr>
        <w:t>pv</w:t>
      </w:r>
      <w:proofErr w:type="spellEnd"/>
      <w:r w:rsidRPr="006F0573">
        <w:rPr>
          <w:rFonts w:eastAsiaTheme="minorEastAsia"/>
          <w:b/>
          <w:strike/>
          <w:color w:val="BFBFBF" w:themeColor="background1" w:themeShade="BF"/>
          <w:lang w:eastAsia="zh-CN"/>
        </w:rPr>
        <w:t xml:space="preserve"> = 0.75; beta = 0.5; {</w:t>
      </w:r>
      <w:r w:rsidRPr="006F0573">
        <w:rPr>
          <w:b/>
          <w:strike/>
          <w:color w:val="BFBFBF" w:themeColor="background1" w:themeShade="BF"/>
          <w:lang w:eastAsia="zh-CN"/>
        </w:rPr>
        <w:t>Reference amplitude</w:t>
      </w:r>
      <w:r w:rsidRPr="006F0573">
        <w:rPr>
          <w:rFonts w:eastAsiaTheme="minorEastAsia"/>
          <w:b/>
          <w:strike/>
          <w:color w:val="BFBFBF" w:themeColor="background1" w:themeShade="BF"/>
          <w:lang w:eastAsia="zh-CN"/>
        </w:rPr>
        <w:t xml:space="preserve">, </w:t>
      </w:r>
      <w:r w:rsidRPr="006F0573">
        <w:rPr>
          <w:b/>
          <w:strike/>
          <w:color w:val="BFBFBF" w:themeColor="background1" w:themeShade="BF"/>
          <w:lang w:eastAsia="zh-CN"/>
        </w:rPr>
        <w:t>differential amplitude</w:t>
      </w:r>
      <w:r w:rsidRPr="006F0573">
        <w:rPr>
          <w:rFonts w:eastAsiaTheme="minorEastAsia"/>
          <w:b/>
          <w:strike/>
          <w:color w:val="BFBFBF" w:themeColor="background1" w:themeShade="BF"/>
          <w:lang w:eastAsia="zh-CN"/>
        </w:rPr>
        <w:t xml:space="preserve">, </w:t>
      </w:r>
      <w:r w:rsidRPr="006F0573">
        <w:rPr>
          <w:b/>
          <w:strike/>
          <w:color w:val="BFBFBF" w:themeColor="background1" w:themeShade="BF"/>
          <w:lang w:eastAsia="zh-CN"/>
        </w:rPr>
        <w:t>phase</w:t>
      </w:r>
      <w:r w:rsidRPr="006F0573">
        <w:rPr>
          <w:rFonts w:eastAsiaTheme="minorEastAsia"/>
          <w:b/>
          <w:strike/>
          <w:color w:val="BFBFBF" w:themeColor="background1" w:themeShade="BF"/>
          <w:lang w:eastAsia="zh-CN"/>
        </w:rPr>
        <w:t>} = {6, 4, 6} bits</w:t>
      </w:r>
    </w:p>
    <w:p w14:paraId="01658D6C" w14:textId="6248466E" w:rsidR="00B157E9" w:rsidRPr="00B157E9" w:rsidRDefault="00B157E9">
      <w:pPr>
        <w:spacing w:before="120" w:line="252" w:lineRule="auto"/>
        <w:contextualSpacing/>
        <w:jc w:val="left"/>
        <w:rPr>
          <w:lang w:eastAsia="zh-CN"/>
        </w:rPr>
      </w:pPr>
    </w:p>
    <w:p w14:paraId="09C2CA9F" w14:textId="77777777" w:rsidR="00B157E9" w:rsidRDefault="00B157E9">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E3010E" w14:paraId="6EB46727"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5BC428E" w14:textId="77777777" w:rsidR="00E3010E" w:rsidRDefault="007370BF">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251FF1B" w14:textId="77777777" w:rsidR="00E3010E" w:rsidRDefault="007370BF">
            <w:pPr>
              <w:rPr>
                <w:b/>
                <w:iCs/>
                <w:kern w:val="2"/>
                <w:lang w:eastAsia="zh-CN"/>
              </w:rPr>
            </w:pPr>
            <w:r>
              <w:rPr>
                <w:b/>
                <w:iCs/>
                <w:kern w:val="2"/>
                <w:lang w:eastAsia="zh-CN"/>
              </w:rPr>
              <w:t>View</w:t>
            </w:r>
          </w:p>
        </w:tc>
      </w:tr>
      <w:tr w:rsidR="00E3010E" w14:paraId="310A6C14" w14:textId="77777777">
        <w:tc>
          <w:tcPr>
            <w:tcW w:w="1555" w:type="dxa"/>
            <w:tcBorders>
              <w:top w:val="single" w:sz="4" w:space="0" w:color="000000"/>
              <w:left w:val="single" w:sz="4" w:space="0" w:color="000000"/>
              <w:bottom w:val="single" w:sz="4" w:space="0" w:color="000000"/>
              <w:right w:val="single" w:sz="4" w:space="0" w:color="000000"/>
            </w:tcBorders>
          </w:tcPr>
          <w:p w14:paraId="19E633CA" w14:textId="77777777" w:rsidR="00E3010E" w:rsidRDefault="007370BF">
            <w:pPr>
              <w:spacing w:line="252" w:lineRule="auto"/>
              <w:jc w:val="left"/>
              <w:rPr>
                <w:lang w:eastAsia="zh-CN"/>
              </w:rPr>
            </w:pPr>
            <w:r>
              <w:rPr>
                <w:lang w:eastAsia="zh-CN"/>
              </w:rPr>
              <w:t>QC</w:t>
            </w:r>
          </w:p>
        </w:tc>
        <w:tc>
          <w:tcPr>
            <w:tcW w:w="7796" w:type="dxa"/>
            <w:tcBorders>
              <w:top w:val="single" w:sz="4" w:space="0" w:color="000000"/>
              <w:left w:val="single" w:sz="4" w:space="0" w:color="000000"/>
              <w:bottom w:val="single" w:sz="4" w:space="0" w:color="000000"/>
              <w:right w:val="single" w:sz="4" w:space="0" w:color="000000"/>
            </w:tcBorders>
            <w:vAlign w:val="center"/>
          </w:tcPr>
          <w:p w14:paraId="2F5D8029" w14:textId="77777777" w:rsidR="00E3010E" w:rsidRDefault="007370BF">
            <w:pPr>
              <w:spacing w:line="252" w:lineRule="auto"/>
              <w:jc w:val="left"/>
              <w:rPr>
                <w:lang w:eastAsia="zh-CN"/>
              </w:rPr>
            </w:pPr>
            <w:r>
              <w:rPr>
                <w:b/>
                <w:bCs/>
                <w:u w:val="single"/>
                <w:lang w:eastAsia="zh-CN"/>
              </w:rPr>
              <w:t>Suggest to have L=12, p=1, beta=1 in addition</w:t>
            </w:r>
            <w:r>
              <w:rPr>
                <w:lang w:eastAsia="zh-CN"/>
              </w:rPr>
              <w:t xml:space="preserve"> for the better tradeoff between complexity, overhead and rich scattering scenario.</w:t>
            </w:r>
          </w:p>
        </w:tc>
      </w:tr>
      <w:tr w:rsidR="00E3010E" w14:paraId="0E1E92C9" w14:textId="77777777">
        <w:tc>
          <w:tcPr>
            <w:tcW w:w="1555" w:type="dxa"/>
            <w:tcBorders>
              <w:top w:val="single" w:sz="4" w:space="0" w:color="000000"/>
              <w:left w:val="single" w:sz="4" w:space="0" w:color="000000"/>
              <w:bottom w:val="single" w:sz="4" w:space="0" w:color="000000"/>
              <w:right w:val="single" w:sz="4" w:space="0" w:color="000000"/>
            </w:tcBorders>
          </w:tcPr>
          <w:p w14:paraId="77E1042B" w14:textId="77777777" w:rsidR="00E3010E" w:rsidRDefault="007370BF">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E69DBB6" w14:textId="77777777" w:rsidR="00E3010E" w:rsidRDefault="007370BF">
            <w:pPr>
              <w:spacing w:line="252" w:lineRule="auto"/>
              <w:jc w:val="left"/>
              <w:rPr>
                <w:bCs/>
                <w:iCs/>
                <w:lang w:eastAsia="zh-CN"/>
              </w:rPr>
            </w:pPr>
            <w:r>
              <w:rPr>
                <w:bCs/>
                <w:iCs/>
                <w:lang w:eastAsia="zh-CN"/>
              </w:rPr>
              <w:t>The benefits of {Reference amplitude, differential amplitude, phase} = {6, 4, 6} bits require further clarification. Some evaluation results show that increasing the number of phase and amplitude bits yields only a minor improvement.</w:t>
            </w:r>
          </w:p>
        </w:tc>
      </w:tr>
      <w:tr w:rsidR="00E3010E" w14:paraId="6D4F4225" w14:textId="77777777">
        <w:tc>
          <w:tcPr>
            <w:tcW w:w="1555" w:type="dxa"/>
            <w:tcBorders>
              <w:top w:val="single" w:sz="4" w:space="0" w:color="000000"/>
              <w:left w:val="single" w:sz="4" w:space="0" w:color="000000"/>
              <w:bottom w:val="single" w:sz="4" w:space="0" w:color="000000"/>
              <w:right w:val="single" w:sz="4" w:space="0" w:color="000000"/>
            </w:tcBorders>
          </w:tcPr>
          <w:p w14:paraId="45F1EF4D" w14:textId="77777777" w:rsidR="00E3010E" w:rsidRDefault="007370BF">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6D764558" w14:textId="77777777" w:rsidR="00E3010E" w:rsidRDefault="007370BF">
            <w:pPr>
              <w:spacing w:line="252" w:lineRule="auto"/>
              <w:jc w:val="left"/>
              <w:rPr>
                <w:lang w:eastAsia="zh-CN"/>
              </w:rPr>
            </w:pPr>
            <w:r>
              <w:rPr>
                <w:rFonts w:hint="eastAsia"/>
                <w:lang w:eastAsia="zh-CN"/>
              </w:rPr>
              <w:t>I</w:t>
            </w:r>
            <w:r>
              <w:rPr>
                <w:lang w:eastAsia="zh-CN"/>
              </w:rPr>
              <w:t xml:space="preserve">f we consider 128 ports, both alternatives may not provide sufficient resolution. Can we discuss these after the baseline configuration, e.g., 128ports, </w:t>
            </w:r>
            <w:proofErr w:type="spellStart"/>
            <w:r>
              <w:rPr>
                <w:lang w:eastAsia="zh-CN"/>
              </w:rPr>
              <w:t>Nsb</w:t>
            </w:r>
            <w:proofErr w:type="spellEnd"/>
            <w:r>
              <w:rPr>
                <w:lang w:eastAsia="zh-CN"/>
              </w:rPr>
              <w:t>=19, v=</w:t>
            </w:r>
            <w:proofErr w:type="gramStart"/>
            <w:r>
              <w:rPr>
                <w:lang w:eastAsia="zh-CN"/>
              </w:rPr>
              <w:t>4.</w:t>
            </w:r>
            <w:proofErr w:type="gramEnd"/>
          </w:p>
        </w:tc>
      </w:tr>
      <w:tr w:rsidR="00E3010E" w14:paraId="6BFD50B9" w14:textId="77777777">
        <w:tc>
          <w:tcPr>
            <w:tcW w:w="1555" w:type="dxa"/>
            <w:tcBorders>
              <w:top w:val="single" w:sz="4" w:space="0" w:color="000000"/>
              <w:left w:val="single" w:sz="4" w:space="0" w:color="000000"/>
              <w:bottom w:val="single" w:sz="4" w:space="0" w:color="000000"/>
              <w:right w:val="single" w:sz="4" w:space="0" w:color="000000"/>
            </w:tcBorders>
          </w:tcPr>
          <w:p w14:paraId="14A964FA" w14:textId="77777777" w:rsidR="00E3010E" w:rsidRDefault="007370BF">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1939513" w14:textId="77777777" w:rsidR="00E3010E" w:rsidRDefault="007370BF">
            <w:pPr>
              <w:spacing w:line="252" w:lineRule="auto"/>
              <w:jc w:val="left"/>
              <w:rPr>
                <w:lang w:eastAsia="zh-CN"/>
              </w:rPr>
            </w:pPr>
            <w:r>
              <w:rPr>
                <w:lang w:eastAsia="zh-CN"/>
              </w:rPr>
              <w:t xml:space="preserve">We support Option 4. </w:t>
            </w:r>
          </w:p>
          <w:p w14:paraId="55CAD3F7" w14:textId="77777777" w:rsidR="00E3010E" w:rsidRDefault="007370BF">
            <w:pPr>
              <w:spacing w:line="252" w:lineRule="auto"/>
              <w:jc w:val="left"/>
              <w:rPr>
                <w:lang w:eastAsia="zh-CN"/>
              </w:rPr>
            </w:pPr>
            <w:r>
              <w:rPr>
                <w:lang w:eastAsia="zh-CN"/>
              </w:rPr>
              <w:t xml:space="preserve">Regarding the two suggested parameter sets, we are a bit concerned that the parameter set with L=6 and relatively smaller quantization </w:t>
            </w:r>
            <w:proofErr w:type="spellStart"/>
            <w:r>
              <w:rPr>
                <w:lang w:eastAsia="zh-CN"/>
              </w:rPr>
              <w:t>resultion</w:t>
            </w:r>
            <w:proofErr w:type="spellEnd"/>
            <w:r>
              <w:rPr>
                <w:lang w:eastAsia="zh-CN"/>
              </w:rPr>
              <w:t xml:space="preserve"> for amplitude and phase may not result in a Target CSI report that is accurate enough for NW side training. </w:t>
            </w:r>
          </w:p>
          <w:p w14:paraId="6132914E" w14:textId="77777777" w:rsidR="00E3010E" w:rsidRDefault="007370BF">
            <w:pPr>
              <w:spacing w:line="252" w:lineRule="auto"/>
              <w:jc w:val="left"/>
              <w:rPr>
                <w:lang w:eastAsia="zh-CN"/>
              </w:rPr>
            </w:pPr>
            <w:r>
              <w:rPr>
                <w:lang w:eastAsia="zh-CN"/>
              </w:rPr>
              <w:t xml:space="preserve">If we define UE capability for the support of these two parameters sets, the only plausible choice is that, for the UE that supports Option 4, the parameter set with L=6 is mandatorily support and the parameter set with L=12 is </w:t>
            </w:r>
            <w:proofErr w:type="spellStart"/>
            <w:r>
              <w:rPr>
                <w:lang w:eastAsia="zh-CN"/>
              </w:rPr>
              <w:t>optionaly</w:t>
            </w:r>
            <w:proofErr w:type="spellEnd"/>
            <w:r>
              <w:rPr>
                <w:lang w:eastAsia="zh-CN"/>
              </w:rPr>
              <w:t xml:space="preserve"> supported. This may lead to the situation that the NW collected data from the UEs that only support L=6 would not have a good quality and would corrupt the overall data gathered from all UEs (including the UEs supporting L=12 parameter set) used for NW side training.</w:t>
            </w:r>
          </w:p>
        </w:tc>
      </w:tr>
      <w:tr w:rsidR="00E3010E" w14:paraId="3FFB2C91" w14:textId="77777777">
        <w:tc>
          <w:tcPr>
            <w:tcW w:w="1555" w:type="dxa"/>
            <w:tcBorders>
              <w:top w:val="single" w:sz="4" w:space="0" w:color="000000"/>
              <w:left w:val="single" w:sz="4" w:space="0" w:color="000000"/>
              <w:bottom w:val="single" w:sz="4" w:space="0" w:color="000000"/>
              <w:right w:val="single" w:sz="4" w:space="0" w:color="000000"/>
            </w:tcBorders>
          </w:tcPr>
          <w:p w14:paraId="700EBEEB" w14:textId="77777777" w:rsidR="00E3010E" w:rsidRDefault="007370BF">
            <w:pPr>
              <w:spacing w:line="252" w:lineRule="auto"/>
              <w:jc w:val="left"/>
              <w:rPr>
                <w:lang w:eastAsia="zh-CN"/>
              </w:rPr>
            </w:pPr>
            <w:r>
              <w:rPr>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00BF2500" w14:textId="77777777" w:rsidR="00E3010E" w:rsidRDefault="007370BF">
            <w:pPr>
              <w:spacing w:line="252" w:lineRule="auto"/>
              <w:jc w:val="left"/>
              <w:rPr>
                <w:lang w:eastAsia="zh-CN"/>
              </w:rPr>
            </w:pPr>
            <w:r>
              <w:rPr>
                <w:lang w:eastAsia="zh-CN"/>
              </w:rPr>
              <w:t>OK</w:t>
            </w:r>
            <w:r>
              <w:rPr>
                <w:rFonts w:hint="eastAsia"/>
                <w:lang w:eastAsia="zh-CN"/>
              </w:rPr>
              <w:t xml:space="preserve"> in general</w:t>
            </w:r>
            <w:r>
              <w:rPr>
                <w:lang w:eastAsia="zh-CN"/>
              </w:rPr>
              <w:t>.</w:t>
            </w:r>
          </w:p>
        </w:tc>
      </w:tr>
      <w:tr w:rsidR="00E3010E" w14:paraId="790BE417" w14:textId="77777777">
        <w:tc>
          <w:tcPr>
            <w:tcW w:w="1555" w:type="dxa"/>
            <w:tcBorders>
              <w:top w:val="single" w:sz="4" w:space="0" w:color="000000"/>
              <w:left w:val="single" w:sz="4" w:space="0" w:color="000000"/>
              <w:bottom w:val="single" w:sz="4" w:space="0" w:color="000000"/>
              <w:right w:val="single" w:sz="4" w:space="0" w:color="000000"/>
            </w:tcBorders>
          </w:tcPr>
          <w:p w14:paraId="21E9A007" w14:textId="77777777" w:rsidR="00E3010E" w:rsidRDefault="007370BF">
            <w:pPr>
              <w:spacing w:line="252" w:lineRule="auto"/>
              <w:jc w:val="left"/>
              <w:rPr>
                <w:lang w:eastAsia="zh-CN"/>
              </w:rPr>
            </w:pPr>
            <w:r>
              <w:rPr>
                <w:lang w:eastAsia="zh-CN"/>
              </w:rPr>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1AACFA52" w14:textId="77777777" w:rsidR="00E3010E" w:rsidRDefault="007370BF">
            <w:pPr>
              <w:spacing w:line="252" w:lineRule="auto"/>
              <w:jc w:val="left"/>
              <w:rPr>
                <w:lang w:eastAsia="zh-CN"/>
              </w:rPr>
            </w:pPr>
            <w:r>
              <w:rPr>
                <w:lang w:eastAsia="zh-CN"/>
              </w:rPr>
              <w:t xml:space="preserve">For the two combinations we suggest replacing L=6 with L=min{N1*N2,6} and L=12 with L=min{N1*N2,12}. Without this change, no combination is applicable for number of antenna ports </w:t>
            </w:r>
            <m:oMath>
              <m:r>
                <w:rPr>
                  <w:rFonts w:ascii="Cambria Math" w:hAnsi="Cambria Math"/>
                  <w:lang w:eastAsia="zh-CN"/>
                </w:rPr>
                <m:t>≤</m:t>
              </m:r>
            </m:oMath>
            <w:r>
              <w:rPr>
                <w:lang w:eastAsia="zh-CN"/>
              </w:rPr>
              <w:t xml:space="preserve"> 8</w:t>
            </w:r>
          </w:p>
        </w:tc>
      </w:tr>
      <w:tr w:rsidR="00E3010E" w14:paraId="0740804D" w14:textId="77777777">
        <w:tc>
          <w:tcPr>
            <w:tcW w:w="1555" w:type="dxa"/>
            <w:tcBorders>
              <w:top w:val="single" w:sz="4" w:space="0" w:color="000000"/>
              <w:left w:val="single" w:sz="4" w:space="0" w:color="000000"/>
              <w:bottom w:val="single" w:sz="4" w:space="0" w:color="000000"/>
              <w:right w:val="single" w:sz="4" w:space="0" w:color="000000"/>
            </w:tcBorders>
          </w:tcPr>
          <w:p w14:paraId="583A516C" w14:textId="6A8110FE" w:rsidR="00E3010E" w:rsidRDefault="00925FC8">
            <w:pPr>
              <w:spacing w:line="252" w:lineRule="auto"/>
              <w:jc w:val="left"/>
              <w:rPr>
                <w:rFonts w:eastAsiaTheme="minorEastAsia"/>
                <w:lang w:eastAsia="zh-CN"/>
              </w:rPr>
            </w:pPr>
            <w:r>
              <w:rPr>
                <w:rFonts w:eastAsiaTheme="minorEastAsia"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4CE04C89" w14:textId="77777777" w:rsidR="00925FC8" w:rsidRDefault="00925FC8" w:rsidP="00925FC8">
            <w:pPr>
              <w:spacing w:line="252" w:lineRule="auto"/>
              <w:jc w:val="left"/>
              <w:rPr>
                <w:lang w:eastAsia="zh-CN"/>
              </w:rPr>
            </w:pPr>
            <w:r>
              <w:rPr>
                <w:rFonts w:hint="eastAsia"/>
                <w:lang w:eastAsia="zh-CN"/>
              </w:rPr>
              <w:t xml:space="preserve">Generally fine with the proposal. From our simulation, Performance gain can be </w:t>
            </w:r>
            <w:r>
              <w:rPr>
                <w:lang w:eastAsia="zh-CN"/>
              </w:rPr>
              <w:t>observed</w:t>
            </w:r>
            <w:r>
              <w:rPr>
                <w:rFonts w:hint="eastAsia"/>
                <w:lang w:eastAsia="zh-CN"/>
              </w:rPr>
              <w:t xml:space="preserve"> from increasing </w:t>
            </w:r>
            <w:r w:rsidRPr="00B67ED3">
              <w:rPr>
                <w:lang w:eastAsia="zh-CN"/>
              </w:rPr>
              <w:t>differential amplitude</w:t>
            </w:r>
            <w:r>
              <w:rPr>
                <w:rFonts w:hint="eastAsia"/>
                <w:lang w:eastAsia="zh-CN"/>
              </w:rPr>
              <w:t xml:space="preserve"> bit from 3 to 4.</w:t>
            </w:r>
          </w:p>
          <w:p w14:paraId="53E51270" w14:textId="77777777" w:rsidR="00925FC8" w:rsidRDefault="00925FC8" w:rsidP="00925FC8">
            <w:pPr>
              <w:spacing w:line="252" w:lineRule="auto"/>
              <w:jc w:val="left"/>
              <w:rPr>
                <w:lang w:eastAsia="zh-CN"/>
              </w:rPr>
            </w:pPr>
            <w:r w:rsidRPr="00433731">
              <w:rPr>
                <w:noProof/>
              </w:rPr>
              <w:drawing>
                <wp:inline distT="0" distB="0" distL="0" distR="0" wp14:anchorId="47B6D5F6" wp14:editId="4C3B2804">
                  <wp:extent cx="2933323" cy="1763893"/>
                  <wp:effectExtent l="0" t="0" r="635" b="8255"/>
                  <wp:docPr id="198566953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51243" cy="1774669"/>
                          </a:xfrm>
                          <a:prstGeom prst="rect">
                            <a:avLst/>
                          </a:prstGeom>
                          <a:noFill/>
                          <a:ln>
                            <a:noFill/>
                          </a:ln>
                        </pic:spPr>
                      </pic:pic>
                    </a:graphicData>
                  </a:graphic>
                </wp:inline>
              </w:drawing>
            </w:r>
          </w:p>
          <w:p w14:paraId="50527ADE" w14:textId="16013765" w:rsidR="00E3010E" w:rsidRDefault="00925FC8" w:rsidP="00925FC8">
            <w:pPr>
              <w:spacing w:line="252" w:lineRule="auto"/>
              <w:jc w:val="left"/>
              <w:rPr>
                <w:bCs/>
                <w:iCs/>
                <w:lang w:eastAsia="zh-CN"/>
              </w:rPr>
            </w:pPr>
            <w:r w:rsidRPr="003574D6">
              <w:rPr>
                <w:rFonts w:eastAsiaTheme="minorEastAsia"/>
                <w:bCs/>
                <w:lang w:eastAsia="zh-CN"/>
              </w:rPr>
              <w:lastRenderedPageBreak/>
              <w:t xml:space="preserve">{4, </w:t>
            </w:r>
            <w:r w:rsidRPr="003574D6">
              <w:rPr>
                <w:rFonts w:eastAsiaTheme="minorEastAsia" w:hint="eastAsia"/>
                <w:bCs/>
                <w:lang w:eastAsia="zh-CN"/>
              </w:rPr>
              <w:t>4</w:t>
            </w:r>
            <w:r w:rsidRPr="003574D6">
              <w:rPr>
                <w:rFonts w:eastAsiaTheme="minorEastAsia"/>
                <w:bCs/>
                <w:lang w:eastAsia="zh-CN"/>
              </w:rPr>
              <w:t>, 4} bits</w:t>
            </w:r>
            <w:r w:rsidRPr="003574D6">
              <w:rPr>
                <w:rFonts w:eastAsiaTheme="minorEastAsia" w:hint="eastAsia"/>
                <w:bCs/>
                <w:lang w:eastAsia="zh-CN"/>
              </w:rPr>
              <w:t>，</w:t>
            </w:r>
            <w:r w:rsidRPr="003574D6">
              <w:rPr>
                <w:rFonts w:eastAsiaTheme="minorEastAsia" w:hint="eastAsia"/>
                <w:bCs/>
                <w:lang w:eastAsia="zh-CN"/>
              </w:rPr>
              <w:t xml:space="preserve">can be </w:t>
            </w:r>
            <w:proofErr w:type="spellStart"/>
            <w:r w:rsidRPr="003574D6">
              <w:rPr>
                <w:rFonts w:eastAsiaTheme="minorEastAsia" w:hint="eastAsia"/>
                <w:bCs/>
                <w:lang w:eastAsia="zh-CN"/>
              </w:rPr>
              <w:t>considrred</w:t>
            </w:r>
            <w:proofErr w:type="spellEnd"/>
            <w:r w:rsidRPr="003574D6">
              <w:rPr>
                <w:rFonts w:eastAsiaTheme="minorEastAsia" w:hint="eastAsia"/>
                <w:bCs/>
                <w:lang w:eastAsia="zh-CN"/>
              </w:rPr>
              <w:t xml:space="preserve"> for the first PC.</w:t>
            </w:r>
          </w:p>
        </w:tc>
      </w:tr>
      <w:tr w:rsidR="00E3010E" w14:paraId="1D3E30D4" w14:textId="77777777">
        <w:tc>
          <w:tcPr>
            <w:tcW w:w="1555" w:type="dxa"/>
            <w:tcBorders>
              <w:top w:val="single" w:sz="4" w:space="0" w:color="000000"/>
              <w:left w:val="single" w:sz="4" w:space="0" w:color="000000"/>
              <w:bottom w:val="single" w:sz="4" w:space="0" w:color="000000"/>
              <w:right w:val="single" w:sz="4" w:space="0" w:color="000000"/>
            </w:tcBorders>
          </w:tcPr>
          <w:p w14:paraId="5086C1CB" w14:textId="4706459A" w:rsidR="00E3010E" w:rsidRDefault="00D92313">
            <w:pPr>
              <w:spacing w:line="252" w:lineRule="auto"/>
              <w:rPr>
                <w:rFonts w:eastAsiaTheme="minorEastAsia"/>
                <w:lang w:eastAsia="zh-CN"/>
              </w:rPr>
            </w:pPr>
            <w:r>
              <w:rPr>
                <w:rFonts w:eastAsiaTheme="minorEastAsia"/>
                <w:lang w:eastAsia="zh-CN"/>
              </w:rPr>
              <w:lastRenderedPageBreak/>
              <w:t>KT</w:t>
            </w:r>
          </w:p>
        </w:tc>
        <w:tc>
          <w:tcPr>
            <w:tcW w:w="7796" w:type="dxa"/>
            <w:tcBorders>
              <w:top w:val="single" w:sz="4" w:space="0" w:color="000000"/>
              <w:left w:val="single" w:sz="4" w:space="0" w:color="000000"/>
              <w:bottom w:val="single" w:sz="4" w:space="0" w:color="000000"/>
              <w:right w:val="single" w:sz="4" w:space="0" w:color="000000"/>
            </w:tcBorders>
            <w:vAlign w:val="center"/>
          </w:tcPr>
          <w:p w14:paraId="5CC56EF2" w14:textId="016528FA" w:rsidR="00E3010E" w:rsidRPr="00081CF0" w:rsidRDefault="00DD72C1" w:rsidP="00DD72C1">
            <w:pPr>
              <w:pStyle w:val="p1"/>
              <w:jc w:val="both"/>
              <w:rPr>
                <w:rFonts w:ascii="Times New Roman" w:hAnsi="Times New Roman" w:cs="Times New Roman"/>
                <w:sz w:val="22"/>
                <w:szCs w:val="22"/>
              </w:rPr>
            </w:pPr>
            <w:r w:rsidRPr="00081CF0">
              <w:rPr>
                <w:rStyle w:val="s1"/>
                <w:rFonts w:ascii="Times New Roman" w:hAnsi="Times New Roman" w:cs="Times New Roman"/>
                <w:sz w:val="22"/>
                <w:szCs w:val="22"/>
              </w:rPr>
              <w:t>Overall,</w:t>
            </w:r>
            <w:r w:rsidR="00B21C3D" w:rsidRPr="00081CF0">
              <w:rPr>
                <w:rStyle w:val="s1"/>
                <w:rFonts w:ascii="Times New Roman" w:hAnsi="Times New Roman" w:cs="Times New Roman"/>
                <w:sz w:val="22"/>
                <w:szCs w:val="22"/>
              </w:rPr>
              <w:t xml:space="preserve"> it’s fine. However, we have a question regarding the support of option 4.</w:t>
            </w:r>
            <w:r w:rsidRPr="00081CF0">
              <w:rPr>
                <w:rStyle w:val="s1"/>
                <w:rFonts w:ascii="Times New Roman" w:hAnsi="Times New Roman" w:cs="Times New Roman"/>
                <w:sz w:val="22"/>
                <w:szCs w:val="22"/>
              </w:rPr>
              <w:t xml:space="preserve"> </w:t>
            </w:r>
            <w:r w:rsidR="00B21C3D" w:rsidRPr="00081CF0">
              <w:rPr>
                <w:rStyle w:val="s1"/>
                <w:rFonts w:ascii="Times New Roman" w:hAnsi="Times New Roman" w:cs="Times New Roman"/>
                <w:sz w:val="22"/>
                <w:szCs w:val="22"/>
              </w:rPr>
              <w:t xml:space="preserve">Are we assuming that the target CSI type here is limited to the precoding matrix only? Since the channel matrix as a target CSI type is still on the table, option 4 would require more bits </w:t>
            </w:r>
            <w:r w:rsidR="00081CF0">
              <w:rPr>
                <w:rStyle w:val="s1"/>
                <w:rFonts w:ascii="Times New Roman" w:hAnsi="Times New Roman" w:cs="Times New Roman"/>
                <w:sz w:val="22"/>
                <w:szCs w:val="22"/>
              </w:rPr>
              <w:t xml:space="preserve">for amplitude and phase </w:t>
            </w:r>
            <w:r w:rsidR="00B21C3D" w:rsidRPr="00081CF0">
              <w:rPr>
                <w:rStyle w:val="s1"/>
                <w:rFonts w:ascii="Times New Roman" w:hAnsi="Times New Roman" w:cs="Times New Roman"/>
                <w:sz w:val="22"/>
                <w:szCs w:val="22"/>
              </w:rPr>
              <w:t>to be applicable in that case. Unlike the precoding matrix—which is essentially an eigenvector normalized to 1 on a per-column basis—the channel matrix requires conveying inter-column norm information during quantization.</w:t>
            </w:r>
          </w:p>
        </w:tc>
      </w:tr>
      <w:tr w:rsidR="00E3010E" w14:paraId="3B8EF51E" w14:textId="77777777">
        <w:tc>
          <w:tcPr>
            <w:tcW w:w="1555" w:type="dxa"/>
            <w:tcBorders>
              <w:top w:val="single" w:sz="4" w:space="0" w:color="000000"/>
              <w:left w:val="single" w:sz="4" w:space="0" w:color="000000"/>
              <w:bottom w:val="single" w:sz="4" w:space="0" w:color="000000"/>
              <w:right w:val="single" w:sz="4" w:space="0" w:color="000000"/>
            </w:tcBorders>
          </w:tcPr>
          <w:p w14:paraId="75E3F29B" w14:textId="77777777" w:rsidR="00E3010E" w:rsidRDefault="00E3010E">
            <w:pPr>
              <w:spacing w:line="252" w:lineRule="auto"/>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4DF09FC" w14:textId="77777777" w:rsidR="00E3010E" w:rsidRDefault="00E3010E">
            <w:pPr>
              <w:spacing w:line="252" w:lineRule="auto"/>
              <w:rPr>
                <w:bCs/>
                <w:iCs/>
                <w:lang w:eastAsia="zh-CN"/>
              </w:rPr>
            </w:pPr>
          </w:p>
        </w:tc>
      </w:tr>
      <w:tr w:rsidR="00E3010E" w14:paraId="14F4524E" w14:textId="77777777">
        <w:tc>
          <w:tcPr>
            <w:tcW w:w="1555" w:type="dxa"/>
            <w:tcBorders>
              <w:top w:val="single" w:sz="4" w:space="0" w:color="000000"/>
              <w:left w:val="single" w:sz="4" w:space="0" w:color="000000"/>
              <w:bottom w:val="single" w:sz="4" w:space="0" w:color="000000"/>
              <w:right w:val="single" w:sz="4" w:space="0" w:color="000000"/>
            </w:tcBorders>
          </w:tcPr>
          <w:p w14:paraId="765E614D" w14:textId="77777777" w:rsidR="00E3010E" w:rsidRDefault="00E3010E">
            <w:pPr>
              <w:spacing w:line="252" w:lineRule="auto"/>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DC7CC46" w14:textId="77777777" w:rsidR="00E3010E" w:rsidRDefault="00E3010E">
            <w:pPr>
              <w:spacing w:line="252" w:lineRule="auto"/>
              <w:rPr>
                <w:lang w:eastAsia="zh-CN"/>
              </w:rPr>
            </w:pPr>
          </w:p>
        </w:tc>
      </w:tr>
      <w:tr w:rsidR="00E3010E" w14:paraId="4BB68ACE" w14:textId="77777777">
        <w:tc>
          <w:tcPr>
            <w:tcW w:w="1555" w:type="dxa"/>
            <w:tcBorders>
              <w:top w:val="single" w:sz="4" w:space="0" w:color="000000"/>
              <w:left w:val="single" w:sz="4" w:space="0" w:color="000000"/>
              <w:bottom w:val="single" w:sz="4" w:space="0" w:color="000000"/>
              <w:right w:val="single" w:sz="4" w:space="0" w:color="000000"/>
            </w:tcBorders>
          </w:tcPr>
          <w:p w14:paraId="7C0628A3" w14:textId="77777777" w:rsidR="00E3010E" w:rsidRDefault="00E3010E">
            <w:pPr>
              <w:spacing w:line="252" w:lineRule="auto"/>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351FF29" w14:textId="77777777" w:rsidR="00E3010E" w:rsidRDefault="00E3010E">
            <w:pPr>
              <w:spacing w:line="252" w:lineRule="auto"/>
              <w:rPr>
                <w:lang w:eastAsia="zh-CN"/>
              </w:rPr>
            </w:pPr>
          </w:p>
        </w:tc>
      </w:tr>
      <w:tr w:rsidR="00E3010E" w14:paraId="2BD5663A" w14:textId="77777777">
        <w:tc>
          <w:tcPr>
            <w:tcW w:w="1555" w:type="dxa"/>
            <w:tcBorders>
              <w:top w:val="single" w:sz="4" w:space="0" w:color="000000"/>
              <w:left w:val="single" w:sz="4" w:space="0" w:color="000000"/>
              <w:bottom w:val="single" w:sz="4" w:space="0" w:color="000000"/>
              <w:right w:val="single" w:sz="4" w:space="0" w:color="000000"/>
            </w:tcBorders>
          </w:tcPr>
          <w:p w14:paraId="34F7E28B" w14:textId="77777777" w:rsidR="00E3010E" w:rsidRDefault="00E3010E">
            <w:pPr>
              <w:spacing w:line="252" w:lineRule="auto"/>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4BAC2F1" w14:textId="77777777" w:rsidR="00E3010E" w:rsidRDefault="00E3010E">
            <w:pPr>
              <w:spacing w:line="252" w:lineRule="auto"/>
              <w:rPr>
                <w:lang w:eastAsia="zh-CN"/>
              </w:rPr>
            </w:pPr>
          </w:p>
        </w:tc>
      </w:tr>
      <w:tr w:rsidR="00E3010E" w14:paraId="2BEFE458" w14:textId="77777777">
        <w:tc>
          <w:tcPr>
            <w:tcW w:w="1555" w:type="dxa"/>
            <w:tcBorders>
              <w:top w:val="single" w:sz="4" w:space="0" w:color="000000"/>
              <w:left w:val="single" w:sz="4" w:space="0" w:color="000000"/>
              <w:bottom w:val="single" w:sz="4" w:space="0" w:color="000000"/>
              <w:right w:val="single" w:sz="4" w:space="0" w:color="000000"/>
            </w:tcBorders>
          </w:tcPr>
          <w:p w14:paraId="34BF8E45" w14:textId="77777777" w:rsidR="00E3010E" w:rsidRDefault="00E3010E">
            <w:pPr>
              <w:spacing w:line="252" w:lineRule="auto"/>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3C1C6AF" w14:textId="77777777" w:rsidR="00E3010E" w:rsidRDefault="00E3010E">
            <w:pPr>
              <w:spacing w:line="252" w:lineRule="auto"/>
              <w:rPr>
                <w:lang w:eastAsia="zh-CN"/>
              </w:rPr>
            </w:pPr>
          </w:p>
        </w:tc>
      </w:tr>
      <w:tr w:rsidR="00E3010E" w14:paraId="55AC83FF" w14:textId="77777777">
        <w:tc>
          <w:tcPr>
            <w:tcW w:w="1555" w:type="dxa"/>
            <w:tcBorders>
              <w:top w:val="single" w:sz="4" w:space="0" w:color="000000"/>
              <w:left w:val="single" w:sz="4" w:space="0" w:color="000000"/>
              <w:bottom w:val="single" w:sz="4" w:space="0" w:color="000000"/>
              <w:right w:val="single" w:sz="4" w:space="0" w:color="000000"/>
            </w:tcBorders>
          </w:tcPr>
          <w:p w14:paraId="2D17C35C" w14:textId="77777777" w:rsidR="00E3010E" w:rsidRDefault="00E3010E">
            <w:pPr>
              <w:spacing w:line="252" w:lineRule="auto"/>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3AE6D87" w14:textId="77777777" w:rsidR="00E3010E" w:rsidRDefault="00E3010E">
            <w:pPr>
              <w:spacing w:line="252" w:lineRule="auto"/>
              <w:rPr>
                <w:lang w:eastAsia="zh-CN"/>
              </w:rPr>
            </w:pPr>
          </w:p>
        </w:tc>
      </w:tr>
    </w:tbl>
    <w:p w14:paraId="5650B111" w14:textId="77777777" w:rsidR="00E3010E" w:rsidRDefault="00E3010E">
      <w:pPr>
        <w:spacing w:before="120"/>
        <w:rPr>
          <w:lang w:eastAsia="zh-CN"/>
        </w:rPr>
      </w:pPr>
    </w:p>
    <w:p w14:paraId="70A5B470" w14:textId="77777777" w:rsidR="00E3010E" w:rsidRDefault="007370BF">
      <w:pPr>
        <w:pStyle w:val="2"/>
        <w:numPr>
          <w:ilvl w:val="0"/>
          <w:numId w:val="0"/>
        </w:numPr>
        <w:tabs>
          <w:tab w:val="clear" w:pos="432"/>
          <w:tab w:val="clear" w:pos="576"/>
          <w:tab w:val="left" w:pos="142"/>
        </w:tabs>
        <w:rPr>
          <w:u w:val="single"/>
          <w:lang w:eastAsia="zh-CN"/>
        </w:rPr>
      </w:pPr>
      <w:r>
        <w:rPr>
          <w:u w:val="single"/>
          <w:lang w:eastAsia="zh-CN"/>
        </w:rPr>
        <w:t>Issue#2-2 NW side data collection – Additional information indicated by NW/reported by UE</w:t>
      </w:r>
    </w:p>
    <w:p w14:paraId="20080FAC" w14:textId="77777777" w:rsidR="00E3010E" w:rsidRDefault="007370BF">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704DEB02" w14:textId="77777777" w:rsidR="00E3010E" w:rsidRDefault="007370BF">
      <w:pPr>
        <w:tabs>
          <w:tab w:val="left" w:pos="576"/>
        </w:tabs>
        <w:overflowPunct w:val="0"/>
        <w:snapToGrid/>
        <w:textAlignment w:val="baseline"/>
        <w:rPr>
          <w:lang w:eastAsia="zh-CN"/>
        </w:rPr>
      </w:pPr>
      <w:r>
        <w:rPr>
          <w:b/>
          <w:lang w:eastAsia="zh-CN"/>
        </w:rPr>
        <w:t>Additional information configured by NW</w:t>
      </w:r>
      <w:r>
        <w:rPr>
          <w:lang w:eastAsia="zh-CN"/>
        </w:rPr>
        <w:t>:</w:t>
      </w:r>
    </w:p>
    <w:p w14:paraId="783DAE66" w14:textId="77777777" w:rsidR="00E3010E" w:rsidRDefault="007370BF">
      <w:pPr>
        <w:pStyle w:val="afffff9"/>
        <w:numPr>
          <w:ilvl w:val="0"/>
          <w:numId w:val="41"/>
        </w:numPr>
        <w:tabs>
          <w:tab w:val="left" w:pos="576"/>
        </w:tabs>
        <w:overflowPunct w:val="0"/>
        <w:contextualSpacing w:val="0"/>
        <w:textAlignment w:val="baseline"/>
        <w:rPr>
          <w:lang w:eastAsia="zh-CN"/>
        </w:rPr>
      </w:pPr>
      <w:r>
        <w:rPr>
          <w:lang w:eastAsia="zh-CN"/>
        </w:rPr>
        <w:t xml:space="preserve">Data </w:t>
      </w:r>
      <w:proofErr w:type="spellStart"/>
      <w:r>
        <w:rPr>
          <w:lang w:eastAsia="zh-CN"/>
        </w:rPr>
        <w:t>quanlity</w:t>
      </w:r>
      <w:proofErr w:type="spellEnd"/>
      <w:r>
        <w:rPr>
          <w:lang w:eastAsia="zh-CN"/>
        </w:rPr>
        <w:t xml:space="preserve"> threshold:  </w:t>
      </w:r>
      <w:r>
        <w:rPr>
          <w:color w:val="0000FF"/>
          <w:lang w:eastAsia="zh-CN"/>
        </w:rPr>
        <w:t>ZTE, TCL</w:t>
      </w:r>
    </w:p>
    <w:p w14:paraId="715876DD" w14:textId="77777777" w:rsidR="00E3010E" w:rsidRDefault="007370BF">
      <w:pPr>
        <w:pStyle w:val="afffff9"/>
        <w:numPr>
          <w:ilvl w:val="0"/>
          <w:numId w:val="41"/>
        </w:numPr>
        <w:tabs>
          <w:tab w:val="left" w:pos="576"/>
        </w:tabs>
        <w:overflowPunct w:val="0"/>
        <w:contextualSpacing w:val="0"/>
        <w:textAlignment w:val="baseline"/>
        <w:rPr>
          <w:lang w:eastAsia="zh-CN"/>
        </w:rPr>
      </w:pPr>
      <w:r>
        <w:rPr>
          <w:lang w:eastAsia="zh-CN"/>
        </w:rPr>
        <w:t xml:space="preserve">Rank/layer index/number:  </w:t>
      </w: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 CMCC, Sharp, [</w:t>
      </w:r>
      <w:proofErr w:type="spellStart"/>
      <w:r>
        <w:rPr>
          <w:rFonts w:eastAsiaTheme="minorEastAsia"/>
          <w:color w:val="0000FF"/>
          <w:lang w:eastAsia="zh-CN"/>
        </w:rPr>
        <w:t>Spreadtrum</w:t>
      </w:r>
      <w:proofErr w:type="spellEnd"/>
      <w:r>
        <w:rPr>
          <w:rFonts w:eastAsiaTheme="minorEastAsia"/>
          <w:color w:val="0000FF"/>
          <w:lang w:eastAsia="zh-CN"/>
        </w:rPr>
        <w:t>]</w:t>
      </w:r>
    </w:p>
    <w:p w14:paraId="69D4E735" w14:textId="77777777" w:rsidR="00E3010E" w:rsidRDefault="007370BF">
      <w:pPr>
        <w:pStyle w:val="afffff9"/>
        <w:numPr>
          <w:ilvl w:val="0"/>
          <w:numId w:val="41"/>
        </w:numPr>
        <w:tabs>
          <w:tab w:val="left" w:pos="576"/>
        </w:tabs>
        <w:overflowPunct w:val="0"/>
        <w:contextualSpacing w:val="0"/>
        <w:textAlignment w:val="baseline"/>
        <w:rPr>
          <w:lang w:eastAsia="zh-CN"/>
        </w:rPr>
      </w:pPr>
      <w:r>
        <w:rPr>
          <w:rFonts w:hint="eastAsia"/>
          <w:lang w:eastAsia="zh-CN"/>
        </w:rPr>
        <w:t>A</w:t>
      </w:r>
      <w:r>
        <w:rPr>
          <w:lang w:eastAsia="zh-CN"/>
        </w:rPr>
        <w:t xml:space="preserve">ssociated ID/Pairing ID: </w:t>
      </w:r>
      <w:r>
        <w:rPr>
          <w:color w:val="0000FF"/>
          <w:lang w:eastAsia="zh-CN"/>
        </w:rPr>
        <w:t>Samsung</w:t>
      </w:r>
    </w:p>
    <w:p w14:paraId="27B6BDE3" w14:textId="77777777" w:rsidR="00E3010E" w:rsidRDefault="00E3010E">
      <w:pPr>
        <w:spacing w:before="120"/>
        <w:rPr>
          <w:lang w:eastAsia="zh-CN"/>
        </w:rPr>
      </w:pPr>
    </w:p>
    <w:p w14:paraId="289F7AF1" w14:textId="77777777" w:rsidR="00E3010E" w:rsidRDefault="007370BF">
      <w:pPr>
        <w:tabs>
          <w:tab w:val="left" w:pos="576"/>
        </w:tabs>
        <w:overflowPunct w:val="0"/>
        <w:snapToGrid/>
        <w:textAlignment w:val="baseline"/>
        <w:rPr>
          <w:color w:val="0000FF"/>
          <w:lang w:eastAsia="zh-CN"/>
        </w:rPr>
      </w:pPr>
      <w:r>
        <w:rPr>
          <w:b/>
          <w:lang w:eastAsia="zh-CN"/>
        </w:rPr>
        <w:t>Filtered report</w:t>
      </w:r>
      <w:r>
        <w:rPr>
          <w:lang w:eastAsia="zh-CN"/>
        </w:rPr>
        <w:t>:</w:t>
      </w:r>
      <w:r>
        <w:rPr>
          <w:color w:val="0000FF"/>
          <w:lang w:eastAsia="zh-CN"/>
        </w:rPr>
        <w:t xml:space="preserve"> Lenovo, LGE, Southeast University</w:t>
      </w:r>
    </w:p>
    <w:p w14:paraId="093C425A" w14:textId="77777777" w:rsidR="00E3010E" w:rsidRDefault="007370BF">
      <w:pPr>
        <w:pStyle w:val="afffff9"/>
        <w:numPr>
          <w:ilvl w:val="0"/>
          <w:numId w:val="41"/>
        </w:numPr>
        <w:tabs>
          <w:tab w:val="left" w:pos="576"/>
        </w:tabs>
        <w:overflowPunct w:val="0"/>
        <w:contextualSpacing w:val="0"/>
        <w:textAlignment w:val="baseline"/>
        <w:rPr>
          <w:lang w:eastAsia="zh-CN"/>
        </w:rPr>
      </w:pPr>
      <w:r>
        <w:rPr>
          <w:color w:val="0000FF"/>
          <w:lang w:eastAsia="zh-CN"/>
        </w:rPr>
        <w:t>Lenovo:</w:t>
      </w:r>
      <w:r>
        <w:rPr>
          <w:lang w:val="en-GB"/>
        </w:rPr>
        <w:t xml:space="preserve"> based on the experienced distortion level or a quality indictor</w:t>
      </w:r>
    </w:p>
    <w:p w14:paraId="67CA1F28" w14:textId="77777777" w:rsidR="00E3010E" w:rsidRDefault="007370BF">
      <w:pPr>
        <w:pStyle w:val="afffff9"/>
        <w:numPr>
          <w:ilvl w:val="0"/>
          <w:numId w:val="41"/>
        </w:numPr>
        <w:tabs>
          <w:tab w:val="left" w:pos="576"/>
        </w:tabs>
        <w:overflowPunct w:val="0"/>
        <w:contextualSpacing w:val="0"/>
        <w:textAlignment w:val="baseline"/>
        <w:rPr>
          <w:lang w:eastAsia="zh-CN"/>
        </w:rPr>
      </w:pPr>
      <w:r>
        <w:rPr>
          <w:color w:val="0000FF"/>
          <w:lang w:eastAsia="zh-CN"/>
        </w:rPr>
        <w:t>LGE:</w:t>
      </w:r>
      <w:r>
        <w:rPr>
          <w:rFonts w:hint="eastAsia"/>
        </w:rPr>
        <w:t xml:space="preserve"> based on predefined criteria (e.g., data quality metrics </w:t>
      </w:r>
      <w:r>
        <w:t>threshold</w:t>
      </w:r>
      <w:r>
        <w:rPr>
          <w:rFonts w:hint="eastAsia"/>
        </w:rPr>
        <w:t>)</w:t>
      </w:r>
    </w:p>
    <w:p w14:paraId="501A1EAB" w14:textId="77777777" w:rsidR="00E3010E" w:rsidRDefault="00E3010E">
      <w:pPr>
        <w:spacing w:before="120"/>
        <w:rPr>
          <w:lang w:eastAsia="zh-CN"/>
        </w:rPr>
      </w:pPr>
    </w:p>
    <w:p w14:paraId="1517577F" w14:textId="77777777" w:rsidR="00E3010E" w:rsidRDefault="00E3010E">
      <w:pPr>
        <w:spacing w:before="120"/>
        <w:rPr>
          <w:lang w:eastAsia="zh-CN"/>
        </w:rPr>
      </w:pPr>
    </w:p>
    <w:p w14:paraId="3B8460A7" w14:textId="77777777" w:rsidR="00E3010E" w:rsidRDefault="007370BF">
      <w:pPr>
        <w:tabs>
          <w:tab w:val="left" w:pos="576"/>
        </w:tabs>
        <w:overflowPunct w:val="0"/>
        <w:snapToGrid/>
        <w:textAlignment w:val="baseline"/>
        <w:rPr>
          <w:lang w:eastAsia="zh-CN"/>
        </w:rPr>
      </w:pPr>
      <w:r>
        <w:rPr>
          <w:b/>
          <w:lang w:eastAsia="zh-CN"/>
        </w:rPr>
        <w:t>Additional information reported by UE</w:t>
      </w:r>
      <w:r>
        <w:rPr>
          <w:lang w:eastAsia="zh-CN"/>
        </w:rPr>
        <w:t>:</w:t>
      </w:r>
    </w:p>
    <w:p w14:paraId="607CC560" w14:textId="77777777" w:rsidR="00E3010E" w:rsidRDefault="007370BF">
      <w:pPr>
        <w:pStyle w:val="afffff9"/>
        <w:numPr>
          <w:ilvl w:val="0"/>
          <w:numId w:val="41"/>
        </w:numPr>
        <w:tabs>
          <w:tab w:val="left" w:pos="576"/>
        </w:tabs>
        <w:overflowPunct w:val="0"/>
        <w:contextualSpacing w:val="0"/>
        <w:textAlignment w:val="baseline"/>
        <w:rPr>
          <w:lang w:eastAsia="zh-CN"/>
        </w:rPr>
      </w:pPr>
      <w:r>
        <w:rPr>
          <w:lang w:eastAsia="zh-CN"/>
        </w:rPr>
        <w:t xml:space="preserve">Data quality related info: </w:t>
      </w:r>
      <w:r>
        <w:rPr>
          <w:color w:val="0000FF"/>
          <w:lang w:eastAsia="zh-CN"/>
        </w:rPr>
        <w:t>LGE, CATT</w:t>
      </w:r>
      <w:r>
        <w:rPr>
          <w:lang w:eastAsia="zh-CN"/>
        </w:rPr>
        <w:t xml:space="preserve">, </w:t>
      </w:r>
      <w:r>
        <w:rPr>
          <w:color w:val="0000FF"/>
          <w:lang w:eastAsia="zh-CN"/>
        </w:rPr>
        <w:t>Samsung, ZTE,</w:t>
      </w:r>
      <w:bookmarkStart w:id="17" w:name="_Hlk206433778"/>
      <w:r>
        <w:rPr>
          <w:color w:val="0000FF"/>
          <w:lang w:eastAsia="zh-CN"/>
        </w:rPr>
        <w:t xml:space="preserve"> NTT DOCOMO</w:t>
      </w:r>
      <w:bookmarkEnd w:id="17"/>
      <w:r>
        <w:rPr>
          <w:color w:val="0000FF"/>
          <w:lang w:eastAsia="zh-CN"/>
        </w:rPr>
        <w:t xml:space="preserve">, Lenovo, </w:t>
      </w: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 xml:space="preserve">, </w:t>
      </w:r>
      <w:proofErr w:type="spellStart"/>
      <w:r>
        <w:rPr>
          <w:rFonts w:eastAsiaTheme="minorEastAsia"/>
          <w:color w:val="0000FF"/>
          <w:lang w:eastAsia="zh-CN"/>
        </w:rPr>
        <w:t>Tejas</w:t>
      </w:r>
      <w:proofErr w:type="spellEnd"/>
      <w:r>
        <w:rPr>
          <w:rFonts w:eastAsiaTheme="minorEastAsia"/>
          <w:color w:val="0000FF"/>
          <w:lang w:eastAsia="zh-CN"/>
        </w:rPr>
        <w:t>,</w:t>
      </w:r>
      <w:r>
        <w:rPr>
          <w:color w:val="0000FF"/>
          <w:lang w:eastAsia="zh-CN"/>
        </w:rPr>
        <w:t xml:space="preserve"> TCL</w:t>
      </w:r>
    </w:p>
    <w:p w14:paraId="2DACE47E" w14:textId="77777777" w:rsidR="00E3010E" w:rsidRPr="00CD5241" w:rsidRDefault="007370BF">
      <w:pPr>
        <w:pStyle w:val="afffff9"/>
        <w:numPr>
          <w:ilvl w:val="1"/>
          <w:numId w:val="41"/>
        </w:numPr>
        <w:tabs>
          <w:tab w:val="left" w:pos="576"/>
        </w:tabs>
        <w:overflowPunct w:val="0"/>
        <w:contextualSpacing w:val="0"/>
        <w:textAlignment w:val="baseline"/>
        <w:rPr>
          <w:lang w:eastAsia="zh-CN"/>
        </w:rPr>
      </w:pPr>
      <w:r w:rsidRPr="00CD5241">
        <w:rPr>
          <w:lang w:eastAsia="zh-CN"/>
        </w:rPr>
        <w:t xml:space="preserve">RSRP, </w:t>
      </w:r>
      <w:r w:rsidRPr="00CD5241">
        <w:rPr>
          <w:rFonts w:hint="eastAsia"/>
          <w:lang w:eastAsia="zh-CN"/>
        </w:rPr>
        <w:t>SINR, CQI</w:t>
      </w:r>
      <w:r w:rsidRPr="00CD5241">
        <w:rPr>
          <w:lang w:eastAsia="zh-CN"/>
        </w:rPr>
        <w:t xml:space="preserve">: </w:t>
      </w:r>
      <w:r w:rsidRPr="00CD5241">
        <w:rPr>
          <w:color w:val="0000FF"/>
          <w:lang w:eastAsia="zh-CN"/>
        </w:rPr>
        <w:t>Samsung</w:t>
      </w:r>
      <w:r w:rsidRPr="00CD5241">
        <w:rPr>
          <w:rFonts w:hint="eastAsia"/>
          <w:color w:val="0000FF"/>
          <w:lang w:eastAsia="zh-CN"/>
        </w:rPr>
        <w:t>,</w:t>
      </w:r>
      <w:r w:rsidRPr="00CD5241">
        <w:rPr>
          <w:color w:val="0000FF"/>
          <w:lang w:eastAsia="zh-CN"/>
        </w:rPr>
        <w:t xml:space="preserve"> ZTE,</w:t>
      </w:r>
      <w:r w:rsidRPr="00CD5241">
        <w:rPr>
          <w:rFonts w:eastAsiaTheme="minorEastAsia"/>
          <w:color w:val="0000FF"/>
          <w:lang w:eastAsia="zh-CN"/>
        </w:rPr>
        <w:t xml:space="preserve"> </w:t>
      </w:r>
      <w:r>
        <w:rPr>
          <w:rFonts w:eastAsiaTheme="minorEastAsia"/>
          <w:color w:val="0000FF"/>
          <w:lang w:eastAsia="zh-CN"/>
        </w:rPr>
        <w:t>CATT,</w:t>
      </w:r>
      <w:r w:rsidRPr="00CD5241">
        <w:rPr>
          <w:rFonts w:eastAsiaTheme="minorEastAsia"/>
          <w:color w:val="0000FF"/>
          <w:lang w:eastAsia="zh-CN"/>
        </w:rPr>
        <w:t xml:space="preserve"> </w:t>
      </w: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 xml:space="preserve">, </w:t>
      </w:r>
      <w:proofErr w:type="spellStart"/>
      <w:r w:rsidRPr="00CD5241">
        <w:rPr>
          <w:rFonts w:eastAsiaTheme="minorEastAsia"/>
          <w:color w:val="0000FF"/>
          <w:lang w:eastAsia="zh-CN"/>
        </w:rPr>
        <w:t>Tejas</w:t>
      </w:r>
      <w:proofErr w:type="spellEnd"/>
      <w:r w:rsidRPr="00CD5241">
        <w:rPr>
          <w:rFonts w:eastAsiaTheme="minorEastAsia"/>
          <w:color w:val="0000FF"/>
          <w:lang w:eastAsia="zh-CN"/>
        </w:rPr>
        <w:t>,</w:t>
      </w:r>
      <w:r w:rsidRPr="00CD5241">
        <w:rPr>
          <w:color w:val="0000FF"/>
          <w:lang w:eastAsia="zh-CN"/>
        </w:rPr>
        <w:t xml:space="preserve"> TCL</w:t>
      </w:r>
    </w:p>
    <w:p w14:paraId="5CC68FD6" w14:textId="77777777" w:rsidR="00E3010E" w:rsidRDefault="007370BF">
      <w:pPr>
        <w:pStyle w:val="afffff9"/>
        <w:numPr>
          <w:ilvl w:val="1"/>
          <w:numId w:val="41"/>
        </w:numPr>
        <w:tabs>
          <w:tab w:val="left" w:pos="576"/>
        </w:tabs>
        <w:overflowPunct w:val="0"/>
        <w:contextualSpacing w:val="0"/>
        <w:textAlignment w:val="baseline"/>
        <w:rPr>
          <w:lang w:eastAsia="zh-CN"/>
        </w:rPr>
      </w:pPr>
      <w:r>
        <w:rPr>
          <w:rFonts w:hint="eastAsia"/>
          <w:lang w:eastAsia="zh-CN"/>
        </w:rPr>
        <w:t>positioning information</w:t>
      </w:r>
      <w:r>
        <w:rPr>
          <w:lang w:eastAsia="zh-CN"/>
        </w:rPr>
        <w:t>:</w:t>
      </w:r>
      <w:r>
        <w:rPr>
          <w:color w:val="0000FF"/>
          <w:lang w:eastAsia="zh-CN"/>
        </w:rPr>
        <w:t xml:space="preserve"> ZTE</w:t>
      </w:r>
    </w:p>
    <w:p w14:paraId="4888EB52" w14:textId="77777777" w:rsidR="00E3010E" w:rsidRDefault="007370BF">
      <w:pPr>
        <w:pStyle w:val="afffff9"/>
        <w:numPr>
          <w:ilvl w:val="1"/>
          <w:numId w:val="41"/>
        </w:numPr>
        <w:tabs>
          <w:tab w:val="left" w:pos="576"/>
        </w:tabs>
        <w:overflowPunct w:val="0"/>
        <w:contextualSpacing w:val="0"/>
        <w:textAlignment w:val="baseline"/>
        <w:rPr>
          <w:lang w:eastAsia="zh-CN"/>
        </w:rPr>
      </w:pPr>
      <w:r>
        <w:rPr>
          <w:rFonts w:eastAsiaTheme="minorEastAsia"/>
          <w:bCs/>
        </w:rPr>
        <w:t>SGCS (between the data sample in Float32 format and data sample in the configurated data reporting format)</w:t>
      </w:r>
      <w:r>
        <w:rPr>
          <w:lang w:eastAsia="zh-CN"/>
        </w:rPr>
        <w:t xml:space="preserve">: </w:t>
      </w:r>
      <w:r>
        <w:rPr>
          <w:color w:val="0000FF"/>
          <w:lang w:eastAsia="zh-CN"/>
        </w:rPr>
        <w:t>Samsung</w:t>
      </w:r>
    </w:p>
    <w:p w14:paraId="47B875D1" w14:textId="77777777" w:rsidR="00E3010E" w:rsidRDefault="007370BF">
      <w:pPr>
        <w:pStyle w:val="afffff9"/>
        <w:numPr>
          <w:ilvl w:val="1"/>
          <w:numId w:val="41"/>
        </w:numPr>
        <w:tabs>
          <w:tab w:val="left" w:pos="576"/>
        </w:tabs>
        <w:overflowPunct w:val="0"/>
        <w:contextualSpacing w:val="0"/>
        <w:textAlignment w:val="baseline"/>
        <w:rPr>
          <w:lang w:eastAsia="zh-CN"/>
        </w:rPr>
      </w:pPr>
      <w:r>
        <w:rPr>
          <w:rFonts w:eastAsiaTheme="minorEastAsia"/>
          <w:bCs/>
        </w:rPr>
        <w:t>Distortion level:</w:t>
      </w:r>
      <w:r>
        <w:rPr>
          <w:lang w:eastAsia="zh-CN"/>
        </w:rPr>
        <w:t xml:space="preserve"> </w:t>
      </w:r>
      <w:r>
        <w:rPr>
          <w:color w:val="0000FF"/>
          <w:lang w:eastAsia="zh-CN"/>
        </w:rPr>
        <w:t>Lenovo,</w:t>
      </w:r>
      <w:r>
        <w:rPr>
          <w:rFonts w:eastAsiaTheme="minorEastAsia"/>
          <w:color w:val="0000FF"/>
          <w:lang w:eastAsia="zh-CN"/>
        </w:rPr>
        <w:t xml:space="preserve"> </w:t>
      </w:r>
      <w:proofErr w:type="spellStart"/>
      <w:r>
        <w:rPr>
          <w:rFonts w:eastAsiaTheme="minorEastAsia"/>
          <w:color w:val="0000FF"/>
          <w:lang w:eastAsia="zh-CN"/>
        </w:rPr>
        <w:t>Tejas</w:t>
      </w:r>
      <w:proofErr w:type="spellEnd"/>
    </w:p>
    <w:p w14:paraId="0A8CA247" w14:textId="77777777" w:rsidR="00E3010E" w:rsidRDefault="007370BF">
      <w:pPr>
        <w:pStyle w:val="afffff9"/>
        <w:numPr>
          <w:ilvl w:val="0"/>
          <w:numId w:val="41"/>
        </w:numPr>
        <w:tabs>
          <w:tab w:val="left" w:pos="576"/>
        </w:tabs>
        <w:overflowPunct w:val="0"/>
        <w:contextualSpacing w:val="0"/>
        <w:textAlignment w:val="baseline"/>
        <w:rPr>
          <w:lang w:eastAsia="zh-CN"/>
        </w:rPr>
      </w:pPr>
      <w:r>
        <w:rPr>
          <w:lang w:eastAsia="zh-CN"/>
        </w:rPr>
        <w:t xml:space="preserve">Rank/layer info:  </w:t>
      </w:r>
      <w:r>
        <w:rPr>
          <w:color w:val="0000FF"/>
          <w:lang w:eastAsia="zh-CN"/>
        </w:rPr>
        <w:t>CATT, Samsung</w:t>
      </w:r>
    </w:p>
    <w:p w14:paraId="503A3EFB" w14:textId="77777777" w:rsidR="00E3010E" w:rsidRDefault="007370BF">
      <w:pPr>
        <w:pStyle w:val="afffff9"/>
        <w:numPr>
          <w:ilvl w:val="1"/>
          <w:numId w:val="41"/>
        </w:numPr>
        <w:tabs>
          <w:tab w:val="left" w:pos="576"/>
        </w:tabs>
        <w:overflowPunct w:val="0"/>
        <w:contextualSpacing w:val="0"/>
        <w:textAlignment w:val="baseline"/>
        <w:rPr>
          <w:lang w:eastAsia="zh-CN"/>
        </w:rPr>
      </w:pPr>
      <w:r>
        <w:rPr>
          <w:rFonts w:hint="eastAsia"/>
          <w:lang w:eastAsia="zh-CN"/>
        </w:rPr>
        <w:t>N</w:t>
      </w:r>
      <w:r>
        <w:rPr>
          <w:lang w:eastAsia="zh-CN"/>
        </w:rPr>
        <w:t xml:space="preserve">o need to report RI/CQI: </w:t>
      </w:r>
      <w:r>
        <w:rPr>
          <w:color w:val="0000FF"/>
          <w:lang w:eastAsia="zh-CN"/>
        </w:rPr>
        <w:t>CMCC</w:t>
      </w:r>
    </w:p>
    <w:p w14:paraId="658EFE12" w14:textId="77777777" w:rsidR="00E3010E" w:rsidRDefault="007370BF">
      <w:pPr>
        <w:pStyle w:val="afffff9"/>
        <w:numPr>
          <w:ilvl w:val="0"/>
          <w:numId w:val="41"/>
        </w:numPr>
        <w:tabs>
          <w:tab w:val="left" w:pos="576"/>
        </w:tabs>
        <w:overflowPunct w:val="0"/>
        <w:contextualSpacing w:val="0"/>
        <w:textAlignment w:val="baseline"/>
        <w:rPr>
          <w:lang w:eastAsia="zh-CN"/>
        </w:rPr>
      </w:pPr>
      <w:r>
        <w:rPr>
          <w:rFonts w:hint="eastAsia"/>
          <w:lang w:eastAsia="zh-CN"/>
        </w:rPr>
        <w:lastRenderedPageBreak/>
        <w:t>C</w:t>
      </w:r>
      <w:r>
        <w:rPr>
          <w:lang w:eastAsia="zh-CN"/>
        </w:rPr>
        <w:t xml:space="preserve">onfigurations to generate the Target CSI/CSI feedback, including Tx ports and </w:t>
      </w:r>
      <w:proofErr w:type="spellStart"/>
      <w:r>
        <w:rPr>
          <w:lang w:eastAsia="zh-CN"/>
        </w:rPr>
        <w:t>subband</w:t>
      </w:r>
      <w:proofErr w:type="spellEnd"/>
      <w:r>
        <w:rPr>
          <w:lang w:eastAsia="zh-CN"/>
        </w:rPr>
        <w:t xml:space="preserve"> configurations </w:t>
      </w:r>
      <w:r>
        <w:rPr>
          <w:color w:val="0000FF"/>
          <w:lang w:eastAsia="zh-CN"/>
        </w:rPr>
        <w:t>CATT</w:t>
      </w:r>
    </w:p>
    <w:p w14:paraId="39B5DF0B" w14:textId="77777777" w:rsidR="00E3010E" w:rsidRDefault="007370BF">
      <w:pPr>
        <w:pStyle w:val="afffff9"/>
        <w:numPr>
          <w:ilvl w:val="0"/>
          <w:numId w:val="41"/>
        </w:numPr>
        <w:tabs>
          <w:tab w:val="left" w:pos="576"/>
        </w:tabs>
        <w:overflowPunct w:val="0"/>
        <w:contextualSpacing w:val="0"/>
        <w:textAlignment w:val="baseline"/>
        <w:rPr>
          <w:lang w:eastAsia="zh-CN"/>
        </w:rPr>
      </w:pPr>
      <w:r>
        <w:rPr>
          <w:lang w:eastAsia="zh-CN"/>
        </w:rPr>
        <w:t xml:space="preserve">Sample group size: </w:t>
      </w:r>
      <w:r>
        <w:rPr>
          <w:color w:val="0000FF"/>
          <w:lang w:eastAsia="zh-CN"/>
        </w:rPr>
        <w:t>Lenovo</w:t>
      </w:r>
    </w:p>
    <w:p w14:paraId="113A6F0F" w14:textId="77777777" w:rsidR="00E3010E" w:rsidRDefault="007370BF">
      <w:pPr>
        <w:pStyle w:val="afffff9"/>
        <w:numPr>
          <w:ilvl w:val="0"/>
          <w:numId w:val="41"/>
        </w:numPr>
        <w:tabs>
          <w:tab w:val="left" w:pos="576"/>
        </w:tabs>
        <w:overflowPunct w:val="0"/>
        <w:contextualSpacing w:val="0"/>
        <w:textAlignment w:val="baseline"/>
        <w:rPr>
          <w:lang w:eastAsia="zh-CN"/>
        </w:rPr>
      </w:pPr>
      <w:r>
        <w:rPr>
          <w:lang w:eastAsia="zh-CN"/>
        </w:rPr>
        <w:t xml:space="preserve">NW-side additional condition, UE side additional condition, associated ID: </w:t>
      </w:r>
      <w:r>
        <w:rPr>
          <w:color w:val="0000FF"/>
          <w:lang w:eastAsia="zh-CN"/>
        </w:rPr>
        <w:t>Lenovo</w:t>
      </w:r>
    </w:p>
    <w:p w14:paraId="09C33F8F" w14:textId="77777777" w:rsidR="00E3010E" w:rsidRDefault="00E3010E">
      <w:pPr>
        <w:spacing w:before="120"/>
        <w:rPr>
          <w:lang w:eastAsia="zh-CN"/>
        </w:rPr>
      </w:pPr>
    </w:p>
    <w:p w14:paraId="226A11C4" w14:textId="77777777" w:rsidR="00E3010E" w:rsidRDefault="007370BF">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Same proposal as last meeting.</w:t>
      </w:r>
    </w:p>
    <w:tbl>
      <w:tblPr>
        <w:tblStyle w:val="afff6"/>
        <w:tblW w:w="0" w:type="auto"/>
        <w:tblLook w:val="04A0" w:firstRow="1" w:lastRow="0" w:firstColumn="1" w:lastColumn="0" w:noHBand="0" w:noVBand="1"/>
      </w:tblPr>
      <w:tblGrid>
        <w:gridCol w:w="9304"/>
      </w:tblGrid>
      <w:tr w:rsidR="00E3010E" w14:paraId="629B3DD2" w14:textId="77777777">
        <w:tc>
          <w:tcPr>
            <w:tcW w:w="9304" w:type="dxa"/>
          </w:tcPr>
          <w:p w14:paraId="5A384440" w14:textId="77777777" w:rsidR="00E3010E" w:rsidRDefault="007370BF">
            <w:pPr>
              <w:tabs>
                <w:tab w:val="left" w:pos="576"/>
              </w:tabs>
              <w:overflowPunct w:val="0"/>
              <w:snapToGrid/>
              <w:textAlignment w:val="baseline"/>
              <w:rPr>
                <w:lang w:eastAsia="zh-CN"/>
              </w:rPr>
            </w:pPr>
            <w:r>
              <w:rPr>
                <w:lang w:eastAsia="zh-CN"/>
              </w:rPr>
              <w:t>UE report:</w:t>
            </w:r>
          </w:p>
          <w:p w14:paraId="3B9F1FFF" w14:textId="77777777" w:rsidR="00E3010E" w:rsidRDefault="007370BF">
            <w:pPr>
              <w:tabs>
                <w:tab w:val="left" w:pos="576"/>
              </w:tabs>
              <w:overflowPunct w:val="0"/>
              <w:snapToGrid/>
              <w:textAlignment w:val="baseline"/>
              <w:rPr>
                <w:lang w:eastAsia="zh-CN"/>
              </w:rPr>
            </w:pPr>
            <w:r>
              <w:rPr>
                <w:noProof/>
                <w:lang w:eastAsia="zh-CN"/>
              </w:rPr>
              <w:drawing>
                <wp:inline distT="0" distB="0" distL="0" distR="0" wp14:anchorId="5EEF3E15" wp14:editId="1B2D85C5">
                  <wp:extent cx="5914390" cy="296735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21"/>
                          <a:stretch>
                            <a:fillRect/>
                          </a:stretch>
                        </pic:blipFill>
                        <pic:spPr>
                          <a:xfrm>
                            <a:off x="0" y="0"/>
                            <a:ext cx="5914390" cy="2967355"/>
                          </a:xfrm>
                          <a:prstGeom prst="rect">
                            <a:avLst/>
                          </a:prstGeom>
                        </pic:spPr>
                      </pic:pic>
                    </a:graphicData>
                  </a:graphic>
                </wp:inline>
              </w:drawing>
            </w:r>
          </w:p>
        </w:tc>
      </w:tr>
      <w:tr w:rsidR="00E3010E" w14:paraId="68D4A262" w14:textId="77777777">
        <w:tc>
          <w:tcPr>
            <w:tcW w:w="9304" w:type="dxa"/>
          </w:tcPr>
          <w:p w14:paraId="789F865D" w14:textId="77777777" w:rsidR="00E3010E" w:rsidRDefault="007370BF">
            <w:pPr>
              <w:tabs>
                <w:tab w:val="left" w:pos="576"/>
              </w:tabs>
              <w:overflowPunct w:val="0"/>
              <w:snapToGrid/>
              <w:textAlignment w:val="baseline"/>
              <w:rPr>
                <w:lang w:eastAsia="zh-CN"/>
              </w:rPr>
            </w:pPr>
            <w:r>
              <w:rPr>
                <w:rFonts w:hint="eastAsia"/>
                <w:lang w:eastAsia="zh-CN"/>
              </w:rPr>
              <w:t>N</w:t>
            </w:r>
            <w:r>
              <w:rPr>
                <w:lang w:eastAsia="zh-CN"/>
              </w:rPr>
              <w:t>W configuration:</w:t>
            </w:r>
          </w:p>
          <w:p w14:paraId="1AF29F44" w14:textId="77777777" w:rsidR="00E3010E" w:rsidRDefault="007370BF">
            <w:pPr>
              <w:tabs>
                <w:tab w:val="left" w:pos="576"/>
              </w:tabs>
              <w:overflowPunct w:val="0"/>
              <w:snapToGrid/>
              <w:textAlignment w:val="baseline"/>
              <w:rPr>
                <w:lang w:eastAsia="zh-CN"/>
              </w:rPr>
            </w:pPr>
            <w:r>
              <w:rPr>
                <w:noProof/>
                <w:lang w:eastAsia="zh-CN"/>
              </w:rPr>
              <w:drawing>
                <wp:inline distT="0" distB="0" distL="0" distR="0" wp14:anchorId="3C719DC0" wp14:editId="6DBD97A7">
                  <wp:extent cx="5914390" cy="17348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22"/>
                          <a:stretch>
                            <a:fillRect/>
                          </a:stretch>
                        </pic:blipFill>
                        <pic:spPr>
                          <a:xfrm>
                            <a:off x="0" y="0"/>
                            <a:ext cx="5914390" cy="1734820"/>
                          </a:xfrm>
                          <a:prstGeom prst="rect">
                            <a:avLst/>
                          </a:prstGeom>
                        </pic:spPr>
                      </pic:pic>
                    </a:graphicData>
                  </a:graphic>
                </wp:inline>
              </w:drawing>
            </w:r>
          </w:p>
        </w:tc>
      </w:tr>
    </w:tbl>
    <w:p w14:paraId="406669A9" w14:textId="77777777" w:rsidR="00E3010E" w:rsidRDefault="00E3010E">
      <w:pPr>
        <w:tabs>
          <w:tab w:val="left" w:pos="576"/>
        </w:tabs>
        <w:overflowPunct w:val="0"/>
        <w:snapToGrid/>
        <w:textAlignment w:val="baseline"/>
        <w:rPr>
          <w:lang w:eastAsia="zh-CN"/>
        </w:rPr>
      </w:pPr>
    </w:p>
    <w:p w14:paraId="33F04CFD" w14:textId="77777777" w:rsidR="00E3010E" w:rsidRDefault="007370BF">
      <w:pPr>
        <w:suppressAutoHyphens w:val="0"/>
        <w:autoSpaceDE w:val="0"/>
        <w:autoSpaceDN w:val="0"/>
        <w:adjustRightInd w:val="0"/>
        <w:outlineLvl w:val="2"/>
        <w:rPr>
          <w:b/>
          <w:lang w:eastAsia="zh-CN"/>
        </w:rPr>
      </w:pPr>
      <w:r>
        <w:rPr>
          <w:b/>
          <w:bCs/>
          <w:highlight w:val="yellow"/>
          <w:lang w:eastAsia="zh-CN"/>
        </w:rPr>
        <w:t xml:space="preserve">[Rd1] </w:t>
      </w:r>
      <w:r>
        <w:rPr>
          <w:b/>
          <w:lang w:eastAsia="zh-CN"/>
        </w:rPr>
        <w:t xml:space="preserve">Proposal 2.5 (Same as RAN1#122b proposal): </w:t>
      </w:r>
    </w:p>
    <w:p w14:paraId="24C66286" w14:textId="77777777" w:rsidR="00E3010E" w:rsidRDefault="007370BF">
      <w:pPr>
        <w:tabs>
          <w:tab w:val="left" w:pos="576"/>
        </w:tabs>
        <w:overflowPunct w:val="0"/>
        <w:snapToGrid/>
        <w:textAlignment w:val="baseline"/>
        <w:rPr>
          <w:b/>
          <w:i/>
          <w:lang w:eastAsia="zh-CN"/>
        </w:rPr>
      </w:pPr>
      <w:r>
        <w:rPr>
          <w:b/>
          <w:lang w:eastAsia="zh-CN"/>
        </w:rPr>
        <w:t xml:space="preserve">For NW side data collection with higher layer reporting, </w:t>
      </w:r>
    </w:p>
    <w:p w14:paraId="69BE75A2" w14:textId="77777777" w:rsidR="00E3010E" w:rsidRDefault="007370BF">
      <w:pPr>
        <w:pStyle w:val="afffff9"/>
        <w:numPr>
          <w:ilvl w:val="0"/>
          <w:numId w:val="13"/>
        </w:numPr>
        <w:spacing w:line="240" w:lineRule="auto"/>
        <w:contextualSpacing w:val="0"/>
        <w:rPr>
          <w:rFonts w:eastAsia="Malgun Gothic"/>
          <w:b/>
          <w:bCs/>
          <w:iCs/>
          <w:color w:val="000000" w:themeColor="text1"/>
        </w:rPr>
      </w:pPr>
      <w:r>
        <w:rPr>
          <w:b/>
          <w:lang w:eastAsia="zh-CN"/>
        </w:rPr>
        <w:t>Target CSI (for precoding matrix) is generated following the number of layers configured by NW</w:t>
      </w:r>
    </w:p>
    <w:p w14:paraId="4AB3C894" w14:textId="77777777" w:rsidR="00E3010E" w:rsidRDefault="007370BF">
      <w:pPr>
        <w:pStyle w:val="afffff9"/>
        <w:numPr>
          <w:ilvl w:val="0"/>
          <w:numId w:val="13"/>
        </w:numPr>
        <w:spacing w:line="240" w:lineRule="auto"/>
        <w:contextualSpacing w:val="0"/>
        <w:rPr>
          <w:rFonts w:eastAsia="Malgun Gothic"/>
          <w:b/>
          <w:bCs/>
          <w:iCs/>
          <w:color w:val="000000" w:themeColor="text1"/>
        </w:rPr>
      </w:pPr>
      <w:r>
        <w:rPr>
          <w:b/>
          <w:lang w:eastAsia="zh-CN"/>
        </w:rPr>
        <w:t>UE additionally reports data quality related information</w:t>
      </w:r>
    </w:p>
    <w:p w14:paraId="6E22B1DA" w14:textId="77777777" w:rsidR="00E3010E" w:rsidRDefault="007370BF">
      <w:pPr>
        <w:pStyle w:val="afffff9"/>
        <w:numPr>
          <w:ilvl w:val="1"/>
          <w:numId w:val="13"/>
        </w:numPr>
        <w:spacing w:line="240" w:lineRule="auto"/>
        <w:contextualSpacing w:val="0"/>
        <w:rPr>
          <w:rFonts w:eastAsia="Malgun Gothic"/>
          <w:b/>
          <w:bCs/>
          <w:iCs/>
        </w:rPr>
      </w:pPr>
      <w:r>
        <w:rPr>
          <w:b/>
          <w:lang w:eastAsia="zh-CN"/>
        </w:rPr>
        <w:t>FFS definition of data quality related information, e.g., CQI, RSRP, SINR, etc.</w:t>
      </w:r>
    </w:p>
    <w:p w14:paraId="440DDB1A" w14:textId="77777777" w:rsidR="00E3010E" w:rsidRDefault="007370BF">
      <w:pPr>
        <w:pStyle w:val="afffff9"/>
        <w:numPr>
          <w:ilvl w:val="1"/>
          <w:numId w:val="13"/>
        </w:numPr>
        <w:spacing w:line="240" w:lineRule="auto"/>
        <w:contextualSpacing w:val="0"/>
        <w:rPr>
          <w:rFonts w:eastAsia="Malgun Gothic"/>
          <w:b/>
          <w:bCs/>
          <w:iCs/>
        </w:rPr>
      </w:pPr>
      <w:r>
        <w:rPr>
          <w:rFonts w:eastAsiaTheme="minorEastAsia" w:hint="eastAsia"/>
          <w:b/>
          <w:bCs/>
          <w:iCs/>
          <w:lang w:eastAsia="zh-CN"/>
        </w:rPr>
        <w:t>F</w:t>
      </w:r>
      <w:r>
        <w:rPr>
          <w:rFonts w:eastAsiaTheme="minorEastAsia"/>
          <w:b/>
          <w:bCs/>
          <w:iCs/>
          <w:lang w:eastAsia="zh-CN"/>
        </w:rPr>
        <w:t>FS data quality related information is per data sample or across data samples</w:t>
      </w:r>
    </w:p>
    <w:p w14:paraId="629B454B" w14:textId="77777777" w:rsidR="00E3010E" w:rsidRDefault="007370BF">
      <w:pPr>
        <w:pStyle w:val="afffff9"/>
        <w:numPr>
          <w:ilvl w:val="0"/>
          <w:numId w:val="13"/>
        </w:numPr>
        <w:spacing w:line="240" w:lineRule="auto"/>
        <w:contextualSpacing w:val="0"/>
        <w:rPr>
          <w:rFonts w:eastAsia="Malgun Gothic"/>
          <w:b/>
          <w:bCs/>
          <w:iCs/>
          <w:color w:val="000000" w:themeColor="text1"/>
        </w:rPr>
      </w:pPr>
      <w:r>
        <w:rPr>
          <w:b/>
          <w:lang w:eastAsia="zh-CN"/>
        </w:rPr>
        <w:lastRenderedPageBreak/>
        <w:t xml:space="preserve">UE additionally reports </w:t>
      </w:r>
      <w:r>
        <w:rPr>
          <w:rFonts w:eastAsiaTheme="minorEastAsia"/>
          <w:b/>
          <w:bCs/>
          <w:iCs/>
          <w:color w:val="000000" w:themeColor="text1"/>
          <w:lang w:eastAsia="zh-CN"/>
        </w:rPr>
        <w:t xml:space="preserve">the cell ID and configuration ID (e.g., </w:t>
      </w:r>
      <w:r>
        <w:rPr>
          <w:b/>
          <w:i/>
        </w:rPr>
        <w:t>CSI-</w:t>
      </w:r>
      <w:proofErr w:type="spellStart"/>
      <w:r>
        <w:rPr>
          <w:b/>
          <w:i/>
        </w:rPr>
        <w:t>LoggedMeasurementConfigId</w:t>
      </w:r>
      <w:proofErr w:type="spellEnd"/>
      <w:r>
        <w:rPr>
          <w:rFonts w:eastAsiaTheme="minorEastAsia"/>
          <w:b/>
          <w:bCs/>
          <w:iCs/>
          <w:color w:val="000000" w:themeColor="text1"/>
          <w:lang w:eastAsia="zh-CN"/>
        </w:rPr>
        <w:t>) of the corresponding NW side data collection configuration for generation of Target CSI, reusing the R19 AI BM NW side data collection rule.</w:t>
      </w:r>
    </w:p>
    <w:p w14:paraId="79BE27B5" w14:textId="77777777" w:rsidR="00E3010E" w:rsidRDefault="00E3010E">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E3010E" w14:paraId="47DC82E3"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F064650" w14:textId="77777777" w:rsidR="00E3010E" w:rsidRDefault="007370BF">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EC432C4" w14:textId="77777777" w:rsidR="00E3010E" w:rsidRDefault="007370BF">
            <w:pPr>
              <w:rPr>
                <w:b/>
                <w:iCs/>
                <w:kern w:val="2"/>
                <w:lang w:eastAsia="zh-CN"/>
              </w:rPr>
            </w:pPr>
            <w:r>
              <w:rPr>
                <w:b/>
                <w:iCs/>
                <w:kern w:val="2"/>
                <w:lang w:eastAsia="zh-CN"/>
              </w:rPr>
              <w:t>View</w:t>
            </w:r>
          </w:p>
        </w:tc>
      </w:tr>
      <w:tr w:rsidR="00E3010E" w14:paraId="6705E33E" w14:textId="77777777">
        <w:trPr>
          <w:trHeight w:val="1185"/>
        </w:trPr>
        <w:tc>
          <w:tcPr>
            <w:tcW w:w="1555" w:type="dxa"/>
            <w:tcBorders>
              <w:top w:val="single" w:sz="4" w:space="0" w:color="000000"/>
              <w:left w:val="single" w:sz="4" w:space="0" w:color="000000"/>
              <w:bottom w:val="single" w:sz="4" w:space="0" w:color="000000"/>
              <w:right w:val="single" w:sz="4" w:space="0" w:color="000000"/>
            </w:tcBorders>
          </w:tcPr>
          <w:p w14:paraId="719617B4" w14:textId="77777777" w:rsidR="00E3010E" w:rsidRDefault="007370BF">
            <w:pPr>
              <w:spacing w:line="252" w:lineRule="auto"/>
              <w:jc w:val="left"/>
              <w:rPr>
                <w:rFonts w:eastAsiaTheme="minorEastAsia"/>
                <w:lang w:eastAsia="zh-CN"/>
              </w:rPr>
            </w:pPr>
            <w:r>
              <w:rPr>
                <w:rFonts w:eastAsiaTheme="minorEastAsia"/>
                <w:lang w:eastAsia="zh-CN"/>
              </w:rPr>
              <w:t>QC</w:t>
            </w:r>
          </w:p>
        </w:tc>
        <w:tc>
          <w:tcPr>
            <w:tcW w:w="7796" w:type="dxa"/>
            <w:tcBorders>
              <w:top w:val="single" w:sz="4" w:space="0" w:color="000000"/>
              <w:left w:val="single" w:sz="4" w:space="0" w:color="000000"/>
              <w:bottom w:val="single" w:sz="4" w:space="0" w:color="000000"/>
              <w:right w:val="single" w:sz="4" w:space="0" w:color="000000"/>
            </w:tcBorders>
            <w:vAlign w:val="center"/>
          </w:tcPr>
          <w:p w14:paraId="26183B0B" w14:textId="77777777" w:rsidR="00E3010E" w:rsidRDefault="007370BF">
            <w:pPr>
              <w:spacing w:line="252" w:lineRule="auto"/>
              <w:jc w:val="left"/>
              <w:rPr>
                <w:iCs/>
                <w:lang w:eastAsia="zh-CN"/>
              </w:rPr>
            </w:pPr>
            <w:r>
              <w:rPr>
                <w:iCs/>
                <w:lang w:eastAsia="zh-CN"/>
              </w:rPr>
              <w:t xml:space="preserve">The necessity of data quality needs further discussion. </w:t>
            </w:r>
          </w:p>
          <w:p w14:paraId="0A9DE925" w14:textId="77777777" w:rsidR="00E3010E" w:rsidRDefault="007370BF">
            <w:pPr>
              <w:spacing w:line="252" w:lineRule="auto"/>
              <w:jc w:val="left"/>
              <w:rPr>
                <w:iCs/>
                <w:lang w:eastAsia="zh-CN"/>
              </w:rPr>
            </w:pPr>
            <w:r>
              <w:rPr>
                <w:iCs/>
                <w:lang w:eastAsia="zh-CN"/>
              </w:rPr>
              <w:t>Besides, RAN2 may already have mechanism to ensure good quality for the UE, e.g., configuring threshold / event for data collection. With that, reporting data quality is not really needed.</w:t>
            </w:r>
          </w:p>
        </w:tc>
      </w:tr>
      <w:tr w:rsidR="00E3010E" w14:paraId="5A0F5C3B" w14:textId="77777777">
        <w:tc>
          <w:tcPr>
            <w:tcW w:w="1555" w:type="dxa"/>
            <w:tcBorders>
              <w:top w:val="single" w:sz="4" w:space="0" w:color="000000"/>
              <w:left w:val="single" w:sz="4" w:space="0" w:color="000000"/>
              <w:bottom w:val="single" w:sz="4" w:space="0" w:color="000000"/>
              <w:right w:val="single" w:sz="4" w:space="0" w:color="000000"/>
            </w:tcBorders>
          </w:tcPr>
          <w:p w14:paraId="67EBA134" w14:textId="77777777" w:rsidR="00E3010E" w:rsidRDefault="007370BF">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594465E" w14:textId="77777777" w:rsidR="00E3010E" w:rsidRDefault="007370BF">
            <w:pPr>
              <w:spacing w:line="252" w:lineRule="auto"/>
              <w:rPr>
                <w:iCs/>
                <w:lang w:eastAsia="zh-CN"/>
              </w:rPr>
            </w:pPr>
            <w:r>
              <w:rPr>
                <w:iCs/>
                <w:lang w:eastAsia="zh-CN"/>
              </w:rPr>
              <w:t xml:space="preserve">Firstly, regarding the number of layers, we slightly prefer letting the UE report the rank value as legacy, and which can be equal to or smaller than the max rank value configured by the NW. </w:t>
            </w:r>
          </w:p>
          <w:p w14:paraId="345C755E" w14:textId="77777777" w:rsidR="00E3010E" w:rsidRDefault="007370BF">
            <w:pPr>
              <w:spacing w:line="252" w:lineRule="auto"/>
              <w:rPr>
                <w:lang w:eastAsia="zh-CN"/>
              </w:rPr>
            </w:pPr>
            <w:r>
              <w:rPr>
                <w:iCs/>
                <w:lang w:eastAsia="zh-CN"/>
              </w:rPr>
              <w:t>Additionally</w:t>
            </w:r>
            <w:r>
              <w:rPr>
                <w:lang w:eastAsia="zh-CN"/>
              </w:rPr>
              <w:t xml:space="preserve">, we share the same view as </w:t>
            </w:r>
            <w:r>
              <w:rPr>
                <w:rFonts w:eastAsiaTheme="minorEastAsia"/>
                <w:lang w:eastAsia="zh-CN"/>
              </w:rPr>
              <w:t>QC</w:t>
            </w:r>
            <w:r>
              <w:rPr>
                <w:lang w:eastAsia="zh-CN"/>
              </w:rPr>
              <w:t xml:space="preserve"> to reuse the RAN 2 existing </w:t>
            </w:r>
            <w:r>
              <w:rPr>
                <w:iCs/>
                <w:lang w:eastAsia="zh-CN"/>
              </w:rPr>
              <w:t>mechanism for data quality.</w:t>
            </w:r>
          </w:p>
        </w:tc>
      </w:tr>
      <w:tr w:rsidR="00E3010E" w14:paraId="13B45061" w14:textId="77777777">
        <w:tc>
          <w:tcPr>
            <w:tcW w:w="1555" w:type="dxa"/>
            <w:tcBorders>
              <w:top w:val="single" w:sz="4" w:space="0" w:color="000000"/>
              <w:left w:val="single" w:sz="4" w:space="0" w:color="000000"/>
              <w:bottom w:val="single" w:sz="4" w:space="0" w:color="000000"/>
              <w:right w:val="single" w:sz="4" w:space="0" w:color="000000"/>
            </w:tcBorders>
          </w:tcPr>
          <w:p w14:paraId="1A522F68" w14:textId="77777777" w:rsidR="00E3010E" w:rsidRDefault="007370BF">
            <w:pPr>
              <w:spacing w:line="252" w:lineRule="auto"/>
              <w:jc w:val="left"/>
              <w:rPr>
                <w:rFonts w:eastAsia="MS Mincho"/>
                <w:lang w:eastAsia="ja-JP"/>
              </w:rPr>
            </w:pPr>
            <w:r>
              <w:rPr>
                <w:rFonts w:eastAsia="MS Mincho" w:hint="eastAsia"/>
                <w:lang w:eastAsia="ja-JP"/>
              </w:rPr>
              <w:t>S</w:t>
            </w:r>
            <w:r>
              <w:rPr>
                <w:rFonts w:eastAsia="MS Mincho"/>
                <w:lang w:eastAsia="ja-JP"/>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5DF178CE" w14:textId="77777777" w:rsidR="00E3010E" w:rsidRDefault="007370BF">
            <w:pPr>
              <w:spacing w:line="252" w:lineRule="auto"/>
              <w:jc w:val="left"/>
              <w:rPr>
                <w:bCs/>
                <w:iCs/>
                <w:lang w:eastAsia="zh-CN"/>
              </w:rPr>
            </w:pPr>
            <w:r>
              <w:rPr>
                <w:rFonts w:hint="eastAsia"/>
                <w:bCs/>
                <w:iCs/>
                <w:lang w:eastAsia="zh-CN"/>
              </w:rPr>
              <w:t>I</w:t>
            </w:r>
            <w:r>
              <w:rPr>
                <w:bCs/>
                <w:iCs/>
                <w:lang w:eastAsia="zh-CN"/>
              </w:rPr>
              <w:t xml:space="preserve">f UE does not determine the rank, the quantized eigenvalues </w:t>
            </w:r>
            <w:proofErr w:type="gramStart"/>
            <w:r>
              <w:rPr>
                <w:bCs/>
                <w:iCs/>
                <w:lang w:eastAsia="zh-CN"/>
              </w:rPr>
              <w:t>gives</w:t>
            </w:r>
            <w:proofErr w:type="gramEnd"/>
            <w:r>
              <w:rPr>
                <w:bCs/>
                <w:iCs/>
                <w:lang w:eastAsia="zh-CN"/>
              </w:rPr>
              <w:t xml:space="preserve"> useful information for the network. </w:t>
            </w:r>
          </w:p>
        </w:tc>
      </w:tr>
      <w:tr w:rsidR="00E3010E" w14:paraId="251FB62C" w14:textId="77777777">
        <w:tc>
          <w:tcPr>
            <w:tcW w:w="1555" w:type="dxa"/>
            <w:tcBorders>
              <w:top w:val="single" w:sz="4" w:space="0" w:color="000000"/>
              <w:left w:val="single" w:sz="4" w:space="0" w:color="000000"/>
              <w:bottom w:val="single" w:sz="4" w:space="0" w:color="000000"/>
              <w:right w:val="single" w:sz="4" w:space="0" w:color="000000"/>
            </w:tcBorders>
          </w:tcPr>
          <w:p w14:paraId="077C4F0A" w14:textId="77777777" w:rsidR="00E3010E" w:rsidRDefault="007370BF">
            <w:pPr>
              <w:spacing w:line="252" w:lineRule="auto"/>
              <w:jc w:val="left"/>
              <w:rPr>
                <w:lang w:eastAsia="zh-CN"/>
              </w:rPr>
            </w:pPr>
            <w:r>
              <w:rPr>
                <w:rFonts w:eastAsia="MS Mincho"/>
                <w:lang w:eastAsia="ja-JP"/>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46F0F625" w14:textId="77777777" w:rsidR="00E3010E" w:rsidRDefault="007370BF">
            <w:pPr>
              <w:spacing w:line="252" w:lineRule="auto"/>
              <w:jc w:val="left"/>
              <w:rPr>
                <w:lang w:eastAsia="zh-CN"/>
              </w:rPr>
            </w:pPr>
            <w:r>
              <w:rPr>
                <w:bCs/>
                <w:iCs/>
                <w:lang w:eastAsia="zh-CN"/>
              </w:rPr>
              <w:t>Further discussion is needed.</w:t>
            </w:r>
          </w:p>
        </w:tc>
      </w:tr>
      <w:tr w:rsidR="00E3010E" w14:paraId="73897885" w14:textId="77777777">
        <w:tc>
          <w:tcPr>
            <w:tcW w:w="1555" w:type="dxa"/>
            <w:tcBorders>
              <w:top w:val="single" w:sz="4" w:space="0" w:color="000000"/>
              <w:left w:val="single" w:sz="4" w:space="0" w:color="000000"/>
              <w:bottom w:val="single" w:sz="4" w:space="0" w:color="000000"/>
              <w:right w:val="single" w:sz="4" w:space="0" w:color="000000"/>
            </w:tcBorders>
          </w:tcPr>
          <w:p w14:paraId="4C9C6976" w14:textId="77777777" w:rsidR="00E3010E" w:rsidRDefault="007370BF">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786A58A" w14:textId="77777777" w:rsidR="00E3010E" w:rsidRDefault="007370BF">
            <w:pPr>
              <w:spacing w:line="252" w:lineRule="auto"/>
              <w:jc w:val="left"/>
              <w:rPr>
                <w:lang w:eastAsia="zh-CN"/>
              </w:rPr>
            </w:pPr>
            <w:r>
              <w:rPr>
                <w:lang w:eastAsia="zh-CN"/>
              </w:rPr>
              <w:t>Our view is that the need and how to use it by the UE-side for data quality needs to be clarified and agreed. If RAN2 already defined this, it would be good to discuss whether RAN1 will adopt it.</w:t>
            </w:r>
          </w:p>
        </w:tc>
      </w:tr>
      <w:tr w:rsidR="00E3010E" w14:paraId="7696A7F9" w14:textId="77777777">
        <w:tc>
          <w:tcPr>
            <w:tcW w:w="1555" w:type="dxa"/>
            <w:tcBorders>
              <w:top w:val="single" w:sz="4" w:space="0" w:color="000000"/>
              <w:left w:val="single" w:sz="4" w:space="0" w:color="000000"/>
              <w:bottom w:val="single" w:sz="4" w:space="0" w:color="000000"/>
              <w:right w:val="single" w:sz="4" w:space="0" w:color="000000"/>
            </w:tcBorders>
          </w:tcPr>
          <w:p w14:paraId="7BE17AE7" w14:textId="77777777" w:rsidR="00E3010E" w:rsidRDefault="007370BF">
            <w:pPr>
              <w:spacing w:line="252" w:lineRule="auto"/>
              <w:jc w:val="left"/>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434E209" w14:textId="77777777" w:rsidR="00E3010E" w:rsidRDefault="007370BF">
            <w:pPr>
              <w:spacing w:line="252" w:lineRule="auto"/>
              <w:jc w:val="left"/>
              <w:rPr>
                <w:iCs/>
                <w:lang w:eastAsia="zh-CN"/>
              </w:rPr>
            </w:pPr>
            <w:r>
              <w:rPr>
                <w:iCs/>
                <w:lang w:eastAsia="zh-CN"/>
              </w:rPr>
              <w:t>Support (with a comment on the second FFS).</w:t>
            </w:r>
          </w:p>
          <w:p w14:paraId="4BD03F52" w14:textId="77777777" w:rsidR="00E3010E" w:rsidRDefault="007370BF">
            <w:pPr>
              <w:spacing w:line="252" w:lineRule="auto"/>
              <w:jc w:val="left"/>
              <w:rPr>
                <w:iCs/>
                <w:lang w:eastAsia="zh-CN"/>
              </w:rPr>
            </w:pPr>
            <w:r>
              <w:rPr>
                <w:iCs/>
                <w:lang w:eastAsia="zh-CN"/>
              </w:rPr>
              <w:t xml:space="preserve">For the first FFS, we think CQI (due to the possibility of sub-band CSI report) or RSRP (due to its time-domain averaging effect which provides a better long-term quality metric) are more appropriate for the data used for model training. </w:t>
            </w:r>
          </w:p>
          <w:p w14:paraId="0F1A14A5" w14:textId="77777777" w:rsidR="00E3010E" w:rsidRDefault="007370BF">
            <w:pPr>
              <w:spacing w:line="252" w:lineRule="auto"/>
              <w:jc w:val="left"/>
              <w:rPr>
                <w:iCs/>
                <w:lang w:eastAsia="zh-CN"/>
              </w:rPr>
            </w:pPr>
            <w:r>
              <w:rPr>
                <w:iCs/>
                <w:lang w:eastAsia="zh-CN"/>
              </w:rPr>
              <w:t xml:space="preserve">For the second FFS, it may better to first </w:t>
            </w:r>
            <w:proofErr w:type="spellStart"/>
            <w:r>
              <w:rPr>
                <w:iCs/>
                <w:lang w:eastAsia="zh-CN"/>
              </w:rPr>
              <w:t>calrify</w:t>
            </w:r>
            <w:proofErr w:type="spellEnd"/>
            <w:r>
              <w:rPr>
                <w:iCs/>
                <w:lang w:eastAsia="zh-CN"/>
              </w:rPr>
              <w:t xml:space="preserve"> what a “data sample” mean. If it is a 2N1N2*N3 matrix for each MIMO layer, then none of the candidate quality metrics (CQI, RSRP, SINR) are defined per layer and, therefore, it seems that the quality cannot be reported per data sample. </w:t>
            </w:r>
          </w:p>
        </w:tc>
      </w:tr>
      <w:tr w:rsidR="00E3010E" w14:paraId="015BD125" w14:textId="77777777">
        <w:tc>
          <w:tcPr>
            <w:tcW w:w="1555" w:type="dxa"/>
            <w:tcBorders>
              <w:top w:val="single" w:sz="4" w:space="0" w:color="000000"/>
              <w:left w:val="single" w:sz="4" w:space="0" w:color="000000"/>
              <w:bottom w:val="single" w:sz="4" w:space="0" w:color="000000"/>
              <w:right w:val="single" w:sz="4" w:space="0" w:color="000000"/>
            </w:tcBorders>
          </w:tcPr>
          <w:p w14:paraId="0CB6F7D7" w14:textId="77777777" w:rsidR="00E3010E" w:rsidRDefault="007370BF">
            <w:pPr>
              <w:spacing w:line="252" w:lineRule="auto"/>
              <w:jc w:val="left"/>
              <w:rPr>
                <w:rFonts w:eastAsiaTheme="minorEastAsia"/>
                <w:lang w:eastAsia="zh-CN"/>
              </w:rPr>
            </w:pPr>
            <w:r>
              <w:rPr>
                <w:rFonts w:eastAsiaTheme="minor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624EBAA9" w14:textId="77777777" w:rsidR="00E3010E" w:rsidRDefault="007370BF">
            <w:pPr>
              <w:spacing w:line="252" w:lineRule="auto"/>
              <w:jc w:val="left"/>
              <w:rPr>
                <w:iCs/>
                <w:lang w:eastAsia="zh-CN"/>
              </w:rPr>
            </w:pPr>
            <w:r>
              <w:rPr>
                <w:iCs/>
                <w:lang w:eastAsia="zh-CN"/>
              </w:rPr>
              <w:t>A clarification question for the 1st bullet: how does the NW configure the number of layers without knowing the rank? Additionally, the last bullet can be deleted since the reporting of additionally information like cell ID is determined by RAN2, similar as the discussions for AI BM.</w:t>
            </w:r>
          </w:p>
        </w:tc>
      </w:tr>
      <w:tr w:rsidR="00E3010E" w14:paraId="0D11C3B3" w14:textId="77777777">
        <w:tc>
          <w:tcPr>
            <w:tcW w:w="1555" w:type="dxa"/>
            <w:tcBorders>
              <w:top w:val="single" w:sz="4" w:space="0" w:color="000000"/>
              <w:left w:val="single" w:sz="4" w:space="0" w:color="000000"/>
              <w:bottom w:val="single" w:sz="4" w:space="0" w:color="000000"/>
              <w:right w:val="single" w:sz="4" w:space="0" w:color="000000"/>
            </w:tcBorders>
          </w:tcPr>
          <w:p w14:paraId="3A73338F" w14:textId="77777777" w:rsidR="00E3010E" w:rsidRDefault="007370BF">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708DDADA" w14:textId="77777777" w:rsidR="00E3010E" w:rsidRDefault="007370BF">
            <w:pPr>
              <w:spacing w:line="252" w:lineRule="auto"/>
              <w:jc w:val="left"/>
              <w:rPr>
                <w:lang w:eastAsia="zh-CN"/>
              </w:rPr>
            </w:pPr>
            <w:r>
              <w:rPr>
                <w:rFonts w:hint="eastAsia"/>
                <w:bCs/>
                <w:iCs/>
                <w:lang w:eastAsia="zh-CN"/>
              </w:rPr>
              <w:t>Ok with first bullet. The 3</w:t>
            </w:r>
            <w:r>
              <w:rPr>
                <w:rFonts w:hint="eastAsia"/>
                <w:bCs/>
                <w:iCs/>
                <w:vertAlign w:val="superscript"/>
                <w:lang w:eastAsia="zh-CN"/>
              </w:rPr>
              <w:t>rd</w:t>
            </w:r>
            <w:r>
              <w:rPr>
                <w:rFonts w:hint="eastAsia"/>
                <w:bCs/>
                <w:iCs/>
                <w:lang w:eastAsia="zh-CN"/>
              </w:rPr>
              <w:t xml:space="preserve"> bullet can be discussed by RAN2.</w:t>
            </w:r>
          </w:p>
        </w:tc>
      </w:tr>
      <w:tr w:rsidR="00E3010E" w14:paraId="6450C931" w14:textId="77777777">
        <w:tc>
          <w:tcPr>
            <w:tcW w:w="1555" w:type="dxa"/>
            <w:tcBorders>
              <w:top w:val="single" w:sz="4" w:space="0" w:color="000000"/>
              <w:left w:val="single" w:sz="4" w:space="0" w:color="000000"/>
              <w:bottom w:val="single" w:sz="4" w:space="0" w:color="000000"/>
              <w:right w:val="single" w:sz="4" w:space="0" w:color="000000"/>
            </w:tcBorders>
          </w:tcPr>
          <w:p w14:paraId="7D8D7015" w14:textId="77777777" w:rsidR="00E3010E" w:rsidRDefault="007370BF">
            <w:pPr>
              <w:spacing w:line="252" w:lineRule="auto"/>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3611CF77" w14:textId="77777777" w:rsidR="00E3010E" w:rsidRDefault="007370BF">
            <w:pPr>
              <w:spacing w:line="252" w:lineRule="auto"/>
              <w:rPr>
                <w:bCs/>
                <w:iCs/>
                <w:lang w:eastAsia="zh-CN"/>
              </w:rPr>
            </w:pPr>
            <w:r>
              <w:rPr>
                <w:bCs/>
                <w:iCs/>
                <w:lang w:eastAsia="zh-CN"/>
              </w:rPr>
              <w:t>We need to further discuss whether other information needs to be configured by NW or reported by UE.</w:t>
            </w:r>
          </w:p>
        </w:tc>
      </w:tr>
      <w:tr w:rsidR="00E3010E" w14:paraId="73FACEE2" w14:textId="77777777">
        <w:tc>
          <w:tcPr>
            <w:tcW w:w="1555" w:type="dxa"/>
            <w:tcBorders>
              <w:top w:val="single" w:sz="4" w:space="0" w:color="000000"/>
              <w:left w:val="single" w:sz="4" w:space="0" w:color="000000"/>
              <w:bottom w:val="single" w:sz="4" w:space="0" w:color="000000"/>
              <w:right w:val="single" w:sz="4" w:space="0" w:color="000000"/>
            </w:tcBorders>
          </w:tcPr>
          <w:p w14:paraId="0A434927" w14:textId="77777777" w:rsidR="00E3010E" w:rsidRDefault="007370BF">
            <w:pPr>
              <w:spacing w:line="252" w:lineRule="auto"/>
              <w:jc w:val="left"/>
              <w:rPr>
                <w:rFonts w:eastAsiaTheme="minorEastAsia"/>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525A034E" w14:textId="77777777" w:rsidR="00E3010E" w:rsidRDefault="007370BF">
            <w:pPr>
              <w:spacing w:line="252" w:lineRule="auto"/>
              <w:jc w:val="left"/>
              <w:rPr>
                <w:iCs/>
                <w:lang w:eastAsia="zh-CN"/>
              </w:rPr>
            </w:pPr>
            <w:r>
              <w:rPr>
                <w:rFonts w:hint="eastAsia"/>
                <w:lang w:eastAsia="zh-CN"/>
              </w:rPr>
              <w:t xml:space="preserve">The </w:t>
            </w:r>
            <w:r>
              <w:rPr>
                <w:iCs/>
                <w:lang w:eastAsia="zh-CN"/>
              </w:rPr>
              <w:t>necessity of data quality</w:t>
            </w:r>
            <w:r>
              <w:rPr>
                <w:rFonts w:hint="eastAsia"/>
                <w:iCs/>
                <w:lang w:eastAsia="zh-CN"/>
              </w:rPr>
              <w:t xml:space="preserve"> should be justified. </w:t>
            </w:r>
          </w:p>
          <w:p w14:paraId="623DB2A2" w14:textId="77777777" w:rsidR="00E3010E" w:rsidRDefault="007370BF">
            <w:pPr>
              <w:spacing w:line="252" w:lineRule="auto"/>
              <w:jc w:val="left"/>
              <w:rPr>
                <w:bCs/>
                <w:iCs/>
                <w:lang w:eastAsia="zh-CN"/>
              </w:rPr>
            </w:pPr>
            <w:r>
              <w:rPr>
                <w:rFonts w:hint="eastAsia"/>
                <w:iCs/>
                <w:lang w:eastAsia="zh-CN"/>
              </w:rPr>
              <w:t>Regarding the last bullet, although it</w:t>
            </w:r>
            <w:r>
              <w:rPr>
                <w:iCs/>
                <w:lang w:eastAsia="zh-CN"/>
              </w:rPr>
              <w:t>’</w:t>
            </w:r>
            <w:r>
              <w:rPr>
                <w:rFonts w:hint="eastAsia"/>
                <w:iCs/>
                <w:lang w:eastAsia="zh-CN"/>
              </w:rPr>
              <w:t>s straightforward to reuse R19 AI BM NW side data collection, it belongs to RAN2 scope.</w:t>
            </w:r>
          </w:p>
        </w:tc>
      </w:tr>
      <w:tr w:rsidR="00E3010E" w14:paraId="1D07C43B" w14:textId="77777777">
        <w:tc>
          <w:tcPr>
            <w:tcW w:w="1555" w:type="dxa"/>
            <w:tcBorders>
              <w:top w:val="single" w:sz="4" w:space="0" w:color="000000"/>
              <w:left w:val="single" w:sz="4" w:space="0" w:color="000000"/>
              <w:bottom w:val="single" w:sz="4" w:space="0" w:color="000000"/>
              <w:right w:val="single" w:sz="4" w:space="0" w:color="000000"/>
            </w:tcBorders>
          </w:tcPr>
          <w:p w14:paraId="77DFB2BA" w14:textId="51470D07" w:rsidR="00E3010E" w:rsidRDefault="000F24BB">
            <w:pPr>
              <w:spacing w:line="252" w:lineRule="auto"/>
              <w:rPr>
                <w:rFonts w:eastAsiaTheme="minorEastAsia"/>
                <w:lang w:eastAsia="zh-CN"/>
              </w:rPr>
            </w:pPr>
            <w:r>
              <w:rPr>
                <w:rFonts w:eastAsiaTheme="minorEastAsia"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29D14C10" w14:textId="77777777" w:rsidR="00E3010E" w:rsidRDefault="000F24BB">
            <w:pPr>
              <w:spacing w:line="252" w:lineRule="auto"/>
              <w:rPr>
                <w:bCs/>
                <w:iCs/>
                <w:lang w:eastAsia="zh-CN"/>
              </w:rPr>
            </w:pPr>
            <w:r>
              <w:rPr>
                <w:rFonts w:hint="eastAsia"/>
                <w:bCs/>
                <w:iCs/>
                <w:lang w:eastAsia="zh-CN"/>
              </w:rPr>
              <w:t>Generally fine with the first two bullets.</w:t>
            </w:r>
          </w:p>
          <w:p w14:paraId="5BD888DF" w14:textId="57F340DD" w:rsidR="000F24BB" w:rsidRDefault="000F24BB">
            <w:pPr>
              <w:spacing w:line="252" w:lineRule="auto"/>
              <w:rPr>
                <w:bCs/>
                <w:iCs/>
                <w:lang w:eastAsia="zh-CN"/>
              </w:rPr>
            </w:pPr>
            <w:r>
              <w:rPr>
                <w:rFonts w:hint="eastAsia"/>
                <w:bCs/>
                <w:iCs/>
                <w:lang w:eastAsia="zh-CN"/>
              </w:rPr>
              <w:t xml:space="preserve">Regarding </w:t>
            </w:r>
            <w:r w:rsidRPr="000F24BB">
              <w:rPr>
                <w:bCs/>
                <w:iCs/>
                <w:lang w:eastAsia="zh-CN"/>
              </w:rPr>
              <w:t>cell ID and configuration ID</w:t>
            </w:r>
            <w:r>
              <w:rPr>
                <w:rFonts w:hint="eastAsia"/>
                <w:bCs/>
                <w:iCs/>
                <w:lang w:eastAsia="zh-CN"/>
              </w:rPr>
              <w:t>, we agree with ZTE and CMCC that such information falls into RAN2 scope.</w:t>
            </w:r>
          </w:p>
        </w:tc>
      </w:tr>
      <w:tr w:rsidR="004A1FCA" w14:paraId="1B0DAB20" w14:textId="77777777">
        <w:tc>
          <w:tcPr>
            <w:tcW w:w="1555" w:type="dxa"/>
            <w:tcBorders>
              <w:top w:val="single" w:sz="4" w:space="0" w:color="000000"/>
              <w:left w:val="single" w:sz="4" w:space="0" w:color="000000"/>
              <w:bottom w:val="single" w:sz="4" w:space="0" w:color="000000"/>
              <w:right w:val="single" w:sz="4" w:space="0" w:color="000000"/>
            </w:tcBorders>
          </w:tcPr>
          <w:p w14:paraId="4DFFD084" w14:textId="47552DC7" w:rsidR="004A1FCA" w:rsidRPr="004A1FCA" w:rsidRDefault="004A1FCA" w:rsidP="004A1FCA">
            <w:pPr>
              <w:spacing w:line="252" w:lineRule="auto"/>
              <w:jc w:val="left"/>
              <w:rPr>
                <w:rFonts w:eastAsiaTheme="minorEastAsia"/>
                <w:lang w:eastAsia="zh-CN"/>
              </w:rPr>
            </w:pPr>
            <w:proofErr w:type="spellStart"/>
            <w:r w:rsidRPr="004A1FCA">
              <w:rPr>
                <w:lang w:eastAsia="zh-CN"/>
              </w:rPr>
              <w:lastRenderedPageBreak/>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9EF43EC" w14:textId="29CA08F4" w:rsidR="004A1FCA" w:rsidRPr="004A1FCA" w:rsidRDefault="004A1FCA" w:rsidP="004A1FCA">
            <w:pPr>
              <w:spacing w:line="252" w:lineRule="auto"/>
              <w:rPr>
                <w:b/>
                <w:bCs/>
                <w:iCs/>
                <w:color w:val="000000" w:themeColor="text1"/>
                <w:lang w:eastAsia="zh-CN"/>
              </w:rPr>
            </w:pPr>
            <w:r w:rsidRPr="004A1FCA">
              <w:rPr>
                <w:lang w:eastAsia="zh-CN"/>
              </w:rPr>
              <w:t xml:space="preserve">We support UE </w:t>
            </w:r>
            <w:proofErr w:type="spellStart"/>
            <w:r w:rsidRPr="004A1FCA">
              <w:rPr>
                <w:lang w:eastAsia="zh-CN"/>
              </w:rPr>
              <w:t>reporing</w:t>
            </w:r>
            <w:proofErr w:type="spellEnd"/>
            <w:r w:rsidRPr="004A1FCA">
              <w:rPr>
                <w:lang w:eastAsia="zh-CN"/>
              </w:rPr>
              <w:t xml:space="preserve"> of data quality related information for target CSI (ground-truths). Data quality reporting may help to reduce the NW-side data collection reporting overhead (e.g., by filtering data based on quality criteria/</w:t>
            </w:r>
            <w:proofErr w:type="spellStart"/>
            <w:r w:rsidRPr="004A1FCA">
              <w:rPr>
                <w:lang w:eastAsia="zh-CN"/>
              </w:rPr>
              <w:t>contraints</w:t>
            </w:r>
            <w:proofErr w:type="spellEnd"/>
            <w:r w:rsidRPr="004A1FCA">
              <w:rPr>
                <w:lang w:eastAsia="zh-CN"/>
              </w:rPr>
              <w:t>).</w:t>
            </w:r>
          </w:p>
        </w:tc>
      </w:tr>
      <w:tr w:rsidR="004A1FCA" w14:paraId="449039E0" w14:textId="77777777">
        <w:tc>
          <w:tcPr>
            <w:tcW w:w="1555" w:type="dxa"/>
            <w:tcBorders>
              <w:top w:val="single" w:sz="4" w:space="0" w:color="000000"/>
              <w:left w:val="single" w:sz="4" w:space="0" w:color="000000"/>
              <w:bottom w:val="single" w:sz="4" w:space="0" w:color="000000"/>
              <w:right w:val="single" w:sz="4" w:space="0" w:color="000000"/>
            </w:tcBorders>
          </w:tcPr>
          <w:p w14:paraId="766A9DCC" w14:textId="625635E1" w:rsidR="004A1FCA" w:rsidRPr="00F5004E" w:rsidRDefault="00F5004E" w:rsidP="004A1FCA">
            <w:pPr>
              <w:spacing w:line="252" w:lineRule="auto"/>
              <w:jc w:val="left"/>
              <w:rPr>
                <w:rFonts w:eastAsia="MS Mincho"/>
                <w:lang w:eastAsia="ja-JP"/>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73349DA2" w14:textId="205DE95C" w:rsidR="004A1FCA" w:rsidRPr="004A1FCA" w:rsidRDefault="00F5004E" w:rsidP="004A1FCA">
            <w:pPr>
              <w:spacing w:line="252" w:lineRule="auto"/>
              <w:rPr>
                <w:bCs/>
                <w:iCs/>
                <w:lang w:eastAsia="zh-CN"/>
              </w:rPr>
            </w:pPr>
            <w:r>
              <w:rPr>
                <w:rFonts w:eastAsia="MS Mincho" w:hint="eastAsia"/>
                <w:lang w:eastAsia="ja-JP"/>
              </w:rPr>
              <w:t>O</w:t>
            </w:r>
            <w:r>
              <w:rPr>
                <w:lang w:eastAsia="ja-JP"/>
              </w:rPr>
              <w:t xml:space="preserve">n the assistance information for NW-side data collection, it is </w:t>
            </w:r>
            <w:r>
              <w:rPr>
                <w:rFonts w:hint="eastAsia"/>
                <w:lang w:eastAsia="ja-JP"/>
              </w:rPr>
              <w:t xml:space="preserve">also </w:t>
            </w:r>
            <w:r>
              <w:rPr>
                <w:lang w:eastAsia="ja-JP"/>
              </w:rPr>
              <w:t>useful that UE can log / store its ground-truth CSI together with the UE-side additional condition</w:t>
            </w:r>
            <w:r>
              <w:rPr>
                <w:rFonts w:hint="eastAsia"/>
                <w:lang w:eastAsia="ja-JP"/>
              </w:rPr>
              <w:t xml:space="preserve"> and to report it to network </w:t>
            </w:r>
            <w:r>
              <w:rPr>
                <w:lang w:eastAsia="ja-JP"/>
              </w:rPr>
              <w:t>especially</w:t>
            </w:r>
            <w:r>
              <w:rPr>
                <w:rFonts w:hint="eastAsia"/>
                <w:lang w:eastAsia="ja-JP"/>
              </w:rPr>
              <w:t xml:space="preserve"> for inter-vendor model training purpose</w:t>
            </w:r>
            <w:r>
              <w:rPr>
                <w:lang w:eastAsia="ja-JP"/>
              </w:rPr>
              <w:t>.</w:t>
            </w:r>
          </w:p>
        </w:tc>
      </w:tr>
      <w:tr w:rsidR="004A1FCA" w14:paraId="2D1D69E6" w14:textId="77777777">
        <w:tc>
          <w:tcPr>
            <w:tcW w:w="1555" w:type="dxa"/>
            <w:tcBorders>
              <w:top w:val="single" w:sz="4" w:space="0" w:color="000000"/>
              <w:left w:val="single" w:sz="4" w:space="0" w:color="000000"/>
              <w:bottom w:val="single" w:sz="4" w:space="0" w:color="000000"/>
              <w:right w:val="single" w:sz="4" w:space="0" w:color="000000"/>
            </w:tcBorders>
          </w:tcPr>
          <w:p w14:paraId="6C09211C" w14:textId="44BF4D55" w:rsidR="004A1FCA" w:rsidRDefault="00925FC8" w:rsidP="004A1FCA">
            <w:pPr>
              <w:spacing w:line="252" w:lineRule="auto"/>
              <w:jc w:val="left"/>
              <w:rPr>
                <w:rFonts w:eastAsiaTheme="minorEastAsia"/>
                <w:lang w:eastAsia="zh-CN"/>
              </w:rPr>
            </w:pPr>
            <w:r>
              <w:rPr>
                <w:rFonts w:eastAsiaTheme="minorEastAsia"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35482E1A" w14:textId="044CC489" w:rsidR="004A1FCA" w:rsidRDefault="00925FC8" w:rsidP="004A1FCA">
            <w:pPr>
              <w:spacing w:line="252" w:lineRule="auto"/>
              <w:rPr>
                <w:bCs/>
                <w:iCs/>
                <w:lang w:eastAsia="zh-CN"/>
              </w:rPr>
            </w:pPr>
            <w:r>
              <w:rPr>
                <w:rFonts w:hint="eastAsia"/>
                <w:iCs/>
                <w:lang w:eastAsia="zh-CN"/>
              </w:rPr>
              <w:t>We are OK with the first two bullets. Regarding cell ID and configuration ID, it may be RAN2 issues.</w:t>
            </w:r>
          </w:p>
        </w:tc>
      </w:tr>
      <w:tr w:rsidR="00C9644F" w14:paraId="5D3CEF34" w14:textId="77777777">
        <w:tc>
          <w:tcPr>
            <w:tcW w:w="1555" w:type="dxa"/>
            <w:tcBorders>
              <w:top w:val="single" w:sz="4" w:space="0" w:color="000000"/>
              <w:left w:val="single" w:sz="4" w:space="0" w:color="000000"/>
              <w:bottom w:val="single" w:sz="4" w:space="0" w:color="000000"/>
              <w:right w:val="single" w:sz="4" w:space="0" w:color="000000"/>
            </w:tcBorders>
          </w:tcPr>
          <w:p w14:paraId="5C7456D9" w14:textId="3E558264" w:rsidR="00C9644F" w:rsidRDefault="00C9644F" w:rsidP="00C9644F">
            <w:pPr>
              <w:spacing w:line="252" w:lineRule="auto"/>
              <w:jc w:val="left"/>
              <w:rPr>
                <w:rFonts w:eastAsia="MS Mincho"/>
                <w:lang w:eastAsia="ja-JP"/>
              </w:rPr>
            </w:pPr>
            <w:r w:rsidRPr="00AE50B7">
              <w:rPr>
                <w:rFonts w:eastAsia="Malgun Gothic" w:hint="eastAsia"/>
                <w:color w:val="000000" w:themeColor="text1"/>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7634A8CE" w14:textId="71781615" w:rsidR="00C9644F" w:rsidRDefault="00C9644F" w:rsidP="00C9644F">
            <w:pPr>
              <w:spacing w:line="252" w:lineRule="auto"/>
              <w:rPr>
                <w:rFonts w:eastAsia="MS Mincho"/>
                <w:lang w:eastAsia="ja-JP"/>
              </w:rPr>
            </w:pPr>
            <w:r w:rsidRPr="00AE50B7">
              <w:rPr>
                <w:rFonts w:eastAsia="Malgun Gothic" w:hint="eastAsia"/>
                <w:color w:val="000000" w:themeColor="text1"/>
                <w:lang w:eastAsia="ko-KR"/>
              </w:rPr>
              <w:t>In our view, both reporting data quality related information, which is informative for NW, and configuring data quality threshold for collecting qualified data can be considered.</w:t>
            </w:r>
          </w:p>
        </w:tc>
      </w:tr>
      <w:tr w:rsidR="00C9644F" w14:paraId="0999B4E7" w14:textId="77777777">
        <w:tc>
          <w:tcPr>
            <w:tcW w:w="1555" w:type="dxa"/>
            <w:tcBorders>
              <w:top w:val="single" w:sz="4" w:space="0" w:color="000000"/>
              <w:left w:val="single" w:sz="4" w:space="0" w:color="000000"/>
              <w:bottom w:val="single" w:sz="4" w:space="0" w:color="000000"/>
              <w:right w:val="single" w:sz="4" w:space="0" w:color="000000"/>
            </w:tcBorders>
          </w:tcPr>
          <w:p w14:paraId="05B18E36" w14:textId="22BCC673" w:rsidR="00C9644F" w:rsidRDefault="006E066F" w:rsidP="00C9644F">
            <w:pPr>
              <w:spacing w:line="252" w:lineRule="auto"/>
              <w:jc w:val="left"/>
              <w:rPr>
                <w:rFonts w:eastAsia="Malgun Gothic"/>
                <w:lang w:eastAsia="ko-KR"/>
              </w:rPr>
            </w:pPr>
            <w:r>
              <w:rPr>
                <w:rFonts w:eastAsia="Malgun Gothic"/>
                <w:lang w:eastAsia="ko-KR"/>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7A96BD0" w14:textId="4F6F63B6" w:rsidR="00C9644F" w:rsidRDefault="001F596D" w:rsidP="00C9644F">
            <w:pPr>
              <w:spacing w:line="252" w:lineRule="auto"/>
              <w:rPr>
                <w:rFonts w:eastAsia="Malgun Gothic"/>
                <w:bCs/>
                <w:iCs/>
                <w:lang w:eastAsia="ko-KR"/>
              </w:rPr>
            </w:pPr>
            <w:r>
              <w:rPr>
                <w:rFonts w:eastAsia="Malgun Gothic"/>
                <w:bCs/>
                <w:iCs/>
                <w:lang w:eastAsia="ko-KR"/>
              </w:rPr>
              <w:t xml:space="preserve">We support inclusion of </w:t>
            </w:r>
            <w:r w:rsidR="00774122">
              <w:rPr>
                <w:rFonts w:eastAsia="Malgun Gothic"/>
                <w:bCs/>
                <w:iCs/>
                <w:lang w:eastAsia="ko-KR"/>
              </w:rPr>
              <w:t xml:space="preserve">data quality </w:t>
            </w:r>
            <w:proofErr w:type="spellStart"/>
            <w:r w:rsidR="00774122">
              <w:rPr>
                <w:rFonts w:eastAsia="Malgun Gothic"/>
                <w:bCs/>
                <w:iCs/>
                <w:lang w:eastAsia="ko-KR"/>
              </w:rPr>
              <w:t>realted</w:t>
            </w:r>
            <w:proofErr w:type="spellEnd"/>
            <w:r w:rsidR="00774122">
              <w:rPr>
                <w:rFonts w:eastAsia="Malgun Gothic"/>
                <w:bCs/>
                <w:iCs/>
                <w:lang w:eastAsia="ko-KR"/>
              </w:rPr>
              <w:t xml:space="preserve"> information. Further </w:t>
            </w:r>
            <w:r w:rsidR="00A43D29">
              <w:rPr>
                <w:rFonts w:eastAsia="Malgun Gothic"/>
                <w:bCs/>
                <w:iCs/>
                <w:lang w:eastAsia="ko-KR"/>
              </w:rPr>
              <w:t xml:space="preserve">discussion is </w:t>
            </w:r>
            <w:r w:rsidR="00AF44D4">
              <w:rPr>
                <w:rFonts w:eastAsia="Malgun Gothic"/>
                <w:bCs/>
                <w:iCs/>
                <w:lang w:eastAsia="ko-KR"/>
              </w:rPr>
              <w:t>needed on</w:t>
            </w:r>
            <w:r w:rsidR="00774122">
              <w:rPr>
                <w:rFonts w:eastAsia="Malgun Gothic"/>
                <w:bCs/>
                <w:iCs/>
                <w:lang w:eastAsia="ko-KR"/>
              </w:rPr>
              <w:t xml:space="preserve"> </w:t>
            </w:r>
            <w:r w:rsidR="00AF44D4">
              <w:rPr>
                <w:rFonts w:eastAsia="Malgun Gothic"/>
                <w:bCs/>
                <w:iCs/>
                <w:lang w:eastAsia="ko-KR"/>
              </w:rPr>
              <w:t>what exactly needed to be reported.</w:t>
            </w:r>
          </w:p>
        </w:tc>
      </w:tr>
      <w:tr w:rsidR="00C9644F" w14:paraId="2A85890F" w14:textId="77777777">
        <w:tc>
          <w:tcPr>
            <w:tcW w:w="1555" w:type="dxa"/>
            <w:tcBorders>
              <w:top w:val="single" w:sz="4" w:space="0" w:color="000000"/>
              <w:left w:val="single" w:sz="4" w:space="0" w:color="000000"/>
              <w:bottom w:val="single" w:sz="4" w:space="0" w:color="000000"/>
              <w:right w:val="single" w:sz="4" w:space="0" w:color="000000"/>
            </w:tcBorders>
          </w:tcPr>
          <w:p w14:paraId="68BDA715" w14:textId="77777777" w:rsidR="00C9644F" w:rsidRDefault="00C9644F" w:rsidP="00C9644F">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EBFAE10" w14:textId="77777777" w:rsidR="00C9644F" w:rsidRDefault="00C9644F" w:rsidP="00C9644F">
            <w:pPr>
              <w:spacing w:line="252" w:lineRule="auto"/>
              <w:rPr>
                <w:bCs/>
                <w:iCs/>
                <w:lang w:eastAsia="zh-CN"/>
              </w:rPr>
            </w:pPr>
          </w:p>
        </w:tc>
      </w:tr>
      <w:tr w:rsidR="00C9644F" w14:paraId="118D2462" w14:textId="77777777">
        <w:tc>
          <w:tcPr>
            <w:tcW w:w="1555" w:type="dxa"/>
            <w:tcBorders>
              <w:top w:val="single" w:sz="4" w:space="0" w:color="000000"/>
              <w:left w:val="single" w:sz="4" w:space="0" w:color="000000"/>
              <w:bottom w:val="single" w:sz="4" w:space="0" w:color="000000"/>
              <w:right w:val="single" w:sz="4" w:space="0" w:color="000000"/>
            </w:tcBorders>
          </w:tcPr>
          <w:p w14:paraId="5FE7D7D8" w14:textId="77777777" w:rsidR="00C9644F" w:rsidRDefault="00C9644F" w:rsidP="00C9644F">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C5059AD" w14:textId="77777777" w:rsidR="00C9644F" w:rsidRDefault="00C9644F" w:rsidP="00C9644F">
            <w:pPr>
              <w:spacing w:line="252" w:lineRule="auto"/>
              <w:rPr>
                <w:bCs/>
                <w:iCs/>
                <w:lang w:eastAsia="zh-CN"/>
              </w:rPr>
            </w:pPr>
          </w:p>
        </w:tc>
      </w:tr>
      <w:tr w:rsidR="00C9644F" w14:paraId="7C349DA1" w14:textId="77777777">
        <w:tc>
          <w:tcPr>
            <w:tcW w:w="1555" w:type="dxa"/>
            <w:tcBorders>
              <w:top w:val="single" w:sz="4" w:space="0" w:color="000000"/>
              <w:left w:val="single" w:sz="4" w:space="0" w:color="000000"/>
              <w:bottom w:val="single" w:sz="4" w:space="0" w:color="000000"/>
              <w:right w:val="single" w:sz="4" w:space="0" w:color="000000"/>
            </w:tcBorders>
          </w:tcPr>
          <w:p w14:paraId="6EB9719B" w14:textId="77777777" w:rsidR="00C9644F" w:rsidRDefault="00C9644F" w:rsidP="00C9644F">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B483560" w14:textId="77777777" w:rsidR="00C9644F" w:rsidRDefault="00C9644F" w:rsidP="00C9644F">
            <w:pPr>
              <w:spacing w:line="252" w:lineRule="auto"/>
              <w:rPr>
                <w:bCs/>
                <w:iCs/>
                <w:lang w:eastAsia="zh-CN"/>
              </w:rPr>
            </w:pPr>
          </w:p>
        </w:tc>
      </w:tr>
    </w:tbl>
    <w:p w14:paraId="09903010" w14:textId="77777777" w:rsidR="00E3010E" w:rsidRDefault="00E3010E">
      <w:pPr>
        <w:spacing w:before="120"/>
        <w:rPr>
          <w:lang w:eastAsia="zh-CN"/>
        </w:rPr>
      </w:pPr>
    </w:p>
    <w:p w14:paraId="7B9091FA" w14:textId="77777777" w:rsidR="00E3010E" w:rsidRDefault="00E3010E">
      <w:pPr>
        <w:spacing w:before="120"/>
        <w:rPr>
          <w:lang w:eastAsia="zh-CN"/>
        </w:rPr>
      </w:pPr>
    </w:p>
    <w:p w14:paraId="743D1E8D" w14:textId="77777777" w:rsidR="00E3010E" w:rsidRDefault="007370BF">
      <w:pPr>
        <w:pStyle w:val="2"/>
        <w:numPr>
          <w:ilvl w:val="0"/>
          <w:numId w:val="0"/>
        </w:numPr>
        <w:ind w:left="576" w:hanging="576"/>
        <w:rPr>
          <w:u w:val="single"/>
          <w:lang w:eastAsia="zh-CN"/>
        </w:rPr>
      </w:pPr>
      <w:r>
        <w:rPr>
          <w:u w:val="single"/>
          <w:lang w:eastAsia="zh-CN"/>
        </w:rPr>
        <w:t>Issue#2-3(</w:t>
      </w:r>
      <w:proofErr w:type="spellStart"/>
      <w:r>
        <w:rPr>
          <w:u w:val="single"/>
          <w:lang w:eastAsia="zh-CN"/>
        </w:rPr>
        <w:t>Onhold</w:t>
      </w:r>
      <w:proofErr w:type="spellEnd"/>
      <w:r>
        <w:rPr>
          <w:u w:val="single"/>
          <w:lang w:eastAsia="zh-CN"/>
        </w:rPr>
        <w:t>) UE side data collection – additional information</w:t>
      </w:r>
    </w:p>
    <w:p w14:paraId="67C9F571" w14:textId="77777777" w:rsidR="00E3010E" w:rsidRDefault="007370BF">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49D9D162" w14:textId="77777777" w:rsidR="00E3010E" w:rsidRDefault="007370BF">
      <w:pPr>
        <w:spacing w:line="240" w:lineRule="auto"/>
        <w:rPr>
          <w:b/>
          <w:lang w:eastAsia="zh-CN"/>
        </w:rPr>
      </w:pPr>
      <w:r>
        <w:rPr>
          <w:b/>
          <w:lang w:eastAsia="zh-CN"/>
        </w:rPr>
        <w:t xml:space="preserve">Other information provided in </w:t>
      </w:r>
      <w:r>
        <w:rPr>
          <w:b/>
          <w:i/>
          <w:lang w:eastAsia="zh-CN"/>
        </w:rPr>
        <w:t>CSI-</w:t>
      </w:r>
      <w:proofErr w:type="spellStart"/>
      <w:r>
        <w:rPr>
          <w:b/>
          <w:i/>
          <w:lang w:eastAsia="zh-CN"/>
        </w:rPr>
        <w:t>reportConfig</w:t>
      </w:r>
      <w:proofErr w:type="spellEnd"/>
      <w:r>
        <w:rPr>
          <w:b/>
          <w:lang w:eastAsia="zh-CN"/>
        </w:rPr>
        <w:t xml:space="preserve"> for UE side data collection</w:t>
      </w:r>
    </w:p>
    <w:p w14:paraId="44427491"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bCs/>
          <w:iCs/>
        </w:rPr>
        <w:t xml:space="preserve">Supported configuration(s) of pairing ID (e.g., multiple port configuration, multiple </w:t>
      </w:r>
      <w:proofErr w:type="spellStart"/>
      <w:r>
        <w:rPr>
          <w:bCs/>
          <w:iCs/>
        </w:rPr>
        <w:t>subband</w:t>
      </w:r>
      <w:proofErr w:type="spellEnd"/>
      <w:r>
        <w:rPr>
          <w:bCs/>
          <w:iCs/>
        </w:rPr>
        <w:t xml:space="preserve"> configuration, and multiple payload size configuration)</w:t>
      </w:r>
      <w:r>
        <w:rPr>
          <w:lang w:eastAsia="zh-CN"/>
        </w:rPr>
        <w:t>.</w:t>
      </w:r>
      <w:r>
        <w:rPr>
          <w:color w:val="0000FF"/>
          <w:lang w:eastAsia="zh-CN"/>
        </w:rPr>
        <w:t xml:space="preserve"> vivo</w:t>
      </w:r>
    </w:p>
    <w:p w14:paraId="447EC1F5"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rFonts w:hint="eastAsia"/>
          <w:lang w:eastAsia="zh-CN"/>
        </w:rPr>
        <w:t xml:space="preserve">Tx antenna port or </w:t>
      </w:r>
      <w:proofErr w:type="spellStart"/>
      <w:r>
        <w:rPr>
          <w:rFonts w:hint="eastAsia"/>
          <w:lang w:eastAsia="zh-CN"/>
        </w:rPr>
        <w:t>subband</w:t>
      </w:r>
      <w:proofErr w:type="spellEnd"/>
      <w:r>
        <w:rPr>
          <w:lang w:eastAsia="zh-CN"/>
        </w:rPr>
        <w:t xml:space="preserve"> information </w:t>
      </w:r>
      <w:r>
        <w:rPr>
          <w:color w:val="0000FF"/>
          <w:lang w:eastAsia="zh-CN"/>
        </w:rPr>
        <w:t>ZTE</w:t>
      </w:r>
    </w:p>
    <w:p w14:paraId="4DE3A154" w14:textId="77777777" w:rsidR="00E3010E" w:rsidRDefault="007370BF">
      <w:pPr>
        <w:pStyle w:val="afffff9"/>
        <w:numPr>
          <w:ilvl w:val="0"/>
          <w:numId w:val="41"/>
        </w:numPr>
        <w:tabs>
          <w:tab w:val="left" w:pos="576"/>
        </w:tabs>
        <w:overflowPunct w:val="0"/>
        <w:spacing w:line="240" w:lineRule="auto"/>
        <w:contextualSpacing w:val="0"/>
        <w:textAlignment w:val="baseline"/>
        <w:rPr>
          <w:bCs/>
          <w:iCs/>
        </w:rPr>
      </w:pPr>
      <w:r>
        <w:rPr>
          <w:bCs/>
          <w:iCs/>
        </w:rPr>
        <w:t>Linkage between CSI-</w:t>
      </w:r>
      <w:proofErr w:type="spellStart"/>
      <w:r>
        <w:rPr>
          <w:bCs/>
          <w:iCs/>
        </w:rPr>
        <w:t>LoggedMeasurmentConfig</w:t>
      </w:r>
      <w:proofErr w:type="spellEnd"/>
      <w:r>
        <w:rPr>
          <w:bCs/>
          <w:iCs/>
        </w:rPr>
        <w:t xml:space="preserve"> and CSI-</w:t>
      </w:r>
      <w:proofErr w:type="spellStart"/>
      <w:r>
        <w:rPr>
          <w:bCs/>
          <w:iCs/>
        </w:rPr>
        <w:t>ReportConfig</w:t>
      </w:r>
      <w:proofErr w:type="spellEnd"/>
      <w:r>
        <w:rPr>
          <w:bCs/>
          <w:iCs/>
        </w:rPr>
        <w:t xml:space="preserve"> for NW-side data collection</w:t>
      </w:r>
      <w:r>
        <w:rPr>
          <w:color w:val="0000FF"/>
          <w:lang w:eastAsia="zh-CN"/>
        </w:rPr>
        <w:t xml:space="preserve"> Samsung</w:t>
      </w:r>
    </w:p>
    <w:p w14:paraId="30B0FEBD" w14:textId="77777777" w:rsidR="00E3010E" w:rsidRDefault="00E3010E">
      <w:pPr>
        <w:spacing w:line="240" w:lineRule="auto"/>
        <w:rPr>
          <w:lang w:eastAsia="zh-CN"/>
        </w:rPr>
      </w:pPr>
    </w:p>
    <w:p w14:paraId="11296FBB" w14:textId="77777777" w:rsidR="00E3010E" w:rsidRDefault="007370BF">
      <w:pPr>
        <w:spacing w:line="240" w:lineRule="auto"/>
        <w:rPr>
          <w:b/>
          <w:lang w:eastAsia="zh-CN"/>
        </w:rPr>
      </w:pPr>
      <w:r>
        <w:rPr>
          <w:b/>
          <w:lang w:eastAsia="zh-CN"/>
        </w:rPr>
        <w:t>Other information requested by UE for UE side data collection</w:t>
      </w:r>
    </w:p>
    <w:p w14:paraId="7DB00EF4"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lang w:eastAsia="zh-CN"/>
        </w:rPr>
        <w:t xml:space="preserve">UE can indicate preferred configuration: </w:t>
      </w:r>
      <w:r>
        <w:rPr>
          <w:color w:val="0000FF"/>
          <w:lang w:eastAsia="zh-CN"/>
        </w:rPr>
        <w:t>Apple (</w:t>
      </w:r>
      <w:r>
        <w:rPr>
          <w:lang w:eastAsia="zh-CN"/>
        </w:rPr>
        <w:t>CSI-RS density and pairing ID</w:t>
      </w:r>
      <w:r>
        <w:rPr>
          <w:color w:val="0000FF"/>
          <w:lang w:eastAsia="zh-CN"/>
        </w:rPr>
        <w:t xml:space="preserve">), CATT </w:t>
      </w:r>
      <w:r>
        <w:rPr>
          <w:lang w:eastAsia="zh-CN"/>
        </w:rPr>
        <w:t>(same as AI BM)</w:t>
      </w:r>
    </w:p>
    <w:p w14:paraId="663AA56B" w14:textId="77777777" w:rsidR="00E3010E" w:rsidRDefault="00E3010E">
      <w:pPr>
        <w:spacing w:line="240" w:lineRule="auto"/>
        <w:rPr>
          <w:lang w:eastAsia="zh-CN"/>
        </w:rPr>
      </w:pPr>
    </w:p>
    <w:p w14:paraId="72E8E098" w14:textId="77777777" w:rsidR="00E3010E" w:rsidRDefault="007370BF">
      <w:pPr>
        <w:tabs>
          <w:tab w:val="left" w:pos="576"/>
        </w:tabs>
        <w:overflowPunct w:val="0"/>
        <w:spacing w:line="240" w:lineRule="auto"/>
        <w:textAlignment w:val="baseline"/>
        <w:rPr>
          <w:lang w:eastAsia="zh-CN"/>
        </w:rPr>
      </w:pPr>
      <w:r>
        <w:rPr>
          <w:color w:val="FF0000"/>
          <w:highlight w:val="yellow"/>
          <w:lang w:eastAsia="zh-CN"/>
        </w:rPr>
        <w:t xml:space="preserve">Moderator note: </w:t>
      </w:r>
      <w:r>
        <w:rPr>
          <w:lang w:eastAsia="zh-CN"/>
        </w:rPr>
        <w:t xml:space="preserve">Inputs are limited. </w:t>
      </w:r>
      <w:proofErr w:type="spellStart"/>
      <w:r>
        <w:rPr>
          <w:lang w:eastAsia="zh-CN"/>
        </w:rPr>
        <w:t>Onhold</w:t>
      </w:r>
      <w:proofErr w:type="spellEnd"/>
      <w:r>
        <w:rPr>
          <w:lang w:eastAsia="zh-CN"/>
        </w:rPr>
        <w:t xml:space="preserve"> until more inputs are collected.</w:t>
      </w:r>
    </w:p>
    <w:p w14:paraId="6AFD288B" w14:textId="77777777" w:rsidR="00E3010E" w:rsidRDefault="00E3010E">
      <w:pPr>
        <w:spacing w:line="240" w:lineRule="auto"/>
        <w:rPr>
          <w:lang w:eastAsia="zh-CN"/>
        </w:rPr>
      </w:pPr>
    </w:p>
    <w:p w14:paraId="0D094A1F" w14:textId="77777777" w:rsidR="00E3010E" w:rsidRDefault="00E3010E">
      <w:pPr>
        <w:spacing w:line="240" w:lineRule="auto"/>
        <w:rPr>
          <w:lang w:eastAsia="zh-CN"/>
        </w:rPr>
      </w:pPr>
    </w:p>
    <w:p w14:paraId="386D30D9" w14:textId="77777777" w:rsidR="00E3010E" w:rsidRDefault="007370BF">
      <w:pPr>
        <w:pStyle w:val="2"/>
        <w:numPr>
          <w:ilvl w:val="0"/>
          <w:numId w:val="0"/>
        </w:numPr>
        <w:ind w:left="576" w:hanging="576"/>
        <w:rPr>
          <w:u w:val="single"/>
          <w:lang w:eastAsia="zh-CN"/>
        </w:rPr>
      </w:pPr>
      <w:r>
        <w:rPr>
          <w:u w:val="single"/>
          <w:lang w:eastAsia="zh-CN"/>
        </w:rPr>
        <w:t xml:space="preserve">Issue#2-4 UE processing related issues for NW/UE side data collection </w:t>
      </w:r>
    </w:p>
    <w:p w14:paraId="4FF7C767" w14:textId="77777777" w:rsidR="00E3010E" w:rsidRDefault="007370BF">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6FA99AB3" w14:textId="77777777" w:rsidR="00E3010E" w:rsidRDefault="007370BF">
      <w:pPr>
        <w:spacing w:line="240" w:lineRule="auto"/>
        <w:rPr>
          <w:b/>
          <w:lang w:eastAsia="zh-CN"/>
        </w:rPr>
      </w:pPr>
      <w:r>
        <w:rPr>
          <w:b/>
          <w:lang w:eastAsia="zh-CN"/>
        </w:rPr>
        <w:t>CPU occupation</w:t>
      </w:r>
    </w:p>
    <w:p w14:paraId="58A0AE86"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lang w:eastAsia="zh-CN"/>
        </w:rPr>
        <w:t xml:space="preserve">Same CPU occupancy duration as Rel-19 beam prediction and CSI prediction data collection: </w:t>
      </w:r>
      <w:r>
        <w:rPr>
          <w:color w:val="0000FF"/>
          <w:lang w:eastAsia="zh-CN"/>
        </w:rPr>
        <w:t>Nokia, ZTE, Samsung,</w:t>
      </w:r>
      <w:r>
        <w:rPr>
          <w:rFonts w:eastAsiaTheme="minorEastAsia"/>
          <w:color w:val="0000FF"/>
          <w:lang w:eastAsia="zh-CN"/>
        </w:rPr>
        <w:t xml:space="preserve"> OPPO,</w:t>
      </w:r>
      <w:r>
        <w:rPr>
          <w:color w:val="0000FF"/>
          <w:lang w:eastAsia="zh-CN"/>
        </w:rPr>
        <w:t xml:space="preserve"> CMCC,</w:t>
      </w:r>
      <w:r>
        <w:rPr>
          <w:rFonts w:eastAsiaTheme="minorEastAsia"/>
          <w:color w:val="0000FF"/>
          <w:lang w:eastAsia="zh-CN"/>
        </w:rPr>
        <w:t xml:space="preserve"> Honor, Sharp</w:t>
      </w:r>
    </w:p>
    <w:p w14:paraId="2754414B" w14:textId="77777777" w:rsidR="00E3010E" w:rsidRDefault="00E3010E">
      <w:pPr>
        <w:spacing w:line="240" w:lineRule="auto"/>
        <w:rPr>
          <w:lang w:eastAsia="zh-CN"/>
        </w:rPr>
      </w:pPr>
    </w:p>
    <w:p w14:paraId="6659A253" w14:textId="77777777" w:rsidR="00E3010E" w:rsidRDefault="007370BF">
      <w:pPr>
        <w:spacing w:line="240" w:lineRule="auto"/>
        <w:rPr>
          <w:lang w:eastAsia="zh-CN"/>
        </w:rPr>
      </w:pPr>
      <w:r>
        <w:rPr>
          <w:color w:val="FF0000"/>
          <w:highlight w:val="yellow"/>
          <w:lang w:eastAsia="zh-CN"/>
        </w:rPr>
        <w:lastRenderedPageBreak/>
        <w:t xml:space="preserve">Moderator note: </w:t>
      </w:r>
      <w:r>
        <w:rPr>
          <w:lang w:eastAsia="zh-CN"/>
        </w:rPr>
        <w:t xml:space="preserve">In the last meeting, the CPU occupation duration is pended due to unclear rule for up to 128 ports. According to the </w:t>
      </w:r>
      <w:proofErr w:type="spellStart"/>
      <w:r>
        <w:rPr>
          <w:lang w:eastAsia="zh-CN"/>
        </w:rPr>
        <w:t>Tdoc</w:t>
      </w:r>
      <w:proofErr w:type="spellEnd"/>
      <w:r>
        <w:rPr>
          <w:lang w:eastAsia="zh-CN"/>
        </w:rPr>
        <w:t xml:space="preserve"> for this meeting, companies’ views are aligned, that the AI CSI prediction rule can be reused.</w:t>
      </w:r>
    </w:p>
    <w:p w14:paraId="17B54051" w14:textId="77777777" w:rsidR="00E3010E" w:rsidRDefault="00E3010E">
      <w:pPr>
        <w:spacing w:line="240" w:lineRule="auto"/>
        <w:rPr>
          <w:rFonts w:eastAsia="Malgun Gothic"/>
          <w:lang w:eastAsia="ko-KR"/>
        </w:rPr>
      </w:pPr>
    </w:p>
    <w:p w14:paraId="1F712810" w14:textId="77777777" w:rsidR="00E3010E" w:rsidRDefault="007370BF">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Proposal 2.6: </w:t>
      </w:r>
    </w:p>
    <w:p w14:paraId="531AAFF9" w14:textId="77777777" w:rsidR="00E3010E" w:rsidRDefault="007370BF">
      <w:pPr>
        <w:tabs>
          <w:tab w:val="left" w:pos="576"/>
        </w:tabs>
        <w:overflowPunct w:val="0"/>
        <w:spacing w:line="240" w:lineRule="auto"/>
        <w:textAlignment w:val="baseline"/>
        <w:rPr>
          <w:b/>
          <w:lang w:eastAsia="zh-CN"/>
        </w:rPr>
      </w:pPr>
      <w:r>
        <w:rPr>
          <w:b/>
          <w:lang w:eastAsia="zh-CN"/>
        </w:rPr>
        <w:t>For CPU counting of UE side data collection, the CPU occupancy starts from the first symbol of each P/SP-CSI-RS occasion till Z3’ symbols after the P/SP-CSI-RS occasion.</w:t>
      </w:r>
    </w:p>
    <w:p w14:paraId="41DDCC35" w14:textId="77777777" w:rsidR="00E3010E" w:rsidRDefault="00E3010E">
      <w:pPr>
        <w:spacing w:before="120"/>
        <w:rPr>
          <w:lang w:eastAsia="zh-CN"/>
        </w:rPr>
      </w:pPr>
    </w:p>
    <w:tbl>
      <w:tblPr>
        <w:tblW w:w="9351" w:type="dxa"/>
        <w:tblLook w:val="04A0" w:firstRow="1" w:lastRow="0" w:firstColumn="1" w:lastColumn="0" w:noHBand="0" w:noVBand="1"/>
      </w:tblPr>
      <w:tblGrid>
        <w:gridCol w:w="1555"/>
        <w:gridCol w:w="7796"/>
      </w:tblGrid>
      <w:tr w:rsidR="00E3010E" w14:paraId="015BA670"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4EFE48B" w14:textId="77777777" w:rsidR="00E3010E" w:rsidRDefault="007370BF">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21F99CA" w14:textId="77777777" w:rsidR="00E3010E" w:rsidRDefault="007370BF">
            <w:pPr>
              <w:rPr>
                <w:b/>
                <w:iCs/>
                <w:kern w:val="2"/>
                <w:lang w:eastAsia="zh-CN"/>
              </w:rPr>
            </w:pPr>
            <w:r>
              <w:rPr>
                <w:b/>
                <w:iCs/>
                <w:kern w:val="2"/>
                <w:lang w:eastAsia="zh-CN"/>
              </w:rPr>
              <w:t>View</w:t>
            </w:r>
          </w:p>
        </w:tc>
      </w:tr>
      <w:tr w:rsidR="00E3010E" w14:paraId="59E5AEE8" w14:textId="77777777">
        <w:tc>
          <w:tcPr>
            <w:tcW w:w="1555" w:type="dxa"/>
            <w:tcBorders>
              <w:top w:val="single" w:sz="4" w:space="0" w:color="000000"/>
              <w:left w:val="single" w:sz="4" w:space="0" w:color="000000"/>
              <w:bottom w:val="single" w:sz="4" w:space="0" w:color="000000"/>
              <w:right w:val="single" w:sz="4" w:space="0" w:color="000000"/>
            </w:tcBorders>
          </w:tcPr>
          <w:p w14:paraId="340CD82D" w14:textId="77777777" w:rsidR="00E3010E" w:rsidRDefault="007370BF">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6BCE06BF" w14:textId="77777777" w:rsidR="00E3010E" w:rsidRDefault="007370BF">
            <w:pPr>
              <w:spacing w:line="252" w:lineRule="auto"/>
              <w:jc w:val="left"/>
              <w:rPr>
                <w:iCs/>
                <w:lang w:eastAsia="zh-CN"/>
              </w:rPr>
            </w:pPr>
            <w:r>
              <w:rPr>
                <w:rFonts w:hint="eastAsia"/>
                <w:iCs/>
                <w:lang w:eastAsia="zh-CN"/>
              </w:rPr>
              <w:t>O</w:t>
            </w:r>
            <w:r>
              <w:rPr>
                <w:iCs/>
                <w:lang w:eastAsia="zh-CN"/>
              </w:rPr>
              <w:t>K</w:t>
            </w:r>
          </w:p>
        </w:tc>
      </w:tr>
      <w:tr w:rsidR="00E3010E" w14:paraId="2174934C" w14:textId="77777777">
        <w:tc>
          <w:tcPr>
            <w:tcW w:w="1555" w:type="dxa"/>
            <w:tcBorders>
              <w:top w:val="single" w:sz="4" w:space="0" w:color="000000"/>
              <w:left w:val="single" w:sz="4" w:space="0" w:color="000000"/>
              <w:bottom w:val="single" w:sz="4" w:space="0" w:color="000000"/>
              <w:right w:val="single" w:sz="4" w:space="0" w:color="000000"/>
            </w:tcBorders>
          </w:tcPr>
          <w:p w14:paraId="5B73D086" w14:textId="77777777" w:rsidR="00E3010E" w:rsidRDefault="007370BF">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05138125" w14:textId="77777777" w:rsidR="00E3010E" w:rsidRDefault="007370BF">
            <w:pPr>
              <w:spacing w:line="252" w:lineRule="auto"/>
              <w:jc w:val="left"/>
              <w:rPr>
                <w:lang w:eastAsia="zh-CN"/>
              </w:rPr>
            </w:pPr>
            <w:r>
              <w:rPr>
                <w:rFonts w:hint="eastAsia"/>
                <w:lang w:eastAsia="zh-CN"/>
              </w:rPr>
              <w:t>I</w:t>
            </w:r>
            <w:r>
              <w:rPr>
                <w:lang w:eastAsia="zh-CN"/>
              </w:rPr>
              <w:t xml:space="preserve">f multiple resources are </w:t>
            </w:r>
            <w:proofErr w:type="spellStart"/>
            <w:r>
              <w:rPr>
                <w:lang w:eastAsia="zh-CN"/>
              </w:rPr>
              <w:t>agreegated</w:t>
            </w:r>
            <w:proofErr w:type="spellEnd"/>
            <w:r>
              <w:rPr>
                <w:lang w:eastAsia="zh-CN"/>
              </w:rPr>
              <w:t xml:space="preserve"> for larger number of ports, we need to clarify the </w:t>
            </w:r>
            <w:proofErr w:type="spellStart"/>
            <w:r>
              <w:rPr>
                <w:lang w:eastAsia="zh-CN"/>
              </w:rPr>
              <w:t>agreegated</w:t>
            </w:r>
            <w:proofErr w:type="spellEnd"/>
            <w:r>
              <w:rPr>
                <w:lang w:eastAsia="zh-CN"/>
              </w:rPr>
              <w:t xml:space="preserve"> resources are considered as one resource for timeline or use the following </w:t>
            </w:r>
          </w:p>
          <w:p w14:paraId="584E2176" w14:textId="77777777" w:rsidR="00E3010E" w:rsidRDefault="007370BF">
            <w:pPr>
              <w:pStyle w:val="afffff9"/>
              <w:numPr>
                <w:ilvl w:val="0"/>
                <w:numId w:val="40"/>
              </w:numPr>
              <w:tabs>
                <w:tab w:val="left" w:pos="576"/>
              </w:tabs>
              <w:overflowPunct w:val="0"/>
              <w:contextualSpacing w:val="0"/>
              <w:jc w:val="left"/>
              <w:textAlignment w:val="baseline"/>
              <w:rPr>
                <w:rFonts w:ascii="Arial" w:eastAsiaTheme="minorEastAsia" w:hAnsi="Arial" w:cs="Arial"/>
                <w:b/>
                <w:bCs/>
              </w:rPr>
            </w:pPr>
            <w:r>
              <w:rPr>
                <w:rFonts w:ascii="Arial" w:eastAsiaTheme="minorEastAsia" w:hAnsi="Arial" w:cs="Arial"/>
                <w:b/>
                <w:bCs/>
                <w:kern w:val="2"/>
              </w:rPr>
              <w:t xml:space="preserve">the occupancy starts from the </w:t>
            </w:r>
            <w:r>
              <w:rPr>
                <w:rFonts w:ascii="Arial" w:eastAsiaTheme="minorEastAsia" w:hAnsi="Arial" w:cs="Arial"/>
                <w:b/>
                <w:bCs/>
              </w:rPr>
              <w:t xml:space="preserve">first symbol of the earliest one of each transmission occasion of periodic or semi-persistent CSI-RS resource for channel measurement until </w:t>
            </w:r>
            <m:oMath>
              <m:sSubSup>
                <m:sSubSupPr>
                  <m:ctrlPr>
                    <w:rPr>
                      <w:rFonts w:ascii="Cambria Math" w:eastAsiaTheme="minorEastAsia" w:hAnsi="Cambria Math" w:cs="Arial"/>
                      <w:b/>
                      <w:bCs/>
                    </w:rPr>
                  </m:ctrlPr>
                </m:sSubSupPr>
                <m:e>
                  <m:r>
                    <m:rPr>
                      <m:sty m:val="bi"/>
                    </m:rPr>
                    <w:rPr>
                      <w:rFonts w:ascii="Cambria Math" w:eastAsiaTheme="minorEastAsia" w:hAnsi="Cambria Math" w:cs="Arial"/>
                    </w:rPr>
                    <m:t>Z</m:t>
                  </m:r>
                </m:e>
                <m:sub>
                  <m:r>
                    <m:rPr>
                      <m:sty m:val="b"/>
                    </m:rPr>
                    <w:rPr>
                      <w:rFonts w:ascii="Cambria Math" w:eastAsiaTheme="minorEastAsia" w:hAnsi="Cambria Math" w:cs="Arial"/>
                    </w:rPr>
                    <m:t>3</m:t>
                  </m:r>
                </m:sub>
                <m:sup>
                  <m:r>
                    <m:rPr>
                      <m:sty m:val="b"/>
                    </m:rPr>
                    <w:rPr>
                      <w:rFonts w:ascii="Cambria Math" w:eastAsiaTheme="minorEastAsia" w:hAnsi="Cambria Math" w:cs="Arial"/>
                    </w:rPr>
                    <m:t>'</m:t>
                  </m:r>
                </m:sup>
              </m:sSubSup>
            </m:oMath>
            <w:r>
              <w:rPr>
                <w:rFonts w:ascii="Arial" w:eastAsiaTheme="minorEastAsia" w:hAnsi="Arial" w:cs="Arial" w:hint="eastAsia"/>
                <w:b/>
                <w:bCs/>
                <w:lang w:eastAsia="ko-KR"/>
              </w:rPr>
              <w:t xml:space="preserve"> symbol</w:t>
            </w:r>
            <w:r>
              <w:rPr>
                <w:rFonts w:ascii="Arial" w:eastAsiaTheme="minorEastAsia" w:hAnsi="Arial" w:cs="Arial"/>
                <w:b/>
                <w:bCs/>
                <w:lang w:eastAsia="ko-KR"/>
              </w:rPr>
              <w:t>s</w:t>
            </w:r>
            <w:r>
              <w:rPr>
                <w:rFonts w:ascii="Arial" w:eastAsiaTheme="minorEastAsia" w:hAnsi="Arial" w:cs="Arial" w:hint="eastAsia"/>
                <w:b/>
                <w:bCs/>
                <w:lang w:eastAsia="ko-KR"/>
              </w:rPr>
              <w:t xml:space="preserve"> </w:t>
            </w:r>
            <w:r>
              <w:rPr>
                <w:rFonts w:ascii="Arial" w:eastAsiaTheme="minorEastAsia" w:hAnsi="Arial" w:cs="Arial"/>
                <w:b/>
                <w:bCs/>
              </w:rPr>
              <w:t>after the last symbol of the latest one of the CSI-RS/SSB resource for channel measurement.</w:t>
            </w:r>
          </w:p>
          <w:p w14:paraId="48668E79" w14:textId="77777777" w:rsidR="00E3010E" w:rsidRDefault="00E3010E">
            <w:pPr>
              <w:spacing w:line="252" w:lineRule="auto"/>
              <w:jc w:val="left"/>
              <w:rPr>
                <w:lang w:eastAsia="zh-CN"/>
              </w:rPr>
            </w:pPr>
          </w:p>
        </w:tc>
      </w:tr>
      <w:tr w:rsidR="00E3010E" w14:paraId="0C75B8A5" w14:textId="77777777">
        <w:tc>
          <w:tcPr>
            <w:tcW w:w="1555" w:type="dxa"/>
            <w:tcBorders>
              <w:top w:val="single" w:sz="4" w:space="0" w:color="000000"/>
              <w:left w:val="single" w:sz="4" w:space="0" w:color="000000"/>
              <w:bottom w:val="single" w:sz="4" w:space="0" w:color="000000"/>
              <w:right w:val="single" w:sz="4" w:space="0" w:color="000000"/>
            </w:tcBorders>
          </w:tcPr>
          <w:p w14:paraId="10438E33" w14:textId="77777777" w:rsidR="00E3010E" w:rsidRDefault="007370BF">
            <w:pPr>
              <w:spacing w:line="252" w:lineRule="auto"/>
              <w:jc w:val="left"/>
              <w:rPr>
                <w:rFonts w:eastAsia="MS Mincho"/>
                <w:lang w:eastAsia="ja-JP"/>
              </w:rPr>
            </w:pPr>
            <w:proofErr w:type="spellStart"/>
            <w:r>
              <w:rPr>
                <w:rFonts w:eastAsia="MS Mincho"/>
                <w:lang w:eastAsia="ja-JP"/>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0AB2E7DD" w14:textId="77777777" w:rsidR="00E3010E" w:rsidRDefault="007370BF">
            <w:pPr>
              <w:spacing w:line="252" w:lineRule="auto"/>
              <w:jc w:val="left"/>
              <w:rPr>
                <w:bCs/>
                <w:iCs/>
                <w:lang w:eastAsia="zh-CN"/>
              </w:rPr>
            </w:pPr>
            <w:r>
              <w:rPr>
                <w:bCs/>
                <w:iCs/>
                <w:lang w:eastAsia="zh-CN"/>
              </w:rPr>
              <w:t>We are ok with the proposal.</w:t>
            </w:r>
          </w:p>
        </w:tc>
      </w:tr>
      <w:tr w:rsidR="00E3010E" w14:paraId="13460842" w14:textId="77777777">
        <w:tc>
          <w:tcPr>
            <w:tcW w:w="1555" w:type="dxa"/>
            <w:tcBorders>
              <w:top w:val="single" w:sz="4" w:space="0" w:color="000000"/>
              <w:left w:val="single" w:sz="4" w:space="0" w:color="000000"/>
              <w:bottom w:val="single" w:sz="4" w:space="0" w:color="000000"/>
              <w:right w:val="single" w:sz="4" w:space="0" w:color="000000"/>
            </w:tcBorders>
          </w:tcPr>
          <w:p w14:paraId="1B393DA1" w14:textId="77777777" w:rsidR="00E3010E" w:rsidRDefault="007370BF">
            <w:pPr>
              <w:spacing w:line="252" w:lineRule="auto"/>
              <w:jc w:val="left"/>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DFDF8FD" w14:textId="77777777" w:rsidR="00E3010E" w:rsidRDefault="007370BF">
            <w:pPr>
              <w:spacing w:line="252" w:lineRule="auto"/>
              <w:jc w:val="left"/>
              <w:rPr>
                <w:iCs/>
                <w:lang w:eastAsia="zh-CN"/>
              </w:rPr>
            </w:pPr>
            <w:r>
              <w:rPr>
                <w:iCs/>
                <w:lang w:eastAsia="zh-CN"/>
              </w:rPr>
              <w:t>Support</w:t>
            </w:r>
          </w:p>
        </w:tc>
      </w:tr>
      <w:tr w:rsidR="00E3010E" w14:paraId="7ED108AF" w14:textId="77777777">
        <w:tc>
          <w:tcPr>
            <w:tcW w:w="1555" w:type="dxa"/>
            <w:tcBorders>
              <w:top w:val="single" w:sz="4" w:space="0" w:color="000000"/>
              <w:left w:val="single" w:sz="4" w:space="0" w:color="000000"/>
              <w:bottom w:val="single" w:sz="4" w:space="0" w:color="000000"/>
              <w:right w:val="single" w:sz="4" w:space="0" w:color="000000"/>
            </w:tcBorders>
          </w:tcPr>
          <w:p w14:paraId="00B799AE" w14:textId="77777777" w:rsidR="00E3010E" w:rsidRDefault="007370BF">
            <w:pPr>
              <w:spacing w:line="252" w:lineRule="auto"/>
              <w:jc w:val="left"/>
              <w:rPr>
                <w:rFonts w:eastAsiaTheme="minorEastAsia"/>
                <w:lang w:eastAsia="zh-CN"/>
              </w:rPr>
            </w:pPr>
            <w:r>
              <w:rPr>
                <w:rFonts w:eastAsiaTheme="minor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1E8F698D" w14:textId="77777777" w:rsidR="00E3010E" w:rsidRDefault="007370BF">
            <w:pPr>
              <w:spacing w:line="252" w:lineRule="auto"/>
              <w:jc w:val="left"/>
              <w:rPr>
                <w:iCs/>
                <w:lang w:eastAsia="zh-CN"/>
              </w:rPr>
            </w:pPr>
            <w:r>
              <w:rPr>
                <w:rFonts w:hint="eastAsia"/>
                <w:iCs/>
                <w:lang w:eastAsia="zh-CN"/>
              </w:rPr>
              <w:t>OK with Samsung</w:t>
            </w:r>
            <w:r>
              <w:rPr>
                <w:iCs/>
                <w:lang w:eastAsia="zh-CN"/>
              </w:rPr>
              <w:t>’</w:t>
            </w:r>
            <w:r>
              <w:rPr>
                <w:rFonts w:hint="eastAsia"/>
                <w:iCs/>
                <w:lang w:eastAsia="zh-CN"/>
              </w:rPr>
              <w:t>s clarification.</w:t>
            </w:r>
          </w:p>
        </w:tc>
      </w:tr>
      <w:tr w:rsidR="00E3010E" w14:paraId="78B78ACC" w14:textId="77777777">
        <w:tc>
          <w:tcPr>
            <w:tcW w:w="1555" w:type="dxa"/>
            <w:tcBorders>
              <w:top w:val="single" w:sz="4" w:space="0" w:color="000000"/>
              <w:left w:val="single" w:sz="4" w:space="0" w:color="000000"/>
              <w:bottom w:val="single" w:sz="4" w:space="0" w:color="000000"/>
              <w:right w:val="single" w:sz="4" w:space="0" w:color="000000"/>
            </w:tcBorders>
          </w:tcPr>
          <w:p w14:paraId="34470B56" w14:textId="77777777" w:rsidR="00E3010E" w:rsidRDefault="007370BF">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248AB7BD" w14:textId="77777777" w:rsidR="00E3010E" w:rsidRDefault="007370BF">
            <w:pPr>
              <w:spacing w:line="252" w:lineRule="auto"/>
              <w:jc w:val="left"/>
              <w:rPr>
                <w:lang w:eastAsia="zh-CN"/>
              </w:rPr>
            </w:pPr>
            <w:r>
              <w:rPr>
                <w:rFonts w:hint="eastAsia"/>
                <w:iCs/>
                <w:lang w:eastAsia="zh-CN"/>
              </w:rPr>
              <w:t>OK with Samsung</w:t>
            </w:r>
            <w:r>
              <w:rPr>
                <w:iCs/>
                <w:lang w:eastAsia="zh-CN"/>
              </w:rPr>
              <w:t>’</w:t>
            </w:r>
            <w:r>
              <w:rPr>
                <w:rFonts w:hint="eastAsia"/>
                <w:iCs/>
                <w:lang w:eastAsia="zh-CN"/>
              </w:rPr>
              <w:t>s clarification.</w:t>
            </w:r>
          </w:p>
        </w:tc>
      </w:tr>
      <w:tr w:rsidR="00E3010E" w14:paraId="4BF66350" w14:textId="77777777">
        <w:tc>
          <w:tcPr>
            <w:tcW w:w="1555" w:type="dxa"/>
            <w:tcBorders>
              <w:top w:val="single" w:sz="4" w:space="0" w:color="000000"/>
              <w:left w:val="single" w:sz="4" w:space="0" w:color="000000"/>
              <w:bottom w:val="single" w:sz="4" w:space="0" w:color="000000"/>
              <w:right w:val="single" w:sz="4" w:space="0" w:color="000000"/>
            </w:tcBorders>
          </w:tcPr>
          <w:p w14:paraId="3454BCB4" w14:textId="77777777" w:rsidR="00E3010E" w:rsidRDefault="007370BF">
            <w:pPr>
              <w:spacing w:line="252" w:lineRule="auto"/>
              <w:jc w:val="left"/>
              <w:rPr>
                <w:lang w:eastAsia="zh-CN"/>
              </w:rPr>
            </w:pPr>
            <w:r>
              <w:rPr>
                <w:lang w:eastAsia="zh-CN"/>
              </w:rPr>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31D82453" w14:textId="77777777" w:rsidR="00E3010E" w:rsidRDefault="007370BF">
            <w:pPr>
              <w:spacing w:line="252" w:lineRule="auto"/>
              <w:jc w:val="left"/>
              <w:rPr>
                <w:lang w:eastAsia="zh-CN"/>
              </w:rPr>
            </w:pPr>
            <w:r>
              <w:rPr>
                <w:lang w:eastAsia="zh-CN"/>
              </w:rPr>
              <w:t>Ok</w:t>
            </w:r>
          </w:p>
        </w:tc>
      </w:tr>
      <w:tr w:rsidR="00E3010E" w14:paraId="15EFBFF6" w14:textId="77777777">
        <w:tc>
          <w:tcPr>
            <w:tcW w:w="1555" w:type="dxa"/>
            <w:tcBorders>
              <w:top w:val="single" w:sz="4" w:space="0" w:color="000000"/>
              <w:left w:val="single" w:sz="4" w:space="0" w:color="000000"/>
              <w:bottom w:val="single" w:sz="4" w:space="0" w:color="000000"/>
              <w:right w:val="single" w:sz="4" w:space="0" w:color="000000"/>
            </w:tcBorders>
          </w:tcPr>
          <w:p w14:paraId="464CC1C3" w14:textId="77777777" w:rsidR="00E3010E" w:rsidRDefault="007370BF">
            <w:pPr>
              <w:spacing w:line="252" w:lineRule="auto"/>
              <w:jc w:val="left"/>
              <w:rPr>
                <w:lang w:eastAsia="zh-CN"/>
              </w:rPr>
            </w:pPr>
            <w:r>
              <w:rPr>
                <w:rFonts w:hint="eastAsia"/>
                <w:lang w:eastAsia="zh-CN"/>
              </w:rPr>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09B23D8B" w14:textId="77777777" w:rsidR="00E3010E" w:rsidRDefault="007370BF">
            <w:pPr>
              <w:spacing w:line="252" w:lineRule="auto"/>
              <w:jc w:val="left"/>
              <w:rPr>
                <w:lang w:eastAsia="zh-CN"/>
              </w:rPr>
            </w:pPr>
            <w:r>
              <w:rPr>
                <w:rFonts w:hint="eastAsia"/>
                <w:lang w:eastAsia="zh-CN"/>
              </w:rPr>
              <w:t>O</w:t>
            </w:r>
            <w:r>
              <w:rPr>
                <w:lang w:eastAsia="zh-CN"/>
              </w:rPr>
              <w:t>k</w:t>
            </w:r>
          </w:p>
        </w:tc>
      </w:tr>
      <w:tr w:rsidR="00E3010E" w14:paraId="22F7E105" w14:textId="77777777">
        <w:tc>
          <w:tcPr>
            <w:tcW w:w="1555" w:type="dxa"/>
            <w:tcBorders>
              <w:top w:val="single" w:sz="4" w:space="0" w:color="000000"/>
              <w:left w:val="single" w:sz="4" w:space="0" w:color="000000"/>
              <w:bottom w:val="single" w:sz="4" w:space="0" w:color="000000"/>
              <w:right w:val="single" w:sz="4" w:space="0" w:color="000000"/>
            </w:tcBorders>
          </w:tcPr>
          <w:p w14:paraId="29A3F844" w14:textId="77777777" w:rsidR="00E3010E" w:rsidRDefault="007370BF">
            <w:pPr>
              <w:spacing w:line="252" w:lineRule="auto"/>
              <w:jc w:val="left"/>
              <w:rPr>
                <w:rFonts w:eastAsiaTheme="minorEastAsia"/>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12780F83" w14:textId="77777777" w:rsidR="00E3010E" w:rsidRDefault="007370BF">
            <w:pPr>
              <w:spacing w:line="252" w:lineRule="auto"/>
              <w:jc w:val="left"/>
              <w:rPr>
                <w:bCs/>
                <w:iCs/>
                <w:lang w:eastAsia="zh-CN"/>
              </w:rPr>
            </w:pPr>
            <w:r>
              <w:rPr>
                <w:rFonts w:hint="eastAsia"/>
                <w:bCs/>
                <w:iCs/>
                <w:lang w:eastAsia="zh-CN"/>
              </w:rPr>
              <w:t>Fine with the proposal. Samsung</w:t>
            </w:r>
            <w:r>
              <w:rPr>
                <w:bCs/>
                <w:iCs/>
                <w:lang w:eastAsia="zh-CN"/>
              </w:rPr>
              <w:t>’</w:t>
            </w:r>
            <w:r>
              <w:rPr>
                <w:rFonts w:hint="eastAsia"/>
                <w:bCs/>
                <w:iCs/>
                <w:lang w:eastAsia="zh-CN"/>
              </w:rPr>
              <w:t>s suggestion is a valid point when multiple resources are aggregated.</w:t>
            </w:r>
          </w:p>
        </w:tc>
      </w:tr>
      <w:tr w:rsidR="00E3010E" w14:paraId="1598BF75" w14:textId="77777777">
        <w:tc>
          <w:tcPr>
            <w:tcW w:w="1555" w:type="dxa"/>
            <w:tcBorders>
              <w:top w:val="single" w:sz="4" w:space="0" w:color="000000"/>
              <w:left w:val="single" w:sz="4" w:space="0" w:color="000000"/>
              <w:bottom w:val="single" w:sz="4" w:space="0" w:color="000000"/>
              <w:right w:val="single" w:sz="4" w:space="0" w:color="000000"/>
            </w:tcBorders>
          </w:tcPr>
          <w:p w14:paraId="1A803AC9" w14:textId="476D1F54" w:rsidR="00E3010E" w:rsidRDefault="00DF64BE">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445BECD0" w14:textId="6D18B3F2" w:rsidR="00E3010E" w:rsidRDefault="00DF64BE">
            <w:pPr>
              <w:spacing w:line="252" w:lineRule="auto"/>
              <w:jc w:val="left"/>
              <w:rPr>
                <w:lang w:eastAsia="zh-CN"/>
              </w:rPr>
            </w:pPr>
            <w:r>
              <w:rPr>
                <w:lang w:eastAsia="zh-CN"/>
              </w:rPr>
              <w:t>Support</w:t>
            </w:r>
          </w:p>
        </w:tc>
      </w:tr>
      <w:tr w:rsidR="00E3010E" w14:paraId="7F665556" w14:textId="77777777">
        <w:tc>
          <w:tcPr>
            <w:tcW w:w="1555" w:type="dxa"/>
            <w:tcBorders>
              <w:top w:val="single" w:sz="4" w:space="0" w:color="000000"/>
              <w:left w:val="single" w:sz="4" w:space="0" w:color="000000"/>
              <w:bottom w:val="single" w:sz="4" w:space="0" w:color="000000"/>
              <w:right w:val="single" w:sz="4" w:space="0" w:color="000000"/>
            </w:tcBorders>
          </w:tcPr>
          <w:p w14:paraId="1FF5A174" w14:textId="1DC45857" w:rsidR="00E3010E" w:rsidRDefault="007B3026">
            <w:pPr>
              <w:spacing w:line="252" w:lineRule="auto"/>
              <w:jc w:val="left"/>
              <w:rPr>
                <w:rFonts w:eastAsiaTheme="minorEastAsia"/>
                <w:lang w:eastAsia="zh-CN"/>
              </w:rPr>
            </w:pPr>
            <w:r>
              <w:rPr>
                <w:rFonts w:eastAsiaTheme="minorEastAsia"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2D3FB097" w14:textId="42A57C35" w:rsidR="00E3010E" w:rsidRDefault="007B3026">
            <w:pPr>
              <w:spacing w:line="252" w:lineRule="auto"/>
              <w:jc w:val="left"/>
              <w:rPr>
                <w:bCs/>
                <w:iCs/>
                <w:lang w:eastAsia="zh-CN"/>
              </w:rPr>
            </w:pPr>
            <w:r>
              <w:rPr>
                <w:rFonts w:hint="eastAsia"/>
                <w:bCs/>
                <w:iCs/>
                <w:lang w:eastAsia="zh-CN"/>
              </w:rPr>
              <w:t>OK</w:t>
            </w:r>
          </w:p>
        </w:tc>
      </w:tr>
      <w:tr w:rsidR="00CE4E00" w14:paraId="734BF728" w14:textId="77777777">
        <w:tc>
          <w:tcPr>
            <w:tcW w:w="1555" w:type="dxa"/>
            <w:tcBorders>
              <w:top w:val="single" w:sz="4" w:space="0" w:color="000000"/>
              <w:left w:val="single" w:sz="4" w:space="0" w:color="000000"/>
              <w:bottom w:val="single" w:sz="4" w:space="0" w:color="000000"/>
              <w:right w:val="single" w:sz="4" w:space="0" w:color="000000"/>
            </w:tcBorders>
          </w:tcPr>
          <w:p w14:paraId="13E4C532" w14:textId="11AA791A" w:rsidR="00CE4E00" w:rsidRDefault="00CE4E00" w:rsidP="00CE4E00">
            <w:pPr>
              <w:spacing w:line="252" w:lineRule="auto"/>
              <w:jc w:val="left"/>
              <w:rPr>
                <w:rFonts w:eastAsiaTheme="minorEastAsia"/>
                <w:lang w:eastAsia="zh-CN"/>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4A6DD9DE" w14:textId="53F48A8C" w:rsidR="00CE4E00" w:rsidRDefault="00CE4E00" w:rsidP="00CE4E00">
            <w:pPr>
              <w:spacing w:line="252" w:lineRule="auto"/>
              <w:jc w:val="left"/>
              <w:rPr>
                <w:bCs/>
                <w:iCs/>
                <w:lang w:eastAsia="zh-CN"/>
              </w:rPr>
            </w:pPr>
            <w:r>
              <w:rPr>
                <w:rFonts w:eastAsia="Malgun Gothic" w:hint="eastAsia"/>
                <w:bCs/>
                <w:iCs/>
                <w:lang w:eastAsia="ko-KR"/>
              </w:rPr>
              <w:t>OK with Samsung</w:t>
            </w:r>
            <w:r>
              <w:rPr>
                <w:rFonts w:eastAsia="Malgun Gothic"/>
                <w:bCs/>
                <w:iCs/>
                <w:lang w:eastAsia="ko-KR"/>
              </w:rPr>
              <w:t>’</w:t>
            </w:r>
            <w:r>
              <w:rPr>
                <w:rFonts w:eastAsia="Malgun Gothic" w:hint="eastAsia"/>
                <w:bCs/>
                <w:iCs/>
                <w:lang w:eastAsia="ko-KR"/>
              </w:rPr>
              <w:t>s clarification, with deleting SSB.</w:t>
            </w:r>
          </w:p>
        </w:tc>
      </w:tr>
      <w:tr w:rsidR="00CE4E00" w14:paraId="1A87DEDA" w14:textId="77777777">
        <w:tc>
          <w:tcPr>
            <w:tcW w:w="1555" w:type="dxa"/>
            <w:tcBorders>
              <w:top w:val="single" w:sz="4" w:space="0" w:color="000000"/>
              <w:left w:val="single" w:sz="4" w:space="0" w:color="000000"/>
              <w:bottom w:val="single" w:sz="4" w:space="0" w:color="000000"/>
              <w:right w:val="single" w:sz="4" w:space="0" w:color="000000"/>
            </w:tcBorders>
          </w:tcPr>
          <w:p w14:paraId="4455ADBF" w14:textId="77777777" w:rsidR="00CE4E00" w:rsidRDefault="00CE4E00" w:rsidP="00CE4E00">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5F747BD" w14:textId="77777777" w:rsidR="00CE4E00" w:rsidRDefault="00CE4E00" w:rsidP="00CE4E00">
            <w:pPr>
              <w:spacing w:line="252" w:lineRule="auto"/>
              <w:jc w:val="left"/>
              <w:rPr>
                <w:bCs/>
                <w:iCs/>
                <w:lang w:eastAsia="zh-CN"/>
              </w:rPr>
            </w:pPr>
          </w:p>
        </w:tc>
      </w:tr>
      <w:tr w:rsidR="00CE4E00" w14:paraId="559DFE64" w14:textId="77777777">
        <w:tc>
          <w:tcPr>
            <w:tcW w:w="1555" w:type="dxa"/>
            <w:tcBorders>
              <w:top w:val="single" w:sz="4" w:space="0" w:color="000000"/>
              <w:left w:val="single" w:sz="4" w:space="0" w:color="000000"/>
              <w:bottom w:val="single" w:sz="4" w:space="0" w:color="000000"/>
              <w:right w:val="single" w:sz="4" w:space="0" w:color="000000"/>
            </w:tcBorders>
          </w:tcPr>
          <w:p w14:paraId="697D05B8" w14:textId="77777777" w:rsidR="00CE4E00" w:rsidRDefault="00CE4E00" w:rsidP="00CE4E00">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C514A58" w14:textId="77777777" w:rsidR="00CE4E00" w:rsidRDefault="00CE4E00" w:rsidP="00CE4E00">
            <w:pPr>
              <w:spacing w:line="252" w:lineRule="auto"/>
              <w:jc w:val="left"/>
              <w:rPr>
                <w:bCs/>
                <w:iCs/>
                <w:lang w:eastAsia="zh-CN"/>
              </w:rPr>
            </w:pPr>
          </w:p>
        </w:tc>
      </w:tr>
      <w:tr w:rsidR="00CE4E00" w14:paraId="124DAAD3" w14:textId="77777777">
        <w:tc>
          <w:tcPr>
            <w:tcW w:w="1555" w:type="dxa"/>
            <w:tcBorders>
              <w:top w:val="single" w:sz="4" w:space="0" w:color="000000"/>
              <w:left w:val="single" w:sz="4" w:space="0" w:color="000000"/>
              <w:bottom w:val="single" w:sz="4" w:space="0" w:color="000000"/>
              <w:right w:val="single" w:sz="4" w:space="0" w:color="000000"/>
            </w:tcBorders>
          </w:tcPr>
          <w:p w14:paraId="293515E0" w14:textId="77777777" w:rsidR="00CE4E00" w:rsidRDefault="00CE4E00" w:rsidP="00CE4E00">
            <w:pPr>
              <w:spacing w:line="252" w:lineRule="auto"/>
              <w:jc w:val="left"/>
              <w:rPr>
                <w:rFonts w:eastAsia="Malgun Gothic"/>
                <w:lang w:eastAsia="ko-KR"/>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494FA27" w14:textId="77777777" w:rsidR="00CE4E00" w:rsidRDefault="00CE4E00" w:rsidP="00CE4E00">
            <w:pPr>
              <w:spacing w:line="252" w:lineRule="auto"/>
              <w:jc w:val="left"/>
              <w:rPr>
                <w:rFonts w:eastAsia="Malgun Gothic"/>
                <w:lang w:eastAsia="ko-KR"/>
              </w:rPr>
            </w:pPr>
          </w:p>
        </w:tc>
      </w:tr>
      <w:tr w:rsidR="00CE4E00" w14:paraId="41291290" w14:textId="77777777">
        <w:tc>
          <w:tcPr>
            <w:tcW w:w="1555" w:type="dxa"/>
            <w:tcBorders>
              <w:top w:val="single" w:sz="4" w:space="0" w:color="000000"/>
              <w:left w:val="single" w:sz="4" w:space="0" w:color="000000"/>
              <w:bottom w:val="single" w:sz="4" w:space="0" w:color="000000"/>
              <w:right w:val="single" w:sz="4" w:space="0" w:color="000000"/>
            </w:tcBorders>
          </w:tcPr>
          <w:p w14:paraId="489F0F7B" w14:textId="77777777" w:rsidR="00CE4E00" w:rsidRDefault="00CE4E00" w:rsidP="00CE4E00">
            <w:pPr>
              <w:spacing w:line="252" w:lineRule="auto"/>
              <w:jc w:val="left"/>
              <w:rPr>
                <w:rFonts w:eastAsia="Malgun Gothic"/>
                <w:lang w:eastAsia="ko-KR"/>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921CFAE" w14:textId="77777777" w:rsidR="00CE4E00" w:rsidRDefault="00CE4E00" w:rsidP="00CE4E00">
            <w:pPr>
              <w:spacing w:line="252" w:lineRule="auto"/>
              <w:jc w:val="left"/>
              <w:rPr>
                <w:rFonts w:eastAsia="Malgun Gothic"/>
                <w:lang w:eastAsia="ko-KR"/>
              </w:rPr>
            </w:pPr>
          </w:p>
        </w:tc>
      </w:tr>
      <w:tr w:rsidR="00CE4E00" w14:paraId="72139F5A" w14:textId="77777777">
        <w:tc>
          <w:tcPr>
            <w:tcW w:w="1555" w:type="dxa"/>
            <w:tcBorders>
              <w:top w:val="single" w:sz="4" w:space="0" w:color="000000"/>
              <w:left w:val="single" w:sz="4" w:space="0" w:color="000000"/>
              <w:bottom w:val="single" w:sz="4" w:space="0" w:color="000000"/>
              <w:right w:val="single" w:sz="4" w:space="0" w:color="000000"/>
            </w:tcBorders>
          </w:tcPr>
          <w:p w14:paraId="5FB9FBAC" w14:textId="77777777" w:rsidR="00CE4E00" w:rsidRDefault="00CE4E00" w:rsidP="00CE4E00">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CF8DBC2" w14:textId="77777777" w:rsidR="00CE4E00" w:rsidRDefault="00CE4E00" w:rsidP="00CE4E00">
            <w:pPr>
              <w:spacing w:line="252" w:lineRule="auto"/>
              <w:jc w:val="left"/>
              <w:rPr>
                <w:lang w:eastAsia="zh-CN"/>
              </w:rPr>
            </w:pPr>
          </w:p>
        </w:tc>
      </w:tr>
      <w:tr w:rsidR="00CE4E00" w14:paraId="6B0E7DA8" w14:textId="77777777">
        <w:tc>
          <w:tcPr>
            <w:tcW w:w="1555" w:type="dxa"/>
            <w:tcBorders>
              <w:top w:val="single" w:sz="4" w:space="0" w:color="000000"/>
              <w:left w:val="single" w:sz="4" w:space="0" w:color="000000"/>
              <w:bottom w:val="single" w:sz="4" w:space="0" w:color="000000"/>
              <w:right w:val="single" w:sz="4" w:space="0" w:color="000000"/>
            </w:tcBorders>
          </w:tcPr>
          <w:p w14:paraId="75D545E4" w14:textId="77777777" w:rsidR="00CE4E00" w:rsidRDefault="00CE4E00" w:rsidP="00CE4E00">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1E721F5" w14:textId="77777777" w:rsidR="00CE4E00" w:rsidRDefault="00CE4E00" w:rsidP="00CE4E00">
            <w:pPr>
              <w:spacing w:line="252" w:lineRule="auto"/>
              <w:jc w:val="left"/>
              <w:rPr>
                <w:bCs/>
                <w:iCs/>
                <w:lang w:eastAsia="zh-CN"/>
              </w:rPr>
            </w:pPr>
          </w:p>
        </w:tc>
      </w:tr>
      <w:tr w:rsidR="00CE4E00" w14:paraId="0CF0D4C4" w14:textId="77777777">
        <w:tc>
          <w:tcPr>
            <w:tcW w:w="1555" w:type="dxa"/>
            <w:tcBorders>
              <w:top w:val="single" w:sz="4" w:space="0" w:color="000000"/>
              <w:left w:val="single" w:sz="4" w:space="0" w:color="000000"/>
              <w:bottom w:val="single" w:sz="4" w:space="0" w:color="000000"/>
              <w:right w:val="single" w:sz="4" w:space="0" w:color="000000"/>
            </w:tcBorders>
          </w:tcPr>
          <w:p w14:paraId="25F78514" w14:textId="77777777" w:rsidR="00CE4E00" w:rsidRDefault="00CE4E00" w:rsidP="00CE4E00">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3B90B3C" w14:textId="77777777" w:rsidR="00CE4E00" w:rsidRDefault="00CE4E00" w:rsidP="00CE4E00">
            <w:pPr>
              <w:spacing w:line="252" w:lineRule="auto"/>
              <w:jc w:val="left"/>
              <w:rPr>
                <w:bCs/>
                <w:iCs/>
                <w:lang w:eastAsia="zh-CN"/>
              </w:rPr>
            </w:pPr>
          </w:p>
        </w:tc>
      </w:tr>
    </w:tbl>
    <w:p w14:paraId="0E1F2020" w14:textId="77777777" w:rsidR="00E3010E" w:rsidRDefault="00E3010E">
      <w:pPr>
        <w:spacing w:before="120"/>
        <w:rPr>
          <w:lang w:eastAsia="zh-CN"/>
        </w:rPr>
      </w:pPr>
    </w:p>
    <w:p w14:paraId="5B201296" w14:textId="77777777" w:rsidR="00E3010E" w:rsidRDefault="00E3010E">
      <w:pPr>
        <w:rPr>
          <w:lang w:eastAsia="zh-CN"/>
        </w:rPr>
      </w:pPr>
    </w:p>
    <w:p w14:paraId="7875EFB6" w14:textId="77777777" w:rsidR="00E3010E" w:rsidRDefault="007370BF">
      <w:pPr>
        <w:pStyle w:val="2"/>
        <w:numPr>
          <w:ilvl w:val="0"/>
          <w:numId w:val="0"/>
        </w:numPr>
        <w:ind w:left="576" w:hanging="576"/>
        <w:rPr>
          <w:u w:val="single"/>
          <w:lang w:eastAsia="zh-CN"/>
        </w:rPr>
      </w:pPr>
      <w:r>
        <w:rPr>
          <w:u w:val="single"/>
          <w:lang w:eastAsia="zh-CN"/>
        </w:rPr>
        <w:t>Issue#2-5 Other solutions or issues</w:t>
      </w:r>
    </w:p>
    <w:p w14:paraId="5F7A168C" w14:textId="77777777" w:rsidR="00E3010E" w:rsidRDefault="00E3010E">
      <w:pPr>
        <w:rPr>
          <w:lang w:eastAsia="zh-CN"/>
        </w:rPr>
      </w:pPr>
    </w:p>
    <w:p w14:paraId="69BFD565" w14:textId="77777777" w:rsidR="00E3010E" w:rsidRDefault="007370BF">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2.7: </w:t>
      </w:r>
    </w:p>
    <w:p w14:paraId="7F6A6A0A" w14:textId="77777777" w:rsidR="00E3010E" w:rsidRDefault="007370BF">
      <w:pPr>
        <w:spacing w:line="240" w:lineRule="auto"/>
        <w:rPr>
          <w:b/>
          <w:lang w:eastAsia="zh-CN"/>
        </w:rPr>
      </w:pPr>
      <w:r>
        <w:rPr>
          <w:b/>
          <w:lang w:eastAsia="zh-CN"/>
        </w:rPr>
        <w:t xml:space="preserve">For NW/UE side data collection, any other solutions or issues are missed? </w:t>
      </w:r>
    </w:p>
    <w:p w14:paraId="3073067B" w14:textId="77777777" w:rsidR="00E3010E" w:rsidRDefault="00E3010E">
      <w:pPr>
        <w:spacing w:line="240" w:lineRule="auto"/>
        <w:rPr>
          <w:lang w:eastAsia="zh-CN"/>
        </w:rPr>
      </w:pPr>
    </w:p>
    <w:tbl>
      <w:tblPr>
        <w:tblW w:w="9351" w:type="dxa"/>
        <w:tblLook w:val="04A0" w:firstRow="1" w:lastRow="0" w:firstColumn="1" w:lastColumn="0" w:noHBand="0" w:noVBand="1"/>
      </w:tblPr>
      <w:tblGrid>
        <w:gridCol w:w="1555"/>
        <w:gridCol w:w="7796"/>
      </w:tblGrid>
      <w:tr w:rsidR="00E3010E" w14:paraId="67FF4B3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7CC7878" w14:textId="77777777" w:rsidR="00E3010E" w:rsidRDefault="007370BF">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A3680FE" w14:textId="77777777" w:rsidR="00E3010E" w:rsidRDefault="007370BF">
            <w:pPr>
              <w:rPr>
                <w:b/>
                <w:iCs/>
                <w:kern w:val="2"/>
                <w:lang w:eastAsia="zh-CN"/>
              </w:rPr>
            </w:pPr>
            <w:r>
              <w:rPr>
                <w:b/>
                <w:iCs/>
                <w:kern w:val="2"/>
                <w:lang w:eastAsia="zh-CN"/>
              </w:rPr>
              <w:t>View</w:t>
            </w:r>
          </w:p>
        </w:tc>
      </w:tr>
      <w:tr w:rsidR="00E3010E" w14:paraId="7EE579C8" w14:textId="77777777">
        <w:tc>
          <w:tcPr>
            <w:tcW w:w="1555" w:type="dxa"/>
            <w:tcBorders>
              <w:top w:val="single" w:sz="4" w:space="0" w:color="000000"/>
              <w:left w:val="single" w:sz="4" w:space="0" w:color="000000"/>
              <w:bottom w:val="single" w:sz="4" w:space="0" w:color="000000"/>
              <w:right w:val="single" w:sz="4" w:space="0" w:color="000000"/>
            </w:tcBorders>
          </w:tcPr>
          <w:p w14:paraId="47F6617D" w14:textId="77777777" w:rsidR="00E3010E" w:rsidRDefault="007370BF">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tbl>
            <w:tblPr>
              <w:tblStyle w:val="afff6"/>
              <w:tblW w:w="0" w:type="auto"/>
              <w:tblLook w:val="04A0" w:firstRow="1" w:lastRow="0" w:firstColumn="1" w:lastColumn="0" w:noHBand="0" w:noVBand="1"/>
            </w:tblPr>
            <w:tblGrid>
              <w:gridCol w:w="7570"/>
            </w:tblGrid>
            <w:tr w:rsidR="00E3010E" w14:paraId="07B93755" w14:textId="77777777">
              <w:tc>
                <w:tcPr>
                  <w:tcW w:w="7570" w:type="dxa"/>
                </w:tcPr>
                <w:p w14:paraId="5206DBB0" w14:textId="77777777" w:rsidR="00E3010E" w:rsidRDefault="007370BF">
                  <w:pPr>
                    <w:pStyle w:val="3GPPNormalText"/>
                    <w:rPr>
                      <w:rFonts w:eastAsia="黑体"/>
                      <w:b/>
                      <w:bCs/>
                      <w:iCs/>
                      <w:color w:val="000000"/>
                    </w:rPr>
                  </w:pPr>
                  <w:r>
                    <w:rPr>
                      <w:b/>
                      <w:bCs/>
                      <w:highlight w:val="green"/>
                    </w:rPr>
                    <w:t>Agreement:</w:t>
                  </w:r>
                </w:p>
                <w:p w14:paraId="6C26E2A0" w14:textId="77777777" w:rsidR="00E3010E" w:rsidRDefault="007370BF">
                  <w:pPr>
                    <w:ind w:right="-96"/>
                    <w:rPr>
                      <w:rFonts w:eastAsia="Times New Roman"/>
                      <w:bCs/>
                      <w:iCs/>
                      <w:color w:val="000000"/>
                      <w:lang w:eastAsia="zh-CN"/>
                    </w:rPr>
                  </w:pPr>
                  <w:r>
                    <w:rPr>
                      <w:rFonts w:eastAsia="Times New Roman"/>
                      <w:bCs/>
                      <w:iCs/>
                    </w:rPr>
                    <w:t xml:space="preserve">Support the configuration of following parameters in a </w:t>
                  </w:r>
                  <w:r>
                    <w:rPr>
                      <w:rFonts w:eastAsia="Times New Roman"/>
                      <w:bCs/>
                      <w:i/>
                    </w:rPr>
                    <w:t>CSI-</w:t>
                  </w:r>
                  <w:proofErr w:type="spellStart"/>
                  <w:r>
                    <w:rPr>
                      <w:rFonts w:eastAsia="Times New Roman"/>
                      <w:bCs/>
                      <w:i/>
                    </w:rPr>
                    <w:t>ReportConfig</w:t>
                  </w:r>
                  <w:proofErr w:type="spellEnd"/>
                  <w:r>
                    <w:rPr>
                      <w:rFonts w:eastAsia="Times New Roman"/>
                      <w:bCs/>
                      <w:iCs/>
                    </w:rPr>
                    <w:t xml:space="preserve"> with the higher layer parameter </w:t>
                  </w:r>
                  <w:proofErr w:type="spellStart"/>
                  <w:r>
                    <w:rPr>
                      <w:rFonts w:eastAsia="Times New Roman"/>
                      <w:bCs/>
                      <w:iCs/>
                    </w:rPr>
                    <w:t>reportQuantity</w:t>
                  </w:r>
                  <w:proofErr w:type="spellEnd"/>
                  <w:r>
                    <w:rPr>
                      <w:rFonts w:eastAsia="Times New Roman"/>
                      <w:bCs/>
                      <w:iCs/>
                    </w:rPr>
                    <w:t xml:space="preserve"> set to'none-bm-r19'</w:t>
                  </w:r>
                  <w:r>
                    <w:rPr>
                      <w:rFonts w:eastAsia="Times New Roman"/>
                      <w:bCs/>
                      <w:iCs/>
                      <w:color w:val="000000"/>
                      <w:lang w:eastAsia="zh-CN"/>
                    </w:rPr>
                    <w:t>:</w:t>
                  </w:r>
                </w:p>
                <w:p w14:paraId="2AD0FF59" w14:textId="77777777" w:rsidR="00E3010E" w:rsidRDefault="007370BF">
                  <w:pPr>
                    <w:numPr>
                      <w:ilvl w:val="0"/>
                      <w:numId w:val="2"/>
                    </w:numPr>
                    <w:suppressAutoHyphens w:val="0"/>
                    <w:spacing w:after="0" w:line="240" w:lineRule="auto"/>
                    <w:rPr>
                      <w:rFonts w:eastAsia="黑体"/>
                      <w:bCs/>
                      <w:iCs/>
                      <w:color w:val="000000"/>
                      <w:lang w:eastAsia="zh-CN"/>
                    </w:rPr>
                  </w:pPr>
                  <w:r>
                    <w:rPr>
                      <w:rFonts w:eastAsia="黑体"/>
                      <w:bCs/>
                      <w:iCs/>
                      <w:color w:val="000000"/>
                      <w:lang w:eastAsia="zh-CN"/>
                    </w:rPr>
                    <w:t>TimeGap-r19, i.e., the time gap between two consecutive predicted time instances and between the reference time and the earliest predicted time instance.</w:t>
                  </w:r>
                </w:p>
                <w:p w14:paraId="2EE0D07A" w14:textId="77777777" w:rsidR="00E3010E" w:rsidRDefault="007370BF">
                  <w:pPr>
                    <w:numPr>
                      <w:ilvl w:val="0"/>
                      <w:numId w:val="2"/>
                    </w:numPr>
                    <w:suppressAutoHyphens w:val="0"/>
                    <w:spacing w:after="0" w:line="240" w:lineRule="auto"/>
                    <w:rPr>
                      <w:rFonts w:eastAsia="黑体"/>
                      <w:bCs/>
                      <w:iCs/>
                      <w:color w:val="000000"/>
                      <w:lang w:eastAsia="zh-CN"/>
                    </w:rPr>
                  </w:pPr>
                  <w:r>
                    <w:rPr>
                      <w:rFonts w:eastAsia="黑体"/>
                      <w:bCs/>
                      <w:iCs/>
                      <w:color w:val="000000"/>
                      <w:lang w:eastAsia="zh-CN"/>
                    </w:rPr>
                    <w:t>nroftimeinstance-r19, i.e., number of predicted time instances for BM-Case 2</w:t>
                  </w:r>
                  <w:r>
                    <w:rPr>
                      <w:rFonts w:eastAsia="黑体" w:hint="eastAsia"/>
                      <w:bCs/>
                      <w:iCs/>
                      <w:color w:val="000000"/>
                      <w:lang w:eastAsia="zh-CN"/>
                    </w:rPr>
                    <w:t>.</w:t>
                  </w:r>
                </w:p>
                <w:p w14:paraId="01AA9551" w14:textId="77777777" w:rsidR="00E3010E" w:rsidRDefault="007370BF">
                  <w:pPr>
                    <w:pStyle w:val="3GPPNormalText"/>
                    <w:rPr>
                      <w:szCs w:val="20"/>
                    </w:rPr>
                  </w:pPr>
                  <w:r>
                    <w:rPr>
                      <w:szCs w:val="20"/>
                      <w:highlight w:val="green"/>
                    </w:rPr>
                    <w:t>Agreement:</w:t>
                  </w:r>
                  <w:r>
                    <w:rPr>
                      <w:szCs w:val="20"/>
                    </w:rPr>
                    <w:t xml:space="preserve"> </w:t>
                  </w:r>
                </w:p>
                <w:p w14:paraId="082EF25C" w14:textId="77777777" w:rsidR="00E3010E" w:rsidRDefault="007370BF">
                  <w:pPr>
                    <w:rPr>
                      <w:strike/>
                      <w:szCs w:val="20"/>
                    </w:rPr>
                  </w:pPr>
                  <w:r>
                    <w:rPr>
                      <w:szCs w:val="20"/>
                    </w:rPr>
                    <w:t xml:space="preserve">For inference report configuration, support separate configuration of </w:t>
                  </w:r>
                  <w:proofErr w:type="spellStart"/>
                  <w:r>
                    <w:rPr>
                      <w:szCs w:val="20"/>
                    </w:rPr>
                    <w:t>subband</w:t>
                  </w:r>
                  <w:proofErr w:type="spellEnd"/>
                  <w:r>
                    <w:rPr>
                      <w:szCs w:val="20"/>
                    </w:rPr>
                    <w:t>, Tx port and payload size from pairing ID.</w:t>
                  </w:r>
                </w:p>
                <w:p w14:paraId="0C14742A" w14:textId="77777777" w:rsidR="00E3010E" w:rsidRDefault="00E3010E">
                  <w:pPr>
                    <w:spacing w:line="252" w:lineRule="auto"/>
                    <w:jc w:val="left"/>
                    <w:rPr>
                      <w:lang w:eastAsia="zh-CN"/>
                    </w:rPr>
                  </w:pPr>
                </w:p>
              </w:tc>
            </w:tr>
          </w:tbl>
          <w:p w14:paraId="678C786B" w14:textId="77777777" w:rsidR="00E3010E" w:rsidRDefault="00E3010E">
            <w:pPr>
              <w:spacing w:line="252" w:lineRule="auto"/>
              <w:jc w:val="left"/>
              <w:rPr>
                <w:lang w:eastAsia="zh-CN"/>
              </w:rPr>
            </w:pPr>
          </w:p>
          <w:p w14:paraId="12F4912F" w14:textId="77777777" w:rsidR="00E3010E" w:rsidRDefault="007370BF">
            <w:pPr>
              <w:spacing w:line="252" w:lineRule="auto"/>
              <w:jc w:val="left"/>
              <w:rPr>
                <w:lang w:eastAsia="zh-CN"/>
              </w:rPr>
            </w:pPr>
            <w:r>
              <w:rPr>
                <w:lang w:eastAsia="zh-CN"/>
              </w:rPr>
              <w:t xml:space="preserve">According to BM agreement and inference report </w:t>
            </w:r>
            <w:proofErr w:type="gramStart"/>
            <w:r>
              <w:rPr>
                <w:lang w:eastAsia="zh-CN"/>
              </w:rPr>
              <w:t xml:space="preserve">configuration, </w:t>
            </w:r>
            <w:r>
              <w:rPr>
                <w:szCs w:val="20"/>
              </w:rPr>
              <w:t xml:space="preserve"> separate</w:t>
            </w:r>
            <w:proofErr w:type="gramEnd"/>
            <w:r>
              <w:rPr>
                <w:szCs w:val="20"/>
              </w:rPr>
              <w:t xml:space="preserve"> configuration of </w:t>
            </w:r>
            <w:proofErr w:type="spellStart"/>
            <w:r>
              <w:rPr>
                <w:szCs w:val="20"/>
              </w:rPr>
              <w:t>subband</w:t>
            </w:r>
            <w:proofErr w:type="spellEnd"/>
            <w:r>
              <w:rPr>
                <w:szCs w:val="20"/>
              </w:rPr>
              <w:t xml:space="preserve">, Tx port and payload size from pairing ID can be configured </w:t>
            </w:r>
          </w:p>
          <w:p w14:paraId="4B7266FB" w14:textId="77777777" w:rsidR="00E3010E" w:rsidRDefault="00E3010E">
            <w:pPr>
              <w:spacing w:line="252" w:lineRule="auto"/>
              <w:jc w:val="left"/>
              <w:rPr>
                <w:lang w:eastAsia="zh-CN"/>
              </w:rPr>
            </w:pPr>
          </w:p>
        </w:tc>
      </w:tr>
      <w:tr w:rsidR="00E3010E" w14:paraId="1DD0864E" w14:textId="77777777">
        <w:tc>
          <w:tcPr>
            <w:tcW w:w="1555" w:type="dxa"/>
            <w:tcBorders>
              <w:top w:val="single" w:sz="4" w:space="0" w:color="000000"/>
              <w:left w:val="single" w:sz="4" w:space="0" w:color="000000"/>
              <w:bottom w:val="single" w:sz="4" w:space="0" w:color="000000"/>
              <w:right w:val="single" w:sz="4" w:space="0" w:color="000000"/>
            </w:tcBorders>
          </w:tcPr>
          <w:p w14:paraId="447DDC40" w14:textId="77777777" w:rsidR="00E3010E" w:rsidRDefault="007370BF">
            <w:pPr>
              <w:spacing w:line="252" w:lineRule="auto"/>
              <w:jc w:val="left"/>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2B7760FD" w14:textId="77777777" w:rsidR="00E3010E" w:rsidRDefault="007370BF">
            <w:pPr>
              <w:spacing w:line="252" w:lineRule="auto"/>
              <w:jc w:val="left"/>
              <w:rPr>
                <w:lang w:eastAsia="zh-CN"/>
              </w:rPr>
            </w:pPr>
            <w:r>
              <w:rPr>
                <w:rFonts w:eastAsia="MS Mincho" w:hint="eastAsia"/>
                <w:lang w:eastAsia="ja-JP"/>
              </w:rPr>
              <w:t xml:space="preserve">We think </w:t>
            </w:r>
            <w:r>
              <w:rPr>
                <w:lang w:eastAsia="zh-CN"/>
              </w:rPr>
              <w:t xml:space="preserve">the necessity and feasibility of UE reporting UE-side additional conditions </w:t>
            </w:r>
            <w:r>
              <w:rPr>
                <w:rFonts w:eastAsia="MS Mincho" w:hint="eastAsia"/>
                <w:lang w:eastAsia="ja-JP"/>
              </w:rPr>
              <w:t xml:space="preserve">for UE-side data collection and/or NW-side data collection </w:t>
            </w:r>
            <w:r>
              <w:rPr>
                <w:lang w:eastAsia="zh-CN"/>
              </w:rPr>
              <w:t xml:space="preserve">should be </w:t>
            </w:r>
            <w:r>
              <w:rPr>
                <w:rFonts w:eastAsia="MS Mincho" w:hint="eastAsia"/>
                <w:lang w:eastAsia="ja-JP"/>
              </w:rPr>
              <w:t>discussed</w:t>
            </w:r>
            <w:r>
              <w:rPr>
                <w:lang w:eastAsia="zh-CN"/>
              </w:rPr>
              <w:t>.</w:t>
            </w:r>
          </w:p>
        </w:tc>
      </w:tr>
      <w:tr w:rsidR="00E3010E" w14:paraId="14A19E6F"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63BD213F" w14:textId="77777777" w:rsidR="00E3010E" w:rsidRDefault="007370BF">
            <w:pPr>
              <w:spacing w:line="252" w:lineRule="auto"/>
              <w:jc w:val="left"/>
              <w:rPr>
                <w:lang w:eastAsia="zh-CN"/>
              </w:rPr>
            </w:pPr>
            <w:r>
              <w:rPr>
                <w:rFonts w:hint="eastAsia"/>
                <w:lang w:eastAsia="zh-CN"/>
              </w:rPr>
              <w:t>M</w:t>
            </w:r>
            <w:r>
              <w:rPr>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9B14F97" w14:textId="77777777" w:rsidR="00E3010E" w:rsidRDefault="007370BF">
            <w:pPr>
              <w:spacing w:line="252" w:lineRule="auto"/>
              <w:jc w:val="left"/>
              <w:rPr>
                <w:lang w:eastAsia="zh-CN"/>
              </w:rPr>
            </w:pPr>
            <w:r>
              <w:rPr>
                <w:lang w:eastAsia="zh-CN"/>
              </w:rPr>
              <w:t xml:space="preserve">To vivo: </w:t>
            </w:r>
            <w:r>
              <w:rPr>
                <w:rFonts w:hint="eastAsia"/>
                <w:lang w:eastAsia="zh-CN"/>
              </w:rPr>
              <w:t>T</w:t>
            </w:r>
            <w:r>
              <w:rPr>
                <w:lang w:eastAsia="zh-CN"/>
              </w:rPr>
              <w:t>he configuration provided for UE side data collection can be discussed after the provision of Pairing ID is agreed.</w:t>
            </w:r>
          </w:p>
          <w:p w14:paraId="52474EAA" w14:textId="77777777" w:rsidR="00E3010E" w:rsidRDefault="007370BF">
            <w:pPr>
              <w:spacing w:line="252" w:lineRule="auto"/>
              <w:jc w:val="left"/>
              <w:rPr>
                <w:lang w:eastAsia="zh-CN"/>
              </w:rPr>
            </w:pPr>
            <w:r>
              <w:rPr>
                <w:rFonts w:hint="eastAsia"/>
                <w:lang w:eastAsia="zh-CN"/>
              </w:rPr>
              <w:t>T</w:t>
            </w:r>
            <w:r>
              <w:rPr>
                <w:lang w:eastAsia="zh-CN"/>
              </w:rPr>
              <w:t>o Panasonic: There seems no evaluation on the necessity of providing UE side additional condition.</w:t>
            </w:r>
          </w:p>
        </w:tc>
      </w:tr>
      <w:tr w:rsidR="00E3010E" w14:paraId="13856561" w14:textId="77777777">
        <w:tc>
          <w:tcPr>
            <w:tcW w:w="1555" w:type="dxa"/>
            <w:tcBorders>
              <w:top w:val="single" w:sz="4" w:space="0" w:color="000000"/>
              <w:left w:val="single" w:sz="4" w:space="0" w:color="000000"/>
              <w:bottom w:val="single" w:sz="4" w:space="0" w:color="000000"/>
              <w:right w:val="single" w:sz="4" w:space="0" w:color="000000"/>
            </w:tcBorders>
          </w:tcPr>
          <w:p w14:paraId="1747D787" w14:textId="77777777" w:rsidR="00E3010E" w:rsidRDefault="007370BF">
            <w:pPr>
              <w:spacing w:line="252" w:lineRule="auto"/>
              <w:jc w:val="left"/>
              <w:rPr>
                <w:lang w:eastAsia="zh-CN"/>
              </w:rPr>
            </w:pPr>
            <w:r>
              <w:rPr>
                <w:lang w:eastAsia="zh-CN"/>
              </w:rPr>
              <w:t>QC</w:t>
            </w:r>
          </w:p>
        </w:tc>
        <w:tc>
          <w:tcPr>
            <w:tcW w:w="7796" w:type="dxa"/>
            <w:tcBorders>
              <w:top w:val="single" w:sz="4" w:space="0" w:color="000000"/>
              <w:left w:val="single" w:sz="4" w:space="0" w:color="000000"/>
              <w:bottom w:val="single" w:sz="4" w:space="0" w:color="000000"/>
              <w:right w:val="single" w:sz="4" w:space="0" w:color="000000"/>
            </w:tcBorders>
            <w:vAlign w:val="center"/>
          </w:tcPr>
          <w:p w14:paraId="3A24094B" w14:textId="77777777" w:rsidR="00E3010E" w:rsidRDefault="007370BF">
            <w:pPr>
              <w:spacing w:line="252" w:lineRule="auto"/>
              <w:jc w:val="left"/>
              <w:rPr>
                <w:lang w:eastAsia="zh-CN"/>
              </w:rPr>
            </w:pPr>
            <w:r>
              <w:rPr>
                <w:lang w:eastAsia="zh-CN"/>
              </w:rPr>
              <w:t>CPU occupation is needed for NW side monitoring.</w:t>
            </w:r>
          </w:p>
        </w:tc>
      </w:tr>
      <w:tr w:rsidR="00E3010E" w14:paraId="6ED2113F" w14:textId="77777777">
        <w:tc>
          <w:tcPr>
            <w:tcW w:w="1555" w:type="dxa"/>
            <w:tcBorders>
              <w:top w:val="single" w:sz="4" w:space="0" w:color="000000"/>
              <w:left w:val="single" w:sz="4" w:space="0" w:color="000000"/>
              <w:bottom w:val="single" w:sz="4" w:space="0" w:color="000000"/>
              <w:right w:val="single" w:sz="4" w:space="0" w:color="000000"/>
            </w:tcBorders>
          </w:tcPr>
          <w:p w14:paraId="7F8EF9A0" w14:textId="77777777" w:rsidR="00E3010E" w:rsidRDefault="007370BF">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B0B6297" w14:textId="77777777" w:rsidR="00E3010E" w:rsidRDefault="007370BF">
            <w:pPr>
              <w:spacing w:line="252" w:lineRule="auto"/>
              <w:jc w:val="left"/>
              <w:rPr>
                <w:lang w:eastAsia="zh-CN"/>
              </w:rPr>
            </w:pPr>
            <w:r>
              <w:rPr>
                <w:rFonts w:hint="eastAsia"/>
                <w:lang w:eastAsia="zh-CN"/>
              </w:rPr>
              <w:t>I</w:t>
            </w:r>
            <w:r>
              <w:rPr>
                <w:lang w:eastAsia="zh-CN"/>
              </w:rPr>
              <w:t xml:space="preserve">ndication of pairing-related ID for UE-side and NW-side data collection. </w:t>
            </w:r>
          </w:p>
        </w:tc>
      </w:tr>
      <w:tr w:rsidR="00E3010E" w14:paraId="6F7249BF" w14:textId="77777777">
        <w:tc>
          <w:tcPr>
            <w:tcW w:w="1555" w:type="dxa"/>
            <w:tcBorders>
              <w:top w:val="single" w:sz="4" w:space="0" w:color="000000"/>
              <w:left w:val="single" w:sz="4" w:space="0" w:color="000000"/>
              <w:bottom w:val="single" w:sz="4" w:space="0" w:color="000000"/>
              <w:right w:val="single" w:sz="4" w:space="0" w:color="000000"/>
            </w:tcBorders>
          </w:tcPr>
          <w:p w14:paraId="0BEC884A" w14:textId="77777777" w:rsidR="00E3010E" w:rsidRDefault="007370BF">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0C352FAA" w14:textId="77777777" w:rsidR="00E3010E" w:rsidRDefault="007370BF">
            <w:pPr>
              <w:spacing w:line="252" w:lineRule="auto"/>
              <w:jc w:val="left"/>
              <w:rPr>
                <w:lang w:eastAsia="zh-CN"/>
              </w:rPr>
            </w:pPr>
            <w:r>
              <w:rPr>
                <w:rFonts w:hint="eastAsia"/>
                <w:lang w:eastAsia="zh-CN"/>
              </w:rPr>
              <w:t xml:space="preserve">UE side data collection based on UE request should be supported for CSI compression, and the procedure of UE side data collection for beam management and CSI prediction is reused. </w:t>
            </w:r>
          </w:p>
        </w:tc>
      </w:tr>
      <w:tr w:rsidR="00E1641F" w14:paraId="3A277BC7" w14:textId="77777777">
        <w:tc>
          <w:tcPr>
            <w:tcW w:w="1555" w:type="dxa"/>
            <w:tcBorders>
              <w:top w:val="single" w:sz="4" w:space="0" w:color="000000"/>
              <w:left w:val="single" w:sz="4" w:space="0" w:color="000000"/>
              <w:bottom w:val="single" w:sz="4" w:space="0" w:color="000000"/>
              <w:right w:val="single" w:sz="4" w:space="0" w:color="000000"/>
            </w:tcBorders>
          </w:tcPr>
          <w:p w14:paraId="5456E9B9" w14:textId="3403FFBF" w:rsidR="00E1641F" w:rsidRPr="00E1641F" w:rsidRDefault="00E1641F">
            <w:pPr>
              <w:spacing w:line="252" w:lineRule="auto"/>
              <w:jc w:val="left"/>
              <w:rPr>
                <w:rFonts w:eastAsia="MS Mincho"/>
                <w:lang w:eastAsia="ja-JP"/>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25514742" w14:textId="18772046" w:rsidR="00E1641F" w:rsidRDefault="00E1641F">
            <w:pPr>
              <w:spacing w:line="252" w:lineRule="auto"/>
              <w:jc w:val="left"/>
              <w:rPr>
                <w:lang w:eastAsia="zh-CN"/>
              </w:rPr>
            </w:pPr>
            <w:r>
              <w:rPr>
                <w:rFonts w:eastAsia="MS Mincho" w:hint="eastAsia"/>
                <w:lang w:eastAsia="ja-JP"/>
              </w:rPr>
              <w:t xml:space="preserve">In Rel.19 study, there was some evaluation under NW-side and UE-side data distribution mismatch. Some </w:t>
            </w:r>
            <w:proofErr w:type="spellStart"/>
            <w:r>
              <w:rPr>
                <w:rFonts w:eastAsia="MS Mincho" w:hint="eastAsia"/>
                <w:lang w:eastAsia="ja-JP"/>
              </w:rPr>
              <w:t>souces</w:t>
            </w:r>
            <w:proofErr w:type="spellEnd"/>
            <w:r>
              <w:rPr>
                <w:rFonts w:eastAsia="MS Mincho" w:hint="eastAsia"/>
                <w:lang w:eastAsia="ja-JP"/>
              </w:rPr>
              <w:t xml:space="preserve"> observed </w:t>
            </w:r>
            <w:r>
              <w:rPr>
                <w:rFonts w:eastAsia="MS Mincho"/>
                <w:lang w:eastAsia="ja-JP"/>
              </w:rPr>
              <w:t>that</w:t>
            </w:r>
            <w:r>
              <w:rPr>
                <w:rFonts w:eastAsia="MS Mincho" w:hint="eastAsia"/>
                <w:lang w:eastAsia="ja-JP"/>
              </w:rPr>
              <w:t xml:space="preserve"> there is performance loss when NW-side dataset does not include UE-side dataset.</w:t>
            </w:r>
          </w:p>
        </w:tc>
      </w:tr>
      <w:tr w:rsidR="00CB33DC" w14:paraId="27E88950" w14:textId="77777777">
        <w:tc>
          <w:tcPr>
            <w:tcW w:w="1555" w:type="dxa"/>
            <w:tcBorders>
              <w:top w:val="single" w:sz="4" w:space="0" w:color="000000"/>
              <w:left w:val="single" w:sz="4" w:space="0" w:color="000000"/>
              <w:bottom w:val="single" w:sz="4" w:space="0" w:color="000000"/>
              <w:right w:val="single" w:sz="4" w:space="0" w:color="000000"/>
            </w:tcBorders>
          </w:tcPr>
          <w:p w14:paraId="4C42C14A" w14:textId="7148EC74" w:rsidR="00CB33DC" w:rsidRDefault="00CB33DC" w:rsidP="00CB33DC">
            <w:pPr>
              <w:spacing w:line="252" w:lineRule="auto"/>
              <w:jc w:val="left"/>
              <w:rPr>
                <w:rFonts w:eastAsia="MS Mincho"/>
                <w:lang w:eastAsia="ja-JP"/>
              </w:rPr>
            </w:pPr>
            <w:r w:rsidRPr="006272E2">
              <w:rPr>
                <w:rFonts w:eastAsia="Malgun Gothic" w:hint="eastAsia"/>
                <w:color w:val="000000" w:themeColor="text1"/>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37FE0A93" w14:textId="15A422C4" w:rsidR="00CB33DC" w:rsidRDefault="00CB33DC" w:rsidP="00CB33DC">
            <w:pPr>
              <w:spacing w:line="252" w:lineRule="auto"/>
              <w:jc w:val="left"/>
              <w:rPr>
                <w:rFonts w:eastAsia="MS Mincho"/>
                <w:lang w:eastAsia="ja-JP"/>
              </w:rPr>
            </w:pPr>
            <w:r w:rsidRPr="006272E2">
              <w:rPr>
                <w:rFonts w:eastAsia="Malgun Gothic" w:hint="eastAsia"/>
                <w:color w:val="000000" w:themeColor="text1"/>
                <w:lang w:eastAsia="ko-KR"/>
              </w:rPr>
              <w:t>Agree with QC that CPU occupation for NW-side monitoring is needed</w:t>
            </w:r>
          </w:p>
        </w:tc>
      </w:tr>
    </w:tbl>
    <w:p w14:paraId="0E841F0C" w14:textId="77777777" w:rsidR="00E3010E" w:rsidRDefault="00E3010E">
      <w:pPr>
        <w:spacing w:before="240"/>
        <w:rPr>
          <w:b/>
          <w:lang w:eastAsia="zh-CN"/>
        </w:rPr>
      </w:pPr>
    </w:p>
    <w:p w14:paraId="7DA7D02B" w14:textId="77777777" w:rsidR="00E3010E" w:rsidRDefault="00E3010E">
      <w:pPr>
        <w:spacing w:before="120"/>
        <w:rPr>
          <w:lang w:eastAsia="zh-CN"/>
        </w:rPr>
      </w:pPr>
    </w:p>
    <w:p w14:paraId="29EA0665" w14:textId="77777777" w:rsidR="00E3010E" w:rsidRDefault="00E3010E">
      <w:pPr>
        <w:spacing w:before="120"/>
        <w:rPr>
          <w:lang w:eastAsia="zh-CN"/>
        </w:rPr>
      </w:pPr>
    </w:p>
    <w:p w14:paraId="12042570" w14:textId="77777777" w:rsidR="00E3010E" w:rsidRDefault="007370BF">
      <w:pPr>
        <w:pStyle w:val="1"/>
        <w:numPr>
          <w:ilvl w:val="0"/>
          <w:numId w:val="6"/>
        </w:numPr>
        <w:spacing w:before="240"/>
        <w:ind w:left="431" w:hanging="431"/>
      </w:pPr>
      <w:r>
        <w:lastRenderedPageBreak/>
        <w:t>Monitoring</w:t>
      </w:r>
    </w:p>
    <w:p w14:paraId="441CFDDF" w14:textId="77777777" w:rsidR="00E3010E" w:rsidRDefault="007370BF">
      <w:pPr>
        <w:pStyle w:val="2"/>
        <w:numPr>
          <w:ilvl w:val="1"/>
          <w:numId w:val="6"/>
        </w:numPr>
        <w:rPr>
          <w:lang w:eastAsia="zh-CN"/>
        </w:rPr>
      </w:pPr>
      <w:r>
        <w:rPr>
          <w:lang w:eastAsia="zh-CN"/>
        </w:rPr>
        <w:t>Summary of company proposals</w:t>
      </w:r>
    </w:p>
    <w:p w14:paraId="27443918" w14:textId="77777777" w:rsidR="00E3010E" w:rsidRDefault="007370BF">
      <w:pPr>
        <w:outlineLvl w:val="2"/>
        <w:rPr>
          <w:b/>
          <w:lang w:eastAsia="zh-CN"/>
        </w:rPr>
      </w:pPr>
      <w:r>
        <w:rPr>
          <w:b/>
          <w:lang w:eastAsia="zh-CN"/>
        </w:rPr>
        <w:t>3.1-1: Generic</w:t>
      </w:r>
    </w:p>
    <w:tbl>
      <w:tblPr>
        <w:tblW w:w="9351" w:type="dxa"/>
        <w:tblLook w:val="04A0" w:firstRow="1" w:lastRow="0" w:firstColumn="1" w:lastColumn="0" w:noHBand="0" w:noVBand="1"/>
      </w:tblPr>
      <w:tblGrid>
        <w:gridCol w:w="1555"/>
        <w:gridCol w:w="7796"/>
      </w:tblGrid>
      <w:tr w:rsidR="00E3010E" w14:paraId="4FB96F5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F4F0277" w14:textId="77777777" w:rsidR="00E3010E" w:rsidRDefault="007370BF">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51E8AA4" w14:textId="77777777" w:rsidR="00E3010E" w:rsidRDefault="007370BF">
            <w:pPr>
              <w:rPr>
                <w:b/>
                <w:iCs/>
                <w:kern w:val="2"/>
                <w:lang w:eastAsia="zh-CN"/>
              </w:rPr>
            </w:pPr>
            <w:r>
              <w:rPr>
                <w:b/>
                <w:iCs/>
                <w:kern w:val="2"/>
                <w:lang w:eastAsia="zh-CN"/>
              </w:rPr>
              <w:t>View</w:t>
            </w:r>
          </w:p>
        </w:tc>
      </w:tr>
      <w:tr w:rsidR="00E3010E" w14:paraId="127389E9" w14:textId="77777777">
        <w:tc>
          <w:tcPr>
            <w:tcW w:w="1555" w:type="dxa"/>
            <w:tcBorders>
              <w:top w:val="single" w:sz="4" w:space="0" w:color="000000"/>
              <w:left w:val="single" w:sz="4" w:space="0" w:color="000000"/>
              <w:bottom w:val="single" w:sz="4" w:space="0" w:color="000000"/>
              <w:right w:val="single" w:sz="4" w:space="0" w:color="000000"/>
            </w:tcBorders>
          </w:tcPr>
          <w:p w14:paraId="17F184E6" w14:textId="77777777" w:rsidR="00E3010E" w:rsidRDefault="007370BF">
            <w:pPr>
              <w:spacing w:after="0" w:line="252" w:lineRule="auto"/>
              <w:jc w:val="left"/>
              <w:rPr>
                <w:rFonts w:eastAsiaTheme="minorEastAsia"/>
                <w:lang w:eastAsia="zh-CN"/>
              </w:rPr>
            </w:pPr>
            <w:r>
              <w:rPr>
                <w:rFonts w:eastAsiaTheme="minor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27841DAF" w14:textId="77777777" w:rsidR="00E3010E" w:rsidRDefault="007370BF">
            <w:pPr>
              <w:pStyle w:val="ProposalObservation"/>
              <w:spacing w:before="120" w:after="120"/>
              <w:rPr>
                <w:rFonts w:eastAsiaTheme="minorEastAsia"/>
                <w:b w:val="0"/>
                <w:bCs/>
                <w:iCs/>
                <w:sz w:val="22"/>
                <w:szCs w:val="22"/>
                <w:lang w:eastAsia="zh-CN"/>
              </w:rPr>
            </w:pPr>
            <w:bookmarkStart w:id="18" w:name="_Ref210132904"/>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14</w:t>
            </w:r>
            <w:r>
              <w:rPr>
                <w:b w:val="0"/>
                <w:sz w:val="22"/>
                <w:szCs w:val="22"/>
              </w:rPr>
              <w:fldChar w:fldCharType="end"/>
            </w:r>
            <w:r>
              <w:rPr>
                <w:rFonts w:eastAsia="宋体"/>
                <w:b w:val="0"/>
                <w:sz w:val="22"/>
                <w:szCs w:val="22"/>
                <w:lang w:eastAsia="zh-CN"/>
              </w:rPr>
              <w:t xml:space="preserve">: For AI/ML based CSI compression Case 0, </w:t>
            </w:r>
            <w:r>
              <w:rPr>
                <w:b w:val="0"/>
                <w:bCs/>
                <w:sz w:val="22"/>
                <w:szCs w:val="22"/>
                <w:lang w:eastAsia="zh-CN"/>
              </w:rPr>
              <w:t>regarding performance monitoring, support L1 signaling</w:t>
            </w:r>
            <w:r>
              <w:rPr>
                <w:rFonts w:eastAsiaTheme="minorEastAsia"/>
                <w:b w:val="0"/>
                <w:bCs/>
                <w:sz w:val="22"/>
                <w:szCs w:val="22"/>
                <w:lang w:eastAsia="zh-CN"/>
              </w:rPr>
              <w:t xml:space="preserve"> via CSI report</w:t>
            </w:r>
            <w:r>
              <w:rPr>
                <w:b w:val="0"/>
                <w:bCs/>
                <w:sz w:val="22"/>
                <w:szCs w:val="22"/>
                <w:lang w:eastAsia="zh-CN"/>
              </w:rPr>
              <w:t>.</w:t>
            </w:r>
            <w:bookmarkEnd w:id="18"/>
          </w:p>
        </w:tc>
      </w:tr>
      <w:tr w:rsidR="00E3010E" w14:paraId="395EB7BD" w14:textId="77777777">
        <w:tc>
          <w:tcPr>
            <w:tcW w:w="1555" w:type="dxa"/>
            <w:tcBorders>
              <w:top w:val="single" w:sz="4" w:space="0" w:color="000000"/>
              <w:left w:val="single" w:sz="4" w:space="0" w:color="000000"/>
              <w:bottom w:val="single" w:sz="4" w:space="0" w:color="000000"/>
              <w:right w:val="single" w:sz="4" w:space="0" w:color="000000"/>
            </w:tcBorders>
          </w:tcPr>
          <w:p w14:paraId="757E601F" w14:textId="77777777" w:rsidR="00E3010E" w:rsidRDefault="007370BF">
            <w:pPr>
              <w:spacing w:line="252" w:lineRule="auto"/>
              <w:jc w:val="left"/>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0C3A731C" w14:textId="77777777" w:rsidR="00E3010E" w:rsidRDefault="007370BF">
            <w:pPr>
              <w:pStyle w:val="maintext"/>
              <w:ind w:firstLine="0"/>
              <w:rPr>
                <w:rFonts w:cs="Times New Roman"/>
                <w:sz w:val="22"/>
                <w:szCs w:val="22"/>
                <w:lang w:eastAsia="zh-CN"/>
              </w:rPr>
            </w:pPr>
            <w:r>
              <w:rPr>
                <w:rFonts w:cs="Times New Roman"/>
                <w:bCs/>
                <w:sz w:val="22"/>
                <w:szCs w:val="22"/>
                <w:lang w:val="en-US"/>
              </w:rPr>
              <w:t>Proposal 4: For AI/ML-based CSI compression, study both NW-side and UE-side performance monitoring to leverage their respective advantages.</w:t>
            </w:r>
          </w:p>
        </w:tc>
      </w:tr>
      <w:tr w:rsidR="00E3010E" w14:paraId="63F6EB13" w14:textId="77777777">
        <w:tc>
          <w:tcPr>
            <w:tcW w:w="1555" w:type="dxa"/>
            <w:tcBorders>
              <w:top w:val="single" w:sz="4" w:space="0" w:color="000000"/>
              <w:left w:val="single" w:sz="4" w:space="0" w:color="000000"/>
              <w:bottom w:val="single" w:sz="4" w:space="0" w:color="000000"/>
              <w:right w:val="single" w:sz="4" w:space="0" w:color="000000"/>
            </w:tcBorders>
          </w:tcPr>
          <w:p w14:paraId="01BB9AD7" w14:textId="77777777" w:rsidR="00E3010E" w:rsidRDefault="007370BF">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52FE108" w14:textId="77777777" w:rsidR="00E3010E" w:rsidRDefault="007370BF">
            <w:pPr>
              <w:pStyle w:val="Proposal"/>
              <w:numPr>
                <w:ilvl w:val="0"/>
                <w:numId w:val="42"/>
              </w:numPr>
              <w:tabs>
                <w:tab w:val="clear" w:pos="1701"/>
              </w:tabs>
              <w:suppressAutoHyphens w:val="0"/>
              <w:spacing w:beforeLines="50" w:before="120" w:afterLines="50"/>
              <w:jc w:val="left"/>
              <w:rPr>
                <w:rFonts w:ascii="Times New Roman" w:hAnsi="Times New Roman" w:cs="Times New Roman"/>
                <w:b w:val="0"/>
                <w:lang w:val="en-GB"/>
              </w:rPr>
            </w:pPr>
            <w:bookmarkStart w:id="19" w:name="_Toc203758008"/>
            <w:bookmarkStart w:id="20" w:name="_Toc203758043"/>
            <w:bookmarkStart w:id="21" w:name="_Toc203757736"/>
            <w:bookmarkStart w:id="22" w:name="_Toc203755810"/>
            <w:bookmarkStart w:id="23" w:name="_Toc203758078"/>
            <w:bookmarkStart w:id="24" w:name="_Toc205874706"/>
            <w:bookmarkStart w:id="25" w:name="_Toc203737364"/>
            <w:bookmarkStart w:id="26" w:name="_Toc203736496"/>
            <w:bookmarkStart w:id="27" w:name="_Toc203758178"/>
            <w:bookmarkStart w:id="28" w:name="_Toc203993736"/>
            <w:bookmarkStart w:id="29" w:name="_Toc203758113"/>
            <w:bookmarkStart w:id="30" w:name="_Toc203757965"/>
            <w:bookmarkStart w:id="31" w:name="_Toc203754829"/>
            <w:bookmarkStart w:id="32" w:name="_Toc205874741"/>
            <w:bookmarkStart w:id="33" w:name="_Ref210210832"/>
            <w:r>
              <w:rPr>
                <w:rFonts w:ascii="Times New Roman" w:hAnsi="Times New Roman" w:cs="Times New Roman"/>
                <w:b w:val="0"/>
                <w:lang w:val="en-GB"/>
              </w:rPr>
              <w:t>For monitoring of CSI-compression, configure the UE with additional report-config instructing it how to generate the additional data needed for monitoring of the model, e.g., the quantized version of the RAW CSI for NW-side monitoring or computed performance metric for UE-assisted monitoring</w:t>
            </w:r>
            <w:bookmarkEnd w:id="19"/>
            <w:bookmarkEnd w:id="20"/>
            <w:bookmarkEnd w:id="21"/>
            <w:bookmarkEnd w:id="22"/>
            <w:bookmarkEnd w:id="23"/>
            <w:bookmarkEnd w:id="24"/>
            <w:bookmarkEnd w:id="25"/>
            <w:bookmarkEnd w:id="26"/>
            <w:bookmarkEnd w:id="27"/>
            <w:bookmarkEnd w:id="28"/>
            <w:bookmarkEnd w:id="29"/>
            <w:bookmarkEnd w:id="30"/>
            <w:bookmarkEnd w:id="31"/>
            <w:bookmarkEnd w:id="32"/>
            <w:r>
              <w:rPr>
                <w:rFonts w:ascii="Times New Roman" w:hAnsi="Times New Roman" w:cs="Times New Roman"/>
                <w:b w:val="0"/>
                <w:lang w:val="en-GB"/>
              </w:rPr>
              <w:t>.</w:t>
            </w:r>
            <w:bookmarkEnd w:id="33"/>
            <w:r>
              <w:rPr>
                <w:rFonts w:ascii="Times New Roman" w:hAnsi="Times New Roman" w:cs="Times New Roman"/>
                <w:b w:val="0"/>
                <w:lang w:val="en-GB"/>
              </w:rPr>
              <w:t xml:space="preserve"> </w:t>
            </w:r>
          </w:p>
          <w:p w14:paraId="68D8A8DA" w14:textId="77777777" w:rsidR="00E3010E" w:rsidRDefault="007370BF">
            <w:pPr>
              <w:pStyle w:val="Proposal"/>
              <w:numPr>
                <w:ilvl w:val="0"/>
                <w:numId w:val="43"/>
              </w:numPr>
              <w:tabs>
                <w:tab w:val="clear" w:pos="1701"/>
              </w:tabs>
              <w:suppressAutoHyphens w:val="0"/>
              <w:spacing w:beforeLines="50" w:before="120" w:afterLines="50"/>
              <w:jc w:val="left"/>
              <w:rPr>
                <w:rFonts w:ascii="Times New Roman" w:hAnsi="Times New Roman" w:cs="Times New Roman"/>
                <w:b w:val="0"/>
                <w:lang w:val="en-GB"/>
              </w:rPr>
            </w:pPr>
            <w:bookmarkStart w:id="34" w:name="_Toc203993737"/>
            <w:bookmarkStart w:id="35" w:name="_Toc203758044"/>
            <w:bookmarkStart w:id="36" w:name="_Ref210210913"/>
            <w:bookmarkStart w:id="37" w:name="_Toc203737365"/>
            <w:bookmarkStart w:id="38" w:name="_Ref213404511"/>
            <w:bookmarkStart w:id="39" w:name="_Toc203754830"/>
            <w:bookmarkStart w:id="40" w:name="_Toc203758009"/>
            <w:bookmarkStart w:id="41" w:name="_Toc205874707"/>
            <w:bookmarkStart w:id="42" w:name="_Toc205874742"/>
            <w:bookmarkStart w:id="43" w:name="_Toc203758079"/>
            <w:bookmarkStart w:id="44" w:name="_Toc203755811"/>
            <w:bookmarkStart w:id="45" w:name="_Toc203758179"/>
            <w:bookmarkStart w:id="46" w:name="_Toc203736497"/>
            <w:bookmarkStart w:id="47" w:name="_Toc203758114"/>
            <w:bookmarkStart w:id="48" w:name="_Toc203757737"/>
            <w:bookmarkStart w:id="49" w:name="_Toc203757966"/>
            <w:bookmarkStart w:id="50" w:name="_Ref210210833"/>
            <w:bookmarkStart w:id="51" w:name="_Ref213404508"/>
            <w:r>
              <w:rPr>
                <w:rFonts w:ascii="Times New Roman" w:hAnsi="Times New Roman" w:cs="Times New Roman"/>
                <w:b w:val="0"/>
                <w:lang w:val="en-GB"/>
              </w:rPr>
              <w:t>Support the following combinations for the AI-output CSI-report and the type of monitoring report.</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663"/>
              <w:gridCol w:w="1859"/>
              <w:gridCol w:w="1859"/>
            </w:tblGrid>
            <w:tr w:rsidR="00E3010E" w14:paraId="5331A45E" w14:textId="77777777">
              <w:tc>
                <w:tcPr>
                  <w:tcW w:w="2965" w:type="dxa"/>
                  <w:tcBorders>
                    <w:tl2br w:val="single" w:sz="4" w:space="0" w:color="auto"/>
                  </w:tcBorders>
                  <w:shd w:val="clear" w:color="auto" w:fill="D9D9D9"/>
                </w:tcPr>
                <w:p w14:paraId="5AD2A5D6" w14:textId="77777777" w:rsidR="00E3010E" w:rsidRDefault="007370BF">
                  <w:r>
                    <w:t xml:space="preserve">      Monitoring report type</w:t>
                  </w:r>
                </w:p>
                <w:p w14:paraId="5E30D922" w14:textId="77777777" w:rsidR="00E3010E" w:rsidRDefault="007370BF">
                  <w:r>
                    <w:t>AI-output report type</w:t>
                  </w:r>
                </w:p>
              </w:tc>
              <w:tc>
                <w:tcPr>
                  <w:tcW w:w="2263" w:type="dxa"/>
                  <w:shd w:val="clear" w:color="auto" w:fill="D9D9D9"/>
                </w:tcPr>
                <w:p w14:paraId="1306D7C1" w14:textId="77777777" w:rsidR="00E3010E" w:rsidRDefault="007370BF">
                  <w:r>
                    <w:t>P report</w:t>
                  </w:r>
                </w:p>
              </w:tc>
              <w:tc>
                <w:tcPr>
                  <w:tcW w:w="2614" w:type="dxa"/>
                  <w:shd w:val="clear" w:color="auto" w:fill="D9D9D9"/>
                </w:tcPr>
                <w:p w14:paraId="088FB7E5" w14:textId="77777777" w:rsidR="00E3010E" w:rsidRDefault="007370BF">
                  <w:r>
                    <w:t>SP report</w:t>
                  </w:r>
                </w:p>
              </w:tc>
              <w:tc>
                <w:tcPr>
                  <w:tcW w:w="2614" w:type="dxa"/>
                  <w:shd w:val="clear" w:color="auto" w:fill="D9D9D9"/>
                </w:tcPr>
                <w:p w14:paraId="0C8E8930" w14:textId="77777777" w:rsidR="00E3010E" w:rsidRDefault="007370BF">
                  <w:r>
                    <w:t>AP report</w:t>
                  </w:r>
                </w:p>
              </w:tc>
            </w:tr>
            <w:tr w:rsidR="00E3010E" w14:paraId="549AC38F" w14:textId="77777777">
              <w:tc>
                <w:tcPr>
                  <w:tcW w:w="2965" w:type="dxa"/>
                </w:tcPr>
                <w:p w14:paraId="327B9140" w14:textId="77777777" w:rsidR="00E3010E" w:rsidRDefault="007370BF">
                  <w:r>
                    <w:t>AP report</w:t>
                  </w:r>
                </w:p>
              </w:tc>
              <w:tc>
                <w:tcPr>
                  <w:tcW w:w="2263" w:type="dxa"/>
                </w:tcPr>
                <w:p w14:paraId="49801BB1" w14:textId="77777777" w:rsidR="00E3010E" w:rsidRDefault="007370BF">
                  <w:pPr>
                    <w:rPr>
                      <w:bCs/>
                    </w:rPr>
                  </w:pPr>
                  <w:r>
                    <w:rPr>
                      <w:bCs/>
                    </w:rPr>
                    <w:t>Not support</w:t>
                  </w:r>
                </w:p>
              </w:tc>
              <w:tc>
                <w:tcPr>
                  <w:tcW w:w="2614" w:type="dxa"/>
                </w:tcPr>
                <w:p w14:paraId="52B32E2A" w14:textId="77777777" w:rsidR="00E3010E" w:rsidRDefault="007370BF">
                  <w:pPr>
                    <w:rPr>
                      <w:bCs/>
                    </w:rPr>
                  </w:pPr>
                  <w:r>
                    <w:rPr>
                      <w:bCs/>
                    </w:rPr>
                    <w:t>Not support</w:t>
                  </w:r>
                </w:p>
              </w:tc>
              <w:tc>
                <w:tcPr>
                  <w:tcW w:w="2614" w:type="dxa"/>
                </w:tcPr>
                <w:p w14:paraId="3EFEEB6E" w14:textId="77777777" w:rsidR="00E3010E" w:rsidRDefault="007370BF">
                  <w:pPr>
                    <w:rPr>
                      <w:bCs/>
                    </w:rPr>
                  </w:pPr>
                  <w:r>
                    <w:rPr>
                      <w:bCs/>
                    </w:rPr>
                    <w:t>Support</w:t>
                  </w:r>
                  <w:r>
                    <w:rPr>
                      <w:bCs/>
                      <w:color w:val="FF0000"/>
                      <w:lang w:eastAsia="zh-TW"/>
                    </w:rPr>
                    <w:t xml:space="preserve"> </w:t>
                  </w:r>
                </w:p>
              </w:tc>
            </w:tr>
            <w:tr w:rsidR="00E3010E" w14:paraId="74635F5B" w14:textId="77777777">
              <w:tc>
                <w:tcPr>
                  <w:tcW w:w="2965" w:type="dxa"/>
                </w:tcPr>
                <w:p w14:paraId="504D34AB" w14:textId="77777777" w:rsidR="00E3010E" w:rsidRDefault="007370BF">
                  <w:r>
                    <w:t>SP report</w:t>
                  </w:r>
                </w:p>
              </w:tc>
              <w:tc>
                <w:tcPr>
                  <w:tcW w:w="2263" w:type="dxa"/>
                </w:tcPr>
                <w:p w14:paraId="3CEA574B" w14:textId="77777777" w:rsidR="00E3010E" w:rsidRDefault="007370BF">
                  <w:pPr>
                    <w:rPr>
                      <w:bCs/>
                    </w:rPr>
                  </w:pPr>
                  <w:r>
                    <w:rPr>
                      <w:bCs/>
                    </w:rPr>
                    <w:t>Not support</w:t>
                  </w:r>
                </w:p>
              </w:tc>
              <w:tc>
                <w:tcPr>
                  <w:tcW w:w="2614" w:type="dxa"/>
                </w:tcPr>
                <w:p w14:paraId="0523A38E" w14:textId="77777777" w:rsidR="00E3010E" w:rsidRDefault="007370BF">
                  <w:pPr>
                    <w:rPr>
                      <w:bCs/>
                    </w:rPr>
                  </w:pPr>
                  <w:r>
                    <w:rPr>
                      <w:bCs/>
                    </w:rPr>
                    <w:t>Support</w:t>
                  </w:r>
                </w:p>
              </w:tc>
              <w:tc>
                <w:tcPr>
                  <w:tcW w:w="2614" w:type="dxa"/>
                </w:tcPr>
                <w:p w14:paraId="434620C1" w14:textId="77777777" w:rsidR="00E3010E" w:rsidRDefault="007370BF">
                  <w:pPr>
                    <w:rPr>
                      <w:bCs/>
                    </w:rPr>
                  </w:pPr>
                  <w:r>
                    <w:rPr>
                      <w:bCs/>
                    </w:rPr>
                    <w:t>Support</w:t>
                  </w:r>
                </w:p>
              </w:tc>
            </w:tr>
            <w:tr w:rsidR="00E3010E" w14:paraId="7F8A2888" w14:textId="77777777">
              <w:tc>
                <w:tcPr>
                  <w:tcW w:w="2965" w:type="dxa"/>
                </w:tcPr>
                <w:p w14:paraId="234E1EB2" w14:textId="77777777" w:rsidR="00E3010E" w:rsidRDefault="007370BF">
                  <w:r>
                    <w:t>P report</w:t>
                  </w:r>
                </w:p>
              </w:tc>
              <w:tc>
                <w:tcPr>
                  <w:tcW w:w="2263" w:type="dxa"/>
                </w:tcPr>
                <w:p w14:paraId="06FC573A" w14:textId="77777777" w:rsidR="00E3010E" w:rsidRDefault="007370BF">
                  <w:pPr>
                    <w:rPr>
                      <w:bCs/>
                    </w:rPr>
                  </w:pPr>
                  <w:r>
                    <w:rPr>
                      <w:bCs/>
                    </w:rPr>
                    <w:t>Support</w:t>
                  </w:r>
                </w:p>
              </w:tc>
              <w:tc>
                <w:tcPr>
                  <w:tcW w:w="2614" w:type="dxa"/>
                </w:tcPr>
                <w:p w14:paraId="19AB0744" w14:textId="77777777" w:rsidR="00E3010E" w:rsidRDefault="007370BF">
                  <w:pPr>
                    <w:rPr>
                      <w:bCs/>
                    </w:rPr>
                  </w:pPr>
                  <w:r>
                    <w:rPr>
                      <w:bCs/>
                    </w:rPr>
                    <w:t>Support</w:t>
                  </w:r>
                </w:p>
              </w:tc>
              <w:tc>
                <w:tcPr>
                  <w:tcW w:w="2614" w:type="dxa"/>
                </w:tcPr>
                <w:p w14:paraId="51428236" w14:textId="77777777" w:rsidR="00E3010E" w:rsidRDefault="007370BF">
                  <w:pPr>
                    <w:rPr>
                      <w:bCs/>
                    </w:rPr>
                  </w:pPr>
                  <w:r>
                    <w:rPr>
                      <w:bCs/>
                    </w:rPr>
                    <w:t>Support</w:t>
                  </w:r>
                </w:p>
              </w:tc>
            </w:tr>
          </w:tbl>
          <w:p w14:paraId="7241DE37" w14:textId="77777777" w:rsidR="00E3010E" w:rsidRDefault="007370BF">
            <w:pPr>
              <w:pStyle w:val="Proposal"/>
              <w:numPr>
                <w:ilvl w:val="0"/>
                <w:numId w:val="43"/>
              </w:numPr>
              <w:tabs>
                <w:tab w:val="clear" w:pos="1701"/>
              </w:tabs>
              <w:suppressAutoHyphens w:val="0"/>
              <w:spacing w:beforeLines="50" w:before="120" w:afterLines="50"/>
              <w:jc w:val="left"/>
              <w:rPr>
                <w:rFonts w:ascii="Times New Roman" w:hAnsi="Times New Roman" w:cs="Times New Roman"/>
                <w:b w:val="0"/>
                <w:lang w:eastAsia="zh-CN"/>
              </w:rPr>
            </w:pPr>
            <w:bookmarkStart w:id="52" w:name="_Toc205874746"/>
            <w:bookmarkStart w:id="53" w:name="_Toc203755815"/>
            <w:bookmarkStart w:id="54" w:name="_Toc203737369"/>
            <w:bookmarkStart w:id="55" w:name="_Toc205874711"/>
            <w:bookmarkStart w:id="56" w:name="_Toc203758048"/>
            <w:bookmarkStart w:id="57" w:name="_Toc203758118"/>
            <w:bookmarkStart w:id="58" w:name="_Toc203758083"/>
            <w:bookmarkStart w:id="59" w:name="_Ref210210919"/>
            <w:bookmarkStart w:id="60" w:name="_Toc203757970"/>
            <w:bookmarkStart w:id="61" w:name="_Ref213404517"/>
            <w:bookmarkStart w:id="62" w:name="_Ref210210834"/>
            <w:bookmarkStart w:id="63" w:name="_Toc203754834"/>
            <w:bookmarkStart w:id="64" w:name="_Toc203757741"/>
            <w:bookmarkStart w:id="65" w:name="_Toc203758183"/>
            <w:bookmarkStart w:id="66" w:name="_Ref213404519"/>
            <w:bookmarkStart w:id="67" w:name="_Toc203993741"/>
            <w:bookmarkStart w:id="68" w:name="_Toc203758013"/>
            <w:r>
              <w:rPr>
                <w:rFonts w:ascii="Times New Roman" w:hAnsi="Times New Roman" w:cs="Times New Roman"/>
                <w:b w:val="0"/>
                <w:lang w:val="en-GB"/>
              </w:rPr>
              <w:t>Further specify the required procedure/signalling for model updating, switching or model fall-back as a result of a) model monitoring outcome, or b) request from the UE, or c) change of some configuration parameters.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Pr>
                <w:rFonts w:ascii="Times New Roman" w:hAnsi="Times New Roman" w:cs="Times New Roman"/>
                <w:b w:val="0"/>
                <w:lang w:val="en-GB"/>
              </w:rPr>
              <w:t xml:space="preserve"> </w:t>
            </w:r>
          </w:p>
        </w:tc>
      </w:tr>
      <w:tr w:rsidR="00E3010E" w14:paraId="4AD29B47" w14:textId="77777777">
        <w:tc>
          <w:tcPr>
            <w:tcW w:w="1555" w:type="dxa"/>
            <w:tcBorders>
              <w:top w:val="single" w:sz="4" w:space="0" w:color="000000"/>
              <w:left w:val="single" w:sz="4" w:space="0" w:color="000000"/>
              <w:bottom w:val="single" w:sz="4" w:space="0" w:color="000000"/>
              <w:right w:val="single" w:sz="4" w:space="0" w:color="000000"/>
            </w:tcBorders>
          </w:tcPr>
          <w:p w14:paraId="12A524ED" w14:textId="77777777" w:rsidR="00E3010E" w:rsidRDefault="007370BF">
            <w:pPr>
              <w:spacing w:line="252" w:lineRule="auto"/>
              <w:jc w:val="left"/>
              <w:rPr>
                <w:lang w:eastAsia="zh-CN"/>
              </w:rPr>
            </w:pPr>
            <w:r>
              <w:rPr>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64865696" w14:textId="77777777" w:rsidR="00E3010E" w:rsidRDefault="007370BF">
            <w:pPr>
              <w:spacing w:line="252" w:lineRule="auto"/>
              <w:jc w:val="left"/>
              <w:rPr>
                <w:lang w:eastAsia="zh-CN"/>
              </w:rPr>
            </w:pPr>
            <w:r>
              <w:rPr>
                <w:lang w:eastAsia="zh-CN"/>
              </w:rPr>
              <w:t xml:space="preserve">Observation 3: </w:t>
            </w:r>
            <w:r>
              <w:rPr>
                <w:lang w:eastAsia="zh-CN"/>
              </w:rPr>
              <w:tab/>
              <w:t>Both NW and UE side performance monitoring are feasible and a combination of NW and UE side monitoring can be supported.</w:t>
            </w:r>
          </w:p>
          <w:p w14:paraId="10B4A511" w14:textId="77777777" w:rsidR="00E3010E" w:rsidRDefault="007370BF">
            <w:pPr>
              <w:spacing w:line="252" w:lineRule="auto"/>
              <w:jc w:val="left"/>
              <w:rPr>
                <w:lang w:eastAsia="zh-CN"/>
              </w:rPr>
            </w:pPr>
            <w:r>
              <w:rPr>
                <w:lang w:eastAsia="zh-CN"/>
              </w:rPr>
              <w:t xml:space="preserve">Observation 4: </w:t>
            </w:r>
            <w:r>
              <w:rPr>
                <w:lang w:eastAsia="zh-CN"/>
              </w:rPr>
              <w:tab/>
              <w:t>Study is needed on how to define the linkage between monitoring and inference reports to guarantee valid time-domain comparison for performance monitoring.</w:t>
            </w:r>
          </w:p>
          <w:p w14:paraId="7D2D3837" w14:textId="77777777" w:rsidR="00E3010E" w:rsidRDefault="007370BF">
            <w:pPr>
              <w:pStyle w:val="1st-ob-YJ"/>
              <w:numPr>
                <w:ilvl w:val="0"/>
                <w:numId w:val="0"/>
              </w:numPr>
              <w:spacing w:before="120" w:after="120"/>
              <w:rPr>
                <w:b w:val="0"/>
                <w:i w:val="0"/>
                <w:sz w:val="22"/>
                <w:szCs w:val="22"/>
              </w:rPr>
            </w:pPr>
            <w:r>
              <w:rPr>
                <w:b w:val="0"/>
                <w:i w:val="0"/>
                <w:sz w:val="22"/>
                <w:szCs w:val="22"/>
              </w:rPr>
              <w:t>Proposal 11:</w:t>
            </w:r>
            <w:r>
              <w:rPr>
                <w:b w:val="0"/>
                <w:i w:val="0"/>
                <w:sz w:val="22"/>
                <w:szCs w:val="22"/>
              </w:rPr>
              <w:tab/>
              <w:t>Study the mechanism and specification impact of identifying root causes for performance degradation, enabling accurate diagnosis across different root causes with corresponding impacts on LCM actions.</w:t>
            </w:r>
          </w:p>
        </w:tc>
      </w:tr>
      <w:tr w:rsidR="00E3010E" w14:paraId="72687B93" w14:textId="77777777">
        <w:tc>
          <w:tcPr>
            <w:tcW w:w="1555" w:type="dxa"/>
            <w:tcBorders>
              <w:top w:val="single" w:sz="4" w:space="0" w:color="000000"/>
              <w:left w:val="single" w:sz="4" w:space="0" w:color="000000"/>
              <w:bottom w:val="single" w:sz="4" w:space="0" w:color="000000"/>
              <w:right w:val="single" w:sz="4" w:space="0" w:color="000000"/>
            </w:tcBorders>
          </w:tcPr>
          <w:p w14:paraId="0C9BD208" w14:textId="77777777" w:rsidR="00E3010E" w:rsidRDefault="007370BF">
            <w:pPr>
              <w:spacing w:line="252" w:lineRule="auto"/>
              <w:jc w:val="left"/>
              <w:rPr>
                <w:lang w:eastAsia="zh-CN"/>
              </w:rPr>
            </w:pPr>
            <w:r>
              <w:rPr>
                <w:lang w:eastAsia="zh-CN"/>
              </w:rPr>
              <w:t>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50D52B36" w14:textId="77777777" w:rsidR="00E3010E" w:rsidRDefault="007370BF">
            <w:pPr>
              <w:rPr>
                <w:rFonts w:eastAsiaTheme="minorEastAsia"/>
                <w:bCs/>
              </w:rPr>
            </w:pPr>
            <w:r>
              <w:rPr>
                <w:bCs/>
                <w:lang w:eastAsia="zh-CN"/>
              </w:rPr>
              <w:t xml:space="preserve">Observation </w:t>
            </w:r>
            <w:r>
              <w:rPr>
                <w:rFonts w:eastAsiaTheme="minorEastAsia"/>
                <w:bCs/>
              </w:rPr>
              <w:t>1</w:t>
            </w:r>
          </w:p>
          <w:p w14:paraId="1CE79A33" w14:textId="77777777" w:rsidR="00E3010E" w:rsidRDefault="007370BF">
            <w:pPr>
              <w:pStyle w:val="afffff9"/>
              <w:numPr>
                <w:ilvl w:val="0"/>
                <w:numId w:val="44"/>
              </w:numPr>
              <w:suppressAutoHyphens w:val="0"/>
              <w:snapToGrid/>
              <w:spacing w:line="240" w:lineRule="auto"/>
              <w:contextualSpacing w:val="0"/>
              <w:rPr>
                <w:bCs/>
                <w:lang w:eastAsia="zh-CN"/>
              </w:rPr>
            </w:pPr>
            <w:r>
              <w:rPr>
                <w:bCs/>
                <w:lang w:eastAsia="zh-CN"/>
              </w:rPr>
              <w:t>NW-sided monitoring: The performance can be monitored by the ground truth (Target CSI) report from the UE with some UL overhead.</w:t>
            </w:r>
          </w:p>
          <w:p w14:paraId="7C13595C" w14:textId="77777777" w:rsidR="00E3010E" w:rsidRDefault="007370BF">
            <w:pPr>
              <w:pStyle w:val="afffff9"/>
              <w:numPr>
                <w:ilvl w:val="0"/>
                <w:numId w:val="44"/>
              </w:numPr>
              <w:suppressAutoHyphens w:val="0"/>
              <w:snapToGrid/>
              <w:spacing w:line="240" w:lineRule="auto"/>
              <w:contextualSpacing w:val="0"/>
              <w:rPr>
                <w:bCs/>
                <w:lang w:eastAsia="zh-CN"/>
              </w:rPr>
            </w:pPr>
            <w:r>
              <w:rPr>
                <w:bCs/>
                <w:lang w:eastAsia="zh-CN"/>
              </w:rPr>
              <w:t>UE-sided monitoring:</w:t>
            </w:r>
          </w:p>
          <w:p w14:paraId="0D581F87" w14:textId="77777777" w:rsidR="00E3010E" w:rsidRDefault="007370BF">
            <w:pPr>
              <w:pStyle w:val="afffff9"/>
              <w:numPr>
                <w:ilvl w:val="0"/>
                <w:numId w:val="45"/>
              </w:numPr>
              <w:suppressAutoHyphens w:val="0"/>
              <w:snapToGrid/>
              <w:spacing w:line="240" w:lineRule="auto"/>
              <w:contextualSpacing w:val="0"/>
              <w:rPr>
                <w:bCs/>
                <w:lang w:eastAsia="zh-CN"/>
              </w:rPr>
            </w:pPr>
            <w:r>
              <w:rPr>
                <w:bCs/>
                <w:lang w:eastAsia="zh-CN"/>
              </w:rPr>
              <w:t>Based on the proxy model or direct KPI estimation: Inaccurate and biased because the UE does not know the CSI reconstruction implementations, and it has limited capability.</w:t>
            </w:r>
          </w:p>
          <w:p w14:paraId="08BE3053" w14:textId="77777777" w:rsidR="00E3010E" w:rsidRDefault="007370BF">
            <w:pPr>
              <w:pStyle w:val="afffff9"/>
              <w:numPr>
                <w:ilvl w:val="0"/>
                <w:numId w:val="45"/>
              </w:numPr>
              <w:suppressAutoHyphens w:val="0"/>
              <w:snapToGrid/>
              <w:spacing w:line="240" w:lineRule="auto"/>
              <w:contextualSpacing w:val="0"/>
              <w:rPr>
                <w:bCs/>
                <w:lang w:eastAsia="zh-CN"/>
              </w:rPr>
            </w:pPr>
            <w:r>
              <w:rPr>
                <w:bCs/>
                <w:lang w:eastAsia="zh-CN"/>
              </w:rPr>
              <w:t>Based on the RS from the NW: Introduce DL overhead and UE complexity for additional measurements and CSI processing.</w:t>
            </w:r>
          </w:p>
          <w:p w14:paraId="03508F10" w14:textId="77777777" w:rsidR="00E3010E" w:rsidRDefault="007370BF">
            <w:pPr>
              <w:pStyle w:val="afffff9"/>
              <w:numPr>
                <w:ilvl w:val="0"/>
                <w:numId w:val="46"/>
              </w:numPr>
              <w:suppressAutoHyphens w:val="0"/>
              <w:snapToGrid/>
              <w:spacing w:line="240" w:lineRule="auto"/>
              <w:contextualSpacing w:val="0"/>
              <w:rPr>
                <w:bCs/>
                <w:lang w:eastAsia="zh-CN"/>
              </w:rPr>
            </w:pPr>
            <w:r>
              <w:rPr>
                <w:bCs/>
                <w:lang w:eastAsia="zh-CN"/>
              </w:rPr>
              <w:lastRenderedPageBreak/>
              <w:t>The UE-sided monitoring based on the proxy model or direct KPI estimation is not suitable for standalone usage, but it can serve as a trigger for the NW-sided monitoring.</w:t>
            </w:r>
          </w:p>
          <w:p w14:paraId="448D010D" w14:textId="77777777" w:rsidR="00E3010E" w:rsidRDefault="007370BF">
            <w:pPr>
              <w:rPr>
                <w:rFonts w:eastAsiaTheme="minorEastAsia"/>
              </w:rPr>
            </w:pPr>
            <w:r>
              <w:rPr>
                <w:bCs/>
                <w:lang w:eastAsia="zh-CN"/>
              </w:rPr>
              <w:t xml:space="preserve">Proposal </w:t>
            </w:r>
            <w:r>
              <w:rPr>
                <w:rFonts w:eastAsiaTheme="minorEastAsia"/>
                <w:bCs/>
              </w:rPr>
              <w:t>1</w:t>
            </w:r>
          </w:p>
          <w:p w14:paraId="706E17F4" w14:textId="77777777" w:rsidR="00E3010E" w:rsidRDefault="007370BF">
            <w:pPr>
              <w:numPr>
                <w:ilvl w:val="0"/>
                <w:numId w:val="47"/>
              </w:numPr>
              <w:suppressAutoHyphens w:val="0"/>
              <w:snapToGrid/>
              <w:spacing w:line="240" w:lineRule="auto"/>
              <w:rPr>
                <w:bCs/>
                <w:lang w:eastAsia="zh-CN"/>
              </w:rPr>
            </w:pPr>
            <w:r>
              <w:rPr>
                <w:bCs/>
                <w:lang w:eastAsia="zh-CN"/>
              </w:rPr>
              <w:t>Support the NW-side performance monitoring with UE-reported ground truth.</w:t>
            </w:r>
          </w:p>
          <w:p w14:paraId="4A99E061" w14:textId="77777777" w:rsidR="00E3010E" w:rsidRDefault="007370BF">
            <w:pPr>
              <w:numPr>
                <w:ilvl w:val="0"/>
                <w:numId w:val="47"/>
              </w:numPr>
              <w:suppressAutoHyphens w:val="0"/>
              <w:snapToGrid/>
              <w:spacing w:line="240" w:lineRule="auto"/>
              <w:rPr>
                <w:bCs/>
                <w:lang w:eastAsia="zh-CN"/>
              </w:rPr>
            </w:pPr>
            <w:r>
              <w:rPr>
                <w:bCs/>
                <w:lang w:eastAsia="zh-CN"/>
              </w:rPr>
              <w:t>The UE-side performance monitoring with proxy model or direct KPI estimation can be supported given the following conditions,</w:t>
            </w:r>
          </w:p>
          <w:p w14:paraId="0C41C315" w14:textId="77777777" w:rsidR="00E3010E" w:rsidRDefault="007370BF">
            <w:pPr>
              <w:numPr>
                <w:ilvl w:val="1"/>
                <w:numId w:val="47"/>
              </w:numPr>
              <w:suppressAutoHyphens w:val="0"/>
              <w:snapToGrid/>
              <w:spacing w:line="240" w:lineRule="auto"/>
              <w:rPr>
                <w:bCs/>
                <w:lang w:eastAsia="zh-CN"/>
              </w:rPr>
            </w:pPr>
            <w:r>
              <w:rPr>
                <w:bCs/>
                <w:lang w:eastAsia="zh-CN"/>
              </w:rPr>
              <w:t>The NW-side performance monitoring is supported, and the ground truth report can be event-trigger-based.</w:t>
            </w:r>
          </w:p>
          <w:p w14:paraId="51E5A7F0" w14:textId="77777777" w:rsidR="00E3010E" w:rsidRDefault="007370BF">
            <w:pPr>
              <w:numPr>
                <w:ilvl w:val="1"/>
                <w:numId w:val="47"/>
              </w:numPr>
              <w:suppressAutoHyphens w:val="0"/>
              <w:snapToGrid/>
              <w:spacing w:line="240" w:lineRule="auto"/>
              <w:rPr>
                <w:lang w:eastAsia="zh-CN"/>
              </w:rPr>
            </w:pPr>
            <w:r>
              <w:rPr>
                <w:bCs/>
                <w:lang w:eastAsia="zh-CN"/>
              </w:rPr>
              <w:t>The UE-side performance metric serves only as a trigger for the ground truth report.</w:t>
            </w:r>
          </w:p>
        </w:tc>
      </w:tr>
      <w:tr w:rsidR="00E3010E" w14:paraId="5DF35400" w14:textId="77777777">
        <w:tc>
          <w:tcPr>
            <w:tcW w:w="1555" w:type="dxa"/>
            <w:tcBorders>
              <w:top w:val="single" w:sz="4" w:space="0" w:color="000000"/>
              <w:left w:val="single" w:sz="4" w:space="0" w:color="000000"/>
              <w:bottom w:val="single" w:sz="4" w:space="0" w:color="000000"/>
              <w:right w:val="single" w:sz="4" w:space="0" w:color="000000"/>
            </w:tcBorders>
          </w:tcPr>
          <w:p w14:paraId="2D59AAFE" w14:textId="77777777" w:rsidR="00E3010E" w:rsidRDefault="007370BF">
            <w:pPr>
              <w:spacing w:line="252" w:lineRule="auto"/>
              <w:jc w:val="left"/>
              <w:rPr>
                <w:lang w:eastAsia="zh-CN"/>
              </w:rPr>
            </w:pPr>
            <w:r>
              <w:rPr>
                <w:lang w:eastAsia="zh-CN"/>
              </w:rPr>
              <w:lastRenderedPageBreak/>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64019E06" w14:textId="77777777" w:rsidR="00E3010E" w:rsidRDefault="007370BF">
            <w:pPr>
              <w:rPr>
                <w:lang w:eastAsia="zh-CN"/>
              </w:rPr>
            </w:pPr>
            <w:r>
              <w:rPr>
                <w:lang w:eastAsia="zh-CN"/>
              </w:rPr>
              <w:t xml:space="preserve">Proposal 7: Regarding the performance monitoring for AI/ML based CSI compression, support </w:t>
            </w:r>
          </w:p>
          <w:p w14:paraId="2D183E86" w14:textId="77777777" w:rsidR="00E3010E" w:rsidRDefault="007370BF">
            <w:pPr>
              <w:rPr>
                <w:lang w:eastAsia="zh-CN"/>
              </w:rPr>
            </w:pPr>
            <w:r>
              <w:rPr>
                <w:lang w:eastAsia="zh-CN"/>
              </w:rPr>
              <w:t>•</w:t>
            </w:r>
            <w:r>
              <w:rPr>
                <w:lang w:eastAsia="zh-CN"/>
              </w:rPr>
              <w:tab/>
              <w:t>UE-side monitoring Case 2-1/Case 2-2</w:t>
            </w:r>
          </w:p>
          <w:p w14:paraId="16235534" w14:textId="77777777" w:rsidR="00E3010E" w:rsidRDefault="007370BF">
            <w:pPr>
              <w:rPr>
                <w:lang w:eastAsia="zh-CN"/>
              </w:rPr>
            </w:pPr>
            <w:r>
              <w:rPr>
                <w:lang w:eastAsia="zh-CN"/>
              </w:rPr>
              <w:t>•</w:t>
            </w:r>
            <w:r>
              <w:rPr>
                <w:lang w:eastAsia="zh-CN"/>
              </w:rPr>
              <w:tab/>
              <w:t>NW-side monitoring</w:t>
            </w:r>
          </w:p>
          <w:p w14:paraId="64885A0B" w14:textId="77777777" w:rsidR="00E3010E" w:rsidRDefault="007370BF">
            <w:pPr>
              <w:rPr>
                <w:lang w:eastAsia="zh-CN"/>
              </w:rPr>
            </w:pPr>
            <w:r>
              <w:rPr>
                <w:lang w:eastAsia="zh-CN"/>
              </w:rPr>
              <w:t>according to UE capabilities. Possible combination of UE-side monitoring Case 2-1 and NW-side monitoring.</w:t>
            </w:r>
          </w:p>
        </w:tc>
      </w:tr>
      <w:tr w:rsidR="00E3010E" w14:paraId="5B5101A5" w14:textId="77777777">
        <w:tc>
          <w:tcPr>
            <w:tcW w:w="1555" w:type="dxa"/>
            <w:tcBorders>
              <w:top w:val="single" w:sz="4" w:space="0" w:color="000000"/>
              <w:left w:val="single" w:sz="4" w:space="0" w:color="000000"/>
              <w:bottom w:val="single" w:sz="4" w:space="0" w:color="000000"/>
              <w:right w:val="single" w:sz="4" w:space="0" w:color="000000"/>
            </w:tcBorders>
          </w:tcPr>
          <w:p w14:paraId="5AEA7571" w14:textId="77777777" w:rsidR="00E3010E" w:rsidRDefault="007370BF">
            <w:pPr>
              <w:spacing w:line="252" w:lineRule="auto"/>
              <w:jc w:val="left"/>
              <w:rPr>
                <w:lang w:eastAsia="zh-CN"/>
              </w:rPr>
            </w:pPr>
            <w:r>
              <w:rPr>
                <w:lang w:eastAsia="zh-CN"/>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6FA84A09" w14:textId="77777777" w:rsidR="00E3010E" w:rsidRDefault="007370BF">
            <w:pPr>
              <w:spacing w:after="0"/>
              <w:rPr>
                <w:lang w:eastAsia="ja-JP"/>
              </w:rPr>
            </w:pPr>
            <w:r>
              <w:rPr>
                <w:bCs/>
                <w:lang w:eastAsia="ja-JP"/>
              </w:rPr>
              <w:t>Observation 1:</w:t>
            </w:r>
            <w:r>
              <w:rPr>
                <w:lang w:eastAsia="ja-JP"/>
              </w:rPr>
              <w:t xml:space="preserve"> There are at least two purposes for performance monitoring.  The monitoring purpose 1 is to check new untested model / parameter behavior. The monitoring purpose 2 is to check current model / parameters are suitable to current environment.</w:t>
            </w:r>
          </w:p>
          <w:p w14:paraId="262D413E" w14:textId="77777777" w:rsidR="00E3010E" w:rsidRDefault="00E3010E">
            <w:pPr>
              <w:spacing w:after="0"/>
              <w:rPr>
                <w:bCs/>
                <w:lang w:eastAsia="ja-JP"/>
              </w:rPr>
            </w:pPr>
          </w:p>
          <w:p w14:paraId="312CB8AC" w14:textId="77777777" w:rsidR="00E3010E" w:rsidRDefault="007370BF">
            <w:pPr>
              <w:spacing w:afterLines="50"/>
              <w:rPr>
                <w:lang w:eastAsia="ja-JP"/>
              </w:rPr>
            </w:pPr>
            <w:r>
              <w:rPr>
                <w:bCs/>
                <w:lang w:eastAsia="ja-JP"/>
              </w:rPr>
              <w:t>Observation 2:</w:t>
            </w:r>
            <w:r>
              <w:rPr>
                <w:lang w:eastAsia="ja-JP"/>
              </w:rPr>
              <w:t xml:space="preserve"> If AI/ML models are trained by UE-side and AI/ML model update cycle is non-real time, UE vendor specific monitoring in offline for monitoring purpose 1 sufficiently work.</w:t>
            </w:r>
          </w:p>
          <w:p w14:paraId="1BB56D76" w14:textId="77777777" w:rsidR="00E3010E" w:rsidRDefault="007370BF">
            <w:pPr>
              <w:spacing w:after="0"/>
              <w:rPr>
                <w:lang w:eastAsia="zh-CN"/>
              </w:rPr>
            </w:pPr>
            <w:r>
              <w:rPr>
                <w:bCs/>
                <w:lang w:eastAsia="ja-JP"/>
              </w:rPr>
              <w:t>Observation 3:</w:t>
            </w:r>
            <w:r>
              <w:rPr>
                <w:lang w:eastAsia="ja-JP"/>
              </w:rPr>
              <w:t xml:space="preserve"> If AI/ML models are trained by network side and AI/ML model update cycle is non-real time, A/B test can be used, and data collected for non-real time performance monitoring for monitoring purpose 1 can also be used for model training.</w:t>
            </w:r>
          </w:p>
          <w:p w14:paraId="1A350C94" w14:textId="77777777" w:rsidR="00E3010E" w:rsidRDefault="007370BF">
            <w:pPr>
              <w:spacing w:after="0"/>
              <w:rPr>
                <w:lang w:eastAsia="ja-JP"/>
              </w:rPr>
            </w:pPr>
            <w:r>
              <w:rPr>
                <w:bCs/>
                <w:lang w:eastAsia="ja-JP"/>
              </w:rPr>
              <w:t>Observation 4:</w:t>
            </w:r>
          </w:p>
          <w:p w14:paraId="003052E6" w14:textId="77777777" w:rsidR="00E3010E" w:rsidRDefault="007370BF">
            <w:pPr>
              <w:pStyle w:val="afffff9"/>
              <w:numPr>
                <w:ilvl w:val="0"/>
                <w:numId w:val="48"/>
              </w:numPr>
              <w:suppressAutoHyphens w:val="0"/>
              <w:snapToGrid/>
              <w:spacing w:after="0" w:line="240" w:lineRule="auto"/>
              <w:contextualSpacing w:val="0"/>
              <w:jc w:val="left"/>
              <w:rPr>
                <w:lang w:eastAsia="ja-JP"/>
              </w:rPr>
            </w:pPr>
            <w:r>
              <w:rPr>
                <w:lang w:eastAsia="ja-JP"/>
              </w:rPr>
              <w:t>For monitoring purpose 1, the monitoring mechanisms to detect degradation could be sufficient.</w:t>
            </w:r>
          </w:p>
          <w:p w14:paraId="58E8FFD2" w14:textId="77777777" w:rsidR="00E3010E" w:rsidRDefault="007370BF">
            <w:pPr>
              <w:pStyle w:val="afffff9"/>
              <w:numPr>
                <w:ilvl w:val="0"/>
                <w:numId w:val="48"/>
              </w:numPr>
              <w:suppressAutoHyphens w:val="0"/>
              <w:snapToGrid/>
              <w:spacing w:afterLines="50" w:line="240" w:lineRule="auto"/>
              <w:contextualSpacing w:val="0"/>
              <w:jc w:val="left"/>
              <w:rPr>
                <w:lang w:eastAsia="ja-JP"/>
              </w:rPr>
            </w:pPr>
            <w:r>
              <w:rPr>
                <w:lang w:eastAsia="ja-JP"/>
              </w:rPr>
              <w:t>For monitoring purpose 2, both monitoring mechanisms to detect degradation and to identify the cause of degradation would be needed.</w:t>
            </w:r>
          </w:p>
          <w:p w14:paraId="7DAAF2F4" w14:textId="77777777" w:rsidR="00E3010E" w:rsidRDefault="007370BF">
            <w:pPr>
              <w:spacing w:after="0"/>
              <w:rPr>
                <w:bCs/>
                <w:lang w:eastAsia="ja-JP"/>
              </w:rPr>
            </w:pPr>
            <w:r>
              <w:rPr>
                <w:bCs/>
                <w:lang w:eastAsia="ja-JP"/>
              </w:rPr>
              <w:t>Observation 5:</w:t>
            </w:r>
          </w:p>
          <w:p w14:paraId="223776CD" w14:textId="77777777" w:rsidR="00E3010E" w:rsidRDefault="007370BF">
            <w:pPr>
              <w:pStyle w:val="afffff9"/>
              <w:numPr>
                <w:ilvl w:val="0"/>
                <w:numId w:val="49"/>
              </w:numPr>
              <w:suppressAutoHyphens w:val="0"/>
              <w:snapToGrid/>
              <w:spacing w:after="0" w:line="240" w:lineRule="auto"/>
              <w:contextualSpacing w:val="0"/>
              <w:jc w:val="left"/>
              <w:rPr>
                <w:lang w:eastAsia="ja-JP"/>
              </w:rPr>
            </w:pPr>
            <w:r>
              <w:rPr>
                <w:bCs/>
                <w:lang w:eastAsia="ja-JP"/>
              </w:rPr>
              <w:t>As the monitoring mechanism to detect degradation, the following is useful.</w:t>
            </w:r>
          </w:p>
          <w:p w14:paraId="44D54933" w14:textId="77777777" w:rsidR="00E3010E" w:rsidRDefault="007370BF">
            <w:pPr>
              <w:pStyle w:val="afffff9"/>
              <w:numPr>
                <w:ilvl w:val="1"/>
                <w:numId w:val="49"/>
              </w:numPr>
              <w:suppressAutoHyphens w:val="0"/>
              <w:snapToGrid/>
              <w:spacing w:after="0" w:line="240" w:lineRule="auto"/>
              <w:contextualSpacing w:val="0"/>
              <w:jc w:val="left"/>
              <w:rPr>
                <w:lang w:eastAsia="ja-JP"/>
              </w:rPr>
            </w:pPr>
            <w:r>
              <w:rPr>
                <w:bCs/>
                <w:lang w:eastAsia="ja-JP"/>
              </w:rPr>
              <w:t>NW-side or UE-side eventual KPI-based monitoring</w:t>
            </w:r>
          </w:p>
          <w:p w14:paraId="4566023E" w14:textId="77777777" w:rsidR="00E3010E" w:rsidRDefault="007370BF">
            <w:pPr>
              <w:pStyle w:val="afffff9"/>
              <w:numPr>
                <w:ilvl w:val="1"/>
                <w:numId w:val="49"/>
              </w:numPr>
              <w:suppressAutoHyphens w:val="0"/>
              <w:snapToGrid/>
              <w:spacing w:after="0" w:line="240" w:lineRule="auto"/>
              <w:contextualSpacing w:val="0"/>
              <w:jc w:val="left"/>
              <w:rPr>
                <w:lang w:eastAsia="ja-JP"/>
              </w:rPr>
            </w:pPr>
            <w:r>
              <w:rPr>
                <w:bCs/>
                <w:lang w:eastAsia="ja-JP"/>
              </w:rPr>
              <w:t>UE-side intermediate KPI monitoring based on the output of the CSI reconstruction model at the UE</w:t>
            </w:r>
          </w:p>
          <w:p w14:paraId="7570E0C2" w14:textId="77777777" w:rsidR="00E3010E" w:rsidRDefault="007370BF">
            <w:pPr>
              <w:pStyle w:val="afffff9"/>
              <w:numPr>
                <w:ilvl w:val="0"/>
                <w:numId w:val="49"/>
              </w:numPr>
              <w:suppressAutoHyphens w:val="0"/>
              <w:snapToGrid/>
              <w:spacing w:after="0" w:line="240" w:lineRule="auto"/>
              <w:contextualSpacing w:val="0"/>
              <w:jc w:val="left"/>
              <w:rPr>
                <w:lang w:eastAsia="ja-JP"/>
              </w:rPr>
            </w:pPr>
            <w:r>
              <w:rPr>
                <w:bCs/>
                <w:lang w:eastAsia="ja-JP"/>
              </w:rPr>
              <w:t>As the monitoring mechanism to identify the cause of degradation, the following is useful.</w:t>
            </w:r>
          </w:p>
          <w:p w14:paraId="066B6353" w14:textId="77777777" w:rsidR="00E3010E" w:rsidRDefault="007370BF">
            <w:pPr>
              <w:pStyle w:val="afffff9"/>
              <w:numPr>
                <w:ilvl w:val="1"/>
                <w:numId w:val="49"/>
              </w:numPr>
              <w:suppressAutoHyphens w:val="0"/>
              <w:snapToGrid/>
              <w:spacing w:after="0" w:line="240" w:lineRule="auto"/>
              <w:contextualSpacing w:val="0"/>
              <w:jc w:val="left"/>
              <w:rPr>
                <w:lang w:eastAsia="ja-JP"/>
              </w:rPr>
            </w:pPr>
            <w:r>
              <w:rPr>
                <w:bCs/>
                <w:lang w:eastAsia="ja-JP"/>
              </w:rPr>
              <w:t xml:space="preserve">NW-side intermediate KPI monitoring based on the target CSI reported by the UE via legacy </w:t>
            </w:r>
            <w:proofErr w:type="spellStart"/>
            <w:r>
              <w:rPr>
                <w:bCs/>
                <w:lang w:eastAsia="ja-JP"/>
              </w:rPr>
              <w:t>eTypeII</w:t>
            </w:r>
            <w:proofErr w:type="spellEnd"/>
            <w:r>
              <w:rPr>
                <w:bCs/>
                <w:lang w:eastAsia="ja-JP"/>
              </w:rPr>
              <w:t xml:space="preserve"> codebook or </w:t>
            </w:r>
            <w:proofErr w:type="spellStart"/>
            <w:r>
              <w:rPr>
                <w:bCs/>
                <w:lang w:eastAsia="ja-JP"/>
              </w:rPr>
              <w:t>eTypeII</w:t>
            </w:r>
            <w:proofErr w:type="spellEnd"/>
            <w:r>
              <w:rPr>
                <w:bCs/>
                <w:lang w:eastAsia="ja-JP"/>
              </w:rPr>
              <w:t>-like codebook.</w:t>
            </w:r>
          </w:p>
          <w:p w14:paraId="60CE098B" w14:textId="77777777" w:rsidR="00E3010E" w:rsidRDefault="007370BF">
            <w:pPr>
              <w:pStyle w:val="afffff9"/>
              <w:numPr>
                <w:ilvl w:val="1"/>
                <w:numId w:val="49"/>
              </w:numPr>
              <w:suppressAutoHyphens w:val="0"/>
              <w:snapToGrid/>
              <w:spacing w:after="0" w:line="240" w:lineRule="auto"/>
              <w:contextualSpacing w:val="0"/>
              <w:jc w:val="left"/>
              <w:rPr>
                <w:lang w:eastAsia="zh-CN"/>
              </w:rPr>
            </w:pPr>
            <w:r>
              <w:rPr>
                <w:bCs/>
                <w:lang w:eastAsia="ja-JP"/>
              </w:rPr>
              <w:t>UE-side intermediate KPI monitoring based on the output of the CSI reconstruction model indicated by NW.</w:t>
            </w:r>
          </w:p>
        </w:tc>
      </w:tr>
      <w:tr w:rsidR="00E3010E" w14:paraId="18C04EC1" w14:textId="77777777">
        <w:tc>
          <w:tcPr>
            <w:tcW w:w="1555" w:type="dxa"/>
            <w:tcBorders>
              <w:top w:val="single" w:sz="4" w:space="0" w:color="000000"/>
              <w:left w:val="single" w:sz="4" w:space="0" w:color="000000"/>
              <w:bottom w:val="single" w:sz="4" w:space="0" w:color="000000"/>
              <w:right w:val="single" w:sz="4" w:space="0" w:color="000000"/>
            </w:tcBorders>
          </w:tcPr>
          <w:p w14:paraId="4DB90336" w14:textId="77777777" w:rsidR="00E3010E" w:rsidRDefault="007370BF">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4DBD1A83" w14:textId="77777777" w:rsidR="00E3010E" w:rsidRDefault="007370BF">
            <w:pPr>
              <w:rPr>
                <w:lang w:eastAsia="zh-CN"/>
              </w:rPr>
            </w:pPr>
            <w:r>
              <w:rPr>
                <w:lang w:eastAsia="zh-CN"/>
              </w:rPr>
              <w:t>Observation 7:</w:t>
            </w:r>
            <w:r>
              <w:rPr>
                <w:lang w:eastAsia="zh-CN"/>
              </w:rPr>
              <w:tab/>
              <w:t xml:space="preserve">There are spec-transparent performance monitoring mechanisms, such as throughput comparison, CQI comparison with legacy CSI codebooks, or </w:t>
            </w:r>
            <w:r>
              <w:rPr>
                <w:lang w:eastAsia="zh-CN"/>
              </w:rPr>
              <w:lastRenderedPageBreak/>
              <w:t>obtaining ground-truth CSI using existing CSI report with existing codebook for NW side monitoring.</w:t>
            </w:r>
          </w:p>
          <w:p w14:paraId="6AAF0302" w14:textId="77777777" w:rsidR="00E3010E" w:rsidRDefault="007370BF">
            <w:pPr>
              <w:rPr>
                <w:lang w:eastAsia="zh-CN"/>
              </w:rPr>
            </w:pPr>
            <w:r>
              <w:rPr>
                <w:lang w:eastAsia="zh-CN"/>
              </w:rPr>
              <w:t>Proposal 5:</w:t>
            </w:r>
            <w:r>
              <w:rPr>
                <w:lang w:eastAsia="zh-CN"/>
              </w:rPr>
              <w:tab/>
              <w:t xml:space="preserve">Spec-transparent monitoring can be used; the necessity of specifying dedicated monitoring methods needs justification. </w:t>
            </w:r>
          </w:p>
          <w:p w14:paraId="57134163" w14:textId="77777777" w:rsidR="00E3010E" w:rsidRDefault="007370BF">
            <w:pPr>
              <w:rPr>
                <w:lang w:eastAsia="zh-CN"/>
              </w:rPr>
            </w:pPr>
            <w:r>
              <w:rPr>
                <w:lang w:eastAsia="zh-CN"/>
              </w:rPr>
              <w:t>•</w:t>
            </w:r>
            <w:r>
              <w:rPr>
                <w:lang w:eastAsia="zh-CN"/>
              </w:rPr>
              <w:tab/>
              <w:t>If needed, any standardized performance monitoring for two-sided AIML CSF should consider UE complexity and require additional capability than the feature itself.</w:t>
            </w:r>
          </w:p>
        </w:tc>
      </w:tr>
      <w:tr w:rsidR="00E3010E" w14:paraId="5C312348" w14:textId="77777777">
        <w:tc>
          <w:tcPr>
            <w:tcW w:w="1555" w:type="dxa"/>
            <w:tcBorders>
              <w:top w:val="single" w:sz="4" w:space="0" w:color="000000"/>
              <w:left w:val="single" w:sz="4" w:space="0" w:color="000000"/>
              <w:bottom w:val="single" w:sz="4" w:space="0" w:color="000000"/>
              <w:right w:val="single" w:sz="4" w:space="0" w:color="000000"/>
            </w:tcBorders>
          </w:tcPr>
          <w:p w14:paraId="249A0926" w14:textId="77777777" w:rsidR="00E3010E" w:rsidRDefault="007370BF">
            <w:pPr>
              <w:spacing w:line="252" w:lineRule="auto"/>
              <w:jc w:val="left"/>
              <w:rPr>
                <w:lang w:eastAsia="zh-CN"/>
              </w:rPr>
            </w:pPr>
            <w:r>
              <w:rPr>
                <w:lang w:eastAsia="zh-CN"/>
              </w:rPr>
              <w:lastRenderedPageBreak/>
              <w:t>Rakuten Mobile</w:t>
            </w:r>
          </w:p>
        </w:tc>
        <w:tc>
          <w:tcPr>
            <w:tcW w:w="7796" w:type="dxa"/>
            <w:tcBorders>
              <w:top w:val="single" w:sz="4" w:space="0" w:color="000000"/>
              <w:left w:val="single" w:sz="4" w:space="0" w:color="000000"/>
              <w:bottom w:val="single" w:sz="4" w:space="0" w:color="000000"/>
              <w:right w:val="single" w:sz="4" w:space="0" w:color="000000"/>
            </w:tcBorders>
            <w:vAlign w:val="center"/>
          </w:tcPr>
          <w:p w14:paraId="445DB1C6" w14:textId="77777777" w:rsidR="00E3010E" w:rsidRDefault="007370BF">
            <w:pPr>
              <w:rPr>
                <w:lang w:eastAsia="zh-CN"/>
              </w:rPr>
            </w:pPr>
            <w:r>
              <w:rPr>
                <w:lang w:eastAsia="zh-CN"/>
              </w:rPr>
              <w:t>Proposal 1: RAN1 to consider the following, proceeding with two-sided model CSI compression for effective model supervision and online finetuning procedures:</w:t>
            </w:r>
          </w:p>
          <w:p w14:paraId="5979D0E5" w14:textId="77777777" w:rsidR="00E3010E" w:rsidRDefault="007370BF">
            <w:pPr>
              <w:rPr>
                <w:lang w:eastAsia="zh-CN"/>
              </w:rPr>
            </w:pPr>
            <w:r>
              <w:rPr>
                <w:lang w:eastAsia="zh-CN"/>
              </w:rPr>
              <w:t>•</w:t>
            </w:r>
            <w:r>
              <w:rPr>
                <w:lang w:eastAsia="zh-CN"/>
              </w:rPr>
              <w:tab/>
              <w:t>To allow UE side monitoring where encoder’s intermediate KPI: SGCS or 1-bit Model-At-Risk flag (MAR) is reported in one inference cycle using L1 trigger signal via UCI when KPI &lt; configured threshold.</w:t>
            </w:r>
          </w:p>
          <w:p w14:paraId="314FC479" w14:textId="77777777" w:rsidR="00E3010E" w:rsidRDefault="007370BF">
            <w:pPr>
              <w:rPr>
                <w:lang w:eastAsia="zh-CN"/>
              </w:rPr>
            </w:pPr>
            <w:r>
              <w:rPr>
                <w:lang w:eastAsia="zh-CN"/>
              </w:rPr>
              <w:t>•</w:t>
            </w:r>
            <w:r>
              <w:rPr>
                <w:lang w:eastAsia="zh-CN"/>
              </w:rPr>
              <w:tab/>
              <w:t xml:space="preserve">To adopt higher-layer NW side monitoring for Immediate/logged MDT to capture paired samples {Target-CSI, Compressed-CSI} over a sample </w:t>
            </w:r>
            <w:proofErr w:type="gramStart"/>
            <w:r>
              <w:rPr>
                <w:lang w:eastAsia="zh-CN"/>
              </w:rPr>
              <w:t>window .This</w:t>
            </w:r>
            <w:proofErr w:type="gramEnd"/>
            <w:r>
              <w:rPr>
                <w:lang w:eastAsia="zh-CN"/>
              </w:rPr>
              <w:t xml:space="preserve"> provides ground truth for retraining and KPI auditing under the UE trigger scenario.</w:t>
            </w:r>
          </w:p>
        </w:tc>
      </w:tr>
      <w:tr w:rsidR="00E3010E" w14:paraId="1410E589" w14:textId="77777777">
        <w:tc>
          <w:tcPr>
            <w:tcW w:w="1555" w:type="dxa"/>
            <w:tcBorders>
              <w:top w:val="single" w:sz="4" w:space="0" w:color="000000"/>
              <w:left w:val="single" w:sz="4" w:space="0" w:color="000000"/>
              <w:bottom w:val="single" w:sz="4" w:space="0" w:color="000000"/>
              <w:right w:val="single" w:sz="4" w:space="0" w:color="000000"/>
            </w:tcBorders>
          </w:tcPr>
          <w:p w14:paraId="64236C60" w14:textId="77777777" w:rsidR="00E3010E" w:rsidRDefault="007370BF">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3E019C4E" w14:textId="77777777" w:rsidR="00E3010E" w:rsidRDefault="007370BF">
            <w:pPr>
              <w:spacing w:after="0" w:line="257" w:lineRule="auto"/>
              <w:rPr>
                <w:rFonts w:eastAsiaTheme="minorEastAsia"/>
                <w:bCs/>
              </w:rPr>
            </w:pPr>
            <w:r>
              <w:rPr>
                <w:rFonts w:eastAsiaTheme="minorEastAsia"/>
                <w:bCs/>
              </w:rPr>
              <w:t>Observation#10</w:t>
            </w:r>
            <w:r>
              <w:rPr>
                <w:rFonts w:eastAsiaTheme="minorEastAsia"/>
              </w:rPr>
              <w:t>:</w:t>
            </w:r>
            <w:r>
              <w:rPr>
                <w:rFonts w:eastAsiaTheme="minorEastAsia"/>
                <w:bCs/>
              </w:rPr>
              <w:t xml:space="preserve"> For two-sided model-based CSI compression, the following monitoring types were identified </w:t>
            </w:r>
          </w:p>
          <w:p w14:paraId="5ED638B9" w14:textId="77777777" w:rsidR="00E3010E" w:rsidRDefault="007370BF">
            <w:pPr>
              <w:pStyle w:val="afffff9"/>
              <w:numPr>
                <w:ilvl w:val="0"/>
                <w:numId w:val="50"/>
              </w:numPr>
              <w:suppressAutoHyphens w:val="0"/>
              <w:snapToGrid/>
              <w:spacing w:after="0" w:line="257" w:lineRule="auto"/>
              <w:contextualSpacing w:val="0"/>
              <w:jc w:val="left"/>
              <w:rPr>
                <w:rFonts w:eastAsiaTheme="minorEastAsia"/>
                <w:bCs/>
              </w:rPr>
            </w:pPr>
            <w:r>
              <w:rPr>
                <w:rFonts w:eastAsiaTheme="minorEastAsia"/>
                <w:bCs/>
              </w:rPr>
              <w:t xml:space="preserve">Type 1: UE-assisted monitoring: UE calculates monitoring metric </w:t>
            </w:r>
          </w:p>
          <w:p w14:paraId="5B4AE99F" w14:textId="77777777" w:rsidR="00E3010E" w:rsidRDefault="007370BF">
            <w:pPr>
              <w:pStyle w:val="afffff9"/>
              <w:numPr>
                <w:ilvl w:val="1"/>
                <w:numId w:val="50"/>
              </w:numPr>
              <w:suppressAutoHyphens w:val="0"/>
              <w:snapToGrid/>
              <w:spacing w:after="0" w:line="257" w:lineRule="auto"/>
              <w:contextualSpacing w:val="0"/>
              <w:jc w:val="left"/>
              <w:rPr>
                <w:rFonts w:eastAsiaTheme="minorEastAsia"/>
                <w:bCs/>
              </w:rPr>
            </w:pPr>
            <w:r>
              <w:rPr>
                <w:rFonts w:eastAsiaTheme="minorEastAsia"/>
                <w:bCs/>
              </w:rPr>
              <w:t xml:space="preserve">Type 1-1: UE-assisted monitoring without </w:t>
            </w:r>
            <w:proofErr w:type="spellStart"/>
            <w:r>
              <w:rPr>
                <w:rFonts w:eastAsiaTheme="minorEastAsia"/>
                <w:bCs/>
              </w:rPr>
              <w:t>precoded</w:t>
            </w:r>
            <w:proofErr w:type="spellEnd"/>
            <w:r>
              <w:rPr>
                <w:rFonts w:eastAsiaTheme="minorEastAsia"/>
                <w:bCs/>
              </w:rPr>
              <w:t xml:space="preserve"> CSI-RS</w:t>
            </w:r>
          </w:p>
          <w:p w14:paraId="63F15F7D" w14:textId="77777777" w:rsidR="00E3010E" w:rsidRDefault="007370BF">
            <w:pPr>
              <w:pStyle w:val="afffff9"/>
              <w:numPr>
                <w:ilvl w:val="1"/>
                <w:numId w:val="50"/>
              </w:numPr>
              <w:suppressAutoHyphens w:val="0"/>
              <w:snapToGrid/>
              <w:spacing w:after="0" w:line="257" w:lineRule="auto"/>
              <w:contextualSpacing w:val="0"/>
              <w:jc w:val="left"/>
              <w:rPr>
                <w:rFonts w:eastAsiaTheme="minorEastAsia"/>
                <w:bCs/>
              </w:rPr>
            </w:pPr>
            <w:r>
              <w:rPr>
                <w:rFonts w:eastAsiaTheme="minorEastAsia"/>
                <w:bCs/>
              </w:rPr>
              <w:t xml:space="preserve">Type 1-2: UE-assisted monitoring with </w:t>
            </w:r>
            <w:proofErr w:type="spellStart"/>
            <w:r>
              <w:rPr>
                <w:rFonts w:eastAsiaTheme="minorEastAsia"/>
                <w:bCs/>
              </w:rPr>
              <w:t>precoded</w:t>
            </w:r>
            <w:proofErr w:type="spellEnd"/>
            <w:r>
              <w:rPr>
                <w:rFonts w:eastAsiaTheme="minorEastAsia"/>
                <w:bCs/>
              </w:rPr>
              <w:t xml:space="preserve"> CSI-RS</w:t>
            </w:r>
          </w:p>
          <w:p w14:paraId="3DE91960" w14:textId="77777777" w:rsidR="00E3010E" w:rsidRDefault="007370BF">
            <w:pPr>
              <w:pStyle w:val="afffff9"/>
              <w:numPr>
                <w:ilvl w:val="0"/>
                <w:numId w:val="50"/>
              </w:numPr>
              <w:suppressAutoHyphens w:val="0"/>
              <w:snapToGrid/>
              <w:spacing w:after="0" w:line="257" w:lineRule="auto"/>
              <w:contextualSpacing w:val="0"/>
              <w:jc w:val="left"/>
              <w:rPr>
                <w:rFonts w:eastAsiaTheme="minorEastAsia"/>
                <w:bCs/>
              </w:rPr>
            </w:pPr>
            <w:r>
              <w:rPr>
                <w:rFonts w:eastAsiaTheme="minorEastAsia"/>
                <w:bCs/>
              </w:rPr>
              <w:t xml:space="preserve">Type 2: NW-side monitoring: NW calculates monitoring metric from report ground-truth CSI </w:t>
            </w:r>
          </w:p>
          <w:p w14:paraId="327F3EFC" w14:textId="77777777" w:rsidR="00E3010E" w:rsidRDefault="00E3010E">
            <w:pPr>
              <w:rPr>
                <w:lang w:eastAsia="zh-CN"/>
              </w:rPr>
            </w:pPr>
          </w:p>
          <w:p w14:paraId="56A00B7C" w14:textId="77777777" w:rsidR="00E3010E" w:rsidRDefault="007370BF">
            <w:pPr>
              <w:spacing w:after="0" w:line="257" w:lineRule="auto"/>
              <w:ind w:left="110" w:hangingChars="50" w:hanging="110"/>
              <w:rPr>
                <w:rFonts w:eastAsiaTheme="minorEastAsia"/>
                <w:bCs/>
                <w:lang w:val="en-GB"/>
              </w:rPr>
            </w:pPr>
            <w:r>
              <w:rPr>
                <w:rFonts w:eastAsiaTheme="minorEastAsia"/>
                <w:bCs/>
              </w:rPr>
              <w:t>Proposal#11</w:t>
            </w:r>
            <w:r>
              <w:rPr>
                <w:rFonts w:eastAsiaTheme="minorEastAsia"/>
              </w:rPr>
              <w:t xml:space="preserve">: </w:t>
            </w:r>
            <w:r>
              <w:rPr>
                <w:rFonts w:eastAsiaTheme="minorEastAsia"/>
                <w:bCs/>
                <w:lang w:val="en-GB"/>
              </w:rPr>
              <w:t xml:space="preserve">Study the benefits and cost of the following monitoring types after some progress in the reference model discussion and Target CSI format </w:t>
            </w:r>
          </w:p>
          <w:p w14:paraId="54E567E4" w14:textId="77777777" w:rsidR="00E3010E" w:rsidRDefault="007370BF">
            <w:pPr>
              <w:pStyle w:val="afffff9"/>
              <w:numPr>
                <w:ilvl w:val="0"/>
                <w:numId w:val="50"/>
              </w:numPr>
              <w:suppressAutoHyphens w:val="0"/>
              <w:snapToGrid/>
              <w:spacing w:after="0" w:line="257" w:lineRule="auto"/>
              <w:contextualSpacing w:val="0"/>
              <w:jc w:val="left"/>
              <w:rPr>
                <w:rFonts w:eastAsiaTheme="minorEastAsia"/>
                <w:bCs/>
              </w:rPr>
            </w:pPr>
            <w:r>
              <w:rPr>
                <w:rFonts w:eastAsiaTheme="minorEastAsia"/>
                <w:bCs/>
              </w:rPr>
              <w:t xml:space="preserve">Type 1: UE-assisted monitoring: UE calculates monitoring metric </w:t>
            </w:r>
          </w:p>
          <w:p w14:paraId="7FCF797B" w14:textId="77777777" w:rsidR="00E3010E" w:rsidRDefault="007370BF">
            <w:pPr>
              <w:pStyle w:val="afffff9"/>
              <w:numPr>
                <w:ilvl w:val="1"/>
                <w:numId w:val="50"/>
              </w:numPr>
              <w:suppressAutoHyphens w:val="0"/>
              <w:snapToGrid/>
              <w:spacing w:after="0" w:line="257" w:lineRule="auto"/>
              <w:contextualSpacing w:val="0"/>
              <w:jc w:val="left"/>
              <w:rPr>
                <w:rFonts w:eastAsiaTheme="minorEastAsia"/>
                <w:bCs/>
              </w:rPr>
            </w:pPr>
            <w:r>
              <w:rPr>
                <w:rFonts w:eastAsiaTheme="minorEastAsia"/>
                <w:bCs/>
              </w:rPr>
              <w:t xml:space="preserve">Type 1-1: UE-assisted monitoring without </w:t>
            </w:r>
            <w:proofErr w:type="spellStart"/>
            <w:r>
              <w:rPr>
                <w:rFonts w:eastAsiaTheme="minorEastAsia"/>
                <w:bCs/>
              </w:rPr>
              <w:t>precoded</w:t>
            </w:r>
            <w:proofErr w:type="spellEnd"/>
            <w:r>
              <w:rPr>
                <w:rFonts w:eastAsiaTheme="minorEastAsia"/>
                <w:bCs/>
              </w:rPr>
              <w:t xml:space="preserve"> CSI-RS</w:t>
            </w:r>
          </w:p>
          <w:p w14:paraId="557453DA" w14:textId="77777777" w:rsidR="00E3010E" w:rsidRDefault="007370BF">
            <w:pPr>
              <w:pStyle w:val="afffff9"/>
              <w:numPr>
                <w:ilvl w:val="1"/>
                <w:numId w:val="50"/>
              </w:numPr>
              <w:suppressAutoHyphens w:val="0"/>
              <w:snapToGrid/>
              <w:spacing w:after="0" w:line="257" w:lineRule="auto"/>
              <w:contextualSpacing w:val="0"/>
              <w:jc w:val="left"/>
              <w:rPr>
                <w:rFonts w:eastAsiaTheme="minorEastAsia"/>
                <w:bCs/>
              </w:rPr>
            </w:pPr>
            <w:r>
              <w:rPr>
                <w:rFonts w:eastAsiaTheme="minorEastAsia"/>
                <w:bCs/>
              </w:rPr>
              <w:t xml:space="preserve">Type 1-2: UE-assisted monitoring with </w:t>
            </w:r>
            <w:proofErr w:type="spellStart"/>
            <w:r>
              <w:rPr>
                <w:rFonts w:eastAsiaTheme="minorEastAsia"/>
                <w:bCs/>
              </w:rPr>
              <w:t>precoded</w:t>
            </w:r>
            <w:proofErr w:type="spellEnd"/>
            <w:r>
              <w:rPr>
                <w:rFonts w:eastAsiaTheme="minorEastAsia"/>
                <w:bCs/>
              </w:rPr>
              <w:t xml:space="preserve"> CSI-RS</w:t>
            </w:r>
          </w:p>
          <w:p w14:paraId="6AC1A8E3" w14:textId="77777777" w:rsidR="00E3010E" w:rsidRDefault="007370BF">
            <w:pPr>
              <w:pStyle w:val="afffff9"/>
              <w:numPr>
                <w:ilvl w:val="0"/>
                <w:numId w:val="50"/>
              </w:numPr>
              <w:suppressAutoHyphens w:val="0"/>
              <w:snapToGrid/>
              <w:spacing w:after="0" w:line="257" w:lineRule="auto"/>
              <w:contextualSpacing w:val="0"/>
              <w:jc w:val="left"/>
              <w:rPr>
                <w:rFonts w:eastAsiaTheme="minorEastAsia"/>
                <w:bCs/>
              </w:rPr>
            </w:pPr>
            <w:r>
              <w:rPr>
                <w:rFonts w:eastAsiaTheme="minorEastAsia"/>
                <w:bCs/>
              </w:rPr>
              <w:t xml:space="preserve">Type 2: NW-side monitoring: NW calculates monitoring metric from report ground-truth CSI </w:t>
            </w:r>
          </w:p>
          <w:p w14:paraId="2278EC60" w14:textId="77777777" w:rsidR="00E3010E" w:rsidRDefault="007370BF">
            <w:pPr>
              <w:pStyle w:val="afffff9"/>
              <w:numPr>
                <w:ilvl w:val="0"/>
                <w:numId w:val="50"/>
              </w:numPr>
              <w:suppressAutoHyphens w:val="0"/>
              <w:snapToGrid/>
              <w:spacing w:after="0" w:line="257" w:lineRule="auto"/>
              <w:contextualSpacing w:val="0"/>
              <w:jc w:val="left"/>
              <w:rPr>
                <w:lang w:eastAsia="zh-CN"/>
              </w:rPr>
            </w:pPr>
            <w:r>
              <w:rPr>
                <w:rFonts w:eastAsiaTheme="minorEastAsia"/>
                <w:bCs/>
              </w:rPr>
              <w:t xml:space="preserve">Note: </w:t>
            </w:r>
            <w:bookmarkStart w:id="69" w:name="_Hlk206063384"/>
            <w:r>
              <w:rPr>
                <w:rFonts w:eastAsiaTheme="minorEastAsia"/>
                <w:bCs/>
              </w:rPr>
              <w:t xml:space="preserve">cost analysis should include at least measurement and feedback overhead, UE complexity and network complexity. </w:t>
            </w:r>
            <w:bookmarkEnd w:id="69"/>
          </w:p>
        </w:tc>
      </w:tr>
      <w:tr w:rsidR="00E3010E" w14:paraId="4355DB44" w14:textId="77777777">
        <w:tc>
          <w:tcPr>
            <w:tcW w:w="1555" w:type="dxa"/>
            <w:tcBorders>
              <w:top w:val="single" w:sz="4" w:space="0" w:color="000000"/>
              <w:left w:val="single" w:sz="4" w:space="0" w:color="000000"/>
              <w:bottom w:val="single" w:sz="4" w:space="0" w:color="000000"/>
              <w:right w:val="single" w:sz="4" w:space="0" w:color="000000"/>
            </w:tcBorders>
          </w:tcPr>
          <w:p w14:paraId="67427742" w14:textId="77777777" w:rsidR="00E3010E" w:rsidRDefault="007370BF">
            <w:pPr>
              <w:spacing w:line="252" w:lineRule="auto"/>
              <w:jc w:val="left"/>
              <w:rPr>
                <w:lang w:eastAsia="zh-CN"/>
              </w:rPr>
            </w:pPr>
            <w:r>
              <w:rPr>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7BE60B8B" w14:textId="77777777" w:rsidR="00E3010E" w:rsidRDefault="007370BF">
            <w:pPr>
              <w:spacing w:after="0" w:line="257" w:lineRule="auto"/>
              <w:rPr>
                <w:rFonts w:eastAsiaTheme="minorEastAsia"/>
                <w:bCs/>
              </w:rPr>
            </w:pPr>
            <w:r>
              <w:rPr>
                <w:bCs/>
                <w:iCs/>
              </w:rPr>
              <w:t>Proposal 6: The request of target CSI, encoder output and quantizer output could be based on the existing CSI report framework for the root cause analysis.</w:t>
            </w:r>
          </w:p>
        </w:tc>
      </w:tr>
      <w:tr w:rsidR="00E3010E" w14:paraId="61E2DA93" w14:textId="77777777">
        <w:tc>
          <w:tcPr>
            <w:tcW w:w="1555" w:type="dxa"/>
            <w:tcBorders>
              <w:top w:val="single" w:sz="4" w:space="0" w:color="000000"/>
              <w:left w:val="single" w:sz="4" w:space="0" w:color="000000"/>
              <w:bottom w:val="single" w:sz="4" w:space="0" w:color="000000"/>
              <w:right w:val="single" w:sz="4" w:space="0" w:color="000000"/>
            </w:tcBorders>
          </w:tcPr>
          <w:p w14:paraId="4FC99EA3" w14:textId="77777777" w:rsidR="00E3010E" w:rsidRDefault="007370BF">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4D7B261" w14:textId="77777777" w:rsidR="00E3010E" w:rsidRDefault="007370BF">
            <w:pPr>
              <w:spacing w:after="0" w:line="257" w:lineRule="auto"/>
              <w:rPr>
                <w:bCs/>
                <w:iCs/>
              </w:rPr>
            </w:pPr>
            <w:r>
              <w:rPr>
                <w:bCs/>
                <w:iCs/>
              </w:rPr>
              <w:t>Proposal 8:</w:t>
            </w:r>
            <w:r>
              <w:rPr>
                <w:bCs/>
                <w:iCs/>
              </w:rPr>
              <w:tab/>
            </w:r>
            <w:proofErr w:type="gramStart"/>
            <w:r>
              <w:rPr>
                <w:bCs/>
                <w:iCs/>
              </w:rPr>
              <w:t>Similar to</w:t>
            </w:r>
            <w:proofErr w:type="gramEnd"/>
            <w:r>
              <w:rPr>
                <w:bCs/>
                <w:iCs/>
              </w:rPr>
              <w:t xml:space="preserve"> CSI predication, periodic, semi-persistent, and aperiodic CSI-RS are supported, and semi-persistent, and aperiodic monitoring report types are supported for the monitoring of CSI compression.</w:t>
            </w:r>
          </w:p>
        </w:tc>
      </w:tr>
    </w:tbl>
    <w:p w14:paraId="56E8211A" w14:textId="77777777" w:rsidR="00E3010E" w:rsidRDefault="00E3010E">
      <w:pPr>
        <w:rPr>
          <w:lang w:eastAsia="zh-CN"/>
        </w:rPr>
      </w:pPr>
    </w:p>
    <w:p w14:paraId="224ACB46" w14:textId="77777777" w:rsidR="00E3010E" w:rsidRDefault="007370BF">
      <w:pPr>
        <w:outlineLvl w:val="2"/>
        <w:rPr>
          <w:b/>
          <w:lang w:eastAsia="zh-CN"/>
        </w:rPr>
      </w:pPr>
      <w:r>
        <w:rPr>
          <w:b/>
          <w:lang w:eastAsia="zh-CN"/>
        </w:rPr>
        <w:t>3.1-2: NW side monitoring</w:t>
      </w:r>
    </w:p>
    <w:tbl>
      <w:tblPr>
        <w:tblW w:w="9351" w:type="dxa"/>
        <w:tblLayout w:type="fixed"/>
        <w:tblLook w:val="04A0" w:firstRow="1" w:lastRow="0" w:firstColumn="1" w:lastColumn="0" w:noHBand="0" w:noVBand="1"/>
      </w:tblPr>
      <w:tblGrid>
        <w:gridCol w:w="2155"/>
        <w:gridCol w:w="7196"/>
      </w:tblGrid>
      <w:tr w:rsidR="00E3010E" w14:paraId="14859995" w14:textId="77777777">
        <w:tc>
          <w:tcPr>
            <w:tcW w:w="21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A64F454" w14:textId="77777777" w:rsidR="00E3010E" w:rsidRDefault="007370BF">
            <w:pPr>
              <w:rPr>
                <w:b/>
                <w:iCs/>
                <w:kern w:val="2"/>
                <w:lang w:eastAsia="zh-CN"/>
              </w:rPr>
            </w:pPr>
            <w:r>
              <w:rPr>
                <w:b/>
                <w:iCs/>
                <w:kern w:val="2"/>
                <w:lang w:eastAsia="zh-CN"/>
              </w:rPr>
              <w:t>Company</w:t>
            </w:r>
          </w:p>
        </w:tc>
        <w:tc>
          <w:tcPr>
            <w:tcW w:w="71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DFE0152" w14:textId="77777777" w:rsidR="00E3010E" w:rsidRDefault="007370BF">
            <w:pPr>
              <w:rPr>
                <w:b/>
                <w:iCs/>
                <w:kern w:val="2"/>
                <w:lang w:eastAsia="zh-CN"/>
              </w:rPr>
            </w:pPr>
            <w:r>
              <w:rPr>
                <w:b/>
                <w:iCs/>
                <w:kern w:val="2"/>
                <w:lang w:eastAsia="zh-CN"/>
              </w:rPr>
              <w:t>View</w:t>
            </w:r>
          </w:p>
        </w:tc>
      </w:tr>
      <w:tr w:rsidR="00E3010E" w14:paraId="643DDA44" w14:textId="77777777">
        <w:tc>
          <w:tcPr>
            <w:tcW w:w="2155" w:type="dxa"/>
            <w:tcBorders>
              <w:top w:val="single" w:sz="4" w:space="0" w:color="000000"/>
              <w:left w:val="single" w:sz="4" w:space="0" w:color="000000"/>
              <w:bottom w:val="single" w:sz="4" w:space="0" w:color="000000"/>
              <w:right w:val="single" w:sz="4" w:space="0" w:color="000000"/>
            </w:tcBorders>
          </w:tcPr>
          <w:p w14:paraId="6461A718"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Apple</w:t>
            </w:r>
          </w:p>
        </w:tc>
        <w:tc>
          <w:tcPr>
            <w:tcW w:w="7196" w:type="dxa"/>
            <w:tcBorders>
              <w:top w:val="single" w:sz="4" w:space="0" w:color="000000"/>
              <w:left w:val="single" w:sz="4" w:space="0" w:color="000000"/>
              <w:bottom w:val="single" w:sz="4" w:space="0" w:color="000000"/>
              <w:right w:val="single" w:sz="4" w:space="0" w:color="000000"/>
            </w:tcBorders>
            <w:vAlign w:val="center"/>
          </w:tcPr>
          <w:p w14:paraId="115425E1" w14:textId="77777777" w:rsidR="00E3010E" w:rsidRDefault="007370BF">
            <w:r>
              <w:rPr>
                <w:bCs/>
              </w:rPr>
              <w:t xml:space="preserve">Proposal 7: For CSI compression using two-sided model, for NW side performance monitoring, UE report CSI feedback and target CSI pair using immediate MDT with logging framework. The MDT framework can be used for root cause detection following UE side performance monitoring. </w:t>
            </w:r>
          </w:p>
        </w:tc>
      </w:tr>
      <w:tr w:rsidR="00E3010E" w14:paraId="5F025B67" w14:textId="77777777">
        <w:tc>
          <w:tcPr>
            <w:tcW w:w="2155" w:type="dxa"/>
            <w:tcBorders>
              <w:top w:val="single" w:sz="4" w:space="0" w:color="000000"/>
              <w:left w:val="single" w:sz="4" w:space="0" w:color="000000"/>
              <w:bottom w:val="single" w:sz="4" w:space="0" w:color="000000"/>
              <w:right w:val="single" w:sz="4" w:space="0" w:color="000000"/>
            </w:tcBorders>
          </w:tcPr>
          <w:p w14:paraId="33EB3F04" w14:textId="77777777" w:rsidR="00E3010E" w:rsidRDefault="007370BF">
            <w:pPr>
              <w:pStyle w:val="Observation0"/>
              <w:suppressAutoHyphens w:val="0"/>
              <w:snapToGrid w:val="0"/>
              <w:spacing w:line="240" w:lineRule="auto"/>
              <w:rPr>
                <w:rFonts w:ascii="Times New Roman" w:hAnsi="Times New Roman" w:cs="Times New Roman"/>
                <w:b w:val="0"/>
                <w:szCs w:val="20"/>
              </w:rPr>
            </w:pPr>
            <w:proofErr w:type="spellStart"/>
            <w:r>
              <w:rPr>
                <w:rFonts w:ascii="Times New Roman" w:hAnsi="Times New Roman" w:cs="Times New Roman"/>
                <w:b w:val="0"/>
                <w:szCs w:val="20"/>
              </w:rPr>
              <w:lastRenderedPageBreak/>
              <w:t>ASUSTeK</w:t>
            </w:r>
            <w:proofErr w:type="spellEnd"/>
          </w:p>
        </w:tc>
        <w:tc>
          <w:tcPr>
            <w:tcW w:w="7196" w:type="dxa"/>
            <w:tcBorders>
              <w:top w:val="single" w:sz="4" w:space="0" w:color="000000"/>
              <w:left w:val="single" w:sz="4" w:space="0" w:color="000000"/>
              <w:bottom w:val="single" w:sz="4" w:space="0" w:color="000000"/>
              <w:right w:val="single" w:sz="4" w:space="0" w:color="000000"/>
            </w:tcBorders>
            <w:vAlign w:val="center"/>
          </w:tcPr>
          <w:p w14:paraId="62DD4DE6" w14:textId="77777777" w:rsidR="00E3010E" w:rsidRDefault="007370BF">
            <w:pPr>
              <w:spacing w:after="0"/>
            </w:pPr>
            <w:r>
              <w:rPr>
                <w:rFonts w:eastAsiaTheme="minorEastAsia"/>
                <w:bCs/>
              </w:rPr>
              <w:t>Proposal 3: For NW side performance monitoring, UE transmits assistance information of UE-side encoder’s performance along with ground truth reporting.</w:t>
            </w:r>
          </w:p>
        </w:tc>
      </w:tr>
      <w:tr w:rsidR="00E3010E" w14:paraId="250B7BE4" w14:textId="77777777">
        <w:tc>
          <w:tcPr>
            <w:tcW w:w="2155" w:type="dxa"/>
            <w:tcBorders>
              <w:top w:val="single" w:sz="4" w:space="0" w:color="000000"/>
              <w:left w:val="single" w:sz="4" w:space="0" w:color="000000"/>
              <w:bottom w:val="single" w:sz="4" w:space="0" w:color="000000"/>
              <w:right w:val="single" w:sz="4" w:space="0" w:color="000000"/>
            </w:tcBorders>
          </w:tcPr>
          <w:p w14:paraId="78795901"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CATT</w:t>
            </w:r>
          </w:p>
        </w:tc>
        <w:tc>
          <w:tcPr>
            <w:tcW w:w="7196" w:type="dxa"/>
            <w:tcBorders>
              <w:top w:val="single" w:sz="4" w:space="0" w:color="000000"/>
              <w:left w:val="single" w:sz="4" w:space="0" w:color="000000"/>
              <w:bottom w:val="single" w:sz="4" w:space="0" w:color="000000"/>
              <w:right w:val="single" w:sz="4" w:space="0" w:color="000000"/>
            </w:tcBorders>
            <w:vAlign w:val="center"/>
          </w:tcPr>
          <w:p w14:paraId="62586C5A" w14:textId="77777777" w:rsidR="00E3010E" w:rsidRDefault="007370BF">
            <w:pPr>
              <w:pStyle w:val="ProposalObservation"/>
              <w:spacing w:before="120" w:after="120"/>
              <w:rPr>
                <w:rFonts w:eastAsia="宋体"/>
                <w:b w:val="0"/>
                <w:sz w:val="22"/>
                <w:szCs w:val="22"/>
                <w:lang w:eastAsia="zh-CN"/>
              </w:rPr>
            </w:pPr>
            <w:bookmarkStart w:id="70" w:name="_Ref194071218"/>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15</w:t>
            </w:r>
            <w:r>
              <w:rPr>
                <w:b w:val="0"/>
                <w:sz w:val="22"/>
                <w:szCs w:val="22"/>
              </w:rPr>
              <w:fldChar w:fldCharType="end"/>
            </w:r>
            <w:r>
              <w:rPr>
                <w:b w:val="0"/>
                <w:sz w:val="22"/>
                <w:szCs w:val="22"/>
              </w:rPr>
              <w:t xml:space="preserve">: </w:t>
            </w:r>
            <w:r>
              <w:rPr>
                <w:rFonts w:eastAsia="宋体"/>
                <w:b w:val="0"/>
                <w:sz w:val="22"/>
                <w:szCs w:val="22"/>
                <w:lang w:eastAsia="zh-CN"/>
              </w:rPr>
              <w:t>For AI/ML based CSI compression Case 0</w:t>
            </w:r>
            <w:r>
              <w:rPr>
                <w:b w:val="0"/>
                <w:sz w:val="22"/>
                <w:szCs w:val="22"/>
              </w:rPr>
              <w:t>, support NW-side monitoring</w:t>
            </w:r>
            <w:r>
              <w:rPr>
                <w:rFonts w:eastAsia="宋体"/>
                <w:b w:val="0"/>
                <w:sz w:val="22"/>
                <w:szCs w:val="22"/>
                <w:lang w:eastAsia="zh-CN"/>
              </w:rPr>
              <w:t xml:space="preserve"> b</w:t>
            </w:r>
            <w:r>
              <w:rPr>
                <w:b w:val="0"/>
                <w:sz w:val="22"/>
                <w:szCs w:val="22"/>
              </w:rPr>
              <w:t xml:space="preserve">ased on the target CSI reported by the UE via </w:t>
            </w:r>
            <w:r>
              <w:rPr>
                <w:rFonts w:eastAsia="宋体"/>
                <w:b w:val="0"/>
                <w:sz w:val="22"/>
                <w:szCs w:val="22"/>
                <w:lang w:eastAsia="zh-CN"/>
              </w:rPr>
              <w:t xml:space="preserve">high resolution </w:t>
            </w:r>
            <w:r>
              <w:rPr>
                <w:b w:val="0"/>
                <w:sz w:val="22"/>
                <w:szCs w:val="22"/>
              </w:rPr>
              <w:t>codebook.</w:t>
            </w:r>
            <w:bookmarkEnd w:id="70"/>
          </w:p>
          <w:p w14:paraId="7541B599" w14:textId="77777777" w:rsidR="00E3010E" w:rsidRDefault="007370BF">
            <w:pPr>
              <w:pStyle w:val="ProposalObservation"/>
              <w:numPr>
                <w:ilvl w:val="0"/>
                <w:numId w:val="12"/>
              </w:numPr>
              <w:spacing w:before="120" w:after="120"/>
              <w:rPr>
                <w:rFonts w:eastAsia="宋体"/>
                <w:b w:val="0"/>
                <w:sz w:val="22"/>
                <w:szCs w:val="22"/>
                <w:lang w:eastAsia="zh-CN"/>
              </w:rPr>
            </w:pPr>
            <w:r>
              <w:rPr>
                <w:rFonts w:eastAsia="宋体"/>
                <w:b w:val="0"/>
                <w:sz w:val="22"/>
                <w:szCs w:val="22"/>
                <w:lang w:eastAsia="zh-CN"/>
              </w:rPr>
              <w:t xml:space="preserve">Monitoring report content is </w:t>
            </w:r>
            <w:r>
              <w:rPr>
                <w:b w:val="0"/>
                <w:sz w:val="22"/>
                <w:szCs w:val="22"/>
              </w:rPr>
              <w:t>the target CSI</w:t>
            </w:r>
            <w:r>
              <w:rPr>
                <w:rFonts w:eastAsia="宋体"/>
                <w:b w:val="0"/>
                <w:sz w:val="22"/>
                <w:szCs w:val="22"/>
                <w:lang w:eastAsia="zh-CN"/>
              </w:rPr>
              <w:t>, i.e., SF-domain eigenvector</w:t>
            </w:r>
          </w:p>
          <w:p w14:paraId="74E0A6EA" w14:textId="77777777" w:rsidR="00E3010E" w:rsidRDefault="007370BF">
            <w:pPr>
              <w:pStyle w:val="ProposalObservation"/>
              <w:numPr>
                <w:ilvl w:val="0"/>
                <w:numId w:val="12"/>
              </w:numPr>
              <w:spacing w:before="120" w:after="120"/>
              <w:rPr>
                <w:rFonts w:eastAsia="宋体"/>
                <w:b w:val="0"/>
                <w:sz w:val="22"/>
                <w:szCs w:val="22"/>
                <w:lang w:eastAsia="zh-CN"/>
              </w:rPr>
            </w:pPr>
            <w:r>
              <w:rPr>
                <w:rFonts w:eastAsia="宋体"/>
                <w:b w:val="0"/>
                <w:sz w:val="22"/>
                <w:szCs w:val="22"/>
                <w:lang w:eastAsia="zh-CN"/>
              </w:rPr>
              <w:t>L</w:t>
            </w:r>
            <w:r>
              <w:rPr>
                <w:b w:val="0"/>
                <w:sz w:val="22"/>
                <w:szCs w:val="22"/>
              </w:rPr>
              <w:t xml:space="preserve">egacy </w:t>
            </w:r>
            <w:r>
              <w:rPr>
                <w:rFonts w:eastAsia="宋体"/>
                <w:b w:val="0"/>
                <w:sz w:val="22"/>
                <w:szCs w:val="22"/>
                <w:lang w:eastAsia="zh-CN"/>
              </w:rPr>
              <w:t xml:space="preserve">Rel-19 </w:t>
            </w:r>
            <w:proofErr w:type="spellStart"/>
            <w:r>
              <w:rPr>
                <w:b w:val="0"/>
                <w:sz w:val="22"/>
                <w:szCs w:val="22"/>
              </w:rPr>
              <w:t>eT</w:t>
            </w:r>
            <w:r>
              <w:rPr>
                <w:rFonts w:eastAsia="宋体"/>
                <w:b w:val="0"/>
                <w:sz w:val="22"/>
                <w:szCs w:val="22"/>
                <w:lang w:eastAsia="zh-CN"/>
              </w:rPr>
              <w:t>ype</w:t>
            </w:r>
            <w:proofErr w:type="spellEnd"/>
            <w:r>
              <w:rPr>
                <w:rFonts w:eastAsia="宋体"/>
                <w:b w:val="0"/>
                <w:sz w:val="22"/>
                <w:szCs w:val="22"/>
                <w:lang w:eastAsia="zh-CN"/>
              </w:rPr>
              <w:t xml:space="preserve"> II</w:t>
            </w:r>
            <w:r>
              <w:rPr>
                <w:b w:val="0"/>
                <w:sz w:val="22"/>
                <w:szCs w:val="22"/>
              </w:rPr>
              <w:t xml:space="preserve"> codebook</w:t>
            </w:r>
            <w:r>
              <w:rPr>
                <w:rFonts w:eastAsia="宋体"/>
                <w:b w:val="0"/>
                <w:sz w:val="22"/>
                <w:szCs w:val="22"/>
                <w:lang w:eastAsia="zh-CN"/>
              </w:rPr>
              <w:t xml:space="preserve"> can be considered as the starting point</w:t>
            </w:r>
          </w:p>
          <w:p w14:paraId="6970546B" w14:textId="77777777" w:rsidR="00E3010E" w:rsidRDefault="007370BF">
            <w:pPr>
              <w:pStyle w:val="ProposalObservation"/>
              <w:spacing w:before="120" w:after="120"/>
              <w:rPr>
                <w:rFonts w:eastAsia="宋体"/>
                <w:b w:val="0"/>
                <w:sz w:val="22"/>
                <w:szCs w:val="22"/>
                <w:lang w:eastAsia="zh-CN"/>
              </w:rPr>
            </w:pPr>
            <w:bookmarkStart w:id="71" w:name="_Ref206079606"/>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16</w:t>
            </w:r>
            <w:r>
              <w:rPr>
                <w:b w:val="0"/>
                <w:sz w:val="22"/>
                <w:szCs w:val="22"/>
              </w:rPr>
              <w:fldChar w:fldCharType="end"/>
            </w:r>
            <w:r>
              <w:rPr>
                <w:b w:val="0"/>
                <w:sz w:val="22"/>
                <w:szCs w:val="22"/>
              </w:rPr>
              <w:t xml:space="preserve">: </w:t>
            </w:r>
            <w:r>
              <w:rPr>
                <w:rFonts w:eastAsia="宋体"/>
                <w:b w:val="0"/>
                <w:sz w:val="22"/>
                <w:szCs w:val="22"/>
                <w:lang w:eastAsia="zh-CN"/>
              </w:rPr>
              <w:t>Regarding AI/ML based CSI compression Case 0</w:t>
            </w:r>
            <w:r>
              <w:rPr>
                <w:b w:val="0"/>
                <w:sz w:val="22"/>
                <w:szCs w:val="22"/>
              </w:rPr>
              <w:t xml:space="preserve">, </w:t>
            </w:r>
            <w:r>
              <w:rPr>
                <w:rFonts w:eastAsia="宋体"/>
                <w:b w:val="0"/>
                <w:sz w:val="22"/>
                <w:szCs w:val="22"/>
                <w:lang w:eastAsia="zh-CN"/>
              </w:rPr>
              <w:t>for</w:t>
            </w:r>
            <w:r>
              <w:rPr>
                <w:b w:val="0"/>
                <w:sz w:val="22"/>
                <w:szCs w:val="22"/>
              </w:rPr>
              <w:t xml:space="preserve"> NW-side monitoring </w:t>
            </w:r>
            <w:r>
              <w:rPr>
                <w:rFonts w:eastAsia="宋体"/>
                <w:b w:val="0"/>
                <w:sz w:val="22"/>
                <w:szCs w:val="22"/>
                <w:lang w:eastAsia="zh-CN"/>
              </w:rPr>
              <w:t xml:space="preserve">based on </w:t>
            </w:r>
            <w:r>
              <w:rPr>
                <w:b w:val="0"/>
                <w:sz w:val="22"/>
                <w:szCs w:val="22"/>
              </w:rPr>
              <w:t xml:space="preserve">target CSI reporting, </w:t>
            </w:r>
            <w:r>
              <w:rPr>
                <w:rFonts w:eastAsia="宋体"/>
                <w:b w:val="0"/>
                <w:kern w:val="2"/>
                <w:sz w:val="22"/>
                <w:szCs w:val="22"/>
                <w:lang w:eastAsia="zh-CN"/>
              </w:rPr>
              <w:t>m</w:t>
            </w:r>
            <w:r>
              <w:rPr>
                <w:b w:val="0"/>
                <w:kern w:val="2"/>
                <w:sz w:val="22"/>
                <w:szCs w:val="22"/>
              </w:rPr>
              <w:t xml:space="preserve">onitoring report </w:t>
            </w:r>
            <w:r>
              <w:rPr>
                <w:rFonts w:eastAsia="宋体"/>
                <w:b w:val="0"/>
                <w:kern w:val="2"/>
                <w:sz w:val="22"/>
                <w:szCs w:val="22"/>
                <w:lang w:eastAsia="zh-CN"/>
              </w:rPr>
              <w:t>is separately configured from inference report</w:t>
            </w:r>
            <w:r>
              <w:rPr>
                <w:rFonts w:eastAsia="宋体"/>
                <w:b w:val="0"/>
                <w:sz w:val="22"/>
                <w:szCs w:val="22"/>
                <w:lang w:eastAsia="zh-CN"/>
              </w:rPr>
              <w:t>.</w:t>
            </w:r>
            <w:bookmarkEnd w:id="71"/>
          </w:p>
          <w:p w14:paraId="15637EFD" w14:textId="77777777" w:rsidR="00E3010E" w:rsidRDefault="007370BF">
            <w:pPr>
              <w:pStyle w:val="ProposalObservation"/>
              <w:numPr>
                <w:ilvl w:val="0"/>
                <w:numId w:val="51"/>
              </w:numPr>
              <w:spacing w:before="120" w:after="120"/>
              <w:rPr>
                <w:b w:val="0"/>
                <w:sz w:val="22"/>
                <w:szCs w:val="22"/>
              </w:rPr>
            </w:pPr>
            <w:r>
              <w:rPr>
                <w:rFonts w:eastAsia="宋体"/>
                <w:b w:val="0"/>
                <w:sz w:val="22"/>
                <w:szCs w:val="22"/>
                <w:lang w:eastAsia="zh-CN"/>
              </w:rPr>
              <w:t xml:space="preserve">Association between monitoring report and inference report is managed by </w:t>
            </w:r>
            <w:proofErr w:type="spellStart"/>
            <w:r>
              <w:rPr>
                <w:rFonts w:eastAsia="宋体"/>
                <w:b w:val="0"/>
                <w:sz w:val="22"/>
                <w:szCs w:val="22"/>
                <w:lang w:eastAsia="zh-CN"/>
              </w:rPr>
              <w:t>gNB</w:t>
            </w:r>
            <w:proofErr w:type="spellEnd"/>
            <w:r>
              <w:rPr>
                <w:rFonts w:eastAsia="宋体"/>
                <w:b w:val="0"/>
                <w:sz w:val="22"/>
                <w:szCs w:val="22"/>
                <w:lang w:eastAsia="zh-CN"/>
              </w:rPr>
              <w:t xml:space="preserve"> in a specification transparent manner</w:t>
            </w:r>
          </w:p>
        </w:tc>
      </w:tr>
      <w:tr w:rsidR="00E3010E" w14:paraId="50F0612F" w14:textId="77777777">
        <w:tc>
          <w:tcPr>
            <w:tcW w:w="2155" w:type="dxa"/>
            <w:tcBorders>
              <w:top w:val="single" w:sz="4" w:space="0" w:color="000000"/>
              <w:left w:val="single" w:sz="4" w:space="0" w:color="000000"/>
              <w:bottom w:val="single" w:sz="4" w:space="0" w:color="000000"/>
              <w:right w:val="single" w:sz="4" w:space="0" w:color="000000"/>
            </w:tcBorders>
          </w:tcPr>
          <w:p w14:paraId="449C9459"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CMCC</w:t>
            </w:r>
          </w:p>
        </w:tc>
        <w:tc>
          <w:tcPr>
            <w:tcW w:w="7196" w:type="dxa"/>
            <w:tcBorders>
              <w:top w:val="single" w:sz="4" w:space="0" w:color="000000"/>
              <w:left w:val="single" w:sz="4" w:space="0" w:color="000000"/>
              <w:bottom w:val="single" w:sz="4" w:space="0" w:color="000000"/>
              <w:right w:val="single" w:sz="4" w:space="0" w:color="000000"/>
            </w:tcBorders>
            <w:vAlign w:val="center"/>
          </w:tcPr>
          <w:p w14:paraId="45F3EEDA" w14:textId="77777777" w:rsidR="00E3010E" w:rsidRDefault="007370BF">
            <w:pPr>
              <w:spacing w:after="0"/>
              <w:rPr>
                <w:iCs/>
                <w:lang w:eastAsia="zh-CN"/>
              </w:rPr>
            </w:pPr>
            <w:r>
              <w:rPr>
                <w:iCs/>
                <w:u w:val="single"/>
              </w:rPr>
              <w:t xml:space="preserve">Proposal </w:t>
            </w:r>
            <w:r>
              <w:rPr>
                <w:iCs/>
                <w:u w:val="single"/>
                <w:lang w:val="en-GB" w:eastAsia="ja-JP"/>
              </w:rPr>
              <w:t>1</w:t>
            </w:r>
            <w:r>
              <w:rPr>
                <w:iCs/>
                <w:u w:val="single"/>
                <w:lang w:eastAsia="zh-CN"/>
              </w:rPr>
              <w:t>4</w:t>
            </w:r>
            <w:r>
              <w:rPr>
                <w:iCs/>
                <w:u w:val="single"/>
              </w:rPr>
              <w:t xml:space="preserve">: </w:t>
            </w:r>
            <w:r>
              <w:rPr>
                <w:iCs/>
              </w:rPr>
              <w:t>F</w:t>
            </w:r>
            <w:r>
              <w:rPr>
                <w:iCs/>
                <w:lang w:eastAsia="ja-JP"/>
              </w:rPr>
              <w:t xml:space="preserve">or CSI compression using two-sided model use case, support </w:t>
            </w:r>
            <w:r>
              <w:rPr>
                <w:iCs/>
                <w:lang w:val="en-GB" w:eastAsia="ja-JP"/>
              </w:rPr>
              <w:t>L1</w:t>
            </w:r>
            <w:r>
              <w:rPr>
                <w:iCs/>
                <w:lang w:eastAsia="ja-JP"/>
              </w:rPr>
              <w:t xml:space="preserve"> signaling for NW side monitoring, and the content is </w:t>
            </w:r>
            <w:r>
              <w:rPr>
                <w:iCs/>
              </w:rPr>
              <w:t>T</w:t>
            </w:r>
            <w:r>
              <w:rPr>
                <w:iCs/>
                <w:lang w:eastAsia="ja-JP"/>
              </w:rPr>
              <w:t>arget CSI only</w:t>
            </w:r>
          </w:p>
          <w:p w14:paraId="3A1EF6D7" w14:textId="77777777" w:rsidR="00E3010E" w:rsidRDefault="007370BF">
            <w:pPr>
              <w:pStyle w:val="afffff9"/>
              <w:numPr>
                <w:ilvl w:val="0"/>
                <w:numId w:val="52"/>
              </w:numPr>
              <w:suppressAutoHyphens w:val="0"/>
              <w:snapToGrid/>
              <w:spacing w:before="120" w:after="0" w:line="240" w:lineRule="auto"/>
              <w:contextualSpacing w:val="0"/>
              <w:jc w:val="left"/>
            </w:pPr>
            <w:r>
              <w:rPr>
                <w:iCs/>
              </w:rPr>
              <w:t>Quantization</w:t>
            </w:r>
            <w:r>
              <w:rPr>
                <w:iCs/>
                <w:lang w:eastAsia="ja-JP"/>
              </w:rPr>
              <w:t xml:space="preserve"> format of Target CSI is the same as for NW side data collection.</w:t>
            </w:r>
          </w:p>
        </w:tc>
      </w:tr>
      <w:tr w:rsidR="00E3010E" w14:paraId="080AA464" w14:textId="77777777">
        <w:tc>
          <w:tcPr>
            <w:tcW w:w="2155" w:type="dxa"/>
            <w:tcBorders>
              <w:top w:val="single" w:sz="4" w:space="0" w:color="000000"/>
              <w:left w:val="single" w:sz="4" w:space="0" w:color="000000"/>
              <w:bottom w:val="single" w:sz="4" w:space="0" w:color="000000"/>
              <w:right w:val="single" w:sz="4" w:space="0" w:color="000000"/>
            </w:tcBorders>
          </w:tcPr>
          <w:p w14:paraId="30CD2210"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Ericsson</w:t>
            </w:r>
          </w:p>
        </w:tc>
        <w:tc>
          <w:tcPr>
            <w:tcW w:w="7196" w:type="dxa"/>
            <w:tcBorders>
              <w:top w:val="single" w:sz="4" w:space="0" w:color="000000"/>
              <w:left w:val="single" w:sz="4" w:space="0" w:color="000000"/>
              <w:bottom w:val="single" w:sz="4" w:space="0" w:color="000000"/>
              <w:right w:val="single" w:sz="4" w:space="0" w:color="000000"/>
            </w:tcBorders>
            <w:vAlign w:val="center"/>
          </w:tcPr>
          <w:p w14:paraId="48A09F6C" w14:textId="77777777" w:rsidR="00E3010E" w:rsidRDefault="007370BF">
            <w:pPr>
              <w:pStyle w:val="Observation0"/>
              <w:numPr>
                <w:ilvl w:val="0"/>
                <w:numId w:val="14"/>
              </w:numPr>
              <w:suppressAutoHyphens w:val="0"/>
              <w:spacing w:line="240" w:lineRule="auto"/>
              <w:ind w:left="1699" w:hanging="1699"/>
              <w:rPr>
                <w:rFonts w:ascii="Times New Roman" w:hAnsi="Times New Roman" w:cs="Times New Roman"/>
                <w:b w:val="0"/>
              </w:rPr>
            </w:pPr>
            <w:bookmarkStart w:id="72" w:name="_Toc149938872"/>
            <w:bookmarkStart w:id="73" w:name="_Toc213419560"/>
            <w:bookmarkStart w:id="74" w:name="_Toc197696144"/>
            <w:bookmarkStart w:id="75" w:name="_Toc199787175"/>
            <w:r>
              <w:rPr>
                <w:rFonts w:ascii="Times New Roman" w:hAnsi="Times New Roman" w:cs="Times New Roman"/>
                <w:b w:val="0"/>
                <w:lang w:val="en-GB"/>
              </w:rPr>
              <w:t>Eventual KPI based monitoring has low complexity, low overhead, and can capture network MU-MIMO performance. The NW can perform frequent monitoring of eventual KPIs via NW implementation-based solutions and use it as a first step for detecting potential AI/ML feature/functionality failure.</w:t>
            </w:r>
            <w:bookmarkEnd w:id="72"/>
            <w:bookmarkEnd w:id="73"/>
            <w:bookmarkEnd w:id="74"/>
            <w:bookmarkEnd w:id="75"/>
          </w:p>
          <w:p w14:paraId="5510C361" w14:textId="77777777" w:rsidR="00E3010E" w:rsidRDefault="007370BF">
            <w:pPr>
              <w:pStyle w:val="Observation0"/>
              <w:numPr>
                <w:ilvl w:val="0"/>
                <w:numId w:val="14"/>
              </w:numPr>
              <w:suppressAutoHyphens w:val="0"/>
              <w:spacing w:line="240" w:lineRule="auto"/>
              <w:ind w:left="1699" w:hanging="1699"/>
              <w:rPr>
                <w:rFonts w:ascii="Times New Roman" w:hAnsi="Times New Roman" w:cs="Times New Roman"/>
                <w:b w:val="0"/>
              </w:rPr>
            </w:pPr>
            <w:bookmarkStart w:id="76" w:name="_Toc213419561"/>
            <w:r>
              <w:rPr>
                <w:rFonts w:ascii="Times New Roman" w:hAnsi="Times New Roman" w:cs="Times New Roman"/>
                <w:b w:val="0"/>
              </w:rPr>
              <w:t xml:space="preserve">It </w:t>
            </w:r>
            <w:r>
              <w:rPr>
                <w:rFonts w:ascii="Times New Roman" w:hAnsi="Times New Roman" w:cs="Times New Roman"/>
                <w:b w:val="0"/>
                <w:lang w:val="en-GB"/>
              </w:rPr>
              <w:t>is necessary to specify UE reporting high resolution target CSI to enable NW-side intermediate KPIs based performance monitoring.</w:t>
            </w:r>
            <w:bookmarkEnd w:id="76"/>
          </w:p>
          <w:p w14:paraId="7F245593" w14:textId="77777777" w:rsidR="00E3010E" w:rsidRDefault="007370BF">
            <w:pPr>
              <w:pStyle w:val="Observation0"/>
              <w:numPr>
                <w:ilvl w:val="0"/>
                <w:numId w:val="14"/>
              </w:numPr>
              <w:suppressAutoHyphens w:val="0"/>
              <w:spacing w:line="240" w:lineRule="auto"/>
              <w:ind w:left="1699" w:hanging="1699"/>
              <w:rPr>
                <w:rFonts w:ascii="Times New Roman" w:eastAsia="Batang" w:hAnsi="Times New Roman" w:cs="Times New Roman"/>
                <w:b w:val="0"/>
                <w:lang w:val="en-GB"/>
              </w:rPr>
            </w:pPr>
            <w:bookmarkStart w:id="77" w:name="_Toc213419562"/>
            <w:r>
              <w:rPr>
                <w:rFonts w:ascii="Times New Roman" w:hAnsi="Times New Roman" w:cs="Times New Roman"/>
                <w:b w:val="0"/>
              </w:rPr>
              <w:t xml:space="preserve">It is necessary to </w:t>
            </w:r>
            <w:r>
              <w:rPr>
                <w:rFonts w:ascii="Times New Roman" w:hAnsi="Times New Roman" w:cs="Times New Roman"/>
                <w:b w:val="0"/>
                <w:lang w:val="en-GB"/>
              </w:rPr>
              <w:t xml:space="preserve">specify UE reporting </w:t>
            </w:r>
            <w:r>
              <w:rPr>
                <w:rFonts w:ascii="Times New Roman" w:hAnsi="Times New Roman" w:cs="Times New Roman"/>
                <w:b w:val="0"/>
                <w:iCs/>
                <w:lang w:val="en-GB"/>
              </w:rPr>
              <w:t>target CSI and CSI feedback pair</w:t>
            </w:r>
            <w:r>
              <w:rPr>
                <w:rFonts w:ascii="Times New Roman" w:hAnsi="Times New Roman" w:cs="Times New Roman"/>
                <w:b w:val="0"/>
                <w:lang w:val="en-GB"/>
              </w:rPr>
              <w:t xml:space="preserve"> to enable performance degradation error cause detection for the two-sided CSI-compression use case.</w:t>
            </w:r>
            <w:bookmarkEnd w:id="77"/>
          </w:p>
          <w:p w14:paraId="2FF3D37A" w14:textId="77777777" w:rsidR="00E3010E" w:rsidRDefault="007370BF">
            <w:pPr>
              <w:pStyle w:val="Observation0"/>
              <w:numPr>
                <w:ilvl w:val="0"/>
                <w:numId w:val="14"/>
              </w:numPr>
              <w:suppressAutoHyphens w:val="0"/>
              <w:ind w:left="1701" w:hanging="1701"/>
              <w:rPr>
                <w:rFonts w:ascii="Times New Roman" w:hAnsi="Times New Roman" w:cs="Times New Roman"/>
                <w:b w:val="0"/>
              </w:rPr>
            </w:pPr>
            <w:bookmarkStart w:id="78" w:name="_Toc213419563"/>
            <w:bookmarkStart w:id="79" w:name="_Toc197696148"/>
            <w:bookmarkStart w:id="80" w:name="_Toc149938874"/>
            <w:r>
              <w:rPr>
                <w:rFonts w:ascii="Times New Roman" w:hAnsi="Times New Roman" w:cs="Times New Roman"/>
                <w:b w:val="0"/>
              </w:rPr>
              <w:t>NW-side monitoring of the two-sided CSI-compression model based on target CSI reporting is expected to be executed infrequently (e.g., event triggered or periodically with a large periodicity), hence, the monitoring data collection overhead for this model monitoring method is in general not an issue.</w:t>
            </w:r>
            <w:bookmarkEnd w:id="78"/>
            <w:bookmarkEnd w:id="79"/>
            <w:bookmarkEnd w:id="80"/>
          </w:p>
          <w:p w14:paraId="3804B887" w14:textId="77777777" w:rsidR="00E3010E" w:rsidRDefault="007370BF">
            <w:pPr>
              <w:pStyle w:val="Proposal"/>
              <w:numPr>
                <w:ilvl w:val="0"/>
                <w:numId w:val="37"/>
              </w:numPr>
              <w:suppressAutoHyphens w:val="0"/>
              <w:rPr>
                <w:rFonts w:ascii="Times New Roman" w:hAnsi="Times New Roman" w:cs="Times New Roman"/>
                <w:b w:val="0"/>
              </w:rPr>
            </w:pPr>
            <w:bookmarkStart w:id="81" w:name="_Toc149938916"/>
            <w:bookmarkStart w:id="82" w:name="_Toc197696175"/>
            <w:bookmarkStart w:id="83" w:name="_Toc213419578"/>
            <w:r>
              <w:rPr>
                <w:rFonts w:ascii="Times New Roman" w:hAnsi="Times New Roman" w:cs="Times New Roman"/>
                <w:b w:val="0"/>
                <w:lang w:eastAsia="fr-FR"/>
              </w:rPr>
              <w:t>Support UE reporting multiple target CSI and CSI feedback pairs via high-layer signaling for NW-sided performance monitoring</w:t>
            </w:r>
            <w:r>
              <w:rPr>
                <w:rFonts w:ascii="Times New Roman" w:hAnsi="Times New Roman" w:cs="Times New Roman"/>
                <w:b w:val="0"/>
              </w:rPr>
              <w:t>:</w:t>
            </w:r>
            <w:bookmarkEnd w:id="81"/>
            <w:bookmarkEnd w:id="82"/>
            <w:bookmarkEnd w:id="83"/>
            <w:r>
              <w:rPr>
                <w:rFonts w:ascii="Times New Roman" w:hAnsi="Times New Roman" w:cs="Times New Roman"/>
                <w:b w:val="0"/>
              </w:rPr>
              <w:t xml:space="preserve"> </w:t>
            </w:r>
            <w:bookmarkStart w:id="84" w:name="_Toc149938917"/>
            <w:bookmarkStart w:id="85" w:name="_Toc197696176"/>
          </w:p>
          <w:p w14:paraId="2827D847" w14:textId="77777777" w:rsidR="00E3010E" w:rsidRDefault="007370BF">
            <w:pPr>
              <w:pStyle w:val="Proposal"/>
              <w:numPr>
                <w:ilvl w:val="0"/>
                <w:numId w:val="53"/>
              </w:numPr>
              <w:suppressAutoHyphens w:val="0"/>
              <w:rPr>
                <w:rFonts w:ascii="Times New Roman" w:hAnsi="Times New Roman" w:cs="Times New Roman"/>
                <w:b w:val="0"/>
                <w:lang w:eastAsia="fr-FR"/>
              </w:rPr>
            </w:pPr>
            <w:bookmarkStart w:id="86" w:name="_Toc213419579"/>
            <w:r>
              <w:rPr>
                <w:rFonts w:ascii="Times New Roman" w:hAnsi="Times New Roman" w:cs="Times New Roman"/>
                <w:b w:val="0"/>
                <w:lang w:eastAsia="fr-FR"/>
              </w:rPr>
              <w:t xml:space="preserve">Reuse the target-CSI format defined </w:t>
            </w:r>
            <w:bookmarkEnd w:id="84"/>
            <w:r>
              <w:rPr>
                <w:rFonts w:ascii="Times New Roman" w:hAnsi="Times New Roman" w:cs="Times New Roman"/>
                <w:b w:val="0"/>
                <w:lang w:eastAsia="fr-FR"/>
              </w:rPr>
              <w:t>for NW-side training data collection</w:t>
            </w:r>
            <w:bookmarkEnd w:id="86"/>
            <w:r>
              <w:rPr>
                <w:rFonts w:ascii="Times New Roman" w:hAnsi="Times New Roman" w:cs="Times New Roman"/>
                <w:b w:val="0"/>
                <w:lang w:eastAsia="fr-FR"/>
              </w:rPr>
              <w:t xml:space="preserve"> </w:t>
            </w:r>
          </w:p>
          <w:p w14:paraId="1BA0EF57" w14:textId="77777777" w:rsidR="00E3010E" w:rsidRDefault="007370BF">
            <w:pPr>
              <w:pStyle w:val="Proposal"/>
              <w:numPr>
                <w:ilvl w:val="0"/>
                <w:numId w:val="53"/>
              </w:numPr>
              <w:suppressAutoHyphens w:val="0"/>
              <w:rPr>
                <w:rFonts w:ascii="Times New Roman" w:hAnsi="Times New Roman" w:cs="Times New Roman"/>
                <w:b w:val="0"/>
              </w:rPr>
            </w:pPr>
            <w:bookmarkStart w:id="87" w:name="_Toc213419580"/>
            <w:r>
              <w:rPr>
                <w:rFonts w:ascii="Times New Roman" w:hAnsi="Times New Roman" w:cs="Times New Roman"/>
                <w:b w:val="0"/>
                <w:lang w:eastAsia="fr-FR"/>
              </w:rPr>
              <w:t xml:space="preserve">Enhance the higher-layer signaling mechanism designed for NW-side training data collection </w:t>
            </w:r>
            <w:bookmarkEnd w:id="85"/>
            <w:r>
              <w:rPr>
                <w:rFonts w:ascii="Times New Roman" w:hAnsi="Times New Roman" w:cs="Times New Roman"/>
                <w:b w:val="0"/>
                <w:lang w:eastAsia="fr-FR"/>
              </w:rPr>
              <w:t>to support UE reporting target CSI and CSI feedback pairs</w:t>
            </w:r>
            <w:bookmarkEnd w:id="87"/>
          </w:p>
        </w:tc>
      </w:tr>
      <w:tr w:rsidR="00E3010E" w14:paraId="7A0A5AF5" w14:textId="77777777">
        <w:tc>
          <w:tcPr>
            <w:tcW w:w="2155" w:type="dxa"/>
            <w:tcBorders>
              <w:top w:val="single" w:sz="4" w:space="0" w:color="000000"/>
              <w:left w:val="single" w:sz="4" w:space="0" w:color="000000"/>
              <w:bottom w:val="single" w:sz="4" w:space="0" w:color="000000"/>
              <w:right w:val="single" w:sz="4" w:space="0" w:color="000000"/>
            </w:tcBorders>
          </w:tcPr>
          <w:p w14:paraId="1B514442"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ETRI</w:t>
            </w:r>
          </w:p>
        </w:tc>
        <w:tc>
          <w:tcPr>
            <w:tcW w:w="7196" w:type="dxa"/>
            <w:tcBorders>
              <w:top w:val="single" w:sz="4" w:space="0" w:color="000000"/>
              <w:left w:val="single" w:sz="4" w:space="0" w:color="000000"/>
              <w:bottom w:val="single" w:sz="4" w:space="0" w:color="000000"/>
              <w:right w:val="single" w:sz="4" w:space="0" w:color="000000"/>
            </w:tcBorders>
            <w:vAlign w:val="center"/>
          </w:tcPr>
          <w:p w14:paraId="17B446BC" w14:textId="77777777" w:rsidR="00E3010E" w:rsidRDefault="007370BF">
            <w:pPr>
              <w:pStyle w:val="maintext"/>
              <w:ind w:firstLine="0"/>
              <w:rPr>
                <w:rFonts w:cs="Times New Roman"/>
                <w:sz w:val="22"/>
                <w:szCs w:val="22"/>
              </w:rPr>
            </w:pPr>
            <w:r>
              <w:rPr>
                <w:rFonts w:cs="Times New Roman"/>
                <w:bCs/>
                <w:sz w:val="22"/>
                <w:szCs w:val="22"/>
                <w:lang w:val="en-US"/>
              </w:rPr>
              <w:t xml:space="preserve">Proposal 5: For AI/ML-based CSI compression, for NW-side performance monitoring, consider L1 signaling for low latency, and consider report config </w:t>
            </w:r>
            <w:r>
              <w:rPr>
                <w:rFonts w:cs="Times New Roman"/>
                <w:bCs/>
                <w:sz w:val="22"/>
                <w:szCs w:val="22"/>
                <w:lang w:val="en-US"/>
              </w:rPr>
              <w:lastRenderedPageBreak/>
              <w:t>ID or pairing ID for linkages between AI/ML-based CSI feedback and the ground-truth CSI.</w:t>
            </w:r>
          </w:p>
        </w:tc>
      </w:tr>
      <w:tr w:rsidR="00E3010E" w14:paraId="47C74716" w14:textId="77777777">
        <w:tc>
          <w:tcPr>
            <w:tcW w:w="2155" w:type="dxa"/>
            <w:tcBorders>
              <w:top w:val="single" w:sz="4" w:space="0" w:color="000000"/>
              <w:left w:val="single" w:sz="4" w:space="0" w:color="000000"/>
              <w:bottom w:val="single" w:sz="4" w:space="0" w:color="000000"/>
              <w:right w:val="single" w:sz="4" w:space="0" w:color="000000"/>
            </w:tcBorders>
          </w:tcPr>
          <w:p w14:paraId="7A505FD6"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Fujitsu</w:t>
            </w:r>
          </w:p>
        </w:tc>
        <w:tc>
          <w:tcPr>
            <w:tcW w:w="7196" w:type="dxa"/>
            <w:tcBorders>
              <w:top w:val="single" w:sz="4" w:space="0" w:color="000000"/>
              <w:left w:val="single" w:sz="4" w:space="0" w:color="000000"/>
              <w:bottom w:val="single" w:sz="4" w:space="0" w:color="000000"/>
              <w:right w:val="single" w:sz="4" w:space="0" w:color="000000"/>
            </w:tcBorders>
            <w:vAlign w:val="center"/>
          </w:tcPr>
          <w:p w14:paraId="7879983D" w14:textId="77777777" w:rsidR="00E3010E" w:rsidRDefault="007370BF">
            <w:pPr>
              <w:rPr>
                <w:rFonts w:eastAsiaTheme="minorEastAsia"/>
                <w:bCs/>
                <w:lang w:eastAsia="zh-CN"/>
              </w:rPr>
            </w:pPr>
            <w:bookmarkStart w:id="88" w:name="_Hlk213414223"/>
            <w:r>
              <w:rPr>
                <w:rFonts w:eastAsiaTheme="minorEastAsia"/>
                <w:bCs/>
                <w:lang w:eastAsia="zh-CN"/>
              </w:rPr>
              <w:t>Proposal-3: Support NW-side performance monitoring based on target CSI reporting from UE, by using the format of eT2-like codebook with new parameter values.</w:t>
            </w:r>
          </w:p>
          <w:p w14:paraId="6BD253F8" w14:textId="77777777" w:rsidR="00E3010E" w:rsidRDefault="007370BF">
            <w:pPr>
              <w:rPr>
                <w:rFonts w:eastAsiaTheme="minorEastAsia"/>
                <w:bCs/>
                <w:lang w:eastAsia="zh-CN"/>
              </w:rPr>
            </w:pPr>
            <w:bookmarkStart w:id="89" w:name="_Hlk210301980"/>
            <w:bookmarkEnd w:id="88"/>
            <w:r>
              <w:rPr>
                <w:rFonts w:eastAsiaTheme="minorEastAsia"/>
                <w:bCs/>
                <w:lang w:eastAsia="zh-CN"/>
              </w:rPr>
              <w:t>Proposal-4: Regarding the content of CSI report for NW-side performance monitoring, at least L1 report is supported.</w:t>
            </w:r>
          </w:p>
          <w:p w14:paraId="7EEC3C03" w14:textId="77777777" w:rsidR="00E3010E" w:rsidRDefault="007370BF">
            <w:pPr>
              <w:pStyle w:val="afffff9"/>
              <w:numPr>
                <w:ilvl w:val="0"/>
                <w:numId w:val="54"/>
              </w:numPr>
              <w:suppressAutoHyphens w:val="0"/>
              <w:overflowPunct w:val="0"/>
              <w:autoSpaceDE w:val="0"/>
              <w:autoSpaceDN w:val="0"/>
              <w:adjustRightInd w:val="0"/>
              <w:snapToGrid/>
              <w:spacing w:after="180" w:line="240" w:lineRule="auto"/>
              <w:contextualSpacing w:val="0"/>
              <w:textAlignment w:val="baseline"/>
            </w:pPr>
            <w:r>
              <w:rPr>
                <w:rFonts w:eastAsiaTheme="minorEastAsia"/>
                <w:bCs/>
                <w:lang w:eastAsia="zh-CN"/>
              </w:rPr>
              <w:t>Support the reporting of a paired Target CSI and CSI feedback in one CSI report.</w:t>
            </w:r>
            <w:bookmarkEnd w:id="89"/>
          </w:p>
        </w:tc>
      </w:tr>
      <w:tr w:rsidR="00E3010E" w14:paraId="2372A714" w14:textId="77777777">
        <w:tc>
          <w:tcPr>
            <w:tcW w:w="2155" w:type="dxa"/>
            <w:tcBorders>
              <w:top w:val="single" w:sz="4" w:space="0" w:color="000000"/>
              <w:left w:val="single" w:sz="4" w:space="0" w:color="000000"/>
              <w:bottom w:val="single" w:sz="4" w:space="0" w:color="000000"/>
              <w:right w:val="single" w:sz="4" w:space="0" w:color="000000"/>
            </w:tcBorders>
          </w:tcPr>
          <w:p w14:paraId="42FEE48B"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FUTUREWEI</w:t>
            </w:r>
          </w:p>
        </w:tc>
        <w:tc>
          <w:tcPr>
            <w:tcW w:w="7196" w:type="dxa"/>
            <w:tcBorders>
              <w:top w:val="single" w:sz="4" w:space="0" w:color="000000"/>
              <w:left w:val="single" w:sz="4" w:space="0" w:color="000000"/>
              <w:bottom w:val="single" w:sz="4" w:space="0" w:color="000000"/>
              <w:right w:val="single" w:sz="4" w:space="0" w:color="000000"/>
            </w:tcBorders>
            <w:vAlign w:val="center"/>
          </w:tcPr>
          <w:p w14:paraId="47928243" w14:textId="77777777" w:rsidR="00E3010E" w:rsidRDefault="007370BF">
            <w:pPr>
              <w:spacing w:before="240" w:line="288" w:lineRule="auto"/>
              <w:rPr>
                <w:rFonts w:eastAsiaTheme="minorEastAsia"/>
                <w:bCs/>
                <w:lang w:eastAsia="zh-CN"/>
              </w:rPr>
            </w:pPr>
            <w:bookmarkStart w:id="90" w:name="OLE_LINK44"/>
            <w:bookmarkStart w:id="91" w:name="OLE_LINK112"/>
            <w:r>
              <w:rPr>
                <w:bCs/>
                <w:iCs/>
                <w:lang w:eastAsia="zh-CN"/>
              </w:rPr>
              <w:t>Observation 1: For NW-side monitoring, using L1 for reporting Target CSI may have the benefit of allowing NW to receive performance report in a timelier manner compared to L3 reporting.</w:t>
            </w:r>
          </w:p>
          <w:p w14:paraId="5A9C0F0B" w14:textId="77777777" w:rsidR="00E3010E" w:rsidRDefault="007370BF">
            <w:pPr>
              <w:spacing w:before="120" w:line="288" w:lineRule="auto"/>
              <w:rPr>
                <w:bCs/>
                <w:iCs/>
                <w:lang w:eastAsia="zh-CN"/>
              </w:rPr>
            </w:pPr>
            <w:bookmarkStart w:id="92" w:name="OLE_LINK41"/>
            <w:bookmarkStart w:id="93" w:name="OLE_LINK45"/>
            <w:bookmarkEnd w:id="90"/>
            <w:r>
              <w:rPr>
                <w:bCs/>
                <w:iCs/>
                <w:lang w:eastAsia="zh-CN"/>
              </w:rPr>
              <w:t>Proposal 3: In</w:t>
            </w:r>
            <w:r>
              <w:rPr>
                <w:bCs/>
                <w:iCs/>
              </w:rPr>
              <w:t xml:space="preserve"> AI/ML-based CSI compression using two-sided model Case 0</w:t>
            </w:r>
            <w:r>
              <w:rPr>
                <w:bCs/>
                <w:iCs/>
                <w:lang w:eastAsia="zh-CN"/>
              </w:rPr>
              <w:t>, at least for NW-side monitoring, consider using L1 signaling for Target CSI reporting and adopting the following option for the content</w:t>
            </w:r>
            <w:bookmarkEnd w:id="92"/>
            <w:r>
              <w:rPr>
                <w:bCs/>
                <w:iCs/>
                <w:lang w:eastAsia="zh-CN"/>
              </w:rPr>
              <w:t>:</w:t>
            </w:r>
          </w:p>
          <w:p w14:paraId="2FF9F682" w14:textId="77777777" w:rsidR="00E3010E" w:rsidRDefault="007370BF">
            <w:pPr>
              <w:pStyle w:val="afffff9"/>
              <w:numPr>
                <w:ilvl w:val="0"/>
                <w:numId w:val="55"/>
              </w:numPr>
              <w:suppressAutoHyphens w:val="0"/>
              <w:snapToGrid/>
              <w:spacing w:line="240" w:lineRule="auto"/>
              <w:contextualSpacing w:val="0"/>
              <w:jc w:val="left"/>
            </w:pPr>
            <w:r>
              <w:rPr>
                <w:iCs/>
                <w:lang w:eastAsia="zh-CN"/>
              </w:rPr>
              <w:t>Option 2: Target CSI only (assuming NW obtains CSI feedback via inference CSI report)</w:t>
            </w:r>
            <w:bookmarkEnd w:id="91"/>
            <w:bookmarkEnd w:id="93"/>
          </w:p>
        </w:tc>
      </w:tr>
      <w:tr w:rsidR="00E3010E" w14:paraId="151DC701" w14:textId="77777777">
        <w:tc>
          <w:tcPr>
            <w:tcW w:w="2155" w:type="dxa"/>
            <w:tcBorders>
              <w:top w:val="single" w:sz="4" w:space="0" w:color="000000"/>
              <w:left w:val="single" w:sz="4" w:space="0" w:color="000000"/>
              <w:bottom w:val="single" w:sz="4" w:space="0" w:color="000000"/>
              <w:right w:val="single" w:sz="4" w:space="0" w:color="000000"/>
            </w:tcBorders>
          </w:tcPr>
          <w:p w14:paraId="0080798B"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Google</w:t>
            </w:r>
          </w:p>
        </w:tc>
        <w:tc>
          <w:tcPr>
            <w:tcW w:w="7196" w:type="dxa"/>
            <w:tcBorders>
              <w:top w:val="single" w:sz="4" w:space="0" w:color="000000"/>
              <w:left w:val="single" w:sz="4" w:space="0" w:color="000000"/>
              <w:bottom w:val="single" w:sz="4" w:space="0" w:color="000000"/>
              <w:right w:val="single" w:sz="4" w:space="0" w:color="000000"/>
            </w:tcBorders>
            <w:vAlign w:val="center"/>
          </w:tcPr>
          <w:p w14:paraId="5BC383B7" w14:textId="77777777" w:rsidR="00E3010E" w:rsidRDefault="007370BF">
            <w:pPr>
              <w:pStyle w:val="0Maintext"/>
              <w:spacing w:afterAutospacing="0" w:line="240" w:lineRule="auto"/>
              <w:ind w:firstLine="0"/>
              <w:rPr>
                <w:rFonts w:cs="Times New Roman"/>
                <w:bCs/>
                <w:iCs/>
                <w:sz w:val="22"/>
                <w:szCs w:val="22"/>
                <w:lang w:val="en-US" w:eastAsia="zh-CN"/>
              </w:rPr>
            </w:pPr>
            <w:r>
              <w:rPr>
                <w:rFonts w:cs="Times New Roman"/>
                <w:bCs/>
                <w:iCs/>
                <w:sz w:val="22"/>
                <w:szCs w:val="22"/>
                <w:lang w:val="en-US" w:eastAsia="zh-CN"/>
              </w:rPr>
              <w:t>Proposal 3: If NW-side performance monitoring is supported, support the NW configures the UE to report the CSI based on eType2 codebook with enhanced parameters based on the eType2 CSI report framework</w:t>
            </w:r>
          </w:p>
          <w:p w14:paraId="76A0E27D" w14:textId="77777777" w:rsidR="00E3010E" w:rsidRDefault="007370BF">
            <w:pPr>
              <w:pStyle w:val="0Maintext"/>
              <w:numPr>
                <w:ilvl w:val="0"/>
                <w:numId w:val="56"/>
              </w:numPr>
              <w:suppressAutoHyphens w:val="0"/>
              <w:spacing w:afterAutospacing="0" w:line="240" w:lineRule="auto"/>
              <w:rPr>
                <w:rFonts w:cs="Times New Roman"/>
                <w:sz w:val="22"/>
                <w:szCs w:val="22"/>
              </w:rPr>
            </w:pPr>
            <w:r>
              <w:rPr>
                <w:rFonts w:cs="Times New Roman"/>
                <w:bCs/>
                <w:iCs/>
                <w:sz w:val="22"/>
                <w:szCs w:val="22"/>
                <w:lang w:val="en-US" w:eastAsia="zh-CN"/>
              </w:rPr>
              <w:t>Support the UE to report CQI additionally to facilitate CSI acquisition</w:t>
            </w:r>
          </w:p>
        </w:tc>
      </w:tr>
      <w:tr w:rsidR="00E3010E" w14:paraId="4F0F1675" w14:textId="77777777">
        <w:tc>
          <w:tcPr>
            <w:tcW w:w="2155" w:type="dxa"/>
            <w:tcBorders>
              <w:top w:val="single" w:sz="4" w:space="0" w:color="000000"/>
              <w:left w:val="single" w:sz="4" w:space="0" w:color="000000"/>
              <w:bottom w:val="single" w:sz="4" w:space="0" w:color="000000"/>
              <w:right w:val="single" w:sz="4" w:space="0" w:color="000000"/>
            </w:tcBorders>
          </w:tcPr>
          <w:p w14:paraId="326832ED"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HONOR</w:t>
            </w:r>
          </w:p>
        </w:tc>
        <w:tc>
          <w:tcPr>
            <w:tcW w:w="7196" w:type="dxa"/>
            <w:tcBorders>
              <w:top w:val="single" w:sz="4" w:space="0" w:color="000000"/>
              <w:left w:val="single" w:sz="4" w:space="0" w:color="000000"/>
              <w:bottom w:val="single" w:sz="4" w:space="0" w:color="000000"/>
              <w:right w:val="single" w:sz="4" w:space="0" w:color="000000"/>
            </w:tcBorders>
            <w:vAlign w:val="center"/>
          </w:tcPr>
          <w:p w14:paraId="62768576" w14:textId="77777777" w:rsidR="00E3010E" w:rsidRDefault="007370BF">
            <w:pPr>
              <w:spacing w:before="120"/>
              <w:rPr>
                <w:bCs/>
              </w:rPr>
            </w:pPr>
            <w:r>
              <w:rPr>
                <w:bCs/>
              </w:rPr>
              <w:t>Proposal 4: Support L1 signaling for NW-side monitoring.</w:t>
            </w:r>
          </w:p>
          <w:p w14:paraId="77EAF820" w14:textId="77777777" w:rsidR="00E3010E" w:rsidRDefault="007370BF">
            <w:pPr>
              <w:spacing w:before="120"/>
              <w:rPr>
                <w:bCs/>
              </w:rPr>
            </w:pPr>
            <w:r>
              <w:rPr>
                <w:bCs/>
              </w:rPr>
              <w:t>Proposal 5:</w:t>
            </w:r>
            <w:r>
              <w:t xml:space="preserve"> </w:t>
            </w:r>
            <w:r>
              <w:rPr>
                <w:bCs/>
              </w:rPr>
              <w:t>For L1 performance monitoring, reuse the legacy codebook without introducing new codebook parameters.</w:t>
            </w:r>
          </w:p>
          <w:p w14:paraId="0C3DD1EC" w14:textId="77777777" w:rsidR="00E3010E" w:rsidRDefault="007370BF">
            <w:r>
              <w:rPr>
                <w:rFonts w:eastAsia="Times New Roman"/>
                <w:bCs/>
              </w:rPr>
              <w:t>Observation 5:</w:t>
            </w:r>
            <w:r>
              <w:t xml:space="preserve"> </w:t>
            </w:r>
            <w:r>
              <w:rPr>
                <w:rFonts w:eastAsia="Times New Roman"/>
                <w:bCs/>
              </w:rPr>
              <w:t>For inference reports with rank &gt; 2, the high-resolution codebook with PC#8 cannot be used for monitoring purposes, which impact monitoring accuracy.</w:t>
            </w:r>
          </w:p>
          <w:p w14:paraId="3AAB0C99" w14:textId="77777777" w:rsidR="00E3010E" w:rsidRDefault="007370BF">
            <w:pPr>
              <w:spacing w:before="120"/>
            </w:pPr>
            <w:r>
              <w:rPr>
                <w:bCs/>
              </w:rPr>
              <w:t>Proposal 6: Based on the legacy PC table, for the inference reports with rank &gt; 2, partial layers of the Target CSI can be reported by UE via higher-resolution codebook with PC#8.</w:t>
            </w:r>
          </w:p>
        </w:tc>
      </w:tr>
      <w:tr w:rsidR="00E3010E" w14:paraId="4A848D91" w14:textId="77777777">
        <w:tc>
          <w:tcPr>
            <w:tcW w:w="2155" w:type="dxa"/>
            <w:tcBorders>
              <w:top w:val="single" w:sz="4" w:space="0" w:color="000000"/>
              <w:left w:val="single" w:sz="4" w:space="0" w:color="000000"/>
              <w:bottom w:val="single" w:sz="4" w:space="0" w:color="000000"/>
              <w:right w:val="single" w:sz="4" w:space="0" w:color="000000"/>
            </w:tcBorders>
          </w:tcPr>
          <w:p w14:paraId="10DD6E48"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 xml:space="preserve">Huawei, </w:t>
            </w:r>
            <w:proofErr w:type="spellStart"/>
            <w:r>
              <w:rPr>
                <w:rFonts w:ascii="Times New Roman" w:hAnsi="Times New Roman" w:cs="Times New Roman"/>
                <w:b w:val="0"/>
                <w:szCs w:val="20"/>
              </w:rPr>
              <w:t>HiSilicon</w:t>
            </w:r>
            <w:proofErr w:type="spellEnd"/>
          </w:p>
        </w:tc>
        <w:tc>
          <w:tcPr>
            <w:tcW w:w="7196" w:type="dxa"/>
            <w:tcBorders>
              <w:top w:val="single" w:sz="4" w:space="0" w:color="000000"/>
              <w:left w:val="single" w:sz="4" w:space="0" w:color="000000"/>
              <w:bottom w:val="single" w:sz="4" w:space="0" w:color="000000"/>
              <w:right w:val="single" w:sz="4" w:space="0" w:color="000000"/>
            </w:tcBorders>
            <w:vAlign w:val="center"/>
          </w:tcPr>
          <w:p w14:paraId="19DC8997" w14:textId="77777777" w:rsidR="00E3010E" w:rsidRDefault="007370BF">
            <w:pPr>
              <w:rPr>
                <w:lang w:eastAsia="zh-CN"/>
              </w:rPr>
            </w:pPr>
            <w:r>
              <w:rPr>
                <w:lang w:eastAsia="zh-CN"/>
              </w:rPr>
              <w:t>Proposal 9: For NW side monitoring, reuse the same Target CSI quantization format(s) that are supported for NW side data collection.</w:t>
            </w:r>
          </w:p>
          <w:p w14:paraId="3C9719A2" w14:textId="77777777" w:rsidR="00E3010E" w:rsidRDefault="007370BF">
            <w:pPr>
              <w:spacing w:before="120"/>
              <w:rPr>
                <w:rFonts w:eastAsia="等线"/>
                <w:lang w:eastAsia="zh-CN"/>
              </w:rPr>
            </w:pPr>
            <w:r>
              <w:rPr>
                <w:lang w:eastAsia="zh-CN"/>
              </w:rPr>
              <w:t xml:space="preserve">Proposal 10: </w:t>
            </w:r>
            <w:r>
              <w:rPr>
                <w:rFonts w:eastAsia="等线"/>
                <w:lang w:val="en-GB" w:eastAsia="zh-CN"/>
              </w:rPr>
              <w:t xml:space="preserve">For NW side monitoring, support inclusion of </w:t>
            </w:r>
            <w:r>
              <w:rPr>
                <w:rFonts w:eastAsia="等线"/>
                <w:lang w:eastAsia="zh-CN"/>
              </w:rPr>
              <w:t>the following content in the report:</w:t>
            </w:r>
          </w:p>
          <w:p w14:paraId="0BBF2309" w14:textId="77777777" w:rsidR="00E3010E" w:rsidRDefault="007370BF">
            <w:pPr>
              <w:pStyle w:val="afffff9"/>
              <w:numPr>
                <w:ilvl w:val="0"/>
                <w:numId w:val="16"/>
              </w:numPr>
              <w:suppressAutoHyphens w:val="0"/>
              <w:spacing w:before="120" w:line="240" w:lineRule="auto"/>
              <w:contextualSpacing w:val="0"/>
              <w:jc w:val="left"/>
              <w:rPr>
                <w:lang w:eastAsia="zh-CN"/>
              </w:rPr>
            </w:pPr>
            <w:r>
              <w:rPr>
                <w:lang w:eastAsia="zh-CN"/>
              </w:rPr>
              <w:t>Paired Target CSI and CSI feedback if L3 reporting is supported</w:t>
            </w:r>
          </w:p>
          <w:p w14:paraId="3EAFD92D" w14:textId="77777777" w:rsidR="00E3010E" w:rsidRDefault="007370BF">
            <w:pPr>
              <w:pStyle w:val="afffff9"/>
              <w:numPr>
                <w:ilvl w:val="0"/>
                <w:numId w:val="16"/>
              </w:numPr>
              <w:suppressAutoHyphens w:val="0"/>
              <w:spacing w:before="120" w:line="240" w:lineRule="auto"/>
              <w:contextualSpacing w:val="0"/>
              <w:jc w:val="left"/>
              <w:rPr>
                <w:lang w:eastAsia="zh-CN"/>
              </w:rPr>
            </w:pPr>
            <w:r>
              <w:rPr>
                <w:lang w:eastAsia="zh-CN"/>
              </w:rPr>
              <w:t>Target CSI if L1 reporting is supported</w:t>
            </w:r>
          </w:p>
          <w:p w14:paraId="7B2B6311" w14:textId="77777777" w:rsidR="00E3010E" w:rsidRDefault="007370BF">
            <w:pPr>
              <w:pStyle w:val="afffff9"/>
              <w:numPr>
                <w:ilvl w:val="1"/>
                <w:numId w:val="16"/>
              </w:numPr>
              <w:suppressAutoHyphens w:val="0"/>
              <w:spacing w:before="120" w:line="240" w:lineRule="auto"/>
              <w:contextualSpacing w:val="0"/>
              <w:jc w:val="left"/>
            </w:pPr>
            <w:r>
              <w:rPr>
                <w:lang w:eastAsia="zh-CN"/>
              </w:rPr>
              <w:t>Note: In this case, NW obtains the associated CSI feedback via inference CSI report.</w:t>
            </w:r>
          </w:p>
        </w:tc>
      </w:tr>
      <w:tr w:rsidR="00E3010E" w14:paraId="2AE0997F" w14:textId="77777777">
        <w:tc>
          <w:tcPr>
            <w:tcW w:w="2155" w:type="dxa"/>
            <w:tcBorders>
              <w:top w:val="single" w:sz="4" w:space="0" w:color="000000"/>
              <w:left w:val="single" w:sz="4" w:space="0" w:color="000000"/>
              <w:bottom w:val="single" w:sz="4" w:space="0" w:color="000000"/>
              <w:right w:val="single" w:sz="4" w:space="0" w:color="000000"/>
            </w:tcBorders>
          </w:tcPr>
          <w:p w14:paraId="5A37E065" w14:textId="77777777" w:rsidR="00E3010E" w:rsidRDefault="007370BF">
            <w:pPr>
              <w:spacing w:line="252" w:lineRule="auto"/>
              <w:jc w:val="left"/>
              <w:rPr>
                <w:lang w:eastAsia="zh-CN"/>
              </w:rPr>
            </w:pPr>
            <w:proofErr w:type="spellStart"/>
            <w:r>
              <w:rPr>
                <w:lang w:eastAsia="zh-CN"/>
              </w:rPr>
              <w:t>InterDigital</w:t>
            </w:r>
            <w:proofErr w:type="spellEnd"/>
          </w:p>
        </w:tc>
        <w:tc>
          <w:tcPr>
            <w:tcW w:w="7196" w:type="dxa"/>
            <w:tcBorders>
              <w:top w:val="single" w:sz="4" w:space="0" w:color="000000"/>
              <w:left w:val="single" w:sz="4" w:space="0" w:color="000000"/>
              <w:bottom w:val="single" w:sz="4" w:space="0" w:color="000000"/>
              <w:right w:val="single" w:sz="4" w:space="0" w:color="000000"/>
            </w:tcBorders>
            <w:vAlign w:val="center"/>
          </w:tcPr>
          <w:p w14:paraId="2CA87209" w14:textId="77777777" w:rsidR="00E3010E" w:rsidRDefault="007370BF">
            <w:pPr>
              <w:spacing w:after="0"/>
              <w:contextualSpacing/>
              <w:rPr>
                <w:iCs/>
                <w:lang w:val="en-CA"/>
              </w:rPr>
            </w:pPr>
            <w:r>
              <w:rPr>
                <w:bCs/>
              </w:rPr>
              <w:t>Observation 3:</w:t>
            </w:r>
            <w:r>
              <w:rPr>
                <w:bCs/>
                <w:iCs/>
              </w:rPr>
              <w:t xml:space="preserve"> </w:t>
            </w:r>
            <w:r>
              <w:rPr>
                <w:iCs/>
              </w:rPr>
              <w:t>NW-side monitoring can have a significant impact on signaling overhead.</w:t>
            </w:r>
            <w:r>
              <w:rPr>
                <w:bCs/>
                <w:iCs/>
              </w:rPr>
              <w:t xml:space="preserve"> </w:t>
            </w:r>
          </w:p>
          <w:p w14:paraId="552B99F6" w14:textId="77777777" w:rsidR="00E3010E" w:rsidRDefault="00E3010E">
            <w:pPr>
              <w:spacing w:after="0"/>
              <w:contextualSpacing/>
              <w:rPr>
                <w:iCs/>
                <w:lang w:val="en-CA"/>
              </w:rPr>
            </w:pPr>
          </w:p>
          <w:p w14:paraId="04BE5248" w14:textId="77777777" w:rsidR="00E3010E" w:rsidRDefault="007370BF">
            <w:pPr>
              <w:spacing w:after="0"/>
              <w:contextualSpacing/>
              <w:rPr>
                <w:iCs/>
              </w:rPr>
            </w:pPr>
            <w:r>
              <w:rPr>
                <w:bCs/>
                <w:u w:val="single"/>
              </w:rPr>
              <w:lastRenderedPageBreak/>
              <w:t>Proposal 3</w:t>
            </w:r>
            <w:r>
              <w:rPr>
                <w:bCs/>
              </w:rPr>
              <w:t>:</w:t>
            </w:r>
            <w:r>
              <w:rPr>
                <w:bCs/>
                <w:iCs/>
              </w:rPr>
              <w:tab/>
            </w:r>
            <w:r>
              <w:rPr>
                <w:iCs/>
              </w:rPr>
              <w:t>For NW-side model monitoring, support use of predefined vector sets,</w:t>
            </w:r>
            <w:r>
              <w:t xml:space="preserve"> </w:t>
            </w:r>
            <w:r>
              <w:rPr>
                <w:iCs/>
              </w:rPr>
              <w:t xml:space="preserve">e.g., basis vectors, and/or redundancy elements. </w:t>
            </w:r>
          </w:p>
          <w:p w14:paraId="14673474" w14:textId="77777777" w:rsidR="00E3010E" w:rsidRDefault="00E3010E">
            <w:pPr>
              <w:spacing w:after="0"/>
              <w:contextualSpacing/>
              <w:rPr>
                <w:iCs/>
              </w:rPr>
            </w:pPr>
          </w:p>
          <w:p w14:paraId="565404A1" w14:textId="77777777" w:rsidR="00E3010E" w:rsidRDefault="007370BF">
            <w:pPr>
              <w:spacing w:after="0"/>
              <w:contextualSpacing/>
              <w:rPr>
                <w:bCs/>
                <w:iCs/>
              </w:rPr>
            </w:pPr>
            <w:r>
              <w:rPr>
                <w:bCs/>
              </w:rPr>
              <w:t>Observation 4:</w:t>
            </w:r>
            <w:r>
              <w:rPr>
                <w:bCs/>
                <w:iCs/>
              </w:rPr>
              <w:t xml:space="preserve"> </w:t>
            </w:r>
            <w:r>
              <w:rPr>
                <w:iCs/>
              </w:rPr>
              <w:t xml:space="preserve">NW-side data collection for model monitoring via L3 signaling could be used when larger data sizes need to be signaled (e.g., if using </w:t>
            </w:r>
            <w:proofErr w:type="spellStart"/>
            <w:r>
              <w:rPr>
                <w:iCs/>
              </w:rPr>
              <w:t>eTypeII</w:t>
            </w:r>
            <w:proofErr w:type="spellEnd"/>
            <w:r>
              <w:rPr>
                <w:iCs/>
              </w:rPr>
              <w:t>-like high resolution CB), or when there are no critical    latency constraints.</w:t>
            </w:r>
          </w:p>
          <w:p w14:paraId="7042810F" w14:textId="77777777" w:rsidR="00E3010E" w:rsidRDefault="00E3010E">
            <w:pPr>
              <w:spacing w:after="0"/>
              <w:contextualSpacing/>
              <w:rPr>
                <w:bCs/>
                <w:iCs/>
              </w:rPr>
            </w:pPr>
          </w:p>
          <w:p w14:paraId="425DFDDB" w14:textId="77777777" w:rsidR="00E3010E" w:rsidRDefault="007370BF">
            <w:pPr>
              <w:spacing w:after="0"/>
              <w:contextualSpacing/>
            </w:pPr>
            <w:r>
              <w:rPr>
                <w:bCs/>
                <w:u w:val="single"/>
              </w:rPr>
              <w:t>Proposal 4</w:t>
            </w:r>
            <w:r>
              <w:rPr>
                <w:bCs/>
              </w:rPr>
              <w:t>:</w:t>
            </w:r>
            <w:r>
              <w:rPr>
                <w:bCs/>
                <w:iCs/>
              </w:rPr>
              <w:tab/>
            </w:r>
            <w:r>
              <w:rPr>
                <w:iCs/>
              </w:rPr>
              <w:t>For NW-side model monitoring, support L3 signaling for ground-truth data collection, in addition to L1 signaling.</w:t>
            </w:r>
          </w:p>
        </w:tc>
      </w:tr>
      <w:tr w:rsidR="00E3010E" w14:paraId="0FDBB511" w14:textId="77777777">
        <w:tc>
          <w:tcPr>
            <w:tcW w:w="2155" w:type="dxa"/>
            <w:tcBorders>
              <w:top w:val="single" w:sz="4" w:space="0" w:color="000000"/>
              <w:left w:val="single" w:sz="4" w:space="0" w:color="000000"/>
              <w:bottom w:val="single" w:sz="4" w:space="0" w:color="000000"/>
              <w:right w:val="single" w:sz="4" w:space="0" w:color="000000"/>
            </w:tcBorders>
          </w:tcPr>
          <w:p w14:paraId="056D55F0" w14:textId="77777777" w:rsidR="00E3010E" w:rsidRDefault="007370BF">
            <w:pPr>
              <w:spacing w:line="252" w:lineRule="auto"/>
              <w:jc w:val="left"/>
              <w:rPr>
                <w:lang w:eastAsia="zh-CN"/>
              </w:rPr>
            </w:pPr>
            <w:r>
              <w:rPr>
                <w:lang w:eastAsia="zh-CN"/>
              </w:rPr>
              <w:lastRenderedPageBreak/>
              <w:t>Lenovo</w:t>
            </w:r>
          </w:p>
        </w:tc>
        <w:tc>
          <w:tcPr>
            <w:tcW w:w="7196" w:type="dxa"/>
            <w:tcBorders>
              <w:top w:val="single" w:sz="4" w:space="0" w:color="000000"/>
              <w:left w:val="single" w:sz="4" w:space="0" w:color="000000"/>
              <w:bottom w:val="single" w:sz="4" w:space="0" w:color="000000"/>
              <w:right w:val="single" w:sz="4" w:space="0" w:color="000000"/>
            </w:tcBorders>
            <w:vAlign w:val="center"/>
          </w:tcPr>
          <w:p w14:paraId="4E867F86" w14:textId="77777777" w:rsidR="00E3010E" w:rsidRDefault="007370BF">
            <w:pPr>
              <w:pStyle w:val="Proposal"/>
              <w:numPr>
                <w:ilvl w:val="0"/>
                <w:numId w:val="57"/>
              </w:numPr>
              <w:tabs>
                <w:tab w:val="clear" w:pos="1701"/>
              </w:tabs>
              <w:suppressAutoHyphens w:val="0"/>
              <w:spacing w:beforeLines="50" w:before="120" w:afterLines="50"/>
              <w:jc w:val="left"/>
              <w:rPr>
                <w:rFonts w:ascii="Times New Roman" w:hAnsi="Times New Roman" w:cs="Times New Roman"/>
                <w:b w:val="0"/>
                <w:lang w:val="en-GB"/>
              </w:rPr>
            </w:pPr>
            <w:bookmarkStart w:id="94" w:name="_Ref213404452"/>
            <w:r>
              <w:rPr>
                <w:rFonts w:ascii="Times New Roman" w:hAnsi="Times New Roman" w:cs="Times New Roman"/>
                <w:b w:val="0"/>
                <w:lang w:val="en-GB"/>
              </w:rPr>
              <w:t xml:space="preserve">It is NW implementation to configure a dedicated monitoring CSI report via L1 </w:t>
            </w:r>
            <w:proofErr w:type="spellStart"/>
            <w:r>
              <w:rPr>
                <w:rFonts w:ascii="Times New Roman" w:hAnsi="Times New Roman" w:cs="Times New Roman"/>
                <w:b w:val="0"/>
                <w:lang w:val="en-GB"/>
              </w:rPr>
              <w:t>signaling</w:t>
            </w:r>
            <w:proofErr w:type="spellEnd"/>
            <w:r>
              <w:rPr>
                <w:rFonts w:ascii="Times New Roman" w:hAnsi="Times New Roman" w:cs="Times New Roman"/>
                <w:b w:val="0"/>
                <w:lang w:val="en-GB"/>
              </w:rPr>
              <w:t xml:space="preserve"> feedback for monitoring the performance.</w:t>
            </w:r>
            <w:bookmarkEnd w:id="94"/>
          </w:p>
          <w:p w14:paraId="18D71F62" w14:textId="77777777" w:rsidR="00E3010E" w:rsidRDefault="007370BF">
            <w:pPr>
              <w:pStyle w:val="Proposal"/>
              <w:numPr>
                <w:ilvl w:val="0"/>
                <w:numId w:val="57"/>
              </w:numPr>
              <w:tabs>
                <w:tab w:val="clear" w:pos="1701"/>
              </w:tabs>
              <w:suppressAutoHyphens w:val="0"/>
              <w:spacing w:beforeLines="50" w:before="120" w:afterLines="50"/>
              <w:jc w:val="left"/>
              <w:rPr>
                <w:rFonts w:ascii="Times New Roman" w:hAnsi="Times New Roman" w:cs="Times New Roman"/>
                <w:b w:val="0"/>
              </w:rPr>
            </w:pPr>
            <w:bookmarkStart w:id="95" w:name="_Ref213404462"/>
            <w:r>
              <w:rPr>
                <w:rFonts w:ascii="Times New Roman" w:hAnsi="Times New Roman" w:cs="Times New Roman"/>
                <w:b w:val="0"/>
                <w:lang w:val="en-GB"/>
              </w:rPr>
              <w:t xml:space="preserve">The higher layer </w:t>
            </w:r>
            <w:proofErr w:type="spellStart"/>
            <w:r>
              <w:rPr>
                <w:rFonts w:ascii="Times New Roman" w:hAnsi="Times New Roman" w:cs="Times New Roman"/>
                <w:b w:val="0"/>
                <w:lang w:val="en-GB"/>
              </w:rPr>
              <w:t>signaling</w:t>
            </w:r>
            <w:proofErr w:type="spellEnd"/>
            <w:r>
              <w:rPr>
                <w:rFonts w:ascii="Times New Roman" w:hAnsi="Times New Roman" w:cs="Times New Roman"/>
                <w:b w:val="0"/>
                <w:lang w:val="en-GB"/>
              </w:rPr>
              <w:t xml:space="preserve"> for NW side monitoring with the report content of paired Target CSI and CSI feedback can be supported, where the Target CSI is the same as for NW side data collection.</w:t>
            </w:r>
            <w:bookmarkEnd w:id="95"/>
          </w:p>
        </w:tc>
      </w:tr>
      <w:tr w:rsidR="00E3010E" w14:paraId="2551C29F" w14:textId="77777777">
        <w:tc>
          <w:tcPr>
            <w:tcW w:w="2155" w:type="dxa"/>
            <w:tcBorders>
              <w:top w:val="single" w:sz="4" w:space="0" w:color="000000"/>
              <w:left w:val="single" w:sz="4" w:space="0" w:color="000000"/>
              <w:bottom w:val="single" w:sz="4" w:space="0" w:color="000000"/>
              <w:right w:val="single" w:sz="4" w:space="0" w:color="000000"/>
            </w:tcBorders>
          </w:tcPr>
          <w:p w14:paraId="7ABE0512" w14:textId="77777777" w:rsidR="00E3010E" w:rsidRDefault="007370BF">
            <w:pPr>
              <w:spacing w:line="252" w:lineRule="auto"/>
              <w:jc w:val="left"/>
              <w:rPr>
                <w:lang w:eastAsia="zh-CN"/>
              </w:rPr>
            </w:pPr>
            <w:r>
              <w:rPr>
                <w:lang w:eastAsia="zh-CN"/>
              </w:rPr>
              <w:t>LGE</w:t>
            </w:r>
          </w:p>
        </w:tc>
        <w:tc>
          <w:tcPr>
            <w:tcW w:w="7196" w:type="dxa"/>
            <w:tcBorders>
              <w:top w:val="single" w:sz="4" w:space="0" w:color="000000"/>
              <w:left w:val="single" w:sz="4" w:space="0" w:color="000000"/>
              <w:bottom w:val="single" w:sz="4" w:space="0" w:color="000000"/>
              <w:right w:val="single" w:sz="4" w:space="0" w:color="000000"/>
            </w:tcBorders>
            <w:vAlign w:val="center"/>
          </w:tcPr>
          <w:p w14:paraId="66D570B5" w14:textId="77777777" w:rsidR="00E3010E" w:rsidRDefault="007370BF">
            <w:pPr>
              <w:pStyle w:val="Observation0"/>
              <w:suppressAutoHyphens w:val="0"/>
              <w:snapToGrid w:val="0"/>
              <w:spacing w:line="240" w:lineRule="auto"/>
              <w:rPr>
                <w:rFonts w:ascii="Times New Roman" w:hAnsi="Times New Roman" w:cs="Times New Roman"/>
                <w:b w:val="0"/>
              </w:rPr>
            </w:pPr>
            <w:r>
              <w:rPr>
                <w:rFonts w:ascii="Times New Roman" w:hAnsi="Times New Roman" w:cs="Times New Roman"/>
                <w:b w:val="0"/>
              </w:rPr>
              <w:t>Proposal #3:</w:t>
            </w:r>
            <w:r>
              <w:rPr>
                <w:rFonts w:ascii="Times New Roman" w:hAnsi="Times New Roman" w:cs="Times New Roman"/>
                <w:b w:val="0"/>
              </w:rPr>
              <w:tab/>
              <w:t>For NW-side monitoring, support target CSI reporting via L1 signaling with paired Target CSI and CSI feedback.</w:t>
            </w:r>
          </w:p>
        </w:tc>
      </w:tr>
      <w:tr w:rsidR="00E3010E" w14:paraId="353CE17A" w14:textId="77777777">
        <w:tc>
          <w:tcPr>
            <w:tcW w:w="2155" w:type="dxa"/>
            <w:tcBorders>
              <w:top w:val="single" w:sz="4" w:space="0" w:color="000000"/>
              <w:left w:val="single" w:sz="4" w:space="0" w:color="000000"/>
              <w:bottom w:val="single" w:sz="4" w:space="0" w:color="000000"/>
              <w:right w:val="single" w:sz="4" w:space="0" w:color="000000"/>
            </w:tcBorders>
          </w:tcPr>
          <w:p w14:paraId="4CA412B2" w14:textId="77777777" w:rsidR="00E3010E" w:rsidRDefault="007370BF">
            <w:pPr>
              <w:spacing w:line="252" w:lineRule="auto"/>
              <w:jc w:val="left"/>
              <w:rPr>
                <w:lang w:eastAsia="zh-CN"/>
              </w:rPr>
            </w:pPr>
            <w:r>
              <w:rPr>
                <w:lang w:eastAsia="zh-CN"/>
              </w:rPr>
              <w:t>MediaTek</w:t>
            </w:r>
          </w:p>
        </w:tc>
        <w:tc>
          <w:tcPr>
            <w:tcW w:w="7196" w:type="dxa"/>
            <w:tcBorders>
              <w:top w:val="single" w:sz="4" w:space="0" w:color="000000"/>
              <w:left w:val="single" w:sz="4" w:space="0" w:color="000000"/>
              <w:bottom w:val="single" w:sz="4" w:space="0" w:color="000000"/>
              <w:right w:val="single" w:sz="4" w:space="0" w:color="000000"/>
            </w:tcBorders>
            <w:vAlign w:val="center"/>
          </w:tcPr>
          <w:p w14:paraId="4D6E14B3" w14:textId="77777777" w:rsidR="00E3010E" w:rsidRDefault="007370BF">
            <w:r>
              <w:t>Proposal 11.</w:t>
            </w:r>
            <w:r>
              <w:tab/>
              <w:t>For NW-side monitoring with L1 signaling, only support legacy codebook for reporting target CSI.</w:t>
            </w:r>
          </w:p>
          <w:p w14:paraId="131CEF4C" w14:textId="77777777" w:rsidR="00E3010E" w:rsidRDefault="007370BF">
            <w:r>
              <w:t>Proposal 12.</w:t>
            </w:r>
            <w:r>
              <w:tab/>
              <w:t xml:space="preserve">Support L3 signaling </w:t>
            </w:r>
            <w:proofErr w:type="gramStart"/>
            <w:r>
              <w:t>for  NW</w:t>
            </w:r>
            <w:proofErr w:type="gramEnd"/>
            <w:r>
              <w:t>-side monitoring to transfer multiple Target CSI samples to NW.</w:t>
            </w:r>
          </w:p>
          <w:p w14:paraId="5814E909" w14:textId="77777777" w:rsidR="00E3010E" w:rsidRDefault="007370BF">
            <w:r>
              <w:t>Proposal 13.</w:t>
            </w:r>
            <w:r>
              <w:tab/>
              <w:t xml:space="preserve">For NW-side monitoring with L3 </w:t>
            </w:r>
            <w:proofErr w:type="gramStart"/>
            <w:r>
              <w:t>signaling ,</w:t>
            </w:r>
            <w:proofErr w:type="gramEnd"/>
            <w:r>
              <w:t xml:space="preserve"> there is no need to report CSI feedback .</w:t>
            </w:r>
          </w:p>
        </w:tc>
      </w:tr>
      <w:tr w:rsidR="00E3010E" w14:paraId="04A71670" w14:textId="77777777">
        <w:tc>
          <w:tcPr>
            <w:tcW w:w="2155" w:type="dxa"/>
            <w:tcBorders>
              <w:top w:val="single" w:sz="4" w:space="0" w:color="000000"/>
              <w:left w:val="single" w:sz="4" w:space="0" w:color="000000"/>
              <w:bottom w:val="single" w:sz="4" w:space="0" w:color="000000"/>
              <w:right w:val="single" w:sz="4" w:space="0" w:color="000000"/>
            </w:tcBorders>
          </w:tcPr>
          <w:p w14:paraId="7BA2CBAD" w14:textId="77777777" w:rsidR="00E3010E" w:rsidRDefault="007370BF">
            <w:pPr>
              <w:spacing w:line="252" w:lineRule="auto"/>
              <w:jc w:val="left"/>
              <w:rPr>
                <w:lang w:eastAsia="zh-CN"/>
              </w:rPr>
            </w:pPr>
            <w:r>
              <w:rPr>
                <w:lang w:eastAsia="zh-CN"/>
              </w:rPr>
              <w:t>NEC</w:t>
            </w:r>
          </w:p>
        </w:tc>
        <w:tc>
          <w:tcPr>
            <w:tcW w:w="7196" w:type="dxa"/>
            <w:tcBorders>
              <w:top w:val="single" w:sz="4" w:space="0" w:color="000000"/>
              <w:left w:val="single" w:sz="4" w:space="0" w:color="000000"/>
              <w:bottom w:val="single" w:sz="4" w:space="0" w:color="000000"/>
              <w:right w:val="single" w:sz="4" w:space="0" w:color="000000"/>
            </w:tcBorders>
            <w:vAlign w:val="center"/>
          </w:tcPr>
          <w:p w14:paraId="2F6C9B31" w14:textId="77777777" w:rsidR="00E3010E" w:rsidRDefault="007370BF">
            <w:pPr>
              <w:pStyle w:val="1st-Proposal-YJ"/>
              <w:numPr>
                <w:ilvl w:val="0"/>
                <w:numId w:val="0"/>
              </w:numPr>
              <w:spacing w:before="120" w:after="120"/>
              <w:rPr>
                <w:b w:val="0"/>
                <w:i w:val="0"/>
                <w:sz w:val="22"/>
                <w:szCs w:val="22"/>
              </w:rPr>
            </w:pPr>
            <w:r>
              <w:rPr>
                <w:b w:val="0"/>
                <w:i w:val="0"/>
                <w:sz w:val="22"/>
                <w:szCs w:val="22"/>
              </w:rPr>
              <w:t>Proposal 7:</w:t>
            </w:r>
            <w:r>
              <w:rPr>
                <w:b w:val="0"/>
                <w:i w:val="0"/>
                <w:sz w:val="22"/>
                <w:szCs w:val="22"/>
              </w:rPr>
              <w:tab/>
              <w:t>For NW-side monitoring, support reporting paired compressed CSI and target CSI in one CSI report.</w:t>
            </w:r>
          </w:p>
          <w:p w14:paraId="748A7DA4" w14:textId="77777777" w:rsidR="00E3010E" w:rsidRDefault="007370BF">
            <w:pPr>
              <w:pStyle w:val="1st-Proposal-YJ"/>
              <w:numPr>
                <w:ilvl w:val="0"/>
                <w:numId w:val="58"/>
              </w:numPr>
              <w:spacing w:before="120" w:after="120"/>
              <w:rPr>
                <w:b w:val="0"/>
                <w:i w:val="0"/>
                <w:sz w:val="22"/>
                <w:szCs w:val="22"/>
              </w:rPr>
            </w:pPr>
            <w:r>
              <w:rPr>
                <w:b w:val="0"/>
                <w:i w:val="0"/>
                <w:sz w:val="22"/>
                <w:szCs w:val="22"/>
              </w:rPr>
              <w:t>Proposal 8:</w:t>
            </w:r>
            <w:r>
              <w:rPr>
                <w:b w:val="0"/>
                <w:i w:val="0"/>
                <w:sz w:val="22"/>
                <w:szCs w:val="22"/>
              </w:rPr>
              <w:tab/>
              <w:t>For NW-side monitoring, if the compressed CSI and target CSI are reported in separate reports, support both L1 signaling and L3 signaling for reporting the target CSI.</w:t>
            </w:r>
          </w:p>
          <w:p w14:paraId="0002EA6D" w14:textId="77777777" w:rsidR="00E3010E" w:rsidRDefault="007370BF">
            <w:pPr>
              <w:pStyle w:val="1st-Proposal-YJ"/>
              <w:numPr>
                <w:ilvl w:val="0"/>
                <w:numId w:val="0"/>
              </w:numPr>
              <w:spacing w:before="120" w:after="120"/>
              <w:rPr>
                <w:b w:val="0"/>
                <w:i w:val="0"/>
                <w:sz w:val="22"/>
                <w:szCs w:val="22"/>
              </w:rPr>
            </w:pPr>
            <w:r>
              <w:rPr>
                <w:b w:val="0"/>
                <w:i w:val="0"/>
                <w:sz w:val="22"/>
                <w:szCs w:val="22"/>
              </w:rPr>
              <w:t>Proposal 9:</w:t>
            </w:r>
            <w:r>
              <w:rPr>
                <w:b w:val="0"/>
                <w:i w:val="0"/>
                <w:sz w:val="22"/>
                <w:szCs w:val="22"/>
              </w:rPr>
              <w:tab/>
              <w:t>For NW-side monitoring, if the compressed CSI and target CSI are reported in separate reports, discuss whether it is still necessary to report other information besides PMI (e.g., RI, CQI) for the latter report in the time domain.</w:t>
            </w:r>
          </w:p>
          <w:p w14:paraId="0AE8162B" w14:textId="77777777" w:rsidR="00E3010E" w:rsidRDefault="007370BF">
            <w:pPr>
              <w:pStyle w:val="1st-Proposal-YJ"/>
              <w:numPr>
                <w:ilvl w:val="0"/>
                <w:numId w:val="0"/>
              </w:numPr>
              <w:spacing w:before="120" w:after="120"/>
              <w:rPr>
                <w:b w:val="0"/>
                <w:i w:val="0"/>
                <w:sz w:val="22"/>
                <w:szCs w:val="22"/>
              </w:rPr>
            </w:pPr>
            <w:r>
              <w:rPr>
                <w:b w:val="0"/>
                <w:i w:val="0"/>
                <w:sz w:val="22"/>
                <w:szCs w:val="22"/>
              </w:rPr>
              <w:t>Proposal 10:</w:t>
            </w:r>
            <w:r>
              <w:rPr>
                <w:b w:val="0"/>
                <w:i w:val="0"/>
                <w:sz w:val="22"/>
                <w:szCs w:val="22"/>
              </w:rPr>
              <w:tab/>
              <w:t>NW can configure target CSI reporting based on the SGCS results, with MAC CE to indicate whether target CSI reporting needs to be performed.</w:t>
            </w:r>
          </w:p>
        </w:tc>
      </w:tr>
      <w:tr w:rsidR="00E3010E" w14:paraId="6C51994F" w14:textId="77777777">
        <w:tc>
          <w:tcPr>
            <w:tcW w:w="2155" w:type="dxa"/>
            <w:tcBorders>
              <w:top w:val="single" w:sz="4" w:space="0" w:color="000000"/>
              <w:left w:val="single" w:sz="4" w:space="0" w:color="000000"/>
              <w:bottom w:val="single" w:sz="4" w:space="0" w:color="000000"/>
              <w:right w:val="single" w:sz="4" w:space="0" w:color="000000"/>
            </w:tcBorders>
          </w:tcPr>
          <w:p w14:paraId="19148B72" w14:textId="77777777" w:rsidR="00E3010E" w:rsidRDefault="007370BF">
            <w:pPr>
              <w:spacing w:line="252" w:lineRule="auto"/>
              <w:jc w:val="left"/>
              <w:rPr>
                <w:lang w:eastAsia="zh-CN"/>
              </w:rPr>
            </w:pPr>
            <w:r>
              <w:rPr>
                <w:lang w:eastAsia="zh-CN"/>
              </w:rPr>
              <w:t>Nokia</w:t>
            </w:r>
          </w:p>
        </w:tc>
        <w:tc>
          <w:tcPr>
            <w:tcW w:w="7196" w:type="dxa"/>
            <w:tcBorders>
              <w:top w:val="single" w:sz="4" w:space="0" w:color="000000"/>
              <w:left w:val="single" w:sz="4" w:space="0" w:color="000000"/>
              <w:bottom w:val="single" w:sz="4" w:space="0" w:color="000000"/>
              <w:right w:val="single" w:sz="4" w:space="0" w:color="000000"/>
            </w:tcBorders>
            <w:vAlign w:val="center"/>
          </w:tcPr>
          <w:p w14:paraId="44365D1B" w14:textId="77777777" w:rsidR="00E3010E" w:rsidRDefault="007370BF">
            <w:pPr>
              <w:pStyle w:val="ac"/>
              <w:jc w:val="both"/>
              <w:rPr>
                <w:rFonts w:eastAsia="Malgun Gothic"/>
                <w:b w:val="0"/>
                <w:sz w:val="22"/>
                <w:szCs w:val="22"/>
                <w:lang w:eastAsia="ko-KR"/>
              </w:rPr>
            </w:pPr>
            <w:r>
              <w:rPr>
                <w:b w:val="0"/>
                <w:sz w:val="22"/>
                <w:szCs w:val="22"/>
              </w:rPr>
              <w:t xml:space="preserve">Proposal </w:t>
            </w:r>
            <w:r>
              <w:rPr>
                <w:rFonts w:eastAsia="Malgun Gothic"/>
                <w:b w:val="0"/>
                <w:sz w:val="22"/>
                <w:szCs w:val="22"/>
                <w:lang w:eastAsia="ko-KR"/>
              </w:rPr>
              <w:t>10</w:t>
            </w:r>
            <w:r>
              <w:rPr>
                <w:b w:val="0"/>
                <w:sz w:val="22"/>
                <w:szCs w:val="22"/>
              </w:rPr>
              <w:t>:</w:t>
            </w:r>
            <w:r>
              <w:rPr>
                <w:rFonts w:eastAsia="Malgun Gothic"/>
                <w:b w:val="0"/>
                <w:sz w:val="22"/>
                <w:szCs w:val="22"/>
                <w:lang w:eastAsia="ko-KR"/>
              </w:rPr>
              <w:t xml:space="preserve"> RAN1 to agree to mandate UEs supporting NW side performance monitoring feature to support eType2 codebook-based CSI feedback as well as AIML-based CSI feedback. </w:t>
            </w:r>
          </w:p>
          <w:p w14:paraId="749E9EDF" w14:textId="77777777" w:rsidR="00E3010E" w:rsidRDefault="007370BF">
            <w:pPr>
              <w:pStyle w:val="ac"/>
              <w:jc w:val="both"/>
              <w:rPr>
                <w:b w:val="0"/>
                <w:sz w:val="22"/>
                <w:szCs w:val="22"/>
              </w:rPr>
            </w:pPr>
            <w:r>
              <w:rPr>
                <w:b w:val="0"/>
                <w:sz w:val="22"/>
                <w:szCs w:val="22"/>
              </w:rPr>
              <w:t>Observation 14:</w:t>
            </w:r>
            <w:r>
              <w:rPr>
                <w:rFonts w:eastAsia="Malgun Gothic"/>
                <w:b w:val="0"/>
                <w:sz w:val="22"/>
                <w:szCs w:val="22"/>
                <w:lang w:eastAsia="ko-KR"/>
              </w:rPr>
              <w:t xml:space="preserve"> For NW side performance monitoring, the</w:t>
            </w:r>
            <w:r>
              <w:rPr>
                <w:b w:val="0"/>
                <w:sz w:val="22"/>
                <w:szCs w:val="22"/>
              </w:rPr>
              <w:t xml:space="preserve"> required feedback overhead for GT target CSI reporting</w:t>
            </w:r>
            <w:r>
              <w:rPr>
                <w:rFonts w:eastAsia="Malgun Gothic"/>
                <w:b w:val="0"/>
                <w:sz w:val="22"/>
                <w:szCs w:val="22"/>
                <w:lang w:eastAsia="ko-KR"/>
              </w:rPr>
              <w:t xml:space="preserve"> can be reduced</w:t>
            </w:r>
            <w:r>
              <w:rPr>
                <w:b w:val="0"/>
                <w:sz w:val="22"/>
                <w:szCs w:val="22"/>
              </w:rPr>
              <w:t xml:space="preserve"> by adjusting its resolution with respect to the</w:t>
            </w:r>
            <w:r>
              <w:rPr>
                <w:rFonts w:eastAsia="Malgun Gothic"/>
                <w:b w:val="0"/>
                <w:sz w:val="22"/>
                <w:szCs w:val="22"/>
                <w:lang w:eastAsia="ko-KR"/>
              </w:rPr>
              <w:t xml:space="preserve"> resolution</w:t>
            </w:r>
            <w:r>
              <w:rPr>
                <w:b w:val="0"/>
                <w:sz w:val="22"/>
                <w:szCs w:val="22"/>
              </w:rPr>
              <w:t xml:space="preserve"> of the AIML-enabled CSI acquisition</w:t>
            </w:r>
            <w:r>
              <w:rPr>
                <w:rFonts w:eastAsia="Malgun Gothic"/>
                <w:b w:val="0"/>
                <w:sz w:val="22"/>
                <w:szCs w:val="22"/>
                <w:lang w:eastAsia="ko-KR"/>
              </w:rPr>
              <w:t xml:space="preserve"> scheme</w:t>
            </w:r>
            <w:r>
              <w:rPr>
                <w:b w:val="0"/>
                <w:sz w:val="22"/>
                <w:szCs w:val="22"/>
              </w:rPr>
              <w:t xml:space="preserve"> under monitoring. Lower resolution of the CSI inference report being monitored requires lower resolution of the ground truth target CSI.</w:t>
            </w:r>
          </w:p>
          <w:p w14:paraId="0441D33E" w14:textId="77777777" w:rsidR="00E3010E" w:rsidRDefault="007370BF">
            <w:pPr>
              <w:pStyle w:val="ac"/>
              <w:jc w:val="both"/>
              <w:rPr>
                <w:b w:val="0"/>
                <w:sz w:val="22"/>
                <w:szCs w:val="22"/>
              </w:rPr>
            </w:pPr>
            <w:r>
              <w:rPr>
                <w:b w:val="0"/>
                <w:sz w:val="22"/>
                <w:szCs w:val="22"/>
              </w:rPr>
              <w:t xml:space="preserve">Proposal 11: For NW-side performance monitoring, to reduce the feedback overhead of reporting the ground truth target CSI, introduce a definition of </w:t>
            </w:r>
            <w:r>
              <w:rPr>
                <w:b w:val="0"/>
                <w:sz w:val="22"/>
                <w:szCs w:val="22"/>
              </w:rPr>
              <w:lastRenderedPageBreak/>
              <w:t>ground truth target CSI with an adjustable resolution with respect to the resolution of the CSI inference report being monitored.</w:t>
            </w:r>
          </w:p>
        </w:tc>
      </w:tr>
      <w:tr w:rsidR="00E3010E" w14:paraId="7E49D399" w14:textId="77777777">
        <w:tc>
          <w:tcPr>
            <w:tcW w:w="2155" w:type="dxa"/>
            <w:tcBorders>
              <w:top w:val="single" w:sz="4" w:space="0" w:color="000000"/>
              <w:left w:val="single" w:sz="4" w:space="0" w:color="000000"/>
              <w:bottom w:val="single" w:sz="4" w:space="0" w:color="000000"/>
              <w:right w:val="single" w:sz="4" w:space="0" w:color="000000"/>
            </w:tcBorders>
          </w:tcPr>
          <w:p w14:paraId="117356DA" w14:textId="77777777" w:rsidR="00E3010E" w:rsidRDefault="007370BF">
            <w:pPr>
              <w:spacing w:line="252" w:lineRule="auto"/>
              <w:jc w:val="left"/>
              <w:rPr>
                <w:lang w:eastAsia="zh-CN"/>
              </w:rPr>
            </w:pPr>
            <w:r>
              <w:rPr>
                <w:lang w:eastAsia="zh-CN"/>
              </w:rPr>
              <w:lastRenderedPageBreak/>
              <w:t>DOCOMO</w:t>
            </w:r>
          </w:p>
        </w:tc>
        <w:tc>
          <w:tcPr>
            <w:tcW w:w="7196" w:type="dxa"/>
            <w:tcBorders>
              <w:top w:val="single" w:sz="4" w:space="0" w:color="000000"/>
              <w:left w:val="single" w:sz="4" w:space="0" w:color="000000"/>
              <w:bottom w:val="single" w:sz="4" w:space="0" w:color="000000"/>
              <w:right w:val="single" w:sz="4" w:space="0" w:color="000000"/>
            </w:tcBorders>
            <w:vAlign w:val="center"/>
          </w:tcPr>
          <w:p w14:paraId="10D79315" w14:textId="77777777" w:rsidR="00E3010E" w:rsidRDefault="007370BF">
            <w:pPr>
              <w:rPr>
                <w:rFonts w:eastAsiaTheme="minorEastAsia"/>
                <w:u w:val="single"/>
              </w:rPr>
            </w:pPr>
            <w:r>
              <w:rPr>
                <w:bCs/>
                <w:u w:val="single"/>
                <w:lang w:eastAsia="zh-CN"/>
              </w:rPr>
              <w:t xml:space="preserve">Proposal </w:t>
            </w:r>
            <w:r>
              <w:rPr>
                <w:rFonts w:eastAsiaTheme="minorEastAsia"/>
                <w:bCs/>
                <w:u w:val="single"/>
              </w:rPr>
              <w:t>2</w:t>
            </w:r>
          </w:p>
          <w:p w14:paraId="393254B6" w14:textId="77777777" w:rsidR="00E3010E" w:rsidRDefault="007370BF">
            <w:pPr>
              <w:numPr>
                <w:ilvl w:val="0"/>
                <w:numId w:val="59"/>
              </w:numPr>
              <w:suppressAutoHyphens w:val="0"/>
              <w:snapToGrid/>
              <w:spacing w:line="240" w:lineRule="auto"/>
              <w:rPr>
                <w:bCs/>
                <w:lang w:eastAsia="zh-CN"/>
              </w:rPr>
            </w:pPr>
            <w:r>
              <w:rPr>
                <w:bCs/>
                <w:lang w:eastAsia="zh-CN"/>
              </w:rPr>
              <w:t xml:space="preserve">If the Layer 3 </w:t>
            </w:r>
            <w:proofErr w:type="spellStart"/>
            <w:r>
              <w:rPr>
                <w:bCs/>
                <w:lang w:eastAsia="zh-CN"/>
              </w:rPr>
              <w:t>signalling</w:t>
            </w:r>
            <w:proofErr w:type="spellEnd"/>
            <w:r>
              <w:rPr>
                <w:bCs/>
                <w:lang w:eastAsia="zh-CN"/>
              </w:rPr>
              <w:t xml:space="preserve"> is adopted for the ground truth reporting, only Target CSI is reported.</w:t>
            </w:r>
          </w:p>
          <w:p w14:paraId="5AE899EA" w14:textId="77777777" w:rsidR="00E3010E" w:rsidRDefault="007370BF">
            <w:pPr>
              <w:numPr>
                <w:ilvl w:val="1"/>
                <w:numId w:val="59"/>
              </w:numPr>
              <w:suppressAutoHyphens w:val="0"/>
              <w:snapToGrid/>
              <w:spacing w:line="240" w:lineRule="auto"/>
              <w:rPr>
                <w:bCs/>
                <w:lang w:eastAsia="zh-CN"/>
              </w:rPr>
            </w:pPr>
            <w:r>
              <w:rPr>
                <w:bCs/>
                <w:lang w:eastAsia="zh-CN"/>
              </w:rPr>
              <w:t xml:space="preserve">The </w:t>
            </w:r>
            <w:proofErr w:type="spellStart"/>
            <w:r>
              <w:rPr>
                <w:bCs/>
                <w:lang w:eastAsia="zh-CN"/>
              </w:rPr>
              <w:t>signalling</w:t>
            </w:r>
            <w:proofErr w:type="spellEnd"/>
            <w:r>
              <w:rPr>
                <w:bCs/>
                <w:lang w:eastAsia="zh-CN"/>
              </w:rPr>
              <w:t xml:space="preserve"> selection is up to RAN2. RAN1 should further study the following issue,</w:t>
            </w:r>
          </w:p>
          <w:p w14:paraId="28659102" w14:textId="77777777" w:rsidR="00E3010E" w:rsidRDefault="007370BF">
            <w:pPr>
              <w:numPr>
                <w:ilvl w:val="2"/>
                <w:numId w:val="60"/>
              </w:numPr>
              <w:suppressAutoHyphens w:val="0"/>
              <w:snapToGrid/>
              <w:spacing w:line="240" w:lineRule="auto"/>
              <w:rPr>
                <w:bCs/>
                <w:lang w:eastAsia="zh-CN"/>
              </w:rPr>
            </w:pPr>
            <w:r>
              <w:rPr>
                <w:bCs/>
                <w:lang w:eastAsia="zh-CN"/>
              </w:rPr>
              <w:t>The latency requirements, report occasions, and payload size of the report, which help RAN2 to select the reporting mechanism.</w:t>
            </w:r>
          </w:p>
          <w:p w14:paraId="5B78BBE3" w14:textId="77777777" w:rsidR="00E3010E" w:rsidRDefault="007370BF">
            <w:pPr>
              <w:numPr>
                <w:ilvl w:val="2"/>
                <w:numId w:val="60"/>
              </w:numPr>
              <w:suppressAutoHyphens w:val="0"/>
              <w:snapToGrid/>
              <w:spacing w:line="240" w:lineRule="auto"/>
              <w:rPr>
                <w:bCs/>
                <w:lang w:eastAsia="zh-CN"/>
              </w:rPr>
            </w:pPr>
            <w:r>
              <w:rPr>
                <w:bCs/>
                <w:lang w:eastAsia="zh-CN"/>
              </w:rPr>
              <w:t>The periodicity of the report, including the support of event-triggered reporting.</w:t>
            </w:r>
          </w:p>
          <w:p w14:paraId="41CCDC37" w14:textId="77777777" w:rsidR="00E3010E" w:rsidRDefault="007370BF">
            <w:pPr>
              <w:numPr>
                <w:ilvl w:val="2"/>
                <w:numId w:val="60"/>
              </w:numPr>
              <w:suppressAutoHyphens w:val="0"/>
              <w:snapToGrid/>
              <w:spacing w:line="240" w:lineRule="auto"/>
              <w:rPr>
                <w:bCs/>
                <w:lang w:eastAsia="zh-CN"/>
              </w:rPr>
            </w:pPr>
            <w:r>
              <w:rPr>
                <w:bCs/>
                <w:lang w:eastAsia="zh-CN"/>
              </w:rPr>
              <w:t>The association between the Layer 3 ground truth report and Layer 1 inference report.</w:t>
            </w:r>
          </w:p>
          <w:p w14:paraId="6B290145" w14:textId="77777777" w:rsidR="00E3010E" w:rsidRDefault="007370BF">
            <w:pPr>
              <w:numPr>
                <w:ilvl w:val="3"/>
                <w:numId w:val="61"/>
              </w:numPr>
              <w:suppressAutoHyphens w:val="0"/>
              <w:snapToGrid/>
              <w:spacing w:line="240" w:lineRule="auto"/>
              <w:rPr>
                <w:bCs/>
                <w:lang w:eastAsia="zh-CN"/>
              </w:rPr>
            </w:pPr>
            <w:r>
              <w:rPr>
                <w:bCs/>
                <w:lang w:eastAsia="zh-CN"/>
              </w:rPr>
              <w:t>Opt. 1: Include a series number in the CSI report for the association purpose.</w:t>
            </w:r>
          </w:p>
          <w:p w14:paraId="1F22A55C" w14:textId="77777777" w:rsidR="00E3010E" w:rsidRDefault="007370BF">
            <w:pPr>
              <w:numPr>
                <w:ilvl w:val="3"/>
                <w:numId w:val="61"/>
              </w:numPr>
              <w:suppressAutoHyphens w:val="0"/>
              <w:snapToGrid/>
              <w:spacing w:line="240" w:lineRule="auto"/>
            </w:pPr>
            <w:r>
              <w:rPr>
                <w:bCs/>
                <w:lang w:eastAsia="zh-CN"/>
              </w:rPr>
              <w:t xml:space="preserve">Opt. 2: Define a timeline considering the characteristics of Layer 3 </w:t>
            </w:r>
            <w:proofErr w:type="spellStart"/>
            <w:r>
              <w:rPr>
                <w:bCs/>
                <w:lang w:eastAsia="zh-CN"/>
              </w:rPr>
              <w:t>signallings</w:t>
            </w:r>
            <w:proofErr w:type="spellEnd"/>
            <w:r>
              <w:rPr>
                <w:bCs/>
                <w:lang w:eastAsia="zh-CN"/>
              </w:rPr>
              <w:t>.</w:t>
            </w:r>
          </w:p>
          <w:p w14:paraId="0F2E867A" w14:textId="77777777" w:rsidR="00E3010E" w:rsidRDefault="007370BF">
            <w:pPr>
              <w:rPr>
                <w:u w:val="single"/>
                <w:lang w:eastAsia="zh-CN"/>
              </w:rPr>
            </w:pPr>
            <w:r>
              <w:rPr>
                <w:bCs/>
                <w:u w:val="single"/>
                <w:lang w:eastAsia="zh-CN"/>
              </w:rPr>
              <w:t>Proposal 3</w:t>
            </w:r>
          </w:p>
          <w:p w14:paraId="06E9B7D0" w14:textId="77777777" w:rsidR="00E3010E" w:rsidRDefault="007370BF">
            <w:pPr>
              <w:numPr>
                <w:ilvl w:val="0"/>
                <w:numId w:val="62"/>
              </w:numPr>
              <w:suppressAutoHyphens w:val="0"/>
              <w:snapToGrid/>
              <w:spacing w:line="240" w:lineRule="auto"/>
              <w:rPr>
                <w:lang w:eastAsia="zh-CN"/>
              </w:rPr>
            </w:pPr>
            <w:r>
              <w:rPr>
                <w:bCs/>
                <w:lang w:eastAsia="zh-CN"/>
              </w:rPr>
              <w:t>Support a unified quantization approach with different payload sizes for the Target CSI report for performance monitoring and the NW side data collection.</w:t>
            </w:r>
          </w:p>
          <w:p w14:paraId="4F3D5099" w14:textId="77777777" w:rsidR="00E3010E" w:rsidRDefault="007370BF">
            <w:pPr>
              <w:numPr>
                <w:ilvl w:val="1"/>
                <w:numId w:val="63"/>
              </w:numPr>
              <w:suppressAutoHyphens w:val="0"/>
              <w:snapToGrid/>
              <w:spacing w:line="240" w:lineRule="auto"/>
            </w:pPr>
            <w:r>
              <w:rPr>
                <w:bCs/>
                <w:lang w:eastAsia="zh-CN"/>
              </w:rPr>
              <w:t>The unified quantization approach means that the payload for performance monitoring can be obtained from the payload of the NW side data collection by omitting some bits.</w:t>
            </w:r>
          </w:p>
        </w:tc>
      </w:tr>
      <w:tr w:rsidR="00E3010E" w14:paraId="73BDB650" w14:textId="77777777">
        <w:tc>
          <w:tcPr>
            <w:tcW w:w="2155" w:type="dxa"/>
            <w:tcBorders>
              <w:top w:val="single" w:sz="4" w:space="0" w:color="000000"/>
              <w:left w:val="single" w:sz="4" w:space="0" w:color="000000"/>
              <w:bottom w:val="single" w:sz="4" w:space="0" w:color="000000"/>
              <w:right w:val="single" w:sz="4" w:space="0" w:color="000000"/>
            </w:tcBorders>
          </w:tcPr>
          <w:p w14:paraId="71478280" w14:textId="77777777" w:rsidR="00E3010E" w:rsidRDefault="007370BF">
            <w:pPr>
              <w:spacing w:line="252" w:lineRule="auto"/>
              <w:jc w:val="left"/>
              <w:rPr>
                <w:lang w:eastAsia="zh-CN"/>
              </w:rPr>
            </w:pPr>
            <w:proofErr w:type="spellStart"/>
            <w:r>
              <w:rPr>
                <w:lang w:eastAsia="zh-CN"/>
              </w:rPr>
              <w:t>Ofinno</w:t>
            </w:r>
            <w:proofErr w:type="spellEnd"/>
          </w:p>
        </w:tc>
        <w:tc>
          <w:tcPr>
            <w:tcW w:w="7196" w:type="dxa"/>
            <w:tcBorders>
              <w:top w:val="single" w:sz="4" w:space="0" w:color="000000"/>
              <w:left w:val="single" w:sz="4" w:space="0" w:color="000000"/>
              <w:bottom w:val="single" w:sz="4" w:space="0" w:color="000000"/>
              <w:right w:val="single" w:sz="4" w:space="0" w:color="000000"/>
            </w:tcBorders>
            <w:vAlign w:val="center"/>
          </w:tcPr>
          <w:p w14:paraId="5F665452" w14:textId="77777777" w:rsidR="00E3010E" w:rsidRDefault="007370BF">
            <w:pPr>
              <w:pStyle w:val="Observation0"/>
              <w:suppressAutoHyphens w:val="0"/>
              <w:snapToGrid w:val="0"/>
              <w:spacing w:line="240" w:lineRule="auto"/>
              <w:rPr>
                <w:rFonts w:ascii="Times New Roman" w:hAnsi="Times New Roman" w:cs="Times New Roman"/>
                <w:b w:val="0"/>
              </w:rPr>
            </w:pPr>
            <w:r>
              <w:rPr>
                <w:rFonts w:ascii="Times New Roman" w:hAnsi="Times New Roman" w:cs="Times New Roman"/>
                <w:b w:val="0"/>
              </w:rPr>
              <w:t xml:space="preserve">Proposal#1: Regarding whether/how to support higher layer-based monitoring, clarify target CSI quantization/overhead and higher layer </w:t>
            </w:r>
            <w:proofErr w:type="spellStart"/>
            <w:r>
              <w:rPr>
                <w:rFonts w:ascii="Times New Roman" w:hAnsi="Times New Roman" w:cs="Times New Roman"/>
                <w:b w:val="0"/>
              </w:rPr>
              <w:t>signalling</w:t>
            </w:r>
            <w:proofErr w:type="spellEnd"/>
            <w:r>
              <w:rPr>
                <w:rFonts w:ascii="Times New Roman" w:hAnsi="Times New Roman" w:cs="Times New Roman"/>
                <w:b w:val="0"/>
              </w:rPr>
              <w:t xml:space="preserve"> latency requirement for LCM decision.</w:t>
            </w:r>
          </w:p>
        </w:tc>
      </w:tr>
      <w:tr w:rsidR="00E3010E" w14:paraId="244FC991" w14:textId="77777777">
        <w:tc>
          <w:tcPr>
            <w:tcW w:w="2155" w:type="dxa"/>
            <w:tcBorders>
              <w:top w:val="single" w:sz="4" w:space="0" w:color="000000"/>
              <w:left w:val="single" w:sz="4" w:space="0" w:color="000000"/>
              <w:bottom w:val="single" w:sz="4" w:space="0" w:color="000000"/>
              <w:right w:val="single" w:sz="4" w:space="0" w:color="000000"/>
            </w:tcBorders>
          </w:tcPr>
          <w:p w14:paraId="500803D0" w14:textId="77777777" w:rsidR="00E3010E" w:rsidRDefault="007370BF">
            <w:pPr>
              <w:spacing w:line="252" w:lineRule="auto"/>
              <w:jc w:val="left"/>
              <w:rPr>
                <w:lang w:eastAsia="zh-CN"/>
              </w:rPr>
            </w:pPr>
            <w:r>
              <w:rPr>
                <w:lang w:eastAsia="zh-CN"/>
              </w:rPr>
              <w:t>OPPO</w:t>
            </w:r>
          </w:p>
        </w:tc>
        <w:tc>
          <w:tcPr>
            <w:tcW w:w="7196" w:type="dxa"/>
            <w:tcBorders>
              <w:top w:val="single" w:sz="4" w:space="0" w:color="000000"/>
              <w:left w:val="single" w:sz="4" w:space="0" w:color="000000"/>
              <w:bottom w:val="single" w:sz="4" w:space="0" w:color="000000"/>
              <w:right w:val="single" w:sz="4" w:space="0" w:color="000000"/>
            </w:tcBorders>
            <w:vAlign w:val="center"/>
          </w:tcPr>
          <w:p w14:paraId="5E871A01" w14:textId="77777777" w:rsidR="00E3010E" w:rsidRDefault="007370BF">
            <w:r>
              <w:t>Observation 1: Regarding NW-side monitoring Case 1-1, two concerns from overhead and UE capability aspects should be addressed.</w:t>
            </w:r>
          </w:p>
          <w:p w14:paraId="7FFD713A" w14:textId="77777777" w:rsidR="00E3010E" w:rsidRDefault="007370BF">
            <w:r>
              <w:t>Proposal 8: Regarding the CSI report configuration for NW-side monitoring, consider:</w:t>
            </w:r>
          </w:p>
          <w:p w14:paraId="38EDA83F" w14:textId="77777777" w:rsidR="00E3010E" w:rsidRDefault="007370BF">
            <w:r>
              <w:t>•</w:t>
            </w:r>
            <w:r>
              <w:tab/>
              <w:t>Option 1: one CSI report configuration for both of inference and monitoring report on the same CSI report resource.</w:t>
            </w:r>
          </w:p>
          <w:p w14:paraId="105C3B34" w14:textId="77777777" w:rsidR="00E3010E" w:rsidRDefault="007370BF">
            <w:pPr>
              <w:ind w:left="425"/>
            </w:pPr>
            <w:r>
              <w:t></w:t>
            </w:r>
            <w:r>
              <w:tab/>
              <w:t xml:space="preserve">New </w:t>
            </w:r>
            <w:proofErr w:type="spellStart"/>
            <w:r>
              <w:t>reportQuantity</w:t>
            </w:r>
            <w:proofErr w:type="spellEnd"/>
            <w:r>
              <w:t xml:space="preserve"> or combination of two PMIs in </w:t>
            </w:r>
            <w:proofErr w:type="spellStart"/>
            <w:r>
              <w:t>reportQuantity</w:t>
            </w:r>
            <w:proofErr w:type="spellEnd"/>
            <w:r>
              <w:t xml:space="preserve"> is required to indicate UE reports both of inference from AI/ML based CSI and target CSI with legacy codebook for monitoring</w:t>
            </w:r>
          </w:p>
          <w:p w14:paraId="3D57E3DA" w14:textId="77777777" w:rsidR="00E3010E" w:rsidRDefault="007370BF">
            <w:r>
              <w:t>•</w:t>
            </w:r>
            <w:r>
              <w:tab/>
              <w:t>Option 2: dedicated CSI report configuration for monitoring report on dedicated CSI report resource different from inference report.</w:t>
            </w:r>
          </w:p>
          <w:p w14:paraId="6FCCF13E" w14:textId="77777777" w:rsidR="00E3010E" w:rsidRDefault="007370BF">
            <w:r>
              <w:t>Codebook type and parameter combinations for target CSI calculation should be configured</w:t>
            </w:r>
          </w:p>
        </w:tc>
      </w:tr>
      <w:tr w:rsidR="00E3010E" w14:paraId="5369F7FC" w14:textId="77777777">
        <w:tc>
          <w:tcPr>
            <w:tcW w:w="2155" w:type="dxa"/>
            <w:tcBorders>
              <w:top w:val="single" w:sz="4" w:space="0" w:color="000000"/>
              <w:left w:val="single" w:sz="4" w:space="0" w:color="000000"/>
              <w:bottom w:val="single" w:sz="4" w:space="0" w:color="000000"/>
              <w:right w:val="single" w:sz="4" w:space="0" w:color="000000"/>
            </w:tcBorders>
          </w:tcPr>
          <w:p w14:paraId="23F484D6" w14:textId="77777777" w:rsidR="00E3010E" w:rsidRDefault="007370BF">
            <w:pPr>
              <w:spacing w:line="252" w:lineRule="auto"/>
              <w:jc w:val="left"/>
              <w:rPr>
                <w:lang w:eastAsia="zh-CN"/>
              </w:rPr>
            </w:pPr>
            <w:r>
              <w:rPr>
                <w:lang w:eastAsia="zh-CN"/>
              </w:rPr>
              <w:t>Qualcomm</w:t>
            </w:r>
          </w:p>
        </w:tc>
        <w:tc>
          <w:tcPr>
            <w:tcW w:w="7196" w:type="dxa"/>
            <w:tcBorders>
              <w:top w:val="single" w:sz="4" w:space="0" w:color="000000"/>
              <w:left w:val="single" w:sz="4" w:space="0" w:color="000000"/>
              <w:bottom w:val="single" w:sz="4" w:space="0" w:color="000000"/>
              <w:right w:val="single" w:sz="4" w:space="0" w:color="000000"/>
            </w:tcBorders>
            <w:vAlign w:val="center"/>
          </w:tcPr>
          <w:p w14:paraId="7698D251" w14:textId="77777777" w:rsidR="00E3010E" w:rsidRDefault="007370BF">
            <w:r>
              <w:t>Observation 8:</w:t>
            </w:r>
            <w:r>
              <w:tab/>
              <w:t>SGCS statistics or average SGCS across multiple inference samples are needed to determine the data distribution drift.</w:t>
            </w:r>
          </w:p>
          <w:p w14:paraId="5FC95FB1" w14:textId="77777777" w:rsidR="00E3010E" w:rsidRDefault="007370BF">
            <w:r>
              <w:lastRenderedPageBreak/>
              <w:t>Observation 9:</w:t>
            </w:r>
            <w:r>
              <w:tab/>
              <w:t xml:space="preserve">High monitoring accuracy may not matter much in monitoring </w:t>
            </w:r>
            <w:proofErr w:type="gramStart"/>
            <w:r>
              <w:t>decision,</w:t>
            </w:r>
            <w:proofErr w:type="gramEnd"/>
            <w:r>
              <w:t xml:space="preserve"> the dominating factor is the natural SGCS variation / statistics across multiple samples.</w:t>
            </w:r>
          </w:p>
          <w:p w14:paraId="4B68E34A" w14:textId="77777777" w:rsidR="00E3010E" w:rsidRDefault="007370BF">
            <w:r>
              <w:t>Proposal 6:</w:t>
            </w:r>
            <w:r>
              <w:tab/>
              <w:t xml:space="preserve">SGCS statistics or average SGCS across multiple inference samples should be </w:t>
            </w:r>
            <w:proofErr w:type="gramStart"/>
            <w:r>
              <w:t>taken into account</w:t>
            </w:r>
            <w:proofErr w:type="gramEnd"/>
            <w:r>
              <w:t xml:space="preserve"> for the study of the necessity and feasibility of NW side monitoring.</w:t>
            </w:r>
          </w:p>
          <w:p w14:paraId="11E46D7F" w14:textId="77777777" w:rsidR="00E3010E" w:rsidRDefault="007370BF">
            <w:r>
              <w:t>Observation 10:</w:t>
            </w:r>
            <w:r>
              <w:tab/>
              <w:t xml:space="preserve">Performance monitoring is not time-critical and requires multiple target CSI samples to identify data drift, so there is no fundamental difference between NW side monitoring and NW side data collection. L3 </w:t>
            </w:r>
            <w:proofErr w:type="spellStart"/>
            <w:r>
              <w:t>signalling</w:t>
            </w:r>
            <w:proofErr w:type="spellEnd"/>
            <w:r>
              <w:t xml:space="preserve"> is a more proper solution that allows UE to log multiple target CSI in a flexible manner with lower cost than L1 </w:t>
            </w:r>
            <w:proofErr w:type="spellStart"/>
            <w:r>
              <w:t>signalling</w:t>
            </w:r>
            <w:proofErr w:type="spellEnd"/>
            <w:r>
              <w:t>.</w:t>
            </w:r>
          </w:p>
          <w:p w14:paraId="03494BED" w14:textId="77777777" w:rsidR="00E3010E" w:rsidRDefault="007370BF">
            <w:r>
              <w:t>Proposal 7:</w:t>
            </w:r>
            <w:r>
              <w:tab/>
              <w:t xml:space="preserve">For Rel-20 CSI feedback with two-sided model, support L3 </w:t>
            </w:r>
            <w:proofErr w:type="spellStart"/>
            <w:r>
              <w:t>signalling</w:t>
            </w:r>
            <w:proofErr w:type="spellEnd"/>
            <w:r>
              <w:t xml:space="preserve"> and mechanism for target CSI reporting for NW side monitoring. Framework for NW training data collection can be a starting point.</w:t>
            </w:r>
          </w:p>
          <w:p w14:paraId="2DF26BB6" w14:textId="77777777" w:rsidR="00E3010E" w:rsidRDefault="007370BF">
            <w:r>
              <w:t>Proposal 8:</w:t>
            </w:r>
            <w:r>
              <w:tab/>
              <w:t>For NW side monitoring, study the SGCS variation in a dataset A vs. SGCS variation in a dataset B where dataset A is considered as “in-distribution” and dataset B is considered as “out-of-distribution”. Define false-alarm and miss-detection event using dataset A and B.</w:t>
            </w:r>
          </w:p>
          <w:p w14:paraId="481AE9D4" w14:textId="77777777" w:rsidR="00E3010E" w:rsidRDefault="007370BF">
            <w:r>
              <w:t>Observation 11:</w:t>
            </w:r>
            <w:r>
              <w:tab/>
              <w:t>Increasing number of samples used in averaging the SGCS measurement improve the monitoring decision accuracy.</w:t>
            </w:r>
          </w:p>
          <w:p w14:paraId="4B894A26" w14:textId="77777777" w:rsidR="00E3010E" w:rsidRDefault="007370BF">
            <w:r>
              <w:t>Observation 12:</w:t>
            </w:r>
            <w:r>
              <w:tab/>
              <w:t xml:space="preserve">Using existing parameter-combinations of </w:t>
            </w:r>
            <w:proofErr w:type="spellStart"/>
            <w:r>
              <w:t>eType</w:t>
            </w:r>
            <w:proofErr w:type="spellEnd"/>
            <w:r>
              <w:t xml:space="preserve"> II codebook is sufficient to achieve good monitoring results.</w:t>
            </w:r>
          </w:p>
          <w:p w14:paraId="6CEE6F5D" w14:textId="77777777" w:rsidR="00E3010E" w:rsidRDefault="007370BF">
            <w:r>
              <w:t>Observation 13:</w:t>
            </w:r>
            <w:r>
              <w:tab/>
              <w:t>If NW data collection framework is used for NW side performance monitoring, the data format used for data collection can be reused for monitoring.</w:t>
            </w:r>
          </w:p>
          <w:p w14:paraId="123341A4" w14:textId="77777777" w:rsidR="00E3010E" w:rsidRDefault="007370BF">
            <w:r>
              <w:t>Proposal 9:</w:t>
            </w:r>
            <w:r>
              <w:tab/>
              <w:t>Further optimization on data format for NW performance monitoring is not needed. Data format for model training can be reused if L1 mechanism is supported for NW side performance monitoring.</w:t>
            </w:r>
          </w:p>
        </w:tc>
      </w:tr>
      <w:tr w:rsidR="00E3010E" w14:paraId="7BF7F5B3" w14:textId="77777777">
        <w:tc>
          <w:tcPr>
            <w:tcW w:w="2155" w:type="dxa"/>
            <w:tcBorders>
              <w:top w:val="single" w:sz="4" w:space="0" w:color="000000"/>
              <w:left w:val="single" w:sz="4" w:space="0" w:color="000000"/>
              <w:bottom w:val="single" w:sz="4" w:space="0" w:color="000000"/>
              <w:right w:val="single" w:sz="4" w:space="0" w:color="000000"/>
            </w:tcBorders>
          </w:tcPr>
          <w:p w14:paraId="235B5C5C" w14:textId="77777777" w:rsidR="00E3010E" w:rsidRDefault="007370BF">
            <w:pPr>
              <w:spacing w:line="252" w:lineRule="auto"/>
              <w:jc w:val="left"/>
              <w:rPr>
                <w:lang w:eastAsia="zh-CN"/>
              </w:rPr>
            </w:pPr>
            <w:r>
              <w:rPr>
                <w:lang w:eastAsia="zh-CN"/>
              </w:rPr>
              <w:lastRenderedPageBreak/>
              <w:t>Sharp</w:t>
            </w:r>
          </w:p>
        </w:tc>
        <w:tc>
          <w:tcPr>
            <w:tcW w:w="7196" w:type="dxa"/>
            <w:tcBorders>
              <w:top w:val="single" w:sz="4" w:space="0" w:color="000000"/>
              <w:left w:val="single" w:sz="4" w:space="0" w:color="000000"/>
              <w:bottom w:val="single" w:sz="4" w:space="0" w:color="000000"/>
              <w:right w:val="single" w:sz="4" w:space="0" w:color="000000"/>
            </w:tcBorders>
            <w:vAlign w:val="center"/>
          </w:tcPr>
          <w:p w14:paraId="02F2F8C9" w14:textId="77777777" w:rsidR="00E3010E" w:rsidRDefault="007370BF">
            <w:pPr>
              <w:spacing w:after="0"/>
            </w:pPr>
            <w:r>
              <w:rPr>
                <w:bCs/>
              </w:rPr>
              <w:t>Proposal 5:</w:t>
            </w:r>
            <w:r>
              <w:t xml:space="preserve"> For NW side monitoring, target CSI reporting via </w:t>
            </w:r>
            <w:proofErr w:type="spellStart"/>
            <w:r>
              <w:t>eTypeII</w:t>
            </w:r>
            <w:proofErr w:type="spellEnd"/>
            <w:r>
              <w:t xml:space="preserve"> codebook can be supported as baseline.</w:t>
            </w:r>
          </w:p>
          <w:p w14:paraId="3E3EF5CF" w14:textId="77777777" w:rsidR="00E3010E" w:rsidRDefault="007370BF">
            <w:pPr>
              <w:pStyle w:val="afffff9"/>
              <w:numPr>
                <w:ilvl w:val="0"/>
                <w:numId w:val="64"/>
              </w:numPr>
              <w:suppressAutoHyphens w:val="0"/>
              <w:spacing w:after="100" w:afterAutospacing="1" w:line="240" w:lineRule="auto"/>
              <w:contextualSpacing w:val="0"/>
            </w:pPr>
            <w:r>
              <w:t>Support target CSI reporting with configured rank by network</w:t>
            </w:r>
          </w:p>
          <w:p w14:paraId="1068E849" w14:textId="77777777" w:rsidR="00E3010E" w:rsidRDefault="007370BF">
            <w:pPr>
              <w:spacing w:after="0"/>
              <w:ind w:left="110" w:hangingChars="50" w:hanging="110"/>
            </w:pPr>
            <w:r>
              <w:rPr>
                <w:bCs/>
              </w:rPr>
              <w:t>Proposal 6:</w:t>
            </w:r>
            <w:r>
              <w:t xml:space="preserve"> For NW side monitoring, support to reuse CSI framework for monitoring report in L1 </w:t>
            </w:r>
            <w:proofErr w:type="spellStart"/>
            <w:r>
              <w:t>signalling</w:t>
            </w:r>
            <w:proofErr w:type="spellEnd"/>
            <w:r>
              <w:t xml:space="preserve"> to carry target CSI via </w:t>
            </w:r>
            <w:proofErr w:type="spellStart"/>
            <w:r>
              <w:t>eTypeII</w:t>
            </w:r>
            <w:proofErr w:type="spellEnd"/>
            <w:r>
              <w:t xml:space="preserve"> codebook.</w:t>
            </w:r>
          </w:p>
          <w:p w14:paraId="23A3FA15" w14:textId="77777777" w:rsidR="00E3010E" w:rsidRDefault="007370BF">
            <w:pPr>
              <w:pStyle w:val="afffff9"/>
              <w:numPr>
                <w:ilvl w:val="0"/>
                <w:numId w:val="65"/>
              </w:numPr>
              <w:suppressAutoHyphens w:val="0"/>
              <w:spacing w:after="100" w:afterAutospacing="1" w:line="240" w:lineRule="auto"/>
            </w:pPr>
            <w:r>
              <w:t xml:space="preserve">For monitoring report type, semi-persistent on PUSCH and aperiodic CSI report are supported. </w:t>
            </w:r>
          </w:p>
          <w:p w14:paraId="64BDCEFE" w14:textId="77777777" w:rsidR="00E3010E" w:rsidRDefault="007370BF">
            <w:pPr>
              <w:pStyle w:val="afffff9"/>
              <w:numPr>
                <w:ilvl w:val="0"/>
                <w:numId w:val="65"/>
              </w:numPr>
              <w:suppressAutoHyphens w:val="0"/>
              <w:spacing w:after="100" w:afterAutospacing="1" w:line="240" w:lineRule="auto"/>
              <w:contextualSpacing w:val="0"/>
            </w:pPr>
            <w:r>
              <w:t xml:space="preserve">FFS: whether some contents in existing quantity can be omitted and whether a new report quantity is configured. </w:t>
            </w:r>
          </w:p>
          <w:p w14:paraId="60BADE88" w14:textId="77777777" w:rsidR="00E3010E" w:rsidRDefault="007370BF">
            <w:r>
              <w:rPr>
                <w:bCs/>
              </w:rPr>
              <w:t>Proposal 7:</w:t>
            </w:r>
            <w:r>
              <w:t xml:space="preserve"> For NW side monitoring, consider using higher layer </w:t>
            </w:r>
            <w:proofErr w:type="spellStart"/>
            <w:r>
              <w:t>signalling</w:t>
            </w:r>
            <w:proofErr w:type="spellEnd"/>
            <w:r>
              <w:t xml:space="preserve"> to report target CSI of high resolution in the same format as NW side data collection, provided that one of options 1 and 4 was agreed for NW side data collection. </w:t>
            </w:r>
          </w:p>
        </w:tc>
      </w:tr>
      <w:tr w:rsidR="00E3010E" w14:paraId="396FA6EA" w14:textId="77777777">
        <w:tc>
          <w:tcPr>
            <w:tcW w:w="2155" w:type="dxa"/>
            <w:tcBorders>
              <w:top w:val="single" w:sz="4" w:space="0" w:color="000000"/>
              <w:left w:val="single" w:sz="4" w:space="0" w:color="000000"/>
              <w:bottom w:val="single" w:sz="4" w:space="0" w:color="000000"/>
              <w:right w:val="single" w:sz="4" w:space="0" w:color="000000"/>
            </w:tcBorders>
          </w:tcPr>
          <w:p w14:paraId="7299BC40" w14:textId="77777777" w:rsidR="00E3010E" w:rsidRDefault="007370BF">
            <w:pPr>
              <w:spacing w:line="252" w:lineRule="auto"/>
              <w:jc w:val="left"/>
              <w:rPr>
                <w:lang w:eastAsia="zh-CN"/>
              </w:rPr>
            </w:pPr>
            <w:r>
              <w:rPr>
                <w:lang w:eastAsia="zh-CN"/>
              </w:rPr>
              <w:t>Sony</w:t>
            </w:r>
          </w:p>
        </w:tc>
        <w:tc>
          <w:tcPr>
            <w:tcW w:w="7196" w:type="dxa"/>
            <w:tcBorders>
              <w:top w:val="single" w:sz="4" w:space="0" w:color="000000"/>
              <w:left w:val="single" w:sz="4" w:space="0" w:color="000000"/>
              <w:bottom w:val="single" w:sz="4" w:space="0" w:color="000000"/>
              <w:right w:val="single" w:sz="4" w:space="0" w:color="000000"/>
            </w:tcBorders>
            <w:vAlign w:val="center"/>
          </w:tcPr>
          <w:p w14:paraId="0ED7D691" w14:textId="77777777" w:rsidR="00E3010E" w:rsidRDefault="007370BF">
            <w:pPr>
              <w:spacing w:before="240" w:after="240"/>
              <w:rPr>
                <w:bCs/>
              </w:rPr>
            </w:pPr>
            <w:r>
              <w:rPr>
                <w:rFonts w:eastAsia="Times New Roman"/>
              </w:rPr>
              <w:t xml:space="preserve">Proposal 1: RAN1 to </w:t>
            </w:r>
            <w:r>
              <w:rPr>
                <w:bCs/>
              </w:rPr>
              <w:t xml:space="preserve">priorities network-side performance monitoring over UE-side performance monitoring. </w:t>
            </w:r>
          </w:p>
          <w:p w14:paraId="094F4123" w14:textId="77777777" w:rsidR="00E3010E" w:rsidRDefault="007370BF">
            <w:pPr>
              <w:spacing w:before="240" w:after="240"/>
              <w:rPr>
                <w:rFonts w:eastAsia="Times New Roman"/>
                <w:bCs/>
              </w:rPr>
            </w:pPr>
            <w:r>
              <w:rPr>
                <w:rFonts w:eastAsia="Times New Roman"/>
                <w:bCs/>
              </w:rPr>
              <w:lastRenderedPageBreak/>
              <w:t xml:space="preserve">Proposal 2: RAN1 adopts network-side performance monitoring of AI/ML-based CSI compression in which </w:t>
            </w:r>
            <w:r>
              <w:rPr>
                <w:bCs/>
              </w:rPr>
              <w:t>the UE transmits both compressed CSI and ground truth CSI to the network and the network performs the comparison</w:t>
            </w:r>
          </w:p>
          <w:p w14:paraId="408281A1" w14:textId="77777777" w:rsidR="00E3010E" w:rsidRDefault="007370BF">
            <w:pPr>
              <w:pStyle w:val="afffffc"/>
              <w:suppressAutoHyphens w:val="0"/>
              <w:autoSpaceDE w:val="0"/>
              <w:autoSpaceDN w:val="0"/>
              <w:adjustRightInd w:val="0"/>
              <w:spacing w:after="0" w:line="240" w:lineRule="auto"/>
              <w:ind w:left="0" w:firstLine="0"/>
              <w:rPr>
                <w:rFonts w:ascii="Times New Roman" w:hAnsi="Times New Roman"/>
              </w:rPr>
            </w:pPr>
            <w:r>
              <w:rPr>
                <w:rFonts w:ascii="Times New Roman" w:hAnsi="Times New Roman"/>
              </w:rPr>
              <w:t>Proposal 3: RAN1 to consider performance monitoring frequency including:</w:t>
            </w:r>
          </w:p>
          <w:p w14:paraId="69B3D3E1" w14:textId="77777777" w:rsidR="00E3010E" w:rsidRDefault="007370BF">
            <w:pPr>
              <w:pStyle w:val="afffffc"/>
              <w:suppressAutoHyphens w:val="0"/>
              <w:autoSpaceDE w:val="0"/>
              <w:autoSpaceDN w:val="0"/>
              <w:adjustRightInd w:val="0"/>
              <w:spacing w:after="0" w:line="240" w:lineRule="auto"/>
              <w:rPr>
                <w:rFonts w:ascii="Times New Roman" w:hAnsi="Times New Roman"/>
              </w:rPr>
            </w:pPr>
            <w:r>
              <w:rPr>
                <w:rFonts w:ascii="Times New Roman" w:hAnsi="Times New Roman"/>
              </w:rPr>
              <w:t>•</w:t>
            </w:r>
            <w:r>
              <w:rPr>
                <w:rFonts w:ascii="Times New Roman" w:hAnsi="Times New Roman"/>
              </w:rPr>
              <w:tab/>
              <w:t xml:space="preserve">Periodic monitoring </w:t>
            </w:r>
          </w:p>
          <w:p w14:paraId="32D44923" w14:textId="77777777" w:rsidR="00E3010E" w:rsidRDefault="007370BF">
            <w:pPr>
              <w:pStyle w:val="afffffc"/>
              <w:suppressAutoHyphens w:val="0"/>
              <w:autoSpaceDE w:val="0"/>
              <w:autoSpaceDN w:val="0"/>
              <w:adjustRightInd w:val="0"/>
              <w:snapToGrid w:val="0"/>
              <w:spacing w:after="0" w:line="240" w:lineRule="auto"/>
              <w:ind w:left="0" w:firstLine="0"/>
              <w:jc w:val="both"/>
              <w:rPr>
                <w:rFonts w:ascii="Times New Roman" w:hAnsi="Times New Roman"/>
              </w:rPr>
            </w:pPr>
            <w:r>
              <w:rPr>
                <w:rFonts w:ascii="Times New Roman" w:hAnsi="Times New Roman"/>
              </w:rPr>
              <w:t>•</w:t>
            </w:r>
            <w:r>
              <w:rPr>
                <w:rFonts w:ascii="Times New Roman" w:hAnsi="Times New Roman"/>
              </w:rPr>
              <w:tab/>
              <w:t>Event-triggered monitoring based on eventual KPIs measured by the network, such as BLER or throughput to minimize overhead while ensuring timely detection of model degradation.</w:t>
            </w:r>
          </w:p>
          <w:p w14:paraId="15069ADC" w14:textId="77777777" w:rsidR="00E3010E" w:rsidRDefault="007370BF">
            <w:pPr>
              <w:spacing w:before="240" w:after="240"/>
            </w:pPr>
            <w:r>
              <w:rPr>
                <w:bCs/>
              </w:rPr>
              <w:t>Proposal 4: RAN1 should adopt the same intermediate KPI (SGCS) for monitoring that was adopted for CSI prediction for CSI compression</w:t>
            </w:r>
          </w:p>
        </w:tc>
      </w:tr>
      <w:tr w:rsidR="00E3010E" w14:paraId="2652B0E9" w14:textId="77777777">
        <w:tc>
          <w:tcPr>
            <w:tcW w:w="2155" w:type="dxa"/>
            <w:tcBorders>
              <w:top w:val="single" w:sz="4" w:space="0" w:color="000000"/>
              <w:left w:val="single" w:sz="4" w:space="0" w:color="000000"/>
              <w:bottom w:val="single" w:sz="4" w:space="0" w:color="000000"/>
              <w:right w:val="single" w:sz="4" w:space="0" w:color="000000"/>
            </w:tcBorders>
          </w:tcPr>
          <w:p w14:paraId="0B63334E" w14:textId="77777777" w:rsidR="00E3010E" w:rsidRDefault="007370BF">
            <w:pPr>
              <w:spacing w:line="252" w:lineRule="auto"/>
              <w:jc w:val="left"/>
              <w:rPr>
                <w:lang w:eastAsia="zh-CN"/>
              </w:rPr>
            </w:pPr>
            <w:r>
              <w:rPr>
                <w:lang w:eastAsia="zh-CN"/>
              </w:rPr>
              <w:lastRenderedPageBreak/>
              <w:t>Southeast University</w:t>
            </w:r>
          </w:p>
        </w:tc>
        <w:tc>
          <w:tcPr>
            <w:tcW w:w="7196" w:type="dxa"/>
            <w:tcBorders>
              <w:top w:val="single" w:sz="4" w:space="0" w:color="000000"/>
              <w:left w:val="single" w:sz="4" w:space="0" w:color="000000"/>
              <w:bottom w:val="single" w:sz="4" w:space="0" w:color="000000"/>
              <w:right w:val="single" w:sz="4" w:space="0" w:color="000000"/>
            </w:tcBorders>
            <w:vAlign w:val="center"/>
          </w:tcPr>
          <w:p w14:paraId="77B3F812" w14:textId="77777777" w:rsidR="00E3010E" w:rsidRDefault="007370BF">
            <w:pPr>
              <w:pStyle w:val="af8"/>
              <w:rPr>
                <w:bCs/>
                <w:sz w:val="22"/>
                <w:szCs w:val="22"/>
              </w:rPr>
            </w:pPr>
            <w:r>
              <w:rPr>
                <w:bCs/>
                <w:sz w:val="22"/>
                <w:szCs w:val="22"/>
              </w:rPr>
              <w:t>Proposal 2-1: Define two target CSI reporting configurations (Co-located Reporting with combined AI-CSI/legacy CSI, Dedicated Reporting with separate resources linked to inference CSI-RS) for Rel-20 to enhance network deployment flexibility.</w:t>
            </w:r>
          </w:p>
          <w:p w14:paraId="4E40C858" w14:textId="77777777" w:rsidR="00E3010E" w:rsidRDefault="007370BF">
            <w:pPr>
              <w:pStyle w:val="af8"/>
              <w:rPr>
                <w:sz w:val="22"/>
                <w:szCs w:val="22"/>
              </w:rPr>
            </w:pPr>
            <w:r>
              <w:rPr>
                <w:bCs/>
                <w:sz w:val="22"/>
                <w:szCs w:val="22"/>
              </w:rPr>
              <w:t>Proposal 2-2: Define NW configuration of codebook types/parameters for target CSI calculation, and support UE reporting of paired target CSI/CSI feedback via high-layer signaling (reusing NW training data mechanisms) to enable NW-side reference/UE CSI comparison for root-cause identification.</w:t>
            </w:r>
          </w:p>
        </w:tc>
      </w:tr>
      <w:tr w:rsidR="00E3010E" w14:paraId="6937A944" w14:textId="77777777">
        <w:tc>
          <w:tcPr>
            <w:tcW w:w="2155" w:type="dxa"/>
            <w:tcBorders>
              <w:top w:val="single" w:sz="4" w:space="0" w:color="000000"/>
              <w:left w:val="single" w:sz="4" w:space="0" w:color="000000"/>
              <w:bottom w:val="single" w:sz="4" w:space="0" w:color="000000"/>
              <w:right w:val="single" w:sz="4" w:space="0" w:color="000000"/>
            </w:tcBorders>
          </w:tcPr>
          <w:p w14:paraId="4D59A56C" w14:textId="77777777" w:rsidR="00E3010E" w:rsidRDefault="007370BF">
            <w:pPr>
              <w:spacing w:line="252" w:lineRule="auto"/>
              <w:jc w:val="left"/>
              <w:rPr>
                <w:lang w:eastAsia="zh-CN"/>
              </w:rPr>
            </w:pPr>
            <w:proofErr w:type="spellStart"/>
            <w:r>
              <w:rPr>
                <w:lang w:eastAsia="zh-CN"/>
              </w:rPr>
              <w:t>Spreadtrum</w:t>
            </w:r>
            <w:proofErr w:type="spellEnd"/>
            <w:r>
              <w:rPr>
                <w:lang w:eastAsia="zh-CN"/>
              </w:rPr>
              <w:t>, UNISOC</w:t>
            </w:r>
          </w:p>
        </w:tc>
        <w:tc>
          <w:tcPr>
            <w:tcW w:w="7196" w:type="dxa"/>
            <w:tcBorders>
              <w:top w:val="single" w:sz="4" w:space="0" w:color="000000"/>
              <w:left w:val="single" w:sz="4" w:space="0" w:color="000000"/>
              <w:bottom w:val="single" w:sz="4" w:space="0" w:color="000000"/>
              <w:right w:val="single" w:sz="4" w:space="0" w:color="000000"/>
            </w:tcBorders>
            <w:vAlign w:val="center"/>
          </w:tcPr>
          <w:p w14:paraId="032C04B8" w14:textId="77777777" w:rsidR="00E3010E" w:rsidRDefault="007370BF">
            <w:pPr>
              <w:rPr>
                <w:color w:val="000000" w:themeColor="text1"/>
                <w:lang w:eastAsia="zh-CN"/>
              </w:rPr>
            </w:pPr>
            <w:r>
              <w:rPr>
                <w:rFonts w:eastAsia="等线"/>
                <w:lang w:eastAsia="zh-CN"/>
              </w:rPr>
              <w:t>Proposal 4:</w:t>
            </w:r>
            <w:r>
              <w:rPr>
                <w:color w:val="000000" w:themeColor="text1"/>
                <w:lang w:eastAsia="zh-CN"/>
              </w:rPr>
              <w:t xml:space="preserve"> For performance monitoring, support NW-side monitoring based on the ground-truth CSI reported by UE with legacy Rel-16 </w:t>
            </w:r>
            <w:proofErr w:type="spellStart"/>
            <w:r>
              <w:rPr>
                <w:color w:val="000000" w:themeColor="text1"/>
                <w:lang w:eastAsia="zh-CN"/>
              </w:rPr>
              <w:t>eType</w:t>
            </w:r>
            <w:proofErr w:type="spellEnd"/>
            <w:r>
              <w:rPr>
                <w:color w:val="000000" w:themeColor="text1"/>
                <w:lang w:eastAsia="zh-CN"/>
              </w:rPr>
              <w:t xml:space="preserve"> II codebook.</w:t>
            </w:r>
          </w:p>
          <w:p w14:paraId="4ABDAA36" w14:textId="77777777" w:rsidR="00E3010E" w:rsidRDefault="007370BF">
            <w:r>
              <w:rPr>
                <w:rFonts w:eastAsia="等线"/>
                <w:lang w:eastAsia="zh-CN"/>
              </w:rPr>
              <w:t>Proposal 5</w:t>
            </w:r>
            <w:r>
              <w:rPr>
                <w:rFonts w:eastAsia="等线"/>
                <w:lang w:eastAsia="zh-CN"/>
              </w:rPr>
              <w:t>：</w:t>
            </w:r>
            <w:r>
              <w:rPr>
                <w:rFonts w:eastAsia="等线"/>
                <w:lang w:eastAsia="zh-CN"/>
              </w:rPr>
              <w:t>L1 signaling is preferred that allows NW to quickly monitor model performance and trigger fallback if necessary.</w:t>
            </w:r>
          </w:p>
        </w:tc>
      </w:tr>
      <w:tr w:rsidR="00E3010E" w14:paraId="4BCC85BE" w14:textId="77777777">
        <w:tc>
          <w:tcPr>
            <w:tcW w:w="2155" w:type="dxa"/>
            <w:tcBorders>
              <w:top w:val="single" w:sz="4" w:space="0" w:color="000000"/>
              <w:left w:val="single" w:sz="4" w:space="0" w:color="000000"/>
              <w:bottom w:val="single" w:sz="4" w:space="0" w:color="000000"/>
              <w:right w:val="single" w:sz="4" w:space="0" w:color="000000"/>
            </w:tcBorders>
          </w:tcPr>
          <w:p w14:paraId="176589C5" w14:textId="77777777" w:rsidR="00E3010E" w:rsidRDefault="007370BF">
            <w:pPr>
              <w:spacing w:line="252" w:lineRule="auto"/>
              <w:jc w:val="left"/>
              <w:rPr>
                <w:lang w:eastAsia="zh-CN"/>
              </w:rPr>
            </w:pPr>
            <w:r>
              <w:rPr>
                <w:lang w:eastAsia="zh-CN"/>
              </w:rPr>
              <w:t>TCL</w:t>
            </w:r>
          </w:p>
        </w:tc>
        <w:tc>
          <w:tcPr>
            <w:tcW w:w="7196" w:type="dxa"/>
            <w:tcBorders>
              <w:top w:val="single" w:sz="4" w:space="0" w:color="000000"/>
              <w:left w:val="single" w:sz="4" w:space="0" w:color="000000"/>
              <w:bottom w:val="single" w:sz="4" w:space="0" w:color="000000"/>
              <w:right w:val="single" w:sz="4" w:space="0" w:color="000000"/>
            </w:tcBorders>
            <w:vAlign w:val="center"/>
          </w:tcPr>
          <w:p w14:paraId="2D630BE8" w14:textId="77777777" w:rsidR="00E3010E" w:rsidRDefault="007370BF">
            <w:pPr>
              <w:spacing w:beforeLines="50" w:before="120" w:afterLines="50"/>
            </w:pPr>
            <w:r>
              <w:rPr>
                <w:bCs/>
                <w:iCs/>
              </w:rPr>
              <w:t>Proposal 4: For NW side performance monitoring, the label acquisition could be based on the existing CSI report framework, e.g., both target CSI and CSI feedback are configured as the report quantities.</w:t>
            </w:r>
          </w:p>
        </w:tc>
      </w:tr>
      <w:tr w:rsidR="00E3010E" w14:paraId="5CF1A144" w14:textId="77777777">
        <w:tc>
          <w:tcPr>
            <w:tcW w:w="2155" w:type="dxa"/>
            <w:tcBorders>
              <w:top w:val="single" w:sz="4" w:space="0" w:color="000000"/>
              <w:left w:val="single" w:sz="4" w:space="0" w:color="000000"/>
              <w:bottom w:val="single" w:sz="4" w:space="0" w:color="000000"/>
              <w:right w:val="single" w:sz="4" w:space="0" w:color="000000"/>
            </w:tcBorders>
          </w:tcPr>
          <w:p w14:paraId="0033A84A" w14:textId="77777777" w:rsidR="00E3010E" w:rsidRDefault="007370BF">
            <w:pPr>
              <w:spacing w:line="252" w:lineRule="auto"/>
              <w:jc w:val="left"/>
              <w:rPr>
                <w:lang w:eastAsia="zh-CN"/>
              </w:rPr>
            </w:pPr>
            <w:r>
              <w:rPr>
                <w:lang w:eastAsia="zh-CN"/>
              </w:rPr>
              <w:t>vivo</w:t>
            </w:r>
          </w:p>
        </w:tc>
        <w:tc>
          <w:tcPr>
            <w:tcW w:w="7196" w:type="dxa"/>
            <w:tcBorders>
              <w:top w:val="single" w:sz="4" w:space="0" w:color="000000"/>
              <w:left w:val="single" w:sz="4" w:space="0" w:color="000000"/>
              <w:bottom w:val="single" w:sz="4" w:space="0" w:color="000000"/>
              <w:right w:val="single" w:sz="4" w:space="0" w:color="000000"/>
            </w:tcBorders>
            <w:vAlign w:val="center"/>
          </w:tcPr>
          <w:p w14:paraId="58CBBF53" w14:textId="77777777" w:rsidR="00E3010E" w:rsidRDefault="007370BF">
            <w:pPr>
              <w:pStyle w:val="3GPPNormalText"/>
              <w:rPr>
                <w:sz w:val="22"/>
                <w:szCs w:val="22"/>
              </w:rPr>
            </w:pPr>
            <w:r>
              <w:rPr>
                <w:sz w:val="22"/>
                <w:szCs w:val="22"/>
              </w:rPr>
              <w:t>Proposal 6:</w:t>
            </w:r>
            <w:r>
              <w:rPr>
                <w:sz w:val="22"/>
                <w:szCs w:val="22"/>
              </w:rPr>
              <w:tab/>
              <w:t>Target CSI and CSI feedback pair report can be supported for NW side monitoring and error cause identification</w:t>
            </w:r>
          </w:p>
          <w:p w14:paraId="1B77C5F2" w14:textId="77777777" w:rsidR="00E3010E" w:rsidRDefault="007370BF">
            <w:pPr>
              <w:pStyle w:val="3GPPNormalText"/>
              <w:rPr>
                <w:sz w:val="22"/>
                <w:szCs w:val="22"/>
              </w:rPr>
            </w:pPr>
            <w:r>
              <w:rPr>
                <w:sz w:val="22"/>
                <w:szCs w:val="22"/>
              </w:rPr>
              <w:t>•</w:t>
            </w:r>
            <w:r>
              <w:rPr>
                <w:sz w:val="22"/>
                <w:szCs w:val="22"/>
              </w:rPr>
              <w:tab/>
              <w:t>The CSI feedback is the output derived from the recovery precoding matrix by target CSI (e.g., quantizing Target CSI)</w:t>
            </w:r>
          </w:p>
        </w:tc>
      </w:tr>
      <w:tr w:rsidR="00E3010E" w14:paraId="45B76E85" w14:textId="77777777">
        <w:tc>
          <w:tcPr>
            <w:tcW w:w="2155" w:type="dxa"/>
            <w:tcBorders>
              <w:top w:val="single" w:sz="4" w:space="0" w:color="000000"/>
              <w:left w:val="single" w:sz="4" w:space="0" w:color="000000"/>
              <w:bottom w:val="single" w:sz="4" w:space="0" w:color="000000"/>
              <w:right w:val="single" w:sz="4" w:space="0" w:color="000000"/>
            </w:tcBorders>
          </w:tcPr>
          <w:p w14:paraId="3CC48B10" w14:textId="77777777" w:rsidR="00E3010E" w:rsidRDefault="007370BF">
            <w:pPr>
              <w:spacing w:line="252" w:lineRule="auto"/>
              <w:jc w:val="left"/>
              <w:rPr>
                <w:lang w:eastAsia="zh-CN"/>
              </w:rPr>
            </w:pPr>
            <w:r>
              <w:rPr>
                <w:lang w:eastAsia="zh-CN"/>
              </w:rPr>
              <w:t>Xiaomi</w:t>
            </w:r>
          </w:p>
        </w:tc>
        <w:tc>
          <w:tcPr>
            <w:tcW w:w="7196" w:type="dxa"/>
            <w:tcBorders>
              <w:top w:val="single" w:sz="4" w:space="0" w:color="000000"/>
              <w:left w:val="single" w:sz="4" w:space="0" w:color="000000"/>
              <w:bottom w:val="single" w:sz="4" w:space="0" w:color="000000"/>
              <w:right w:val="single" w:sz="4" w:space="0" w:color="000000"/>
            </w:tcBorders>
            <w:vAlign w:val="center"/>
          </w:tcPr>
          <w:p w14:paraId="5B17CB17" w14:textId="77777777" w:rsidR="00E3010E" w:rsidRDefault="007370BF">
            <w:pPr>
              <w:rPr>
                <w:bCs/>
                <w:lang w:eastAsia="zh-CN"/>
              </w:rPr>
            </w:pPr>
            <w:r>
              <w:rPr>
                <w:bCs/>
                <w:lang w:eastAsia="zh-CN"/>
              </w:rPr>
              <w:t>Proposal 8: Higher layer reporting for performance monitoring at NW side is supported.</w:t>
            </w:r>
          </w:p>
          <w:p w14:paraId="3AD708DF" w14:textId="77777777" w:rsidR="00E3010E" w:rsidRDefault="007370BF">
            <w:pPr>
              <w:rPr>
                <w:bCs/>
                <w:lang w:eastAsia="zh-CN"/>
              </w:rPr>
            </w:pPr>
            <w:r>
              <w:rPr>
                <w:bCs/>
                <w:lang w:eastAsia="zh-CN"/>
              </w:rPr>
              <w:t xml:space="preserve">Proposal 9: The report content including pairs of target CSI and AI based compressed precoder. </w:t>
            </w:r>
          </w:p>
          <w:p w14:paraId="667C32D8" w14:textId="77777777" w:rsidR="00E3010E" w:rsidRDefault="007370BF">
            <w:r>
              <w:rPr>
                <w:bCs/>
                <w:lang w:eastAsia="zh-CN"/>
              </w:rPr>
              <w:t xml:space="preserve">Proposal 10: The paring ID is indicated to UE for higher layer reporting for performance monitoring at NW side. </w:t>
            </w:r>
          </w:p>
        </w:tc>
      </w:tr>
      <w:tr w:rsidR="00E3010E" w14:paraId="4C43F032" w14:textId="77777777">
        <w:tc>
          <w:tcPr>
            <w:tcW w:w="2155" w:type="dxa"/>
            <w:tcBorders>
              <w:top w:val="single" w:sz="4" w:space="0" w:color="000000"/>
              <w:left w:val="single" w:sz="4" w:space="0" w:color="000000"/>
              <w:bottom w:val="single" w:sz="4" w:space="0" w:color="000000"/>
              <w:right w:val="single" w:sz="4" w:space="0" w:color="000000"/>
            </w:tcBorders>
          </w:tcPr>
          <w:p w14:paraId="2917CD4B" w14:textId="77777777" w:rsidR="00E3010E" w:rsidRDefault="007370BF">
            <w:pPr>
              <w:spacing w:line="252" w:lineRule="auto"/>
              <w:jc w:val="left"/>
              <w:rPr>
                <w:lang w:eastAsia="zh-CN"/>
              </w:rPr>
            </w:pPr>
            <w:r>
              <w:rPr>
                <w:lang w:eastAsia="zh-CN"/>
              </w:rPr>
              <w:t xml:space="preserve">ZTE, </w:t>
            </w:r>
            <w:proofErr w:type="spellStart"/>
            <w:r>
              <w:rPr>
                <w:lang w:eastAsia="zh-CN"/>
              </w:rPr>
              <w:t>Sanechips</w:t>
            </w:r>
            <w:proofErr w:type="spellEnd"/>
          </w:p>
        </w:tc>
        <w:tc>
          <w:tcPr>
            <w:tcW w:w="7196" w:type="dxa"/>
            <w:tcBorders>
              <w:top w:val="single" w:sz="4" w:space="0" w:color="000000"/>
              <w:left w:val="single" w:sz="4" w:space="0" w:color="000000"/>
              <w:bottom w:val="single" w:sz="4" w:space="0" w:color="000000"/>
              <w:right w:val="single" w:sz="4" w:space="0" w:color="000000"/>
            </w:tcBorders>
            <w:vAlign w:val="center"/>
          </w:tcPr>
          <w:p w14:paraId="112B7C15" w14:textId="77777777" w:rsidR="00E3010E" w:rsidRDefault="007370BF">
            <w:r>
              <w:t>Proposal 14:  For AI/ML CSI feedback, support NW-side performance monitoring based on the target CSI reporting with CSI codebook enhancement via higher resolution parameter combination.</w:t>
            </w:r>
          </w:p>
        </w:tc>
      </w:tr>
    </w:tbl>
    <w:p w14:paraId="65627B57" w14:textId="77777777" w:rsidR="00E3010E" w:rsidRDefault="00E3010E"/>
    <w:p w14:paraId="0E2295E5" w14:textId="77777777" w:rsidR="00E3010E" w:rsidRDefault="007370BF">
      <w:pPr>
        <w:outlineLvl w:val="2"/>
        <w:rPr>
          <w:b/>
          <w:lang w:eastAsia="zh-CN"/>
        </w:rPr>
      </w:pPr>
      <w:r>
        <w:rPr>
          <w:b/>
          <w:lang w:eastAsia="zh-CN"/>
        </w:rPr>
        <w:t>3.1-3: UE side monitoring</w:t>
      </w:r>
    </w:p>
    <w:tbl>
      <w:tblPr>
        <w:tblW w:w="9351" w:type="dxa"/>
        <w:tblLayout w:type="fixed"/>
        <w:tblLook w:val="04A0" w:firstRow="1" w:lastRow="0" w:firstColumn="1" w:lastColumn="0" w:noHBand="0" w:noVBand="1"/>
      </w:tblPr>
      <w:tblGrid>
        <w:gridCol w:w="1885"/>
        <w:gridCol w:w="7466"/>
      </w:tblGrid>
      <w:tr w:rsidR="00E3010E" w14:paraId="42EF9127" w14:textId="77777777">
        <w:tc>
          <w:tcPr>
            <w:tcW w:w="188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FDD2B23" w14:textId="77777777" w:rsidR="00E3010E" w:rsidRDefault="007370BF">
            <w:pPr>
              <w:rPr>
                <w:b/>
                <w:iCs/>
                <w:kern w:val="2"/>
                <w:lang w:eastAsia="zh-CN"/>
              </w:rPr>
            </w:pPr>
            <w:r>
              <w:rPr>
                <w:b/>
                <w:iCs/>
                <w:kern w:val="2"/>
                <w:lang w:eastAsia="zh-CN"/>
              </w:rPr>
              <w:t>Company</w:t>
            </w:r>
          </w:p>
        </w:tc>
        <w:tc>
          <w:tcPr>
            <w:tcW w:w="746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2CCB95A" w14:textId="77777777" w:rsidR="00E3010E" w:rsidRDefault="007370BF">
            <w:pPr>
              <w:rPr>
                <w:b/>
                <w:iCs/>
                <w:kern w:val="2"/>
                <w:lang w:eastAsia="zh-CN"/>
              </w:rPr>
            </w:pPr>
            <w:r>
              <w:rPr>
                <w:b/>
                <w:iCs/>
                <w:kern w:val="2"/>
                <w:lang w:eastAsia="zh-CN"/>
              </w:rPr>
              <w:t>View</w:t>
            </w:r>
          </w:p>
        </w:tc>
      </w:tr>
      <w:tr w:rsidR="00E3010E" w14:paraId="15AC58D3" w14:textId="77777777">
        <w:trPr>
          <w:trHeight w:val="174"/>
        </w:trPr>
        <w:tc>
          <w:tcPr>
            <w:tcW w:w="1885" w:type="dxa"/>
            <w:tcBorders>
              <w:top w:val="single" w:sz="4" w:space="0" w:color="000000"/>
              <w:left w:val="single" w:sz="4" w:space="0" w:color="000000"/>
              <w:bottom w:val="single" w:sz="4" w:space="0" w:color="000000"/>
              <w:right w:val="single" w:sz="4" w:space="0" w:color="000000"/>
            </w:tcBorders>
          </w:tcPr>
          <w:p w14:paraId="7BA06EBD"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Apple</w:t>
            </w:r>
          </w:p>
        </w:tc>
        <w:tc>
          <w:tcPr>
            <w:tcW w:w="7466" w:type="dxa"/>
            <w:tcBorders>
              <w:top w:val="single" w:sz="4" w:space="0" w:color="000000"/>
              <w:left w:val="single" w:sz="4" w:space="0" w:color="000000"/>
              <w:bottom w:val="single" w:sz="4" w:space="0" w:color="000000"/>
              <w:right w:val="single" w:sz="4" w:space="0" w:color="000000"/>
            </w:tcBorders>
            <w:vAlign w:val="center"/>
          </w:tcPr>
          <w:p w14:paraId="54C5463D" w14:textId="77777777" w:rsidR="00E3010E" w:rsidRDefault="007370BF">
            <w:pPr>
              <w:rPr>
                <w:bCs/>
              </w:rPr>
            </w:pPr>
            <w:r>
              <w:rPr>
                <w:bCs/>
              </w:rPr>
              <w:t xml:space="preserve">Observation 2: For UE side performance, NW implicitly transmit output CSI using </w:t>
            </w:r>
            <w:proofErr w:type="spellStart"/>
            <w:r>
              <w:rPr>
                <w:bCs/>
              </w:rPr>
              <w:t>precoded</w:t>
            </w:r>
            <w:proofErr w:type="spellEnd"/>
            <w:r>
              <w:rPr>
                <w:bCs/>
              </w:rPr>
              <w:t xml:space="preserve"> CSI-RS or DMRS to the UE, provides a simple and low-overhead solution. In addition, comparing with legacy codebook based on defined </w:t>
            </w:r>
            <w:proofErr w:type="spellStart"/>
            <w:proofErr w:type="gramStart"/>
            <w:r>
              <w:rPr>
                <w:bCs/>
              </w:rPr>
              <w:t>KPI</w:t>
            </w:r>
            <w:r>
              <w:rPr>
                <w:bCs/>
                <w:vertAlign w:val="subscript"/>
              </w:rPr>
              <w:t>codebook</w:t>
            </w:r>
            <w:proofErr w:type="spellEnd"/>
            <w:r>
              <w:rPr>
                <w:bCs/>
                <w:vertAlign w:val="subscript"/>
              </w:rPr>
              <w:t xml:space="preserve"> </w:t>
            </w:r>
            <w:r>
              <w:rPr>
                <w:bCs/>
              </w:rPr>
              <w:t xml:space="preserve"> and</w:t>
            </w:r>
            <w:proofErr w:type="gramEnd"/>
            <w:r>
              <w:rPr>
                <w:bCs/>
              </w:rPr>
              <w:t xml:space="preserve"> </w:t>
            </w:r>
            <w:proofErr w:type="spellStart"/>
            <w:r>
              <w:rPr>
                <w:bCs/>
              </w:rPr>
              <w:t>KPI</w:t>
            </w:r>
            <w:r>
              <w:rPr>
                <w:bCs/>
                <w:vertAlign w:val="subscript"/>
              </w:rPr>
              <w:t>actual</w:t>
            </w:r>
            <w:proofErr w:type="spellEnd"/>
            <w:r>
              <w:rPr>
                <w:bCs/>
              </w:rPr>
              <w:t xml:space="preserve"> can help to determine whether fall back decision is required.  </w:t>
            </w:r>
          </w:p>
          <w:p w14:paraId="2F247C7C" w14:textId="77777777" w:rsidR="00E3010E" w:rsidRDefault="007370BF">
            <w:pPr>
              <w:rPr>
                <w:bCs/>
              </w:rPr>
            </w:pPr>
            <w:r>
              <w:rPr>
                <w:bCs/>
              </w:rPr>
              <w:t xml:space="preserve">Proposal 5: For CSI compression using two-sided model, support UE side performance monitoring with pre-coded RS using output CSI. Define monitoring KPI using precoding gain difference between </w:t>
            </w:r>
            <w:proofErr w:type="spellStart"/>
            <w:r>
              <w:rPr>
                <w:bCs/>
              </w:rPr>
              <w:t>KPI</w:t>
            </w:r>
            <w:r>
              <w:rPr>
                <w:bCs/>
                <w:vertAlign w:val="subscript"/>
              </w:rPr>
              <w:t>codebook</w:t>
            </w:r>
            <w:proofErr w:type="spellEnd"/>
            <w:r>
              <w:rPr>
                <w:bCs/>
              </w:rPr>
              <w:t xml:space="preserve"> and </w:t>
            </w:r>
            <w:proofErr w:type="spellStart"/>
            <w:r>
              <w:rPr>
                <w:bCs/>
              </w:rPr>
              <w:t>KPI</w:t>
            </w:r>
            <w:r>
              <w:rPr>
                <w:bCs/>
                <w:vertAlign w:val="subscript"/>
              </w:rPr>
              <w:t>actual</w:t>
            </w:r>
            <w:proofErr w:type="spellEnd"/>
            <w:r>
              <w:rPr>
                <w:bCs/>
                <w:vertAlign w:val="subscript"/>
              </w:rPr>
              <w:t>.</w:t>
            </w:r>
          </w:p>
          <w:p w14:paraId="25C87139" w14:textId="77777777" w:rsidR="00E3010E" w:rsidRDefault="007370BF">
            <w:r>
              <w:rPr>
                <w:bCs/>
              </w:rPr>
              <w:t>Proposal 6: For CSI compression using two-sided model, for UE side performance, support RLF/BFD like mechanism. UE transmit fallback request via the applicability report procedure with UAI.</w:t>
            </w:r>
          </w:p>
        </w:tc>
      </w:tr>
      <w:tr w:rsidR="00E3010E" w14:paraId="60C6360D" w14:textId="77777777">
        <w:tc>
          <w:tcPr>
            <w:tcW w:w="1885" w:type="dxa"/>
            <w:tcBorders>
              <w:top w:val="single" w:sz="4" w:space="0" w:color="000000"/>
              <w:left w:val="single" w:sz="4" w:space="0" w:color="000000"/>
              <w:bottom w:val="single" w:sz="4" w:space="0" w:color="000000"/>
              <w:right w:val="single" w:sz="4" w:space="0" w:color="000000"/>
            </w:tcBorders>
          </w:tcPr>
          <w:p w14:paraId="0FD84436"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CATT</w:t>
            </w:r>
          </w:p>
        </w:tc>
        <w:tc>
          <w:tcPr>
            <w:tcW w:w="7466" w:type="dxa"/>
            <w:tcBorders>
              <w:top w:val="single" w:sz="4" w:space="0" w:color="000000"/>
              <w:left w:val="single" w:sz="4" w:space="0" w:color="000000"/>
              <w:bottom w:val="single" w:sz="4" w:space="0" w:color="000000"/>
              <w:right w:val="single" w:sz="4" w:space="0" w:color="000000"/>
            </w:tcBorders>
            <w:vAlign w:val="center"/>
          </w:tcPr>
          <w:p w14:paraId="76BD8FE0" w14:textId="77777777" w:rsidR="00E3010E" w:rsidRDefault="007370BF">
            <w:pPr>
              <w:pStyle w:val="ProposalObservation"/>
              <w:spacing w:before="120" w:after="120"/>
              <w:rPr>
                <w:b w:val="0"/>
                <w:sz w:val="22"/>
                <w:szCs w:val="22"/>
              </w:rPr>
            </w:pPr>
            <w:bookmarkStart w:id="96" w:name="_Ref181983077"/>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17</w:t>
            </w:r>
            <w:r>
              <w:rPr>
                <w:b w:val="0"/>
                <w:sz w:val="22"/>
                <w:szCs w:val="22"/>
              </w:rPr>
              <w:fldChar w:fldCharType="end"/>
            </w:r>
            <w:r>
              <w:rPr>
                <w:b w:val="0"/>
                <w:sz w:val="22"/>
                <w:szCs w:val="22"/>
              </w:rPr>
              <w:t xml:space="preserve">: </w:t>
            </w:r>
            <w:r>
              <w:rPr>
                <w:rFonts w:eastAsia="宋体"/>
                <w:b w:val="0"/>
                <w:sz w:val="22"/>
                <w:szCs w:val="22"/>
                <w:lang w:eastAsia="zh-CN"/>
              </w:rPr>
              <w:t>For AI/ML based CSI compression Case 0</w:t>
            </w:r>
            <w:r>
              <w:rPr>
                <w:b w:val="0"/>
                <w:sz w:val="22"/>
                <w:szCs w:val="22"/>
              </w:rPr>
              <w:t>, performance monitoring at UE</w:t>
            </w:r>
            <w:r>
              <w:rPr>
                <w:rFonts w:eastAsia="宋体"/>
                <w:b w:val="0"/>
                <w:sz w:val="22"/>
                <w:szCs w:val="22"/>
                <w:lang w:eastAsia="zh-CN"/>
              </w:rPr>
              <w:t xml:space="preserve"> </w:t>
            </w:r>
            <w:r>
              <w:rPr>
                <w:b w:val="0"/>
                <w:sz w:val="22"/>
                <w:szCs w:val="22"/>
              </w:rPr>
              <w:t>side based on reference model or proxy model can be deprioritized.</w:t>
            </w:r>
            <w:bookmarkEnd w:id="96"/>
          </w:p>
          <w:p w14:paraId="6145706B" w14:textId="77777777" w:rsidR="00E3010E" w:rsidRDefault="007370BF">
            <w:pPr>
              <w:pStyle w:val="ProposalObservation"/>
              <w:spacing w:before="120" w:after="120"/>
              <w:rPr>
                <w:rFonts w:eastAsia="宋体"/>
                <w:b w:val="0"/>
                <w:sz w:val="22"/>
                <w:szCs w:val="22"/>
                <w:lang w:eastAsia="zh-CN"/>
              </w:rPr>
            </w:pPr>
            <w:bookmarkStart w:id="97" w:name="_Ref181983082"/>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18</w:t>
            </w:r>
            <w:r>
              <w:rPr>
                <w:b w:val="0"/>
                <w:sz w:val="22"/>
                <w:szCs w:val="22"/>
              </w:rPr>
              <w:fldChar w:fldCharType="end"/>
            </w:r>
            <w:r>
              <w:rPr>
                <w:b w:val="0"/>
                <w:sz w:val="22"/>
                <w:szCs w:val="22"/>
              </w:rPr>
              <w:t xml:space="preserve">: </w:t>
            </w:r>
            <w:r>
              <w:rPr>
                <w:rFonts w:eastAsia="宋体"/>
                <w:b w:val="0"/>
                <w:sz w:val="22"/>
                <w:szCs w:val="22"/>
                <w:lang w:eastAsia="zh-CN"/>
              </w:rPr>
              <w:t>For AI/ML based CSI compression Case 0</w:t>
            </w:r>
            <w:r>
              <w:rPr>
                <w:b w:val="0"/>
                <w:sz w:val="22"/>
                <w:szCs w:val="22"/>
              </w:rPr>
              <w:t xml:space="preserve">, support UE-side monitoring based on </w:t>
            </w:r>
            <w:proofErr w:type="spellStart"/>
            <w:r>
              <w:rPr>
                <w:b w:val="0"/>
                <w:sz w:val="22"/>
                <w:szCs w:val="22"/>
              </w:rPr>
              <w:t>precoded</w:t>
            </w:r>
            <w:proofErr w:type="spellEnd"/>
            <w:r>
              <w:rPr>
                <w:b w:val="0"/>
                <w:sz w:val="22"/>
                <w:szCs w:val="22"/>
              </w:rPr>
              <w:t xml:space="preserve"> RS (e.g., CSI-RS) transmitted from NW </w:t>
            </w:r>
            <w:r>
              <w:rPr>
                <w:rFonts w:eastAsia="宋体"/>
                <w:b w:val="0"/>
                <w:sz w:val="22"/>
                <w:szCs w:val="22"/>
                <w:lang w:eastAsia="zh-CN"/>
              </w:rPr>
              <w:t xml:space="preserve">with RS </w:t>
            </w:r>
            <w:proofErr w:type="spellStart"/>
            <w:r>
              <w:rPr>
                <w:rFonts w:eastAsia="宋体"/>
                <w:b w:val="0"/>
                <w:sz w:val="22"/>
                <w:szCs w:val="22"/>
                <w:lang w:eastAsia="zh-CN"/>
              </w:rPr>
              <w:t>precoded</w:t>
            </w:r>
            <w:proofErr w:type="spellEnd"/>
            <w:r>
              <w:rPr>
                <w:b w:val="0"/>
                <w:sz w:val="22"/>
                <w:szCs w:val="22"/>
              </w:rPr>
              <w:t xml:space="preserve"> </w:t>
            </w:r>
            <w:r>
              <w:rPr>
                <w:rFonts w:eastAsia="宋体"/>
                <w:b w:val="0"/>
                <w:sz w:val="22"/>
                <w:szCs w:val="22"/>
                <w:lang w:eastAsia="zh-CN"/>
              </w:rPr>
              <w:t xml:space="preserve">by </w:t>
            </w:r>
            <w:r>
              <w:rPr>
                <w:b w:val="0"/>
                <w:sz w:val="22"/>
                <w:szCs w:val="22"/>
              </w:rPr>
              <w:t>the output of the CSI reconstruction model</w:t>
            </w:r>
            <w:r>
              <w:rPr>
                <w:rFonts w:eastAsia="宋体"/>
                <w:b w:val="0"/>
                <w:sz w:val="22"/>
                <w:szCs w:val="22"/>
                <w:lang w:eastAsia="zh-CN"/>
              </w:rPr>
              <w:t xml:space="preserve"> (i.e., decoder output)</w:t>
            </w:r>
            <w:r>
              <w:rPr>
                <w:b w:val="0"/>
                <w:sz w:val="22"/>
                <w:szCs w:val="22"/>
              </w:rPr>
              <w:t>.</w:t>
            </w:r>
            <w:bookmarkEnd w:id="97"/>
          </w:p>
          <w:p w14:paraId="3FF6B660" w14:textId="77777777" w:rsidR="00E3010E" w:rsidRDefault="007370BF">
            <w:pPr>
              <w:pStyle w:val="ProposalObservation"/>
              <w:numPr>
                <w:ilvl w:val="0"/>
                <w:numId w:val="12"/>
              </w:numPr>
              <w:spacing w:before="120" w:after="120"/>
              <w:rPr>
                <w:rFonts w:eastAsia="宋体"/>
                <w:b w:val="0"/>
                <w:sz w:val="22"/>
                <w:szCs w:val="22"/>
                <w:lang w:eastAsia="zh-CN"/>
              </w:rPr>
            </w:pPr>
            <w:r>
              <w:rPr>
                <w:rFonts w:eastAsia="宋体"/>
                <w:b w:val="0"/>
                <w:sz w:val="22"/>
                <w:szCs w:val="22"/>
                <w:lang w:eastAsia="zh-CN"/>
              </w:rPr>
              <w:t xml:space="preserve">Consider monitoring metrics </w:t>
            </w:r>
            <w:r>
              <w:rPr>
                <w:rFonts w:eastAsia="宋体"/>
                <w:b w:val="0"/>
                <w:iCs/>
                <w:sz w:val="22"/>
                <w:szCs w:val="22"/>
              </w:rPr>
              <w:t>(i.e., report quantity for monitoring report)</w:t>
            </w:r>
            <w:r>
              <w:rPr>
                <w:rFonts w:eastAsia="宋体"/>
                <w:b w:val="0"/>
                <w:sz w:val="22"/>
                <w:szCs w:val="22"/>
                <w:lang w:eastAsia="zh-CN"/>
              </w:rPr>
              <w:t xml:space="preserve"> including SGCS, RSRP/differential RSRP. </w:t>
            </w:r>
          </w:p>
          <w:p w14:paraId="76BF643A" w14:textId="77777777" w:rsidR="00E3010E" w:rsidRDefault="007370BF">
            <w:pPr>
              <w:pStyle w:val="ProposalObservation"/>
              <w:spacing w:before="120" w:after="120"/>
              <w:rPr>
                <w:rFonts w:eastAsia="宋体"/>
                <w:b w:val="0"/>
                <w:sz w:val="22"/>
                <w:szCs w:val="22"/>
                <w:lang w:eastAsia="zh-CN"/>
              </w:rPr>
            </w:pPr>
            <w:bookmarkStart w:id="98" w:name="_Ref206079621"/>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19</w:t>
            </w:r>
            <w:r>
              <w:rPr>
                <w:b w:val="0"/>
                <w:sz w:val="22"/>
                <w:szCs w:val="22"/>
              </w:rPr>
              <w:fldChar w:fldCharType="end"/>
            </w:r>
            <w:r>
              <w:rPr>
                <w:b w:val="0"/>
                <w:sz w:val="22"/>
                <w:szCs w:val="22"/>
              </w:rPr>
              <w:t xml:space="preserve">: </w:t>
            </w:r>
            <w:r>
              <w:rPr>
                <w:rFonts w:eastAsia="宋体"/>
                <w:b w:val="0"/>
                <w:sz w:val="22"/>
                <w:szCs w:val="22"/>
                <w:lang w:eastAsia="zh-CN"/>
              </w:rPr>
              <w:t>Regarding AI/ML based CSI compression Case 0</w:t>
            </w:r>
            <w:r>
              <w:rPr>
                <w:b w:val="0"/>
                <w:sz w:val="22"/>
                <w:szCs w:val="22"/>
              </w:rPr>
              <w:t xml:space="preserve">, for </w:t>
            </w:r>
            <w:r>
              <w:rPr>
                <w:rFonts w:eastAsia="宋体"/>
                <w:b w:val="0"/>
                <w:sz w:val="22"/>
                <w:szCs w:val="22"/>
                <w:lang w:eastAsia="zh-CN"/>
              </w:rPr>
              <w:t>UE</w:t>
            </w:r>
            <w:r>
              <w:rPr>
                <w:b w:val="0"/>
                <w:sz w:val="22"/>
                <w:szCs w:val="22"/>
              </w:rPr>
              <w:t xml:space="preserve">-side monitoring based on decoder output </w:t>
            </w:r>
            <w:proofErr w:type="spellStart"/>
            <w:r>
              <w:rPr>
                <w:b w:val="0"/>
                <w:sz w:val="22"/>
                <w:szCs w:val="22"/>
              </w:rPr>
              <w:t>precoded</w:t>
            </w:r>
            <w:proofErr w:type="spellEnd"/>
            <w:r>
              <w:rPr>
                <w:b w:val="0"/>
                <w:sz w:val="22"/>
                <w:szCs w:val="22"/>
              </w:rPr>
              <w:t xml:space="preserve"> RS, reuse</w:t>
            </w:r>
            <w:r>
              <w:rPr>
                <w:rFonts w:eastAsiaTheme="minorEastAsia"/>
                <w:b w:val="0"/>
                <w:sz w:val="22"/>
                <w:szCs w:val="22"/>
                <w:lang w:eastAsia="zh-CN"/>
              </w:rPr>
              <w:t xml:space="preserve"> performance monitoring mechanism via CSI report for AI BM and AI CSI prediction in Rel-19</w:t>
            </w:r>
            <w:r>
              <w:rPr>
                <w:rFonts w:eastAsia="宋体"/>
                <w:b w:val="0"/>
                <w:sz w:val="22"/>
                <w:szCs w:val="22"/>
                <w:lang w:eastAsia="zh-CN"/>
              </w:rPr>
              <w:t>:</w:t>
            </w:r>
            <w:bookmarkEnd w:id="98"/>
          </w:p>
          <w:p w14:paraId="2774FFBB" w14:textId="77777777" w:rsidR="00E3010E" w:rsidRDefault="007370BF">
            <w:pPr>
              <w:pStyle w:val="ProposalObservation"/>
              <w:numPr>
                <w:ilvl w:val="0"/>
                <w:numId w:val="51"/>
              </w:numPr>
              <w:spacing w:before="120" w:after="120"/>
              <w:rPr>
                <w:b w:val="0"/>
                <w:sz w:val="22"/>
                <w:szCs w:val="22"/>
              </w:rPr>
            </w:pPr>
            <w:r>
              <w:rPr>
                <w:b w:val="0"/>
                <w:kern w:val="2"/>
                <w:sz w:val="22"/>
                <w:szCs w:val="22"/>
              </w:rPr>
              <w:t>Dedicated resource set for monitoring and report configuration for monitoring are configured in a dedicated CSI report configuration used for monitoring</w:t>
            </w:r>
          </w:p>
          <w:p w14:paraId="4E8369BF" w14:textId="77777777" w:rsidR="00E3010E" w:rsidRDefault="007370BF">
            <w:pPr>
              <w:pStyle w:val="ProposalObservation"/>
              <w:numPr>
                <w:ilvl w:val="0"/>
                <w:numId w:val="51"/>
              </w:numPr>
              <w:spacing w:before="120" w:after="120"/>
              <w:rPr>
                <w:b w:val="0"/>
                <w:sz w:val="22"/>
                <w:szCs w:val="22"/>
              </w:rPr>
            </w:pPr>
            <w:r>
              <w:rPr>
                <w:rFonts w:eastAsia="等线"/>
                <w:b w:val="0"/>
                <w:sz w:val="22"/>
                <w:szCs w:val="22"/>
                <w:lang w:eastAsia="ko-KR"/>
              </w:rPr>
              <w:t>The ID of an inference report configuration is configured in the configuration for monitoring to link inference report configuration and monitoring report configuration</w:t>
            </w:r>
          </w:p>
          <w:p w14:paraId="227CA2CC" w14:textId="77777777" w:rsidR="00E3010E" w:rsidRDefault="007370BF">
            <w:pPr>
              <w:pStyle w:val="ProposalObservation"/>
              <w:numPr>
                <w:ilvl w:val="0"/>
                <w:numId w:val="51"/>
              </w:numPr>
              <w:spacing w:before="120" w:after="120"/>
              <w:rPr>
                <w:b w:val="0"/>
                <w:sz w:val="22"/>
                <w:szCs w:val="22"/>
              </w:rPr>
            </w:pPr>
            <w:r>
              <w:rPr>
                <w:rFonts w:eastAsia="等线"/>
                <w:b w:val="0"/>
                <w:sz w:val="22"/>
                <w:szCs w:val="22"/>
                <w:lang w:eastAsia="zh-CN"/>
              </w:rPr>
              <w:t xml:space="preserve">For the time behavior of </w:t>
            </w:r>
            <w:r>
              <w:rPr>
                <w:rFonts w:eastAsia="等线"/>
                <w:b w:val="0"/>
                <w:sz w:val="22"/>
                <w:szCs w:val="22"/>
                <w:lang w:eastAsia="ko-KR"/>
              </w:rPr>
              <w:t xml:space="preserve">monitoring report, semi-persistent and aperiodic </w:t>
            </w:r>
            <w:r>
              <w:rPr>
                <w:rFonts w:eastAsia="等线"/>
                <w:b w:val="0"/>
                <w:sz w:val="22"/>
                <w:szCs w:val="22"/>
                <w:lang w:eastAsia="zh-CN"/>
              </w:rPr>
              <w:t xml:space="preserve">reporting </w:t>
            </w:r>
            <w:r>
              <w:rPr>
                <w:rFonts w:eastAsia="等线"/>
                <w:b w:val="0"/>
                <w:sz w:val="22"/>
                <w:szCs w:val="22"/>
                <w:lang w:eastAsia="ko-KR"/>
              </w:rPr>
              <w:t>are supported</w:t>
            </w:r>
          </w:p>
          <w:p w14:paraId="227E40DB" w14:textId="77777777" w:rsidR="00E3010E" w:rsidRDefault="007370BF">
            <w:pPr>
              <w:pStyle w:val="ProposalObservation"/>
              <w:numPr>
                <w:ilvl w:val="0"/>
                <w:numId w:val="51"/>
              </w:numPr>
              <w:spacing w:before="120" w:after="120"/>
              <w:rPr>
                <w:b w:val="0"/>
                <w:sz w:val="22"/>
                <w:szCs w:val="22"/>
              </w:rPr>
            </w:pPr>
            <w:r>
              <w:rPr>
                <w:rFonts w:eastAsia="等线"/>
                <w:b w:val="0"/>
                <w:sz w:val="22"/>
                <w:szCs w:val="22"/>
                <w:lang w:eastAsia="ko-KR"/>
              </w:rPr>
              <w:t>The following combination for inference report type and 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E3010E" w14:paraId="0AA16556" w14:textId="77777777">
              <w:trPr>
                <w:jc w:val="center"/>
              </w:trPr>
              <w:tc>
                <w:tcPr>
                  <w:tcW w:w="3257"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D9D9D9"/>
                </w:tcPr>
                <w:p w14:paraId="608AD5BE" w14:textId="77777777" w:rsidR="00E3010E" w:rsidRDefault="007370BF">
                  <w:pPr>
                    <w:widowControl w:val="0"/>
                    <w:ind w:firstLine="1100"/>
                    <w:rPr>
                      <w:bCs/>
                    </w:rPr>
                  </w:pPr>
                  <w:r>
                    <w:rPr>
                      <w:bCs/>
                    </w:rPr>
                    <w:t>Monitoring report type</w:t>
                  </w:r>
                </w:p>
                <w:p w14:paraId="4936BF1A" w14:textId="77777777" w:rsidR="00E3010E" w:rsidRDefault="007370BF">
                  <w:pPr>
                    <w:widowControl w:val="0"/>
                    <w:rPr>
                      <w:bCs/>
                    </w:rPr>
                  </w:pPr>
                  <w:r>
                    <w:rPr>
                      <w:bC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544E238F" w14:textId="77777777" w:rsidR="00E3010E" w:rsidRDefault="007370BF">
                  <w:pPr>
                    <w:widowControl w:val="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54B6F9FE" w14:textId="77777777" w:rsidR="00E3010E" w:rsidRDefault="007370BF">
                  <w:pPr>
                    <w:widowControl w:val="0"/>
                    <w:rPr>
                      <w:bCs/>
                    </w:rPr>
                  </w:pPr>
                  <w:r>
                    <w:rPr>
                      <w:bCs/>
                    </w:rPr>
                    <w:t>AP report</w:t>
                  </w:r>
                </w:p>
              </w:tc>
            </w:tr>
            <w:tr w:rsidR="00E3010E" w14:paraId="0B9D7401" w14:textId="77777777">
              <w:trPr>
                <w:jc w:val="center"/>
              </w:trPr>
              <w:tc>
                <w:tcPr>
                  <w:tcW w:w="3257" w:type="dxa"/>
                  <w:tcBorders>
                    <w:top w:val="single" w:sz="4" w:space="0" w:color="000000"/>
                    <w:left w:val="single" w:sz="4" w:space="0" w:color="000000"/>
                    <w:bottom w:val="single" w:sz="4" w:space="0" w:color="000000"/>
                    <w:right w:val="single" w:sz="4" w:space="0" w:color="000000"/>
                  </w:tcBorders>
                </w:tcPr>
                <w:p w14:paraId="6CB94278" w14:textId="77777777" w:rsidR="00E3010E" w:rsidRDefault="007370BF">
                  <w:pPr>
                    <w:widowControl w:val="0"/>
                    <w:rPr>
                      <w:bCs/>
                    </w:rPr>
                  </w:pPr>
                  <w:r>
                    <w:rPr>
                      <w:bCs/>
                    </w:rPr>
                    <w:t>AP report</w:t>
                  </w:r>
                </w:p>
              </w:tc>
              <w:tc>
                <w:tcPr>
                  <w:tcW w:w="1228" w:type="dxa"/>
                  <w:tcBorders>
                    <w:top w:val="single" w:sz="4" w:space="0" w:color="000000"/>
                    <w:left w:val="single" w:sz="4" w:space="0" w:color="000000"/>
                    <w:bottom w:val="single" w:sz="4" w:space="0" w:color="000000"/>
                    <w:right w:val="single" w:sz="4" w:space="0" w:color="000000"/>
                  </w:tcBorders>
                </w:tcPr>
                <w:p w14:paraId="1A37F892" w14:textId="77777777" w:rsidR="00E3010E" w:rsidRDefault="007370BF">
                  <w:pPr>
                    <w:widowControl w:val="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14:paraId="7047BFFE" w14:textId="77777777" w:rsidR="00E3010E" w:rsidRDefault="007370BF">
                  <w:pPr>
                    <w:widowControl w:val="0"/>
                    <w:spacing w:line="276" w:lineRule="auto"/>
                    <w:rPr>
                      <w:bCs/>
                      <w:lang w:eastAsia="zh-CN"/>
                    </w:rPr>
                  </w:pPr>
                  <w:r>
                    <w:rPr>
                      <w:bCs/>
                      <w:lang w:eastAsia="zh-CN"/>
                    </w:rPr>
                    <w:t>Support</w:t>
                  </w:r>
                  <w:r>
                    <w:rPr>
                      <w:bCs/>
                      <w:lang w:eastAsia="zh-TW"/>
                    </w:rPr>
                    <w:t xml:space="preserve"> </w:t>
                  </w:r>
                </w:p>
              </w:tc>
            </w:tr>
            <w:tr w:rsidR="00E3010E" w14:paraId="46942F4A" w14:textId="77777777">
              <w:trPr>
                <w:jc w:val="center"/>
              </w:trPr>
              <w:tc>
                <w:tcPr>
                  <w:tcW w:w="3257" w:type="dxa"/>
                  <w:tcBorders>
                    <w:top w:val="single" w:sz="4" w:space="0" w:color="000000"/>
                    <w:left w:val="single" w:sz="4" w:space="0" w:color="000000"/>
                    <w:bottom w:val="single" w:sz="4" w:space="0" w:color="000000"/>
                    <w:right w:val="single" w:sz="4" w:space="0" w:color="000000"/>
                  </w:tcBorders>
                </w:tcPr>
                <w:p w14:paraId="3278003D" w14:textId="77777777" w:rsidR="00E3010E" w:rsidRDefault="007370BF">
                  <w:pPr>
                    <w:widowControl w:val="0"/>
                    <w:rPr>
                      <w:bCs/>
                    </w:rPr>
                  </w:pPr>
                  <w:r>
                    <w:rPr>
                      <w:bCs/>
                    </w:rPr>
                    <w:t>SP report</w:t>
                  </w:r>
                </w:p>
              </w:tc>
              <w:tc>
                <w:tcPr>
                  <w:tcW w:w="1228" w:type="dxa"/>
                  <w:tcBorders>
                    <w:top w:val="single" w:sz="4" w:space="0" w:color="000000"/>
                    <w:left w:val="single" w:sz="4" w:space="0" w:color="000000"/>
                    <w:bottom w:val="single" w:sz="4" w:space="0" w:color="000000"/>
                    <w:right w:val="single" w:sz="4" w:space="0" w:color="000000"/>
                  </w:tcBorders>
                </w:tcPr>
                <w:p w14:paraId="40ADEEA4" w14:textId="77777777" w:rsidR="00E3010E" w:rsidRDefault="007370BF">
                  <w:pPr>
                    <w:widowControl w:val="0"/>
                    <w:rPr>
                      <w:bCs/>
                    </w:rPr>
                  </w:pPr>
                  <w:r>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14:paraId="6BA8D22E" w14:textId="77777777" w:rsidR="00E3010E" w:rsidRDefault="007370BF">
                  <w:pPr>
                    <w:widowControl w:val="0"/>
                    <w:spacing w:line="276" w:lineRule="auto"/>
                    <w:rPr>
                      <w:bCs/>
                      <w:lang w:eastAsia="zh-CN"/>
                    </w:rPr>
                  </w:pPr>
                  <w:r>
                    <w:rPr>
                      <w:bCs/>
                      <w:lang w:eastAsia="zh-CN"/>
                    </w:rPr>
                    <w:t>Support</w:t>
                  </w:r>
                </w:p>
              </w:tc>
            </w:tr>
          </w:tbl>
          <w:p w14:paraId="3DE6F809" w14:textId="77777777" w:rsidR="00E3010E" w:rsidRDefault="007370BF">
            <w:pPr>
              <w:pStyle w:val="ProposalObservation"/>
              <w:numPr>
                <w:ilvl w:val="0"/>
                <w:numId w:val="51"/>
              </w:numPr>
              <w:spacing w:before="120" w:after="120"/>
              <w:rPr>
                <w:b w:val="0"/>
                <w:sz w:val="22"/>
                <w:szCs w:val="22"/>
              </w:rPr>
            </w:pPr>
            <w:r>
              <w:rPr>
                <w:rFonts w:eastAsia="等线"/>
                <w:b w:val="0"/>
                <w:sz w:val="22"/>
                <w:szCs w:val="22"/>
                <w:lang w:eastAsia="zh-CN"/>
              </w:rPr>
              <w:t xml:space="preserve">For </w:t>
            </w:r>
            <w:r>
              <w:rPr>
                <w:rFonts w:eastAsia="宋体"/>
                <w:b w:val="0"/>
                <w:sz w:val="22"/>
                <w:szCs w:val="22"/>
                <w:lang w:eastAsia="zh-CN"/>
              </w:rPr>
              <w:t>time domain behavior of monitoring RS resources</w:t>
            </w:r>
            <w:r>
              <w:rPr>
                <w:rFonts w:eastAsia="等线"/>
                <w:b w:val="0"/>
                <w:sz w:val="22"/>
                <w:szCs w:val="22"/>
                <w:lang w:eastAsia="zh-CN"/>
              </w:rPr>
              <w:t xml:space="preserve">, semi-persistent and aperiodic resources are supported. </w:t>
            </w:r>
            <w:r>
              <w:rPr>
                <w:rFonts w:eastAsia="宋体"/>
                <w:b w:val="0"/>
                <w:sz w:val="22"/>
                <w:szCs w:val="22"/>
                <w:lang w:eastAsia="zh-CN"/>
              </w:rPr>
              <w:t>Legacy rule on CSI report should be applied for allowed time domain behavior combination of RS resources and monitoring report.</w:t>
            </w:r>
          </w:p>
        </w:tc>
      </w:tr>
      <w:tr w:rsidR="00E3010E" w14:paraId="35637DDF" w14:textId="77777777">
        <w:tc>
          <w:tcPr>
            <w:tcW w:w="1885" w:type="dxa"/>
            <w:tcBorders>
              <w:top w:val="single" w:sz="4" w:space="0" w:color="000000"/>
              <w:left w:val="single" w:sz="4" w:space="0" w:color="000000"/>
              <w:bottom w:val="single" w:sz="4" w:space="0" w:color="000000"/>
              <w:right w:val="single" w:sz="4" w:space="0" w:color="000000"/>
            </w:tcBorders>
          </w:tcPr>
          <w:p w14:paraId="2F148730"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CMCC</w:t>
            </w:r>
          </w:p>
        </w:tc>
        <w:tc>
          <w:tcPr>
            <w:tcW w:w="7466" w:type="dxa"/>
            <w:tcBorders>
              <w:top w:val="single" w:sz="4" w:space="0" w:color="000000"/>
              <w:left w:val="single" w:sz="4" w:space="0" w:color="000000"/>
              <w:bottom w:val="single" w:sz="4" w:space="0" w:color="000000"/>
              <w:right w:val="single" w:sz="4" w:space="0" w:color="000000"/>
            </w:tcBorders>
            <w:vAlign w:val="center"/>
          </w:tcPr>
          <w:p w14:paraId="4192F695" w14:textId="77777777" w:rsidR="00E3010E" w:rsidRDefault="007370BF">
            <w:pPr>
              <w:adjustRightInd w:val="0"/>
              <w:rPr>
                <w:bCs/>
                <w:iCs/>
                <w:lang w:eastAsia="zh-CN"/>
              </w:rPr>
            </w:pPr>
            <w:r>
              <w:rPr>
                <w:iCs/>
                <w:u w:val="single"/>
              </w:rPr>
              <w:t xml:space="preserve">Proposal </w:t>
            </w:r>
            <w:r>
              <w:rPr>
                <w:iCs/>
                <w:u w:val="single"/>
                <w:lang w:eastAsia="zh-CN"/>
              </w:rPr>
              <w:t>12</w:t>
            </w:r>
            <w:r>
              <w:rPr>
                <w:iCs/>
                <w:u w:val="single"/>
              </w:rPr>
              <w:t>:</w:t>
            </w:r>
            <w:r>
              <w:rPr>
                <w:bCs/>
                <w:iCs/>
              </w:rPr>
              <w:t xml:space="preserve"> F</w:t>
            </w:r>
            <w:r>
              <w:rPr>
                <w:bCs/>
                <w:iCs/>
                <w:lang w:eastAsia="zh-CN"/>
              </w:rPr>
              <w:t>or CSI compression using two-sided model use case, it is proposed to deprioritize UE side monitoring with proxy model / direct estimator of KPI / reference decoder.</w:t>
            </w:r>
          </w:p>
          <w:p w14:paraId="3E0A8A2C" w14:textId="77777777" w:rsidR="00E3010E" w:rsidRDefault="007370BF">
            <w:pPr>
              <w:adjustRightInd w:val="0"/>
            </w:pPr>
            <w:r>
              <w:rPr>
                <w:iCs/>
                <w:u w:val="single"/>
              </w:rPr>
              <w:lastRenderedPageBreak/>
              <w:t xml:space="preserve">Proposal </w:t>
            </w:r>
            <w:r>
              <w:rPr>
                <w:iCs/>
                <w:u w:val="single"/>
                <w:lang w:eastAsia="zh-CN"/>
              </w:rPr>
              <w:t>13</w:t>
            </w:r>
            <w:r>
              <w:rPr>
                <w:iCs/>
                <w:u w:val="single"/>
              </w:rPr>
              <w:t>:</w:t>
            </w:r>
            <w:r>
              <w:rPr>
                <w:bCs/>
                <w:iCs/>
              </w:rPr>
              <w:t xml:space="preserve"> F</w:t>
            </w:r>
            <w:r>
              <w:rPr>
                <w:bCs/>
                <w:iCs/>
                <w:lang w:eastAsia="zh-CN"/>
              </w:rPr>
              <w:t xml:space="preserve">or CSI compression using two-sided model use case, it is proposed to deprioritize UE side monitoring with </w:t>
            </w:r>
            <w:proofErr w:type="spellStart"/>
            <w:r>
              <w:rPr>
                <w:bCs/>
                <w:iCs/>
                <w:lang w:eastAsia="zh-CN"/>
              </w:rPr>
              <w:t>precoded</w:t>
            </w:r>
            <w:proofErr w:type="spellEnd"/>
            <w:r>
              <w:rPr>
                <w:bCs/>
                <w:iCs/>
                <w:lang w:eastAsia="zh-CN"/>
              </w:rPr>
              <w:t xml:space="preserve"> RS.</w:t>
            </w:r>
          </w:p>
        </w:tc>
      </w:tr>
      <w:tr w:rsidR="00E3010E" w14:paraId="7F6416BB" w14:textId="77777777">
        <w:tc>
          <w:tcPr>
            <w:tcW w:w="1885" w:type="dxa"/>
            <w:tcBorders>
              <w:top w:val="single" w:sz="4" w:space="0" w:color="000000"/>
              <w:left w:val="single" w:sz="4" w:space="0" w:color="000000"/>
              <w:bottom w:val="single" w:sz="4" w:space="0" w:color="000000"/>
              <w:right w:val="single" w:sz="4" w:space="0" w:color="000000"/>
            </w:tcBorders>
          </w:tcPr>
          <w:p w14:paraId="44E09D37"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Ericsson</w:t>
            </w:r>
          </w:p>
        </w:tc>
        <w:tc>
          <w:tcPr>
            <w:tcW w:w="7466" w:type="dxa"/>
            <w:tcBorders>
              <w:top w:val="single" w:sz="4" w:space="0" w:color="000000"/>
              <w:left w:val="single" w:sz="4" w:space="0" w:color="000000"/>
              <w:bottom w:val="single" w:sz="4" w:space="0" w:color="000000"/>
              <w:right w:val="single" w:sz="4" w:space="0" w:color="000000"/>
            </w:tcBorders>
            <w:vAlign w:val="center"/>
          </w:tcPr>
          <w:p w14:paraId="77FC3293" w14:textId="77777777" w:rsidR="00E3010E" w:rsidRDefault="007370BF">
            <w:pPr>
              <w:pStyle w:val="Proposal"/>
              <w:numPr>
                <w:ilvl w:val="0"/>
                <w:numId w:val="37"/>
              </w:numPr>
              <w:suppressAutoHyphens w:val="0"/>
              <w:rPr>
                <w:rFonts w:ascii="Times New Roman" w:hAnsi="Times New Roman" w:cs="Times New Roman"/>
                <w:b w:val="0"/>
                <w:lang w:eastAsia="fr-FR"/>
              </w:rPr>
            </w:pPr>
            <w:bookmarkStart w:id="99" w:name="_Toc197696179"/>
            <w:bookmarkStart w:id="100" w:name="_Toc213419581"/>
            <w:r>
              <w:rPr>
                <w:rFonts w:ascii="Times New Roman" w:hAnsi="Times New Roman" w:cs="Times New Roman"/>
                <w:b w:val="0"/>
                <w:lang w:eastAsia="fr-FR"/>
              </w:rPr>
              <w:t>Supported UE-side performance monitoring based on UE reporting an intermediate-KPI based performance metric (e.g., a SGCS value range indicator), at least the following spec impacts are identified:</w:t>
            </w:r>
            <w:bookmarkEnd w:id="99"/>
            <w:bookmarkEnd w:id="100"/>
          </w:p>
          <w:p w14:paraId="212D2B50" w14:textId="77777777" w:rsidR="00E3010E" w:rsidRDefault="007370BF">
            <w:pPr>
              <w:pStyle w:val="Proposal"/>
              <w:numPr>
                <w:ilvl w:val="1"/>
                <w:numId w:val="66"/>
              </w:numPr>
              <w:suppressAutoHyphens w:val="0"/>
              <w:rPr>
                <w:rFonts w:ascii="Times New Roman" w:hAnsi="Times New Roman" w:cs="Times New Roman"/>
                <w:b w:val="0"/>
                <w:lang w:eastAsia="fr-FR"/>
              </w:rPr>
            </w:pPr>
            <w:bookmarkStart w:id="101" w:name="_Toc213419582"/>
            <w:bookmarkStart w:id="102" w:name="_Toc197696180"/>
            <w:r>
              <w:rPr>
                <w:rFonts w:ascii="Times New Roman" w:hAnsi="Times New Roman" w:cs="Times New Roman"/>
                <w:b w:val="0"/>
                <w:lang w:eastAsia="fr-FR"/>
              </w:rPr>
              <w:t xml:space="preserve">The format of the performance monitoring metric (e.g., a SGCS </w:t>
            </w:r>
            <w:r>
              <w:rPr>
                <w:rFonts w:ascii="Times New Roman" w:hAnsi="Times New Roman" w:cs="Times New Roman"/>
                <w:b w:val="0"/>
                <w:lang w:eastAsia="ja-JP"/>
              </w:rPr>
              <w:t>range indicator</w:t>
            </w:r>
            <w:r>
              <w:rPr>
                <w:rFonts w:ascii="Times New Roman" w:hAnsi="Times New Roman" w:cs="Times New Roman"/>
                <w:b w:val="0"/>
                <w:lang w:eastAsia="fr-FR"/>
              </w:rPr>
              <w:t>)</w:t>
            </w:r>
            <w:bookmarkEnd w:id="101"/>
            <w:bookmarkEnd w:id="102"/>
          </w:p>
          <w:p w14:paraId="5CE363EB" w14:textId="77777777" w:rsidR="00E3010E" w:rsidRDefault="007370BF">
            <w:pPr>
              <w:pStyle w:val="Proposal"/>
              <w:numPr>
                <w:ilvl w:val="1"/>
                <w:numId w:val="66"/>
              </w:numPr>
              <w:suppressAutoHyphens w:val="0"/>
              <w:rPr>
                <w:rFonts w:ascii="Times New Roman" w:hAnsi="Times New Roman" w:cs="Times New Roman"/>
                <w:b w:val="0"/>
                <w:lang w:eastAsia="fr-FR"/>
              </w:rPr>
            </w:pPr>
            <w:bookmarkStart w:id="103" w:name="_Toc197696181"/>
            <w:bookmarkStart w:id="104" w:name="_Toc213419583"/>
            <w:r>
              <w:rPr>
                <w:rFonts w:ascii="Times New Roman" w:hAnsi="Times New Roman" w:cs="Times New Roman"/>
                <w:b w:val="0"/>
                <w:lang w:eastAsia="fr-FR"/>
              </w:rPr>
              <w:t>L1 signaling for UE reporting the monitoring metric</w:t>
            </w:r>
            <w:bookmarkEnd w:id="103"/>
            <w:r>
              <w:rPr>
                <w:rFonts w:ascii="Times New Roman" w:hAnsi="Times New Roman" w:cs="Times New Roman"/>
                <w:b w:val="0"/>
                <w:lang w:eastAsia="fr-FR"/>
              </w:rPr>
              <w:t xml:space="preserve"> (e.g., a SGCS together with the CSI feedback via inference CSI report)</w:t>
            </w:r>
            <w:bookmarkEnd w:id="104"/>
          </w:p>
          <w:p w14:paraId="1A7D0FA1" w14:textId="77777777" w:rsidR="00E3010E" w:rsidRDefault="007370BF">
            <w:pPr>
              <w:pStyle w:val="Proposal"/>
              <w:numPr>
                <w:ilvl w:val="0"/>
                <w:numId w:val="37"/>
              </w:numPr>
              <w:suppressAutoHyphens w:val="0"/>
              <w:spacing w:line="240" w:lineRule="auto"/>
              <w:rPr>
                <w:rFonts w:ascii="Times New Roman" w:hAnsi="Times New Roman" w:cs="Times New Roman"/>
                <w:b w:val="0"/>
              </w:rPr>
            </w:pPr>
            <w:bookmarkStart w:id="105" w:name="_Toc213419584"/>
            <w:bookmarkStart w:id="106" w:name="_Toc197696182"/>
            <w:r>
              <w:rPr>
                <w:rFonts w:ascii="Times New Roman" w:hAnsi="Times New Roman" w:cs="Times New Roman"/>
                <w:b w:val="0"/>
              </w:rPr>
              <w:t>To ensure the quality of UE reported monitoring metric, at least the following spec impacts are identified:</w:t>
            </w:r>
            <w:bookmarkEnd w:id="105"/>
          </w:p>
          <w:p w14:paraId="4ACD647C" w14:textId="77777777" w:rsidR="00E3010E" w:rsidRDefault="007370BF">
            <w:pPr>
              <w:pStyle w:val="Proposal"/>
              <w:numPr>
                <w:ilvl w:val="1"/>
                <w:numId w:val="67"/>
              </w:numPr>
              <w:suppressAutoHyphens w:val="0"/>
              <w:rPr>
                <w:rFonts w:ascii="Times New Roman" w:hAnsi="Times New Roman" w:cs="Times New Roman"/>
                <w:b w:val="0"/>
                <w:lang w:eastAsia="fr-FR"/>
              </w:rPr>
            </w:pPr>
            <w:bookmarkStart w:id="107" w:name="_Toc213419585"/>
            <w:r>
              <w:rPr>
                <w:rFonts w:ascii="Times New Roman" w:hAnsi="Times New Roman" w:cs="Times New Roman"/>
                <w:b w:val="0"/>
                <w:lang w:eastAsia="fr-FR"/>
              </w:rPr>
              <w:t>RAN4 testing of the quality of UE reported monitoring metric</w:t>
            </w:r>
            <w:bookmarkEnd w:id="106"/>
            <w:bookmarkEnd w:id="107"/>
          </w:p>
          <w:p w14:paraId="4494D073" w14:textId="77777777" w:rsidR="00E3010E" w:rsidRDefault="007370BF">
            <w:pPr>
              <w:pStyle w:val="Proposal"/>
              <w:numPr>
                <w:ilvl w:val="1"/>
                <w:numId w:val="67"/>
              </w:numPr>
              <w:suppressAutoHyphens w:val="0"/>
              <w:rPr>
                <w:rFonts w:ascii="Times New Roman" w:hAnsi="Times New Roman" w:cs="Times New Roman"/>
                <w:b w:val="0"/>
              </w:rPr>
            </w:pPr>
            <w:bookmarkStart w:id="108" w:name="_Toc213419586"/>
            <w:bookmarkStart w:id="109" w:name="_Toc197696183"/>
            <w:r>
              <w:rPr>
                <w:rFonts w:ascii="Times New Roman" w:hAnsi="Times New Roman" w:cs="Times New Roman"/>
                <w:b w:val="0"/>
              </w:rPr>
              <w:t xml:space="preserve">Mechanisms (e.g., RRC-message based methods) to support </w:t>
            </w:r>
            <w:r>
              <w:rPr>
                <w:rFonts w:ascii="Times New Roman" w:hAnsi="Times New Roman" w:cs="Times New Roman"/>
                <w:b w:val="0"/>
                <w:lang w:eastAsia="fr-FR"/>
              </w:rPr>
              <w:t>UE reporting target CSI, encoder output, together with the associated intermediate-KPI based performance metric to the NW.</w:t>
            </w:r>
            <w:bookmarkEnd w:id="108"/>
            <w:bookmarkEnd w:id="109"/>
          </w:p>
          <w:p w14:paraId="1C0D98BB" w14:textId="77777777" w:rsidR="00E3010E" w:rsidRDefault="007370BF">
            <w:pPr>
              <w:pStyle w:val="Observation0"/>
              <w:numPr>
                <w:ilvl w:val="0"/>
                <w:numId w:val="14"/>
              </w:numPr>
              <w:suppressAutoHyphens w:val="0"/>
              <w:rPr>
                <w:rFonts w:ascii="Times New Roman" w:hAnsi="Times New Roman" w:cs="Times New Roman"/>
                <w:b w:val="0"/>
              </w:rPr>
            </w:pPr>
            <w:bookmarkStart w:id="110" w:name="_Toc213419564"/>
            <w:bookmarkStart w:id="111" w:name="_Toc197696156"/>
            <w:r>
              <w:rPr>
                <w:rFonts w:ascii="Times New Roman" w:hAnsi="Times New Roman" w:cs="Times New Roman"/>
                <w:b w:val="0"/>
              </w:rPr>
              <w:t xml:space="preserve">UE-side monitoring based on </w:t>
            </w:r>
            <w:proofErr w:type="spellStart"/>
            <w:r>
              <w:rPr>
                <w:rFonts w:ascii="Times New Roman" w:hAnsi="Times New Roman" w:cs="Times New Roman"/>
                <w:b w:val="0"/>
              </w:rPr>
              <w:t>precoded</w:t>
            </w:r>
            <w:proofErr w:type="spellEnd"/>
            <w:r>
              <w:rPr>
                <w:rFonts w:ascii="Times New Roman" w:hAnsi="Times New Roman" w:cs="Times New Roman"/>
                <w:b w:val="0"/>
              </w:rPr>
              <w:t xml:space="preserve"> RS transmission from NW introduces RS signaling overhead, latency and processing complexity at both UE and NW, without clear benefit.</w:t>
            </w:r>
            <w:bookmarkEnd w:id="110"/>
            <w:bookmarkEnd w:id="111"/>
            <w:r>
              <w:rPr>
                <w:rFonts w:ascii="Times New Roman" w:hAnsi="Times New Roman" w:cs="Times New Roman"/>
                <w:b w:val="0"/>
              </w:rPr>
              <w:t xml:space="preserve"> </w:t>
            </w:r>
          </w:p>
          <w:p w14:paraId="50A90650" w14:textId="77777777" w:rsidR="00E3010E" w:rsidRDefault="007370BF">
            <w:pPr>
              <w:pStyle w:val="Proposal"/>
              <w:numPr>
                <w:ilvl w:val="0"/>
                <w:numId w:val="37"/>
              </w:numPr>
              <w:suppressAutoHyphens w:val="0"/>
              <w:rPr>
                <w:rFonts w:ascii="Times New Roman" w:hAnsi="Times New Roman" w:cs="Times New Roman"/>
                <w:b w:val="0"/>
              </w:rPr>
            </w:pPr>
            <w:bookmarkStart w:id="112" w:name="_Toc213419587"/>
            <w:bookmarkStart w:id="113" w:name="_Toc197696184"/>
            <w:r>
              <w:rPr>
                <w:rFonts w:ascii="Times New Roman" w:hAnsi="Times New Roman" w:cs="Times New Roman"/>
                <w:b w:val="0"/>
                <w:lang w:eastAsia="fr-FR"/>
              </w:rPr>
              <w:t xml:space="preserve">UE-side performance monitoring based on </w:t>
            </w:r>
            <w:proofErr w:type="spellStart"/>
            <w:r>
              <w:rPr>
                <w:rFonts w:ascii="Times New Roman" w:hAnsi="Times New Roman" w:cs="Times New Roman"/>
                <w:b w:val="0"/>
                <w:lang w:eastAsia="fr-FR"/>
              </w:rPr>
              <w:t>precoded</w:t>
            </w:r>
            <w:proofErr w:type="spellEnd"/>
            <w:r>
              <w:rPr>
                <w:rFonts w:ascii="Times New Roman" w:hAnsi="Times New Roman" w:cs="Times New Roman"/>
                <w:b w:val="0"/>
                <w:lang w:eastAsia="fr-FR"/>
              </w:rPr>
              <w:t xml:space="preserve"> RS transmission from NW is not supported.</w:t>
            </w:r>
            <w:bookmarkEnd w:id="112"/>
            <w:bookmarkEnd w:id="113"/>
          </w:p>
        </w:tc>
      </w:tr>
      <w:tr w:rsidR="00E3010E" w14:paraId="664D5C5E" w14:textId="77777777">
        <w:tc>
          <w:tcPr>
            <w:tcW w:w="1885" w:type="dxa"/>
            <w:tcBorders>
              <w:top w:val="single" w:sz="4" w:space="0" w:color="000000"/>
              <w:left w:val="single" w:sz="4" w:space="0" w:color="000000"/>
              <w:bottom w:val="single" w:sz="4" w:space="0" w:color="000000"/>
              <w:right w:val="single" w:sz="4" w:space="0" w:color="000000"/>
            </w:tcBorders>
          </w:tcPr>
          <w:p w14:paraId="3DC904D0"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ETRI</w:t>
            </w:r>
          </w:p>
        </w:tc>
        <w:tc>
          <w:tcPr>
            <w:tcW w:w="7466" w:type="dxa"/>
            <w:tcBorders>
              <w:top w:val="single" w:sz="4" w:space="0" w:color="000000"/>
              <w:left w:val="single" w:sz="4" w:space="0" w:color="000000"/>
              <w:bottom w:val="single" w:sz="4" w:space="0" w:color="000000"/>
              <w:right w:val="single" w:sz="4" w:space="0" w:color="000000"/>
            </w:tcBorders>
            <w:vAlign w:val="center"/>
          </w:tcPr>
          <w:p w14:paraId="63CA6339" w14:textId="77777777" w:rsidR="00E3010E" w:rsidRDefault="007370BF">
            <w:pPr>
              <w:pStyle w:val="maintext"/>
              <w:ind w:firstLine="0"/>
              <w:rPr>
                <w:rFonts w:cs="Times New Roman"/>
                <w:sz w:val="22"/>
                <w:szCs w:val="22"/>
              </w:rPr>
            </w:pPr>
            <w:r>
              <w:rPr>
                <w:rFonts w:cs="Times New Roman"/>
                <w:bCs/>
                <w:sz w:val="22"/>
                <w:szCs w:val="22"/>
                <w:lang w:val="en-US"/>
              </w:rPr>
              <w:t>Proposal 6: For AI/ML-based CSI compression, for UE-side performance monitoring, consider L1 signaling to report performance metric such as SGCS.</w:t>
            </w:r>
          </w:p>
        </w:tc>
      </w:tr>
      <w:tr w:rsidR="00E3010E" w14:paraId="65BAA10D" w14:textId="77777777">
        <w:tc>
          <w:tcPr>
            <w:tcW w:w="1885" w:type="dxa"/>
            <w:tcBorders>
              <w:top w:val="single" w:sz="4" w:space="0" w:color="000000"/>
              <w:left w:val="single" w:sz="4" w:space="0" w:color="000000"/>
              <w:bottom w:val="single" w:sz="4" w:space="0" w:color="000000"/>
              <w:right w:val="single" w:sz="4" w:space="0" w:color="000000"/>
            </w:tcBorders>
          </w:tcPr>
          <w:p w14:paraId="40DD7A1C"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Fujitsu</w:t>
            </w:r>
          </w:p>
        </w:tc>
        <w:tc>
          <w:tcPr>
            <w:tcW w:w="7466" w:type="dxa"/>
            <w:tcBorders>
              <w:top w:val="single" w:sz="4" w:space="0" w:color="000000"/>
              <w:left w:val="single" w:sz="4" w:space="0" w:color="000000"/>
              <w:bottom w:val="single" w:sz="4" w:space="0" w:color="000000"/>
              <w:right w:val="single" w:sz="4" w:space="0" w:color="000000"/>
            </w:tcBorders>
            <w:vAlign w:val="center"/>
          </w:tcPr>
          <w:p w14:paraId="0BA25699" w14:textId="77777777" w:rsidR="00E3010E" w:rsidRDefault="007370BF">
            <w:pPr>
              <w:rPr>
                <w:rFonts w:eastAsiaTheme="minorEastAsia"/>
                <w:bCs/>
                <w:lang w:eastAsia="zh-CN"/>
              </w:rPr>
            </w:pPr>
            <w:bookmarkStart w:id="114" w:name="_Hlk210302011"/>
            <w:r>
              <w:rPr>
                <w:rFonts w:eastAsiaTheme="minorEastAsia"/>
                <w:bCs/>
                <w:lang w:eastAsia="zh-CN"/>
              </w:rPr>
              <w:t>Proposal-5: Regarding UE-side performance monitoring, AI/ML-based performance monitoring is not supported unless how to guarantee the monitoring model’s performance can be clarified/justified.</w:t>
            </w:r>
          </w:p>
          <w:p w14:paraId="6DE0D790" w14:textId="77777777" w:rsidR="00E3010E" w:rsidRDefault="007370BF">
            <w:bookmarkStart w:id="115" w:name="_Hlk210302070"/>
            <w:bookmarkEnd w:id="114"/>
            <w:r>
              <w:rPr>
                <w:rFonts w:eastAsiaTheme="minorEastAsia"/>
                <w:bCs/>
                <w:lang w:eastAsia="zh-CN"/>
              </w:rPr>
              <w:t>Proposal-6: Study on the standard impact for UE-side performance monitoring is suggested to be deprioritized.</w:t>
            </w:r>
            <w:bookmarkEnd w:id="115"/>
          </w:p>
        </w:tc>
      </w:tr>
      <w:tr w:rsidR="00E3010E" w14:paraId="6431F7BA" w14:textId="77777777">
        <w:tc>
          <w:tcPr>
            <w:tcW w:w="1885" w:type="dxa"/>
            <w:tcBorders>
              <w:top w:val="single" w:sz="4" w:space="0" w:color="000000"/>
              <w:left w:val="single" w:sz="4" w:space="0" w:color="000000"/>
              <w:bottom w:val="single" w:sz="4" w:space="0" w:color="000000"/>
              <w:right w:val="single" w:sz="4" w:space="0" w:color="000000"/>
            </w:tcBorders>
          </w:tcPr>
          <w:p w14:paraId="43C165BC"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Google</w:t>
            </w:r>
          </w:p>
        </w:tc>
        <w:tc>
          <w:tcPr>
            <w:tcW w:w="7466" w:type="dxa"/>
            <w:tcBorders>
              <w:top w:val="single" w:sz="4" w:space="0" w:color="000000"/>
              <w:left w:val="single" w:sz="4" w:space="0" w:color="000000"/>
              <w:bottom w:val="single" w:sz="4" w:space="0" w:color="000000"/>
              <w:right w:val="single" w:sz="4" w:space="0" w:color="000000"/>
            </w:tcBorders>
            <w:vAlign w:val="center"/>
          </w:tcPr>
          <w:p w14:paraId="6D68BA5B" w14:textId="77777777" w:rsidR="00E3010E" w:rsidRDefault="007370BF">
            <w:pPr>
              <w:pStyle w:val="0Maintext"/>
              <w:spacing w:afterAutospacing="0" w:line="240" w:lineRule="auto"/>
              <w:ind w:firstLine="0"/>
              <w:rPr>
                <w:rFonts w:cs="Times New Roman"/>
                <w:bCs/>
                <w:iCs/>
                <w:sz w:val="22"/>
                <w:szCs w:val="22"/>
                <w:lang w:val="en-US" w:eastAsia="zh-CN"/>
              </w:rPr>
            </w:pPr>
            <w:r>
              <w:rPr>
                <w:rFonts w:cs="Times New Roman"/>
                <w:bCs/>
                <w:iCs/>
                <w:sz w:val="22"/>
                <w:szCs w:val="22"/>
                <w:lang w:val="en-US" w:eastAsia="zh-CN"/>
              </w:rPr>
              <w:t xml:space="preserve">Proposal 2: If UE assisted performance monitoring is supported, support the UE to report the SGCS between the channel measured from a </w:t>
            </w:r>
            <w:proofErr w:type="spellStart"/>
            <w:r>
              <w:rPr>
                <w:rFonts w:cs="Times New Roman"/>
                <w:bCs/>
                <w:iCs/>
                <w:sz w:val="22"/>
                <w:szCs w:val="22"/>
                <w:lang w:val="en-US" w:eastAsia="zh-CN"/>
              </w:rPr>
              <w:t>precoded</w:t>
            </w:r>
            <w:proofErr w:type="spellEnd"/>
            <w:r>
              <w:rPr>
                <w:rFonts w:cs="Times New Roman"/>
                <w:bCs/>
                <w:iCs/>
                <w:sz w:val="22"/>
                <w:szCs w:val="22"/>
                <w:lang w:val="en-US" w:eastAsia="zh-CN"/>
              </w:rPr>
              <w:t xml:space="preserve"> CSI-RS and the target CSI and channel measured from a CSI-RS for AI/ML based CSI report.</w:t>
            </w:r>
          </w:p>
          <w:p w14:paraId="65C225D3" w14:textId="77777777" w:rsidR="00E3010E" w:rsidRDefault="007370BF">
            <w:pPr>
              <w:pStyle w:val="0Maintext"/>
              <w:numPr>
                <w:ilvl w:val="0"/>
                <w:numId w:val="56"/>
              </w:numPr>
              <w:suppressAutoHyphens w:val="0"/>
              <w:spacing w:afterAutospacing="0" w:line="240" w:lineRule="auto"/>
              <w:rPr>
                <w:rFonts w:cs="Times New Roman"/>
                <w:sz w:val="22"/>
                <w:szCs w:val="22"/>
              </w:rPr>
            </w:pPr>
            <w:r>
              <w:rPr>
                <w:rFonts w:cs="Times New Roman"/>
                <w:bCs/>
                <w:iCs/>
                <w:sz w:val="22"/>
                <w:szCs w:val="22"/>
                <w:lang w:val="en-US" w:eastAsia="zh-CN"/>
              </w:rPr>
              <w:t>Reuse the R19 framework for the SGCS report</w:t>
            </w:r>
          </w:p>
        </w:tc>
      </w:tr>
      <w:tr w:rsidR="00E3010E" w14:paraId="170EC1AA" w14:textId="77777777">
        <w:tc>
          <w:tcPr>
            <w:tcW w:w="1885" w:type="dxa"/>
            <w:tcBorders>
              <w:top w:val="single" w:sz="4" w:space="0" w:color="000000"/>
              <w:left w:val="single" w:sz="4" w:space="0" w:color="000000"/>
              <w:bottom w:val="single" w:sz="4" w:space="0" w:color="000000"/>
              <w:right w:val="single" w:sz="4" w:space="0" w:color="000000"/>
            </w:tcBorders>
          </w:tcPr>
          <w:p w14:paraId="6BF97FDF"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HONOR</w:t>
            </w:r>
          </w:p>
        </w:tc>
        <w:tc>
          <w:tcPr>
            <w:tcW w:w="7466" w:type="dxa"/>
            <w:tcBorders>
              <w:top w:val="single" w:sz="4" w:space="0" w:color="000000"/>
              <w:left w:val="single" w:sz="4" w:space="0" w:color="000000"/>
              <w:bottom w:val="single" w:sz="4" w:space="0" w:color="000000"/>
              <w:right w:val="single" w:sz="4" w:space="0" w:color="000000"/>
            </w:tcBorders>
            <w:vAlign w:val="center"/>
          </w:tcPr>
          <w:p w14:paraId="5DAB7E07" w14:textId="77777777" w:rsidR="00E3010E" w:rsidRDefault="007370BF">
            <w:pPr>
              <w:spacing w:before="120"/>
            </w:pPr>
            <w:r>
              <w:rPr>
                <w:bCs/>
              </w:rPr>
              <w:t xml:space="preserve">Proposal 5: </w:t>
            </w:r>
            <w:r>
              <w:rPr>
                <w:rFonts w:eastAsia="等线"/>
                <w:bCs/>
                <w:iCs/>
                <w:lang w:val="en-GB"/>
              </w:rPr>
              <w:t>Deprioritize</w:t>
            </w:r>
            <w:r>
              <w:t xml:space="preserve"> </w:t>
            </w:r>
            <w:r>
              <w:rPr>
                <w:rFonts w:eastAsia="等线"/>
                <w:bCs/>
                <w:iCs/>
                <w:lang w:val="en-GB"/>
              </w:rPr>
              <w:t xml:space="preserve">UE-side performance monitoring, if supported, </w:t>
            </w:r>
            <w:proofErr w:type="spellStart"/>
            <w:r>
              <w:rPr>
                <w:rFonts w:eastAsia="等线"/>
                <w:bCs/>
                <w:iCs/>
                <w:lang w:val="en-GB"/>
              </w:rPr>
              <w:t>precoded</w:t>
            </w:r>
            <w:proofErr w:type="spellEnd"/>
            <w:r>
              <w:rPr>
                <w:rFonts w:eastAsia="等线"/>
                <w:bCs/>
                <w:iCs/>
                <w:lang w:val="en-GB"/>
              </w:rPr>
              <w:t xml:space="preserve"> RS based monitoring can be considered.</w:t>
            </w:r>
          </w:p>
        </w:tc>
      </w:tr>
      <w:tr w:rsidR="00E3010E" w14:paraId="22596581" w14:textId="77777777">
        <w:tc>
          <w:tcPr>
            <w:tcW w:w="1885" w:type="dxa"/>
            <w:tcBorders>
              <w:top w:val="single" w:sz="4" w:space="0" w:color="000000"/>
              <w:left w:val="single" w:sz="4" w:space="0" w:color="000000"/>
              <w:bottom w:val="single" w:sz="4" w:space="0" w:color="000000"/>
              <w:right w:val="single" w:sz="4" w:space="0" w:color="000000"/>
            </w:tcBorders>
          </w:tcPr>
          <w:p w14:paraId="2C28588C"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 xml:space="preserve">Huawei, </w:t>
            </w:r>
            <w:proofErr w:type="spellStart"/>
            <w:r>
              <w:rPr>
                <w:rFonts w:ascii="Times New Roman" w:hAnsi="Times New Roman" w:cs="Times New Roman"/>
                <w:b w:val="0"/>
                <w:szCs w:val="20"/>
              </w:rPr>
              <w:t>HiSilicon</w:t>
            </w:r>
            <w:proofErr w:type="spellEnd"/>
          </w:p>
        </w:tc>
        <w:tc>
          <w:tcPr>
            <w:tcW w:w="7466" w:type="dxa"/>
            <w:tcBorders>
              <w:top w:val="single" w:sz="4" w:space="0" w:color="000000"/>
              <w:left w:val="single" w:sz="4" w:space="0" w:color="000000"/>
              <w:bottom w:val="single" w:sz="4" w:space="0" w:color="000000"/>
              <w:right w:val="single" w:sz="4" w:space="0" w:color="000000"/>
            </w:tcBorders>
            <w:vAlign w:val="center"/>
          </w:tcPr>
          <w:p w14:paraId="22D9B8C5" w14:textId="77777777" w:rsidR="00E3010E" w:rsidRDefault="007370BF">
            <w:pPr>
              <w:spacing w:beforeLines="50" w:before="120"/>
              <w:rPr>
                <w:lang w:eastAsia="zh-CN"/>
              </w:rPr>
            </w:pPr>
            <w:r>
              <w:rPr>
                <w:lang w:eastAsia="zh-CN"/>
              </w:rPr>
              <w:t xml:space="preserve">Proposal 11: There is no strong motivation for specifying the UE side proxy model </w:t>
            </w:r>
            <w:r>
              <w:rPr>
                <w:rFonts w:eastAsia="Malgun Gothic"/>
                <w:bCs/>
                <w:iCs/>
                <w:color w:val="000000" w:themeColor="text1"/>
              </w:rPr>
              <w:t xml:space="preserve">(Case 2-1/2-2) </w:t>
            </w:r>
            <w:r>
              <w:rPr>
                <w:lang w:eastAsia="zh-CN"/>
              </w:rPr>
              <w:t>for monitoring.</w:t>
            </w:r>
          </w:p>
          <w:p w14:paraId="1592231A" w14:textId="77777777" w:rsidR="00E3010E" w:rsidRDefault="007370BF">
            <w:r>
              <w:rPr>
                <w:lang w:eastAsia="zh-CN"/>
              </w:rPr>
              <w:t xml:space="preserve">Proposal 12: </w:t>
            </w:r>
            <w:proofErr w:type="spellStart"/>
            <w:r>
              <w:rPr>
                <w:lang w:eastAsia="zh-CN"/>
              </w:rPr>
              <w:t>Precoded</w:t>
            </w:r>
            <w:proofErr w:type="spellEnd"/>
            <w:r>
              <w:rPr>
                <w:lang w:eastAsia="zh-CN"/>
              </w:rPr>
              <w:t xml:space="preserve"> RS based monitoring can be achieved with implementation.</w:t>
            </w:r>
          </w:p>
        </w:tc>
      </w:tr>
      <w:tr w:rsidR="00E3010E" w14:paraId="21C62EFB" w14:textId="77777777">
        <w:tc>
          <w:tcPr>
            <w:tcW w:w="1885" w:type="dxa"/>
            <w:tcBorders>
              <w:top w:val="single" w:sz="4" w:space="0" w:color="000000"/>
              <w:left w:val="single" w:sz="4" w:space="0" w:color="000000"/>
              <w:bottom w:val="single" w:sz="4" w:space="0" w:color="000000"/>
              <w:right w:val="single" w:sz="4" w:space="0" w:color="000000"/>
            </w:tcBorders>
          </w:tcPr>
          <w:p w14:paraId="5A97BD29" w14:textId="77777777" w:rsidR="00E3010E" w:rsidRDefault="007370BF">
            <w:pPr>
              <w:pStyle w:val="Observation0"/>
              <w:suppressAutoHyphens w:val="0"/>
              <w:snapToGrid w:val="0"/>
              <w:spacing w:line="240" w:lineRule="auto"/>
              <w:rPr>
                <w:rFonts w:ascii="Times New Roman" w:hAnsi="Times New Roman" w:cs="Times New Roman"/>
                <w:b w:val="0"/>
                <w:szCs w:val="20"/>
              </w:rPr>
            </w:pPr>
            <w:proofErr w:type="spellStart"/>
            <w:r>
              <w:rPr>
                <w:rFonts w:ascii="Times New Roman" w:hAnsi="Times New Roman" w:cs="Times New Roman"/>
                <w:b w:val="0"/>
                <w:szCs w:val="20"/>
              </w:rPr>
              <w:t>InterDigital</w:t>
            </w:r>
            <w:proofErr w:type="spellEnd"/>
          </w:p>
        </w:tc>
        <w:tc>
          <w:tcPr>
            <w:tcW w:w="7466" w:type="dxa"/>
            <w:tcBorders>
              <w:top w:val="single" w:sz="4" w:space="0" w:color="000000"/>
              <w:left w:val="single" w:sz="4" w:space="0" w:color="000000"/>
              <w:bottom w:val="single" w:sz="4" w:space="0" w:color="000000"/>
              <w:right w:val="single" w:sz="4" w:space="0" w:color="000000"/>
            </w:tcBorders>
            <w:vAlign w:val="center"/>
          </w:tcPr>
          <w:p w14:paraId="0A40A9AF" w14:textId="77777777" w:rsidR="00E3010E" w:rsidRDefault="007370BF">
            <w:pPr>
              <w:spacing w:after="0"/>
              <w:contextualSpacing/>
              <w:rPr>
                <w:iCs/>
              </w:rPr>
            </w:pPr>
            <w:r>
              <w:rPr>
                <w:bCs/>
              </w:rPr>
              <w:t>Observation 1:</w:t>
            </w:r>
            <w:r>
              <w:rPr>
                <w:iCs/>
              </w:rPr>
              <w:t xml:space="preserve"> UE-side monitoring is beneficial due to the lower latency and reporting overhead compared to NW-side monitoring.</w:t>
            </w:r>
          </w:p>
          <w:p w14:paraId="6DBA659B" w14:textId="77777777" w:rsidR="00E3010E" w:rsidRDefault="00E3010E">
            <w:pPr>
              <w:spacing w:after="0"/>
              <w:contextualSpacing/>
              <w:rPr>
                <w:iCs/>
              </w:rPr>
            </w:pPr>
          </w:p>
          <w:p w14:paraId="22D8CCA4" w14:textId="77777777" w:rsidR="00E3010E" w:rsidRDefault="007370BF">
            <w:pPr>
              <w:spacing w:after="0"/>
              <w:contextualSpacing/>
              <w:rPr>
                <w:iCs/>
              </w:rPr>
            </w:pPr>
            <w:r>
              <w:rPr>
                <w:bCs/>
                <w:u w:val="single"/>
              </w:rPr>
              <w:t>Proposal 1</w:t>
            </w:r>
            <w:r>
              <w:rPr>
                <w:bCs/>
              </w:rPr>
              <w:t>:</w:t>
            </w:r>
            <w:r>
              <w:rPr>
                <w:iCs/>
              </w:rPr>
              <w:t xml:space="preserve"> Support UE-side monitoring in addition to NW-side monitoring.</w:t>
            </w:r>
          </w:p>
          <w:p w14:paraId="722F879E" w14:textId="77777777" w:rsidR="00E3010E" w:rsidRDefault="00E3010E">
            <w:pPr>
              <w:spacing w:after="0"/>
              <w:contextualSpacing/>
              <w:rPr>
                <w:iCs/>
              </w:rPr>
            </w:pPr>
          </w:p>
          <w:p w14:paraId="2472A2A6" w14:textId="77777777" w:rsidR="00E3010E" w:rsidRDefault="007370BF">
            <w:pPr>
              <w:spacing w:after="0"/>
              <w:contextualSpacing/>
              <w:rPr>
                <w:iCs/>
              </w:rPr>
            </w:pPr>
            <w:r>
              <w:rPr>
                <w:bCs/>
              </w:rPr>
              <w:lastRenderedPageBreak/>
              <w:t>Observation 2:</w:t>
            </w:r>
            <w:r>
              <w:rPr>
                <w:bCs/>
                <w:iCs/>
              </w:rPr>
              <w:t xml:space="preserve"> </w:t>
            </w:r>
            <w:r>
              <w:rPr>
                <w:iCs/>
              </w:rPr>
              <w:t xml:space="preserve">For UE-side model monitoring, to avoid an excessive overhead for reporting, an efficient reporting </w:t>
            </w:r>
            <w:proofErr w:type="spellStart"/>
            <w:r>
              <w:rPr>
                <w:iCs/>
              </w:rPr>
              <w:t>behaviour</w:t>
            </w:r>
            <w:proofErr w:type="spellEnd"/>
            <w:r>
              <w:rPr>
                <w:iCs/>
              </w:rPr>
              <w:t xml:space="preserve"> should be followed.</w:t>
            </w:r>
          </w:p>
          <w:p w14:paraId="5CD683A8" w14:textId="77777777" w:rsidR="00E3010E" w:rsidRDefault="00E3010E">
            <w:pPr>
              <w:spacing w:after="0"/>
              <w:contextualSpacing/>
            </w:pPr>
          </w:p>
          <w:p w14:paraId="2C85BD91" w14:textId="77777777" w:rsidR="00E3010E" w:rsidRDefault="007370BF">
            <w:pPr>
              <w:spacing w:after="0"/>
              <w:contextualSpacing/>
            </w:pPr>
            <w:r>
              <w:rPr>
                <w:bCs/>
                <w:u w:val="single"/>
              </w:rPr>
              <w:t>Proposal 2</w:t>
            </w:r>
            <w:r>
              <w:rPr>
                <w:bCs/>
              </w:rPr>
              <w:t>:</w:t>
            </w:r>
            <w:r>
              <w:rPr>
                <w:bCs/>
                <w:iCs/>
              </w:rPr>
              <w:tab/>
            </w:r>
            <w:r>
              <w:rPr>
                <w:iCs/>
              </w:rPr>
              <w:t>For UE-side model monitoring, support both time and event-triggered based reporting.</w:t>
            </w:r>
          </w:p>
        </w:tc>
      </w:tr>
      <w:tr w:rsidR="00E3010E" w14:paraId="6A04AC2B" w14:textId="77777777">
        <w:tc>
          <w:tcPr>
            <w:tcW w:w="1885" w:type="dxa"/>
            <w:tcBorders>
              <w:top w:val="single" w:sz="4" w:space="0" w:color="000000"/>
              <w:left w:val="single" w:sz="4" w:space="0" w:color="000000"/>
              <w:bottom w:val="single" w:sz="4" w:space="0" w:color="000000"/>
              <w:right w:val="single" w:sz="4" w:space="0" w:color="000000"/>
            </w:tcBorders>
          </w:tcPr>
          <w:p w14:paraId="4B051BB7"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Lenovo</w:t>
            </w:r>
          </w:p>
        </w:tc>
        <w:tc>
          <w:tcPr>
            <w:tcW w:w="7466" w:type="dxa"/>
            <w:tcBorders>
              <w:top w:val="single" w:sz="4" w:space="0" w:color="000000"/>
              <w:left w:val="single" w:sz="4" w:space="0" w:color="000000"/>
              <w:bottom w:val="single" w:sz="4" w:space="0" w:color="000000"/>
              <w:right w:val="single" w:sz="4" w:space="0" w:color="000000"/>
            </w:tcBorders>
            <w:vAlign w:val="center"/>
          </w:tcPr>
          <w:p w14:paraId="1E050EBA" w14:textId="77777777" w:rsidR="00E3010E" w:rsidRDefault="007370BF">
            <w:pPr>
              <w:pStyle w:val="Proposal"/>
              <w:numPr>
                <w:ilvl w:val="0"/>
                <w:numId w:val="68"/>
              </w:numPr>
              <w:tabs>
                <w:tab w:val="clear" w:pos="1701"/>
              </w:tabs>
              <w:suppressAutoHyphens w:val="0"/>
              <w:spacing w:beforeLines="50" w:before="120" w:afterLines="50"/>
              <w:jc w:val="left"/>
              <w:rPr>
                <w:rFonts w:ascii="Times New Roman" w:hAnsi="Times New Roman" w:cs="Times New Roman"/>
                <w:b w:val="0"/>
                <w:lang w:val="en-GB"/>
              </w:rPr>
            </w:pPr>
            <w:bookmarkStart w:id="116" w:name="_Ref213404470"/>
            <w:r>
              <w:rPr>
                <w:rFonts w:ascii="Times New Roman" w:hAnsi="Times New Roman" w:cs="Times New Roman"/>
                <w:b w:val="0"/>
                <w:lang w:val="en-GB"/>
              </w:rPr>
              <w:t xml:space="preserve">Support Option 1 (i.e., Case 2-1/2-2) for the UE side monitoring via reporting the estimated SGCS in monitoring CSI report via L1 </w:t>
            </w:r>
            <w:proofErr w:type="spellStart"/>
            <w:r>
              <w:rPr>
                <w:rFonts w:ascii="Times New Roman" w:hAnsi="Times New Roman" w:cs="Times New Roman"/>
                <w:b w:val="0"/>
                <w:lang w:val="en-GB"/>
              </w:rPr>
              <w:t>signaling</w:t>
            </w:r>
            <w:proofErr w:type="spellEnd"/>
            <w:r>
              <w:rPr>
                <w:rFonts w:ascii="Times New Roman" w:hAnsi="Times New Roman" w:cs="Times New Roman"/>
                <w:b w:val="0"/>
                <w:lang w:val="en-GB"/>
              </w:rPr>
              <w:t>.</w:t>
            </w:r>
            <w:bookmarkEnd w:id="116"/>
          </w:p>
          <w:p w14:paraId="4312C7D7" w14:textId="77777777" w:rsidR="00E3010E" w:rsidRDefault="007370BF">
            <w:pPr>
              <w:pStyle w:val="Observation0"/>
              <w:tabs>
                <w:tab w:val="clear" w:pos="1701"/>
              </w:tabs>
              <w:suppressAutoHyphens w:val="0"/>
              <w:spacing w:afterLines="50"/>
              <w:ind w:left="-1" w:firstLine="0"/>
              <w:jc w:val="left"/>
              <w:rPr>
                <w:rFonts w:ascii="Times New Roman" w:hAnsi="Times New Roman" w:cs="Times New Roman"/>
                <w:b w:val="0"/>
                <w:lang w:val="en-GB"/>
              </w:rPr>
            </w:pPr>
            <w:bookmarkStart w:id="117" w:name="_Toc203758174"/>
            <w:bookmarkStart w:id="118" w:name="_Toc203758109"/>
            <w:bookmarkStart w:id="119" w:name="_Ref213404313"/>
            <w:bookmarkStart w:id="120" w:name="_Toc203758039"/>
            <w:bookmarkStart w:id="121" w:name="_Toc205874737"/>
            <w:bookmarkStart w:id="122" w:name="_Ref213404150"/>
            <w:bookmarkStart w:id="123" w:name="_Toc203755806"/>
            <w:bookmarkStart w:id="124" w:name="_Toc203737360"/>
            <w:bookmarkStart w:id="125" w:name="_Toc203993732"/>
            <w:bookmarkStart w:id="126" w:name="_Ref213404317"/>
            <w:bookmarkStart w:id="127" w:name="_Toc203736492"/>
            <w:bookmarkStart w:id="128" w:name="_Toc203758074"/>
            <w:bookmarkStart w:id="129" w:name="_Toc203758004"/>
            <w:bookmarkStart w:id="130" w:name="_Toc203754825"/>
            <w:bookmarkStart w:id="131" w:name="_Toc203757732"/>
            <w:bookmarkStart w:id="132" w:name="_Toc203757961"/>
            <w:bookmarkStart w:id="133" w:name="_Toc205874702"/>
            <w:r>
              <w:rPr>
                <w:rFonts w:ascii="Times New Roman" w:hAnsi="Times New Roman" w:cs="Times New Roman"/>
                <w:b w:val="0"/>
              </w:rPr>
              <w:t>Observation 9: Model monitoring based on metric calculated at the UE has been specified for BM use case. This confirmed the possibility of having UE-sided monitoring without the need for extra NW-side monitoring for checking the reliability of UE-side monitoring reports.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42896DE1" w14:textId="77777777" w:rsidR="00E3010E" w:rsidRDefault="007370BF">
            <w:pPr>
              <w:pStyle w:val="Proposal"/>
              <w:numPr>
                <w:ilvl w:val="0"/>
                <w:numId w:val="69"/>
              </w:numPr>
              <w:tabs>
                <w:tab w:val="clear" w:pos="1701"/>
              </w:tabs>
              <w:suppressAutoHyphens w:val="0"/>
              <w:spacing w:beforeLines="50" w:before="120" w:afterLines="50"/>
              <w:jc w:val="left"/>
              <w:rPr>
                <w:rFonts w:ascii="Times New Roman" w:hAnsi="Times New Roman" w:cs="Times New Roman"/>
                <w:b w:val="0"/>
                <w:lang w:val="en-GB"/>
              </w:rPr>
            </w:pPr>
            <w:bookmarkStart w:id="134" w:name="_Toc203757962"/>
            <w:bookmarkStart w:id="135" w:name="_Toc203758075"/>
            <w:bookmarkStart w:id="136" w:name="_Toc203478397"/>
            <w:bookmarkStart w:id="137" w:name="_Toc203671341"/>
            <w:bookmarkStart w:id="138" w:name="_Toc203409196"/>
            <w:bookmarkStart w:id="139" w:name="_Toc203665511"/>
            <w:bookmarkStart w:id="140" w:name="_Toc203755807"/>
            <w:bookmarkStart w:id="141" w:name="_Toc197679250"/>
            <w:bookmarkStart w:id="142" w:name="_Toc203570579"/>
            <w:bookmarkStart w:id="143" w:name="_Toc203736493"/>
            <w:bookmarkStart w:id="144" w:name="_Toc203754826"/>
            <w:bookmarkStart w:id="145" w:name="_Toc203570891"/>
            <w:bookmarkStart w:id="146" w:name="_Toc203122918"/>
            <w:bookmarkStart w:id="147" w:name="_Toc203692374"/>
            <w:bookmarkStart w:id="148" w:name="_Toc197688599"/>
            <w:bookmarkStart w:id="149" w:name="_Toc203671371"/>
            <w:bookmarkStart w:id="150" w:name="_Toc197605200"/>
            <w:bookmarkStart w:id="151" w:name="_Toc203758005"/>
            <w:bookmarkStart w:id="152" w:name="_Toc197687924"/>
            <w:bookmarkStart w:id="153" w:name="_Toc203758040"/>
            <w:bookmarkStart w:id="154" w:name="_Toc203726951"/>
            <w:bookmarkStart w:id="155" w:name="_Toc203758175"/>
            <w:bookmarkStart w:id="156" w:name="_Toc203737361"/>
            <w:bookmarkStart w:id="157" w:name="_Toc197605086"/>
            <w:bookmarkStart w:id="158" w:name="_Toc203758110"/>
            <w:bookmarkStart w:id="159" w:name="_Ref210210894"/>
            <w:bookmarkStart w:id="160" w:name="_Ref210210828"/>
            <w:bookmarkStart w:id="161" w:name="_Ref213404478"/>
            <w:bookmarkStart w:id="162" w:name="_Toc203993733"/>
            <w:bookmarkStart w:id="163" w:name="_Ref213404481"/>
            <w:bookmarkStart w:id="164" w:name="_Toc205874738"/>
            <w:bookmarkStart w:id="165" w:name="_Toc205874703"/>
            <w:bookmarkStart w:id="166" w:name="_Toc203757733"/>
            <w:r>
              <w:rPr>
                <w:rFonts w:ascii="Times New Roman" w:hAnsi="Times New Roman" w:cs="Times New Roman"/>
                <w:b w:val="0"/>
                <w:lang w:val="en-GB"/>
              </w:rPr>
              <w:t>Conclude that the local decoder model (or proxy model) that is trained using data shared in Direction A sub-option 4-1 and Direction C has a good match with the NW-side decoder model and it can be used for UE-side monitoring and UE-side root-cause determination.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2D49245C" w14:textId="77777777" w:rsidR="00E3010E" w:rsidRDefault="007370BF">
            <w:pPr>
              <w:pStyle w:val="Proposal"/>
              <w:numPr>
                <w:ilvl w:val="0"/>
                <w:numId w:val="69"/>
              </w:numPr>
              <w:tabs>
                <w:tab w:val="clear" w:pos="1701"/>
              </w:tabs>
              <w:suppressAutoHyphens w:val="0"/>
              <w:spacing w:beforeLines="50" w:before="120" w:afterLines="50"/>
              <w:jc w:val="left"/>
              <w:rPr>
                <w:rFonts w:ascii="Times New Roman" w:hAnsi="Times New Roman" w:cs="Times New Roman"/>
                <w:b w:val="0"/>
              </w:rPr>
            </w:pPr>
            <w:r>
              <w:rPr>
                <w:rFonts w:ascii="Times New Roman" w:hAnsi="Times New Roman" w:cs="Times New Roman"/>
                <w:b w:val="0"/>
                <w:lang w:val="en-GB"/>
              </w:rPr>
              <w:t xml:space="preserve"> </w:t>
            </w:r>
            <w:bookmarkStart w:id="167" w:name="_Toc197605087"/>
            <w:bookmarkStart w:id="168" w:name="_Toc203570580"/>
            <w:bookmarkStart w:id="169" w:name="_Toc203665512"/>
            <w:bookmarkStart w:id="170" w:name="_Toc197679251"/>
            <w:bookmarkStart w:id="171" w:name="_Toc203570892"/>
            <w:bookmarkStart w:id="172" w:name="_Toc203122919"/>
            <w:bookmarkStart w:id="173" w:name="_Toc203671342"/>
            <w:bookmarkStart w:id="174" w:name="_Toc203726952"/>
            <w:bookmarkStart w:id="175" w:name="_Toc203409197"/>
            <w:bookmarkStart w:id="176" w:name="_Toc203671372"/>
            <w:bookmarkStart w:id="177" w:name="_Toc197687925"/>
            <w:bookmarkStart w:id="178" w:name="_Toc197688600"/>
            <w:bookmarkStart w:id="179" w:name="_Toc203478398"/>
            <w:bookmarkStart w:id="180" w:name="_Toc197605201"/>
            <w:bookmarkStart w:id="181" w:name="_Toc203692375"/>
            <w:bookmarkStart w:id="182" w:name="_Ref210210829"/>
            <w:bookmarkStart w:id="183" w:name="_Toc203755808"/>
            <w:bookmarkStart w:id="184" w:name="_Toc203737362"/>
            <w:bookmarkStart w:id="185" w:name="_Toc203758176"/>
            <w:bookmarkStart w:id="186" w:name="_Toc203754827"/>
            <w:bookmarkStart w:id="187" w:name="_Toc203757734"/>
            <w:bookmarkStart w:id="188" w:name="_Toc203758111"/>
            <w:bookmarkStart w:id="189" w:name="_Toc203736494"/>
            <w:bookmarkStart w:id="190" w:name="_Toc203758076"/>
            <w:bookmarkStart w:id="191" w:name="_Toc203758006"/>
            <w:bookmarkStart w:id="192" w:name="_Toc205874704"/>
            <w:bookmarkStart w:id="193" w:name="_Toc203993734"/>
            <w:bookmarkStart w:id="194" w:name="_Toc205874739"/>
            <w:bookmarkStart w:id="195" w:name="_Toc203757963"/>
            <w:bookmarkStart w:id="196" w:name="_Toc203758041"/>
            <w:r>
              <w:rPr>
                <w:rFonts w:ascii="Times New Roman" w:hAnsi="Times New Roman" w:cs="Times New Roman"/>
                <w:b w:val="0"/>
                <w:lang w:val="en-GB"/>
              </w:rPr>
              <w:t>Conclude that UE-sided model monitoring can be used at least for inter-vendor collaboration options based on Direction A sub-option 4-1 and Direction C</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Pr>
                <w:rFonts w:ascii="Times New Roman" w:hAnsi="Times New Roman" w:cs="Times New Roman"/>
                <w:b w:val="0"/>
                <w:lang w:val="en-GB"/>
              </w:rPr>
              <w:t>.</w:t>
            </w:r>
            <w:bookmarkEnd w:id="182"/>
            <w:r>
              <w:rPr>
                <w:rFonts w:ascii="Times New Roman" w:hAnsi="Times New Roman" w:cs="Times New Roman"/>
                <w:b w:val="0"/>
                <w:lang w:val="en-GB"/>
              </w:rPr>
              <w:t xml:space="preserve"> </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tc>
      </w:tr>
      <w:tr w:rsidR="00E3010E" w14:paraId="5F8BC9E6" w14:textId="77777777">
        <w:tc>
          <w:tcPr>
            <w:tcW w:w="1885" w:type="dxa"/>
            <w:tcBorders>
              <w:top w:val="single" w:sz="4" w:space="0" w:color="000000"/>
              <w:left w:val="single" w:sz="4" w:space="0" w:color="000000"/>
              <w:bottom w:val="single" w:sz="4" w:space="0" w:color="000000"/>
              <w:right w:val="single" w:sz="4" w:space="0" w:color="000000"/>
            </w:tcBorders>
          </w:tcPr>
          <w:p w14:paraId="504DEA27" w14:textId="77777777" w:rsidR="00E3010E" w:rsidRDefault="007370BF">
            <w:pPr>
              <w:spacing w:line="252" w:lineRule="auto"/>
              <w:jc w:val="left"/>
              <w:rPr>
                <w:lang w:eastAsia="zh-CN"/>
              </w:rPr>
            </w:pPr>
            <w:r>
              <w:rPr>
                <w:lang w:eastAsia="zh-CN"/>
              </w:rPr>
              <w:t>LGE</w:t>
            </w:r>
          </w:p>
        </w:tc>
        <w:tc>
          <w:tcPr>
            <w:tcW w:w="7466" w:type="dxa"/>
            <w:tcBorders>
              <w:top w:val="single" w:sz="4" w:space="0" w:color="000000"/>
              <w:left w:val="single" w:sz="4" w:space="0" w:color="000000"/>
              <w:bottom w:val="single" w:sz="4" w:space="0" w:color="000000"/>
              <w:right w:val="single" w:sz="4" w:space="0" w:color="000000"/>
            </w:tcBorders>
            <w:vAlign w:val="center"/>
          </w:tcPr>
          <w:p w14:paraId="581CAFA9" w14:textId="77777777" w:rsidR="00E3010E" w:rsidRDefault="007370BF">
            <w:r>
              <w:t>Proposal #4:</w:t>
            </w:r>
            <w:r>
              <w:tab/>
              <w:t>Deprioritize UE-side performance monitoring.</w:t>
            </w:r>
          </w:p>
        </w:tc>
      </w:tr>
      <w:tr w:rsidR="00E3010E" w14:paraId="414A621B" w14:textId="77777777">
        <w:tc>
          <w:tcPr>
            <w:tcW w:w="1885" w:type="dxa"/>
            <w:tcBorders>
              <w:top w:val="single" w:sz="4" w:space="0" w:color="000000"/>
              <w:left w:val="single" w:sz="4" w:space="0" w:color="000000"/>
              <w:bottom w:val="single" w:sz="4" w:space="0" w:color="000000"/>
              <w:right w:val="single" w:sz="4" w:space="0" w:color="000000"/>
            </w:tcBorders>
          </w:tcPr>
          <w:p w14:paraId="10CD5ECA" w14:textId="77777777" w:rsidR="00E3010E" w:rsidRDefault="007370BF">
            <w:pPr>
              <w:spacing w:line="252" w:lineRule="auto"/>
              <w:jc w:val="left"/>
              <w:rPr>
                <w:lang w:eastAsia="zh-CN"/>
              </w:rPr>
            </w:pPr>
            <w:r>
              <w:rPr>
                <w:lang w:eastAsia="zh-CN"/>
              </w:rPr>
              <w:t>MediaTek</w:t>
            </w:r>
          </w:p>
        </w:tc>
        <w:tc>
          <w:tcPr>
            <w:tcW w:w="7466" w:type="dxa"/>
            <w:tcBorders>
              <w:top w:val="single" w:sz="4" w:space="0" w:color="000000"/>
              <w:left w:val="single" w:sz="4" w:space="0" w:color="000000"/>
              <w:bottom w:val="single" w:sz="4" w:space="0" w:color="000000"/>
              <w:right w:val="single" w:sz="4" w:space="0" w:color="000000"/>
            </w:tcBorders>
            <w:vAlign w:val="center"/>
          </w:tcPr>
          <w:p w14:paraId="31BA23E1" w14:textId="77777777" w:rsidR="00E3010E" w:rsidRDefault="007370BF">
            <w:r>
              <w:t>Proposal 14.</w:t>
            </w:r>
            <w:r>
              <w:tab/>
              <w:t>If UE-side monitoring supported, discuss the following options to specify how UE reports a monitoring event to NW:</w:t>
            </w:r>
          </w:p>
          <w:p w14:paraId="4CFF46EE" w14:textId="77777777" w:rsidR="00E3010E" w:rsidRDefault="007370BF">
            <w:r>
              <w:t>•</w:t>
            </w:r>
            <w:r>
              <w:tab/>
              <w:t>UE can calculate and report from a set of specified monitoring metrics.</w:t>
            </w:r>
          </w:p>
          <w:p w14:paraId="7850EA48" w14:textId="77777777" w:rsidR="00E3010E" w:rsidRDefault="007370BF">
            <w:r>
              <w:t>•</w:t>
            </w:r>
            <w:r>
              <w:tab/>
              <w:t>UE can report specified monitoring output (i.e., occurrence) cause by a monitoring event.</w:t>
            </w:r>
          </w:p>
          <w:p w14:paraId="5338B37B" w14:textId="77777777" w:rsidR="00E3010E" w:rsidRDefault="007370BF">
            <w:pPr>
              <w:pStyle w:val="Proposal"/>
              <w:tabs>
                <w:tab w:val="clear" w:pos="1701"/>
              </w:tabs>
              <w:suppressAutoHyphens w:val="0"/>
              <w:spacing w:line="254" w:lineRule="auto"/>
              <w:rPr>
                <w:rFonts w:ascii="Times New Roman" w:hAnsi="Times New Roman" w:cs="Times New Roman"/>
                <w:b w:val="0"/>
              </w:rPr>
            </w:pPr>
            <w:r>
              <w:rPr>
                <w:rFonts w:ascii="Times New Roman" w:hAnsi="Times New Roman" w:cs="Times New Roman"/>
                <w:b w:val="0"/>
              </w:rPr>
              <w:t>Proposal 15.</w:t>
            </w:r>
            <w:r>
              <w:rPr>
                <w:rFonts w:ascii="Times New Roman" w:hAnsi="Times New Roman" w:cs="Times New Roman"/>
                <w:b w:val="0"/>
              </w:rPr>
              <w:tab/>
              <w:t>Deprioritize UE-side monitoring due to additional burden on UE with no significant benefit.</w:t>
            </w:r>
          </w:p>
        </w:tc>
      </w:tr>
      <w:tr w:rsidR="00E3010E" w14:paraId="038EC89C" w14:textId="77777777">
        <w:tc>
          <w:tcPr>
            <w:tcW w:w="1885" w:type="dxa"/>
            <w:tcBorders>
              <w:top w:val="single" w:sz="4" w:space="0" w:color="000000"/>
              <w:left w:val="single" w:sz="4" w:space="0" w:color="000000"/>
              <w:bottom w:val="single" w:sz="4" w:space="0" w:color="000000"/>
              <w:right w:val="single" w:sz="4" w:space="0" w:color="000000"/>
            </w:tcBorders>
          </w:tcPr>
          <w:p w14:paraId="5DA27947" w14:textId="77777777" w:rsidR="00E3010E" w:rsidRDefault="007370BF">
            <w:pPr>
              <w:spacing w:line="252" w:lineRule="auto"/>
              <w:jc w:val="left"/>
              <w:rPr>
                <w:lang w:eastAsia="zh-CN"/>
              </w:rPr>
            </w:pPr>
            <w:r>
              <w:rPr>
                <w:lang w:eastAsia="zh-CN"/>
              </w:rPr>
              <w:t>NEC</w:t>
            </w:r>
          </w:p>
        </w:tc>
        <w:tc>
          <w:tcPr>
            <w:tcW w:w="7466" w:type="dxa"/>
            <w:tcBorders>
              <w:top w:val="single" w:sz="4" w:space="0" w:color="000000"/>
              <w:left w:val="single" w:sz="4" w:space="0" w:color="000000"/>
              <w:bottom w:val="single" w:sz="4" w:space="0" w:color="000000"/>
              <w:right w:val="single" w:sz="4" w:space="0" w:color="000000"/>
            </w:tcBorders>
            <w:vAlign w:val="center"/>
          </w:tcPr>
          <w:p w14:paraId="3D137FF8" w14:textId="77777777" w:rsidR="00E3010E" w:rsidRDefault="007370BF">
            <w:r>
              <w:t>Proposal 5:</w:t>
            </w:r>
            <w:r>
              <w:tab/>
              <w:t>For UE-side monitoring, support SGCS as performance metric, SGCS is calculated based on target CSI and reconstructed CSI.</w:t>
            </w:r>
          </w:p>
          <w:p w14:paraId="30212B81" w14:textId="77777777" w:rsidR="00E3010E" w:rsidRDefault="007370BF">
            <w:r>
              <w:t>Proposal 6:</w:t>
            </w:r>
            <w:r>
              <w:tab/>
              <w:t>For UE-side monitoring, support event triggered performance monitoring report. The event is defined based on the SGCS lower than a threshold value for a time duration.</w:t>
            </w:r>
          </w:p>
        </w:tc>
      </w:tr>
      <w:tr w:rsidR="00E3010E" w14:paraId="13C29255" w14:textId="77777777">
        <w:tc>
          <w:tcPr>
            <w:tcW w:w="1885" w:type="dxa"/>
            <w:tcBorders>
              <w:top w:val="single" w:sz="4" w:space="0" w:color="000000"/>
              <w:left w:val="single" w:sz="4" w:space="0" w:color="000000"/>
              <w:bottom w:val="single" w:sz="4" w:space="0" w:color="000000"/>
              <w:right w:val="single" w:sz="4" w:space="0" w:color="000000"/>
            </w:tcBorders>
          </w:tcPr>
          <w:p w14:paraId="17B2CCDC" w14:textId="77777777" w:rsidR="00E3010E" w:rsidRDefault="007370BF">
            <w:pPr>
              <w:spacing w:line="252" w:lineRule="auto"/>
              <w:jc w:val="left"/>
              <w:rPr>
                <w:lang w:eastAsia="zh-CN"/>
              </w:rPr>
            </w:pPr>
            <w:proofErr w:type="spellStart"/>
            <w:r>
              <w:rPr>
                <w:lang w:eastAsia="zh-CN"/>
              </w:rPr>
              <w:t>Ofinno</w:t>
            </w:r>
            <w:proofErr w:type="spellEnd"/>
          </w:p>
        </w:tc>
        <w:tc>
          <w:tcPr>
            <w:tcW w:w="7466" w:type="dxa"/>
            <w:tcBorders>
              <w:top w:val="single" w:sz="4" w:space="0" w:color="000000"/>
              <w:left w:val="single" w:sz="4" w:space="0" w:color="000000"/>
              <w:bottom w:val="single" w:sz="4" w:space="0" w:color="000000"/>
              <w:right w:val="single" w:sz="4" w:space="0" w:color="000000"/>
            </w:tcBorders>
            <w:vAlign w:val="center"/>
          </w:tcPr>
          <w:p w14:paraId="4169D2A3" w14:textId="77777777" w:rsidR="00E3010E" w:rsidRDefault="007370BF">
            <w:r>
              <w:t>Proposal#2: Regarding whether/how to support UE side monitoring, clarify reliability of the performance metric and its definition to ensure testability across different UE implementation.</w:t>
            </w:r>
          </w:p>
        </w:tc>
      </w:tr>
      <w:tr w:rsidR="00E3010E" w14:paraId="1C0BB8B7" w14:textId="77777777">
        <w:tc>
          <w:tcPr>
            <w:tcW w:w="1885" w:type="dxa"/>
            <w:tcBorders>
              <w:top w:val="single" w:sz="4" w:space="0" w:color="000000"/>
              <w:left w:val="single" w:sz="4" w:space="0" w:color="000000"/>
              <w:bottom w:val="single" w:sz="4" w:space="0" w:color="000000"/>
              <w:right w:val="single" w:sz="4" w:space="0" w:color="000000"/>
            </w:tcBorders>
          </w:tcPr>
          <w:p w14:paraId="2A747590" w14:textId="77777777" w:rsidR="00E3010E" w:rsidRDefault="007370BF">
            <w:pPr>
              <w:spacing w:line="252" w:lineRule="auto"/>
              <w:jc w:val="left"/>
              <w:rPr>
                <w:lang w:eastAsia="zh-CN"/>
              </w:rPr>
            </w:pPr>
            <w:r>
              <w:rPr>
                <w:lang w:eastAsia="zh-CN"/>
              </w:rPr>
              <w:t>OPPO</w:t>
            </w:r>
          </w:p>
        </w:tc>
        <w:tc>
          <w:tcPr>
            <w:tcW w:w="7466" w:type="dxa"/>
            <w:tcBorders>
              <w:top w:val="single" w:sz="4" w:space="0" w:color="000000"/>
              <w:left w:val="single" w:sz="4" w:space="0" w:color="000000"/>
              <w:bottom w:val="single" w:sz="4" w:space="0" w:color="000000"/>
              <w:right w:val="single" w:sz="4" w:space="0" w:color="000000"/>
            </w:tcBorders>
            <w:vAlign w:val="center"/>
          </w:tcPr>
          <w:p w14:paraId="50CECF02" w14:textId="77777777" w:rsidR="00E3010E" w:rsidRDefault="007370BF">
            <w:r>
              <w:t>Observation 2: Regarding UE-side monitoring Case 2-1/Case 2-2 there is no overhead and UE capability concerns.</w:t>
            </w:r>
          </w:p>
          <w:p w14:paraId="28E85453" w14:textId="77777777" w:rsidR="00E3010E" w:rsidRDefault="007370BF">
            <w:pPr>
              <w:suppressAutoHyphens w:val="0"/>
              <w:snapToGrid/>
              <w:spacing w:beforeLines="100" w:before="240" w:after="0" w:line="240" w:lineRule="auto"/>
              <w:rPr>
                <w:rFonts w:eastAsia="Times New Roman"/>
                <w:bCs/>
              </w:rPr>
            </w:pPr>
            <w:r>
              <w:rPr>
                <w:rFonts w:eastAsia="Times New Roman"/>
                <w:bCs/>
              </w:rPr>
              <w:t xml:space="preserve">Proposal </w:t>
            </w:r>
            <w:r>
              <w:rPr>
                <w:rFonts w:eastAsia="Times New Roman"/>
                <w:bCs/>
              </w:rPr>
              <w:fldChar w:fldCharType="begin"/>
            </w:r>
            <w:r>
              <w:rPr>
                <w:rFonts w:eastAsia="Times New Roman"/>
                <w:bCs/>
              </w:rPr>
              <w:instrText xml:space="preserve"> SEQ Proposal \* ARABIC </w:instrText>
            </w:r>
            <w:r>
              <w:rPr>
                <w:rFonts w:eastAsia="Times New Roman"/>
                <w:bCs/>
              </w:rPr>
              <w:fldChar w:fldCharType="separate"/>
            </w:r>
            <w:r>
              <w:rPr>
                <w:rFonts w:eastAsia="Times New Roman"/>
                <w:bCs/>
              </w:rPr>
              <w:t>9</w:t>
            </w:r>
            <w:r>
              <w:rPr>
                <w:rFonts w:eastAsia="Times New Roman"/>
                <w:bCs/>
              </w:rPr>
              <w:fldChar w:fldCharType="end"/>
            </w:r>
            <w:r>
              <w:rPr>
                <w:rFonts w:eastAsia="Times New Roman"/>
                <w:bCs/>
              </w:rPr>
              <w:t>: UE-side monitoring Case 2-1 and Case 2-2 with SGCS report can be supported according to UE capability.</w:t>
            </w:r>
          </w:p>
          <w:p w14:paraId="73F7AA66" w14:textId="77777777" w:rsidR="00E3010E" w:rsidRDefault="007370BF">
            <w:pPr>
              <w:suppressAutoHyphens w:val="0"/>
              <w:snapToGrid/>
              <w:spacing w:beforeLines="100" w:before="240" w:after="0" w:line="240" w:lineRule="auto"/>
              <w:rPr>
                <w:rFonts w:eastAsia="Times New Roman"/>
                <w:bCs/>
              </w:rPr>
            </w:pPr>
            <w:r>
              <w:rPr>
                <w:rFonts w:eastAsia="Times New Roman"/>
                <w:bCs/>
              </w:rPr>
              <w:t xml:space="preserve">Proposal </w:t>
            </w:r>
            <w:r>
              <w:rPr>
                <w:rFonts w:eastAsia="Times New Roman"/>
                <w:bCs/>
              </w:rPr>
              <w:fldChar w:fldCharType="begin"/>
            </w:r>
            <w:r>
              <w:rPr>
                <w:rFonts w:eastAsia="Times New Roman"/>
                <w:bCs/>
              </w:rPr>
              <w:instrText xml:space="preserve"> SEQ Proposal \* ARABIC </w:instrText>
            </w:r>
            <w:r>
              <w:rPr>
                <w:rFonts w:eastAsia="Times New Roman"/>
                <w:bCs/>
              </w:rPr>
              <w:fldChar w:fldCharType="separate"/>
            </w:r>
            <w:r>
              <w:rPr>
                <w:rFonts w:eastAsia="Times New Roman"/>
                <w:bCs/>
              </w:rPr>
              <w:t>10</w:t>
            </w:r>
            <w:r>
              <w:rPr>
                <w:rFonts w:eastAsia="Times New Roman"/>
                <w:bCs/>
              </w:rPr>
              <w:fldChar w:fldCharType="end"/>
            </w:r>
            <w:r>
              <w:rPr>
                <w:rFonts w:eastAsia="Times New Roman"/>
                <w:bCs/>
              </w:rPr>
              <w:t xml:space="preserve">: Regarding SGCS report format in UE-side monitoring, </w:t>
            </w:r>
            <m:oMath>
              <m:r>
                <m:rPr>
                  <m:sty m:val="p"/>
                </m:rPr>
                <w:rPr>
                  <w:rFonts w:ascii="Cambria Math" w:eastAsia="Times New Roman" w:hAnsi="Cambria Math"/>
                </w:rPr>
                <m:t>SGC</m:t>
              </m:r>
              <m:sSub>
                <m:sSubPr>
                  <m:ctrlPr>
                    <w:rPr>
                      <w:rFonts w:ascii="Cambria Math" w:eastAsia="Times New Roman" w:hAnsi="Cambria Math"/>
                      <w:bCs/>
                    </w:rPr>
                  </m:ctrlPr>
                </m:sSubPr>
                <m:e>
                  <m:r>
                    <m:rPr>
                      <m:sty m:val="p"/>
                    </m:rPr>
                    <w:rPr>
                      <w:rFonts w:ascii="Cambria Math" w:eastAsia="Times New Roman" w:hAnsi="Cambria Math"/>
                    </w:rPr>
                    <m:t>S</m:t>
                  </m:r>
                </m:e>
                <m:sub>
                  <m:r>
                    <m:rPr>
                      <m:sty m:val="p"/>
                    </m:rPr>
                    <w:rPr>
                      <w:rFonts w:ascii="Cambria Math" w:eastAsia="Times New Roman" w:hAnsi="Cambria Math"/>
                    </w:rPr>
                    <m:t>1</m:t>
                  </m:r>
                </m:sub>
              </m:sSub>
            </m:oMath>
            <w:r>
              <w:rPr>
                <w:rFonts w:eastAsia="Times New Roman"/>
                <w:bCs/>
              </w:rPr>
              <w:t xml:space="preserve"> and </w:t>
            </w:r>
            <m:oMath>
              <m:r>
                <m:rPr>
                  <m:sty m:val="p"/>
                </m:rPr>
                <w:rPr>
                  <w:rFonts w:ascii="Cambria Math" w:eastAsia="Times New Roman" w:hAnsi="Cambria Math"/>
                </w:rPr>
                <m:t>SGC</m:t>
              </m:r>
              <m:sSub>
                <m:sSubPr>
                  <m:ctrlPr>
                    <w:rPr>
                      <w:rFonts w:ascii="Cambria Math" w:eastAsia="Times New Roman" w:hAnsi="Cambria Math"/>
                      <w:bCs/>
                    </w:rPr>
                  </m:ctrlPr>
                </m:sSubPr>
                <m:e>
                  <m:r>
                    <m:rPr>
                      <m:sty m:val="p"/>
                    </m:rPr>
                    <w:rPr>
                      <w:rFonts w:ascii="Cambria Math" w:eastAsia="Times New Roman" w:hAnsi="Cambria Math"/>
                    </w:rPr>
                    <m:t>S</m:t>
                  </m:r>
                </m:e>
                <m:sub>
                  <m:r>
                    <m:rPr>
                      <m:sty m:val="p"/>
                    </m:rPr>
                    <w:rPr>
                      <w:rFonts w:ascii="Cambria Math" w:eastAsia="Times New Roman" w:hAnsi="Cambria Math"/>
                    </w:rPr>
                    <m:t>2</m:t>
                  </m:r>
                </m:sub>
              </m:sSub>
            </m:oMath>
            <w:r>
              <w:rPr>
                <w:rFonts w:eastAsia="Times New Roman"/>
                <w:bCs/>
              </w:rPr>
              <w:t xml:space="preserve"> agreed in CSI prediction agenda can be reused, wherein:</w:t>
            </w:r>
          </w:p>
          <w:p w14:paraId="7F50F85F" w14:textId="77777777" w:rsidR="00E3010E" w:rsidRDefault="007370BF">
            <w:pPr>
              <w:numPr>
                <w:ilvl w:val="0"/>
                <w:numId w:val="70"/>
              </w:numPr>
              <w:suppressAutoHyphens w:val="0"/>
              <w:snapToGrid/>
              <w:spacing w:beforeLines="100" w:before="240" w:after="0" w:line="240" w:lineRule="auto"/>
              <w:rPr>
                <w:lang w:eastAsia="zh-CN"/>
              </w:rPr>
            </w:pPr>
            <m:oMath>
              <m:r>
                <m:rPr>
                  <m:sty m:val="p"/>
                </m:rPr>
                <w:rPr>
                  <w:rFonts w:ascii="Cambria Math" w:hAnsi="Cambria Math"/>
                  <w:lang w:eastAsia="zh-CN"/>
                </w:rPr>
                <m:t>SGC</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1</m:t>
                  </m:r>
                </m:sub>
              </m:sSub>
            </m:oMath>
            <w:r>
              <w:rPr>
                <w:lang w:eastAsia="zh-CN"/>
              </w:rPr>
              <w:t xml:space="preserve"> denotes the SGCS between target CSI and proxy model output in Case 2-1 or the direct output of SGCS estimator in Case 2-2.</w:t>
            </w:r>
          </w:p>
          <w:p w14:paraId="60555550" w14:textId="77777777" w:rsidR="00E3010E" w:rsidRDefault="007370BF">
            <w:pPr>
              <w:numPr>
                <w:ilvl w:val="0"/>
                <w:numId w:val="70"/>
              </w:numPr>
              <w:suppressAutoHyphens w:val="0"/>
              <w:snapToGrid/>
              <w:spacing w:beforeLines="100" w:before="240" w:after="0" w:line="240" w:lineRule="auto"/>
              <w:rPr>
                <w:lang w:eastAsia="zh-CN"/>
              </w:rPr>
            </w:pPr>
            <w:r>
              <w:rPr>
                <w:lang w:eastAsia="zh-CN"/>
              </w:rPr>
              <w:lastRenderedPageBreak/>
              <w:t xml:space="preserve"> </w:t>
            </w:r>
            <m:oMath>
              <m:r>
                <m:rPr>
                  <m:sty m:val="p"/>
                </m:rPr>
                <w:rPr>
                  <w:rFonts w:ascii="Cambria Math" w:hAnsi="Cambria Math"/>
                  <w:lang w:eastAsia="zh-CN"/>
                </w:rPr>
                <m:t>SGC</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2</m:t>
                  </m:r>
                </m:sub>
              </m:sSub>
            </m:oMath>
            <w:r>
              <w:rPr>
                <w:lang w:eastAsia="zh-CN"/>
              </w:rPr>
              <w:t xml:space="preserve"> denotes the SGCS using legacy codebook configured by NW-side within the CSI report configuration.</w:t>
            </w:r>
          </w:p>
          <w:p w14:paraId="44B6C131" w14:textId="77777777" w:rsidR="00E3010E" w:rsidRDefault="007370BF">
            <w:pPr>
              <w:suppressAutoHyphens w:val="0"/>
              <w:snapToGrid/>
              <w:spacing w:beforeLines="100" w:before="240" w:after="0" w:line="240" w:lineRule="auto"/>
              <w:rPr>
                <w:rFonts w:eastAsia="Times New Roman"/>
                <w:bCs/>
              </w:rPr>
            </w:pPr>
            <w:r>
              <w:rPr>
                <w:rFonts w:eastAsia="Times New Roman"/>
                <w:bCs/>
              </w:rPr>
              <w:t xml:space="preserve">Proposal </w:t>
            </w:r>
            <w:r>
              <w:rPr>
                <w:rFonts w:eastAsia="Times New Roman"/>
                <w:bCs/>
              </w:rPr>
              <w:fldChar w:fldCharType="begin"/>
            </w:r>
            <w:r>
              <w:rPr>
                <w:rFonts w:eastAsia="Times New Roman"/>
                <w:bCs/>
              </w:rPr>
              <w:instrText xml:space="preserve"> SEQ Proposal \* ARABIC </w:instrText>
            </w:r>
            <w:r>
              <w:rPr>
                <w:rFonts w:eastAsia="Times New Roman"/>
                <w:bCs/>
              </w:rPr>
              <w:fldChar w:fldCharType="separate"/>
            </w:r>
            <w:r>
              <w:rPr>
                <w:rFonts w:eastAsia="Times New Roman"/>
                <w:bCs/>
              </w:rPr>
              <w:t>11</w:t>
            </w:r>
            <w:r>
              <w:rPr>
                <w:rFonts w:eastAsia="Times New Roman"/>
                <w:bCs/>
              </w:rPr>
              <w:fldChar w:fldCharType="end"/>
            </w:r>
            <w:r>
              <w:rPr>
                <w:rFonts w:eastAsia="Times New Roman"/>
                <w:bCs/>
              </w:rPr>
              <w:t>: Regarding the CSI report configuration for UE-side monitoring, consider:</w:t>
            </w:r>
          </w:p>
          <w:p w14:paraId="321E5A8E" w14:textId="77777777" w:rsidR="00E3010E" w:rsidRDefault="007370BF">
            <w:pPr>
              <w:numPr>
                <w:ilvl w:val="0"/>
                <w:numId w:val="70"/>
              </w:numPr>
              <w:suppressAutoHyphens w:val="0"/>
              <w:snapToGrid/>
              <w:spacing w:beforeLines="100" w:before="240" w:after="0" w:line="240" w:lineRule="auto"/>
              <w:rPr>
                <w:lang w:eastAsia="zh-CN"/>
              </w:rPr>
            </w:pPr>
            <w:r>
              <w:rPr>
                <w:lang w:eastAsia="zh-CN"/>
              </w:rPr>
              <w:t>Option 1: one CSI report configuration for both of inference and monitoring report on the same CSI report resource.</w:t>
            </w:r>
          </w:p>
          <w:p w14:paraId="5184C6B0" w14:textId="77777777" w:rsidR="00E3010E" w:rsidRDefault="007370BF">
            <w:pPr>
              <w:numPr>
                <w:ilvl w:val="1"/>
                <w:numId w:val="70"/>
              </w:numPr>
              <w:suppressAutoHyphens w:val="0"/>
              <w:snapToGrid/>
              <w:spacing w:beforeLines="100" w:before="240" w:after="0" w:line="240" w:lineRule="auto"/>
              <w:rPr>
                <w:lang w:eastAsia="zh-CN"/>
              </w:rPr>
            </w:pPr>
            <w:r>
              <w:rPr>
                <w:lang w:eastAsia="zh-CN"/>
              </w:rPr>
              <w:t xml:space="preserve">New </w:t>
            </w:r>
            <w:proofErr w:type="spellStart"/>
            <w:r>
              <w:rPr>
                <w:lang w:eastAsia="zh-CN"/>
              </w:rPr>
              <w:t>reportQuantity</w:t>
            </w:r>
            <w:proofErr w:type="spellEnd"/>
            <w:r>
              <w:rPr>
                <w:lang w:eastAsia="zh-CN"/>
              </w:rPr>
              <w:t xml:space="preserve"> or combination of PMI and SGCS in </w:t>
            </w:r>
            <w:proofErr w:type="spellStart"/>
            <w:r>
              <w:rPr>
                <w:lang w:eastAsia="zh-CN"/>
              </w:rPr>
              <w:t>reportQuantity</w:t>
            </w:r>
            <w:proofErr w:type="spellEnd"/>
            <w:r>
              <w:rPr>
                <w:lang w:eastAsia="zh-CN"/>
              </w:rPr>
              <w:t xml:space="preserve"> is required to indicate UE reports both of inference from AI/ML based CSI and SGCS monitoring result</w:t>
            </w:r>
          </w:p>
          <w:p w14:paraId="6DC72441" w14:textId="77777777" w:rsidR="00E3010E" w:rsidRDefault="007370BF">
            <w:pPr>
              <w:numPr>
                <w:ilvl w:val="0"/>
                <w:numId w:val="70"/>
              </w:numPr>
              <w:suppressAutoHyphens w:val="0"/>
              <w:snapToGrid/>
              <w:spacing w:beforeLines="100" w:before="240" w:after="0" w:line="240" w:lineRule="auto"/>
              <w:rPr>
                <w:lang w:eastAsia="zh-CN"/>
              </w:rPr>
            </w:pPr>
            <w:r>
              <w:rPr>
                <w:lang w:eastAsia="zh-CN"/>
              </w:rPr>
              <w:t>Option 2: dedicated CSI report configuration for monitoring report on dedicated CSI report resource different from inference report.</w:t>
            </w:r>
          </w:p>
          <w:p w14:paraId="0BC6B50C" w14:textId="77777777" w:rsidR="00E3010E" w:rsidRDefault="007370BF">
            <w:pPr>
              <w:suppressAutoHyphens w:val="0"/>
              <w:snapToGrid/>
              <w:spacing w:after="0" w:line="240" w:lineRule="auto"/>
              <w:rPr>
                <w:lang w:eastAsia="zh-CN"/>
              </w:rPr>
            </w:pPr>
            <w:r>
              <w:rPr>
                <w:lang w:eastAsia="zh-CN"/>
              </w:rPr>
              <w:t xml:space="preserve">Codebook type and parameter combinations for </w:t>
            </w:r>
            <m:oMath>
              <m:r>
                <m:rPr>
                  <m:sty m:val="p"/>
                </m:rPr>
                <w:rPr>
                  <w:rFonts w:ascii="Cambria Math" w:hAnsi="Cambria Math"/>
                  <w:lang w:eastAsia="zh-CN"/>
                </w:rPr>
                <m:t>SGC</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2</m:t>
                  </m:r>
                </m:sub>
              </m:sSub>
            </m:oMath>
            <w:r>
              <w:rPr>
                <w:lang w:eastAsia="zh-CN"/>
              </w:rPr>
              <w:t xml:space="preserve"> calculation should be configured</w:t>
            </w:r>
          </w:p>
          <w:p w14:paraId="611C4255" w14:textId="77777777" w:rsidR="00E3010E" w:rsidRDefault="007370BF">
            <w:pPr>
              <w:pStyle w:val="ac"/>
              <w:spacing w:before="240" w:after="0"/>
              <w:jc w:val="both"/>
              <w:rPr>
                <w:b w:val="0"/>
                <w:sz w:val="22"/>
                <w:szCs w:val="22"/>
              </w:rPr>
            </w:pPr>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12</w:t>
            </w:r>
            <w:r>
              <w:rPr>
                <w:b w:val="0"/>
                <w:sz w:val="22"/>
                <w:szCs w:val="22"/>
              </w:rPr>
              <w:fldChar w:fldCharType="end"/>
            </w:r>
            <w:r>
              <w:rPr>
                <w:b w:val="0"/>
                <w:sz w:val="22"/>
                <w:szCs w:val="22"/>
              </w:rPr>
              <w:t>: Support UE-triggered NW-side monitoring to reduce the reporting overhead of target CSI and improve the accuracy of UE-side monitoring.</w:t>
            </w:r>
          </w:p>
          <w:p w14:paraId="1429A0D5" w14:textId="77777777" w:rsidR="00E3010E" w:rsidRDefault="00E3010E"/>
        </w:tc>
      </w:tr>
      <w:tr w:rsidR="00E3010E" w14:paraId="13925D41" w14:textId="77777777">
        <w:tc>
          <w:tcPr>
            <w:tcW w:w="1885" w:type="dxa"/>
            <w:tcBorders>
              <w:top w:val="single" w:sz="4" w:space="0" w:color="000000"/>
              <w:left w:val="single" w:sz="4" w:space="0" w:color="000000"/>
              <w:bottom w:val="single" w:sz="4" w:space="0" w:color="000000"/>
              <w:right w:val="single" w:sz="4" w:space="0" w:color="000000"/>
            </w:tcBorders>
          </w:tcPr>
          <w:p w14:paraId="08B9F3D7" w14:textId="77777777" w:rsidR="00E3010E" w:rsidRDefault="007370BF">
            <w:pPr>
              <w:spacing w:line="252" w:lineRule="auto"/>
              <w:jc w:val="left"/>
              <w:rPr>
                <w:lang w:eastAsia="zh-CN"/>
              </w:rPr>
            </w:pPr>
            <w:r>
              <w:rPr>
                <w:lang w:eastAsia="zh-CN"/>
              </w:rPr>
              <w:lastRenderedPageBreak/>
              <w:t>Qualcomm</w:t>
            </w:r>
          </w:p>
        </w:tc>
        <w:tc>
          <w:tcPr>
            <w:tcW w:w="7466" w:type="dxa"/>
            <w:tcBorders>
              <w:top w:val="single" w:sz="4" w:space="0" w:color="000000"/>
              <w:left w:val="single" w:sz="4" w:space="0" w:color="000000"/>
              <w:bottom w:val="single" w:sz="4" w:space="0" w:color="000000"/>
              <w:right w:val="single" w:sz="4" w:space="0" w:color="000000"/>
            </w:tcBorders>
            <w:vAlign w:val="center"/>
          </w:tcPr>
          <w:p w14:paraId="60CC2AC9" w14:textId="77777777" w:rsidR="00E3010E" w:rsidRDefault="007370BF">
            <w:r>
              <w:t>Proposal 10:</w:t>
            </w:r>
            <w:r>
              <w:tab/>
              <w:t>Do not support UE side monitoring.</w:t>
            </w:r>
          </w:p>
        </w:tc>
      </w:tr>
      <w:tr w:rsidR="00E3010E" w14:paraId="5433F128" w14:textId="77777777">
        <w:tc>
          <w:tcPr>
            <w:tcW w:w="1885" w:type="dxa"/>
            <w:tcBorders>
              <w:top w:val="single" w:sz="4" w:space="0" w:color="000000"/>
              <w:left w:val="single" w:sz="4" w:space="0" w:color="000000"/>
              <w:bottom w:val="single" w:sz="4" w:space="0" w:color="000000"/>
              <w:right w:val="single" w:sz="4" w:space="0" w:color="000000"/>
            </w:tcBorders>
          </w:tcPr>
          <w:p w14:paraId="7110403B" w14:textId="77777777" w:rsidR="00E3010E" w:rsidRDefault="007370BF">
            <w:pPr>
              <w:spacing w:line="252" w:lineRule="auto"/>
              <w:jc w:val="left"/>
              <w:rPr>
                <w:lang w:eastAsia="zh-CN"/>
              </w:rPr>
            </w:pPr>
            <w:r>
              <w:rPr>
                <w:lang w:eastAsia="zh-CN"/>
              </w:rPr>
              <w:t>Samsung</w:t>
            </w:r>
          </w:p>
        </w:tc>
        <w:tc>
          <w:tcPr>
            <w:tcW w:w="7466" w:type="dxa"/>
            <w:tcBorders>
              <w:top w:val="single" w:sz="4" w:space="0" w:color="000000"/>
              <w:left w:val="single" w:sz="4" w:space="0" w:color="000000"/>
              <w:bottom w:val="single" w:sz="4" w:space="0" w:color="000000"/>
              <w:right w:val="single" w:sz="4" w:space="0" w:color="000000"/>
            </w:tcBorders>
            <w:vAlign w:val="center"/>
          </w:tcPr>
          <w:p w14:paraId="177D0B6D" w14:textId="77777777" w:rsidR="00E3010E" w:rsidRDefault="007370BF">
            <w:pPr>
              <w:spacing w:after="0" w:line="257" w:lineRule="auto"/>
              <w:rPr>
                <w:rFonts w:eastAsiaTheme="minorEastAsia"/>
                <w:bCs/>
              </w:rPr>
            </w:pPr>
            <w:r>
              <w:rPr>
                <w:rFonts w:eastAsiaTheme="minorEastAsia"/>
                <w:bCs/>
              </w:rPr>
              <w:t>Observation#11</w:t>
            </w:r>
            <w:r>
              <w:rPr>
                <w:rFonts w:eastAsiaTheme="minorEastAsia"/>
              </w:rPr>
              <w:t>:</w:t>
            </w:r>
            <w:r>
              <w:rPr>
                <w:rFonts w:eastAsiaTheme="minorEastAsia"/>
                <w:bCs/>
              </w:rPr>
              <w:t xml:space="preserve"> For two-sided model-based CSI compression, for Type 1-1: UE-assisted monitoring without </w:t>
            </w:r>
            <w:proofErr w:type="spellStart"/>
            <w:r>
              <w:rPr>
                <w:rFonts w:eastAsiaTheme="minorEastAsia"/>
                <w:bCs/>
              </w:rPr>
              <w:t>precoded</w:t>
            </w:r>
            <w:proofErr w:type="spellEnd"/>
            <w:r>
              <w:rPr>
                <w:rFonts w:eastAsiaTheme="minorEastAsia"/>
                <w:bCs/>
              </w:rPr>
              <w:t xml:space="preserve"> CSI-RS, the UE may calculate performance metric, e.g., SGCS, using</w:t>
            </w:r>
          </w:p>
          <w:p w14:paraId="332C0EF8" w14:textId="77777777" w:rsidR="00E3010E" w:rsidRDefault="007370BF">
            <w:pPr>
              <w:pStyle w:val="afffff9"/>
              <w:numPr>
                <w:ilvl w:val="0"/>
                <w:numId w:val="50"/>
              </w:numPr>
              <w:suppressAutoHyphens w:val="0"/>
              <w:snapToGrid/>
              <w:spacing w:after="0" w:line="257" w:lineRule="auto"/>
              <w:contextualSpacing w:val="0"/>
              <w:jc w:val="left"/>
              <w:rPr>
                <w:rFonts w:eastAsiaTheme="minorEastAsia"/>
                <w:bCs/>
              </w:rPr>
            </w:pPr>
            <w:r>
              <w:rPr>
                <w:rFonts w:eastAsiaTheme="minorEastAsia"/>
                <w:bCs/>
              </w:rPr>
              <w:t xml:space="preserve">Alt1: Specified reference decoder </w:t>
            </w:r>
          </w:p>
          <w:p w14:paraId="3C4706AD" w14:textId="77777777" w:rsidR="00E3010E" w:rsidRDefault="007370BF">
            <w:pPr>
              <w:pStyle w:val="afffff9"/>
              <w:numPr>
                <w:ilvl w:val="0"/>
                <w:numId w:val="50"/>
              </w:numPr>
              <w:suppressAutoHyphens w:val="0"/>
              <w:snapToGrid/>
              <w:spacing w:after="0" w:line="257" w:lineRule="auto"/>
              <w:contextualSpacing w:val="0"/>
              <w:jc w:val="left"/>
              <w:rPr>
                <w:rFonts w:eastAsiaTheme="minorEastAsia"/>
                <w:bCs/>
              </w:rPr>
            </w:pPr>
            <w:r>
              <w:rPr>
                <w:rFonts w:eastAsiaTheme="minorEastAsia"/>
                <w:bCs/>
              </w:rPr>
              <w:t xml:space="preserve">Alt2: NW-shared proxy decoder </w:t>
            </w:r>
          </w:p>
          <w:p w14:paraId="0BD7F8BC" w14:textId="77777777" w:rsidR="00E3010E" w:rsidRDefault="007370BF">
            <w:pPr>
              <w:pStyle w:val="afffff9"/>
              <w:numPr>
                <w:ilvl w:val="0"/>
                <w:numId w:val="50"/>
              </w:numPr>
              <w:suppressAutoHyphens w:val="0"/>
              <w:snapToGrid/>
              <w:spacing w:after="0" w:line="257" w:lineRule="auto"/>
              <w:contextualSpacing w:val="0"/>
              <w:jc w:val="left"/>
            </w:pPr>
            <w:r>
              <w:rPr>
                <w:rFonts w:eastAsiaTheme="minorEastAsia"/>
                <w:bCs/>
              </w:rPr>
              <w:t xml:space="preserve">Alt3: direct metric estimator  </w:t>
            </w:r>
          </w:p>
          <w:p w14:paraId="776E0E9F" w14:textId="77777777" w:rsidR="00E3010E" w:rsidRDefault="00E3010E">
            <w:pPr>
              <w:suppressAutoHyphens w:val="0"/>
              <w:snapToGrid/>
              <w:spacing w:after="0" w:line="257" w:lineRule="auto"/>
              <w:jc w:val="left"/>
            </w:pPr>
          </w:p>
        </w:tc>
      </w:tr>
      <w:tr w:rsidR="00E3010E" w14:paraId="23D5C5FB" w14:textId="77777777">
        <w:tc>
          <w:tcPr>
            <w:tcW w:w="1885" w:type="dxa"/>
            <w:tcBorders>
              <w:top w:val="single" w:sz="4" w:space="0" w:color="000000"/>
              <w:left w:val="single" w:sz="4" w:space="0" w:color="000000"/>
              <w:bottom w:val="single" w:sz="4" w:space="0" w:color="000000"/>
              <w:right w:val="single" w:sz="4" w:space="0" w:color="000000"/>
            </w:tcBorders>
          </w:tcPr>
          <w:p w14:paraId="67B76E0F" w14:textId="77777777" w:rsidR="00E3010E" w:rsidRDefault="007370BF">
            <w:pPr>
              <w:spacing w:line="252" w:lineRule="auto"/>
              <w:jc w:val="left"/>
              <w:rPr>
                <w:lang w:eastAsia="zh-CN"/>
              </w:rPr>
            </w:pPr>
            <w:r>
              <w:rPr>
                <w:lang w:eastAsia="zh-CN"/>
              </w:rPr>
              <w:t>Sharp</w:t>
            </w:r>
          </w:p>
        </w:tc>
        <w:tc>
          <w:tcPr>
            <w:tcW w:w="7466" w:type="dxa"/>
            <w:tcBorders>
              <w:top w:val="single" w:sz="4" w:space="0" w:color="000000"/>
              <w:left w:val="single" w:sz="4" w:space="0" w:color="000000"/>
              <w:bottom w:val="single" w:sz="4" w:space="0" w:color="000000"/>
              <w:right w:val="single" w:sz="4" w:space="0" w:color="000000"/>
            </w:tcBorders>
            <w:vAlign w:val="center"/>
          </w:tcPr>
          <w:p w14:paraId="03063030" w14:textId="77777777" w:rsidR="00E3010E" w:rsidRDefault="007370BF">
            <w:pPr>
              <w:spacing w:before="240" w:after="0"/>
            </w:pPr>
            <w:r>
              <w:rPr>
                <w:bCs/>
              </w:rPr>
              <w:t>Proposal 8:</w:t>
            </w:r>
            <w:r>
              <w:t xml:space="preserve"> For UE side monitoring, RAN1 should further conclude the necessity of supporting the UE side monitoring for CSI compression. </w:t>
            </w:r>
          </w:p>
          <w:p w14:paraId="1F7342C8" w14:textId="77777777" w:rsidR="00E3010E" w:rsidRDefault="007370BF">
            <w:pPr>
              <w:pStyle w:val="afffff9"/>
              <w:numPr>
                <w:ilvl w:val="0"/>
                <w:numId w:val="71"/>
              </w:numPr>
              <w:suppressAutoHyphens w:val="0"/>
              <w:spacing w:after="240" w:line="240" w:lineRule="auto"/>
              <w:contextualSpacing w:val="0"/>
            </w:pPr>
            <w:r>
              <w:t>If UE side monitoring is supported, study details for each option among UE-side monitoring options agreed in RAN1#117.</w:t>
            </w:r>
          </w:p>
        </w:tc>
      </w:tr>
      <w:tr w:rsidR="00E3010E" w14:paraId="21EB1401" w14:textId="77777777">
        <w:tc>
          <w:tcPr>
            <w:tcW w:w="1885" w:type="dxa"/>
            <w:tcBorders>
              <w:top w:val="single" w:sz="4" w:space="0" w:color="000000"/>
              <w:left w:val="single" w:sz="4" w:space="0" w:color="000000"/>
              <w:bottom w:val="single" w:sz="4" w:space="0" w:color="000000"/>
              <w:right w:val="single" w:sz="4" w:space="0" w:color="000000"/>
            </w:tcBorders>
          </w:tcPr>
          <w:p w14:paraId="5B18F810" w14:textId="77777777" w:rsidR="00E3010E" w:rsidRDefault="007370BF">
            <w:pPr>
              <w:spacing w:line="252" w:lineRule="auto"/>
              <w:jc w:val="left"/>
              <w:rPr>
                <w:lang w:eastAsia="zh-CN"/>
              </w:rPr>
            </w:pPr>
            <w:r>
              <w:rPr>
                <w:lang w:eastAsia="zh-CN"/>
              </w:rPr>
              <w:t>Southeast University</w:t>
            </w:r>
          </w:p>
        </w:tc>
        <w:tc>
          <w:tcPr>
            <w:tcW w:w="7466" w:type="dxa"/>
            <w:tcBorders>
              <w:top w:val="single" w:sz="4" w:space="0" w:color="000000"/>
              <w:left w:val="single" w:sz="4" w:space="0" w:color="000000"/>
              <w:bottom w:val="single" w:sz="4" w:space="0" w:color="000000"/>
              <w:right w:val="single" w:sz="4" w:space="0" w:color="000000"/>
            </w:tcBorders>
            <w:vAlign w:val="center"/>
          </w:tcPr>
          <w:p w14:paraId="67F15B65" w14:textId="77777777" w:rsidR="00E3010E" w:rsidRDefault="007370BF">
            <w:pPr>
              <w:pStyle w:val="af8"/>
              <w:rPr>
                <w:bCs/>
                <w:sz w:val="22"/>
                <w:szCs w:val="22"/>
              </w:rPr>
            </w:pPr>
            <w:r>
              <w:rPr>
                <w:bCs/>
                <w:sz w:val="22"/>
                <w:szCs w:val="22"/>
              </w:rPr>
              <w:t>Proposal 2-3: Specify UE-side performance monitoring based on a lightweight proxy decoder, with requirements including architecture, training, and performance metrics.</w:t>
            </w:r>
          </w:p>
          <w:p w14:paraId="314C2CE0" w14:textId="77777777" w:rsidR="00E3010E" w:rsidRDefault="007370BF">
            <w:pPr>
              <w:pStyle w:val="af8"/>
              <w:rPr>
                <w:bCs/>
                <w:sz w:val="22"/>
                <w:szCs w:val="22"/>
              </w:rPr>
            </w:pPr>
            <w:r>
              <w:rPr>
                <w:bCs/>
                <w:sz w:val="22"/>
                <w:szCs w:val="22"/>
              </w:rPr>
              <w:t xml:space="preserve">Proposal 2-4: Define the evaluation metrics as normative performance requirements for UE-side </w:t>
            </w:r>
            <w:r>
              <w:rPr>
                <w:rFonts w:eastAsia="等线"/>
                <w:bCs/>
                <w:sz w:val="22"/>
                <w:szCs w:val="22"/>
              </w:rPr>
              <w:t xml:space="preserve">proxy </w:t>
            </w:r>
            <w:r>
              <w:rPr>
                <w:bCs/>
                <w:sz w:val="22"/>
                <w:szCs w:val="22"/>
              </w:rPr>
              <w:t>monitoring, specifying the calculation method and minimum/maximum allowed values for each: average SGCS prediction gap, classification precision and recall, and UE-NW reconstruction alignment.</w:t>
            </w:r>
          </w:p>
          <w:p w14:paraId="52625887" w14:textId="77777777" w:rsidR="00E3010E" w:rsidRDefault="007370BF">
            <w:pPr>
              <w:pStyle w:val="af8"/>
              <w:rPr>
                <w:sz w:val="22"/>
                <w:szCs w:val="22"/>
              </w:rPr>
            </w:pPr>
            <w:r>
              <w:rPr>
                <w:bCs/>
                <w:sz w:val="22"/>
                <w:szCs w:val="22"/>
              </w:rPr>
              <w:t>Proposal 2-5: Specify signaling and reporting mechanisms to support the proxy decoder framework. The NW shall signal the proxy decoder’s configuration (e.g., architecture ID, distillation parameters) to the UE via RRC signaling during model activation. The UE shall report the proxy</w:t>
            </w:r>
            <w:r>
              <w:rPr>
                <w:rFonts w:eastAsia="等线"/>
                <w:bCs/>
                <w:sz w:val="22"/>
                <w:szCs w:val="22"/>
              </w:rPr>
              <w:t>’</w:t>
            </w:r>
            <w:r>
              <w:rPr>
                <w:bCs/>
                <w:sz w:val="22"/>
                <w:szCs w:val="22"/>
              </w:rPr>
              <w:t>s predicted SGCS (or a SGCS range indicator) to the NW alongside the CSI feedback to enable joint performance analysis.</w:t>
            </w:r>
          </w:p>
        </w:tc>
      </w:tr>
      <w:tr w:rsidR="00E3010E" w14:paraId="116CCF48" w14:textId="77777777">
        <w:tc>
          <w:tcPr>
            <w:tcW w:w="1885" w:type="dxa"/>
            <w:tcBorders>
              <w:top w:val="single" w:sz="4" w:space="0" w:color="000000"/>
              <w:left w:val="single" w:sz="4" w:space="0" w:color="000000"/>
              <w:bottom w:val="single" w:sz="4" w:space="0" w:color="000000"/>
              <w:right w:val="single" w:sz="4" w:space="0" w:color="000000"/>
            </w:tcBorders>
          </w:tcPr>
          <w:p w14:paraId="526B1F7D" w14:textId="77777777" w:rsidR="00E3010E" w:rsidRDefault="007370BF">
            <w:pPr>
              <w:spacing w:line="252" w:lineRule="auto"/>
              <w:jc w:val="left"/>
              <w:rPr>
                <w:lang w:eastAsia="zh-CN"/>
              </w:rPr>
            </w:pPr>
            <w:proofErr w:type="spellStart"/>
            <w:r>
              <w:rPr>
                <w:lang w:eastAsia="zh-CN"/>
              </w:rPr>
              <w:lastRenderedPageBreak/>
              <w:t>Spreadtrum</w:t>
            </w:r>
            <w:proofErr w:type="spellEnd"/>
            <w:r>
              <w:rPr>
                <w:lang w:eastAsia="zh-CN"/>
              </w:rPr>
              <w:t>, UNISOC</w:t>
            </w:r>
          </w:p>
        </w:tc>
        <w:tc>
          <w:tcPr>
            <w:tcW w:w="7466" w:type="dxa"/>
            <w:tcBorders>
              <w:top w:val="single" w:sz="4" w:space="0" w:color="000000"/>
              <w:left w:val="single" w:sz="4" w:space="0" w:color="000000"/>
              <w:bottom w:val="single" w:sz="4" w:space="0" w:color="000000"/>
              <w:right w:val="single" w:sz="4" w:space="0" w:color="000000"/>
            </w:tcBorders>
            <w:vAlign w:val="center"/>
          </w:tcPr>
          <w:p w14:paraId="72A3CFEE" w14:textId="77777777" w:rsidR="00E3010E" w:rsidRDefault="007370BF">
            <w:pPr>
              <w:spacing w:before="120"/>
            </w:pPr>
            <w:r>
              <w:rPr>
                <w:bCs/>
                <w:color w:val="000000" w:themeColor="text1"/>
                <w:lang w:eastAsia="zh-CN"/>
              </w:rPr>
              <w:t xml:space="preserve">Proposal 6: </w:t>
            </w:r>
            <w:r>
              <w:rPr>
                <w:color w:val="000000" w:themeColor="text1"/>
                <w:lang w:eastAsia="zh-CN"/>
              </w:rPr>
              <w:t xml:space="preserve">For performance monitoring, support UE-side monitoring based on the recovery CSI indicated by NW or </w:t>
            </w:r>
            <w:proofErr w:type="spellStart"/>
            <w:r>
              <w:rPr>
                <w:color w:val="000000" w:themeColor="text1"/>
                <w:lang w:eastAsia="zh-CN"/>
              </w:rPr>
              <w:t>precoded</w:t>
            </w:r>
            <w:proofErr w:type="spellEnd"/>
            <w:r>
              <w:rPr>
                <w:color w:val="000000" w:themeColor="text1"/>
                <w:lang w:eastAsia="zh-CN"/>
              </w:rPr>
              <w:t xml:space="preserve"> RS transmitted form NW.</w:t>
            </w:r>
          </w:p>
        </w:tc>
      </w:tr>
      <w:tr w:rsidR="00E3010E" w14:paraId="2C4F75D8" w14:textId="77777777">
        <w:tc>
          <w:tcPr>
            <w:tcW w:w="1885" w:type="dxa"/>
            <w:tcBorders>
              <w:top w:val="single" w:sz="4" w:space="0" w:color="000000"/>
              <w:left w:val="single" w:sz="4" w:space="0" w:color="000000"/>
              <w:bottom w:val="single" w:sz="4" w:space="0" w:color="000000"/>
              <w:right w:val="single" w:sz="4" w:space="0" w:color="000000"/>
            </w:tcBorders>
          </w:tcPr>
          <w:p w14:paraId="1658AD57" w14:textId="77777777" w:rsidR="00E3010E" w:rsidRDefault="007370BF">
            <w:pPr>
              <w:spacing w:line="252" w:lineRule="auto"/>
              <w:jc w:val="left"/>
            </w:pPr>
            <w:r>
              <w:t>TCL</w:t>
            </w:r>
          </w:p>
        </w:tc>
        <w:tc>
          <w:tcPr>
            <w:tcW w:w="7466" w:type="dxa"/>
            <w:tcBorders>
              <w:top w:val="single" w:sz="4" w:space="0" w:color="000000"/>
              <w:left w:val="single" w:sz="4" w:space="0" w:color="000000"/>
              <w:bottom w:val="single" w:sz="4" w:space="0" w:color="000000"/>
              <w:right w:val="single" w:sz="4" w:space="0" w:color="000000"/>
            </w:tcBorders>
            <w:vAlign w:val="center"/>
          </w:tcPr>
          <w:p w14:paraId="62FE8E36" w14:textId="77777777" w:rsidR="00E3010E" w:rsidRDefault="007370BF">
            <w:pPr>
              <w:spacing w:beforeLines="100" w:before="240" w:afterLines="50"/>
              <w:rPr>
                <w:bCs/>
                <w:iCs/>
              </w:rPr>
            </w:pPr>
            <w:r>
              <w:rPr>
                <w:bCs/>
                <w:iCs/>
              </w:rPr>
              <w:t>Observation 2: The UE side performance monitoring can be performed by UE implementation.</w:t>
            </w:r>
          </w:p>
          <w:p w14:paraId="5AA2A2E1" w14:textId="77777777" w:rsidR="00E3010E" w:rsidRDefault="007370BF">
            <w:pPr>
              <w:spacing w:beforeLines="50" w:before="120" w:afterLines="100" w:after="240"/>
            </w:pPr>
            <w:r>
              <w:rPr>
                <w:bCs/>
                <w:iCs/>
              </w:rPr>
              <w:t>Proposal 5: For UE side performance monitoring, UE needs to report the monitoring metric values or monitoring outcome.</w:t>
            </w:r>
          </w:p>
        </w:tc>
      </w:tr>
      <w:tr w:rsidR="00E3010E" w14:paraId="6A0CAFE4" w14:textId="77777777">
        <w:tc>
          <w:tcPr>
            <w:tcW w:w="1885" w:type="dxa"/>
            <w:tcBorders>
              <w:top w:val="single" w:sz="4" w:space="0" w:color="000000"/>
              <w:left w:val="single" w:sz="4" w:space="0" w:color="000000"/>
              <w:bottom w:val="single" w:sz="4" w:space="0" w:color="000000"/>
              <w:right w:val="single" w:sz="4" w:space="0" w:color="000000"/>
            </w:tcBorders>
          </w:tcPr>
          <w:p w14:paraId="7F68ACB7" w14:textId="77777777" w:rsidR="00E3010E" w:rsidRDefault="007370BF">
            <w:pPr>
              <w:spacing w:line="252" w:lineRule="auto"/>
              <w:jc w:val="left"/>
            </w:pPr>
            <w:r>
              <w:t>vivo</w:t>
            </w:r>
          </w:p>
        </w:tc>
        <w:tc>
          <w:tcPr>
            <w:tcW w:w="7466" w:type="dxa"/>
            <w:tcBorders>
              <w:top w:val="single" w:sz="4" w:space="0" w:color="000000"/>
              <w:left w:val="single" w:sz="4" w:space="0" w:color="000000"/>
              <w:bottom w:val="single" w:sz="4" w:space="0" w:color="000000"/>
              <w:right w:val="single" w:sz="4" w:space="0" w:color="000000"/>
            </w:tcBorders>
            <w:vAlign w:val="center"/>
          </w:tcPr>
          <w:p w14:paraId="6DB6F318" w14:textId="77777777" w:rsidR="00E3010E" w:rsidRDefault="007370BF">
            <w:pPr>
              <w:spacing w:beforeLines="100" w:before="240" w:afterLines="50"/>
              <w:rPr>
                <w:bCs/>
                <w:iCs/>
              </w:rPr>
            </w:pPr>
            <w:r>
              <w:rPr>
                <w:bCs/>
                <w:iCs/>
              </w:rPr>
              <w:t>Proposal 7:</w:t>
            </w:r>
            <w:r>
              <w:rPr>
                <w:bCs/>
                <w:iCs/>
              </w:rPr>
              <w:tab/>
              <w:t xml:space="preserve">UE side monitoring can be supported for CSI compression with proxy </w:t>
            </w:r>
            <w:proofErr w:type="gramStart"/>
            <w:r>
              <w:rPr>
                <w:bCs/>
                <w:iCs/>
              </w:rPr>
              <w:t>model based</w:t>
            </w:r>
            <w:proofErr w:type="gramEnd"/>
            <w:r>
              <w:rPr>
                <w:bCs/>
                <w:iCs/>
              </w:rPr>
              <w:t xml:space="preserve"> solution.  </w:t>
            </w:r>
          </w:p>
          <w:p w14:paraId="1E98E16C" w14:textId="77777777" w:rsidR="00E3010E" w:rsidRDefault="007370BF">
            <w:pPr>
              <w:spacing w:beforeLines="100" w:before="240" w:afterLines="50"/>
              <w:rPr>
                <w:bCs/>
                <w:iCs/>
              </w:rPr>
            </w:pPr>
            <w:r>
              <w:rPr>
                <w:bCs/>
                <w:iCs/>
              </w:rPr>
              <w:t>•</w:t>
            </w:r>
            <w:r>
              <w:rPr>
                <w:bCs/>
                <w:iCs/>
              </w:rPr>
              <w:tab/>
              <w:t>SGCS can be a report format for monitoring</w:t>
            </w:r>
          </w:p>
        </w:tc>
      </w:tr>
      <w:tr w:rsidR="00E3010E" w14:paraId="487C58BA" w14:textId="77777777">
        <w:tc>
          <w:tcPr>
            <w:tcW w:w="1885" w:type="dxa"/>
            <w:tcBorders>
              <w:top w:val="single" w:sz="4" w:space="0" w:color="000000"/>
              <w:left w:val="single" w:sz="4" w:space="0" w:color="000000"/>
              <w:bottom w:val="single" w:sz="4" w:space="0" w:color="000000"/>
              <w:right w:val="single" w:sz="4" w:space="0" w:color="000000"/>
            </w:tcBorders>
          </w:tcPr>
          <w:p w14:paraId="03C4BEDC" w14:textId="77777777" w:rsidR="00E3010E" w:rsidRDefault="007370BF">
            <w:pPr>
              <w:spacing w:line="252" w:lineRule="auto"/>
              <w:jc w:val="left"/>
            </w:pPr>
            <w:r>
              <w:t>Xiaomi</w:t>
            </w:r>
          </w:p>
        </w:tc>
        <w:tc>
          <w:tcPr>
            <w:tcW w:w="7466" w:type="dxa"/>
            <w:tcBorders>
              <w:top w:val="single" w:sz="4" w:space="0" w:color="000000"/>
              <w:left w:val="single" w:sz="4" w:space="0" w:color="000000"/>
              <w:bottom w:val="single" w:sz="4" w:space="0" w:color="000000"/>
              <w:right w:val="single" w:sz="4" w:space="0" w:color="000000"/>
            </w:tcBorders>
            <w:vAlign w:val="center"/>
          </w:tcPr>
          <w:p w14:paraId="2DDAA928" w14:textId="77777777" w:rsidR="00E3010E" w:rsidRDefault="007370BF">
            <w:pPr>
              <w:rPr>
                <w:bCs/>
                <w:lang w:eastAsia="zh-CN"/>
              </w:rPr>
            </w:pPr>
            <w:bookmarkStart w:id="197" w:name="OLE_LINK1"/>
            <w:r>
              <w:rPr>
                <w:bCs/>
                <w:lang w:eastAsia="zh-CN"/>
              </w:rPr>
              <w:t xml:space="preserve">Proposal 11: </w:t>
            </w:r>
            <w:proofErr w:type="spellStart"/>
            <w:r>
              <w:rPr>
                <w:bCs/>
                <w:lang w:eastAsia="zh-CN"/>
              </w:rPr>
              <w:t>Precoded</w:t>
            </w:r>
            <w:proofErr w:type="spellEnd"/>
            <w:r>
              <w:rPr>
                <w:bCs/>
                <w:lang w:eastAsia="zh-CN"/>
              </w:rPr>
              <w:t xml:space="preserve"> RS based solution is preferred comparing with model-based solution for UE side performance monitoring, and the following two options can be considered to monitoring model performance at UE side.</w:t>
            </w:r>
          </w:p>
          <w:p w14:paraId="389835F4" w14:textId="77777777" w:rsidR="00E3010E" w:rsidRDefault="007370BF">
            <w:pPr>
              <w:pStyle w:val="afffff9"/>
              <w:numPr>
                <w:ilvl w:val="0"/>
                <w:numId w:val="72"/>
              </w:numPr>
              <w:suppressAutoHyphens w:val="0"/>
              <w:snapToGrid/>
              <w:spacing w:after="0" w:line="240" w:lineRule="auto"/>
              <w:contextualSpacing w:val="0"/>
              <w:rPr>
                <w:bCs/>
                <w:lang w:eastAsia="zh-CN"/>
              </w:rPr>
            </w:pPr>
            <w:r>
              <w:rPr>
                <w:bCs/>
                <w:lang w:val="en-GB" w:eastAsia="zh-CN"/>
              </w:rPr>
              <w:t xml:space="preserve">Option 1: Reusing legacy eventual KPI reporting with </w:t>
            </w:r>
            <w:proofErr w:type="spellStart"/>
            <w:r>
              <w:rPr>
                <w:bCs/>
                <w:lang w:val="en-GB" w:eastAsia="zh-CN"/>
              </w:rPr>
              <w:t>precoded</w:t>
            </w:r>
            <w:proofErr w:type="spellEnd"/>
            <w:r>
              <w:rPr>
                <w:bCs/>
                <w:lang w:val="en-GB" w:eastAsia="zh-CN"/>
              </w:rPr>
              <w:t xml:space="preserve"> CSI-RS, e.g., CQI report subject to “cri-RI-CQI”, i.e., no </w:t>
            </w:r>
            <w:proofErr w:type="spellStart"/>
            <w:r>
              <w:rPr>
                <w:bCs/>
                <w:lang w:val="en-GB" w:eastAsia="zh-CN"/>
              </w:rPr>
              <w:t>additionaly</w:t>
            </w:r>
            <w:proofErr w:type="spellEnd"/>
            <w:r>
              <w:rPr>
                <w:bCs/>
                <w:lang w:val="en-GB" w:eastAsia="zh-CN"/>
              </w:rPr>
              <w:t xml:space="preserve"> spec impact.</w:t>
            </w:r>
          </w:p>
          <w:p w14:paraId="425AA3FD" w14:textId="77777777" w:rsidR="00E3010E" w:rsidRDefault="007370BF">
            <w:pPr>
              <w:pStyle w:val="afffff9"/>
              <w:numPr>
                <w:ilvl w:val="0"/>
                <w:numId w:val="73"/>
              </w:numPr>
              <w:suppressAutoHyphens w:val="0"/>
              <w:snapToGrid/>
              <w:spacing w:after="0" w:line="240" w:lineRule="auto"/>
              <w:contextualSpacing w:val="0"/>
              <w:jc w:val="left"/>
              <w:rPr>
                <w:bCs/>
                <w:lang w:eastAsia="zh-CN"/>
              </w:rPr>
            </w:pPr>
            <w:r>
              <w:rPr>
                <w:bCs/>
                <w:lang w:val="en-GB" w:eastAsia="zh-CN"/>
              </w:rPr>
              <w:t xml:space="preserve">Option 2: Gap of precoding gain between </w:t>
            </w:r>
            <m:oMath>
              <m:sSup>
                <m:sSupPr>
                  <m:ctrlPr>
                    <w:rPr>
                      <w:rFonts w:ascii="Cambria Math" w:hAnsi="Cambria Math"/>
                      <w:bCs/>
                      <w:lang w:val="en-GB" w:eastAsia="zh-CN"/>
                    </w:rPr>
                  </m:ctrlPr>
                </m:sSupPr>
                <m:e>
                  <m:d>
                    <m:dPr>
                      <m:begChr m:val="‖"/>
                      <m:endChr m:val="‖"/>
                      <m:ctrlPr>
                        <w:rPr>
                          <w:rFonts w:ascii="Cambria Math" w:hAnsi="Cambria Math"/>
                          <w:bCs/>
                          <w:lang w:val="en-GB" w:eastAsia="zh-CN"/>
                        </w:rPr>
                      </m:ctrlPr>
                    </m:dPr>
                    <m:e>
                      <m:sSub>
                        <m:sSubPr>
                          <m:ctrlPr>
                            <w:rPr>
                              <w:rFonts w:ascii="Cambria Math" w:hAnsi="Cambria Math"/>
                              <w:bCs/>
                              <w:lang w:val="en-GB" w:eastAsia="zh-CN"/>
                            </w:rPr>
                          </m:ctrlPr>
                        </m:sSubPr>
                        <m:e>
                          <m:r>
                            <m:rPr>
                              <m:sty m:val="p"/>
                            </m:rPr>
                            <w:rPr>
                              <w:rFonts w:ascii="Cambria Math" w:hAnsi="Cambria Math"/>
                              <w:lang w:val="en-GB" w:eastAsia="zh-CN"/>
                            </w:rPr>
                            <m:t>H</m:t>
                          </m:r>
                        </m:e>
                        <m:sub>
                          <m:r>
                            <m:rPr>
                              <m:sty m:val="p"/>
                            </m:rPr>
                            <w:rPr>
                              <w:rFonts w:ascii="Cambria Math" w:hAnsi="Cambria Math"/>
                              <w:lang w:val="en-GB" w:eastAsia="zh-CN"/>
                            </w:rPr>
                            <m:t>T0</m:t>
                          </m:r>
                        </m:sub>
                      </m:sSub>
                      <m:r>
                        <m:rPr>
                          <m:sty m:val="p"/>
                        </m:rPr>
                        <w:rPr>
                          <w:rFonts w:ascii="Cambria Math" w:hAnsi="Cambria Math"/>
                          <w:lang w:val="en-GB" w:eastAsia="zh-CN"/>
                        </w:rPr>
                        <m:t xml:space="preserve"> </m:t>
                      </m:r>
                      <m:sSub>
                        <m:sSubPr>
                          <m:ctrlPr>
                            <w:rPr>
                              <w:rFonts w:ascii="Cambria Math" w:hAnsi="Cambria Math"/>
                              <w:bCs/>
                              <w:lang w:val="en-GB" w:eastAsia="zh-CN"/>
                            </w:rPr>
                          </m:ctrlPr>
                        </m:sSubPr>
                        <m:e>
                          <m:r>
                            <m:rPr>
                              <m:sty m:val="p"/>
                            </m:rPr>
                            <w:rPr>
                              <w:rFonts w:ascii="Cambria Math" w:hAnsi="Cambria Math"/>
                              <w:lang w:val="en-GB" w:eastAsia="zh-CN"/>
                            </w:rPr>
                            <m:t>v</m:t>
                          </m:r>
                        </m:e>
                        <m:sub>
                          <m:r>
                            <m:rPr>
                              <m:sty m:val="p"/>
                            </m:rPr>
                            <w:rPr>
                              <w:rFonts w:ascii="Cambria Math" w:hAnsi="Cambria Math"/>
                              <w:lang w:val="en-GB" w:eastAsia="zh-CN"/>
                            </w:rPr>
                            <m:t>Target(T0)</m:t>
                          </m:r>
                        </m:sub>
                      </m:sSub>
                    </m:e>
                  </m:d>
                </m:e>
                <m:sup>
                  <m:r>
                    <m:rPr>
                      <m:sty m:val="p"/>
                    </m:rPr>
                    <w:rPr>
                      <w:rFonts w:ascii="Cambria Math" w:hAnsi="Cambria Math"/>
                      <w:lang w:val="en-GB" w:eastAsia="zh-CN"/>
                    </w:rPr>
                    <m:t>2</m:t>
                  </m:r>
                </m:sup>
              </m:sSup>
            </m:oMath>
            <w:r>
              <w:rPr>
                <w:bCs/>
                <w:lang w:val="en-GB" w:eastAsia="zh-CN"/>
              </w:rPr>
              <w:t xml:space="preserve"> and </w:t>
            </w:r>
            <m:oMath>
              <m:sSup>
                <m:sSupPr>
                  <m:ctrlPr>
                    <w:rPr>
                      <w:rFonts w:ascii="Cambria Math" w:hAnsi="Cambria Math"/>
                      <w:bCs/>
                      <w:lang w:val="en-GB" w:eastAsia="zh-CN"/>
                    </w:rPr>
                  </m:ctrlPr>
                </m:sSupPr>
                <m:e>
                  <m:d>
                    <m:dPr>
                      <m:begChr m:val="‖"/>
                      <m:endChr m:val="‖"/>
                      <m:ctrlPr>
                        <w:rPr>
                          <w:rFonts w:ascii="Cambria Math" w:hAnsi="Cambria Math"/>
                          <w:bCs/>
                          <w:lang w:val="en-GB" w:eastAsia="zh-CN"/>
                        </w:rPr>
                      </m:ctrlPr>
                    </m:dPr>
                    <m:e>
                      <m:sSub>
                        <m:sSubPr>
                          <m:ctrlPr>
                            <w:rPr>
                              <w:rFonts w:ascii="Cambria Math" w:hAnsi="Cambria Math"/>
                              <w:bCs/>
                              <w:lang w:val="en-GB" w:eastAsia="zh-CN"/>
                            </w:rPr>
                          </m:ctrlPr>
                        </m:sSubPr>
                        <m:e>
                          <m:r>
                            <m:rPr>
                              <m:sty m:val="p"/>
                            </m:rPr>
                            <w:rPr>
                              <w:rFonts w:ascii="Cambria Math" w:hAnsi="Cambria Math"/>
                              <w:lang w:val="en-GB" w:eastAsia="zh-CN"/>
                            </w:rPr>
                            <m:t>H</m:t>
                          </m:r>
                        </m:e>
                        <m:sub>
                          <m:r>
                            <m:rPr>
                              <m:sty m:val="p"/>
                            </m:rPr>
                            <w:rPr>
                              <w:rFonts w:ascii="Cambria Math" w:hAnsi="Cambria Math"/>
                              <w:lang w:val="en-GB" w:eastAsia="zh-CN"/>
                            </w:rPr>
                            <m:t>T1</m:t>
                          </m:r>
                        </m:sub>
                      </m:sSub>
                      <m:r>
                        <m:rPr>
                          <m:sty m:val="p"/>
                        </m:rPr>
                        <w:rPr>
                          <w:rFonts w:ascii="Cambria Math" w:hAnsi="Cambria Math"/>
                          <w:lang w:val="en-GB" w:eastAsia="zh-CN"/>
                        </w:rPr>
                        <m:t xml:space="preserve"> </m:t>
                      </m:r>
                      <m:sSub>
                        <m:sSubPr>
                          <m:ctrlPr>
                            <w:rPr>
                              <w:rFonts w:ascii="Cambria Math" w:hAnsi="Cambria Math"/>
                              <w:bCs/>
                              <w:lang w:val="en-GB" w:eastAsia="zh-CN"/>
                            </w:rPr>
                          </m:ctrlPr>
                        </m:sSubPr>
                        <m:e>
                          <m:r>
                            <m:rPr>
                              <m:sty m:val="p"/>
                            </m:rPr>
                            <w:rPr>
                              <w:rFonts w:ascii="Cambria Math" w:hAnsi="Cambria Math"/>
                              <w:lang w:val="en-GB" w:eastAsia="zh-CN"/>
                            </w:rPr>
                            <m:t>v</m:t>
                          </m:r>
                        </m:e>
                        <m:sub>
                          <m:r>
                            <m:rPr>
                              <m:sty m:val="p"/>
                            </m:rPr>
                            <w:rPr>
                              <w:rFonts w:ascii="Cambria Math" w:hAnsi="Cambria Math"/>
                              <w:lang w:val="en-GB" w:eastAsia="zh-CN"/>
                            </w:rPr>
                            <m:t>Precoded(T0)</m:t>
                          </m:r>
                        </m:sub>
                      </m:sSub>
                    </m:e>
                  </m:d>
                </m:e>
                <m:sup>
                  <m:r>
                    <m:rPr>
                      <m:sty m:val="p"/>
                    </m:rPr>
                    <w:rPr>
                      <w:rFonts w:ascii="Cambria Math" w:hAnsi="Cambria Math"/>
                      <w:lang w:val="en-GB" w:eastAsia="zh-CN"/>
                    </w:rPr>
                    <m:t>2</m:t>
                  </m:r>
                </m:sup>
              </m:sSup>
            </m:oMath>
            <w:r>
              <w:rPr>
                <w:bCs/>
                <w:lang w:val="en-GB" w:eastAsia="zh-CN"/>
              </w:rPr>
              <w:t>.</w:t>
            </w:r>
            <w:bookmarkEnd w:id="197"/>
          </w:p>
          <w:p w14:paraId="2A51EC4A" w14:textId="77777777" w:rsidR="00E3010E" w:rsidRDefault="00E3010E">
            <w:pPr>
              <w:pStyle w:val="afffff9"/>
              <w:numPr>
                <w:ilvl w:val="0"/>
                <w:numId w:val="73"/>
              </w:numPr>
              <w:suppressAutoHyphens w:val="0"/>
              <w:snapToGrid/>
              <w:spacing w:after="0" w:line="240" w:lineRule="auto"/>
              <w:contextualSpacing w:val="0"/>
              <w:jc w:val="left"/>
              <w:rPr>
                <w:bCs/>
                <w:lang w:eastAsia="zh-CN"/>
              </w:rPr>
            </w:pPr>
          </w:p>
          <w:p w14:paraId="23E2A262" w14:textId="77777777" w:rsidR="00E3010E" w:rsidRDefault="007370BF">
            <w:pPr>
              <w:rPr>
                <w:bCs/>
                <w:iCs/>
              </w:rPr>
            </w:pPr>
            <w:r>
              <w:rPr>
                <w:bCs/>
                <w:lang w:eastAsia="zh-CN"/>
              </w:rPr>
              <w:t>Proposal 12: The configuration for UE side performance monitoring is linked with a CSI report configuration for inference which including a paring ID, if UE side performance monitoring is supported.</w:t>
            </w:r>
          </w:p>
        </w:tc>
      </w:tr>
      <w:tr w:rsidR="00E3010E" w14:paraId="58CDA7CF" w14:textId="77777777">
        <w:tc>
          <w:tcPr>
            <w:tcW w:w="1885" w:type="dxa"/>
            <w:tcBorders>
              <w:top w:val="single" w:sz="4" w:space="0" w:color="000000"/>
              <w:left w:val="single" w:sz="4" w:space="0" w:color="000000"/>
              <w:bottom w:val="single" w:sz="4" w:space="0" w:color="000000"/>
              <w:right w:val="single" w:sz="4" w:space="0" w:color="000000"/>
            </w:tcBorders>
          </w:tcPr>
          <w:p w14:paraId="6564AA37" w14:textId="77777777" w:rsidR="00E3010E" w:rsidRDefault="007370BF">
            <w:pPr>
              <w:spacing w:line="252" w:lineRule="auto"/>
              <w:jc w:val="left"/>
            </w:pPr>
            <w:r>
              <w:t xml:space="preserve">ZTE, </w:t>
            </w:r>
            <w:proofErr w:type="spellStart"/>
            <w:r>
              <w:t>Sanechips</w:t>
            </w:r>
            <w:proofErr w:type="spellEnd"/>
          </w:p>
        </w:tc>
        <w:tc>
          <w:tcPr>
            <w:tcW w:w="7466" w:type="dxa"/>
            <w:tcBorders>
              <w:top w:val="single" w:sz="4" w:space="0" w:color="000000"/>
              <w:left w:val="single" w:sz="4" w:space="0" w:color="000000"/>
              <w:bottom w:val="single" w:sz="4" w:space="0" w:color="000000"/>
              <w:right w:val="single" w:sz="4" w:space="0" w:color="000000"/>
            </w:tcBorders>
            <w:vAlign w:val="center"/>
          </w:tcPr>
          <w:p w14:paraId="61E2E73B" w14:textId="77777777" w:rsidR="00E3010E" w:rsidRDefault="007370BF">
            <w:pPr>
              <w:rPr>
                <w:bCs/>
                <w:lang w:eastAsia="zh-CN"/>
              </w:rPr>
            </w:pPr>
            <w:r>
              <w:rPr>
                <w:bCs/>
                <w:lang w:eastAsia="zh-CN"/>
              </w:rPr>
              <w:t>Proposal 15:  For AI/ML CSI feedback, prioritize NW-side performance monitoring and take UE-side performance monitoring as second priority.</w:t>
            </w:r>
          </w:p>
        </w:tc>
      </w:tr>
    </w:tbl>
    <w:p w14:paraId="64ABA72F" w14:textId="77777777" w:rsidR="00E3010E" w:rsidRDefault="00E3010E"/>
    <w:p w14:paraId="2839A100" w14:textId="77777777" w:rsidR="00E3010E" w:rsidRDefault="00E3010E"/>
    <w:p w14:paraId="45E23831" w14:textId="77777777" w:rsidR="00E3010E" w:rsidRDefault="007370BF">
      <w:pPr>
        <w:pStyle w:val="2"/>
        <w:numPr>
          <w:ilvl w:val="1"/>
          <w:numId w:val="6"/>
        </w:numPr>
        <w:rPr>
          <w:lang w:eastAsia="zh-CN"/>
        </w:rPr>
      </w:pPr>
      <w:r>
        <w:rPr>
          <w:lang w:eastAsia="zh-CN"/>
        </w:rPr>
        <w:t>Discussions</w:t>
      </w:r>
    </w:p>
    <w:p w14:paraId="12929CAD" w14:textId="77777777" w:rsidR="00E3010E" w:rsidRDefault="007370BF">
      <w:pPr>
        <w:pStyle w:val="2"/>
        <w:numPr>
          <w:ilvl w:val="0"/>
          <w:numId w:val="0"/>
        </w:numPr>
        <w:ind w:left="576" w:hanging="576"/>
        <w:rPr>
          <w:u w:val="single"/>
          <w:lang w:eastAsia="zh-CN"/>
        </w:rPr>
      </w:pPr>
      <w:r>
        <w:rPr>
          <w:u w:val="single"/>
          <w:lang w:eastAsia="zh-CN"/>
        </w:rPr>
        <w:t>Issue#3-1 (</w:t>
      </w:r>
      <w:proofErr w:type="spellStart"/>
      <w:r>
        <w:rPr>
          <w:u w:val="single"/>
          <w:lang w:eastAsia="zh-CN"/>
        </w:rPr>
        <w:t>Onhold</w:t>
      </w:r>
      <w:proofErr w:type="spellEnd"/>
      <w:r>
        <w:rPr>
          <w:u w:val="single"/>
          <w:lang w:eastAsia="zh-CN"/>
        </w:rPr>
        <w:t>) Prioritization between NW side monitoring and UE side monitoring</w:t>
      </w:r>
    </w:p>
    <w:p w14:paraId="1D914967" w14:textId="77777777" w:rsidR="00E3010E" w:rsidRDefault="007370BF">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69B9C2DE" w14:textId="77777777" w:rsidR="00E3010E" w:rsidRDefault="007370BF">
      <w:pPr>
        <w:tabs>
          <w:tab w:val="left" w:pos="576"/>
        </w:tabs>
        <w:overflowPunct w:val="0"/>
        <w:spacing w:line="240" w:lineRule="auto"/>
        <w:textAlignment w:val="baseline"/>
        <w:rPr>
          <w:rFonts w:eastAsiaTheme="minorEastAsia"/>
          <w:color w:val="0000FF"/>
          <w:highlight w:val="lightGray"/>
          <w:lang w:eastAsia="zh-CN"/>
        </w:rPr>
      </w:pPr>
      <w:r>
        <w:rPr>
          <w:lang w:eastAsia="zh-CN"/>
        </w:rPr>
        <w:t>Prioritize NW side monitoring/Deprioritize UE side monitoring:</w:t>
      </w:r>
      <w:r>
        <w:rPr>
          <w:color w:val="0000FF"/>
          <w:lang w:eastAsia="zh-CN"/>
        </w:rPr>
        <w:t xml:space="preserve"> [NTT DOCOMO], ZTE, CMCC, Qualcomm, LGE,</w:t>
      </w:r>
      <w:r>
        <w:rPr>
          <w:lang w:eastAsia="zh-CN"/>
        </w:rPr>
        <w:t xml:space="preserve"> </w:t>
      </w:r>
      <w:r>
        <w:rPr>
          <w:rFonts w:eastAsiaTheme="minorEastAsia"/>
          <w:color w:val="0000FF"/>
          <w:lang w:eastAsia="zh-CN"/>
        </w:rPr>
        <w:t>MediaTek, Fujitsu, Honor, Sony</w:t>
      </w:r>
    </w:p>
    <w:p w14:paraId="16759F4F" w14:textId="77777777" w:rsidR="00E3010E" w:rsidRDefault="007370BF">
      <w:pPr>
        <w:tabs>
          <w:tab w:val="left" w:pos="576"/>
        </w:tabs>
        <w:overflowPunct w:val="0"/>
        <w:spacing w:line="240" w:lineRule="auto"/>
        <w:textAlignment w:val="baseline"/>
        <w:rPr>
          <w:color w:val="0000FF"/>
          <w:lang w:eastAsia="zh-CN"/>
        </w:rPr>
      </w:pPr>
      <w:r>
        <w:rPr>
          <w:rFonts w:hint="eastAsia"/>
          <w:lang w:eastAsia="zh-CN"/>
        </w:rPr>
        <w:t>S</w:t>
      </w:r>
      <w:r>
        <w:rPr>
          <w:lang w:eastAsia="zh-CN"/>
        </w:rPr>
        <w:t xml:space="preserve">upport both: </w:t>
      </w:r>
      <w:proofErr w:type="spellStart"/>
      <w:r>
        <w:rPr>
          <w:color w:val="0000FF"/>
          <w:lang w:eastAsia="zh-CN"/>
        </w:rPr>
        <w:t>InterDigital</w:t>
      </w:r>
      <w:proofErr w:type="spellEnd"/>
      <w:r>
        <w:rPr>
          <w:color w:val="0000FF"/>
          <w:lang w:eastAsia="zh-CN"/>
        </w:rPr>
        <w:t>, ETRI</w:t>
      </w:r>
    </w:p>
    <w:p w14:paraId="396D5950" w14:textId="77777777" w:rsidR="00E3010E" w:rsidRDefault="00E3010E">
      <w:pPr>
        <w:spacing w:line="240" w:lineRule="auto"/>
        <w:rPr>
          <w:lang w:eastAsia="zh-CN"/>
        </w:rPr>
      </w:pPr>
    </w:p>
    <w:p w14:paraId="33083412" w14:textId="77777777" w:rsidR="00E3010E" w:rsidRDefault="00E3010E">
      <w:pPr>
        <w:spacing w:line="240" w:lineRule="auto"/>
        <w:rPr>
          <w:lang w:eastAsia="zh-CN"/>
        </w:rPr>
      </w:pPr>
    </w:p>
    <w:p w14:paraId="5CC2607E" w14:textId="77777777" w:rsidR="00E3010E" w:rsidRDefault="007370BF">
      <w:pPr>
        <w:pStyle w:val="2"/>
        <w:numPr>
          <w:ilvl w:val="0"/>
          <w:numId w:val="0"/>
        </w:numPr>
        <w:spacing w:before="0" w:line="240" w:lineRule="auto"/>
        <w:ind w:left="576" w:hanging="576"/>
        <w:rPr>
          <w:u w:val="single"/>
          <w:lang w:eastAsia="zh-CN"/>
        </w:rPr>
      </w:pPr>
      <w:r>
        <w:rPr>
          <w:u w:val="single"/>
          <w:lang w:eastAsia="zh-CN"/>
        </w:rPr>
        <w:t xml:space="preserve">Issue#3-2 NW side monitoring </w:t>
      </w:r>
    </w:p>
    <w:p w14:paraId="27FCA654" w14:textId="77777777" w:rsidR="00E3010E" w:rsidRDefault="007370BF">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2285B537" w14:textId="77777777" w:rsidR="00E3010E" w:rsidRDefault="007370BF">
      <w:pPr>
        <w:tabs>
          <w:tab w:val="left" w:pos="576"/>
        </w:tabs>
        <w:overflowPunct w:val="0"/>
        <w:spacing w:line="240" w:lineRule="auto"/>
        <w:textAlignment w:val="baseline"/>
        <w:rPr>
          <w:b/>
          <w:lang w:eastAsia="zh-CN"/>
        </w:rPr>
      </w:pPr>
      <w:r>
        <w:rPr>
          <w:b/>
          <w:lang w:eastAsia="zh-CN"/>
        </w:rPr>
        <w:t xml:space="preserve">Quantization format of Target CSI </w:t>
      </w:r>
    </w:p>
    <w:p w14:paraId="7E85CA81"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rFonts w:hint="eastAsia"/>
          <w:lang w:eastAsia="zh-CN"/>
        </w:rPr>
        <w:t>F</w:t>
      </w:r>
      <w:r>
        <w:rPr>
          <w:lang w:eastAsia="zh-CN"/>
        </w:rPr>
        <w:t xml:space="preserve">ollow the same format as NW side data collection: </w:t>
      </w:r>
      <w:r>
        <w:rPr>
          <w:color w:val="0000FF"/>
          <w:lang w:eastAsia="zh-CN"/>
        </w:rPr>
        <w:t xml:space="preserve">Huawei, </w:t>
      </w:r>
      <w:proofErr w:type="spellStart"/>
      <w:r>
        <w:rPr>
          <w:color w:val="0000FF"/>
          <w:lang w:eastAsia="zh-CN"/>
        </w:rPr>
        <w:t>HiSilicon</w:t>
      </w:r>
      <w:proofErr w:type="spellEnd"/>
      <w:r>
        <w:rPr>
          <w:color w:val="0000FF"/>
          <w:lang w:eastAsia="zh-CN"/>
        </w:rPr>
        <w:t>, Nokia, CMCC, NTT DOCOMO</w:t>
      </w:r>
    </w:p>
    <w:p w14:paraId="6DB6BAA9"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proofErr w:type="spellStart"/>
      <w:r>
        <w:rPr>
          <w:rFonts w:hint="eastAsia"/>
          <w:lang w:eastAsia="zh-CN"/>
        </w:rPr>
        <w:t>e</w:t>
      </w:r>
      <w:r>
        <w:rPr>
          <w:lang w:eastAsia="zh-CN"/>
        </w:rPr>
        <w:t>Type</w:t>
      </w:r>
      <w:proofErr w:type="spellEnd"/>
      <w:r>
        <w:rPr>
          <w:lang w:eastAsia="zh-CN"/>
        </w:rPr>
        <w:t xml:space="preserve"> II(-like) format with higher resolution parameter combination:</w:t>
      </w:r>
      <w:r>
        <w:rPr>
          <w:color w:val="0000FF"/>
          <w:lang w:eastAsia="zh-CN"/>
        </w:rPr>
        <w:t xml:space="preserve"> ZTE,</w:t>
      </w:r>
      <w:r>
        <w:rPr>
          <w:rFonts w:eastAsiaTheme="minorEastAsia"/>
          <w:color w:val="0000FF"/>
          <w:lang w:eastAsia="zh-CN"/>
        </w:rPr>
        <w:t xml:space="preserve"> </w:t>
      </w:r>
      <w:proofErr w:type="spellStart"/>
      <w:r>
        <w:rPr>
          <w:rFonts w:eastAsiaTheme="minorEastAsia"/>
          <w:color w:val="0000FF"/>
          <w:lang w:eastAsia="zh-CN"/>
        </w:rPr>
        <w:t>Tejas</w:t>
      </w:r>
      <w:proofErr w:type="spellEnd"/>
      <w:r>
        <w:rPr>
          <w:rFonts w:eastAsiaTheme="minorEastAsia"/>
          <w:color w:val="0000FF"/>
          <w:lang w:eastAsia="zh-CN"/>
        </w:rPr>
        <w:t>, Fujitsu</w:t>
      </w:r>
    </w:p>
    <w:p w14:paraId="1623D2B8"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rFonts w:hint="eastAsia"/>
          <w:lang w:eastAsia="zh-CN"/>
        </w:rPr>
        <w:lastRenderedPageBreak/>
        <w:t>l</w:t>
      </w:r>
      <w:r>
        <w:rPr>
          <w:lang w:eastAsia="zh-CN"/>
        </w:rPr>
        <w:t xml:space="preserve">egacy </w:t>
      </w:r>
      <w:proofErr w:type="spellStart"/>
      <w:r>
        <w:rPr>
          <w:lang w:eastAsia="zh-CN"/>
        </w:rPr>
        <w:t>eType</w:t>
      </w:r>
      <w:proofErr w:type="spellEnd"/>
      <w:r>
        <w:rPr>
          <w:lang w:eastAsia="zh-CN"/>
        </w:rPr>
        <w:t xml:space="preserve"> II codebook: </w:t>
      </w:r>
      <w:r>
        <w:rPr>
          <w:color w:val="0000FF"/>
          <w:lang w:eastAsia="zh-CN"/>
        </w:rPr>
        <w:t>CATT</w:t>
      </w:r>
      <w:r>
        <w:rPr>
          <w:rFonts w:hint="eastAsia"/>
          <w:color w:val="0000FF"/>
          <w:lang w:eastAsia="zh-CN"/>
        </w:rPr>
        <w:t>,</w:t>
      </w:r>
      <w:r>
        <w:rPr>
          <w:color w:val="0000FF"/>
          <w:lang w:eastAsia="zh-CN"/>
        </w:rPr>
        <w:t xml:space="preserve"> LGE,</w:t>
      </w:r>
      <w:r>
        <w:rPr>
          <w:rFonts w:eastAsiaTheme="minorEastAsia"/>
          <w:color w:val="0000FF"/>
          <w:lang w:eastAsia="zh-CN"/>
        </w:rPr>
        <w:t xml:space="preserve"> </w:t>
      </w:r>
      <w:proofErr w:type="spellStart"/>
      <w:r>
        <w:rPr>
          <w:rFonts w:eastAsiaTheme="minorEastAsia"/>
          <w:color w:val="0000FF"/>
          <w:lang w:eastAsia="zh-CN"/>
        </w:rPr>
        <w:t>Tejas</w:t>
      </w:r>
      <w:proofErr w:type="spellEnd"/>
      <w:r>
        <w:rPr>
          <w:rFonts w:eastAsiaTheme="minorEastAsia"/>
          <w:color w:val="0000FF"/>
          <w:lang w:eastAsia="zh-CN"/>
        </w:rPr>
        <w:t>, Sharp, MediaTek, HONOR,</w:t>
      </w:r>
      <w:r>
        <w:rPr>
          <w:color w:val="0000FF"/>
          <w:lang w:eastAsia="zh-CN"/>
        </w:rPr>
        <w:t xml:space="preserve"> </w:t>
      </w:r>
      <w:proofErr w:type="spellStart"/>
      <w:r>
        <w:rPr>
          <w:color w:val="0000FF"/>
          <w:lang w:eastAsia="zh-CN"/>
        </w:rPr>
        <w:t>Spreadtrum</w:t>
      </w:r>
      <w:proofErr w:type="spellEnd"/>
    </w:p>
    <w:p w14:paraId="775790EA" w14:textId="77777777" w:rsidR="00E3010E" w:rsidRDefault="00E3010E">
      <w:pPr>
        <w:tabs>
          <w:tab w:val="left" w:pos="576"/>
        </w:tabs>
        <w:overflowPunct w:val="0"/>
        <w:spacing w:line="240" w:lineRule="auto"/>
        <w:textAlignment w:val="baseline"/>
        <w:rPr>
          <w:color w:val="FF0000"/>
          <w:highlight w:val="yellow"/>
          <w:lang w:eastAsia="zh-CN"/>
        </w:rPr>
      </w:pPr>
    </w:p>
    <w:p w14:paraId="755F6A6C" w14:textId="77777777" w:rsidR="00E3010E" w:rsidRDefault="007370BF">
      <w:pPr>
        <w:tabs>
          <w:tab w:val="left" w:pos="576"/>
        </w:tabs>
        <w:overflowPunct w:val="0"/>
        <w:spacing w:line="240" w:lineRule="auto"/>
        <w:textAlignment w:val="baseline"/>
        <w:rPr>
          <w:b/>
          <w:lang w:eastAsia="zh-CN"/>
        </w:rPr>
      </w:pPr>
      <w:r>
        <w:rPr>
          <w:b/>
          <w:lang w:eastAsia="zh-CN"/>
        </w:rPr>
        <w:t>Content for reporting:</w:t>
      </w:r>
    </w:p>
    <w:p w14:paraId="6882B688"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szCs w:val="20"/>
          <w:lang w:eastAsia="zh-CN"/>
        </w:rPr>
        <w:t>Option 1: Paired Target CSI and CSI feedback</w:t>
      </w:r>
    </w:p>
    <w:p w14:paraId="79A15EA3"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color w:val="00B050"/>
          <w:lang w:eastAsia="zh-CN"/>
        </w:rPr>
        <w:t>Support</w:t>
      </w:r>
      <w:r>
        <w:rPr>
          <w:lang w:eastAsia="zh-CN"/>
        </w:rPr>
        <w:t xml:space="preserve">: </w:t>
      </w:r>
      <w:proofErr w:type="spellStart"/>
      <w:r>
        <w:rPr>
          <w:color w:val="0000FF"/>
          <w:lang w:eastAsia="zh-CN"/>
        </w:rPr>
        <w:t>InterDigital</w:t>
      </w:r>
      <w:proofErr w:type="spellEnd"/>
      <w:r>
        <w:rPr>
          <w:color w:val="0000FF"/>
          <w:lang w:eastAsia="zh-CN"/>
        </w:rPr>
        <w:t xml:space="preserve">, Lenovo, Rakuten, Huawei, </w:t>
      </w:r>
      <w:proofErr w:type="spellStart"/>
      <w:r>
        <w:rPr>
          <w:color w:val="0000FF"/>
          <w:lang w:eastAsia="zh-CN"/>
        </w:rPr>
        <w:t>HiSilicon</w:t>
      </w:r>
      <w:proofErr w:type="spellEnd"/>
      <w:r>
        <w:rPr>
          <w:color w:val="0000FF"/>
          <w:lang w:eastAsia="zh-CN"/>
        </w:rPr>
        <w:t xml:space="preserve"> </w:t>
      </w:r>
      <w:r>
        <w:rPr>
          <w:lang w:eastAsia="zh-CN"/>
        </w:rPr>
        <w:t>(for L3 reporting),</w:t>
      </w:r>
      <w:r>
        <w:rPr>
          <w:rFonts w:eastAsiaTheme="minorEastAsia"/>
          <w:color w:val="0000FF"/>
          <w:lang w:eastAsia="zh-CN"/>
        </w:rPr>
        <w:t xml:space="preserve"> Ericsson,</w:t>
      </w:r>
      <w:r>
        <w:rPr>
          <w:color w:val="0000FF"/>
          <w:lang w:eastAsia="zh-CN"/>
        </w:rPr>
        <w:t xml:space="preserve"> vivo, Apple, Xiaomi,</w:t>
      </w:r>
      <w:r>
        <w:rPr>
          <w:rFonts w:eastAsiaTheme="minorEastAsia"/>
          <w:color w:val="0000FF"/>
          <w:lang w:eastAsia="zh-CN"/>
        </w:rPr>
        <w:t xml:space="preserve"> Fujitsu</w:t>
      </w:r>
      <w:r>
        <w:rPr>
          <w:color w:val="0000FF"/>
          <w:lang w:eastAsia="zh-CN"/>
        </w:rPr>
        <w:t xml:space="preserve"> </w:t>
      </w:r>
      <w:r>
        <w:rPr>
          <w:lang w:eastAsia="zh-CN"/>
        </w:rPr>
        <w:t>(for L1 reporting)</w:t>
      </w:r>
      <w:r>
        <w:rPr>
          <w:rFonts w:eastAsiaTheme="minorEastAsia"/>
          <w:color w:val="0000FF"/>
          <w:lang w:eastAsia="zh-CN"/>
        </w:rPr>
        <w:t>,</w:t>
      </w:r>
      <w:r>
        <w:rPr>
          <w:color w:val="0000FF"/>
          <w:lang w:eastAsia="zh-CN"/>
        </w:rPr>
        <w:t xml:space="preserve"> Sony, LGE </w:t>
      </w:r>
      <w:r>
        <w:rPr>
          <w:lang w:eastAsia="zh-CN"/>
        </w:rPr>
        <w:t>(for L1 reporting),</w:t>
      </w:r>
      <w:r>
        <w:rPr>
          <w:color w:val="0000FF"/>
          <w:lang w:eastAsia="zh-CN"/>
        </w:rPr>
        <w:t xml:space="preserve"> NEC, Southeast University</w:t>
      </w:r>
    </w:p>
    <w:p w14:paraId="3EB88E3F"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lang w:eastAsia="zh-CN"/>
        </w:rPr>
        <w:t xml:space="preserve">Option 2: </w:t>
      </w:r>
      <w:r>
        <w:rPr>
          <w:szCs w:val="20"/>
          <w:lang w:eastAsia="zh-CN"/>
        </w:rPr>
        <w:t>Target CSI only (assuming NW obtains CSI feedback via inference CSI report)</w:t>
      </w:r>
    </w:p>
    <w:p w14:paraId="4935EA9E"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color w:val="00B050"/>
          <w:lang w:eastAsia="zh-CN"/>
        </w:rPr>
        <w:t>Support</w:t>
      </w:r>
      <w:r>
        <w:rPr>
          <w:lang w:eastAsia="zh-CN"/>
        </w:rPr>
        <w:t xml:space="preserve">: </w:t>
      </w:r>
      <w:r>
        <w:rPr>
          <w:rFonts w:eastAsiaTheme="minorEastAsia"/>
          <w:color w:val="0000FF"/>
          <w:lang w:eastAsia="zh-CN"/>
        </w:rPr>
        <w:t>MediaTek,</w:t>
      </w:r>
      <w:r>
        <w:rPr>
          <w:color w:val="0000FF"/>
          <w:lang w:eastAsia="zh-CN"/>
        </w:rPr>
        <w:t xml:space="preserve"> NTT DOCOMO, Huawei, </w:t>
      </w:r>
      <w:proofErr w:type="spellStart"/>
      <w:r>
        <w:rPr>
          <w:color w:val="0000FF"/>
          <w:lang w:eastAsia="zh-CN"/>
        </w:rPr>
        <w:t>HiSilicon</w:t>
      </w:r>
      <w:proofErr w:type="spellEnd"/>
      <w:r>
        <w:rPr>
          <w:color w:val="0000FF"/>
          <w:lang w:eastAsia="zh-CN"/>
        </w:rPr>
        <w:t xml:space="preserve"> </w:t>
      </w:r>
      <w:r>
        <w:rPr>
          <w:lang w:eastAsia="zh-CN"/>
        </w:rPr>
        <w:t>(for L1 reporting),</w:t>
      </w:r>
      <w:r>
        <w:rPr>
          <w:color w:val="0000FF"/>
          <w:lang w:eastAsia="zh-CN"/>
        </w:rPr>
        <w:t xml:space="preserve"> CMCC </w:t>
      </w:r>
      <w:r>
        <w:rPr>
          <w:lang w:eastAsia="zh-CN"/>
        </w:rPr>
        <w:t xml:space="preserve">(for L1 reporting), </w:t>
      </w:r>
      <w:proofErr w:type="spellStart"/>
      <w:r>
        <w:rPr>
          <w:rFonts w:eastAsiaTheme="minorEastAsia"/>
          <w:color w:val="0000FF"/>
          <w:lang w:eastAsia="zh-CN"/>
        </w:rPr>
        <w:t>Futurewei</w:t>
      </w:r>
      <w:proofErr w:type="spellEnd"/>
      <w:r>
        <w:rPr>
          <w:color w:val="0000FF"/>
          <w:lang w:eastAsia="zh-CN"/>
        </w:rPr>
        <w:t xml:space="preserve"> </w:t>
      </w:r>
      <w:r>
        <w:rPr>
          <w:lang w:eastAsia="zh-CN"/>
        </w:rPr>
        <w:t>(for L1 reporting),</w:t>
      </w:r>
      <w:r>
        <w:rPr>
          <w:rFonts w:eastAsiaTheme="minorEastAsia"/>
          <w:color w:val="0000FF"/>
          <w:lang w:eastAsia="zh-CN"/>
        </w:rPr>
        <w:t xml:space="preserve"> Honor</w:t>
      </w:r>
    </w:p>
    <w:p w14:paraId="3476802C" w14:textId="77777777" w:rsidR="00E3010E" w:rsidRDefault="007370BF">
      <w:pPr>
        <w:pStyle w:val="afffff9"/>
        <w:numPr>
          <w:ilvl w:val="2"/>
          <w:numId w:val="41"/>
        </w:numPr>
        <w:tabs>
          <w:tab w:val="left" w:pos="576"/>
        </w:tabs>
        <w:overflowPunct w:val="0"/>
        <w:spacing w:line="240" w:lineRule="auto"/>
        <w:contextualSpacing w:val="0"/>
        <w:textAlignment w:val="baseline"/>
        <w:rPr>
          <w:lang w:eastAsia="zh-CN"/>
        </w:rPr>
      </w:pPr>
      <w:r>
        <w:rPr>
          <w:color w:val="0000FF"/>
          <w:lang w:eastAsia="zh-CN"/>
        </w:rPr>
        <w:t>NTT DOCOMO:</w:t>
      </w:r>
      <w:r>
        <w:rPr>
          <w:rFonts w:hint="eastAsia"/>
          <w:lang w:eastAsia="zh-CN"/>
        </w:rPr>
        <w:t xml:space="preserve"> Include a series number in the CSI report for the </w:t>
      </w:r>
      <w:r>
        <w:rPr>
          <w:lang w:eastAsia="zh-CN"/>
        </w:rPr>
        <w:t>association, or define a timeline</w:t>
      </w:r>
      <w:r>
        <w:rPr>
          <w:rFonts w:hint="eastAsia"/>
          <w:lang w:eastAsia="zh-CN"/>
        </w:rPr>
        <w:t xml:space="preserve"> as the timing reference to locate the associated CSI feedback</w:t>
      </w:r>
    </w:p>
    <w:p w14:paraId="411FEA7B"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bCs/>
          <w:iCs/>
          <w:color w:val="FF0000"/>
          <w:lang w:eastAsia="zh-CN"/>
        </w:rPr>
        <w:t>Not support</w:t>
      </w:r>
      <w:r>
        <w:rPr>
          <w:bCs/>
          <w:iCs/>
          <w:lang w:eastAsia="zh-CN"/>
        </w:rPr>
        <w:t xml:space="preserve">: </w:t>
      </w:r>
      <w:r>
        <w:rPr>
          <w:color w:val="0000FF"/>
          <w:lang w:eastAsia="zh-CN"/>
        </w:rPr>
        <w:t xml:space="preserve">Huawei, </w:t>
      </w:r>
      <w:proofErr w:type="spellStart"/>
      <w:r>
        <w:rPr>
          <w:color w:val="0000FF"/>
          <w:lang w:eastAsia="zh-CN"/>
        </w:rPr>
        <w:t>HiSilicon</w:t>
      </w:r>
      <w:proofErr w:type="spellEnd"/>
      <w:r>
        <w:rPr>
          <w:color w:val="0000FF"/>
          <w:lang w:eastAsia="zh-CN"/>
        </w:rPr>
        <w:t xml:space="preserve"> </w:t>
      </w:r>
      <w:r>
        <w:rPr>
          <w:lang w:eastAsia="zh-CN"/>
        </w:rPr>
        <w:t>(for L3 reporting)</w:t>
      </w:r>
      <w:r>
        <w:rPr>
          <w:rFonts w:eastAsiaTheme="minorEastAsia"/>
          <w:color w:val="0000FF"/>
          <w:lang w:eastAsia="zh-CN"/>
        </w:rPr>
        <w:t xml:space="preserve"> Xiaomi</w:t>
      </w:r>
    </w:p>
    <w:p w14:paraId="00734A01" w14:textId="77777777" w:rsidR="00E3010E" w:rsidRDefault="007370BF">
      <w:pPr>
        <w:pStyle w:val="afffff9"/>
        <w:numPr>
          <w:ilvl w:val="2"/>
          <w:numId w:val="41"/>
        </w:numPr>
        <w:tabs>
          <w:tab w:val="left" w:pos="576"/>
        </w:tabs>
        <w:overflowPunct w:val="0"/>
        <w:spacing w:line="240" w:lineRule="auto"/>
        <w:contextualSpacing w:val="0"/>
        <w:textAlignment w:val="baseline"/>
        <w:rPr>
          <w:lang w:eastAsia="zh-CN"/>
        </w:rPr>
      </w:pPr>
      <w:r>
        <w:rPr>
          <w:color w:val="0000FF"/>
          <w:lang w:eastAsia="zh-CN"/>
        </w:rPr>
        <w:t xml:space="preserve">Huawei, </w:t>
      </w:r>
      <w:proofErr w:type="spellStart"/>
      <w:r>
        <w:rPr>
          <w:color w:val="0000FF"/>
          <w:lang w:eastAsia="zh-CN"/>
        </w:rPr>
        <w:t>HiSilicon</w:t>
      </w:r>
      <w:proofErr w:type="spellEnd"/>
      <w:r>
        <w:rPr>
          <w:color w:val="0000FF"/>
          <w:lang w:eastAsia="zh-CN"/>
        </w:rPr>
        <w:t>,</w:t>
      </w:r>
      <w:r>
        <w:rPr>
          <w:rFonts w:eastAsiaTheme="minorEastAsia"/>
          <w:color w:val="0000FF"/>
          <w:lang w:eastAsia="zh-CN"/>
        </w:rPr>
        <w:t xml:space="preserve"> Ericsson</w:t>
      </w:r>
      <w:r>
        <w:rPr>
          <w:color w:val="0000FF"/>
          <w:lang w:eastAsia="zh-CN"/>
        </w:rPr>
        <w:t>:</w:t>
      </w:r>
      <w:r>
        <w:rPr>
          <w:bCs/>
          <w:iCs/>
          <w:lang w:eastAsia="zh-CN"/>
        </w:rPr>
        <w:t xml:space="preserve"> NW would not know the logged Target CSI corresponds to which reported resources during inference</w:t>
      </w:r>
    </w:p>
    <w:p w14:paraId="61EAA941" w14:textId="77777777" w:rsidR="00E3010E" w:rsidRDefault="007370BF">
      <w:pPr>
        <w:pStyle w:val="afffff9"/>
        <w:numPr>
          <w:ilvl w:val="2"/>
          <w:numId w:val="4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Xiaomi: </w:t>
      </w:r>
      <w:r>
        <w:rPr>
          <w:rFonts w:hint="eastAsia"/>
          <w:lang w:eastAsia="zh-CN"/>
        </w:rPr>
        <w:t>CSI omission may happen</w:t>
      </w:r>
      <w:r>
        <w:rPr>
          <w:lang w:eastAsia="zh-CN"/>
        </w:rPr>
        <w:t xml:space="preserve"> for CSI feedback at inference CSI report</w:t>
      </w:r>
    </w:p>
    <w:p w14:paraId="026C18DB"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lang w:eastAsia="zh-CN"/>
        </w:rPr>
        <w:t>Other views</w:t>
      </w:r>
    </w:p>
    <w:p w14:paraId="08023A44"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lang w:eastAsia="zh-CN"/>
        </w:rPr>
        <w:t xml:space="preserve">Introduce a definition of ground truth target CSI with an adjustable resolution with respect to the resolution of the CSI inference report being </w:t>
      </w:r>
      <w:proofErr w:type="gramStart"/>
      <w:r>
        <w:rPr>
          <w:lang w:eastAsia="zh-CN"/>
        </w:rPr>
        <w:t xml:space="preserve">monitored  </w:t>
      </w:r>
      <w:r>
        <w:rPr>
          <w:color w:val="0000FF"/>
          <w:lang w:eastAsia="zh-CN"/>
        </w:rPr>
        <w:t>Nokia</w:t>
      </w:r>
      <w:proofErr w:type="gramEnd"/>
    </w:p>
    <w:p w14:paraId="5881F8BA"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lang w:eastAsia="zh-CN"/>
        </w:rPr>
        <w:t xml:space="preserve">UE may not be needed to report RI, CQI </w:t>
      </w:r>
      <w:r>
        <w:rPr>
          <w:rFonts w:eastAsiaTheme="minorEastAsia"/>
          <w:color w:val="0000FF"/>
          <w:lang w:eastAsia="zh-CN"/>
        </w:rPr>
        <w:t>NEC</w:t>
      </w:r>
    </w:p>
    <w:p w14:paraId="0D2FE6FC"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lang w:eastAsia="zh-CN"/>
        </w:rPr>
        <w:t xml:space="preserve">NW to configure the rank </w:t>
      </w:r>
      <w:r>
        <w:rPr>
          <w:color w:val="0000FF"/>
          <w:lang w:eastAsia="zh-CN"/>
        </w:rPr>
        <w:t>Sharp</w:t>
      </w:r>
    </w:p>
    <w:p w14:paraId="01BCF990" w14:textId="77777777" w:rsidR="00E3010E" w:rsidRDefault="00E3010E">
      <w:pPr>
        <w:tabs>
          <w:tab w:val="left" w:pos="576"/>
        </w:tabs>
        <w:overflowPunct w:val="0"/>
        <w:spacing w:line="240" w:lineRule="auto"/>
        <w:textAlignment w:val="baseline"/>
        <w:rPr>
          <w:b/>
          <w:lang w:eastAsia="zh-CN"/>
        </w:rPr>
      </w:pPr>
    </w:p>
    <w:p w14:paraId="49BEBCA3" w14:textId="77777777" w:rsidR="00E3010E" w:rsidRDefault="007370BF">
      <w:pPr>
        <w:tabs>
          <w:tab w:val="left" w:pos="576"/>
        </w:tabs>
        <w:overflowPunct w:val="0"/>
        <w:spacing w:line="240" w:lineRule="auto"/>
        <w:textAlignment w:val="baseline"/>
        <w:rPr>
          <w:lang w:eastAsia="zh-CN"/>
        </w:rPr>
      </w:pPr>
      <w:r>
        <w:rPr>
          <w:b/>
          <w:lang w:eastAsia="zh-CN"/>
        </w:rPr>
        <w:t>Signaling to carry the reported data</w:t>
      </w:r>
      <w:r>
        <w:rPr>
          <w:lang w:eastAsia="zh-CN"/>
        </w:rPr>
        <w:t>:</w:t>
      </w:r>
    </w:p>
    <w:p w14:paraId="3557A351"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lang w:eastAsia="zh-CN"/>
        </w:rPr>
        <w:t>L1:</w:t>
      </w:r>
      <w:r>
        <w:rPr>
          <w:rFonts w:hint="eastAsia"/>
          <w:lang w:eastAsia="zh-CN"/>
        </w:rPr>
        <w:t xml:space="preserve"> </w:t>
      </w:r>
      <w:proofErr w:type="spellStart"/>
      <w:r>
        <w:rPr>
          <w:color w:val="0000FF"/>
          <w:lang w:eastAsia="zh-CN"/>
        </w:rPr>
        <w:t>InterDigital</w:t>
      </w:r>
      <w:proofErr w:type="spellEnd"/>
      <w:r>
        <w:rPr>
          <w:color w:val="0000FF"/>
          <w:lang w:eastAsia="zh-CN"/>
        </w:rPr>
        <w:t>,</w:t>
      </w:r>
      <w:r>
        <w:rPr>
          <w:rFonts w:eastAsiaTheme="minorEastAsia"/>
          <w:color w:val="0000FF"/>
          <w:lang w:eastAsia="zh-CN"/>
        </w:rPr>
        <w:t xml:space="preserve"> MediaTek</w:t>
      </w:r>
      <w:r>
        <w:rPr>
          <w:color w:val="0000FF"/>
          <w:lang w:eastAsia="zh-CN"/>
        </w:rPr>
        <w:t xml:space="preserve"> (</w:t>
      </w:r>
      <w:r>
        <w:rPr>
          <w:lang w:eastAsia="zh-CN"/>
        </w:rPr>
        <w:t xml:space="preserve">with legacy </w:t>
      </w:r>
      <w:proofErr w:type="spellStart"/>
      <w:r>
        <w:rPr>
          <w:lang w:eastAsia="zh-CN"/>
        </w:rPr>
        <w:t>eType</w:t>
      </w:r>
      <w:proofErr w:type="spellEnd"/>
      <w:r>
        <w:rPr>
          <w:lang w:eastAsia="zh-CN"/>
        </w:rPr>
        <w:t xml:space="preserve"> II</w:t>
      </w:r>
      <w:r>
        <w:rPr>
          <w:color w:val="0000FF"/>
          <w:lang w:eastAsia="zh-CN"/>
        </w:rPr>
        <w:t xml:space="preserve">), Qualcomm </w:t>
      </w:r>
      <w:r>
        <w:rPr>
          <w:lang w:eastAsia="zh-CN"/>
        </w:rPr>
        <w:t xml:space="preserve">(with legacy </w:t>
      </w:r>
      <w:proofErr w:type="spellStart"/>
      <w:r>
        <w:rPr>
          <w:lang w:eastAsia="zh-CN"/>
        </w:rPr>
        <w:t>eType</w:t>
      </w:r>
      <w:proofErr w:type="spellEnd"/>
      <w:r>
        <w:rPr>
          <w:lang w:eastAsia="zh-CN"/>
        </w:rPr>
        <w:t xml:space="preserve"> II),</w:t>
      </w:r>
      <w:r>
        <w:rPr>
          <w:color w:val="0000FF"/>
          <w:lang w:eastAsia="zh-CN"/>
        </w:rPr>
        <w:t xml:space="preserve"> CATT (</w:t>
      </w:r>
      <w:r>
        <w:rPr>
          <w:lang w:eastAsia="zh-CN"/>
        </w:rPr>
        <w:t xml:space="preserve">with legacy </w:t>
      </w:r>
      <w:proofErr w:type="spellStart"/>
      <w:r>
        <w:rPr>
          <w:lang w:eastAsia="zh-CN"/>
        </w:rPr>
        <w:t>eType</w:t>
      </w:r>
      <w:proofErr w:type="spellEnd"/>
      <w:r>
        <w:rPr>
          <w:lang w:eastAsia="zh-CN"/>
        </w:rPr>
        <w:t xml:space="preserve"> II</w:t>
      </w:r>
      <w:r>
        <w:rPr>
          <w:color w:val="0000FF"/>
          <w:lang w:eastAsia="zh-CN"/>
        </w:rPr>
        <w:t xml:space="preserve">), Huawei, </w:t>
      </w:r>
      <w:proofErr w:type="spellStart"/>
      <w:r>
        <w:rPr>
          <w:color w:val="0000FF"/>
          <w:lang w:eastAsia="zh-CN"/>
        </w:rPr>
        <w:t>HiSilicon</w:t>
      </w:r>
      <w:proofErr w:type="spellEnd"/>
      <w:r>
        <w:rPr>
          <w:color w:val="0000FF"/>
          <w:lang w:eastAsia="zh-CN"/>
        </w:rPr>
        <w:t>, [OPPO], LGE,</w:t>
      </w:r>
      <w:r>
        <w:rPr>
          <w:rFonts w:eastAsiaTheme="minorEastAsia"/>
          <w:color w:val="0000FF"/>
          <w:lang w:eastAsia="zh-CN"/>
        </w:rPr>
        <w:t xml:space="preserve"> NEC,</w:t>
      </w:r>
      <w:r>
        <w:rPr>
          <w:color w:val="0000FF"/>
          <w:lang w:eastAsia="zh-CN"/>
        </w:rPr>
        <w:t xml:space="preserve"> Sharp,</w:t>
      </w:r>
      <w:r>
        <w:rPr>
          <w:rFonts w:hint="eastAsia"/>
          <w:color w:val="0000FF"/>
          <w:lang w:eastAsia="zh-CN"/>
        </w:rPr>
        <w:t xml:space="preserve"> </w:t>
      </w:r>
      <w:proofErr w:type="spellStart"/>
      <w:r>
        <w:rPr>
          <w:rFonts w:hint="eastAsia"/>
          <w:color w:val="0000FF"/>
          <w:lang w:eastAsia="zh-CN"/>
        </w:rPr>
        <w:t>F</w:t>
      </w:r>
      <w:r>
        <w:rPr>
          <w:color w:val="0000FF"/>
          <w:lang w:eastAsia="zh-CN"/>
        </w:rPr>
        <w:t>uturewei</w:t>
      </w:r>
      <w:proofErr w:type="spellEnd"/>
      <w:r>
        <w:rPr>
          <w:color w:val="0000FF"/>
          <w:lang w:eastAsia="zh-CN"/>
        </w:rPr>
        <w:t>, ETRI,</w:t>
      </w:r>
      <w:r>
        <w:rPr>
          <w:rFonts w:eastAsiaTheme="minorEastAsia"/>
          <w:color w:val="0000FF"/>
          <w:lang w:eastAsia="zh-CN"/>
        </w:rPr>
        <w:t xml:space="preserve"> Fujitsu, Honor </w:t>
      </w:r>
      <w:r>
        <w:rPr>
          <w:color w:val="0000FF"/>
          <w:lang w:eastAsia="zh-CN"/>
        </w:rPr>
        <w:t>(</w:t>
      </w:r>
      <w:r>
        <w:rPr>
          <w:lang w:eastAsia="zh-CN"/>
        </w:rPr>
        <w:t xml:space="preserve">with legacy </w:t>
      </w:r>
      <w:proofErr w:type="spellStart"/>
      <w:r>
        <w:rPr>
          <w:lang w:eastAsia="zh-CN"/>
        </w:rPr>
        <w:t>eType</w:t>
      </w:r>
      <w:proofErr w:type="spellEnd"/>
      <w:r>
        <w:rPr>
          <w:lang w:eastAsia="zh-CN"/>
        </w:rPr>
        <w:t xml:space="preserve"> II</w:t>
      </w:r>
      <w:r>
        <w:rPr>
          <w:color w:val="0000FF"/>
          <w:lang w:eastAsia="zh-CN"/>
        </w:rPr>
        <w:t xml:space="preserve">), </w:t>
      </w:r>
      <w:proofErr w:type="spellStart"/>
      <w:r>
        <w:rPr>
          <w:color w:val="0000FF"/>
          <w:lang w:eastAsia="zh-CN"/>
        </w:rPr>
        <w:t>Spreadtrum</w:t>
      </w:r>
      <w:proofErr w:type="spellEnd"/>
      <w:r>
        <w:rPr>
          <w:color w:val="0000FF"/>
          <w:lang w:eastAsia="zh-CN"/>
        </w:rPr>
        <w:t xml:space="preserve"> (</w:t>
      </w:r>
      <w:r>
        <w:rPr>
          <w:lang w:eastAsia="zh-CN"/>
        </w:rPr>
        <w:t xml:space="preserve">with legacy </w:t>
      </w:r>
      <w:proofErr w:type="spellStart"/>
      <w:r>
        <w:rPr>
          <w:lang w:eastAsia="zh-CN"/>
        </w:rPr>
        <w:t>eType</w:t>
      </w:r>
      <w:proofErr w:type="spellEnd"/>
      <w:r>
        <w:rPr>
          <w:lang w:eastAsia="zh-CN"/>
        </w:rPr>
        <w:t xml:space="preserve"> II</w:t>
      </w:r>
      <w:r>
        <w:rPr>
          <w:color w:val="0000FF"/>
          <w:lang w:eastAsia="zh-CN"/>
        </w:rPr>
        <w:t>)</w:t>
      </w:r>
    </w:p>
    <w:p w14:paraId="7E212CB2"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lang w:eastAsia="zh-CN"/>
        </w:rPr>
        <w:t xml:space="preserve">Separate CSI report configuration for monitoring from inference </w:t>
      </w:r>
      <w:r>
        <w:rPr>
          <w:color w:val="0000FF"/>
          <w:lang w:eastAsia="zh-CN"/>
        </w:rPr>
        <w:t xml:space="preserve">CATT, Huawei, </w:t>
      </w:r>
      <w:proofErr w:type="spellStart"/>
      <w:r>
        <w:rPr>
          <w:color w:val="0000FF"/>
          <w:lang w:eastAsia="zh-CN"/>
        </w:rPr>
        <w:t>HiSilicon</w:t>
      </w:r>
      <w:proofErr w:type="spellEnd"/>
      <w:r>
        <w:rPr>
          <w:color w:val="0000FF"/>
          <w:lang w:eastAsia="zh-CN"/>
        </w:rPr>
        <w:t xml:space="preserve">, OPPO, Lenovo </w:t>
      </w:r>
      <w:r>
        <w:rPr>
          <w:lang w:eastAsia="zh-CN"/>
        </w:rPr>
        <w:t>(NW implementation)</w:t>
      </w:r>
    </w:p>
    <w:p w14:paraId="59BC9370" w14:textId="77777777" w:rsidR="00E3010E" w:rsidRDefault="007370BF">
      <w:pPr>
        <w:pStyle w:val="afffff9"/>
        <w:numPr>
          <w:ilvl w:val="2"/>
          <w:numId w:val="41"/>
        </w:numPr>
        <w:tabs>
          <w:tab w:val="left" w:pos="576"/>
        </w:tabs>
        <w:overflowPunct w:val="0"/>
        <w:spacing w:line="240" w:lineRule="auto"/>
        <w:contextualSpacing w:val="0"/>
        <w:textAlignment w:val="baseline"/>
        <w:rPr>
          <w:lang w:eastAsia="zh-CN"/>
        </w:rPr>
      </w:pPr>
      <w:r>
        <w:rPr>
          <w:rFonts w:hint="eastAsia"/>
          <w:lang w:eastAsia="zh-CN"/>
        </w:rPr>
        <w:t>Association between</w:t>
      </w:r>
      <w:r>
        <w:rPr>
          <w:lang w:eastAsia="zh-CN"/>
        </w:rPr>
        <w:t xml:space="preserve"> </w:t>
      </w:r>
      <w:r>
        <w:rPr>
          <w:rFonts w:hint="eastAsia"/>
          <w:lang w:eastAsia="zh-CN"/>
        </w:rPr>
        <w:t>monitoring report and</w:t>
      </w:r>
      <w:r>
        <w:rPr>
          <w:lang w:eastAsia="zh-CN"/>
        </w:rPr>
        <w:t xml:space="preserve"> inference</w:t>
      </w:r>
      <w:r>
        <w:rPr>
          <w:rFonts w:hint="eastAsia"/>
          <w:lang w:eastAsia="zh-CN"/>
        </w:rPr>
        <w:t xml:space="preserve"> report is managed by </w:t>
      </w:r>
      <w:proofErr w:type="spellStart"/>
      <w:r>
        <w:rPr>
          <w:rFonts w:hint="eastAsia"/>
          <w:lang w:eastAsia="zh-CN"/>
        </w:rPr>
        <w:t>gNB</w:t>
      </w:r>
      <w:proofErr w:type="spellEnd"/>
      <w:r>
        <w:rPr>
          <w:rFonts w:hint="eastAsia"/>
          <w:lang w:eastAsia="zh-CN"/>
        </w:rPr>
        <w:t xml:space="preserve"> in a </w:t>
      </w:r>
      <w:r>
        <w:rPr>
          <w:lang w:eastAsia="zh-CN"/>
        </w:rPr>
        <w:t>specification</w:t>
      </w:r>
      <w:r>
        <w:rPr>
          <w:rFonts w:hint="eastAsia"/>
          <w:lang w:eastAsia="zh-CN"/>
        </w:rPr>
        <w:t xml:space="preserve"> transparent manner</w:t>
      </w:r>
      <w:r>
        <w:rPr>
          <w:color w:val="0000FF"/>
          <w:lang w:eastAsia="zh-CN"/>
        </w:rPr>
        <w:t xml:space="preserve"> CATT, Huawei, </w:t>
      </w:r>
      <w:proofErr w:type="spellStart"/>
      <w:r>
        <w:rPr>
          <w:color w:val="0000FF"/>
          <w:lang w:eastAsia="zh-CN"/>
        </w:rPr>
        <w:t>HiSilicon</w:t>
      </w:r>
      <w:proofErr w:type="spellEnd"/>
    </w:p>
    <w:p w14:paraId="32710362" w14:textId="77777777" w:rsidR="00E3010E" w:rsidRDefault="007370BF">
      <w:pPr>
        <w:pStyle w:val="afffff9"/>
        <w:numPr>
          <w:ilvl w:val="2"/>
          <w:numId w:val="41"/>
        </w:numPr>
        <w:tabs>
          <w:tab w:val="left" w:pos="576"/>
        </w:tabs>
        <w:overflowPunct w:val="0"/>
        <w:spacing w:line="240" w:lineRule="auto"/>
        <w:contextualSpacing w:val="0"/>
        <w:textAlignment w:val="baseline"/>
        <w:rPr>
          <w:lang w:eastAsia="zh-CN"/>
        </w:rPr>
      </w:pPr>
      <w:r>
        <w:rPr>
          <w:rFonts w:hint="eastAsia"/>
          <w:lang w:eastAsia="zh-CN"/>
        </w:rPr>
        <w:t>L</w:t>
      </w:r>
      <w:r>
        <w:rPr>
          <w:lang w:eastAsia="zh-CN"/>
        </w:rPr>
        <w:t xml:space="preserve">inkage between monitoring and inference by report ID/pairing ID </w:t>
      </w:r>
      <w:r>
        <w:rPr>
          <w:color w:val="0000FF"/>
          <w:lang w:eastAsia="zh-CN"/>
        </w:rPr>
        <w:t>ETRI</w:t>
      </w:r>
    </w:p>
    <w:p w14:paraId="349B9C52"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ne CSI report for both inference and monitoring report </w:t>
      </w:r>
      <w:r>
        <w:rPr>
          <w:color w:val="0000FF"/>
          <w:lang w:eastAsia="zh-CN"/>
        </w:rPr>
        <w:t>OPPO</w:t>
      </w:r>
    </w:p>
    <w:p w14:paraId="50C8C7D6" w14:textId="77777777" w:rsidR="00E3010E" w:rsidRDefault="007370BF">
      <w:pPr>
        <w:pStyle w:val="afffff9"/>
        <w:numPr>
          <w:ilvl w:val="1"/>
          <w:numId w:val="41"/>
        </w:numPr>
        <w:tabs>
          <w:tab w:val="left" w:pos="576"/>
        </w:tabs>
        <w:overflowPunct w:val="0"/>
        <w:spacing w:line="240" w:lineRule="auto"/>
        <w:contextualSpacing w:val="0"/>
        <w:textAlignment w:val="baseline"/>
        <w:rPr>
          <w:lang w:eastAsia="zh-CN"/>
        </w:rPr>
      </w:pPr>
      <w:r>
        <w:rPr>
          <w:bCs/>
        </w:rPr>
        <w:t xml:space="preserve">For the inference reports with rank </w:t>
      </w:r>
      <w:r>
        <w:rPr>
          <w:rFonts w:hint="eastAsia"/>
          <w:bCs/>
        </w:rPr>
        <w:t>&gt;</w:t>
      </w:r>
      <w:r>
        <w:rPr>
          <w:bCs/>
        </w:rPr>
        <w:t xml:space="preserve"> 2, partial layers of the Target CSI can be reported by UE via higher-resolution codebook with PC#8 </w:t>
      </w:r>
      <w:r>
        <w:rPr>
          <w:rFonts w:eastAsiaTheme="minorEastAsia"/>
          <w:color w:val="0000FF"/>
          <w:lang w:eastAsia="zh-CN"/>
        </w:rPr>
        <w:t>Honor</w:t>
      </w:r>
    </w:p>
    <w:p w14:paraId="41A7329C"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lang w:eastAsia="zh-CN"/>
        </w:rPr>
        <w:t>L3/higher layer:</w:t>
      </w:r>
      <w:r>
        <w:rPr>
          <w:rFonts w:eastAsiaTheme="minorEastAsia"/>
          <w:color w:val="0000FF"/>
          <w:lang w:eastAsia="zh-CN"/>
        </w:rPr>
        <w:t xml:space="preserve"> </w:t>
      </w:r>
      <w:proofErr w:type="spellStart"/>
      <w:r>
        <w:rPr>
          <w:color w:val="0000FF"/>
          <w:lang w:eastAsia="zh-CN"/>
        </w:rPr>
        <w:t>InterDigital</w:t>
      </w:r>
      <w:proofErr w:type="spellEnd"/>
      <w:r>
        <w:rPr>
          <w:color w:val="0000FF"/>
          <w:lang w:eastAsia="zh-CN"/>
        </w:rPr>
        <w:t>,</w:t>
      </w:r>
      <w:r>
        <w:rPr>
          <w:rFonts w:eastAsiaTheme="minorEastAsia"/>
          <w:color w:val="0000FF"/>
          <w:lang w:eastAsia="zh-CN"/>
        </w:rPr>
        <w:t xml:space="preserve"> </w:t>
      </w:r>
      <w:r>
        <w:rPr>
          <w:color w:val="0000FF"/>
          <w:lang w:eastAsia="zh-CN"/>
        </w:rPr>
        <w:t xml:space="preserve">NTT DOCOMO, Lenovo, </w:t>
      </w:r>
      <w:r>
        <w:rPr>
          <w:rFonts w:eastAsiaTheme="minorEastAsia"/>
          <w:color w:val="0000FF"/>
          <w:lang w:eastAsia="zh-CN"/>
        </w:rPr>
        <w:t xml:space="preserve">Ericsson, </w:t>
      </w:r>
      <w:r>
        <w:rPr>
          <w:color w:val="0000FF"/>
          <w:lang w:eastAsia="zh-CN"/>
        </w:rPr>
        <w:t>Qualcomm, Apple,</w:t>
      </w:r>
      <w:r>
        <w:rPr>
          <w:rFonts w:eastAsiaTheme="minorEastAsia"/>
          <w:color w:val="0000FF"/>
          <w:lang w:eastAsia="zh-CN"/>
        </w:rPr>
        <w:t xml:space="preserve"> Xiaomi,</w:t>
      </w:r>
      <w:r>
        <w:rPr>
          <w:color w:val="0000FF"/>
          <w:lang w:eastAsia="zh-CN"/>
        </w:rPr>
        <w:t xml:space="preserve"> Huawei, </w:t>
      </w:r>
      <w:proofErr w:type="spellStart"/>
      <w:r>
        <w:rPr>
          <w:color w:val="0000FF"/>
          <w:lang w:eastAsia="zh-CN"/>
        </w:rPr>
        <w:t>HiSilicon</w:t>
      </w:r>
      <w:proofErr w:type="spellEnd"/>
      <w:r>
        <w:rPr>
          <w:color w:val="0000FF"/>
          <w:lang w:eastAsia="zh-CN"/>
        </w:rPr>
        <w:t>,</w:t>
      </w:r>
      <w:r>
        <w:rPr>
          <w:rFonts w:eastAsiaTheme="minorEastAsia"/>
          <w:color w:val="0000FF"/>
          <w:lang w:eastAsia="zh-CN"/>
        </w:rPr>
        <w:t xml:space="preserve"> NEC, </w:t>
      </w:r>
      <w:r>
        <w:rPr>
          <w:color w:val="0000FF"/>
          <w:lang w:eastAsia="zh-CN"/>
        </w:rPr>
        <w:t>Rakuten,</w:t>
      </w:r>
      <w:r>
        <w:rPr>
          <w:rFonts w:eastAsiaTheme="minorEastAsia"/>
          <w:color w:val="0000FF"/>
          <w:lang w:eastAsia="zh-CN"/>
        </w:rPr>
        <w:t xml:space="preserve"> Sharp </w:t>
      </w:r>
      <w:r>
        <w:rPr>
          <w:rFonts w:eastAsiaTheme="minorEastAsia"/>
          <w:lang w:eastAsia="zh-CN"/>
        </w:rPr>
        <w:t>(with high resolution format),</w:t>
      </w:r>
      <w:r>
        <w:rPr>
          <w:color w:val="0000FF"/>
          <w:lang w:eastAsia="zh-CN"/>
        </w:rPr>
        <w:t xml:space="preserve"> Southeast University</w:t>
      </w:r>
    </w:p>
    <w:p w14:paraId="464D6AA8"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lang w:eastAsia="zh-CN"/>
        </w:rPr>
        <w:t xml:space="preserve">UE requested NW side monitoring: </w:t>
      </w:r>
      <w:r>
        <w:rPr>
          <w:color w:val="0000FF"/>
          <w:lang w:eastAsia="zh-CN"/>
        </w:rPr>
        <w:t>OPPO</w:t>
      </w:r>
    </w:p>
    <w:p w14:paraId="23017CA9" w14:textId="77777777" w:rsidR="00E3010E" w:rsidRDefault="007370BF">
      <w:pPr>
        <w:pStyle w:val="afffff9"/>
        <w:numPr>
          <w:ilvl w:val="0"/>
          <w:numId w:val="41"/>
        </w:numPr>
        <w:tabs>
          <w:tab w:val="left" w:pos="576"/>
        </w:tabs>
        <w:overflowPunct w:val="0"/>
        <w:spacing w:line="240" w:lineRule="auto"/>
        <w:contextualSpacing w:val="0"/>
        <w:textAlignment w:val="baseline"/>
        <w:rPr>
          <w:lang w:eastAsia="zh-CN"/>
        </w:rPr>
      </w:pPr>
      <w:r>
        <w:rPr>
          <w:lang w:eastAsia="zh-CN"/>
        </w:rPr>
        <w:t xml:space="preserve">Periodic monitoring, NW triggered monitoring: </w:t>
      </w:r>
      <w:r>
        <w:rPr>
          <w:rFonts w:eastAsiaTheme="minorEastAsia"/>
          <w:color w:val="0000FF"/>
          <w:lang w:eastAsia="zh-CN"/>
        </w:rPr>
        <w:t>Sony</w:t>
      </w:r>
    </w:p>
    <w:p w14:paraId="0B1819C4" w14:textId="77777777" w:rsidR="00E3010E" w:rsidRDefault="00E3010E">
      <w:pPr>
        <w:spacing w:line="240" w:lineRule="auto"/>
        <w:rPr>
          <w:lang w:eastAsia="zh-CN"/>
        </w:rPr>
      </w:pPr>
    </w:p>
    <w:p w14:paraId="36A13AC9" w14:textId="77777777" w:rsidR="00E3010E" w:rsidRDefault="007370BF">
      <w:pPr>
        <w:spacing w:line="240" w:lineRule="auto"/>
        <w:rPr>
          <w:lang w:eastAsia="zh-CN"/>
        </w:rPr>
      </w:pPr>
      <w:r>
        <w:rPr>
          <w:highlight w:val="yellow"/>
          <w:lang w:eastAsia="zh-CN"/>
        </w:rPr>
        <w:t>Moderator note</w:t>
      </w:r>
      <w:r>
        <w:rPr>
          <w:lang w:eastAsia="zh-CN"/>
        </w:rPr>
        <w:t xml:space="preserve">: Companies’ views are a bit diverse. Some do not think this proposal is needed, while others want to introduce some enhancement (configured information or enhanced CB parameters) on top </w:t>
      </w:r>
      <w:r>
        <w:rPr>
          <w:lang w:eastAsia="zh-CN"/>
        </w:rPr>
        <w:lastRenderedPageBreak/>
        <w:t xml:space="preserve">of L1 report. It is Moderator’s feeling that it may be difficult to achieve consensus on L1 level enhancements. Let’s first discuss higher layer signaling. </w:t>
      </w:r>
    </w:p>
    <w:p w14:paraId="62590EE7" w14:textId="77777777" w:rsidR="00E3010E" w:rsidRDefault="00E3010E">
      <w:pPr>
        <w:spacing w:line="240" w:lineRule="auto"/>
        <w:rPr>
          <w:lang w:eastAsia="zh-CN"/>
        </w:rPr>
      </w:pPr>
    </w:p>
    <w:p w14:paraId="0D9DA49D" w14:textId="77777777" w:rsidR="00E3010E" w:rsidRDefault="007370BF">
      <w:pPr>
        <w:suppressAutoHyphens w:val="0"/>
        <w:autoSpaceDE w:val="0"/>
        <w:autoSpaceDN w:val="0"/>
        <w:adjustRightInd w:val="0"/>
        <w:spacing w:line="240" w:lineRule="auto"/>
        <w:outlineLvl w:val="2"/>
        <w:rPr>
          <w:b/>
          <w:lang w:eastAsia="zh-CN"/>
        </w:rPr>
      </w:pPr>
      <w:r>
        <w:rPr>
          <w:b/>
          <w:bCs/>
          <w:highlight w:val="yellow"/>
          <w:lang w:eastAsia="zh-CN"/>
        </w:rPr>
        <w:t>[Rd1]</w:t>
      </w:r>
      <w:r>
        <w:rPr>
          <w:b/>
          <w:bCs/>
          <w:lang w:eastAsia="zh-CN"/>
        </w:rPr>
        <w:t xml:space="preserve"> (</w:t>
      </w:r>
      <w:r>
        <w:rPr>
          <w:b/>
          <w:lang w:eastAsia="zh-CN"/>
        </w:rPr>
        <w:t>Low priority</w:t>
      </w:r>
      <w:r>
        <w:rPr>
          <w:b/>
          <w:bCs/>
          <w:lang w:eastAsia="zh-CN"/>
        </w:rPr>
        <w:t xml:space="preserve">) </w:t>
      </w:r>
      <w:r>
        <w:rPr>
          <w:b/>
          <w:lang w:eastAsia="zh-CN"/>
        </w:rPr>
        <w:t>Proposed conclusion 3.1 (</w:t>
      </w:r>
      <w:bookmarkStart w:id="198" w:name="OLE_LINK3"/>
      <w:r>
        <w:rPr>
          <w:b/>
          <w:lang w:eastAsia="zh-CN"/>
        </w:rPr>
        <w:t>L1 signaling</w:t>
      </w:r>
      <w:bookmarkEnd w:id="198"/>
      <w:r>
        <w:rPr>
          <w:b/>
          <w:lang w:eastAsia="zh-CN"/>
        </w:rPr>
        <w:t xml:space="preserve">): </w:t>
      </w:r>
    </w:p>
    <w:p w14:paraId="73C0D5B4" w14:textId="77777777" w:rsidR="00E3010E" w:rsidRDefault="007370BF">
      <w:pPr>
        <w:spacing w:line="240" w:lineRule="auto"/>
        <w:rPr>
          <w:b/>
          <w:lang w:eastAsia="zh-CN"/>
        </w:rPr>
      </w:pPr>
      <w:r>
        <w:rPr>
          <w:b/>
          <w:lang w:eastAsia="zh-CN"/>
        </w:rPr>
        <w:t xml:space="preserve">For NW side monitoring, it is NW implementation to perform NW side monitoring with legacy methods, e.g., </w:t>
      </w:r>
      <w:proofErr w:type="spellStart"/>
      <w:r>
        <w:rPr>
          <w:b/>
          <w:lang w:eastAsia="zh-CN"/>
        </w:rPr>
        <w:t>eType</w:t>
      </w:r>
      <w:proofErr w:type="spellEnd"/>
      <w:r>
        <w:rPr>
          <w:b/>
          <w:lang w:eastAsia="zh-CN"/>
        </w:rPr>
        <w:t xml:space="preserve"> II codebook via L1 signaling, SRS, eventual KPI, etc.</w:t>
      </w:r>
    </w:p>
    <w:p w14:paraId="47D33CD9" w14:textId="77777777" w:rsidR="00E3010E" w:rsidRDefault="00E3010E">
      <w:pPr>
        <w:spacing w:before="120"/>
        <w:rPr>
          <w:lang w:eastAsia="zh-CN"/>
        </w:rPr>
      </w:pPr>
    </w:p>
    <w:tbl>
      <w:tblPr>
        <w:tblW w:w="9351" w:type="dxa"/>
        <w:tblLook w:val="04A0" w:firstRow="1" w:lastRow="0" w:firstColumn="1" w:lastColumn="0" w:noHBand="0" w:noVBand="1"/>
      </w:tblPr>
      <w:tblGrid>
        <w:gridCol w:w="1555"/>
        <w:gridCol w:w="7796"/>
      </w:tblGrid>
      <w:tr w:rsidR="00E3010E" w14:paraId="669133DA"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DD21E63" w14:textId="77777777" w:rsidR="00E3010E" w:rsidRDefault="007370BF">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0E46F5D" w14:textId="77777777" w:rsidR="00E3010E" w:rsidRDefault="007370BF">
            <w:pPr>
              <w:rPr>
                <w:b/>
                <w:iCs/>
                <w:kern w:val="2"/>
                <w:lang w:eastAsia="zh-CN"/>
              </w:rPr>
            </w:pPr>
            <w:r>
              <w:rPr>
                <w:b/>
                <w:iCs/>
                <w:kern w:val="2"/>
                <w:lang w:eastAsia="zh-CN"/>
              </w:rPr>
              <w:t>View</w:t>
            </w:r>
          </w:p>
        </w:tc>
      </w:tr>
      <w:tr w:rsidR="00E3010E" w14:paraId="6749240F" w14:textId="77777777">
        <w:tc>
          <w:tcPr>
            <w:tcW w:w="1555" w:type="dxa"/>
            <w:tcBorders>
              <w:top w:val="single" w:sz="4" w:space="0" w:color="000000"/>
              <w:left w:val="single" w:sz="4" w:space="0" w:color="000000"/>
              <w:bottom w:val="single" w:sz="4" w:space="0" w:color="000000"/>
              <w:right w:val="single" w:sz="4" w:space="0" w:color="000000"/>
            </w:tcBorders>
          </w:tcPr>
          <w:p w14:paraId="6B7F0FB4" w14:textId="77777777" w:rsidR="00E3010E" w:rsidRDefault="007370BF">
            <w:pPr>
              <w:spacing w:line="252" w:lineRule="auto"/>
              <w:jc w:val="left"/>
              <w:rPr>
                <w:rFonts w:eastAsiaTheme="minorEastAsia"/>
                <w:lang w:eastAsia="zh-CN"/>
              </w:rPr>
            </w:pPr>
            <w:r>
              <w:rPr>
                <w:rFonts w:eastAsiaTheme="minorEastAsia"/>
                <w:lang w:eastAsia="zh-CN"/>
              </w:rPr>
              <w:t>QC</w:t>
            </w:r>
          </w:p>
        </w:tc>
        <w:tc>
          <w:tcPr>
            <w:tcW w:w="7796" w:type="dxa"/>
            <w:tcBorders>
              <w:top w:val="single" w:sz="4" w:space="0" w:color="000000"/>
              <w:left w:val="single" w:sz="4" w:space="0" w:color="000000"/>
              <w:bottom w:val="single" w:sz="4" w:space="0" w:color="000000"/>
              <w:right w:val="single" w:sz="4" w:space="0" w:color="000000"/>
            </w:tcBorders>
            <w:vAlign w:val="center"/>
          </w:tcPr>
          <w:p w14:paraId="048A609C" w14:textId="77777777" w:rsidR="00E3010E" w:rsidRDefault="007370BF">
            <w:pPr>
              <w:spacing w:line="252" w:lineRule="auto"/>
              <w:jc w:val="left"/>
              <w:rPr>
                <w:iCs/>
                <w:lang w:eastAsia="zh-CN"/>
              </w:rPr>
            </w:pPr>
            <w:r>
              <w:rPr>
                <w:iCs/>
                <w:lang w:eastAsia="zh-CN"/>
              </w:rPr>
              <w:t>(</w:t>
            </w:r>
            <w:proofErr w:type="gramStart"/>
            <w:r>
              <w:rPr>
                <w:iCs/>
                <w:lang w:eastAsia="zh-CN"/>
              </w:rPr>
              <w:t>copy</w:t>
            </w:r>
            <w:proofErr w:type="gramEnd"/>
            <w:r>
              <w:rPr>
                <w:iCs/>
                <w:lang w:eastAsia="zh-CN"/>
              </w:rPr>
              <w:t>-paste our comments in the last meeting)</w:t>
            </w:r>
          </w:p>
          <w:p w14:paraId="4BA8E9A8" w14:textId="77777777" w:rsidR="00E3010E" w:rsidRDefault="007370BF">
            <w:pPr>
              <w:spacing w:line="252" w:lineRule="auto"/>
              <w:jc w:val="left"/>
              <w:rPr>
                <w:iCs/>
                <w:lang w:eastAsia="zh-CN"/>
              </w:rPr>
            </w:pPr>
            <w:r>
              <w:rPr>
                <w:iCs/>
                <w:lang w:eastAsia="zh-CN"/>
              </w:rPr>
              <w:t xml:space="preserve">We don’t need this proposal. </w:t>
            </w:r>
          </w:p>
          <w:p w14:paraId="2A18B995" w14:textId="77777777" w:rsidR="00E3010E" w:rsidRDefault="007370BF">
            <w:pPr>
              <w:spacing w:line="252" w:lineRule="auto"/>
              <w:jc w:val="left"/>
              <w:rPr>
                <w:iCs/>
                <w:lang w:eastAsia="zh-CN"/>
              </w:rPr>
            </w:pPr>
            <w:r>
              <w:rPr>
                <w:iCs/>
                <w:lang w:eastAsia="zh-CN"/>
              </w:rPr>
              <w:t xml:space="preserve">In Rel-19, we concluded that monitoring via legacy CSI codebook is feasible. This conclusion is sufficient. It implies that it’s </w:t>
            </w:r>
            <w:proofErr w:type="spellStart"/>
            <w:r>
              <w:rPr>
                <w:iCs/>
                <w:lang w:eastAsia="zh-CN"/>
              </w:rPr>
              <w:t>upto</w:t>
            </w:r>
            <w:proofErr w:type="spellEnd"/>
            <w:r>
              <w:rPr>
                <w:iCs/>
                <w:lang w:eastAsia="zh-CN"/>
              </w:rPr>
              <w:t xml:space="preserve"> NW to configure a CSI report to acquire a target CSI using legacy eT2 format. From UE perspective, it’s just a CSI report, nothing else. There is no spec impact.</w:t>
            </w:r>
          </w:p>
          <w:p w14:paraId="11946405" w14:textId="77777777" w:rsidR="00E3010E" w:rsidRDefault="007370BF">
            <w:pPr>
              <w:spacing w:line="252" w:lineRule="auto"/>
              <w:jc w:val="left"/>
              <w:rPr>
                <w:iCs/>
                <w:lang w:eastAsia="zh-CN"/>
              </w:rPr>
            </w:pPr>
            <w:r>
              <w:rPr>
                <w:iCs/>
                <w:lang w:eastAsia="zh-CN"/>
              </w:rPr>
              <w:t>If a conclusion is needed, consider following text change</w:t>
            </w:r>
          </w:p>
          <w:p w14:paraId="04CDD3F5" w14:textId="77777777" w:rsidR="00E3010E" w:rsidRDefault="007370BF">
            <w:pPr>
              <w:spacing w:line="252" w:lineRule="auto"/>
              <w:jc w:val="left"/>
              <w:rPr>
                <w:iCs/>
                <w:lang w:eastAsia="zh-CN"/>
              </w:rPr>
            </w:pPr>
            <w:r>
              <w:rPr>
                <w:iCs/>
                <w:lang w:eastAsia="zh-CN"/>
              </w:rPr>
              <w:t>“</w:t>
            </w:r>
            <w:r>
              <w:rPr>
                <w:b/>
                <w:lang w:eastAsia="zh-CN"/>
              </w:rPr>
              <w:t xml:space="preserve">For NW side monitoring, it is NW implementation to perform NW side monitoring </w:t>
            </w:r>
            <w:r>
              <w:rPr>
                <w:b/>
                <w:color w:val="FF0000"/>
                <w:lang w:eastAsia="zh-CN"/>
              </w:rPr>
              <w:t xml:space="preserve">without specification impact </w:t>
            </w:r>
            <w:r>
              <w:rPr>
                <w:b/>
                <w:strike/>
                <w:color w:val="FF0000"/>
                <w:lang w:eastAsia="zh-CN"/>
              </w:rPr>
              <w:t>with legacy methods</w:t>
            </w:r>
            <w:r>
              <w:rPr>
                <w:b/>
                <w:color w:val="FF0000"/>
                <w:lang w:eastAsia="zh-CN"/>
              </w:rPr>
              <w:t xml:space="preserve">, e.g., </w:t>
            </w:r>
            <w:proofErr w:type="spellStart"/>
            <w:r>
              <w:rPr>
                <w:b/>
                <w:strike/>
                <w:color w:val="FF0000"/>
                <w:lang w:eastAsia="zh-CN"/>
              </w:rPr>
              <w:t>eType</w:t>
            </w:r>
            <w:proofErr w:type="spellEnd"/>
            <w:r>
              <w:rPr>
                <w:b/>
                <w:strike/>
                <w:color w:val="FF0000"/>
                <w:lang w:eastAsia="zh-CN"/>
              </w:rPr>
              <w:t xml:space="preserve"> II codebook via L signaling</w:t>
            </w:r>
            <w:r>
              <w:rPr>
                <w:b/>
                <w:color w:val="FF0000"/>
                <w:lang w:eastAsia="zh-CN"/>
              </w:rPr>
              <w:t xml:space="preserve"> CSI report via legacy codebook</w:t>
            </w:r>
            <w:r>
              <w:rPr>
                <w:b/>
                <w:lang w:eastAsia="zh-CN"/>
              </w:rPr>
              <w:t>, SRS, eventual KPI, etc</w:t>
            </w:r>
            <w:r>
              <w:rPr>
                <w:b/>
                <w:bCs/>
                <w:i/>
                <w:lang w:eastAsia="zh-CN"/>
              </w:rPr>
              <w:t>.</w:t>
            </w:r>
            <w:r>
              <w:rPr>
                <w:iCs/>
                <w:lang w:eastAsia="zh-CN"/>
              </w:rPr>
              <w:t>”</w:t>
            </w:r>
          </w:p>
        </w:tc>
      </w:tr>
      <w:tr w:rsidR="00E3010E" w14:paraId="4E915D5D" w14:textId="77777777">
        <w:tc>
          <w:tcPr>
            <w:tcW w:w="1555" w:type="dxa"/>
            <w:tcBorders>
              <w:top w:val="single" w:sz="4" w:space="0" w:color="000000"/>
              <w:left w:val="single" w:sz="4" w:space="0" w:color="000000"/>
              <w:bottom w:val="single" w:sz="4" w:space="0" w:color="000000"/>
              <w:right w:val="single" w:sz="4" w:space="0" w:color="000000"/>
            </w:tcBorders>
          </w:tcPr>
          <w:p w14:paraId="7BF94D47" w14:textId="77777777" w:rsidR="00E3010E" w:rsidRDefault="007370BF">
            <w:pPr>
              <w:spacing w:line="252" w:lineRule="auto"/>
              <w:jc w:val="left"/>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616AA56" w14:textId="77777777" w:rsidR="00E3010E" w:rsidRDefault="007370BF">
            <w:pPr>
              <w:spacing w:line="252" w:lineRule="auto"/>
              <w:jc w:val="left"/>
              <w:rPr>
                <w:iCs/>
                <w:lang w:eastAsia="zh-CN"/>
              </w:rPr>
            </w:pPr>
            <w:r>
              <w:rPr>
                <w:iCs/>
                <w:lang w:eastAsia="zh-CN"/>
              </w:rPr>
              <w:t xml:space="preserve">Support. </w:t>
            </w:r>
          </w:p>
        </w:tc>
      </w:tr>
      <w:tr w:rsidR="00E3010E" w14:paraId="787723C3" w14:textId="77777777">
        <w:tc>
          <w:tcPr>
            <w:tcW w:w="1555" w:type="dxa"/>
            <w:tcBorders>
              <w:top w:val="single" w:sz="4" w:space="0" w:color="000000"/>
              <w:left w:val="single" w:sz="4" w:space="0" w:color="000000"/>
              <w:bottom w:val="single" w:sz="4" w:space="0" w:color="000000"/>
              <w:right w:val="single" w:sz="4" w:space="0" w:color="000000"/>
            </w:tcBorders>
          </w:tcPr>
          <w:p w14:paraId="39B79480" w14:textId="77777777" w:rsidR="00E3010E" w:rsidRDefault="007370BF">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52C8B290" w14:textId="77777777" w:rsidR="00E3010E" w:rsidRDefault="007370BF">
            <w:pPr>
              <w:spacing w:line="252" w:lineRule="auto"/>
              <w:jc w:val="left"/>
              <w:rPr>
                <w:lang w:eastAsia="zh-CN"/>
              </w:rPr>
            </w:pPr>
            <w:r>
              <w:rPr>
                <w:rFonts w:hint="eastAsia"/>
                <w:lang w:eastAsia="zh-CN"/>
              </w:rPr>
              <w:t>Agree with QC.</w:t>
            </w:r>
          </w:p>
        </w:tc>
      </w:tr>
      <w:tr w:rsidR="00E3010E" w14:paraId="76BB9BA9" w14:textId="77777777">
        <w:tc>
          <w:tcPr>
            <w:tcW w:w="1555" w:type="dxa"/>
            <w:tcBorders>
              <w:top w:val="single" w:sz="4" w:space="0" w:color="000000"/>
              <w:left w:val="single" w:sz="4" w:space="0" w:color="000000"/>
              <w:bottom w:val="single" w:sz="4" w:space="0" w:color="000000"/>
              <w:right w:val="single" w:sz="4" w:space="0" w:color="000000"/>
            </w:tcBorders>
          </w:tcPr>
          <w:p w14:paraId="0DA3EDCC" w14:textId="562C5902" w:rsidR="00E3010E" w:rsidRDefault="00DF64BE">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64E66B9F" w14:textId="7CD3D31B" w:rsidR="00E3010E" w:rsidRDefault="00DF64BE">
            <w:pPr>
              <w:spacing w:line="252" w:lineRule="auto"/>
              <w:jc w:val="left"/>
              <w:rPr>
                <w:lang w:eastAsia="zh-CN"/>
              </w:rPr>
            </w:pPr>
            <w:r>
              <w:rPr>
                <w:lang w:eastAsia="zh-CN"/>
              </w:rPr>
              <w:t>Support. We are fine with QC’s revision</w:t>
            </w:r>
          </w:p>
        </w:tc>
      </w:tr>
      <w:tr w:rsidR="00E3010E" w14:paraId="5F8B233C" w14:textId="77777777">
        <w:tc>
          <w:tcPr>
            <w:tcW w:w="1555" w:type="dxa"/>
            <w:tcBorders>
              <w:top w:val="single" w:sz="4" w:space="0" w:color="000000"/>
              <w:left w:val="single" w:sz="4" w:space="0" w:color="000000"/>
              <w:bottom w:val="single" w:sz="4" w:space="0" w:color="000000"/>
              <w:right w:val="single" w:sz="4" w:space="0" w:color="000000"/>
            </w:tcBorders>
          </w:tcPr>
          <w:p w14:paraId="164F87A0" w14:textId="047AAA26" w:rsidR="00E3010E" w:rsidRPr="007B3026" w:rsidRDefault="007B3026">
            <w:pPr>
              <w:spacing w:line="252" w:lineRule="auto"/>
              <w:jc w:val="left"/>
              <w:rPr>
                <w:rFonts w:eastAsiaTheme="minorEastAsia"/>
                <w:lang w:eastAsia="zh-CN"/>
              </w:rPr>
            </w:pPr>
            <w:r>
              <w:rPr>
                <w:rFonts w:eastAsiaTheme="minorEastAsia"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412C7E4" w14:textId="142B9720" w:rsidR="00E3010E" w:rsidRDefault="007B3026">
            <w:pPr>
              <w:spacing w:line="252" w:lineRule="auto"/>
              <w:jc w:val="left"/>
              <w:rPr>
                <w:bCs/>
                <w:iCs/>
                <w:lang w:eastAsia="zh-CN"/>
              </w:rPr>
            </w:pPr>
            <w:r>
              <w:rPr>
                <w:rFonts w:hint="eastAsia"/>
                <w:bCs/>
                <w:iCs/>
                <w:lang w:eastAsia="zh-CN"/>
              </w:rPr>
              <w:t>OK</w:t>
            </w:r>
          </w:p>
        </w:tc>
      </w:tr>
      <w:tr w:rsidR="00AA5C14" w14:paraId="144E99B4" w14:textId="77777777">
        <w:tc>
          <w:tcPr>
            <w:tcW w:w="1555" w:type="dxa"/>
            <w:tcBorders>
              <w:top w:val="single" w:sz="4" w:space="0" w:color="000000"/>
              <w:left w:val="single" w:sz="4" w:space="0" w:color="000000"/>
              <w:bottom w:val="single" w:sz="4" w:space="0" w:color="000000"/>
              <w:right w:val="single" w:sz="4" w:space="0" w:color="000000"/>
            </w:tcBorders>
          </w:tcPr>
          <w:p w14:paraId="77D3917B" w14:textId="4EF10014" w:rsidR="00AA5C14" w:rsidRDefault="00AA5C14" w:rsidP="00AA5C14">
            <w:pPr>
              <w:spacing w:line="252" w:lineRule="auto"/>
              <w:jc w:val="left"/>
              <w:rPr>
                <w:lang w:eastAsia="zh-CN"/>
              </w:rPr>
            </w:pPr>
            <w:r>
              <w:rPr>
                <w:rFonts w:eastAsiaTheme="minorEastAsia"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0A810FFA" w14:textId="0E9CDDD4" w:rsidR="00AA5C14" w:rsidRDefault="00AA5C14" w:rsidP="00AA5C14">
            <w:pPr>
              <w:spacing w:line="252" w:lineRule="auto"/>
              <w:jc w:val="left"/>
              <w:rPr>
                <w:lang w:eastAsia="zh-CN"/>
              </w:rPr>
            </w:pPr>
            <w:r>
              <w:rPr>
                <w:rFonts w:hint="eastAsia"/>
                <w:bCs/>
                <w:iCs/>
                <w:lang w:eastAsia="zh-CN"/>
              </w:rPr>
              <w:t xml:space="preserve">L1 report still needs to be discussed since timely monitoring can only be </w:t>
            </w:r>
            <w:proofErr w:type="spellStart"/>
            <w:r>
              <w:rPr>
                <w:rFonts w:hint="eastAsia"/>
                <w:bCs/>
                <w:iCs/>
                <w:lang w:eastAsia="zh-CN"/>
              </w:rPr>
              <w:t>achivable</w:t>
            </w:r>
            <w:proofErr w:type="spellEnd"/>
            <w:r>
              <w:rPr>
                <w:rFonts w:hint="eastAsia"/>
                <w:bCs/>
                <w:iCs/>
                <w:lang w:eastAsia="zh-CN"/>
              </w:rPr>
              <w:t xml:space="preserve"> by L1 report.</w:t>
            </w:r>
          </w:p>
        </w:tc>
      </w:tr>
      <w:tr w:rsidR="00AA5C14" w14:paraId="3DEEA45A" w14:textId="77777777">
        <w:tc>
          <w:tcPr>
            <w:tcW w:w="1555" w:type="dxa"/>
            <w:tcBorders>
              <w:top w:val="single" w:sz="4" w:space="0" w:color="000000"/>
              <w:left w:val="single" w:sz="4" w:space="0" w:color="000000"/>
              <w:bottom w:val="single" w:sz="4" w:space="0" w:color="000000"/>
              <w:right w:val="single" w:sz="4" w:space="0" w:color="000000"/>
            </w:tcBorders>
          </w:tcPr>
          <w:p w14:paraId="266B447E" w14:textId="42901772" w:rsidR="00AA5C14" w:rsidRDefault="00925FC8" w:rsidP="00AA5C14">
            <w:pPr>
              <w:spacing w:line="252" w:lineRule="auto"/>
              <w:jc w:val="left"/>
              <w:rPr>
                <w:lang w:eastAsia="zh-CN"/>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7C2F4ECA" w14:textId="7B477BCB" w:rsidR="00AA5C14" w:rsidRPr="00925FC8" w:rsidRDefault="00925FC8" w:rsidP="00AA5C14">
            <w:pPr>
              <w:spacing w:line="252" w:lineRule="auto"/>
              <w:jc w:val="left"/>
              <w:rPr>
                <w:lang w:eastAsia="zh-CN"/>
              </w:rPr>
            </w:pPr>
            <w:r>
              <w:rPr>
                <w:rFonts w:hint="eastAsia"/>
                <w:lang w:eastAsia="zh-CN"/>
              </w:rPr>
              <w:t xml:space="preserve">We think L1 report is needed, and eT2-like codebook can be </w:t>
            </w:r>
            <w:r>
              <w:rPr>
                <w:lang w:eastAsia="zh-CN"/>
              </w:rPr>
              <w:t>considered</w:t>
            </w:r>
            <w:r>
              <w:rPr>
                <w:rFonts w:hint="eastAsia"/>
                <w:lang w:eastAsia="zh-CN"/>
              </w:rPr>
              <w:t xml:space="preserve"> for it.</w:t>
            </w:r>
          </w:p>
        </w:tc>
      </w:tr>
      <w:tr w:rsidR="00724442" w14:paraId="3BE61D41" w14:textId="77777777">
        <w:tc>
          <w:tcPr>
            <w:tcW w:w="1555" w:type="dxa"/>
            <w:tcBorders>
              <w:top w:val="single" w:sz="4" w:space="0" w:color="000000"/>
              <w:left w:val="single" w:sz="4" w:space="0" w:color="000000"/>
              <w:bottom w:val="single" w:sz="4" w:space="0" w:color="000000"/>
              <w:right w:val="single" w:sz="4" w:space="0" w:color="000000"/>
            </w:tcBorders>
          </w:tcPr>
          <w:p w14:paraId="0723EC09" w14:textId="5D555B44" w:rsidR="00724442" w:rsidRDefault="00724442" w:rsidP="00724442">
            <w:pPr>
              <w:spacing w:line="252" w:lineRule="auto"/>
              <w:jc w:val="left"/>
              <w:rPr>
                <w:lang w:eastAsia="zh-CN"/>
              </w:rPr>
            </w:pPr>
            <w:r w:rsidRPr="000D5BBE">
              <w:rPr>
                <w:rFonts w:eastAsia="Malgun Gothic" w:hint="eastAsia"/>
                <w:color w:val="000000" w:themeColor="text1"/>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0822D8DC" w14:textId="2E9B1B6B" w:rsidR="00724442" w:rsidRDefault="00724442" w:rsidP="00724442">
            <w:pPr>
              <w:spacing w:line="252" w:lineRule="auto"/>
              <w:jc w:val="left"/>
              <w:rPr>
                <w:lang w:eastAsia="zh-CN"/>
              </w:rPr>
            </w:pPr>
            <w:r w:rsidRPr="000D5BBE">
              <w:rPr>
                <w:rFonts w:eastAsia="Malgun Gothic"/>
                <w:color w:val="000000" w:themeColor="text1"/>
                <w:lang w:eastAsia="ko-KR"/>
              </w:rPr>
              <w:t>W</w:t>
            </w:r>
            <w:r w:rsidRPr="000D5BBE">
              <w:rPr>
                <w:rFonts w:eastAsia="Malgun Gothic" w:hint="eastAsia"/>
                <w:color w:val="000000" w:themeColor="text1"/>
                <w:lang w:eastAsia="ko-KR"/>
              </w:rPr>
              <w:t xml:space="preserve">e prefer paired contents for NW-side monitoring reporting, since a dedicated monitoring report requires unnecessary additional </w:t>
            </w:r>
            <w:r w:rsidRPr="000D5BBE">
              <w:rPr>
                <w:rFonts w:eastAsia="Malgun Gothic"/>
                <w:color w:val="000000" w:themeColor="text1"/>
                <w:lang w:eastAsia="ko-KR"/>
              </w:rPr>
              <w:t>measurement</w:t>
            </w:r>
            <w:r w:rsidRPr="000D5BBE">
              <w:rPr>
                <w:rFonts w:eastAsia="Malgun Gothic" w:hint="eastAsia"/>
                <w:color w:val="000000" w:themeColor="text1"/>
                <w:lang w:eastAsia="ko-KR"/>
              </w:rPr>
              <w:t xml:space="preserve"> at the UE (e.g., buffering, CPU). Also, i</w:t>
            </w:r>
            <w:r w:rsidRPr="000D5BBE">
              <w:rPr>
                <w:color w:val="000000" w:themeColor="text1"/>
              </w:rPr>
              <w:t>f dedicated monitoring report is supported, there is case that one of report</w:t>
            </w:r>
            <w:r w:rsidRPr="000D5BBE">
              <w:rPr>
                <w:rFonts w:hint="eastAsia"/>
                <w:color w:val="000000" w:themeColor="text1"/>
              </w:rPr>
              <w:t>s</w:t>
            </w:r>
            <w:r w:rsidRPr="000D5BBE">
              <w:rPr>
                <w:color w:val="000000" w:themeColor="text1"/>
              </w:rPr>
              <w:t xml:space="preserve"> can be dropped due to collision. In that case, NW cannot calculate performance metric/output. Thus, it would be good to consider report</w:t>
            </w:r>
            <w:r w:rsidRPr="000D5BBE">
              <w:rPr>
                <w:rFonts w:hint="eastAsia"/>
                <w:color w:val="000000" w:themeColor="text1"/>
              </w:rPr>
              <w:t>ing</w:t>
            </w:r>
            <w:r w:rsidRPr="000D5BBE">
              <w:rPr>
                <w:color w:val="000000" w:themeColor="text1"/>
              </w:rPr>
              <w:t xml:space="preserve"> both results of inference and monitoring together when monitoring report occasion is occurred.</w:t>
            </w:r>
          </w:p>
        </w:tc>
      </w:tr>
      <w:tr w:rsidR="00724442" w14:paraId="33F3EBF7" w14:textId="77777777">
        <w:tc>
          <w:tcPr>
            <w:tcW w:w="1555" w:type="dxa"/>
            <w:tcBorders>
              <w:top w:val="single" w:sz="4" w:space="0" w:color="000000"/>
              <w:left w:val="single" w:sz="4" w:space="0" w:color="000000"/>
              <w:bottom w:val="single" w:sz="4" w:space="0" w:color="000000"/>
              <w:right w:val="single" w:sz="4" w:space="0" w:color="000000"/>
            </w:tcBorders>
          </w:tcPr>
          <w:p w14:paraId="05FD1C56" w14:textId="77777777" w:rsidR="00724442" w:rsidRDefault="00724442" w:rsidP="0072444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A34BAED" w14:textId="77777777" w:rsidR="00724442" w:rsidRDefault="00724442" w:rsidP="00724442">
            <w:pPr>
              <w:spacing w:line="252" w:lineRule="auto"/>
              <w:jc w:val="left"/>
              <w:rPr>
                <w:lang w:eastAsia="zh-CN"/>
              </w:rPr>
            </w:pPr>
          </w:p>
        </w:tc>
      </w:tr>
      <w:tr w:rsidR="00724442" w14:paraId="4167D08B" w14:textId="77777777">
        <w:tc>
          <w:tcPr>
            <w:tcW w:w="1555" w:type="dxa"/>
            <w:tcBorders>
              <w:top w:val="single" w:sz="4" w:space="0" w:color="000000"/>
              <w:left w:val="single" w:sz="4" w:space="0" w:color="000000"/>
              <w:bottom w:val="single" w:sz="4" w:space="0" w:color="000000"/>
              <w:right w:val="single" w:sz="4" w:space="0" w:color="000000"/>
            </w:tcBorders>
          </w:tcPr>
          <w:p w14:paraId="2FB042B7" w14:textId="77777777" w:rsidR="00724442" w:rsidRDefault="00724442" w:rsidP="0072444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7FC341C" w14:textId="77777777" w:rsidR="00724442" w:rsidRDefault="00724442" w:rsidP="00724442">
            <w:pPr>
              <w:spacing w:line="252" w:lineRule="auto"/>
              <w:jc w:val="left"/>
              <w:rPr>
                <w:lang w:eastAsia="zh-CN"/>
              </w:rPr>
            </w:pPr>
          </w:p>
        </w:tc>
      </w:tr>
      <w:tr w:rsidR="00724442" w14:paraId="5DFCAE7F" w14:textId="77777777">
        <w:tc>
          <w:tcPr>
            <w:tcW w:w="1555" w:type="dxa"/>
            <w:tcBorders>
              <w:top w:val="single" w:sz="4" w:space="0" w:color="000000"/>
              <w:left w:val="single" w:sz="4" w:space="0" w:color="000000"/>
              <w:bottom w:val="single" w:sz="4" w:space="0" w:color="000000"/>
              <w:right w:val="single" w:sz="4" w:space="0" w:color="000000"/>
            </w:tcBorders>
          </w:tcPr>
          <w:p w14:paraId="46B82B14" w14:textId="77777777" w:rsidR="00724442" w:rsidRDefault="00724442" w:rsidP="00724442">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2597C27" w14:textId="77777777" w:rsidR="00724442" w:rsidRDefault="00724442" w:rsidP="00724442">
            <w:pPr>
              <w:pStyle w:val="afffff9"/>
              <w:suppressAutoHyphens w:val="0"/>
              <w:spacing w:line="240" w:lineRule="auto"/>
              <w:ind w:left="0"/>
              <w:contextualSpacing w:val="0"/>
              <w:jc w:val="left"/>
              <w:rPr>
                <w:b/>
                <w:lang w:eastAsia="zh-CN"/>
              </w:rPr>
            </w:pPr>
          </w:p>
        </w:tc>
      </w:tr>
      <w:tr w:rsidR="00724442" w14:paraId="297FA7AB" w14:textId="77777777">
        <w:tc>
          <w:tcPr>
            <w:tcW w:w="1555" w:type="dxa"/>
            <w:tcBorders>
              <w:top w:val="single" w:sz="4" w:space="0" w:color="000000"/>
              <w:left w:val="single" w:sz="4" w:space="0" w:color="000000"/>
              <w:bottom w:val="single" w:sz="4" w:space="0" w:color="000000"/>
              <w:right w:val="single" w:sz="4" w:space="0" w:color="000000"/>
            </w:tcBorders>
          </w:tcPr>
          <w:p w14:paraId="41BF1F2B" w14:textId="77777777" w:rsidR="00724442" w:rsidRDefault="00724442" w:rsidP="0072444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C1B9713" w14:textId="77777777" w:rsidR="00724442" w:rsidRDefault="00724442" w:rsidP="00724442">
            <w:pPr>
              <w:spacing w:line="252" w:lineRule="auto"/>
              <w:rPr>
                <w:lang w:eastAsia="zh-CN"/>
              </w:rPr>
            </w:pPr>
          </w:p>
        </w:tc>
      </w:tr>
      <w:tr w:rsidR="00724442" w14:paraId="7D25D677" w14:textId="77777777">
        <w:tc>
          <w:tcPr>
            <w:tcW w:w="1555" w:type="dxa"/>
            <w:tcBorders>
              <w:top w:val="single" w:sz="4" w:space="0" w:color="000000"/>
              <w:left w:val="single" w:sz="4" w:space="0" w:color="000000"/>
              <w:bottom w:val="single" w:sz="4" w:space="0" w:color="000000"/>
              <w:right w:val="single" w:sz="4" w:space="0" w:color="000000"/>
            </w:tcBorders>
          </w:tcPr>
          <w:p w14:paraId="215016F3" w14:textId="77777777" w:rsidR="00724442" w:rsidRDefault="00724442" w:rsidP="0072444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88D3B3A" w14:textId="77777777" w:rsidR="00724442" w:rsidRDefault="00724442" w:rsidP="00724442">
            <w:pPr>
              <w:spacing w:line="252" w:lineRule="auto"/>
              <w:rPr>
                <w:lang w:eastAsia="zh-CN"/>
              </w:rPr>
            </w:pPr>
          </w:p>
        </w:tc>
      </w:tr>
      <w:tr w:rsidR="00724442" w14:paraId="4236D51D" w14:textId="77777777">
        <w:tc>
          <w:tcPr>
            <w:tcW w:w="1555" w:type="dxa"/>
            <w:tcBorders>
              <w:top w:val="single" w:sz="4" w:space="0" w:color="000000"/>
              <w:left w:val="single" w:sz="4" w:space="0" w:color="000000"/>
              <w:bottom w:val="single" w:sz="4" w:space="0" w:color="000000"/>
              <w:right w:val="single" w:sz="4" w:space="0" w:color="000000"/>
            </w:tcBorders>
          </w:tcPr>
          <w:p w14:paraId="2FA18E7D" w14:textId="77777777" w:rsidR="00724442" w:rsidRDefault="00724442" w:rsidP="0072444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3E4239B" w14:textId="77777777" w:rsidR="00724442" w:rsidRDefault="00724442" w:rsidP="00724442">
            <w:pPr>
              <w:spacing w:line="252" w:lineRule="auto"/>
              <w:rPr>
                <w:lang w:eastAsia="zh-CN"/>
              </w:rPr>
            </w:pPr>
          </w:p>
        </w:tc>
      </w:tr>
      <w:tr w:rsidR="00724442" w14:paraId="5EEC8E4F" w14:textId="77777777">
        <w:tc>
          <w:tcPr>
            <w:tcW w:w="1555" w:type="dxa"/>
            <w:tcBorders>
              <w:top w:val="single" w:sz="4" w:space="0" w:color="000000"/>
              <w:left w:val="single" w:sz="4" w:space="0" w:color="000000"/>
              <w:bottom w:val="single" w:sz="4" w:space="0" w:color="000000"/>
              <w:right w:val="single" w:sz="4" w:space="0" w:color="000000"/>
            </w:tcBorders>
          </w:tcPr>
          <w:p w14:paraId="4C9A9147" w14:textId="77777777" w:rsidR="00724442" w:rsidRDefault="00724442" w:rsidP="00724442">
            <w:pPr>
              <w:spacing w:line="252" w:lineRule="auto"/>
              <w:jc w:val="left"/>
              <w:rPr>
                <w:lang w:eastAsia="ja-JP"/>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0C41F2B" w14:textId="77777777" w:rsidR="00724442" w:rsidRDefault="00724442" w:rsidP="00724442">
            <w:pPr>
              <w:spacing w:line="252" w:lineRule="auto"/>
              <w:rPr>
                <w:lang w:eastAsia="ja-JP"/>
              </w:rPr>
            </w:pPr>
          </w:p>
        </w:tc>
      </w:tr>
      <w:tr w:rsidR="00724442" w14:paraId="6CC1937F" w14:textId="77777777">
        <w:tc>
          <w:tcPr>
            <w:tcW w:w="1555" w:type="dxa"/>
            <w:tcBorders>
              <w:top w:val="single" w:sz="4" w:space="0" w:color="000000"/>
              <w:left w:val="single" w:sz="4" w:space="0" w:color="000000"/>
              <w:bottom w:val="single" w:sz="4" w:space="0" w:color="000000"/>
              <w:right w:val="single" w:sz="4" w:space="0" w:color="000000"/>
            </w:tcBorders>
          </w:tcPr>
          <w:p w14:paraId="341C56CC" w14:textId="77777777" w:rsidR="00724442" w:rsidRDefault="00724442" w:rsidP="00724442">
            <w:pPr>
              <w:spacing w:line="252" w:lineRule="auto"/>
              <w:jc w:val="left"/>
              <w:rPr>
                <w:rFonts w:eastAsia="Malgun Gothic"/>
                <w:lang w:eastAsia="ko-KR"/>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E3AB1BE" w14:textId="77777777" w:rsidR="00724442" w:rsidRDefault="00724442" w:rsidP="00724442">
            <w:pPr>
              <w:spacing w:line="252" w:lineRule="auto"/>
              <w:rPr>
                <w:rFonts w:eastAsia="Malgun Gothic"/>
                <w:lang w:eastAsia="ko-KR"/>
              </w:rPr>
            </w:pPr>
          </w:p>
        </w:tc>
      </w:tr>
      <w:tr w:rsidR="00724442" w14:paraId="39D43155" w14:textId="77777777">
        <w:tc>
          <w:tcPr>
            <w:tcW w:w="1555" w:type="dxa"/>
            <w:tcBorders>
              <w:top w:val="single" w:sz="4" w:space="0" w:color="000000"/>
              <w:left w:val="single" w:sz="4" w:space="0" w:color="000000"/>
              <w:bottom w:val="single" w:sz="4" w:space="0" w:color="000000"/>
              <w:right w:val="single" w:sz="4" w:space="0" w:color="000000"/>
            </w:tcBorders>
          </w:tcPr>
          <w:p w14:paraId="5944684B" w14:textId="77777777" w:rsidR="00724442" w:rsidRDefault="00724442" w:rsidP="0072444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061FA83" w14:textId="77777777" w:rsidR="00724442" w:rsidRDefault="00724442" w:rsidP="00724442">
            <w:pPr>
              <w:spacing w:line="252" w:lineRule="auto"/>
              <w:rPr>
                <w:lang w:eastAsia="zh-CN"/>
              </w:rPr>
            </w:pPr>
          </w:p>
        </w:tc>
      </w:tr>
      <w:tr w:rsidR="00724442" w14:paraId="78B132B5" w14:textId="77777777">
        <w:tc>
          <w:tcPr>
            <w:tcW w:w="1555" w:type="dxa"/>
            <w:tcBorders>
              <w:top w:val="single" w:sz="4" w:space="0" w:color="000000"/>
              <w:left w:val="single" w:sz="4" w:space="0" w:color="000000"/>
              <w:bottom w:val="single" w:sz="4" w:space="0" w:color="000000"/>
              <w:right w:val="single" w:sz="4" w:space="0" w:color="000000"/>
            </w:tcBorders>
          </w:tcPr>
          <w:p w14:paraId="1C755722" w14:textId="77777777" w:rsidR="00724442" w:rsidRDefault="00724442" w:rsidP="00724442">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C9C713E" w14:textId="77777777" w:rsidR="00724442" w:rsidRDefault="00724442" w:rsidP="00724442">
            <w:pPr>
              <w:spacing w:line="252" w:lineRule="auto"/>
              <w:rPr>
                <w:lang w:eastAsia="zh-CN"/>
              </w:rPr>
            </w:pPr>
          </w:p>
        </w:tc>
      </w:tr>
      <w:tr w:rsidR="00724442" w14:paraId="67387E10" w14:textId="77777777">
        <w:tc>
          <w:tcPr>
            <w:tcW w:w="1555" w:type="dxa"/>
            <w:tcBorders>
              <w:top w:val="single" w:sz="4" w:space="0" w:color="000000"/>
              <w:left w:val="single" w:sz="4" w:space="0" w:color="000000"/>
              <w:bottom w:val="single" w:sz="4" w:space="0" w:color="000000"/>
              <w:right w:val="single" w:sz="4" w:space="0" w:color="000000"/>
            </w:tcBorders>
          </w:tcPr>
          <w:p w14:paraId="40F34C21" w14:textId="77777777" w:rsidR="00724442" w:rsidRDefault="00724442" w:rsidP="00724442">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0BC69ED" w14:textId="77777777" w:rsidR="00724442" w:rsidRDefault="00724442" w:rsidP="00724442">
            <w:pPr>
              <w:spacing w:line="252" w:lineRule="auto"/>
              <w:rPr>
                <w:lang w:eastAsia="zh-CN"/>
              </w:rPr>
            </w:pPr>
          </w:p>
        </w:tc>
      </w:tr>
    </w:tbl>
    <w:p w14:paraId="7D492B43" w14:textId="77777777" w:rsidR="00E3010E" w:rsidRDefault="00E3010E">
      <w:pPr>
        <w:spacing w:line="240" w:lineRule="auto"/>
        <w:rPr>
          <w:lang w:eastAsia="zh-CN"/>
        </w:rPr>
      </w:pPr>
    </w:p>
    <w:p w14:paraId="7B0DA86A" w14:textId="77777777" w:rsidR="00E3010E" w:rsidRDefault="00E3010E">
      <w:pPr>
        <w:spacing w:line="240" w:lineRule="auto"/>
        <w:rPr>
          <w:lang w:eastAsia="zh-CN"/>
        </w:rPr>
      </w:pPr>
    </w:p>
    <w:p w14:paraId="5602ED1B" w14:textId="77777777" w:rsidR="00E3010E" w:rsidRDefault="007370BF">
      <w:pPr>
        <w:spacing w:line="240" w:lineRule="auto"/>
        <w:rPr>
          <w:lang w:eastAsia="zh-CN"/>
        </w:rPr>
      </w:pPr>
      <w:r>
        <w:rPr>
          <w:highlight w:val="yellow"/>
          <w:lang w:eastAsia="zh-CN"/>
        </w:rPr>
        <w:t>Moderator note</w:t>
      </w:r>
      <w:r>
        <w:rPr>
          <w:lang w:eastAsia="zh-CN"/>
        </w:rPr>
        <w:t xml:space="preserve">: For higher layer signaling to report Target CSI, it seems the report of Target CSI only may not be workable: one thing is that CSI feedback from inference may be an omitted version; another issue is that </w:t>
      </w:r>
      <w:proofErr w:type="spellStart"/>
      <w:r>
        <w:rPr>
          <w:lang w:eastAsia="zh-CN"/>
        </w:rPr>
        <w:t>gNB</w:t>
      </w:r>
      <w:proofErr w:type="spellEnd"/>
      <w:r>
        <w:rPr>
          <w:lang w:eastAsia="zh-CN"/>
        </w:rPr>
        <w:t>/UE may miss the UCI/DCI, so that the pairing between CSI feedback (in L1 inference CSI report) and Target CSI (in higher layer reporting) may not be ensured.</w:t>
      </w:r>
    </w:p>
    <w:p w14:paraId="494F15BA" w14:textId="77777777" w:rsidR="00E3010E" w:rsidRDefault="00E3010E">
      <w:pPr>
        <w:spacing w:line="240" w:lineRule="auto"/>
        <w:jc w:val="left"/>
        <w:rPr>
          <w:lang w:eastAsia="zh-CN"/>
        </w:rPr>
      </w:pPr>
    </w:p>
    <w:p w14:paraId="7A015024" w14:textId="77777777" w:rsidR="00E3010E" w:rsidRDefault="007370BF">
      <w:pPr>
        <w:spacing w:line="240" w:lineRule="auto"/>
        <w:rPr>
          <w:lang w:eastAsia="zh-CN"/>
        </w:rPr>
      </w:pPr>
      <w:r>
        <w:rPr>
          <w:highlight w:val="yellow"/>
          <w:lang w:eastAsia="zh-CN"/>
        </w:rPr>
        <w:t>Moderator note</w:t>
      </w:r>
      <w:r>
        <w:rPr>
          <w:lang w:eastAsia="zh-CN"/>
        </w:rPr>
        <w:t>: Updated the UCI omission part. The intention is to distinguish from L1 CSI feedback which considers UCI omission.</w:t>
      </w:r>
    </w:p>
    <w:p w14:paraId="1F6C7189" w14:textId="77777777" w:rsidR="00E3010E" w:rsidRDefault="007370BF">
      <w:pPr>
        <w:spacing w:line="240" w:lineRule="auto"/>
        <w:rPr>
          <w:lang w:eastAsia="zh-CN"/>
        </w:rPr>
      </w:pPr>
      <w:r>
        <w:rPr>
          <w:rFonts w:hint="eastAsia"/>
          <w:lang w:eastAsia="zh-CN"/>
        </w:rPr>
        <w:t>R</w:t>
      </w:r>
      <w:r>
        <w:rPr>
          <w:lang w:eastAsia="zh-CN"/>
        </w:rPr>
        <w:t xml:space="preserve">egarding Lenovo, CMCC, CATT comments, if we adopt high-resolution (e.g., Option 1) for Target CSI format, how is it possible to be carried at L1 signaling? Or, what you have in mind is just reusing legacy </w:t>
      </w:r>
      <w:proofErr w:type="spellStart"/>
      <w:r>
        <w:rPr>
          <w:lang w:eastAsia="zh-CN"/>
        </w:rPr>
        <w:t>eType</w:t>
      </w:r>
      <w:proofErr w:type="spellEnd"/>
      <w:r>
        <w:rPr>
          <w:lang w:eastAsia="zh-CN"/>
        </w:rPr>
        <w:t xml:space="preserve"> II CB with NW implementation?</w:t>
      </w:r>
      <w:r>
        <w:rPr>
          <w:lang w:eastAsia="zh-CN"/>
        </w:rPr>
        <w:br/>
        <w:t>Regarding ZTE comment, for NW side data collection, indication of time stamp is precluded by RAN2. It is Moderator’s feeling that the same thing may happen for monitoring via higher layer.</w:t>
      </w:r>
    </w:p>
    <w:p w14:paraId="1E4C635F" w14:textId="77777777" w:rsidR="00E3010E" w:rsidRDefault="00E3010E">
      <w:pPr>
        <w:spacing w:line="240" w:lineRule="auto"/>
        <w:rPr>
          <w:lang w:eastAsia="zh-CN"/>
        </w:rPr>
      </w:pPr>
    </w:p>
    <w:p w14:paraId="738CFBBD" w14:textId="77777777" w:rsidR="00E3010E" w:rsidRDefault="007370BF">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Proposal 3.2 (Higher layer signaling): </w:t>
      </w:r>
    </w:p>
    <w:p w14:paraId="02A285C3" w14:textId="77777777" w:rsidR="00E3010E" w:rsidRDefault="007370BF">
      <w:pPr>
        <w:spacing w:line="240" w:lineRule="auto"/>
        <w:rPr>
          <w:b/>
          <w:lang w:eastAsia="zh-CN"/>
        </w:rPr>
      </w:pPr>
      <w:bookmarkStart w:id="199" w:name="OLE_LINK2"/>
      <w:r>
        <w:rPr>
          <w:b/>
          <w:lang w:eastAsia="zh-CN"/>
        </w:rPr>
        <w:t>For NW side monitoring, support the higher layer signaling for reporting.</w:t>
      </w:r>
    </w:p>
    <w:p w14:paraId="2FF2464F" w14:textId="77777777" w:rsidR="00E3010E" w:rsidRDefault="007370BF">
      <w:pPr>
        <w:pStyle w:val="afffff9"/>
        <w:numPr>
          <w:ilvl w:val="0"/>
          <w:numId w:val="13"/>
        </w:numPr>
        <w:suppressAutoHyphens w:val="0"/>
        <w:spacing w:line="240" w:lineRule="auto"/>
        <w:contextualSpacing w:val="0"/>
        <w:jc w:val="left"/>
        <w:rPr>
          <w:b/>
          <w:lang w:eastAsia="zh-CN"/>
        </w:rPr>
      </w:pPr>
      <w:r>
        <w:rPr>
          <w:b/>
          <w:lang w:eastAsia="zh-CN"/>
        </w:rPr>
        <w:t>Regarding the reporting content, at least consider paired Target CSI and CSI feedback</w:t>
      </w:r>
    </w:p>
    <w:p w14:paraId="7C800E94" w14:textId="77777777" w:rsidR="00E3010E" w:rsidRDefault="007370BF">
      <w:pPr>
        <w:pStyle w:val="afffff9"/>
        <w:numPr>
          <w:ilvl w:val="1"/>
          <w:numId w:val="13"/>
        </w:numPr>
        <w:suppressAutoHyphens w:val="0"/>
        <w:spacing w:line="240" w:lineRule="auto"/>
        <w:contextualSpacing w:val="0"/>
        <w:jc w:val="left"/>
        <w:rPr>
          <w:b/>
          <w:lang w:eastAsia="zh-CN"/>
        </w:rPr>
      </w:pPr>
      <w:r>
        <w:rPr>
          <w:b/>
          <w:lang w:eastAsia="zh-CN"/>
        </w:rPr>
        <w:t>FFS: CSI feedback is the one before or after UCI omission.</w:t>
      </w:r>
    </w:p>
    <w:p w14:paraId="57BC385A" w14:textId="77777777" w:rsidR="00E3010E" w:rsidRDefault="007370BF">
      <w:pPr>
        <w:pStyle w:val="afffff9"/>
        <w:numPr>
          <w:ilvl w:val="0"/>
          <w:numId w:val="13"/>
        </w:numPr>
        <w:suppressAutoHyphens w:val="0"/>
        <w:spacing w:line="240" w:lineRule="auto"/>
        <w:contextualSpacing w:val="0"/>
        <w:jc w:val="left"/>
        <w:rPr>
          <w:b/>
          <w:lang w:eastAsia="zh-CN"/>
        </w:rPr>
      </w:pPr>
      <w:r>
        <w:rPr>
          <w:rFonts w:hint="eastAsia"/>
          <w:b/>
          <w:lang w:eastAsia="zh-CN"/>
        </w:rPr>
        <w:t>Q</w:t>
      </w:r>
      <w:r>
        <w:rPr>
          <w:b/>
          <w:lang w:eastAsia="zh-CN"/>
        </w:rPr>
        <w:t>uantization format of Target CSI is the same as for NW side data collection.</w:t>
      </w:r>
    </w:p>
    <w:bookmarkEnd w:id="199"/>
    <w:p w14:paraId="6ACAC6CF" w14:textId="77777777" w:rsidR="00E3010E" w:rsidRDefault="00E3010E">
      <w:pPr>
        <w:spacing w:line="240" w:lineRule="auto"/>
        <w:jc w:val="left"/>
        <w:rPr>
          <w:lang w:eastAsia="zh-CN"/>
        </w:rPr>
      </w:pPr>
    </w:p>
    <w:tbl>
      <w:tblPr>
        <w:tblW w:w="9351" w:type="dxa"/>
        <w:tblLook w:val="04A0" w:firstRow="1" w:lastRow="0" w:firstColumn="1" w:lastColumn="0" w:noHBand="0" w:noVBand="1"/>
      </w:tblPr>
      <w:tblGrid>
        <w:gridCol w:w="1555"/>
        <w:gridCol w:w="7796"/>
      </w:tblGrid>
      <w:tr w:rsidR="00E3010E" w14:paraId="3803EDB7"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039E58B" w14:textId="77777777" w:rsidR="00E3010E" w:rsidRDefault="007370BF">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827C02A" w14:textId="77777777" w:rsidR="00E3010E" w:rsidRDefault="007370BF">
            <w:pPr>
              <w:rPr>
                <w:b/>
                <w:iCs/>
                <w:kern w:val="2"/>
                <w:lang w:eastAsia="zh-CN"/>
              </w:rPr>
            </w:pPr>
            <w:r>
              <w:rPr>
                <w:b/>
                <w:iCs/>
                <w:kern w:val="2"/>
                <w:lang w:eastAsia="zh-CN"/>
              </w:rPr>
              <w:t>View</w:t>
            </w:r>
          </w:p>
        </w:tc>
      </w:tr>
      <w:tr w:rsidR="00E3010E" w14:paraId="28EEAF6A" w14:textId="77777777">
        <w:tc>
          <w:tcPr>
            <w:tcW w:w="1555" w:type="dxa"/>
            <w:tcBorders>
              <w:top w:val="single" w:sz="4" w:space="0" w:color="000000"/>
              <w:left w:val="single" w:sz="4" w:space="0" w:color="000000"/>
              <w:bottom w:val="single" w:sz="4" w:space="0" w:color="000000"/>
              <w:right w:val="single" w:sz="4" w:space="0" w:color="000000"/>
            </w:tcBorders>
          </w:tcPr>
          <w:p w14:paraId="09C36145" w14:textId="77777777" w:rsidR="00E3010E" w:rsidRDefault="007370BF">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27775B1A" w14:textId="77777777" w:rsidR="00E3010E" w:rsidRDefault="007370BF">
            <w:pPr>
              <w:spacing w:line="252" w:lineRule="auto"/>
              <w:jc w:val="left"/>
              <w:rPr>
                <w:iCs/>
                <w:lang w:eastAsia="zh-CN"/>
              </w:rPr>
            </w:pPr>
            <w:r>
              <w:rPr>
                <w:rFonts w:hint="eastAsia"/>
                <w:iCs/>
                <w:lang w:eastAsia="zh-CN"/>
              </w:rPr>
              <w:t>S</w:t>
            </w:r>
            <w:r>
              <w:rPr>
                <w:iCs/>
                <w:lang w:eastAsia="zh-CN"/>
              </w:rPr>
              <w:t>upport</w:t>
            </w:r>
          </w:p>
        </w:tc>
      </w:tr>
      <w:tr w:rsidR="00E3010E" w14:paraId="575A377C" w14:textId="77777777">
        <w:tc>
          <w:tcPr>
            <w:tcW w:w="1555" w:type="dxa"/>
            <w:tcBorders>
              <w:top w:val="single" w:sz="4" w:space="0" w:color="000000"/>
              <w:left w:val="single" w:sz="4" w:space="0" w:color="000000"/>
              <w:bottom w:val="single" w:sz="4" w:space="0" w:color="000000"/>
              <w:right w:val="single" w:sz="4" w:space="0" w:color="000000"/>
            </w:tcBorders>
          </w:tcPr>
          <w:p w14:paraId="67CC4D79" w14:textId="77777777" w:rsidR="00E3010E" w:rsidRDefault="007370BF">
            <w:pPr>
              <w:spacing w:line="252" w:lineRule="auto"/>
              <w:jc w:val="left"/>
              <w:rPr>
                <w:lang w:eastAsia="zh-CN"/>
              </w:rPr>
            </w:pPr>
            <w:r>
              <w:rPr>
                <w:rFonts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23C4FE3D" w14:textId="77777777" w:rsidR="00E3010E" w:rsidRDefault="007370BF">
            <w:pPr>
              <w:spacing w:line="252" w:lineRule="auto"/>
              <w:jc w:val="left"/>
              <w:rPr>
                <w:lang w:eastAsia="zh-CN"/>
              </w:rPr>
            </w:pPr>
            <w:r>
              <w:rPr>
                <w:rFonts w:hint="eastAsia"/>
                <w:lang w:eastAsia="zh-CN"/>
              </w:rPr>
              <w:t xml:space="preserve">We suggest FFS the paired Target CSI and CSI feedback part. Even if we </w:t>
            </w:r>
            <w:r>
              <w:rPr>
                <w:lang w:eastAsia="zh-CN"/>
              </w:rPr>
              <w:t xml:space="preserve">consider L3 </w:t>
            </w:r>
            <w:proofErr w:type="spellStart"/>
            <w:r>
              <w:rPr>
                <w:lang w:eastAsia="zh-CN"/>
              </w:rPr>
              <w:t>signalling</w:t>
            </w:r>
            <w:proofErr w:type="spellEnd"/>
            <w:r>
              <w:rPr>
                <w:lang w:eastAsia="zh-CN"/>
              </w:rPr>
              <w:t xml:space="preserve">, it is not a good idea to waste UL resources transmitting a message that has already </w:t>
            </w:r>
            <w:r>
              <w:rPr>
                <w:rFonts w:hint="eastAsia"/>
                <w:lang w:eastAsia="zh-CN"/>
              </w:rPr>
              <w:t xml:space="preserve">been reported to the NW. As proposed, there are several ways to establish the association between the Target CSI and </w:t>
            </w:r>
            <w:r>
              <w:rPr>
                <w:lang w:eastAsia="zh-CN"/>
              </w:rPr>
              <w:t>the</w:t>
            </w:r>
            <w:r>
              <w:rPr>
                <w:rFonts w:hint="eastAsia"/>
                <w:lang w:eastAsia="zh-CN"/>
              </w:rPr>
              <w:t xml:space="preserve"> reported CSI feedback. Let</w:t>
            </w:r>
            <w:r>
              <w:rPr>
                <w:lang w:eastAsia="zh-CN"/>
              </w:rPr>
              <w:t>’</w:t>
            </w:r>
            <w:r>
              <w:rPr>
                <w:rFonts w:hint="eastAsia"/>
                <w:lang w:eastAsia="zh-CN"/>
              </w:rPr>
              <w:t>s further study them.</w:t>
            </w:r>
          </w:p>
        </w:tc>
      </w:tr>
      <w:tr w:rsidR="00E3010E" w14:paraId="34DC2115" w14:textId="77777777">
        <w:tc>
          <w:tcPr>
            <w:tcW w:w="1555" w:type="dxa"/>
            <w:tcBorders>
              <w:top w:val="single" w:sz="4" w:space="0" w:color="000000"/>
              <w:left w:val="single" w:sz="4" w:space="0" w:color="000000"/>
              <w:bottom w:val="single" w:sz="4" w:space="0" w:color="000000"/>
              <w:right w:val="single" w:sz="4" w:space="0" w:color="000000"/>
            </w:tcBorders>
          </w:tcPr>
          <w:p w14:paraId="3B0F7B45" w14:textId="77777777" w:rsidR="00E3010E" w:rsidRDefault="007370BF">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BF8DD22" w14:textId="77777777" w:rsidR="00E3010E" w:rsidRDefault="007370BF">
            <w:pPr>
              <w:spacing w:line="252" w:lineRule="auto"/>
              <w:jc w:val="left"/>
              <w:rPr>
                <w:lang w:eastAsia="zh-CN"/>
              </w:rPr>
            </w:pPr>
            <w:r>
              <w:rPr>
                <w:lang w:eastAsia="zh-CN"/>
              </w:rPr>
              <w:t>We are ok to get consensus for high layer signaling for NW-side monitoring first while further discussing whether/how L1 signaling can also be supported. We suggest adding an FFS on L1 signaling.</w:t>
            </w:r>
          </w:p>
          <w:p w14:paraId="75483DBC" w14:textId="77777777" w:rsidR="00E3010E" w:rsidRDefault="007370BF">
            <w:pPr>
              <w:spacing w:line="240" w:lineRule="auto"/>
              <w:rPr>
                <w:b/>
                <w:lang w:eastAsia="zh-CN"/>
              </w:rPr>
            </w:pPr>
            <w:r>
              <w:rPr>
                <w:b/>
                <w:lang w:eastAsia="zh-CN"/>
              </w:rPr>
              <w:t>For NW side monitoring, support the higher layer signaling for reporting.</w:t>
            </w:r>
          </w:p>
          <w:p w14:paraId="6F755413" w14:textId="77777777" w:rsidR="00E3010E" w:rsidRDefault="007370BF">
            <w:pPr>
              <w:pStyle w:val="afffff9"/>
              <w:numPr>
                <w:ilvl w:val="0"/>
                <w:numId w:val="13"/>
              </w:numPr>
              <w:suppressAutoHyphens w:val="0"/>
              <w:spacing w:line="240" w:lineRule="auto"/>
              <w:contextualSpacing w:val="0"/>
              <w:jc w:val="left"/>
              <w:rPr>
                <w:b/>
                <w:lang w:eastAsia="zh-CN"/>
              </w:rPr>
            </w:pPr>
            <w:r>
              <w:rPr>
                <w:b/>
                <w:lang w:eastAsia="zh-CN"/>
              </w:rPr>
              <w:t>Regarding the reporting content, at least consider paired Target CSI and CSI feedback</w:t>
            </w:r>
          </w:p>
          <w:p w14:paraId="032743A2" w14:textId="77777777" w:rsidR="00E3010E" w:rsidRDefault="007370BF">
            <w:pPr>
              <w:pStyle w:val="afffff9"/>
              <w:numPr>
                <w:ilvl w:val="1"/>
                <w:numId w:val="13"/>
              </w:numPr>
              <w:suppressAutoHyphens w:val="0"/>
              <w:spacing w:line="240" w:lineRule="auto"/>
              <w:contextualSpacing w:val="0"/>
              <w:jc w:val="left"/>
              <w:rPr>
                <w:b/>
                <w:lang w:eastAsia="zh-CN"/>
              </w:rPr>
            </w:pPr>
            <w:r>
              <w:rPr>
                <w:b/>
                <w:lang w:eastAsia="zh-CN"/>
              </w:rPr>
              <w:t>FFS: CSI feedback is the one before or after UCI omission.</w:t>
            </w:r>
          </w:p>
          <w:p w14:paraId="145A5287" w14:textId="77777777" w:rsidR="00E3010E" w:rsidRDefault="007370BF">
            <w:pPr>
              <w:pStyle w:val="afffff9"/>
              <w:numPr>
                <w:ilvl w:val="0"/>
                <w:numId w:val="13"/>
              </w:numPr>
              <w:suppressAutoHyphens w:val="0"/>
              <w:spacing w:line="240" w:lineRule="auto"/>
              <w:contextualSpacing w:val="0"/>
              <w:jc w:val="left"/>
              <w:rPr>
                <w:b/>
                <w:lang w:eastAsia="zh-CN"/>
              </w:rPr>
            </w:pPr>
            <w:r>
              <w:rPr>
                <w:rFonts w:hint="eastAsia"/>
                <w:b/>
                <w:lang w:eastAsia="zh-CN"/>
              </w:rPr>
              <w:t>Q</w:t>
            </w:r>
            <w:r>
              <w:rPr>
                <w:b/>
                <w:lang w:eastAsia="zh-CN"/>
              </w:rPr>
              <w:t>uantization format of Target CSI is the same as for NW side data collection.</w:t>
            </w:r>
          </w:p>
          <w:p w14:paraId="681CD31E" w14:textId="77777777" w:rsidR="00E3010E" w:rsidRDefault="007370BF">
            <w:pPr>
              <w:spacing w:line="252" w:lineRule="auto"/>
              <w:jc w:val="left"/>
              <w:rPr>
                <w:lang w:eastAsia="zh-CN"/>
              </w:rPr>
            </w:pPr>
            <w:r>
              <w:rPr>
                <w:color w:val="EE0000"/>
                <w:lang w:eastAsia="zh-CN"/>
              </w:rPr>
              <w:lastRenderedPageBreak/>
              <w:t>FFS: whether/how to support L1 signaling for NW-side monitoring.</w:t>
            </w:r>
          </w:p>
        </w:tc>
      </w:tr>
      <w:tr w:rsidR="00E3010E" w14:paraId="5F914204" w14:textId="77777777">
        <w:tc>
          <w:tcPr>
            <w:tcW w:w="1555" w:type="dxa"/>
            <w:tcBorders>
              <w:top w:val="single" w:sz="4" w:space="0" w:color="000000"/>
              <w:left w:val="single" w:sz="4" w:space="0" w:color="000000"/>
              <w:bottom w:val="single" w:sz="4" w:space="0" w:color="000000"/>
              <w:right w:val="single" w:sz="4" w:space="0" w:color="000000"/>
            </w:tcBorders>
          </w:tcPr>
          <w:p w14:paraId="7BEDEDC7" w14:textId="77777777" w:rsidR="00E3010E" w:rsidRDefault="007370BF">
            <w:pPr>
              <w:spacing w:line="252" w:lineRule="auto"/>
              <w:jc w:val="left"/>
              <w:rPr>
                <w:rFonts w:eastAsiaTheme="minorEastAsia"/>
                <w:lang w:eastAsia="zh-CN"/>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1C7F29C" w14:textId="77777777" w:rsidR="00E3010E" w:rsidRDefault="007370BF">
            <w:pPr>
              <w:spacing w:line="252" w:lineRule="auto"/>
              <w:jc w:val="left"/>
              <w:rPr>
                <w:iCs/>
                <w:lang w:eastAsia="zh-CN"/>
              </w:rPr>
            </w:pPr>
            <w:r>
              <w:rPr>
                <w:iCs/>
                <w:lang w:eastAsia="zh-CN"/>
              </w:rPr>
              <w:t>Support.</w:t>
            </w:r>
          </w:p>
          <w:p w14:paraId="1EB34CAD" w14:textId="77777777" w:rsidR="00E3010E" w:rsidRDefault="007370BF">
            <w:pPr>
              <w:spacing w:line="252" w:lineRule="auto"/>
              <w:jc w:val="left"/>
              <w:rPr>
                <w:iCs/>
                <w:lang w:eastAsia="zh-CN"/>
              </w:rPr>
            </w:pPr>
            <w:r>
              <w:rPr>
                <w:iCs/>
                <w:lang w:eastAsia="zh-CN"/>
              </w:rPr>
              <w:t xml:space="preserve">For the FFS, we think Target CSI is better to be paired with the CSI feedback that is </w:t>
            </w:r>
            <w:proofErr w:type="gramStart"/>
            <w:r>
              <w:rPr>
                <w:iCs/>
                <w:lang w:eastAsia="zh-CN"/>
              </w:rPr>
              <w:t>actually transmitted</w:t>
            </w:r>
            <w:proofErr w:type="gramEnd"/>
            <w:r>
              <w:rPr>
                <w:iCs/>
                <w:lang w:eastAsia="zh-CN"/>
              </w:rPr>
              <w:t xml:space="preserve"> (after UCI omission) otherwise, the monitoring procedure will overestimate the performance of AIML-based CSI compression.</w:t>
            </w:r>
          </w:p>
        </w:tc>
      </w:tr>
      <w:tr w:rsidR="00E3010E" w14:paraId="423510A2" w14:textId="77777777">
        <w:tc>
          <w:tcPr>
            <w:tcW w:w="1555" w:type="dxa"/>
            <w:tcBorders>
              <w:top w:val="single" w:sz="4" w:space="0" w:color="000000"/>
              <w:left w:val="single" w:sz="4" w:space="0" w:color="000000"/>
              <w:bottom w:val="single" w:sz="4" w:space="0" w:color="000000"/>
              <w:right w:val="single" w:sz="4" w:space="0" w:color="000000"/>
            </w:tcBorders>
          </w:tcPr>
          <w:p w14:paraId="629E83FE" w14:textId="77777777" w:rsidR="00E3010E" w:rsidRDefault="007370BF">
            <w:pPr>
              <w:spacing w:line="252" w:lineRule="auto"/>
              <w:jc w:val="left"/>
              <w:rPr>
                <w:rFonts w:eastAsia="MS Mincho"/>
                <w:lang w:eastAsia="ja-JP"/>
              </w:rPr>
            </w:pPr>
            <w:r>
              <w:rPr>
                <w:rFonts w:eastAsiaTheme="minorEastAsia"/>
                <w:lang w:eastAsia="zh-CN"/>
              </w:rPr>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763AA0BB" w14:textId="77777777" w:rsidR="00E3010E" w:rsidRDefault="007370BF">
            <w:pPr>
              <w:spacing w:line="252" w:lineRule="auto"/>
              <w:jc w:val="left"/>
              <w:rPr>
                <w:bCs/>
                <w:iCs/>
                <w:lang w:eastAsia="zh-CN"/>
              </w:rPr>
            </w:pPr>
            <w:r>
              <w:rPr>
                <w:iCs/>
                <w:lang w:eastAsia="zh-CN"/>
              </w:rPr>
              <w:t>The usefulness of higher layer reporting for NW-side performance monitoring is questionable. This is not useful for real-time monitoring</w:t>
            </w:r>
          </w:p>
        </w:tc>
      </w:tr>
      <w:tr w:rsidR="00E3010E" w14:paraId="074D6818" w14:textId="77777777">
        <w:tc>
          <w:tcPr>
            <w:tcW w:w="1555" w:type="dxa"/>
            <w:tcBorders>
              <w:top w:val="single" w:sz="4" w:space="0" w:color="000000"/>
              <w:left w:val="single" w:sz="4" w:space="0" w:color="000000"/>
              <w:bottom w:val="single" w:sz="4" w:space="0" w:color="000000"/>
              <w:right w:val="single" w:sz="4" w:space="0" w:color="000000"/>
            </w:tcBorders>
          </w:tcPr>
          <w:p w14:paraId="08CBE382" w14:textId="77777777" w:rsidR="00E3010E" w:rsidRDefault="007370BF">
            <w:pPr>
              <w:spacing w:line="252" w:lineRule="auto"/>
              <w:jc w:val="left"/>
              <w:rPr>
                <w:lang w:eastAsia="zh-CN"/>
              </w:rPr>
            </w:pPr>
            <w:r>
              <w:rPr>
                <w:rFonts w:hint="eastAsia"/>
                <w:lang w:eastAsia="zh-CN"/>
              </w:rPr>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10E39EBD" w14:textId="77777777" w:rsidR="00E3010E" w:rsidRDefault="007370BF">
            <w:pPr>
              <w:rPr>
                <w:lang w:eastAsia="zh-CN"/>
              </w:rPr>
            </w:pPr>
            <w:r>
              <w:rPr>
                <w:rFonts w:hint="eastAsia"/>
                <w:lang w:eastAsia="zh-CN"/>
              </w:rPr>
              <w:t>T</w:t>
            </w:r>
            <w:r>
              <w:rPr>
                <w:lang w:eastAsia="zh-CN"/>
              </w:rPr>
              <w:t>he delay of using higher layer signaling for NW-side monitoring should be considered. We are not okay to say support it currently.</w:t>
            </w:r>
          </w:p>
        </w:tc>
      </w:tr>
      <w:tr w:rsidR="00E3010E" w14:paraId="09EBC557" w14:textId="77777777">
        <w:tc>
          <w:tcPr>
            <w:tcW w:w="1555" w:type="dxa"/>
            <w:tcBorders>
              <w:top w:val="single" w:sz="4" w:space="0" w:color="000000"/>
              <w:left w:val="single" w:sz="4" w:space="0" w:color="000000"/>
              <w:bottom w:val="single" w:sz="4" w:space="0" w:color="000000"/>
              <w:right w:val="single" w:sz="4" w:space="0" w:color="000000"/>
            </w:tcBorders>
          </w:tcPr>
          <w:p w14:paraId="3F9F135F" w14:textId="77777777" w:rsidR="00E3010E" w:rsidRDefault="007370BF">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54B6F542" w14:textId="77777777" w:rsidR="00E3010E" w:rsidRDefault="007370BF">
            <w:pPr>
              <w:rPr>
                <w:lang w:eastAsia="zh-CN"/>
              </w:rPr>
            </w:pPr>
            <w:r>
              <w:rPr>
                <w:rFonts w:hint="eastAsia"/>
                <w:lang w:eastAsia="zh-CN"/>
              </w:rPr>
              <w:t xml:space="preserve">Support. In addition, Paring ID should be indicated to UE for NW side performance </w:t>
            </w:r>
            <w:r>
              <w:rPr>
                <w:lang w:eastAsia="zh-CN"/>
              </w:rPr>
              <w:t>monitoring</w:t>
            </w:r>
            <w:r>
              <w:rPr>
                <w:rFonts w:hint="eastAsia"/>
                <w:lang w:eastAsia="zh-CN"/>
              </w:rPr>
              <w:t xml:space="preserve"> as UE needs to determine which model for CSI feedback generation. The paring ID can be configured in the configuration of higher layer reporting explicitly or </w:t>
            </w:r>
            <w:r>
              <w:rPr>
                <w:lang w:eastAsia="zh-CN"/>
              </w:rPr>
              <w:t>indicated</w:t>
            </w:r>
            <w:r>
              <w:rPr>
                <w:rFonts w:hint="eastAsia"/>
                <w:lang w:eastAsia="zh-CN"/>
              </w:rPr>
              <w:t xml:space="preserve"> implicitly via the linkage with CSI report configuration for inference. </w:t>
            </w:r>
          </w:p>
        </w:tc>
      </w:tr>
      <w:tr w:rsidR="00E3010E" w14:paraId="660D7F52" w14:textId="77777777">
        <w:tc>
          <w:tcPr>
            <w:tcW w:w="1555" w:type="dxa"/>
            <w:tcBorders>
              <w:top w:val="single" w:sz="4" w:space="0" w:color="000000"/>
              <w:left w:val="single" w:sz="4" w:space="0" w:color="000000"/>
              <w:bottom w:val="single" w:sz="4" w:space="0" w:color="000000"/>
              <w:right w:val="single" w:sz="4" w:space="0" w:color="000000"/>
            </w:tcBorders>
          </w:tcPr>
          <w:p w14:paraId="34FE3E59" w14:textId="0C8386BD" w:rsidR="00E3010E" w:rsidRDefault="00D811F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18AAA876" w14:textId="4E2D66AD" w:rsidR="00E3010E" w:rsidRDefault="00D811F6">
            <w:pPr>
              <w:spacing w:line="252" w:lineRule="auto"/>
              <w:jc w:val="left"/>
              <w:rPr>
                <w:lang w:eastAsia="zh-CN"/>
              </w:rPr>
            </w:pPr>
            <w:r>
              <w:rPr>
                <w:lang w:eastAsia="zh-CN"/>
              </w:rPr>
              <w:t xml:space="preserve">Support higher layer signaling. In our view, monitoring based on L1 </w:t>
            </w:r>
            <w:proofErr w:type="spellStart"/>
            <w:r>
              <w:rPr>
                <w:lang w:eastAsia="zh-CN"/>
              </w:rPr>
              <w:t>singaling</w:t>
            </w:r>
            <w:proofErr w:type="spellEnd"/>
            <w:r>
              <w:rPr>
                <w:lang w:eastAsia="zh-CN"/>
              </w:rPr>
              <w:t xml:space="preserve"> and a single sample may suffer from high </w:t>
            </w:r>
            <w:proofErr w:type="spellStart"/>
            <w:r>
              <w:rPr>
                <w:lang w:eastAsia="zh-CN"/>
              </w:rPr>
              <w:t>missdetection</w:t>
            </w:r>
            <w:proofErr w:type="spellEnd"/>
            <w:r>
              <w:rPr>
                <w:lang w:eastAsia="zh-CN"/>
              </w:rPr>
              <w:t xml:space="preserve">/false alarm rate which can be cured to some extent by inspecting more samples sent by L3. We see L3 monitoring as a complementary scheme to L1 monitoring, not an alternative to replace it. </w:t>
            </w:r>
          </w:p>
        </w:tc>
      </w:tr>
      <w:tr w:rsidR="007370BF" w14:paraId="3184C818" w14:textId="77777777">
        <w:tc>
          <w:tcPr>
            <w:tcW w:w="1555" w:type="dxa"/>
            <w:tcBorders>
              <w:top w:val="single" w:sz="4" w:space="0" w:color="000000"/>
              <w:left w:val="single" w:sz="4" w:space="0" w:color="000000"/>
              <w:bottom w:val="single" w:sz="4" w:space="0" w:color="000000"/>
              <w:right w:val="single" w:sz="4" w:space="0" w:color="000000"/>
            </w:tcBorders>
          </w:tcPr>
          <w:p w14:paraId="2EDA5F6E" w14:textId="67F7D9A8" w:rsidR="007370BF" w:rsidRDefault="007370BF" w:rsidP="007370BF">
            <w:pPr>
              <w:spacing w:line="252" w:lineRule="auto"/>
              <w:jc w:val="left"/>
              <w:rPr>
                <w:lang w:eastAsia="zh-CN"/>
              </w:rPr>
            </w:pPr>
            <w:proofErr w:type="spellStart"/>
            <w:r>
              <w:rPr>
                <w:rFonts w:eastAsia="Malgun Gothic" w:hint="eastAsia"/>
                <w:lang w:eastAsia="ko-KR"/>
              </w:rPr>
              <w:t>Ofinno</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0A8BD55B" w14:textId="2A65F772" w:rsidR="007370BF" w:rsidRDefault="007370BF" w:rsidP="007370BF">
            <w:pPr>
              <w:spacing w:line="252" w:lineRule="auto"/>
              <w:jc w:val="left"/>
              <w:rPr>
                <w:lang w:eastAsia="zh-CN"/>
              </w:rPr>
            </w:pPr>
            <w:r>
              <w:rPr>
                <w:rFonts w:eastAsia="Malgun Gothic" w:hint="eastAsia"/>
                <w:lang w:eastAsia="ko-KR"/>
              </w:rPr>
              <w:t xml:space="preserve">Similar view with DOCOMO. In addition, while this higher layer </w:t>
            </w:r>
            <w:proofErr w:type="spellStart"/>
            <w:r>
              <w:rPr>
                <w:rFonts w:eastAsia="Malgun Gothic" w:hint="eastAsia"/>
                <w:lang w:eastAsia="ko-KR"/>
              </w:rPr>
              <w:t>signalling</w:t>
            </w:r>
            <w:proofErr w:type="spellEnd"/>
            <w:r>
              <w:rPr>
                <w:rFonts w:eastAsia="Malgun Gothic" w:hint="eastAsia"/>
                <w:lang w:eastAsia="ko-KR"/>
              </w:rPr>
              <w:t xml:space="preserve"> alleviates air-interface overhead and complexity issues, it does not provide a kind of timeliness. For further study, need to provide requirements on the necessary latency/report occasions for L3 monitoring.</w:t>
            </w:r>
          </w:p>
        </w:tc>
      </w:tr>
      <w:tr w:rsidR="00E3010E" w14:paraId="07F41617" w14:textId="77777777">
        <w:tc>
          <w:tcPr>
            <w:tcW w:w="1555" w:type="dxa"/>
            <w:tcBorders>
              <w:top w:val="single" w:sz="4" w:space="0" w:color="000000"/>
              <w:left w:val="single" w:sz="4" w:space="0" w:color="000000"/>
              <w:bottom w:val="single" w:sz="4" w:space="0" w:color="000000"/>
              <w:right w:val="single" w:sz="4" w:space="0" w:color="000000"/>
            </w:tcBorders>
          </w:tcPr>
          <w:p w14:paraId="4DFD17DC" w14:textId="722CF5AD" w:rsidR="00E3010E" w:rsidRDefault="00581285">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95AA3B1" w14:textId="77777777" w:rsidR="00C701E2" w:rsidRDefault="00581285" w:rsidP="00AC1013">
            <w:pPr>
              <w:spacing w:line="252" w:lineRule="auto"/>
              <w:jc w:val="left"/>
              <w:rPr>
                <w:lang w:eastAsia="zh-CN"/>
              </w:rPr>
            </w:pPr>
            <w:r>
              <w:rPr>
                <w:lang w:eastAsia="zh-CN"/>
              </w:rPr>
              <w:t xml:space="preserve">Support. </w:t>
            </w:r>
          </w:p>
          <w:p w14:paraId="01893648" w14:textId="4E9DEE20" w:rsidR="00AC1013" w:rsidRDefault="00C701E2" w:rsidP="00AC1013">
            <w:pPr>
              <w:spacing w:line="252" w:lineRule="auto"/>
              <w:jc w:val="left"/>
              <w:rPr>
                <w:lang w:eastAsia="zh-CN"/>
              </w:rPr>
            </w:pPr>
            <w:r>
              <w:rPr>
                <w:lang w:eastAsia="zh-CN"/>
              </w:rPr>
              <w:t xml:space="preserve">During Rel-19 study, it was already agreed in RAN1#120 that UE reporting target CSI and CSI feedback pair is needed to enable performance degradation error cause detection for the two-sided CSI-compression use case. Sufficient monitoring data samples are needed for NW-side performance monitoring and error cause analysis. High layer signaling defined for NW-side training data collection can be reused and easily extended to support this data sample </w:t>
            </w:r>
            <w:proofErr w:type="gramStart"/>
            <w:r>
              <w:rPr>
                <w:lang w:eastAsia="zh-CN"/>
              </w:rPr>
              <w:t>pair based</w:t>
            </w:r>
            <w:proofErr w:type="gramEnd"/>
            <w:r>
              <w:rPr>
                <w:lang w:eastAsia="zh-CN"/>
              </w:rPr>
              <w:t xml:space="preserve"> monitoring data collection.</w:t>
            </w:r>
          </w:p>
        </w:tc>
      </w:tr>
      <w:tr w:rsidR="00E3010E" w14:paraId="1FB862F3" w14:textId="77777777">
        <w:tc>
          <w:tcPr>
            <w:tcW w:w="1555" w:type="dxa"/>
            <w:tcBorders>
              <w:top w:val="single" w:sz="4" w:space="0" w:color="000000"/>
              <w:left w:val="single" w:sz="4" w:space="0" w:color="000000"/>
              <w:bottom w:val="single" w:sz="4" w:space="0" w:color="000000"/>
              <w:right w:val="single" w:sz="4" w:space="0" w:color="000000"/>
            </w:tcBorders>
          </w:tcPr>
          <w:p w14:paraId="3A003118" w14:textId="587A4473" w:rsidR="00E3010E" w:rsidRDefault="007B3026">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73937DDD" w14:textId="77777777" w:rsidR="00E3010E" w:rsidRDefault="007B3026">
            <w:pPr>
              <w:spacing w:line="252" w:lineRule="auto"/>
              <w:jc w:val="left"/>
              <w:rPr>
                <w:lang w:eastAsia="zh-CN"/>
              </w:rPr>
            </w:pPr>
            <w:r>
              <w:rPr>
                <w:rFonts w:hint="eastAsia"/>
                <w:lang w:eastAsia="zh-CN"/>
              </w:rPr>
              <w:t>Not support.</w:t>
            </w:r>
          </w:p>
          <w:p w14:paraId="346848AA" w14:textId="3ECC1D21" w:rsidR="007B3026" w:rsidRPr="007B3026" w:rsidRDefault="007B3026">
            <w:pPr>
              <w:spacing w:line="252" w:lineRule="auto"/>
              <w:jc w:val="left"/>
              <w:rPr>
                <w:iCs/>
                <w:lang w:eastAsia="zh-CN"/>
              </w:rPr>
            </w:pPr>
            <w:r>
              <w:rPr>
                <w:lang w:eastAsia="zh-CN"/>
              </w:rPr>
              <w:t>W</w:t>
            </w:r>
            <w:r>
              <w:rPr>
                <w:rFonts w:hint="eastAsia"/>
                <w:lang w:eastAsia="zh-CN"/>
              </w:rPr>
              <w:t xml:space="preserve">e agree with Nokia that the </w:t>
            </w:r>
            <w:r>
              <w:rPr>
                <w:iCs/>
                <w:lang w:eastAsia="zh-CN"/>
              </w:rPr>
              <w:t>usefulness of higher layer reporting for NW-side performance monitoring</w:t>
            </w:r>
            <w:r>
              <w:rPr>
                <w:rFonts w:hint="eastAsia"/>
                <w:iCs/>
                <w:lang w:eastAsia="zh-CN"/>
              </w:rPr>
              <w:t xml:space="preserve"> needs justification. Since both R19 AIBM and AI CSI prediction have specified L1 performance monitoring, we do not see the need for high layer reporting </w:t>
            </w:r>
            <w:r>
              <w:rPr>
                <w:iCs/>
                <w:lang w:eastAsia="zh-CN"/>
              </w:rPr>
              <w:t>for NW-side performance monitoring</w:t>
            </w:r>
            <w:r>
              <w:rPr>
                <w:rFonts w:hint="eastAsia"/>
                <w:iCs/>
                <w:lang w:eastAsia="zh-CN"/>
              </w:rPr>
              <w:t>.</w:t>
            </w:r>
          </w:p>
        </w:tc>
      </w:tr>
      <w:tr w:rsidR="00AA5C14" w14:paraId="635F1AE0" w14:textId="77777777">
        <w:tc>
          <w:tcPr>
            <w:tcW w:w="1555" w:type="dxa"/>
            <w:tcBorders>
              <w:top w:val="single" w:sz="4" w:space="0" w:color="000000"/>
              <w:left w:val="single" w:sz="4" w:space="0" w:color="000000"/>
              <w:bottom w:val="single" w:sz="4" w:space="0" w:color="000000"/>
              <w:right w:val="single" w:sz="4" w:space="0" w:color="000000"/>
            </w:tcBorders>
          </w:tcPr>
          <w:p w14:paraId="7FB8B8CC" w14:textId="08525B70" w:rsidR="00AA5C14" w:rsidRDefault="00AA5C14" w:rsidP="00AA5C14">
            <w:pPr>
              <w:spacing w:line="252" w:lineRule="auto"/>
              <w:jc w:val="left"/>
              <w:rPr>
                <w:lang w:eastAsia="zh-CN"/>
              </w:rPr>
            </w:pPr>
            <w:r>
              <w:rPr>
                <w:rFonts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6C9676F9" w14:textId="5A8A8697" w:rsidR="00AA5C14" w:rsidRDefault="00AA5C14" w:rsidP="00AA5C14">
            <w:pPr>
              <w:spacing w:line="252" w:lineRule="auto"/>
              <w:rPr>
                <w:lang w:eastAsia="zh-CN"/>
              </w:rPr>
            </w:pPr>
            <w:r>
              <w:rPr>
                <w:rFonts w:hint="eastAsia"/>
                <w:lang w:eastAsia="zh-CN"/>
              </w:rPr>
              <w:t xml:space="preserve">Agree with OPPO that L3 </w:t>
            </w:r>
            <w:proofErr w:type="spellStart"/>
            <w:r>
              <w:rPr>
                <w:rFonts w:hint="eastAsia"/>
                <w:lang w:eastAsia="zh-CN"/>
              </w:rPr>
              <w:t>ony</w:t>
            </w:r>
            <w:proofErr w:type="spellEnd"/>
            <w:r>
              <w:rPr>
                <w:rFonts w:hint="eastAsia"/>
                <w:lang w:eastAsia="zh-CN"/>
              </w:rPr>
              <w:t xml:space="preserve"> report cannot satisfy the </w:t>
            </w:r>
            <w:proofErr w:type="spellStart"/>
            <w:r>
              <w:rPr>
                <w:rFonts w:hint="eastAsia"/>
                <w:lang w:eastAsia="zh-CN"/>
              </w:rPr>
              <w:t>dalay</w:t>
            </w:r>
            <w:proofErr w:type="spellEnd"/>
            <w:r>
              <w:rPr>
                <w:rFonts w:hint="eastAsia"/>
                <w:lang w:eastAsia="zh-CN"/>
              </w:rPr>
              <w:t xml:space="preserve"> requirement of monitoring.</w:t>
            </w:r>
          </w:p>
        </w:tc>
      </w:tr>
      <w:tr w:rsidR="00AA5C14" w14:paraId="0C5BE144" w14:textId="77777777">
        <w:tc>
          <w:tcPr>
            <w:tcW w:w="1555" w:type="dxa"/>
            <w:tcBorders>
              <w:top w:val="single" w:sz="4" w:space="0" w:color="000000"/>
              <w:left w:val="single" w:sz="4" w:space="0" w:color="000000"/>
              <w:bottom w:val="single" w:sz="4" w:space="0" w:color="000000"/>
              <w:right w:val="single" w:sz="4" w:space="0" w:color="000000"/>
            </w:tcBorders>
          </w:tcPr>
          <w:p w14:paraId="5296FD48" w14:textId="2BB392C4" w:rsidR="00AA5C14" w:rsidRPr="00E568C6" w:rsidRDefault="00E568C6" w:rsidP="00AA5C14">
            <w:pPr>
              <w:spacing w:line="252" w:lineRule="auto"/>
              <w:jc w:val="left"/>
              <w:rPr>
                <w:rFonts w:eastAsia="MS Mincho"/>
                <w:lang w:eastAsia="ja-JP"/>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057FA14E" w14:textId="0B94F1D9" w:rsidR="00AA5C14" w:rsidRPr="00E568C6" w:rsidRDefault="00E568C6" w:rsidP="00AA5C14">
            <w:pPr>
              <w:spacing w:line="252" w:lineRule="auto"/>
              <w:rPr>
                <w:rFonts w:eastAsia="MS Mincho"/>
                <w:lang w:eastAsia="ja-JP"/>
              </w:rPr>
            </w:pPr>
            <w:r>
              <w:rPr>
                <w:rFonts w:eastAsia="MS Mincho" w:hint="eastAsia"/>
                <w:lang w:eastAsia="ja-JP"/>
              </w:rPr>
              <w:t>OK</w:t>
            </w:r>
          </w:p>
        </w:tc>
      </w:tr>
      <w:tr w:rsidR="00AA5C14" w14:paraId="7AD500E0" w14:textId="77777777">
        <w:tc>
          <w:tcPr>
            <w:tcW w:w="1555" w:type="dxa"/>
            <w:tcBorders>
              <w:top w:val="single" w:sz="4" w:space="0" w:color="000000"/>
              <w:left w:val="single" w:sz="4" w:space="0" w:color="000000"/>
              <w:bottom w:val="single" w:sz="4" w:space="0" w:color="000000"/>
              <w:right w:val="single" w:sz="4" w:space="0" w:color="000000"/>
            </w:tcBorders>
          </w:tcPr>
          <w:p w14:paraId="3BDD9C75" w14:textId="4A8F6765" w:rsidR="00AA5C14" w:rsidRDefault="00925FC8" w:rsidP="00AA5C14">
            <w:pPr>
              <w:spacing w:line="252" w:lineRule="auto"/>
              <w:jc w:val="left"/>
              <w:rPr>
                <w:lang w:eastAsia="zh-CN"/>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3FC81B88" w14:textId="058D51CD" w:rsidR="00AA5C14" w:rsidRDefault="00925FC8" w:rsidP="00AA5C14">
            <w:pPr>
              <w:spacing w:line="252" w:lineRule="auto"/>
              <w:rPr>
                <w:lang w:eastAsia="zh-CN"/>
              </w:rPr>
            </w:pPr>
            <w:r>
              <w:rPr>
                <w:rFonts w:hint="eastAsia"/>
                <w:lang w:eastAsia="zh-CN"/>
              </w:rPr>
              <w:t>We share similar view as that of Ericsson.</w:t>
            </w:r>
          </w:p>
        </w:tc>
      </w:tr>
      <w:tr w:rsidR="00642DD6" w14:paraId="76045D5A" w14:textId="77777777">
        <w:tc>
          <w:tcPr>
            <w:tcW w:w="1555" w:type="dxa"/>
            <w:tcBorders>
              <w:top w:val="single" w:sz="4" w:space="0" w:color="000000"/>
              <w:left w:val="single" w:sz="4" w:space="0" w:color="000000"/>
              <w:bottom w:val="single" w:sz="4" w:space="0" w:color="000000"/>
              <w:right w:val="single" w:sz="4" w:space="0" w:color="000000"/>
            </w:tcBorders>
          </w:tcPr>
          <w:p w14:paraId="588F94B9" w14:textId="0AD071D8" w:rsidR="00642DD6" w:rsidRDefault="00642DD6" w:rsidP="00642DD6">
            <w:pPr>
              <w:spacing w:line="252" w:lineRule="auto"/>
              <w:jc w:val="left"/>
              <w:rPr>
                <w:lang w:eastAsia="ja-JP"/>
              </w:rPr>
            </w:pPr>
            <w:r w:rsidRPr="002E30D0">
              <w:rPr>
                <w:rFonts w:eastAsia="Malgun Gothic" w:hint="eastAsia"/>
                <w:color w:val="000000" w:themeColor="text1"/>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17496715" w14:textId="79AC11AE" w:rsidR="00642DD6" w:rsidRDefault="00642DD6" w:rsidP="00642DD6">
            <w:pPr>
              <w:spacing w:line="252" w:lineRule="auto"/>
              <w:rPr>
                <w:lang w:eastAsia="ja-JP"/>
              </w:rPr>
            </w:pPr>
            <w:r w:rsidRPr="002E30D0">
              <w:rPr>
                <w:rFonts w:eastAsia="Malgun Gothic" w:hint="eastAsia"/>
                <w:color w:val="000000" w:themeColor="text1"/>
                <w:lang w:eastAsia="ko-KR"/>
              </w:rPr>
              <w:t xml:space="preserve">We are not clear with introducing higher layer signaling for NW-side </w:t>
            </w:r>
            <w:r w:rsidRPr="002E30D0">
              <w:rPr>
                <w:rFonts w:eastAsia="Malgun Gothic"/>
                <w:color w:val="000000" w:themeColor="text1"/>
                <w:lang w:eastAsia="ko-KR"/>
              </w:rPr>
              <w:t>performance</w:t>
            </w:r>
            <w:r w:rsidRPr="002E30D0">
              <w:rPr>
                <w:rFonts w:eastAsia="Malgun Gothic" w:hint="eastAsia"/>
                <w:color w:val="000000" w:themeColor="text1"/>
                <w:lang w:eastAsia="ko-KR"/>
              </w:rPr>
              <w:t xml:space="preserve"> monitoring. L1 signaling seems to be sufficient for NW-side </w:t>
            </w:r>
            <w:r w:rsidRPr="002E30D0">
              <w:rPr>
                <w:rFonts w:eastAsia="Malgun Gothic"/>
                <w:color w:val="000000" w:themeColor="text1"/>
                <w:lang w:eastAsia="ko-KR"/>
              </w:rPr>
              <w:t>performance</w:t>
            </w:r>
            <w:r w:rsidRPr="002E30D0">
              <w:rPr>
                <w:rFonts w:eastAsia="Malgun Gothic" w:hint="eastAsia"/>
                <w:color w:val="000000" w:themeColor="text1"/>
                <w:lang w:eastAsia="ko-KR"/>
              </w:rPr>
              <w:t xml:space="preserve"> monitoring.</w:t>
            </w:r>
          </w:p>
        </w:tc>
      </w:tr>
      <w:tr w:rsidR="00642DD6" w14:paraId="37311C55" w14:textId="77777777" w:rsidTr="00ED722B">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207E45E6" w14:textId="4B1A5AA9" w:rsidR="00642DD6" w:rsidRDefault="00ED722B" w:rsidP="00642DD6">
            <w:pPr>
              <w:spacing w:line="252" w:lineRule="auto"/>
              <w:jc w:val="left"/>
              <w:rPr>
                <w:lang w:eastAsia="zh-CN"/>
              </w:rPr>
            </w:pPr>
            <w:r>
              <w:rPr>
                <w:rFonts w:hint="eastAsia"/>
                <w:lang w:eastAsia="zh-CN"/>
              </w:rPr>
              <w:t>M</w:t>
            </w:r>
            <w:r>
              <w:rPr>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2C3FFBC" w14:textId="373D7BB7" w:rsidR="00992170" w:rsidRDefault="00992170" w:rsidP="00642DD6">
            <w:pPr>
              <w:spacing w:line="252" w:lineRule="auto"/>
              <w:rPr>
                <w:lang w:eastAsia="zh-CN"/>
              </w:rPr>
            </w:pPr>
            <w:r>
              <w:rPr>
                <w:rFonts w:hint="eastAsia"/>
                <w:lang w:eastAsia="zh-CN"/>
              </w:rPr>
              <w:t>T</w:t>
            </w:r>
            <w:r>
              <w:rPr>
                <w:lang w:eastAsia="zh-CN"/>
              </w:rPr>
              <w:t xml:space="preserve">o DOCOMO, Nokia, OPPO, </w:t>
            </w:r>
            <w:r w:rsidR="00291A3F">
              <w:rPr>
                <w:lang w:eastAsia="zh-CN"/>
              </w:rPr>
              <w:t xml:space="preserve">CATT, NEC, </w:t>
            </w:r>
            <w:proofErr w:type="spellStart"/>
            <w:r w:rsidR="00291A3F">
              <w:rPr>
                <w:lang w:eastAsia="zh-CN"/>
              </w:rPr>
              <w:t>Offinio</w:t>
            </w:r>
            <w:proofErr w:type="spellEnd"/>
            <w:r w:rsidR="00291A3F">
              <w:rPr>
                <w:lang w:eastAsia="zh-CN"/>
              </w:rPr>
              <w:t xml:space="preserve">, </w:t>
            </w:r>
            <w:r>
              <w:rPr>
                <w:lang w:eastAsia="zh-CN"/>
              </w:rPr>
              <w:t xml:space="preserve">LGE: </w:t>
            </w:r>
          </w:p>
          <w:p w14:paraId="798D577F" w14:textId="081507EB" w:rsidR="00642DD6" w:rsidRDefault="00992170" w:rsidP="00642DD6">
            <w:pPr>
              <w:spacing w:line="252" w:lineRule="auto"/>
              <w:rPr>
                <w:lang w:eastAsia="zh-CN"/>
              </w:rPr>
            </w:pPr>
            <w:r>
              <w:rPr>
                <w:lang w:eastAsia="zh-CN"/>
              </w:rPr>
              <w:t xml:space="preserve">The precision of L1 signaling with legacy </w:t>
            </w:r>
            <w:proofErr w:type="spellStart"/>
            <w:r>
              <w:rPr>
                <w:lang w:eastAsia="zh-CN"/>
              </w:rPr>
              <w:t>eType</w:t>
            </w:r>
            <w:proofErr w:type="spellEnd"/>
            <w:r>
              <w:rPr>
                <w:lang w:eastAsia="zh-CN"/>
              </w:rPr>
              <w:t xml:space="preserve"> II codebook cannot accurately monitor the performance – that has been evaluated at R18.</w:t>
            </w:r>
          </w:p>
          <w:p w14:paraId="274C5A4E" w14:textId="324B7095" w:rsidR="00992170" w:rsidRDefault="00992170" w:rsidP="00992170">
            <w:pPr>
              <w:spacing w:line="252" w:lineRule="auto"/>
              <w:rPr>
                <w:lang w:eastAsia="zh-CN"/>
              </w:rPr>
            </w:pPr>
            <w:r>
              <w:rPr>
                <w:rFonts w:hint="eastAsia"/>
                <w:lang w:eastAsia="zh-CN"/>
              </w:rPr>
              <w:lastRenderedPageBreak/>
              <w:t>I</w:t>
            </w:r>
            <w:r>
              <w:rPr>
                <w:lang w:eastAsia="zh-CN"/>
              </w:rPr>
              <w:t xml:space="preserve">f the intention is to introduce SQ/high resolution </w:t>
            </w:r>
            <w:proofErr w:type="spellStart"/>
            <w:r>
              <w:rPr>
                <w:lang w:eastAsia="zh-CN"/>
              </w:rPr>
              <w:t>eType</w:t>
            </w:r>
            <w:proofErr w:type="spellEnd"/>
            <w:r>
              <w:rPr>
                <w:lang w:eastAsia="zh-CN"/>
              </w:rPr>
              <w:t xml:space="preserve"> II codebook, how can that satisfy the L1 CSI processing timeline?</w:t>
            </w:r>
          </w:p>
        </w:tc>
      </w:tr>
      <w:tr w:rsidR="00642DD6" w14:paraId="1C8C6A4E" w14:textId="77777777">
        <w:tc>
          <w:tcPr>
            <w:tcW w:w="1555" w:type="dxa"/>
            <w:tcBorders>
              <w:top w:val="single" w:sz="4" w:space="0" w:color="000000"/>
              <w:left w:val="single" w:sz="4" w:space="0" w:color="000000"/>
              <w:bottom w:val="single" w:sz="4" w:space="0" w:color="000000"/>
              <w:right w:val="single" w:sz="4" w:space="0" w:color="000000"/>
            </w:tcBorders>
          </w:tcPr>
          <w:p w14:paraId="7218B2FB" w14:textId="14E2DAB3" w:rsidR="00642DD6" w:rsidRDefault="00624B9E" w:rsidP="00642DD6">
            <w:pPr>
              <w:spacing w:line="252" w:lineRule="auto"/>
              <w:jc w:val="left"/>
              <w:rPr>
                <w:rFonts w:eastAsiaTheme="minorEastAsia"/>
                <w:lang w:eastAsia="zh-CN"/>
              </w:rPr>
            </w:pPr>
            <w:r>
              <w:rPr>
                <w:rFonts w:eastAsiaTheme="minorEastAsia"/>
                <w:lang w:eastAsia="zh-CN"/>
              </w:rPr>
              <w:lastRenderedPageBreak/>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89739AD" w14:textId="10C91FE3" w:rsidR="00642DD6" w:rsidRDefault="004E1E84" w:rsidP="004E1E84">
            <w:pPr>
              <w:rPr>
                <w:lang w:eastAsia="zh-CN"/>
              </w:rPr>
            </w:pPr>
            <w:proofErr w:type="gramStart"/>
            <w:r w:rsidRPr="004E1E84">
              <w:rPr>
                <w:color w:val="000000"/>
              </w:rPr>
              <w:t>Thanks FL</w:t>
            </w:r>
            <w:proofErr w:type="gramEnd"/>
            <w:r w:rsidRPr="004E1E84">
              <w:rPr>
                <w:color w:val="000000"/>
              </w:rPr>
              <w:t xml:space="preserve"> for the clarification. However, the delay and overhead of L3 layer </w:t>
            </w:r>
            <w:proofErr w:type="spellStart"/>
            <w:r w:rsidRPr="004E1E84">
              <w:rPr>
                <w:color w:val="000000"/>
              </w:rPr>
              <w:t>signalling</w:t>
            </w:r>
            <w:proofErr w:type="spellEnd"/>
            <w:r w:rsidRPr="004E1E84">
              <w:rPr>
                <w:color w:val="000000"/>
              </w:rPr>
              <w:t xml:space="preserve"> must also be considered. Although L</w:t>
            </w:r>
            <w:r>
              <w:rPr>
                <w:color w:val="000000"/>
              </w:rPr>
              <w:t>3</w:t>
            </w:r>
            <w:r w:rsidRPr="004E1E84">
              <w:rPr>
                <w:color w:val="000000"/>
              </w:rPr>
              <w:t xml:space="preserve"> offers more accurate monitoring, its overhead and latency make it a less suitable choice</w:t>
            </w:r>
            <w:r>
              <w:rPr>
                <w:color w:val="000000"/>
              </w:rPr>
              <w:t xml:space="preserve"> for model monitoring</w:t>
            </w:r>
            <w:r w:rsidRPr="004E1E84">
              <w:rPr>
                <w:color w:val="000000"/>
              </w:rPr>
              <w:t>.</w:t>
            </w:r>
          </w:p>
        </w:tc>
      </w:tr>
      <w:tr w:rsidR="00642DD6" w14:paraId="5A7476FF" w14:textId="77777777">
        <w:tc>
          <w:tcPr>
            <w:tcW w:w="1555" w:type="dxa"/>
            <w:tcBorders>
              <w:top w:val="single" w:sz="4" w:space="0" w:color="000000"/>
              <w:left w:val="single" w:sz="4" w:space="0" w:color="000000"/>
              <w:bottom w:val="single" w:sz="4" w:space="0" w:color="000000"/>
              <w:right w:val="single" w:sz="4" w:space="0" w:color="000000"/>
            </w:tcBorders>
          </w:tcPr>
          <w:p w14:paraId="51D6FE9D" w14:textId="77777777" w:rsidR="00642DD6" w:rsidRDefault="00642DD6" w:rsidP="00642DD6">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FF2A36E" w14:textId="77777777" w:rsidR="00642DD6" w:rsidRDefault="00642DD6" w:rsidP="00642DD6">
            <w:pPr>
              <w:spacing w:line="252" w:lineRule="auto"/>
              <w:jc w:val="left"/>
              <w:rPr>
                <w:lang w:eastAsia="zh-CN"/>
              </w:rPr>
            </w:pPr>
          </w:p>
        </w:tc>
      </w:tr>
      <w:tr w:rsidR="00642DD6" w14:paraId="11ABF89A" w14:textId="77777777">
        <w:tc>
          <w:tcPr>
            <w:tcW w:w="1555" w:type="dxa"/>
            <w:tcBorders>
              <w:top w:val="single" w:sz="4" w:space="0" w:color="000000"/>
              <w:left w:val="single" w:sz="4" w:space="0" w:color="000000"/>
              <w:bottom w:val="single" w:sz="4" w:space="0" w:color="000000"/>
              <w:right w:val="single" w:sz="4" w:space="0" w:color="000000"/>
            </w:tcBorders>
          </w:tcPr>
          <w:p w14:paraId="4105EBC7" w14:textId="77777777" w:rsidR="00642DD6" w:rsidRDefault="00642DD6" w:rsidP="00642DD6">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B3314A7" w14:textId="77777777" w:rsidR="00642DD6" w:rsidRDefault="00642DD6" w:rsidP="00642DD6">
            <w:pPr>
              <w:spacing w:line="252" w:lineRule="auto"/>
              <w:jc w:val="left"/>
              <w:rPr>
                <w:lang w:eastAsia="zh-CN"/>
              </w:rPr>
            </w:pPr>
          </w:p>
        </w:tc>
      </w:tr>
    </w:tbl>
    <w:p w14:paraId="0D6CECB0" w14:textId="77777777" w:rsidR="00E3010E" w:rsidRDefault="00E3010E">
      <w:pPr>
        <w:spacing w:line="240" w:lineRule="auto"/>
        <w:rPr>
          <w:lang w:eastAsia="zh-CN"/>
        </w:rPr>
      </w:pPr>
    </w:p>
    <w:p w14:paraId="26C0CD04" w14:textId="77777777" w:rsidR="00E3010E" w:rsidRDefault="007370BF">
      <w:pPr>
        <w:pStyle w:val="2"/>
        <w:numPr>
          <w:ilvl w:val="0"/>
          <w:numId w:val="0"/>
        </w:numPr>
        <w:spacing w:before="0" w:line="240" w:lineRule="auto"/>
        <w:ind w:left="576" w:hanging="576"/>
        <w:rPr>
          <w:u w:val="single"/>
          <w:lang w:eastAsia="zh-CN"/>
        </w:rPr>
      </w:pPr>
      <w:r>
        <w:rPr>
          <w:u w:val="single"/>
          <w:lang w:eastAsia="zh-CN"/>
        </w:rPr>
        <w:t xml:space="preserve">Issue#3-3 </w:t>
      </w:r>
      <w:r>
        <w:rPr>
          <w:rFonts w:hint="eastAsia"/>
          <w:u w:val="single"/>
          <w:lang w:eastAsia="zh-CN"/>
        </w:rPr>
        <w:t>UE</w:t>
      </w:r>
      <w:r>
        <w:rPr>
          <w:u w:val="single"/>
          <w:lang w:eastAsia="zh-CN"/>
        </w:rPr>
        <w:t xml:space="preserve"> side monitoring </w:t>
      </w:r>
    </w:p>
    <w:p w14:paraId="4D85EB51" w14:textId="77777777" w:rsidR="00E3010E" w:rsidRDefault="007370BF">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25A16C9A" w14:textId="77777777" w:rsidR="00E3010E" w:rsidRDefault="007370BF">
      <w:pPr>
        <w:tabs>
          <w:tab w:val="left" w:pos="576"/>
        </w:tabs>
        <w:overflowPunct w:val="0"/>
        <w:spacing w:line="240" w:lineRule="auto"/>
        <w:textAlignment w:val="baseline"/>
        <w:rPr>
          <w:lang w:eastAsia="zh-CN"/>
        </w:rPr>
      </w:pPr>
      <w:r>
        <w:rPr>
          <w:b/>
          <w:lang w:eastAsia="zh-CN"/>
        </w:rPr>
        <w:t>Supporters to UE side monitoring Option 1 (i.e., Case 2-1/2-2)</w:t>
      </w:r>
    </w:p>
    <w:p w14:paraId="3CD0122F" w14:textId="77777777" w:rsidR="00E3010E" w:rsidRDefault="007370BF">
      <w:pPr>
        <w:pStyle w:val="afffff9"/>
        <w:numPr>
          <w:ilvl w:val="0"/>
          <w:numId w:val="74"/>
        </w:numPr>
        <w:spacing w:line="240" w:lineRule="auto"/>
        <w:contextualSpacing w:val="0"/>
        <w:rPr>
          <w:lang w:eastAsia="zh-CN"/>
        </w:rPr>
      </w:pPr>
      <w:r>
        <w:rPr>
          <w:lang w:eastAsia="zh-CN"/>
        </w:rPr>
        <w:t xml:space="preserve">Case 2-1 (based on UE side decoder): </w:t>
      </w:r>
      <w:r>
        <w:rPr>
          <w:rFonts w:eastAsiaTheme="minorEastAsia"/>
          <w:color w:val="0000FF"/>
          <w:lang w:eastAsia="zh-CN"/>
        </w:rPr>
        <w:t>vivo,</w:t>
      </w:r>
      <w:r>
        <w:rPr>
          <w:color w:val="0000FF"/>
          <w:lang w:eastAsia="zh-CN"/>
        </w:rPr>
        <w:t xml:space="preserve"> Samsung</w:t>
      </w:r>
      <w:r>
        <w:rPr>
          <w:lang w:eastAsia="zh-CN"/>
        </w:rPr>
        <w:t xml:space="preserve">, </w:t>
      </w:r>
      <w:r>
        <w:rPr>
          <w:color w:val="0000FF"/>
          <w:lang w:eastAsia="zh-CN"/>
        </w:rPr>
        <w:t xml:space="preserve">Lenovo </w:t>
      </w:r>
      <w:r>
        <w:rPr>
          <w:lang w:eastAsia="zh-CN"/>
        </w:rPr>
        <w:t xml:space="preserve">(UE trained decoder under Direction A, or specified decoder), </w:t>
      </w:r>
      <w:r>
        <w:rPr>
          <w:color w:val="0000FF"/>
          <w:lang w:eastAsia="zh-CN"/>
        </w:rPr>
        <w:t>OPPO,</w:t>
      </w:r>
      <w:r>
        <w:rPr>
          <w:rFonts w:eastAsiaTheme="minorEastAsia"/>
          <w:color w:val="0000FF"/>
          <w:lang w:eastAsia="zh-CN"/>
        </w:rPr>
        <w:t xml:space="preserve"> NEC,</w:t>
      </w:r>
      <w:r>
        <w:rPr>
          <w:color w:val="0000FF"/>
          <w:lang w:eastAsia="zh-CN"/>
        </w:rPr>
        <w:t xml:space="preserve"> </w:t>
      </w:r>
      <w:proofErr w:type="spellStart"/>
      <w:r>
        <w:rPr>
          <w:rFonts w:hint="eastAsia"/>
          <w:color w:val="0000FF"/>
          <w:lang w:eastAsia="zh-CN"/>
        </w:rPr>
        <w:t>T</w:t>
      </w:r>
      <w:r>
        <w:rPr>
          <w:color w:val="0000FF"/>
          <w:lang w:eastAsia="zh-CN"/>
        </w:rPr>
        <w:t>ejas</w:t>
      </w:r>
      <w:proofErr w:type="spellEnd"/>
      <w:r>
        <w:rPr>
          <w:color w:val="0000FF"/>
          <w:lang w:eastAsia="zh-CN"/>
        </w:rPr>
        <w:t>,</w:t>
      </w:r>
      <w:r>
        <w:rPr>
          <w:lang w:eastAsia="zh-CN"/>
        </w:rPr>
        <w:t xml:space="preserve"> </w:t>
      </w:r>
      <w:r>
        <w:rPr>
          <w:color w:val="0000FF"/>
          <w:lang w:eastAsia="zh-CN"/>
        </w:rPr>
        <w:t>TCL,</w:t>
      </w:r>
      <w:r>
        <w:rPr>
          <w:rFonts w:hint="eastAsia"/>
          <w:lang w:eastAsia="zh-CN"/>
        </w:rPr>
        <w:t xml:space="preserve"> </w:t>
      </w:r>
      <w:r>
        <w:rPr>
          <w:color w:val="0000FF"/>
          <w:lang w:eastAsia="zh-CN"/>
        </w:rPr>
        <w:t>Sharp, Southeast University</w:t>
      </w:r>
    </w:p>
    <w:p w14:paraId="15565E6F" w14:textId="77777777" w:rsidR="00E3010E" w:rsidRDefault="007370BF">
      <w:pPr>
        <w:pStyle w:val="afffff9"/>
        <w:numPr>
          <w:ilvl w:val="1"/>
          <w:numId w:val="74"/>
        </w:numPr>
        <w:spacing w:line="240" w:lineRule="auto"/>
        <w:contextualSpacing w:val="0"/>
        <w:rPr>
          <w:lang w:eastAsia="zh-CN"/>
        </w:rPr>
      </w:pPr>
      <w:r>
        <w:rPr>
          <w:rFonts w:hint="eastAsia"/>
          <w:lang w:eastAsia="zh-CN"/>
        </w:rPr>
        <w:t>S</w:t>
      </w:r>
      <w:r>
        <w:rPr>
          <w:lang w:eastAsia="zh-CN"/>
        </w:rPr>
        <w:t>pec impact:</w:t>
      </w:r>
    </w:p>
    <w:p w14:paraId="2D717522" w14:textId="77777777" w:rsidR="00E3010E" w:rsidRDefault="007370BF">
      <w:pPr>
        <w:pStyle w:val="afffff9"/>
        <w:numPr>
          <w:ilvl w:val="2"/>
          <w:numId w:val="74"/>
        </w:numPr>
        <w:spacing w:line="240" w:lineRule="auto"/>
        <w:contextualSpacing w:val="0"/>
        <w:rPr>
          <w:lang w:eastAsia="zh-CN"/>
        </w:rPr>
      </w:pPr>
      <w:r>
        <w:rPr>
          <w:rFonts w:eastAsiaTheme="minorEastAsia"/>
          <w:color w:val="0000FF"/>
          <w:lang w:eastAsia="zh-CN"/>
        </w:rPr>
        <w:t xml:space="preserve">vivo: </w:t>
      </w:r>
      <w:r>
        <w:rPr>
          <w:rFonts w:eastAsiaTheme="minorEastAsia"/>
          <w:lang w:eastAsia="zh-CN"/>
        </w:rPr>
        <w:t xml:space="preserve">Format </w:t>
      </w:r>
      <w:r>
        <w:rPr>
          <w:rFonts w:cs="Arial"/>
          <w:szCs w:val="20"/>
          <w:lang w:eastAsia="fr-FR"/>
        </w:rPr>
        <w:t>(e.g., SGCS)</w:t>
      </w:r>
      <w:r>
        <w:rPr>
          <w:rFonts w:eastAsiaTheme="minorEastAsia"/>
          <w:lang w:eastAsia="zh-CN"/>
        </w:rPr>
        <w:t xml:space="preserve"> of the metric</w:t>
      </w:r>
      <w:r>
        <w:rPr>
          <w:rFonts w:eastAsiaTheme="minorEastAsia"/>
          <w:color w:val="0000FF"/>
          <w:lang w:eastAsia="zh-CN"/>
        </w:rPr>
        <w:t xml:space="preserve">. </w:t>
      </w:r>
    </w:p>
    <w:p w14:paraId="74A764A7" w14:textId="77777777" w:rsidR="00E3010E" w:rsidRDefault="007370BF">
      <w:pPr>
        <w:pStyle w:val="afffff9"/>
        <w:numPr>
          <w:ilvl w:val="3"/>
          <w:numId w:val="74"/>
        </w:numPr>
        <w:spacing w:line="240" w:lineRule="auto"/>
        <w:contextualSpacing w:val="0"/>
        <w:rPr>
          <w:lang w:eastAsia="zh-CN"/>
        </w:rPr>
      </w:pPr>
      <w:r>
        <w:rPr>
          <w:lang w:eastAsia="zh-CN"/>
        </w:rPr>
        <w:t>Reuse the definition of SGCS for CSI prediction</w:t>
      </w:r>
    </w:p>
    <w:p w14:paraId="54CD4990" w14:textId="77777777" w:rsidR="00E3010E" w:rsidRDefault="007370BF">
      <w:pPr>
        <w:pStyle w:val="afffff9"/>
        <w:numPr>
          <w:ilvl w:val="3"/>
          <w:numId w:val="74"/>
        </w:numPr>
        <w:spacing w:line="240" w:lineRule="auto"/>
        <w:contextualSpacing w:val="0"/>
        <w:rPr>
          <w:lang w:eastAsia="zh-CN"/>
        </w:rPr>
      </w:pPr>
      <w:r>
        <w:rPr>
          <w:lang w:eastAsia="zh-CN"/>
        </w:rPr>
        <w:t>How to generate the metric (e.g., SGCS) is purely UE implementation</w:t>
      </w:r>
    </w:p>
    <w:p w14:paraId="628BEC8E" w14:textId="77777777" w:rsidR="00E3010E" w:rsidRDefault="007370BF">
      <w:pPr>
        <w:pStyle w:val="afffff9"/>
        <w:numPr>
          <w:ilvl w:val="2"/>
          <w:numId w:val="74"/>
        </w:numPr>
        <w:spacing w:line="240" w:lineRule="auto"/>
        <w:contextualSpacing w:val="0"/>
        <w:rPr>
          <w:lang w:eastAsia="zh-CN"/>
        </w:rPr>
      </w:pPr>
      <w:r w:rsidRPr="00697963">
        <w:rPr>
          <w:rFonts w:eastAsiaTheme="minorEastAsia"/>
          <w:color w:val="0000FF"/>
          <w:lang w:val="fr-FR" w:eastAsia="zh-CN"/>
        </w:rPr>
        <w:t xml:space="preserve">Vivo: </w:t>
      </w:r>
      <w:r w:rsidRPr="00697963">
        <w:rPr>
          <w:lang w:val="fr-FR" w:eastAsia="zh-CN"/>
        </w:rPr>
        <w:t xml:space="preserve">P/SP/AP CSI-RS types. </w:t>
      </w:r>
      <w:r>
        <w:rPr>
          <w:lang w:eastAsia="zh-CN"/>
        </w:rPr>
        <w:t>SP/AP CSI report types.</w:t>
      </w:r>
    </w:p>
    <w:p w14:paraId="2CFEFC39" w14:textId="77777777" w:rsidR="00E3010E" w:rsidRDefault="007370BF">
      <w:pPr>
        <w:pStyle w:val="afffff9"/>
        <w:numPr>
          <w:ilvl w:val="2"/>
          <w:numId w:val="74"/>
        </w:numPr>
        <w:spacing w:line="240" w:lineRule="auto"/>
        <w:contextualSpacing w:val="0"/>
        <w:rPr>
          <w:lang w:eastAsia="zh-CN"/>
        </w:rPr>
      </w:pPr>
      <w:r>
        <w:rPr>
          <w:color w:val="0000FF"/>
          <w:lang w:eastAsia="zh-CN"/>
        </w:rPr>
        <w:t xml:space="preserve">Samsung: </w:t>
      </w:r>
      <w:r>
        <w:rPr>
          <w:lang w:eastAsia="zh-CN"/>
        </w:rPr>
        <w:t>Specify the proxy decoder, or NW to share the proxy decoder</w:t>
      </w:r>
    </w:p>
    <w:p w14:paraId="4D1EDB1E" w14:textId="77777777" w:rsidR="00E3010E" w:rsidRDefault="007370BF">
      <w:pPr>
        <w:pStyle w:val="afffff9"/>
        <w:numPr>
          <w:ilvl w:val="2"/>
          <w:numId w:val="74"/>
        </w:numPr>
        <w:spacing w:line="240" w:lineRule="auto"/>
        <w:contextualSpacing w:val="0"/>
        <w:rPr>
          <w:lang w:eastAsia="zh-CN"/>
        </w:rPr>
      </w:pPr>
      <w:r>
        <w:rPr>
          <w:rFonts w:eastAsiaTheme="minorEastAsia"/>
          <w:color w:val="0000FF"/>
          <w:lang w:eastAsia="zh-CN"/>
        </w:rPr>
        <w:t xml:space="preserve">NEC: </w:t>
      </w:r>
      <w:r>
        <w:rPr>
          <w:rFonts w:eastAsiaTheme="minorEastAsia"/>
          <w:lang w:eastAsia="zh-CN"/>
        </w:rPr>
        <w:t xml:space="preserve">Format </w:t>
      </w:r>
      <w:r>
        <w:rPr>
          <w:rFonts w:cs="Arial"/>
          <w:szCs w:val="20"/>
          <w:lang w:eastAsia="fr-FR"/>
        </w:rPr>
        <w:t>(SGCS)</w:t>
      </w:r>
      <w:r>
        <w:rPr>
          <w:rFonts w:eastAsiaTheme="minorEastAsia"/>
          <w:lang w:eastAsia="zh-CN"/>
        </w:rPr>
        <w:t xml:space="preserve"> of the metric. Event triggered report.</w:t>
      </w:r>
    </w:p>
    <w:p w14:paraId="33C8E185" w14:textId="77777777" w:rsidR="00E3010E" w:rsidRDefault="00E3010E">
      <w:pPr>
        <w:pStyle w:val="afffff9"/>
        <w:spacing w:line="240" w:lineRule="auto"/>
        <w:ind w:left="420"/>
        <w:contextualSpacing w:val="0"/>
        <w:rPr>
          <w:highlight w:val="lightGray"/>
          <w:lang w:eastAsia="zh-CN"/>
        </w:rPr>
      </w:pPr>
    </w:p>
    <w:p w14:paraId="3C807A11" w14:textId="77777777" w:rsidR="00E3010E" w:rsidRDefault="007370BF">
      <w:pPr>
        <w:pStyle w:val="afffff9"/>
        <w:numPr>
          <w:ilvl w:val="0"/>
          <w:numId w:val="74"/>
        </w:numPr>
        <w:spacing w:line="240" w:lineRule="auto"/>
        <w:contextualSpacing w:val="0"/>
        <w:rPr>
          <w:lang w:eastAsia="zh-CN"/>
        </w:rPr>
      </w:pPr>
      <w:r>
        <w:rPr>
          <w:rFonts w:hint="eastAsia"/>
          <w:lang w:eastAsia="zh-CN"/>
        </w:rPr>
        <w:t>C</w:t>
      </w:r>
      <w:r>
        <w:rPr>
          <w:lang w:eastAsia="zh-CN"/>
        </w:rPr>
        <w:t xml:space="preserve">ase 2-2 (direct estimation of intermediate KPI): </w:t>
      </w:r>
      <w:r>
        <w:rPr>
          <w:rFonts w:eastAsiaTheme="minorEastAsia"/>
          <w:color w:val="0000FF"/>
          <w:lang w:eastAsia="zh-CN"/>
        </w:rPr>
        <w:t xml:space="preserve">Ericsson, </w:t>
      </w:r>
      <w:r>
        <w:rPr>
          <w:color w:val="0000FF"/>
          <w:lang w:eastAsia="zh-CN"/>
        </w:rPr>
        <w:t>Samsung, OPPO,</w:t>
      </w:r>
      <w:r>
        <w:rPr>
          <w:lang w:eastAsia="zh-CN"/>
        </w:rPr>
        <w:t xml:space="preserve"> </w:t>
      </w:r>
      <w:r>
        <w:rPr>
          <w:color w:val="0000FF"/>
          <w:lang w:eastAsia="zh-CN"/>
        </w:rPr>
        <w:t>TCL, Sharp, ETRI, TCL</w:t>
      </w:r>
    </w:p>
    <w:p w14:paraId="27D7B458" w14:textId="77777777" w:rsidR="00E3010E" w:rsidRDefault="007370BF">
      <w:pPr>
        <w:pStyle w:val="afffff9"/>
        <w:numPr>
          <w:ilvl w:val="1"/>
          <w:numId w:val="74"/>
        </w:numPr>
        <w:spacing w:line="240" w:lineRule="auto"/>
        <w:contextualSpacing w:val="0"/>
        <w:rPr>
          <w:lang w:eastAsia="zh-CN"/>
        </w:rPr>
      </w:pPr>
      <w:r>
        <w:rPr>
          <w:rFonts w:hint="eastAsia"/>
          <w:lang w:eastAsia="zh-CN"/>
        </w:rPr>
        <w:t>S</w:t>
      </w:r>
      <w:r>
        <w:rPr>
          <w:lang w:eastAsia="zh-CN"/>
        </w:rPr>
        <w:t>pec impact:</w:t>
      </w:r>
    </w:p>
    <w:p w14:paraId="192E6977" w14:textId="77777777" w:rsidR="00E3010E" w:rsidRDefault="007370BF">
      <w:pPr>
        <w:pStyle w:val="afffff9"/>
        <w:numPr>
          <w:ilvl w:val="2"/>
          <w:numId w:val="74"/>
        </w:numPr>
        <w:spacing w:line="240" w:lineRule="auto"/>
        <w:contextualSpacing w:val="0"/>
        <w:rPr>
          <w:lang w:eastAsia="zh-CN"/>
        </w:rPr>
      </w:pPr>
      <w:r>
        <w:rPr>
          <w:rFonts w:eastAsiaTheme="minorEastAsia"/>
          <w:color w:val="0000FF"/>
          <w:lang w:eastAsia="zh-CN"/>
        </w:rPr>
        <w:t xml:space="preserve">Ericsson: </w:t>
      </w:r>
      <w:r>
        <w:rPr>
          <w:rFonts w:eastAsiaTheme="minorEastAsia"/>
          <w:lang w:eastAsia="zh-CN"/>
        </w:rPr>
        <w:t xml:space="preserve">Format </w:t>
      </w:r>
      <w:r>
        <w:rPr>
          <w:rFonts w:cs="Arial"/>
          <w:szCs w:val="20"/>
          <w:lang w:eastAsia="fr-FR"/>
        </w:rPr>
        <w:t xml:space="preserve">(e.g., a SGCS </w:t>
      </w:r>
      <w:r>
        <w:rPr>
          <w:szCs w:val="20"/>
          <w:lang w:eastAsia="ja-JP"/>
        </w:rPr>
        <w:t>range indicator</w:t>
      </w:r>
      <w:r>
        <w:rPr>
          <w:rFonts w:cs="Arial"/>
          <w:szCs w:val="20"/>
          <w:lang w:eastAsia="fr-FR"/>
        </w:rPr>
        <w:t>)</w:t>
      </w:r>
      <w:r>
        <w:rPr>
          <w:rFonts w:eastAsiaTheme="minorEastAsia"/>
          <w:lang w:eastAsia="zh-CN"/>
        </w:rPr>
        <w:t xml:space="preserve"> and reporting signaling (L1) of the metric. </w:t>
      </w:r>
    </w:p>
    <w:p w14:paraId="2490B760" w14:textId="77777777" w:rsidR="00E3010E" w:rsidRDefault="007370BF">
      <w:pPr>
        <w:pStyle w:val="afffff9"/>
        <w:numPr>
          <w:ilvl w:val="2"/>
          <w:numId w:val="74"/>
        </w:numPr>
        <w:spacing w:line="240" w:lineRule="auto"/>
        <w:contextualSpacing w:val="0"/>
        <w:rPr>
          <w:lang w:eastAsia="zh-CN"/>
        </w:rPr>
      </w:pPr>
      <w:bookmarkStart w:id="200" w:name="_Toc210400153"/>
      <w:r>
        <w:rPr>
          <w:rFonts w:eastAsiaTheme="minorEastAsia"/>
          <w:color w:val="0000FF"/>
          <w:lang w:eastAsia="zh-CN"/>
        </w:rPr>
        <w:t xml:space="preserve">Ericsson: </w:t>
      </w:r>
      <w:r>
        <w:rPr>
          <w:rFonts w:cs="Arial"/>
          <w:szCs w:val="20"/>
          <w:lang w:eastAsia="fr-FR"/>
        </w:rPr>
        <w:t>RAN4 testing of the quality of UE reported monitoring metric</w:t>
      </w:r>
      <w:bookmarkEnd w:id="200"/>
    </w:p>
    <w:p w14:paraId="5ED799BE" w14:textId="77777777" w:rsidR="00E3010E" w:rsidRDefault="007370BF">
      <w:pPr>
        <w:pStyle w:val="afffff9"/>
        <w:numPr>
          <w:ilvl w:val="2"/>
          <w:numId w:val="74"/>
        </w:numPr>
        <w:spacing w:line="240" w:lineRule="auto"/>
        <w:contextualSpacing w:val="0"/>
        <w:rPr>
          <w:lang w:eastAsia="zh-CN"/>
        </w:rPr>
      </w:pPr>
      <w:r>
        <w:rPr>
          <w:rFonts w:eastAsiaTheme="minorEastAsia"/>
          <w:color w:val="0000FF"/>
          <w:lang w:eastAsia="zh-CN"/>
        </w:rPr>
        <w:t xml:space="preserve">Ericsson: </w:t>
      </w:r>
      <w:r>
        <w:rPr>
          <w:rFonts w:cs="Arial"/>
          <w:szCs w:val="20"/>
        </w:rPr>
        <w:t xml:space="preserve">Mechanisms (e.g., RRC-message based methods) to support </w:t>
      </w:r>
      <w:r>
        <w:rPr>
          <w:rFonts w:cs="Arial"/>
          <w:szCs w:val="20"/>
          <w:lang w:eastAsia="fr-FR"/>
        </w:rPr>
        <w:t>UE reporting target CSI, encoder output, together with the associated intermediate-KPI based performance metric to the NW</w:t>
      </w:r>
    </w:p>
    <w:p w14:paraId="1031ECE3" w14:textId="77777777" w:rsidR="00E3010E" w:rsidRDefault="007370BF">
      <w:pPr>
        <w:pStyle w:val="afffff9"/>
        <w:numPr>
          <w:ilvl w:val="0"/>
          <w:numId w:val="74"/>
        </w:numPr>
        <w:spacing w:line="240" w:lineRule="auto"/>
        <w:contextualSpacing w:val="0"/>
        <w:rPr>
          <w:lang w:eastAsia="zh-CN"/>
        </w:rPr>
      </w:pPr>
      <w:proofErr w:type="gramStart"/>
      <w:r>
        <w:rPr>
          <w:lang w:eastAsia="zh-CN"/>
        </w:rPr>
        <w:t>Other</w:t>
      </w:r>
      <w:proofErr w:type="gramEnd"/>
      <w:r>
        <w:rPr>
          <w:lang w:eastAsia="zh-CN"/>
        </w:rPr>
        <w:t xml:space="preserve"> format:</w:t>
      </w:r>
    </w:p>
    <w:p w14:paraId="6659724A" w14:textId="77777777" w:rsidR="00E3010E" w:rsidRDefault="007370BF">
      <w:pPr>
        <w:pStyle w:val="afffff9"/>
        <w:numPr>
          <w:ilvl w:val="1"/>
          <w:numId w:val="74"/>
        </w:numPr>
        <w:spacing w:line="240" w:lineRule="auto"/>
        <w:contextualSpacing w:val="0"/>
        <w:rPr>
          <w:lang w:eastAsia="zh-CN"/>
        </w:rPr>
      </w:pPr>
      <w:r>
        <w:rPr>
          <w:color w:val="0000FF"/>
          <w:lang w:eastAsia="zh-CN"/>
        </w:rPr>
        <w:t xml:space="preserve">NTT DOCOMO, NEC, Rakuten, TCL: </w:t>
      </w:r>
      <w:r>
        <w:rPr>
          <w:bCs/>
          <w:lang w:eastAsia="zh-CN"/>
        </w:rPr>
        <w:t>UE-side performance metric serves only as a trigger/event, which can</w:t>
      </w:r>
      <w:r>
        <w:rPr>
          <w:lang w:eastAsia="zh-CN"/>
        </w:rPr>
        <w:t xml:space="preserve"> trigger </w:t>
      </w:r>
      <w:r>
        <w:rPr>
          <w:bCs/>
          <w:lang w:eastAsia="zh-CN"/>
        </w:rPr>
        <w:t>NW-side performance monitoring</w:t>
      </w:r>
    </w:p>
    <w:p w14:paraId="10827912" w14:textId="77777777" w:rsidR="00E3010E" w:rsidRDefault="007370BF">
      <w:pPr>
        <w:pStyle w:val="afffff9"/>
        <w:numPr>
          <w:ilvl w:val="1"/>
          <w:numId w:val="74"/>
        </w:numPr>
        <w:spacing w:line="240" w:lineRule="auto"/>
        <w:contextualSpacing w:val="0"/>
        <w:rPr>
          <w:lang w:eastAsia="zh-CN"/>
        </w:rPr>
      </w:pPr>
      <w:r>
        <w:rPr>
          <w:color w:val="0000FF"/>
          <w:lang w:eastAsia="zh-CN"/>
        </w:rPr>
        <w:t xml:space="preserve">MediaTek: </w:t>
      </w:r>
      <w:r>
        <w:rPr>
          <w:lang w:val="en-GB"/>
        </w:rPr>
        <w:t>a set of metrics (e.g., SGCS drift, estimated SGCS, distribution shifts, etc.), or occurrence/not occurrence of a monitoring event</w:t>
      </w:r>
    </w:p>
    <w:p w14:paraId="786B6880" w14:textId="77777777" w:rsidR="00E3010E" w:rsidRDefault="007370BF">
      <w:pPr>
        <w:pStyle w:val="afffff9"/>
        <w:numPr>
          <w:ilvl w:val="0"/>
          <w:numId w:val="74"/>
        </w:numPr>
        <w:spacing w:line="240" w:lineRule="auto"/>
        <w:contextualSpacing w:val="0"/>
        <w:rPr>
          <w:lang w:eastAsia="zh-CN"/>
        </w:rPr>
      </w:pPr>
      <w:r>
        <w:rPr>
          <w:rFonts w:hint="eastAsia"/>
          <w:color w:val="FF0000"/>
          <w:lang w:eastAsia="zh-CN"/>
        </w:rPr>
        <w:t>N</w:t>
      </w:r>
      <w:r>
        <w:rPr>
          <w:color w:val="FF0000"/>
          <w:lang w:eastAsia="zh-CN"/>
        </w:rPr>
        <w:t>ot support 2-1/2-2</w:t>
      </w:r>
      <w:r>
        <w:rPr>
          <w:lang w:eastAsia="zh-CN"/>
        </w:rPr>
        <w:t xml:space="preserve">: </w:t>
      </w:r>
      <w:r>
        <w:rPr>
          <w:color w:val="0000FF"/>
          <w:lang w:eastAsia="zh-CN"/>
        </w:rPr>
        <w:t xml:space="preserve">Huawei, </w:t>
      </w:r>
      <w:proofErr w:type="spellStart"/>
      <w:r>
        <w:rPr>
          <w:color w:val="0000FF"/>
          <w:lang w:eastAsia="zh-CN"/>
        </w:rPr>
        <w:t>HiSilicon</w:t>
      </w:r>
      <w:proofErr w:type="spellEnd"/>
      <w:r>
        <w:rPr>
          <w:color w:val="0000FF"/>
          <w:lang w:eastAsia="zh-CN"/>
        </w:rPr>
        <w:t>, CATT, CMCC</w:t>
      </w:r>
    </w:p>
    <w:p w14:paraId="4B94E2D9" w14:textId="77777777" w:rsidR="00E3010E" w:rsidRDefault="00E3010E">
      <w:pPr>
        <w:spacing w:line="240" w:lineRule="auto"/>
        <w:rPr>
          <w:lang w:eastAsia="zh-CN"/>
        </w:rPr>
      </w:pPr>
    </w:p>
    <w:p w14:paraId="29CF6B7C" w14:textId="77777777" w:rsidR="00E3010E" w:rsidRDefault="007370BF">
      <w:pPr>
        <w:spacing w:line="240" w:lineRule="auto"/>
        <w:rPr>
          <w:b/>
          <w:lang w:eastAsia="zh-CN"/>
        </w:rPr>
      </w:pPr>
      <w:r>
        <w:rPr>
          <w:b/>
          <w:lang w:eastAsia="zh-CN"/>
        </w:rPr>
        <w:t>Content of the reporting for Option 1</w:t>
      </w:r>
      <w:r>
        <w:rPr>
          <w:lang w:eastAsia="zh-CN"/>
        </w:rPr>
        <w:t>:</w:t>
      </w:r>
    </w:p>
    <w:p w14:paraId="155B46EC" w14:textId="77777777" w:rsidR="00E3010E" w:rsidRDefault="007370BF">
      <w:pPr>
        <w:pStyle w:val="afffff9"/>
        <w:numPr>
          <w:ilvl w:val="0"/>
          <w:numId w:val="75"/>
        </w:numPr>
        <w:spacing w:line="240" w:lineRule="auto"/>
        <w:contextualSpacing w:val="0"/>
        <w:rPr>
          <w:lang w:eastAsia="zh-CN"/>
        </w:rPr>
      </w:pPr>
      <w:r>
        <w:rPr>
          <w:lang w:eastAsia="zh-CN"/>
        </w:rPr>
        <w:t>SGCS:</w:t>
      </w:r>
      <w:r>
        <w:rPr>
          <w:rFonts w:eastAsiaTheme="minorEastAsia"/>
          <w:color w:val="0000FF"/>
          <w:lang w:eastAsia="zh-CN"/>
        </w:rPr>
        <w:t xml:space="preserve"> </w:t>
      </w:r>
      <w:r>
        <w:rPr>
          <w:color w:val="0000FF"/>
          <w:lang w:eastAsia="zh-CN"/>
        </w:rPr>
        <w:t>ETRI,</w:t>
      </w:r>
      <w:r>
        <w:rPr>
          <w:rFonts w:eastAsiaTheme="minorEastAsia"/>
          <w:color w:val="0000FF"/>
          <w:lang w:eastAsia="zh-CN"/>
        </w:rPr>
        <w:t xml:space="preserve"> Ericsson</w:t>
      </w:r>
      <w:r>
        <w:rPr>
          <w:rFonts w:eastAsiaTheme="minorEastAsia"/>
          <w:lang w:eastAsia="zh-CN"/>
        </w:rPr>
        <w:t xml:space="preserve"> (range indicator)</w:t>
      </w:r>
      <w:r>
        <w:rPr>
          <w:rFonts w:eastAsiaTheme="minorEastAsia"/>
          <w:color w:val="0000FF"/>
          <w:lang w:eastAsia="zh-CN"/>
        </w:rPr>
        <w:t>, vivo</w:t>
      </w:r>
      <w:r>
        <w:rPr>
          <w:rFonts w:eastAsiaTheme="minorEastAsia"/>
          <w:lang w:eastAsia="zh-CN"/>
        </w:rPr>
        <w:t xml:space="preserve"> (between Target CSI and recovered Target CSI)</w:t>
      </w:r>
      <w:r>
        <w:rPr>
          <w:rFonts w:eastAsiaTheme="minorEastAsia"/>
          <w:color w:val="0000FF"/>
          <w:lang w:eastAsia="zh-CN"/>
        </w:rPr>
        <w:t>,</w:t>
      </w:r>
      <w:r>
        <w:rPr>
          <w:color w:val="0000FF"/>
          <w:lang w:eastAsia="zh-CN"/>
        </w:rPr>
        <w:t xml:space="preserve"> Samsung, NEC</w:t>
      </w:r>
    </w:p>
    <w:p w14:paraId="69BC7B29" w14:textId="77777777" w:rsidR="00E3010E" w:rsidRDefault="007370BF">
      <w:pPr>
        <w:pStyle w:val="afffff9"/>
        <w:numPr>
          <w:ilvl w:val="0"/>
          <w:numId w:val="75"/>
        </w:numPr>
        <w:spacing w:line="240" w:lineRule="auto"/>
        <w:contextualSpacing w:val="0"/>
        <w:rPr>
          <w:lang w:eastAsia="zh-CN"/>
        </w:rPr>
      </w:pPr>
      <w:r>
        <w:rPr>
          <w:lang w:eastAsia="zh-CN"/>
        </w:rPr>
        <w:t>SGCS</w:t>
      </w:r>
      <w:r>
        <w:rPr>
          <w:vertAlign w:val="subscript"/>
          <w:lang w:eastAsia="zh-CN"/>
        </w:rPr>
        <w:t>1</w:t>
      </w:r>
      <w:r>
        <w:rPr>
          <w:lang w:eastAsia="zh-CN"/>
        </w:rPr>
        <w:t xml:space="preserve"> and SGCS</w:t>
      </w:r>
      <w:r>
        <w:rPr>
          <w:vertAlign w:val="subscript"/>
          <w:lang w:eastAsia="zh-CN"/>
        </w:rPr>
        <w:t>2</w:t>
      </w:r>
      <w:r>
        <w:rPr>
          <w:lang w:eastAsia="zh-CN"/>
        </w:rPr>
        <w:t xml:space="preserve">: </w:t>
      </w:r>
      <w:r>
        <w:rPr>
          <w:color w:val="0000FF"/>
          <w:lang w:eastAsia="zh-CN"/>
        </w:rPr>
        <w:t xml:space="preserve">OPPO </w:t>
      </w:r>
      <w:r>
        <w:rPr>
          <w:rFonts w:eastAsiaTheme="minorEastAsia"/>
          <w:lang w:eastAsia="zh-CN"/>
        </w:rPr>
        <w:t>(</w:t>
      </w:r>
      <w:r>
        <w:rPr>
          <w:lang w:eastAsia="zh-CN"/>
        </w:rPr>
        <w:t>SGCS</w:t>
      </w:r>
      <w:r>
        <w:rPr>
          <w:vertAlign w:val="subscript"/>
          <w:lang w:eastAsia="zh-CN"/>
        </w:rPr>
        <w:t>1</w:t>
      </w:r>
      <w:r>
        <w:rPr>
          <w:lang w:eastAsia="zh-CN"/>
        </w:rPr>
        <w:t xml:space="preserve"> </w:t>
      </w:r>
      <w:r>
        <w:rPr>
          <w:rFonts w:eastAsiaTheme="minorEastAsia"/>
          <w:lang w:eastAsia="zh-CN"/>
        </w:rPr>
        <w:t xml:space="preserve">between Target CSI and recovered Target CSI, or estimated </w:t>
      </w:r>
      <w:proofErr w:type="gramStart"/>
      <w:r>
        <w:rPr>
          <w:rFonts w:eastAsiaTheme="minorEastAsia"/>
          <w:lang w:eastAsia="zh-CN"/>
        </w:rPr>
        <w:t xml:space="preserve">SGCS;  </w:t>
      </w:r>
      <w:r>
        <w:rPr>
          <w:lang w:eastAsia="zh-CN"/>
        </w:rPr>
        <w:t>SGCS</w:t>
      </w:r>
      <w:proofErr w:type="gramEnd"/>
      <w:r>
        <w:rPr>
          <w:vertAlign w:val="subscript"/>
          <w:lang w:eastAsia="zh-CN"/>
        </w:rPr>
        <w:t xml:space="preserve">2 </w:t>
      </w:r>
      <w:r>
        <w:rPr>
          <w:rFonts w:eastAsiaTheme="minorEastAsia"/>
          <w:lang w:eastAsia="zh-CN"/>
        </w:rPr>
        <w:t>for legacy CB</w:t>
      </w:r>
      <w:r>
        <w:rPr>
          <w:lang w:eastAsia="zh-CN"/>
        </w:rPr>
        <w:t>)</w:t>
      </w:r>
    </w:p>
    <w:p w14:paraId="7ECDD345" w14:textId="77777777" w:rsidR="00E3010E" w:rsidRDefault="00E3010E">
      <w:pPr>
        <w:spacing w:line="240" w:lineRule="auto"/>
        <w:rPr>
          <w:lang w:eastAsia="zh-CN"/>
        </w:rPr>
      </w:pPr>
    </w:p>
    <w:p w14:paraId="392EF62D" w14:textId="77777777" w:rsidR="00E3010E" w:rsidRDefault="007370BF">
      <w:pPr>
        <w:tabs>
          <w:tab w:val="left" w:pos="576"/>
        </w:tabs>
        <w:overflowPunct w:val="0"/>
        <w:spacing w:line="240" w:lineRule="auto"/>
        <w:textAlignment w:val="baseline"/>
        <w:rPr>
          <w:color w:val="0000FF"/>
          <w:highlight w:val="lightGray"/>
          <w:lang w:eastAsia="zh-CN"/>
        </w:rPr>
      </w:pPr>
      <w:r>
        <w:rPr>
          <w:b/>
          <w:lang w:eastAsia="zh-CN"/>
        </w:rPr>
        <w:t xml:space="preserve">Supporters to UE side monitoring Option 2 (based on </w:t>
      </w:r>
      <w:proofErr w:type="spellStart"/>
      <w:r>
        <w:rPr>
          <w:b/>
          <w:lang w:eastAsia="zh-CN"/>
        </w:rPr>
        <w:t>precoded</w:t>
      </w:r>
      <w:proofErr w:type="spellEnd"/>
      <w:r>
        <w:rPr>
          <w:b/>
          <w:lang w:eastAsia="zh-CN"/>
        </w:rPr>
        <w:t xml:space="preserve"> RS):</w:t>
      </w:r>
      <w:bookmarkStart w:id="201" w:name="_Hlk206488372"/>
      <w:r>
        <w:rPr>
          <w:lang w:eastAsia="zh-CN"/>
        </w:rPr>
        <w:t xml:space="preserve"> </w:t>
      </w:r>
      <w:r>
        <w:rPr>
          <w:rFonts w:eastAsiaTheme="minorEastAsia"/>
          <w:color w:val="0000FF"/>
          <w:lang w:eastAsia="zh-CN"/>
        </w:rPr>
        <w:t>Google,</w:t>
      </w:r>
      <w:r>
        <w:rPr>
          <w:color w:val="0000FF"/>
          <w:lang w:eastAsia="zh-CN"/>
        </w:rPr>
        <w:t xml:space="preserve"> Huawei, </w:t>
      </w:r>
      <w:proofErr w:type="spellStart"/>
      <w:r>
        <w:rPr>
          <w:color w:val="0000FF"/>
          <w:lang w:eastAsia="zh-CN"/>
        </w:rPr>
        <w:t>HiSilicon</w:t>
      </w:r>
      <w:proofErr w:type="spellEnd"/>
      <w:r>
        <w:rPr>
          <w:lang w:eastAsia="zh-CN"/>
        </w:rPr>
        <w:t xml:space="preserve"> (implementation)</w:t>
      </w:r>
      <w:r>
        <w:rPr>
          <w:color w:val="0000FF"/>
          <w:lang w:eastAsia="zh-CN"/>
        </w:rPr>
        <w:t>, CATT</w:t>
      </w:r>
      <w:bookmarkEnd w:id="201"/>
      <w:r>
        <w:rPr>
          <w:color w:val="0000FF"/>
          <w:lang w:eastAsia="zh-CN"/>
        </w:rPr>
        <w:t>,</w:t>
      </w:r>
      <w:r>
        <w:rPr>
          <w:lang w:eastAsia="zh-CN"/>
        </w:rPr>
        <w:t xml:space="preserve"> </w:t>
      </w:r>
      <w:r>
        <w:rPr>
          <w:color w:val="0000FF"/>
          <w:lang w:eastAsia="zh-CN"/>
        </w:rPr>
        <w:t xml:space="preserve">Samsung, Apple, </w:t>
      </w:r>
    </w:p>
    <w:p w14:paraId="59A6FCC7" w14:textId="77777777" w:rsidR="00E3010E" w:rsidRDefault="007370BF">
      <w:pPr>
        <w:pStyle w:val="afffff9"/>
        <w:numPr>
          <w:ilvl w:val="0"/>
          <w:numId w:val="76"/>
        </w:numPr>
        <w:spacing w:line="240" w:lineRule="auto"/>
        <w:contextualSpacing w:val="0"/>
        <w:rPr>
          <w:lang w:eastAsia="zh-CN"/>
        </w:rPr>
      </w:pPr>
      <w:r>
        <w:rPr>
          <w:lang w:eastAsia="zh-CN"/>
        </w:rPr>
        <w:t xml:space="preserve">Option 2-1: Reusing legacy eventual KPI reporting </w:t>
      </w:r>
      <w:r>
        <w:rPr>
          <w:rFonts w:hint="eastAsia"/>
          <w:lang w:eastAsia="zh-CN"/>
        </w:rPr>
        <w:t>with</w:t>
      </w:r>
      <w:r>
        <w:rPr>
          <w:lang w:eastAsia="zh-CN"/>
        </w:rPr>
        <w:t xml:space="preserve"> </w:t>
      </w:r>
      <w:proofErr w:type="spellStart"/>
      <w:r>
        <w:rPr>
          <w:lang w:eastAsia="zh-CN"/>
        </w:rPr>
        <w:t>precoded</w:t>
      </w:r>
      <w:proofErr w:type="spellEnd"/>
      <w:r>
        <w:rPr>
          <w:lang w:eastAsia="zh-CN"/>
        </w:rPr>
        <w:t xml:space="preserve"> CSI-RS, e.g., CQI report subject to “cri-RI-CQI”, i.e., no </w:t>
      </w:r>
      <w:proofErr w:type="spellStart"/>
      <w:r>
        <w:rPr>
          <w:lang w:eastAsia="zh-CN"/>
        </w:rPr>
        <w:t>additionaly</w:t>
      </w:r>
      <w:proofErr w:type="spellEnd"/>
      <w:r>
        <w:rPr>
          <w:lang w:eastAsia="zh-CN"/>
        </w:rPr>
        <w:t xml:space="preserve"> spec impact.</w:t>
      </w:r>
      <w:r>
        <w:rPr>
          <w:color w:val="0000FF"/>
          <w:lang w:eastAsia="zh-CN"/>
        </w:rPr>
        <w:t xml:space="preserve"> Huawei, </w:t>
      </w:r>
      <w:proofErr w:type="spellStart"/>
      <w:r>
        <w:rPr>
          <w:color w:val="0000FF"/>
          <w:lang w:eastAsia="zh-CN"/>
        </w:rPr>
        <w:t>HiSilicon</w:t>
      </w:r>
      <w:proofErr w:type="spellEnd"/>
      <w:r>
        <w:rPr>
          <w:color w:val="0000FF"/>
          <w:lang w:eastAsia="zh-CN"/>
        </w:rPr>
        <w:t xml:space="preserve">, Xiaomi, </w:t>
      </w:r>
      <w:r>
        <w:rPr>
          <w:rFonts w:eastAsiaTheme="minorEastAsia"/>
          <w:color w:val="0000FF"/>
          <w:lang w:eastAsia="zh-CN"/>
        </w:rPr>
        <w:t xml:space="preserve">Honor </w:t>
      </w:r>
      <w:r>
        <w:rPr>
          <w:rFonts w:eastAsiaTheme="minorEastAsia"/>
          <w:lang w:eastAsia="zh-CN"/>
        </w:rPr>
        <w:t>(if supported)</w:t>
      </w:r>
    </w:p>
    <w:p w14:paraId="763C55BA" w14:textId="77777777" w:rsidR="00E3010E" w:rsidRDefault="007370BF">
      <w:pPr>
        <w:pStyle w:val="afffff9"/>
        <w:numPr>
          <w:ilvl w:val="0"/>
          <w:numId w:val="76"/>
        </w:numPr>
        <w:spacing w:line="240" w:lineRule="auto"/>
        <w:contextualSpacing w:val="0"/>
        <w:rPr>
          <w:lang w:eastAsia="zh-CN"/>
        </w:rPr>
      </w:pPr>
      <w:r>
        <w:rPr>
          <w:lang w:eastAsia="zh-CN"/>
        </w:rPr>
        <w:t xml:space="preserve">Option 2-2: </w:t>
      </w:r>
      <w:r>
        <w:rPr>
          <w:rFonts w:hint="eastAsia"/>
          <w:lang w:eastAsia="zh-CN"/>
        </w:rPr>
        <w:t>SGCS</w:t>
      </w:r>
      <w:r>
        <w:rPr>
          <w:lang w:eastAsia="zh-CN"/>
        </w:rPr>
        <w:t xml:space="preserve"> between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Target(T0)</m:t>
            </m:r>
          </m:sub>
        </m:sSub>
      </m:oMath>
      <w:r>
        <w:rPr>
          <w:lang w:eastAsia="zh-CN"/>
        </w:rPr>
        <w:t xml:space="preserve"> and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Precoded(T0)</m:t>
            </m:r>
          </m:sub>
        </m:sSub>
      </m:oMath>
      <w:r>
        <w:rPr>
          <w:color w:val="0000FF"/>
          <w:lang w:eastAsia="zh-CN"/>
        </w:rPr>
        <w:t xml:space="preserve"> CATT</w:t>
      </w:r>
    </w:p>
    <w:p w14:paraId="03B1AEF2" w14:textId="77777777" w:rsidR="00E3010E" w:rsidRDefault="007370BF">
      <w:pPr>
        <w:pStyle w:val="afffff9"/>
        <w:numPr>
          <w:ilvl w:val="1"/>
          <w:numId w:val="76"/>
        </w:numPr>
        <w:spacing w:line="240" w:lineRule="auto"/>
        <w:contextualSpacing w:val="0"/>
        <w:rPr>
          <w:lang w:eastAsia="zh-CN"/>
        </w:rPr>
      </w:pPr>
      <w:r>
        <w:rPr>
          <w:rFonts w:hint="eastAsia"/>
          <w:highlight w:val="yellow"/>
          <w:lang w:eastAsia="zh-CN"/>
        </w:rPr>
        <w:t>F</w:t>
      </w:r>
      <w:r>
        <w:rPr>
          <w:highlight w:val="yellow"/>
          <w:lang w:eastAsia="zh-CN"/>
        </w:rPr>
        <w:t>L assessment:</w:t>
      </w:r>
      <w:r>
        <w:rPr>
          <w:lang w:eastAsia="zh-CN"/>
        </w:rPr>
        <w:t xml:space="preserve"> UE needs to perform channel measurement on another non-</w:t>
      </w:r>
      <w:proofErr w:type="spellStart"/>
      <w:r>
        <w:rPr>
          <w:lang w:eastAsia="zh-CN"/>
        </w:rPr>
        <w:t>precoded</w:t>
      </w:r>
      <w:proofErr w:type="spellEnd"/>
      <w:r>
        <w:rPr>
          <w:lang w:eastAsia="zh-CN"/>
        </w:rPr>
        <w:t xml:space="preserve"> CSI-RS to obtain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rFonts w:hint="eastAsia"/>
          <w:lang w:eastAsia="zh-CN"/>
        </w:rPr>
        <w:t>,</w:t>
      </w:r>
      <w:r>
        <w:rPr>
          <w:lang w:eastAsia="zh-CN"/>
        </w:rPr>
        <w:t xml:space="preserve"> and then extracts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p>
    <w:p w14:paraId="52911C75" w14:textId="77777777" w:rsidR="00E3010E" w:rsidRDefault="007370BF">
      <w:pPr>
        <w:pStyle w:val="afffff9"/>
        <w:numPr>
          <w:ilvl w:val="1"/>
          <w:numId w:val="76"/>
        </w:numPr>
        <w:spacing w:line="240" w:lineRule="auto"/>
        <w:contextualSpacing w:val="0"/>
        <w:rPr>
          <w:lang w:eastAsia="zh-CN"/>
        </w:rPr>
      </w:pPr>
      <w:r>
        <w:rPr>
          <w:color w:val="0000FF"/>
          <w:lang w:eastAsia="zh-CN"/>
        </w:rPr>
        <w:t>Xiaomi:</w:t>
      </w:r>
      <w:r>
        <w:rPr>
          <w:lang w:eastAsia="zh-CN"/>
        </w:rPr>
        <w:t xml:space="preserve"> Such calculation refers to the inverse operation of </w:t>
      </w:r>
      <m:oMath>
        <m:sSub>
          <m:sSubPr>
            <m:ctrlPr>
              <w:rPr>
                <w:rFonts w:ascii="Cambria Math" w:hAnsi="Cambria Math"/>
                <w:lang w:eastAsia="zh-CN"/>
              </w:rPr>
            </m:ctrlPr>
          </m:sSubPr>
          <m:e>
            <m:r>
              <m:rPr>
                <m:sty m:val="bi"/>
              </m:rPr>
              <w:rPr>
                <w:rFonts w:ascii="Cambria Math" w:hAnsi="Cambria Math"/>
                <w:lang w:eastAsia="zh-CN"/>
              </w:rPr>
              <m:t>H</m:t>
            </m:r>
          </m:e>
          <m:sub>
            <m:r>
              <m:rPr>
                <m:sty m:val="bi"/>
              </m:rPr>
              <w:rPr>
                <w:rFonts w:ascii="Cambria Math" w:hAnsi="Cambria Math"/>
                <w:lang w:eastAsia="zh-CN"/>
              </w:rPr>
              <m:t>T</m:t>
            </m:r>
            <m:r>
              <m:rPr>
                <m:sty m:val="b"/>
              </m:rPr>
              <w:rPr>
                <w:rFonts w:ascii="Cambria Math" w:hAnsi="Cambria Math"/>
                <w:lang w:eastAsia="zh-CN"/>
              </w:rPr>
              <m:t>1</m:t>
            </m:r>
          </m:sub>
        </m:sSub>
      </m:oMath>
      <w:r>
        <w:rPr>
          <w:lang w:eastAsia="zh-CN"/>
        </w:rPr>
        <w:t xml:space="preserve">. However, inverse of </w:t>
      </w:r>
      <m:oMath>
        <m:sSub>
          <m:sSubPr>
            <m:ctrlPr>
              <w:rPr>
                <w:rFonts w:ascii="Cambria Math" w:hAnsi="Cambria Math"/>
                <w:lang w:eastAsia="zh-CN"/>
              </w:rPr>
            </m:ctrlPr>
          </m:sSubPr>
          <m:e>
            <m:r>
              <m:rPr>
                <m:sty m:val="bi"/>
              </m:rPr>
              <w:rPr>
                <w:rFonts w:ascii="Cambria Math" w:hAnsi="Cambria Math"/>
                <w:lang w:eastAsia="zh-CN"/>
              </w:rPr>
              <m:t>H</m:t>
            </m:r>
          </m:e>
          <m:sub>
            <m:r>
              <m:rPr>
                <m:sty m:val="bi"/>
              </m:rPr>
              <w:rPr>
                <w:rFonts w:ascii="Cambria Math" w:hAnsi="Cambria Math"/>
                <w:lang w:eastAsia="zh-CN"/>
              </w:rPr>
              <m:t>T</m:t>
            </m:r>
            <m:r>
              <m:rPr>
                <m:sty m:val="b"/>
              </m:rPr>
              <w:rPr>
                <w:rFonts w:ascii="Cambria Math" w:hAnsi="Cambria Math"/>
                <w:lang w:eastAsia="zh-CN"/>
              </w:rPr>
              <m:t>1</m:t>
            </m:r>
          </m:sub>
        </m:sSub>
      </m:oMath>
      <w:r>
        <w:rPr>
          <w:lang w:eastAsia="zh-CN"/>
        </w:rPr>
        <w:t xml:space="preserve"> is not exist if </w:t>
      </w:r>
      <m:oMath>
        <m:sSub>
          <m:sSubPr>
            <m:ctrlPr>
              <w:rPr>
                <w:rFonts w:ascii="Cambria Math" w:hAnsi="Cambria Math"/>
                <w:lang w:eastAsia="zh-CN"/>
              </w:rPr>
            </m:ctrlPr>
          </m:sSubPr>
          <m:e>
            <m:r>
              <m:rPr>
                <m:sty m:val="bi"/>
              </m:rPr>
              <w:rPr>
                <w:rFonts w:ascii="Cambria Math" w:hAnsi="Cambria Math"/>
                <w:lang w:eastAsia="zh-CN"/>
              </w:rPr>
              <m:t>H</m:t>
            </m:r>
          </m:e>
          <m:sub>
            <m:r>
              <m:rPr>
                <m:sty m:val="bi"/>
              </m:rPr>
              <w:rPr>
                <w:rFonts w:ascii="Cambria Math" w:hAnsi="Cambria Math"/>
                <w:lang w:eastAsia="zh-CN"/>
              </w:rPr>
              <m:t>T</m:t>
            </m:r>
            <m:r>
              <m:rPr>
                <m:sty m:val="b"/>
              </m:rPr>
              <w:rPr>
                <w:rFonts w:ascii="Cambria Math" w:hAnsi="Cambria Math"/>
                <w:lang w:eastAsia="zh-CN"/>
              </w:rPr>
              <m:t>1</m:t>
            </m:r>
          </m:sub>
        </m:sSub>
      </m:oMath>
      <w:r>
        <w:rPr>
          <w:lang w:eastAsia="zh-CN"/>
        </w:rPr>
        <w:t xml:space="preserve"> is not a full rank or column full rank matrices</w:t>
      </w:r>
    </w:p>
    <w:p w14:paraId="23FD843B" w14:textId="77777777" w:rsidR="00E3010E" w:rsidRDefault="007370BF">
      <w:pPr>
        <w:pStyle w:val="afffff9"/>
        <w:numPr>
          <w:ilvl w:val="0"/>
          <w:numId w:val="76"/>
        </w:numPr>
        <w:spacing w:line="240" w:lineRule="auto"/>
        <w:contextualSpacing w:val="0"/>
        <w:rPr>
          <w:lang w:eastAsia="zh-CN"/>
        </w:rPr>
      </w:pPr>
      <w:r>
        <w:rPr>
          <w:lang w:eastAsia="zh-CN"/>
        </w:rPr>
        <w:t xml:space="preserve">Option 2-3: Gap of precoding gain between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T0</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Target(T0)</m:t>
                    </m:r>
                  </m:sub>
                </m:sSub>
              </m:e>
            </m:d>
          </m:e>
          <m:sup>
            <m: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T0</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Precoded(T0)</m:t>
                    </m:r>
                  </m:sub>
                </m:sSub>
              </m:e>
            </m:d>
          </m:e>
          <m:sup>
            <m:r>
              <w:rPr>
                <w:rFonts w:ascii="Cambria Math" w:hAnsi="Cambria Math"/>
                <w:lang w:eastAsia="ko-KR"/>
              </w:rPr>
              <m:t>2</m:t>
            </m:r>
          </m:sup>
        </m:sSup>
      </m:oMath>
      <w:r>
        <w:rPr>
          <w:rFonts w:hint="eastAsia"/>
          <w:lang w:eastAsia="zh-CN"/>
        </w:rPr>
        <w:t>,</w:t>
      </w:r>
      <w:r>
        <w:rPr>
          <w:lang w:eastAsia="zh-CN"/>
        </w:rPr>
        <w:t xml:space="preserve"> or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T0</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Target(T0)</m:t>
                    </m:r>
                  </m:sub>
                </m:sSub>
              </m:e>
            </m:d>
          </m:e>
          <m:sup>
            <m: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T1</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Precoded(T0)</m:t>
                    </m:r>
                  </m:sub>
                </m:sSub>
              </m:e>
            </m:d>
          </m:e>
          <m:sup>
            <m:r>
              <w:rPr>
                <w:rFonts w:ascii="Cambria Math" w:hAnsi="Cambria Math"/>
                <w:lang w:eastAsia="ko-KR"/>
              </w:rPr>
              <m:t>2</m:t>
            </m:r>
          </m:sup>
        </m:sSup>
      </m:oMath>
      <w:r>
        <w:rPr>
          <w:lang w:eastAsia="ko-KR"/>
        </w:rPr>
        <w:t>.</w:t>
      </w:r>
      <w:r>
        <w:rPr>
          <w:color w:val="0000FF"/>
          <w:lang w:eastAsia="zh-CN"/>
        </w:rPr>
        <w:t xml:space="preserve"> Samsung, Xiaomi </w:t>
      </w:r>
      <w:r>
        <w:rPr>
          <w:lang w:eastAsia="zh-CN"/>
        </w:rPr>
        <w:t>(latter solution),</w:t>
      </w:r>
      <w:r>
        <w:rPr>
          <w:color w:val="0000FF"/>
          <w:lang w:eastAsia="zh-CN"/>
        </w:rPr>
        <w:t xml:space="preserve"> Google </w:t>
      </w:r>
      <w:r>
        <w:rPr>
          <w:lang w:eastAsia="zh-CN"/>
        </w:rPr>
        <w:t>(latter solution)</w:t>
      </w:r>
    </w:p>
    <w:p w14:paraId="4FC68919" w14:textId="77777777" w:rsidR="00E3010E" w:rsidRDefault="007370BF">
      <w:pPr>
        <w:pStyle w:val="afffff9"/>
        <w:numPr>
          <w:ilvl w:val="1"/>
          <w:numId w:val="76"/>
        </w:numPr>
        <w:spacing w:line="240" w:lineRule="auto"/>
        <w:contextualSpacing w:val="0"/>
        <w:rPr>
          <w:lang w:eastAsia="zh-CN"/>
        </w:rPr>
      </w:pPr>
      <w:r>
        <w:rPr>
          <w:rFonts w:hint="eastAsia"/>
          <w:highlight w:val="yellow"/>
          <w:lang w:eastAsia="zh-CN"/>
        </w:rPr>
        <w:t>F</w:t>
      </w:r>
      <w:r>
        <w:rPr>
          <w:highlight w:val="yellow"/>
          <w:lang w:eastAsia="zh-CN"/>
        </w:rPr>
        <w:t xml:space="preserve">L assessment: </w:t>
      </w:r>
      <w:r>
        <w:rPr>
          <w:lang w:eastAsia="zh-CN"/>
        </w:rPr>
        <w:t>Former solution: UE needs to perform channel measurement on another non-</w:t>
      </w:r>
      <w:proofErr w:type="spellStart"/>
      <w:r>
        <w:rPr>
          <w:lang w:eastAsia="zh-CN"/>
        </w:rPr>
        <w:t>precoded</w:t>
      </w:r>
      <w:proofErr w:type="spellEnd"/>
      <w:r>
        <w:rPr>
          <w:lang w:eastAsia="zh-CN"/>
        </w:rPr>
        <w:t xml:space="preserve"> CSI-RS to obtain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rFonts w:hint="eastAsia"/>
          <w:lang w:eastAsia="zh-CN"/>
        </w:rPr>
        <w:t>,</w:t>
      </w:r>
      <w:r>
        <w:rPr>
          <w:lang w:eastAsia="zh-CN"/>
        </w:rPr>
        <w:t xml:space="preserve"> and then extracts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rFonts w:hint="eastAsia"/>
          <w:lang w:eastAsia="zh-CN"/>
        </w:rPr>
        <w:t>,</w:t>
      </w:r>
      <w:r>
        <w:rPr>
          <w:lang w:eastAsia="zh-CN"/>
        </w:rPr>
        <w:t xml:space="preserve"> and </w:t>
      </w:r>
      <w:proofErr w:type="spellStart"/>
      <w:r>
        <w:rPr>
          <w:lang w:eastAsia="zh-CN"/>
        </w:rPr>
        <w:t>mutiplies</w:t>
      </w:r>
      <w:proofErr w:type="spellEnd"/>
      <w:r>
        <w:rPr>
          <w:lang w:eastAsia="zh-CN"/>
        </w:rPr>
        <w:t xml:space="preserve"> it with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rFonts w:hint="eastAsia"/>
          <w:lang w:eastAsia="zh-CN"/>
        </w:rPr>
        <w:t>.</w:t>
      </w:r>
      <w:r>
        <w:rPr>
          <w:lang w:eastAsia="zh-CN"/>
        </w:rPr>
        <w:t xml:space="preserve"> Latter solution: Seems easy, but there is gap between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lang w:eastAsia="zh-CN"/>
        </w:rPr>
        <w:t xml:space="preserve"> and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lang w:eastAsia="zh-CN"/>
        </w:rPr>
        <w:t>, which may cause inaccuracy.</w:t>
      </w:r>
    </w:p>
    <w:p w14:paraId="0E8670BB" w14:textId="77777777" w:rsidR="00E3010E" w:rsidRDefault="007370BF">
      <w:pPr>
        <w:pStyle w:val="afffff9"/>
        <w:numPr>
          <w:ilvl w:val="1"/>
          <w:numId w:val="76"/>
        </w:numPr>
        <w:spacing w:line="240" w:lineRule="auto"/>
        <w:contextualSpacing w:val="0"/>
        <w:rPr>
          <w:lang w:eastAsia="zh-CN"/>
        </w:rPr>
      </w:pPr>
      <w:r>
        <w:rPr>
          <w:color w:val="0000FF"/>
          <w:lang w:eastAsia="zh-CN"/>
        </w:rPr>
        <w:t xml:space="preserve">Xiaomi: </w:t>
      </w:r>
      <w:r>
        <w:rPr>
          <w:lang w:eastAsia="zh-CN"/>
        </w:rPr>
        <w:t xml:space="preserve">Former solution is </w:t>
      </w:r>
      <w:proofErr w:type="gramStart"/>
      <w:r>
        <w:rPr>
          <w:lang w:eastAsia="zh-CN"/>
        </w:rPr>
        <w:t>similar to</w:t>
      </w:r>
      <w:proofErr w:type="gramEnd"/>
      <w:r>
        <w:rPr>
          <w:lang w:eastAsia="zh-CN"/>
        </w:rPr>
        <w:t xml:space="preserve"> Option 2-2. Latter solution (gap of precoding gain </w:t>
      </w:r>
      <m:oMath>
        <m:sSup>
          <m:sSupPr>
            <m:ctrlPr>
              <w:rPr>
                <w:rFonts w:ascii="Cambria Math" w:hAnsi="Cambria Math"/>
                <w:lang w:eastAsia="zh-CN"/>
              </w:rPr>
            </m:ctrlPr>
          </m:sSupPr>
          <m:e>
            <m:d>
              <m:dPr>
                <m:begChr m:val="‖"/>
                <m:endChr m:val="‖"/>
                <m:ctrlPr>
                  <w:rPr>
                    <w:rFonts w:ascii="Cambria Math" w:hAnsi="Cambria Math"/>
                    <w:lang w:eastAsia="zh-CN"/>
                  </w:rPr>
                </m:ctrlPr>
              </m:dPr>
              <m:e>
                <m:sSub>
                  <m:sSubPr>
                    <m:ctrlPr>
                      <w:rPr>
                        <w:rFonts w:ascii="Cambria Math" w:hAnsi="Cambria Math"/>
                        <w:lang w:eastAsia="zh-CN"/>
                      </w:rPr>
                    </m:ctrlPr>
                  </m:sSubPr>
                  <m:e>
                    <m:r>
                      <m:rPr>
                        <m:sty m:val="bi"/>
                      </m:rPr>
                      <w:rPr>
                        <w:rFonts w:ascii="Cambria Math" w:hAnsi="Cambria Math"/>
                        <w:lang w:eastAsia="zh-CN"/>
                      </w:rPr>
                      <m:t>H</m:t>
                    </m:r>
                  </m:e>
                  <m:sub>
                    <m:r>
                      <m:rPr>
                        <m:sty m:val="bi"/>
                      </m:rPr>
                      <w:rPr>
                        <w:rFonts w:ascii="Cambria Math" w:hAnsi="Cambria Math"/>
                        <w:lang w:eastAsia="zh-CN"/>
                      </w:rPr>
                      <m:t>T</m:t>
                    </m:r>
                    <m:r>
                      <m:rPr>
                        <m:sty m:val="b"/>
                      </m:rPr>
                      <w:rPr>
                        <w:rFonts w:ascii="Cambria Math" w:hAnsi="Cambria Math"/>
                        <w:lang w:eastAsia="zh-CN"/>
                      </w:rPr>
                      <m:t>0</m:t>
                    </m:r>
                  </m:sub>
                </m:sSub>
                <m:r>
                  <m:rPr>
                    <m:sty m:val="p"/>
                  </m:rPr>
                  <w:rPr>
                    <w:rFonts w:ascii="Cambria Math" w:hAnsi="Cambria Math"/>
                    <w:lang w:eastAsia="zh-CN"/>
                  </w:rPr>
                  <m:t xml:space="preserve"> </m:t>
                </m:r>
                <m:sSub>
                  <m:sSubPr>
                    <m:ctrlPr>
                      <w:rPr>
                        <w:rFonts w:ascii="Cambria Math" w:hAnsi="Cambria Math"/>
                        <w:lang w:eastAsia="zh-CN"/>
                      </w:rPr>
                    </m:ctrlPr>
                  </m:sSubPr>
                  <m:e>
                    <m:r>
                      <m:rPr>
                        <m:sty m:val="bi"/>
                      </m:rPr>
                      <w:rPr>
                        <w:rFonts w:ascii="Cambria Math" w:hAnsi="Cambria Math"/>
                        <w:lang w:eastAsia="zh-CN"/>
                      </w:rPr>
                      <m:t>v</m:t>
                    </m:r>
                  </m:e>
                  <m:sub>
                    <m:r>
                      <m:rPr>
                        <m:sty m:val="bi"/>
                      </m:rPr>
                      <w:rPr>
                        <w:rFonts w:ascii="Cambria Math" w:hAnsi="Cambria Math"/>
                        <w:lang w:eastAsia="zh-CN"/>
                      </w:rPr>
                      <m:t>Target</m:t>
                    </m:r>
                    <m:r>
                      <m:rPr>
                        <m:sty m:val="p"/>
                      </m:rPr>
                      <w:rPr>
                        <w:rFonts w:ascii="Cambria Math" w:hAnsi="Cambria Math"/>
                        <w:lang w:eastAsia="zh-CN"/>
                      </w:rPr>
                      <m:t>(</m:t>
                    </m:r>
                    <m:r>
                      <m:rPr>
                        <m:sty m:val="bi"/>
                      </m:rPr>
                      <w:rPr>
                        <w:rFonts w:ascii="Cambria Math" w:hAnsi="Cambria Math"/>
                        <w:lang w:eastAsia="zh-CN"/>
                      </w:rPr>
                      <m:t>T</m:t>
                    </m:r>
                    <m:r>
                      <m:rPr>
                        <m:sty m:val="b"/>
                      </m:rPr>
                      <w:rPr>
                        <w:rFonts w:ascii="Cambria Math" w:hAnsi="Cambria Math"/>
                        <w:lang w:eastAsia="zh-CN"/>
                      </w:rPr>
                      <m:t>0</m:t>
                    </m:r>
                    <m:r>
                      <m:rPr>
                        <m:sty m:val="p"/>
                      </m:rPr>
                      <w:rPr>
                        <w:rFonts w:ascii="Cambria Math" w:hAnsi="Cambria Math"/>
                        <w:lang w:eastAsia="zh-CN"/>
                      </w:rPr>
                      <m:t>)</m:t>
                    </m:r>
                  </m:sub>
                </m:sSub>
              </m:e>
            </m:d>
          </m:e>
          <m:sup>
            <m:r>
              <m:rPr>
                <m:sty m:val="b"/>
              </m:rPr>
              <w:rPr>
                <w:rFonts w:ascii="Cambria Math" w:hAnsi="Cambria Math"/>
                <w:lang w:eastAsia="zh-CN"/>
              </w:rPr>
              <m:t>2</m:t>
            </m:r>
          </m:sup>
        </m:sSup>
      </m:oMath>
      <w:r>
        <w:rPr>
          <w:lang w:eastAsia="zh-CN"/>
        </w:rPr>
        <w:t xml:space="preserve"> and </w:t>
      </w:r>
      <m:oMath>
        <m:sSup>
          <m:sSupPr>
            <m:ctrlPr>
              <w:rPr>
                <w:rFonts w:ascii="Cambria Math" w:hAnsi="Cambria Math"/>
                <w:lang w:eastAsia="zh-CN"/>
              </w:rPr>
            </m:ctrlPr>
          </m:sSupPr>
          <m:e>
            <m:d>
              <m:dPr>
                <m:begChr m:val="‖"/>
                <m:endChr m:val="‖"/>
                <m:ctrlPr>
                  <w:rPr>
                    <w:rFonts w:ascii="Cambria Math" w:hAnsi="Cambria Math"/>
                    <w:lang w:eastAsia="zh-CN"/>
                  </w:rPr>
                </m:ctrlPr>
              </m:dPr>
              <m:e>
                <m:sSub>
                  <m:sSubPr>
                    <m:ctrlPr>
                      <w:rPr>
                        <w:rFonts w:ascii="Cambria Math" w:hAnsi="Cambria Math"/>
                        <w:lang w:eastAsia="zh-CN"/>
                      </w:rPr>
                    </m:ctrlPr>
                  </m:sSubPr>
                  <m:e>
                    <m:r>
                      <m:rPr>
                        <m:sty m:val="bi"/>
                      </m:rPr>
                      <w:rPr>
                        <w:rFonts w:ascii="Cambria Math" w:hAnsi="Cambria Math"/>
                        <w:lang w:eastAsia="zh-CN"/>
                      </w:rPr>
                      <m:t>H</m:t>
                    </m:r>
                  </m:e>
                  <m:sub>
                    <m:r>
                      <m:rPr>
                        <m:sty m:val="bi"/>
                      </m:rPr>
                      <w:rPr>
                        <w:rFonts w:ascii="Cambria Math" w:hAnsi="Cambria Math"/>
                        <w:lang w:eastAsia="zh-CN"/>
                      </w:rPr>
                      <m:t>T</m:t>
                    </m:r>
                    <m:r>
                      <m:rPr>
                        <m:sty m:val="b"/>
                      </m:rPr>
                      <w:rPr>
                        <w:rFonts w:ascii="Cambria Math" w:hAnsi="Cambria Math"/>
                        <w:lang w:eastAsia="zh-CN"/>
                      </w:rPr>
                      <m:t>1</m:t>
                    </m:r>
                  </m:sub>
                </m:sSub>
                <m:r>
                  <m:rPr>
                    <m:sty m:val="p"/>
                  </m:rPr>
                  <w:rPr>
                    <w:rFonts w:ascii="Cambria Math" w:hAnsi="Cambria Math"/>
                    <w:lang w:eastAsia="zh-CN"/>
                  </w:rPr>
                  <m:t xml:space="preserve"> </m:t>
                </m:r>
                <m:sSub>
                  <m:sSubPr>
                    <m:ctrlPr>
                      <w:rPr>
                        <w:rFonts w:ascii="Cambria Math" w:hAnsi="Cambria Math"/>
                        <w:lang w:eastAsia="zh-CN"/>
                      </w:rPr>
                    </m:ctrlPr>
                  </m:sSubPr>
                  <m:e>
                    <m:r>
                      <m:rPr>
                        <m:sty m:val="bi"/>
                      </m:rPr>
                      <w:rPr>
                        <w:rFonts w:ascii="Cambria Math" w:hAnsi="Cambria Math"/>
                        <w:lang w:eastAsia="zh-CN"/>
                      </w:rPr>
                      <m:t>v</m:t>
                    </m:r>
                  </m:e>
                  <m:sub>
                    <m:r>
                      <m:rPr>
                        <m:sty m:val="bi"/>
                      </m:rPr>
                      <w:rPr>
                        <w:rFonts w:ascii="Cambria Math" w:hAnsi="Cambria Math"/>
                        <w:lang w:eastAsia="zh-CN"/>
                      </w:rPr>
                      <m:t>Precoded</m:t>
                    </m:r>
                    <m:r>
                      <m:rPr>
                        <m:sty m:val="p"/>
                      </m:rPr>
                      <w:rPr>
                        <w:rFonts w:ascii="Cambria Math" w:hAnsi="Cambria Math"/>
                        <w:lang w:eastAsia="zh-CN"/>
                      </w:rPr>
                      <m:t>(</m:t>
                    </m:r>
                    <m:r>
                      <m:rPr>
                        <m:sty m:val="bi"/>
                      </m:rPr>
                      <w:rPr>
                        <w:rFonts w:ascii="Cambria Math" w:hAnsi="Cambria Math"/>
                        <w:lang w:eastAsia="zh-CN"/>
                      </w:rPr>
                      <m:t>T</m:t>
                    </m:r>
                    <m:r>
                      <m:rPr>
                        <m:sty m:val="b"/>
                      </m:rPr>
                      <w:rPr>
                        <w:rFonts w:ascii="Cambria Math" w:hAnsi="Cambria Math"/>
                        <w:lang w:eastAsia="zh-CN"/>
                      </w:rPr>
                      <m:t>0</m:t>
                    </m:r>
                    <m:r>
                      <m:rPr>
                        <m:sty m:val="p"/>
                      </m:rPr>
                      <w:rPr>
                        <w:rFonts w:ascii="Cambria Math" w:hAnsi="Cambria Math"/>
                        <w:lang w:eastAsia="zh-CN"/>
                      </w:rPr>
                      <m:t>)</m:t>
                    </m:r>
                  </m:sub>
                </m:sSub>
              </m:e>
            </m:d>
          </m:e>
          <m:sup>
            <m:r>
              <m:rPr>
                <m:sty m:val="b"/>
              </m:rPr>
              <w:rPr>
                <w:rFonts w:ascii="Cambria Math" w:hAnsi="Cambria Math"/>
                <w:lang w:eastAsia="zh-CN"/>
              </w:rPr>
              <m:t>2</m:t>
            </m:r>
          </m:sup>
        </m:sSup>
      </m:oMath>
      <w:r>
        <w:rPr>
          <w:lang w:eastAsia="zh-CN"/>
        </w:rPr>
        <w:t xml:space="preserve">) can be used to evaluate model performance if </w:t>
      </w:r>
      <m:oMath>
        <m:sSub>
          <m:sSubPr>
            <m:ctrlPr>
              <w:rPr>
                <w:rFonts w:ascii="Cambria Math" w:hAnsi="Cambria Math"/>
                <w:lang w:eastAsia="zh-CN"/>
              </w:rPr>
            </m:ctrlPr>
          </m:sSubPr>
          <m:e>
            <m:r>
              <m:rPr>
                <m:sty m:val="bi"/>
              </m:rPr>
              <w:rPr>
                <w:rFonts w:ascii="Cambria Math" w:hAnsi="Cambria Math"/>
                <w:lang w:eastAsia="zh-CN"/>
              </w:rPr>
              <m:t>H</m:t>
            </m:r>
          </m:e>
          <m:sub>
            <m:r>
              <m:rPr>
                <m:sty m:val="bi"/>
              </m:rPr>
              <w:rPr>
                <w:rFonts w:ascii="Cambria Math" w:hAnsi="Cambria Math"/>
                <w:lang w:eastAsia="zh-CN"/>
              </w:rPr>
              <m:t>T</m:t>
            </m:r>
            <m:r>
              <m:rPr>
                <m:sty m:val="b"/>
              </m:rPr>
              <w:rPr>
                <w:rFonts w:ascii="Cambria Math" w:hAnsi="Cambria Math"/>
                <w:lang w:eastAsia="zh-CN"/>
              </w:rPr>
              <m:t>0</m:t>
            </m:r>
          </m:sub>
        </m:sSub>
      </m:oMath>
      <w:r>
        <w:rPr>
          <w:rFonts w:hint="eastAsia"/>
          <w:lang w:eastAsia="zh-CN"/>
        </w:rPr>
        <w:t xml:space="preserve"> </w:t>
      </w:r>
      <w:r>
        <w:rPr>
          <w:lang w:eastAsia="zh-CN"/>
        </w:rPr>
        <w:t xml:space="preserve">and </w:t>
      </w:r>
      <m:oMath>
        <m:sSub>
          <m:sSubPr>
            <m:ctrlPr>
              <w:rPr>
                <w:rFonts w:ascii="Cambria Math" w:hAnsi="Cambria Math"/>
                <w:lang w:eastAsia="zh-CN"/>
              </w:rPr>
            </m:ctrlPr>
          </m:sSubPr>
          <m:e>
            <m:r>
              <m:rPr>
                <m:sty m:val="bi"/>
              </m:rPr>
              <w:rPr>
                <w:rFonts w:ascii="Cambria Math" w:hAnsi="Cambria Math"/>
                <w:lang w:eastAsia="zh-CN"/>
              </w:rPr>
              <m:t>H</m:t>
            </m:r>
          </m:e>
          <m:sub>
            <m:r>
              <m:rPr>
                <m:sty m:val="bi"/>
              </m:rPr>
              <w:rPr>
                <w:rFonts w:ascii="Cambria Math" w:hAnsi="Cambria Math"/>
                <w:lang w:eastAsia="zh-CN"/>
              </w:rPr>
              <m:t>T</m:t>
            </m:r>
            <m:r>
              <m:rPr>
                <m:sty m:val="b"/>
              </m:rPr>
              <w:rPr>
                <w:rFonts w:ascii="Cambria Math" w:hAnsi="Cambria Math"/>
                <w:lang w:eastAsia="zh-CN"/>
              </w:rPr>
              <m:t>1</m:t>
            </m:r>
          </m:sub>
        </m:sSub>
      </m:oMath>
      <w:r>
        <w:rPr>
          <w:rFonts w:hint="eastAsia"/>
          <w:lang w:eastAsia="zh-CN"/>
        </w:rPr>
        <w:t xml:space="preserve"> </w:t>
      </w:r>
      <w:r>
        <w:rPr>
          <w:lang w:eastAsia="zh-CN"/>
        </w:rPr>
        <w:t>are similar</w:t>
      </w:r>
    </w:p>
    <w:p w14:paraId="569F77F2" w14:textId="77777777" w:rsidR="00E3010E" w:rsidRDefault="007370BF">
      <w:pPr>
        <w:pStyle w:val="afffff9"/>
        <w:numPr>
          <w:ilvl w:val="0"/>
          <w:numId w:val="76"/>
        </w:numPr>
        <w:spacing w:line="240" w:lineRule="auto"/>
        <w:contextualSpacing w:val="0"/>
        <w:rPr>
          <w:lang w:eastAsia="zh-CN"/>
        </w:rPr>
      </w:pPr>
      <w:r>
        <w:rPr>
          <w:lang w:eastAsia="zh-CN"/>
        </w:rPr>
        <w:t xml:space="preserve">Option 2-4: Gap of precoding gain between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T1</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Precoded(T0)</m:t>
                    </m:r>
                  </m:sub>
                </m:sSub>
              </m:e>
            </m:d>
          </m:e>
          <m:sup>
            <m: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T1</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PMI</m:t>
                    </m:r>
                  </m:sub>
                </m:sSub>
              </m:e>
            </m:d>
          </m:e>
          <m:sup>
            <m:r>
              <w:rPr>
                <w:rFonts w:ascii="Cambria Math" w:hAnsi="Cambria Math"/>
                <w:lang w:eastAsia="ko-KR"/>
              </w:rPr>
              <m:t>2</m:t>
            </m:r>
          </m:sup>
        </m:sSup>
      </m:oMath>
      <w:r>
        <w:rPr>
          <w:rFonts w:hint="eastAsia"/>
          <w:lang w:eastAsia="zh-CN"/>
        </w:rPr>
        <w:t>,</w:t>
      </w:r>
      <w:r>
        <w:rPr>
          <w:lang w:eastAsia="zh-CN"/>
        </w:rPr>
        <w:t xml:space="preserve"> where</w:t>
      </w:r>
      <w:r>
        <w:rPr>
          <w:rFonts w:hint="eastAsia"/>
          <w:lang w:eastAsia="zh-CN"/>
        </w:rPr>
        <w:t xml:space="preserve"> </w:t>
      </w:r>
      <w:r>
        <w:rPr>
          <w:lang w:eastAsia="zh-CN"/>
        </w:rPr>
        <w:t xml:space="preserve">a second </w:t>
      </w:r>
      <w:proofErr w:type="spellStart"/>
      <w:r>
        <w:rPr>
          <w:lang w:eastAsia="zh-CN"/>
        </w:rPr>
        <w:t>precoded</w:t>
      </w:r>
      <w:proofErr w:type="spellEnd"/>
      <w:r>
        <w:rPr>
          <w:lang w:eastAsia="zh-CN"/>
        </w:rPr>
        <w:t xml:space="preserve"> RS is transmitted at T1 </w:t>
      </w:r>
      <w:proofErr w:type="spellStart"/>
      <w:r>
        <w:rPr>
          <w:lang w:eastAsia="zh-CN"/>
        </w:rPr>
        <w:t>precoded</w:t>
      </w:r>
      <w:proofErr w:type="spellEnd"/>
      <w:r>
        <w:rPr>
          <w:lang w:eastAsia="zh-CN"/>
        </w:rPr>
        <w:t xml:space="preserve"> with non-AI PMI/legacy CB of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PMI</m:t>
            </m:r>
          </m:sub>
        </m:sSub>
      </m:oMath>
      <w:r>
        <w:rPr>
          <w:lang w:eastAsia="zh-CN"/>
        </w:rPr>
        <w:t>.</w:t>
      </w:r>
      <w:r>
        <w:rPr>
          <w:color w:val="0000FF"/>
          <w:lang w:eastAsia="zh-CN"/>
        </w:rPr>
        <w:t xml:space="preserve"> Apple, CATT</w:t>
      </w:r>
    </w:p>
    <w:p w14:paraId="3EC959BA" w14:textId="77777777" w:rsidR="00E3010E" w:rsidRDefault="007370BF">
      <w:pPr>
        <w:pStyle w:val="afffff9"/>
        <w:numPr>
          <w:ilvl w:val="1"/>
          <w:numId w:val="76"/>
        </w:numPr>
        <w:spacing w:line="240" w:lineRule="auto"/>
        <w:contextualSpacing w:val="0"/>
        <w:rPr>
          <w:lang w:eastAsia="zh-CN"/>
        </w:rPr>
      </w:pPr>
      <w:r>
        <w:rPr>
          <w:rFonts w:hint="eastAsia"/>
          <w:lang w:eastAsia="zh-CN"/>
        </w:rPr>
        <w:t>C</w:t>
      </w:r>
      <w:r>
        <w:rPr>
          <w:lang w:eastAsia="zh-CN"/>
        </w:rPr>
        <w:t xml:space="preserve">ontent: SGCS, RSRP/differential RSRP </w:t>
      </w:r>
      <w:r>
        <w:rPr>
          <w:color w:val="0000FF"/>
          <w:lang w:eastAsia="zh-CN"/>
        </w:rPr>
        <w:t>CATT</w:t>
      </w:r>
    </w:p>
    <w:p w14:paraId="4D84141A" w14:textId="77777777" w:rsidR="00E3010E" w:rsidRDefault="007370BF">
      <w:pPr>
        <w:pStyle w:val="afffff9"/>
        <w:numPr>
          <w:ilvl w:val="1"/>
          <w:numId w:val="76"/>
        </w:numPr>
        <w:spacing w:line="240" w:lineRule="auto"/>
        <w:contextualSpacing w:val="0"/>
        <w:rPr>
          <w:lang w:eastAsia="zh-CN"/>
        </w:rPr>
      </w:pPr>
      <w:r>
        <w:rPr>
          <w:rFonts w:hint="eastAsia"/>
          <w:highlight w:val="yellow"/>
          <w:lang w:eastAsia="zh-CN"/>
        </w:rPr>
        <w:t>F</w:t>
      </w:r>
      <w:r>
        <w:rPr>
          <w:highlight w:val="yellow"/>
          <w:lang w:eastAsia="zh-CN"/>
        </w:rPr>
        <w:t xml:space="preserve">L assessment: </w:t>
      </w:r>
      <w:r>
        <w:rPr>
          <w:lang w:eastAsia="zh-CN"/>
        </w:rPr>
        <w:t xml:space="preserve">UE needs to feedback another non-AI based PMI/legacy CB, i.e.,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oMath>
      <w:r>
        <w:rPr>
          <w:lang w:eastAsia="zh-CN"/>
        </w:rPr>
        <w:t xml:space="preserve">, to NW at T0, and perform channel measurement on another precoded CSI-RS precoded by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oMath>
      <w:r>
        <w:rPr>
          <w:lang w:eastAsia="zh-CN"/>
        </w:rPr>
        <w:t>.</w:t>
      </w:r>
    </w:p>
    <w:p w14:paraId="5F0419FC" w14:textId="77777777" w:rsidR="00E3010E" w:rsidRDefault="007370BF">
      <w:pPr>
        <w:pStyle w:val="afffff9"/>
        <w:numPr>
          <w:ilvl w:val="1"/>
          <w:numId w:val="76"/>
        </w:numPr>
        <w:spacing w:line="240" w:lineRule="auto"/>
        <w:contextualSpacing w:val="0"/>
        <w:rPr>
          <w:lang w:eastAsia="zh-CN"/>
        </w:rPr>
      </w:pPr>
      <w:r>
        <w:rPr>
          <w:color w:val="0000FF"/>
          <w:lang w:eastAsia="zh-CN"/>
        </w:rPr>
        <w:t xml:space="preserve">Xiaomi: </w:t>
      </w:r>
      <w:r>
        <w:rPr>
          <w:lang w:eastAsia="zh-CN"/>
        </w:rPr>
        <w:t xml:space="preserve">Option 2-4 requires NW to send two </w:t>
      </w:r>
      <w:proofErr w:type="spellStart"/>
      <w:r>
        <w:rPr>
          <w:lang w:eastAsia="zh-CN"/>
        </w:rPr>
        <w:t>precoded</w:t>
      </w:r>
      <w:proofErr w:type="spellEnd"/>
      <w:r>
        <w:rPr>
          <w:lang w:eastAsia="zh-CN"/>
        </w:rPr>
        <w:t xml:space="preserve"> CSI-RS to UE.</w:t>
      </w:r>
    </w:p>
    <w:p w14:paraId="3B65D202" w14:textId="77777777" w:rsidR="00E3010E" w:rsidRDefault="007370BF">
      <w:pPr>
        <w:pStyle w:val="afffff9"/>
        <w:numPr>
          <w:ilvl w:val="0"/>
          <w:numId w:val="76"/>
        </w:numPr>
        <w:spacing w:line="240" w:lineRule="auto"/>
        <w:contextualSpacing w:val="0"/>
        <w:rPr>
          <w:lang w:eastAsia="zh-CN"/>
        </w:rPr>
      </w:pPr>
      <w:r>
        <w:rPr>
          <w:rFonts w:hint="eastAsia"/>
          <w:lang w:eastAsia="zh-CN"/>
        </w:rPr>
        <w:t>N</w:t>
      </w:r>
      <w:r>
        <w:rPr>
          <w:lang w:eastAsia="zh-CN"/>
        </w:rPr>
        <w:t xml:space="preserve">ote: T0 is the time for channel measurement for CSI feedback. T1 is the time when </w:t>
      </w:r>
      <w:proofErr w:type="spellStart"/>
      <w:r>
        <w:rPr>
          <w:lang w:eastAsia="zh-CN"/>
        </w:rPr>
        <w:t>precoded</w:t>
      </w:r>
      <w:proofErr w:type="spellEnd"/>
      <w:r>
        <w:rPr>
          <w:lang w:eastAsia="zh-CN"/>
        </w:rPr>
        <w:t xml:space="preserve"> RS is transmitted. </w:t>
      </w:r>
      <m:oMath>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T0</m:t>
            </m:r>
          </m:sub>
        </m:sSub>
      </m:oMath>
      <w:r>
        <w:rPr>
          <w:lang w:eastAsia="zh-CN"/>
        </w:rPr>
        <w:t xml:space="preserve"> is the measured channel at T0. </w:t>
      </w:r>
      <m:oMath>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T1</m:t>
            </m:r>
          </m:sub>
        </m:sSub>
      </m:oMath>
      <w:r>
        <w:rPr>
          <w:lang w:eastAsia="zh-CN"/>
        </w:rPr>
        <w:t xml:space="preserve"> is the measured channel at T1.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Target(T0)</m:t>
            </m:r>
          </m:sub>
        </m:sSub>
      </m:oMath>
      <w:r>
        <w:rPr>
          <w:lang w:eastAsia="zh-CN"/>
        </w:rPr>
        <w:t xml:space="preserve"> is the precoder based on Target CSI at T0.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Precoded(T0)</m:t>
            </m:r>
          </m:sub>
        </m:sSub>
      </m:oMath>
      <w:r>
        <w:rPr>
          <w:rFonts w:hint="eastAsia"/>
          <w:lang w:eastAsia="zh-CN"/>
        </w:rPr>
        <w:t xml:space="preserve"> </w:t>
      </w:r>
      <w:r>
        <w:rPr>
          <w:lang w:eastAsia="zh-CN"/>
        </w:rPr>
        <w:t xml:space="preserve">is the precoder based on recovered Target CSI, and applied to the </w:t>
      </w:r>
      <w:proofErr w:type="spellStart"/>
      <w:r>
        <w:rPr>
          <w:lang w:eastAsia="zh-CN"/>
        </w:rPr>
        <w:t>precoded</w:t>
      </w:r>
      <w:proofErr w:type="spellEnd"/>
      <w:r>
        <w:rPr>
          <w:lang w:eastAsia="zh-CN"/>
        </w:rPr>
        <w:t xml:space="preserve"> RS.</w:t>
      </w:r>
    </w:p>
    <w:p w14:paraId="4C365B10" w14:textId="77777777" w:rsidR="00E3010E" w:rsidRDefault="007370BF">
      <w:pPr>
        <w:pStyle w:val="afffff9"/>
        <w:spacing w:line="240" w:lineRule="auto"/>
        <w:ind w:left="420"/>
        <w:contextualSpacing w:val="0"/>
        <w:jc w:val="center"/>
        <w:rPr>
          <w:lang w:eastAsia="zh-CN"/>
        </w:rPr>
      </w:pPr>
      <w:r>
        <w:rPr>
          <w:noProof/>
          <w:lang w:eastAsia="zh-CN"/>
        </w:rPr>
        <w:drawing>
          <wp:inline distT="0" distB="0" distL="0" distR="0" wp14:anchorId="1D6FD7C2" wp14:editId="66B4EB24">
            <wp:extent cx="3646170" cy="17849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3"/>
                    <a:stretch>
                      <a:fillRect/>
                    </a:stretch>
                  </pic:blipFill>
                  <pic:spPr>
                    <a:xfrm>
                      <a:off x="0" y="0"/>
                      <a:ext cx="3665597" cy="1794229"/>
                    </a:xfrm>
                    <a:prstGeom prst="rect">
                      <a:avLst/>
                    </a:prstGeom>
                  </pic:spPr>
                </pic:pic>
              </a:graphicData>
            </a:graphic>
          </wp:inline>
        </w:drawing>
      </w:r>
    </w:p>
    <w:p w14:paraId="5C504176" w14:textId="77777777" w:rsidR="00E3010E" w:rsidRDefault="007370BF">
      <w:pPr>
        <w:pStyle w:val="afffff9"/>
        <w:numPr>
          <w:ilvl w:val="0"/>
          <w:numId w:val="76"/>
        </w:numPr>
        <w:spacing w:line="240" w:lineRule="auto"/>
        <w:contextualSpacing w:val="0"/>
        <w:rPr>
          <w:lang w:eastAsia="zh-CN"/>
        </w:rPr>
      </w:pPr>
      <w:r>
        <w:rPr>
          <w:rFonts w:hint="eastAsia"/>
          <w:color w:val="FF0000"/>
          <w:lang w:eastAsia="zh-CN"/>
        </w:rPr>
        <w:t>N</w:t>
      </w:r>
      <w:r>
        <w:rPr>
          <w:color w:val="FF0000"/>
          <w:lang w:eastAsia="zh-CN"/>
        </w:rPr>
        <w:t>ot support</w:t>
      </w:r>
      <w:r>
        <w:rPr>
          <w:lang w:eastAsia="zh-CN"/>
        </w:rPr>
        <w:t xml:space="preserve">: </w:t>
      </w:r>
      <w:r>
        <w:rPr>
          <w:rFonts w:eastAsiaTheme="minorEastAsia"/>
          <w:color w:val="0000FF"/>
          <w:lang w:eastAsia="zh-CN"/>
        </w:rPr>
        <w:t>Ericsson, CMCC</w:t>
      </w:r>
    </w:p>
    <w:p w14:paraId="0DEC451B" w14:textId="77777777" w:rsidR="00E3010E" w:rsidRDefault="007370BF">
      <w:pPr>
        <w:pStyle w:val="afffff9"/>
        <w:numPr>
          <w:ilvl w:val="1"/>
          <w:numId w:val="76"/>
        </w:numPr>
        <w:spacing w:line="240" w:lineRule="auto"/>
        <w:contextualSpacing w:val="0"/>
        <w:rPr>
          <w:lang w:eastAsia="zh-CN"/>
        </w:rPr>
      </w:pPr>
      <w:r>
        <w:rPr>
          <w:lang w:eastAsia="zh-CN"/>
        </w:rPr>
        <w:t>Argument 1: UE-specific CSI-RS overhead scaled with UE number</w:t>
      </w:r>
      <w:r>
        <w:rPr>
          <w:rFonts w:eastAsiaTheme="minorEastAsia"/>
          <w:color w:val="0000FF"/>
          <w:lang w:eastAsia="zh-CN"/>
        </w:rPr>
        <w:t xml:space="preserve"> </w:t>
      </w:r>
    </w:p>
    <w:p w14:paraId="3C23CC3D" w14:textId="77777777" w:rsidR="00E3010E" w:rsidRDefault="007370BF">
      <w:pPr>
        <w:pStyle w:val="afffff9"/>
        <w:numPr>
          <w:ilvl w:val="1"/>
          <w:numId w:val="76"/>
        </w:numPr>
        <w:spacing w:line="240" w:lineRule="auto"/>
        <w:contextualSpacing w:val="0"/>
        <w:rPr>
          <w:lang w:eastAsia="zh-CN"/>
        </w:rPr>
      </w:pPr>
      <w:r>
        <w:rPr>
          <w:lang w:eastAsia="zh-CN"/>
        </w:rPr>
        <w:t xml:space="preserve">Argument 2: Additional latency between CSI feedback and </w:t>
      </w:r>
      <w:proofErr w:type="spellStart"/>
      <w:r>
        <w:rPr>
          <w:lang w:eastAsia="zh-CN"/>
        </w:rPr>
        <w:t>precoded</w:t>
      </w:r>
      <w:proofErr w:type="spellEnd"/>
      <w:r>
        <w:rPr>
          <w:lang w:eastAsia="zh-CN"/>
        </w:rPr>
        <w:t xml:space="preserve"> CSI-RS </w:t>
      </w:r>
    </w:p>
    <w:p w14:paraId="445F192D" w14:textId="77777777" w:rsidR="00E3010E" w:rsidRDefault="00E3010E">
      <w:pPr>
        <w:tabs>
          <w:tab w:val="left" w:pos="576"/>
        </w:tabs>
        <w:overflowPunct w:val="0"/>
        <w:spacing w:line="240" w:lineRule="auto"/>
        <w:textAlignment w:val="baseline"/>
        <w:rPr>
          <w:highlight w:val="lightGray"/>
          <w:lang w:eastAsia="zh-CN"/>
        </w:rPr>
      </w:pPr>
    </w:p>
    <w:p w14:paraId="0F55A519" w14:textId="77777777" w:rsidR="00E3010E" w:rsidRDefault="007370BF">
      <w:pPr>
        <w:pStyle w:val="afffff9"/>
        <w:numPr>
          <w:ilvl w:val="0"/>
          <w:numId w:val="76"/>
        </w:numPr>
        <w:spacing w:line="240" w:lineRule="auto"/>
        <w:contextualSpacing w:val="0"/>
        <w:rPr>
          <w:lang w:eastAsia="zh-CN"/>
        </w:rPr>
      </w:pPr>
      <w:r>
        <w:rPr>
          <w:lang w:eastAsia="zh-CN"/>
        </w:rPr>
        <w:t xml:space="preserve">Other views: </w:t>
      </w:r>
    </w:p>
    <w:p w14:paraId="63AB6A13" w14:textId="77777777" w:rsidR="00E3010E" w:rsidRDefault="007370BF">
      <w:pPr>
        <w:pStyle w:val="afffff9"/>
        <w:numPr>
          <w:ilvl w:val="1"/>
          <w:numId w:val="76"/>
        </w:numPr>
        <w:spacing w:line="240" w:lineRule="auto"/>
        <w:contextualSpacing w:val="0"/>
        <w:rPr>
          <w:lang w:eastAsia="zh-CN"/>
        </w:rPr>
      </w:pPr>
      <w:r>
        <w:rPr>
          <w:color w:val="0000FF"/>
          <w:lang w:eastAsia="zh-CN"/>
        </w:rPr>
        <w:t>Apple:</w:t>
      </w:r>
      <w:r>
        <w:rPr>
          <w:b/>
          <w:bCs/>
        </w:rPr>
        <w:t xml:space="preserve"> </w:t>
      </w:r>
      <w:r>
        <w:rPr>
          <w:lang w:eastAsia="zh-CN"/>
        </w:rPr>
        <w:t>support RLF/BFD like mechanism, where UE transmit fallback request</w:t>
      </w:r>
    </w:p>
    <w:p w14:paraId="42114B5F" w14:textId="77777777" w:rsidR="00E3010E" w:rsidRDefault="00E3010E">
      <w:pPr>
        <w:spacing w:line="240" w:lineRule="auto"/>
        <w:rPr>
          <w:lang w:eastAsia="zh-CN"/>
        </w:rPr>
      </w:pPr>
    </w:p>
    <w:p w14:paraId="2C8547A4" w14:textId="77777777" w:rsidR="00E3010E" w:rsidRDefault="007370BF">
      <w:pPr>
        <w:spacing w:line="240" w:lineRule="auto"/>
        <w:rPr>
          <w:b/>
          <w:lang w:eastAsia="zh-CN"/>
        </w:rPr>
      </w:pPr>
      <w:r>
        <w:rPr>
          <w:rFonts w:hint="eastAsia"/>
          <w:b/>
          <w:lang w:eastAsia="zh-CN"/>
        </w:rPr>
        <w:t>S</w:t>
      </w:r>
      <w:r>
        <w:rPr>
          <w:b/>
          <w:lang w:eastAsia="zh-CN"/>
        </w:rPr>
        <w:t>ignaling and RS type for UE side monitoring</w:t>
      </w:r>
    </w:p>
    <w:p w14:paraId="101A2709" w14:textId="77777777" w:rsidR="00E3010E" w:rsidRDefault="007370BF">
      <w:pPr>
        <w:pStyle w:val="afffff9"/>
        <w:numPr>
          <w:ilvl w:val="0"/>
          <w:numId w:val="74"/>
        </w:numPr>
        <w:spacing w:line="240" w:lineRule="auto"/>
        <w:contextualSpacing w:val="0"/>
        <w:rPr>
          <w:lang w:val="pt-BR" w:eastAsia="zh-CN"/>
        </w:rPr>
      </w:pPr>
      <w:r>
        <w:rPr>
          <w:rFonts w:hint="eastAsia"/>
          <w:lang w:val="pt-BR" w:eastAsia="zh-CN"/>
        </w:rPr>
        <w:t>L</w:t>
      </w:r>
      <w:r>
        <w:rPr>
          <w:lang w:val="pt-BR" w:eastAsia="zh-CN"/>
        </w:rPr>
        <w:t xml:space="preserve">1 signaling: </w:t>
      </w:r>
      <w:r>
        <w:rPr>
          <w:rFonts w:eastAsiaTheme="minorEastAsia"/>
          <w:color w:val="0000FF"/>
          <w:lang w:val="pt-BR" w:eastAsia="zh-CN"/>
        </w:rPr>
        <w:t>Ericsson, vivo,</w:t>
      </w:r>
      <w:r>
        <w:rPr>
          <w:color w:val="0000FF"/>
          <w:lang w:val="pt-BR" w:eastAsia="zh-CN"/>
        </w:rPr>
        <w:t xml:space="preserve"> CATT, Lenovo, ETRI</w:t>
      </w:r>
    </w:p>
    <w:p w14:paraId="5658508C" w14:textId="77777777" w:rsidR="00E3010E" w:rsidRDefault="007370BF">
      <w:pPr>
        <w:pStyle w:val="afffff9"/>
        <w:numPr>
          <w:ilvl w:val="0"/>
          <w:numId w:val="74"/>
        </w:numPr>
        <w:spacing w:line="240" w:lineRule="auto"/>
        <w:contextualSpacing w:val="0"/>
        <w:rPr>
          <w:lang w:eastAsia="zh-CN"/>
        </w:rPr>
      </w:pPr>
      <w:r>
        <w:rPr>
          <w:lang w:eastAsia="zh-CN"/>
        </w:rPr>
        <w:t xml:space="preserve">Support </w:t>
      </w:r>
      <w:r>
        <w:rPr>
          <w:rFonts w:hint="eastAsia"/>
          <w:lang w:eastAsia="zh-CN"/>
        </w:rPr>
        <w:t>P</w:t>
      </w:r>
      <w:r>
        <w:rPr>
          <w:lang w:eastAsia="zh-CN"/>
        </w:rPr>
        <w:t>/SP/AP CSI-RS resource types</w:t>
      </w:r>
      <w:r>
        <w:rPr>
          <w:rFonts w:eastAsiaTheme="minorEastAsia"/>
          <w:color w:val="0000FF"/>
          <w:lang w:eastAsia="zh-CN"/>
        </w:rPr>
        <w:t xml:space="preserve"> vivo,</w:t>
      </w:r>
    </w:p>
    <w:p w14:paraId="1516E141" w14:textId="77777777" w:rsidR="00E3010E" w:rsidRDefault="007370BF">
      <w:pPr>
        <w:pStyle w:val="afffff9"/>
        <w:numPr>
          <w:ilvl w:val="0"/>
          <w:numId w:val="74"/>
        </w:numPr>
        <w:spacing w:line="240" w:lineRule="auto"/>
        <w:contextualSpacing w:val="0"/>
        <w:rPr>
          <w:lang w:eastAsia="zh-CN"/>
        </w:rPr>
      </w:pPr>
      <w:r>
        <w:rPr>
          <w:lang w:eastAsia="zh-CN"/>
        </w:rPr>
        <w:t>Support SP/AP CSI reporting types</w:t>
      </w:r>
      <w:r>
        <w:rPr>
          <w:rFonts w:eastAsiaTheme="minorEastAsia"/>
          <w:color w:val="0000FF"/>
          <w:lang w:eastAsia="zh-CN"/>
        </w:rPr>
        <w:t xml:space="preserve"> vivo</w:t>
      </w:r>
      <w:r>
        <w:rPr>
          <w:color w:val="0000FF"/>
          <w:lang w:eastAsia="zh-CN"/>
        </w:rPr>
        <w:t xml:space="preserve"> CATT, Lenovo</w:t>
      </w:r>
    </w:p>
    <w:p w14:paraId="29CC3EA6" w14:textId="77777777" w:rsidR="00E3010E" w:rsidRDefault="00E3010E">
      <w:pPr>
        <w:spacing w:line="240" w:lineRule="auto"/>
        <w:rPr>
          <w:lang w:eastAsia="zh-CN"/>
        </w:rPr>
      </w:pPr>
    </w:p>
    <w:p w14:paraId="1B8C3D73" w14:textId="77777777" w:rsidR="00E3010E" w:rsidRDefault="007370BF">
      <w:pPr>
        <w:spacing w:line="240" w:lineRule="auto"/>
        <w:rPr>
          <w:lang w:eastAsia="zh-CN"/>
        </w:rPr>
      </w:pPr>
      <w:r>
        <w:rPr>
          <w:b/>
          <w:lang w:eastAsia="zh-CN"/>
        </w:rPr>
        <w:t xml:space="preserve">Linkage between monitoring report and inference CSI report </w:t>
      </w:r>
      <w:r>
        <w:rPr>
          <w:rFonts w:eastAsiaTheme="minorEastAsia"/>
          <w:color w:val="0000FF"/>
          <w:lang w:eastAsia="zh-CN"/>
        </w:rPr>
        <w:t>Xiaomi,</w:t>
      </w:r>
      <w:r>
        <w:rPr>
          <w:color w:val="0000FF"/>
          <w:lang w:eastAsia="zh-CN"/>
        </w:rPr>
        <w:t xml:space="preserve"> CATT</w:t>
      </w:r>
    </w:p>
    <w:p w14:paraId="6E1E21C4" w14:textId="77777777" w:rsidR="00E3010E" w:rsidRDefault="007370BF">
      <w:pPr>
        <w:pStyle w:val="afffff9"/>
        <w:numPr>
          <w:ilvl w:val="0"/>
          <w:numId w:val="74"/>
        </w:numPr>
        <w:spacing w:line="240" w:lineRule="auto"/>
        <w:contextualSpacing w:val="0"/>
        <w:rPr>
          <w:lang w:eastAsia="zh-CN"/>
        </w:rPr>
      </w:pPr>
      <w:r>
        <w:rPr>
          <w:lang w:eastAsia="zh-CN"/>
        </w:rPr>
        <w:t>Monitoring</w:t>
      </w:r>
      <w:r>
        <w:rPr>
          <w:rFonts w:hint="eastAsia"/>
          <w:lang w:eastAsia="zh-CN"/>
        </w:rPr>
        <w:t xml:space="preserve"> configuration should </w:t>
      </w:r>
      <w:r>
        <w:rPr>
          <w:lang w:eastAsia="zh-CN"/>
        </w:rPr>
        <w:t>associate</w:t>
      </w:r>
      <w:r>
        <w:rPr>
          <w:rFonts w:hint="eastAsia"/>
          <w:lang w:eastAsia="zh-CN"/>
        </w:rPr>
        <w:t xml:space="preserve"> with one CSI report configuration for inference which including the paring ID</w:t>
      </w:r>
      <w:r>
        <w:rPr>
          <w:rFonts w:eastAsiaTheme="minorEastAsia"/>
          <w:color w:val="0000FF"/>
          <w:lang w:eastAsia="zh-CN"/>
        </w:rPr>
        <w:t xml:space="preserve"> Xiaomi</w:t>
      </w:r>
    </w:p>
    <w:p w14:paraId="150256DD" w14:textId="77777777" w:rsidR="00E3010E" w:rsidRDefault="007370BF">
      <w:pPr>
        <w:pStyle w:val="afffff9"/>
        <w:numPr>
          <w:ilvl w:val="0"/>
          <w:numId w:val="74"/>
        </w:numPr>
        <w:spacing w:line="240" w:lineRule="auto"/>
        <w:contextualSpacing w:val="0"/>
        <w:rPr>
          <w:lang w:eastAsia="zh-CN"/>
        </w:rPr>
      </w:pPr>
      <w:r>
        <w:rPr>
          <w:iCs/>
        </w:rPr>
        <w:t xml:space="preserve">Inference </w:t>
      </w:r>
      <w:r>
        <w:rPr>
          <w:i/>
          <w:iCs/>
        </w:rPr>
        <w:t>CSI-</w:t>
      </w:r>
      <w:proofErr w:type="spellStart"/>
      <w:r>
        <w:rPr>
          <w:i/>
          <w:iCs/>
        </w:rPr>
        <w:t>reportConfigId</w:t>
      </w:r>
      <w:proofErr w:type="spellEnd"/>
      <w:r>
        <w:rPr>
          <w:iCs/>
        </w:rPr>
        <w:t xml:space="preserve"> is configured for monitoring, which is analogous to Rel-19 AI BM monitoring report and AI CSI prediction monitoring report</w:t>
      </w:r>
      <w:r>
        <w:rPr>
          <w:color w:val="0000FF"/>
          <w:lang w:eastAsia="zh-CN"/>
        </w:rPr>
        <w:t xml:space="preserve"> CATT</w:t>
      </w:r>
    </w:p>
    <w:p w14:paraId="15CB1D1A" w14:textId="77777777" w:rsidR="00E3010E" w:rsidRDefault="00E3010E">
      <w:pPr>
        <w:spacing w:line="240" w:lineRule="auto"/>
        <w:rPr>
          <w:lang w:eastAsia="zh-CN"/>
        </w:rPr>
      </w:pPr>
    </w:p>
    <w:p w14:paraId="2C28267E" w14:textId="77777777" w:rsidR="00E3010E" w:rsidRDefault="007370BF">
      <w:pPr>
        <w:spacing w:line="240" w:lineRule="auto"/>
        <w:rPr>
          <w:lang w:eastAsia="zh-CN"/>
        </w:rPr>
      </w:pPr>
      <w:r>
        <w:rPr>
          <w:highlight w:val="yellow"/>
          <w:lang w:eastAsia="zh-CN"/>
        </w:rPr>
        <w:t>Moderator note</w:t>
      </w:r>
      <w:r>
        <w:rPr>
          <w:lang w:eastAsia="zh-CN"/>
        </w:rPr>
        <w:t>: Companies’ views from last meeting:</w:t>
      </w:r>
    </w:p>
    <w:p w14:paraId="1B598485" w14:textId="77777777" w:rsidR="00E3010E" w:rsidRDefault="007370BF">
      <w:pPr>
        <w:spacing w:line="240" w:lineRule="auto"/>
        <w:rPr>
          <w:lang w:eastAsia="zh-CN"/>
        </w:rPr>
      </w:pPr>
      <w:r>
        <w:rPr>
          <w:lang w:eastAsia="zh-CN"/>
        </w:rPr>
        <w:t xml:space="preserve">Support </w:t>
      </w:r>
      <w:r>
        <w:rPr>
          <w:rFonts w:hint="eastAsia"/>
          <w:lang w:eastAsia="zh-CN"/>
        </w:rPr>
        <w:t>O</w:t>
      </w:r>
      <w:r>
        <w:rPr>
          <w:lang w:eastAsia="zh-CN"/>
        </w:rPr>
        <w:t xml:space="preserve">ption 1 (7): </w:t>
      </w:r>
      <w:r>
        <w:rPr>
          <w:color w:val="0000FF"/>
          <w:lang w:eastAsia="zh-CN"/>
        </w:rPr>
        <w:t>Lenovo, OPPO, vivo, ETRI, TCL, Southeast University,</w:t>
      </w:r>
      <w:r>
        <w:rPr>
          <w:rFonts w:eastAsia="MS Mincho" w:hint="eastAsia"/>
          <w:color w:val="0000FF"/>
          <w:lang w:eastAsia="ja-JP"/>
        </w:rPr>
        <w:t xml:space="preserve"> Panasonic</w:t>
      </w:r>
    </w:p>
    <w:p w14:paraId="543DA680" w14:textId="77777777" w:rsidR="00E3010E" w:rsidRDefault="007370BF">
      <w:pPr>
        <w:pStyle w:val="afffff9"/>
        <w:numPr>
          <w:ilvl w:val="0"/>
          <w:numId w:val="71"/>
        </w:numPr>
        <w:spacing w:line="240" w:lineRule="auto"/>
        <w:rPr>
          <w:lang w:eastAsia="zh-CN"/>
        </w:rPr>
      </w:pPr>
      <w:r>
        <w:rPr>
          <w:rFonts w:hint="eastAsia"/>
          <w:lang w:eastAsia="zh-CN"/>
        </w:rPr>
        <w:t>A</w:t>
      </w:r>
      <w:r>
        <w:rPr>
          <w:lang w:eastAsia="zh-CN"/>
        </w:rPr>
        <w:t xml:space="preserve">gainst Option 1 (4): </w:t>
      </w:r>
      <w:r>
        <w:rPr>
          <w:color w:val="0000FF"/>
          <w:lang w:eastAsia="zh-CN"/>
        </w:rPr>
        <w:t xml:space="preserve">ZTE, CATT, Apple, Huawei, </w:t>
      </w:r>
      <w:proofErr w:type="spellStart"/>
      <w:r>
        <w:rPr>
          <w:color w:val="0000FF"/>
          <w:lang w:eastAsia="zh-CN"/>
        </w:rPr>
        <w:t>HiSilicon</w:t>
      </w:r>
      <w:proofErr w:type="spellEnd"/>
    </w:p>
    <w:p w14:paraId="5C296194" w14:textId="77777777" w:rsidR="00E3010E" w:rsidRDefault="007370BF">
      <w:pPr>
        <w:spacing w:line="240" w:lineRule="auto"/>
        <w:rPr>
          <w:lang w:eastAsia="zh-CN"/>
        </w:rPr>
      </w:pPr>
      <w:r>
        <w:rPr>
          <w:rFonts w:hint="eastAsia"/>
          <w:lang w:eastAsia="zh-CN"/>
        </w:rPr>
        <w:t>S</w:t>
      </w:r>
      <w:r>
        <w:rPr>
          <w:lang w:eastAsia="zh-CN"/>
        </w:rPr>
        <w:t xml:space="preserve">upport Option 2 (6): </w:t>
      </w:r>
      <w:r>
        <w:rPr>
          <w:color w:val="0000FF"/>
          <w:lang w:eastAsia="zh-CN"/>
        </w:rPr>
        <w:t xml:space="preserve">Huawei, </w:t>
      </w:r>
      <w:proofErr w:type="spellStart"/>
      <w:r>
        <w:rPr>
          <w:color w:val="0000FF"/>
          <w:lang w:eastAsia="zh-CN"/>
        </w:rPr>
        <w:t>HiSilicon</w:t>
      </w:r>
      <w:proofErr w:type="spellEnd"/>
      <w:r>
        <w:rPr>
          <w:color w:val="0000FF"/>
          <w:lang w:eastAsia="zh-CN"/>
        </w:rPr>
        <w:t>, Apple, CATT, Xiaomi, Honor (no spec impact),</w:t>
      </w:r>
      <w:r>
        <w:rPr>
          <w:rFonts w:eastAsia="MS Mincho" w:hint="eastAsia"/>
          <w:color w:val="0000FF"/>
          <w:lang w:eastAsia="ja-JP"/>
        </w:rPr>
        <w:t xml:space="preserve"> Panasonic</w:t>
      </w:r>
    </w:p>
    <w:p w14:paraId="3A9145E1" w14:textId="77777777" w:rsidR="00E3010E" w:rsidRDefault="007370BF">
      <w:pPr>
        <w:pStyle w:val="afffff9"/>
        <w:numPr>
          <w:ilvl w:val="0"/>
          <w:numId w:val="71"/>
        </w:numPr>
        <w:spacing w:line="240" w:lineRule="auto"/>
        <w:rPr>
          <w:lang w:eastAsia="zh-CN"/>
        </w:rPr>
      </w:pPr>
      <w:r>
        <w:rPr>
          <w:rFonts w:hint="eastAsia"/>
          <w:lang w:eastAsia="zh-CN"/>
        </w:rPr>
        <w:t>A</w:t>
      </w:r>
      <w:r>
        <w:rPr>
          <w:lang w:eastAsia="zh-CN"/>
        </w:rPr>
        <w:t xml:space="preserve">gainst Option 2: </w:t>
      </w:r>
      <w:r>
        <w:rPr>
          <w:color w:val="0000FF"/>
          <w:lang w:eastAsia="zh-CN"/>
        </w:rPr>
        <w:t>Ericsson</w:t>
      </w:r>
    </w:p>
    <w:p w14:paraId="72329DC7" w14:textId="77777777" w:rsidR="00E3010E" w:rsidRDefault="007370BF">
      <w:pPr>
        <w:spacing w:line="240" w:lineRule="auto"/>
        <w:rPr>
          <w:lang w:eastAsia="zh-CN"/>
        </w:rPr>
      </w:pPr>
      <w:r>
        <w:rPr>
          <w:rFonts w:hint="eastAsia"/>
          <w:lang w:eastAsia="zh-CN"/>
        </w:rPr>
        <w:t>N</w:t>
      </w:r>
      <w:r>
        <w:rPr>
          <w:lang w:eastAsia="zh-CN"/>
        </w:rPr>
        <w:t xml:space="preserve">one of Option 1 and Option 2 (6): </w:t>
      </w:r>
      <w:r>
        <w:rPr>
          <w:color w:val="0000FF"/>
          <w:lang w:eastAsia="zh-CN"/>
        </w:rPr>
        <w:t>Qualcomm, MediaTek, CMCC, LGE, Fujitsu, Toyota</w:t>
      </w:r>
    </w:p>
    <w:p w14:paraId="1ADBE1B8" w14:textId="77777777" w:rsidR="00E3010E" w:rsidRDefault="007370BF">
      <w:pPr>
        <w:spacing w:line="240" w:lineRule="auto"/>
        <w:rPr>
          <w:lang w:eastAsia="zh-CN"/>
        </w:rPr>
      </w:pPr>
      <w:r>
        <w:rPr>
          <w:lang w:eastAsia="zh-CN"/>
        </w:rPr>
        <w:t>It is quite controversial. No change to the old proposal - The plan is to trigger some offline discussion on this issue, and see if we have any other alternative as way forward.</w:t>
      </w:r>
    </w:p>
    <w:p w14:paraId="006EFE3B" w14:textId="77777777" w:rsidR="00E3010E" w:rsidRDefault="00E3010E">
      <w:pPr>
        <w:spacing w:line="240" w:lineRule="auto"/>
        <w:rPr>
          <w:lang w:eastAsia="zh-CN"/>
        </w:rPr>
      </w:pPr>
    </w:p>
    <w:p w14:paraId="3D1BBB41" w14:textId="77777777" w:rsidR="00E3010E" w:rsidRDefault="007370BF">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Proposal 3.3 (Same as RAN1#122b proposal): </w:t>
      </w:r>
    </w:p>
    <w:p w14:paraId="6BEB91B1" w14:textId="77777777" w:rsidR="00E3010E" w:rsidRDefault="007370BF">
      <w:pPr>
        <w:spacing w:line="240" w:lineRule="auto"/>
        <w:rPr>
          <w:b/>
          <w:lang w:eastAsia="zh-CN"/>
        </w:rPr>
      </w:pPr>
      <w:r>
        <w:rPr>
          <w:b/>
          <w:lang w:eastAsia="zh-CN"/>
        </w:rPr>
        <w:t xml:space="preserve">For UE side monitoring, study the following two options, and </w:t>
      </w:r>
      <w:r>
        <w:rPr>
          <w:b/>
          <w:u w:val="single"/>
          <w:lang w:eastAsia="zh-CN"/>
        </w:rPr>
        <w:t>perform down selection to at most one option</w:t>
      </w:r>
      <w:r>
        <w:rPr>
          <w:b/>
          <w:lang w:eastAsia="zh-CN"/>
        </w:rPr>
        <w:t>:</w:t>
      </w:r>
    </w:p>
    <w:p w14:paraId="474119E1" w14:textId="77777777" w:rsidR="00E3010E" w:rsidRDefault="007370BF">
      <w:pPr>
        <w:pStyle w:val="afffff9"/>
        <w:numPr>
          <w:ilvl w:val="0"/>
          <w:numId w:val="76"/>
        </w:numPr>
        <w:spacing w:line="240" w:lineRule="auto"/>
        <w:contextualSpacing w:val="0"/>
        <w:rPr>
          <w:b/>
          <w:lang w:eastAsia="zh-CN"/>
        </w:rPr>
      </w:pPr>
      <w:r>
        <w:rPr>
          <w:rFonts w:hint="eastAsia"/>
          <w:b/>
          <w:lang w:eastAsia="zh-CN"/>
        </w:rPr>
        <w:t>O</w:t>
      </w:r>
      <w:r>
        <w:rPr>
          <w:b/>
          <w:lang w:eastAsia="zh-CN"/>
        </w:rPr>
        <w:t xml:space="preserve">ption 1 (i.e., Case 2-1/2-2): UE reports estimated SGCS in monitoring CSI report via L1 signaling. </w:t>
      </w:r>
    </w:p>
    <w:p w14:paraId="278A99D7" w14:textId="77777777" w:rsidR="00E3010E" w:rsidRDefault="007370BF">
      <w:pPr>
        <w:pStyle w:val="afffff9"/>
        <w:numPr>
          <w:ilvl w:val="1"/>
          <w:numId w:val="76"/>
        </w:numPr>
        <w:spacing w:line="240" w:lineRule="auto"/>
        <w:contextualSpacing w:val="0"/>
        <w:rPr>
          <w:b/>
          <w:lang w:eastAsia="zh-CN"/>
        </w:rPr>
      </w:pPr>
      <w:r>
        <w:rPr>
          <w:b/>
          <w:lang w:eastAsia="zh-CN"/>
        </w:rPr>
        <w:t>How to generate the estimated SGCS is UE implementation from RAN1 perspective.</w:t>
      </w:r>
    </w:p>
    <w:p w14:paraId="0B3CA36D" w14:textId="77777777" w:rsidR="00E3010E" w:rsidRDefault="007370BF">
      <w:pPr>
        <w:pStyle w:val="afffff9"/>
        <w:numPr>
          <w:ilvl w:val="1"/>
          <w:numId w:val="76"/>
        </w:numPr>
        <w:spacing w:line="240" w:lineRule="auto"/>
        <w:contextualSpacing w:val="0"/>
        <w:rPr>
          <w:b/>
          <w:lang w:eastAsia="zh-CN"/>
        </w:rPr>
      </w:pPr>
      <w:r>
        <w:rPr>
          <w:b/>
          <w:lang w:eastAsia="zh-CN"/>
        </w:rPr>
        <w:t>FFS definition of estimated SGCS, e.g., between Target CSI and reconstructed Target CSI</w:t>
      </w:r>
    </w:p>
    <w:p w14:paraId="305649AA" w14:textId="77777777" w:rsidR="00E3010E" w:rsidRDefault="007370BF">
      <w:pPr>
        <w:pStyle w:val="afffff9"/>
        <w:numPr>
          <w:ilvl w:val="1"/>
          <w:numId w:val="76"/>
        </w:numPr>
        <w:spacing w:line="240" w:lineRule="auto"/>
        <w:contextualSpacing w:val="0"/>
        <w:rPr>
          <w:b/>
          <w:lang w:eastAsia="zh-CN"/>
        </w:rPr>
      </w:pPr>
      <w:r>
        <w:rPr>
          <w:rFonts w:hint="eastAsia"/>
          <w:b/>
          <w:lang w:eastAsia="zh-CN"/>
        </w:rPr>
        <w:t>F</w:t>
      </w:r>
      <w:r>
        <w:rPr>
          <w:b/>
          <w:lang w:eastAsia="zh-CN"/>
        </w:rPr>
        <w:t>FS format of estimated SGCS, e.g., statistic value, mean value, or range.</w:t>
      </w:r>
    </w:p>
    <w:p w14:paraId="7954DA04" w14:textId="77777777" w:rsidR="00E3010E" w:rsidRDefault="007370BF">
      <w:pPr>
        <w:pStyle w:val="afffff9"/>
        <w:numPr>
          <w:ilvl w:val="1"/>
          <w:numId w:val="76"/>
        </w:numPr>
        <w:spacing w:line="240" w:lineRule="auto"/>
        <w:contextualSpacing w:val="0"/>
        <w:rPr>
          <w:b/>
          <w:lang w:eastAsia="zh-CN"/>
        </w:rPr>
      </w:pPr>
      <w:r>
        <w:rPr>
          <w:rFonts w:hint="eastAsia"/>
          <w:b/>
          <w:lang w:eastAsia="zh-CN"/>
        </w:rPr>
        <w:t>F</w:t>
      </w:r>
      <w:r>
        <w:rPr>
          <w:b/>
          <w:lang w:eastAsia="zh-CN"/>
        </w:rPr>
        <w:t>FS association of the monitoring CSI report with the inference CSI report</w:t>
      </w:r>
    </w:p>
    <w:p w14:paraId="473CD4CC" w14:textId="77777777" w:rsidR="00E3010E" w:rsidRDefault="007370BF">
      <w:pPr>
        <w:pStyle w:val="afffff9"/>
        <w:numPr>
          <w:ilvl w:val="0"/>
          <w:numId w:val="76"/>
        </w:numPr>
        <w:spacing w:line="240" w:lineRule="auto"/>
        <w:contextualSpacing w:val="0"/>
        <w:rPr>
          <w:b/>
          <w:lang w:eastAsia="zh-CN"/>
        </w:rPr>
      </w:pPr>
      <w:r>
        <w:rPr>
          <w:b/>
          <w:lang w:eastAsia="zh-CN"/>
        </w:rPr>
        <w:t xml:space="preserve">Option 2 (i.e., monitoring based on </w:t>
      </w:r>
      <w:proofErr w:type="spellStart"/>
      <w:r>
        <w:rPr>
          <w:b/>
          <w:lang w:eastAsia="zh-CN"/>
        </w:rPr>
        <w:t>precoded</w:t>
      </w:r>
      <w:proofErr w:type="spellEnd"/>
      <w:r>
        <w:rPr>
          <w:b/>
          <w:lang w:eastAsia="zh-CN"/>
        </w:rPr>
        <w:t xml:space="preserve"> RS): UE reports a metric representing the accuracy or precoding gain of the recovery CSI, via L1 signaling. </w:t>
      </w:r>
      <w:r>
        <w:rPr>
          <w:b/>
          <w:u w:val="single"/>
          <w:lang w:eastAsia="zh-CN"/>
        </w:rPr>
        <w:t>Select one sub-option in below</w:t>
      </w:r>
      <w:r>
        <w:rPr>
          <w:b/>
          <w:lang w:eastAsia="zh-CN"/>
        </w:rPr>
        <w:t>:</w:t>
      </w:r>
    </w:p>
    <w:p w14:paraId="03BC6E01" w14:textId="77777777" w:rsidR="00E3010E" w:rsidRDefault="007370BF">
      <w:pPr>
        <w:pStyle w:val="afffff9"/>
        <w:numPr>
          <w:ilvl w:val="1"/>
          <w:numId w:val="76"/>
        </w:numPr>
        <w:spacing w:line="240" w:lineRule="auto"/>
        <w:contextualSpacing w:val="0"/>
        <w:rPr>
          <w:b/>
          <w:lang w:eastAsia="zh-CN"/>
        </w:rPr>
      </w:pPr>
      <w:r>
        <w:rPr>
          <w:b/>
          <w:lang w:eastAsia="zh-CN"/>
        </w:rPr>
        <w:t xml:space="preserve">Option 2-1: Reusing legacy eventual KPI reporting </w:t>
      </w:r>
      <w:r>
        <w:rPr>
          <w:rFonts w:hint="eastAsia"/>
          <w:b/>
          <w:lang w:eastAsia="zh-CN"/>
        </w:rPr>
        <w:t>with</w:t>
      </w:r>
      <w:r>
        <w:rPr>
          <w:b/>
          <w:lang w:eastAsia="zh-CN"/>
        </w:rPr>
        <w:t xml:space="preserve"> </w:t>
      </w:r>
      <w:proofErr w:type="spellStart"/>
      <w:r>
        <w:rPr>
          <w:b/>
          <w:lang w:eastAsia="zh-CN"/>
        </w:rPr>
        <w:t>precoded</w:t>
      </w:r>
      <w:proofErr w:type="spellEnd"/>
      <w:r>
        <w:rPr>
          <w:b/>
          <w:lang w:eastAsia="zh-CN"/>
        </w:rPr>
        <w:t xml:space="preserve"> CSI-RS, e.g., CQI report subject to “cri-RI-CQI”, i.e., no </w:t>
      </w:r>
      <w:proofErr w:type="spellStart"/>
      <w:r>
        <w:rPr>
          <w:b/>
          <w:lang w:eastAsia="zh-CN"/>
        </w:rPr>
        <w:t>additionaly</w:t>
      </w:r>
      <w:proofErr w:type="spellEnd"/>
      <w:r>
        <w:rPr>
          <w:b/>
          <w:lang w:eastAsia="zh-CN"/>
        </w:rPr>
        <w:t xml:space="preserve"> spec impact.</w:t>
      </w:r>
    </w:p>
    <w:p w14:paraId="6ED4D24F" w14:textId="77777777" w:rsidR="00E3010E" w:rsidRDefault="007370BF">
      <w:pPr>
        <w:pStyle w:val="afffff9"/>
        <w:numPr>
          <w:ilvl w:val="1"/>
          <w:numId w:val="76"/>
        </w:numPr>
        <w:spacing w:line="240" w:lineRule="auto"/>
        <w:contextualSpacing w:val="0"/>
        <w:rPr>
          <w:b/>
          <w:lang w:eastAsia="zh-CN"/>
        </w:rPr>
      </w:pPr>
      <w:r>
        <w:rPr>
          <w:b/>
          <w:lang w:eastAsia="zh-CN"/>
        </w:rPr>
        <w:t xml:space="preserve">Option 2-2: </w:t>
      </w:r>
      <w:r>
        <w:rPr>
          <w:rFonts w:hint="eastAsia"/>
          <w:b/>
          <w:lang w:eastAsia="zh-CN"/>
        </w:rPr>
        <w:t>SGCS</w:t>
      </w:r>
      <w:r>
        <w:rPr>
          <w:b/>
          <w:lang w:eastAsia="zh-CN"/>
        </w:rPr>
        <w:t xml:space="preserve"> between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oMath>
      <w:r>
        <w:rPr>
          <w:b/>
          <w:lang w:eastAsia="zh-CN"/>
        </w:rPr>
        <w:t xml:space="preserve"> and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p>
    <w:p w14:paraId="75951882" w14:textId="77777777" w:rsidR="00E3010E" w:rsidRDefault="007370BF">
      <w:pPr>
        <w:pStyle w:val="afffff9"/>
        <w:numPr>
          <w:ilvl w:val="1"/>
          <w:numId w:val="76"/>
        </w:numPr>
        <w:spacing w:line="240" w:lineRule="auto"/>
        <w:contextualSpacing w:val="0"/>
        <w:rPr>
          <w:b/>
          <w:lang w:eastAsia="zh-CN"/>
        </w:rPr>
      </w:pPr>
      <w:r>
        <w:rPr>
          <w:b/>
          <w:lang w:eastAsia="zh-CN"/>
        </w:rPr>
        <w:lastRenderedPageBreak/>
        <w:t xml:space="preserve">Option 2-3: Gap of precoding gain between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 xml:space="preserve"> </w:t>
      </w:r>
      <w:r>
        <w:rPr>
          <w:b/>
          <w:lang w:eastAsia="zh-CN"/>
        </w:rPr>
        <w:t xml:space="preserve">and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w:t>
      </w:r>
      <w:r>
        <w:rPr>
          <w:b/>
          <w:lang w:eastAsia="zh-CN"/>
        </w:rPr>
        <w:t xml:space="preserve"> or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 xml:space="preserve"> </w:t>
      </w:r>
      <w:r>
        <w:rPr>
          <w:b/>
          <w:lang w:eastAsia="zh-CN"/>
        </w:rPr>
        <w:t xml:space="preserve">and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b/>
          <w:lang w:eastAsia="ko-KR"/>
        </w:rPr>
        <w:t>.</w:t>
      </w:r>
    </w:p>
    <w:p w14:paraId="73DA1E25" w14:textId="77777777" w:rsidR="00E3010E" w:rsidRDefault="007370BF">
      <w:pPr>
        <w:pStyle w:val="afffff9"/>
        <w:numPr>
          <w:ilvl w:val="1"/>
          <w:numId w:val="76"/>
        </w:numPr>
        <w:spacing w:line="240" w:lineRule="auto"/>
        <w:contextualSpacing w:val="0"/>
        <w:rPr>
          <w:b/>
          <w:lang w:eastAsia="zh-CN"/>
        </w:rPr>
      </w:pPr>
      <w:r>
        <w:rPr>
          <w:b/>
          <w:lang w:eastAsia="zh-CN"/>
        </w:rPr>
        <w:t xml:space="preserve">Option 2-4: Gap of precoding gain between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 xml:space="preserve"> </w:t>
      </w:r>
      <w:r>
        <w:rPr>
          <w:b/>
          <w:lang w:eastAsia="zh-CN"/>
        </w:rPr>
        <w:t xml:space="preserve">and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e>
            </m:d>
          </m:e>
          <m:sup>
            <m:r>
              <m:rPr>
                <m:sty m:val="bi"/>
              </m:rPr>
              <w:rPr>
                <w:rFonts w:ascii="Cambria Math" w:hAnsi="Cambria Math"/>
                <w:lang w:eastAsia="ko-KR"/>
              </w:rPr>
              <m:t>2</m:t>
            </m:r>
          </m:sup>
        </m:sSup>
      </m:oMath>
      <w:r>
        <w:rPr>
          <w:rFonts w:hint="eastAsia"/>
          <w:b/>
          <w:lang w:eastAsia="zh-CN"/>
        </w:rPr>
        <w:t>,</w:t>
      </w:r>
      <w:r>
        <w:rPr>
          <w:b/>
          <w:lang w:eastAsia="zh-CN"/>
        </w:rPr>
        <w:t xml:space="preserve"> where</w:t>
      </w:r>
      <w:r>
        <w:rPr>
          <w:rFonts w:hint="eastAsia"/>
          <w:b/>
          <w:lang w:eastAsia="zh-CN"/>
        </w:rPr>
        <w:t xml:space="preserve"> </w:t>
      </w:r>
      <w:r>
        <w:rPr>
          <w:b/>
          <w:lang w:eastAsia="zh-CN"/>
        </w:rPr>
        <w:t xml:space="preserve">a second </w:t>
      </w:r>
      <w:proofErr w:type="spellStart"/>
      <w:r>
        <w:rPr>
          <w:b/>
          <w:lang w:eastAsia="zh-CN"/>
        </w:rPr>
        <w:t>precoded</w:t>
      </w:r>
      <w:proofErr w:type="spellEnd"/>
      <w:r>
        <w:rPr>
          <w:b/>
          <w:lang w:eastAsia="zh-CN"/>
        </w:rPr>
        <w:t xml:space="preserve"> RS is transmitted at T1 </w:t>
      </w:r>
      <w:proofErr w:type="spellStart"/>
      <w:r>
        <w:rPr>
          <w:b/>
          <w:lang w:eastAsia="zh-CN"/>
        </w:rPr>
        <w:t>precoded</w:t>
      </w:r>
      <w:proofErr w:type="spellEnd"/>
      <w:r>
        <w:rPr>
          <w:b/>
          <w:lang w:eastAsia="zh-CN"/>
        </w:rPr>
        <w:t xml:space="preserve"> with non-AI PMI/legacy CB of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oMath>
      <w:r>
        <w:rPr>
          <w:b/>
          <w:lang w:eastAsia="zh-CN"/>
        </w:rPr>
        <w:t>.</w:t>
      </w:r>
    </w:p>
    <w:p w14:paraId="11C37970" w14:textId="77777777" w:rsidR="00E3010E" w:rsidRDefault="007370BF">
      <w:pPr>
        <w:pStyle w:val="afffff9"/>
        <w:numPr>
          <w:ilvl w:val="1"/>
          <w:numId w:val="76"/>
        </w:numPr>
        <w:spacing w:line="240" w:lineRule="auto"/>
        <w:contextualSpacing w:val="0"/>
        <w:rPr>
          <w:b/>
          <w:lang w:eastAsia="zh-CN"/>
        </w:rPr>
      </w:pPr>
      <w:r>
        <w:rPr>
          <w:rFonts w:hint="eastAsia"/>
          <w:b/>
          <w:lang w:eastAsia="zh-CN"/>
        </w:rPr>
        <w:t>N</w:t>
      </w:r>
      <w:r>
        <w:rPr>
          <w:b/>
          <w:lang w:eastAsia="zh-CN"/>
        </w:rPr>
        <w:t xml:space="preserve">ote: T0 is the time for channel measurement for inference CSI feedback. T1 is the time when </w:t>
      </w:r>
      <w:proofErr w:type="spellStart"/>
      <w:r>
        <w:rPr>
          <w:b/>
          <w:lang w:eastAsia="zh-CN"/>
        </w:rPr>
        <w:t>precoded</w:t>
      </w:r>
      <w:proofErr w:type="spellEnd"/>
      <w:r>
        <w:rPr>
          <w:b/>
          <w:lang w:eastAsia="zh-CN"/>
        </w:rPr>
        <w:t xml:space="preserve"> RS is transmitted. </w:t>
      </w:r>
      <m:oMath>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b/>
          <w:lang w:eastAsia="zh-CN"/>
        </w:rPr>
        <w:t xml:space="preserve"> is the measured channel at T0. </w:t>
      </w:r>
      <m:oMath>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b/>
          <w:lang w:eastAsia="zh-CN"/>
        </w:rPr>
        <w:t xml:space="preserve"> is the measured channel at T1.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oMath>
      <w:r>
        <w:rPr>
          <w:b/>
          <w:lang w:eastAsia="zh-CN"/>
        </w:rPr>
        <w:t xml:space="preserve"> is the precoder based on Target CSI at T0.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rFonts w:hint="eastAsia"/>
          <w:b/>
          <w:lang w:eastAsia="zh-CN"/>
        </w:rPr>
        <w:t xml:space="preserve"> </w:t>
      </w:r>
      <w:r>
        <w:rPr>
          <w:b/>
          <w:lang w:eastAsia="zh-CN"/>
        </w:rPr>
        <w:t xml:space="preserve">is the precoder based on recovered Target CSI, and applied to the </w:t>
      </w:r>
      <w:proofErr w:type="spellStart"/>
      <w:r>
        <w:rPr>
          <w:b/>
          <w:lang w:eastAsia="zh-CN"/>
        </w:rPr>
        <w:t>precoded</w:t>
      </w:r>
      <w:proofErr w:type="spellEnd"/>
      <w:r>
        <w:rPr>
          <w:b/>
          <w:lang w:eastAsia="zh-CN"/>
        </w:rPr>
        <w:t xml:space="preserve"> RS.</w:t>
      </w:r>
    </w:p>
    <w:p w14:paraId="13168B3E" w14:textId="77777777" w:rsidR="00E3010E" w:rsidRDefault="007370BF">
      <w:pPr>
        <w:pStyle w:val="afffff9"/>
        <w:numPr>
          <w:ilvl w:val="1"/>
          <w:numId w:val="76"/>
        </w:numPr>
        <w:spacing w:line="240" w:lineRule="auto"/>
        <w:contextualSpacing w:val="0"/>
        <w:rPr>
          <w:b/>
          <w:lang w:eastAsia="zh-CN"/>
        </w:rPr>
      </w:pPr>
      <w:r>
        <w:rPr>
          <w:rFonts w:hint="eastAsia"/>
          <w:b/>
          <w:lang w:eastAsia="zh-CN"/>
        </w:rPr>
        <w:t>F</w:t>
      </w:r>
      <w:r>
        <w:rPr>
          <w:b/>
          <w:lang w:eastAsia="zh-CN"/>
        </w:rPr>
        <w:t>FS for Option 2-2, 2-3, and 2-4, association of the monitoring CSI report with the inference CSI report.</w:t>
      </w:r>
    </w:p>
    <w:p w14:paraId="62E87CEC" w14:textId="77777777" w:rsidR="00E3010E" w:rsidRDefault="00E3010E">
      <w:pPr>
        <w:spacing w:line="240" w:lineRule="auto"/>
        <w:rPr>
          <w:b/>
          <w:lang w:eastAsia="zh-CN"/>
        </w:rPr>
      </w:pPr>
    </w:p>
    <w:p w14:paraId="0C0D5ACE" w14:textId="77777777" w:rsidR="00E3010E" w:rsidRDefault="00E3010E">
      <w:pPr>
        <w:spacing w:before="240"/>
        <w:rPr>
          <w:lang w:eastAsia="zh-CN"/>
        </w:rPr>
      </w:pPr>
    </w:p>
    <w:tbl>
      <w:tblPr>
        <w:tblW w:w="9351" w:type="dxa"/>
        <w:tblLook w:val="04A0" w:firstRow="1" w:lastRow="0" w:firstColumn="1" w:lastColumn="0" w:noHBand="0" w:noVBand="1"/>
      </w:tblPr>
      <w:tblGrid>
        <w:gridCol w:w="1555"/>
        <w:gridCol w:w="7796"/>
      </w:tblGrid>
      <w:tr w:rsidR="00E3010E" w14:paraId="03CC8468"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76147FB" w14:textId="77777777" w:rsidR="00E3010E" w:rsidRDefault="007370BF">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A135C65" w14:textId="77777777" w:rsidR="00E3010E" w:rsidRDefault="007370BF">
            <w:pPr>
              <w:rPr>
                <w:b/>
                <w:iCs/>
                <w:kern w:val="2"/>
                <w:lang w:eastAsia="zh-CN"/>
              </w:rPr>
            </w:pPr>
            <w:r>
              <w:rPr>
                <w:b/>
                <w:iCs/>
                <w:kern w:val="2"/>
                <w:lang w:eastAsia="zh-CN"/>
              </w:rPr>
              <w:t>View</w:t>
            </w:r>
          </w:p>
        </w:tc>
      </w:tr>
      <w:tr w:rsidR="00E3010E" w14:paraId="6DD211AF"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58004AF8" w14:textId="77777777" w:rsidR="00E3010E" w:rsidRDefault="007370BF">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E48E6FC" w14:textId="77777777" w:rsidR="00E3010E" w:rsidRDefault="007370BF">
            <w:pPr>
              <w:spacing w:line="252" w:lineRule="auto"/>
              <w:jc w:val="left"/>
              <w:rPr>
                <w:iCs/>
                <w:lang w:eastAsia="zh-CN"/>
              </w:rPr>
            </w:pPr>
            <w:r>
              <w:rPr>
                <w:iCs/>
                <w:lang w:eastAsia="zh-CN"/>
              </w:rPr>
              <w:t>The comments for the last meeting are kept. Please feel free to add/update your comments if any.</w:t>
            </w:r>
          </w:p>
        </w:tc>
      </w:tr>
      <w:tr w:rsidR="00E3010E" w14:paraId="2889D6DB" w14:textId="77777777">
        <w:tc>
          <w:tcPr>
            <w:tcW w:w="1555" w:type="dxa"/>
            <w:tcBorders>
              <w:top w:val="single" w:sz="4" w:space="0" w:color="000000"/>
              <w:left w:val="single" w:sz="4" w:space="0" w:color="000000"/>
              <w:bottom w:val="single" w:sz="4" w:space="0" w:color="000000"/>
              <w:right w:val="single" w:sz="4" w:space="0" w:color="000000"/>
            </w:tcBorders>
          </w:tcPr>
          <w:p w14:paraId="2EFD52FF" w14:textId="77777777" w:rsidR="00E3010E" w:rsidRDefault="007370BF">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4765D42E" w14:textId="77777777" w:rsidR="00E3010E" w:rsidRDefault="007370BF">
            <w:pPr>
              <w:spacing w:line="252" w:lineRule="auto"/>
              <w:jc w:val="left"/>
              <w:rPr>
                <w:lang w:eastAsia="zh-CN"/>
              </w:rPr>
            </w:pPr>
            <w:r>
              <w:rPr>
                <w:lang w:eastAsia="zh-CN"/>
              </w:rPr>
              <w:t>We prefer option 1 to report estimated SGCS.</w:t>
            </w:r>
          </w:p>
        </w:tc>
      </w:tr>
      <w:tr w:rsidR="00E3010E" w14:paraId="1777C435" w14:textId="77777777">
        <w:tc>
          <w:tcPr>
            <w:tcW w:w="1555" w:type="dxa"/>
            <w:tcBorders>
              <w:top w:val="single" w:sz="4" w:space="0" w:color="000000"/>
              <w:left w:val="single" w:sz="4" w:space="0" w:color="000000"/>
              <w:bottom w:val="single" w:sz="4" w:space="0" w:color="000000"/>
              <w:right w:val="single" w:sz="4" w:space="0" w:color="000000"/>
            </w:tcBorders>
          </w:tcPr>
          <w:p w14:paraId="4B0469D9" w14:textId="77777777" w:rsidR="00E3010E" w:rsidRDefault="007370BF">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035D7EF4" w14:textId="77777777" w:rsidR="00E3010E" w:rsidRDefault="007370BF">
            <w:pPr>
              <w:spacing w:line="252" w:lineRule="auto"/>
              <w:jc w:val="left"/>
              <w:rPr>
                <w:lang w:eastAsia="zh-CN"/>
              </w:rPr>
            </w:pPr>
            <w:r>
              <w:rPr>
                <w:lang w:eastAsia="zh-CN"/>
              </w:rPr>
              <w:t>We are not supportive of Option-1 which relies on a proxy decoder model at the UE side. In our view, the use of proxy model has two main challenges:</w:t>
            </w:r>
          </w:p>
          <w:p w14:paraId="34DC174E" w14:textId="77777777" w:rsidR="00E3010E" w:rsidRDefault="007370BF">
            <w:pPr>
              <w:pStyle w:val="afffff9"/>
              <w:numPr>
                <w:ilvl w:val="0"/>
                <w:numId w:val="13"/>
              </w:numPr>
              <w:suppressAutoHyphens w:val="0"/>
              <w:spacing w:line="240" w:lineRule="auto"/>
              <w:contextualSpacing w:val="0"/>
              <w:rPr>
                <w:lang w:eastAsia="zh-CN"/>
              </w:rPr>
            </w:pPr>
            <w:r>
              <w:rPr>
                <w:lang w:eastAsia="zh-CN"/>
              </w:rPr>
              <w:t>Generalization performance of the proxy model: Since the proxy CSI reconstruction model is different from the actual NW part CSI reconstruction model, e.g., with a smaller size/simpler architecture and weaker learning capability, the generalization performance of the proxy model will be typically worse than the actual NW part CSI reconstruction model.</w:t>
            </w:r>
          </w:p>
          <w:p w14:paraId="7A76DBCE" w14:textId="77777777" w:rsidR="00E3010E" w:rsidRDefault="007370BF">
            <w:pPr>
              <w:pStyle w:val="afffff9"/>
              <w:numPr>
                <w:ilvl w:val="0"/>
                <w:numId w:val="13"/>
              </w:numPr>
              <w:spacing w:line="252" w:lineRule="auto"/>
              <w:jc w:val="left"/>
              <w:rPr>
                <w:lang w:eastAsia="zh-CN"/>
              </w:rPr>
            </w:pPr>
            <w:r>
              <w:rPr>
                <w:lang w:eastAsia="zh-CN"/>
              </w:rPr>
              <w:t>Additional LCM of the UE side proxy model: Considering the proxy model is used to monitor the performance of actual model, then a subsequent issue is how to monitor and manage the proxy model. Since the proxy model is one-sided model at the UE side, one potential way is that it is up to UE implementation with level x collaboration and, therefore, its performance can hardly be monitored or trusted by the NW side.</w:t>
            </w:r>
          </w:p>
          <w:p w14:paraId="3CDB7130" w14:textId="77777777" w:rsidR="00E3010E" w:rsidRDefault="007370BF">
            <w:pPr>
              <w:spacing w:line="252" w:lineRule="auto"/>
              <w:jc w:val="left"/>
              <w:rPr>
                <w:lang w:eastAsia="zh-CN"/>
              </w:rPr>
            </w:pPr>
            <w:r>
              <w:rPr>
                <w:lang w:eastAsia="zh-CN"/>
              </w:rPr>
              <w:t xml:space="preserve">Option 2 relies on </w:t>
            </w:r>
            <w:proofErr w:type="spellStart"/>
            <w:r>
              <w:rPr>
                <w:lang w:eastAsia="zh-CN"/>
              </w:rPr>
              <w:t>precoded</w:t>
            </w:r>
            <w:proofErr w:type="spellEnd"/>
            <w:r>
              <w:rPr>
                <w:lang w:eastAsia="zh-CN"/>
              </w:rPr>
              <w:t xml:space="preserve"> CSI-RS. This option is overhead friendly for UL report, as it may avoid delivery of Target CSI from UE to NW. In addition, it is more reliable than proxy model-based monitoring in option 1. On the other hand, </w:t>
            </w:r>
            <w:proofErr w:type="spellStart"/>
            <w:r>
              <w:rPr>
                <w:lang w:eastAsia="zh-CN"/>
              </w:rPr>
              <w:t>precoded</w:t>
            </w:r>
            <w:proofErr w:type="spellEnd"/>
            <w:r>
              <w:rPr>
                <w:lang w:eastAsia="zh-CN"/>
              </w:rPr>
              <w:t xml:space="preserve"> RS based monitoring may reflect the eventual performance, but may not reflect the intermediate KPI (e.g., SGCS) of the model. However, the eventual performance may not only be impacted by the accuracy of the model but also other factors such as scheduling, MU pairing, channel status, etc. Moreover, this method is applicable only when the channel state does not change rapidly. Otherwise, considering there is a time gap between the time slot when the UE feeds back the Target CSI and the time slot when UE calculates the KPI, the accuracy of the calculated KPI may be degraded if the channel state changes significantly in between.</w:t>
            </w:r>
          </w:p>
          <w:p w14:paraId="499201F3" w14:textId="77777777" w:rsidR="00E3010E" w:rsidRDefault="007370BF">
            <w:pPr>
              <w:spacing w:line="252" w:lineRule="auto"/>
              <w:jc w:val="left"/>
              <w:rPr>
                <w:lang w:eastAsia="zh-CN"/>
              </w:rPr>
            </w:pPr>
            <w:r>
              <w:rPr>
                <w:lang w:eastAsia="zh-CN"/>
              </w:rPr>
              <w:t xml:space="preserve">We think, compared with proxy model-based monitoring, </w:t>
            </w:r>
            <w:proofErr w:type="spellStart"/>
            <w:r>
              <w:rPr>
                <w:lang w:eastAsia="zh-CN"/>
              </w:rPr>
              <w:t>precoded</w:t>
            </w:r>
            <w:proofErr w:type="spellEnd"/>
            <w:r>
              <w:rPr>
                <w:lang w:eastAsia="zh-CN"/>
              </w:rPr>
              <w:t xml:space="preserve"> RS based monitoring may be a more reliable method for UE side monitoring, but it cannot work in a standalone manner without NW side monitoring.</w:t>
            </w:r>
          </w:p>
          <w:p w14:paraId="01619402" w14:textId="77777777" w:rsidR="00E3010E" w:rsidRDefault="007370BF">
            <w:pPr>
              <w:spacing w:line="252" w:lineRule="auto"/>
              <w:jc w:val="left"/>
              <w:rPr>
                <w:lang w:eastAsia="zh-CN"/>
              </w:rPr>
            </w:pPr>
            <w:r>
              <w:rPr>
                <w:lang w:eastAsia="zh-CN"/>
              </w:rPr>
              <w:lastRenderedPageBreak/>
              <w:t xml:space="preserve">Overall, we think RAN1 should first support NW side monitoring and, if necessary, a variation of Option2-based UE side monitoring can be further supported. </w:t>
            </w:r>
          </w:p>
        </w:tc>
      </w:tr>
      <w:tr w:rsidR="00E3010E" w14:paraId="0561ECCE" w14:textId="77777777">
        <w:tc>
          <w:tcPr>
            <w:tcW w:w="1555" w:type="dxa"/>
            <w:tcBorders>
              <w:top w:val="single" w:sz="4" w:space="0" w:color="000000"/>
              <w:left w:val="single" w:sz="4" w:space="0" w:color="000000"/>
              <w:bottom w:val="single" w:sz="4" w:space="0" w:color="000000"/>
              <w:right w:val="single" w:sz="4" w:space="0" w:color="000000"/>
            </w:tcBorders>
          </w:tcPr>
          <w:p w14:paraId="68AED090" w14:textId="77777777" w:rsidR="00E3010E" w:rsidRDefault="007370BF">
            <w:pPr>
              <w:spacing w:line="252" w:lineRule="auto"/>
              <w:jc w:val="left"/>
              <w:rPr>
                <w:rFonts w:eastAsiaTheme="minorEastAsia"/>
                <w:lang w:eastAsia="zh-CN"/>
              </w:rPr>
            </w:pPr>
            <w:r>
              <w:rPr>
                <w:rFonts w:eastAsiaTheme="minorEastAsia"/>
                <w:lang w:eastAsia="zh-CN"/>
              </w:rPr>
              <w:lastRenderedPageBreak/>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15840935" w14:textId="77777777" w:rsidR="00E3010E" w:rsidRDefault="007370BF">
            <w:pPr>
              <w:spacing w:line="252" w:lineRule="auto"/>
              <w:jc w:val="left"/>
              <w:rPr>
                <w:bCs/>
                <w:iCs/>
                <w:lang w:eastAsia="zh-CN"/>
              </w:rPr>
            </w:pPr>
            <w:r>
              <w:rPr>
                <w:bCs/>
                <w:iCs/>
                <w:lang w:eastAsia="zh-CN"/>
              </w:rPr>
              <w:t>We are not supportive of option 1 for the same reasons mentioned by Huawei/</w:t>
            </w:r>
            <w:proofErr w:type="spellStart"/>
            <w:r>
              <w:rPr>
                <w:bCs/>
                <w:iCs/>
                <w:lang w:eastAsia="zh-CN"/>
              </w:rPr>
              <w:t>HiSilicon</w:t>
            </w:r>
            <w:proofErr w:type="spellEnd"/>
            <w:r>
              <w:rPr>
                <w:bCs/>
                <w:iCs/>
                <w:lang w:eastAsia="zh-CN"/>
              </w:rPr>
              <w:t>. For option 2, instead of reporting a precoding gain, e.g., L1 signaling, UE can trigger an event for NW side performance monitoring. This makes UE side performance monitoring and NW side performance monitoring complementary to each other.</w:t>
            </w:r>
          </w:p>
        </w:tc>
      </w:tr>
      <w:tr w:rsidR="00E3010E" w14:paraId="16F0DB7F" w14:textId="77777777">
        <w:tc>
          <w:tcPr>
            <w:tcW w:w="1555" w:type="dxa"/>
            <w:tcBorders>
              <w:top w:val="single" w:sz="4" w:space="0" w:color="000000"/>
              <w:left w:val="single" w:sz="4" w:space="0" w:color="000000"/>
              <w:bottom w:val="single" w:sz="4" w:space="0" w:color="000000"/>
              <w:right w:val="single" w:sz="4" w:space="0" w:color="000000"/>
            </w:tcBorders>
          </w:tcPr>
          <w:p w14:paraId="18C6574E" w14:textId="77777777" w:rsidR="00E3010E" w:rsidRDefault="007370BF">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0C101538" w14:textId="77777777" w:rsidR="00E3010E" w:rsidRDefault="007370BF">
            <w:pPr>
              <w:spacing w:line="252" w:lineRule="auto"/>
              <w:jc w:val="left"/>
              <w:rPr>
                <w:lang w:eastAsia="zh-CN"/>
              </w:rPr>
            </w:pPr>
            <w:r>
              <w:rPr>
                <w:lang w:eastAsia="zh-CN"/>
              </w:rPr>
              <w:t>In general, we don’t support UE side monitoring as NW side monitoring with target CSI reporting is needed anyway. Any other operation at UE side is additional complexity without justified benefit. Even if it is supported, we don’t support L1 reporting of the monitoring metric.</w:t>
            </w:r>
          </w:p>
          <w:p w14:paraId="600ABC90" w14:textId="77777777" w:rsidR="00E3010E" w:rsidRDefault="007370BF">
            <w:pPr>
              <w:spacing w:line="252" w:lineRule="auto"/>
              <w:jc w:val="left"/>
              <w:rPr>
                <w:lang w:eastAsia="zh-CN"/>
              </w:rPr>
            </w:pPr>
            <w:r>
              <w:rPr>
                <w:lang w:eastAsia="zh-CN"/>
              </w:rPr>
              <w:t xml:space="preserve">Let us first </w:t>
            </w:r>
            <w:proofErr w:type="gramStart"/>
            <w:r>
              <w:rPr>
                <w:lang w:eastAsia="zh-CN"/>
              </w:rPr>
              <w:t>make a decision</w:t>
            </w:r>
            <w:proofErr w:type="gramEnd"/>
            <w:r>
              <w:rPr>
                <w:lang w:eastAsia="zh-CN"/>
              </w:rPr>
              <w:t xml:space="preserve"> between NW and UE side monitoring, we don’t need two solutions. If NW monitoring is prioritized based on majority, we don’t need to spend time on this topic. </w:t>
            </w:r>
          </w:p>
        </w:tc>
      </w:tr>
      <w:tr w:rsidR="00E3010E" w14:paraId="08B7CA53" w14:textId="77777777">
        <w:tc>
          <w:tcPr>
            <w:tcW w:w="1555" w:type="dxa"/>
            <w:tcBorders>
              <w:top w:val="single" w:sz="4" w:space="0" w:color="000000"/>
              <w:left w:val="single" w:sz="4" w:space="0" w:color="000000"/>
              <w:bottom w:val="single" w:sz="4" w:space="0" w:color="000000"/>
              <w:right w:val="single" w:sz="4" w:space="0" w:color="000000"/>
            </w:tcBorders>
          </w:tcPr>
          <w:p w14:paraId="3121624B" w14:textId="77777777" w:rsidR="00E3010E" w:rsidRDefault="007370BF">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68C491D6" w14:textId="77777777" w:rsidR="00E3010E" w:rsidRDefault="007370BF">
            <w:pPr>
              <w:spacing w:line="252" w:lineRule="auto"/>
              <w:jc w:val="left"/>
              <w:rPr>
                <w:lang w:eastAsia="zh-CN"/>
              </w:rPr>
            </w:pPr>
            <w:r>
              <w:rPr>
                <w:lang w:eastAsia="zh-CN"/>
              </w:rPr>
              <w:t xml:space="preserve">We are supporting option-1 as </w:t>
            </w:r>
          </w:p>
          <w:p w14:paraId="581BC097" w14:textId="77777777" w:rsidR="00E3010E" w:rsidRDefault="007370BF">
            <w:pPr>
              <w:pStyle w:val="afffff9"/>
              <w:numPr>
                <w:ilvl w:val="0"/>
                <w:numId w:val="77"/>
              </w:numPr>
              <w:spacing w:line="252" w:lineRule="auto"/>
              <w:jc w:val="left"/>
              <w:rPr>
                <w:lang w:eastAsia="zh-CN"/>
              </w:rPr>
            </w:pPr>
            <w:r>
              <w:rPr>
                <w:lang w:eastAsia="zh-CN"/>
              </w:rPr>
              <w:t>It is more accurate than NW-side monitoring</w:t>
            </w:r>
          </w:p>
          <w:p w14:paraId="3BB858BE" w14:textId="77777777" w:rsidR="00E3010E" w:rsidRDefault="007370BF">
            <w:pPr>
              <w:pStyle w:val="afffff9"/>
              <w:numPr>
                <w:ilvl w:val="0"/>
                <w:numId w:val="77"/>
              </w:numPr>
              <w:spacing w:line="252" w:lineRule="auto"/>
              <w:jc w:val="left"/>
              <w:rPr>
                <w:lang w:eastAsia="zh-CN"/>
              </w:rPr>
            </w:pPr>
            <w:r>
              <w:rPr>
                <w:lang w:eastAsia="zh-CN"/>
              </w:rPr>
              <w:t xml:space="preserve">It has less overhead and less delay than NW-side monitoring. </w:t>
            </w:r>
          </w:p>
          <w:p w14:paraId="2A313C7A" w14:textId="77777777" w:rsidR="00E3010E" w:rsidRDefault="007370BF">
            <w:pPr>
              <w:spacing w:line="252" w:lineRule="auto"/>
              <w:jc w:val="left"/>
              <w:rPr>
                <w:u w:val="single"/>
                <w:lang w:eastAsia="zh-CN"/>
              </w:rPr>
            </w:pPr>
            <w:r>
              <w:rPr>
                <w:u w:val="single"/>
                <w:lang w:eastAsia="zh-CN"/>
              </w:rPr>
              <w:t>Regarding the accuracy of the proxy model:</w:t>
            </w:r>
          </w:p>
          <w:p w14:paraId="3DE9EACA" w14:textId="77777777" w:rsidR="00E3010E" w:rsidRDefault="007370BF">
            <w:pPr>
              <w:spacing w:line="252" w:lineRule="auto"/>
              <w:jc w:val="left"/>
              <w:rPr>
                <w:lang w:eastAsia="zh-CN"/>
              </w:rPr>
            </w:pPr>
            <w:r>
              <w:rPr>
                <w:color w:val="000000"/>
              </w:rPr>
              <w:t xml:space="preserve">Considering Option 4-1 and Option 3a-1 with target CSI, one common method for developing the encoder is to first train the “nominal decoder” and then use this decoder for training the encoder. Assuming correct training, the UE-side (UE) has access to </w:t>
            </w:r>
            <w:proofErr w:type="spellStart"/>
            <w:proofErr w:type="gramStart"/>
            <w:r>
              <w:rPr>
                <w:color w:val="000000"/>
              </w:rPr>
              <w:t>a</w:t>
            </w:r>
            <w:proofErr w:type="spellEnd"/>
            <w:proofErr w:type="gramEnd"/>
            <w:r>
              <w:rPr>
                <w:color w:val="000000"/>
              </w:rPr>
              <w:t xml:space="preserve"> accurate Encoder and “nominal decoder” after the training phase.</w:t>
            </w:r>
          </w:p>
          <w:p w14:paraId="51E11263" w14:textId="77777777" w:rsidR="00E3010E" w:rsidRDefault="007370BF">
            <w:pPr>
              <w:spacing w:line="252" w:lineRule="auto"/>
              <w:jc w:val="left"/>
              <w:rPr>
                <w:lang w:eastAsia="zh-CN"/>
              </w:rPr>
            </w:pPr>
            <w:r>
              <w:rPr>
                <w:lang w:eastAsia="zh-CN"/>
              </w:rPr>
              <w:t xml:space="preserve">Now for monitoring, we can use the developed “nominal decoder” (which we are sure that it is a good model) as the “proxy model. No need for development of other proxy model and, therefore, the issues regarding the accuracy of the proxy model is not valid (we know that the nominal decoder model is a good match with the NW-side </w:t>
            </w:r>
            <w:proofErr w:type="spellStart"/>
            <w:r>
              <w:rPr>
                <w:lang w:eastAsia="zh-CN"/>
              </w:rPr>
              <w:t>decodor</w:t>
            </w:r>
            <w:proofErr w:type="spellEnd"/>
            <w:r>
              <w:rPr>
                <w:lang w:eastAsia="zh-CN"/>
              </w:rPr>
              <w:t xml:space="preserve"> model).</w:t>
            </w:r>
          </w:p>
          <w:p w14:paraId="428B32FC" w14:textId="77777777" w:rsidR="00E3010E" w:rsidRDefault="007370BF">
            <w:pPr>
              <w:rPr>
                <w:lang w:eastAsia="zh-CN"/>
              </w:rPr>
            </w:pPr>
            <w:r>
              <w:rPr>
                <w:color w:val="000000"/>
              </w:rPr>
              <w:t>The rationale for employing a “nominal decoder” as the proxy model addresses concerns about generalization capability and mitigates the need for additional LCM requirements.</w:t>
            </w:r>
          </w:p>
          <w:p w14:paraId="712FD146" w14:textId="77777777" w:rsidR="00E3010E" w:rsidRDefault="007370BF">
            <w:pPr>
              <w:rPr>
                <w:lang w:eastAsia="zh-CN"/>
              </w:rPr>
            </w:pPr>
            <w:r>
              <w:rPr>
                <w:color w:val="000000"/>
              </w:rPr>
              <w:t>In summary, if a "nominal decoder" is present on the UE side, it addresses concerns related to accuracy, generalization, and the LCM requirements for UE-side monitoring.</w:t>
            </w:r>
          </w:p>
          <w:p w14:paraId="527C6191" w14:textId="77777777" w:rsidR="00E3010E" w:rsidRDefault="00E3010E">
            <w:pPr>
              <w:spacing w:line="252" w:lineRule="auto"/>
              <w:jc w:val="left"/>
              <w:rPr>
                <w:lang w:eastAsia="zh-CN"/>
              </w:rPr>
            </w:pPr>
          </w:p>
        </w:tc>
      </w:tr>
      <w:tr w:rsidR="00E3010E" w14:paraId="32C4C531" w14:textId="77777777">
        <w:tc>
          <w:tcPr>
            <w:tcW w:w="1555" w:type="dxa"/>
            <w:tcBorders>
              <w:top w:val="single" w:sz="4" w:space="0" w:color="000000"/>
              <w:left w:val="single" w:sz="4" w:space="0" w:color="000000"/>
              <w:bottom w:val="single" w:sz="4" w:space="0" w:color="000000"/>
              <w:right w:val="single" w:sz="4" w:space="0" w:color="000000"/>
            </w:tcBorders>
          </w:tcPr>
          <w:p w14:paraId="0DD9930B" w14:textId="77777777" w:rsidR="00E3010E" w:rsidRDefault="007370BF">
            <w:pPr>
              <w:spacing w:line="252" w:lineRule="auto"/>
              <w:jc w:val="left"/>
              <w:rPr>
                <w:lang w:eastAsia="zh-CN"/>
              </w:rPr>
            </w:pPr>
            <w:r>
              <w:rPr>
                <w:rFonts w:hint="eastAsia"/>
                <w:lang w:eastAsia="zh-CN"/>
              </w:rPr>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6EEACC02" w14:textId="77777777" w:rsidR="00E3010E" w:rsidRDefault="007370BF">
            <w:pPr>
              <w:spacing w:line="252" w:lineRule="auto"/>
              <w:jc w:val="left"/>
              <w:rPr>
                <w:lang w:eastAsia="zh-CN"/>
              </w:rPr>
            </w:pPr>
            <w:r>
              <w:rPr>
                <w:rFonts w:hint="eastAsia"/>
                <w:lang w:eastAsia="zh-CN"/>
              </w:rPr>
              <w:t>W</w:t>
            </w:r>
            <w:r>
              <w:rPr>
                <w:lang w:eastAsia="zh-CN"/>
              </w:rPr>
              <w:t xml:space="preserve">e share the same view to Lenovo, and support option 1. </w:t>
            </w:r>
          </w:p>
          <w:p w14:paraId="40A15FB7" w14:textId="77777777" w:rsidR="00E3010E" w:rsidRDefault="007370BF">
            <w:pPr>
              <w:spacing w:before="240"/>
              <w:rPr>
                <w:rFonts w:eastAsiaTheme="minorEastAsia"/>
                <w:lang w:eastAsia="zh-CN"/>
              </w:rPr>
            </w:pPr>
            <w:r>
              <w:rPr>
                <w:rFonts w:eastAsiaTheme="minorEastAsia"/>
                <w:lang w:eastAsia="zh-CN"/>
              </w:rPr>
              <w:t>UE-side monitoring using proxy decoder (Case 2-1) can provide adequate monitoring accuracy and address the concerns on overhead in NW-side monitoring. We can reuse the similar framework to UE-side assisted monitoring in CSI prediction by reporting SGCS.</w:t>
            </w:r>
          </w:p>
          <w:p w14:paraId="09E1B40B" w14:textId="77777777" w:rsidR="00E3010E" w:rsidRDefault="007370BF">
            <w:pPr>
              <w:spacing w:before="240"/>
              <w:rPr>
                <w:lang w:eastAsia="zh-CN"/>
              </w:rPr>
            </w:pPr>
            <w:r>
              <w:rPr>
                <w:rFonts w:eastAsiaTheme="minorEastAsia"/>
                <w:lang w:eastAsia="zh-CN"/>
              </w:rPr>
              <w:t xml:space="preserve">Therefore, the UE-side monitoring Case 2-1/Case 2-2 should be studied and specified </w:t>
            </w:r>
          </w:p>
        </w:tc>
      </w:tr>
      <w:tr w:rsidR="00E3010E" w14:paraId="327ABBD9" w14:textId="77777777">
        <w:tc>
          <w:tcPr>
            <w:tcW w:w="1555" w:type="dxa"/>
            <w:tcBorders>
              <w:top w:val="single" w:sz="4" w:space="0" w:color="000000"/>
              <w:left w:val="single" w:sz="4" w:space="0" w:color="000000"/>
              <w:bottom w:val="single" w:sz="4" w:space="0" w:color="000000"/>
              <w:right w:val="single" w:sz="4" w:space="0" w:color="000000"/>
            </w:tcBorders>
          </w:tcPr>
          <w:p w14:paraId="41CDAF4F" w14:textId="77777777" w:rsidR="00E3010E" w:rsidRDefault="007370BF">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0ACB409F" w14:textId="77777777" w:rsidR="00E3010E" w:rsidRDefault="007370BF">
            <w:pPr>
              <w:spacing w:line="252" w:lineRule="auto"/>
              <w:jc w:val="left"/>
              <w:rPr>
                <w:lang w:eastAsia="zh-CN"/>
              </w:rPr>
            </w:pPr>
            <w:r>
              <w:rPr>
                <w:lang w:eastAsia="zh-CN"/>
              </w:rPr>
              <w:t xml:space="preserve">Share same view as QC. If the UE-side monitoring should be complemented by NW-side monitoring, the question will be why UE-side monitoring is needed at the first place. </w:t>
            </w:r>
          </w:p>
        </w:tc>
      </w:tr>
      <w:tr w:rsidR="00E3010E" w14:paraId="5C3228F8" w14:textId="77777777">
        <w:tc>
          <w:tcPr>
            <w:tcW w:w="1555" w:type="dxa"/>
            <w:tcBorders>
              <w:top w:val="single" w:sz="4" w:space="0" w:color="000000"/>
              <w:left w:val="single" w:sz="4" w:space="0" w:color="000000"/>
              <w:bottom w:val="single" w:sz="4" w:space="0" w:color="000000"/>
              <w:right w:val="single" w:sz="4" w:space="0" w:color="000000"/>
            </w:tcBorders>
          </w:tcPr>
          <w:p w14:paraId="2985547E" w14:textId="77777777" w:rsidR="00E3010E" w:rsidRDefault="007370BF">
            <w:pPr>
              <w:spacing w:line="252" w:lineRule="auto"/>
              <w:jc w:val="left"/>
              <w:rPr>
                <w:lang w:eastAsia="zh-CN"/>
              </w:rPr>
            </w:pPr>
            <w:r>
              <w:rPr>
                <w:rFonts w:hint="eastAsia"/>
                <w:lang w:eastAsia="zh-CN"/>
              </w:rPr>
              <w:lastRenderedPageBreak/>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7B072562" w14:textId="77777777" w:rsidR="00E3010E" w:rsidRDefault="007370BF">
            <w:pPr>
              <w:spacing w:line="252" w:lineRule="auto"/>
              <w:rPr>
                <w:lang w:eastAsia="zh-CN"/>
              </w:rPr>
            </w:pPr>
            <w:r>
              <w:rPr>
                <w:rFonts w:hint="eastAsia"/>
                <w:lang w:eastAsia="zh-CN"/>
              </w:rPr>
              <w:t>W</w:t>
            </w:r>
            <w:r>
              <w:rPr>
                <w:lang w:eastAsia="zh-CN"/>
              </w:rPr>
              <w:t>e don’t support UE side monitoring</w:t>
            </w:r>
            <w:r>
              <w:rPr>
                <w:rFonts w:hint="eastAsia"/>
                <w:lang w:eastAsia="zh-CN"/>
              </w:rPr>
              <w:t xml:space="preserve"> since </w:t>
            </w:r>
            <w:r>
              <w:rPr>
                <w:lang w:eastAsia="zh-CN"/>
              </w:rPr>
              <w:t xml:space="preserve">the monitoring accuracy of UE sided monitoring based on proxy model at UE side is lower than NW sided monitoring. Besides, if there is an additional proxy model for monitoring specific on top to CSI generation part for inference at UE side, NW/UE may suffer </w:t>
            </w:r>
            <w:r>
              <w:rPr>
                <w:rFonts w:hint="eastAsia"/>
                <w:lang w:eastAsia="zh-CN"/>
              </w:rPr>
              <w:t xml:space="preserve">from </w:t>
            </w:r>
            <w:r>
              <w:rPr>
                <w:lang w:eastAsia="zh-CN"/>
              </w:rPr>
              <w:t>more</w:t>
            </w:r>
            <w:r>
              <w:rPr>
                <w:rFonts w:hint="eastAsia"/>
                <w:lang w:eastAsia="zh-CN"/>
              </w:rPr>
              <w:t xml:space="preserve"> burdens </w:t>
            </w:r>
            <w:r>
              <w:rPr>
                <w:lang w:eastAsia="zh-CN"/>
              </w:rPr>
              <w:t>on model storage, complexity,</w:t>
            </w:r>
            <w:r>
              <w:rPr>
                <w:rFonts w:hint="eastAsia"/>
                <w:lang w:eastAsia="zh-CN"/>
              </w:rPr>
              <w:t xml:space="preserve"> power consumption,</w:t>
            </w:r>
            <w:r>
              <w:rPr>
                <w:lang w:eastAsia="zh-CN"/>
              </w:rPr>
              <w:t xml:space="preserve"> and management.</w:t>
            </w:r>
          </w:p>
        </w:tc>
      </w:tr>
      <w:tr w:rsidR="00E3010E" w14:paraId="33AFAC19" w14:textId="77777777">
        <w:tc>
          <w:tcPr>
            <w:tcW w:w="1555" w:type="dxa"/>
            <w:tcBorders>
              <w:top w:val="single" w:sz="4" w:space="0" w:color="000000"/>
              <w:left w:val="single" w:sz="4" w:space="0" w:color="000000"/>
              <w:bottom w:val="single" w:sz="4" w:space="0" w:color="000000"/>
              <w:right w:val="single" w:sz="4" w:space="0" w:color="000000"/>
            </w:tcBorders>
          </w:tcPr>
          <w:p w14:paraId="0B5AA26A" w14:textId="77777777" w:rsidR="00E3010E" w:rsidRDefault="007370BF">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2F157AB3" w14:textId="77777777" w:rsidR="00E3010E" w:rsidRDefault="007370BF">
            <w:pPr>
              <w:spacing w:line="252" w:lineRule="auto"/>
              <w:jc w:val="left"/>
              <w:rPr>
                <w:bCs/>
                <w:iCs/>
                <w:lang w:eastAsia="zh-CN"/>
              </w:rPr>
            </w:pPr>
            <w:r>
              <w:rPr>
                <w:bCs/>
                <w:iCs/>
                <w:lang w:eastAsia="zh-CN"/>
              </w:rPr>
              <w:t>We are not supportive</w:t>
            </w:r>
            <w:r>
              <w:rPr>
                <w:rFonts w:hint="eastAsia"/>
                <w:bCs/>
                <w:iCs/>
                <w:lang w:eastAsia="zh-CN"/>
              </w:rPr>
              <w:t xml:space="preserve"> for</w:t>
            </w:r>
            <w:r>
              <w:rPr>
                <w:bCs/>
                <w:iCs/>
                <w:lang w:eastAsia="zh-CN"/>
              </w:rPr>
              <w:t xml:space="preserve"> </w:t>
            </w:r>
            <w:proofErr w:type="spellStart"/>
            <w:r>
              <w:rPr>
                <w:rFonts w:hint="eastAsia"/>
                <w:bCs/>
                <w:iCs/>
                <w:lang w:eastAsia="zh-CN"/>
              </w:rPr>
              <w:t>Opt</w:t>
            </w:r>
            <w:proofErr w:type="spellEnd"/>
            <w:r>
              <w:rPr>
                <w:bCs/>
                <w:iCs/>
                <w:lang w:eastAsia="zh-CN"/>
              </w:rPr>
              <w:t xml:space="preserve"> 1 for the same reasons mentioned by H</w:t>
            </w:r>
            <w:r>
              <w:rPr>
                <w:rFonts w:hint="eastAsia"/>
                <w:bCs/>
                <w:iCs/>
                <w:lang w:eastAsia="zh-CN"/>
              </w:rPr>
              <w:t>W</w:t>
            </w:r>
            <w:r>
              <w:rPr>
                <w:bCs/>
                <w:iCs/>
                <w:lang w:eastAsia="zh-CN"/>
              </w:rPr>
              <w:t>.</w:t>
            </w:r>
          </w:p>
          <w:p w14:paraId="6610F5B9" w14:textId="77777777" w:rsidR="00E3010E" w:rsidRDefault="007370BF">
            <w:pPr>
              <w:spacing w:line="252" w:lineRule="auto"/>
              <w:jc w:val="left"/>
              <w:rPr>
                <w:lang w:eastAsia="zh-CN"/>
              </w:rPr>
            </w:pPr>
            <w:r>
              <w:rPr>
                <w:bCs/>
                <w:iCs/>
                <w:lang w:eastAsia="zh-CN"/>
              </w:rPr>
              <w:t>W</w:t>
            </w:r>
            <w:r>
              <w:rPr>
                <w:rFonts w:hint="eastAsia"/>
                <w:bCs/>
                <w:iCs/>
                <w:lang w:eastAsia="zh-CN"/>
              </w:rPr>
              <w:t xml:space="preserve">e support </w:t>
            </w:r>
            <w:proofErr w:type="spellStart"/>
            <w:r>
              <w:rPr>
                <w:rFonts w:hint="eastAsia"/>
                <w:bCs/>
                <w:iCs/>
                <w:lang w:eastAsia="zh-CN"/>
              </w:rPr>
              <w:t>Opt</w:t>
            </w:r>
            <w:proofErr w:type="spellEnd"/>
            <w:r>
              <w:rPr>
                <w:rFonts w:hint="eastAsia"/>
                <w:bCs/>
                <w:iCs/>
                <w:lang w:eastAsia="zh-CN"/>
              </w:rPr>
              <w:t xml:space="preserve"> 2.</w:t>
            </w:r>
          </w:p>
        </w:tc>
      </w:tr>
      <w:tr w:rsidR="00E3010E" w14:paraId="6E70CDAF" w14:textId="77777777">
        <w:tc>
          <w:tcPr>
            <w:tcW w:w="1555" w:type="dxa"/>
            <w:tcBorders>
              <w:top w:val="single" w:sz="4" w:space="0" w:color="000000"/>
              <w:left w:val="single" w:sz="4" w:space="0" w:color="000000"/>
              <w:bottom w:val="single" w:sz="4" w:space="0" w:color="000000"/>
              <w:right w:val="single" w:sz="4" w:space="0" w:color="000000"/>
            </w:tcBorders>
          </w:tcPr>
          <w:p w14:paraId="756A1884" w14:textId="77777777" w:rsidR="00E3010E" w:rsidRDefault="007370BF">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023B6D34" w14:textId="77777777" w:rsidR="00E3010E" w:rsidRDefault="007370BF">
            <w:pPr>
              <w:spacing w:line="252" w:lineRule="auto"/>
              <w:jc w:val="left"/>
              <w:rPr>
                <w:lang w:eastAsia="zh-CN"/>
              </w:rPr>
            </w:pPr>
            <w:r>
              <w:rPr>
                <w:lang w:eastAsia="zh-CN"/>
              </w:rPr>
              <w:t>Ok to further study and down select between option 1 and option 2.</w:t>
            </w:r>
          </w:p>
          <w:p w14:paraId="3CD91113" w14:textId="77777777" w:rsidR="00E3010E" w:rsidRDefault="007370BF">
            <w:pPr>
              <w:spacing w:line="252" w:lineRule="auto"/>
              <w:jc w:val="left"/>
              <w:rPr>
                <w:szCs w:val="20"/>
                <w:lang w:eastAsia="ja-JP"/>
              </w:rPr>
            </w:pPr>
            <w:r>
              <w:rPr>
                <w:lang w:eastAsia="zh-CN"/>
              </w:rPr>
              <w:t xml:space="preserve">We are not supportive of option 2. </w:t>
            </w:r>
            <w:r>
              <w:rPr>
                <w:szCs w:val="20"/>
                <w:lang w:eastAsia="ja-JP"/>
              </w:rPr>
              <w:t xml:space="preserve">For Option 2, the NW needs to first use its decoder to generate the reconstructed CSI and then derive a precoding matrix to </w:t>
            </w:r>
            <w:proofErr w:type="spellStart"/>
            <w:r>
              <w:rPr>
                <w:szCs w:val="20"/>
                <w:lang w:eastAsia="ja-JP"/>
              </w:rPr>
              <w:t>precode</w:t>
            </w:r>
            <w:proofErr w:type="spellEnd"/>
            <w:r>
              <w:rPr>
                <w:szCs w:val="20"/>
                <w:lang w:eastAsia="ja-JP"/>
              </w:rPr>
              <w:t xml:space="preserve"> a RS, and then, transmit the RS to the UE. By measuring on the </w:t>
            </w:r>
            <w:proofErr w:type="spellStart"/>
            <w:r>
              <w:rPr>
                <w:szCs w:val="20"/>
                <w:lang w:eastAsia="ja-JP"/>
              </w:rPr>
              <w:t>precoded</w:t>
            </w:r>
            <w:proofErr w:type="spellEnd"/>
            <w:r>
              <w:rPr>
                <w:szCs w:val="20"/>
                <w:lang w:eastAsia="ja-JP"/>
              </w:rPr>
              <w:t xml:space="preserve"> RS, the UE may derive some link-level KPIs like CQI, BLER, etc., but the UE cannot derive intermediate KPI. This method cannot support a UE to obtain accurate information of the model performance, since only the effective channel and not the precoder is visible to the UE, yet it introduces additional latency, RS </w:t>
            </w:r>
            <w:proofErr w:type="spellStart"/>
            <w:r>
              <w:rPr>
                <w:szCs w:val="20"/>
                <w:lang w:eastAsia="ja-JP"/>
              </w:rPr>
              <w:t>signalling</w:t>
            </w:r>
            <w:proofErr w:type="spellEnd"/>
            <w:r>
              <w:rPr>
                <w:szCs w:val="20"/>
                <w:lang w:eastAsia="ja-JP"/>
              </w:rPr>
              <w:t xml:space="preserve"> overhead, and processing complexity at both UE and NW side. In addition, this method does not scale if considering multiple UEs in the network and many monitoring samples are required per UE to derive a monitoring result, since each UE required dedicated </w:t>
            </w:r>
            <w:proofErr w:type="spellStart"/>
            <w:r>
              <w:rPr>
                <w:szCs w:val="20"/>
                <w:lang w:eastAsia="ja-JP"/>
              </w:rPr>
              <w:t>precoded</w:t>
            </w:r>
            <w:proofErr w:type="spellEnd"/>
            <w:r>
              <w:rPr>
                <w:szCs w:val="20"/>
                <w:lang w:eastAsia="ja-JP"/>
              </w:rPr>
              <w:t xml:space="preserve"> CSI-RS which can result in unacceptable CSI-RS overhead. Moreover, the effect of channel aging can impact the accuracy and reliability of the monitoring result.</w:t>
            </w:r>
          </w:p>
        </w:tc>
      </w:tr>
      <w:tr w:rsidR="00E3010E" w14:paraId="226185F4" w14:textId="77777777">
        <w:tc>
          <w:tcPr>
            <w:tcW w:w="1555" w:type="dxa"/>
            <w:tcBorders>
              <w:top w:val="single" w:sz="4" w:space="0" w:color="000000"/>
              <w:left w:val="single" w:sz="4" w:space="0" w:color="000000"/>
              <w:bottom w:val="single" w:sz="4" w:space="0" w:color="000000"/>
              <w:right w:val="single" w:sz="4" w:space="0" w:color="000000"/>
            </w:tcBorders>
          </w:tcPr>
          <w:p w14:paraId="788FA3DD" w14:textId="77777777" w:rsidR="00E3010E" w:rsidRDefault="007370BF">
            <w:pPr>
              <w:spacing w:line="252" w:lineRule="auto"/>
              <w:jc w:val="left"/>
              <w:rPr>
                <w:lang w:eastAsia="ja-JP"/>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398E47B4" w14:textId="77777777" w:rsidR="00E3010E" w:rsidRDefault="007370BF">
            <w:pPr>
              <w:spacing w:line="252" w:lineRule="auto"/>
              <w:rPr>
                <w:lang w:eastAsia="ja-JP"/>
              </w:rPr>
            </w:pPr>
            <w:r>
              <w:rPr>
                <w:rFonts w:hint="eastAsia"/>
                <w:lang w:eastAsia="zh-CN"/>
              </w:rPr>
              <w:t>W</w:t>
            </w:r>
            <w:r>
              <w:rPr>
                <w:lang w:eastAsia="zh-CN"/>
              </w:rPr>
              <w:t xml:space="preserve">e </w:t>
            </w:r>
            <w:r>
              <w:rPr>
                <w:rFonts w:hint="eastAsia"/>
                <w:lang w:eastAsia="zh-CN"/>
              </w:rPr>
              <w:t>don</w:t>
            </w:r>
            <w:r>
              <w:rPr>
                <w:lang w:eastAsia="zh-CN"/>
              </w:rPr>
              <w:t>’</w:t>
            </w:r>
            <w:r>
              <w:rPr>
                <w:rFonts w:hint="eastAsia"/>
                <w:lang w:eastAsia="zh-CN"/>
              </w:rPr>
              <w:t>t think option 1 can work</w:t>
            </w:r>
            <w:r>
              <w:rPr>
                <w:lang w:eastAsia="zh-CN"/>
              </w:rPr>
              <w:t xml:space="preserve">. </w:t>
            </w:r>
            <w:r>
              <w:rPr>
                <w:rFonts w:hint="eastAsia"/>
                <w:lang w:eastAsia="zh-CN"/>
              </w:rPr>
              <w:t xml:space="preserve">The proxy model shows significant generalization performance loss in terms of monitoring accuracy according to TR 38.843, and it may impose huge burden on the network side to additionally identify/monitor/manage the UE-side proxy model. Additionally, if the estimated SGCS is purely UE implementation, the SGCS accuracy across different UEs varies. It </w:t>
            </w:r>
            <w:proofErr w:type="gramStart"/>
            <w:r>
              <w:rPr>
                <w:rFonts w:hint="eastAsia"/>
                <w:lang w:eastAsia="zh-CN"/>
              </w:rPr>
              <w:t>cause</w:t>
            </w:r>
            <w:proofErr w:type="gramEnd"/>
            <w:r>
              <w:rPr>
                <w:rFonts w:hint="eastAsia"/>
                <w:lang w:eastAsia="zh-CN"/>
              </w:rPr>
              <w:t xml:space="preserve"> confusing for the </w:t>
            </w:r>
            <w:proofErr w:type="spellStart"/>
            <w:r>
              <w:rPr>
                <w:rFonts w:hint="eastAsia"/>
                <w:lang w:eastAsia="zh-CN"/>
              </w:rPr>
              <w:t>gNB</w:t>
            </w:r>
            <w:proofErr w:type="spellEnd"/>
            <w:r>
              <w:rPr>
                <w:rFonts w:hint="eastAsia"/>
                <w:lang w:eastAsia="zh-CN"/>
              </w:rPr>
              <w:t xml:space="preserve"> for the interpretation of the reported metric, and false alarming or miss detection may happen.</w:t>
            </w:r>
          </w:p>
        </w:tc>
      </w:tr>
      <w:tr w:rsidR="00E3010E" w14:paraId="01FFA651" w14:textId="77777777">
        <w:tc>
          <w:tcPr>
            <w:tcW w:w="1555" w:type="dxa"/>
            <w:tcBorders>
              <w:top w:val="single" w:sz="4" w:space="0" w:color="000000"/>
              <w:left w:val="single" w:sz="4" w:space="0" w:color="000000"/>
              <w:bottom w:val="single" w:sz="4" w:space="0" w:color="000000"/>
              <w:right w:val="single" w:sz="4" w:space="0" w:color="000000"/>
            </w:tcBorders>
          </w:tcPr>
          <w:p w14:paraId="125CB903" w14:textId="77777777" w:rsidR="00E3010E" w:rsidRDefault="007370BF">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0A3253A0" w14:textId="77777777" w:rsidR="00E3010E" w:rsidRDefault="007370BF">
            <w:pPr>
              <w:spacing w:line="252" w:lineRule="auto"/>
              <w:rPr>
                <w:lang w:eastAsia="zh-CN"/>
              </w:rPr>
            </w:pPr>
            <w:r>
              <w:rPr>
                <w:lang w:eastAsia="zh-CN"/>
              </w:rPr>
              <w:t xml:space="preserve">We share similar view with HW and apple. Considering the issues on accuracy, </w:t>
            </w:r>
            <w:proofErr w:type="gramStart"/>
            <w:r>
              <w:rPr>
                <w:lang w:eastAsia="zh-CN"/>
              </w:rPr>
              <w:t>generation</w:t>
            </w:r>
            <w:proofErr w:type="gramEnd"/>
            <w:r>
              <w:rPr>
                <w:lang w:eastAsia="zh-CN"/>
              </w:rPr>
              <w:t xml:space="preserve"> and LCM requirement for proxy model, we are not supportive of Option-1. If the proxy model is trained as normal decoder to mimic the decoder at NW side, it means that the normal decoder must be trained at UE side for inter-vendor collaboration training Option4-1/3a-1 or Option1. However, based on discussion in AI 10.1.2, UE side does not have to train normal decoder. Thus, Option 1 </w:t>
            </w:r>
            <w:proofErr w:type="spellStart"/>
            <w:r>
              <w:rPr>
                <w:lang w:eastAsia="zh-CN"/>
              </w:rPr>
              <w:t>reqires</w:t>
            </w:r>
            <w:proofErr w:type="spellEnd"/>
            <w:r>
              <w:rPr>
                <w:lang w:eastAsia="zh-CN"/>
              </w:rPr>
              <w:t xml:space="preserve"> the restriction </w:t>
            </w:r>
            <w:proofErr w:type="gramStart"/>
            <w:r>
              <w:rPr>
                <w:lang w:eastAsia="zh-CN"/>
              </w:rPr>
              <w:t>on  inter</w:t>
            </w:r>
            <w:proofErr w:type="gramEnd"/>
            <w:r>
              <w:rPr>
                <w:lang w:eastAsia="zh-CN"/>
              </w:rPr>
              <w:t>-vendor collaboration.</w:t>
            </w:r>
          </w:p>
          <w:p w14:paraId="47BEE90E" w14:textId="77777777" w:rsidR="00E3010E" w:rsidRDefault="007370BF">
            <w:pPr>
              <w:spacing w:line="252" w:lineRule="auto"/>
              <w:rPr>
                <w:rFonts w:eastAsia="MS Mincho"/>
                <w:lang w:eastAsia="zh-CN"/>
              </w:rPr>
            </w:pPr>
            <w:r>
              <w:rPr>
                <w:rFonts w:hint="eastAsia"/>
                <w:lang w:eastAsia="zh-CN"/>
              </w:rPr>
              <w:t>F</w:t>
            </w:r>
            <w:r>
              <w:rPr>
                <w:lang w:eastAsia="zh-CN"/>
              </w:rPr>
              <w:t xml:space="preserve">or Option 2, we are fine to down selection one option. Considering the monitoring performance and calculation complexity, Opiton2-3 or </w:t>
            </w:r>
            <w:proofErr w:type="spellStart"/>
            <w:r>
              <w:rPr>
                <w:lang w:eastAsia="zh-CN"/>
              </w:rPr>
              <w:t>Opiton</w:t>
            </w:r>
            <w:proofErr w:type="spellEnd"/>
            <w:r>
              <w:rPr>
                <w:lang w:eastAsia="zh-CN"/>
              </w:rPr>
              <w:t xml:space="preserve"> 2-4 is preferred.</w:t>
            </w:r>
          </w:p>
        </w:tc>
      </w:tr>
      <w:tr w:rsidR="00E3010E" w14:paraId="5C6F9929" w14:textId="77777777">
        <w:tc>
          <w:tcPr>
            <w:tcW w:w="1555" w:type="dxa"/>
            <w:tcBorders>
              <w:top w:val="single" w:sz="4" w:space="0" w:color="000000"/>
              <w:left w:val="single" w:sz="4" w:space="0" w:color="000000"/>
              <w:bottom w:val="single" w:sz="4" w:space="0" w:color="000000"/>
              <w:right w:val="single" w:sz="4" w:space="0" w:color="000000"/>
            </w:tcBorders>
          </w:tcPr>
          <w:p w14:paraId="479C17F0" w14:textId="77777777" w:rsidR="00E3010E" w:rsidRDefault="007370BF">
            <w:pPr>
              <w:spacing w:line="252" w:lineRule="auto"/>
              <w:jc w:val="left"/>
              <w:rPr>
                <w:lang w:eastAsia="zh-CN"/>
              </w:rPr>
            </w:pPr>
            <w:proofErr w:type="spellStart"/>
            <w:r>
              <w:rPr>
                <w:lang w:eastAsia="zh-CN"/>
              </w:rPr>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A4F39F7" w14:textId="77777777" w:rsidR="00E3010E" w:rsidRDefault="007370BF">
            <w:pPr>
              <w:spacing w:line="252" w:lineRule="auto"/>
              <w:rPr>
                <w:lang w:eastAsia="zh-CN"/>
              </w:rPr>
            </w:pPr>
            <w:r>
              <w:rPr>
                <w:lang w:eastAsia="zh-CN"/>
              </w:rPr>
              <w:t>Support</w:t>
            </w:r>
          </w:p>
        </w:tc>
      </w:tr>
      <w:tr w:rsidR="00E3010E" w14:paraId="176EBA4C" w14:textId="77777777">
        <w:tc>
          <w:tcPr>
            <w:tcW w:w="1555" w:type="dxa"/>
            <w:tcBorders>
              <w:top w:val="single" w:sz="4" w:space="0" w:color="000000"/>
              <w:left w:val="single" w:sz="4" w:space="0" w:color="000000"/>
              <w:bottom w:val="single" w:sz="4" w:space="0" w:color="000000"/>
              <w:right w:val="single" w:sz="4" w:space="0" w:color="000000"/>
            </w:tcBorders>
          </w:tcPr>
          <w:p w14:paraId="4053B155" w14:textId="77777777" w:rsidR="00E3010E" w:rsidRDefault="007370BF">
            <w:pPr>
              <w:spacing w:line="252" w:lineRule="auto"/>
              <w:jc w:val="left"/>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65C6D1E2" w14:textId="77777777" w:rsidR="00E3010E" w:rsidRDefault="007370BF">
            <w:pPr>
              <w:spacing w:line="252" w:lineRule="auto"/>
              <w:rPr>
                <w:lang w:eastAsia="zh-CN"/>
              </w:rPr>
            </w:pPr>
            <w:r>
              <w:rPr>
                <w:rFonts w:eastAsia="MS Mincho" w:hint="eastAsia"/>
                <w:lang w:eastAsia="ja-JP"/>
              </w:rPr>
              <w:t>Our preference is Option 1 and Option 2-1. M</w:t>
            </w:r>
            <w:r>
              <w:rPr>
                <w:rFonts w:hint="eastAsia"/>
                <w:lang w:eastAsia="ja-JP"/>
              </w:rPr>
              <w:t xml:space="preserve">onitoring based on </w:t>
            </w:r>
            <w:proofErr w:type="spellStart"/>
            <w:r>
              <w:rPr>
                <w:rFonts w:hint="eastAsia"/>
                <w:lang w:eastAsia="ja-JP"/>
              </w:rPr>
              <w:t>precoded</w:t>
            </w:r>
            <w:proofErr w:type="spellEnd"/>
            <w:r>
              <w:rPr>
                <w:rFonts w:hint="eastAsia"/>
                <w:lang w:eastAsia="ja-JP"/>
              </w:rPr>
              <w:t xml:space="preserve"> RS (e.g., CSI-RS, DMRS) transmitted from NW can be used for calculating eventual KPI (L1-RSRP, hypothetical BLER, etc.). </w:t>
            </w:r>
            <w:r>
              <w:rPr>
                <w:rFonts w:eastAsia="MS Mincho" w:hint="eastAsia"/>
                <w:lang w:eastAsia="ja-JP"/>
              </w:rPr>
              <w:t>I</w:t>
            </w:r>
            <w:r>
              <w:rPr>
                <w:rFonts w:hint="eastAsia"/>
                <w:lang w:eastAsia="ja-JP"/>
              </w:rPr>
              <w:t>ntermediate KPI-based monitoring based on the output of the CSI reconstruction model at the UE (Case 2-1) can be used periodically during normal operation for each check of AI/ML model.</w:t>
            </w:r>
          </w:p>
        </w:tc>
      </w:tr>
      <w:tr w:rsidR="00E3010E" w14:paraId="26CB0619" w14:textId="77777777">
        <w:tc>
          <w:tcPr>
            <w:tcW w:w="1555" w:type="dxa"/>
            <w:tcBorders>
              <w:top w:val="single" w:sz="4" w:space="0" w:color="000000"/>
              <w:left w:val="single" w:sz="4" w:space="0" w:color="000000"/>
              <w:bottom w:val="single" w:sz="4" w:space="0" w:color="000000"/>
              <w:right w:val="single" w:sz="4" w:space="0" w:color="000000"/>
            </w:tcBorders>
          </w:tcPr>
          <w:p w14:paraId="0DEDBE5E" w14:textId="77777777" w:rsidR="00E3010E" w:rsidRDefault="007370BF">
            <w:pPr>
              <w:spacing w:line="252" w:lineRule="auto"/>
              <w:jc w:val="left"/>
              <w:rPr>
                <w:rFonts w:eastAsia="MS Mincho"/>
                <w:lang w:eastAsia="ja-JP"/>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74ACDDEF" w14:textId="77777777" w:rsidR="00E3010E" w:rsidRDefault="007370BF">
            <w:pPr>
              <w:spacing w:line="252" w:lineRule="auto"/>
              <w:rPr>
                <w:rFonts w:eastAsia="MS Mincho"/>
                <w:lang w:eastAsia="ja-JP"/>
              </w:rPr>
            </w:pPr>
            <w:r>
              <w:rPr>
                <w:rFonts w:eastAsia="Malgun Gothic"/>
                <w:lang w:eastAsia="ko-KR"/>
              </w:rPr>
              <w:t>W</w:t>
            </w:r>
            <w:r>
              <w:rPr>
                <w:rFonts w:eastAsia="Malgun Gothic" w:hint="eastAsia"/>
                <w:lang w:eastAsia="ko-KR"/>
              </w:rPr>
              <w:t xml:space="preserve">e have similar view with QC that first </w:t>
            </w:r>
            <w:proofErr w:type="gramStart"/>
            <w:r>
              <w:rPr>
                <w:rFonts w:eastAsia="Malgun Gothic" w:hint="eastAsia"/>
                <w:lang w:eastAsia="ko-KR"/>
              </w:rPr>
              <w:t>make a decision</w:t>
            </w:r>
            <w:proofErr w:type="gramEnd"/>
            <w:r>
              <w:rPr>
                <w:rFonts w:eastAsia="Malgun Gothic" w:hint="eastAsia"/>
                <w:lang w:eastAsia="ko-KR"/>
              </w:rPr>
              <w:t xml:space="preserve"> between NW and UE-side monitoring. In our view, UE-side monitoring is not needed. </w:t>
            </w:r>
            <w:r>
              <w:rPr>
                <w:rFonts w:eastAsia="Malgun Gothic"/>
                <w:lang w:eastAsia="ko-KR"/>
              </w:rPr>
              <w:t>S</w:t>
            </w:r>
            <w:r>
              <w:rPr>
                <w:rFonts w:eastAsia="Malgun Gothic" w:hint="eastAsia"/>
                <w:lang w:eastAsia="ko-KR"/>
              </w:rPr>
              <w:t xml:space="preserve">ince UE-side monitoring options have many limitations, such as </w:t>
            </w:r>
            <w:proofErr w:type="spellStart"/>
            <w:r>
              <w:rPr>
                <w:rFonts w:eastAsia="Malgun Gothic" w:hint="eastAsia"/>
                <w:lang w:eastAsia="ko-KR"/>
              </w:rPr>
              <w:t>montitoring</w:t>
            </w:r>
            <w:proofErr w:type="spellEnd"/>
            <w:r>
              <w:rPr>
                <w:rFonts w:eastAsia="Malgun Gothic" w:hint="eastAsia"/>
                <w:lang w:eastAsia="ko-KR"/>
              </w:rPr>
              <w:t xml:space="preserve"> accuracy, </w:t>
            </w:r>
            <w:proofErr w:type="spellStart"/>
            <w:r>
              <w:rPr>
                <w:rFonts w:eastAsia="Malgun Gothic" w:hint="eastAsia"/>
                <w:lang w:eastAsia="ko-KR"/>
              </w:rPr>
              <w:t>computional</w:t>
            </w:r>
            <w:proofErr w:type="spellEnd"/>
            <w:r>
              <w:rPr>
                <w:rFonts w:eastAsia="Malgun Gothic" w:hint="eastAsia"/>
                <w:lang w:eastAsia="ko-KR"/>
              </w:rPr>
              <w:t xml:space="preserve"> complexity, </w:t>
            </w:r>
            <w:r>
              <w:rPr>
                <w:rFonts w:eastAsia="Malgun Gothic" w:hint="eastAsia"/>
                <w:lang w:eastAsia="ko-KR"/>
              </w:rPr>
              <w:lastRenderedPageBreak/>
              <w:t xml:space="preserve">latency. </w:t>
            </w:r>
            <w:r>
              <w:rPr>
                <w:rFonts w:eastAsia="Malgun Gothic"/>
                <w:lang w:eastAsia="ko-KR"/>
              </w:rPr>
              <w:t>I</w:t>
            </w:r>
            <w:r>
              <w:rPr>
                <w:rFonts w:eastAsia="Malgun Gothic" w:hint="eastAsia"/>
                <w:lang w:eastAsia="ko-KR"/>
              </w:rPr>
              <w:t xml:space="preserve">f UE-side monitoring is supported, since </w:t>
            </w:r>
            <w:proofErr w:type="spellStart"/>
            <w:r>
              <w:rPr>
                <w:rFonts w:eastAsia="Malgun Gothic" w:hint="eastAsia"/>
                <w:lang w:eastAsia="ko-KR"/>
              </w:rPr>
              <w:t>precoded</w:t>
            </w:r>
            <w:proofErr w:type="spellEnd"/>
            <w:r>
              <w:rPr>
                <w:rFonts w:eastAsia="Malgun Gothic" w:hint="eastAsia"/>
                <w:lang w:eastAsia="ko-KR"/>
              </w:rPr>
              <w:t xml:space="preserve"> RS based monitoring have channel aging and latency issue, we prefer option1.</w:t>
            </w:r>
          </w:p>
        </w:tc>
      </w:tr>
      <w:tr w:rsidR="00E3010E" w14:paraId="0D3A49B2" w14:textId="77777777">
        <w:tc>
          <w:tcPr>
            <w:tcW w:w="1555" w:type="dxa"/>
            <w:tcBorders>
              <w:top w:val="single" w:sz="4" w:space="0" w:color="000000"/>
              <w:left w:val="single" w:sz="4" w:space="0" w:color="000000"/>
              <w:bottom w:val="single" w:sz="4" w:space="0" w:color="000000"/>
              <w:right w:val="single" w:sz="4" w:space="0" w:color="000000"/>
            </w:tcBorders>
          </w:tcPr>
          <w:p w14:paraId="55B5B2B0" w14:textId="77777777" w:rsidR="00E3010E" w:rsidRDefault="007370BF">
            <w:pPr>
              <w:spacing w:line="252" w:lineRule="auto"/>
              <w:jc w:val="left"/>
              <w:rPr>
                <w:rFonts w:eastAsia="Malgun Gothic"/>
                <w:lang w:eastAsia="ko-KR"/>
              </w:rPr>
            </w:pPr>
            <w:r>
              <w:rPr>
                <w:rFonts w:hint="eastAsia"/>
                <w:lang w:eastAsia="zh-CN"/>
              </w:rPr>
              <w:lastRenderedPageBreak/>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36950053" w14:textId="77777777" w:rsidR="00E3010E" w:rsidRDefault="007370BF">
            <w:pPr>
              <w:spacing w:line="252" w:lineRule="auto"/>
              <w:rPr>
                <w:rFonts w:eastAsia="Malgun Gothic"/>
                <w:lang w:eastAsia="ko-KR"/>
              </w:rPr>
            </w:pPr>
            <w:r>
              <w:rPr>
                <w:rFonts w:hint="eastAsia"/>
                <w:lang w:eastAsia="zh-CN"/>
              </w:rPr>
              <w:t xml:space="preserve">For Option 1, how to monitor the performance of proxy </w:t>
            </w:r>
            <w:r>
              <w:rPr>
                <w:lang w:eastAsia="zh-CN"/>
              </w:rPr>
              <w:t>models</w:t>
            </w:r>
            <w:r>
              <w:rPr>
                <w:rFonts w:hint="eastAsia"/>
                <w:lang w:eastAsia="zh-CN"/>
              </w:rPr>
              <w:t xml:space="preserve"> </w:t>
            </w:r>
            <w:r>
              <w:rPr>
                <w:lang w:eastAsia="zh-CN"/>
              </w:rPr>
              <w:t>should</w:t>
            </w:r>
            <w:r>
              <w:rPr>
                <w:rFonts w:hint="eastAsia"/>
                <w:lang w:eastAsia="zh-CN"/>
              </w:rPr>
              <w:t xml:space="preserve"> be clarified first. For Option 2, CSI aging is a big </w:t>
            </w:r>
            <w:r>
              <w:rPr>
                <w:lang w:eastAsia="zh-CN"/>
              </w:rPr>
              <w:t>challenge</w:t>
            </w:r>
            <w:r>
              <w:rPr>
                <w:rFonts w:hint="eastAsia"/>
                <w:lang w:eastAsia="zh-CN"/>
              </w:rPr>
              <w:t xml:space="preserve"> for its </w:t>
            </w:r>
            <w:r>
              <w:rPr>
                <w:lang w:eastAsia="zh-CN"/>
              </w:rPr>
              <w:t>reliability</w:t>
            </w:r>
            <w:r>
              <w:rPr>
                <w:rFonts w:hint="eastAsia"/>
                <w:lang w:eastAsia="zh-CN"/>
              </w:rPr>
              <w:t xml:space="preserve">. Thus, </w:t>
            </w:r>
            <w:r>
              <w:rPr>
                <w:lang w:eastAsia="zh-CN"/>
              </w:rPr>
              <w:t>NW side monitoring</w:t>
            </w:r>
            <w:r>
              <w:rPr>
                <w:rFonts w:hint="eastAsia"/>
                <w:lang w:eastAsia="zh-CN"/>
              </w:rPr>
              <w:t xml:space="preserve"> should be considered </w:t>
            </w:r>
            <w:r>
              <w:rPr>
                <w:lang w:eastAsia="zh-CN"/>
              </w:rPr>
              <w:t>as</w:t>
            </w:r>
            <w:r>
              <w:rPr>
                <w:rFonts w:hint="eastAsia"/>
                <w:lang w:eastAsia="zh-CN"/>
              </w:rPr>
              <w:t xml:space="preserve"> high priority.</w:t>
            </w:r>
          </w:p>
        </w:tc>
      </w:tr>
      <w:tr w:rsidR="00E3010E" w14:paraId="7947DCBF" w14:textId="77777777">
        <w:tc>
          <w:tcPr>
            <w:tcW w:w="1555" w:type="dxa"/>
            <w:tcBorders>
              <w:top w:val="single" w:sz="4" w:space="0" w:color="000000"/>
              <w:left w:val="single" w:sz="4" w:space="0" w:color="000000"/>
              <w:bottom w:val="single" w:sz="4" w:space="0" w:color="000000"/>
              <w:right w:val="single" w:sz="4" w:space="0" w:color="000000"/>
            </w:tcBorders>
          </w:tcPr>
          <w:p w14:paraId="1029E777" w14:textId="77777777" w:rsidR="00E3010E" w:rsidRDefault="007370BF">
            <w:pPr>
              <w:spacing w:line="252" w:lineRule="auto"/>
              <w:jc w:val="left"/>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32A183BE" w14:textId="77777777" w:rsidR="00E3010E" w:rsidRDefault="007370BF">
            <w:pPr>
              <w:spacing w:line="252" w:lineRule="auto"/>
              <w:rPr>
                <w:lang w:eastAsia="zh-CN"/>
              </w:rPr>
            </w:pPr>
            <w:r>
              <w:rPr>
                <w:lang w:eastAsia="zh-CN"/>
              </w:rPr>
              <w:t xml:space="preserve">We </w:t>
            </w:r>
            <w:proofErr w:type="gramStart"/>
            <w:r>
              <w:rPr>
                <w:lang w:eastAsia="zh-CN"/>
              </w:rPr>
              <w:t>shares</w:t>
            </w:r>
            <w:proofErr w:type="gramEnd"/>
            <w:r>
              <w:rPr>
                <w:lang w:eastAsia="zh-CN"/>
              </w:rPr>
              <w:t xml:space="preserve"> similar view with Lenovo. For </w:t>
            </w:r>
            <w:proofErr w:type="spellStart"/>
            <w:r>
              <w:rPr>
                <w:lang w:eastAsia="zh-CN"/>
              </w:rPr>
              <w:t>intervendor</w:t>
            </w:r>
            <w:proofErr w:type="spellEnd"/>
            <w:r>
              <w:rPr>
                <w:lang w:eastAsia="zh-CN"/>
              </w:rPr>
              <w:t xml:space="preserve"> training option 4-1, the nominal decoder could be developed and served as the proxy model for deriving SGCS for UE-side performance </w:t>
            </w:r>
            <w:proofErr w:type="spellStart"/>
            <w:r>
              <w:rPr>
                <w:lang w:eastAsia="zh-CN"/>
              </w:rPr>
              <w:t>moniroting</w:t>
            </w:r>
            <w:proofErr w:type="spellEnd"/>
            <w:r>
              <w:rPr>
                <w:lang w:eastAsia="zh-CN"/>
              </w:rPr>
              <w:t xml:space="preserve">. In addition, for </w:t>
            </w:r>
            <w:proofErr w:type="spellStart"/>
            <w:r>
              <w:rPr>
                <w:lang w:eastAsia="zh-CN"/>
              </w:rPr>
              <w:t>intervendor</w:t>
            </w:r>
            <w:proofErr w:type="spellEnd"/>
            <w:r>
              <w:rPr>
                <w:lang w:eastAsia="zh-CN"/>
              </w:rPr>
              <w:t xml:space="preserve"> </w:t>
            </w:r>
            <w:proofErr w:type="spellStart"/>
            <w:r>
              <w:rPr>
                <w:lang w:eastAsia="zh-CN"/>
              </w:rPr>
              <w:t>trianing</w:t>
            </w:r>
            <w:proofErr w:type="spellEnd"/>
            <w:r>
              <w:rPr>
                <w:lang w:eastAsia="zh-CN"/>
              </w:rPr>
              <w:t xml:space="preserve"> direction C, UE-side can acquire the actual standardized decoder.</w:t>
            </w:r>
          </w:p>
        </w:tc>
      </w:tr>
      <w:tr w:rsidR="00E3010E" w14:paraId="3F48814E" w14:textId="77777777">
        <w:tc>
          <w:tcPr>
            <w:tcW w:w="1555" w:type="dxa"/>
            <w:tcBorders>
              <w:top w:val="single" w:sz="4" w:space="0" w:color="000000"/>
              <w:left w:val="single" w:sz="4" w:space="0" w:color="000000"/>
              <w:bottom w:val="single" w:sz="4" w:space="0" w:color="000000"/>
              <w:right w:val="single" w:sz="4" w:space="0" w:color="000000"/>
            </w:tcBorders>
          </w:tcPr>
          <w:p w14:paraId="54EC8B97" w14:textId="77777777" w:rsidR="00E3010E" w:rsidRDefault="007370BF">
            <w:pPr>
              <w:spacing w:line="252" w:lineRule="auto"/>
              <w:jc w:val="left"/>
              <w:rPr>
                <w:lang w:eastAsia="zh-CN"/>
              </w:rPr>
            </w:pPr>
            <w:r>
              <w:rPr>
                <w:rFonts w:hint="eastAsia"/>
                <w:lang w:eastAsia="zh-CN"/>
              </w:rPr>
              <w:t>H</w:t>
            </w:r>
            <w:r>
              <w:rPr>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11B3F19B" w14:textId="77777777" w:rsidR="00E3010E" w:rsidRDefault="007370BF">
            <w:pPr>
              <w:spacing w:line="252" w:lineRule="auto"/>
              <w:rPr>
                <w:lang w:eastAsia="zh-CN"/>
              </w:rPr>
            </w:pPr>
            <w:r>
              <w:rPr>
                <w:bCs/>
                <w:lang w:eastAsia="zh-CN"/>
              </w:rPr>
              <w:t>S</w:t>
            </w:r>
            <w:r>
              <w:rPr>
                <w:rFonts w:hint="eastAsia"/>
                <w:bCs/>
                <w:lang w:eastAsia="zh-CN"/>
              </w:rPr>
              <w:t>ince</w:t>
            </w:r>
            <w:r>
              <w:rPr>
                <w:bCs/>
                <w:lang w:eastAsia="zh-CN"/>
              </w:rPr>
              <w:t xml:space="preserve"> there is no </w:t>
            </w:r>
            <w:proofErr w:type="spellStart"/>
            <w:r>
              <w:rPr>
                <w:bCs/>
                <w:lang w:eastAsia="zh-CN"/>
              </w:rPr>
              <w:t>additionaly</w:t>
            </w:r>
            <w:proofErr w:type="spellEnd"/>
            <w:r>
              <w:rPr>
                <w:bCs/>
                <w:lang w:eastAsia="zh-CN"/>
              </w:rPr>
              <w:t xml:space="preserve"> spec impact</w:t>
            </w:r>
            <w:r>
              <w:rPr>
                <w:rFonts w:hint="eastAsia"/>
                <w:lang w:eastAsia="zh-CN"/>
              </w:rPr>
              <w:t>,</w:t>
            </w:r>
            <w:r>
              <w:rPr>
                <w:lang w:eastAsia="zh-CN"/>
              </w:rPr>
              <w:t xml:space="preserve"> Option 2-1 is preferred.</w:t>
            </w:r>
          </w:p>
        </w:tc>
      </w:tr>
      <w:tr w:rsidR="00E3010E" w14:paraId="711EEB2A" w14:textId="77777777">
        <w:tc>
          <w:tcPr>
            <w:tcW w:w="1555" w:type="dxa"/>
            <w:tcBorders>
              <w:top w:val="single" w:sz="4" w:space="0" w:color="000000"/>
              <w:left w:val="single" w:sz="4" w:space="0" w:color="000000"/>
              <w:bottom w:val="single" w:sz="4" w:space="0" w:color="000000"/>
              <w:right w:val="single" w:sz="4" w:space="0" w:color="000000"/>
            </w:tcBorders>
          </w:tcPr>
          <w:p w14:paraId="5B955770" w14:textId="77777777" w:rsidR="00E3010E" w:rsidRDefault="007370BF">
            <w:pPr>
              <w:spacing w:line="252" w:lineRule="auto"/>
              <w:jc w:val="left"/>
              <w:rPr>
                <w:lang w:eastAsia="zh-CN"/>
              </w:rPr>
            </w:pPr>
            <w:r>
              <w:rPr>
                <w:rFonts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0B48562E" w14:textId="77777777" w:rsidR="00E3010E" w:rsidRDefault="007370BF">
            <w:pPr>
              <w:spacing w:line="252" w:lineRule="auto"/>
              <w:rPr>
                <w:bCs/>
                <w:lang w:eastAsia="zh-CN"/>
              </w:rPr>
            </w:pPr>
            <w:r>
              <w:rPr>
                <w:bCs/>
                <w:lang w:eastAsia="zh-CN"/>
              </w:rPr>
              <w:t>support the proposal and prefer Option 1.</w:t>
            </w:r>
          </w:p>
        </w:tc>
      </w:tr>
      <w:tr w:rsidR="00E3010E" w14:paraId="082A630F" w14:textId="77777777">
        <w:tc>
          <w:tcPr>
            <w:tcW w:w="1555" w:type="dxa"/>
            <w:tcBorders>
              <w:top w:val="single" w:sz="4" w:space="0" w:color="000000"/>
              <w:left w:val="single" w:sz="4" w:space="0" w:color="000000"/>
              <w:bottom w:val="single" w:sz="4" w:space="0" w:color="000000"/>
              <w:right w:val="single" w:sz="4" w:space="0" w:color="000000"/>
            </w:tcBorders>
          </w:tcPr>
          <w:p w14:paraId="4A309CE6" w14:textId="77777777" w:rsidR="00E3010E" w:rsidRDefault="007370BF">
            <w:pPr>
              <w:spacing w:line="252" w:lineRule="auto"/>
              <w:jc w:val="left"/>
              <w:rPr>
                <w:lang w:eastAsia="zh-CN"/>
              </w:rPr>
            </w:pPr>
            <w:r>
              <w:rPr>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45FFFA19" w14:textId="77777777" w:rsidR="00E3010E" w:rsidRDefault="007370BF">
            <w:pPr>
              <w:spacing w:line="252" w:lineRule="auto"/>
              <w:rPr>
                <w:bCs/>
                <w:lang w:eastAsia="zh-CN"/>
              </w:rPr>
            </w:pPr>
            <w:r>
              <w:rPr>
                <w:bCs/>
                <w:lang w:eastAsia="zh-CN"/>
              </w:rPr>
              <w:t>No support for UE side monitoring, due to the latency and higher signaling overhead it generates.</w:t>
            </w:r>
          </w:p>
        </w:tc>
      </w:tr>
      <w:tr w:rsidR="00E3010E" w14:paraId="78C0CCEA" w14:textId="77777777">
        <w:tc>
          <w:tcPr>
            <w:tcW w:w="1555" w:type="dxa"/>
            <w:tcBorders>
              <w:top w:val="single" w:sz="4" w:space="0" w:color="000000"/>
              <w:left w:val="single" w:sz="4" w:space="0" w:color="000000"/>
              <w:bottom w:val="single" w:sz="4" w:space="0" w:color="000000"/>
              <w:right w:val="single" w:sz="4" w:space="0" w:color="000000"/>
            </w:tcBorders>
          </w:tcPr>
          <w:p w14:paraId="5D26DEFC" w14:textId="77777777" w:rsidR="00E3010E" w:rsidRDefault="007370BF">
            <w:pPr>
              <w:spacing w:line="252" w:lineRule="auto"/>
              <w:jc w:val="left"/>
              <w:rPr>
                <w:lang w:eastAsia="zh-CN"/>
              </w:rPr>
            </w:pPr>
            <w:r>
              <w:rPr>
                <w:lang w:eastAsia="zh-CN"/>
              </w:rPr>
              <w:t>Southeast University</w:t>
            </w:r>
          </w:p>
        </w:tc>
        <w:tc>
          <w:tcPr>
            <w:tcW w:w="7796" w:type="dxa"/>
            <w:tcBorders>
              <w:top w:val="single" w:sz="4" w:space="0" w:color="000000"/>
              <w:left w:val="single" w:sz="4" w:space="0" w:color="000000"/>
              <w:bottom w:val="single" w:sz="4" w:space="0" w:color="000000"/>
              <w:right w:val="single" w:sz="4" w:space="0" w:color="000000"/>
            </w:tcBorders>
            <w:vAlign w:val="center"/>
          </w:tcPr>
          <w:p w14:paraId="37454DA7" w14:textId="77777777" w:rsidR="00E3010E" w:rsidRDefault="007370BF">
            <w:pPr>
              <w:spacing w:line="252" w:lineRule="auto"/>
              <w:rPr>
                <w:bCs/>
                <w:lang w:eastAsia="zh-CN"/>
              </w:rPr>
            </w:pPr>
            <w:r>
              <w:rPr>
                <w:lang w:eastAsia="zh-CN"/>
              </w:rPr>
              <w:t>We prefer option 1.</w:t>
            </w:r>
          </w:p>
        </w:tc>
      </w:tr>
      <w:tr w:rsidR="007370BF" w14:paraId="70F4D070" w14:textId="77777777">
        <w:tc>
          <w:tcPr>
            <w:tcW w:w="1555" w:type="dxa"/>
            <w:tcBorders>
              <w:top w:val="single" w:sz="4" w:space="0" w:color="000000"/>
              <w:left w:val="single" w:sz="4" w:space="0" w:color="000000"/>
              <w:bottom w:val="single" w:sz="4" w:space="0" w:color="000000"/>
              <w:right w:val="single" w:sz="4" w:space="0" w:color="000000"/>
            </w:tcBorders>
          </w:tcPr>
          <w:p w14:paraId="1D35BEA7" w14:textId="57E4233E" w:rsidR="007370BF" w:rsidRDefault="007370BF" w:rsidP="007370BF">
            <w:pPr>
              <w:spacing w:line="252" w:lineRule="auto"/>
              <w:jc w:val="left"/>
              <w:rPr>
                <w:lang w:eastAsia="zh-CN"/>
              </w:rPr>
            </w:pPr>
            <w:proofErr w:type="spellStart"/>
            <w:r>
              <w:rPr>
                <w:rFonts w:eastAsia="Malgun Gothic" w:hint="eastAsia"/>
                <w:lang w:eastAsia="ko-KR"/>
              </w:rPr>
              <w:t>Ofinno</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628F5E3" w14:textId="77777777" w:rsidR="007370BF" w:rsidRDefault="007370BF" w:rsidP="007370BF">
            <w:pPr>
              <w:spacing w:after="0" w:line="252" w:lineRule="auto"/>
              <w:rPr>
                <w:rFonts w:eastAsia="Malgun Gothic"/>
                <w:lang w:eastAsia="ko-KR"/>
              </w:rPr>
            </w:pPr>
            <w:r>
              <w:rPr>
                <w:rFonts w:eastAsia="Malgun Gothic" w:hint="eastAsia"/>
                <w:lang w:eastAsia="ko-KR"/>
              </w:rPr>
              <w:t>Fine with the proposal.</w:t>
            </w:r>
          </w:p>
          <w:p w14:paraId="4C6DE2AD" w14:textId="49DEB96E" w:rsidR="007370BF" w:rsidRDefault="007370BF" w:rsidP="007370BF">
            <w:pPr>
              <w:spacing w:after="0" w:line="276" w:lineRule="auto"/>
              <w:rPr>
                <w:rFonts w:eastAsia="Malgun Gothic"/>
                <w:lang w:eastAsia="ko-KR"/>
              </w:rPr>
            </w:pPr>
            <w:r>
              <w:rPr>
                <w:rFonts w:eastAsia="Malgun Gothic" w:hint="eastAsia"/>
                <w:lang w:eastAsia="ko-KR"/>
              </w:rPr>
              <w:t xml:space="preserve">Regarding whether/how to support this L1 reporting, it should be clarified that the conditions under which the SGCS metric reported by the UE is reliable enough to serve as a decision input for LCM. Also, RAN1 must define the SGCS metric consistently to ensure testability across different UE </w:t>
            </w:r>
            <w:r>
              <w:rPr>
                <w:rFonts w:eastAsia="Malgun Gothic"/>
                <w:lang w:eastAsia="ko-KR"/>
              </w:rPr>
              <w:t>implementations</w:t>
            </w:r>
            <w:r>
              <w:rPr>
                <w:rFonts w:eastAsia="Malgun Gothic" w:hint="eastAsia"/>
                <w:lang w:eastAsia="ko-KR"/>
              </w:rPr>
              <w:t>.</w:t>
            </w:r>
          </w:p>
          <w:p w14:paraId="31DFC77D" w14:textId="77777777" w:rsidR="007370BF" w:rsidRDefault="007370BF" w:rsidP="007370BF">
            <w:pPr>
              <w:spacing w:line="252" w:lineRule="auto"/>
              <w:rPr>
                <w:lang w:eastAsia="zh-CN"/>
              </w:rPr>
            </w:pPr>
          </w:p>
        </w:tc>
      </w:tr>
      <w:tr w:rsidR="004A1FCA" w14:paraId="3B5D4531" w14:textId="77777777">
        <w:tc>
          <w:tcPr>
            <w:tcW w:w="1555" w:type="dxa"/>
            <w:tcBorders>
              <w:top w:val="single" w:sz="4" w:space="0" w:color="000000"/>
              <w:left w:val="single" w:sz="4" w:space="0" w:color="000000"/>
              <w:bottom w:val="single" w:sz="4" w:space="0" w:color="000000"/>
              <w:right w:val="single" w:sz="4" w:space="0" w:color="000000"/>
            </w:tcBorders>
          </w:tcPr>
          <w:p w14:paraId="72C45E34" w14:textId="04F4B944" w:rsidR="004A1FCA" w:rsidRDefault="004A1FCA" w:rsidP="004A1FCA">
            <w:pPr>
              <w:spacing w:line="252" w:lineRule="auto"/>
              <w:jc w:val="left"/>
              <w:rPr>
                <w:rFonts w:eastAsia="Malgun Gothic"/>
                <w:lang w:eastAsia="ko-KR"/>
              </w:rPr>
            </w:pPr>
            <w:proofErr w:type="spellStart"/>
            <w:r>
              <w:rPr>
                <w:lang w:eastAsia="zh-CN"/>
              </w:rPr>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25ED6A4" w14:textId="3B741163" w:rsidR="004A1FCA" w:rsidRDefault="004A1FCA" w:rsidP="004A1FCA">
            <w:pPr>
              <w:spacing w:after="0" w:line="252" w:lineRule="auto"/>
              <w:rPr>
                <w:rFonts w:eastAsia="Malgun Gothic"/>
                <w:lang w:eastAsia="ko-KR"/>
              </w:rPr>
            </w:pPr>
            <w:r>
              <w:rPr>
                <w:lang w:eastAsia="zh-CN"/>
              </w:rPr>
              <w:t>Support</w:t>
            </w:r>
          </w:p>
        </w:tc>
      </w:tr>
      <w:tr w:rsidR="00B31202" w14:paraId="57C81952" w14:textId="77777777">
        <w:tc>
          <w:tcPr>
            <w:tcW w:w="1555" w:type="dxa"/>
            <w:tcBorders>
              <w:top w:val="single" w:sz="4" w:space="0" w:color="000000"/>
              <w:left w:val="single" w:sz="4" w:space="0" w:color="000000"/>
              <w:bottom w:val="single" w:sz="4" w:space="0" w:color="000000"/>
              <w:right w:val="single" w:sz="4" w:space="0" w:color="000000"/>
            </w:tcBorders>
          </w:tcPr>
          <w:p w14:paraId="42549967" w14:textId="2E86F493" w:rsidR="00B31202" w:rsidRDefault="00B31202" w:rsidP="004A1FCA">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28DDF9B" w14:textId="2936988C" w:rsidR="00B31202" w:rsidRDefault="00B31202" w:rsidP="004A1FCA">
            <w:pPr>
              <w:spacing w:after="0" w:line="252" w:lineRule="auto"/>
              <w:rPr>
                <w:lang w:eastAsia="zh-CN"/>
              </w:rPr>
            </w:pPr>
          </w:p>
        </w:tc>
      </w:tr>
    </w:tbl>
    <w:p w14:paraId="178237A1" w14:textId="77777777" w:rsidR="00E3010E" w:rsidRDefault="00E3010E">
      <w:pPr>
        <w:rPr>
          <w:lang w:eastAsia="zh-CN"/>
        </w:rPr>
      </w:pPr>
    </w:p>
    <w:p w14:paraId="799CD076" w14:textId="77777777" w:rsidR="00E3010E" w:rsidRDefault="007370BF">
      <w:pPr>
        <w:pStyle w:val="2"/>
        <w:numPr>
          <w:ilvl w:val="0"/>
          <w:numId w:val="0"/>
        </w:numPr>
        <w:ind w:left="576" w:hanging="576"/>
        <w:rPr>
          <w:u w:val="single"/>
          <w:lang w:eastAsia="zh-CN"/>
        </w:rPr>
      </w:pPr>
      <w:r>
        <w:rPr>
          <w:u w:val="single"/>
          <w:lang w:eastAsia="zh-CN"/>
        </w:rPr>
        <w:t>Issue#3-4 Other solutions or issues</w:t>
      </w:r>
    </w:p>
    <w:p w14:paraId="0FF628D2" w14:textId="77777777" w:rsidR="00E3010E" w:rsidRDefault="00E3010E">
      <w:pPr>
        <w:rPr>
          <w:lang w:eastAsia="zh-CN"/>
        </w:rPr>
      </w:pPr>
    </w:p>
    <w:p w14:paraId="7188ADC5" w14:textId="77777777" w:rsidR="00E3010E" w:rsidRDefault="007370BF">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3.4: </w:t>
      </w:r>
    </w:p>
    <w:p w14:paraId="237F4239" w14:textId="77777777" w:rsidR="00E3010E" w:rsidRDefault="007370BF">
      <w:pPr>
        <w:spacing w:line="240" w:lineRule="auto"/>
        <w:rPr>
          <w:b/>
          <w:lang w:eastAsia="zh-CN"/>
        </w:rPr>
      </w:pPr>
      <w:r>
        <w:rPr>
          <w:b/>
          <w:lang w:eastAsia="zh-CN"/>
        </w:rPr>
        <w:t xml:space="preserve">For NW/UE side monitoring, any other solutions or issues are missed? </w:t>
      </w:r>
    </w:p>
    <w:p w14:paraId="641C4EA9" w14:textId="77777777" w:rsidR="00E3010E" w:rsidRDefault="00E3010E">
      <w:pPr>
        <w:spacing w:line="240" w:lineRule="auto"/>
        <w:rPr>
          <w:lang w:eastAsia="zh-CN"/>
        </w:rPr>
      </w:pPr>
    </w:p>
    <w:tbl>
      <w:tblPr>
        <w:tblW w:w="9351" w:type="dxa"/>
        <w:tblLook w:val="04A0" w:firstRow="1" w:lastRow="0" w:firstColumn="1" w:lastColumn="0" w:noHBand="0" w:noVBand="1"/>
      </w:tblPr>
      <w:tblGrid>
        <w:gridCol w:w="1555"/>
        <w:gridCol w:w="7796"/>
      </w:tblGrid>
      <w:tr w:rsidR="00E3010E" w14:paraId="36CA095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D028DF3" w14:textId="77777777" w:rsidR="00E3010E" w:rsidRDefault="007370BF">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60C73F9" w14:textId="77777777" w:rsidR="00E3010E" w:rsidRDefault="007370BF">
            <w:pPr>
              <w:rPr>
                <w:b/>
                <w:iCs/>
                <w:kern w:val="2"/>
                <w:lang w:eastAsia="zh-CN"/>
              </w:rPr>
            </w:pPr>
            <w:r>
              <w:rPr>
                <w:b/>
                <w:iCs/>
                <w:kern w:val="2"/>
                <w:lang w:eastAsia="zh-CN"/>
              </w:rPr>
              <w:t>View</w:t>
            </w:r>
          </w:p>
        </w:tc>
      </w:tr>
      <w:tr w:rsidR="00E3010E" w14:paraId="40F6E353" w14:textId="77777777">
        <w:tc>
          <w:tcPr>
            <w:tcW w:w="1555" w:type="dxa"/>
            <w:tcBorders>
              <w:top w:val="single" w:sz="4" w:space="0" w:color="000000"/>
              <w:left w:val="single" w:sz="4" w:space="0" w:color="000000"/>
              <w:bottom w:val="single" w:sz="4" w:space="0" w:color="000000"/>
              <w:right w:val="single" w:sz="4" w:space="0" w:color="000000"/>
            </w:tcBorders>
          </w:tcPr>
          <w:p w14:paraId="7FD578C4" w14:textId="77777777" w:rsidR="00E3010E" w:rsidRDefault="00E3010E">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B86E473" w14:textId="77777777" w:rsidR="00E3010E" w:rsidRDefault="00E3010E">
            <w:pPr>
              <w:spacing w:line="252" w:lineRule="auto"/>
              <w:jc w:val="left"/>
              <w:rPr>
                <w:bCs/>
                <w:iCs/>
                <w:lang w:eastAsia="zh-CN"/>
              </w:rPr>
            </w:pPr>
          </w:p>
        </w:tc>
      </w:tr>
      <w:tr w:rsidR="00E3010E" w14:paraId="61B2EAA7" w14:textId="77777777">
        <w:tc>
          <w:tcPr>
            <w:tcW w:w="1555" w:type="dxa"/>
            <w:tcBorders>
              <w:top w:val="single" w:sz="4" w:space="0" w:color="000000"/>
              <w:left w:val="single" w:sz="4" w:space="0" w:color="000000"/>
              <w:bottom w:val="single" w:sz="4" w:space="0" w:color="000000"/>
              <w:right w:val="single" w:sz="4" w:space="0" w:color="000000"/>
            </w:tcBorders>
          </w:tcPr>
          <w:p w14:paraId="5A7BAEEF" w14:textId="77777777" w:rsidR="00E3010E" w:rsidRDefault="00E301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5F2E11D" w14:textId="77777777" w:rsidR="00E3010E" w:rsidRDefault="00E3010E">
            <w:pPr>
              <w:spacing w:line="252" w:lineRule="auto"/>
              <w:jc w:val="left"/>
              <w:rPr>
                <w:lang w:eastAsia="zh-CN"/>
              </w:rPr>
            </w:pPr>
          </w:p>
        </w:tc>
      </w:tr>
      <w:tr w:rsidR="00E3010E" w14:paraId="06072BB4" w14:textId="77777777">
        <w:tc>
          <w:tcPr>
            <w:tcW w:w="1555" w:type="dxa"/>
            <w:tcBorders>
              <w:top w:val="single" w:sz="4" w:space="0" w:color="000000"/>
              <w:left w:val="single" w:sz="4" w:space="0" w:color="000000"/>
              <w:bottom w:val="single" w:sz="4" w:space="0" w:color="000000"/>
              <w:right w:val="single" w:sz="4" w:space="0" w:color="000000"/>
            </w:tcBorders>
          </w:tcPr>
          <w:p w14:paraId="27E0EFB2" w14:textId="77777777" w:rsidR="00E3010E" w:rsidRDefault="00E301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B585022" w14:textId="77777777" w:rsidR="00E3010E" w:rsidRDefault="00E3010E">
            <w:pPr>
              <w:spacing w:line="252" w:lineRule="auto"/>
              <w:jc w:val="left"/>
              <w:rPr>
                <w:lang w:eastAsia="zh-CN"/>
              </w:rPr>
            </w:pPr>
          </w:p>
        </w:tc>
      </w:tr>
      <w:tr w:rsidR="00E3010E" w14:paraId="19D588C8" w14:textId="77777777">
        <w:tc>
          <w:tcPr>
            <w:tcW w:w="1555" w:type="dxa"/>
            <w:tcBorders>
              <w:top w:val="single" w:sz="4" w:space="0" w:color="000000"/>
              <w:left w:val="single" w:sz="4" w:space="0" w:color="000000"/>
              <w:bottom w:val="single" w:sz="4" w:space="0" w:color="000000"/>
              <w:right w:val="single" w:sz="4" w:space="0" w:color="000000"/>
            </w:tcBorders>
          </w:tcPr>
          <w:p w14:paraId="5C245BE6" w14:textId="77777777" w:rsidR="00E3010E" w:rsidRDefault="00E301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9E679A4" w14:textId="77777777" w:rsidR="00E3010E" w:rsidRDefault="00E3010E">
            <w:pPr>
              <w:spacing w:line="252" w:lineRule="auto"/>
              <w:jc w:val="left"/>
              <w:rPr>
                <w:lang w:eastAsia="zh-CN"/>
              </w:rPr>
            </w:pPr>
          </w:p>
        </w:tc>
      </w:tr>
      <w:tr w:rsidR="00E3010E" w14:paraId="35539166" w14:textId="77777777">
        <w:tc>
          <w:tcPr>
            <w:tcW w:w="1555" w:type="dxa"/>
            <w:tcBorders>
              <w:top w:val="single" w:sz="4" w:space="0" w:color="000000"/>
              <w:left w:val="single" w:sz="4" w:space="0" w:color="000000"/>
              <w:bottom w:val="single" w:sz="4" w:space="0" w:color="000000"/>
              <w:right w:val="single" w:sz="4" w:space="0" w:color="000000"/>
            </w:tcBorders>
          </w:tcPr>
          <w:p w14:paraId="2FED3268" w14:textId="77777777" w:rsidR="00E3010E" w:rsidRDefault="00E301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9B379C7" w14:textId="77777777" w:rsidR="00E3010E" w:rsidRDefault="00E3010E">
            <w:pPr>
              <w:spacing w:line="252" w:lineRule="auto"/>
              <w:jc w:val="left"/>
              <w:rPr>
                <w:lang w:eastAsia="zh-CN"/>
              </w:rPr>
            </w:pPr>
          </w:p>
        </w:tc>
      </w:tr>
      <w:tr w:rsidR="00E3010E" w14:paraId="691E26AE" w14:textId="77777777">
        <w:tc>
          <w:tcPr>
            <w:tcW w:w="1555" w:type="dxa"/>
            <w:tcBorders>
              <w:top w:val="single" w:sz="4" w:space="0" w:color="000000"/>
              <w:left w:val="single" w:sz="4" w:space="0" w:color="000000"/>
              <w:bottom w:val="single" w:sz="4" w:space="0" w:color="000000"/>
              <w:right w:val="single" w:sz="4" w:space="0" w:color="000000"/>
            </w:tcBorders>
          </w:tcPr>
          <w:p w14:paraId="61FDC22E" w14:textId="77777777" w:rsidR="00E3010E" w:rsidRDefault="00E301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F0F4D87" w14:textId="77777777" w:rsidR="00E3010E" w:rsidRDefault="00E3010E">
            <w:pPr>
              <w:spacing w:line="252" w:lineRule="auto"/>
              <w:jc w:val="left"/>
              <w:rPr>
                <w:lang w:eastAsia="zh-CN"/>
              </w:rPr>
            </w:pPr>
          </w:p>
        </w:tc>
      </w:tr>
    </w:tbl>
    <w:p w14:paraId="44BEDDF7" w14:textId="77777777" w:rsidR="00E3010E" w:rsidRDefault="00E3010E">
      <w:pPr>
        <w:spacing w:before="240"/>
        <w:rPr>
          <w:b/>
          <w:lang w:eastAsia="zh-CN"/>
        </w:rPr>
      </w:pPr>
    </w:p>
    <w:p w14:paraId="69563720" w14:textId="77777777" w:rsidR="00E3010E" w:rsidRDefault="007370BF">
      <w:pPr>
        <w:pStyle w:val="1"/>
        <w:numPr>
          <w:ilvl w:val="0"/>
          <w:numId w:val="6"/>
        </w:numPr>
        <w:spacing w:before="240"/>
        <w:ind w:left="431" w:hanging="431"/>
        <w:rPr>
          <w:lang w:eastAsia="zh-CN"/>
        </w:rPr>
      </w:pPr>
      <w:r>
        <w:lastRenderedPageBreak/>
        <w:t>Model pairing</w:t>
      </w:r>
    </w:p>
    <w:p w14:paraId="2B8DC422" w14:textId="77777777" w:rsidR="00E3010E" w:rsidRDefault="007370BF">
      <w:pPr>
        <w:pStyle w:val="2"/>
        <w:numPr>
          <w:ilvl w:val="1"/>
          <w:numId w:val="6"/>
        </w:numPr>
        <w:spacing w:before="240"/>
        <w:rPr>
          <w:lang w:eastAsia="zh-CN"/>
        </w:rPr>
      </w:pPr>
      <w:r>
        <w:rPr>
          <w:lang w:eastAsia="zh-CN"/>
        </w:rPr>
        <w:t>Summary of company proposals</w:t>
      </w:r>
    </w:p>
    <w:tbl>
      <w:tblPr>
        <w:tblW w:w="9351" w:type="dxa"/>
        <w:tblLayout w:type="fixed"/>
        <w:tblLook w:val="04A0" w:firstRow="1" w:lastRow="0" w:firstColumn="1" w:lastColumn="0" w:noHBand="0" w:noVBand="1"/>
      </w:tblPr>
      <w:tblGrid>
        <w:gridCol w:w="1885"/>
        <w:gridCol w:w="7466"/>
      </w:tblGrid>
      <w:tr w:rsidR="00E3010E" w14:paraId="4D487684" w14:textId="77777777">
        <w:tc>
          <w:tcPr>
            <w:tcW w:w="188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8AA0957" w14:textId="77777777" w:rsidR="00E3010E" w:rsidRDefault="007370BF">
            <w:pPr>
              <w:rPr>
                <w:b/>
                <w:iCs/>
                <w:kern w:val="2"/>
                <w:lang w:eastAsia="zh-CN"/>
              </w:rPr>
            </w:pPr>
            <w:r>
              <w:rPr>
                <w:b/>
                <w:iCs/>
                <w:kern w:val="2"/>
                <w:lang w:eastAsia="zh-CN"/>
              </w:rPr>
              <w:t>Company</w:t>
            </w:r>
          </w:p>
        </w:tc>
        <w:tc>
          <w:tcPr>
            <w:tcW w:w="746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E354944" w14:textId="77777777" w:rsidR="00E3010E" w:rsidRDefault="007370BF">
            <w:pPr>
              <w:rPr>
                <w:b/>
                <w:iCs/>
                <w:kern w:val="2"/>
                <w:lang w:eastAsia="zh-CN"/>
              </w:rPr>
            </w:pPr>
            <w:r>
              <w:rPr>
                <w:b/>
                <w:iCs/>
                <w:kern w:val="2"/>
                <w:lang w:eastAsia="zh-CN"/>
              </w:rPr>
              <w:t>View</w:t>
            </w:r>
          </w:p>
        </w:tc>
      </w:tr>
      <w:tr w:rsidR="00E3010E" w14:paraId="35DD13DD" w14:textId="77777777">
        <w:tc>
          <w:tcPr>
            <w:tcW w:w="1885" w:type="dxa"/>
            <w:tcBorders>
              <w:top w:val="single" w:sz="4" w:space="0" w:color="000000"/>
              <w:left w:val="single" w:sz="4" w:space="0" w:color="000000"/>
              <w:bottom w:val="single" w:sz="4" w:space="0" w:color="000000"/>
              <w:right w:val="single" w:sz="4" w:space="0" w:color="000000"/>
            </w:tcBorders>
          </w:tcPr>
          <w:p w14:paraId="6FF7845C"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Apple</w:t>
            </w:r>
          </w:p>
        </w:tc>
        <w:tc>
          <w:tcPr>
            <w:tcW w:w="7466" w:type="dxa"/>
            <w:tcBorders>
              <w:top w:val="single" w:sz="4" w:space="0" w:color="000000"/>
              <w:left w:val="single" w:sz="4" w:space="0" w:color="000000"/>
              <w:bottom w:val="single" w:sz="4" w:space="0" w:color="000000"/>
              <w:right w:val="single" w:sz="4" w:space="0" w:color="000000"/>
            </w:tcBorders>
            <w:vAlign w:val="center"/>
          </w:tcPr>
          <w:p w14:paraId="059DB888" w14:textId="77777777" w:rsidR="00E3010E" w:rsidRDefault="007370BF">
            <w:pPr>
              <w:rPr>
                <w:bCs/>
              </w:rPr>
            </w:pPr>
            <w:r>
              <w:rPr>
                <w:bCs/>
              </w:rPr>
              <w:t xml:space="preserve">Proposal 8: The paring ID is used for NW side data collection for performance monitoring configuration and report. </w:t>
            </w:r>
          </w:p>
          <w:p w14:paraId="0EBCFDAB" w14:textId="77777777" w:rsidR="00E3010E" w:rsidRDefault="007370BF">
            <w:pPr>
              <w:rPr>
                <w:bCs/>
              </w:rPr>
            </w:pPr>
            <w:r>
              <w:rPr>
                <w:bCs/>
              </w:rPr>
              <w:t xml:space="preserve">Proposal 9: When the paring ID is used for UE side data collection for training, the pairing ID is configured together with </w:t>
            </w:r>
            <w:proofErr w:type="spellStart"/>
            <w:r>
              <w:rPr>
                <w:bCs/>
                <w:iCs/>
              </w:rPr>
              <w:t>resourcesForChannelMeasurement</w:t>
            </w:r>
            <w:proofErr w:type="spellEnd"/>
            <w:r>
              <w:rPr>
                <w:bCs/>
                <w:iCs/>
              </w:rPr>
              <w:t xml:space="preserve"> </w:t>
            </w:r>
            <w:r>
              <w:rPr>
                <w:bCs/>
                <w:color w:val="000000" w:themeColor="text1"/>
              </w:rPr>
              <w:t xml:space="preserve">(e.g., part of </w:t>
            </w:r>
            <w:r>
              <w:rPr>
                <w:bCs/>
                <w:iCs/>
                <w:color w:val="000000" w:themeColor="text1"/>
              </w:rPr>
              <w:t>CSI-</w:t>
            </w:r>
            <w:proofErr w:type="spellStart"/>
            <w:r>
              <w:rPr>
                <w:bCs/>
                <w:iCs/>
                <w:color w:val="000000" w:themeColor="text1"/>
              </w:rPr>
              <w:t>ResourceConfig</w:t>
            </w:r>
            <w:proofErr w:type="spellEnd"/>
            <w:r>
              <w:rPr>
                <w:bCs/>
                <w:color w:val="000000" w:themeColor="text1"/>
              </w:rPr>
              <w:t>)</w:t>
            </w:r>
            <w:r>
              <w:rPr>
                <w:bCs/>
              </w:rPr>
              <w:t>.</w:t>
            </w:r>
          </w:p>
          <w:p w14:paraId="035C4ECF" w14:textId="77777777" w:rsidR="00E3010E" w:rsidRDefault="007370BF">
            <w:pPr>
              <w:rPr>
                <w:bCs/>
                <w:color w:val="000000"/>
              </w:rPr>
            </w:pPr>
            <w:r>
              <w:rPr>
                <w:bCs/>
              </w:rPr>
              <w:t xml:space="preserve">Proposal 10: </w:t>
            </w:r>
            <w:r>
              <w:rPr>
                <w:bCs/>
                <w:color w:val="000000"/>
              </w:rPr>
              <w:t>For model pairing procedure for inference, if</w:t>
            </w:r>
            <w:r>
              <w:rPr>
                <w:rStyle w:val="apple-converted-space"/>
                <w:bCs/>
                <w:color w:val="000000"/>
              </w:rPr>
              <w:t> </w:t>
            </w:r>
            <w:r>
              <w:rPr>
                <w:bCs/>
                <w:color w:val="000000"/>
              </w:rPr>
              <w:t>different paring ID is used for different dataset and NW uses a mixing of datasets for NW side model training with</w:t>
            </w:r>
            <w:r>
              <w:rPr>
                <w:rStyle w:val="apple-converted-space"/>
                <w:bCs/>
                <w:color w:val="000000"/>
              </w:rPr>
              <w:t> </w:t>
            </w:r>
            <w:r>
              <w:rPr>
                <w:bCs/>
                <w:color w:val="000000"/>
              </w:rPr>
              <w:t>continuous learning:</w:t>
            </w:r>
          </w:p>
          <w:p w14:paraId="07480BD5" w14:textId="77777777" w:rsidR="00E3010E" w:rsidRDefault="007370BF">
            <w:pPr>
              <w:pStyle w:val="afffff9"/>
              <w:numPr>
                <w:ilvl w:val="0"/>
                <w:numId w:val="78"/>
              </w:numPr>
              <w:suppressAutoHyphens w:val="0"/>
              <w:snapToGrid/>
              <w:spacing w:after="0" w:line="240" w:lineRule="auto"/>
              <w:contextualSpacing w:val="0"/>
              <w:jc w:val="left"/>
              <w:rPr>
                <w:color w:val="000000"/>
              </w:rPr>
            </w:pPr>
            <w:r>
              <w:rPr>
                <w:bCs/>
                <w:color w:val="000000"/>
              </w:rPr>
              <w:t>A pairing ID list is used in inference configuration as part of the applicability reporting procedure; and </w:t>
            </w:r>
          </w:p>
          <w:p w14:paraId="71FA996E" w14:textId="77777777" w:rsidR="00E3010E" w:rsidRDefault="007370BF">
            <w:pPr>
              <w:pStyle w:val="afffff9"/>
              <w:numPr>
                <w:ilvl w:val="0"/>
                <w:numId w:val="78"/>
              </w:numPr>
              <w:suppressAutoHyphens w:val="0"/>
              <w:snapToGrid/>
              <w:spacing w:after="0" w:line="240" w:lineRule="auto"/>
              <w:contextualSpacing w:val="0"/>
              <w:jc w:val="left"/>
            </w:pPr>
            <w:r>
              <w:rPr>
                <w:bCs/>
                <w:color w:val="000000"/>
              </w:rPr>
              <w:t>UE will report applicable if one of its pairing IDs matches within the pairing ID list. </w:t>
            </w:r>
          </w:p>
        </w:tc>
      </w:tr>
      <w:tr w:rsidR="00E3010E" w14:paraId="27E7914B" w14:textId="77777777">
        <w:tc>
          <w:tcPr>
            <w:tcW w:w="1885" w:type="dxa"/>
            <w:tcBorders>
              <w:top w:val="single" w:sz="4" w:space="0" w:color="000000"/>
              <w:left w:val="single" w:sz="4" w:space="0" w:color="000000"/>
              <w:bottom w:val="single" w:sz="4" w:space="0" w:color="000000"/>
              <w:right w:val="single" w:sz="4" w:space="0" w:color="000000"/>
            </w:tcBorders>
          </w:tcPr>
          <w:p w14:paraId="7D4FC558" w14:textId="77777777" w:rsidR="00E3010E" w:rsidRDefault="007370BF">
            <w:pPr>
              <w:pStyle w:val="Observation0"/>
              <w:suppressAutoHyphens w:val="0"/>
              <w:snapToGrid w:val="0"/>
              <w:spacing w:line="240" w:lineRule="auto"/>
              <w:rPr>
                <w:rFonts w:ascii="Times New Roman" w:hAnsi="Times New Roman" w:cs="Times New Roman"/>
                <w:b w:val="0"/>
                <w:szCs w:val="20"/>
              </w:rPr>
            </w:pPr>
            <w:proofErr w:type="spellStart"/>
            <w:r>
              <w:rPr>
                <w:rFonts w:ascii="Times New Roman" w:hAnsi="Times New Roman" w:cs="Times New Roman"/>
                <w:b w:val="0"/>
                <w:szCs w:val="20"/>
              </w:rPr>
              <w:t>ASUSTeK</w:t>
            </w:r>
            <w:proofErr w:type="spellEnd"/>
          </w:p>
        </w:tc>
        <w:tc>
          <w:tcPr>
            <w:tcW w:w="7466" w:type="dxa"/>
            <w:tcBorders>
              <w:top w:val="single" w:sz="4" w:space="0" w:color="000000"/>
              <w:left w:val="single" w:sz="4" w:space="0" w:color="000000"/>
              <w:bottom w:val="single" w:sz="4" w:space="0" w:color="000000"/>
              <w:right w:val="single" w:sz="4" w:space="0" w:color="000000"/>
            </w:tcBorders>
            <w:vAlign w:val="center"/>
          </w:tcPr>
          <w:p w14:paraId="7852CCC8" w14:textId="77777777" w:rsidR="00E3010E" w:rsidRDefault="007370BF">
            <w:pPr>
              <w:spacing w:after="0"/>
              <w:rPr>
                <w:rFonts w:eastAsiaTheme="minorEastAsia"/>
                <w:bCs/>
              </w:rPr>
            </w:pPr>
            <w:r>
              <w:rPr>
                <w:rFonts w:eastAsiaTheme="minorEastAsia"/>
                <w:bCs/>
              </w:rPr>
              <w:t>Proposal 1: Support both Option A and Option B of Rel-19 applicability report procedure.</w:t>
            </w:r>
          </w:p>
          <w:p w14:paraId="1B8712C3" w14:textId="77777777" w:rsidR="00E3010E" w:rsidRDefault="007370BF">
            <w:pPr>
              <w:spacing w:after="0"/>
            </w:pPr>
            <w:r>
              <w:rPr>
                <w:rFonts w:eastAsiaTheme="minorEastAsia"/>
                <w:bCs/>
              </w:rPr>
              <w:t>Proposal 2: If Pairing ID(s) is included in step-3, no need to report pairing ID in step-4.</w:t>
            </w:r>
          </w:p>
        </w:tc>
      </w:tr>
      <w:tr w:rsidR="00E3010E" w14:paraId="2AE05D89" w14:textId="77777777">
        <w:tc>
          <w:tcPr>
            <w:tcW w:w="1885" w:type="dxa"/>
            <w:tcBorders>
              <w:top w:val="single" w:sz="4" w:space="0" w:color="000000"/>
              <w:left w:val="single" w:sz="4" w:space="0" w:color="000000"/>
              <w:bottom w:val="single" w:sz="4" w:space="0" w:color="000000"/>
              <w:right w:val="single" w:sz="4" w:space="0" w:color="000000"/>
            </w:tcBorders>
          </w:tcPr>
          <w:p w14:paraId="79BDA48A"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CATT</w:t>
            </w:r>
          </w:p>
        </w:tc>
        <w:tc>
          <w:tcPr>
            <w:tcW w:w="7466" w:type="dxa"/>
            <w:tcBorders>
              <w:top w:val="single" w:sz="4" w:space="0" w:color="000000"/>
              <w:left w:val="single" w:sz="4" w:space="0" w:color="000000"/>
              <w:bottom w:val="single" w:sz="4" w:space="0" w:color="000000"/>
              <w:right w:val="single" w:sz="4" w:space="0" w:color="000000"/>
            </w:tcBorders>
            <w:vAlign w:val="center"/>
          </w:tcPr>
          <w:p w14:paraId="7B5E281B" w14:textId="77777777" w:rsidR="00E3010E" w:rsidRDefault="007370BF">
            <w:pPr>
              <w:pStyle w:val="ProposalObservation"/>
              <w:spacing w:before="120" w:after="120"/>
              <w:rPr>
                <w:rFonts w:eastAsia="宋体"/>
                <w:b w:val="0"/>
                <w:sz w:val="22"/>
                <w:szCs w:val="22"/>
                <w:lang w:eastAsia="zh-CN"/>
              </w:rPr>
            </w:pPr>
            <w:bookmarkStart w:id="202" w:name="_Ref206169161"/>
            <w:bookmarkStart w:id="203" w:name="_Ref206079589"/>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7</w:t>
            </w:r>
            <w:r>
              <w:rPr>
                <w:b w:val="0"/>
                <w:sz w:val="22"/>
                <w:szCs w:val="22"/>
              </w:rPr>
              <w:fldChar w:fldCharType="end"/>
            </w:r>
            <w:r>
              <w:rPr>
                <w:rFonts w:eastAsia="宋体"/>
                <w:b w:val="0"/>
                <w:sz w:val="22"/>
                <w:szCs w:val="22"/>
                <w:lang w:eastAsia="zh-CN"/>
              </w:rPr>
              <w:t xml:space="preserve">: For AI/ML based CSI compression Case 0, </w:t>
            </w:r>
            <w:r>
              <w:rPr>
                <w:b w:val="0"/>
                <w:bCs/>
                <w:sz w:val="22"/>
                <w:szCs w:val="22"/>
                <w:lang w:eastAsia="zh-CN"/>
              </w:rPr>
              <w:t>for model pairing procedure for inference,</w:t>
            </w:r>
            <w:r>
              <w:rPr>
                <w:rFonts w:eastAsia="宋体"/>
                <w:b w:val="0"/>
                <w:sz w:val="22"/>
                <w:szCs w:val="22"/>
                <w:lang w:eastAsia="zh-CN"/>
              </w:rPr>
              <w:t xml:space="preserve"> </w:t>
            </w:r>
            <w:r>
              <w:rPr>
                <w:b w:val="0"/>
                <w:bCs/>
                <w:sz w:val="22"/>
                <w:szCs w:val="22"/>
                <w:lang w:eastAsia="zh-CN"/>
              </w:rPr>
              <w:t>pairing ID(s) indicated in Step 3 of applicability report</w:t>
            </w:r>
            <w:r>
              <w:rPr>
                <w:rFonts w:eastAsia="宋体"/>
                <w:b w:val="0"/>
                <w:sz w:val="22"/>
                <w:szCs w:val="22"/>
                <w:lang w:eastAsia="zh-CN"/>
              </w:rPr>
              <w:t xml:space="preserve"> is(are) </w:t>
            </w:r>
            <w:r>
              <w:rPr>
                <w:b w:val="0"/>
                <w:bCs/>
                <w:sz w:val="22"/>
                <w:szCs w:val="22"/>
                <w:lang w:eastAsia="zh-CN"/>
              </w:rPr>
              <w:t>the same as pairing ID(s) in inter-vendor training collaboration</w:t>
            </w:r>
            <w:r>
              <w:rPr>
                <w:rFonts w:eastAsia="宋体"/>
                <w:b w:val="0"/>
                <w:sz w:val="22"/>
                <w:szCs w:val="22"/>
                <w:lang w:eastAsia="zh-CN"/>
              </w:rPr>
              <w:t>.</w:t>
            </w:r>
            <w:bookmarkEnd w:id="202"/>
            <w:bookmarkEnd w:id="203"/>
          </w:p>
          <w:p w14:paraId="66359C40" w14:textId="77777777" w:rsidR="00E3010E" w:rsidRDefault="007370BF">
            <w:pPr>
              <w:pStyle w:val="ProposalObservation"/>
              <w:numPr>
                <w:ilvl w:val="0"/>
                <w:numId w:val="12"/>
              </w:numPr>
              <w:spacing w:before="120" w:after="120"/>
              <w:rPr>
                <w:rFonts w:eastAsia="宋体"/>
                <w:b w:val="0"/>
                <w:sz w:val="22"/>
                <w:szCs w:val="22"/>
                <w:lang w:eastAsia="zh-CN"/>
              </w:rPr>
            </w:pPr>
            <w:r>
              <w:rPr>
                <w:rFonts w:eastAsia="宋体"/>
                <w:b w:val="0"/>
                <w:sz w:val="22"/>
                <w:szCs w:val="22"/>
                <w:lang w:eastAsia="zh-CN"/>
              </w:rPr>
              <w:t xml:space="preserve">For Direction </w:t>
            </w:r>
            <w:proofErr w:type="gramStart"/>
            <w:r>
              <w:rPr>
                <w:rFonts w:eastAsia="宋体"/>
                <w:b w:val="0"/>
                <w:sz w:val="22"/>
                <w:szCs w:val="22"/>
                <w:lang w:eastAsia="zh-CN"/>
              </w:rPr>
              <w:t>A</w:t>
            </w:r>
            <w:proofErr w:type="gramEnd"/>
            <w:r>
              <w:rPr>
                <w:rFonts w:eastAsia="宋体"/>
                <w:b w:val="0"/>
                <w:sz w:val="22"/>
                <w:szCs w:val="22"/>
                <w:lang w:eastAsia="zh-CN"/>
              </w:rPr>
              <w:t xml:space="preserve"> </w:t>
            </w:r>
            <w:proofErr w:type="spellStart"/>
            <w:r>
              <w:rPr>
                <w:rFonts w:eastAsia="宋体"/>
                <w:b w:val="0"/>
                <w:sz w:val="22"/>
                <w:szCs w:val="22"/>
                <w:lang w:eastAsia="zh-CN"/>
              </w:rPr>
              <w:t>Opt</w:t>
            </w:r>
            <w:proofErr w:type="spellEnd"/>
            <w:r>
              <w:rPr>
                <w:rFonts w:eastAsia="宋体"/>
                <w:b w:val="0"/>
                <w:sz w:val="22"/>
                <w:szCs w:val="22"/>
                <w:lang w:eastAsia="zh-CN"/>
              </w:rPr>
              <w:t xml:space="preserve"> 3a-1, the pairing IDs are received at UE side during model parameter exchange</w:t>
            </w:r>
          </w:p>
          <w:p w14:paraId="31B83A9D" w14:textId="77777777" w:rsidR="00E3010E" w:rsidRDefault="007370BF">
            <w:pPr>
              <w:pStyle w:val="ProposalObservation"/>
              <w:numPr>
                <w:ilvl w:val="0"/>
                <w:numId w:val="12"/>
              </w:numPr>
              <w:spacing w:before="120" w:after="120"/>
              <w:rPr>
                <w:rFonts w:eastAsia="宋体"/>
                <w:b w:val="0"/>
                <w:sz w:val="22"/>
                <w:szCs w:val="22"/>
                <w:lang w:eastAsia="zh-CN"/>
              </w:rPr>
            </w:pPr>
            <w:r>
              <w:rPr>
                <w:rFonts w:eastAsia="宋体"/>
                <w:b w:val="0"/>
                <w:sz w:val="22"/>
                <w:szCs w:val="22"/>
                <w:lang w:eastAsia="zh-CN"/>
              </w:rPr>
              <w:t xml:space="preserve">For Direction </w:t>
            </w:r>
            <w:proofErr w:type="gramStart"/>
            <w:r>
              <w:rPr>
                <w:rFonts w:eastAsia="宋体"/>
                <w:b w:val="0"/>
                <w:sz w:val="22"/>
                <w:szCs w:val="22"/>
                <w:lang w:eastAsia="zh-CN"/>
              </w:rPr>
              <w:t>A</w:t>
            </w:r>
            <w:proofErr w:type="gramEnd"/>
            <w:r>
              <w:rPr>
                <w:rFonts w:eastAsia="宋体"/>
                <w:b w:val="0"/>
                <w:sz w:val="22"/>
                <w:szCs w:val="22"/>
                <w:lang w:eastAsia="zh-CN"/>
              </w:rPr>
              <w:t xml:space="preserve"> </w:t>
            </w:r>
            <w:proofErr w:type="spellStart"/>
            <w:r>
              <w:rPr>
                <w:rFonts w:eastAsia="宋体"/>
                <w:b w:val="0"/>
                <w:sz w:val="22"/>
                <w:szCs w:val="22"/>
                <w:lang w:eastAsia="zh-CN"/>
              </w:rPr>
              <w:t>Opt</w:t>
            </w:r>
            <w:proofErr w:type="spellEnd"/>
            <w:r>
              <w:rPr>
                <w:rFonts w:eastAsia="宋体"/>
                <w:b w:val="0"/>
                <w:sz w:val="22"/>
                <w:szCs w:val="22"/>
                <w:lang w:eastAsia="zh-CN"/>
              </w:rPr>
              <w:t xml:space="preserve"> 4-1, the pairing IDs are received at UE side during dataset exchange</w:t>
            </w:r>
          </w:p>
          <w:p w14:paraId="03AD5A14" w14:textId="77777777" w:rsidR="00E3010E" w:rsidRDefault="007370BF">
            <w:pPr>
              <w:pStyle w:val="ProposalObservation"/>
              <w:numPr>
                <w:ilvl w:val="0"/>
                <w:numId w:val="12"/>
              </w:numPr>
              <w:spacing w:before="120" w:after="120"/>
              <w:rPr>
                <w:rFonts w:eastAsia="宋体"/>
                <w:b w:val="0"/>
                <w:sz w:val="22"/>
                <w:szCs w:val="22"/>
                <w:lang w:eastAsia="zh-CN"/>
              </w:rPr>
            </w:pPr>
            <w:r>
              <w:rPr>
                <w:rFonts w:eastAsia="宋体"/>
                <w:b w:val="0"/>
                <w:sz w:val="22"/>
                <w:szCs w:val="22"/>
                <w:lang w:eastAsia="zh-CN"/>
              </w:rPr>
              <w:t>For Direction C, the pairing IDs can be generated at the same time when a pair of encoder and decoder reference models is specified</w:t>
            </w:r>
          </w:p>
          <w:p w14:paraId="2C6557DB" w14:textId="77777777" w:rsidR="00E3010E" w:rsidRDefault="007370BF">
            <w:pPr>
              <w:pStyle w:val="ProposalObservation"/>
              <w:spacing w:before="120" w:after="120"/>
              <w:rPr>
                <w:rFonts w:eastAsia="宋体"/>
                <w:b w:val="0"/>
                <w:sz w:val="22"/>
                <w:szCs w:val="22"/>
                <w:lang w:eastAsia="zh-CN"/>
              </w:rPr>
            </w:pPr>
            <w:bookmarkStart w:id="204" w:name="_Ref210132856"/>
            <w:bookmarkStart w:id="205" w:name="_Ref210144156"/>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8</w:t>
            </w:r>
            <w:r>
              <w:rPr>
                <w:b w:val="0"/>
                <w:sz w:val="22"/>
                <w:szCs w:val="22"/>
              </w:rPr>
              <w:fldChar w:fldCharType="end"/>
            </w:r>
            <w:r>
              <w:rPr>
                <w:b w:val="0"/>
                <w:sz w:val="22"/>
                <w:szCs w:val="22"/>
              </w:rPr>
              <w:t xml:space="preserve">: For AI/ML based CSI compression Case 0, </w:t>
            </w:r>
            <w:r>
              <w:rPr>
                <w:rFonts w:eastAsia="宋体"/>
                <w:b w:val="0"/>
                <w:sz w:val="22"/>
                <w:szCs w:val="22"/>
                <w:lang w:eastAsia="zh-CN"/>
              </w:rPr>
              <w:t xml:space="preserve">inference model pairing </w:t>
            </w:r>
            <w:r>
              <w:rPr>
                <w:b w:val="0"/>
                <w:bCs/>
                <w:sz w:val="22"/>
                <w:szCs w:val="22"/>
                <w:lang w:eastAsia="zh-CN"/>
              </w:rPr>
              <w:t xml:space="preserve">in Step 4 of applicability report can be achieved via </w:t>
            </w:r>
            <w:bookmarkEnd w:id="204"/>
            <w:r>
              <w:rPr>
                <w:b w:val="0"/>
                <w:bCs/>
                <w:sz w:val="22"/>
                <w:szCs w:val="22"/>
                <w:lang w:eastAsia="zh-CN"/>
              </w:rPr>
              <w:t xml:space="preserve">UE </w:t>
            </w:r>
            <w:r>
              <w:rPr>
                <w:b w:val="0"/>
                <w:sz w:val="22"/>
                <w:szCs w:val="22"/>
              </w:rPr>
              <w:t>report</w:t>
            </w:r>
            <w:r>
              <w:rPr>
                <w:rFonts w:eastAsiaTheme="minorEastAsia"/>
                <w:b w:val="0"/>
                <w:sz w:val="22"/>
                <w:szCs w:val="22"/>
                <w:lang w:eastAsia="zh-CN"/>
              </w:rPr>
              <w:t>ing</w:t>
            </w:r>
            <w:r>
              <w:rPr>
                <w:b w:val="0"/>
                <w:sz w:val="22"/>
                <w:szCs w:val="22"/>
              </w:rPr>
              <w:t xml:space="preserve"> </w:t>
            </w:r>
            <w:r>
              <w:rPr>
                <w:rFonts w:eastAsiaTheme="minorEastAsia"/>
                <w:b w:val="0"/>
                <w:sz w:val="22"/>
                <w:szCs w:val="22"/>
                <w:lang w:eastAsia="zh-CN"/>
              </w:rPr>
              <w:t>of</w:t>
            </w:r>
            <w:r>
              <w:rPr>
                <w:b w:val="0"/>
                <w:sz w:val="22"/>
                <w:szCs w:val="22"/>
              </w:rPr>
              <w:t xml:space="preserve"> </w:t>
            </w:r>
            <w:r>
              <w:rPr>
                <w:rFonts w:eastAsia="宋体"/>
                <w:b w:val="0"/>
                <w:sz w:val="22"/>
                <w:szCs w:val="22"/>
                <w:lang w:eastAsia="zh-CN"/>
              </w:rPr>
              <w:t>configuration ID(s) in which the supported pairing ID(s) and inference related parameters/configuration are configured.</w:t>
            </w:r>
            <w:bookmarkEnd w:id="205"/>
          </w:p>
          <w:p w14:paraId="46E834F0" w14:textId="77777777" w:rsidR="00E3010E" w:rsidRDefault="007370BF">
            <w:pPr>
              <w:pStyle w:val="ProposalObservation"/>
              <w:spacing w:before="120" w:after="120"/>
              <w:rPr>
                <w:rFonts w:eastAsia="宋体"/>
                <w:b w:val="0"/>
                <w:sz w:val="22"/>
                <w:szCs w:val="22"/>
                <w:lang w:eastAsia="zh-CN"/>
              </w:rPr>
            </w:pPr>
            <w:bookmarkStart w:id="206" w:name="_Ref210132866"/>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9</w:t>
            </w:r>
            <w:r>
              <w:rPr>
                <w:b w:val="0"/>
                <w:sz w:val="22"/>
                <w:szCs w:val="22"/>
              </w:rPr>
              <w:fldChar w:fldCharType="end"/>
            </w:r>
            <w:r>
              <w:rPr>
                <w:rFonts w:eastAsia="宋体"/>
                <w:b w:val="0"/>
                <w:sz w:val="22"/>
                <w:szCs w:val="22"/>
                <w:lang w:eastAsia="zh-CN"/>
              </w:rPr>
              <w:t xml:space="preserve">: For AI/ML based CSI compression Case 0, </w:t>
            </w:r>
            <w:r>
              <w:rPr>
                <w:b w:val="0"/>
                <w:bCs/>
                <w:sz w:val="22"/>
                <w:szCs w:val="22"/>
                <w:lang w:eastAsia="zh-CN"/>
              </w:rPr>
              <w:t>for model pairing procedure for inference,</w:t>
            </w:r>
            <w:r>
              <w:rPr>
                <w:rFonts w:eastAsia="宋体"/>
                <w:b w:val="0"/>
                <w:sz w:val="22"/>
                <w:szCs w:val="22"/>
                <w:lang w:eastAsia="zh-CN"/>
              </w:rPr>
              <w:t xml:space="preserve"> </w:t>
            </w:r>
            <w:r>
              <w:rPr>
                <w:b w:val="0"/>
                <w:bCs/>
                <w:sz w:val="22"/>
                <w:szCs w:val="22"/>
                <w:lang w:eastAsia="zh-CN"/>
              </w:rPr>
              <w:t>support both Option A and Option B for applicability report</w:t>
            </w:r>
            <w:r>
              <w:rPr>
                <w:rFonts w:eastAsia="宋体"/>
                <w:b w:val="0"/>
                <w:sz w:val="22"/>
                <w:szCs w:val="22"/>
                <w:lang w:eastAsia="zh-CN"/>
              </w:rPr>
              <w:t>.</w:t>
            </w:r>
            <w:bookmarkEnd w:id="206"/>
          </w:p>
          <w:p w14:paraId="5543C6DC" w14:textId="77777777" w:rsidR="00E3010E" w:rsidRDefault="007370BF">
            <w:pPr>
              <w:pStyle w:val="ProposalObservation"/>
              <w:numPr>
                <w:ilvl w:val="0"/>
                <w:numId w:val="12"/>
              </w:numPr>
              <w:spacing w:before="120" w:after="120"/>
              <w:rPr>
                <w:rFonts w:eastAsia="宋体"/>
                <w:b w:val="0"/>
                <w:sz w:val="22"/>
                <w:szCs w:val="22"/>
                <w:lang w:eastAsia="zh-CN"/>
              </w:rPr>
            </w:pPr>
            <w:r>
              <w:rPr>
                <w:rFonts w:eastAsia="宋体"/>
                <w:b w:val="0"/>
                <w:sz w:val="22"/>
                <w:szCs w:val="22"/>
                <w:lang w:eastAsia="zh-CN"/>
              </w:rPr>
              <w:t>For Option A, entire CSI-</w:t>
            </w:r>
            <w:proofErr w:type="spellStart"/>
            <w:r>
              <w:rPr>
                <w:rFonts w:eastAsia="宋体"/>
                <w:b w:val="0"/>
                <w:sz w:val="22"/>
                <w:szCs w:val="22"/>
                <w:lang w:eastAsia="zh-CN"/>
              </w:rPr>
              <w:t>ReportConfig</w:t>
            </w:r>
            <w:proofErr w:type="spellEnd"/>
            <w:r>
              <w:rPr>
                <w:rFonts w:eastAsia="宋体"/>
                <w:b w:val="0"/>
                <w:sz w:val="22"/>
                <w:szCs w:val="22"/>
                <w:lang w:eastAsia="zh-CN"/>
              </w:rPr>
              <w:t xml:space="preserve"> for inference configuration is configured in Step 3</w:t>
            </w:r>
          </w:p>
          <w:p w14:paraId="2430C070" w14:textId="77777777" w:rsidR="00E3010E" w:rsidRDefault="007370BF">
            <w:pPr>
              <w:pStyle w:val="ProposalObservation"/>
              <w:numPr>
                <w:ilvl w:val="0"/>
                <w:numId w:val="12"/>
              </w:numPr>
              <w:spacing w:before="120" w:after="120"/>
              <w:rPr>
                <w:rFonts w:eastAsia="宋体"/>
                <w:b w:val="0"/>
                <w:sz w:val="22"/>
                <w:szCs w:val="22"/>
                <w:lang w:eastAsia="zh-CN"/>
              </w:rPr>
            </w:pPr>
            <w:r>
              <w:rPr>
                <w:rFonts w:eastAsia="宋体"/>
                <w:b w:val="0"/>
                <w:sz w:val="22"/>
                <w:szCs w:val="22"/>
                <w:lang w:eastAsia="zh-CN"/>
              </w:rPr>
              <w:t>For Option B, the following sets of inference related parameters for applicability check only are configured in Step 3:</w:t>
            </w:r>
          </w:p>
          <w:p w14:paraId="7D534C58" w14:textId="77777777" w:rsidR="00E3010E" w:rsidRDefault="007370BF">
            <w:pPr>
              <w:pStyle w:val="afffff9"/>
              <w:numPr>
                <w:ilvl w:val="1"/>
                <w:numId w:val="79"/>
              </w:numPr>
              <w:suppressAutoHyphens w:val="0"/>
              <w:snapToGrid/>
              <w:spacing w:afterLines="50" w:line="240" w:lineRule="auto"/>
              <w:contextualSpacing w:val="0"/>
              <w:rPr>
                <w:lang w:eastAsia="zh-CN"/>
              </w:rPr>
            </w:pPr>
            <w:r>
              <w:rPr>
                <w:bCs/>
                <w:lang w:eastAsia="zh-CN"/>
              </w:rPr>
              <w:t>pairing ID(s)</w:t>
            </w:r>
          </w:p>
          <w:p w14:paraId="7FA4CCFE" w14:textId="77777777" w:rsidR="00E3010E" w:rsidRDefault="007370BF">
            <w:pPr>
              <w:pStyle w:val="afffff9"/>
              <w:numPr>
                <w:ilvl w:val="1"/>
                <w:numId w:val="79"/>
              </w:numPr>
              <w:suppressAutoHyphens w:val="0"/>
              <w:snapToGrid/>
              <w:spacing w:afterLines="50" w:line="240" w:lineRule="auto"/>
              <w:contextualSpacing w:val="0"/>
              <w:rPr>
                <w:lang w:eastAsia="zh-CN"/>
              </w:rPr>
            </w:pPr>
            <w:proofErr w:type="spellStart"/>
            <w:r>
              <w:rPr>
                <w:rFonts w:eastAsiaTheme="minorEastAsia"/>
                <w:lang w:eastAsia="zh-CN"/>
              </w:rPr>
              <w:t>S</w:t>
            </w:r>
            <w:r>
              <w:t>ubband</w:t>
            </w:r>
            <w:proofErr w:type="spellEnd"/>
            <w:r>
              <w:t xml:space="preserve"> configuration</w:t>
            </w:r>
          </w:p>
          <w:p w14:paraId="70592462" w14:textId="77777777" w:rsidR="00E3010E" w:rsidRDefault="007370BF">
            <w:pPr>
              <w:pStyle w:val="afffff9"/>
              <w:numPr>
                <w:ilvl w:val="1"/>
                <w:numId w:val="79"/>
              </w:numPr>
              <w:suppressAutoHyphens w:val="0"/>
              <w:snapToGrid/>
              <w:spacing w:afterLines="50" w:line="240" w:lineRule="auto"/>
              <w:contextualSpacing w:val="0"/>
              <w:rPr>
                <w:lang w:eastAsia="zh-CN"/>
              </w:rPr>
            </w:pPr>
            <w:r>
              <w:t>T</w:t>
            </w:r>
            <w:r>
              <w:rPr>
                <w:rFonts w:eastAsiaTheme="minorEastAsia"/>
                <w:lang w:eastAsia="zh-CN"/>
              </w:rPr>
              <w:t>x</w:t>
            </w:r>
            <w:r>
              <w:t xml:space="preserve"> port configuration</w:t>
            </w:r>
          </w:p>
          <w:p w14:paraId="26D5A409" w14:textId="77777777" w:rsidR="00E3010E" w:rsidRDefault="007370BF">
            <w:pPr>
              <w:pStyle w:val="afffff9"/>
              <w:numPr>
                <w:ilvl w:val="1"/>
                <w:numId w:val="79"/>
              </w:numPr>
              <w:suppressAutoHyphens w:val="0"/>
              <w:snapToGrid/>
              <w:spacing w:afterLines="50" w:line="240" w:lineRule="auto"/>
              <w:contextualSpacing w:val="0"/>
              <w:rPr>
                <w:lang w:eastAsia="zh-CN"/>
              </w:rPr>
            </w:pPr>
            <w:r>
              <w:t xml:space="preserve">Payload size </w:t>
            </w:r>
            <w:r>
              <w:rPr>
                <w:rFonts w:eastAsiaTheme="minorEastAsia"/>
                <w:lang w:eastAsia="zh-CN"/>
              </w:rPr>
              <w:t>configuration</w:t>
            </w:r>
          </w:p>
          <w:p w14:paraId="6D02BE6A" w14:textId="77777777" w:rsidR="00E3010E" w:rsidRDefault="007370BF">
            <w:pPr>
              <w:pStyle w:val="ProposalObservation"/>
              <w:spacing w:before="120" w:after="120"/>
              <w:rPr>
                <w:rFonts w:eastAsiaTheme="minorEastAsia"/>
                <w:b w:val="0"/>
                <w:sz w:val="22"/>
                <w:szCs w:val="22"/>
                <w:lang w:eastAsia="zh-CN"/>
              </w:rPr>
            </w:pPr>
            <w:bookmarkStart w:id="207" w:name="_Ref210146954"/>
            <w:bookmarkStart w:id="208" w:name="_Ref213414150"/>
            <w:r>
              <w:rPr>
                <w:rFonts w:eastAsia="宋体"/>
                <w:b w:val="0"/>
                <w:sz w:val="22"/>
                <w:szCs w:val="22"/>
                <w:lang w:eastAsia="zh-CN"/>
              </w:rPr>
              <w:lastRenderedPageBreak/>
              <w:t xml:space="preserve">Proposal </w:t>
            </w:r>
            <w:r>
              <w:rPr>
                <w:rFonts w:eastAsia="宋体"/>
                <w:b w:val="0"/>
                <w:sz w:val="22"/>
                <w:szCs w:val="22"/>
                <w:lang w:eastAsia="zh-CN"/>
              </w:rPr>
              <w:fldChar w:fldCharType="begin"/>
            </w:r>
            <w:r>
              <w:rPr>
                <w:rFonts w:eastAsia="宋体"/>
                <w:b w:val="0"/>
                <w:sz w:val="22"/>
                <w:szCs w:val="22"/>
                <w:lang w:eastAsia="zh-CN"/>
              </w:rPr>
              <w:instrText xml:space="preserve"> SEQ Proposal \* ARABIC </w:instrText>
            </w:r>
            <w:r>
              <w:rPr>
                <w:rFonts w:eastAsia="宋体"/>
                <w:b w:val="0"/>
                <w:sz w:val="22"/>
                <w:szCs w:val="22"/>
                <w:lang w:eastAsia="zh-CN"/>
              </w:rPr>
              <w:fldChar w:fldCharType="separate"/>
            </w:r>
            <w:r>
              <w:rPr>
                <w:rFonts w:eastAsia="宋体"/>
                <w:b w:val="0"/>
                <w:sz w:val="22"/>
                <w:szCs w:val="22"/>
                <w:lang w:eastAsia="zh-CN"/>
              </w:rPr>
              <w:t>10</w:t>
            </w:r>
            <w:r>
              <w:rPr>
                <w:rFonts w:eastAsia="宋体"/>
                <w:b w:val="0"/>
                <w:sz w:val="22"/>
                <w:szCs w:val="22"/>
                <w:lang w:eastAsia="zh-CN"/>
              </w:rPr>
              <w:fldChar w:fldCharType="end"/>
            </w:r>
            <w:r>
              <w:rPr>
                <w:rFonts w:eastAsia="宋体"/>
                <w:b w:val="0"/>
                <w:sz w:val="22"/>
                <w:szCs w:val="22"/>
                <w:lang w:eastAsia="zh-CN"/>
              </w:rPr>
              <w:t xml:space="preserve">: For AI/ML based CSI compression Case 0, regarding the </w:t>
            </w:r>
            <w:r>
              <w:rPr>
                <w:b w:val="0"/>
                <w:bCs/>
                <w:sz w:val="22"/>
                <w:szCs w:val="22"/>
                <w:lang w:eastAsia="zh-CN"/>
              </w:rPr>
              <w:t>applicability report</w:t>
            </w:r>
            <w:r>
              <w:rPr>
                <w:rFonts w:eastAsia="宋体"/>
                <w:b w:val="0"/>
                <w:sz w:val="22"/>
                <w:szCs w:val="22"/>
                <w:lang w:eastAsia="zh-CN"/>
              </w:rPr>
              <w:t xml:space="preserve">, </w:t>
            </w:r>
            <w:r>
              <w:rPr>
                <w:b w:val="0"/>
                <w:bCs/>
                <w:sz w:val="22"/>
                <w:szCs w:val="22"/>
                <w:lang w:eastAsia="zh-CN"/>
              </w:rPr>
              <w:t xml:space="preserve">a pairing ID can be associated with multiple configurations of </w:t>
            </w:r>
            <w:proofErr w:type="spellStart"/>
            <w:r>
              <w:rPr>
                <w:b w:val="0"/>
                <w:bCs/>
                <w:sz w:val="22"/>
                <w:szCs w:val="22"/>
                <w:lang w:eastAsia="zh-CN"/>
              </w:rPr>
              <w:t>subband</w:t>
            </w:r>
            <w:proofErr w:type="spellEnd"/>
            <w:r>
              <w:rPr>
                <w:b w:val="0"/>
                <w:bCs/>
                <w:sz w:val="22"/>
                <w:szCs w:val="22"/>
                <w:lang w:eastAsia="zh-CN"/>
              </w:rPr>
              <w:t>, Tx port and</w:t>
            </w:r>
            <w:r>
              <w:rPr>
                <w:rFonts w:eastAsiaTheme="minorEastAsia"/>
                <w:b w:val="0"/>
                <w:bCs/>
                <w:sz w:val="22"/>
                <w:szCs w:val="22"/>
                <w:lang w:eastAsia="zh-CN"/>
              </w:rPr>
              <w:t xml:space="preserve"> </w:t>
            </w:r>
            <w:r>
              <w:rPr>
                <w:b w:val="0"/>
                <w:bCs/>
                <w:sz w:val="22"/>
                <w:szCs w:val="22"/>
                <w:lang w:eastAsia="zh-CN"/>
              </w:rPr>
              <w:t>payload size</w:t>
            </w:r>
            <w:bookmarkEnd w:id="207"/>
            <w:r>
              <w:rPr>
                <w:rFonts w:eastAsiaTheme="minorEastAsia"/>
                <w:b w:val="0"/>
                <w:bCs/>
                <w:sz w:val="22"/>
                <w:szCs w:val="22"/>
                <w:lang w:eastAsia="zh-CN"/>
              </w:rPr>
              <w:t>.</w:t>
            </w:r>
            <w:bookmarkEnd w:id="208"/>
          </w:p>
          <w:p w14:paraId="1D4FDDD9" w14:textId="77777777" w:rsidR="00E3010E" w:rsidRDefault="007370BF">
            <w:pPr>
              <w:rPr>
                <w:lang w:eastAsia="zh-CN"/>
              </w:rPr>
            </w:pPr>
            <w:bookmarkStart w:id="209" w:name="_Ref210132871"/>
            <w:r>
              <w:t xml:space="preserve">Proposal </w:t>
            </w:r>
            <w:r w:rsidR="000F121F">
              <w:fldChar w:fldCharType="begin"/>
            </w:r>
            <w:r w:rsidR="000F121F">
              <w:instrText xml:space="preserve"> SEQ Proposal \* ARABIC </w:instrText>
            </w:r>
            <w:r w:rsidR="000F121F">
              <w:fldChar w:fldCharType="separate"/>
            </w:r>
            <w:r w:rsidR="00E3010E">
              <w:t>11</w:t>
            </w:r>
            <w:r w:rsidR="000F121F">
              <w:fldChar w:fldCharType="end"/>
            </w:r>
            <w:r>
              <w:rPr>
                <w:lang w:eastAsia="zh-CN"/>
              </w:rPr>
              <w:t xml:space="preserve">: For AI/ML based CSI compression Case 0, </w:t>
            </w:r>
            <w:r>
              <w:rPr>
                <w:bCs/>
                <w:lang w:eastAsia="zh-CN"/>
              </w:rPr>
              <w:t>do not support configuration of pairing ID during NW-side data collection</w:t>
            </w:r>
            <w:r>
              <w:rPr>
                <w:rFonts w:eastAsiaTheme="minorEastAsia"/>
                <w:bCs/>
                <w:lang w:eastAsia="zh-CN"/>
              </w:rPr>
              <w:t>. P</w:t>
            </w:r>
            <w:r>
              <w:rPr>
                <w:bCs/>
                <w:lang w:eastAsia="zh-CN"/>
              </w:rPr>
              <w:t xml:space="preserve">airing ID </w:t>
            </w:r>
            <w:r>
              <w:rPr>
                <w:rFonts w:eastAsiaTheme="minorEastAsia"/>
                <w:bCs/>
                <w:lang w:eastAsia="zh-CN"/>
              </w:rPr>
              <w:t>can be optionally configured by the NW</w:t>
            </w:r>
            <w:r>
              <w:rPr>
                <w:bCs/>
                <w:lang w:eastAsia="zh-CN"/>
              </w:rPr>
              <w:t xml:space="preserve"> </w:t>
            </w:r>
            <w:r>
              <w:rPr>
                <w:rFonts w:eastAsiaTheme="minorEastAsia"/>
                <w:bCs/>
                <w:lang w:eastAsia="zh-CN"/>
              </w:rPr>
              <w:t xml:space="preserve">during </w:t>
            </w:r>
            <w:r>
              <w:rPr>
                <w:bCs/>
                <w:lang w:eastAsia="zh-CN"/>
              </w:rPr>
              <w:t>UE-side data collection</w:t>
            </w:r>
            <w:r>
              <w:rPr>
                <w:lang w:eastAsia="zh-CN"/>
              </w:rPr>
              <w:t>.</w:t>
            </w:r>
            <w:bookmarkEnd w:id="209"/>
          </w:p>
          <w:p w14:paraId="1BFE92B2" w14:textId="77777777" w:rsidR="00E3010E" w:rsidRDefault="007370BF">
            <w:pPr>
              <w:pStyle w:val="ProposalObservation"/>
              <w:spacing w:before="120" w:after="120"/>
              <w:rPr>
                <w:b w:val="0"/>
                <w:bCs/>
                <w:sz w:val="22"/>
                <w:szCs w:val="22"/>
                <w:lang w:eastAsia="zh-CN"/>
              </w:rPr>
            </w:pPr>
            <w:bookmarkStart w:id="210" w:name="_Ref210132880"/>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12</w:t>
            </w:r>
            <w:r>
              <w:rPr>
                <w:b w:val="0"/>
                <w:sz w:val="22"/>
                <w:szCs w:val="22"/>
              </w:rPr>
              <w:fldChar w:fldCharType="end"/>
            </w:r>
            <w:r>
              <w:rPr>
                <w:rFonts w:eastAsia="宋体"/>
                <w:b w:val="0"/>
                <w:sz w:val="22"/>
                <w:szCs w:val="22"/>
                <w:lang w:eastAsia="zh-CN"/>
              </w:rPr>
              <w:t xml:space="preserve">: For AI/ML based CSI compression Case 0, regarding the pairing procedure, </w:t>
            </w:r>
            <w:r>
              <w:rPr>
                <w:b w:val="0"/>
                <w:bCs/>
                <w:sz w:val="22"/>
                <w:szCs w:val="22"/>
                <w:lang w:eastAsia="zh-CN"/>
              </w:rPr>
              <w:t>do not support additional configuration of associated ID.</w:t>
            </w:r>
            <w:bookmarkEnd w:id="210"/>
          </w:p>
          <w:p w14:paraId="104E675F" w14:textId="77777777" w:rsidR="00E3010E" w:rsidRDefault="007370BF">
            <w:pPr>
              <w:pStyle w:val="ProposalObservation"/>
              <w:spacing w:before="120" w:after="120"/>
              <w:rPr>
                <w:b w:val="0"/>
                <w:sz w:val="22"/>
                <w:szCs w:val="22"/>
              </w:rPr>
            </w:pPr>
            <w:bookmarkStart w:id="211" w:name="_Ref210132899"/>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13</w:t>
            </w:r>
            <w:r>
              <w:rPr>
                <w:b w:val="0"/>
                <w:sz w:val="22"/>
                <w:szCs w:val="22"/>
              </w:rPr>
              <w:fldChar w:fldCharType="end"/>
            </w:r>
            <w:r>
              <w:rPr>
                <w:rFonts w:eastAsia="宋体"/>
                <w:b w:val="0"/>
                <w:sz w:val="22"/>
                <w:szCs w:val="22"/>
                <w:lang w:eastAsia="zh-CN"/>
              </w:rPr>
              <w:t xml:space="preserve">: For AI/ML based CSI compression Case 0, </w:t>
            </w:r>
            <w:r>
              <w:rPr>
                <w:rFonts w:eastAsiaTheme="minorEastAsia"/>
                <w:b w:val="0"/>
                <w:bCs/>
                <w:sz w:val="22"/>
                <w:szCs w:val="22"/>
                <w:lang w:eastAsia="zh-CN"/>
              </w:rPr>
              <w:t xml:space="preserve">it is unnecessary to configure the </w:t>
            </w:r>
            <w:r>
              <w:rPr>
                <w:b w:val="0"/>
                <w:bCs/>
                <w:sz w:val="22"/>
                <w:szCs w:val="22"/>
                <w:lang w:eastAsia="zh-CN"/>
              </w:rPr>
              <w:t xml:space="preserve">pairing ID </w:t>
            </w:r>
            <w:r>
              <w:rPr>
                <w:rFonts w:eastAsiaTheme="minorEastAsia"/>
                <w:b w:val="0"/>
                <w:bCs/>
                <w:sz w:val="22"/>
                <w:szCs w:val="22"/>
                <w:lang w:eastAsia="zh-CN"/>
              </w:rPr>
              <w:t>in</w:t>
            </w:r>
            <w:r>
              <w:rPr>
                <w:b w:val="0"/>
                <w:bCs/>
                <w:sz w:val="22"/>
                <w:szCs w:val="22"/>
                <w:lang w:eastAsia="zh-CN"/>
              </w:rPr>
              <w:t xml:space="preserve"> performance monitoring</w:t>
            </w:r>
            <w:r>
              <w:rPr>
                <w:rFonts w:eastAsiaTheme="minorEastAsia"/>
                <w:b w:val="0"/>
                <w:bCs/>
                <w:sz w:val="22"/>
                <w:szCs w:val="22"/>
                <w:lang w:eastAsia="zh-CN"/>
              </w:rPr>
              <w:t xml:space="preserve"> report</w:t>
            </w:r>
            <w:r>
              <w:rPr>
                <w:b w:val="0"/>
                <w:bCs/>
                <w:sz w:val="22"/>
                <w:szCs w:val="22"/>
                <w:lang w:eastAsia="zh-CN"/>
              </w:rPr>
              <w:t>.</w:t>
            </w:r>
            <w:bookmarkEnd w:id="211"/>
          </w:p>
        </w:tc>
      </w:tr>
      <w:tr w:rsidR="00E3010E" w14:paraId="77D74B5B" w14:textId="77777777">
        <w:tc>
          <w:tcPr>
            <w:tcW w:w="1885" w:type="dxa"/>
            <w:tcBorders>
              <w:top w:val="single" w:sz="4" w:space="0" w:color="000000"/>
              <w:left w:val="single" w:sz="4" w:space="0" w:color="000000"/>
              <w:bottom w:val="single" w:sz="4" w:space="0" w:color="000000"/>
              <w:right w:val="single" w:sz="4" w:space="0" w:color="000000"/>
            </w:tcBorders>
          </w:tcPr>
          <w:p w14:paraId="7C71292E"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CMCC</w:t>
            </w:r>
          </w:p>
        </w:tc>
        <w:tc>
          <w:tcPr>
            <w:tcW w:w="7466" w:type="dxa"/>
            <w:tcBorders>
              <w:top w:val="single" w:sz="4" w:space="0" w:color="000000"/>
              <w:left w:val="single" w:sz="4" w:space="0" w:color="000000"/>
              <w:bottom w:val="single" w:sz="4" w:space="0" w:color="000000"/>
              <w:right w:val="single" w:sz="4" w:space="0" w:color="000000"/>
            </w:tcBorders>
            <w:vAlign w:val="center"/>
          </w:tcPr>
          <w:p w14:paraId="1C45D6CE" w14:textId="77777777" w:rsidR="00E3010E" w:rsidRDefault="007370BF">
            <w:pPr>
              <w:widowControl w:val="0"/>
              <w:adjustRightInd w:val="0"/>
              <w:rPr>
                <w:bCs/>
                <w:iCs/>
                <w:lang w:eastAsia="zh-CN"/>
              </w:rPr>
            </w:pPr>
            <w:r>
              <w:rPr>
                <w:bCs/>
                <w:iCs/>
                <w:u w:val="single"/>
                <w:lang w:eastAsia="zh-CN"/>
              </w:rPr>
              <w:t>Proposal 6:</w:t>
            </w:r>
            <w:r>
              <w:rPr>
                <w:bCs/>
                <w:iCs/>
                <w:lang w:eastAsia="zh-CN"/>
              </w:rPr>
              <w:t xml:space="preserve"> With </w:t>
            </w:r>
            <w:r>
              <w:rPr>
                <w:bCs/>
                <w:iCs/>
              </w:rPr>
              <w:t>inter-vendor collaboration</w:t>
            </w:r>
            <w:r>
              <w:rPr>
                <w:bCs/>
                <w:iCs/>
                <w:lang w:eastAsia="zh-CN"/>
              </w:rPr>
              <w:t xml:space="preserve"> Option 4-1 and 3a-1, the exchanged dataset or </w:t>
            </w:r>
            <w:r>
              <w:rPr>
                <w:bCs/>
                <w:iCs/>
              </w:rPr>
              <w:t>model parameter</w:t>
            </w:r>
            <w:r>
              <w:rPr>
                <w:bCs/>
                <w:iCs/>
                <w:lang w:eastAsia="zh-CN"/>
              </w:rPr>
              <w:t xml:space="preserve">s </w:t>
            </w:r>
            <w:r>
              <w:rPr>
                <w:bCs/>
                <w:iCs/>
              </w:rPr>
              <w:t>may be assigned with</w:t>
            </w:r>
            <w:r>
              <w:rPr>
                <w:bCs/>
                <w:iCs/>
                <w:lang w:eastAsia="zh-CN"/>
              </w:rPr>
              <w:t xml:space="preserve"> Pairing </w:t>
            </w:r>
            <w:r>
              <w:rPr>
                <w:bCs/>
                <w:iCs/>
              </w:rPr>
              <w:t xml:space="preserve">ID(s) during the </w:t>
            </w:r>
            <w:r>
              <w:rPr>
                <w:bCs/>
                <w:iCs/>
                <w:lang w:eastAsia="zh-CN"/>
              </w:rPr>
              <w:t>dataset/</w:t>
            </w:r>
            <w:r>
              <w:rPr>
                <w:bCs/>
                <w:iCs/>
              </w:rPr>
              <w:t>model parameter</w:t>
            </w:r>
            <w:r>
              <w:rPr>
                <w:bCs/>
                <w:iCs/>
                <w:lang w:eastAsia="zh-CN"/>
              </w:rPr>
              <w:t xml:space="preserve">s exchange.  </w:t>
            </w:r>
          </w:p>
          <w:p w14:paraId="3E4E5183" w14:textId="77777777" w:rsidR="00E3010E" w:rsidRDefault="007370BF">
            <w:pPr>
              <w:widowControl w:val="0"/>
              <w:adjustRightInd w:val="0"/>
              <w:rPr>
                <w:bCs/>
                <w:iCs/>
                <w:lang w:eastAsia="zh-CN"/>
              </w:rPr>
            </w:pPr>
            <w:r>
              <w:rPr>
                <w:bCs/>
                <w:iCs/>
                <w:u w:val="single"/>
                <w:lang w:eastAsia="zh-CN"/>
              </w:rPr>
              <w:t>Proposal 7:</w:t>
            </w:r>
            <w:r>
              <w:rPr>
                <w:bCs/>
                <w:iCs/>
                <w:lang w:eastAsia="zh-CN"/>
              </w:rPr>
              <w:t xml:space="preserve"> In CSI compression using two-sided model use case, the Pairing ID </w:t>
            </w:r>
            <w:r>
              <w:rPr>
                <w:iCs/>
                <w:lang w:eastAsia="zh-CN"/>
              </w:rPr>
              <w:t>can be optionally indicated in CSI-</w:t>
            </w:r>
            <w:proofErr w:type="spellStart"/>
            <w:r>
              <w:rPr>
                <w:iCs/>
                <w:lang w:eastAsia="zh-CN"/>
              </w:rPr>
              <w:t>ReportConfig</w:t>
            </w:r>
            <w:proofErr w:type="spellEnd"/>
            <w:r>
              <w:rPr>
                <w:bCs/>
                <w:iCs/>
                <w:lang w:eastAsia="zh-CN"/>
              </w:rPr>
              <w:t xml:space="preserve"> for inference configuration.</w:t>
            </w:r>
          </w:p>
          <w:p w14:paraId="5D99DCAA" w14:textId="77777777" w:rsidR="00E3010E" w:rsidRDefault="007370BF">
            <w:pPr>
              <w:widowControl w:val="0"/>
              <w:adjustRightInd w:val="0"/>
              <w:rPr>
                <w:bCs/>
                <w:iCs/>
                <w:lang w:eastAsia="zh-CN"/>
              </w:rPr>
            </w:pPr>
            <w:r>
              <w:rPr>
                <w:bCs/>
                <w:iCs/>
                <w:u w:val="single"/>
                <w:lang w:eastAsia="zh-CN"/>
              </w:rPr>
              <w:t>Proposal 8:</w:t>
            </w:r>
            <w:r>
              <w:rPr>
                <w:bCs/>
                <w:iCs/>
                <w:lang w:eastAsia="zh-CN"/>
              </w:rPr>
              <w:t xml:space="preserve"> In Step 4 of applicability reporting procedure, UE reports applicability for CSI-</w:t>
            </w:r>
            <w:proofErr w:type="spellStart"/>
            <w:r>
              <w:rPr>
                <w:bCs/>
                <w:iCs/>
                <w:lang w:eastAsia="zh-CN"/>
              </w:rPr>
              <w:t>ReportConfig</w:t>
            </w:r>
            <w:proofErr w:type="spellEnd"/>
            <w:r>
              <w:rPr>
                <w:bCs/>
                <w:iCs/>
                <w:lang w:eastAsia="zh-CN"/>
              </w:rPr>
              <w:t> and/or set(s) of inference related parameters, and Pairing ID(s) is not needed to report.</w:t>
            </w:r>
          </w:p>
          <w:p w14:paraId="72B349EF" w14:textId="77777777" w:rsidR="00E3010E" w:rsidRDefault="007370BF">
            <w:pPr>
              <w:pStyle w:val="afffff9"/>
              <w:spacing w:after="180"/>
              <w:ind w:left="0"/>
              <w:rPr>
                <w:bCs/>
                <w:iCs/>
                <w:lang w:eastAsia="zh-CN"/>
              </w:rPr>
            </w:pPr>
            <w:r>
              <w:rPr>
                <w:bCs/>
                <w:iCs/>
                <w:u w:val="single"/>
                <w:lang w:eastAsia="zh-CN"/>
              </w:rPr>
              <w:t>Proposal 9:</w:t>
            </w:r>
            <w:r>
              <w:rPr>
                <w:bCs/>
                <w:iCs/>
                <w:lang w:eastAsia="zh-CN"/>
              </w:rPr>
              <w:t xml:space="preserve"> For applicability reporting procedure, both Option A (CSI-</w:t>
            </w:r>
            <w:proofErr w:type="spellStart"/>
            <w:r>
              <w:rPr>
                <w:bCs/>
                <w:iCs/>
                <w:lang w:eastAsia="zh-CN"/>
              </w:rPr>
              <w:t>ReportConfig</w:t>
            </w:r>
            <w:proofErr w:type="spellEnd"/>
            <w:r>
              <w:rPr>
                <w:bCs/>
                <w:iCs/>
                <w:lang w:eastAsia="zh-CN"/>
              </w:rPr>
              <w:t xml:space="preserve"> for inference configuration) and Option B (sets of inference related parameters for applicability report only) can be supported.</w:t>
            </w:r>
          </w:p>
          <w:p w14:paraId="63285068" w14:textId="77777777" w:rsidR="00E3010E" w:rsidRDefault="007370BF">
            <w:pPr>
              <w:spacing w:after="0"/>
              <w:rPr>
                <w:bCs/>
                <w:iCs/>
                <w:lang w:eastAsia="zh-CN"/>
              </w:rPr>
            </w:pPr>
            <w:r>
              <w:rPr>
                <w:bCs/>
                <w:iCs/>
                <w:u w:val="single"/>
                <w:lang w:eastAsia="zh-CN"/>
              </w:rPr>
              <w:t>Proposal 10:</w:t>
            </w:r>
            <w:r>
              <w:rPr>
                <w:bCs/>
                <w:iCs/>
                <w:lang w:eastAsia="zh-CN"/>
              </w:rPr>
              <w:t xml:space="preserve"> Inference related parameters for Option B </w:t>
            </w:r>
            <w:r>
              <w:rPr>
                <w:rFonts w:eastAsia="等线"/>
                <w:bCs/>
                <w:iCs/>
                <w:lang w:eastAsia="zh-CN"/>
              </w:rPr>
              <w:t xml:space="preserve">at least include </w:t>
            </w:r>
            <w:r>
              <w:rPr>
                <w:bCs/>
                <w:iCs/>
              </w:rPr>
              <w:t xml:space="preserve">the following parameters: </w:t>
            </w:r>
          </w:p>
          <w:p w14:paraId="1CA185EB" w14:textId="77777777" w:rsidR="00E3010E" w:rsidRDefault="007370BF">
            <w:pPr>
              <w:pStyle w:val="afffff9"/>
              <w:numPr>
                <w:ilvl w:val="0"/>
                <w:numId w:val="80"/>
              </w:numPr>
              <w:suppressAutoHyphens w:val="0"/>
              <w:snapToGrid/>
              <w:spacing w:before="120" w:after="0" w:line="240" w:lineRule="auto"/>
              <w:ind w:hanging="363"/>
              <w:contextualSpacing w:val="0"/>
              <w:rPr>
                <w:rFonts w:eastAsia="Times New Roman"/>
                <w:bCs/>
                <w:iCs/>
                <w:lang w:eastAsia="zh-CN"/>
              </w:rPr>
            </w:pPr>
            <w:r>
              <w:rPr>
                <w:rFonts w:eastAsia="Times New Roman"/>
                <w:bCs/>
                <w:iCs/>
                <w:lang w:eastAsia="zh-CN"/>
              </w:rPr>
              <w:t>Pairing ID</w:t>
            </w:r>
          </w:p>
          <w:p w14:paraId="7B9B3D91" w14:textId="77777777" w:rsidR="00E3010E" w:rsidRDefault="007370BF">
            <w:pPr>
              <w:pStyle w:val="afffff9"/>
              <w:numPr>
                <w:ilvl w:val="1"/>
                <w:numId w:val="80"/>
              </w:numPr>
              <w:suppressAutoHyphens w:val="0"/>
              <w:snapToGrid/>
              <w:spacing w:before="120" w:after="0" w:line="240" w:lineRule="auto"/>
              <w:contextualSpacing w:val="0"/>
              <w:rPr>
                <w:rFonts w:eastAsia="Times New Roman"/>
                <w:bCs/>
                <w:iCs/>
                <w:lang w:eastAsia="zh-CN"/>
              </w:rPr>
            </w:pPr>
            <w:r>
              <w:rPr>
                <w:rFonts w:eastAsia="Times New Roman"/>
                <w:bCs/>
                <w:iCs/>
                <w:lang w:eastAsia="zh-CN"/>
              </w:rPr>
              <w:t>this doesn’t imply the Pairing ID is always present</w:t>
            </w:r>
          </w:p>
          <w:p w14:paraId="0D95E288" w14:textId="77777777" w:rsidR="00E3010E" w:rsidRDefault="007370BF">
            <w:pPr>
              <w:pStyle w:val="afffff9"/>
              <w:numPr>
                <w:ilvl w:val="0"/>
                <w:numId w:val="80"/>
              </w:numPr>
              <w:suppressAutoHyphens w:val="0"/>
              <w:snapToGrid/>
              <w:spacing w:before="120" w:after="0" w:line="240" w:lineRule="auto"/>
              <w:contextualSpacing w:val="0"/>
              <w:rPr>
                <w:rFonts w:eastAsia="Times New Roman"/>
                <w:bCs/>
                <w:iCs/>
                <w:lang w:eastAsia="zh-CN"/>
              </w:rPr>
            </w:pPr>
            <w:r>
              <w:rPr>
                <w:bCs/>
                <w:iCs/>
              </w:rPr>
              <w:t xml:space="preserve">Configuration of </w:t>
            </w:r>
            <w:proofErr w:type="spellStart"/>
            <w:r>
              <w:rPr>
                <w:bCs/>
                <w:iCs/>
              </w:rPr>
              <w:t>subband</w:t>
            </w:r>
            <w:proofErr w:type="spellEnd"/>
          </w:p>
          <w:p w14:paraId="4A2042D0" w14:textId="77777777" w:rsidR="00E3010E" w:rsidRDefault="007370BF">
            <w:pPr>
              <w:pStyle w:val="afffff9"/>
              <w:numPr>
                <w:ilvl w:val="0"/>
                <w:numId w:val="80"/>
              </w:numPr>
              <w:suppressAutoHyphens w:val="0"/>
              <w:snapToGrid/>
              <w:spacing w:before="120" w:after="0" w:line="240" w:lineRule="auto"/>
              <w:contextualSpacing w:val="0"/>
              <w:rPr>
                <w:rFonts w:eastAsia="Times New Roman"/>
                <w:bCs/>
                <w:iCs/>
                <w:lang w:eastAsia="zh-CN"/>
              </w:rPr>
            </w:pPr>
            <w:r>
              <w:rPr>
                <w:bCs/>
                <w:iCs/>
              </w:rPr>
              <w:t>Configuration of Tx port</w:t>
            </w:r>
          </w:p>
          <w:p w14:paraId="52B0035F" w14:textId="77777777" w:rsidR="00E3010E" w:rsidRDefault="007370BF">
            <w:pPr>
              <w:pStyle w:val="afffff9"/>
              <w:widowControl w:val="0"/>
              <w:numPr>
                <w:ilvl w:val="0"/>
                <w:numId w:val="80"/>
              </w:numPr>
              <w:suppressAutoHyphens w:val="0"/>
              <w:adjustRightInd w:val="0"/>
              <w:snapToGrid/>
              <w:spacing w:before="120" w:after="0" w:line="240" w:lineRule="auto"/>
              <w:contextualSpacing w:val="0"/>
              <w:rPr>
                <w:bCs/>
                <w:iCs/>
                <w:u w:val="single"/>
                <w:lang w:eastAsia="zh-CN"/>
              </w:rPr>
            </w:pPr>
            <w:r>
              <w:rPr>
                <w:bCs/>
                <w:iCs/>
              </w:rPr>
              <w:t>Configuration of payload size</w:t>
            </w:r>
          </w:p>
          <w:p w14:paraId="457E3D3C" w14:textId="77777777" w:rsidR="00E3010E" w:rsidRDefault="00E3010E">
            <w:pPr>
              <w:pStyle w:val="afffff9"/>
              <w:widowControl w:val="0"/>
              <w:suppressAutoHyphens w:val="0"/>
              <w:adjustRightInd w:val="0"/>
              <w:snapToGrid/>
              <w:spacing w:before="120" w:after="0" w:line="240" w:lineRule="auto"/>
              <w:contextualSpacing w:val="0"/>
              <w:rPr>
                <w:bCs/>
                <w:iCs/>
                <w:u w:val="single"/>
                <w:lang w:eastAsia="zh-CN"/>
              </w:rPr>
            </w:pPr>
          </w:p>
          <w:p w14:paraId="17000BF4" w14:textId="77777777" w:rsidR="00E3010E" w:rsidRDefault="007370BF">
            <w:pPr>
              <w:widowControl w:val="0"/>
              <w:adjustRightInd w:val="0"/>
            </w:pPr>
            <w:r>
              <w:rPr>
                <w:bCs/>
                <w:iCs/>
                <w:u w:val="single"/>
                <w:lang w:eastAsia="zh-CN"/>
              </w:rPr>
              <w:t>Proposal 11:</w:t>
            </w:r>
            <w:r>
              <w:rPr>
                <w:bCs/>
                <w:iCs/>
                <w:lang w:eastAsia="zh-CN"/>
              </w:rPr>
              <w:t xml:space="preserve"> In CSI compression using two-sided model use case, the Pairing ID is not used for monitoring configuration.</w:t>
            </w:r>
          </w:p>
        </w:tc>
      </w:tr>
      <w:tr w:rsidR="00E3010E" w14:paraId="5BD261F1" w14:textId="77777777">
        <w:tc>
          <w:tcPr>
            <w:tcW w:w="1885" w:type="dxa"/>
            <w:tcBorders>
              <w:top w:val="single" w:sz="4" w:space="0" w:color="000000"/>
              <w:left w:val="single" w:sz="4" w:space="0" w:color="000000"/>
              <w:bottom w:val="single" w:sz="4" w:space="0" w:color="000000"/>
              <w:right w:val="single" w:sz="4" w:space="0" w:color="000000"/>
            </w:tcBorders>
          </w:tcPr>
          <w:p w14:paraId="1972D959"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Ericsson</w:t>
            </w:r>
          </w:p>
        </w:tc>
        <w:tc>
          <w:tcPr>
            <w:tcW w:w="7466" w:type="dxa"/>
            <w:tcBorders>
              <w:top w:val="single" w:sz="4" w:space="0" w:color="000000"/>
              <w:left w:val="single" w:sz="4" w:space="0" w:color="000000"/>
              <w:bottom w:val="single" w:sz="4" w:space="0" w:color="000000"/>
              <w:right w:val="single" w:sz="4" w:space="0" w:color="000000"/>
            </w:tcBorders>
            <w:vAlign w:val="center"/>
          </w:tcPr>
          <w:p w14:paraId="6608E566" w14:textId="77777777" w:rsidR="00E3010E" w:rsidRDefault="007370BF">
            <w:pPr>
              <w:pStyle w:val="Proposal"/>
              <w:numPr>
                <w:ilvl w:val="0"/>
                <w:numId w:val="37"/>
              </w:numPr>
              <w:suppressAutoHyphens w:val="0"/>
              <w:rPr>
                <w:rFonts w:ascii="Times New Roman" w:hAnsi="Times New Roman" w:cs="Times New Roman"/>
                <w:b w:val="0"/>
              </w:rPr>
            </w:pPr>
            <w:bookmarkStart w:id="212" w:name="_Toc213419565"/>
            <w:bookmarkStart w:id="213" w:name="_Toc197696172"/>
            <w:r>
              <w:rPr>
                <w:rFonts w:ascii="Times New Roman" w:hAnsi="Times New Roman" w:cs="Times New Roman"/>
                <w:b w:val="0"/>
              </w:rPr>
              <w:t>The ID assignment for Direction A, option 3a-1 and 4-1 shall be studied in RAN2 to ensure the uniqueness of the ID across different NW vendors.</w:t>
            </w:r>
            <w:bookmarkEnd w:id="212"/>
            <w:bookmarkEnd w:id="213"/>
          </w:p>
          <w:p w14:paraId="7E55717D" w14:textId="77777777" w:rsidR="00E3010E" w:rsidRDefault="007370BF">
            <w:pPr>
              <w:pStyle w:val="Proposal"/>
              <w:numPr>
                <w:ilvl w:val="0"/>
                <w:numId w:val="37"/>
              </w:numPr>
              <w:suppressAutoHyphens w:val="0"/>
              <w:rPr>
                <w:rFonts w:ascii="Times New Roman" w:hAnsi="Times New Roman" w:cs="Times New Roman"/>
                <w:b w:val="0"/>
              </w:rPr>
            </w:pPr>
            <w:bookmarkStart w:id="214" w:name="_Toc197696173"/>
            <w:bookmarkStart w:id="215" w:name="_Toc213419566"/>
            <w:r>
              <w:rPr>
                <w:rFonts w:ascii="Times New Roman" w:hAnsi="Times New Roman" w:cs="Times New Roman"/>
                <w:b w:val="0"/>
              </w:rPr>
              <w:t>In Direction C, a fully standardized reference model is associated with an ID for pairing related discussion, and the pairing ID is specified together with the reference model.</w:t>
            </w:r>
            <w:bookmarkEnd w:id="214"/>
            <w:bookmarkEnd w:id="215"/>
          </w:p>
          <w:p w14:paraId="2EEFB6C8" w14:textId="77777777" w:rsidR="00E3010E" w:rsidRDefault="007370BF">
            <w:pPr>
              <w:pStyle w:val="Proposal"/>
              <w:numPr>
                <w:ilvl w:val="0"/>
                <w:numId w:val="37"/>
              </w:numPr>
              <w:suppressAutoHyphens w:val="0"/>
              <w:rPr>
                <w:rFonts w:ascii="Times New Roman" w:hAnsi="Times New Roman" w:cs="Times New Roman"/>
                <w:b w:val="0"/>
              </w:rPr>
            </w:pPr>
            <w:bookmarkStart w:id="216" w:name="_Toc213419567"/>
            <w:r>
              <w:rPr>
                <w:rFonts w:ascii="Times New Roman" w:hAnsi="Times New Roman" w:cs="Times New Roman"/>
                <w:b w:val="0"/>
              </w:rPr>
              <w:t>For CSI compression use case, pairing ID (i.e., the ID associated with an exchanged dataset/model-parameters or a fully standardized reference model) is sufficient for ensuring consistency between model training and inference. Do not support associated ID for this use case.</w:t>
            </w:r>
            <w:bookmarkEnd w:id="216"/>
          </w:p>
          <w:p w14:paraId="3D43DF90" w14:textId="77777777" w:rsidR="00E3010E" w:rsidRDefault="007370BF">
            <w:pPr>
              <w:pStyle w:val="Proposal"/>
              <w:numPr>
                <w:ilvl w:val="0"/>
                <w:numId w:val="37"/>
              </w:numPr>
              <w:suppressAutoHyphens w:val="0"/>
              <w:spacing w:line="240" w:lineRule="auto"/>
              <w:rPr>
                <w:rFonts w:ascii="Times New Roman" w:hAnsi="Times New Roman" w:cs="Times New Roman"/>
                <w:b w:val="0"/>
                <w:lang w:eastAsia="fr-FR"/>
              </w:rPr>
            </w:pPr>
            <w:bookmarkStart w:id="217" w:name="_Toc213419568"/>
            <w:r>
              <w:rPr>
                <w:rFonts w:ascii="Times New Roman" w:hAnsi="Times New Roman" w:cs="Times New Roman"/>
                <w:b w:val="0"/>
                <w:lang w:eastAsia="fr-FR"/>
              </w:rPr>
              <w:lastRenderedPageBreak/>
              <w:t xml:space="preserve">For model pairing procedure for inference, whether to support Option A or Option B or both shall be left for RAN2 discussion and decision. </w:t>
            </w:r>
            <w:r>
              <w:rPr>
                <w:rFonts w:ascii="Times New Roman" w:hAnsi="Times New Roman" w:cs="Times New Roman"/>
                <w:b w:val="0"/>
              </w:rPr>
              <w:t>RAN1 provides input on what inference-related parameters shall be included for Option B to assist RAN2 discussions.</w:t>
            </w:r>
            <w:bookmarkEnd w:id="217"/>
          </w:p>
          <w:p w14:paraId="6FE46709" w14:textId="77777777" w:rsidR="00E3010E" w:rsidRDefault="007370BF">
            <w:pPr>
              <w:pStyle w:val="Proposal"/>
              <w:numPr>
                <w:ilvl w:val="0"/>
                <w:numId w:val="37"/>
              </w:numPr>
              <w:suppressAutoHyphens w:val="0"/>
              <w:spacing w:line="240" w:lineRule="auto"/>
              <w:rPr>
                <w:rFonts w:ascii="Times New Roman" w:hAnsi="Times New Roman" w:cs="Times New Roman"/>
                <w:b w:val="0"/>
                <w:lang w:eastAsia="fr-FR"/>
              </w:rPr>
            </w:pPr>
            <w:bookmarkStart w:id="218" w:name="_Toc213419569"/>
            <w:r>
              <w:rPr>
                <w:rFonts w:ascii="Times New Roman" w:hAnsi="Times New Roman" w:cs="Times New Roman"/>
                <w:b w:val="0"/>
                <w:lang w:eastAsia="fr-FR"/>
              </w:rPr>
              <w:t>For Option B based model pairing procedure, only Pairing ID(s) is/are indicated in Step 3.</w:t>
            </w:r>
            <w:bookmarkEnd w:id="218"/>
            <w:r>
              <w:rPr>
                <w:rFonts w:ascii="Times New Roman" w:hAnsi="Times New Roman" w:cs="Times New Roman"/>
                <w:b w:val="0"/>
                <w:lang w:eastAsia="fr-FR"/>
              </w:rPr>
              <w:t xml:space="preserve"> </w:t>
            </w:r>
          </w:p>
          <w:p w14:paraId="2851A84D" w14:textId="77777777" w:rsidR="00E3010E" w:rsidRDefault="007370BF">
            <w:pPr>
              <w:pStyle w:val="Proposal"/>
              <w:numPr>
                <w:ilvl w:val="1"/>
                <w:numId w:val="81"/>
              </w:numPr>
              <w:suppressAutoHyphens w:val="0"/>
              <w:rPr>
                <w:rFonts w:ascii="Times New Roman" w:hAnsi="Times New Roman" w:cs="Times New Roman"/>
                <w:b w:val="0"/>
              </w:rPr>
            </w:pPr>
            <w:bookmarkStart w:id="219" w:name="_Toc213419570"/>
            <w:r>
              <w:rPr>
                <w:rFonts w:ascii="Times New Roman" w:hAnsi="Times New Roman" w:cs="Times New Roman"/>
                <w:b w:val="0"/>
              </w:rPr>
              <w:t xml:space="preserve">A Pairing ID indicated in Step 3 implicitly indicates other inference related configuration parameters that were sent in the dataset exchange for the same pairing ID (e.g., number of Tx ports, number of </w:t>
            </w:r>
            <w:proofErr w:type="spellStart"/>
            <w:r>
              <w:rPr>
                <w:rFonts w:ascii="Times New Roman" w:hAnsi="Times New Roman" w:cs="Times New Roman"/>
                <w:b w:val="0"/>
              </w:rPr>
              <w:t>subbands</w:t>
            </w:r>
            <w:proofErr w:type="spellEnd"/>
            <w:r>
              <w:rPr>
                <w:rFonts w:ascii="Times New Roman" w:hAnsi="Times New Roman" w:cs="Times New Roman"/>
                <w:b w:val="0"/>
              </w:rPr>
              <w:t>, and CSI payload size configurations)</w:t>
            </w:r>
            <w:bookmarkEnd w:id="219"/>
            <w:r>
              <w:rPr>
                <w:rFonts w:ascii="Times New Roman" w:hAnsi="Times New Roman" w:cs="Times New Roman"/>
                <w:b w:val="0"/>
              </w:rPr>
              <w:t xml:space="preserve"> </w:t>
            </w:r>
          </w:p>
          <w:p w14:paraId="5FB25854" w14:textId="77777777" w:rsidR="00E3010E" w:rsidRDefault="007370BF">
            <w:pPr>
              <w:pStyle w:val="Proposal"/>
              <w:numPr>
                <w:ilvl w:val="0"/>
                <w:numId w:val="37"/>
              </w:numPr>
              <w:suppressAutoHyphens w:val="0"/>
              <w:spacing w:line="240" w:lineRule="auto"/>
              <w:rPr>
                <w:rFonts w:ascii="Times New Roman" w:hAnsi="Times New Roman" w:cs="Times New Roman"/>
                <w:b w:val="0"/>
                <w:lang w:eastAsia="fr-FR"/>
              </w:rPr>
            </w:pPr>
            <w:bookmarkStart w:id="220" w:name="_Toc213419571"/>
            <w:r>
              <w:rPr>
                <w:rFonts w:ascii="Times New Roman" w:hAnsi="Times New Roman" w:cs="Times New Roman"/>
                <w:b w:val="0"/>
                <w:lang w:eastAsia="fr-FR"/>
              </w:rPr>
              <w:t>For model pairing procedure for inference, for the content of UE reporting in Step 4, support one from the following two options:</w:t>
            </w:r>
            <w:bookmarkEnd w:id="220"/>
            <w:r>
              <w:rPr>
                <w:rFonts w:ascii="Times New Roman" w:hAnsi="Times New Roman" w:cs="Times New Roman"/>
                <w:b w:val="0"/>
                <w:lang w:eastAsia="fr-FR"/>
              </w:rPr>
              <w:t xml:space="preserve"> </w:t>
            </w:r>
          </w:p>
          <w:p w14:paraId="57F37DDC" w14:textId="77777777" w:rsidR="00E3010E" w:rsidRDefault="007370BF">
            <w:pPr>
              <w:pStyle w:val="Proposal"/>
              <w:numPr>
                <w:ilvl w:val="1"/>
                <w:numId w:val="82"/>
              </w:numPr>
              <w:suppressAutoHyphens w:val="0"/>
              <w:rPr>
                <w:rFonts w:ascii="Times New Roman" w:hAnsi="Times New Roman" w:cs="Times New Roman"/>
                <w:b w:val="0"/>
                <w:lang w:eastAsia="fr-FR"/>
              </w:rPr>
            </w:pPr>
            <w:bookmarkStart w:id="221" w:name="_Toc213419572"/>
            <w:r>
              <w:rPr>
                <w:rFonts w:ascii="Times New Roman" w:hAnsi="Times New Roman" w:cs="Times New Roman"/>
                <w:b w:val="0"/>
                <w:lang w:eastAsia="fr-FR"/>
              </w:rPr>
              <w:t>Option 1: applicable pairing ID(s) only.</w:t>
            </w:r>
            <w:bookmarkEnd w:id="221"/>
          </w:p>
          <w:p w14:paraId="3330379D" w14:textId="77777777" w:rsidR="00E3010E" w:rsidRDefault="007370BF">
            <w:pPr>
              <w:pStyle w:val="Proposal"/>
              <w:numPr>
                <w:ilvl w:val="1"/>
                <w:numId w:val="82"/>
              </w:numPr>
              <w:suppressAutoHyphens w:val="0"/>
              <w:rPr>
                <w:rFonts w:ascii="Times New Roman" w:hAnsi="Times New Roman" w:cs="Times New Roman"/>
                <w:b w:val="0"/>
              </w:rPr>
            </w:pPr>
            <w:bookmarkStart w:id="222" w:name="_Toc213419573"/>
            <w:r>
              <w:rPr>
                <w:rFonts w:ascii="Times New Roman" w:hAnsi="Times New Roman" w:cs="Times New Roman"/>
                <w:b w:val="0"/>
                <w:lang w:eastAsia="fr-FR"/>
              </w:rPr>
              <w:t xml:space="preserve">Option 2: applicable pairing ID(s) and applicable (sub)set of other inference related configurations (e.g., number of Tx ports, number of </w:t>
            </w:r>
            <w:proofErr w:type="spellStart"/>
            <w:r>
              <w:rPr>
                <w:rFonts w:ascii="Times New Roman" w:hAnsi="Times New Roman" w:cs="Times New Roman"/>
                <w:b w:val="0"/>
                <w:lang w:eastAsia="fr-FR"/>
              </w:rPr>
              <w:t>subbands</w:t>
            </w:r>
            <w:proofErr w:type="spellEnd"/>
            <w:r>
              <w:rPr>
                <w:rFonts w:ascii="Times New Roman" w:hAnsi="Times New Roman" w:cs="Times New Roman"/>
                <w:b w:val="0"/>
                <w:lang w:eastAsia="fr-FR"/>
              </w:rPr>
              <w:t>, and CSI payload size configurations) per pairing ID.</w:t>
            </w:r>
            <w:bookmarkEnd w:id="222"/>
          </w:p>
        </w:tc>
      </w:tr>
      <w:tr w:rsidR="00E3010E" w14:paraId="3EEC9576" w14:textId="77777777">
        <w:tc>
          <w:tcPr>
            <w:tcW w:w="1885" w:type="dxa"/>
            <w:tcBorders>
              <w:top w:val="single" w:sz="4" w:space="0" w:color="000000"/>
              <w:left w:val="single" w:sz="4" w:space="0" w:color="000000"/>
              <w:bottom w:val="single" w:sz="4" w:space="0" w:color="000000"/>
              <w:right w:val="single" w:sz="4" w:space="0" w:color="000000"/>
            </w:tcBorders>
          </w:tcPr>
          <w:p w14:paraId="31044793"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ETRI</w:t>
            </w:r>
          </w:p>
        </w:tc>
        <w:tc>
          <w:tcPr>
            <w:tcW w:w="7466" w:type="dxa"/>
            <w:tcBorders>
              <w:top w:val="single" w:sz="4" w:space="0" w:color="000000"/>
              <w:left w:val="single" w:sz="4" w:space="0" w:color="000000"/>
              <w:bottom w:val="single" w:sz="4" w:space="0" w:color="000000"/>
              <w:right w:val="single" w:sz="4" w:space="0" w:color="000000"/>
            </w:tcBorders>
            <w:vAlign w:val="center"/>
          </w:tcPr>
          <w:p w14:paraId="0C3A90E5" w14:textId="77777777" w:rsidR="00E3010E" w:rsidRDefault="007370BF">
            <w:pPr>
              <w:pStyle w:val="maintext"/>
              <w:ind w:firstLine="0"/>
              <w:rPr>
                <w:rFonts w:cs="Times New Roman"/>
                <w:bCs/>
                <w:sz w:val="22"/>
                <w:szCs w:val="22"/>
                <w:lang w:val="en-US"/>
              </w:rPr>
            </w:pPr>
            <w:r>
              <w:rPr>
                <w:rFonts w:cs="Times New Roman"/>
                <w:bCs/>
                <w:sz w:val="22"/>
                <w:szCs w:val="22"/>
                <w:lang w:val="en-US"/>
              </w:rPr>
              <w:t>Proposal 7: For AI/ML-based CSI compression, consider both Option A and Option B in the model pairing procedure for AI/ML-based CSI compression.</w:t>
            </w:r>
          </w:p>
          <w:p w14:paraId="3DD56766" w14:textId="77777777" w:rsidR="00E3010E" w:rsidRDefault="007370BF">
            <w:pPr>
              <w:pStyle w:val="maintext"/>
              <w:ind w:firstLine="0"/>
              <w:rPr>
                <w:rFonts w:cs="Times New Roman"/>
                <w:sz w:val="22"/>
                <w:szCs w:val="22"/>
              </w:rPr>
            </w:pPr>
            <w:r>
              <w:rPr>
                <w:rFonts w:cs="Times New Roman"/>
                <w:bCs/>
                <w:sz w:val="22"/>
                <w:szCs w:val="22"/>
                <w:lang w:val="en-US"/>
              </w:rPr>
              <w:t>Proposal 8: For AI/ML-based CSI compression, support multiple configurations and payload lengths under a single pairing ID within the model pairing procedure for inference.</w:t>
            </w:r>
          </w:p>
        </w:tc>
      </w:tr>
      <w:tr w:rsidR="00E3010E" w14:paraId="3FD3955F" w14:textId="77777777">
        <w:tc>
          <w:tcPr>
            <w:tcW w:w="1885" w:type="dxa"/>
            <w:tcBorders>
              <w:top w:val="single" w:sz="4" w:space="0" w:color="000000"/>
              <w:left w:val="single" w:sz="4" w:space="0" w:color="000000"/>
              <w:bottom w:val="single" w:sz="4" w:space="0" w:color="000000"/>
              <w:right w:val="single" w:sz="4" w:space="0" w:color="000000"/>
            </w:tcBorders>
          </w:tcPr>
          <w:p w14:paraId="152EAECE"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Fujitsu</w:t>
            </w:r>
          </w:p>
        </w:tc>
        <w:tc>
          <w:tcPr>
            <w:tcW w:w="7466" w:type="dxa"/>
            <w:tcBorders>
              <w:top w:val="single" w:sz="4" w:space="0" w:color="000000"/>
              <w:left w:val="single" w:sz="4" w:space="0" w:color="000000"/>
              <w:bottom w:val="single" w:sz="4" w:space="0" w:color="000000"/>
              <w:right w:val="single" w:sz="4" w:space="0" w:color="000000"/>
            </w:tcBorders>
            <w:vAlign w:val="center"/>
          </w:tcPr>
          <w:p w14:paraId="3AF4CDA2" w14:textId="77777777" w:rsidR="00E3010E" w:rsidRDefault="007370BF">
            <w:pPr>
              <w:rPr>
                <w:rFonts w:eastAsiaTheme="minorEastAsia"/>
                <w:bCs/>
                <w:lang w:eastAsia="zh-CN"/>
              </w:rPr>
            </w:pPr>
            <w:r>
              <w:rPr>
                <w:rFonts w:eastAsiaTheme="minorEastAsia"/>
                <w:bCs/>
                <w:lang w:eastAsia="zh-CN"/>
              </w:rPr>
              <w:t>Proposal-7: Pairing information exchange between NW and UE is essential for two-sided models, which is indicated by an ID obtained from inter-vendor training collaboration.</w:t>
            </w:r>
          </w:p>
          <w:p w14:paraId="5C818D8D" w14:textId="77777777" w:rsidR="00E3010E" w:rsidRDefault="007370BF">
            <w:pPr>
              <w:rPr>
                <w:rFonts w:eastAsiaTheme="minorEastAsia"/>
                <w:bCs/>
                <w:lang w:eastAsia="zh-CN"/>
              </w:rPr>
            </w:pPr>
            <w:r>
              <w:rPr>
                <w:rFonts w:eastAsiaTheme="minorEastAsia"/>
                <w:bCs/>
                <w:lang w:eastAsia="zh-CN"/>
              </w:rPr>
              <w:t>Proposal-8: The ID is shared from NW to UE along with the exchanged dataset/model parameters, which is an indicator of the NW-side reconstruction model used to generate the exchanged dataset</w:t>
            </w:r>
          </w:p>
          <w:p w14:paraId="712041EC" w14:textId="77777777" w:rsidR="00E3010E" w:rsidRDefault="007370BF">
            <w:pPr>
              <w:rPr>
                <w:rFonts w:eastAsiaTheme="minorEastAsia"/>
                <w:bCs/>
                <w:lang w:eastAsia="zh-CN"/>
              </w:rPr>
            </w:pPr>
            <w:bookmarkStart w:id="223" w:name="_Hlk210302182"/>
            <w:r>
              <w:rPr>
                <w:rFonts w:eastAsiaTheme="minorEastAsia"/>
                <w:bCs/>
                <w:lang w:eastAsia="zh-CN"/>
              </w:rPr>
              <w:t>Proposal-9: For model pairing procedure for inference, support both Option A and Option B. The procedure details are left to RAN2 study.</w:t>
            </w:r>
          </w:p>
          <w:p w14:paraId="7D8DE38E" w14:textId="77777777" w:rsidR="00E3010E" w:rsidRDefault="007370BF">
            <w:pPr>
              <w:rPr>
                <w:rFonts w:eastAsiaTheme="minorEastAsia"/>
                <w:bCs/>
                <w:lang w:eastAsia="zh-CN"/>
              </w:rPr>
            </w:pPr>
            <w:bookmarkStart w:id="224" w:name="_Hlk210302571"/>
            <w:bookmarkEnd w:id="223"/>
            <w:r>
              <w:rPr>
                <w:rFonts w:eastAsiaTheme="minorEastAsia"/>
                <w:bCs/>
                <w:lang w:eastAsia="zh-CN"/>
              </w:rPr>
              <w:t>Proposal-10: Pairing ID is separately provided from the configurations for TX ports, sub-bands, and payload size.</w:t>
            </w:r>
          </w:p>
          <w:p w14:paraId="475FC349" w14:textId="77777777" w:rsidR="00E3010E" w:rsidRDefault="007370BF">
            <w:bookmarkStart w:id="225" w:name="_Hlk210302587"/>
            <w:bookmarkEnd w:id="224"/>
            <w:r>
              <w:rPr>
                <w:rFonts w:eastAsiaTheme="minorEastAsia"/>
                <w:bCs/>
                <w:lang w:eastAsia="zh-CN"/>
              </w:rPr>
              <w:t>Proposal-11: There is no need to introduce associated ID for CSI compression.</w:t>
            </w:r>
            <w:bookmarkEnd w:id="225"/>
          </w:p>
        </w:tc>
      </w:tr>
      <w:tr w:rsidR="00E3010E" w14:paraId="27661626" w14:textId="77777777">
        <w:tc>
          <w:tcPr>
            <w:tcW w:w="1885" w:type="dxa"/>
            <w:tcBorders>
              <w:top w:val="single" w:sz="4" w:space="0" w:color="000000"/>
              <w:left w:val="single" w:sz="4" w:space="0" w:color="000000"/>
              <w:bottom w:val="single" w:sz="4" w:space="0" w:color="000000"/>
              <w:right w:val="single" w:sz="4" w:space="0" w:color="000000"/>
            </w:tcBorders>
          </w:tcPr>
          <w:p w14:paraId="33162CC9"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FUTUREWEI</w:t>
            </w:r>
          </w:p>
        </w:tc>
        <w:tc>
          <w:tcPr>
            <w:tcW w:w="7466" w:type="dxa"/>
            <w:tcBorders>
              <w:top w:val="single" w:sz="4" w:space="0" w:color="000000"/>
              <w:left w:val="single" w:sz="4" w:space="0" w:color="000000"/>
              <w:bottom w:val="single" w:sz="4" w:space="0" w:color="000000"/>
              <w:right w:val="single" w:sz="4" w:space="0" w:color="000000"/>
            </w:tcBorders>
            <w:vAlign w:val="center"/>
          </w:tcPr>
          <w:p w14:paraId="74C0FB99" w14:textId="77777777" w:rsidR="00E3010E" w:rsidRDefault="007370BF">
            <w:pPr>
              <w:spacing w:before="240"/>
              <w:rPr>
                <w:bCs/>
                <w:iCs/>
                <w:lang w:eastAsia="zh-CN"/>
              </w:rPr>
            </w:pPr>
            <w:bookmarkStart w:id="226" w:name="OLE_LINK100"/>
            <w:r>
              <w:rPr>
                <w:bCs/>
                <w:iCs/>
                <w:lang w:eastAsia="zh-CN"/>
              </w:rPr>
              <w:t>Proposal 4: In</w:t>
            </w:r>
            <w:r>
              <w:rPr>
                <w:bCs/>
                <w:iCs/>
              </w:rPr>
              <w:t xml:space="preserve"> AI/ML-based CSI compression using two-sided model Case 0</w:t>
            </w:r>
            <w:r>
              <w:rPr>
                <w:bCs/>
                <w:iCs/>
                <w:lang w:eastAsia="zh-CN"/>
              </w:rPr>
              <w:t>, consider reusing procedures agreed in Rel-19 Beam Management use case as much as possible and additionally consider the following:</w:t>
            </w:r>
          </w:p>
          <w:p w14:paraId="2A8121F5" w14:textId="77777777" w:rsidR="00E3010E" w:rsidRDefault="007370BF">
            <w:pPr>
              <w:pStyle w:val="afffff9"/>
              <w:numPr>
                <w:ilvl w:val="0"/>
                <w:numId w:val="55"/>
              </w:numPr>
              <w:suppressAutoHyphens w:val="0"/>
              <w:snapToGrid/>
              <w:spacing w:before="60" w:after="60"/>
              <w:contextualSpacing w:val="0"/>
              <w:jc w:val="left"/>
              <w:rPr>
                <w:iCs/>
                <w:lang w:eastAsia="zh-CN"/>
              </w:rPr>
            </w:pPr>
            <w:r>
              <w:rPr>
                <w:iCs/>
                <w:lang w:eastAsia="zh-CN"/>
              </w:rPr>
              <w:t>Indicate Pairing ID in the procedure (applicable for both Option A and Option B in Step 3)</w:t>
            </w:r>
          </w:p>
          <w:p w14:paraId="370073C5" w14:textId="77777777" w:rsidR="00E3010E" w:rsidRDefault="007370BF">
            <w:pPr>
              <w:pStyle w:val="afffff9"/>
              <w:numPr>
                <w:ilvl w:val="0"/>
                <w:numId w:val="55"/>
              </w:numPr>
              <w:suppressAutoHyphens w:val="0"/>
              <w:snapToGrid/>
              <w:spacing w:before="60" w:after="60"/>
              <w:contextualSpacing w:val="0"/>
              <w:jc w:val="left"/>
            </w:pPr>
            <w:r>
              <w:rPr>
                <w:iCs/>
                <w:lang w:eastAsia="zh-CN"/>
              </w:rPr>
              <w:t>Adopt both Option A and Option B in Step 3 of the procedure</w:t>
            </w:r>
            <w:bookmarkEnd w:id="226"/>
          </w:p>
        </w:tc>
      </w:tr>
      <w:tr w:rsidR="00E3010E" w14:paraId="7F232C96" w14:textId="77777777">
        <w:tc>
          <w:tcPr>
            <w:tcW w:w="1885" w:type="dxa"/>
            <w:tcBorders>
              <w:top w:val="single" w:sz="4" w:space="0" w:color="000000"/>
              <w:left w:val="single" w:sz="4" w:space="0" w:color="000000"/>
              <w:bottom w:val="single" w:sz="4" w:space="0" w:color="000000"/>
              <w:right w:val="single" w:sz="4" w:space="0" w:color="000000"/>
            </w:tcBorders>
          </w:tcPr>
          <w:p w14:paraId="126C7185" w14:textId="77777777" w:rsidR="00E3010E" w:rsidRDefault="007370BF">
            <w:pPr>
              <w:pStyle w:val="Observation0"/>
              <w:suppressAutoHyphens w:val="0"/>
              <w:snapToGrid w:val="0"/>
              <w:spacing w:line="240" w:lineRule="auto"/>
              <w:rPr>
                <w:rFonts w:ascii="Times New Roman" w:hAnsi="Times New Roman" w:cs="Times New Roman"/>
                <w:b w:val="0"/>
                <w:szCs w:val="20"/>
              </w:rPr>
            </w:pPr>
            <w:proofErr w:type="spellStart"/>
            <w:r>
              <w:rPr>
                <w:rFonts w:ascii="Times New Roman" w:hAnsi="Times New Roman" w:cs="Times New Roman"/>
                <w:b w:val="0"/>
                <w:szCs w:val="20"/>
              </w:rPr>
              <w:t>Goolge</w:t>
            </w:r>
            <w:proofErr w:type="spellEnd"/>
          </w:p>
        </w:tc>
        <w:tc>
          <w:tcPr>
            <w:tcW w:w="7466" w:type="dxa"/>
            <w:tcBorders>
              <w:top w:val="single" w:sz="4" w:space="0" w:color="000000"/>
              <w:left w:val="single" w:sz="4" w:space="0" w:color="000000"/>
              <w:bottom w:val="single" w:sz="4" w:space="0" w:color="000000"/>
              <w:right w:val="single" w:sz="4" w:space="0" w:color="000000"/>
            </w:tcBorders>
            <w:vAlign w:val="center"/>
          </w:tcPr>
          <w:p w14:paraId="654BBA41" w14:textId="77777777" w:rsidR="00E3010E" w:rsidRDefault="007370BF">
            <w:pPr>
              <w:pStyle w:val="0Maintext"/>
              <w:spacing w:afterAutospacing="0" w:line="240" w:lineRule="auto"/>
              <w:ind w:firstLine="0"/>
              <w:rPr>
                <w:rFonts w:cs="Times New Roman"/>
                <w:bCs/>
                <w:iCs/>
                <w:sz w:val="22"/>
                <w:szCs w:val="22"/>
                <w:lang w:val="en-US" w:eastAsia="zh-CN"/>
              </w:rPr>
            </w:pPr>
            <w:r>
              <w:rPr>
                <w:rFonts w:cs="Times New Roman"/>
                <w:bCs/>
                <w:iCs/>
                <w:sz w:val="22"/>
                <w:szCs w:val="22"/>
                <w:lang w:val="en-US" w:eastAsia="zh-CN"/>
              </w:rPr>
              <w:t>Proposal 4: Support the network to configure a list of model IDs in a CSI report configuration</w:t>
            </w:r>
          </w:p>
          <w:p w14:paraId="25353FA2" w14:textId="77777777" w:rsidR="00E3010E" w:rsidRDefault="007370BF">
            <w:pPr>
              <w:pStyle w:val="0Maintext"/>
              <w:numPr>
                <w:ilvl w:val="0"/>
                <w:numId w:val="83"/>
              </w:numPr>
              <w:suppressAutoHyphens w:val="0"/>
              <w:spacing w:afterAutospacing="0" w:line="240" w:lineRule="auto"/>
              <w:rPr>
                <w:rFonts w:cs="Times New Roman"/>
                <w:bCs/>
                <w:iCs/>
                <w:sz w:val="22"/>
                <w:szCs w:val="22"/>
                <w:lang w:val="en-US" w:eastAsia="zh-CN"/>
              </w:rPr>
            </w:pPr>
            <w:r>
              <w:rPr>
                <w:rFonts w:cs="Times New Roman"/>
                <w:bCs/>
                <w:iCs/>
                <w:sz w:val="22"/>
                <w:szCs w:val="22"/>
                <w:lang w:val="en-US" w:eastAsia="zh-CN"/>
              </w:rPr>
              <w:t>Different models can be associated with different payload size</w:t>
            </w:r>
          </w:p>
          <w:p w14:paraId="06D6F289" w14:textId="77777777" w:rsidR="00E3010E" w:rsidRDefault="007370BF">
            <w:pPr>
              <w:pStyle w:val="0Maintext"/>
              <w:numPr>
                <w:ilvl w:val="0"/>
                <w:numId w:val="83"/>
              </w:numPr>
              <w:suppressAutoHyphens w:val="0"/>
              <w:spacing w:afterAutospacing="0" w:line="240" w:lineRule="auto"/>
              <w:rPr>
                <w:rFonts w:cs="Times New Roman"/>
                <w:sz w:val="22"/>
                <w:szCs w:val="22"/>
              </w:rPr>
            </w:pPr>
            <w:r>
              <w:rPr>
                <w:rFonts w:cs="Times New Roman"/>
                <w:bCs/>
                <w:iCs/>
                <w:sz w:val="22"/>
                <w:szCs w:val="22"/>
                <w:lang w:val="en-US" w:eastAsia="zh-CN"/>
              </w:rPr>
              <w:lastRenderedPageBreak/>
              <w:t>UE reports CSI corresponding to a model ID that fits for the requirement of the maximum payload size to avoid CSI omission</w:t>
            </w:r>
          </w:p>
        </w:tc>
      </w:tr>
      <w:tr w:rsidR="00E3010E" w14:paraId="6A7E3307" w14:textId="77777777">
        <w:tc>
          <w:tcPr>
            <w:tcW w:w="1885" w:type="dxa"/>
            <w:tcBorders>
              <w:top w:val="single" w:sz="4" w:space="0" w:color="000000"/>
              <w:left w:val="single" w:sz="4" w:space="0" w:color="000000"/>
              <w:bottom w:val="single" w:sz="4" w:space="0" w:color="000000"/>
              <w:right w:val="single" w:sz="4" w:space="0" w:color="000000"/>
            </w:tcBorders>
          </w:tcPr>
          <w:p w14:paraId="037266E3" w14:textId="77777777" w:rsidR="00E3010E" w:rsidRDefault="007370BF">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 xml:space="preserve">Huawei, </w:t>
            </w:r>
            <w:proofErr w:type="spellStart"/>
            <w:r>
              <w:rPr>
                <w:rFonts w:ascii="Times New Roman" w:hAnsi="Times New Roman" w:cs="Times New Roman"/>
                <w:b w:val="0"/>
                <w:szCs w:val="20"/>
              </w:rPr>
              <w:t>HiSilicon</w:t>
            </w:r>
            <w:proofErr w:type="spellEnd"/>
          </w:p>
        </w:tc>
        <w:tc>
          <w:tcPr>
            <w:tcW w:w="7466" w:type="dxa"/>
            <w:tcBorders>
              <w:top w:val="single" w:sz="4" w:space="0" w:color="000000"/>
              <w:left w:val="single" w:sz="4" w:space="0" w:color="000000"/>
              <w:bottom w:val="single" w:sz="4" w:space="0" w:color="000000"/>
              <w:right w:val="single" w:sz="4" w:space="0" w:color="000000"/>
            </w:tcBorders>
            <w:vAlign w:val="center"/>
          </w:tcPr>
          <w:p w14:paraId="56E1D79F" w14:textId="77777777" w:rsidR="00E3010E" w:rsidRDefault="007370BF">
            <w:pPr>
              <w:rPr>
                <w:lang w:eastAsia="zh-CN"/>
              </w:rPr>
            </w:pPr>
            <w:r>
              <w:rPr>
                <w:lang w:eastAsia="zh-CN"/>
              </w:rPr>
              <w:t>Proposal 6: Regarding the model pairing procedure for inference, support both Option A and Option B.</w:t>
            </w:r>
          </w:p>
          <w:p w14:paraId="3119E1B4" w14:textId="77777777" w:rsidR="00E3010E" w:rsidRDefault="007370BF">
            <w:pPr>
              <w:rPr>
                <w:lang w:eastAsia="zh-CN"/>
              </w:rPr>
            </w:pPr>
            <w:r>
              <w:rPr>
                <w:lang w:eastAsia="zh-CN"/>
              </w:rPr>
              <w:t>Proposal 7:  Regarding the model pairing procedure for inference, one Pairing ID can be indicated per CSI-</w:t>
            </w:r>
            <w:proofErr w:type="spellStart"/>
            <w:r>
              <w:rPr>
                <w:lang w:eastAsia="zh-CN"/>
              </w:rPr>
              <w:t>ReportConfigId</w:t>
            </w:r>
            <w:proofErr w:type="spellEnd"/>
            <w:r>
              <w:rPr>
                <w:lang w:eastAsia="zh-CN"/>
              </w:rPr>
              <w:t xml:space="preserve"> for Option A and per </w:t>
            </w:r>
            <w:proofErr w:type="spellStart"/>
            <w:r>
              <w:rPr>
                <w:lang w:eastAsia="zh-CN"/>
              </w:rPr>
              <w:t>ApplicabilitySetConfigId</w:t>
            </w:r>
            <w:proofErr w:type="spellEnd"/>
            <w:r>
              <w:rPr>
                <w:lang w:eastAsia="zh-CN"/>
              </w:rPr>
              <w:t xml:space="preserve"> for Option B.</w:t>
            </w:r>
          </w:p>
          <w:p w14:paraId="48F4824B" w14:textId="77777777" w:rsidR="00E3010E" w:rsidRDefault="007370BF">
            <w:pPr>
              <w:pStyle w:val="afffff9"/>
              <w:numPr>
                <w:ilvl w:val="0"/>
                <w:numId w:val="16"/>
              </w:numPr>
              <w:suppressAutoHyphens w:val="0"/>
              <w:spacing w:before="120" w:line="240" w:lineRule="auto"/>
              <w:contextualSpacing w:val="0"/>
              <w:jc w:val="left"/>
              <w:rPr>
                <w:lang w:eastAsia="zh-CN"/>
              </w:rPr>
            </w:pPr>
            <w:r>
              <w:rPr>
                <w:lang w:eastAsia="zh-CN"/>
              </w:rPr>
              <w:t>Reuse Rel-19 rule where the applicability state reported in Step 4 is per CSI-</w:t>
            </w:r>
            <w:proofErr w:type="spellStart"/>
            <w:r>
              <w:rPr>
                <w:lang w:eastAsia="zh-CN"/>
              </w:rPr>
              <w:t>ReportConfigId</w:t>
            </w:r>
            <w:proofErr w:type="spellEnd"/>
            <w:r>
              <w:rPr>
                <w:lang w:eastAsia="zh-CN"/>
              </w:rPr>
              <w:t xml:space="preserve"> for Option A and per </w:t>
            </w:r>
            <w:proofErr w:type="spellStart"/>
            <w:r>
              <w:rPr>
                <w:lang w:eastAsia="zh-CN"/>
              </w:rPr>
              <w:t>ApplicabilitySetConfigId</w:t>
            </w:r>
            <w:proofErr w:type="spellEnd"/>
            <w:r>
              <w:rPr>
                <w:lang w:eastAsia="zh-CN"/>
              </w:rPr>
              <w:t xml:space="preserve"> for Option B.</w:t>
            </w:r>
          </w:p>
          <w:p w14:paraId="67375128" w14:textId="77777777" w:rsidR="00E3010E" w:rsidRDefault="007370BF">
            <w:pPr>
              <w:rPr>
                <w:lang w:eastAsia="zh-CN"/>
              </w:rPr>
            </w:pPr>
            <w:r>
              <w:rPr>
                <w:lang w:eastAsia="zh-CN"/>
              </w:rPr>
              <w:t>Proposal 8:  Regarding the model pairing procedure for inference/monitoring:</w:t>
            </w:r>
          </w:p>
          <w:p w14:paraId="50316A89" w14:textId="77777777" w:rsidR="00E3010E" w:rsidRDefault="007370BF">
            <w:pPr>
              <w:pStyle w:val="afffff9"/>
              <w:numPr>
                <w:ilvl w:val="0"/>
                <w:numId w:val="16"/>
              </w:numPr>
              <w:suppressAutoHyphens w:val="0"/>
              <w:spacing w:line="240" w:lineRule="auto"/>
              <w:contextualSpacing w:val="0"/>
              <w:jc w:val="left"/>
              <w:rPr>
                <w:lang w:eastAsia="zh-CN"/>
              </w:rPr>
            </w:pPr>
            <w:r>
              <w:rPr>
                <w:lang w:eastAsia="zh-CN"/>
              </w:rPr>
              <w:t>No need to additionally indicate associated ID to UE in Step 3.</w:t>
            </w:r>
          </w:p>
          <w:p w14:paraId="12D0DF0A" w14:textId="77777777" w:rsidR="00E3010E" w:rsidRDefault="007370BF">
            <w:pPr>
              <w:pStyle w:val="afffff9"/>
              <w:numPr>
                <w:ilvl w:val="0"/>
                <w:numId w:val="16"/>
              </w:numPr>
              <w:suppressAutoHyphens w:val="0"/>
              <w:spacing w:line="240" w:lineRule="auto"/>
              <w:contextualSpacing w:val="0"/>
              <w:jc w:val="left"/>
              <w:rPr>
                <w:lang w:eastAsia="zh-CN"/>
              </w:rPr>
            </w:pPr>
            <w:r>
              <w:rPr>
                <w:lang w:eastAsia="zh-CN"/>
              </w:rPr>
              <w:t>No need to additionally indicate Pairing ID for monitoring.</w:t>
            </w:r>
          </w:p>
          <w:p w14:paraId="7209513B" w14:textId="77777777" w:rsidR="00E3010E" w:rsidRDefault="00E3010E"/>
        </w:tc>
      </w:tr>
      <w:tr w:rsidR="00E3010E" w14:paraId="0FFD6656" w14:textId="77777777">
        <w:tc>
          <w:tcPr>
            <w:tcW w:w="1885" w:type="dxa"/>
            <w:tcBorders>
              <w:top w:val="single" w:sz="4" w:space="0" w:color="000000"/>
              <w:left w:val="single" w:sz="4" w:space="0" w:color="000000"/>
              <w:bottom w:val="single" w:sz="4" w:space="0" w:color="000000"/>
              <w:right w:val="single" w:sz="4" w:space="0" w:color="000000"/>
            </w:tcBorders>
          </w:tcPr>
          <w:p w14:paraId="06787148" w14:textId="77777777" w:rsidR="00E3010E" w:rsidRDefault="007370BF">
            <w:pPr>
              <w:pStyle w:val="Observation0"/>
              <w:suppressAutoHyphens w:val="0"/>
              <w:snapToGrid w:val="0"/>
              <w:spacing w:line="240" w:lineRule="auto"/>
              <w:rPr>
                <w:rFonts w:ascii="Times New Roman" w:hAnsi="Times New Roman" w:cs="Times New Roman"/>
                <w:b w:val="0"/>
                <w:szCs w:val="20"/>
              </w:rPr>
            </w:pPr>
            <w:proofErr w:type="spellStart"/>
            <w:r>
              <w:rPr>
                <w:rFonts w:ascii="Times New Roman" w:hAnsi="Times New Roman" w:cs="Times New Roman"/>
                <w:b w:val="0"/>
                <w:szCs w:val="20"/>
              </w:rPr>
              <w:t>InterDigital</w:t>
            </w:r>
            <w:proofErr w:type="spellEnd"/>
          </w:p>
        </w:tc>
        <w:tc>
          <w:tcPr>
            <w:tcW w:w="7466" w:type="dxa"/>
            <w:tcBorders>
              <w:top w:val="single" w:sz="4" w:space="0" w:color="000000"/>
              <w:left w:val="single" w:sz="4" w:space="0" w:color="000000"/>
              <w:bottom w:val="single" w:sz="4" w:space="0" w:color="000000"/>
              <w:right w:val="single" w:sz="4" w:space="0" w:color="000000"/>
            </w:tcBorders>
            <w:vAlign w:val="center"/>
          </w:tcPr>
          <w:p w14:paraId="559E938C" w14:textId="77777777" w:rsidR="00E3010E" w:rsidRDefault="007370BF">
            <w:pPr>
              <w:spacing w:after="0"/>
              <w:contextualSpacing/>
              <w:rPr>
                <w:iCs/>
              </w:rPr>
            </w:pPr>
            <w:r>
              <w:rPr>
                <w:bCs/>
              </w:rPr>
              <w:t>Observation 5:</w:t>
            </w:r>
            <w:r>
              <w:rPr>
                <w:iCs/>
              </w:rPr>
              <w:t xml:space="preserve"> The UE-side model management complexity may be high in case of purely numeric IDs that carry no implicit information.</w:t>
            </w:r>
          </w:p>
          <w:p w14:paraId="3F8F4B22" w14:textId="77777777" w:rsidR="00E3010E" w:rsidRDefault="007370BF">
            <w:pPr>
              <w:spacing w:after="0"/>
              <w:contextualSpacing/>
              <w:rPr>
                <w:iCs/>
              </w:rPr>
            </w:pPr>
            <w:r>
              <w:rPr>
                <w:iCs/>
              </w:rPr>
              <w:t xml:space="preserve">  </w:t>
            </w:r>
          </w:p>
          <w:p w14:paraId="7742390E" w14:textId="77777777" w:rsidR="00E3010E" w:rsidRDefault="007370BF">
            <w:pPr>
              <w:spacing w:after="0"/>
              <w:contextualSpacing/>
              <w:rPr>
                <w:iCs/>
              </w:rPr>
            </w:pPr>
            <w:r>
              <w:rPr>
                <w:bCs/>
                <w:u w:val="single"/>
              </w:rPr>
              <w:t>Proposal 5</w:t>
            </w:r>
            <w:r>
              <w:rPr>
                <w:bCs/>
              </w:rPr>
              <w:t>:</w:t>
            </w:r>
            <w:r>
              <w:rPr>
                <w:iCs/>
              </w:rPr>
              <w:t xml:space="preserve"> Study mechanism to manage ID for model pairing with reduced complexity.</w:t>
            </w:r>
          </w:p>
          <w:p w14:paraId="4293C8E5" w14:textId="77777777" w:rsidR="00E3010E" w:rsidRDefault="00E3010E"/>
          <w:p w14:paraId="3A8EC7F1" w14:textId="77777777" w:rsidR="00E3010E" w:rsidRDefault="007370BF">
            <w:pPr>
              <w:spacing w:after="0"/>
              <w:contextualSpacing/>
              <w:rPr>
                <w:iCs/>
              </w:rPr>
            </w:pPr>
            <w:r>
              <w:rPr>
                <w:bCs/>
              </w:rPr>
              <w:t>Observation 6:</w:t>
            </w:r>
            <w:r>
              <w:rPr>
                <w:bCs/>
                <w:iCs/>
              </w:rPr>
              <w:t xml:space="preserve"> </w:t>
            </w:r>
            <w:r>
              <w:rPr>
                <w:iCs/>
              </w:rPr>
              <w:t>ID structures that convey (implicit) dataset information may help reduce the UE-side model management complexity.</w:t>
            </w:r>
          </w:p>
          <w:p w14:paraId="12993EB9" w14:textId="77777777" w:rsidR="00E3010E" w:rsidRDefault="00E3010E">
            <w:pPr>
              <w:spacing w:after="0"/>
              <w:contextualSpacing/>
              <w:rPr>
                <w:bCs/>
                <w:iCs/>
              </w:rPr>
            </w:pPr>
          </w:p>
          <w:p w14:paraId="1C07EE57" w14:textId="77777777" w:rsidR="00E3010E" w:rsidRDefault="007370BF">
            <w:pPr>
              <w:spacing w:after="0"/>
              <w:contextualSpacing/>
              <w:rPr>
                <w:iCs/>
              </w:rPr>
            </w:pPr>
            <w:r>
              <w:rPr>
                <w:bCs/>
                <w:u w:val="single"/>
              </w:rPr>
              <w:t>Proposal 6</w:t>
            </w:r>
            <w:r>
              <w:rPr>
                <w:bCs/>
              </w:rPr>
              <w:t>:</w:t>
            </w:r>
            <w:r>
              <w:rPr>
                <w:bCs/>
                <w:iCs/>
              </w:rPr>
              <w:t xml:space="preserve"> </w:t>
            </w:r>
            <w:r>
              <w:rPr>
                <w:iCs/>
              </w:rPr>
              <w:t>Support ID structures that convey implicit information to enable reducing the UE-side model management complexity.</w:t>
            </w:r>
          </w:p>
          <w:p w14:paraId="774F3CBE" w14:textId="77777777" w:rsidR="00E3010E" w:rsidRDefault="00E3010E"/>
          <w:p w14:paraId="35DA4D9E" w14:textId="77777777" w:rsidR="00E3010E" w:rsidRDefault="007370BF">
            <w:pPr>
              <w:spacing w:after="0"/>
              <w:contextualSpacing/>
              <w:rPr>
                <w:bCs/>
                <w:iCs/>
              </w:rPr>
            </w:pPr>
            <w:r>
              <w:rPr>
                <w:bCs/>
              </w:rPr>
              <w:t>Observation 7:</w:t>
            </w:r>
            <w:r>
              <w:rPr>
                <w:bCs/>
                <w:iCs/>
              </w:rPr>
              <w:t xml:space="preserve"> </w:t>
            </w:r>
            <w:r>
              <w:rPr>
                <w:iCs/>
              </w:rPr>
              <w:t>When the ID associated with the exchanged dataset or the model parameters is also used for the performance target in Options 3a-1 and 4-1, the same ID can be used for monitoring configuration.</w:t>
            </w:r>
            <w:r>
              <w:rPr>
                <w:bCs/>
                <w:iCs/>
              </w:rPr>
              <w:t xml:space="preserve"> </w:t>
            </w:r>
          </w:p>
          <w:p w14:paraId="12E08556" w14:textId="77777777" w:rsidR="00E3010E" w:rsidRDefault="00E3010E">
            <w:pPr>
              <w:spacing w:after="0"/>
              <w:contextualSpacing/>
            </w:pPr>
          </w:p>
          <w:p w14:paraId="4A67ED0A" w14:textId="77777777" w:rsidR="00E3010E" w:rsidRDefault="007370BF">
            <w:pPr>
              <w:spacing w:after="0"/>
              <w:contextualSpacing/>
            </w:pPr>
            <w:r>
              <w:rPr>
                <w:bCs/>
                <w:u w:val="single"/>
              </w:rPr>
              <w:t>Proposal 7</w:t>
            </w:r>
            <w:r>
              <w:rPr>
                <w:bCs/>
              </w:rPr>
              <w:t>:</w:t>
            </w:r>
            <w:r>
              <w:rPr>
                <w:bCs/>
                <w:iCs/>
              </w:rPr>
              <w:t xml:space="preserve"> </w:t>
            </w:r>
            <w:r>
              <w:rPr>
                <w:iCs/>
              </w:rPr>
              <w:t>Support using the Pairing ID for monitoring configuration.</w:t>
            </w:r>
          </w:p>
        </w:tc>
      </w:tr>
      <w:tr w:rsidR="00E3010E" w14:paraId="3CFBC4F6" w14:textId="77777777">
        <w:tc>
          <w:tcPr>
            <w:tcW w:w="1885" w:type="dxa"/>
            <w:tcBorders>
              <w:top w:val="single" w:sz="4" w:space="0" w:color="000000"/>
              <w:left w:val="single" w:sz="4" w:space="0" w:color="000000"/>
              <w:bottom w:val="single" w:sz="4" w:space="0" w:color="000000"/>
              <w:right w:val="single" w:sz="4" w:space="0" w:color="000000"/>
            </w:tcBorders>
          </w:tcPr>
          <w:p w14:paraId="074BB295" w14:textId="77777777" w:rsidR="00E3010E" w:rsidRDefault="007370BF">
            <w:pPr>
              <w:spacing w:line="252" w:lineRule="auto"/>
              <w:jc w:val="left"/>
              <w:rPr>
                <w:lang w:eastAsia="zh-CN"/>
              </w:rPr>
            </w:pPr>
            <w:r>
              <w:rPr>
                <w:lang w:eastAsia="zh-CN"/>
              </w:rPr>
              <w:t>Lenovo</w:t>
            </w:r>
          </w:p>
        </w:tc>
        <w:tc>
          <w:tcPr>
            <w:tcW w:w="7466" w:type="dxa"/>
            <w:tcBorders>
              <w:top w:val="single" w:sz="4" w:space="0" w:color="000000"/>
              <w:left w:val="single" w:sz="4" w:space="0" w:color="000000"/>
              <w:bottom w:val="single" w:sz="4" w:space="0" w:color="000000"/>
              <w:right w:val="single" w:sz="4" w:space="0" w:color="000000"/>
            </w:tcBorders>
            <w:vAlign w:val="center"/>
          </w:tcPr>
          <w:p w14:paraId="7E0EC096" w14:textId="77777777" w:rsidR="00E3010E" w:rsidRDefault="007370BF">
            <w:pPr>
              <w:pStyle w:val="Proposal"/>
              <w:suppressAutoHyphens w:val="0"/>
              <w:spacing w:beforeLines="50" w:before="120" w:afterLines="50"/>
              <w:jc w:val="left"/>
              <w:rPr>
                <w:rFonts w:ascii="Times New Roman" w:hAnsi="Times New Roman" w:cs="Times New Roman"/>
                <w:b w:val="0"/>
              </w:rPr>
            </w:pPr>
            <w:r>
              <w:rPr>
                <w:rFonts w:ascii="Times New Roman" w:hAnsi="Times New Roman" w:cs="Times New Roman"/>
                <w:b w:val="0"/>
              </w:rPr>
              <w:t xml:space="preserve">Observation 10: </w:t>
            </w:r>
            <w:r>
              <w:rPr>
                <w:rFonts w:ascii="Times New Roman" w:hAnsi="Times New Roman" w:cs="Times New Roman"/>
                <w:b w:val="0"/>
              </w:rPr>
              <w:tab/>
              <w:t>In both options 3a-1 and 4-1, linking a pairing ID to the exchanged dataset or model parameters between the UE vendor and NW vendor could inadvertently reveal the vendor identity of either the UE or NW during the inference stage.</w:t>
            </w:r>
          </w:p>
          <w:p w14:paraId="16FF3F1E" w14:textId="77777777" w:rsidR="00E3010E" w:rsidRDefault="007370BF">
            <w:pPr>
              <w:pStyle w:val="Proposal"/>
              <w:tabs>
                <w:tab w:val="clear" w:pos="1701"/>
              </w:tabs>
              <w:suppressAutoHyphens w:val="0"/>
              <w:spacing w:beforeLines="50" w:before="120" w:afterLines="50"/>
              <w:jc w:val="left"/>
              <w:rPr>
                <w:rFonts w:ascii="Times New Roman" w:hAnsi="Times New Roman" w:cs="Times New Roman"/>
                <w:b w:val="0"/>
              </w:rPr>
            </w:pPr>
            <w:r>
              <w:rPr>
                <w:rFonts w:ascii="Times New Roman" w:hAnsi="Times New Roman" w:cs="Times New Roman"/>
                <w:b w:val="0"/>
              </w:rPr>
              <w:t xml:space="preserve">Proposal 17: </w:t>
            </w:r>
            <w:r>
              <w:rPr>
                <w:rFonts w:ascii="Times New Roman" w:hAnsi="Times New Roman" w:cs="Times New Roman"/>
                <w:b w:val="0"/>
              </w:rPr>
              <w:tab/>
              <w:t>Consider specifying procedures or signaling mechanisms that allow the UE/</w:t>
            </w:r>
            <w:proofErr w:type="spellStart"/>
            <w:r>
              <w:rPr>
                <w:rFonts w:ascii="Times New Roman" w:hAnsi="Times New Roman" w:cs="Times New Roman"/>
                <w:b w:val="0"/>
              </w:rPr>
              <w:t>gNB</w:t>
            </w:r>
            <w:proofErr w:type="spellEnd"/>
            <w:r>
              <w:rPr>
                <w:rFonts w:ascii="Times New Roman" w:hAnsi="Times New Roman" w:cs="Times New Roman"/>
                <w:b w:val="0"/>
              </w:rPr>
              <w:t xml:space="preserve"> to identify and select the appropriate paired encoder/decoder, without revealing identifying information of the counterpart (i.e., </w:t>
            </w:r>
            <w:proofErr w:type="spellStart"/>
            <w:r>
              <w:rPr>
                <w:rFonts w:ascii="Times New Roman" w:hAnsi="Times New Roman" w:cs="Times New Roman"/>
                <w:b w:val="0"/>
              </w:rPr>
              <w:t>gNB</w:t>
            </w:r>
            <w:proofErr w:type="spellEnd"/>
            <w:r>
              <w:rPr>
                <w:rFonts w:ascii="Times New Roman" w:hAnsi="Times New Roman" w:cs="Times New Roman"/>
                <w:b w:val="0"/>
              </w:rPr>
              <w:t xml:space="preserve"> or UE).</w:t>
            </w:r>
          </w:p>
          <w:p w14:paraId="592528DB" w14:textId="77777777" w:rsidR="00E3010E" w:rsidRDefault="007370BF">
            <w:pPr>
              <w:pStyle w:val="Proposal"/>
              <w:tabs>
                <w:tab w:val="clear" w:pos="1701"/>
              </w:tabs>
              <w:suppressAutoHyphens w:val="0"/>
              <w:spacing w:beforeLines="50" w:before="120" w:afterLines="50"/>
              <w:jc w:val="left"/>
              <w:rPr>
                <w:rFonts w:ascii="Times New Roman" w:hAnsi="Times New Roman" w:cs="Times New Roman"/>
                <w:b w:val="0"/>
              </w:rPr>
            </w:pPr>
            <w:r>
              <w:rPr>
                <w:rFonts w:ascii="Times New Roman" w:hAnsi="Times New Roman" w:cs="Times New Roman"/>
                <w:b w:val="0"/>
              </w:rPr>
              <w:t xml:space="preserve">Proposal 18: </w:t>
            </w:r>
            <w:r>
              <w:rPr>
                <w:rFonts w:ascii="Times New Roman" w:hAnsi="Times New Roman" w:cs="Times New Roman"/>
                <w:b w:val="0"/>
              </w:rPr>
              <w:tab/>
              <w:t>Consider that the Pairing ID associated with dataset/model parameters is unique within the coverage area of the node assigning the pairing ID (</w:t>
            </w:r>
            <w:proofErr w:type="gramStart"/>
            <w:r>
              <w:rPr>
                <w:rFonts w:ascii="Times New Roman" w:hAnsi="Times New Roman" w:cs="Times New Roman"/>
                <w:b w:val="0"/>
              </w:rPr>
              <w:t>e.g.</w:t>
            </w:r>
            <w:proofErr w:type="gramEnd"/>
            <w:r>
              <w:rPr>
                <w:rFonts w:ascii="Times New Roman" w:hAnsi="Times New Roman" w:cs="Times New Roman"/>
                <w:b w:val="0"/>
              </w:rPr>
              <w:t xml:space="preserve"> an OAM node/function assigning the pairing ID).</w:t>
            </w:r>
          </w:p>
          <w:p w14:paraId="019D33ED" w14:textId="77777777" w:rsidR="00E3010E" w:rsidRDefault="007370BF">
            <w:pPr>
              <w:pStyle w:val="Proposal"/>
              <w:tabs>
                <w:tab w:val="clear" w:pos="1701"/>
              </w:tabs>
              <w:suppressAutoHyphens w:val="0"/>
              <w:spacing w:beforeLines="50" w:before="120" w:afterLines="50"/>
              <w:jc w:val="left"/>
              <w:rPr>
                <w:rFonts w:ascii="Times New Roman" w:hAnsi="Times New Roman" w:cs="Times New Roman"/>
                <w:b w:val="0"/>
              </w:rPr>
            </w:pPr>
            <w:r>
              <w:rPr>
                <w:rFonts w:ascii="Times New Roman" w:hAnsi="Times New Roman" w:cs="Times New Roman"/>
                <w:b w:val="0"/>
              </w:rPr>
              <w:t xml:space="preserve">Proposal 19: </w:t>
            </w:r>
            <w:r>
              <w:rPr>
                <w:rFonts w:ascii="Times New Roman" w:hAnsi="Times New Roman" w:cs="Times New Roman"/>
                <w:b w:val="0"/>
              </w:rPr>
              <w:tab/>
              <w:t>Specify required procedures/</w:t>
            </w:r>
            <w:proofErr w:type="spellStart"/>
            <w:r>
              <w:rPr>
                <w:rFonts w:ascii="Times New Roman" w:hAnsi="Times New Roman" w:cs="Times New Roman"/>
                <w:b w:val="0"/>
              </w:rPr>
              <w:t>signalling</w:t>
            </w:r>
            <w:proofErr w:type="spellEnd"/>
            <w:r>
              <w:rPr>
                <w:rFonts w:ascii="Times New Roman" w:hAnsi="Times New Roman" w:cs="Times New Roman"/>
                <w:b w:val="0"/>
              </w:rPr>
              <w:t xml:space="preserve"> enabling the node/function in the network responsible for dataset/model parameters exchange to associate a Pairing ID with datasets/model parameters that need to be exchanged between the NW-side and the UE-side.</w:t>
            </w:r>
          </w:p>
          <w:p w14:paraId="06DDC0D3" w14:textId="77777777" w:rsidR="00E3010E" w:rsidRDefault="007370BF">
            <w:pPr>
              <w:pStyle w:val="Proposal"/>
              <w:tabs>
                <w:tab w:val="clear" w:pos="1701"/>
              </w:tabs>
              <w:suppressAutoHyphens w:val="0"/>
              <w:spacing w:beforeLines="50" w:before="120" w:afterLines="50"/>
              <w:jc w:val="left"/>
              <w:rPr>
                <w:rFonts w:ascii="Times New Roman" w:hAnsi="Times New Roman" w:cs="Times New Roman"/>
                <w:b w:val="0"/>
              </w:rPr>
            </w:pPr>
            <w:r>
              <w:rPr>
                <w:rFonts w:ascii="Times New Roman" w:hAnsi="Times New Roman" w:cs="Times New Roman"/>
                <w:b w:val="0"/>
              </w:rPr>
              <w:lastRenderedPageBreak/>
              <w:t xml:space="preserve">Proposal 20: </w:t>
            </w:r>
            <w:r>
              <w:rPr>
                <w:rFonts w:ascii="Times New Roman" w:hAnsi="Times New Roman" w:cs="Times New Roman"/>
                <w:b w:val="0"/>
              </w:rPr>
              <w:tab/>
              <w:t>Pairing ID(s) can be optionally configured in CSI-</w:t>
            </w:r>
            <w:proofErr w:type="spellStart"/>
            <w:r>
              <w:rPr>
                <w:rFonts w:ascii="Times New Roman" w:hAnsi="Times New Roman" w:cs="Times New Roman"/>
                <w:b w:val="0"/>
              </w:rPr>
              <w:t>ReportConfig</w:t>
            </w:r>
            <w:proofErr w:type="spellEnd"/>
            <w:r>
              <w:rPr>
                <w:rFonts w:ascii="Times New Roman" w:hAnsi="Times New Roman" w:cs="Times New Roman"/>
                <w:b w:val="0"/>
              </w:rPr>
              <w:t xml:space="preserve"> for UE side data collection and can be also configured for monitoring.</w:t>
            </w:r>
          </w:p>
          <w:p w14:paraId="043B1B33" w14:textId="77777777" w:rsidR="00E3010E" w:rsidRDefault="007370BF">
            <w:pPr>
              <w:pStyle w:val="Proposal"/>
              <w:tabs>
                <w:tab w:val="clear" w:pos="1701"/>
              </w:tabs>
              <w:suppressAutoHyphens w:val="0"/>
              <w:spacing w:beforeLines="50" w:before="120" w:afterLines="50"/>
              <w:jc w:val="left"/>
              <w:rPr>
                <w:rFonts w:ascii="Times New Roman" w:hAnsi="Times New Roman" w:cs="Times New Roman"/>
                <w:b w:val="0"/>
              </w:rPr>
            </w:pPr>
            <w:r>
              <w:rPr>
                <w:rFonts w:ascii="Times New Roman" w:hAnsi="Times New Roman" w:cs="Times New Roman"/>
                <w:b w:val="0"/>
              </w:rPr>
              <w:t xml:space="preserve">Proposal 21: </w:t>
            </w:r>
            <w:r>
              <w:rPr>
                <w:rFonts w:ascii="Times New Roman" w:hAnsi="Times New Roman" w:cs="Times New Roman"/>
                <w:b w:val="0"/>
              </w:rPr>
              <w:tab/>
              <w:t>Further clarify that the associated ID for the exchanged dataset/model parameters can be used for further NW-side data collection (if needed) but is not needed for the initial data collection for initial construction of the decoder model (and the corresponding dataset/model parameters).</w:t>
            </w:r>
          </w:p>
          <w:p w14:paraId="6A8F2983" w14:textId="77777777" w:rsidR="00E3010E" w:rsidRDefault="007370BF">
            <w:pPr>
              <w:suppressAutoHyphens w:val="0"/>
              <w:snapToGrid/>
              <w:spacing w:after="160"/>
              <w:jc w:val="left"/>
            </w:pPr>
            <w:r>
              <w:t xml:space="preserve">Proposal 22: </w:t>
            </w:r>
            <w:r>
              <w:tab/>
            </w:r>
            <w:r>
              <w:tab/>
              <w:t>A procedure should be established to specify when and how the UE or UE-side initiates encoder model development for a particular dataset/model-parameters. Additional study is needed to standardize this process and support effective model deployment.</w:t>
            </w:r>
          </w:p>
          <w:p w14:paraId="11386EB5" w14:textId="77777777" w:rsidR="00E3010E" w:rsidRDefault="007370BF">
            <w:pPr>
              <w:suppressAutoHyphens w:val="0"/>
              <w:snapToGrid/>
              <w:spacing w:after="160"/>
              <w:jc w:val="left"/>
            </w:pPr>
            <w:r>
              <w:t xml:space="preserve">Proposal 23: </w:t>
            </w:r>
            <w:r>
              <w:tab/>
              <w:t>Pairing ID can be used in Step 3 to indicate the exchanged dataset/model parameters/standardized reference model in the inter-vendor collaboration.</w:t>
            </w:r>
          </w:p>
        </w:tc>
      </w:tr>
      <w:tr w:rsidR="00E3010E" w14:paraId="0AEA60D6" w14:textId="77777777">
        <w:tc>
          <w:tcPr>
            <w:tcW w:w="1885" w:type="dxa"/>
            <w:tcBorders>
              <w:top w:val="single" w:sz="4" w:space="0" w:color="000000"/>
              <w:left w:val="single" w:sz="4" w:space="0" w:color="000000"/>
              <w:bottom w:val="single" w:sz="4" w:space="0" w:color="000000"/>
              <w:right w:val="single" w:sz="4" w:space="0" w:color="000000"/>
            </w:tcBorders>
          </w:tcPr>
          <w:p w14:paraId="21BFD57B" w14:textId="77777777" w:rsidR="00E3010E" w:rsidRDefault="007370BF">
            <w:pPr>
              <w:spacing w:line="252" w:lineRule="auto"/>
              <w:jc w:val="left"/>
              <w:rPr>
                <w:lang w:eastAsia="zh-CN"/>
              </w:rPr>
            </w:pPr>
            <w:r>
              <w:rPr>
                <w:lang w:eastAsia="zh-CN"/>
              </w:rPr>
              <w:lastRenderedPageBreak/>
              <w:t>LGE</w:t>
            </w:r>
          </w:p>
        </w:tc>
        <w:tc>
          <w:tcPr>
            <w:tcW w:w="7466" w:type="dxa"/>
            <w:tcBorders>
              <w:top w:val="single" w:sz="4" w:space="0" w:color="000000"/>
              <w:left w:val="single" w:sz="4" w:space="0" w:color="000000"/>
              <w:bottom w:val="single" w:sz="4" w:space="0" w:color="000000"/>
              <w:right w:val="single" w:sz="4" w:space="0" w:color="000000"/>
            </w:tcBorders>
            <w:vAlign w:val="center"/>
          </w:tcPr>
          <w:p w14:paraId="576D876E" w14:textId="77777777" w:rsidR="00E3010E" w:rsidRDefault="007370BF">
            <w:r>
              <w:t>Proposal #1:</w:t>
            </w:r>
            <w:r>
              <w:tab/>
              <w:t>For applicability report of CSI compression, consider both option A and option B.</w:t>
            </w:r>
          </w:p>
          <w:p w14:paraId="1FF16632" w14:textId="77777777" w:rsidR="00E3010E" w:rsidRDefault="007370BF">
            <w:r>
              <w:t>Proposal #2:</w:t>
            </w:r>
            <w:r>
              <w:tab/>
              <w:t>Regarding the CSI compression specific inference related parameters for Option B, quantization related information (e.g., quantization parameter combination {D, Q, L}, VQ/SQ, layer/rank specific/common) and scalability related information (e.g., sub-bands, TX ports, payload sizes) can be considered</w:t>
            </w:r>
          </w:p>
        </w:tc>
      </w:tr>
      <w:tr w:rsidR="00E3010E" w14:paraId="2D631763" w14:textId="77777777">
        <w:tc>
          <w:tcPr>
            <w:tcW w:w="1885" w:type="dxa"/>
            <w:tcBorders>
              <w:top w:val="single" w:sz="4" w:space="0" w:color="000000"/>
              <w:left w:val="single" w:sz="4" w:space="0" w:color="000000"/>
              <w:bottom w:val="single" w:sz="4" w:space="0" w:color="000000"/>
              <w:right w:val="single" w:sz="4" w:space="0" w:color="000000"/>
            </w:tcBorders>
          </w:tcPr>
          <w:p w14:paraId="5C91AEF5" w14:textId="77777777" w:rsidR="00E3010E" w:rsidRDefault="007370BF">
            <w:pPr>
              <w:spacing w:line="252" w:lineRule="auto"/>
              <w:jc w:val="left"/>
              <w:rPr>
                <w:lang w:eastAsia="zh-CN"/>
              </w:rPr>
            </w:pPr>
            <w:r>
              <w:rPr>
                <w:lang w:eastAsia="zh-CN"/>
              </w:rPr>
              <w:t>MediaTek</w:t>
            </w:r>
          </w:p>
        </w:tc>
        <w:tc>
          <w:tcPr>
            <w:tcW w:w="7466" w:type="dxa"/>
            <w:tcBorders>
              <w:top w:val="single" w:sz="4" w:space="0" w:color="000000"/>
              <w:left w:val="single" w:sz="4" w:space="0" w:color="000000"/>
              <w:bottom w:val="single" w:sz="4" w:space="0" w:color="000000"/>
              <w:right w:val="single" w:sz="4" w:space="0" w:color="000000"/>
            </w:tcBorders>
            <w:vAlign w:val="center"/>
          </w:tcPr>
          <w:p w14:paraId="5BF1D634" w14:textId="77777777" w:rsidR="00E3010E" w:rsidRDefault="007370BF">
            <w:r>
              <w:t>Proposal 16.</w:t>
            </w:r>
            <w:r>
              <w:tab/>
              <w:t>Pairing ID is the ID that is specified together with AI/ML model in Direction C, and it is the ID which is associated to the exchanged parameter or dataset in Direction A.</w:t>
            </w:r>
          </w:p>
          <w:p w14:paraId="67B363A0" w14:textId="77777777" w:rsidR="00E3010E" w:rsidRDefault="007370BF">
            <w:r>
              <w:t>Proposal 17.</w:t>
            </w:r>
            <w:r>
              <w:tab/>
              <w:t>Support mandatory inclusion of pairing ID for UE-sided data collection and optional inclusion of pairing ID for NW-side data collection.</w:t>
            </w:r>
          </w:p>
          <w:p w14:paraId="6801F00D" w14:textId="77777777" w:rsidR="00E3010E" w:rsidRDefault="007370BF">
            <w:r>
              <w:t>Proposal 18.</w:t>
            </w:r>
            <w:r>
              <w:tab/>
              <w:t>For model pairing procedure, other than Pairing ID, no need to additionally indicate associated ID.</w:t>
            </w:r>
          </w:p>
        </w:tc>
      </w:tr>
      <w:tr w:rsidR="00E3010E" w14:paraId="0C5B2DD4" w14:textId="77777777">
        <w:tc>
          <w:tcPr>
            <w:tcW w:w="1885" w:type="dxa"/>
            <w:tcBorders>
              <w:top w:val="single" w:sz="4" w:space="0" w:color="000000"/>
              <w:left w:val="single" w:sz="4" w:space="0" w:color="000000"/>
              <w:bottom w:val="single" w:sz="4" w:space="0" w:color="000000"/>
              <w:right w:val="single" w:sz="4" w:space="0" w:color="000000"/>
            </w:tcBorders>
          </w:tcPr>
          <w:p w14:paraId="4D8503AF" w14:textId="77777777" w:rsidR="00E3010E" w:rsidRDefault="007370BF">
            <w:pPr>
              <w:spacing w:line="252" w:lineRule="auto"/>
              <w:jc w:val="left"/>
              <w:rPr>
                <w:lang w:eastAsia="zh-CN"/>
              </w:rPr>
            </w:pPr>
            <w:r>
              <w:rPr>
                <w:lang w:eastAsia="zh-CN"/>
              </w:rPr>
              <w:t>NEC</w:t>
            </w:r>
          </w:p>
        </w:tc>
        <w:tc>
          <w:tcPr>
            <w:tcW w:w="7466" w:type="dxa"/>
            <w:tcBorders>
              <w:top w:val="single" w:sz="4" w:space="0" w:color="000000"/>
              <w:left w:val="single" w:sz="4" w:space="0" w:color="000000"/>
              <w:bottom w:val="single" w:sz="4" w:space="0" w:color="000000"/>
              <w:right w:val="single" w:sz="4" w:space="0" w:color="000000"/>
            </w:tcBorders>
            <w:vAlign w:val="center"/>
          </w:tcPr>
          <w:p w14:paraId="02EB3ECC" w14:textId="77777777" w:rsidR="00E3010E" w:rsidRDefault="007370BF">
            <w:pPr>
              <w:pStyle w:val="1st-ob-YJ"/>
              <w:spacing w:before="120" w:after="120"/>
              <w:rPr>
                <w:rFonts w:eastAsiaTheme="minorEastAsia"/>
                <w:b w:val="0"/>
                <w:i w:val="0"/>
                <w:color w:val="000000" w:themeColor="text1"/>
                <w:sz w:val="22"/>
                <w:szCs w:val="22"/>
                <w:lang w:val="en-GB"/>
              </w:rPr>
            </w:pPr>
            <w:bookmarkStart w:id="227" w:name="_Toc181867781"/>
            <w:bookmarkStart w:id="228" w:name="_Toc181867169"/>
            <w:bookmarkStart w:id="229" w:name="_Toc189731510"/>
            <w:bookmarkStart w:id="230" w:name="_Toc178492068"/>
            <w:bookmarkStart w:id="231" w:name="_Toc178493119"/>
            <w:bookmarkStart w:id="232" w:name="_Toc181867746"/>
            <w:bookmarkStart w:id="233" w:name="_Toc178492254"/>
            <w:bookmarkStart w:id="234" w:name="_Toc178492097"/>
            <w:bookmarkStart w:id="235" w:name="_Toc206057895"/>
            <w:bookmarkStart w:id="236" w:name="_Toc210036114"/>
            <w:bookmarkStart w:id="237" w:name="_Toc213244807"/>
            <w:bookmarkStart w:id="238" w:name="_Toc213338173"/>
            <w:r>
              <w:rPr>
                <w:rFonts w:eastAsia="宋体"/>
                <w:b w:val="0"/>
                <w:i w:val="0"/>
                <w:sz w:val="22"/>
                <w:szCs w:val="22"/>
              </w:rPr>
              <w:t xml:space="preserve">Model </w:t>
            </w:r>
            <w:r>
              <w:rPr>
                <w:rFonts w:eastAsiaTheme="minorEastAsia"/>
                <w:b w:val="0"/>
                <w:i w:val="0"/>
                <w:color w:val="000000" w:themeColor="text1"/>
                <w:sz w:val="22"/>
                <w:szCs w:val="22"/>
                <w:lang w:val="en-GB"/>
              </w:rPr>
              <w:t xml:space="preserve">pairing </w:t>
            </w:r>
            <w:r>
              <w:rPr>
                <w:rFonts w:eastAsia="宋体"/>
                <w:b w:val="0"/>
                <w:i w:val="0"/>
                <w:sz w:val="22"/>
                <w:szCs w:val="22"/>
              </w:rPr>
              <w:t>procedure can be different based on the methods used for inter-vendor collaboration</w:t>
            </w:r>
            <w:bookmarkStart w:id="239" w:name="_Toc178492100"/>
            <w:bookmarkStart w:id="240" w:name="_Toc181867749"/>
            <w:bookmarkStart w:id="241" w:name="_Toc181867172"/>
            <w:bookmarkStart w:id="242" w:name="_Toc178493122"/>
            <w:bookmarkStart w:id="243" w:name="_Toc178492071"/>
            <w:bookmarkStart w:id="244" w:name="_Toc181867784"/>
            <w:bookmarkStart w:id="245" w:name="_Toc189731513"/>
            <w:bookmarkStart w:id="246" w:name="_Toc178492257"/>
            <w:bookmarkEnd w:id="227"/>
            <w:bookmarkEnd w:id="228"/>
            <w:bookmarkEnd w:id="229"/>
            <w:bookmarkEnd w:id="230"/>
            <w:bookmarkEnd w:id="231"/>
            <w:bookmarkEnd w:id="232"/>
            <w:bookmarkEnd w:id="233"/>
            <w:bookmarkEnd w:id="234"/>
            <w:r>
              <w:rPr>
                <w:rFonts w:eastAsia="宋体"/>
                <w:b w:val="0"/>
                <w:i w:val="0"/>
                <w:sz w:val="22"/>
                <w:szCs w:val="22"/>
              </w:rPr>
              <w:t>.</w:t>
            </w:r>
            <w:bookmarkEnd w:id="239"/>
            <w:bookmarkEnd w:id="240"/>
            <w:bookmarkEnd w:id="241"/>
            <w:bookmarkEnd w:id="242"/>
            <w:bookmarkEnd w:id="243"/>
            <w:bookmarkEnd w:id="244"/>
            <w:bookmarkEnd w:id="245"/>
            <w:bookmarkEnd w:id="246"/>
            <w:r>
              <w:rPr>
                <w:rFonts w:eastAsia="宋体"/>
                <w:b w:val="0"/>
                <w:i w:val="0"/>
                <w:sz w:val="22"/>
                <w:szCs w:val="22"/>
              </w:rPr>
              <w:t xml:space="preserve"> But the ID used for model paring can be the same for different procedures.</w:t>
            </w:r>
            <w:bookmarkEnd w:id="235"/>
            <w:bookmarkEnd w:id="236"/>
            <w:bookmarkEnd w:id="237"/>
            <w:bookmarkEnd w:id="238"/>
          </w:p>
          <w:p w14:paraId="15D4D302" w14:textId="77777777" w:rsidR="00E3010E" w:rsidRDefault="007370BF">
            <w:r>
              <w:t>Proposal 3:</w:t>
            </w:r>
            <w:r>
              <w:tab/>
              <w:t>Support applicability/inapplicability reporting of inference configuration with the pairing ID and support the inapplicability report to trigger parameter/dataset transfer for model pairing if needed.</w:t>
            </w:r>
          </w:p>
          <w:p w14:paraId="20AF9E5E" w14:textId="77777777" w:rsidR="00E3010E" w:rsidRDefault="007370BF">
            <w:r>
              <w:t>Proposal 4:</w:t>
            </w:r>
            <w:r>
              <w:tab/>
              <w:t xml:space="preserve"> In Direction A sub option 4-1, support to study the use of existing/new pairing IDs when adding additional/new data samples.</w:t>
            </w:r>
          </w:p>
        </w:tc>
      </w:tr>
      <w:tr w:rsidR="00E3010E" w14:paraId="49800CC6" w14:textId="77777777">
        <w:tc>
          <w:tcPr>
            <w:tcW w:w="1885" w:type="dxa"/>
            <w:tcBorders>
              <w:top w:val="single" w:sz="4" w:space="0" w:color="000000"/>
              <w:left w:val="single" w:sz="4" w:space="0" w:color="000000"/>
              <w:bottom w:val="single" w:sz="4" w:space="0" w:color="000000"/>
              <w:right w:val="single" w:sz="4" w:space="0" w:color="000000"/>
            </w:tcBorders>
          </w:tcPr>
          <w:p w14:paraId="20F9E1E7" w14:textId="77777777" w:rsidR="00E3010E" w:rsidRDefault="007370BF">
            <w:pPr>
              <w:spacing w:line="252" w:lineRule="auto"/>
              <w:jc w:val="left"/>
              <w:rPr>
                <w:lang w:eastAsia="zh-CN"/>
              </w:rPr>
            </w:pPr>
            <w:r>
              <w:rPr>
                <w:lang w:eastAsia="zh-CN"/>
              </w:rPr>
              <w:t>Nokia</w:t>
            </w:r>
          </w:p>
        </w:tc>
        <w:tc>
          <w:tcPr>
            <w:tcW w:w="7466" w:type="dxa"/>
            <w:tcBorders>
              <w:top w:val="single" w:sz="4" w:space="0" w:color="000000"/>
              <w:left w:val="single" w:sz="4" w:space="0" w:color="000000"/>
              <w:bottom w:val="single" w:sz="4" w:space="0" w:color="000000"/>
              <w:right w:val="single" w:sz="4" w:space="0" w:color="000000"/>
            </w:tcBorders>
            <w:vAlign w:val="center"/>
          </w:tcPr>
          <w:p w14:paraId="2D5C2420" w14:textId="77777777" w:rsidR="00E3010E" w:rsidRDefault="007370BF">
            <w:pPr>
              <w:rPr>
                <w:bCs/>
                <w:lang w:val="en-GB"/>
              </w:rPr>
            </w:pPr>
            <w:r>
              <w:rPr>
                <w:bCs/>
                <w:lang w:val="en-GB"/>
              </w:rPr>
              <w:t xml:space="preserve">Proposal 1: For Direction C, Pairing ID shall be uniquely determined based on the reference models defined in the spec. </w:t>
            </w:r>
          </w:p>
          <w:p w14:paraId="42E2A4DC" w14:textId="77777777" w:rsidR="00E3010E" w:rsidRDefault="007370BF">
            <w:pPr>
              <w:spacing w:line="240" w:lineRule="auto"/>
              <w:rPr>
                <w:bCs/>
                <w:lang w:val="en-GB"/>
              </w:rPr>
            </w:pPr>
            <w:r>
              <w:rPr>
                <w:bCs/>
                <w:lang w:val="en-GB"/>
              </w:rPr>
              <w:t>Observation 1: NW does not need to provide multiple pairing IDs in Step 3 during the applicability determination as the UE will know from UE training entity which pairing IDs provided by the NW are associated to the same encoder.</w:t>
            </w:r>
          </w:p>
          <w:p w14:paraId="0BDB5F78" w14:textId="77777777" w:rsidR="00E3010E" w:rsidRDefault="007370BF">
            <w:pPr>
              <w:rPr>
                <w:strike/>
                <w:lang w:val="en-GB"/>
              </w:rPr>
            </w:pPr>
            <w:r>
              <w:rPr>
                <w:bCs/>
                <w:lang w:val="en-GB"/>
              </w:rPr>
              <w:t xml:space="preserve">Proposal 2: Reporting pairing ID(s) in Step 4 of the applicability determination procedure is not needed. </w:t>
            </w:r>
          </w:p>
          <w:p w14:paraId="79EA465F" w14:textId="77777777" w:rsidR="00E3010E" w:rsidRDefault="007370BF">
            <w:pPr>
              <w:rPr>
                <w:lang w:val="en-GB"/>
              </w:rPr>
            </w:pPr>
            <w:r>
              <w:rPr>
                <w:bCs/>
                <w:lang w:val="en-GB"/>
              </w:rPr>
              <w:lastRenderedPageBreak/>
              <w:t xml:space="preserve">Observation </w:t>
            </w:r>
            <w:r>
              <w:rPr>
                <w:lang w:val="en-GB"/>
              </w:rPr>
              <w:t xml:space="preserve">2: NW-configured inference configuration (contains pairing ID) determines UE model selection, including applicability reporting. </w:t>
            </w:r>
          </w:p>
          <w:p w14:paraId="2B9AAB2A" w14:textId="77777777" w:rsidR="00E3010E" w:rsidRDefault="007370BF">
            <w:pPr>
              <w:rPr>
                <w:bCs/>
                <w:lang w:val="en-GB"/>
              </w:rPr>
            </w:pPr>
            <w:r>
              <w:rPr>
                <w:bCs/>
                <w:lang w:val="en-GB"/>
              </w:rPr>
              <w:t xml:space="preserve">Proposal 3: Support only Option A for applicability determination on CSI compression. </w:t>
            </w:r>
          </w:p>
          <w:p w14:paraId="67A53F73" w14:textId="77777777" w:rsidR="00E3010E" w:rsidRDefault="007370BF">
            <w:pPr>
              <w:tabs>
                <w:tab w:val="left" w:pos="1701"/>
              </w:tabs>
            </w:pPr>
            <w:bookmarkStart w:id="247" w:name="_Toc210400144"/>
            <w:r>
              <w:rPr>
                <w:lang w:eastAsia="fr-FR"/>
              </w:rPr>
              <w:t>Proposal 4: No Pairing ID is needed for configuring NW-side data collection.</w:t>
            </w:r>
            <w:bookmarkEnd w:id="247"/>
            <w:r>
              <w:rPr>
                <w:lang w:eastAsia="fr-FR"/>
              </w:rPr>
              <w:t xml:space="preserve"> </w:t>
            </w:r>
          </w:p>
        </w:tc>
      </w:tr>
      <w:tr w:rsidR="00E3010E" w14:paraId="0952CD3C" w14:textId="77777777">
        <w:tc>
          <w:tcPr>
            <w:tcW w:w="1885" w:type="dxa"/>
            <w:tcBorders>
              <w:top w:val="single" w:sz="4" w:space="0" w:color="000000"/>
              <w:left w:val="single" w:sz="4" w:space="0" w:color="000000"/>
              <w:bottom w:val="single" w:sz="4" w:space="0" w:color="000000"/>
              <w:right w:val="single" w:sz="4" w:space="0" w:color="000000"/>
            </w:tcBorders>
          </w:tcPr>
          <w:p w14:paraId="5076D448" w14:textId="77777777" w:rsidR="00E3010E" w:rsidRDefault="007370BF">
            <w:pPr>
              <w:spacing w:line="252" w:lineRule="auto"/>
              <w:jc w:val="left"/>
              <w:rPr>
                <w:lang w:eastAsia="zh-CN"/>
              </w:rPr>
            </w:pPr>
            <w:proofErr w:type="spellStart"/>
            <w:r>
              <w:rPr>
                <w:lang w:eastAsia="zh-CN"/>
              </w:rPr>
              <w:lastRenderedPageBreak/>
              <w:t>Ofinno</w:t>
            </w:r>
            <w:proofErr w:type="spellEnd"/>
          </w:p>
        </w:tc>
        <w:tc>
          <w:tcPr>
            <w:tcW w:w="7466" w:type="dxa"/>
            <w:tcBorders>
              <w:top w:val="single" w:sz="4" w:space="0" w:color="000000"/>
              <w:left w:val="single" w:sz="4" w:space="0" w:color="000000"/>
              <w:bottom w:val="single" w:sz="4" w:space="0" w:color="000000"/>
              <w:right w:val="single" w:sz="4" w:space="0" w:color="000000"/>
            </w:tcBorders>
            <w:vAlign w:val="center"/>
          </w:tcPr>
          <w:p w14:paraId="79BAAB84" w14:textId="77777777" w:rsidR="00E3010E" w:rsidRDefault="007370BF">
            <w:pPr>
              <w:spacing w:after="0" w:line="276" w:lineRule="auto"/>
            </w:pPr>
            <w:r>
              <w:rPr>
                <w:rFonts w:eastAsia="Malgun Gothic"/>
                <w:bCs/>
                <w:lang w:eastAsia="ko-KR"/>
              </w:rPr>
              <w:t>Proposal#3: Regarding Option B for applicability report procedure, consider quantization codebook information as an inference-related parameter for AI CSI compression.</w:t>
            </w:r>
          </w:p>
        </w:tc>
      </w:tr>
      <w:tr w:rsidR="00E3010E" w14:paraId="56DEA89D" w14:textId="77777777">
        <w:tc>
          <w:tcPr>
            <w:tcW w:w="1885" w:type="dxa"/>
            <w:tcBorders>
              <w:top w:val="single" w:sz="4" w:space="0" w:color="000000"/>
              <w:left w:val="single" w:sz="4" w:space="0" w:color="000000"/>
              <w:bottom w:val="single" w:sz="4" w:space="0" w:color="000000"/>
              <w:right w:val="single" w:sz="4" w:space="0" w:color="000000"/>
            </w:tcBorders>
          </w:tcPr>
          <w:p w14:paraId="48982806" w14:textId="77777777" w:rsidR="00E3010E" w:rsidRDefault="007370BF">
            <w:pPr>
              <w:spacing w:line="252" w:lineRule="auto"/>
              <w:jc w:val="left"/>
              <w:rPr>
                <w:lang w:eastAsia="zh-CN"/>
              </w:rPr>
            </w:pPr>
            <w:r>
              <w:rPr>
                <w:lang w:eastAsia="zh-CN"/>
              </w:rPr>
              <w:t>OPPO</w:t>
            </w:r>
          </w:p>
        </w:tc>
        <w:tc>
          <w:tcPr>
            <w:tcW w:w="7466" w:type="dxa"/>
            <w:tcBorders>
              <w:top w:val="single" w:sz="4" w:space="0" w:color="000000"/>
              <w:left w:val="single" w:sz="4" w:space="0" w:color="000000"/>
              <w:bottom w:val="single" w:sz="4" w:space="0" w:color="000000"/>
              <w:right w:val="single" w:sz="4" w:space="0" w:color="000000"/>
            </w:tcBorders>
            <w:vAlign w:val="center"/>
          </w:tcPr>
          <w:p w14:paraId="104454FC" w14:textId="77777777" w:rsidR="00E3010E" w:rsidRDefault="007370BF">
            <w:pPr>
              <w:pStyle w:val="ac"/>
              <w:spacing w:before="240" w:after="0"/>
              <w:jc w:val="both"/>
              <w:rPr>
                <w:b w:val="0"/>
                <w:sz w:val="22"/>
                <w:szCs w:val="22"/>
              </w:rPr>
            </w:pPr>
            <w:r>
              <w:rPr>
                <w:b w:val="0"/>
                <w:sz w:val="22"/>
                <w:szCs w:val="22"/>
              </w:rPr>
              <w:t xml:space="preserve">Proposal </w:t>
            </w:r>
            <w:r>
              <w:rPr>
                <w:b w:val="0"/>
                <w:sz w:val="22"/>
                <w:szCs w:val="22"/>
              </w:rPr>
              <w:fldChar w:fldCharType="begin"/>
            </w:r>
            <w:r>
              <w:rPr>
                <w:b w:val="0"/>
                <w:sz w:val="22"/>
                <w:szCs w:val="22"/>
              </w:rPr>
              <w:instrText xml:space="preserve"> SEQ Proposal \* ARABIC </w:instrText>
            </w:r>
            <w:r>
              <w:rPr>
                <w:b w:val="0"/>
                <w:sz w:val="22"/>
                <w:szCs w:val="22"/>
              </w:rPr>
              <w:fldChar w:fldCharType="separate"/>
            </w:r>
            <w:r>
              <w:rPr>
                <w:b w:val="0"/>
                <w:sz w:val="22"/>
                <w:szCs w:val="22"/>
              </w:rPr>
              <w:t>13</w:t>
            </w:r>
            <w:r>
              <w:rPr>
                <w:b w:val="0"/>
                <w:sz w:val="22"/>
                <w:szCs w:val="22"/>
              </w:rPr>
              <w:fldChar w:fldCharType="end"/>
            </w:r>
            <w:r>
              <w:rPr>
                <w:b w:val="0"/>
                <w:sz w:val="22"/>
                <w:szCs w:val="22"/>
              </w:rPr>
              <w:t>: Support Option B only for applicability report for AI/ML CSI compression:</w:t>
            </w:r>
          </w:p>
          <w:p w14:paraId="287D031E" w14:textId="77777777" w:rsidR="00E3010E" w:rsidRDefault="007370BF">
            <w:pPr>
              <w:pStyle w:val="af8"/>
              <w:numPr>
                <w:ilvl w:val="0"/>
                <w:numId w:val="70"/>
              </w:numPr>
              <w:suppressAutoHyphens w:val="0"/>
              <w:snapToGrid/>
              <w:spacing w:after="0" w:line="240" w:lineRule="auto"/>
              <w:rPr>
                <w:rFonts w:eastAsiaTheme="minorEastAsia"/>
                <w:sz w:val="22"/>
                <w:szCs w:val="22"/>
                <w:lang w:eastAsia="zh-CN"/>
              </w:rPr>
            </w:pPr>
            <w:r>
              <w:rPr>
                <w:rFonts w:eastAsiaTheme="minorEastAsia"/>
                <w:sz w:val="22"/>
                <w:szCs w:val="22"/>
                <w:lang w:eastAsia="zh-CN"/>
              </w:rPr>
              <w:t>Pairing ID is indicated in the sets of inference related parameters in Step 3</w:t>
            </w:r>
          </w:p>
          <w:p w14:paraId="5EED58E2" w14:textId="77777777" w:rsidR="00E3010E" w:rsidRDefault="007370BF">
            <w:pPr>
              <w:pStyle w:val="af8"/>
              <w:numPr>
                <w:ilvl w:val="0"/>
                <w:numId w:val="70"/>
              </w:numPr>
              <w:suppressAutoHyphens w:val="0"/>
              <w:snapToGrid/>
              <w:spacing w:after="0" w:line="240" w:lineRule="auto"/>
              <w:rPr>
                <w:rFonts w:eastAsiaTheme="minorEastAsia"/>
                <w:sz w:val="22"/>
                <w:szCs w:val="22"/>
                <w:lang w:eastAsia="zh-CN"/>
              </w:rPr>
            </w:pPr>
            <w:r>
              <w:rPr>
                <w:rFonts w:eastAsiaTheme="minorEastAsia"/>
                <w:sz w:val="22"/>
                <w:szCs w:val="22"/>
                <w:lang w:eastAsia="zh-CN"/>
              </w:rPr>
              <w:t>UE to check whether the pairing ID is pre-exchanged during inter-vendor collaboration and has been associated with an encoder. The applicability of pairing ID is explicitly reported in Step 4</w:t>
            </w:r>
          </w:p>
          <w:p w14:paraId="5277BEC7" w14:textId="77777777" w:rsidR="00E3010E" w:rsidRDefault="00E3010E"/>
        </w:tc>
      </w:tr>
      <w:tr w:rsidR="00E3010E" w14:paraId="1EB8A55E" w14:textId="77777777">
        <w:tc>
          <w:tcPr>
            <w:tcW w:w="1885" w:type="dxa"/>
            <w:tcBorders>
              <w:top w:val="single" w:sz="4" w:space="0" w:color="000000"/>
              <w:left w:val="single" w:sz="4" w:space="0" w:color="000000"/>
              <w:bottom w:val="single" w:sz="4" w:space="0" w:color="000000"/>
              <w:right w:val="single" w:sz="4" w:space="0" w:color="000000"/>
            </w:tcBorders>
          </w:tcPr>
          <w:p w14:paraId="36F78473" w14:textId="77777777" w:rsidR="00E3010E" w:rsidRDefault="007370BF">
            <w:pPr>
              <w:spacing w:line="252" w:lineRule="auto"/>
              <w:jc w:val="left"/>
              <w:rPr>
                <w:lang w:eastAsia="zh-CN"/>
              </w:rPr>
            </w:pPr>
            <w:r>
              <w:rPr>
                <w:lang w:eastAsia="zh-CN"/>
              </w:rPr>
              <w:t>Panasonic</w:t>
            </w:r>
          </w:p>
        </w:tc>
        <w:tc>
          <w:tcPr>
            <w:tcW w:w="7466" w:type="dxa"/>
            <w:tcBorders>
              <w:top w:val="single" w:sz="4" w:space="0" w:color="000000"/>
              <w:left w:val="single" w:sz="4" w:space="0" w:color="000000"/>
              <w:bottom w:val="single" w:sz="4" w:space="0" w:color="000000"/>
              <w:right w:val="single" w:sz="4" w:space="0" w:color="000000"/>
            </w:tcBorders>
            <w:vAlign w:val="center"/>
          </w:tcPr>
          <w:p w14:paraId="50A0FB74" w14:textId="77777777" w:rsidR="00E3010E" w:rsidRDefault="007370BF">
            <w:pPr>
              <w:spacing w:beforeLines="50" w:before="120" w:after="0"/>
              <w:rPr>
                <w:lang w:eastAsia="ja-JP"/>
              </w:rPr>
            </w:pPr>
            <w:r>
              <w:rPr>
                <w:bCs/>
                <w:lang w:eastAsia="ja-JP"/>
              </w:rPr>
              <w:t xml:space="preserve">Proposal 6: </w:t>
            </w:r>
            <w:r>
              <w:rPr>
                <w:lang w:eastAsia="ja-JP"/>
              </w:rPr>
              <w:t>Pairing ID should be allocated by MNO.</w:t>
            </w:r>
          </w:p>
          <w:p w14:paraId="4ADB7C83" w14:textId="77777777" w:rsidR="00E3010E" w:rsidRDefault="007370BF">
            <w:pPr>
              <w:spacing w:beforeLines="50" w:before="120" w:after="0"/>
              <w:rPr>
                <w:lang w:eastAsia="ja-JP"/>
              </w:rPr>
            </w:pPr>
            <w:r>
              <w:rPr>
                <w:bCs/>
                <w:lang w:eastAsia="ja-JP"/>
              </w:rPr>
              <w:t xml:space="preserve">Proposal 7: </w:t>
            </w:r>
            <w:r>
              <w:rPr>
                <w:lang w:eastAsia="ja-JP"/>
              </w:rPr>
              <w:t>The same ID as pairing ID, i.e., ID associated with exchanged dataset or the model parameters, can be used for applicability inquiry and reporting.</w:t>
            </w:r>
          </w:p>
          <w:p w14:paraId="61449297" w14:textId="77777777" w:rsidR="00E3010E" w:rsidRDefault="007370BF">
            <w:pPr>
              <w:spacing w:beforeLines="50" w:before="120" w:after="0"/>
            </w:pPr>
            <w:r>
              <w:rPr>
                <w:bCs/>
                <w:lang w:eastAsia="ja-JP"/>
              </w:rPr>
              <w:t xml:space="preserve">Proposal 8: For inference configuration, </w:t>
            </w:r>
            <w:r>
              <w:rPr>
                <w:lang w:eastAsia="ja-JP"/>
              </w:rPr>
              <w:t>the same ID as pairing ID, i.e., ID associated with exchanged dataset or the model parameters, can be used. A paring ID can be associated with multiple inference configurations within the range where scalability is ensured.</w:t>
            </w:r>
          </w:p>
        </w:tc>
      </w:tr>
      <w:tr w:rsidR="00E3010E" w14:paraId="5B8B0EE6" w14:textId="77777777">
        <w:tc>
          <w:tcPr>
            <w:tcW w:w="1885" w:type="dxa"/>
            <w:tcBorders>
              <w:top w:val="single" w:sz="4" w:space="0" w:color="000000"/>
              <w:left w:val="single" w:sz="4" w:space="0" w:color="000000"/>
              <w:bottom w:val="single" w:sz="4" w:space="0" w:color="000000"/>
              <w:right w:val="single" w:sz="4" w:space="0" w:color="000000"/>
            </w:tcBorders>
          </w:tcPr>
          <w:p w14:paraId="2CACB9F4" w14:textId="77777777" w:rsidR="00E3010E" w:rsidRDefault="007370BF">
            <w:pPr>
              <w:spacing w:line="252" w:lineRule="auto"/>
              <w:jc w:val="left"/>
              <w:rPr>
                <w:lang w:eastAsia="zh-CN"/>
              </w:rPr>
            </w:pPr>
            <w:r>
              <w:rPr>
                <w:lang w:eastAsia="zh-CN"/>
              </w:rPr>
              <w:t>Rakuten Mobile</w:t>
            </w:r>
          </w:p>
        </w:tc>
        <w:tc>
          <w:tcPr>
            <w:tcW w:w="7466" w:type="dxa"/>
            <w:tcBorders>
              <w:top w:val="single" w:sz="4" w:space="0" w:color="000000"/>
              <w:left w:val="single" w:sz="4" w:space="0" w:color="000000"/>
              <w:bottom w:val="single" w:sz="4" w:space="0" w:color="000000"/>
              <w:right w:val="single" w:sz="4" w:space="0" w:color="000000"/>
            </w:tcBorders>
            <w:vAlign w:val="center"/>
          </w:tcPr>
          <w:p w14:paraId="79667EF5" w14:textId="77777777" w:rsidR="00E3010E" w:rsidRDefault="007370BF">
            <w:r>
              <w:t>Observation 2: As per Rel-19 RAN2 agreement on applicability, Step-3 should deliver the pairing context, and Step-4 should report applicability identifiers only, not the pairing ID itself.</w:t>
            </w:r>
          </w:p>
          <w:p w14:paraId="6C217B7B" w14:textId="77777777" w:rsidR="00E3010E" w:rsidRDefault="007370BF">
            <w:r>
              <w:t xml:space="preserve">Proposal 2: RAN1 to consider both options A &amp; B, as </w:t>
            </w:r>
            <w:proofErr w:type="spellStart"/>
            <w:r>
              <w:t>gNB</w:t>
            </w:r>
            <w:proofErr w:type="spellEnd"/>
            <w:r>
              <w:t xml:space="preserve"> selects Option B for a quick applicability check while Option A for full-inference verification before the model pair activation. Collectively study the reporting content that aligns with step-3/step-4 of rel-19 applicability procedure for both options.</w:t>
            </w:r>
          </w:p>
        </w:tc>
      </w:tr>
      <w:tr w:rsidR="00E3010E" w14:paraId="22102684" w14:textId="77777777">
        <w:tc>
          <w:tcPr>
            <w:tcW w:w="1885" w:type="dxa"/>
            <w:tcBorders>
              <w:top w:val="single" w:sz="4" w:space="0" w:color="000000"/>
              <w:left w:val="single" w:sz="4" w:space="0" w:color="000000"/>
              <w:bottom w:val="single" w:sz="4" w:space="0" w:color="000000"/>
              <w:right w:val="single" w:sz="4" w:space="0" w:color="000000"/>
            </w:tcBorders>
          </w:tcPr>
          <w:p w14:paraId="00C77915" w14:textId="77777777" w:rsidR="00E3010E" w:rsidRDefault="007370BF">
            <w:pPr>
              <w:spacing w:line="252" w:lineRule="auto"/>
              <w:jc w:val="left"/>
              <w:rPr>
                <w:lang w:eastAsia="zh-CN"/>
              </w:rPr>
            </w:pPr>
            <w:r>
              <w:rPr>
                <w:lang w:eastAsia="zh-CN"/>
              </w:rPr>
              <w:t>Samsung</w:t>
            </w:r>
          </w:p>
        </w:tc>
        <w:tc>
          <w:tcPr>
            <w:tcW w:w="7466" w:type="dxa"/>
            <w:tcBorders>
              <w:top w:val="single" w:sz="4" w:space="0" w:color="000000"/>
              <w:left w:val="single" w:sz="4" w:space="0" w:color="000000"/>
              <w:bottom w:val="single" w:sz="4" w:space="0" w:color="000000"/>
              <w:right w:val="single" w:sz="4" w:space="0" w:color="000000"/>
            </w:tcBorders>
            <w:vAlign w:val="center"/>
          </w:tcPr>
          <w:p w14:paraId="7F7CC0D7" w14:textId="77777777" w:rsidR="00E3010E" w:rsidRDefault="007370BF">
            <w:pPr>
              <w:rPr>
                <w:rFonts w:eastAsiaTheme="minorEastAsia"/>
                <w:bCs/>
              </w:rPr>
            </w:pPr>
            <w:r>
              <w:rPr>
                <w:rFonts w:eastAsiaTheme="minorEastAsia"/>
                <w:bCs/>
              </w:rPr>
              <w:t>Observation#4</w:t>
            </w:r>
            <w:r>
              <w:rPr>
                <w:rFonts w:eastAsiaTheme="minorEastAsia"/>
              </w:rPr>
              <w:t>:</w:t>
            </w:r>
            <w:r>
              <w:rPr>
                <w:rFonts w:eastAsiaTheme="minorEastAsia"/>
                <w:bCs/>
              </w:rPr>
              <w:t xml:space="preserve"> The network may provide the pairing-related ID, e.g., Associated ID, in the data collection configurations to align data categorization between the UE-side and NW-side with respect to the NW-side additional conditions, e.g., deployment scenario (indoor/outdoor TRPs), </w:t>
            </w:r>
            <w:proofErr w:type="spellStart"/>
            <w:r>
              <w:rPr>
                <w:rFonts w:eastAsiaTheme="minorEastAsia"/>
                <w:bCs/>
              </w:rPr>
              <w:t>TxRU</w:t>
            </w:r>
            <w:proofErr w:type="spellEnd"/>
            <w:r>
              <w:rPr>
                <w:rFonts w:eastAsiaTheme="minorEastAsia"/>
                <w:bCs/>
              </w:rPr>
              <w:t xml:space="preserve"> mapping, antenna layout, etc. </w:t>
            </w:r>
          </w:p>
          <w:p w14:paraId="6FFEEA5F" w14:textId="77777777" w:rsidR="00E3010E" w:rsidRDefault="007370BF">
            <w:pPr>
              <w:rPr>
                <w:rFonts w:eastAsiaTheme="minorEastAsia"/>
              </w:rPr>
            </w:pPr>
            <w:r>
              <w:rPr>
                <w:rFonts w:eastAsiaTheme="minorEastAsia"/>
                <w:bCs/>
              </w:rPr>
              <w:t>Observation#5</w:t>
            </w:r>
            <w:r>
              <w:rPr>
                <w:rFonts w:eastAsiaTheme="minorEastAsia"/>
              </w:rPr>
              <w:t>:</w:t>
            </w:r>
            <w:r>
              <w:rPr>
                <w:rFonts w:eastAsiaTheme="minorEastAsia"/>
                <w:bCs/>
              </w:rPr>
              <w:t xml:space="preserve"> For Direction C, both NW-side and UE-side may train their respective actual models to be compatible with the fully specified reference encoder and decoder, respectively. Alignment on data categorization through the pairing-related ID, e.g., Associated </w:t>
            </w:r>
            <w:proofErr w:type="gramStart"/>
            <w:r>
              <w:rPr>
                <w:rFonts w:eastAsiaTheme="minorEastAsia"/>
                <w:bCs/>
              </w:rPr>
              <w:t>ID,  enables</w:t>
            </w:r>
            <w:proofErr w:type="gramEnd"/>
            <w:r>
              <w:rPr>
                <w:rFonts w:eastAsiaTheme="minorEastAsia"/>
                <w:bCs/>
              </w:rPr>
              <w:t xml:space="preserve"> training without NW-side and UE-side data distribution mismatch. </w:t>
            </w:r>
          </w:p>
          <w:p w14:paraId="2172240B" w14:textId="77777777" w:rsidR="00E3010E" w:rsidRDefault="007370BF">
            <w:pPr>
              <w:rPr>
                <w:rFonts w:eastAsiaTheme="minorEastAsia"/>
              </w:rPr>
            </w:pPr>
            <w:r>
              <w:rPr>
                <w:rFonts w:eastAsiaTheme="minorEastAsia"/>
                <w:bCs/>
              </w:rPr>
              <w:t>Observation#6</w:t>
            </w:r>
            <w:r>
              <w:rPr>
                <w:rFonts w:eastAsiaTheme="minorEastAsia"/>
              </w:rPr>
              <w:t>:</w:t>
            </w:r>
            <w:r>
              <w:rPr>
                <w:rFonts w:eastAsiaTheme="minorEastAsia"/>
                <w:bCs/>
              </w:rPr>
              <w:t xml:space="preserve"> For Direction A, NW-side may share the pairing-related ID(s), e.g.</w:t>
            </w:r>
            <w:proofErr w:type="gramStart"/>
            <w:r>
              <w:rPr>
                <w:rFonts w:eastAsiaTheme="minorEastAsia"/>
                <w:bCs/>
              </w:rPr>
              <w:t>,  Associated</w:t>
            </w:r>
            <w:proofErr w:type="gramEnd"/>
            <w:r>
              <w:rPr>
                <w:rFonts w:eastAsiaTheme="minorEastAsia"/>
                <w:bCs/>
              </w:rPr>
              <w:t xml:space="preserve"> ID,  with reference encoder (Opt. 3a-1) or dataset (Opt. 4-1). UE-side may train its respective actual encoder based on the shared reference encoder/dataset and UE-side data (Target CSI) collected with the same Associated ID(s). Alignment on data categorization through the Associated ID enables training without NW-side and UE-side data distribution mismatch.</w:t>
            </w:r>
          </w:p>
          <w:p w14:paraId="32DD7245" w14:textId="77777777" w:rsidR="00E3010E" w:rsidRDefault="007370BF">
            <w:pPr>
              <w:rPr>
                <w:rFonts w:eastAsiaTheme="minorEastAsia"/>
                <w:bCs/>
              </w:rPr>
            </w:pPr>
            <w:r>
              <w:rPr>
                <w:rFonts w:eastAsiaTheme="minorEastAsia"/>
                <w:bCs/>
              </w:rPr>
              <w:lastRenderedPageBreak/>
              <w:t>Proposal#4</w:t>
            </w:r>
            <w:r>
              <w:rPr>
                <w:rFonts w:eastAsiaTheme="minorEastAsia"/>
              </w:rPr>
              <w:t>:</w:t>
            </w:r>
            <w:r>
              <w:rPr>
                <w:rFonts w:eastAsiaTheme="minorEastAsia"/>
                <w:bCs/>
              </w:rPr>
              <w:t xml:space="preserve"> Supported the configuration of Associated ID (or named as a pairing ID) in the measurement and reporting configurations for NW-side and UE-side data collection. For the data collection, with the same Associated ID the UE assumes the same data distribution with respect to the NW-side additional conditions, e.g., deployment scenario, antenna layout assumed for corresponding decoder training. </w:t>
            </w:r>
          </w:p>
          <w:p w14:paraId="74758459" w14:textId="77777777" w:rsidR="00E3010E" w:rsidRDefault="007370BF">
            <w:pPr>
              <w:spacing w:after="0" w:line="257" w:lineRule="auto"/>
              <w:rPr>
                <w:rFonts w:eastAsiaTheme="minorEastAsia"/>
                <w:bCs/>
              </w:rPr>
            </w:pPr>
            <w:r>
              <w:rPr>
                <w:rFonts w:eastAsiaTheme="minorEastAsia"/>
                <w:bCs/>
              </w:rPr>
              <w:t>Observation#8</w:t>
            </w:r>
            <w:r>
              <w:rPr>
                <w:rFonts w:eastAsiaTheme="minorEastAsia"/>
              </w:rPr>
              <w:t>:</w:t>
            </w:r>
            <w:r>
              <w:rPr>
                <w:rFonts w:eastAsiaTheme="minorEastAsia"/>
                <w:bCs/>
              </w:rPr>
              <w:t xml:space="preserve"> For Direction C, fully specified reference model-based approach, there are four different deployment cases</w:t>
            </w:r>
          </w:p>
          <w:p w14:paraId="5B634EE1" w14:textId="77777777" w:rsidR="00E3010E" w:rsidRDefault="007370BF">
            <w:pPr>
              <w:pStyle w:val="afffff9"/>
              <w:numPr>
                <w:ilvl w:val="0"/>
                <w:numId w:val="84"/>
              </w:numPr>
              <w:suppressAutoHyphens w:val="0"/>
              <w:snapToGrid/>
              <w:spacing w:after="0" w:line="257" w:lineRule="auto"/>
              <w:contextualSpacing w:val="0"/>
              <w:jc w:val="left"/>
              <w:rPr>
                <w:rFonts w:eastAsiaTheme="minorEastAsia"/>
                <w:bCs/>
              </w:rPr>
            </w:pPr>
            <w:r>
              <w:rPr>
                <w:rFonts w:eastAsiaTheme="minorEastAsia"/>
                <w:bCs/>
              </w:rPr>
              <w:t xml:space="preserve">Case 0: Both UE and NW deploy the specified reference encoder and decoder, respectively </w:t>
            </w:r>
          </w:p>
          <w:p w14:paraId="0BD5F405" w14:textId="77777777" w:rsidR="00E3010E" w:rsidRDefault="007370BF">
            <w:pPr>
              <w:pStyle w:val="afffff9"/>
              <w:numPr>
                <w:ilvl w:val="0"/>
                <w:numId w:val="84"/>
              </w:numPr>
              <w:suppressAutoHyphens w:val="0"/>
              <w:snapToGrid/>
              <w:spacing w:after="0" w:line="257" w:lineRule="auto"/>
              <w:contextualSpacing w:val="0"/>
              <w:jc w:val="left"/>
              <w:rPr>
                <w:rFonts w:eastAsiaTheme="minorEastAsia"/>
                <w:bCs/>
              </w:rPr>
            </w:pPr>
            <w:r>
              <w:rPr>
                <w:rFonts w:eastAsiaTheme="minorEastAsia"/>
                <w:bCs/>
              </w:rPr>
              <w:t xml:space="preserve">Case 1: NW deploys finetuned decoder, UE implements the specified reference encoder. </w:t>
            </w:r>
          </w:p>
          <w:p w14:paraId="29FF14F9" w14:textId="77777777" w:rsidR="00E3010E" w:rsidRDefault="007370BF">
            <w:pPr>
              <w:pStyle w:val="afffff9"/>
              <w:numPr>
                <w:ilvl w:val="0"/>
                <w:numId w:val="84"/>
              </w:numPr>
              <w:suppressAutoHyphens w:val="0"/>
              <w:snapToGrid/>
              <w:spacing w:after="0" w:line="257" w:lineRule="auto"/>
              <w:contextualSpacing w:val="0"/>
              <w:jc w:val="left"/>
              <w:rPr>
                <w:rFonts w:eastAsiaTheme="minorEastAsia"/>
                <w:bCs/>
              </w:rPr>
            </w:pPr>
            <w:r>
              <w:rPr>
                <w:rFonts w:eastAsiaTheme="minorEastAsia"/>
                <w:bCs/>
              </w:rPr>
              <w:t xml:space="preserve">Case 2, UE deploys finetuned encoder, NW deploys the reference decoder. </w:t>
            </w:r>
          </w:p>
          <w:p w14:paraId="39D44DEE" w14:textId="77777777" w:rsidR="00E3010E" w:rsidRDefault="007370BF">
            <w:pPr>
              <w:pStyle w:val="afffff9"/>
              <w:numPr>
                <w:ilvl w:val="0"/>
                <w:numId w:val="84"/>
              </w:numPr>
              <w:suppressAutoHyphens w:val="0"/>
              <w:snapToGrid/>
              <w:spacing w:after="0" w:line="257" w:lineRule="auto"/>
              <w:contextualSpacing w:val="0"/>
              <w:jc w:val="left"/>
              <w:rPr>
                <w:rFonts w:eastAsiaTheme="minorEastAsia"/>
                <w:bCs/>
              </w:rPr>
            </w:pPr>
            <w:r>
              <w:rPr>
                <w:rFonts w:eastAsiaTheme="minorEastAsia"/>
                <w:bCs/>
              </w:rPr>
              <w:t xml:space="preserve">Case 3: Both UE and NW deploy finetuned encoder and decoder, respectively  </w:t>
            </w:r>
          </w:p>
          <w:p w14:paraId="20BE6327" w14:textId="77777777" w:rsidR="00E3010E" w:rsidRDefault="00E3010E">
            <w:pPr>
              <w:rPr>
                <w:rFonts w:eastAsiaTheme="minorEastAsia"/>
              </w:rPr>
            </w:pPr>
          </w:p>
          <w:p w14:paraId="42EE91C8" w14:textId="77777777" w:rsidR="00E3010E" w:rsidRDefault="007370BF">
            <w:pPr>
              <w:spacing w:after="0" w:line="257" w:lineRule="auto"/>
              <w:rPr>
                <w:rFonts w:eastAsiaTheme="minorEastAsia"/>
                <w:bCs/>
              </w:rPr>
            </w:pPr>
            <w:r>
              <w:rPr>
                <w:rFonts w:eastAsiaTheme="minorEastAsia"/>
                <w:bCs/>
              </w:rPr>
              <w:t>Proposal#9</w:t>
            </w:r>
            <w:r>
              <w:rPr>
                <w:rFonts w:eastAsiaTheme="minorEastAsia"/>
              </w:rPr>
              <w:t>:</w:t>
            </w:r>
            <w:r>
              <w:rPr>
                <w:rFonts w:eastAsiaTheme="minorEastAsia"/>
                <w:bCs/>
              </w:rPr>
              <w:t xml:space="preserve"> Consider a unified pairing-related ID for Direction A and Direction C with the pairing-related ID consisting of two parts. </w:t>
            </w:r>
          </w:p>
          <w:p w14:paraId="555B6B7D" w14:textId="77777777" w:rsidR="00E3010E" w:rsidRDefault="007370BF">
            <w:pPr>
              <w:pStyle w:val="afffff9"/>
              <w:numPr>
                <w:ilvl w:val="0"/>
                <w:numId w:val="35"/>
              </w:numPr>
              <w:suppressAutoHyphens w:val="0"/>
              <w:snapToGrid/>
              <w:spacing w:after="0" w:line="240" w:lineRule="auto"/>
              <w:contextualSpacing w:val="0"/>
              <w:jc w:val="left"/>
              <w:rPr>
                <w:rFonts w:eastAsiaTheme="minorEastAsia"/>
                <w:bCs/>
              </w:rPr>
            </w:pPr>
            <w:r>
              <w:rPr>
                <w:rFonts w:eastAsiaTheme="minorEastAsia"/>
                <w:bCs/>
              </w:rPr>
              <w:t xml:space="preserve">Part 1 indicates a specified ID, e.g., specified reference model. </w:t>
            </w:r>
          </w:p>
          <w:p w14:paraId="2F377F57" w14:textId="77777777" w:rsidR="00E3010E" w:rsidRDefault="007370BF">
            <w:pPr>
              <w:pStyle w:val="afffff9"/>
              <w:numPr>
                <w:ilvl w:val="0"/>
                <w:numId w:val="35"/>
              </w:numPr>
              <w:suppressAutoHyphens w:val="0"/>
              <w:snapToGrid/>
              <w:spacing w:after="0" w:line="240" w:lineRule="auto"/>
              <w:contextualSpacing w:val="0"/>
              <w:jc w:val="left"/>
              <w:rPr>
                <w:rFonts w:eastAsiaTheme="minorEastAsia"/>
                <w:bCs/>
              </w:rPr>
            </w:pPr>
            <w:r>
              <w:rPr>
                <w:rFonts w:eastAsiaTheme="minorEastAsia"/>
                <w:bCs/>
              </w:rPr>
              <w:t xml:space="preserve">Part 2 indicates network-assigned ID to ensure consistency between training and inference. </w:t>
            </w:r>
          </w:p>
          <w:p w14:paraId="7F1CF9C7" w14:textId="77777777" w:rsidR="00E3010E" w:rsidRDefault="007370BF">
            <w:pPr>
              <w:rPr>
                <w:rFonts w:eastAsiaTheme="minorEastAsia"/>
                <w:bCs/>
              </w:rPr>
            </w:pPr>
            <w:r>
              <w:rPr>
                <w:rFonts w:eastAsiaTheme="minorEastAsia"/>
                <w:bCs/>
              </w:rPr>
              <w:t xml:space="preserve">Both Part 1 and Part 2 or just Part 2 may be associated with exchanged dataset/model parameters in Direction A, or data collection-related configurations in Direction A and Direction C. </w:t>
            </w:r>
          </w:p>
          <w:p w14:paraId="15A74AF2" w14:textId="77777777" w:rsidR="00E3010E" w:rsidRDefault="007370BF">
            <w:pPr>
              <w:spacing w:after="0" w:line="257" w:lineRule="auto"/>
              <w:rPr>
                <w:rFonts w:eastAsiaTheme="minorEastAsia"/>
                <w:lang w:val="en-GB"/>
              </w:rPr>
            </w:pPr>
            <w:r>
              <w:rPr>
                <w:rFonts w:eastAsiaTheme="minorEastAsia"/>
                <w:bCs/>
              </w:rPr>
              <w:t>Observation#9</w:t>
            </w:r>
            <w:r>
              <w:rPr>
                <w:rFonts w:eastAsiaTheme="minorEastAsia"/>
              </w:rPr>
              <w:t>:</w:t>
            </w:r>
            <w:r>
              <w:rPr>
                <w:rFonts w:eastAsiaTheme="minorEastAsia"/>
                <w:bCs/>
              </w:rPr>
              <w:t xml:space="preserve"> The implementation dependency between UE-side beam prediction model and NW-proprietary (undisclosed) beam information is analogous to the dependency of UE’s CSI encoder and the NW-proprietary (undisclosed) actual decoder. Thus, the Associated ID framework adopted for UE-side model-based beam prediction can be reused. </w:t>
            </w:r>
          </w:p>
          <w:p w14:paraId="4DF2DEEF" w14:textId="77777777" w:rsidR="00E3010E" w:rsidRDefault="007370BF">
            <w:pPr>
              <w:spacing w:after="0" w:line="257" w:lineRule="auto"/>
              <w:rPr>
                <w:rFonts w:eastAsiaTheme="minorEastAsia"/>
                <w:bCs/>
              </w:rPr>
            </w:pPr>
            <w:r>
              <w:rPr>
                <w:rFonts w:eastAsiaTheme="minorEastAsia"/>
                <w:bCs/>
              </w:rPr>
              <w:t>Proposal#10</w:t>
            </w:r>
            <w:r>
              <w:rPr>
                <w:rFonts w:eastAsiaTheme="minorEastAsia"/>
              </w:rPr>
              <w:t>:</w:t>
            </w:r>
            <w:r>
              <w:rPr>
                <w:rFonts w:eastAsiaTheme="minorEastAsia"/>
                <w:bCs/>
              </w:rPr>
              <w:t xml:space="preserve"> For pairing and applicability reporting, reuse the Associated ID framework adopted in UE-side model-based beam prediction using UE-side model</w:t>
            </w:r>
          </w:p>
          <w:p w14:paraId="795F596D" w14:textId="77777777" w:rsidR="00E3010E" w:rsidRDefault="007370BF">
            <w:pPr>
              <w:pStyle w:val="afffff9"/>
              <w:numPr>
                <w:ilvl w:val="0"/>
                <w:numId w:val="35"/>
              </w:numPr>
              <w:suppressAutoHyphens w:val="0"/>
              <w:snapToGrid/>
              <w:spacing w:after="0" w:line="240" w:lineRule="auto"/>
              <w:contextualSpacing w:val="0"/>
              <w:jc w:val="left"/>
              <w:rPr>
                <w:rFonts w:eastAsiaTheme="minorEastAsia"/>
                <w:bCs/>
              </w:rPr>
            </w:pPr>
            <w:r>
              <w:rPr>
                <w:rFonts w:eastAsiaTheme="minorEastAsia"/>
                <w:bCs/>
              </w:rPr>
              <w:t xml:space="preserve">With the same pairing-related ID, e.g., Associated ID, the UE assumes the same decoder. </w:t>
            </w:r>
          </w:p>
          <w:p w14:paraId="59F6AC4C" w14:textId="77777777" w:rsidR="00E3010E" w:rsidRDefault="007370BF">
            <w:pPr>
              <w:pStyle w:val="afffff9"/>
              <w:numPr>
                <w:ilvl w:val="0"/>
                <w:numId w:val="35"/>
              </w:numPr>
              <w:suppressAutoHyphens w:val="0"/>
              <w:snapToGrid/>
              <w:spacing w:after="0" w:line="240" w:lineRule="auto"/>
              <w:contextualSpacing w:val="0"/>
              <w:jc w:val="left"/>
              <w:rPr>
                <w:rFonts w:eastAsiaTheme="minorEastAsia"/>
                <w:bCs/>
              </w:rPr>
            </w:pPr>
            <w:r>
              <w:rPr>
                <w:rFonts w:eastAsiaTheme="minorEastAsia"/>
                <w:bCs/>
              </w:rPr>
              <w:t>FFS: additional information, if necessary, for UE-side to train common encoder across cells.</w:t>
            </w:r>
          </w:p>
          <w:p w14:paraId="673CC9A1" w14:textId="77777777" w:rsidR="00E3010E" w:rsidRDefault="007370BF">
            <w:pPr>
              <w:pStyle w:val="afffff9"/>
              <w:numPr>
                <w:ilvl w:val="0"/>
                <w:numId w:val="35"/>
              </w:numPr>
              <w:suppressAutoHyphens w:val="0"/>
              <w:snapToGrid/>
              <w:spacing w:after="0" w:line="240" w:lineRule="auto"/>
              <w:contextualSpacing w:val="0"/>
              <w:jc w:val="left"/>
            </w:pPr>
            <w:r>
              <w:rPr>
                <w:rFonts w:eastAsiaTheme="minorEastAsia"/>
                <w:bCs/>
              </w:rPr>
              <w:t>FFS: additional information subject to inter-vendor collaboration options.</w:t>
            </w:r>
          </w:p>
        </w:tc>
      </w:tr>
      <w:tr w:rsidR="00E3010E" w14:paraId="1F1AB24A" w14:textId="77777777">
        <w:tc>
          <w:tcPr>
            <w:tcW w:w="1885" w:type="dxa"/>
            <w:tcBorders>
              <w:top w:val="single" w:sz="4" w:space="0" w:color="000000"/>
              <w:left w:val="single" w:sz="4" w:space="0" w:color="000000"/>
              <w:bottom w:val="single" w:sz="4" w:space="0" w:color="000000"/>
              <w:right w:val="single" w:sz="4" w:space="0" w:color="000000"/>
            </w:tcBorders>
          </w:tcPr>
          <w:p w14:paraId="60A2678C" w14:textId="77777777" w:rsidR="00E3010E" w:rsidRDefault="007370BF">
            <w:pPr>
              <w:spacing w:line="252" w:lineRule="auto"/>
              <w:jc w:val="left"/>
              <w:rPr>
                <w:lang w:eastAsia="zh-CN"/>
              </w:rPr>
            </w:pPr>
            <w:r>
              <w:rPr>
                <w:lang w:eastAsia="zh-CN"/>
              </w:rPr>
              <w:lastRenderedPageBreak/>
              <w:t>Southeast University</w:t>
            </w:r>
          </w:p>
        </w:tc>
        <w:tc>
          <w:tcPr>
            <w:tcW w:w="7466" w:type="dxa"/>
            <w:tcBorders>
              <w:top w:val="single" w:sz="4" w:space="0" w:color="000000"/>
              <w:left w:val="single" w:sz="4" w:space="0" w:color="000000"/>
              <w:bottom w:val="single" w:sz="4" w:space="0" w:color="000000"/>
              <w:right w:val="single" w:sz="4" w:space="0" w:color="000000"/>
            </w:tcBorders>
            <w:vAlign w:val="center"/>
          </w:tcPr>
          <w:p w14:paraId="516B5EA5" w14:textId="77777777" w:rsidR="00E3010E" w:rsidRDefault="007370BF">
            <w:r>
              <w:rPr>
                <w:bCs/>
                <w:lang w:eastAsia="zh-CN"/>
              </w:rPr>
              <w:t>Proposal 3-1: Specify a two-tier standardized pairing ID system along with ID registration, management, and UE-side applicability reporting mechanisms to enable secure inter-vendor collaboration while addressing hardware resource asymmetry.</w:t>
            </w:r>
          </w:p>
        </w:tc>
      </w:tr>
      <w:tr w:rsidR="00E3010E" w14:paraId="3D2E9D55" w14:textId="77777777">
        <w:tc>
          <w:tcPr>
            <w:tcW w:w="1885" w:type="dxa"/>
            <w:tcBorders>
              <w:top w:val="single" w:sz="4" w:space="0" w:color="000000"/>
              <w:left w:val="single" w:sz="4" w:space="0" w:color="000000"/>
              <w:bottom w:val="single" w:sz="4" w:space="0" w:color="000000"/>
              <w:right w:val="single" w:sz="4" w:space="0" w:color="000000"/>
            </w:tcBorders>
          </w:tcPr>
          <w:p w14:paraId="5E368C42" w14:textId="77777777" w:rsidR="00E3010E" w:rsidRDefault="007370BF">
            <w:pPr>
              <w:spacing w:line="252" w:lineRule="auto"/>
              <w:jc w:val="left"/>
              <w:rPr>
                <w:lang w:eastAsia="zh-CN"/>
              </w:rPr>
            </w:pPr>
            <w:proofErr w:type="spellStart"/>
            <w:r>
              <w:rPr>
                <w:lang w:eastAsia="zh-CN"/>
              </w:rPr>
              <w:t>Spreadtrum</w:t>
            </w:r>
            <w:proofErr w:type="spellEnd"/>
            <w:r>
              <w:rPr>
                <w:lang w:eastAsia="zh-CN"/>
              </w:rPr>
              <w:t>, UNISOC</w:t>
            </w:r>
          </w:p>
        </w:tc>
        <w:tc>
          <w:tcPr>
            <w:tcW w:w="7466" w:type="dxa"/>
            <w:tcBorders>
              <w:top w:val="single" w:sz="4" w:space="0" w:color="000000"/>
              <w:left w:val="single" w:sz="4" w:space="0" w:color="000000"/>
              <w:bottom w:val="single" w:sz="4" w:space="0" w:color="000000"/>
              <w:right w:val="single" w:sz="4" w:space="0" w:color="000000"/>
            </w:tcBorders>
            <w:vAlign w:val="center"/>
          </w:tcPr>
          <w:p w14:paraId="6DAFB5D6" w14:textId="77777777" w:rsidR="00E3010E" w:rsidRDefault="007370BF">
            <w:pPr>
              <w:rPr>
                <w:lang w:eastAsia="zh-CN"/>
              </w:rPr>
            </w:pPr>
            <w:r>
              <w:rPr>
                <w:lang w:eastAsia="zh-CN"/>
              </w:rPr>
              <w:t>Proposal 7</w:t>
            </w:r>
            <w:r>
              <w:rPr>
                <w:lang w:eastAsia="zh-CN"/>
              </w:rPr>
              <w:t>：</w:t>
            </w:r>
            <w:r>
              <w:rPr>
                <w:lang w:eastAsia="zh-CN"/>
              </w:rPr>
              <w:t xml:space="preserve">In step </w:t>
            </w:r>
            <w:proofErr w:type="gramStart"/>
            <w:r>
              <w:rPr>
                <w:lang w:eastAsia="zh-CN"/>
              </w:rPr>
              <w:t>4,the</w:t>
            </w:r>
            <w:proofErr w:type="gramEnd"/>
            <w:r>
              <w:rPr>
                <w:lang w:eastAsia="zh-CN"/>
              </w:rPr>
              <w:t xml:space="preserve"> UE should report the pairing ID received from </w:t>
            </w:r>
            <w:proofErr w:type="spellStart"/>
            <w:r>
              <w:rPr>
                <w:lang w:eastAsia="zh-CN"/>
              </w:rPr>
              <w:t>gNB</w:t>
            </w:r>
            <w:proofErr w:type="spellEnd"/>
            <w:r>
              <w:rPr>
                <w:lang w:eastAsia="zh-CN"/>
              </w:rPr>
              <w:t xml:space="preserve">, and optionally included supported inference configurations when multiple configurations share the same pairing ID. </w:t>
            </w:r>
          </w:p>
          <w:p w14:paraId="08DFC83C" w14:textId="77777777" w:rsidR="00E3010E" w:rsidRDefault="007370BF">
            <w:pPr>
              <w:rPr>
                <w:lang w:eastAsia="zh-CN"/>
              </w:rPr>
            </w:pPr>
            <w:r>
              <w:rPr>
                <w:lang w:eastAsia="zh-CN"/>
              </w:rPr>
              <w:t>Proposal 8: Support both option A and option B to configure the pairing ID for applicable functionality reporting.</w:t>
            </w:r>
          </w:p>
          <w:p w14:paraId="0C115215" w14:textId="77777777" w:rsidR="00E3010E" w:rsidRDefault="007370BF">
            <w:pPr>
              <w:rPr>
                <w:lang w:eastAsia="zh-CN"/>
              </w:rPr>
            </w:pPr>
            <w:r>
              <w:rPr>
                <w:lang w:eastAsia="zh-CN"/>
              </w:rPr>
              <w:lastRenderedPageBreak/>
              <w:t>Proposal 9</w:t>
            </w:r>
            <w:r>
              <w:rPr>
                <w:lang w:eastAsia="zh-CN"/>
              </w:rPr>
              <w:t>：</w:t>
            </w:r>
            <w:r>
              <w:rPr>
                <w:lang w:eastAsia="zh-CN"/>
              </w:rPr>
              <w:t>It is necessary to ensure the uniqueness of the pairing ID across different NW vendors. Details is up to RAN2 discussion.</w:t>
            </w:r>
          </w:p>
          <w:p w14:paraId="0F86B085" w14:textId="77777777" w:rsidR="00E3010E" w:rsidRDefault="007370BF">
            <w:r>
              <w:rPr>
                <w:lang w:eastAsia="zh-CN"/>
              </w:rPr>
              <w:t>Proposal 10</w:t>
            </w:r>
            <w:r>
              <w:rPr>
                <w:lang w:eastAsia="zh-CN"/>
              </w:rPr>
              <w:t>：</w:t>
            </w:r>
            <w:r>
              <w:rPr>
                <w:lang w:eastAsia="zh-CN"/>
              </w:rPr>
              <w:t xml:space="preserve">For CSI compression, there is no need to indicate the pairing ID for monitoring procedure. </w:t>
            </w:r>
          </w:p>
        </w:tc>
      </w:tr>
      <w:tr w:rsidR="00E3010E" w14:paraId="65084187" w14:textId="77777777">
        <w:tc>
          <w:tcPr>
            <w:tcW w:w="1885" w:type="dxa"/>
            <w:tcBorders>
              <w:top w:val="single" w:sz="4" w:space="0" w:color="000000"/>
              <w:left w:val="single" w:sz="4" w:space="0" w:color="000000"/>
              <w:bottom w:val="single" w:sz="4" w:space="0" w:color="000000"/>
              <w:right w:val="single" w:sz="4" w:space="0" w:color="000000"/>
            </w:tcBorders>
          </w:tcPr>
          <w:p w14:paraId="40569681" w14:textId="77777777" w:rsidR="00E3010E" w:rsidRDefault="007370BF">
            <w:pPr>
              <w:spacing w:line="252" w:lineRule="auto"/>
              <w:jc w:val="left"/>
              <w:rPr>
                <w:lang w:eastAsia="zh-CN"/>
              </w:rPr>
            </w:pPr>
            <w:r>
              <w:rPr>
                <w:lang w:eastAsia="zh-CN"/>
              </w:rPr>
              <w:lastRenderedPageBreak/>
              <w:t>TCL</w:t>
            </w:r>
          </w:p>
        </w:tc>
        <w:tc>
          <w:tcPr>
            <w:tcW w:w="7466" w:type="dxa"/>
            <w:tcBorders>
              <w:top w:val="single" w:sz="4" w:space="0" w:color="000000"/>
              <w:left w:val="single" w:sz="4" w:space="0" w:color="000000"/>
              <w:bottom w:val="single" w:sz="4" w:space="0" w:color="000000"/>
              <w:right w:val="single" w:sz="4" w:space="0" w:color="000000"/>
            </w:tcBorders>
            <w:vAlign w:val="center"/>
          </w:tcPr>
          <w:p w14:paraId="54D8976C" w14:textId="77777777" w:rsidR="00E3010E" w:rsidRDefault="007370BF">
            <w:pPr>
              <w:spacing w:beforeLines="100" w:before="240" w:afterLines="50"/>
              <w:rPr>
                <w:bCs/>
                <w:iCs/>
              </w:rPr>
            </w:pPr>
            <w:r>
              <w:rPr>
                <w:bCs/>
                <w:iCs/>
              </w:rPr>
              <w:t>Observation 3: The paring ID can be exchanged along with the model parameters (Option 3a-1) or dataset (Option 4-1) for model identification.</w:t>
            </w:r>
          </w:p>
          <w:p w14:paraId="1435EBCB" w14:textId="77777777" w:rsidR="00E3010E" w:rsidRDefault="007370BF">
            <w:pPr>
              <w:spacing w:beforeLines="50" w:before="120" w:afterLines="50"/>
              <w:rPr>
                <w:bCs/>
                <w:iCs/>
              </w:rPr>
            </w:pPr>
            <w:r>
              <w:rPr>
                <w:bCs/>
                <w:iCs/>
              </w:rPr>
              <w:t>Proposal 7: The paring ID can be used for model paring procedure for inference, UE-side data collection and NW-side data collection.</w:t>
            </w:r>
          </w:p>
          <w:p w14:paraId="73A39140" w14:textId="77777777" w:rsidR="00E3010E" w:rsidRDefault="007370BF">
            <w:pPr>
              <w:spacing w:beforeLines="50" w:before="120" w:afterLines="100" w:after="240"/>
              <w:rPr>
                <w:lang w:eastAsia="zh-CN"/>
              </w:rPr>
            </w:pPr>
            <w:r>
              <w:rPr>
                <w:bCs/>
                <w:iCs/>
              </w:rPr>
              <w:t>Proposal 8: It is recommended to introduce a unified ID to streamline the ID-related configuration.</w:t>
            </w:r>
          </w:p>
        </w:tc>
      </w:tr>
      <w:tr w:rsidR="00E3010E" w14:paraId="159E0E03" w14:textId="77777777">
        <w:tc>
          <w:tcPr>
            <w:tcW w:w="1885" w:type="dxa"/>
            <w:tcBorders>
              <w:top w:val="single" w:sz="4" w:space="0" w:color="000000"/>
              <w:left w:val="single" w:sz="4" w:space="0" w:color="000000"/>
              <w:bottom w:val="single" w:sz="4" w:space="0" w:color="000000"/>
              <w:right w:val="single" w:sz="4" w:space="0" w:color="000000"/>
            </w:tcBorders>
          </w:tcPr>
          <w:p w14:paraId="08C6CCDC" w14:textId="77777777" w:rsidR="00E3010E" w:rsidRDefault="007370BF">
            <w:pPr>
              <w:spacing w:line="252" w:lineRule="auto"/>
              <w:jc w:val="left"/>
              <w:rPr>
                <w:lang w:eastAsia="zh-CN"/>
              </w:rPr>
            </w:pPr>
            <w:r>
              <w:rPr>
                <w:lang w:eastAsia="zh-CN"/>
              </w:rPr>
              <w:t>TOYOTA ITC</w:t>
            </w:r>
          </w:p>
        </w:tc>
        <w:tc>
          <w:tcPr>
            <w:tcW w:w="7466" w:type="dxa"/>
            <w:tcBorders>
              <w:top w:val="single" w:sz="4" w:space="0" w:color="000000"/>
              <w:left w:val="single" w:sz="4" w:space="0" w:color="000000"/>
              <w:bottom w:val="single" w:sz="4" w:space="0" w:color="000000"/>
              <w:right w:val="single" w:sz="4" w:space="0" w:color="000000"/>
            </w:tcBorders>
            <w:vAlign w:val="center"/>
          </w:tcPr>
          <w:p w14:paraId="4DADCE37" w14:textId="77777777" w:rsidR="00E3010E" w:rsidRDefault="007370BF">
            <w:pPr>
              <w:pStyle w:val="3GPPNormalText"/>
              <w:rPr>
                <w:bCs/>
                <w:sz w:val="22"/>
                <w:szCs w:val="22"/>
              </w:rPr>
            </w:pPr>
            <w:bookmarkStart w:id="248" w:name="_Toc210255046"/>
            <w:r>
              <w:rPr>
                <w:bCs/>
                <w:sz w:val="22"/>
                <w:szCs w:val="22"/>
              </w:rPr>
              <w:t xml:space="preserve">Observation </w:t>
            </w:r>
            <w:r>
              <w:rPr>
                <w:bCs/>
                <w:sz w:val="22"/>
                <w:szCs w:val="22"/>
              </w:rPr>
              <w:fldChar w:fldCharType="begin"/>
            </w:r>
            <w:r>
              <w:rPr>
                <w:bCs/>
                <w:sz w:val="22"/>
                <w:szCs w:val="22"/>
              </w:rPr>
              <w:instrText xml:space="preserve"> SEQ Observation \* ARABIC </w:instrText>
            </w:r>
            <w:r>
              <w:rPr>
                <w:bCs/>
                <w:sz w:val="22"/>
                <w:szCs w:val="22"/>
              </w:rPr>
              <w:fldChar w:fldCharType="separate"/>
            </w:r>
            <w:r>
              <w:rPr>
                <w:bCs/>
                <w:sz w:val="22"/>
                <w:szCs w:val="22"/>
              </w:rPr>
              <w:t>1</w:t>
            </w:r>
            <w:r>
              <w:rPr>
                <w:bCs/>
                <w:sz w:val="22"/>
                <w:szCs w:val="22"/>
              </w:rPr>
              <w:fldChar w:fldCharType="end"/>
            </w:r>
            <w:r>
              <w:rPr>
                <w:bCs/>
                <w:sz w:val="22"/>
                <w:szCs w:val="22"/>
              </w:rPr>
              <w:t xml:space="preserve">: </w:t>
            </w:r>
            <w:bookmarkEnd w:id="248"/>
            <w:r>
              <w:rPr>
                <w:bCs/>
                <w:sz w:val="22"/>
                <w:szCs w:val="22"/>
              </w:rPr>
              <w:t xml:space="preserve">If the outcome of the ongoing RAN 4 study - on the specification of a fully standardized AI/ML model - shows considerable performance degradation for AI/ML models at peer entities not being aligned at a certain level/extent, then, the applicability procedure of Rel. 19 AI/ML assisted (UE-sided) beam management might need to be revisited.  </w:t>
            </w:r>
          </w:p>
          <w:p w14:paraId="1FCCF9F6" w14:textId="77777777" w:rsidR="00E3010E" w:rsidRDefault="007370BF">
            <w:pPr>
              <w:pStyle w:val="3GPPNormalText"/>
              <w:rPr>
                <w:bCs/>
                <w:iCs/>
                <w:sz w:val="22"/>
                <w:szCs w:val="22"/>
              </w:rPr>
            </w:pPr>
            <w:bookmarkStart w:id="249" w:name="_Toc193962107"/>
            <w:bookmarkStart w:id="250" w:name="_Toc210255056"/>
            <w:r>
              <w:rPr>
                <w:bCs/>
                <w:sz w:val="22"/>
                <w:szCs w:val="22"/>
              </w:rPr>
              <w:t xml:space="preserve">Proposal </w:t>
            </w:r>
            <w:r>
              <w:rPr>
                <w:bCs/>
                <w:sz w:val="22"/>
                <w:szCs w:val="22"/>
              </w:rPr>
              <w:fldChar w:fldCharType="begin"/>
            </w:r>
            <w:r>
              <w:rPr>
                <w:bCs/>
                <w:sz w:val="22"/>
                <w:szCs w:val="22"/>
              </w:rPr>
              <w:instrText xml:space="preserve"> SEQ Proposal \* ARABIC </w:instrText>
            </w:r>
            <w:r>
              <w:rPr>
                <w:bCs/>
                <w:sz w:val="22"/>
                <w:szCs w:val="22"/>
              </w:rPr>
              <w:fldChar w:fldCharType="separate"/>
            </w:r>
            <w:r>
              <w:rPr>
                <w:bCs/>
                <w:sz w:val="22"/>
                <w:szCs w:val="22"/>
              </w:rPr>
              <w:t>1</w:t>
            </w:r>
            <w:r>
              <w:rPr>
                <w:bCs/>
                <w:sz w:val="22"/>
                <w:szCs w:val="22"/>
              </w:rPr>
              <w:fldChar w:fldCharType="end"/>
            </w:r>
            <w:r>
              <w:rPr>
                <w:bCs/>
                <w:sz w:val="22"/>
                <w:szCs w:val="22"/>
              </w:rPr>
              <w:t>:</w:t>
            </w:r>
            <w:bookmarkEnd w:id="249"/>
            <w:r>
              <w:rPr>
                <w:bCs/>
                <w:sz w:val="22"/>
                <w:szCs w:val="22"/>
              </w:rPr>
              <w:t xml:space="preserve"> </w:t>
            </w:r>
            <w:bookmarkEnd w:id="250"/>
            <w:r>
              <w:rPr>
                <w:bCs/>
                <w:sz w:val="22"/>
                <w:szCs w:val="22"/>
              </w:rPr>
              <w:t xml:space="preserve">RAN 1 to request RAN 4 to provide clear guidance on the level/extent of AI/ML models for CSI compression (at the UE) and for CSI reconstruction (at the </w:t>
            </w:r>
            <w:proofErr w:type="spellStart"/>
            <w:r>
              <w:rPr>
                <w:bCs/>
                <w:sz w:val="22"/>
                <w:szCs w:val="22"/>
              </w:rPr>
              <w:t>gNB</w:t>
            </w:r>
            <w:proofErr w:type="spellEnd"/>
            <w:r>
              <w:rPr>
                <w:bCs/>
                <w:sz w:val="22"/>
                <w:szCs w:val="22"/>
              </w:rPr>
              <w:t>) that is required, so as there is no considerable performance loss due to the partial non-alignment.</w:t>
            </w:r>
          </w:p>
        </w:tc>
      </w:tr>
      <w:tr w:rsidR="00E3010E" w14:paraId="09DB1DBD" w14:textId="77777777">
        <w:tc>
          <w:tcPr>
            <w:tcW w:w="1885" w:type="dxa"/>
            <w:tcBorders>
              <w:top w:val="single" w:sz="4" w:space="0" w:color="000000"/>
              <w:left w:val="single" w:sz="4" w:space="0" w:color="000000"/>
              <w:bottom w:val="single" w:sz="4" w:space="0" w:color="000000"/>
              <w:right w:val="single" w:sz="4" w:space="0" w:color="000000"/>
            </w:tcBorders>
          </w:tcPr>
          <w:p w14:paraId="6B8C530B" w14:textId="77777777" w:rsidR="00E3010E" w:rsidRDefault="007370BF">
            <w:pPr>
              <w:spacing w:line="252" w:lineRule="auto"/>
              <w:jc w:val="left"/>
              <w:rPr>
                <w:lang w:eastAsia="zh-CN"/>
              </w:rPr>
            </w:pPr>
            <w:r>
              <w:rPr>
                <w:lang w:eastAsia="zh-CN"/>
              </w:rPr>
              <w:t>vivo</w:t>
            </w:r>
          </w:p>
        </w:tc>
        <w:tc>
          <w:tcPr>
            <w:tcW w:w="7466" w:type="dxa"/>
            <w:tcBorders>
              <w:top w:val="single" w:sz="4" w:space="0" w:color="000000"/>
              <w:left w:val="single" w:sz="4" w:space="0" w:color="000000"/>
              <w:bottom w:val="single" w:sz="4" w:space="0" w:color="000000"/>
              <w:right w:val="single" w:sz="4" w:space="0" w:color="000000"/>
            </w:tcBorders>
            <w:vAlign w:val="center"/>
          </w:tcPr>
          <w:p w14:paraId="015AB18E" w14:textId="77777777" w:rsidR="00E3010E" w:rsidRDefault="007370BF">
            <w:pPr>
              <w:pStyle w:val="3GPPNormalText"/>
              <w:rPr>
                <w:bCs/>
                <w:sz w:val="22"/>
                <w:szCs w:val="22"/>
              </w:rPr>
            </w:pPr>
            <w:r>
              <w:rPr>
                <w:bCs/>
                <w:sz w:val="22"/>
                <w:szCs w:val="22"/>
              </w:rPr>
              <w:t>Proposal 1:</w:t>
            </w:r>
            <w:r>
              <w:rPr>
                <w:bCs/>
                <w:sz w:val="22"/>
                <w:szCs w:val="22"/>
              </w:rPr>
              <w:tab/>
              <w:t>Study whether a dataset (direction 4-1), model parameters (direction 3a-1) and direction C can be associated with the same pairing ID</w:t>
            </w:r>
          </w:p>
          <w:p w14:paraId="0F5A3F13" w14:textId="77777777" w:rsidR="00E3010E" w:rsidRDefault="00E3010E">
            <w:pPr>
              <w:pStyle w:val="3GPPNormalText"/>
              <w:rPr>
                <w:bCs/>
                <w:sz w:val="22"/>
                <w:szCs w:val="22"/>
              </w:rPr>
            </w:pPr>
          </w:p>
          <w:p w14:paraId="14326F02" w14:textId="77777777" w:rsidR="00E3010E" w:rsidRDefault="007370BF">
            <w:pPr>
              <w:pStyle w:val="3GPPNormalText"/>
              <w:rPr>
                <w:bCs/>
                <w:sz w:val="22"/>
                <w:szCs w:val="22"/>
              </w:rPr>
            </w:pPr>
            <w:r>
              <w:rPr>
                <w:bCs/>
                <w:sz w:val="22"/>
                <w:szCs w:val="22"/>
              </w:rPr>
              <w:t>Proposal 3:</w:t>
            </w:r>
            <w:r>
              <w:rPr>
                <w:bCs/>
                <w:sz w:val="22"/>
                <w:szCs w:val="22"/>
              </w:rPr>
              <w:tab/>
              <w:t>For applicability check, option B should be supported for checking supported pairing ID, and the following inference related parameters are provided along with pairing ID.</w:t>
            </w:r>
          </w:p>
          <w:p w14:paraId="6DD95A0E" w14:textId="77777777" w:rsidR="00E3010E" w:rsidRDefault="007370BF">
            <w:pPr>
              <w:pStyle w:val="3GPPNormalText"/>
              <w:rPr>
                <w:bCs/>
                <w:sz w:val="22"/>
                <w:szCs w:val="22"/>
              </w:rPr>
            </w:pPr>
            <w:r>
              <w:rPr>
                <w:bCs/>
                <w:sz w:val="22"/>
                <w:szCs w:val="22"/>
              </w:rPr>
              <w:t>•</w:t>
            </w:r>
            <w:r>
              <w:rPr>
                <w:bCs/>
                <w:sz w:val="22"/>
                <w:szCs w:val="22"/>
              </w:rPr>
              <w:tab/>
              <w:t>Payload size</w:t>
            </w:r>
          </w:p>
          <w:p w14:paraId="4660C7BB" w14:textId="77777777" w:rsidR="00E3010E" w:rsidRDefault="007370BF">
            <w:pPr>
              <w:pStyle w:val="3GPPNormalText"/>
              <w:rPr>
                <w:bCs/>
                <w:sz w:val="22"/>
                <w:szCs w:val="22"/>
              </w:rPr>
            </w:pPr>
            <w:r>
              <w:rPr>
                <w:bCs/>
                <w:sz w:val="22"/>
                <w:szCs w:val="22"/>
              </w:rPr>
              <w:t>•</w:t>
            </w:r>
            <w:r>
              <w:rPr>
                <w:bCs/>
                <w:sz w:val="22"/>
                <w:szCs w:val="22"/>
              </w:rPr>
              <w:tab/>
            </w:r>
            <w:proofErr w:type="spellStart"/>
            <w:r>
              <w:rPr>
                <w:bCs/>
                <w:sz w:val="22"/>
                <w:szCs w:val="22"/>
              </w:rPr>
              <w:t>Subband</w:t>
            </w:r>
            <w:proofErr w:type="spellEnd"/>
            <w:r>
              <w:rPr>
                <w:bCs/>
                <w:sz w:val="22"/>
                <w:szCs w:val="22"/>
              </w:rPr>
              <w:t xml:space="preserve"> number and/or port number</w:t>
            </w:r>
          </w:p>
        </w:tc>
      </w:tr>
      <w:tr w:rsidR="00E3010E" w14:paraId="0DBE7AB6" w14:textId="77777777">
        <w:tc>
          <w:tcPr>
            <w:tcW w:w="1885" w:type="dxa"/>
            <w:tcBorders>
              <w:top w:val="single" w:sz="4" w:space="0" w:color="000000"/>
              <w:left w:val="single" w:sz="4" w:space="0" w:color="000000"/>
              <w:bottom w:val="single" w:sz="4" w:space="0" w:color="000000"/>
              <w:right w:val="single" w:sz="4" w:space="0" w:color="000000"/>
            </w:tcBorders>
          </w:tcPr>
          <w:p w14:paraId="3610961B" w14:textId="77777777" w:rsidR="00E3010E" w:rsidRDefault="007370BF">
            <w:pPr>
              <w:spacing w:line="252" w:lineRule="auto"/>
              <w:jc w:val="left"/>
              <w:rPr>
                <w:lang w:eastAsia="zh-CN"/>
              </w:rPr>
            </w:pPr>
            <w:r>
              <w:rPr>
                <w:lang w:eastAsia="zh-CN"/>
              </w:rPr>
              <w:t>Xiaomi</w:t>
            </w:r>
          </w:p>
        </w:tc>
        <w:tc>
          <w:tcPr>
            <w:tcW w:w="7466" w:type="dxa"/>
            <w:tcBorders>
              <w:top w:val="single" w:sz="4" w:space="0" w:color="000000"/>
              <w:left w:val="single" w:sz="4" w:space="0" w:color="000000"/>
              <w:bottom w:val="single" w:sz="4" w:space="0" w:color="000000"/>
              <w:right w:val="single" w:sz="4" w:space="0" w:color="000000"/>
            </w:tcBorders>
            <w:vAlign w:val="center"/>
          </w:tcPr>
          <w:p w14:paraId="355B575C" w14:textId="77777777" w:rsidR="00E3010E" w:rsidRDefault="007370BF">
            <w:pPr>
              <w:rPr>
                <w:iCs/>
                <w:lang w:eastAsia="zh-CN"/>
              </w:rPr>
            </w:pPr>
            <w:r>
              <w:rPr>
                <w:iCs/>
                <w:lang w:eastAsia="zh-CN"/>
              </w:rPr>
              <w:t>Proposal 1: Both option A (CSI-</w:t>
            </w:r>
            <w:proofErr w:type="spellStart"/>
            <w:r>
              <w:rPr>
                <w:iCs/>
                <w:lang w:eastAsia="zh-CN"/>
              </w:rPr>
              <w:t>ReportConfig</w:t>
            </w:r>
            <w:proofErr w:type="spellEnd"/>
            <w:r>
              <w:rPr>
                <w:iCs/>
                <w:lang w:eastAsia="zh-CN"/>
              </w:rPr>
              <w:t xml:space="preserve">) and option B (sets of inference related parameters for applicability report only) are adopted for step 3 of applicability report. </w:t>
            </w:r>
          </w:p>
          <w:p w14:paraId="0C333E31" w14:textId="77777777" w:rsidR="00E3010E" w:rsidRDefault="007370BF">
            <w:pPr>
              <w:spacing w:before="120" w:line="280" w:lineRule="atLeast"/>
              <w:rPr>
                <w:iCs/>
                <w:lang w:eastAsia="zh-CN"/>
              </w:rPr>
            </w:pPr>
            <w:r>
              <w:rPr>
                <w:iCs/>
                <w:lang w:eastAsia="zh-CN"/>
              </w:rPr>
              <w:t xml:space="preserve">Proposal 2: For inter-vendor collaboration direction A, the paring ID is exchanged together with the dataset and/or model parameters, the paring ID is linked with the model generated by the exchanged dataset and/or model parameters. </w:t>
            </w:r>
          </w:p>
          <w:p w14:paraId="24E58225" w14:textId="77777777" w:rsidR="00E3010E" w:rsidRDefault="007370BF">
            <w:pPr>
              <w:spacing w:before="120" w:line="280" w:lineRule="atLeast"/>
              <w:rPr>
                <w:iCs/>
                <w:lang w:eastAsia="zh-CN"/>
              </w:rPr>
            </w:pPr>
            <w:r>
              <w:rPr>
                <w:iCs/>
                <w:lang w:eastAsia="zh-CN"/>
              </w:rPr>
              <w:t xml:space="preserve">Proposal 3: For inter-vendor collaboration direction C, the paring ID including the model ID and associated ID, where the model ID part is used to indicate the fully standardized reference model, and the associated ID is used to align the dataset feature for ensuring the consistency.  </w:t>
            </w:r>
          </w:p>
          <w:p w14:paraId="13BE7C97" w14:textId="77777777" w:rsidR="00E3010E" w:rsidRDefault="007370BF">
            <w:pPr>
              <w:spacing w:before="120" w:line="280" w:lineRule="atLeast"/>
              <w:rPr>
                <w:bCs/>
              </w:rPr>
            </w:pPr>
            <w:r>
              <w:rPr>
                <w:iCs/>
                <w:lang w:eastAsia="zh-CN"/>
              </w:rPr>
              <w:t>Proposal 4: The parings ID(s) included in the applicable CSI-</w:t>
            </w:r>
            <w:proofErr w:type="spellStart"/>
            <w:r>
              <w:rPr>
                <w:iCs/>
                <w:lang w:eastAsia="zh-CN"/>
              </w:rPr>
              <w:t>reportConfig</w:t>
            </w:r>
            <w:proofErr w:type="spellEnd"/>
            <w:r>
              <w:rPr>
                <w:iCs/>
                <w:lang w:eastAsia="zh-CN"/>
              </w:rPr>
              <w:t xml:space="preserve"> ID(s) is reported in Step4.  </w:t>
            </w:r>
          </w:p>
        </w:tc>
      </w:tr>
      <w:tr w:rsidR="00E3010E" w14:paraId="7C56162D" w14:textId="77777777">
        <w:tc>
          <w:tcPr>
            <w:tcW w:w="1885" w:type="dxa"/>
            <w:tcBorders>
              <w:top w:val="single" w:sz="4" w:space="0" w:color="000000"/>
              <w:left w:val="single" w:sz="4" w:space="0" w:color="000000"/>
              <w:bottom w:val="single" w:sz="4" w:space="0" w:color="000000"/>
              <w:right w:val="single" w:sz="4" w:space="0" w:color="000000"/>
            </w:tcBorders>
          </w:tcPr>
          <w:p w14:paraId="5F764107" w14:textId="77777777" w:rsidR="00E3010E" w:rsidRDefault="007370BF">
            <w:pPr>
              <w:spacing w:line="252" w:lineRule="auto"/>
              <w:jc w:val="left"/>
              <w:rPr>
                <w:lang w:eastAsia="zh-CN"/>
              </w:rPr>
            </w:pPr>
            <w:r>
              <w:rPr>
                <w:lang w:eastAsia="zh-CN"/>
              </w:rPr>
              <w:t xml:space="preserve">ZTE, </w:t>
            </w:r>
            <w:proofErr w:type="spellStart"/>
            <w:r>
              <w:rPr>
                <w:lang w:eastAsia="zh-CN"/>
              </w:rPr>
              <w:t>Sanechips</w:t>
            </w:r>
            <w:proofErr w:type="spellEnd"/>
          </w:p>
        </w:tc>
        <w:tc>
          <w:tcPr>
            <w:tcW w:w="7466" w:type="dxa"/>
            <w:tcBorders>
              <w:top w:val="single" w:sz="4" w:space="0" w:color="000000"/>
              <w:left w:val="single" w:sz="4" w:space="0" w:color="000000"/>
              <w:bottom w:val="single" w:sz="4" w:space="0" w:color="000000"/>
              <w:right w:val="single" w:sz="4" w:space="0" w:color="000000"/>
            </w:tcBorders>
            <w:vAlign w:val="center"/>
          </w:tcPr>
          <w:p w14:paraId="56A98A20" w14:textId="77777777" w:rsidR="00E3010E" w:rsidRDefault="007370BF">
            <w:pPr>
              <w:rPr>
                <w:iCs/>
                <w:lang w:eastAsia="zh-CN"/>
              </w:rPr>
            </w:pPr>
            <w:r>
              <w:rPr>
                <w:iCs/>
                <w:lang w:eastAsia="zh-CN"/>
              </w:rPr>
              <w:t>Proposal 1:  Spec enhancements of other aspects should be compatible to all to be specified inter vendor training collaboration options (i.e., Direction A options 3a-1 and 4-1, Direction C) including the associated scalability design.</w:t>
            </w:r>
          </w:p>
          <w:p w14:paraId="4124CCA2" w14:textId="77777777" w:rsidR="00E3010E" w:rsidRDefault="007370BF">
            <w:pPr>
              <w:rPr>
                <w:iCs/>
                <w:lang w:eastAsia="zh-CN"/>
              </w:rPr>
            </w:pPr>
            <w:r>
              <w:rPr>
                <w:iCs/>
                <w:lang w:eastAsia="zh-CN"/>
              </w:rPr>
              <w:lastRenderedPageBreak/>
              <w:t>Proposal 2:  Spec enhancements specified for AI/ML beam management and CSI prediction use cases should be reused for AI/ML CSI feedback to reduce spec efforts and simplify the spec design, when applicable.</w:t>
            </w:r>
          </w:p>
          <w:p w14:paraId="3BCB48FB" w14:textId="77777777" w:rsidR="00E3010E" w:rsidRDefault="007370BF">
            <w:pPr>
              <w:rPr>
                <w:iCs/>
                <w:lang w:eastAsia="zh-CN"/>
              </w:rPr>
            </w:pPr>
            <w:r>
              <w:rPr>
                <w:iCs/>
                <w:lang w:eastAsia="zh-CN"/>
              </w:rPr>
              <w:t xml:space="preserve">Proposal 3:  To enable the UE to select an encoder compatible with the decoder used by the </w:t>
            </w:r>
            <w:proofErr w:type="spellStart"/>
            <w:r>
              <w:rPr>
                <w:iCs/>
                <w:lang w:eastAsia="zh-CN"/>
              </w:rPr>
              <w:t>gNB</w:t>
            </w:r>
            <w:proofErr w:type="spellEnd"/>
            <w:r>
              <w:rPr>
                <w:iCs/>
                <w:lang w:eastAsia="zh-CN"/>
              </w:rPr>
              <w:t>, pairing ID shall be defined which may be in the form of specified ID, dataset ID, or model ID, depending on the inter-vendor training collaboration options.</w:t>
            </w:r>
          </w:p>
          <w:p w14:paraId="00BB8EC4" w14:textId="77777777" w:rsidR="00E3010E" w:rsidRDefault="007370BF">
            <w:pPr>
              <w:rPr>
                <w:iCs/>
                <w:lang w:eastAsia="zh-CN"/>
              </w:rPr>
            </w:pPr>
            <w:r>
              <w:rPr>
                <w:iCs/>
                <w:lang w:eastAsia="zh-CN"/>
              </w:rPr>
              <w:t>Proposal 4:  For the applicability report for AI/ML CSI feedback use case, reuse the applicability reporting procedures defined for AI/ML beam management as a starting point.</w:t>
            </w:r>
          </w:p>
          <w:p w14:paraId="3660B6EB" w14:textId="77777777" w:rsidR="00E3010E" w:rsidRDefault="007370BF">
            <w:pPr>
              <w:rPr>
                <w:iCs/>
                <w:lang w:eastAsia="zh-CN"/>
              </w:rPr>
            </w:pPr>
            <w:r>
              <w:rPr>
                <w:iCs/>
                <w:lang w:eastAsia="zh-CN"/>
              </w:rPr>
              <w:t>Proposal 5:  For the applicability report for AI/ML CSI feedback, support both Option A (CSI-</w:t>
            </w:r>
            <w:proofErr w:type="spellStart"/>
            <w:r>
              <w:rPr>
                <w:iCs/>
                <w:lang w:eastAsia="zh-CN"/>
              </w:rPr>
              <w:t>ReportConfig</w:t>
            </w:r>
            <w:proofErr w:type="spellEnd"/>
            <w:r>
              <w:rPr>
                <w:iCs/>
                <w:lang w:eastAsia="zh-CN"/>
              </w:rPr>
              <w:t xml:space="preserve"> for inference configuration) and Option B (sets of inference related parameters for applicability report only).</w:t>
            </w:r>
          </w:p>
          <w:p w14:paraId="37561450" w14:textId="77777777" w:rsidR="00E3010E" w:rsidRDefault="007370BF">
            <w:pPr>
              <w:rPr>
                <w:iCs/>
                <w:lang w:eastAsia="zh-CN"/>
              </w:rPr>
            </w:pPr>
            <w:r>
              <w:rPr>
                <w:iCs/>
                <w:lang w:eastAsia="zh-CN"/>
              </w:rPr>
              <w:t xml:space="preserve">Proposal 6:  </w:t>
            </w:r>
            <w:proofErr w:type="gramStart"/>
            <w:r>
              <w:rPr>
                <w:iCs/>
                <w:lang w:eastAsia="zh-CN"/>
              </w:rPr>
              <w:t>The  CSI</w:t>
            </w:r>
            <w:proofErr w:type="gramEnd"/>
            <w:r>
              <w:rPr>
                <w:iCs/>
                <w:lang w:eastAsia="zh-CN"/>
              </w:rPr>
              <w:t xml:space="preserve"> feedback specific inference configuration or inference related parameters provided to the UE shall at least include configurations of </w:t>
            </w:r>
            <w:proofErr w:type="spellStart"/>
            <w:r>
              <w:rPr>
                <w:iCs/>
                <w:lang w:eastAsia="zh-CN"/>
              </w:rPr>
              <w:t>subband</w:t>
            </w:r>
            <w:proofErr w:type="spellEnd"/>
            <w:r>
              <w:rPr>
                <w:iCs/>
                <w:lang w:eastAsia="zh-CN"/>
              </w:rPr>
              <w:t>, Tx port and payload size.</w:t>
            </w:r>
          </w:p>
        </w:tc>
      </w:tr>
    </w:tbl>
    <w:p w14:paraId="0D9DC9BE" w14:textId="77777777" w:rsidR="00E3010E" w:rsidRDefault="00E3010E">
      <w:pPr>
        <w:spacing w:before="240"/>
        <w:rPr>
          <w:b/>
          <w:lang w:eastAsia="zh-CN"/>
        </w:rPr>
      </w:pPr>
    </w:p>
    <w:p w14:paraId="79512834" w14:textId="77777777" w:rsidR="00E3010E" w:rsidRDefault="007370BF">
      <w:pPr>
        <w:pStyle w:val="2"/>
        <w:numPr>
          <w:ilvl w:val="1"/>
          <w:numId w:val="6"/>
        </w:numPr>
        <w:rPr>
          <w:lang w:eastAsia="zh-CN"/>
        </w:rPr>
      </w:pPr>
      <w:r>
        <w:rPr>
          <w:lang w:eastAsia="zh-CN"/>
        </w:rPr>
        <w:t>Discussions</w:t>
      </w:r>
    </w:p>
    <w:p w14:paraId="39805D35" w14:textId="77777777" w:rsidR="00E3010E" w:rsidRDefault="007370BF">
      <w:pPr>
        <w:pStyle w:val="2"/>
        <w:numPr>
          <w:ilvl w:val="0"/>
          <w:numId w:val="0"/>
        </w:numPr>
        <w:ind w:left="576" w:hanging="576"/>
        <w:rPr>
          <w:u w:val="single"/>
          <w:lang w:eastAsia="zh-CN"/>
        </w:rPr>
      </w:pPr>
      <w:r>
        <w:rPr>
          <w:u w:val="single"/>
          <w:lang w:eastAsia="zh-CN"/>
        </w:rPr>
        <w:t xml:space="preserve">Issue#4-1 </w:t>
      </w:r>
      <w:r>
        <w:rPr>
          <w:rFonts w:hint="eastAsia"/>
          <w:u w:val="single"/>
          <w:lang w:eastAsia="zh-CN"/>
        </w:rPr>
        <w:t>Mo</w:t>
      </w:r>
      <w:r>
        <w:rPr>
          <w:u w:val="single"/>
          <w:lang w:eastAsia="zh-CN"/>
        </w:rPr>
        <w:t>del pairing procedure</w:t>
      </w:r>
    </w:p>
    <w:p w14:paraId="0C84A016" w14:textId="77777777" w:rsidR="00E3010E" w:rsidRDefault="007370BF">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56FE19B3" w14:textId="77777777" w:rsidR="00E3010E" w:rsidRDefault="007370BF">
      <w:pPr>
        <w:tabs>
          <w:tab w:val="left" w:pos="576"/>
        </w:tabs>
        <w:overflowPunct w:val="0"/>
        <w:spacing w:line="240" w:lineRule="auto"/>
        <w:textAlignment w:val="baseline"/>
        <w:rPr>
          <w:b/>
          <w:lang w:eastAsia="zh-CN"/>
        </w:rPr>
      </w:pPr>
      <w:r>
        <w:rPr>
          <w:b/>
          <w:lang w:eastAsia="zh-CN"/>
        </w:rPr>
        <w:t>Support of Option A and Option B</w:t>
      </w:r>
    </w:p>
    <w:p w14:paraId="6D2CBA39" w14:textId="77777777" w:rsidR="00E3010E" w:rsidRDefault="007370BF">
      <w:pPr>
        <w:pStyle w:val="afffff9"/>
        <w:numPr>
          <w:ilvl w:val="0"/>
          <w:numId w:val="74"/>
        </w:numPr>
        <w:spacing w:line="240" w:lineRule="auto"/>
        <w:contextualSpacing w:val="0"/>
        <w:rPr>
          <w:lang w:eastAsia="zh-CN"/>
        </w:rPr>
      </w:pPr>
      <w:r>
        <w:rPr>
          <w:rFonts w:hint="eastAsia"/>
          <w:lang w:eastAsia="zh-CN"/>
        </w:rPr>
        <w:t>S</w:t>
      </w:r>
      <w:r>
        <w:rPr>
          <w:lang w:eastAsia="zh-CN"/>
        </w:rPr>
        <w:t xml:space="preserve">upport both: </w:t>
      </w:r>
      <w:r>
        <w:rPr>
          <w:rFonts w:eastAsiaTheme="minorEastAsia"/>
          <w:color w:val="0000FF"/>
          <w:lang w:eastAsia="zh-CN"/>
        </w:rPr>
        <w:t>Fujitsu,</w:t>
      </w:r>
      <w:r>
        <w:rPr>
          <w:color w:val="0000FF"/>
          <w:lang w:eastAsia="zh-CN"/>
        </w:rPr>
        <w:t xml:space="preserve"> </w:t>
      </w:r>
      <w:proofErr w:type="spellStart"/>
      <w:r>
        <w:rPr>
          <w:rFonts w:hint="eastAsia"/>
          <w:color w:val="0000FF"/>
          <w:lang w:eastAsia="zh-CN"/>
        </w:rPr>
        <w:t>F</w:t>
      </w:r>
      <w:r>
        <w:rPr>
          <w:color w:val="0000FF"/>
          <w:lang w:eastAsia="zh-CN"/>
        </w:rPr>
        <w:t>uturewei</w:t>
      </w:r>
      <w:proofErr w:type="spellEnd"/>
      <w:r>
        <w:rPr>
          <w:color w:val="0000FF"/>
          <w:lang w:eastAsia="zh-CN"/>
        </w:rPr>
        <w:t xml:space="preserve">, </w:t>
      </w:r>
      <w:proofErr w:type="spellStart"/>
      <w:r>
        <w:rPr>
          <w:color w:val="0000FF"/>
          <w:lang w:eastAsia="zh-CN"/>
        </w:rPr>
        <w:t>ASUSTeK</w:t>
      </w:r>
      <w:proofErr w:type="spellEnd"/>
      <w:r>
        <w:rPr>
          <w:color w:val="0000FF"/>
          <w:lang w:eastAsia="zh-CN"/>
        </w:rPr>
        <w:t xml:space="preserve">, Huawei, </w:t>
      </w:r>
      <w:proofErr w:type="spellStart"/>
      <w:r>
        <w:rPr>
          <w:color w:val="0000FF"/>
          <w:lang w:eastAsia="zh-CN"/>
        </w:rPr>
        <w:t>HiSilicon</w:t>
      </w:r>
      <w:proofErr w:type="spellEnd"/>
      <w:r>
        <w:rPr>
          <w:color w:val="0000FF"/>
          <w:lang w:eastAsia="zh-CN"/>
        </w:rPr>
        <w:t xml:space="preserve">, </w:t>
      </w:r>
      <w:r>
        <w:rPr>
          <w:rFonts w:eastAsiaTheme="minorEastAsia"/>
          <w:color w:val="0000FF"/>
          <w:lang w:eastAsia="zh-CN"/>
        </w:rPr>
        <w:t>ZTE,</w:t>
      </w:r>
      <w:r>
        <w:rPr>
          <w:color w:val="0000FF"/>
          <w:lang w:eastAsia="zh-CN"/>
        </w:rPr>
        <w:t xml:space="preserve"> </w:t>
      </w:r>
      <w:r>
        <w:rPr>
          <w:rFonts w:eastAsiaTheme="minorEastAsia"/>
          <w:color w:val="0000FF"/>
          <w:lang w:eastAsia="zh-CN"/>
        </w:rPr>
        <w:t>Xiaomi,</w:t>
      </w:r>
      <w:r>
        <w:rPr>
          <w:color w:val="0000FF"/>
          <w:lang w:eastAsia="zh-CN"/>
        </w:rPr>
        <w:t xml:space="preserve"> CATT, CMCC, LGE, ETRI, </w:t>
      </w:r>
      <w:proofErr w:type="spellStart"/>
      <w:r>
        <w:rPr>
          <w:color w:val="0000FF"/>
          <w:lang w:eastAsia="zh-CN"/>
        </w:rPr>
        <w:t>Spreadtrum</w:t>
      </w:r>
      <w:proofErr w:type="spellEnd"/>
      <w:r>
        <w:rPr>
          <w:color w:val="0000FF"/>
          <w:lang w:eastAsia="zh-CN"/>
        </w:rPr>
        <w:t>,</w:t>
      </w:r>
      <w:r>
        <w:rPr>
          <w:rFonts w:eastAsiaTheme="minorEastAsia"/>
          <w:color w:val="0000FF"/>
          <w:lang w:eastAsia="zh-CN"/>
        </w:rPr>
        <w:t xml:space="preserve"> </w:t>
      </w:r>
      <w:proofErr w:type="spellStart"/>
      <w:r>
        <w:rPr>
          <w:rFonts w:eastAsiaTheme="minorEastAsia"/>
          <w:color w:val="0000FF"/>
          <w:lang w:eastAsia="zh-CN"/>
        </w:rPr>
        <w:t>Offino</w:t>
      </w:r>
      <w:proofErr w:type="spellEnd"/>
      <w:r>
        <w:rPr>
          <w:rFonts w:eastAsiaTheme="minorEastAsia"/>
          <w:color w:val="0000FF"/>
          <w:lang w:eastAsia="zh-CN"/>
        </w:rPr>
        <w:t>,</w:t>
      </w:r>
      <w:r>
        <w:rPr>
          <w:color w:val="0000FF"/>
          <w:lang w:eastAsia="zh-CN"/>
        </w:rPr>
        <w:t xml:space="preserve"> Rakuten</w:t>
      </w:r>
    </w:p>
    <w:p w14:paraId="67F10082" w14:textId="77777777" w:rsidR="00E3010E" w:rsidRDefault="007370BF">
      <w:pPr>
        <w:pStyle w:val="afffff9"/>
        <w:numPr>
          <w:ilvl w:val="0"/>
          <w:numId w:val="74"/>
        </w:numPr>
        <w:spacing w:line="240" w:lineRule="auto"/>
        <w:contextualSpacing w:val="0"/>
        <w:rPr>
          <w:lang w:eastAsia="zh-CN"/>
        </w:rPr>
      </w:pPr>
      <w:r>
        <w:rPr>
          <w:lang w:eastAsia="zh-CN"/>
        </w:rPr>
        <w:t>Option B only:</w:t>
      </w:r>
      <w:r>
        <w:rPr>
          <w:color w:val="0000FF"/>
          <w:lang w:eastAsia="zh-CN"/>
        </w:rPr>
        <w:t xml:space="preserve"> vivo, OPPO</w:t>
      </w:r>
    </w:p>
    <w:p w14:paraId="23AD7955" w14:textId="77777777" w:rsidR="00E3010E" w:rsidRDefault="007370BF">
      <w:pPr>
        <w:pStyle w:val="afffff9"/>
        <w:numPr>
          <w:ilvl w:val="1"/>
          <w:numId w:val="74"/>
        </w:numPr>
        <w:spacing w:line="240" w:lineRule="auto"/>
        <w:contextualSpacing w:val="0"/>
        <w:rPr>
          <w:lang w:eastAsia="zh-CN"/>
        </w:rPr>
      </w:pPr>
      <w:r>
        <w:rPr>
          <w:rFonts w:eastAsiaTheme="minorEastAsia"/>
          <w:color w:val="00B050"/>
          <w:lang w:eastAsia="zh-CN"/>
        </w:rPr>
        <w:t xml:space="preserve">Argument: </w:t>
      </w:r>
      <w:r>
        <w:rPr>
          <w:rFonts w:hint="eastAsia"/>
          <w:bCs/>
          <w:iCs/>
          <w:lang w:val="en-GB" w:eastAsia="zh-CN"/>
        </w:rPr>
        <w:t>only AI model related parameters are configured in Step3</w:t>
      </w:r>
    </w:p>
    <w:p w14:paraId="51148041" w14:textId="77777777" w:rsidR="00E3010E" w:rsidRDefault="007370BF">
      <w:pPr>
        <w:pStyle w:val="afffff9"/>
        <w:numPr>
          <w:ilvl w:val="1"/>
          <w:numId w:val="74"/>
        </w:numPr>
        <w:spacing w:line="240" w:lineRule="auto"/>
        <w:contextualSpacing w:val="0"/>
        <w:rPr>
          <w:lang w:eastAsia="zh-CN"/>
        </w:rPr>
      </w:pPr>
      <w:r>
        <w:rPr>
          <w:color w:val="FF0000"/>
          <w:lang w:eastAsia="zh-CN"/>
        </w:rPr>
        <w:t>Counter-argument</w:t>
      </w:r>
      <w:r>
        <w:rPr>
          <w:lang w:eastAsia="zh-CN"/>
        </w:rPr>
        <w:t xml:space="preserve">: </w:t>
      </w:r>
      <w:r>
        <w:rPr>
          <w:rFonts w:hint="eastAsia"/>
          <w:bCs/>
          <w:iCs/>
          <w:lang w:val="en-GB" w:eastAsia="zh-CN"/>
        </w:rPr>
        <w:t xml:space="preserve">new RRC parameters need to be defined for </w:t>
      </w:r>
      <w:r>
        <w:rPr>
          <w:bCs/>
          <w:iCs/>
          <w:lang w:val="en-GB" w:eastAsia="zh-CN"/>
        </w:rPr>
        <w:t>applicability report only</w:t>
      </w:r>
      <w:r>
        <w:rPr>
          <w:rFonts w:hint="eastAsia"/>
          <w:bCs/>
          <w:iCs/>
          <w:lang w:val="en-GB" w:eastAsia="zh-CN"/>
        </w:rPr>
        <w:t>, and the CSI report configuration for inference still needed</w:t>
      </w:r>
    </w:p>
    <w:p w14:paraId="1A89174E" w14:textId="77777777" w:rsidR="00E3010E" w:rsidRDefault="007370BF">
      <w:pPr>
        <w:pStyle w:val="afffff9"/>
        <w:numPr>
          <w:ilvl w:val="0"/>
          <w:numId w:val="74"/>
        </w:numPr>
        <w:spacing w:line="240" w:lineRule="auto"/>
        <w:contextualSpacing w:val="0"/>
        <w:rPr>
          <w:lang w:eastAsia="zh-CN"/>
        </w:rPr>
      </w:pPr>
      <w:r>
        <w:rPr>
          <w:lang w:eastAsia="zh-CN"/>
        </w:rPr>
        <w:t xml:space="preserve">Option A only: </w:t>
      </w:r>
      <w:r>
        <w:rPr>
          <w:rFonts w:eastAsiaTheme="minorEastAsia"/>
          <w:color w:val="0000FF"/>
          <w:lang w:eastAsia="zh-CN"/>
        </w:rPr>
        <w:t>Nokia</w:t>
      </w:r>
    </w:p>
    <w:p w14:paraId="184FCF13" w14:textId="77777777" w:rsidR="00E3010E" w:rsidRDefault="007370BF">
      <w:pPr>
        <w:pStyle w:val="afffff9"/>
        <w:numPr>
          <w:ilvl w:val="1"/>
          <w:numId w:val="74"/>
        </w:numPr>
        <w:spacing w:line="240" w:lineRule="auto"/>
        <w:contextualSpacing w:val="0"/>
        <w:rPr>
          <w:lang w:eastAsia="zh-CN"/>
        </w:rPr>
      </w:pPr>
      <w:r>
        <w:rPr>
          <w:rFonts w:eastAsiaTheme="minorEastAsia"/>
          <w:color w:val="00B050"/>
          <w:lang w:eastAsia="zh-CN"/>
        </w:rPr>
        <w:t>Argument:</w:t>
      </w:r>
      <w:r>
        <w:rPr>
          <w:color w:val="00B050"/>
        </w:rPr>
        <w:t xml:space="preserve"> </w:t>
      </w:r>
      <w:r>
        <w:t>applicability reporting can already be performed based on the full inference configuration, and following the path of Option B seems unnecessary for CSI compression</w:t>
      </w:r>
      <w:r>
        <w:rPr>
          <w:rFonts w:eastAsiaTheme="minorEastAsia"/>
          <w:color w:val="0000FF"/>
          <w:lang w:eastAsia="zh-CN"/>
        </w:rPr>
        <w:t xml:space="preserve"> Nokia</w:t>
      </w:r>
    </w:p>
    <w:p w14:paraId="48C7C72C" w14:textId="77777777" w:rsidR="00E3010E" w:rsidRDefault="007370BF">
      <w:pPr>
        <w:pStyle w:val="afffff9"/>
        <w:numPr>
          <w:ilvl w:val="1"/>
          <w:numId w:val="74"/>
        </w:numPr>
        <w:spacing w:line="240" w:lineRule="auto"/>
        <w:contextualSpacing w:val="0"/>
        <w:rPr>
          <w:lang w:eastAsia="zh-CN"/>
        </w:rPr>
      </w:pPr>
      <w:r>
        <w:rPr>
          <w:color w:val="FF0000"/>
          <w:lang w:eastAsia="zh-CN"/>
        </w:rPr>
        <w:t>Counter-argument</w:t>
      </w:r>
      <w:r>
        <w:rPr>
          <w:lang w:eastAsia="zh-CN"/>
        </w:rPr>
        <w:t xml:space="preserve">: </w:t>
      </w:r>
      <w:r>
        <w:rPr>
          <w:color w:val="0000FF"/>
          <w:lang w:eastAsia="zh-CN"/>
        </w:rPr>
        <w:t xml:space="preserve">vivo, Huawei, </w:t>
      </w:r>
      <w:proofErr w:type="spellStart"/>
      <w:r>
        <w:rPr>
          <w:color w:val="0000FF"/>
          <w:lang w:eastAsia="zh-CN"/>
        </w:rPr>
        <w:t>HiSilicon</w:t>
      </w:r>
      <w:proofErr w:type="spellEnd"/>
      <w:r>
        <w:rPr>
          <w:color w:val="0000FF"/>
          <w:lang w:eastAsia="zh-CN"/>
        </w:rPr>
        <w:t>, ZTE</w:t>
      </w:r>
    </w:p>
    <w:p w14:paraId="3330B076" w14:textId="77777777" w:rsidR="00E3010E" w:rsidRDefault="007370BF">
      <w:pPr>
        <w:pStyle w:val="afffff9"/>
        <w:numPr>
          <w:ilvl w:val="2"/>
          <w:numId w:val="74"/>
        </w:numPr>
        <w:spacing w:line="240" w:lineRule="auto"/>
        <w:contextualSpacing w:val="0"/>
        <w:rPr>
          <w:lang w:eastAsia="zh-CN"/>
        </w:rPr>
      </w:pPr>
      <w:r>
        <w:rPr>
          <w:color w:val="0000FF"/>
          <w:lang w:eastAsia="zh-CN"/>
        </w:rPr>
        <w:t>vivo:</w:t>
      </w:r>
      <w:r>
        <w:rPr>
          <w:color w:val="000000"/>
          <w:lang w:val="en-GB"/>
        </w:rPr>
        <w:t xml:space="preserve"> 1) it is challenge to indicate the pairing ID directly in CSI-</w:t>
      </w:r>
      <w:proofErr w:type="spellStart"/>
      <w:r>
        <w:rPr>
          <w:i/>
          <w:iCs/>
          <w:color w:val="000000"/>
          <w:lang w:val="en-GB"/>
        </w:rPr>
        <w:t>ReportConfig</w:t>
      </w:r>
      <w:proofErr w:type="spellEnd"/>
      <w:r>
        <w:rPr>
          <w:color w:val="000000"/>
          <w:lang w:val="en-GB"/>
        </w:rPr>
        <w:t xml:space="preserve"> if NW side has multiple models and does not know which one the UE supports 2) Subset of preferred </w:t>
      </w:r>
      <w:proofErr w:type="spellStart"/>
      <w:r>
        <w:rPr>
          <w:color w:val="000000"/>
          <w:lang w:val="en-GB"/>
        </w:rPr>
        <w:t>configuraitons</w:t>
      </w:r>
      <w:proofErr w:type="spellEnd"/>
      <w:r>
        <w:rPr>
          <w:color w:val="000000"/>
          <w:lang w:val="en-GB"/>
        </w:rPr>
        <w:t xml:space="preserve"> can be replied to NW for checking, rather than configure multiple</w:t>
      </w:r>
      <w:r>
        <w:rPr>
          <w:i/>
          <w:iCs/>
          <w:color w:val="000000"/>
          <w:lang w:val="en-GB"/>
        </w:rPr>
        <w:t xml:space="preserve"> CSI-</w:t>
      </w:r>
      <w:proofErr w:type="spellStart"/>
      <w:r>
        <w:rPr>
          <w:i/>
          <w:iCs/>
          <w:color w:val="000000"/>
          <w:lang w:val="en-GB"/>
        </w:rPr>
        <w:t>ReportConfig</w:t>
      </w:r>
      <w:proofErr w:type="spellEnd"/>
      <w:r>
        <w:rPr>
          <w:color w:val="000000"/>
          <w:lang w:val="en-GB"/>
        </w:rPr>
        <w:t xml:space="preserve"> for applicability checking</w:t>
      </w:r>
    </w:p>
    <w:p w14:paraId="6DEE71A9" w14:textId="77777777" w:rsidR="00E3010E" w:rsidRDefault="007370BF">
      <w:pPr>
        <w:pStyle w:val="afffff9"/>
        <w:numPr>
          <w:ilvl w:val="2"/>
          <w:numId w:val="74"/>
        </w:numPr>
        <w:spacing w:line="240" w:lineRule="auto"/>
        <w:contextualSpacing w:val="0"/>
        <w:rPr>
          <w:lang w:eastAsia="zh-CN"/>
        </w:rPr>
      </w:pPr>
      <w:r>
        <w:rPr>
          <w:color w:val="0000FF"/>
          <w:lang w:eastAsia="zh-CN"/>
        </w:rPr>
        <w:t xml:space="preserve">Huawei, </w:t>
      </w:r>
      <w:proofErr w:type="spellStart"/>
      <w:r>
        <w:rPr>
          <w:color w:val="0000FF"/>
          <w:lang w:eastAsia="zh-CN"/>
        </w:rPr>
        <w:t>HiSilicon</w:t>
      </w:r>
      <w:proofErr w:type="spellEnd"/>
      <w:r>
        <w:rPr>
          <w:color w:val="0000FF"/>
          <w:lang w:eastAsia="zh-CN"/>
        </w:rPr>
        <w:t xml:space="preserve">: </w:t>
      </w:r>
      <w:r>
        <w:rPr>
          <w:lang w:eastAsia="zh-CN"/>
        </w:rPr>
        <w:t xml:space="preserve">For Option A, 1) if </w:t>
      </w:r>
      <w:proofErr w:type="spellStart"/>
      <w:r>
        <w:rPr>
          <w:lang w:eastAsia="zh-CN"/>
        </w:rPr>
        <w:t>gNB</w:t>
      </w:r>
      <w:proofErr w:type="spellEnd"/>
      <w:r>
        <w:rPr>
          <w:lang w:eastAsia="zh-CN"/>
        </w:rPr>
        <w:t xml:space="preserve"> cannot confirm whether the UE can support a </w:t>
      </w:r>
      <w:r>
        <w:rPr>
          <w:i/>
          <w:lang w:eastAsia="zh-CN"/>
        </w:rPr>
        <w:t>CSI-</w:t>
      </w:r>
      <w:proofErr w:type="spellStart"/>
      <w:r>
        <w:rPr>
          <w:i/>
          <w:lang w:eastAsia="zh-CN"/>
        </w:rPr>
        <w:t>reportConfig</w:t>
      </w:r>
      <w:proofErr w:type="spellEnd"/>
      <w:r>
        <w:rPr>
          <w:lang w:eastAsia="zh-CN"/>
        </w:rPr>
        <w:t xml:space="preserve"> in the first place but blindly configure with the </w:t>
      </w:r>
      <w:r>
        <w:rPr>
          <w:i/>
          <w:lang w:eastAsia="zh-CN"/>
        </w:rPr>
        <w:t>CSI-</w:t>
      </w:r>
      <w:proofErr w:type="spellStart"/>
      <w:r>
        <w:rPr>
          <w:i/>
          <w:lang w:eastAsia="zh-CN"/>
        </w:rPr>
        <w:t>reportConfig</w:t>
      </w:r>
      <w:proofErr w:type="spellEnd"/>
      <w:r>
        <w:rPr>
          <w:lang w:eastAsia="zh-CN"/>
        </w:rPr>
        <w:t xml:space="preserve">, it may suffer the consequence of UE reporting ‘inapplicable’. 2) If the UE replies with ‘inapplicable’, then it means the </w:t>
      </w:r>
      <w:proofErr w:type="spellStart"/>
      <w:r>
        <w:rPr>
          <w:lang w:eastAsia="zh-CN"/>
        </w:rPr>
        <w:t>gNB</w:t>
      </w:r>
      <w:proofErr w:type="spellEnd"/>
      <w:r>
        <w:rPr>
          <w:lang w:eastAsia="zh-CN"/>
        </w:rPr>
        <w:t xml:space="preserve"> cannot immediately receive the CSI report, and it needs to blindly try another </w:t>
      </w:r>
      <w:r>
        <w:rPr>
          <w:i/>
          <w:lang w:eastAsia="zh-CN"/>
        </w:rPr>
        <w:t>CSI-</w:t>
      </w:r>
      <w:proofErr w:type="spellStart"/>
      <w:r>
        <w:rPr>
          <w:i/>
          <w:lang w:eastAsia="zh-CN"/>
        </w:rPr>
        <w:t>reportConfig</w:t>
      </w:r>
      <w:proofErr w:type="spellEnd"/>
      <w:r>
        <w:rPr>
          <w:lang w:eastAsia="zh-CN"/>
        </w:rPr>
        <w:t>, causing longer CSI report latency.</w:t>
      </w:r>
    </w:p>
    <w:p w14:paraId="6F8B5594" w14:textId="77777777" w:rsidR="00E3010E" w:rsidRDefault="007370BF">
      <w:pPr>
        <w:pStyle w:val="afffff9"/>
        <w:numPr>
          <w:ilvl w:val="2"/>
          <w:numId w:val="74"/>
        </w:numPr>
        <w:spacing w:line="240" w:lineRule="auto"/>
        <w:contextualSpacing w:val="0"/>
        <w:rPr>
          <w:lang w:eastAsia="zh-CN"/>
        </w:rPr>
      </w:pPr>
      <w:r>
        <w:rPr>
          <w:color w:val="0000FF"/>
          <w:lang w:eastAsia="zh-CN"/>
        </w:rPr>
        <w:t>ZTE:</w:t>
      </w:r>
      <w:r>
        <w:rPr>
          <w:rFonts w:hint="eastAsia"/>
          <w:lang w:eastAsia="zh-CN"/>
        </w:rPr>
        <w:t xml:space="preserve"> since there is no priori information on UE-side applicability status, many of the </w:t>
      </w:r>
      <w:r>
        <w:rPr>
          <w:lang w:eastAsia="zh-CN"/>
        </w:rPr>
        <w:t>inference configuration</w:t>
      </w:r>
      <w:r>
        <w:rPr>
          <w:rFonts w:hint="eastAsia"/>
          <w:lang w:eastAsia="zh-CN"/>
        </w:rPr>
        <w:t>s provided in Step 3 may become useless and result in a waste of air interface resources.</w:t>
      </w:r>
    </w:p>
    <w:p w14:paraId="4F5F1244" w14:textId="77777777" w:rsidR="00E3010E" w:rsidRDefault="007370BF">
      <w:pPr>
        <w:pStyle w:val="afffff9"/>
        <w:numPr>
          <w:ilvl w:val="0"/>
          <w:numId w:val="74"/>
        </w:numPr>
        <w:spacing w:line="240" w:lineRule="auto"/>
        <w:contextualSpacing w:val="0"/>
        <w:rPr>
          <w:lang w:eastAsia="zh-CN"/>
        </w:rPr>
      </w:pPr>
      <w:r>
        <w:rPr>
          <w:rFonts w:hint="eastAsia"/>
          <w:lang w:eastAsia="zh-CN"/>
        </w:rPr>
        <w:lastRenderedPageBreak/>
        <w:t>U</w:t>
      </w:r>
      <w:r>
        <w:rPr>
          <w:lang w:eastAsia="zh-CN"/>
        </w:rPr>
        <w:t>p to RAN2:</w:t>
      </w:r>
      <w:r>
        <w:rPr>
          <w:rFonts w:eastAsiaTheme="minorEastAsia"/>
          <w:color w:val="0000FF"/>
          <w:lang w:eastAsia="zh-CN"/>
        </w:rPr>
        <w:t xml:space="preserve"> Ericsson</w:t>
      </w:r>
    </w:p>
    <w:p w14:paraId="0D4C8C27" w14:textId="77777777" w:rsidR="00E3010E" w:rsidRDefault="007370BF">
      <w:pPr>
        <w:pStyle w:val="afffff9"/>
        <w:numPr>
          <w:ilvl w:val="1"/>
          <w:numId w:val="74"/>
        </w:numPr>
        <w:spacing w:line="240" w:lineRule="auto"/>
        <w:contextualSpacing w:val="0"/>
        <w:rPr>
          <w:lang w:eastAsia="zh-CN"/>
        </w:rPr>
      </w:pPr>
      <w:r>
        <w:rPr>
          <w:rFonts w:eastAsiaTheme="minorEastAsia"/>
          <w:color w:val="0000FF"/>
          <w:lang w:eastAsia="zh-CN"/>
        </w:rPr>
        <w:t>Ericsson:</w:t>
      </w:r>
      <w:r>
        <w:rPr>
          <w:rFonts w:cs="Times"/>
        </w:rPr>
        <w:t xml:space="preserve"> RAN1 provides input on what inference-related parameters shall be included for Option B</w:t>
      </w:r>
    </w:p>
    <w:p w14:paraId="4CA978A7" w14:textId="77777777" w:rsidR="00E3010E" w:rsidRDefault="00E3010E">
      <w:pPr>
        <w:tabs>
          <w:tab w:val="left" w:pos="576"/>
        </w:tabs>
        <w:overflowPunct w:val="0"/>
        <w:spacing w:line="240" w:lineRule="auto"/>
        <w:textAlignment w:val="baseline"/>
        <w:rPr>
          <w:lang w:eastAsia="zh-CN"/>
        </w:rPr>
      </w:pPr>
    </w:p>
    <w:p w14:paraId="1C867942" w14:textId="77777777" w:rsidR="00E3010E" w:rsidRDefault="007370BF">
      <w:pPr>
        <w:tabs>
          <w:tab w:val="left" w:pos="576"/>
        </w:tabs>
        <w:overflowPunct w:val="0"/>
        <w:spacing w:line="240" w:lineRule="auto"/>
        <w:textAlignment w:val="baseline"/>
        <w:rPr>
          <w:b/>
          <w:lang w:eastAsia="zh-CN"/>
        </w:rPr>
      </w:pPr>
      <w:r>
        <w:rPr>
          <w:b/>
          <w:szCs w:val="20"/>
          <w:lang w:eastAsia="zh-CN"/>
        </w:rPr>
        <w:t>How to indicate Paring ID(s) in Step 3</w:t>
      </w:r>
    </w:p>
    <w:p w14:paraId="6DE6A39A" w14:textId="77777777" w:rsidR="00E3010E" w:rsidRDefault="007370BF">
      <w:pPr>
        <w:pStyle w:val="afffff9"/>
        <w:numPr>
          <w:ilvl w:val="0"/>
          <w:numId w:val="74"/>
        </w:numPr>
        <w:spacing w:line="240" w:lineRule="auto"/>
        <w:contextualSpacing w:val="0"/>
        <w:rPr>
          <w:lang w:eastAsia="zh-CN"/>
        </w:rPr>
      </w:pPr>
      <w:r>
        <w:rPr>
          <w:lang w:eastAsia="zh-CN"/>
        </w:rPr>
        <w:t xml:space="preserve">For Option A: </w:t>
      </w:r>
    </w:p>
    <w:p w14:paraId="441F47DA" w14:textId="77777777" w:rsidR="00E3010E" w:rsidRDefault="007370BF">
      <w:pPr>
        <w:pStyle w:val="afffff9"/>
        <w:numPr>
          <w:ilvl w:val="1"/>
          <w:numId w:val="74"/>
        </w:numPr>
        <w:spacing w:line="240" w:lineRule="auto"/>
        <w:contextualSpacing w:val="0"/>
        <w:rPr>
          <w:lang w:eastAsia="zh-CN"/>
        </w:rPr>
      </w:pPr>
      <w:r>
        <w:rPr>
          <w:color w:val="000000" w:themeColor="text1"/>
          <w:lang w:eastAsia="zh-CN"/>
        </w:rPr>
        <w:t xml:space="preserve">one Pairing ID can be indicated per </w:t>
      </w:r>
      <w:r>
        <w:rPr>
          <w:i/>
          <w:color w:val="000000" w:themeColor="text1"/>
          <w:lang w:eastAsia="zh-CN"/>
        </w:rPr>
        <w:t>CSI-</w:t>
      </w:r>
      <w:proofErr w:type="spellStart"/>
      <w:r>
        <w:rPr>
          <w:i/>
          <w:color w:val="000000" w:themeColor="text1"/>
          <w:lang w:eastAsia="zh-CN"/>
        </w:rPr>
        <w:t>ReportConfigId</w:t>
      </w:r>
      <w:proofErr w:type="spellEnd"/>
      <w:r>
        <w:rPr>
          <w:color w:val="0000FF"/>
          <w:lang w:eastAsia="zh-CN"/>
        </w:rPr>
        <w:t xml:space="preserve">: Huawei, </w:t>
      </w:r>
      <w:proofErr w:type="spellStart"/>
      <w:r>
        <w:rPr>
          <w:color w:val="0000FF"/>
          <w:lang w:eastAsia="zh-CN"/>
        </w:rPr>
        <w:t>HiSilicon</w:t>
      </w:r>
      <w:proofErr w:type="spellEnd"/>
      <w:r>
        <w:rPr>
          <w:color w:val="0000FF"/>
          <w:lang w:eastAsia="zh-CN"/>
        </w:rPr>
        <w:t>, OPPO,</w:t>
      </w:r>
      <w:r>
        <w:rPr>
          <w:rFonts w:hint="eastAsia"/>
          <w:color w:val="0000FF"/>
          <w:lang w:eastAsia="zh-CN"/>
        </w:rPr>
        <w:t xml:space="preserve"> </w:t>
      </w:r>
      <w:proofErr w:type="spellStart"/>
      <w:r>
        <w:rPr>
          <w:rFonts w:hint="eastAsia"/>
          <w:color w:val="0000FF"/>
          <w:lang w:eastAsia="zh-CN"/>
        </w:rPr>
        <w:t>F</w:t>
      </w:r>
      <w:r>
        <w:rPr>
          <w:color w:val="0000FF"/>
          <w:lang w:eastAsia="zh-CN"/>
        </w:rPr>
        <w:t>uturewei</w:t>
      </w:r>
      <w:proofErr w:type="spellEnd"/>
    </w:p>
    <w:p w14:paraId="7F14483D" w14:textId="77777777" w:rsidR="00E3010E" w:rsidRDefault="007370BF">
      <w:pPr>
        <w:pStyle w:val="afffff9"/>
        <w:numPr>
          <w:ilvl w:val="0"/>
          <w:numId w:val="74"/>
        </w:numPr>
        <w:spacing w:line="240" w:lineRule="auto"/>
        <w:contextualSpacing w:val="0"/>
        <w:rPr>
          <w:lang w:eastAsia="zh-CN"/>
        </w:rPr>
      </w:pPr>
      <w:r>
        <w:rPr>
          <w:lang w:eastAsia="zh-CN"/>
        </w:rPr>
        <w:t xml:space="preserve">For Option B: </w:t>
      </w:r>
    </w:p>
    <w:p w14:paraId="48244864" w14:textId="77777777" w:rsidR="00E3010E" w:rsidRDefault="007370BF">
      <w:pPr>
        <w:pStyle w:val="afffff9"/>
        <w:numPr>
          <w:ilvl w:val="1"/>
          <w:numId w:val="74"/>
        </w:numPr>
        <w:spacing w:line="240" w:lineRule="auto"/>
        <w:contextualSpacing w:val="0"/>
        <w:rPr>
          <w:lang w:eastAsia="zh-CN"/>
        </w:rPr>
      </w:pPr>
      <w:r>
        <w:rPr>
          <w:color w:val="000000" w:themeColor="text1"/>
          <w:lang w:eastAsia="zh-CN"/>
        </w:rPr>
        <w:t xml:space="preserve">Alt.1: One Pairing ID can be indicated per </w:t>
      </w:r>
      <w:proofErr w:type="spellStart"/>
      <w:r>
        <w:rPr>
          <w:i/>
          <w:lang w:eastAsia="zh-CN"/>
        </w:rPr>
        <w:t>ApplicabilitySetConfigId</w:t>
      </w:r>
      <w:proofErr w:type="spellEnd"/>
      <w:r>
        <w:rPr>
          <w:color w:val="0000FF"/>
          <w:lang w:eastAsia="zh-CN"/>
        </w:rPr>
        <w:t>:</w:t>
      </w:r>
      <w:r>
        <w:rPr>
          <w:b/>
          <w:i/>
          <w:lang w:eastAsia="zh-CN"/>
        </w:rPr>
        <w:t xml:space="preserve"> </w:t>
      </w:r>
      <w:r>
        <w:rPr>
          <w:color w:val="0000FF"/>
          <w:lang w:eastAsia="zh-CN"/>
        </w:rPr>
        <w:t xml:space="preserve">Huawei, </w:t>
      </w:r>
      <w:proofErr w:type="spellStart"/>
      <w:r>
        <w:rPr>
          <w:color w:val="0000FF"/>
          <w:lang w:eastAsia="zh-CN"/>
        </w:rPr>
        <w:t>HiSilicon</w:t>
      </w:r>
      <w:proofErr w:type="spellEnd"/>
      <w:r>
        <w:rPr>
          <w:color w:val="0000FF"/>
          <w:lang w:eastAsia="zh-CN"/>
        </w:rPr>
        <w:t xml:space="preserve">, </w:t>
      </w:r>
    </w:p>
    <w:p w14:paraId="32FA0476" w14:textId="77777777" w:rsidR="00E3010E" w:rsidRDefault="007370BF">
      <w:pPr>
        <w:pStyle w:val="afffff9"/>
        <w:numPr>
          <w:ilvl w:val="1"/>
          <w:numId w:val="74"/>
        </w:numPr>
        <w:spacing w:line="240" w:lineRule="auto"/>
        <w:contextualSpacing w:val="0"/>
        <w:rPr>
          <w:lang w:eastAsia="zh-CN"/>
        </w:rPr>
      </w:pPr>
      <w:r>
        <w:rPr>
          <w:color w:val="000000" w:themeColor="text1"/>
          <w:lang w:eastAsia="zh-CN"/>
        </w:rPr>
        <w:t>Alt.1’: One Pairing ID can be indicated within the set of inference related parameters</w:t>
      </w:r>
      <w:r>
        <w:rPr>
          <w:color w:val="0000FF"/>
          <w:lang w:eastAsia="zh-CN"/>
        </w:rPr>
        <w:t>: OPPO</w:t>
      </w:r>
    </w:p>
    <w:p w14:paraId="3C89FE6E" w14:textId="77777777" w:rsidR="00E3010E" w:rsidRDefault="007370BF">
      <w:pPr>
        <w:pStyle w:val="afffff9"/>
        <w:numPr>
          <w:ilvl w:val="1"/>
          <w:numId w:val="74"/>
        </w:numPr>
        <w:spacing w:line="240" w:lineRule="auto"/>
        <w:contextualSpacing w:val="0"/>
        <w:rPr>
          <w:lang w:eastAsia="zh-CN"/>
        </w:rPr>
      </w:pPr>
      <w:r>
        <w:rPr>
          <w:color w:val="000000" w:themeColor="text1"/>
          <w:lang w:eastAsia="zh-CN"/>
        </w:rPr>
        <w:t xml:space="preserve">Alt.2: </w:t>
      </w:r>
      <w:r>
        <w:rPr>
          <w:rFonts w:cs="Times"/>
        </w:rPr>
        <w:t xml:space="preserve">NW directly indicates one or multiple pairing ID(s) </w:t>
      </w:r>
      <w:r>
        <w:rPr>
          <w:rFonts w:eastAsiaTheme="minorEastAsia"/>
          <w:color w:val="0000FF"/>
          <w:lang w:eastAsia="zh-CN"/>
        </w:rPr>
        <w:t>Ericsson</w:t>
      </w:r>
    </w:p>
    <w:p w14:paraId="14F29A74" w14:textId="77777777" w:rsidR="00E3010E" w:rsidRDefault="007370BF">
      <w:pPr>
        <w:pStyle w:val="afffff9"/>
        <w:numPr>
          <w:ilvl w:val="2"/>
          <w:numId w:val="74"/>
        </w:numPr>
        <w:spacing w:line="240" w:lineRule="auto"/>
        <w:contextualSpacing w:val="0"/>
        <w:rPr>
          <w:lang w:eastAsia="zh-CN"/>
        </w:rPr>
      </w:pPr>
      <w:r>
        <w:rPr>
          <w:rFonts w:eastAsiaTheme="minorEastAsia"/>
          <w:color w:val="0000FF"/>
          <w:lang w:eastAsia="zh-CN"/>
        </w:rPr>
        <w:t>Ericsson:</w:t>
      </w:r>
      <w:r>
        <w:rPr>
          <w:rFonts w:cs="Times"/>
        </w:rPr>
        <w:t xml:space="preserve"> each pairing ID already implicitly indicates the sets of other inference related parameters</w:t>
      </w:r>
    </w:p>
    <w:p w14:paraId="3A1C1B79" w14:textId="77777777" w:rsidR="00E3010E" w:rsidRDefault="00E3010E">
      <w:pPr>
        <w:tabs>
          <w:tab w:val="left" w:pos="576"/>
        </w:tabs>
        <w:overflowPunct w:val="0"/>
        <w:spacing w:line="240" w:lineRule="auto"/>
        <w:textAlignment w:val="baseline"/>
        <w:rPr>
          <w:lang w:eastAsia="zh-CN"/>
        </w:rPr>
      </w:pPr>
    </w:p>
    <w:p w14:paraId="6356C7CC" w14:textId="77777777" w:rsidR="00E3010E" w:rsidRDefault="007370BF">
      <w:pPr>
        <w:tabs>
          <w:tab w:val="left" w:pos="576"/>
        </w:tabs>
        <w:overflowPunct w:val="0"/>
        <w:spacing w:line="240" w:lineRule="auto"/>
        <w:textAlignment w:val="baseline"/>
        <w:rPr>
          <w:b/>
          <w:lang w:eastAsia="zh-CN"/>
        </w:rPr>
      </w:pPr>
      <w:r>
        <w:rPr>
          <w:b/>
          <w:szCs w:val="20"/>
          <w:lang w:eastAsia="zh-CN"/>
        </w:rPr>
        <w:t>Whether/how Paring ID(s) are reported in Step 4</w:t>
      </w:r>
    </w:p>
    <w:p w14:paraId="133BCAF5" w14:textId="77777777" w:rsidR="00E3010E" w:rsidRDefault="007370BF">
      <w:pPr>
        <w:pStyle w:val="afffff9"/>
        <w:numPr>
          <w:ilvl w:val="0"/>
          <w:numId w:val="74"/>
        </w:numPr>
        <w:spacing w:line="240" w:lineRule="auto"/>
        <w:contextualSpacing w:val="0"/>
        <w:rPr>
          <w:lang w:eastAsia="zh-CN"/>
        </w:rPr>
      </w:pPr>
      <w:r>
        <w:rPr>
          <w:lang w:eastAsia="zh-CN"/>
        </w:rPr>
        <w:t xml:space="preserve">For Option A: </w:t>
      </w:r>
    </w:p>
    <w:p w14:paraId="77E5D76B" w14:textId="77777777" w:rsidR="00E3010E" w:rsidRDefault="007370BF">
      <w:pPr>
        <w:pStyle w:val="afffff9"/>
        <w:numPr>
          <w:ilvl w:val="1"/>
          <w:numId w:val="74"/>
        </w:numPr>
        <w:spacing w:line="240" w:lineRule="auto"/>
        <w:contextualSpacing w:val="0"/>
        <w:rPr>
          <w:lang w:eastAsia="zh-CN"/>
        </w:rPr>
      </w:pPr>
      <w:r>
        <w:rPr>
          <w:lang w:eastAsia="zh-CN"/>
        </w:rPr>
        <w:t xml:space="preserve">No need for explicit report, since applicability state reported in Step 4 is per </w:t>
      </w:r>
      <w:r>
        <w:rPr>
          <w:i/>
          <w:lang w:eastAsia="zh-CN"/>
        </w:rPr>
        <w:t>CSI-</w:t>
      </w:r>
      <w:proofErr w:type="spellStart"/>
      <w:r>
        <w:rPr>
          <w:i/>
          <w:lang w:eastAsia="zh-CN"/>
        </w:rPr>
        <w:t>ReportConfigId</w:t>
      </w:r>
      <w:proofErr w:type="spellEnd"/>
      <w:r>
        <w:rPr>
          <w:lang w:eastAsia="zh-CN"/>
        </w:rPr>
        <w:t xml:space="preserve"> which includes all inference configurations: </w:t>
      </w:r>
      <w:proofErr w:type="spellStart"/>
      <w:r>
        <w:rPr>
          <w:color w:val="0000FF"/>
          <w:lang w:eastAsia="zh-CN"/>
        </w:rPr>
        <w:t>ASUSTeK</w:t>
      </w:r>
      <w:proofErr w:type="spellEnd"/>
      <w:r>
        <w:rPr>
          <w:color w:val="0000FF"/>
          <w:lang w:eastAsia="zh-CN"/>
        </w:rPr>
        <w:t xml:space="preserve">, CMCC, Huawei, </w:t>
      </w:r>
      <w:proofErr w:type="spellStart"/>
      <w:r>
        <w:rPr>
          <w:color w:val="0000FF"/>
          <w:lang w:eastAsia="zh-CN"/>
        </w:rPr>
        <w:t>HiSilicon</w:t>
      </w:r>
      <w:proofErr w:type="spellEnd"/>
      <w:r>
        <w:rPr>
          <w:color w:val="0000FF"/>
          <w:lang w:eastAsia="zh-CN"/>
        </w:rPr>
        <w:t xml:space="preserve">, </w:t>
      </w:r>
      <w:r>
        <w:rPr>
          <w:rFonts w:eastAsiaTheme="minorEastAsia"/>
          <w:color w:val="0000FF"/>
          <w:lang w:eastAsia="zh-CN"/>
        </w:rPr>
        <w:t>Nokia, ZTE, Xiaomi,</w:t>
      </w:r>
      <w:r>
        <w:rPr>
          <w:color w:val="0000FF"/>
          <w:lang w:eastAsia="zh-CN"/>
        </w:rPr>
        <w:t xml:space="preserve"> CATT</w:t>
      </w:r>
    </w:p>
    <w:p w14:paraId="47860979" w14:textId="77777777" w:rsidR="00E3010E" w:rsidRDefault="007370BF">
      <w:pPr>
        <w:pStyle w:val="afffff9"/>
        <w:numPr>
          <w:ilvl w:val="1"/>
          <w:numId w:val="74"/>
        </w:numPr>
        <w:spacing w:line="240" w:lineRule="auto"/>
        <w:contextualSpacing w:val="0"/>
        <w:rPr>
          <w:lang w:eastAsia="zh-CN"/>
        </w:rPr>
      </w:pPr>
      <w:r>
        <w:rPr>
          <w:rFonts w:hint="eastAsia"/>
          <w:lang w:eastAsia="zh-CN"/>
        </w:rPr>
        <w:t>U</w:t>
      </w:r>
      <w:r>
        <w:rPr>
          <w:lang w:eastAsia="zh-CN"/>
        </w:rPr>
        <w:t xml:space="preserve">E reports applicable Pairing ID </w:t>
      </w:r>
      <w:r>
        <w:rPr>
          <w:rFonts w:eastAsiaTheme="minorEastAsia"/>
          <w:color w:val="0000FF"/>
          <w:lang w:eastAsia="zh-CN"/>
        </w:rPr>
        <w:t>Fujitsu</w:t>
      </w:r>
    </w:p>
    <w:p w14:paraId="7C264C7B" w14:textId="77777777" w:rsidR="00E3010E" w:rsidRDefault="007370BF">
      <w:pPr>
        <w:pStyle w:val="afffff9"/>
        <w:numPr>
          <w:ilvl w:val="0"/>
          <w:numId w:val="74"/>
        </w:numPr>
        <w:spacing w:line="240" w:lineRule="auto"/>
        <w:contextualSpacing w:val="0"/>
        <w:rPr>
          <w:lang w:eastAsia="zh-CN"/>
        </w:rPr>
      </w:pPr>
      <w:r>
        <w:rPr>
          <w:lang w:eastAsia="zh-CN"/>
        </w:rPr>
        <w:t xml:space="preserve">For Option B: </w:t>
      </w:r>
    </w:p>
    <w:p w14:paraId="64510F9B" w14:textId="77777777" w:rsidR="00E3010E" w:rsidRDefault="007370BF">
      <w:pPr>
        <w:pStyle w:val="afffff9"/>
        <w:numPr>
          <w:ilvl w:val="1"/>
          <w:numId w:val="74"/>
        </w:numPr>
        <w:spacing w:line="240" w:lineRule="auto"/>
        <w:contextualSpacing w:val="0"/>
        <w:rPr>
          <w:lang w:eastAsia="zh-CN"/>
        </w:rPr>
      </w:pPr>
      <w:r>
        <w:rPr>
          <w:color w:val="000000" w:themeColor="text1"/>
          <w:lang w:eastAsia="zh-CN"/>
        </w:rPr>
        <w:t xml:space="preserve">Alt.1: </w:t>
      </w:r>
      <w:r>
        <w:rPr>
          <w:lang w:eastAsia="zh-CN"/>
        </w:rPr>
        <w:t>No need for explicit report, since applicability state reported in Step 4 is per set of inference parameters (</w:t>
      </w:r>
      <w:proofErr w:type="spellStart"/>
      <w:r>
        <w:rPr>
          <w:i/>
          <w:lang w:eastAsia="zh-CN"/>
        </w:rPr>
        <w:t>ApplicabilitySetConfigId</w:t>
      </w:r>
      <w:proofErr w:type="spellEnd"/>
      <w:r>
        <w:rPr>
          <w:lang w:eastAsia="zh-CN"/>
        </w:rPr>
        <w:t xml:space="preserve">): </w:t>
      </w:r>
      <w:proofErr w:type="spellStart"/>
      <w:r>
        <w:rPr>
          <w:color w:val="0000FF"/>
          <w:lang w:eastAsia="zh-CN"/>
        </w:rPr>
        <w:t>ASUSTeK</w:t>
      </w:r>
      <w:proofErr w:type="spellEnd"/>
      <w:r>
        <w:rPr>
          <w:color w:val="0000FF"/>
          <w:lang w:eastAsia="zh-CN"/>
        </w:rPr>
        <w:t xml:space="preserve">, CMCC, Huawei, </w:t>
      </w:r>
      <w:proofErr w:type="spellStart"/>
      <w:r>
        <w:rPr>
          <w:color w:val="0000FF"/>
          <w:lang w:eastAsia="zh-CN"/>
        </w:rPr>
        <w:t>HiSilicon</w:t>
      </w:r>
      <w:proofErr w:type="spellEnd"/>
      <w:r>
        <w:rPr>
          <w:color w:val="0000FF"/>
          <w:lang w:eastAsia="zh-CN"/>
        </w:rPr>
        <w:t>,</w:t>
      </w:r>
      <w:r>
        <w:rPr>
          <w:rFonts w:eastAsiaTheme="minorEastAsia"/>
          <w:color w:val="0000FF"/>
          <w:lang w:eastAsia="zh-CN"/>
        </w:rPr>
        <w:t xml:space="preserve"> ZTE,</w:t>
      </w:r>
      <w:r>
        <w:rPr>
          <w:color w:val="0000FF"/>
          <w:lang w:eastAsia="zh-CN"/>
        </w:rPr>
        <w:t xml:space="preserve"> CATT, </w:t>
      </w:r>
    </w:p>
    <w:p w14:paraId="14D09024" w14:textId="77777777" w:rsidR="00E3010E" w:rsidRDefault="007370BF">
      <w:pPr>
        <w:pStyle w:val="afffff9"/>
        <w:numPr>
          <w:ilvl w:val="1"/>
          <w:numId w:val="74"/>
        </w:numPr>
        <w:spacing w:line="240" w:lineRule="auto"/>
        <w:contextualSpacing w:val="0"/>
        <w:rPr>
          <w:lang w:eastAsia="zh-CN"/>
        </w:rPr>
      </w:pPr>
      <w:r>
        <w:rPr>
          <w:color w:val="000000" w:themeColor="text1"/>
          <w:lang w:eastAsia="zh-CN"/>
        </w:rPr>
        <w:t xml:space="preserve">Alt.2: Only report applicable </w:t>
      </w:r>
      <w:r>
        <w:rPr>
          <w:lang w:eastAsia="zh-CN"/>
        </w:rPr>
        <w:t xml:space="preserve">Pairing ID(s) in Step 4: </w:t>
      </w:r>
      <w:r>
        <w:rPr>
          <w:rFonts w:eastAsiaTheme="minorEastAsia"/>
          <w:color w:val="0000FF"/>
          <w:lang w:eastAsia="zh-CN"/>
        </w:rPr>
        <w:t>Ericsson,</w:t>
      </w:r>
      <w:r>
        <w:rPr>
          <w:color w:val="0000FF"/>
          <w:lang w:eastAsia="zh-CN"/>
        </w:rPr>
        <w:t xml:space="preserve"> OPPO</w:t>
      </w:r>
    </w:p>
    <w:p w14:paraId="20367EF6" w14:textId="77777777" w:rsidR="00E3010E" w:rsidRDefault="007370BF">
      <w:pPr>
        <w:pStyle w:val="afffff9"/>
        <w:numPr>
          <w:ilvl w:val="1"/>
          <w:numId w:val="74"/>
        </w:numPr>
        <w:spacing w:line="240" w:lineRule="auto"/>
        <w:contextualSpacing w:val="0"/>
        <w:rPr>
          <w:lang w:eastAsia="zh-CN"/>
        </w:rPr>
      </w:pPr>
      <w:r>
        <w:rPr>
          <w:color w:val="000000" w:themeColor="text1"/>
          <w:lang w:eastAsia="zh-CN"/>
        </w:rPr>
        <w:t xml:space="preserve">Alt.3: Reports applicable </w:t>
      </w:r>
      <w:r>
        <w:rPr>
          <w:lang w:eastAsia="zh-CN"/>
        </w:rPr>
        <w:t xml:space="preserve">Pairing ID(s) as well as (sub)set of other inference related configurations, if more than one set of configurations is represented by a Pairing </w:t>
      </w:r>
      <w:proofErr w:type="gramStart"/>
      <w:r>
        <w:rPr>
          <w:lang w:eastAsia="zh-CN"/>
        </w:rPr>
        <w:t xml:space="preserve">ID  </w:t>
      </w:r>
      <w:r>
        <w:rPr>
          <w:rFonts w:eastAsiaTheme="minorEastAsia"/>
          <w:color w:val="0000FF"/>
          <w:lang w:eastAsia="zh-CN"/>
        </w:rPr>
        <w:t>Ericsson</w:t>
      </w:r>
      <w:proofErr w:type="gramEnd"/>
    </w:p>
    <w:p w14:paraId="65B15A96" w14:textId="77777777" w:rsidR="00E3010E" w:rsidRDefault="00E3010E">
      <w:pPr>
        <w:spacing w:line="240" w:lineRule="auto"/>
        <w:rPr>
          <w:lang w:eastAsia="zh-CN"/>
        </w:rPr>
      </w:pPr>
    </w:p>
    <w:p w14:paraId="5FED27AC" w14:textId="77777777" w:rsidR="00E3010E" w:rsidRDefault="007370BF">
      <w:pPr>
        <w:tabs>
          <w:tab w:val="left" w:pos="576"/>
        </w:tabs>
        <w:overflowPunct w:val="0"/>
        <w:spacing w:line="240" w:lineRule="auto"/>
        <w:textAlignment w:val="baseline"/>
        <w:rPr>
          <w:szCs w:val="20"/>
          <w:lang w:eastAsia="zh-CN"/>
        </w:rPr>
      </w:pPr>
      <w:r>
        <w:rPr>
          <w:b/>
          <w:szCs w:val="20"/>
          <w:lang w:eastAsia="zh-CN"/>
        </w:rPr>
        <w:t>CSI compression specific inference configuration for Option A</w:t>
      </w:r>
      <w:r>
        <w:rPr>
          <w:szCs w:val="20"/>
          <w:lang w:eastAsia="zh-CN"/>
        </w:rPr>
        <w:t>:</w:t>
      </w:r>
    </w:p>
    <w:p w14:paraId="2817E301" w14:textId="77777777" w:rsidR="00E3010E" w:rsidRDefault="007370BF">
      <w:pPr>
        <w:pStyle w:val="afffff9"/>
        <w:numPr>
          <w:ilvl w:val="0"/>
          <w:numId w:val="74"/>
        </w:numPr>
        <w:spacing w:line="240" w:lineRule="auto"/>
        <w:contextualSpacing w:val="0"/>
        <w:rPr>
          <w:lang w:eastAsia="zh-CN"/>
        </w:rPr>
      </w:pPr>
      <w:r>
        <w:rPr>
          <w:lang w:eastAsia="zh-CN"/>
        </w:rPr>
        <w:t>Antenna port geometry: N1 (number of array rows), N2 (number of array columns</w:t>
      </w:r>
      <w:r>
        <w:rPr>
          <w:rFonts w:hint="eastAsia"/>
          <w:lang w:eastAsia="zh-CN"/>
        </w:rPr>
        <w:t>)</w:t>
      </w:r>
      <w:r>
        <w:rPr>
          <w:rFonts w:eastAsiaTheme="minorEastAsia"/>
          <w:color w:val="0000FF"/>
          <w:lang w:eastAsia="zh-CN"/>
        </w:rPr>
        <w:t xml:space="preserve"> Nokia, Xiaomi</w:t>
      </w:r>
    </w:p>
    <w:p w14:paraId="376C57F5" w14:textId="77777777" w:rsidR="00E3010E" w:rsidRDefault="007370BF">
      <w:pPr>
        <w:pStyle w:val="afffff9"/>
        <w:numPr>
          <w:ilvl w:val="0"/>
          <w:numId w:val="74"/>
        </w:numPr>
        <w:spacing w:line="240" w:lineRule="auto"/>
        <w:contextualSpacing w:val="0"/>
        <w:rPr>
          <w:lang w:eastAsia="zh-CN"/>
        </w:rPr>
      </w:pPr>
      <w:r>
        <w:rPr>
          <w:lang w:eastAsia="zh-CN"/>
        </w:rPr>
        <w:t xml:space="preserve">Bandwidth configuration: number of </w:t>
      </w:r>
      <w:proofErr w:type="spellStart"/>
      <w:r>
        <w:rPr>
          <w:lang w:eastAsia="zh-CN"/>
        </w:rPr>
        <w:t>subbands</w:t>
      </w:r>
      <w:proofErr w:type="spellEnd"/>
      <w:r>
        <w:rPr>
          <w:lang w:eastAsia="zh-CN"/>
        </w:rPr>
        <w:t xml:space="preserve"> and location of </w:t>
      </w:r>
      <w:proofErr w:type="spellStart"/>
      <w:r>
        <w:rPr>
          <w:lang w:eastAsia="zh-CN"/>
        </w:rPr>
        <w:t>subbands</w:t>
      </w:r>
      <w:proofErr w:type="spellEnd"/>
      <w:r>
        <w:rPr>
          <w:lang w:eastAsia="zh-CN"/>
        </w:rPr>
        <w:t xml:space="preserve"> (i.e., contiguous or some other pattern)</w:t>
      </w:r>
      <w:r>
        <w:rPr>
          <w:rFonts w:eastAsiaTheme="minorEastAsia"/>
          <w:color w:val="0000FF"/>
          <w:lang w:eastAsia="zh-CN"/>
        </w:rPr>
        <w:t xml:space="preserve"> Nokia, Xiaomi</w:t>
      </w:r>
    </w:p>
    <w:p w14:paraId="52772D7E" w14:textId="77777777" w:rsidR="00E3010E" w:rsidRDefault="007370BF">
      <w:pPr>
        <w:pStyle w:val="afffff9"/>
        <w:numPr>
          <w:ilvl w:val="0"/>
          <w:numId w:val="74"/>
        </w:numPr>
        <w:spacing w:line="240" w:lineRule="auto"/>
        <w:contextualSpacing w:val="0"/>
        <w:rPr>
          <w:lang w:eastAsia="zh-CN"/>
        </w:rPr>
      </w:pPr>
      <w:r>
        <w:rPr>
          <w:lang w:eastAsia="zh-CN"/>
        </w:rPr>
        <w:t>Latent vector dimension</w:t>
      </w:r>
      <w:r>
        <w:rPr>
          <w:rFonts w:eastAsiaTheme="minorEastAsia"/>
          <w:color w:val="0000FF"/>
          <w:lang w:eastAsia="zh-CN"/>
        </w:rPr>
        <w:t xml:space="preserve"> Nokia</w:t>
      </w:r>
    </w:p>
    <w:p w14:paraId="41190C4C" w14:textId="77777777" w:rsidR="00E3010E" w:rsidRDefault="007370BF">
      <w:pPr>
        <w:pStyle w:val="afffff9"/>
        <w:numPr>
          <w:ilvl w:val="0"/>
          <w:numId w:val="74"/>
        </w:numPr>
        <w:spacing w:line="240" w:lineRule="auto"/>
        <w:contextualSpacing w:val="0"/>
        <w:rPr>
          <w:lang w:eastAsia="zh-CN"/>
        </w:rPr>
      </w:pPr>
      <w:r>
        <w:rPr>
          <w:lang w:eastAsia="zh-CN"/>
        </w:rPr>
        <w:t>Quantization scheme</w:t>
      </w:r>
      <w:r>
        <w:rPr>
          <w:rFonts w:eastAsiaTheme="minorEastAsia"/>
          <w:color w:val="0000FF"/>
          <w:lang w:eastAsia="zh-CN"/>
        </w:rPr>
        <w:t xml:space="preserve"> Nokia</w:t>
      </w:r>
    </w:p>
    <w:p w14:paraId="78F98B0F" w14:textId="77777777" w:rsidR="00E3010E" w:rsidRDefault="007370BF">
      <w:pPr>
        <w:pStyle w:val="afffff9"/>
        <w:numPr>
          <w:ilvl w:val="0"/>
          <w:numId w:val="74"/>
        </w:numPr>
        <w:spacing w:line="240" w:lineRule="auto"/>
        <w:contextualSpacing w:val="0"/>
        <w:rPr>
          <w:lang w:eastAsia="zh-CN"/>
        </w:rPr>
      </w:pPr>
      <w:r>
        <w:rPr>
          <w:lang w:eastAsia="zh-CN"/>
        </w:rPr>
        <w:t>Carrier frequency</w:t>
      </w:r>
      <w:r>
        <w:rPr>
          <w:rFonts w:eastAsiaTheme="minorEastAsia"/>
          <w:color w:val="0000FF"/>
          <w:lang w:eastAsia="zh-CN"/>
        </w:rPr>
        <w:t xml:space="preserve"> Nokia</w:t>
      </w:r>
    </w:p>
    <w:p w14:paraId="1858BB48" w14:textId="77777777" w:rsidR="00E3010E" w:rsidRDefault="007370BF">
      <w:pPr>
        <w:pStyle w:val="afffff9"/>
        <w:numPr>
          <w:ilvl w:val="0"/>
          <w:numId w:val="74"/>
        </w:numPr>
        <w:spacing w:line="240" w:lineRule="auto"/>
        <w:contextualSpacing w:val="0"/>
        <w:rPr>
          <w:lang w:eastAsia="zh-CN"/>
        </w:rPr>
      </w:pPr>
      <w:r>
        <w:rPr>
          <w:lang w:eastAsia="zh-CN"/>
        </w:rPr>
        <w:t xml:space="preserve">CSI payload size </w:t>
      </w:r>
      <w:r>
        <w:rPr>
          <w:rFonts w:eastAsiaTheme="minorEastAsia"/>
          <w:color w:val="0000FF"/>
          <w:lang w:eastAsia="zh-CN"/>
        </w:rPr>
        <w:t>Xiaomi</w:t>
      </w:r>
    </w:p>
    <w:p w14:paraId="1F158450" w14:textId="77777777" w:rsidR="00E3010E" w:rsidRDefault="00E3010E">
      <w:pPr>
        <w:tabs>
          <w:tab w:val="left" w:pos="576"/>
        </w:tabs>
        <w:overflowPunct w:val="0"/>
        <w:spacing w:line="240" w:lineRule="auto"/>
        <w:textAlignment w:val="baseline"/>
        <w:rPr>
          <w:szCs w:val="20"/>
          <w:lang w:eastAsia="zh-CN"/>
        </w:rPr>
      </w:pPr>
    </w:p>
    <w:p w14:paraId="1781ABA9" w14:textId="77777777" w:rsidR="00E3010E" w:rsidRDefault="007370BF">
      <w:pPr>
        <w:tabs>
          <w:tab w:val="left" w:pos="576"/>
        </w:tabs>
        <w:overflowPunct w:val="0"/>
        <w:spacing w:line="240" w:lineRule="auto"/>
        <w:textAlignment w:val="baseline"/>
        <w:rPr>
          <w:lang w:eastAsia="zh-CN"/>
        </w:rPr>
      </w:pPr>
      <w:r>
        <w:rPr>
          <w:b/>
          <w:szCs w:val="20"/>
          <w:lang w:eastAsia="zh-CN"/>
        </w:rPr>
        <w:t>CSI compression specific inference related parameters for Option B</w:t>
      </w:r>
      <w:r>
        <w:rPr>
          <w:szCs w:val="20"/>
          <w:lang w:eastAsia="zh-CN"/>
        </w:rPr>
        <w:t>:</w:t>
      </w:r>
    </w:p>
    <w:p w14:paraId="64A32784" w14:textId="77777777" w:rsidR="00E3010E" w:rsidRDefault="007370BF">
      <w:pPr>
        <w:pStyle w:val="afffff9"/>
        <w:numPr>
          <w:ilvl w:val="0"/>
          <w:numId w:val="74"/>
        </w:numPr>
        <w:spacing w:line="240" w:lineRule="auto"/>
        <w:contextualSpacing w:val="0"/>
        <w:rPr>
          <w:lang w:eastAsia="zh-CN"/>
        </w:rPr>
      </w:pPr>
      <w:r>
        <w:rPr>
          <w:rFonts w:hint="eastAsia"/>
          <w:lang w:eastAsia="zh-CN"/>
        </w:rPr>
        <w:t>P</w:t>
      </w:r>
      <w:r>
        <w:rPr>
          <w:lang w:eastAsia="zh-CN"/>
        </w:rPr>
        <w:t xml:space="preserve">ayload size config: </w:t>
      </w:r>
      <w:r>
        <w:rPr>
          <w:rFonts w:eastAsiaTheme="minorEastAsia"/>
          <w:color w:val="0000FF"/>
          <w:lang w:eastAsia="zh-CN"/>
        </w:rPr>
        <w:t>Fujitsu, vivo, ZTE,</w:t>
      </w:r>
      <w:r>
        <w:rPr>
          <w:color w:val="0000FF"/>
          <w:lang w:eastAsia="zh-CN"/>
        </w:rPr>
        <w:t xml:space="preserve"> CATT </w:t>
      </w:r>
      <w:r>
        <w:rPr>
          <w:lang w:eastAsia="zh-CN"/>
        </w:rPr>
        <w:t>(d, Q, L),</w:t>
      </w:r>
      <w:r>
        <w:rPr>
          <w:color w:val="0000FF"/>
          <w:lang w:eastAsia="zh-CN"/>
        </w:rPr>
        <w:t xml:space="preserve"> CMCC, LGE </w:t>
      </w:r>
      <w:r>
        <w:rPr>
          <w:lang w:eastAsia="zh-CN"/>
        </w:rPr>
        <w:t>(d, Q, L),</w:t>
      </w:r>
      <w:r>
        <w:rPr>
          <w:rFonts w:eastAsiaTheme="minorEastAsia"/>
          <w:color w:val="0000FF"/>
          <w:lang w:eastAsia="zh-CN"/>
        </w:rPr>
        <w:t xml:space="preserve"> </w:t>
      </w:r>
      <w:proofErr w:type="spellStart"/>
      <w:r>
        <w:rPr>
          <w:rFonts w:eastAsiaTheme="minorEastAsia"/>
          <w:color w:val="0000FF"/>
          <w:lang w:eastAsia="zh-CN"/>
        </w:rPr>
        <w:t>Offino</w:t>
      </w:r>
      <w:proofErr w:type="spellEnd"/>
    </w:p>
    <w:p w14:paraId="622FEAD6" w14:textId="77777777" w:rsidR="00E3010E" w:rsidRDefault="007370BF">
      <w:pPr>
        <w:pStyle w:val="afffff9"/>
        <w:numPr>
          <w:ilvl w:val="0"/>
          <w:numId w:val="74"/>
        </w:numPr>
        <w:spacing w:line="240" w:lineRule="auto"/>
        <w:contextualSpacing w:val="0"/>
        <w:rPr>
          <w:lang w:eastAsia="zh-CN"/>
        </w:rPr>
      </w:pPr>
      <w:r>
        <w:rPr>
          <w:rFonts w:hint="eastAsia"/>
          <w:lang w:eastAsia="zh-CN"/>
        </w:rPr>
        <w:t>Q</w:t>
      </w:r>
      <w:r>
        <w:rPr>
          <w:lang w:eastAsia="zh-CN"/>
        </w:rPr>
        <w:t xml:space="preserve">uantization information: </w:t>
      </w:r>
      <w:r>
        <w:rPr>
          <w:color w:val="0000FF"/>
          <w:lang w:eastAsia="zh-CN"/>
        </w:rPr>
        <w:t xml:space="preserve">LGE </w:t>
      </w:r>
      <w:r>
        <w:rPr>
          <w:lang w:eastAsia="zh-CN"/>
        </w:rPr>
        <w:t>(VQ/SQ, layer/rank specific/common),</w:t>
      </w:r>
      <w:r>
        <w:rPr>
          <w:rFonts w:eastAsiaTheme="minorEastAsia"/>
          <w:color w:val="0000FF"/>
          <w:lang w:eastAsia="zh-CN"/>
        </w:rPr>
        <w:t xml:space="preserve"> </w:t>
      </w:r>
      <w:proofErr w:type="spellStart"/>
      <w:r>
        <w:rPr>
          <w:rFonts w:eastAsiaTheme="minorEastAsia"/>
          <w:color w:val="0000FF"/>
          <w:lang w:eastAsia="zh-CN"/>
        </w:rPr>
        <w:t>Offino</w:t>
      </w:r>
      <w:proofErr w:type="spellEnd"/>
    </w:p>
    <w:p w14:paraId="6351058E" w14:textId="77777777" w:rsidR="00E3010E" w:rsidRDefault="007370BF">
      <w:pPr>
        <w:pStyle w:val="afffff9"/>
        <w:numPr>
          <w:ilvl w:val="0"/>
          <w:numId w:val="74"/>
        </w:numPr>
        <w:spacing w:line="240" w:lineRule="auto"/>
        <w:contextualSpacing w:val="0"/>
        <w:rPr>
          <w:lang w:eastAsia="zh-CN"/>
        </w:rPr>
      </w:pPr>
      <w:proofErr w:type="spellStart"/>
      <w:r>
        <w:rPr>
          <w:rFonts w:hint="eastAsia"/>
          <w:lang w:eastAsia="zh-CN"/>
        </w:rPr>
        <w:lastRenderedPageBreak/>
        <w:t>S</w:t>
      </w:r>
      <w:r>
        <w:rPr>
          <w:lang w:eastAsia="zh-CN"/>
        </w:rPr>
        <w:t>ubband</w:t>
      </w:r>
      <w:proofErr w:type="spellEnd"/>
      <w:r>
        <w:rPr>
          <w:lang w:eastAsia="zh-CN"/>
        </w:rPr>
        <w:t xml:space="preserve"> config:</w:t>
      </w:r>
      <w:r>
        <w:rPr>
          <w:rFonts w:eastAsiaTheme="minorEastAsia"/>
          <w:color w:val="0000FF"/>
          <w:lang w:eastAsia="zh-CN"/>
        </w:rPr>
        <w:t xml:space="preserve"> Fujitsu, vivo, ZTE,</w:t>
      </w:r>
      <w:r>
        <w:rPr>
          <w:color w:val="0000FF"/>
          <w:lang w:eastAsia="zh-CN"/>
        </w:rPr>
        <w:t xml:space="preserve"> CATT, CMCC, LGE,</w:t>
      </w:r>
      <w:r>
        <w:rPr>
          <w:rFonts w:eastAsiaTheme="minorEastAsia"/>
          <w:color w:val="0000FF"/>
          <w:lang w:eastAsia="zh-CN"/>
        </w:rPr>
        <w:t xml:space="preserve"> </w:t>
      </w:r>
      <w:proofErr w:type="spellStart"/>
      <w:r>
        <w:rPr>
          <w:rFonts w:eastAsiaTheme="minorEastAsia"/>
          <w:color w:val="0000FF"/>
          <w:lang w:eastAsia="zh-CN"/>
        </w:rPr>
        <w:t>Offino</w:t>
      </w:r>
      <w:proofErr w:type="spellEnd"/>
    </w:p>
    <w:p w14:paraId="364F156B" w14:textId="77777777" w:rsidR="00E3010E" w:rsidRDefault="007370BF">
      <w:pPr>
        <w:pStyle w:val="afffff9"/>
        <w:numPr>
          <w:ilvl w:val="0"/>
          <w:numId w:val="74"/>
        </w:numPr>
        <w:spacing w:line="240" w:lineRule="auto"/>
        <w:contextualSpacing w:val="0"/>
        <w:rPr>
          <w:lang w:val="fr-FR" w:eastAsia="zh-CN"/>
        </w:rPr>
      </w:pPr>
      <w:r>
        <w:rPr>
          <w:rFonts w:hint="eastAsia"/>
          <w:lang w:val="fr-FR" w:eastAsia="zh-CN"/>
        </w:rPr>
        <w:t>T</w:t>
      </w:r>
      <w:r>
        <w:rPr>
          <w:lang w:val="fr-FR" w:eastAsia="zh-CN"/>
        </w:rPr>
        <w:t xml:space="preserve">x port </w:t>
      </w:r>
      <w:r w:rsidRPr="00697963">
        <w:rPr>
          <w:lang w:val="fr-FR" w:eastAsia="zh-CN"/>
        </w:rPr>
        <w:t>config</w:t>
      </w:r>
      <w:r>
        <w:rPr>
          <w:lang w:val="fr-FR" w:eastAsia="zh-CN"/>
        </w:rPr>
        <w:t>:</w:t>
      </w:r>
      <w:r>
        <w:rPr>
          <w:rFonts w:eastAsiaTheme="minorEastAsia"/>
          <w:color w:val="0000FF"/>
          <w:lang w:val="fr-FR" w:eastAsia="zh-CN"/>
        </w:rPr>
        <w:t xml:space="preserve"> </w:t>
      </w:r>
      <w:r w:rsidRPr="00697963">
        <w:rPr>
          <w:rFonts w:eastAsiaTheme="minorEastAsia"/>
          <w:color w:val="0000FF"/>
          <w:lang w:val="fr-FR" w:eastAsia="zh-CN"/>
        </w:rPr>
        <w:t xml:space="preserve">Fujitsu, </w:t>
      </w:r>
      <w:r>
        <w:rPr>
          <w:rFonts w:eastAsiaTheme="minorEastAsia"/>
          <w:color w:val="0000FF"/>
          <w:lang w:val="fr-FR" w:eastAsia="zh-CN"/>
        </w:rPr>
        <w:t>vivo, ZTE,</w:t>
      </w:r>
      <w:r>
        <w:rPr>
          <w:color w:val="0000FF"/>
          <w:lang w:val="fr-FR" w:eastAsia="zh-CN"/>
        </w:rPr>
        <w:t xml:space="preserve"> CATT, CMCC, LGE,</w:t>
      </w:r>
      <w:r w:rsidRPr="00697963">
        <w:rPr>
          <w:rFonts w:eastAsiaTheme="minorEastAsia"/>
          <w:color w:val="0000FF"/>
          <w:lang w:val="fr-FR" w:eastAsia="zh-CN"/>
        </w:rPr>
        <w:t xml:space="preserve"> Offino</w:t>
      </w:r>
    </w:p>
    <w:p w14:paraId="12F574E1" w14:textId="77777777" w:rsidR="00E3010E" w:rsidRDefault="00E3010E">
      <w:pPr>
        <w:spacing w:line="240" w:lineRule="auto"/>
        <w:rPr>
          <w:lang w:val="fr-FR" w:eastAsia="zh-CN"/>
        </w:rPr>
      </w:pPr>
    </w:p>
    <w:p w14:paraId="6D918865" w14:textId="77777777" w:rsidR="00E3010E" w:rsidRDefault="00E3010E">
      <w:pPr>
        <w:spacing w:line="240" w:lineRule="auto"/>
        <w:rPr>
          <w:lang w:val="fr-FR" w:eastAsia="zh-CN"/>
        </w:rPr>
      </w:pPr>
    </w:p>
    <w:p w14:paraId="032A6E6D" w14:textId="77777777" w:rsidR="00E3010E" w:rsidRDefault="007370BF">
      <w:pPr>
        <w:spacing w:line="240" w:lineRule="auto"/>
        <w:rPr>
          <w:lang w:eastAsia="zh-CN"/>
        </w:rPr>
      </w:pPr>
      <w:r>
        <w:rPr>
          <w:color w:val="FF0000"/>
          <w:highlight w:val="yellow"/>
          <w:lang w:eastAsia="zh-CN"/>
        </w:rPr>
        <w:t xml:space="preserve">Moderator note: </w:t>
      </w:r>
      <w:r>
        <w:rPr>
          <w:lang w:eastAsia="zh-CN"/>
        </w:rPr>
        <w:t xml:space="preserve"> 13 companies support both Option A and Option B.</w:t>
      </w:r>
    </w:p>
    <w:tbl>
      <w:tblPr>
        <w:tblStyle w:val="afff6"/>
        <w:tblW w:w="0" w:type="auto"/>
        <w:tblLook w:val="04A0" w:firstRow="1" w:lastRow="0" w:firstColumn="1" w:lastColumn="0" w:noHBand="0" w:noVBand="1"/>
      </w:tblPr>
      <w:tblGrid>
        <w:gridCol w:w="9304"/>
      </w:tblGrid>
      <w:tr w:rsidR="00E3010E" w14:paraId="6FA82E79" w14:textId="77777777">
        <w:tc>
          <w:tcPr>
            <w:tcW w:w="9304" w:type="dxa"/>
          </w:tcPr>
          <w:p w14:paraId="0DDAF616" w14:textId="77777777" w:rsidR="00E3010E" w:rsidRDefault="007370BF">
            <w:pPr>
              <w:spacing w:line="240" w:lineRule="auto"/>
              <w:rPr>
                <w:lang w:eastAsia="zh-CN"/>
              </w:rPr>
            </w:pPr>
            <w:r>
              <w:rPr>
                <w:lang w:eastAsia="zh-CN"/>
              </w:rPr>
              <w:t>Applicability report procedure for R19 AI BM in latest 38.331 (R2-2506530)</w:t>
            </w:r>
          </w:p>
          <w:p w14:paraId="241F5D19" w14:textId="77777777" w:rsidR="00E3010E" w:rsidRDefault="007370BF">
            <w:pPr>
              <w:spacing w:line="240" w:lineRule="auto"/>
              <w:rPr>
                <w:lang w:eastAsia="zh-CN"/>
              </w:rPr>
            </w:pPr>
            <w:r>
              <w:rPr>
                <w:b/>
                <w:lang w:eastAsia="zh-CN"/>
              </w:rPr>
              <w:t>Step 3-</w:t>
            </w:r>
            <w:r>
              <w:rPr>
                <w:rFonts w:hint="eastAsia"/>
                <w:b/>
                <w:lang w:eastAsia="zh-CN"/>
              </w:rPr>
              <w:t>O</w:t>
            </w:r>
            <w:r>
              <w:rPr>
                <w:b/>
                <w:lang w:eastAsia="zh-CN"/>
              </w:rPr>
              <w:t>ption A:</w:t>
            </w:r>
            <w:r>
              <w:rPr>
                <w:lang w:eastAsia="zh-CN"/>
              </w:rPr>
              <w:t xml:space="preserve"> </w:t>
            </w:r>
            <w:r>
              <w:rPr>
                <w:i/>
                <w:lang w:eastAsia="zh-CN"/>
              </w:rPr>
              <w:t>CSI-</w:t>
            </w:r>
            <w:proofErr w:type="spellStart"/>
            <w:r>
              <w:rPr>
                <w:i/>
                <w:lang w:eastAsia="zh-CN"/>
              </w:rPr>
              <w:t>reportConfig</w:t>
            </w:r>
            <w:proofErr w:type="spellEnd"/>
            <w:r>
              <w:rPr>
                <w:lang w:eastAsia="zh-CN"/>
              </w:rPr>
              <w:t xml:space="preserve"> =&gt; </w:t>
            </w:r>
            <w:r>
              <w:rPr>
                <w:i/>
                <w:highlight w:val="yellow"/>
                <w:lang w:eastAsia="zh-CN"/>
              </w:rPr>
              <w:t>CSI-</w:t>
            </w:r>
            <w:proofErr w:type="spellStart"/>
            <w:r>
              <w:rPr>
                <w:i/>
                <w:highlight w:val="yellow"/>
                <w:lang w:eastAsia="zh-CN"/>
              </w:rPr>
              <w:t>ReportConfigId</w:t>
            </w:r>
            <w:proofErr w:type="spellEnd"/>
          </w:p>
          <w:p w14:paraId="62434DEA" w14:textId="77777777" w:rsidR="00E3010E" w:rsidRDefault="007370BF">
            <w:pPr>
              <w:spacing w:line="240" w:lineRule="auto"/>
              <w:rPr>
                <w:lang w:eastAsia="zh-CN"/>
              </w:rPr>
            </w:pPr>
            <w:r>
              <w:rPr>
                <w:noProof/>
                <w:lang w:eastAsia="zh-CN"/>
              </w:rPr>
              <w:drawing>
                <wp:inline distT="0" distB="0" distL="0" distR="0" wp14:anchorId="45ADB0B9" wp14:editId="33619195">
                  <wp:extent cx="5914390" cy="13608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4"/>
                          <a:stretch>
                            <a:fillRect/>
                          </a:stretch>
                        </pic:blipFill>
                        <pic:spPr>
                          <a:xfrm>
                            <a:off x="0" y="0"/>
                            <a:ext cx="5914390" cy="1360805"/>
                          </a:xfrm>
                          <a:prstGeom prst="rect">
                            <a:avLst/>
                          </a:prstGeom>
                        </pic:spPr>
                      </pic:pic>
                    </a:graphicData>
                  </a:graphic>
                </wp:inline>
              </w:drawing>
            </w:r>
          </w:p>
          <w:p w14:paraId="4B10EEF0" w14:textId="77777777" w:rsidR="00E3010E" w:rsidRDefault="007370BF">
            <w:pPr>
              <w:spacing w:line="240" w:lineRule="auto"/>
              <w:rPr>
                <w:lang w:eastAsia="zh-CN"/>
              </w:rPr>
            </w:pPr>
            <w:r>
              <w:rPr>
                <w:lang w:eastAsia="zh-CN"/>
              </w:rPr>
              <w:t>…</w:t>
            </w:r>
          </w:p>
          <w:p w14:paraId="63AB3A5D" w14:textId="77777777" w:rsidR="00E3010E" w:rsidRDefault="007370BF">
            <w:pPr>
              <w:spacing w:line="240" w:lineRule="auto"/>
              <w:rPr>
                <w:lang w:eastAsia="zh-CN"/>
              </w:rPr>
            </w:pPr>
            <w:r>
              <w:rPr>
                <w:noProof/>
                <w:lang w:eastAsia="zh-CN"/>
              </w:rPr>
              <w:drawing>
                <wp:inline distT="0" distB="0" distL="0" distR="0" wp14:anchorId="411ADBF1" wp14:editId="3E748C16">
                  <wp:extent cx="5914390" cy="21234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25"/>
                          <a:stretch>
                            <a:fillRect/>
                          </a:stretch>
                        </pic:blipFill>
                        <pic:spPr>
                          <a:xfrm>
                            <a:off x="0" y="0"/>
                            <a:ext cx="5914390" cy="2123440"/>
                          </a:xfrm>
                          <a:prstGeom prst="rect">
                            <a:avLst/>
                          </a:prstGeom>
                        </pic:spPr>
                      </pic:pic>
                    </a:graphicData>
                  </a:graphic>
                </wp:inline>
              </w:drawing>
            </w:r>
          </w:p>
          <w:p w14:paraId="3AEADF12" w14:textId="77777777" w:rsidR="00E3010E" w:rsidRDefault="00E3010E">
            <w:pPr>
              <w:spacing w:line="240" w:lineRule="auto"/>
              <w:rPr>
                <w:lang w:eastAsia="zh-CN"/>
              </w:rPr>
            </w:pPr>
          </w:p>
          <w:p w14:paraId="5F7C94D9" w14:textId="77777777" w:rsidR="00E3010E" w:rsidRDefault="007370BF">
            <w:pPr>
              <w:spacing w:line="240" w:lineRule="auto"/>
              <w:rPr>
                <w:lang w:eastAsia="zh-CN"/>
              </w:rPr>
            </w:pPr>
            <w:r>
              <w:rPr>
                <w:b/>
                <w:lang w:eastAsia="zh-CN"/>
              </w:rPr>
              <w:t>Step 3-</w:t>
            </w:r>
            <w:r>
              <w:rPr>
                <w:rFonts w:hint="eastAsia"/>
                <w:b/>
                <w:lang w:eastAsia="zh-CN"/>
              </w:rPr>
              <w:t>O</w:t>
            </w:r>
            <w:r>
              <w:rPr>
                <w:b/>
                <w:lang w:eastAsia="zh-CN"/>
              </w:rPr>
              <w:t>ption B</w:t>
            </w:r>
            <w:r>
              <w:rPr>
                <w:lang w:eastAsia="zh-CN"/>
              </w:rPr>
              <w:t xml:space="preserve">: </w:t>
            </w:r>
            <w:r>
              <w:rPr>
                <w:i/>
                <w:lang w:eastAsia="zh-CN"/>
              </w:rPr>
              <w:t>OtherConfig-v19xy</w:t>
            </w:r>
            <w:r>
              <w:rPr>
                <w:lang w:eastAsia="zh-CN"/>
              </w:rPr>
              <w:t xml:space="preserve"> =&gt; </w:t>
            </w:r>
            <w:r>
              <w:rPr>
                <w:i/>
                <w:lang w:eastAsia="zh-CN"/>
              </w:rPr>
              <w:t>ApplicabilityReportConfig-r19</w:t>
            </w:r>
            <w:r>
              <w:rPr>
                <w:lang w:eastAsia="zh-CN"/>
              </w:rPr>
              <w:t xml:space="preserve"> =&gt;</w:t>
            </w:r>
            <w:r>
              <w:t xml:space="preserve"> </w:t>
            </w:r>
            <w:r>
              <w:rPr>
                <w:i/>
                <w:highlight w:val="cyan"/>
                <w:lang w:eastAsia="zh-CN"/>
              </w:rPr>
              <w:t>applicabilitySetConfigId-r19</w:t>
            </w:r>
          </w:p>
          <w:p w14:paraId="49672478" w14:textId="77777777" w:rsidR="00E3010E" w:rsidRDefault="007370BF">
            <w:pPr>
              <w:spacing w:line="240" w:lineRule="auto"/>
              <w:rPr>
                <w:lang w:eastAsia="zh-CN"/>
              </w:rPr>
            </w:pPr>
            <w:r>
              <w:rPr>
                <w:noProof/>
                <w:lang w:eastAsia="zh-CN"/>
              </w:rPr>
              <w:drawing>
                <wp:inline distT="0" distB="0" distL="0" distR="0" wp14:anchorId="182EF22D" wp14:editId="5C0D5514">
                  <wp:extent cx="5914390" cy="4857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26"/>
                          <a:stretch>
                            <a:fillRect/>
                          </a:stretch>
                        </pic:blipFill>
                        <pic:spPr>
                          <a:xfrm>
                            <a:off x="0" y="0"/>
                            <a:ext cx="5914390" cy="485775"/>
                          </a:xfrm>
                          <a:prstGeom prst="rect">
                            <a:avLst/>
                          </a:prstGeom>
                        </pic:spPr>
                      </pic:pic>
                    </a:graphicData>
                  </a:graphic>
                </wp:inline>
              </w:drawing>
            </w:r>
          </w:p>
          <w:p w14:paraId="14EEEF0E" w14:textId="77777777" w:rsidR="00E3010E" w:rsidRDefault="007370BF">
            <w:pPr>
              <w:spacing w:line="240" w:lineRule="auto"/>
              <w:rPr>
                <w:lang w:eastAsia="zh-CN"/>
              </w:rPr>
            </w:pPr>
            <w:r>
              <w:rPr>
                <w:lang w:eastAsia="zh-CN"/>
              </w:rPr>
              <w:t>…</w:t>
            </w:r>
          </w:p>
          <w:p w14:paraId="2D55AF4C" w14:textId="77777777" w:rsidR="00E3010E" w:rsidRDefault="007370BF">
            <w:pPr>
              <w:spacing w:line="240" w:lineRule="auto"/>
              <w:rPr>
                <w:lang w:eastAsia="zh-CN"/>
              </w:rPr>
            </w:pPr>
            <w:r>
              <w:rPr>
                <w:noProof/>
                <w:lang w:eastAsia="zh-CN"/>
              </w:rPr>
              <w:lastRenderedPageBreak/>
              <w:drawing>
                <wp:inline distT="0" distB="0" distL="0" distR="0" wp14:anchorId="0685CAF8" wp14:editId="55C83262">
                  <wp:extent cx="5914390" cy="33178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27"/>
                          <a:stretch>
                            <a:fillRect/>
                          </a:stretch>
                        </pic:blipFill>
                        <pic:spPr>
                          <a:xfrm>
                            <a:off x="0" y="0"/>
                            <a:ext cx="5914390" cy="3317875"/>
                          </a:xfrm>
                          <a:prstGeom prst="rect">
                            <a:avLst/>
                          </a:prstGeom>
                        </pic:spPr>
                      </pic:pic>
                    </a:graphicData>
                  </a:graphic>
                </wp:inline>
              </w:drawing>
            </w:r>
          </w:p>
          <w:p w14:paraId="4B32CDD3" w14:textId="77777777" w:rsidR="00E3010E" w:rsidRDefault="00E3010E">
            <w:pPr>
              <w:spacing w:line="240" w:lineRule="auto"/>
              <w:rPr>
                <w:b/>
                <w:lang w:eastAsia="zh-CN"/>
              </w:rPr>
            </w:pPr>
          </w:p>
          <w:p w14:paraId="770F01F9" w14:textId="77777777" w:rsidR="00E3010E" w:rsidRDefault="007370BF">
            <w:pPr>
              <w:spacing w:line="240" w:lineRule="auto"/>
              <w:rPr>
                <w:lang w:eastAsia="zh-CN"/>
              </w:rPr>
            </w:pPr>
            <w:r>
              <w:rPr>
                <w:rFonts w:hint="eastAsia"/>
                <w:b/>
                <w:lang w:eastAsia="zh-CN"/>
              </w:rPr>
              <w:t>S</w:t>
            </w:r>
            <w:r>
              <w:rPr>
                <w:b/>
                <w:lang w:eastAsia="zh-CN"/>
              </w:rPr>
              <w:t>tep 4:</w:t>
            </w:r>
            <w:r>
              <w:rPr>
                <w:lang w:eastAsia="zh-CN"/>
              </w:rPr>
              <w:t xml:space="preserve"> Option A and Option B: </w:t>
            </w:r>
            <w:proofErr w:type="spellStart"/>
            <w:r>
              <w:rPr>
                <w:lang w:eastAsia="zh-CN"/>
              </w:rPr>
              <w:t>RRCReconfigurationComplete</w:t>
            </w:r>
            <w:proofErr w:type="spellEnd"/>
            <w:r>
              <w:rPr>
                <w:lang w:eastAsia="zh-CN"/>
              </w:rPr>
              <w:t xml:space="preserve"> or UAI =&gt; </w:t>
            </w:r>
            <w:proofErr w:type="spellStart"/>
            <w:r>
              <w:rPr>
                <w:i/>
                <w:lang w:eastAsia="zh-CN"/>
              </w:rPr>
              <w:t>ApplicabilityReportList</w:t>
            </w:r>
            <w:proofErr w:type="spellEnd"/>
            <w:r>
              <w:rPr>
                <w:lang w:eastAsia="zh-CN"/>
              </w:rPr>
              <w:t xml:space="preserve">. In </w:t>
            </w:r>
            <w:proofErr w:type="spellStart"/>
            <w:r>
              <w:rPr>
                <w:i/>
                <w:lang w:eastAsia="zh-CN"/>
              </w:rPr>
              <w:t>ApplicabilityReportList</w:t>
            </w:r>
            <w:proofErr w:type="spellEnd"/>
            <w:r>
              <w:t xml:space="preserve"> </w:t>
            </w:r>
            <w:r>
              <w:rPr>
                <w:lang w:eastAsia="zh-CN"/>
              </w:rPr>
              <w:t xml:space="preserve">=&gt; </w:t>
            </w:r>
            <w:proofErr w:type="spellStart"/>
            <w:r>
              <w:rPr>
                <w:i/>
                <w:lang w:eastAsia="zh-CN"/>
              </w:rPr>
              <w:t>ApplicabilityInfoReport</w:t>
            </w:r>
            <w:proofErr w:type="spellEnd"/>
            <w:r>
              <w:rPr>
                <w:lang w:eastAsia="zh-CN"/>
              </w:rPr>
              <w:t xml:space="preserve">, UE reports the applicability status per </w:t>
            </w:r>
            <w:r>
              <w:rPr>
                <w:i/>
                <w:highlight w:val="yellow"/>
                <w:lang w:eastAsia="zh-CN"/>
              </w:rPr>
              <w:t>CSI-</w:t>
            </w:r>
            <w:proofErr w:type="spellStart"/>
            <w:r>
              <w:rPr>
                <w:i/>
                <w:highlight w:val="yellow"/>
                <w:lang w:eastAsia="zh-CN"/>
              </w:rPr>
              <w:t>ReportConfigId</w:t>
            </w:r>
            <w:proofErr w:type="spellEnd"/>
            <w:r>
              <w:rPr>
                <w:highlight w:val="yellow"/>
                <w:lang w:eastAsia="zh-CN"/>
              </w:rPr>
              <w:t xml:space="preserve"> (</w:t>
            </w:r>
            <w:r>
              <w:rPr>
                <w:lang w:eastAsia="zh-CN"/>
              </w:rPr>
              <w:t>for Option A), and per</w:t>
            </w:r>
            <w:r>
              <w:t xml:space="preserve"> </w:t>
            </w:r>
            <w:proofErr w:type="spellStart"/>
            <w:r>
              <w:rPr>
                <w:i/>
                <w:highlight w:val="cyan"/>
                <w:lang w:eastAsia="zh-CN"/>
              </w:rPr>
              <w:t>ApplicabilitySetConfigId</w:t>
            </w:r>
            <w:proofErr w:type="spellEnd"/>
            <w:r>
              <w:rPr>
                <w:lang w:eastAsia="zh-CN"/>
              </w:rPr>
              <w:t xml:space="preserve"> (for Option B).</w:t>
            </w:r>
          </w:p>
          <w:p w14:paraId="15CBA3FF" w14:textId="77777777" w:rsidR="00E3010E" w:rsidRDefault="007370BF">
            <w:pPr>
              <w:spacing w:line="240" w:lineRule="auto"/>
              <w:rPr>
                <w:lang w:eastAsia="zh-CN"/>
              </w:rPr>
            </w:pPr>
            <w:r>
              <w:rPr>
                <w:noProof/>
                <w:lang w:eastAsia="zh-CN"/>
              </w:rPr>
              <w:drawing>
                <wp:inline distT="0" distB="0" distL="0" distR="0" wp14:anchorId="7C41AC78" wp14:editId="7E8273BF">
                  <wp:extent cx="5914390" cy="5391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28"/>
                          <a:stretch>
                            <a:fillRect/>
                          </a:stretch>
                        </pic:blipFill>
                        <pic:spPr>
                          <a:xfrm>
                            <a:off x="0" y="0"/>
                            <a:ext cx="5914390" cy="539115"/>
                          </a:xfrm>
                          <a:prstGeom prst="rect">
                            <a:avLst/>
                          </a:prstGeom>
                        </pic:spPr>
                      </pic:pic>
                    </a:graphicData>
                  </a:graphic>
                </wp:inline>
              </w:drawing>
            </w:r>
          </w:p>
          <w:p w14:paraId="405F2EE6" w14:textId="77777777" w:rsidR="00E3010E" w:rsidRDefault="007370BF">
            <w:pPr>
              <w:spacing w:line="240" w:lineRule="auto"/>
              <w:rPr>
                <w:lang w:eastAsia="zh-CN"/>
              </w:rPr>
            </w:pPr>
            <w:r>
              <w:rPr>
                <w:noProof/>
                <w:lang w:eastAsia="zh-CN"/>
              </w:rPr>
              <w:drawing>
                <wp:inline distT="0" distB="0" distL="0" distR="0" wp14:anchorId="6D9F65D6" wp14:editId="1712C1E6">
                  <wp:extent cx="5630545" cy="812165"/>
                  <wp:effectExtent l="0" t="0" r="0" b="698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29"/>
                          <a:stretch>
                            <a:fillRect/>
                          </a:stretch>
                        </pic:blipFill>
                        <pic:spPr>
                          <a:xfrm>
                            <a:off x="0" y="0"/>
                            <a:ext cx="5649242" cy="815179"/>
                          </a:xfrm>
                          <a:prstGeom prst="rect">
                            <a:avLst/>
                          </a:prstGeom>
                        </pic:spPr>
                      </pic:pic>
                    </a:graphicData>
                  </a:graphic>
                </wp:inline>
              </w:drawing>
            </w:r>
          </w:p>
          <w:p w14:paraId="1E970F6A" w14:textId="77777777" w:rsidR="00E3010E" w:rsidRDefault="00E3010E">
            <w:pPr>
              <w:spacing w:line="240" w:lineRule="auto"/>
              <w:rPr>
                <w:lang w:eastAsia="zh-CN"/>
              </w:rPr>
            </w:pPr>
          </w:p>
          <w:p w14:paraId="24371187" w14:textId="77777777" w:rsidR="00E3010E" w:rsidRDefault="007370BF">
            <w:pPr>
              <w:spacing w:line="240" w:lineRule="auto"/>
              <w:rPr>
                <w:lang w:eastAsia="zh-CN"/>
              </w:rPr>
            </w:pPr>
            <w:r>
              <w:rPr>
                <w:noProof/>
                <w:lang w:eastAsia="zh-CN"/>
              </w:rPr>
              <w:drawing>
                <wp:inline distT="0" distB="0" distL="0" distR="0" wp14:anchorId="45A55179" wp14:editId="72335C48">
                  <wp:extent cx="5914390" cy="251079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30"/>
                          <a:stretch>
                            <a:fillRect/>
                          </a:stretch>
                        </pic:blipFill>
                        <pic:spPr>
                          <a:xfrm>
                            <a:off x="0" y="0"/>
                            <a:ext cx="5914390" cy="2510790"/>
                          </a:xfrm>
                          <a:prstGeom prst="rect">
                            <a:avLst/>
                          </a:prstGeom>
                        </pic:spPr>
                      </pic:pic>
                    </a:graphicData>
                  </a:graphic>
                </wp:inline>
              </w:drawing>
            </w:r>
          </w:p>
        </w:tc>
      </w:tr>
    </w:tbl>
    <w:p w14:paraId="220BCE45" w14:textId="77777777" w:rsidR="00E3010E" w:rsidRDefault="00E3010E">
      <w:pPr>
        <w:spacing w:line="240" w:lineRule="auto"/>
        <w:rPr>
          <w:lang w:eastAsia="zh-CN"/>
        </w:rPr>
      </w:pPr>
    </w:p>
    <w:p w14:paraId="39F4FFB7" w14:textId="77777777" w:rsidR="00E3010E" w:rsidRDefault="007370BF">
      <w:pPr>
        <w:spacing w:line="240" w:lineRule="auto"/>
        <w:rPr>
          <w:lang w:eastAsia="zh-CN"/>
        </w:rPr>
      </w:pPr>
      <w:r>
        <w:rPr>
          <w:rFonts w:hint="eastAsia"/>
          <w:lang w:eastAsia="zh-CN"/>
        </w:rPr>
        <w:lastRenderedPageBreak/>
        <w:t>R</w:t>
      </w:r>
      <w:r>
        <w:rPr>
          <w:lang w:eastAsia="zh-CN"/>
        </w:rPr>
        <w:t xml:space="preserve">egarding whether to support Option A and B, to Moderator’s understanding, Option A and Option B may be applicable to different scenarios: for initial applicability check (e.g., a UE newly camps on the cell), Option B is better as it can avoid </w:t>
      </w:r>
      <w:proofErr w:type="spellStart"/>
      <w:r>
        <w:rPr>
          <w:lang w:eastAsia="zh-CN"/>
        </w:rPr>
        <w:t>gNB</w:t>
      </w:r>
      <w:proofErr w:type="spellEnd"/>
      <w:r>
        <w:rPr>
          <w:lang w:eastAsia="zh-CN"/>
        </w:rPr>
        <w:t xml:space="preserve"> blindly configuring </w:t>
      </w:r>
      <w:r>
        <w:rPr>
          <w:i/>
          <w:lang w:eastAsia="zh-CN"/>
        </w:rPr>
        <w:t>CSI-</w:t>
      </w:r>
      <w:proofErr w:type="spellStart"/>
      <w:r>
        <w:rPr>
          <w:i/>
          <w:lang w:eastAsia="zh-CN"/>
        </w:rPr>
        <w:t>reportConfig</w:t>
      </w:r>
      <w:proofErr w:type="spellEnd"/>
      <w:r>
        <w:rPr>
          <w:lang w:eastAsia="zh-CN"/>
        </w:rPr>
        <w:t xml:space="preserve">. After UE feedback applicability via UAI or </w:t>
      </w:r>
      <w:proofErr w:type="spellStart"/>
      <w:r>
        <w:rPr>
          <w:i/>
          <w:lang w:eastAsia="zh-CN"/>
        </w:rPr>
        <w:t>RRCReconfigurationComplete</w:t>
      </w:r>
      <w:proofErr w:type="spellEnd"/>
      <w:r>
        <w:rPr>
          <w:lang w:eastAsia="zh-CN"/>
        </w:rPr>
        <w:t xml:space="preserve"> and </w:t>
      </w:r>
      <w:proofErr w:type="spellStart"/>
      <w:r>
        <w:rPr>
          <w:lang w:eastAsia="zh-CN"/>
        </w:rPr>
        <w:t>gNB</w:t>
      </w:r>
      <w:proofErr w:type="spellEnd"/>
      <w:r>
        <w:rPr>
          <w:lang w:eastAsia="zh-CN"/>
        </w:rPr>
        <w:t xml:space="preserve"> is somehow aware of the applicability at UE, Option A may be applicable.</w:t>
      </w:r>
    </w:p>
    <w:p w14:paraId="0702D05F" w14:textId="77777777" w:rsidR="00E3010E" w:rsidRDefault="00E3010E">
      <w:pPr>
        <w:spacing w:line="240" w:lineRule="auto"/>
        <w:rPr>
          <w:lang w:eastAsia="zh-CN"/>
        </w:rPr>
      </w:pPr>
    </w:p>
    <w:p w14:paraId="12008B88" w14:textId="77777777" w:rsidR="00E3010E" w:rsidRDefault="007370BF">
      <w:pPr>
        <w:spacing w:line="240" w:lineRule="auto"/>
        <w:rPr>
          <w:lang w:eastAsia="zh-CN"/>
        </w:rPr>
      </w:pPr>
      <w:r>
        <w:rPr>
          <w:lang w:eastAsia="zh-CN"/>
        </w:rPr>
        <w:t>From the comments of last meeting, detailed signaling for Option A/B can be decided by RAN2. Thus, RAN1 can confirm both options are workable, identify inference related parameters of Option B, and add one bullet that signaling is up to RAN2.</w:t>
      </w:r>
    </w:p>
    <w:p w14:paraId="39F58AAB" w14:textId="77777777" w:rsidR="00E3010E" w:rsidRDefault="00E3010E">
      <w:pPr>
        <w:spacing w:before="240"/>
        <w:rPr>
          <w:b/>
          <w:lang w:eastAsia="zh-CN"/>
        </w:rPr>
      </w:pPr>
    </w:p>
    <w:p w14:paraId="1BD586AF" w14:textId="77777777" w:rsidR="00E3010E" w:rsidRDefault="007370BF">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Proposal 4.1: </w:t>
      </w:r>
    </w:p>
    <w:p w14:paraId="699CA2C4" w14:textId="77777777" w:rsidR="00E3010E" w:rsidRDefault="007370BF">
      <w:pPr>
        <w:spacing w:line="240" w:lineRule="auto"/>
        <w:rPr>
          <w:b/>
          <w:lang w:eastAsia="zh-CN"/>
        </w:rPr>
      </w:pPr>
      <w:r>
        <w:rPr>
          <w:b/>
          <w:lang w:eastAsia="zh-CN"/>
        </w:rPr>
        <w:t>For model pairing procedure</w:t>
      </w:r>
      <w:r>
        <w:rPr>
          <w:szCs w:val="20"/>
          <w:lang w:eastAsia="zh-CN"/>
        </w:rPr>
        <w:t xml:space="preserve"> </w:t>
      </w:r>
      <w:r>
        <w:rPr>
          <w:b/>
          <w:szCs w:val="20"/>
          <w:lang w:eastAsia="zh-CN"/>
        </w:rPr>
        <w:t>for inference</w:t>
      </w:r>
      <w:r>
        <w:rPr>
          <w:b/>
          <w:lang w:eastAsia="zh-CN"/>
        </w:rPr>
        <w:t>, from RAN1 perspective, Option A and Option B are both feasible.</w:t>
      </w:r>
    </w:p>
    <w:p w14:paraId="391D2613" w14:textId="77777777" w:rsidR="00E3010E" w:rsidRDefault="007370BF">
      <w:pPr>
        <w:pStyle w:val="afffff9"/>
        <w:numPr>
          <w:ilvl w:val="0"/>
          <w:numId w:val="76"/>
        </w:numPr>
        <w:spacing w:line="240" w:lineRule="auto"/>
        <w:contextualSpacing w:val="0"/>
        <w:rPr>
          <w:b/>
          <w:lang w:eastAsia="zh-CN"/>
        </w:rPr>
      </w:pPr>
      <w:r>
        <w:rPr>
          <w:b/>
          <w:lang w:eastAsia="zh-CN"/>
        </w:rPr>
        <w:t xml:space="preserve">Inference related parameters for Option B may include at least: payload size related information (e.g., d, Q, L), </w:t>
      </w:r>
      <w:proofErr w:type="spellStart"/>
      <w:r>
        <w:rPr>
          <w:b/>
          <w:lang w:eastAsia="zh-CN"/>
        </w:rPr>
        <w:t>subband</w:t>
      </w:r>
      <w:proofErr w:type="spellEnd"/>
      <w:r>
        <w:rPr>
          <w:b/>
          <w:lang w:eastAsia="zh-CN"/>
        </w:rPr>
        <w:t xml:space="preserve"> configuration, and </w:t>
      </w:r>
      <w:r>
        <w:rPr>
          <w:rFonts w:hint="eastAsia"/>
          <w:b/>
          <w:lang w:eastAsia="zh-CN"/>
        </w:rPr>
        <w:t>T</w:t>
      </w:r>
      <w:r>
        <w:rPr>
          <w:b/>
          <w:lang w:eastAsia="zh-CN"/>
        </w:rPr>
        <w:t xml:space="preserve">x port configuration. </w:t>
      </w:r>
    </w:p>
    <w:p w14:paraId="2E4A7DD2" w14:textId="77777777" w:rsidR="00E3010E" w:rsidRDefault="007370BF">
      <w:pPr>
        <w:pStyle w:val="afffff9"/>
        <w:numPr>
          <w:ilvl w:val="1"/>
          <w:numId w:val="76"/>
        </w:numPr>
        <w:spacing w:line="240" w:lineRule="auto"/>
        <w:contextualSpacing w:val="0"/>
        <w:rPr>
          <w:b/>
          <w:lang w:eastAsia="zh-CN"/>
        </w:rPr>
      </w:pPr>
      <w:r>
        <w:rPr>
          <w:b/>
          <w:lang w:eastAsia="zh-CN"/>
        </w:rPr>
        <w:t>FFS quantization codebook.</w:t>
      </w:r>
    </w:p>
    <w:p w14:paraId="7AC9AFBC" w14:textId="77777777" w:rsidR="00E3010E" w:rsidRDefault="007370BF">
      <w:pPr>
        <w:pStyle w:val="afffff9"/>
        <w:numPr>
          <w:ilvl w:val="0"/>
          <w:numId w:val="76"/>
        </w:numPr>
        <w:spacing w:line="240" w:lineRule="auto"/>
        <w:contextualSpacing w:val="0"/>
        <w:rPr>
          <w:b/>
          <w:lang w:eastAsia="zh-CN"/>
        </w:rPr>
      </w:pPr>
      <w:r>
        <w:rPr>
          <w:rFonts w:hint="eastAsia"/>
          <w:b/>
          <w:lang w:eastAsia="zh-CN"/>
        </w:rPr>
        <w:t>D</w:t>
      </w:r>
      <w:r>
        <w:rPr>
          <w:b/>
          <w:lang w:eastAsia="zh-CN"/>
        </w:rPr>
        <w:t>etailed RRC signaling is up to RAN2.</w:t>
      </w:r>
    </w:p>
    <w:p w14:paraId="2667C652" w14:textId="77777777" w:rsidR="00E3010E" w:rsidRDefault="00E3010E">
      <w:pPr>
        <w:spacing w:before="240"/>
        <w:rPr>
          <w:b/>
          <w:lang w:eastAsia="zh-CN"/>
        </w:rPr>
      </w:pPr>
    </w:p>
    <w:tbl>
      <w:tblPr>
        <w:tblW w:w="9351" w:type="dxa"/>
        <w:tblLook w:val="04A0" w:firstRow="1" w:lastRow="0" w:firstColumn="1" w:lastColumn="0" w:noHBand="0" w:noVBand="1"/>
      </w:tblPr>
      <w:tblGrid>
        <w:gridCol w:w="1555"/>
        <w:gridCol w:w="7796"/>
      </w:tblGrid>
      <w:tr w:rsidR="00E3010E" w14:paraId="02FD4F7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62FF78D" w14:textId="77777777" w:rsidR="00E3010E" w:rsidRDefault="007370BF">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938CC2B" w14:textId="77777777" w:rsidR="00E3010E" w:rsidRDefault="007370BF">
            <w:pPr>
              <w:rPr>
                <w:b/>
                <w:iCs/>
                <w:kern w:val="2"/>
                <w:lang w:eastAsia="zh-CN"/>
              </w:rPr>
            </w:pPr>
            <w:r>
              <w:rPr>
                <w:b/>
                <w:iCs/>
                <w:kern w:val="2"/>
                <w:lang w:eastAsia="zh-CN"/>
              </w:rPr>
              <w:t>View</w:t>
            </w:r>
          </w:p>
        </w:tc>
      </w:tr>
      <w:tr w:rsidR="00E3010E" w14:paraId="0CD24707" w14:textId="77777777">
        <w:tc>
          <w:tcPr>
            <w:tcW w:w="1555" w:type="dxa"/>
            <w:tcBorders>
              <w:top w:val="single" w:sz="4" w:space="0" w:color="000000"/>
              <w:left w:val="single" w:sz="4" w:space="0" w:color="000000"/>
              <w:bottom w:val="single" w:sz="4" w:space="0" w:color="000000"/>
              <w:right w:val="single" w:sz="4" w:space="0" w:color="000000"/>
            </w:tcBorders>
          </w:tcPr>
          <w:p w14:paraId="4ADF14EC" w14:textId="77777777" w:rsidR="00E3010E" w:rsidRDefault="007370BF">
            <w:pPr>
              <w:spacing w:line="252" w:lineRule="auto"/>
              <w:jc w:val="left"/>
              <w:rPr>
                <w:rFonts w:eastAsiaTheme="minorEastAsia"/>
                <w:lang w:eastAsia="zh-CN"/>
              </w:rPr>
            </w:pPr>
            <w:r>
              <w:rPr>
                <w:rFonts w:eastAsiaTheme="minorEastAsia"/>
                <w:lang w:eastAsia="zh-CN"/>
              </w:rPr>
              <w:t>QC</w:t>
            </w:r>
          </w:p>
        </w:tc>
        <w:tc>
          <w:tcPr>
            <w:tcW w:w="7796" w:type="dxa"/>
            <w:tcBorders>
              <w:top w:val="single" w:sz="4" w:space="0" w:color="000000"/>
              <w:left w:val="single" w:sz="4" w:space="0" w:color="000000"/>
              <w:bottom w:val="single" w:sz="4" w:space="0" w:color="000000"/>
              <w:right w:val="single" w:sz="4" w:space="0" w:color="000000"/>
            </w:tcBorders>
            <w:vAlign w:val="center"/>
          </w:tcPr>
          <w:p w14:paraId="6B328983" w14:textId="77777777" w:rsidR="00E3010E" w:rsidRDefault="007370BF">
            <w:pPr>
              <w:spacing w:line="240" w:lineRule="auto"/>
              <w:rPr>
                <w:lang w:eastAsia="zh-CN"/>
              </w:rPr>
            </w:pPr>
            <w:r>
              <w:rPr>
                <w:lang w:eastAsia="zh-CN"/>
              </w:rPr>
              <w:t>Prefer to deferring this proposal till the inference configuration is clear.</w:t>
            </w:r>
          </w:p>
        </w:tc>
      </w:tr>
      <w:tr w:rsidR="00E3010E" w14:paraId="2BCA69A2" w14:textId="77777777">
        <w:tc>
          <w:tcPr>
            <w:tcW w:w="1555" w:type="dxa"/>
            <w:tcBorders>
              <w:top w:val="single" w:sz="4" w:space="0" w:color="000000"/>
              <w:left w:val="single" w:sz="4" w:space="0" w:color="000000"/>
              <w:bottom w:val="single" w:sz="4" w:space="0" w:color="000000"/>
              <w:right w:val="single" w:sz="4" w:space="0" w:color="000000"/>
            </w:tcBorders>
          </w:tcPr>
          <w:p w14:paraId="79FB8253" w14:textId="77777777" w:rsidR="00E3010E" w:rsidRDefault="007370BF">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40C39F7E" w14:textId="77777777" w:rsidR="00E3010E" w:rsidRDefault="007370BF">
            <w:pPr>
              <w:spacing w:line="252" w:lineRule="auto"/>
              <w:jc w:val="left"/>
              <w:rPr>
                <w:bCs/>
                <w:iCs/>
                <w:lang w:eastAsia="zh-CN"/>
              </w:rPr>
            </w:pPr>
            <w:r>
              <w:rPr>
                <w:bCs/>
                <w:iCs/>
                <w:lang w:eastAsia="zh-CN"/>
              </w:rPr>
              <w:t>At least, the main bullet can be supported</w:t>
            </w:r>
          </w:p>
        </w:tc>
      </w:tr>
      <w:tr w:rsidR="00E3010E" w14:paraId="7FFBA3E3" w14:textId="77777777">
        <w:tc>
          <w:tcPr>
            <w:tcW w:w="1555" w:type="dxa"/>
            <w:tcBorders>
              <w:top w:val="single" w:sz="4" w:space="0" w:color="000000"/>
              <w:left w:val="single" w:sz="4" w:space="0" w:color="000000"/>
              <w:bottom w:val="single" w:sz="4" w:space="0" w:color="000000"/>
              <w:right w:val="single" w:sz="4" w:space="0" w:color="000000"/>
            </w:tcBorders>
          </w:tcPr>
          <w:p w14:paraId="0F4342EC" w14:textId="77777777" w:rsidR="00E3010E" w:rsidRDefault="007370BF">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26B0DC3" w14:textId="77777777" w:rsidR="00E3010E" w:rsidRDefault="007370BF">
            <w:pPr>
              <w:spacing w:line="252" w:lineRule="auto"/>
              <w:jc w:val="left"/>
              <w:rPr>
                <w:lang w:eastAsia="zh-CN"/>
              </w:rPr>
            </w:pPr>
            <w:r>
              <w:rPr>
                <w:lang w:eastAsia="zh-CN"/>
              </w:rPr>
              <w:t xml:space="preserve">We are ok with </w:t>
            </w:r>
            <w:proofErr w:type="spellStart"/>
            <w:r>
              <w:rPr>
                <w:lang w:eastAsia="zh-CN"/>
              </w:rPr>
              <w:t>vivo’s</w:t>
            </w:r>
            <w:proofErr w:type="spellEnd"/>
            <w:r>
              <w:rPr>
                <w:lang w:eastAsia="zh-CN"/>
              </w:rPr>
              <w:t xml:space="preserve"> comment on agreeing the main text </w:t>
            </w:r>
            <w:proofErr w:type="gramStart"/>
            <w:r>
              <w:rPr>
                <w:lang w:eastAsia="zh-CN"/>
              </w:rPr>
              <w:t>at this time</w:t>
            </w:r>
            <w:proofErr w:type="gramEnd"/>
            <w:r>
              <w:rPr>
                <w:lang w:eastAsia="zh-CN"/>
              </w:rPr>
              <w:t>.</w:t>
            </w:r>
          </w:p>
        </w:tc>
      </w:tr>
      <w:tr w:rsidR="00E3010E" w14:paraId="37432A94" w14:textId="77777777">
        <w:tc>
          <w:tcPr>
            <w:tcW w:w="1555" w:type="dxa"/>
            <w:tcBorders>
              <w:top w:val="single" w:sz="4" w:space="0" w:color="000000"/>
              <w:left w:val="single" w:sz="4" w:space="0" w:color="000000"/>
              <w:bottom w:val="single" w:sz="4" w:space="0" w:color="000000"/>
              <w:right w:val="single" w:sz="4" w:space="0" w:color="000000"/>
            </w:tcBorders>
          </w:tcPr>
          <w:p w14:paraId="73CB488D" w14:textId="77777777" w:rsidR="00E3010E" w:rsidRDefault="007370BF">
            <w:pPr>
              <w:spacing w:line="252" w:lineRule="auto"/>
              <w:jc w:val="left"/>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8AB4A9F" w14:textId="77777777" w:rsidR="00E3010E" w:rsidRDefault="007370BF">
            <w:pPr>
              <w:spacing w:line="240" w:lineRule="auto"/>
              <w:rPr>
                <w:lang w:eastAsia="zh-CN"/>
              </w:rPr>
            </w:pPr>
            <w:r>
              <w:rPr>
                <w:lang w:eastAsia="zh-CN"/>
              </w:rPr>
              <w:t xml:space="preserve">We are supportive of both Option A and Option B. It is probably better to change “feasible” to “supported” in the main bullet since “feasible” does not mandate specifying either of Option A or B in RAN2 or agreeing on further details of necessary inference related parameters in RAN1. </w:t>
            </w:r>
          </w:p>
          <w:p w14:paraId="3E5AAA47" w14:textId="77777777" w:rsidR="00E3010E" w:rsidRDefault="007370BF">
            <w:pPr>
              <w:spacing w:line="240" w:lineRule="auto"/>
              <w:rPr>
                <w:lang w:eastAsia="zh-CN"/>
              </w:rPr>
            </w:pPr>
            <w:r>
              <w:rPr>
                <w:lang w:eastAsia="zh-CN"/>
              </w:rPr>
              <w:t xml:space="preserve">Regarding FFS, it seems that if the quantization codebook is exchanged during inter-vendor collaboration, it needs to be also provided in Step 3 of applicability process as UE may not support it. </w:t>
            </w:r>
          </w:p>
        </w:tc>
      </w:tr>
      <w:tr w:rsidR="00E3010E" w14:paraId="5FF600C9" w14:textId="77777777">
        <w:tc>
          <w:tcPr>
            <w:tcW w:w="1555" w:type="dxa"/>
            <w:tcBorders>
              <w:top w:val="single" w:sz="4" w:space="0" w:color="000000"/>
              <w:left w:val="single" w:sz="4" w:space="0" w:color="000000"/>
              <w:bottom w:val="single" w:sz="4" w:space="0" w:color="000000"/>
              <w:right w:val="single" w:sz="4" w:space="0" w:color="000000"/>
            </w:tcBorders>
          </w:tcPr>
          <w:p w14:paraId="26C53FDE" w14:textId="77777777" w:rsidR="00E3010E" w:rsidRDefault="007370BF">
            <w:pPr>
              <w:spacing w:line="252" w:lineRule="auto"/>
              <w:jc w:val="left"/>
              <w:rPr>
                <w:rFonts w:eastAsiaTheme="minorEastAsia"/>
                <w:lang w:eastAsia="zh-CN"/>
              </w:rPr>
            </w:pPr>
            <w:r>
              <w:rPr>
                <w:rFonts w:eastAsiaTheme="minor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782FE1CA" w14:textId="77777777" w:rsidR="00E3010E" w:rsidRDefault="007370BF">
            <w:pPr>
              <w:spacing w:line="240" w:lineRule="auto"/>
              <w:rPr>
                <w:lang w:eastAsia="zh-CN"/>
              </w:rPr>
            </w:pPr>
            <w:r>
              <w:rPr>
                <w:lang w:eastAsia="zh-CN"/>
              </w:rPr>
              <w:t>OK in general. It seems pairing ID is missed in the inference related parameters.</w:t>
            </w:r>
          </w:p>
        </w:tc>
      </w:tr>
      <w:tr w:rsidR="00E3010E" w14:paraId="30C15DB5" w14:textId="77777777">
        <w:tc>
          <w:tcPr>
            <w:tcW w:w="1555" w:type="dxa"/>
            <w:tcBorders>
              <w:top w:val="single" w:sz="4" w:space="0" w:color="000000"/>
              <w:left w:val="single" w:sz="4" w:space="0" w:color="000000"/>
              <w:bottom w:val="single" w:sz="4" w:space="0" w:color="000000"/>
              <w:right w:val="single" w:sz="4" w:space="0" w:color="000000"/>
            </w:tcBorders>
          </w:tcPr>
          <w:p w14:paraId="7B890957" w14:textId="77777777" w:rsidR="00E3010E" w:rsidRDefault="007370BF">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53384524" w14:textId="77777777" w:rsidR="00E3010E" w:rsidRDefault="007370BF">
            <w:pPr>
              <w:snapToGrid/>
              <w:spacing w:after="0"/>
              <w:rPr>
                <w:lang w:eastAsia="zh-CN"/>
              </w:rPr>
            </w:pPr>
            <w:r>
              <w:rPr>
                <w:lang w:eastAsia="zh-CN"/>
              </w:rPr>
              <w:t>Inference related parameters</w:t>
            </w:r>
            <w:r>
              <w:rPr>
                <w:rFonts w:hint="eastAsia"/>
                <w:lang w:eastAsia="zh-CN"/>
              </w:rPr>
              <w:t xml:space="preserve"> for </w:t>
            </w:r>
            <w:r>
              <w:rPr>
                <w:lang w:eastAsia="zh-CN"/>
              </w:rPr>
              <w:t>O</w:t>
            </w:r>
            <w:r>
              <w:rPr>
                <w:rFonts w:hint="eastAsia"/>
                <w:lang w:eastAsia="zh-CN"/>
              </w:rPr>
              <w:t xml:space="preserve">ption B </w:t>
            </w:r>
            <w:r>
              <w:rPr>
                <w:rFonts w:eastAsia="等线" w:hint="eastAsia"/>
                <w:lang w:eastAsia="zh-CN"/>
              </w:rPr>
              <w:t>can</w:t>
            </w:r>
            <w:r>
              <w:rPr>
                <w:rFonts w:eastAsia="等线"/>
                <w:lang w:eastAsia="zh-CN"/>
              </w:rPr>
              <w:t xml:space="preserve"> </w:t>
            </w:r>
            <w:r>
              <w:rPr>
                <w:rFonts w:eastAsia="等线" w:hint="eastAsia"/>
                <w:lang w:eastAsia="zh-CN"/>
              </w:rPr>
              <w:t xml:space="preserve">include </w:t>
            </w:r>
            <w:r>
              <w:rPr>
                <w:rFonts w:eastAsia="Times New Roman" w:hint="eastAsia"/>
                <w:lang w:eastAsia="zh-CN"/>
              </w:rPr>
              <w:t xml:space="preserve">Pairing </w:t>
            </w:r>
            <w:r>
              <w:rPr>
                <w:rFonts w:eastAsia="Times New Roman"/>
                <w:lang w:eastAsia="zh-CN"/>
              </w:rPr>
              <w:t>ID</w:t>
            </w:r>
            <w:r>
              <w:rPr>
                <w:rFonts w:eastAsia="Times New Roman" w:hint="eastAsia"/>
                <w:lang w:eastAsia="zh-CN"/>
              </w:rPr>
              <w:t>.</w:t>
            </w:r>
          </w:p>
        </w:tc>
      </w:tr>
      <w:tr w:rsidR="00E3010E" w14:paraId="11EE0881" w14:textId="77777777">
        <w:tc>
          <w:tcPr>
            <w:tcW w:w="1555" w:type="dxa"/>
            <w:tcBorders>
              <w:top w:val="single" w:sz="4" w:space="0" w:color="000000"/>
              <w:left w:val="single" w:sz="4" w:space="0" w:color="000000"/>
              <w:bottom w:val="single" w:sz="4" w:space="0" w:color="000000"/>
              <w:right w:val="single" w:sz="4" w:space="0" w:color="000000"/>
            </w:tcBorders>
          </w:tcPr>
          <w:p w14:paraId="0534A440" w14:textId="77777777" w:rsidR="00E3010E" w:rsidRDefault="007370BF">
            <w:pPr>
              <w:spacing w:line="252" w:lineRule="auto"/>
              <w:jc w:val="left"/>
              <w:rPr>
                <w:lang w:eastAsia="zh-CN"/>
              </w:rPr>
            </w:pPr>
            <w:r>
              <w:rPr>
                <w:rFonts w:eastAsiaTheme="minorEastAsia"/>
                <w:lang w:eastAsia="zh-CN"/>
              </w:rPr>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4F8DE744" w14:textId="77777777" w:rsidR="00E3010E" w:rsidRDefault="007370BF">
            <w:pPr>
              <w:spacing w:line="252" w:lineRule="auto"/>
              <w:jc w:val="left"/>
              <w:rPr>
                <w:lang w:eastAsia="zh-CN"/>
              </w:rPr>
            </w:pPr>
            <w:r>
              <w:rPr>
                <w:lang w:eastAsia="zh-CN"/>
              </w:rPr>
              <w:t xml:space="preserve">For option B, </w:t>
            </w:r>
            <w:proofErr w:type="spellStart"/>
            <w:r>
              <w:rPr>
                <w:lang w:eastAsia="zh-CN"/>
              </w:rPr>
              <w:t>subband</w:t>
            </w:r>
            <w:proofErr w:type="spellEnd"/>
            <w:r>
              <w:rPr>
                <w:lang w:eastAsia="zh-CN"/>
              </w:rPr>
              <w:t xml:space="preserve"> configuration should include also </w:t>
            </w:r>
            <w:proofErr w:type="spellStart"/>
            <w:r>
              <w:rPr>
                <w:lang w:eastAsia="zh-CN"/>
              </w:rPr>
              <w:t>subbandSize</w:t>
            </w:r>
            <w:proofErr w:type="spellEnd"/>
            <w:r>
              <w:rPr>
                <w:lang w:eastAsia="zh-CN"/>
              </w:rPr>
              <w:t xml:space="preserve">, </w:t>
            </w:r>
            <w:proofErr w:type="spellStart"/>
            <w:r>
              <w:rPr>
                <w:lang w:eastAsia="zh-CN"/>
              </w:rPr>
              <w:t>bwp</w:t>
            </w:r>
            <w:proofErr w:type="spellEnd"/>
            <w:r>
              <w:rPr>
                <w:lang w:eastAsia="zh-CN"/>
              </w:rPr>
              <w:t xml:space="preserve">-info as different </w:t>
            </w:r>
            <w:proofErr w:type="spellStart"/>
            <w:r>
              <w:rPr>
                <w:lang w:eastAsia="zh-CN"/>
              </w:rPr>
              <w:t>subbandSize</w:t>
            </w:r>
            <w:proofErr w:type="spellEnd"/>
            <w:r>
              <w:rPr>
                <w:lang w:eastAsia="zh-CN"/>
              </w:rPr>
              <w:t xml:space="preserve"> and </w:t>
            </w:r>
            <w:proofErr w:type="spellStart"/>
            <w:r>
              <w:rPr>
                <w:lang w:eastAsia="zh-CN"/>
              </w:rPr>
              <w:t>bwp</w:t>
            </w:r>
            <w:proofErr w:type="spellEnd"/>
            <w:r>
              <w:rPr>
                <w:lang w:eastAsia="zh-CN"/>
              </w:rPr>
              <w:t xml:space="preserve">-info parameters may correspond to the same </w:t>
            </w:r>
            <w:proofErr w:type="spellStart"/>
            <w:r>
              <w:rPr>
                <w:lang w:eastAsia="zh-CN"/>
              </w:rPr>
              <w:t>subband</w:t>
            </w:r>
            <w:proofErr w:type="spellEnd"/>
            <w:r>
              <w:rPr>
                <w:lang w:eastAsia="zh-CN"/>
              </w:rPr>
              <w:t xml:space="preserve"> configuration. For </w:t>
            </w:r>
            <w:proofErr w:type="spellStart"/>
            <w:r>
              <w:rPr>
                <w:lang w:eastAsia="zh-CN"/>
              </w:rPr>
              <w:t>tx</w:t>
            </w:r>
            <w:proofErr w:type="spellEnd"/>
            <w:r>
              <w:rPr>
                <w:lang w:eastAsia="zh-CN"/>
              </w:rPr>
              <w:t xml:space="preserve"> port configuration, for ports&gt;32, the number of aggregated resources and the port mapping method should also be included</w:t>
            </w:r>
          </w:p>
        </w:tc>
      </w:tr>
      <w:tr w:rsidR="00E3010E" w14:paraId="3FA3E2C4" w14:textId="77777777">
        <w:tc>
          <w:tcPr>
            <w:tcW w:w="1555" w:type="dxa"/>
            <w:tcBorders>
              <w:top w:val="single" w:sz="4" w:space="0" w:color="000000"/>
              <w:left w:val="single" w:sz="4" w:space="0" w:color="000000"/>
              <w:bottom w:val="single" w:sz="4" w:space="0" w:color="000000"/>
              <w:right w:val="single" w:sz="4" w:space="0" w:color="000000"/>
            </w:tcBorders>
          </w:tcPr>
          <w:p w14:paraId="73C8E672" w14:textId="77777777" w:rsidR="00E3010E" w:rsidRDefault="007370BF">
            <w:pPr>
              <w:spacing w:line="252" w:lineRule="auto"/>
              <w:jc w:val="left"/>
              <w:rPr>
                <w:lang w:eastAsia="zh-CN"/>
              </w:rPr>
            </w:pPr>
            <w:r>
              <w:rPr>
                <w:rFonts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7D3D9C58" w14:textId="77777777" w:rsidR="00E3010E" w:rsidRDefault="007370BF">
            <w:pPr>
              <w:spacing w:line="252" w:lineRule="auto"/>
              <w:jc w:val="left"/>
              <w:rPr>
                <w:lang w:eastAsia="zh-CN"/>
              </w:rPr>
            </w:pPr>
            <w:r>
              <w:rPr>
                <w:rFonts w:hint="eastAsia"/>
                <w:lang w:eastAsia="zh-CN"/>
              </w:rPr>
              <w:t>OK.</w:t>
            </w:r>
          </w:p>
        </w:tc>
      </w:tr>
      <w:tr w:rsidR="00E3010E" w14:paraId="3128E432" w14:textId="77777777">
        <w:tc>
          <w:tcPr>
            <w:tcW w:w="1555" w:type="dxa"/>
            <w:tcBorders>
              <w:top w:val="single" w:sz="4" w:space="0" w:color="000000"/>
              <w:left w:val="single" w:sz="4" w:space="0" w:color="000000"/>
              <w:bottom w:val="single" w:sz="4" w:space="0" w:color="000000"/>
              <w:right w:val="single" w:sz="4" w:space="0" w:color="000000"/>
            </w:tcBorders>
          </w:tcPr>
          <w:p w14:paraId="0D3F4A5B" w14:textId="77777777" w:rsidR="00E3010E" w:rsidRDefault="007370BF">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50142DAB" w14:textId="77777777" w:rsidR="00E3010E" w:rsidRDefault="007370BF">
            <w:pPr>
              <w:spacing w:line="252" w:lineRule="auto"/>
              <w:jc w:val="left"/>
              <w:rPr>
                <w:lang w:eastAsia="zh-CN"/>
              </w:rPr>
            </w:pPr>
            <w:r>
              <w:rPr>
                <w:rFonts w:hint="eastAsia"/>
                <w:lang w:eastAsia="zh-CN"/>
              </w:rPr>
              <w:t>Support Option A and Option B.</w:t>
            </w:r>
          </w:p>
        </w:tc>
      </w:tr>
      <w:tr w:rsidR="00E3010E" w14:paraId="101B990B" w14:textId="77777777">
        <w:tc>
          <w:tcPr>
            <w:tcW w:w="1555" w:type="dxa"/>
            <w:tcBorders>
              <w:top w:val="single" w:sz="4" w:space="0" w:color="000000"/>
              <w:left w:val="single" w:sz="4" w:space="0" w:color="000000"/>
              <w:bottom w:val="single" w:sz="4" w:space="0" w:color="000000"/>
              <w:right w:val="single" w:sz="4" w:space="0" w:color="000000"/>
            </w:tcBorders>
          </w:tcPr>
          <w:p w14:paraId="08C71B4C" w14:textId="2196FE3F" w:rsidR="00E3010E" w:rsidRDefault="00D811F6">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596EF0E0" w14:textId="1B125982" w:rsidR="00E3010E" w:rsidRDefault="00D811F6">
            <w:pPr>
              <w:spacing w:line="252" w:lineRule="auto"/>
              <w:jc w:val="left"/>
              <w:rPr>
                <w:lang w:eastAsia="zh-CN"/>
              </w:rPr>
            </w:pPr>
            <w:r>
              <w:rPr>
                <w:lang w:eastAsia="zh-CN"/>
              </w:rPr>
              <w:t>Support both options</w:t>
            </w:r>
          </w:p>
        </w:tc>
      </w:tr>
      <w:tr w:rsidR="007370BF" w14:paraId="5AAA25CB" w14:textId="77777777">
        <w:tc>
          <w:tcPr>
            <w:tcW w:w="1555" w:type="dxa"/>
            <w:tcBorders>
              <w:top w:val="single" w:sz="4" w:space="0" w:color="000000"/>
              <w:left w:val="single" w:sz="4" w:space="0" w:color="000000"/>
              <w:bottom w:val="single" w:sz="4" w:space="0" w:color="000000"/>
              <w:right w:val="single" w:sz="4" w:space="0" w:color="000000"/>
            </w:tcBorders>
          </w:tcPr>
          <w:p w14:paraId="0DCB0268" w14:textId="403529EE" w:rsidR="007370BF" w:rsidRDefault="007370BF" w:rsidP="007370BF">
            <w:pPr>
              <w:spacing w:line="252" w:lineRule="auto"/>
              <w:jc w:val="left"/>
              <w:rPr>
                <w:rFonts w:eastAsiaTheme="minorEastAsia"/>
                <w:lang w:eastAsia="zh-CN"/>
              </w:rPr>
            </w:pPr>
            <w:proofErr w:type="spellStart"/>
            <w:r>
              <w:rPr>
                <w:rFonts w:eastAsia="Malgun Gothic" w:hint="eastAsia"/>
                <w:lang w:eastAsia="ko-KR"/>
              </w:rPr>
              <w:t>Ofinno</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028073A" w14:textId="529660D5" w:rsidR="007370BF" w:rsidRDefault="007370BF" w:rsidP="007370BF">
            <w:pPr>
              <w:pStyle w:val="afffff9"/>
              <w:spacing w:line="240" w:lineRule="auto"/>
              <w:ind w:left="0"/>
              <w:contextualSpacing w:val="0"/>
              <w:rPr>
                <w:bCs/>
                <w:lang w:eastAsia="zh-CN"/>
              </w:rPr>
            </w:pPr>
            <w:r>
              <w:rPr>
                <w:rFonts w:eastAsia="Malgun Gothic" w:hint="eastAsia"/>
                <w:lang w:eastAsia="ko-KR"/>
              </w:rPr>
              <w:t>Support</w:t>
            </w:r>
          </w:p>
        </w:tc>
      </w:tr>
      <w:tr w:rsidR="00E3010E" w14:paraId="32DB1C23" w14:textId="77777777">
        <w:tc>
          <w:tcPr>
            <w:tcW w:w="1555" w:type="dxa"/>
            <w:tcBorders>
              <w:top w:val="single" w:sz="4" w:space="0" w:color="000000"/>
              <w:left w:val="single" w:sz="4" w:space="0" w:color="000000"/>
              <w:bottom w:val="single" w:sz="4" w:space="0" w:color="000000"/>
              <w:right w:val="single" w:sz="4" w:space="0" w:color="000000"/>
            </w:tcBorders>
          </w:tcPr>
          <w:p w14:paraId="4C78C1E6" w14:textId="5C04890D" w:rsidR="00E3010E" w:rsidRDefault="00A36613">
            <w:pPr>
              <w:spacing w:line="252" w:lineRule="auto"/>
              <w:jc w:val="left"/>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B43D298" w14:textId="77777777" w:rsidR="00E3010E" w:rsidRDefault="00A36613">
            <w:pPr>
              <w:pStyle w:val="afffff9"/>
              <w:spacing w:line="240" w:lineRule="auto"/>
              <w:ind w:left="0"/>
              <w:contextualSpacing w:val="0"/>
              <w:rPr>
                <w:lang w:eastAsia="zh-CN"/>
              </w:rPr>
            </w:pPr>
            <w:r>
              <w:rPr>
                <w:lang w:eastAsia="zh-CN"/>
              </w:rPr>
              <w:t xml:space="preserve">Agree with ZTE and CMCC that pairing ID is missing. </w:t>
            </w:r>
          </w:p>
          <w:p w14:paraId="4FB376A3" w14:textId="68D08731" w:rsidR="0061019B" w:rsidRDefault="0047103A">
            <w:pPr>
              <w:pStyle w:val="afffff9"/>
              <w:spacing w:line="240" w:lineRule="auto"/>
              <w:ind w:left="0"/>
              <w:contextualSpacing w:val="0"/>
              <w:rPr>
                <w:lang w:eastAsia="zh-CN"/>
              </w:rPr>
            </w:pPr>
            <w:r w:rsidRPr="0047103A">
              <w:rPr>
                <w:lang w:eastAsia="zh-CN"/>
              </w:rPr>
              <w:lastRenderedPageBreak/>
              <w:t xml:space="preserve">For model pairing procedure for inference, whether to support Option A or Option B or both shall be left for RAN2 discussion and decision. RAN1 </w:t>
            </w:r>
            <w:r w:rsidR="005C0F51">
              <w:rPr>
                <w:lang w:eastAsia="zh-CN"/>
              </w:rPr>
              <w:t xml:space="preserve">can </w:t>
            </w:r>
            <w:r w:rsidRPr="0047103A">
              <w:rPr>
                <w:lang w:eastAsia="zh-CN"/>
              </w:rPr>
              <w:t>provide input on what inference-related parameters shall be included for Option B to assist RAN2 discussions</w:t>
            </w:r>
            <w:r w:rsidR="008670C1">
              <w:rPr>
                <w:lang w:eastAsia="zh-CN"/>
              </w:rPr>
              <w:t>.</w:t>
            </w:r>
          </w:p>
        </w:tc>
      </w:tr>
      <w:tr w:rsidR="00E3010E" w14:paraId="33789CBF" w14:textId="77777777">
        <w:tc>
          <w:tcPr>
            <w:tcW w:w="1555" w:type="dxa"/>
            <w:tcBorders>
              <w:top w:val="single" w:sz="4" w:space="0" w:color="000000"/>
              <w:left w:val="single" w:sz="4" w:space="0" w:color="000000"/>
              <w:bottom w:val="single" w:sz="4" w:space="0" w:color="000000"/>
              <w:right w:val="single" w:sz="4" w:space="0" w:color="000000"/>
            </w:tcBorders>
          </w:tcPr>
          <w:p w14:paraId="1AD34B26" w14:textId="6808D760" w:rsidR="00E3010E" w:rsidRDefault="00097AF2">
            <w:pPr>
              <w:spacing w:line="252" w:lineRule="auto"/>
              <w:jc w:val="left"/>
              <w:rPr>
                <w:lang w:eastAsia="zh-CN"/>
              </w:rPr>
            </w:pPr>
            <w:r>
              <w:rPr>
                <w:rFonts w:hint="eastAsia"/>
                <w:lang w:eastAsia="zh-CN"/>
              </w:rPr>
              <w:lastRenderedPageBreak/>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36F6C1E1" w14:textId="2D4853F2" w:rsidR="00E3010E" w:rsidRPr="00097AF2" w:rsidRDefault="00097AF2">
            <w:pPr>
              <w:spacing w:line="252" w:lineRule="auto"/>
              <w:jc w:val="left"/>
              <w:rPr>
                <w:rFonts w:eastAsiaTheme="minorEastAsia"/>
                <w:lang w:eastAsia="zh-CN"/>
              </w:rPr>
            </w:pPr>
            <w:r>
              <w:rPr>
                <w:rFonts w:eastAsiaTheme="minorEastAsia" w:hint="eastAsia"/>
                <w:lang w:eastAsia="zh-CN"/>
              </w:rPr>
              <w:t xml:space="preserve">OK in general, we are also supportive for both </w:t>
            </w:r>
            <w:r>
              <w:rPr>
                <w:rFonts w:hint="eastAsia"/>
                <w:lang w:eastAsia="zh-CN"/>
              </w:rPr>
              <w:t>Option A and Option B.</w:t>
            </w:r>
          </w:p>
        </w:tc>
      </w:tr>
      <w:tr w:rsidR="00E3010E" w14:paraId="62F5B43B" w14:textId="77777777">
        <w:tc>
          <w:tcPr>
            <w:tcW w:w="1555" w:type="dxa"/>
            <w:tcBorders>
              <w:top w:val="single" w:sz="4" w:space="0" w:color="000000"/>
              <w:left w:val="single" w:sz="4" w:space="0" w:color="000000"/>
              <w:bottom w:val="single" w:sz="4" w:space="0" w:color="000000"/>
              <w:right w:val="single" w:sz="4" w:space="0" w:color="000000"/>
            </w:tcBorders>
          </w:tcPr>
          <w:p w14:paraId="35221438" w14:textId="40D3ADCE" w:rsidR="00E3010E" w:rsidRDefault="00214038">
            <w:pPr>
              <w:spacing w:line="252" w:lineRule="auto"/>
              <w:jc w:val="left"/>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776E7119" w14:textId="4E1CCB7A" w:rsidR="00E3010E" w:rsidRDefault="00214038">
            <w:pPr>
              <w:pStyle w:val="afffff9"/>
              <w:spacing w:line="240" w:lineRule="auto"/>
              <w:ind w:left="0"/>
              <w:contextualSpacing w:val="0"/>
              <w:rPr>
                <w:lang w:eastAsia="zh-CN"/>
              </w:rPr>
            </w:pPr>
            <w:r>
              <w:rPr>
                <w:lang w:eastAsia="zh-CN"/>
              </w:rPr>
              <w:t>Agree</w:t>
            </w:r>
          </w:p>
        </w:tc>
      </w:tr>
      <w:tr w:rsidR="00E3010E" w14:paraId="529A83B8" w14:textId="77777777">
        <w:tc>
          <w:tcPr>
            <w:tcW w:w="1555" w:type="dxa"/>
            <w:tcBorders>
              <w:top w:val="single" w:sz="4" w:space="0" w:color="000000"/>
              <w:left w:val="single" w:sz="4" w:space="0" w:color="000000"/>
              <w:bottom w:val="single" w:sz="4" w:space="0" w:color="000000"/>
              <w:right w:val="single" w:sz="4" w:space="0" w:color="000000"/>
            </w:tcBorders>
          </w:tcPr>
          <w:p w14:paraId="071027DC" w14:textId="728030AF" w:rsidR="00E3010E" w:rsidRDefault="00925FC8">
            <w:pPr>
              <w:spacing w:line="252" w:lineRule="auto"/>
              <w:jc w:val="left"/>
              <w:rPr>
                <w:rFonts w:eastAsiaTheme="minorEastAsia"/>
                <w:lang w:eastAsia="zh-CN"/>
              </w:rPr>
            </w:pPr>
            <w:r>
              <w:rPr>
                <w:rFonts w:eastAsiaTheme="minorEastAsia"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11D5D008" w14:textId="6F9D5664" w:rsidR="00E3010E" w:rsidRDefault="00925FC8">
            <w:pPr>
              <w:pStyle w:val="afffff9"/>
              <w:spacing w:line="240" w:lineRule="auto"/>
              <w:ind w:left="0"/>
              <w:contextualSpacing w:val="0"/>
              <w:rPr>
                <w:lang w:eastAsia="zh-CN"/>
              </w:rPr>
            </w:pPr>
            <w:r>
              <w:rPr>
                <w:rFonts w:hint="eastAsia"/>
                <w:lang w:eastAsia="zh-CN"/>
              </w:rPr>
              <w:t>OK in general.</w:t>
            </w:r>
          </w:p>
        </w:tc>
      </w:tr>
      <w:tr w:rsidR="00E3010E" w14:paraId="1583DF9C" w14:textId="77777777">
        <w:tc>
          <w:tcPr>
            <w:tcW w:w="1555" w:type="dxa"/>
            <w:tcBorders>
              <w:top w:val="single" w:sz="4" w:space="0" w:color="000000"/>
              <w:left w:val="single" w:sz="4" w:space="0" w:color="000000"/>
              <w:bottom w:val="single" w:sz="4" w:space="0" w:color="000000"/>
              <w:right w:val="single" w:sz="4" w:space="0" w:color="000000"/>
            </w:tcBorders>
          </w:tcPr>
          <w:p w14:paraId="0CBC0842" w14:textId="02737850" w:rsidR="00E3010E" w:rsidRDefault="004522DD">
            <w:pPr>
              <w:spacing w:line="252" w:lineRule="auto"/>
              <w:jc w:val="left"/>
              <w:rPr>
                <w:rFonts w:eastAsia="Malgun Gothic"/>
                <w:lang w:eastAsia="ko-KR"/>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24957A5C" w14:textId="366E491A" w:rsidR="00E3010E" w:rsidRDefault="004522DD">
            <w:pPr>
              <w:pStyle w:val="afffff9"/>
              <w:spacing w:line="240" w:lineRule="auto"/>
              <w:ind w:left="0"/>
              <w:contextualSpacing w:val="0"/>
              <w:rPr>
                <w:rFonts w:eastAsia="Malgun Gothic"/>
                <w:lang w:eastAsia="ko-KR"/>
              </w:rPr>
            </w:pPr>
            <w:r>
              <w:rPr>
                <w:rFonts w:eastAsia="Malgun Gothic" w:hint="eastAsia"/>
                <w:lang w:eastAsia="ko-KR"/>
              </w:rPr>
              <w:t>Support</w:t>
            </w:r>
          </w:p>
        </w:tc>
      </w:tr>
      <w:tr w:rsidR="00E3010E" w14:paraId="6A6FD34F" w14:textId="77777777">
        <w:tc>
          <w:tcPr>
            <w:tcW w:w="1555" w:type="dxa"/>
            <w:tcBorders>
              <w:top w:val="single" w:sz="4" w:space="0" w:color="000000"/>
              <w:left w:val="single" w:sz="4" w:space="0" w:color="000000"/>
              <w:bottom w:val="single" w:sz="4" w:space="0" w:color="000000"/>
              <w:right w:val="single" w:sz="4" w:space="0" w:color="000000"/>
            </w:tcBorders>
          </w:tcPr>
          <w:p w14:paraId="7F262262" w14:textId="4994801B" w:rsidR="00E3010E" w:rsidRDefault="00C15B83">
            <w:pPr>
              <w:spacing w:line="252" w:lineRule="auto"/>
              <w:jc w:val="left"/>
              <w:rPr>
                <w:rFonts w:eastAsia="Malgun Gothic"/>
                <w:lang w:eastAsia="ko-KR"/>
              </w:rPr>
            </w:pPr>
            <w:r>
              <w:rPr>
                <w:rFonts w:eastAsia="Malgun Gothic"/>
                <w:lang w:eastAsia="ko-KR"/>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75020B13" w14:textId="207E9B38" w:rsidR="00F108E5" w:rsidRPr="00DF7BDA" w:rsidRDefault="00C15B83" w:rsidP="00DF7BDA">
            <w:pPr>
              <w:pStyle w:val="afffff9"/>
              <w:spacing w:line="240" w:lineRule="auto"/>
              <w:ind w:left="0"/>
              <w:contextualSpacing w:val="0"/>
              <w:rPr>
                <w:b/>
                <w:lang w:eastAsia="zh-CN"/>
              </w:rPr>
            </w:pPr>
            <w:r>
              <w:rPr>
                <w:rFonts w:eastAsia="Malgun Gothic"/>
                <w:lang w:eastAsia="ko-KR"/>
              </w:rPr>
              <w:t xml:space="preserve">We are okay with the </w:t>
            </w:r>
            <w:proofErr w:type="spellStart"/>
            <w:r>
              <w:rPr>
                <w:rFonts w:eastAsia="Malgun Gothic"/>
                <w:lang w:eastAsia="ko-KR"/>
              </w:rPr>
              <w:t>mian</w:t>
            </w:r>
            <w:proofErr w:type="spellEnd"/>
            <w:r>
              <w:rPr>
                <w:rFonts w:eastAsia="Malgun Gothic"/>
                <w:lang w:eastAsia="ko-KR"/>
              </w:rPr>
              <w:t xml:space="preserve"> </w:t>
            </w:r>
            <w:r w:rsidR="00F108E5">
              <w:rPr>
                <w:rFonts w:eastAsia="Malgun Gothic"/>
                <w:lang w:eastAsia="ko-KR"/>
              </w:rPr>
              <w:t>text</w:t>
            </w:r>
            <w:r>
              <w:rPr>
                <w:rFonts w:eastAsia="Malgun Gothic"/>
                <w:lang w:eastAsia="ko-KR"/>
              </w:rPr>
              <w:t xml:space="preserve">, </w:t>
            </w:r>
            <w:r w:rsidR="00DF7BDA">
              <w:rPr>
                <w:rFonts w:eastAsia="Malgun Gothic"/>
                <w:lang w:eastAsia="ko-KR"/>
              </w:rPr>
              <w:t>we</w:t>
            </w:r>
            <w:r>
              <w:rPr>
                <w:rFonts w:eastAsia="Malgun Gothic"/>
                <w:lang w:eastAsia="ko-KR"/>
              </w:rPr>
              <w:t xml:space="preserve"> suggest to</w:t>
            </w:r>
            <w:r w:rsidR="00F108E5">
              <w:rPr>
                <w:rFonts w:eastAsia="Malgun Gothic"/>
                <w:lang w:eastAsia="ko-KR"/>
              </w:rPr>
              <w:t xml:space="preserve"> remove the bullets for now to further progress on what part</w:t>
            </w:r>
            <w:r w:rsidR="00DF7BDA">
              <w:rPr>
                <w:rFonts w:eastAsia="Malgun Gothic"/>
                <w:lang w:eastAsia="ko-KR"/>
              </w:rPr>
              <w:t>s</w:t>
            </w:r>
            <w:r w:rsidR="00F108E5">
              <w:rPr>
                <w:rFonts w:eastAsia="Malgun Gothic"/>
                <w:lang w:eastAsia="ko-KR"/>
              </w:rPr>
              <w:t xml:space="preserve"> of the payload </w:t>
            </w:r>
            <w:proofErr w:type="spellStart"/>
            <w:r w:rsidR="00F108E5">
              <w:rPr>
                <w:rFonts w:eastAsia="Malgun Gothic"/>
                <w:lang w:eastAsia="ko-KR"/>
              </w:rPr>
              <w:t>infomraoitn</w:t>
            </w:r>
            <w:proofErr w:type="spellEnd"/>
            <w:r w:rsidR="00F108E5">
              <w:rPr>
                <w:rFonts w:eastAsia="Malgun Gothic"/>
                <w:lang w:eastAsia="ko-KR"/>
              </w:rPr>
              <w:t xml:space="preserve"> is </w:t>
            </w:r>
            <w:proofErr w:type="spellStart"/>
            <w:r w:rsidR="00F108E5">
              <w:rPr>
                <w:rFonts w:eastAsia="Malgun Gothic"/>
                <w:lang w:eastAsia="ko-KR"/>
              </w:rPr>
              <w:t>embeded</w:t>
            </w:r>
            <w:proofErr w:type="spellEnd"/>
            <w:r w:rsidR="00F108E5">
              <w:rPr>
                <w:rFonts w:eastAsia="Malgun Gothic"/>
                <w:lang w:eastAsia="ko-KR"/>
              </w:rPr>
              <w:t xml:space="preserve"> in the Pairing-ID and what parts </w:t>
            </w:r>
            <w:r w:rsidR="00DF7BDA">
              <w:rPr>
                <w:rFonts w:eastAsia="Malgun Gothic"/>
                <w:lang w:eastAsia="ko-KR"/>
              </w:rPr>
              <w:t>needs to be further configured.</w:t>
            </w:r>
          </w:p>
        </w:tc>
      </w:tr>
      <w:tr w:rsidR="00E3010E" w14:paraId="48A4E90A" w14:textId="77777777">
        <w:tc>
          <w:tcPr>
            <w:tcW w:w="1555" w:type="dxa"/>
            <w:tcBorders>
              <w:top w:val="single" w:sz="4" w:space="0" w:color="000000"/>
              <w:left w:val="single" w:sz="4" w:space="0" w:color="000000"/>
              <w:bottom w:val="single" w:sz="4" w:space="0" w:color="000000"/>
              <w:right w:val="single" w:sz="4" w:space="0" w:color="000000"/>
            </w:tcBorders>
          </w:tcPr>
          <w:p w14:paraId="5F0A5DD5" w14:textId="77777777" w:rsidR="00E3010E" w:rsidRDefault="00E3010E">
            <w:pPr>
              <w:spacing w:line="252" w:lineRule="auto"/>
              <w:jc w:val="left"/>
              <w:rPr>
                <w:rFonts w:eastAsia="Malgun Gothic"/>
                <w:lang w:eastAsia="ko-KR"/>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BBE8FF1" w14:textId="77777777" w:rsidR="00E3010E" w:rsidRDefault="00E3010E">
            <w:pPr>
              <w:pStyle w:val="afffff9"/>
              <w:spacing w:line="240" w:lineRule="auto"/>
              <w:ind w:left="0"/>
              <w:contextualSpacing w:val="0"/>
              <w:rPr>
                <w:rFonts w:eastAsia="Malgun Gothic"/>
                <w:lang w:eastAsia="ko-KR"/>
              </w:rPr>
            </w:pPr>
          </w:p>
        </w:tc>
      </w:tr>
      <w:tr w:rsidR="00E3010E" w14:paraId="3D924BFB" w14:textId="77777777">
        <w:tc>
          <w:tcPr>
            <w:tcW w:w="1555" w:type="dxa"/>
            <w:tcBorders>
              <w:top w:val="single" w:sz="4" w:space="0" w:color="000000"/>
              <w:left w:val="single" w:sz="4" w:space="0" w:color="000000"/>
              <w:bottom w:val="single" w:sz="4" w:space="0" w:color="000000"/>
              <w:right w:val="single" w:sz="4" w:space="0" w:color="000000"/>
            </w:tcBorders>
          </w:tcPr>
          <w:p w14:paraId="798D1253" w14:textId="77777777" w:rsidR="00E3010E" w:rsidRDefault="00E301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404F75C" w14:textId="77777777" w:rsidR="00E3010E" w:rsidRDefault="00E3010E">
            <w:pPr>
              <w:pStyle w:val="afffff9"/>
              <w:spacing w:line="240" w:lineRule="auto"/>
              <w:ind w:left="0"/>
              <w:contextualSpacing w:val="0"/>
              <w:rPr>
                <w:lang w:eastAsia="zh-CN"/>
              </w:rPr>
            </w:pPr>
          </w:p>
        </w:tc>
      </w:tr>
    </w:tbl>
    <w:p w14:paraId="3079A192" w14:textId="77777777" w:rsidR="00E3010E" w:rsidRDefault="00E3010E">
      <w:pPr>
        <w:tabs>
          <w:tab w:val="left" w:pos="576"/>
        </w:tabs>
        <w:overflowPunct w:val="0"/>
        <w:textAlignment w:val="baseline"/>
        <w:rPr>
          <w:lang w:eastAsia="zh-CN"/>
        </w:rPr>
      </w:pPr>
    </w:p>
    <w:p w14:paraId="45381928" w14:textId="77777777" w:rsidR="00E3010E" w:rsidRDefault="00E3010E">
      <w:pPr>
        <w:spacing w:before="240"/>
        <w:rPr>
          <w:b/>
          <w:lang w:eastAsia="zh-CN"/>
        </w:rPr>
      </w:pPr>
    </w:p>
    <w:p w14:paraId="1429F970" w14:textId="77777777" w:rsidR="00E3010E" w:rsidRDefault="007370BF">
      <w:pPr>
        <w:pStyle w:val="2"/>
        <w:numPr>
          <w:ilvl w:val="0"/>
          <w:numId w:val="0"/>
        </w:numPr>
        <w:ind w:left="576" w:hanging="576"/>
        <w:rPr>
          <w:u w:val="single"/>
          <w:lang w:eastAsia="zh-CN"/>
        </w:rPr>
      </w:pPr>
      <w:r>
        <w:rPr>
          <w:u w:val="single"/>
          <w:lang w:eastAsia="zh-CN"/>
        </w:rPr>
        <w:t>Issue#4-2 Pairing ID for LCM procedures</w:t>
      </w:r>
    </w:p>
    <w:p w14:paraId="2952F25D" w14:textId="77777777" w:rsidR="00E3010E" w:rsidRDefault="007370BF">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6E28A7DC" w14:textId="77777777" w:rsidR="00E3010E" w:rsidRDefault="007370BF">
      <w:pPr>
        <w:spacing w:line="240" w:lineRule="auto"/>
        <w:rPr>
          <w:b/>
          <w:lang w:eastAsia="zh-CN"/>
        </w:rPr>
      </w:pPr>
      <w:r>
        <w:rPr>
          <w:b/>
          <w:lang w:eastAsia="zh-CN"/>
        </w:rPr>
        <w:t>Definition of Pairing ID:</w:t>
      </w:r>
    </w:p>
    <w:p w14:paraId="28BC871A" w14:textId="77777777" w:rsidR="00E3010E" w:rsidRDefault="007370BF">
      <w:pPr>
        <w:pStyle w:val="afffff9"/>
        <w:numPr>
          <w:ilvl w:val="0"/>
          <w:numId w:val="85"/>
        </w:numPr>
        <w:spacing w:line="240" w:lineRule="auto"/>
        <w:contextualSpacing w:val="0"/>
        <w:rPr>
          <w:lang w:eastAsia="zh-CN"/>
        </w:rPr>
      </w:pPr>
      <w:r>
        <w:t>I</w:t>
      </w:r>
      <w:r>
        <w:rPr>
          <w:rFonts w:hint="eastAsia"/>
        </w:rPr>
        <w:t>n the form of specified ID, dataset ID, or model ID, depending on the inter-vendor training collaboration options</w:t>
      </w:r>
      <w:r>
        <w:rPr>
          <w:lang w:eastAsia="zh-CN"/>
        </w:rPr>
        <w:t>:</w:t>
      </w:r>
      <w:r>
        <w:rPr>
          <w:rFonts w:eastAsiaTheme="minorEastAsia"/>
          <w:color w:val="0000FF"/>
          <w:lang w:eastAsia="zh-CN"/>
        </w:rPr>
        <w:t xml:space="preserve"> ZTE</w:t>
      </w:r>
    </w:p>
    <w:p w14:paraId="6397C4BD" w14:textId="77777777" w:rsidR="00E3010E" w:rsidRDefault="007370BF">
      <w:pPr>
        <w:pStyle w:val="afffff9"/>
        <w:numPr>
          <w:ilvl w:val="0"/>
          <w:numId w:val="85"/>
        </w:numPr>
        <w:spacing w:line="240" w:lineRule="auto"/>
        <w:contextualSpacing w:val="0"/>
      </w:pPr>
      <w:r>
        <w:rPr>
          <w:rFonts w:eastAsiaTheme="minorEastAsia"/>
          <w:color w:val="0000FF"/>
          <w:lang w:eastAsia="zh-CN"/>
        </w:rPr>
        <w:t>Samsung:</w:t>
      </w:r>
      <w:r>
        <w:t xml:space="preserve"> Part 1 indicates a specified ID, e.g., specified reference model. Part 2 indicates network-assigned ID</w:t>
      </w:r>
    </w:p>
    <w:p w14:paraId="50636DC3" w14:textId="77777777" w:rsidR="00E3010E" w:rsidRDefault="00E3010E">
      <w:pPr>
        <w:spacing w:line="240" w:lineRule="auto"/>
        <w:rPr>
          <w:b/>
          <w:lang w:eastAsia="zh-CN"/>
        </w:rPr>
      </w:pPr>
    </w:p>
    <w:p w14:paraId="1176A949" w14:textId="77777777" w:rsidR="00E3010E" w:rsidRDefault="007370BF">
      <w:pPr>
        <w:spacing w:line="240" w:lineRule="auto"/>
        <w:rPr>
          <w:b/>
          <w:lang w:eastAsia="zh-CN"/>
        </w:rPr>
      </w:pPr>
      <w:r>
        <w:rPr>
          <w:rFonts w:hint="eastAsia"/>
          <w:b/>
          <w:lang w:eastAsia="zh-CN"/>
        </w:rPr>
        <w:t>I</w:t>
      </w:r>
      <w:r>
        <w:rPr>
          <w:b/>
          <w:lang w:eastAsia="zh-CN"/>
        </w:rPr>
        <w:t>nclusion of Pairing ID in LCM procedures:</w:t>
      </w:r>
    </w:p>
    <w:p w14:paraId="10490806" w14:textId="77777777" w:rsidR="00E3010E" w:rsidRDefault="007370BF">
      <w:pPr>
        <w:pStyle w:val="afffff9"/>
        <w:numPr>
          <w:ilvl w:val="0"/>
          <w:numId w:val="85"/>
        </w:numPr>
        <w:spacing w:line="240" w:lineRule="auto"/>
        <w:contextualSpacing w:val="0"/>
        <w:rPr>
          <w:lang w:eastAsia="zh-CN"/>
        </w:rPr>
      </w:pPr>
      <w:r>
        <w:rPr>
          <w:rFonts w:hint="eastAsia"/>
          <w:b/>
          <w:lang w:eastAsia="zh-CN"/>
        </w:rPr>
        <w:t>N</w:t>
      </w:r>
      <w:r>
        <w:rPr>
          <w:b/>
          <w:lang w:eastAsia="zh-CN"/>
        </w:rPr>
        <w:t>W side data collection</w:t>
      </w:r>
      <w:r>
        <w:rPr>
          <w:lang w:eastAsia="zh-CN"/>
        </w:rPr>
        <w:t>:</w:t>
      </w:r>
    </w:p>
    <w:p w14:paraId="5CC591FD" w14:textId="77777777" w:rsidR="00E3010E" w:rsidRDefault="007370BF">
      <w:pPr>
        <w:pStyle w:val="afffff9"/>
        <w:numPr>
          <w:ilvl w:val="1"/>
          <w:numId w:val="85"/>
        </w:numPr>
        <w:spacing w:line="240" w:lineRule="auto"/>
        <w:contextualSpacing w:val="0"/>
        <w:rPr>
          <w:lang w:eastAsia="zh-CN"/>
        </w:rPr>
      </w:pPr>
      <w:r>
        <w:rPr>
          <w:rFonts w:hint="eastAsia"/>
          <w:color w:val="00B050"/>
          <w:lang w:eastAsia="zh-CN"/>
        </w:rPr>
        <w:t>S</w:t>
      </w:r>
      <w:r>
        <w:rPr>
          <w:color w:val="00B050"/>
          <w:lang w:eastAsia="zh-CN"/>
        </w:rPr>
        <w:t>upport</w:t>
      </w:r>
      <w:r>
        <w:rPr>
          <w:lang w:eastAsia="zh-CN"/>
        </w:rPr>
        <w:t>:</w:t>
      </w:r>
      <w:r>
        <w:rPr>
          <w:rFonts w:eastAsiaTheme="minorEastAsia"/>
          <w:color w:val="0000FF"/>
          <w:lang w:eastAsia="zh-CN"/>
        </w:rPr>
        <w:t xml:space="preserve"> ZTE,</w:t>
      </w:r>
      <w:r>
        <w:rPr>
          <w:color w:val="0000FF"/>
          <w:lang w:eastAsia="zh-CN"/>
        </w:rPr>
        <w:t xml:space="preserve"> ETRI, MediaTek</w:t>
      </w:r>
      <w:r>
        <w:rPr>
          <w:rFonts w:eastAsiaTheme="minorEastAsia"/>
          <w:color w:val="0000FF"/>
          <w:lang w:eastAsia="zh-CN"/>
        </w:rPr>
        <w:t xml:space="preserve"> </w:t>
      </w:r>
      <w:r>
        <w:rPr>
          <w:rFonts w:eastAsiaTheme="minorEastAsia"/>
          <w:color w:val="000000" w:themeColor="text1"/>
          <w:lang w:eastAsia="zh-CN"/>
        </w:rPr>
        <w:t>(optional),</w:t>
      </w:r>
      <w:r>
        <w:rPr>
          <w:color w:val="0000FF"/>
          <w:lang w:eastAsia="zh-CN"/>
        </w:rPr>
        <w:t xml:space="preserve"> </w:t>
      </w:r>
      <w:r>
        <w:rPr>
          <w:rFonts w:eastAsiaTheme="minorEastAsia"/>
          <w:color w:val="0000FF"/>
          <w:lang w:eastAsia="zh-CN"/>
        </w:rPr>
        <w:t>Samsung,</w:t>
      </w:r>
      <w:r>
        <w:rPr>
          <w:color w:val="0000FF"/>
          <w:lang w:eastAsia="zh-CN"/>
        </w:rPr>
        <w:t xml:space="preserve"> Apple, TCL, ETRI, Panasonic</w:t>
      </w:r>
      <w:r>
        <w:rPr>
          <w:rFonts w:eastAsiaTheme="minorEastAsia"/>
          <w:color w:val="0000FF"/>
          <w:lang w:eastAsia="zh-CN"/>
        </w:rPr>
        <w:t xml:space="preserve"> </w:t>
      </w:r>
      <w:r>
        <w:rPr>
          <w:rFonts w:eastAsiaTheme="minorEastAsia"/>
          <w:color w:val="000000" w:themeColor="text1"/>
          <w:lang w:eastAsia="zh-CN"/>
        </w:rPr>
        <w:t>(optional)</w:t>
      </w:r>
    </w:p>
    <w:p w14:paraId="227E7F83" w14:textId="77777777" w:rsidR="00E3010E" w:rsidRDefault="007370BF">
      <w:pPr>
        <w:pStyle w:val="afffff9"/>
        <w:numPr>
          <w:ilvl w:val="1"/>
          <w:numId w:val="85"/>
        </w:numPr>
        <w:spacing w:line="240" w:lineRule="auto"/>
        <w:contextualSpacing w:val="0"/>
        <w:rPr>
          <w:lang w:eastAsia="zh-CN"/>
        </w:rPr>
      </w:pPr>
      <w:r>
        <w:rPr>
          <w:rFonts w:hint="eastAsia"/>
          <w:color w:val="FF0000"/>
          <w:lang w:eastAsia="zh-CN"/>
        </w:rPr>
        <w:t>N</w:t>
      </w:r>
      <w:r>
        <w:rPr>
          <w:color w:val="FF0000"/>
          <w:lang w:eastAsia="zh-CN"/>
        </w:rPr>
        <w:t>ot support</w:t>
      </w:r>
      <w:r>
        <w:rPr>
          <w:lang w:eastAsia="zh-CN"/>
        </w:rPr>
        <w:t>:</w:t>
      </w:r>
      <w:r>
        <w:rPr>
          <w:rFonts w:eastAsiaTheme="minorEastAsia"/>
          <w:color w:val="0000FF"/>
          <w:lang w:eastAsia="zh-CN"/>
        </w:rPr>
        <w:t xml:space="preserve"> </w:t>
      </w:r>
      <w:r>
        <w:rPr>
          <w:color w:val="0000FF"/>
          <w:lang w:eastAsia="zh-CN"/>
        </w:rPr>
        <w:t xml:space="preserve">CMCC, </w:t>
      </w:r>
      <w:r>
        <w:rPr>
          <w:rFonts w:eastAsiaTheme="minorEastAsia"/>
          <w:color w:val="0000FF"/>
          <w:lang w:eastAsia="zh-CN"/>
        </w:rPr>
        <w:t>Ericsson, Nokia,</w:t>
      </w:r>
      <w:r>
        <w:rPr>
          <w:color w:val="0000FF"/>
          <w:lang w:eastAsia="zh-CN"/>
        </w:rPr>
        <w:t xml:space="preserve"> CATT, OPPO </w:t>
      </w:r>
      <w:r>
        <w:rPr>
          <w:lang w:eastAsia="zh-CN"/>
        </w:rPr>
        <w:t>(not needed for serving cell),</w:t>
      </w:r>
      <w:r>
        <w:rPr>
          <w:color w:val="0000FF"/>
          <w:lang w:eastAsia="zh-CN"/>
        </w:rPr>
        <w:t xml:space="preserve"> Lenovo </w:t>
      </w:r>
      <w:r>
        <w:rPr>
          <w:lang w:eastAsia="zh-CN"/>
        </w:rPr>
        <w:t>(not needed for initial data collection)</w:t>
      </w:r>
    </w:p>
    <w:p w14:paraId="69EE8DF1" w14:textId="77777777" w:rsidR="00E3010E" w:rsidRDefault="007370BF">
      <w:pPr>
        <w:pStyle w:val="afffff9"/>
        <w:numPr>
          <w:ilvl w:val="2"/>
          <w:numId w:val="85"/>
        </w:numPr>
        <w:spacing w:line="240" w:lineRule="auto"/>
        <w:contextualSpacing w:val="0"/>
        <w:rPr>
          <w:lang w:eastAsia="zh-CN"/>
        </w:rPr>
      </w:pPr>
      <w:r>
        <w:rPr>
          <w:rFonts w:hint="eastAsia"/>
          <w:lang w:eastAsia="zh-CN"/>
        </w:rPr>
        <w:t>A</w:t>
      </w:r>
      <w:r>
        <w:rPr>
          <w:lang w:eastAsia="zh-CN"/>
        </w:rPr>
        <w:t>rgument 1: UE logs and reports the target CSI samples together with the associated measurement configuration ID and the cell ID, which is sufficient for NW to categorize data by implementation</w:t>
      </w:r>
      <w:r>
        <w:rPr>
          <w:rFonts w:eastAsiaTheme="minorEastAsia"/>
          <w:color w:val="0000FF"/>
          <w:lang w:eastAsia="zh-CN"/>
        </w:rPr>
        <w:t xml:space="preserve"> Ericsson, Nokia</w:t>
      </w:r>
    </w:p>
    <w:p w14:paraId="7FC85015" w14:textId="77777777" w:rsidR="00E3010E" w:rsidRDefault="007370BF">
      <w:pPr>
        <w:pStyle w:val="afffff9"/>
        <w:numPr>
          <w:ilvl w:val="2"/>
          <w:numId w:val="85"/>
        </w:numPr>
        <w:spacing w:line="240" w:lineRule="auto"/>
        <w:contextualSpacing w:val="0"/>
        <w:rPr>
          <w:lang w:eastAsia="zh-CN"/>
        </w:rPr>
      </w:pPr>
      <w:r>
        <w:rPr>
          <w:lang w:eastAsia="zh-CN"/>
        </w:rPr>
        <w:t>Argument 2: NW side can manage the dataset categorization and aggregation in an implementation specific manner</w:t>
      </w:r>
      <w:r>
        <w:rPr>
          <w:color w:val="0000FF"/>
          <w:lang w:eastAsia="zh-CN"/>
        </w:rPr>
        <w:t xml:space="preserve"> CATT</w:t>
      </w:r>
    </w:p>
    <w:p w14:paraId="42B5274C" w14:textId="77777777" w:rsidR="00E3010E" w:rsidRDefault="007370BF">
      <w:pPr>
        <w:pStyle w:val="afffff9"/>
        <w:numPr>
          <w:ilvl w:val="0"/>
          <w:numId w:val="85"/>
        </w:numPr>
        <w:spacing w:line="240" w:lineRule="auto"/>
        <w:contextualSpacing w:val="0"/>
        <w:rPr>
          <w:lang w:eastAsia="zh-CN"/>
        </w:rPr>
      </w:pPr>
      <w:r>
        <w:rPr>
          <w:rFonts w:hint="eastAsia"/>
          <w:b/>
          <w:lang w:eastAsia="zh-CN"/>
        </w:rPr>
        <w:t>U</w:t>
      </w:r>
      <w:r>
        <w:rPr>
          <w:b/>
          <w:lang w:eastAsia="zh-CN"/>
        </w:rPr>
        <w:t>E side data collection</w:t>
      </w:r>
      <w:r>
        <w:rPr>
          <w:lang w:eastAsia="zh-CN"/>
        </w:rPr>
        <w:t>:</w:t>
      </w:r>
    </w:p>
    <w:p w14:paraId="3AB15737" w14:textId="77777777" w:rsidR="00E3010E" w:rsidRDefault="007370BF">
      <w:pPr>
        <w:pStyle w:val="afffff9"/>
        <w:numPr>
          <w:ilvl w:val="1"/>
          <w:numId w:val="85"/>
        </w:numPr>
        <w:spacing w:line="240" w:lineRule="auto"/>
        <w:contextualSpacing w:val="0"/>
        <w:rPr>
          <w:lang w:eastAsia="zh-CN"/>
        </w:rPr>
      </w:pPr>
      <w:r>
        <w:rPr>
          <w:rFonts w:hint="eastAsia"/>
          <w:color w:val="00B050"/>
          <w:lang w:eastAsia="zh-CN"/>
        </w:rPr>
        <w:t>S</w:t>
      </w:r>
      <w:r>
        <w:rPr>
          <w:color w:val="00B050"/>
          <w:lang w:eastAsia="zh-CN"/>
        </w:rPr>
        <w:t>upport</w:t>
      </w:r>
      <w:r>
        <w:rPr>
          <w:lang w:eastAsia="zh-CN"/>
        </w:rPr>
        <w:t>:</w:t>
      </w:r>
      <w:r>
        <w:rPr>
          <w:rFonts w:eastAsiaTheme="minorEastAsia"/>
          <w:color w:val="0000FF"/>
          <w:lang w:eastAsia="zh-CN"/>
        </w:rPr>
        <w:t xml:space="preserve"> </w:t>
      </w:r>
      <w:r>
        <w:rPr>
          <w:color w:val="0000FF"/>
          <w:lang w:eastAsia="zh-CN"/>
        </w:rPr>
        <w:t>MediaTek</w:t>
      </w:r>
      <w:r>
        <w:rPr>
          <w:rFonts w:eastAsiaTheme="minorEastAsia"/>
          <w:color w:val="0000FF"/>
          <w:lang w:eastAsia="zh-CN"/>
        </w:rPr>
        <w:t xml:space="preserve"> </w:t>
      </w:r>
      <w:r>
        <w:rPr>
          <w:rFonts w:eastAsiaTheme="minorEastAsia"/>
          <w:color w:val="000000" w:themeColor="text1"/>
          <w:lang w:eastAsia="zh-CN"/>
        </w:rPr>
        <w:t>(mandatory),</w:t>
      </w:r>
      <w:r>
        <w:rPr>
          <w:color w:val="0000FF"/>
          <w:lang w:eastAsia="zh-CN"/>
        </w:rPr>
        <w:t xml:space="preserve"> NTT DOCOMO, Lenovo, CATT</w:t>
      </w:r>
      <w:r>
        <w:rPr>
          <w:rFonts w:eastAsiaTheme="minorEastAsia"/>
          <w:color w:val="0000FF"/>
          <w:lang w:eastAsia="zh-CN"/>
        </w:rPr>
        <w:t xml:space="preserve"> </w:t>
      </w:r>
      <w:r>
        <w:rPr>
          <w:rFonts w:eastAsiaTheme="minorEastAsia"/>
          <w:color w:val="000000" w:themeColor="text1"/>
          <w:lang w:eastAsia="zh-CN"/>
        </w:rPr>
        <w:t>(optional)</w:t>
      </w:r>
      <w:r>
        <w:rPr>
          <w:rFonts w:eastAsiaTheme="minorEastAsia"/>
          <w:color w:val="0000FF"/>
          <w:lang w:eastAsia="zh-CN"/>
        </w:rPr>
        <w:t xml:space="preserve">, Huawei, </w:t>
      </w:r>
      <w:proofErr w:type="spellStart"/>
      <w:r>
        <w:rPr>
          <w:rFonts w:eastAsiaTheme="minorEastAsia"/>
          <w:color w:val="0000FF"/>
          <w:lang w:eastAsia="zh-CN"/>
        </w:rPr>
        <w:t>HiSilicon</w:t>
      </w:r>
      <w:proofErr w:type="spellEnd"/>
      <w:r>
        <w:rPr>
          <w:rFonts w:eastAsiaTheme="minorEastAsia"/>
          <w:color w:val="0000FF"/>
          <w:lang w:eastAsia="zh-CN"/>
        </w:rPr>
        <w:t xml:space="preserve"> </w:t>
      </w:r>
      <w:r>
        <w:rPr>
          <w:rFonts w:eastAsiaTheme="minorEastAsia"/>
          <w:color w:val="000000" w:themeColor="text1"/>
          <w:lang w:eastAsia="zh-CN"/>
        </w:rPr>
        <w:t>(optional)</w:t>
      </w:r>
      <w:r>
        <w:rPr>
          <w:rFonts w:eastAsiaTheme="minorEastAsia"/>
          <w:color w:val="0000FF"/>
          <w:lang w:eastAsia="zh-CN"/>
        </w:rPr>
        <w:t xml:space="preserve">, Qualcomm, Ericsson </w:t>
      </w:r>
      <w:r>
        <w:rPr>
          <w:rFonts w:eastAsiaTheme="minorEastAsia"/>
          <w:color w:val="000000" w:themeColor="text1"/>
          <w:lang w:eastAsia="zh-CN"/>
        </w:rPr>
        <w:t>(optional),</w:t>
      </w:r>
      <w:r>
        <w:rPr>
          <w:color w:val="0000FF"/>
          <w:lang w:eastAsia="zh-CN"/>
        </w:rPr>
        <w:t xml:space="preserve"> vivo,</w:t>
      </w:r>
      <w:r>
        <w:rPr>
          <w:rFonts w:eastAsiaTheme="minorEastAsia"/>
          <w:color w:val="0000FF"/>
          <w:lang w:eastAsia="zh-CN"/>
        </w:rPr>
        <w:t xml:space="preserve"> Samsung, ZTE,</w:t>
      </w:r>
      <w:r>
        <w:rPr>
          <w:color w:val="0000FF"/>
          <w:lang w:eastAsia="zh-CN"/>
        </w:rPr>
        <w:t xml:space="preserve"> Apple,</w:t>
      </w:r>
      <w:r>
        <w:rPr>
          <w:rFonts w:eastAsiaTheme="minorEastAsia"/>
          <w:color w:val="0000FF"/>
          <w:lang w:eastAsia="zh-CN"/>
        </w:rPr>
        <w:t xml:space="preserve"> Xiaomi,</w:t>
      </w:r>
      <w:r>
        <w:rPr>
          <w:color w:val="0000FF"/>
          <w:lang w:eastAsia="zh-CN"/>
        </w:rPr>
        <w:t xml:space="preserve"> CMCC</w:t>
      </w:r>
      <w:r>
        <w:rPr>
          <w:rFonts w:eastAsiaTheme="minorEastAsia"/>
          <w:color w:val="0000FF"/>
          <w:lang w:eastAsia="zh-CN"/>
        </w:rPr>
        <w:t xml:space="preserve"> </w:t>
      </w:r>
      <w:r>
        <w:rPr>
          <w:rFonts w:eastAsiaTheme="minorEastAsia"/>
          <w:color w:val="000000" w:themeColor="text1"/>
          <w:lang w:eastAsia="zh-CN"/>
        </w:rPr>
        <w:t>(optional)</w:t>
      </w:r>
      <w:r>
        <w:rPr>
          <w:color w:val="0000FF"/>
          <w:lang w:eastAsia="zh-CN"/>
        </w:rPr>
        <w:t xml:space="preserve">, OPPO, </w:t>
      </w:r>
      <w:proofErr w:type="spellStart"/>
      <w:r>
        <w:rPr>
          <w:color w:val="0000FF"/>
          <w:lang w:eastAsia="zh-CN"/>
        </w:rPr>
        <w:t>Futurewei</w:t>
      </w:r>
      <w:proofErr w:type="spellEnd"/>
      <w:r>
        <w:rPr>
          <w:color w:val="0000FF"/>
          <w:lang w:eastAsia="zh-CN"/>
        </w:rPr>
        <w:t>,</w:t>
      </w:r>
      <w:r>
        <w:rPr>
          <w:rFonts w:eastAsiaTheme="minorEastAsia"/>
          <w:color w:val="0000FF"/>
          <w:lang w:eastAsia="zh-CN"/>
        </w:rPr>
        <w:t xml:space="preserve"> </w:t>
      </w:r>
      <w:proofErr w:type="spellStart"/>
      <w:r>
        <w:rPr>
          <w:rFonts w:eastAsiaTheme="minorEastAsia"/>
          <w:color w:val="0000FF"/>
          <w:lang w:eastAsia="zh-CN"/>
        </w:rPr>
        <w:t>Tejas</w:t>
      </w:r>
      <w:proofErr w:type="spellEnd"/>
      <w:r>
        <w:rPr>
          <w:color w:val="0000FF"/>
          <w:lang w:eastAsia="zh-CN"/>
        </w:rPr>
        <w:t>, TCL, Panasonic</w:t>
      </w:r>
      <w:r>
        <w:rPr>
          <w:rFonts w:eastAsiaTheme="minorEastAsia"/>
          <w:color w:val="0000FF"/>
          <w:lang w:eastAsia="zh-CN"/>
        </w:rPr>
        <w:t xml:space="preserve"> </w:t>
      </w:r>
      <w:r>
        <w:rPr>
          <w:rFonts w:eastAsiaTheme="minorEastAsia"/>
          <w:color w:val="000000" w:themeColor="text1"/>
          <w:lang w:eastAsia="zh-CN"/>
        </w:rPr>
        <w:t>(optional)</w:t>
      </w:r>
      <w:r>
        <w:rPr>
          <w:color w:val="0000FF"/>
          <w:lang w:eastAsia="zh-CN"/>
        </w:rPr>
        <w:t xml:space="preserve">, ETRI, </w:t>
      </w:r>
      <w:proofErr w:type="spellStart"/>
      <w:r>
        <w:rPr>
          <w:color w:val="0000FF"/>
          <w:lang w:eastAsia="zh-CN"/>
        </w:rPr>
        <w:t>Spreadtrum</w:t>
      </w:r>
      <w:proofErr w:type="spellEnd"/>
    </w:p>
    <w:p w14:paraId="406BB332" w14:textId="77777777" w:rsidR="00E3010E" w:rsidRDefault="007370BF">
      <w:pPr>
        <w:pStyle w:val="afffff9"/>
        <w:numPr>
          <w:ilvl w:val="2"/>
          <w:numId w:val="85"/>
        </w:numPr>
        <w:spacing w:line="240" w:lineRule="auto"/>
        <w:contextualSpacing w:val="0"/>
        <w:rPr>
          <w:lang w:eastAsia="zh-CN"/>
        </w:rPr>
      </w:pPr>
      <w:r>
        <w:rPr>
          <w:rFonts w:hint="eastAsia"/>
          <w:lang w:eastAsia="zh-CN"/>
        </w:rPr>
        <w:t>A</w:t>
      </w:r>
      <w:r>
        <w:rPr>
          <w:lang w:eastAsia="zh-CN"/>
        </w:rPr>
        <w:t xml:space="preserve">rgument 1: If the same </w:t>
      </w:r>
      <w:r>
        <w:t xml:space="preserve">Pairing </w:t>
      </w:r>
      <w:r>
        <w:rPr>
          <w:lang w:eastAsia="zh-CN"/>
        </w:rPr>
        <w:t xml:space="preserve">ID is associated with an exchanged </w:t>
      </w:r>
      <w:proofErr w:type="spellStart"/>
      <w:r>
        <w:rPr>
          <w:lang w:eastAsia="zh-CN"/>
        </w:rPr>
        <w:t>model#A</w:t>
      </w:r>
      <w:proofErr w:type="spellEnd"/>
      <w:r>
        <w:rPr>
          <w:lang w:eastAsia="zh-CN"/>
        </w:rPr>
        <w:t>/</w:t>
      </w:r>
      <w:proofErr w:type="spellStart"/>
      <w:r>
        <w:rPr>
          <w:lang w:eastAsia="zh-CN"/>
        </w:rPr>
        <w:t>dataset#A</w:t>
      </w:r>
      <w:proofErr w:type="spellEnd"/>
      <w:r>
        <w:rPr>
          <w:lang w:eastAsia="zh-CN"/>
        </w:rPr>
        <w:t xml:space="preserve"> (with certain NW side additional condition) during </w:t>
      </w:r>
      <w:r>
        <w:rPr>
          <w:color w:val="000000"/>
        </w:rPr>
        <w:t xml:space="preserve">inter-vendor training collaboration, UE side may categorize the newly collected data into the dataset for </w:t>
      </w:r>
      <w:proofErr w:type="spellStart"/>
      <w:r>
        <w:rPr>
          <w:lang w:eastAsia="zh-CN"/>
        </w:rPr>
        <w:t>model#A</w:t>
      </w:r>
      <w:proofErr w:type="spellEnd"/>
      <w:r>
        <w:rPr>
          <w:lang w:eastAsia="zh-CN"/>
        </w:rPr>
        <w:t>/</w:t>
      </w:r>
      <w:proofErr w:type="spellStart"/>
      <w:r>
        <w:rPr>
          <w:lang w:eastAsia="zh-CN"/>
        </w:rPr>
        <w:t>dataset#A</w:t>
      </w:r>
      <w:proofErr w:type="spellEnd"/>
      <w:r>
        <w:rPr>
          <w:lang w:eastAsia="zh-CN"/>
        </w:rPr>
        <w:t xml:space="preserve"> </w:t>
      </w: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 Qualcomm, Samsung</w:t>
      </w:r>
    </w:p>
    <w:p w14:paraId="7EC65350" w14:textId="77777777" w:rsidR="00E3010E" w:rsidRDefault="007370BF">
      <w:pPr>
        <w:pStyle w:val="afffff9"/>
        <w:numPr>
          <w:ilvl w:val="2"/>
          <w:numId w:val="85"/>
        </w:numPr>
        <w:spacing w:line="240" w:lineRule="auto"/>
        <w:contextualSpacing w:val="0"/>
        <w:rPr>
          <w:lang w:eastAsia="zh-CN"/>
        </w:rPr>
      </w:pPr>
      <w:r>
        <w:rPr>
          <w:rFonts w:hint="eastAsia"/>
          <w:lang w:eastAsia="zh-CN"/>
        </w:rPr>
        <w:lastRenderedPageBreak/>
        <w:t>A</w:t>
      </w:r>
      <w:r>
        <w:rPr>
          <w:lang w:eastAsia="zh-CN"/>
        </w:rPr>
        <w:t>rgument 2: as Pairing ID is anyway indicated to UE for model pairing purpose, it would not cause any harm if it is additionally indicated for UE side data collection purpose</w:t>
      </w:r>
      <w:r>
        <w:rPr>
          <w:rFonts w:eastAsiaTheme="minorEastAsia"/>
          <w:color w:val="0000FF"/>
          <w:lang w:eastAsia="zh-CN"/>
        </w:rPr>
        <w:t xml:space="preserve"> Huawei, </w:t>
      </w:r>
      <w:proofErr w:type="spellStart"/>
      <w:r>
        <w:rPr>
          <w:rFonts w:eastAsiaTheme="minorEastAsia"/>
          <w:color w:val="0000FF"/>
          <w:lang w:eastAsia="zh-CN"/>
        </w:rPr>
        <w:t>HiSilicon</w:t>
      </w:r>
      <w:proofErr w:type="spellEnd"/>
    </w:p>
    <w:p w14:paraId="19770F36" w14:textId="77777777" w:rsidR="00E3010E" w:rsidRDefault="007370BF">
      <w:pPr>
        <w:pStyle w:val="afffff9"/>
        <w:numPr>
          <w:ilvl w:val="2"/>
          <w:numId w:val="85"/>
        </w:numPr>
        <w:spacing w:line="240" w:lineRule="auto"/>
        <w:contextualSpacing w:val="0"/>
        <w:rPr>
          <w:lang w:eastAsia="zh-CN"/>
        </w:rPr>
      </w:pPr>
      <w:r>
        <w:rPr>
          <w:rFonts w:hint="eastAsia"/>
          <w:lang w:eastAsia="zh-CN"/>
        </w:rPr>
        <w:t>A</w:t>
      </w:r>
      <w:r>
        <w:rPr>
          <w:lang w:eastAsia="zh-CN"/>
        </w:rPr>
        <w:t xml:space="preserve">rgument 3: For direction 3A-1 and direction C, it is possible that no Target CSI is shared, then UE side must collect data by itself </w:t>
      </w:r>
      <w:r>
        <w:rPr>
          <w:color w:val="0000FF"/>
          <w:lang w:eastAsia="zh-CN"/>
        </w:rPr>
        <w:t>vivo</w:t>
      </w:r>
    </w:p>
    <w:p w14:paraId="078F5ADF" w14:textId="77777777" w:rsidR="00E3010E" w:rsidRDefault="007370BF">
      <w:pPr>
        <w:pStyle w:val="afffff9"/>
        <w:numPr>
          <w:ilvl w:val="1"/>
          <w:numId w:val="85"/>
        </w:numPr>
        <w:spacing w:line="240" w:lineRule="auto"/>
        <w:contextualSpacing w:val="0"/>
        <w:rPr>
          <w:b/>
          <w:sz w:val="28"/>
          <w:lang w:eastAsia="zh-CN"/>
        </w:rPr>
      </w:pPr>
      <w:r>
        <w:rPr>
          <w:color w:val="0000FF"/>
          <w:lang w:eastAsia="zh-CN"/>
        </w:rPr>
        <w:t xml:space="preserve">vivo: </w:t>
      </w:r>
      <w:r>
        <w:rPr>
          <w:color w:val="000000"/>
          <w:szCs w:val="20"/>
          <w:lang w:val="en-GB"/>
        </w:rPr>
        <w:t>how to configure the pairing ID, especially when two models exist under the same scenarios or deployments</w:t>
      </w:r>
    </w:p>
    <w:p w14:paraId="219DBEBB" w14:textId="77777777" w:rsidR="00E3010E" w:rsidRDefault="007370BF">
      <w:pPr>
        <w:pStyle w:val="afffff9"/>
        <w:numPr>
          <w:ilvl w:val="1"/>
          <w:numId w:val="85"/>
        </w:numPr>
        <w:spacing w:line="240" w:lineRule="auto"/>
        <w:contextualSpacing w:val="0"/>
        <w:rPr>
          <w:b/>
          <w:sz w:val="28"/>
          <w:lang w:eastAsia="zh-CN"/>
        </w:rPr>
      </w:pPr>
      <w:r>
        <w:rPr>
          <w:color w:val="0000FF"/>
          <w:lang w:eastAsia="zh-CN"/>
        </w:rPr>
        <w:t xml:space="preserve">CATT: </w:t>
      </w:r>
      <w:r>
        <w:rPr>
          <w:rFonts w:eastAsiaTheme="minorEastAsia" w:hint="eastAsia"/>
          <w:bCs/>
          <w:lang w:eastAsia="zh-CN"/>
        </w:rPr>
        <w:t>P</w:t>
      </w:r>
      <w:r>
        <w:rPr>
          <w:bCs/>
          <w:lang w:eastAsia="zh-CN"/>
        </w:rPr>
        <w:t xml:space="preserve">airing ID </w:t>
      </w:r>
      <w:r>
        <w:rPr>
          <w:rFonts w:eastAsiaTheme="minorEastAsia" w:hint="eastAsia"/>
          <w:bCs/>
          <w:lang w:eastAsia="zh-CN"/>
        </w:rPr>
        <w:t>can be optionally configured by the NW</w:t>
      </w:r>
      <w:r>
        <w:rPr>
          <w:bCs/>
          <w:lang w:eastAsia="zh-CN"/>
        </w:rPr>
        <w:t xml:space="preserve"> </w:t>
      </w:r>
      <w:r>
        <w:rPr>
          <w:rFonts w:eastAsiaTheme="minorEastAsia" w:hint="eastAsia"/>
          <w:bCs/>
          <w:lang w:eastAsia="zh-CN"/>
        </w:rPr>
        <w:t xml:space="preserve">during </w:t>
      </w:r>
      <w:r>
        <w:rPr>
          <w:bCs/>
          <w:lang w:eastAsia="zh-CN"/>
        </w:rPr>
        <w:t>UE-side data collection</w:t>
      </w:r>
    </w:p>
    <w:p w14:paraId="3BAADBBC" w14:textId="77777777" w:rsidR="00E3010E" w:rsidRDefault="007370BF">
      <w:pPr>
        <w:pStyle w:val="afffff9"/>
        <w:numPr>
          <w:ilvl w:val="1"/>
          <w:numId w:val="85"/>
        </w:numPr>
        <w:spacing w:line="240" w:lineRule="auto"/>
        <w:contextualSpacing w:val="0"/>
        <w:rPr>
          <w:b/>
          <w:sz w:val="28"/>
          <w:lang w:eastAsia="zh-CN"/>
        </w:rPr>
      </w:pPr>
      <w:r>
        <w:rPr>
          <w:color w:val="0000FF"/>
          <w:lang w:eastAsia="zh-CN"/>
        </w:rPr>
        <w:t xml:space="preserve">Apple: </w:t>
      </w:r>
      <w:r>
        <w:rPr>
          <w:bCs/>
          <w:color w:val="000000"/>
        </w:rPr>
        <w:t>A pairing ID list is used in inference configuration as part of the applicability reporting procedure.</w:t>
      </w:r>
      <w:r>
        <w:rPr>
          <w:b/>
          <w:bCs/>
          <w:color w:val="000000"/>
        </w:rPr>
        <w:t xml:space="preserve"> </w:t>
      </w:r>
      <w:r>
        <w:rPr>
          <w:color w:val="000000" w:themeColor="text1"/>
        </w:rPr>
        <w:t xml:space="preserve">Every time the NW fine-tuned a decoder that is backward compatible with a deployed encoder, the NW added a new Pairing ID into the list (without removing backward compatible Pairing IDs). </w:t>
      </w:r>
      <w:r>
        <w:rPr>
          <w:bCs/>
          <w:color w:val="000000"/>
        </w:rPr>
        <w:t>UE will report applicable if one of its pairing IDs matches within the pairing ID list.</w:t>
      </w:r>
    </w:p>
    <w:p w14:paraId="24BC7FEF" w14:textId="77777777" w:rsidR="00E3010E" w:rsidRDefault="007370BF">
      <w:pPr>
        <w:pStyle w:val="afffff9"/>
        <w:numPr>
          <w:ilvl w:val="0"/>
          <w:numId w:val="85"/>
        </w:numPr>
        <w:spacing w:line="240" w:lineRule="auto"/>
        <w:contextualSpacing w:val="0"/>
        <w:rPr>
          <w:b/>
          <w:lang w:eastAsia="zh-CN"/>
        </w:rPr>
      </w:pPr>
      <w:r>
        <w:rPr>
          <w:rFonts w:hint="eastAsia"/>
          <w:b/>
          <w:lang w:eastAsia="zh-CN"/>
        </w:rPr>
        <w:t>M</w:t>
      </w:r>
      <w:r>
        <w:rPr>
          <w:b/>
          <w:lang w:eastAsia="zh-CN"/>
        </w:rPr>
        <w:t xml:space="preserve">onitoring: </w:t>
      </w:r>
    </w:p>
    <w:p w14:paraId="6E84B5FC" w14:textId="77777777" w:rsidR="00E3010E" w:rsidRDefault="007370BF">
      <w:pPr>
        <w:pStyle w:val="afffff9"/>
        <w:numPr>
          <w:ilvl w:val="1"/>
          <w:numId w:val="85"/>
        </w:numPr>
        <w:spacing w:line="240" w:lineRule="auto"/>
        <w:contextualSpacing w:val="0"/>
        <w:rPr>
          <w:lang w:val="pt-BR" w:eastAsia="zh-CN"/>
        </w:rPr>
      </w:pPr>
      <w:r>
        <w:rPr>
          <w:rFonts w:hint="eastAsia"/>
          <w:color w:val="00B050"/>
          <w:lang w:val="pt-BR" w:eastAsia="zh-CN"/>
        </w:rPr>
        <w:t>S</w:t>
      </w:r>
      <w:r>
        <w:rPr>
          <w:color w:val="00B050"/>
          <w:lang w:val="pt-BR" w:eastAsia="zh-CN"/>
        </w:rPr>
        <w:t>upport</w:t>
      </w:r>
      <w:r>
        <w:rPr>
          <w:lang w:val="pt-BR" w:eastAsia="zh-CN"/>
        </w:rPr>
        <w:t xml:space="preserve">: </w:t>
      </w:r>
      <w:r>
        <w:rPr>
          <w:color w:val="0000FF"/>
          <w:lang w:val="pt-BR" w:eastAsia="zh-CN"/>
        </w:rPr>
        <w:t>InterDigital, Lenovo,</w:t>
      </w:r>
      <w:r>
        <w:rPr>
          <w:rFonts w:eastAsiaTheme="minorEastAsia"/>
          <w:color w:val="0000FF"/>
          <w:lang w:val="pt-BR" w:eastAsia="zh-CN"/>
        </w:rPr>
        <w:t xml:space="preserve"> Tejas, InterDigital,</w:t>
      </w:r>
      <w:r>
        <w:rPr>
          <w:color w:val="0000FF"/>
          <w:lang w:val="pt-BR" w:eastAsia="zh-CN"/>
        </w:rPr>
        <w:t xml:space="preserve"> Xiaomi</w:t>
      </w:r>
    </w:p>
    <w:p w14:paraId="74466D4B" w14:textId="77777777" w:rsidR="00E3010E" w:rsidRDefault="007370BF">
      <w:pPr>
        <w:pStyle w:val="afffff9"/>
        <w:numPr>
          <w:ilvl w:val="2"/>
          <w:numId w:val="85"/>
        </w:numPr>
        <w:spacing w:line="240" w:lineRule="auto"/>
        <w:contextualSpacing w:val="0"/>
        <w:rPr>
          <w:lang w:eastAsia="zh-CN"/>
        </w:rPr>
      </w:pPr>
      <w:r>
        <w:rPr>
          <w:color w:val="0000FF"/>
          <w:lang w:eastAsia="zh-CN"/>
        </w:rPr>
        <w:t>Xiaomi</w:t>
      </w:r>
      <w:r>
        <w:rPr>
          <w:rFonts w:hint="eastAsia"/>
          <w:lang w:eastAsia="zh-CN"/>
        </w:rPr>
        <w:t xml:space="preserve"> in the configuration of higher layer reporting explicitly or </w:t>
      </w:r>
      <w:r>
        <w:rPr>
          <w:lang w:eastAsia="zh-CN"/>
        </w:rPr>
        <w:t>indicated</w:t>
      </w:r>
      <w:r>
        <w:rPr>
          <w:rFonts w:hint="eastAsia"/>
          <w:lang w:eastAsia="zh-CN"/>
        </w:rPr>
        <w:t xml:space="preserve"> implicitly via the linkage with CSI report configuration for inference</w:t>
      </w:r>
    </w:p>
    <w:p w14:paraId="4CDBD40D" w14:textId="77777777" w:rsidR="00E3010E" w:rsidRDefault="007370BF">
      <w:pPr>
        <w:pStyle w:val="afffff9"/>
        <w:numPr>
          <w:ilvl w:val="1"/>
          <w:numId w:val="85"/>
        </w:numPr>
        <w:spacing w:line="240" w:lineRule="auto"/>
        <w:contextualSpacing w:val="0"/>
        <w:rPr>
          <w:lang w:eastAsia="zh-CN"/>
        </w:rPr>
      </w:pPr>
      <w:r>
        <w:rPr>
          <w:rFonts w:hint="eastAsia"/>
          <w:color w:val="FF0000"/>
          <w:lang w:eastAsia="zh-CN"/>
        </w:rPr>
        <w:t>N</w:t>
      </w:r>
      <w:r>
        <w:rPr>
          <w:color w:val="FF0000"/>
          <w:lang w:eastAsia="zh-CN"/>
        </w:rPr>
        <w:t>ot support</w:t>
      </w:r>
      <w:r>
        <w:rPr>
          <w:lang w:eastAsia="zh-CN"/>
        </w:rPr>
        <w:t xml:space="preserve">: </w:t>
      </w: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w:t>
      </w:r>
      <w:r>
        <w:rPr>
          <w:color w:val="0000FF"/>
          <w:lang w:eastAsia="zh-CN"/>
        </w:rPr>
        <w:t xml:space="preserve"> CATT, CMCC, </w:t>
      </w:r>
      <w:proofErr w:type="spellStart"/>
      <w:r>
        <w:rPr>
          <w:color w:val="0000FF"/>
          <w:lang w:eastAsia="zh-CN"/>
        </w:rPr>
        <w:t>Spreadtrum</w:t>
      </w:r>
      <w:proofErr w:type="spellEnd"/>
    </w:p>
    <w:p w14:paraId="2862CFAA" w14:textId="77777777" w:rsidR="00E3010E" w:rsidRDefault="00E3010E">
      <w:pPr>
        <w:spacing w:line="240" w:lineRule="auto"/>
        <w:rPr>
          <w:lang w:eastAsia="zh-CN"/>
        </w:rPr>
      </w:pPr>
    </w:p>
    <w:p w14:paraId="71C57789" w14:textId="77777777" w:rsidR="00E3010E" w:rsidRDefault="007370BF">
      <w:pPr>
        <w:spacing w:line="240" w:lineRule="auto"/>
        <w:rPr>
          <w:b/>
          <w:lang w:eastAsia="zh-CN"/>
        </w:rPr>
      </w:pPr>
      <w:r>
        <w:rPr>
          <w:b/>
          <w:lang w:eastAsia="zh-CN"/>
        </w:rPr>
        <w:t>Need of additional associated ID in LCM procedures:</w:t>
      </w:r>
    </w:p>
    <w:p w14:paraId="3F87A740" w14:textId="77777777" w:rsidR="00E3010E" w:rsidRDefault="007370BF">
      <w:pPr>
        <w:pStyle w:val="afffff9"/>
        <w:numPr>
          <w:ilvl w:val="0"/>
          <w:numId w:val="85"/>
        </w:numPr>
        <w:spacing w:line="240" w:lineRule="auto"/>
        <w:contextualSpacing w:val="0"/>
        <w:rPr>
          <w:lang w:eastAsia="zh-CN"/>
        </w:rPr>
      </w:pPr>
      <w:r>
        <w:rPr>
          <w:color w:val="00B050"/>
          <w:lang w:eastAsia="zh-CN"/>
        </w:rPr>
        <w:t>Needed</w:t>
      </w:r>
      <w:r>
        <w:rPr>
          <w:lang w:eastAsia="zh-CN"/>
        </w:rPr>
        <w:t xml:space="preserve">: </w:t>
      </w:r>
      <w:r>
        <w:rPr>
          <w:rFonts w:eastAsiaTheme="minorEastAsia"/>
          <w:color w:val="0000FF"/>
          <w:lang w:eastAsia="zh-CN"/>
        </w:rPr>
        <w:t>Xiaomi</w:t>
      </w:r>
    </w:p>
    <w:p w14:paraId="52280C0E" w14:textId="77777777" w:rsidR="00E3010E" w:rsidRDefault="007370BF">
      <w:pPr>
        <w:pStyle w:val="afffff9"/>
        <w:numPr>
          <w:ilvl w:val="0"/>
          <w:numId w:val="85"/>
        </w:numPr>
        <w:spacing w:line="240" w:lineRule="auto"/>
        <w:contextualSpacing w:val="0"/>
        <w:rPr>
          <w:lang w:eastAsia="zh-CN"/>
        </w:rPr>
      </w:pPr>
      <w:r>
        <w:rPr>
          <w:rFonts w:hint="eastAsia"/>
          <w:color w:val="FF0000"/>
          <w:lang w:eastAsia="zh-CN"/>
        </w:rPr>
        <w:t>N</w:t>
      </w:r>
      <w:r>
        <w:rPr>
          <w:color w:val="FF0000"/>
          <w:lang w:eastAsia="zh-CN"/>
        </w:rPr>
        <w:t>ot needed</w:t>
      </w:r>
      <w:r>
        <w:rPr>
          <w:lang w:eastAsia="zh-CN"/>
        </w:rPr>
        <w:t xml:space="preserve">: </w:t>
      </w:r>
      <w:r>
        <w:rPr>
          <w:color w:val="0000FF"/>
          <w:lang w:eastAsia="zh-CN"/>
        </w:rPr>
        <w:t>MediaTek,</w:t>
      </w:r>
      <w:r>
        <w:rPr>
          <w:rFonts w:eastAsiaTheme="minorEastAsia"/>
          <w:color w:val="0000FF"/>
          <w:lang w:eastAsia="zh-CN"/>
        </w:rPr>
        <w:t xml:space="preserve"> Huawei, </w:t>
      </w:r>
      <w:proofErr w:type="spellStart"/>
      <w:r>
        <w:rPr>
          <w:rFonts w:eastAsiaTheme="minorEastAsia"/>
          <w:color w:val="0000FF"/>
          <w:lang w:eastAsia="zh-CN"/>
        </w:rPr>
        <w:t>HiSilicon</w:t>
      </w:r>
      <w:proofErr w:type="spellEnd"/>
      <w:r>
        <w:rPr>
          <w:rFonts w:eastAsiaTheme="minorEastAsia"/>
          <w:color w:val="0000FF"/>
          <w:lang w:eastAsia="zh-CN"/>
        </w:rPr>
        <w:t>, Ericsson,</w:t>
      </w:r>
      <w:r>
        <w:rPr>
          <w:color w:val="0000FF"/>
          <w:lang w:eastAsia="zh-CN"/>
        </w:rPr>
        <w:t xml:space="preserve"> CATT,</w:t>
      </w:r>
      <w:r>
        <w:rPr>
          <w:rFonts w:eastAsiaTheme="minorEastAsia"/>
          <w:color w:val="0000FF"/>
          <w:lang w:eastAsia="zh-CN"/>
        </w:rPr>
        <w:t xml:space="preserve"> Fujitsu</w:t>
      </w:r>
    </w:p>
    <w:p w14:paraId="65634BB3" w14:textId="77777777" w:rsidR="00E3010E" w:rsidRDefault="00E3010E">
      <w:pPr>
        <w:spacing w:line="240" w:lineRule="auto"/>
        <w:rPr>
          <w:lang w:eastAsia="zh-CN"/>
        </w:rPr>
      </w:pPr>
    </w:p>
    <w:p w14:paraId="2D5C1155" w14:textId="77777777" w:rsidR="00E3010E" w:rsidRDefault="00E3010E">
      <w:pPr>
        <w:spacing w:line="240" w:lineRule="auto"/>
        <w:rPr>
          <w:lang w:eastAsia="zh-CN"/>
        </w:rPr>
      </w:pPr>
    </w:p>
    <w:p w14:paraId="4011B4A8" w14:textId="77777777" w:rsidR="00E3010E" w:rsidRDefault="007370BF">
      <w:pPr>
        <w:spacing w:line="240" w:lineRule="auto"/>
        <w:rPr>
          <w:lang w:eastAsia="zh-CN"/>
        </w:rPr>
      </w:pPr>
      <w:r>
        <w:rPr>
          <w:color w:val="FF0000"/>
          <w:highlight w:val="yellow"/>
          <w:lang w:eastAsia="zh-CN"/>
        </w:rPr>
        <w:t xml:space="preserve">Moderator note: </w:t>
      </w:r>
      <w:r>
        <w:rPr>
          <w:lang w:eastAsia="zh-CN"/>
        </w:rPr>
        <w:t>On top of the FL proposal of last meeting, “Optional” is removed. Whether the provision is mandatory or optional can be further discussed.</w:t>
      </w:r>
    </w:p>
    <w:p w14:paraId="024C7584" w14:textId="77777777" w:rsidR="00E3010E" w:rsidRDefault="00E3010E">
      <w:pPr>
        <w:spacing w:line="240" w:lineRule="auto"/>
        <w:rPr>
          <w:lang w:eastAsia="zh-CN"/>
        </w:rPr>
      </w:pPr>
    </w:p>
    <w:p w14:paraId="4A44EC52" w14:textId="479E4F49" w:rsidR="00E3010E" w:rsidRPr="001674B5" w:rsidRDefault="007370BF">
      <w:pPr>
        <w:suppressAutoHyphens w:val="0"/>
        <w:autoSpaceDE w:val="0"/>
        <w:autoSpaceDN w:val="0"/>
        <w:adjustRightInd w:val="0"/>
        <w:spacing w:line="240" w:lineRule="auto"/>
        <w:outlineLvl w:val="2"/>
        <w:rPr>
          <w:b/>
          <w:color w:val="BFBFBF" w:themeColor="background1" w:themeShade="BF"/>
          <w:lang w:eastAsia="zh-CN"/>
        </w:rPr>
      </w:pPr>
      <w:r w:rsidRPr="001674B5">
        <w:rPr>
          <w:b/>
          <w:bCs/>
          <w:color w:val="BFBFBF" w:themeColor="background1" w:themeShade="BF"/>
          <w:highlight w:val="yellow"/>
          <w:lang w:eastAsia="zh-CN"/>
        </w:rPr>
        <w:t xml:space="preserve">[Rd1] </w:t>
      </w:r>
      <w:r w:rsidR="001674B5">
        <w:rPr>
          <w:b/>
          <w:bCs/>
          <w:color w:val="BFBFBF" w:themeColor="background1" w:themeShade="BF"/>
          <w:lang w:eastAsia="zh-CN"/>
        </w:rPr>
        <w:t xml:space="preserve">(Closed) </w:t>
      </w:r>
      <w:r w:rsidRPr="001674B5">
        <w:rPr>
          <w:b/>
          <w:color w:val="BFBFBF" w:themeColor="background1" w:themeShade="BF"/>
          <w:lang w:eastAsia="zh-CN"/>
        </w:rPr>
        <w:t>Proposal 4.2 (</w:t>
      </w:r>
      <w:r w:rsidRPr="001674B5">
        <w:rPr>
          <w:rFonts w:hint="eastAsia"/>
          <w:b/>
          <w:color w:val="BFBFBF" w:themeColor="background1" w:themeShade="BF"/>
          <w:lang w:eastAsia="zh-CN"/>
        </w:rPr>
        <w:t>I</w:t>
      </w:r>
      <w:r w:rsidRPr="001674B5">
        <w:rPr>
          <w:b/>
          <w:color w:val="BFBFBF" w:themeColor="background1" w:themeShade="BF"/>
          <w:lang w:eastAsia="zh-CN"/>
        </w:rPr>
        <w:t xml:space="preserve">nclusion of Pairing ID in LCM procedures): </w:t>
      </w:r>
    </w:p>
    <w:p w14:paraId="512AD571" w14:textId="77777777" w:rsidR="00E3010E" w:rsidRPr="001674B5" w:rsidRDefault="007370BF">
      <w:pPr>
        <w:spacing w:line="240" w:lineRule="auto"/>
        <w:rPr>
          <w:b/>
          <w:color w:val="BFBFBF" w:themeColor="background1" w:themeShade="BF"/>
          <w:lang w:eastAsia="zh-CN"/>
        </w:rPr>
      </w:pPr>
      <w:r w:rsidRPr="001674B5">
        <w:rPr>
          <w:b/>
          <w:color w:val="BFBFBF" w:themeColor="background1" w:themeShade="BF"/>
          <w:lang w:eastAsia="zh-CN"/>
        </w:rPr>
        <w:t xml:space="preserve">Pairing ID(s) can be </w:t>
      </w:r>
      <w:r w:rsidRPr="001674B5">
        <w:rPr>
          <w:b/>
          <w:strike/>
          <w:color w:val="BFBFBF" w:themeColor="background1" w:themeShade="BF"/>
          <w:lang w:eastAsia="zh-CN"/>
        </w:rPr>
        <w:t>optionally</w:t>
      </w:r>
      <w:r w:rsidRPr="001674B5">
        <w:rPr>
          <w:b/>
          <w:color w:val="BFBFBF" w:themeColor="background1" w:themeShade="BF"/>
          <w:lang w:eastAsia="zh-CN"/>
        </w:rPr>
        <w:t xml:space="preserve"> configured in </w:t>
      </w:r>
      <w:r w:rsidRPr="001674B5">
        <w:rPr>
          <w:b/>
          <w:i/>
          <w:color w:val="BFBFBF" w:themeColor="background1" w:themeShade="BF"/>
          <w:szCs w:val="20"/>
          <w:lang w:eastAsia="zh-CN"/>
        </w:rPr>
        <w:t>CSI-</w:t>
      </w:r>
      <w:proofErr w:type="spellStart"/>
      <w:r w:rsidRPr="001674B5">
        <w:rPr>
          <w:b/>
          <w:i/>
          <w:color w:val="BFBFBF" w:themeColor="background1" w:themeShade="BF"/>
          <w:szCs w:val="20"/>
          <w:lang w:eastAsia="zh-CN"/>
        </w:rPr>
        <w:t>ReportConfig</w:t>
      </w:r>
      <w:proofErr w:type="spellEnd"/>
      <w:r w:rsidRPr="001674B5">
        <w:rPr>
          <w:b/>
          <w:color w:val="BFBFBF" w:themeColor="background1" w:themeShade="BF"/>
          <w:lang w:eastAsia="zh-CN"/>
        </w:rPr>
        <w:t xml:space="preserve"> for UE side data collection</w:t>
      </w:r>
    </w:p>
    <w:p w14:paraId="734B1DC0" w14:textId="77777777" w:rsidR="00E3010E" w:rsidRPr="001674B5" w:rsidRDefault="007370BF">
      <w:pPr>
        <w:pStyle w:val="afffff9"/>
        <w:numPr>
          <w:ilvl w:val="0"/>
          <w:numId w:val="76"/>
        </w:numPr>
        <w:spacing w:line="240" w:lineRule="auto"/>
        <w:contextualSpacing w:val="0"/>
        <w:rPr>
          <w:b/>
          <w:color w:val="BFBFBF" w:themeColor="background1" w:themeShade="BF"/>
          <w:lang w:eastAsia="zh-CN"/>
        </w:rPr>
      </w:pPr>
      <w:r w:rsidRPr="001674B5">
        <w:rPr>
          <w:rFonts w:hint="eastAsia"/>
          <w:b/>
          <w:color w:val="BFBFBF" w:themeColor="background1" w:themeShade="BF"/>
          <w:lang w:eastAsia="zh-CN"/>
        </w:rPr>
        <w:t>F</w:t>
      </w:r>
      <w:r w:rsidRPr="001674B5">
        <w:rPr>
          <w:b/>
          <w:color w:val="BFBFBF" w:themeColor="background1" w:themeShade="BF"/>
          <w:lang w:eastAsia="zh-CN"/>
        </w:rPr>
        <w:t>FS whether to configure Pairing ID for NW side data collection</w:t>
      </w:r>
    </w:p>
    <w:p w14:paraId="23C13674" w14:textId="77777777" w:rsidR="00E3010E" w:rsidRPr="001674B5" w:rsidRDefault="007370BF">
      <w:pPr>
        <w:pStyle w:val="afffff9"/>
        <w:numPr>
          <w:ilvl w:val="0"/>
          <w:numId w:val="76"/>
        </w:numPr>
        <w:spacing w:line="240" w:lineRule="auto"/>
        <w:contextualSpacing w:val="0"/>
        <w:rPr>
          <w:b/>
          <w:color w:val="BFBFBF" w:themeColor="background1" w:themeShade="BF"/>
          <w:lang w:eastAsia="zh-CN"/>
        </w:rPr>
      </w:pPr>
      <w:r w:rsidRPr="001674B5">
        <w:rPr>
          <w:b/>
          <w:color w:val="BFBFBF" w:themeColor="background1" w:themeShade="BF"/>
          <w:lang w:eastAsia="zh-CN"/>
        </w:rPr>
        <w:t>No need to configure Pairing ID(s) for monitoring</w:t>
      </w:r>
    </w:p>
    <w:p w14:paraId="4652C29A" w14:textId="3F7E0C83" w:rsidR="00E3010E" w:rsidRDefault="00E3010E">
      <w:pPr>
        <w:spacing w:before="240"/>
        <w:rPr>
          <w:b/>
          <w:lang w:eastAsia="zh-CN"/>
        </w:rPr>
      </w:pPr>
    </w:p>
    <w:p w14:paraId="61B2D4F4" w14:textId="24A08CE7" w:rsidR="00C656B2" w:rsidRDefault="00C656B2">
      <w:pPr>
        <w:spacing w:before="240"/>
        <w:rPr>
          <w:b/>
          <w:lang w:eastAsia="zh-CN"/>
        </w:rPr>
      </w:pPr>
    </w:p>
    <w:p w14:paraId="41CD0A0F" w14:textId="77777777" w:rsidR="00C656B2" w:rsidRDefault="00C656B2" w:rsidP="00C656B2">
      <w:pPr>
        <w:spacing w:line="240" w:lineRule="auto"/>
        <w:rPr>
          <w:lang w:eastAsia="zh-CN"/>
        </w:rPr>
      </w:pPr>
    </w:p>
    <w:p w14:paraId="7207AE53" w14:textId="3AC1B5AA" w:rsidR="00C656B2" w:rsidRDefault="00C656B2" w:rsidP="00C656B2">
      <w:pPr>
        <w:suppressAutoHyphens w:val="0"/>
        <w:autoSpaceDE w:val="0"/>
        <w:autoSpaceDN w:val="0"/>
        <w:adjustRightInd w:val="0"/>
        <w:spacing w:line="240" w:lineRule="auto"/>
        <w:outlineLvl w:val="2"/>
        <w:rPr>
          <w:b/>
          <w:lang w:eastAsia="zh-CN"/>
        </w:rPr>
      </w:pPr>
      <w:r>
        <w:rPr>
          <w:b/>
          <w:bCs/>
          <w:highlight w:val="yellow"/>
          <w:lang w:eastAsia="zh-CN"/>
        </w:rPr>
        <w:t xml:space="preserve">[Rd3] </w:t>
      </w:r>
      <w:r>
        <w:rPr>
          <w:b/>
          <w:lang w:eastAsia="zh-CN"/>
        </w:rPr>
        <w:t>Proposal 4.2a (</w:t>
      </w:r>
      <w:r>
        <w:rPr>
          <w:rFonts w:hint="eastAsia"/>
          <w:b/>
          <w:lang w:eastAsia="zh-CN"/>
        </w:rPr>
        <w:t>I</w:t>
      </w:r>
      <w:r>
        <w:rPr>
          <w:b/>
          <w:lang w:eastAsia="zh-CN"/>
        </w:rPr>
        <w:t xml:space="preserve">nclusion of Pairing ID in LCM procedures): </w:t>
      </w:r>
    </w:p>
    <w:p w14:paraId="2BB78DEE" w14:textId="0936FE01" w:rsidR="00C656B2" w:rsidRDefault="00C656B2" w:rsidP="00C656B2">
      <w:pPr>
        <w:spacing w:line="240" w:lineRule="auto"/>
        <w:rPr>
          <w:b/>
          <w:lang w:eastAsia="zh-CN"/>
        </w:rPr>
      </w:pPr>
      <w:r w:rsidRPr="00C656B2">
        <w:rPr>
          <w:b/>
          <w:color w:val="FF0000"/>
          <w:lang w:eastAsia="zh-CN"/>
        </w:rPr>
        <w:t xml:space="preserve">Support providing </w:t>
      </w:r>
      <w:r>
        <w:rPr>
          <w:b/>
          <w:lang w:eastAsia="zh-CN"/>
        </w:rPr>
        <w:t xml:space="preserve">Pairing ID(s) </w:t>
      </w:r>
      <w:r w:rsidRPr="00C656B2">
        <w:rPr>
          <w:b/>
          <w:strike/>
          <w:color w:val="FF0000"/>
          <w:lang w:eastAsia="zh-CN"/>
        </w:rPr>
        <w:t>can be optionally configured</w:t>
      </w:r>
      <w:r w:rsidRPr="00C656B2">
        <w:rPr>
          <w:b/>
          <w:color w:val="FF0000"/>
          <w:lang w:eastAsia="zh-CN"/>
        </w:rPr>
        <w:t xml:space="preserve"> </w:t>
      </w:r>
      <w:r>
        <w:rPr>
          <w:b/>
          <w:lang w:eastAsia="zh-CN"/>
        </w:rPr>
        <w:t xml:space="preserve">in </w:t>
      </w:r>
      <w:r>
        <w:rPr>
          <w:b/>
          <w:i/>
          <w:szCs w:val="20"/>
          <w:lang w:eastAsia="zh-CN"/>
        </w:rPr>
        <w:t>CSI-</w:t>
      </w:r>
      <w:proofErr w:type="spellStart"/>
      <w:r>
        <w:rPr>
          <w:b/>
          <w:i/>
          <w:szCs w:val="20"/>
          <w:lang w:eastAsia="zh-CN"/>
        </w:rPr>
        <w:t>ReportConfig</w:t>
      </w:r>
      <w:proofErr w:type="spellEnd"/>
      <w:r>
        <w:rPr>
          <w:b/>
          <w:lang w:eastAsia="zh-CN"/>
        </w:rPr>
        <w:t xml:space="preserve"> for UE side data collection</w:t>
      </w:r>
    </w:p>
    <w:p w14:paraId="54ED5CD9" w14:textId="1E5F090E" w:rsidR="00793BCA" w:rsidRPr="00820D0E" w:rsidRDefault="00820D0E" w:rsidP="00C656B2">
      <w:pPr>
        <w:pStyle w:val="afffff9"/>
        <w:numPr>
          <w:ilvl w:val="0"/>
          <w:numId w:val="76"/>
        </w:numPr>
        <w:spacing w:line="240" w:lineRule="auto"/>
        <w:contextualSpacing w:val="0"/>
        <w:rPr>
          <w:b/>
          <w:color w:val="FF0000"/>
          <w:lang w:eastAsia="zh-CN"/>
        </w:rPr>
      </w:pPr>
      <w:r w:rsidRPr="00820D0E">
        <w:rPr>
          <w:b/>
          <w:color w:val="FF0000"/>
          <w:lang w:eastAsia="zh-CN"/>
        </w:rPr>
        <w:t>FFS mandatory or optional</w:t>
      </w:r>
    </w:p>
    <w:p w14:paraId="3BCCACF7" w14:textId="7864FA90" w:rsidR="00C656B2" w:rsidRDefault="00C656B2" w:rsidP="00C656B2">
      <w:pPr>
        <w:pStyle w:val="afffff9"/>
        <w:numPr>
          <w:ilvl w:val="0"/>
          <w:numId w:val="76"/>
        </w:numPr>
        <w:spacing w:line="240" w:lineRule="auto"/>
        <w:contextualSpacing w:val="0"/>
        <w:rPr>
          <w:b/>
          <w:lang w:eastAsia="zh-CN"/>
        </w:rPr>
      </w:pPr>
      <w:r>
        <w:rPr>
          <w:rFonts w:hint="eastAsia"/>
          <w:b/>
          <w:lang w:eastAsia="zh-CN"/>
        </w:rPr>
        <w:t>F</w:t>
      </w:r>
      <w:r>
        <w:rPr>
          <w:b/>
          <w:lang w:eastAsia="zh-CN"/>
        </w:rPr>
        <w:t>FS whether to configure Pairing ID for NW side data collection</w:t>
      </w:r>
    </w:p>
    <w:p w14:paraId="361460D7" w14:textId="77777777" w:rsidR="00C656B2" w:rsidRDefault="00C656B2" w:rsidP="00C656B2">
      <w:pPr>
        <w:pStyle w:val="afffff9"/>
        <w:numPr>
          <w:ilvl w:val="0"/>
          <w:numId w:val="76"/>
        </w:numPr>
        <w:spacing w:line="240" w:lineRule="auto"/>
        <w:contextualSpacing w:val="0"/>
        <w:rPr>
          <w:b/>
          <w:lang w:eastAsia="zh-CN"/>
        </w:rPr>
      </w:pPr>
      <w:r>
        <w:rPr>
          <w:b/>
          <w:lang w:eastAsia="zh-CN"/>
        </w:rPr>
        <w:t>No need to configure Pairing ID(s) for monitoring</w:t>
      </w:r>
    </w:p>
    <w:p w14:paraId="3E4A41D9" w14:textId="77777777" w:rsidR="00C656B2" w:rsidRPr="00C656B2" w:rsidRDefault="00C656B2">
      <w:pPr>
        <w:spacing w:before="240"/>
        <w:rPr>
          <w:b/>
          <w:lang w:eastAsia="zh-CN"/>
        </w:rPr>
      </w:pPr>
    </w:p>
    <w:tbl>
      <w:tblPr>
        <w:tblW w:w="9351" w:type="dxa"/>
        <w:tblLook w:val="04A0" w:firstRow="1" w:lastRow="0" w:firstColumn="1" w:lastColumn="0" w:noHBand="0" w:noVBand="1"/>
      </w:tblPr>
      <w:tblGrid>
        <w:gridCol w:w="1555"/>
        <w:gridCol w:w="7796"/>
      </w:tblGrid>
      <w:tr w:rsidR="00E3010E" w14:paraId="58F6D650"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0006C34" w14:textId="77777777" w:rsidR="00E3010E" w:rsidRDefault="007370BF">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B43F40F" w14:textId="77777777" w:rsidR="00E3010E" w:rsidRDefault="007370BF">
            <w:pPr>
              <w:rPr>
                <w:b/>
                <w:iCs/>
                <w:kern w:val="2"/>
                <w:lang w:eastAsia="zh-CN"/>
              </w:rPr>
            </w:pPr>
            <w:r>
              <w:rPr>
                <w:b/>
                <w:iCs/>
                <w:kern w:val="2"/>
                <w:lang w:eastAsia="zh-CN"/>
              </w:rPr>
              <w:t>View</w:t>
            </w:r>
          </w:p>
        </w:tc>
      </w:tr>
      <w:tr w:rsidR="00E3010E" w14:paraId="380B26CB" w14:textId="77777777">
        <w:tc>
          <w:tcPr>
            <w:tcW w:w="1555" w:type="dxa"/>
            <w:tcBorders>
              <w:top w:val="single" w:sz="4" w:space="0" w:color="000000"/>
              <w:left w:val="single" w:sz="4" w:space="0" w:color="000000"/>
              <w:bottom w:val="single" w:sz="4" w:space="0" w:color="000000"/>
              <w:right w:val="single" w:sz="4" w:space="0" w:color="000000"/>
            </w:tcBorders>
          </w:tcPr>
          <w:p w14:paraId="1088A65D" w14:textId="77777777" w:rsidR="00E3010E" w:rsidRDefault="007370BF">
            <w:pPr>
              <w:spacing w:line="252" w:lineRule="auto"/>
              <w:jc w:val="left"/>
              <w:rPr>
                <w:rFonts w:eastAsiaTheme="minorEastAsia"/>
                <w:lang w:eastAsia="zh-CN"/>
              </w:rPr>
            </w:pPr>
            <w:r>
              <w:rPr>
                <w:rFonts w:eastAsiaTheme="minorEastAsia"/>
                <w:lang w:eastAsia="zh-CN"/>
              </w:rPr>
              <w:t>QC</w:t>
            </w:r>
          </w:p>
        </w:tc>
        <w:tc>
          <w:tcPr>
            <w:tcW w:w="7796" w:type="dxa"/>
            <w:tcBorders>
              <w:top w:val="single" w:sz="4" w:space="0" w:color="000000"/>
              <w:left w:val="single" w:sz="4" w:space="0" w:color="000000"/>
              <w:bottom w:val="single" w:sz="4" w:space="0" w:color="000000"/>
              <w:right w:val="single" w:sz="4" w:space="0" w:color="000000"/>
            </w:tcBorders>
            <w:vAlign w:val="center"/>
          </w:tcPr>
          <w:p w14:paraId="6562F574" w14:textId="77777777" w:rsidR="00E3010E" w:rsidRDefault="007370BF">
            <w:pPr>
              <w:spacing w:line="252" w:lineRule="auto"/>
              <w:jc w:val="left"/>
              <w:rPr>
                <w:bCs/>
                <w:iCs/>
                <w:lang w:eastAsia="zh-CN"/>
              </w:rPr>
            </w:pPr>
            <w:r>
              <w:rPr>
                <w:bCs/>
                <w:iCs/>
                <w:lang w:eastAsia="zh-CN"/>
              </w:rPr>
              <w:t>To us, “optional” = “can be”. We think it should be mandatory. Reason as follows.</w:t>
            </w:r>
          </w:p>
          <w:p w14:paraId="206F61C6" w14:textId="77777777" w:rsidR="00E3010E" w:rsidRDefault="007370BF">
            <w:pPr>
              <w:spacing w:line="252" w:lineRule="auto"/>
              <w:jc w:val="left"/>
              <w:rPr>
                <w:bCs/>
                <w:iCs/>
                <w:lang w:eastAsia="zh-CN"/>
              </w:rPr>
            </w:pPr>
            <w:r>
              <w:rPr>
                <w:bCs/>
                <w:iCs/>
                <w:lang w:eastAsia="zh-CN"/>
              </w:rPr>
              <w:t>(</w:t>
            </w:r>
            <w:proofErr w:type="gramStart"/>
            <w:r>
              <w:rPr>
                <w:bCs/>
                <w:iCs/>
                <w:lang w:eastAsia="zh-CN"/>
              </w:rPr>
              <w:t>copy</w:t>
            </w:r>
            <w:proofErr w:type="gramEnd"/>
            <w:r>
              <w:rPr>
                <w:bCs/>
                <w:iCs/>
                <w:lang w:eastAsia="zh-CN"/>
              </w:rPr>
              <w:t>-paste our comment in the last meeting).</w:t>
            </w:r>
          </w:p>
          <w:p w14:paraId="6C069B5B" w14:textId="77777777" w:rsidR="00E3010E" w:rsidRDefault="007370BF">
            <w:pPr>
              <w:spacing w:line="252" w:lineRule="auto"/>
              <w:jc w:val="left"/>
              <w:rPr>
                <w:bCs/>
                <w:iCs/>
                <w:lang w:eastAsia="zh-CN"/>
              </w:rPr>
            </w:pPr>
            <w:r>
              <w:rPr>
                <w:bCs/>
                <w:iCs/>
                <w:lang w:eastAsia="zh-CN"/>
              </w:rPr>
              <w:t>We think it is mandatory, not optional. Otherwise, the UE has no idea how to use the collected data for model training.</w:t>
            </w:r>
          </w:p>
          <w:p w14:paraId="5482D543" w14:textId="77777777" w:rsidR="00E3010E" w:rsidRDefault="007370BF">
            <w:pPr>
              <w:spacing w:line="252" w:lineRule="auto"/>
              <w:jc w:val="left"/>
              <w:rPr>
                <w:bCs/>
                <w:iCs/>
                <w:lang w:eastAsia="zh-CN"/>
              </w:rPr>
            </w:pPr>
            <w:r>
              <w:rPr>
                <w:bCs/>
                <w:iCs/>
                <w:lang w:eastAsia="zh-CN"/>
              </w:rPr>
              <w:t>It is worth noting that the dataset exchanged in training collaboration is used to establish a private decoder which mimics the actual decoder employed by the NW, then the data collected by the UE data collection is used to train the actual encoder against the established private decoder. In this procedure, UE needs to be aware of which exchanged dataset the collected UE side data is associated with.</w:t>
            </w:r>
          </w:p>
          <w:p w14:paraId="3A3C5810" w14:textId="77777777" w:rsidR="00E3010E" w:rsidRDefault="007370BF">
            <w:pPr>
              <w:spacing w:line="252" w:lineRule="auto"/>
              <w:jc w:val="left"/>
              <w:rPr>
                <w:bCs/>
                <w:iCs/>
                <w:lang w:eastAsia="zh-CN"/>
              </w:rPr>
            </w:pPr>
            <w:r>
              <w:rPr>
                <w:bCs/>
                <w:iCs/>
                <w:lang w:eastAsia="zh-CN"/>
              </w:rPr>
              <w:t>The above training procedure is more meaningful for new UE devices/vendors where their data has not yet collected by the NW. For these new UEs, if pairing ID assigned to UE data collection, they would be able to train their model against an existing pairing ID, without necessarily going through a new round of NW side data collection and dataset exchanged with a new pairing ID.</w:t>
            </w:r>
          </w:p>
        </w:tc>
      </w:tr>
      <w:tr w:rsidR="00E3010E" w14:paraId="7E724C3C" w14:textId="77777777">
        <w:tc>
          <w:tcPr>
            <w:tcW w:w="1555" w:type="dxa"/>
            <w:tcBorders>
              <w:top w:val="single" w:sz="4" w:space="0" w:color="000000"/>
              <w:left w:val="single" w:sz="4" w:space="0" w:color="000000"/>
              <w:bottom w:val="single" w:sz="4" w:space="0" w:color="000000"/>
              <w:right w:val="single" w:sz="4" w:space="0" w:color="000000"/>
            </w:tcBorders>
          </w:tcPr>
          <w:p w14:paraId="1EDC1071" w14:textId="77777777" w:rsidR="00E3010E" w:rsidRDefault="007370BF">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7B6F7898" w14:textId="77777777" w:rsidR="00E3010E" w:rsidRDefault="007370BF">
            <w:pPr>
              <w:spacing w:line="252" w:lineRule="auto"/>
              <w:jc w:val="left"/>
              <w:rPr>
                <w:bCs/>
                <w:iCs/>
                <w:lang w:eastAsia="zh-CN"/>
              </w:rPr>
            </w:pPr>
            <w:r>
              <w:rPr>
                <w:bCs/>
                <w:iCs/>
                <w:lang w:eastAsia="zh-CN"/>
              </w:rPr>
              <w:t>Unlike the associated ID, which is optional, the pairing ID is configured as mandatory for inference. Providing pairing ID as a mandatory for UE-side data collection is beneficial and feasible.</w:t>
            </w:r>
          </w:p>
        </w:tc>
      </w:tr>
      <w:tr w:rsidR="00E3010E" w14:paraId="00F28E92" w14:textId="77777777">
        <w:tc>
          <w:tcPr>
            <w:tcW w:w="1555" w:type="dxa"/>
            <w:tcBorders>
              <w:top w:val="single" w:sz="4" w:space="0" w:color="000000"/>
              <w:left w:val="single" w:sz="4" w:space="0" w:color="000000"/>
              <w:bottom w:val="single" w:sz="4" w:space="0" w:color="000000"/>
              <w:right w:val="single" w:sz="4" w:space="0" w:color="000000"/>
            </w:tcBorders>
          </w:tcPr>
          <w:p w14:paraId="01E3A518" w14:textId="77777777" w:rsidR="00E3010E" w:rsidRDefault="007370BF">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1541309C" w14:textId="77777777" w:rsidR="00E3010E" w:rsidRDefault="007370BF">
            <w:pPr>
              <w:spacing w:line="252" w:lineRule="auto"/>
              <w:jc w:val="left"/>
              <w:rPr>
                <w:lang w:eastAsia="zh-CN"/>
              </w:rPr>
            </w:pPr>
            <w:r>
              <w:rPr>
                <w:rFonts w:hint="eastAsia"/>
                <w:lang w:eastAsia="zh-CN"/>
              </w:rPr>
              <w:t>S</w:t>
            </w:r>
            <w:r>
              <w:rPr>
                <w:lang w:eastAsia="zh-CN"/>
              </w:rPr>
              <w:t xml:space="preserve">ame view as QC and vivo. </w:t>
            </w:r>
          </w:p>
        </w:tc>
      </w:tr>
      <w:tr w:rsidR="00E3010E" w14:paraId="0E5A1494" w14:textId="77777777">
        <w:tc>
          <w:tcPr>
            <w:tcW w:w="1555" w:type="dxa"/>
            <w:tcBorders>
              <w:top w:val="single" w:sz="4" w:space="0" w:color="000000"/>
              <w:left w:val="single" w:sz="4" w:space="0" w:color="000000"/>
              <w:bottom w:val="single" w:sz="4" w:space="0" w:color="000000"/>
              <w:right w:val="single" w:sz="4" w:space="0" w:color="000000"/>
            </w:tcBorders>
          </w:tcPr>
          <w:p w14:paraId="74541C80" w14:textId="77777777" w:rsidR="00E3010E" w:rsidRDefault="007370BF">
            <w:pPr>
              <w:spacing w:line="252" w:lineRule="auto"/>
              <w:jc w:val="left"/>
              <w:rPr>
                <w:rFonts w:eastAsiaTheme="minorEastAsia"/>
                <w:lang w:eastAsia="zh-CN"/>
              </w:rPr>
            </w:pPr>
            <w:proofErr w:type="spellStart"/>
            <w:r>
              <w:rPr>
                <w:rFonts w:eastAsiaTheme="minorEastAsia"/>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9D653CF" w14:textId="77777777" w:rsidR="00E3010E" w:rsidRDefault="007370BF">
            <w:pPr>
              <w:spacing w:line="252" w:lineRule="auto"/>
              <w:jc w:val="left"/>
              <w:rPr>
                <w:bCs/>
                <w:iCs/>
                <w:lang w:eastAsia="zh-CN"/>
              </w:rPr>
            </w:pPr>
            <w:r>
              <w:rPr>
                <w:bCs/>
                <w:iCs/>
                <w:lang w:eastAsia="zh-CN"/>
              </w:rPr>
              <w:t>We also think pairing ID is needed for UE-side data collection.</w:t>
            </w:r>
          </w:p>
        </w:tc>
      </w:tr>
      <w:tr w:rsidR="00E3010E" w14:paraId="4C647872" w14:textId="77777777">
        <w:tc>
          <w:tcPr>
            <w:tcW w:w="1555" w:type="dxa"/>
            <w:tcBorders>
              <w:top w:val="single" w:sz="4" w:space="0" w:color="000000"/>
              <w:left w:val="single" w:sz="4" w:space="0" w:color="000000"/>
              <w:bottom w:val="single" w:sz="4" w:space="0" w:color="000000"/>
              <w:right w:val="single" w:sz="4" w:space="0" w:color="000000"/>
            </w:tcBorders>
          </w:tcPr>
          <w:p w14:paraId="30D42637" w14:textId="77777777" w:rsidR="00E3010E" w:rsidRDefault="007370BF">
            <w:pPr>
              <w:spacing w:line="252" w:lineRule="auto"/>
              <w:jc w:val="left"/>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5CAEB83" w14:textId="77777777" w:rsidR="00E3010E" w:rsidRDefault="007370BF">
            <w:pPr>
              <w:spacing w:line="252" w:lineRule="auto"/>
              <w:jc w:val="left"/>
              <w:rPr>
                <w:bCs/>
                <w:iCs/>
                <w:lang w:eastAsia="zh-CN"/>
              </w:rPr>
            </w:pPr>
            <w:r>
              <w:rPr>
                <w:bCs/>
                <w:iCs/>
                <w:lang w:eastAsia="zh-CN"/>
              </w:rPr>
              <w:t>Support.</w:t>
            </w:r>
          </w:p>
          <w:p w14:paraId="64B9F121" w14:textId="77777777" w:rsidR="00E3010E" w:rsidRDefault="007370BF">
            <w:pPr>
              <w:spacing w:line="252" w:lineRule="auto"/>
              <w:jc w:val="left"/>
              <w:rPr>
                <w:bCs/>
                <w:iCs/>
                <w:lang w:eastAsia="zh-CN"/>
              </w:rPr>
            </w:pPr>
            <w:r>
              <w:rPr>
                <w:bCs/>
                <w:iCs/>
                <w:lang w:eastAsia="zh-CN"/>
              </w:rPr>
              <w:t xml:space="preserve">For the FFS, we don’t see a strong reason to configure Pairing ID for NW side data collection.  To our understanding, UE just needs to report the Target CSI following the provided configuration and does not need to know the reported Target CSI is associated with which Pairing ID. </w:t>
            </w:r>
          </w:p>
        </w:tc>
      </w:tr>
      <w:tr w:rsidR="00E3010E" w14:paraId="5010CD4F" w14:textId="77777777">
        <w:tc>
          <w:tcPr>
            <w:tcW w:w="1555" w:type="dxa"/>
            <w:tcBorders>
              <w:top w:val="single" w:sz="4" w:space="0" w:color="000000"/>
              <w:left w:val="single" w:sz="4" w:space="0" w:color="000000"/>
              <w:bottom w:val="single" w:sz="4" w:space="0" w:color="000000"/>
              <w:right w:val="single" w:sz="4" w:space="0" w:color="000000"/>
            </w:tcBorders>
          </w:tcPr>
          <w:p w14:paraId="456D981D" w14:textId="77777777" w:rsidR="00E3010E" w:rsidRDefault="007370BF">
            <w:pPr>
              <w:spacing w:line="252" w:lineRule="auto"/>
              <w:jc w:val="left"/>
              <w:rPr>
                <w:rFonts w:eastAsiaTheme="minorEastAsia"/>
                <w:lang w:eastAsia="zh-CN"/>
              </w:rPr>
            </w:pPr>
            <w:r>
              <w:rPr>
                <w:rFonts w:eastAsiaTheme="minor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18715D31" w14:textId="77777777" w:rsidR="00E3010E" w:rsidRDefault="007370BF">
            <w:pPr>
              <w:spacing w:line="252" w:lineRule="auto"/>
              <w:jc w:val="left"/>
              <w:rPr>
                <w:bCs/>
                <w:iCs/>
                <w:lang w:eastAsia="zh-CN"/>
              </w:rPr>
            </w:pPr>
            <w:r>
              <w:rPr>
                <w:bCs/>
                <w:iCs/>
                <w:lang w:eastAsia="zh-CN"/>
              </w:rPr>
              <w:t>Ok</w:t>
            </w:r>
            <w:r>
              <w:rPr>
                <w:rFonts w:hint="eastAsia"/>
                <w:bCs/>
                <w:iCs/>
                <w:lang w:eastAsia="zh-CN"/>
              </w:rPr>
              <w:t>. Per our understanding, the same logic applies to pairing ID and associated ID. If the ID is absence, the UE may use some implementation methods to classify the different NW-side additional conditions. Also, the UE may aggregate the collected data into the previous model, and then train a generalize model with mixed datasets.</w:t>
            </w:r>
          </w:p>
        </w:tc>
      </w:tr>
      <w:tr w:rsidR="00E3010E" w14:paraId="2424B622" w14:textId="77777777">
        <w:tc>
          <w:tcPr>
            <w:tcW w:w="1555" w:type="dxa"/>
            <w:tcBorders>
              <w:top w:val="single" w:sz="4" w:space="0" w:color="000000"/>
              <w:left w:val="single" w:sz="4" w:space="0" w:color="000000"/>
              <w:bottom w:val="single" w:sz="4" w:space="0" w:color="000000"/>
              <w:right w:val="single" w:sz="4" w:space="0" w:color="000000"/>
            </w:tcBorders>
          </w:tcPr>
          <w:p w14:paraId="2FA1257E" w14:textId="77777777" w:rsidR="00E3010E" w:rsidRDefault="007370BF">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54282BCA" w14:textId="77777777" w:rsidR="00E3010E" w:rsidRDefault="007370BF">
            <w:pPr>
              <w:spacing w:line="252" w:lineRule="auto"/>
              <w:jc w:val="left"/>
              <w:rPr>
                <w:lang w:eastAsia="zh-CN"/>
              </w:rPr>
            </w:pPr>
            <w:r>
              <w:rPr>
                <w:rFonts w:hint="eastAsia"/>
                <w:lang w:eastAsia="zh-CN"/>
              </w:rPr>
              <w:t xml:space="preserve">Similar as </w:t>
            </w:r>
            <w:r>
              <w:rPr>
                <w:rFonts w:hint="eastAsia"/>
                <w:bCs/>
                <w:iCs/>
                <w:lang w:eastAsia="zh-CN"/>
              </w:rPr>
              <w:t>associated ID, we s</w:t>
            </w:r>
            <w:r>
              <w:rPr>
                <w:rFonts w:hint="eastAsia"/>
                <w:lang w:eastAsia="zh-CN"/>
              </w:rPr>
              <w:t xml:space="preserve">upport </w:t>
            </w:r>
            <w:r>
              <w:rPr>
                <w:bCs/>
                <w:iCs/>
                <w:lang w:eastAsia="zh-CN"/>
              </w:rPr>
              <w:t>pairing ID</w:t>
            </w:r>
            <w:r>
              <w:rPr>
                <w:rFonts w:hint="eastAsia"/>
                <w:bCs/>
                <w:iCs/>
                <w:lang w:eastAsia="zh-CN"/>
              </w:rPr>
              <w:t xml:space="preserve"> as optional. Without pairing </w:t>
            </w:r>
            <w:proofErr w:type="gramStart"/>
            <w:r>
              <w:rPr>
                <w:rFonts w:hint="eastAsia"/>
                <w:bCs/>
                <w:iCs/>
                <w:lang w:eastAsia="zh-CN"/>
              </w:rPr>
              <w:t>ID,  UE</w:t>
            </w:r>
            <w:proofErr w:type="gramEnd"/>
            <w:r>
              <w:rPr>
                <w:rFonts w:hint="eastAsia"/>
                <w:bCs/>
                <w:iCs/>
                <w:lang w:eastAsia="zh-CN"/>
              </w:rPr>
              <w:t xml:space="preserve"> may assume collected data with similar NW-side additional conditions and train a generalize model.</w:t>
            </w:r>
          </w:p>
        </w:tc>
      </w:tr>
      <w:tr w:rsidR="00E3010E" w14:paraId="5AA1AE61" w14:textId="77777777">
        <w:tc>
          <w:tcPr>
            <w:tcW w:w="1555" w:type="dxa"/>
            <w:tcBorders>
              <w:top w:val="single" w:sz="4" w:space="0" w:color="000000"/>
              <w:left w:val="single" w:sz="4" w:space="0" w:color="000000"/>
              <w:bottom w:val="single" w:sz="4" w:space="0" w:color="000000"/>
              <w:right w:val="single" w:sz="4" w:space="0" w:color="000000"/>
            </w:tcBorders>
          </w:tcPr>
          <w:p w14:paraId="2F6BF059" w14:textId="77777777" w:rsidR="00E3010E" w:rsidRDefault="007370BF">
            <w:pPr>
              <w:spacing w:line="252" w:lineRule="auto"/>
              <w:jc w:val="left"/>
              <w:rPr>
                <w:lang w:eastAsia="zh-CN"/>
              </w:rPr>
            </w:pPr>
            <w:r>
              <w:rPr>
                <w:rFonts w:eastAsiaTheme="minorEastAsia"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5AF0506F" w14:textId="77777777" w:rsidR="00E3010E" w:rsidRDefault="007370BF">
            <w:pPr>
              <w:spacing w:line="252" w:lineRule="auto"/>
              <w:jc w:val="left"/>
              <w:rPr>
                <w:bCs/>
                <w:iCs/>
                <w:lang w:eastAsia="zh-CN"/>
              </w:rPr>
            </w:pPr>
            <w:r>
              <w:rPr>
                <w:rFonts w:hint="eastAsia"/>
                <w:bCs/>
                <w:iCs/>
                <w:lang w:eastAsia="zh-CN"/>
              </w:rPr>
              <w:t>Agree with above comments that pairing ID is mandatory.</w:t>
            </w:r>
          </w:p>
          <w:p w14:paraId="504AA4D0" w14:textId="77777777" w:rsidR="00E3010E" w:rsidRDefault="007370BF">
            <w:pPr>
              <w:spacing w:line="252" w:lineRule="auto"/>
              <w:jc w:val="left"/>
              <w:rPr>
                <w:b/>
                <w:strike/>
                <w:lang w:eastAsia="zh-CN"/>
              </w:rPr>
            </w:pPr>
            <w:r>
              <w:rPr>
                <w:rFonts w:hint="eastAsia"/>
                <w:bCs/>
                <w:iCs/>
                <w:lang w:eastAsia="zh-CN"/>
              </w:rPr>
              <w:t xml:space="preserve">Regarding </w:t>
            </w:r>
            <w:r>
              <w:rPr>
                <w:bCs/>
                <w:iCs/>
                <w:lang w:eastAsia="zh-CN"/>
              </w:rPr>
              <w:t>Pairing ID(s) for monitoring</w:t>
            </w:r>
            <w:r>
              <w:rPr>
                <w:rFonts w:hint="eastAsia"/>
                <w:bCs/>
                <w:iCs/>
                <w:lang w:eastAsia="zh-CN"/>
              </w:rPr>
              <w:t>, unlike Rel-19, NW-side monitoring may be in L3 signaling. The pairing ID may be useful for UE to determine which model for CSI feedback generation.</w:t>
            </w:r>
          </w:p>
        </w:tc>
      </w:tr>
      <w:tr w:rsidR="00E3010E" w14:paraId="3A8A6B63" w14:textId="77777777">
        <w:tc>
          <w:tcPr>
            <w:tcW w:w="1555" w:type="dxa"/>
            <w:tcBorders>
              <w:top w:val="single" w:sz="4" w:space="0" w:color="000000"/>
              <w:left w:val="single" w:sz="4" w:space="0" w:color="000000"/>
              <w:bottom w:val="single" w:sz="4" w:space="0" w:color="000000"/>
              <w:right w:val="single" w:sz="4" w:space="0" w:color="000000"/>
            </w:tcBorders>
          </w:tcPr>
          <w:p w14:paraId="07ABB1E2" w14:textId="7AA9E1A3" w:rsidR="00E3010E" w:rsidRDefault="00D811F6">
            <w:pPr>
              <w:spacing w:line="252" w:lineRule="auto"/>
              <w:jc w:val="left"/>
              <w:rPr>
                <w:rFonts w:eastAsiaTheme="minorEastAsia"/>
                <w:lang w:eastAsia="zh-CN"/>
              </w:rPr>
            </w:pPr>
            <w:r>
              <w:rPr>
                <w:rFonts w:eastAsiaTheme="minorEastAsia"/>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60D3DB21" w14:textId="47DA5848" w:rsidR="00E3010E" w:rsidRDefault="00D811F6">
            <w:pPr>
              <w:spacing w:line="252" w:lineRule="auto"/>
              <w:jc w:val="left"/>
              <w:rPr>
                <w:bCs/>
                <w:iCs/>
                <w:lang w:eastAsia="zh-CN"/>
              </w:rPr>
            </w:pPr>
            <w:r>
              <w:rPr>
                <w:bCs/>
                <w:iCs/>
                <w:lang w:eastAsia="zh-CN"/>
              </w:rPr>
              <w:t xml:space="preserve">For the UE-side data collection, pairing ID can be mandatory as it always associated to a model/exchanged data set which has already a pairing ID. </w:t>
            </w:r>
          </w:p>
        </w:tc>
      </w:tr>
      <w:tr w:rsidR="00E3010E" w14:paraId="3773DEB4" w14:textId="77777777">
        <w:tc>
          <w:tcPr>
            <w:tcW w:w="1555" w:type="dxa"/>
            <w:tcBorders>
              <w:top w:val="single" w:sz="4" w:space="0" w:color="000000"/>
              <w:left w:val="single" w:sz="4" w:space="0" w:color="000000"/>
              <w:bottom w:val="single" w:sz="4" w:space="0" w:color="000000"/>
              <w:right w:val="single" w:sz="4" w:space="0" w:color="000000"/>
            </w:tcBorders>
          </w:tcPr>
          <w:p w14:paraId="6B468C1B" w14:textId="2D84FF50" w:rsidR="00E3010E" w:rsidRDefault="00B30BA0">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AC44294" w14:textId="349FC5D9" w:rsidR="00BF7523" w:rsidRDefault="00BF7523">
            <w:pPr>
              <w:spacing w:line="252" w:lineRule="auto"/>
              <w:jc w:val="left"/>
              <w:rPr>
                <w:lang w:eastAsia="zh-CN"/>
              </w:rPr>
            </w:pPr>
            <w:r>
              <w:rPr>
                <w:lang w:eastAsia="zh-CN"/>
              </w:rPr>
              <w:t>Support.</w:t>
            </w:r>
          </w:p>
          <w:p w14:paraId="44E0EDE1" w14:textId="13F8CC5A" w:rsidR="00E3010E" w:rsidRDefault="00D416B4">
            <w:pPr>
              <w:spacing w:line="252" w:lineRule="auto"/>
              <w:jc w:val="left"/>
              <w:rPr>
                <w:lang w:eastAsia="zh-CN"/>
              </w:rPr>
            </w:pPr>
            <w:r>
              <w:rPr>
                <w:lang w:eastAsia="zh-CN"/>
              </w:rPr>
              <w:t>Regarding FFS,</w:t>
            </w:r>
            <w:r w:rsidR="000E0643">
              <w:rPr>
                <w:lang w:eastAsia="zh-CN"/>
              </w:rPr>
              <w:t xml:space="preserve"> we think that</w:t>
            </w:r>
            <w:r>
              <w:rPr>
                <w:lang w:eastAsia="zh-CN"/>
              </w:rPr>
              <w:t xml:space="preserve"> </w:t>
            </w:r>
            <w:r w:rsidRPr="00D416B4">
              <w:rPr>
                <w:lang w:eastAsia="zh-CN"/>
              </w:rPr>
              <w:t>Pairing ID is not needed for configuring NW-side data collection</w:t>
            </w:r>
            <w:r w:rsidR="005A6E65">
              <w:rPr>
                <w:lang w:eastAsia="zh-CN"/>
              </w:rPr>
              <w:t xml:space="preserve">. </w:t>
            </w:r>
            <w:proofErr w:type="gramStart"/>
            <w:r w:rsidR="005A6E65">
              <w:rPr>
                <w:lang w:eastAsia="zh-CN"/>
              </w:rPr>
              <w:t>Similar to</w:t>
            </w:r>
            <w:proofErr w:type="gramEnd"/>
            <w:r w:rsidR="005A6E65">
              <w:rPr>
                <w:lang w:eastAsia="zh-CN"/>
              </w:rPr>
              <w:t xml:space="preserve"> NW-side data collection for BM use case, </w:t>
            </w:r>
            <w:r w:rsidR="00EB3689">
              <w:rPr>
                <w:lang w:eastAsia="zh-CN"/>
              </w:rPr>
              <w:t xml:space="preserve">for CSI compression use case, </w:t>
            </w:r>
            <w:r w:rsidR="005A6E65">
              <w:rPr>
                <w:lang w:eastAsia="zh-CN"/>
              </w:rPr>
              <w:t xml:space="preserve">the </w:t>
            </w:r>
            <w:r w:rsidRPr="00D416B4">
              <w:rPr>
                <w:lang w:eastAsia="zh-CN"/>
              </w:rPr>
              <w:t xml:space="preserve">UE shall log at least cell ID, measurement configuration ID and target </w:t>
            </w:r>
            <w:r w:rsidRPr="00D416B4">
              <w:rPr>
                <w:lang w:eastAsia="zh-CN"/>
              </w:rPr>
              <w:lastRenderedPageBreak/>
              <w:t>CSI samples per CSI logged measurement configuration per cell</w:t>
            </w:r>
            <w:r w:rsidR="005A6E65" w:rsidRPr="005A6E65">
              <w:rPr>
                <w:lang w:eastAsia="zh-CN"/>
              </w:rPr>
              <w:t>, then, based on the collected dataset, NW can categorize the target CSI samples by its implementation.</w:t>
            </w:r>
          </w:p>
          <w:p w14:paraId="0C79CB2B" w14:textId="2C8B371D" w:rsidR="00EB3689" w:rsidRDefault="00EB3689">
            <w:pPr>
              <w:spacing w:line="252" w:lineRule="auto"/>
              <w:jc w:val="left"/>
              <w:rPr>
                <w:lang w:eastAsia="zh-CN"/>
              </w:rPr>
            </w:pPr>
          </w:p>
        </w:tc>
      </w:tr>
      <w:tr w:rsidR="00E3010E" w14:paraId="34C8A991" w14:textId="77777777">
        <w:tc>
          <w:tcPr>
            <w:tcW w:w="1555" w:type="dxa"/>
            <w:tcBorders>
              <w:top w:val="single" w:sz="4" w:space="0" w:color="000000"/>
              <w:left w:val="single" w:sz="4" w:space="0" w:color="000000"/>
              <w:bottom w:val="single" w:sz="4" w:space="0" w:color="000000"/>
              <w:right w:val="single" w:sz="4" w:space="0" w:color="000000"/>
            </w:tcBorders>
          </w:tcPr>
          <w:p w14:paraId="73336E10" w14:textId="1B4B39C0" w:rsidR="00E3010E" w:rsidRDefault="00842777">
            <w:pPr>
              <w:spacing w:line="252" w:lineRule="auto"/>
              <w:jc w:val="left"/>
              <w:rPr>
                <w:lang w:eastAsia="zh-CN"/>
              </w:rPr>
            </w:pPr>
            <w:r>
              <w:rPr>
                <w:rFonts w:hint="eastAsia"/>
                <w:lang w:eastAsia="zh-CN"/>
              </w:rPr>
              <w:lastRenderedPageBreak/>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8C1E0CF" w14:textId="77777777" w:rsidR="00842777" w:rsidRDefault="00842777" w:rsidP="00842777">
            <w:pPr>
              <w:spacing w:line="252" w:lineRule="auto"/>
              <w:jc w:val="left"/>
              <w:rPr>
                <w:lang w:eastAsia="zh-CN"/>
              </w:rPr>
            </w:pPr>
            <w:r>
              <w:rPr>
                <w:rFonts w:hint="eastAsia"/>
                <w:lang w:eastAsia="zh-CN"/>
              </w:rPr>
              <w:t xml:space="preserve"> </w:t>
            </w:r>
            <w:r>
              <w:rPr>
                <w:lang w:eastAsia="zh-CN"/>
              </w:rPr>
              <w:t>W</w:t>
            </w:r>
            <w:r>
              <w:rPr>
                <w:rFonts w:hint="eastAsia"/>
                <w:lang w:eastAsia="zh-CN"/>
              </w:rPr>
              <w:t xml:space="preserve">e are NOT OK to remove optionally. Even in R19 AI BM, the associated ID for UE side data collection is optionally </w:t>
            </w:r>
            <w:r>
              <w:rPr>
                <w:lang w:eastAsia="zh-CN"/>
              </w:rPr>
              <w:t>configured;</w:t>
            </w:r>
            <w:r>
              <w:rPr>
                <w:rFonts w:hint="eastAsia"/>
                <w:lang w:eastAsia="zh-CN"/>
              </w:rPr>
              <w:t xml:space="preserve"> we can only accept that pairing ID can be optionally configured </w:t>
            </w:r>
            <w:r w:rsidRPr="00842777">
              <w:rPr>
                <w:lang w:eastAsia="zh-CN"/>
              </w:rPr>
              <w:t>for UE side data collection</w:t>
            </w:r>
            <w:r>
              <w:rPr>
                <w:rFonts w:hint="eastAsia"/>
                <w:lang w:eastAsia="zh-CN"/>
              </w:rPr>
              <w:t xml:space="preserve">. </w:t>
            </w:r>
          </w:p>
          <w:p w14:paraId="17125161" w14:textId="503534D5" w:rsidR="00DF6C14" w:rsidRDefault="00DF6C14" w:rsidP="00DF6C14">
            <w:pPr>
              <w:spacing w:line="252" w:lineRule="auto"/>
              <w:jc w:val="left"/>
              <w:rPr>
                <w:lang w:eastAsia="zh-CN"/>
              </w:rPr>
            </w:pPr>
            <w:r>
              <w:rPr>
                <w:lang w:eastAsia="zh-CN"/>
              </w:rPr>
              <w:t>F</w:t>
            </w:r>
            <w:r>
              <w:rPr>
                <w:rFonts w:hint="eastAsia"/>
                <w:lang w:eastAsia="zh-CN"/>
              </w:rPr>
              <w:t xml:space="preserve">or the first </w:t>
            </w:r>
            <w:r>
              <w:rPr>
                <w:bCs/>
                <w:iCs/>
                <w:lang w:eastAsia="zh-CN"/>
              </w:rPr>
              <w:t xml:space="preserve">FFS, we </w:t>
            </w:r>
            <w:r>
              <w:rPr>
                <w:rFonts w:hint="eastAsia"/>
                <w:bCs/>
                <w:iCs/>
                <w:lang w:eastAsia="zh-CN"/>
              </w:rPr>
              <w:t xml:space="preserve">also </w:t>
            </w:r>
            <w:r>
              <w:rPr>
                <w:bCs/>
                <w:iCs/>
                <w:lang w:eastAsia="zh-CN"/>
              </w:rPr>
              <w:t xml:space="preserve">don’t see </w:t>
            </w:r>
            <w:r>
              <w:rPr>
                <w:rFonts w:hint="eastAsia"/>
                <w:bCs/>
                <w:iCs/>
                <w:lang w:eastAsia="zh-CN"/>
              </w:rPr>
              <w:t>the</w:t>
            </w:r>
            <w:r>
              <w:rPr>
                <w:bCs/>
                <w:iCs/>
                <w:lang w:eastAsia="zh-CN"/>
              </w:rPr>
              <w:t xml:space="preserve"> reason to configure Pairing ID for NW side data collection.</w:t>
            </w:r>
          </w:p>
        </w:tc>
      </w:tr>
      <w:tr w:rsidR="00E3010E" w14:paraId="11EBE3C6" w14:textId="77777777">
        <w:tc>
          <w:tcPr>
            <w:tcW w:w="1555" w:type="dxa"/>
            <w:tcBorders>
              <w:top w:val="single" w:sz="4" w:space="0" w:color="000000"/>
              <w:left w:val="single" w:sz="4" w:space="0" w:color="000000"/>
              <w:bottom w:val="single" w:sz="4" w:space="0" w:color="000000"/>
              <w:right w:val="single" w:sz="4" w:space="0" w:color="000000"/>
            </w:tcBorders>
          </w:tcPr>
          <w:p w14:paraId="111DE36A" w14:textId="1475C7E9" w:rsidR="00E3010E" w:rsidRDefault="00214038">
            <w:pPr>
              <w:spacing w:line="252" w:lineRule="auto"/>
              <w:jc w:val="left"/>
              <w:rPr>
                <w:rFonts w:eastAsiaTheme="minorEastAsia"/>
                <w:lang w:eastAsia="zh-CN"/>
              </w:rPr>
            </w:pPr>
            <w:r>
              <w:rPr>
                <w:rFonts w:eastAsiaTheme="minorEastAsia"/>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42AA14C7" w14:textId="32816DC1" w:rsidR="00E3010E" w:rsidRDefault="00214038">
            <w:pPr>
              <w:spacing w:line="252" w:lineRule="auto"/>
              <w:rPr>
                <w:bCs/>
                <w:iCs/>
                <w:lang w:eastAsia="zh-CN"/>
              </w:rPr>
            </w:pPr>
            <w:r>
              <w:rPr>
                <w:bCs/>
                <w:iCs/>
                <w:lang w:eastAsia="zh-CN"/>
              </w:rPr>
              <w:t>Support</w:t>
            </w:r>
          </w:p>
        </w:tc>
      </w:tr>
      <w:tr w:rsidR="004A1FCA" w14:paraId="6739CACE" w14:textId="77777777">
        <w:tc>
          <w:tcPr>
            <w:tcW w:w="1555" w:type="dxa"/>
            <w:tcBorders>
              <w:top w:val="single" w:sz="4" w:space="0" w:color="000000"/>
              <w:left w:val="single" w:sz="4" w:space="0" w:color="000000"/>
              <w:bottom w:val="single" w:sz="4" w:space="0" w:color="000000"/>
              <w:right w:val="single" w:sz="4" w:space="0" w:color="000000"/>
            </w:tcBorders>
          </w:tcPr>
          <w:p w14:paraId="218DCF5D" w14:textId="56AEA671" w:rsidR="004A1FCA" w:rsidRPr="004A1FCA" w:rsidRDefault="004A1FCA" w:rsidP="004A1FCA">
            <w:pPr>
              <w:spacing w:line="252" w:lineRule="auto"/>
              <w:jc w:val="left"/>
              <w:rPr>
                <w:rFonts w:eastAsiaTheme="minorEastAsia"/>
                <w:lang w:eastAsia="zh-CN"/>
              </w:rPr>
            </w:pPr>
            <w:proofErr w:type="spellStart"/>
            <w:r w:rsidRPr="004A1FCA">
              <w:rPr>
                <w:rFonts w:eastAsiaTheme="minorEastAsia"/>
                <w:lang w:eastAsia="zh-CN"/>
              </w:rPr>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0534291A" w14:textId="77777777" w:rsidR="004A1FCA" w:rsidRPr="004A1FCA" w:rsidRDefault="004A1FCA" w:rsidP="004A1FCA">
            <w:pPr>
              <w:spacing w:line="252" w:lineRule="auto"/>
              <w:jc w:val="left"/>
              <w:rPr>
                <w:bCs/>
                <w:iCs/>
                <w:lang w:eastAsia="zh-CN"/>
              </w:rPr>
            </w:pPr>
            <w:r w:rsidRPr="004A1FCA">
              <w:rPr>
                <w:bCs/>
                <w:iCs/>
                <w:lang w:eastAsia="zh-CN"/>
              </w:rPr>
              <w:t>We support the use of pairing ID for performance monitoring configuration.</w:t>
            </w:r>
          </w:p>
          <w:p w14:paraId="5858F19C" w14:textId="3D197B13" w:rsidR="004A1FCA" w:rsidRPr="004A1FCA" w:rsidRDefault="004A1FCA" w:rsidP="004A1FCA">
            <w:pPr>
              <w:spacing w:line="252" w:lineRule="auto"/>
              <w:rPr>
                <w:bCs/>
                <w:iCs/>
                <w:lang w:eastAsia="zh-CN"/>
              </w:rPr>
            </w:pPr>
            <w:r w:rsidRPr="004A1FCA">
              <w:rPr>
                <w:bCs/>
                <w:iCs/>
                <w:lang w:eastAsia="zh-CN"/>
              </w:rPr>
              <w:t>When the ID associated with the exchanged dataset or the model parameters is also used for the performance target in Options 3a-1 and 4-1, the same ID can be used for monitoring configuration.</w:t>
            </w:r>
          </w:p>
        </w:tc>
      </w:tr>
      <w:tr w:rsidR="004A1FCA" w14:paraId="24434215" w14:textId="77777777">
        <w:tc>
          <w:tcPr>
            <w:tcW w:w="1555" w:type="dxa"/>
            <w:tcBorders>
              <w:top w:val="single" w:sz="4" w:space="0" w:color="000000"/>
              <w:left w:val="single" w:sz="4" w:space="0" w:color="000000"/>
              <w:bottom w:val="single" w:sz="4" w:space="0" w:color="000000"/>
              <w:right w:val="single" w:sz="4" w:space="0" w:color="000000"/>
            </w:tcBorders>
          </w:tcPr>
          <w:p w14:paraId="2F263893" w14:textId="372B991C" w:rsidR="004A1FCA" w:rsidRPr="005E6869" w:rsidRDefault="005E6869" w:rsidP="004A1FCA">
            <w:pPr>
              <w:spacing w:line="252" w:lineRule="auto"/>
              <w:jc w:val="left"/>
              <w:rPr>
                <w:rFonts w:eastAsia="MS Mincho"/>
                <w:lang w:eastAsia="ja-JP"/>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68551CEB" w14:textId="1E9D915A" w:rsidR="004A1FCA" w:rsidRDefault="005E6869" w:rsidP="004A1FCA">
            <w:pPr>
              <w:spacing w:line="252" w:lineRule="auto"/>
              <w:rPr>
                <w:bCs/>
                <w:iCs/>
                <w:lang w:eastAsia="zh-CN"/>
              </w:rPr>
            </w:pPr>
            <w:r>
              <w:rPr>
                <w:rFonts w:hint="eastAsia"/>
                <w:lang w:eastAsia="ja-JP"/>
              </w:rPr>
              <w:t xml:space="preserve">For the case UE-side data collection is non-OTA approach, the relationship </w:t>
            </w:r>
            <w:r>
              <w:rPr>
                <w:lang w:eastAsia="ja-JP"/>
              </w:rPr>
              <w:t>between</w:t>
            </w:r>
            <w:r>
              <w:rPr>
                <w:rFonts w:hint="eastAsia"/>
                <w:lang w:eastAsia="ja-JP"/>
              </w:rPr>
              <w:t xml:space="preserve"> </w:t>
            </w:r>
            <w:r>
              <w:rPr>
                <w:lang w:eastAsia="ja-JP"/>
              </w:rPr>
              <w:t>“</w:t>
            </w:r>
            <w:r>
              <w:rPr>
                <w:rFonts w:hint="eastAsia"/>
                <w:lang w:eastAsia="ja-JP"/>
              </w:rPr>
              <w:t>what is shared from the NW-side to the UE-side and the related configuration parameters</w:t>
            </w:r>
            <w:r>
              <w:rPr>
                <w:lang w:eastAsia="ja-JP"/>
              </w:rPr>
              <w:t>”</w:t>
            </w:r>
            <w:r>
              <w:rPr>
                <w:rFonts w:hint="eastAsia"/>
                <w:lang w:eastAsia="ja-JP"/>
              </w:rPr>
              <w:t xml:space="preserve"> and </w:t>
            </w:r>
            <w:r>
              <w:rPr>
                <w:lang w:eastAsia="ja-JP"/>
              </w:rPr>
              <w:t>“</w:t>
            </w:r>
            <w:r>
              <w:rPr>
                <w:rFonts w:hint="eastAsia"/>
                <w:lang w:eastAsia="ja-JP"/>
              </w:rPr>
              <w:t>the configuration of data collection for UE-side training</w:t>
            </w:r>
            <w:r>
              <w:rPr>
                <w:lang w:eastAsia="ja-JP"/>
              </w:rPr>
              <w:t>”</w:t>
            </w:r>
            <w:r>
              <w:rPr>
                <w:rFonts w:hint="eastAsia"/>
                <w:lang w:eastAsia="ja-JP"/>
              </w:rPr>
              <w:t xml:space="preserve"> are known by NW-side, and then, it would not be </w:t>
            </w:r>
            <w:r>
              <w:rPr>
                <w:lang w:eastAsia="ja-JP"/>
              </w:rPr>
              <w:t>necessarily</w:t>
            </w:r>
            <w:r>
              <w:rPr>
                <w:rFonts w:hint="eastAsia"/>
                <w:lang w:eastAsia="ja-JP"/>
              </w:rPr>
              <w:t xml:space="preserve"> required to use </w:t>
            </w:r>
            <w:r>
              <w:rPr>
                <w:rFonts w:eastAsia="MS Mincho" w:hint="eastAsia"/>
                <w:lang w:eastAsia="ja-JP"/>
              </w:rPr>
              <w:t>paring ID itself</w:t>
            </w:r>
            <w:r>
              <w:rPr>
                <w:rFonts w:hint="eastAsia"/>
                <w:lang w:eastAsia="ja-JP"/>
              </w:rPr>
              <w:t>. Since the necessity of paring ID depends on whether UE-side data collection is based on OTA based or non-OTA based, paring ID configuration can be optional.</w:t>
            </w:r>
          </w:p>
        </w:tc>
      </w:tr>
      <w:tr w:rsidR="00222DE7" w14:paraId="6531FAD5" w14:textId="77777777">
        <w:tc>
          <w:tcPr>
            <w:tcW w:w="1555" w:type="dxa"/>
            <w:tcBorders>
              <w:top w:val="single" w:sz="4" w:space="0" w:color="000000"/>
              <w:left w:val="single" w:sz="4" w:space="0" w:color="000000"/>
              <w:bottom w:val="single" w:sz="4" w:space="0" w:color="000000"/>
              <w:right w:val="single" w:sz="4" w:space="0" w:color="000000"/>
            </w:tcBorders>
          </w:tcPr>
          <w:p w14:paraId="434AE9E2" w14:textId="080975A4" w:rsidR="00222DE7" w:rsidRDefault="00222DE7" w:rsidP="00222DE7">
            <w:pPr>
              <w:spacing w:line="252" w:lineRule="auto"/>
              <w:jc w:val="left"/>
              <w:rPr>
                <w:lang w:eastAsia="ja-JP"/>
              </w:rPr>
            </w:pPr>
            <w:r w:rsidRPr="004528AE">
              <w:rPr>
                <w:rFonts w:eastAsia="Malgun Gothic" w:hint="eastAsia"/>
                <w:color w:val="000000" w:themeColor="text1"/>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6DF2D790" w14:textId="77777777" w:rsidR="00222DE7" w:rsidRPr="004528AE" w:rsidRDefault="00222DE7" w:rsidP="00222DE7">
            <w:pPr>
              <w:spacing w:line="252" w:lineRule="auto"/>
              <w:jc w:val="left"/>
              <w:rPr>
                <w:rFonts w:eastAsia="Malgun Gothic"/>
                <w:bCs/>
                <w:iCs/>
                <w:color w:val="000000" w:themeColor="text1"/>
                <w:lang w:eastAsia="ko-KR"/>
              </w:rPr>
            </w:pPr>
            <w:r w:rsidRPr="004528AE">
              <w:rPr>
                <w:rFonts w:eastAsia="Malgun Gothic" w:hint="eastAsia"/>
                <w:bCs/>
                <w:iCs/>
                <w:color w:val="000000" w:themeColor="text1"/>
                <w:lang w:eastAsia="ko-KR"/>
              </w:rPr>
              <w:t>Support.</w:t>
            </w:r>
          </w:p>
          <w:p w14:paraId="2BFB5D2B" w14:textId="184497FD" w:rsidR="00222DE7" w:rsidRDefault="00222DE7" w:rsidP="00222DE7">
            <w:pPr>
              <w:spacing w:line="252" w:lineRule="auto"/>
              <w:rPr>
                <w:rFonts w:eastAsia="MS Mincho"/>
                <w:lang w:eastAsia="ja-JP"/>
              </w:rPr>
            </w:pPr>
            <w:r w:rsidRPr="004528AE">
              <w:rPr>
                <w:rFonts w:eastAsia="Malgun Gothic" w:hint="eastAsia"/>
                <w:bCs/>
                <w:iCs/>
                <w:color w:val="000000" w:themeColor="text1"/>
                <w:lang w:eastAsia="ko-KR"/>
              </w:rPr>
              <w:t>For NW-side data collection, in order to provide a pairing ID for NW-side additional conditions, further discussion seems to be needed on which additional condition can be inferred from pairing ID.</w:t>
            </w:r>
          </w:p>
        </w:tc>
      </w:tr>
      <w:tr w:rsidR="00222DE7" w14:paraId="6D72AC8E" w14:textId="77777777">
        <w:tc>
          <w:tcPr>
            <w:tcW w:w="1555" w:type="dxa"/>
            <w:tcBorders>
              <w:top w:val="single" w:sz="4" w:space="0" w:color="000000"/>
              <w:left w:val="single" w:sz="4" w:space="0" w:color="000000"/>
              <w:bottom w:val="single" w:sz="4" w:space="0" w:color="000000"/>
              <w:right w:val="single" w:sz="4" w:space="0" w:color="000000"/>
            </w:tcBorders>
          </w:tcPr>
          <w:p w14:paraId="4970B0C5" w14:textId="342C0232" w:rsidR="00222DE7" w:rsidRDefault="004133E2" w:rsidP="00222DE7">
            <w:pPr>
              <w:spacing w:line="252" w:lineRule="auto"/>
              <w:rPr>
                <w:lang w:eastAsia="ko-KR"/>
              </w:rPr>
            </w:pPr>
            <w:r>
              <w:rPr>
                <w:lang w:eastAsia="ko-KR"/>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7AE6A4A" w14:textId="77777777" w:rsidR="004133E2" w:rsidRDefault="004133E2" w:rsidP="004133E2">
            <w:pPr>
              <w:spacing w:line="240" w:lineRule="auto"/>
              <w:rPr>
                <w:b/>
                <w:lang w:eastAsia="zh-CN"/>
              </w:rPr>
            </w:pPr>
            <w:r>
              <w:rPr>
                <w:lang w:eastAsia="ko-KR"/>
              </w:rPr>
              <w:t>We suggest to remove the last bullet until further discussion on Monitoring scheme:</w:t>
            </w:r>
            <w:r>
              <w:rPr>
                <w:lang w:eastAsia="ko-KR"/>
              </w:rPr>
              <w:br/>
            </w:r>
            <w:r>
              <w:rPr>
                <w:lang w:eastAsia="ko-KR"/>
              </w:rPr>
              <w:br/>
            </w:r>
            <w:r>
              <w:rPr>
                <w:b/>
                <w:lang w:eastAsia="zh-CN"/>
              </w:rPr>
              <w:t xml:space="preserve">Pairing ID(s) can be </w:t>
            </w:r>
            <w:r>
              <w:rPr>
                <w:b/>
                <w:strike/>
                <w:lang w:eastAsia="zh-CN"/>
              </w:rPr>
              <w:t>optionally</w:t>
            </w:r>
            <w:r>
              <w:rPr>
                <w:b/>
                <w:lang w:eastAsia="zh-CN"/>
              </w:rPr>
              <w:t xml:space="preserve"> configured in </w:t>
            </w:r>
            <w:r>
              <w:rPr>
                <w:b/>
                <w:i/>
                <w:szCs w:val="20"/>
                <w:lang w:eastAsia="zh-CN"/>
              </w:rPr>
              <w:t>CSI-</w:t>
            </w:r>
            <w:proofErr w:type="spellStart"/>
            <w:r>
              <w:rPr>
                <w:b/>
                <w:i/>
                <w:szCs w:val="20"/>
                <w:lang w:eastAsia="zh-CN"/>
              </w:rPr>
              <w:t>ReportConfig</w:t>
            </w:r>
            <w:proofErr w:type="spellEnd"/>
            <w:r>
              <w:rPr>
                <w:b/>
                <w:lang w:eastAsia="zh-CN"/>
              </w:rPr>
              <w:t xml:space="preserve"> for UE side data collection</w:t>
            </w:r>
          </w:p>
          <w:p w14:paraId="59306AA1" w14:textId="77777777" w:rsidR="004133E2" w:rsidRDefault="004133E2" w:rsidP="004133E2">
            <w:pPr>
              <w:pStyle w:val="afffff9"/>
              <w:numPr>
                <w:ilvl w:val="0"/>
                <w:numId w:val="76"/>
              </w:numPr>
              <w:spacing w:line="240" w:lineRule="auto"/>
              <w:contextualSpacing w:val="0"/>
              <w:rPr>
                <w:b/>
                <w:lang w:eastAsia="zh-CN"/>
              </w:rPr>
            </w:pPr>
            <w:r>
              <w:rPr>
                <w:rFonts w:hint="eastAsia"/>
                <w:b/>
                <w:lang w:eastAsia="zh-CN"/>
              </w:rPr>
              <w:t>F</w:t>
            </w:r>
            <w:r>
              <w:rPr>
                <w:b/>
                <w:lang w:eastAsia="zh-CN"/>
              </w:rPr>
              <w:t>FS whether to configure Pairing ID for NW side data collection</w:t>
            </w:r>
          </w:p>
          <w:p w14:paraId="317782D9" w14:textId="77777777" w:rsidR="004133E2" w:rsidRPr="004133E2" w:rsidRDefault="004133E2" w:rsidP="004133E2">
            <w:pPr>
              <w:pStyle w:val="afffff9"/>
              <w:numPr>
                <w:ilvl w:val="0"/>
                <w:numId w:val="76"/>
              </w:numPr>
              <w:spacing w:line="240" w:lineRule="auto"/>
              <w:contextualSpacing w:val="0"/>
              <w:rPr>
                <w:b/>
                <w:strike/>
                <w:color w:val="FF0000"/>
                <w:lang w:eastAsia="zh-CN"/>
              </w:rPr>
            </w:pPr>
            <w:r w:rsidRPr="004133E2">
              <w:rPr>
                <w:b/>
                <w:strike/>
                <w:color w:val="FF0000"/>
                <w:lang w:eastAsia="zh-CN"/>
              </w:rPr>
              <w:t>No need to configure Pairing ID(s) for monitoring</w:t>
            </w:r>
          </w:p>
          <w:p w14:paraId="033A44EB" w14:textId="50E388EF" w:rsidR="00222DE7" w:rsidRDefault="00222DE7" w:rsidP="00222DE7">
            <w:pPr>
              <w:spacing w:line="252" w:lineRule="auto"/>
              <w:rPr>
                <w:lang w:eastAsia="ko-KR"/>
              </w:rPr>
            </w:pPr>
          </w:p>
        </w:tc>
      </w:tr>
      <w:tr w:rsidR="00222DE7" w14:paraId="7D5EAB3D" w14:textId="77777777">
        <w:tc>
          <w:tcPr>
            <w:tcW w:w="1555" w:type="dxa"/>
            <w:tcBorders>
              <w:top w:val="single" w:sz="4" w:space="0" w:color="000000"/>
              <w:left w:val="single" w:sz="4" w:space="0" w:color="000000"/>
              <w:bottom w:val="single" w:sz="4" w:space="0" w:color="000000"/>
              <w:right w:val="single" w:sz="4" w:space="0" w:color="000000"/>
            </w:tcBorders>
          </w:tcPr>
          <w:p w14:paraId="6352C4D6" w14:textId="77777777" w:rsidR="00222DE7" w:rsidRDefault="00222DE7" w:rsidP="00222DE7">
            <w:pPr>
              <w:spacing w:line="252" w:lineRule="auto"/>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956433E" w14:textId="77777777" w:rsidR="00222DE7" w:rsidRDefault="00222DE7" w:rsidP="00222DE7">
            <w:pPr>
              <w:spacing w:line="252" w:lineRule="auto"/>
              <w:rPr>
                <w:lang w:eastAsia="zh-CN"/>
              </w:rPr>
            </w:pPr>
          </w:p>
        </w:tc>
      </w:tr>
      <w:tr w:rsidR="00222DE7" w14:paraId="3B1931A3" w14:textId="77777777">
        <w:tc>
          <w:tcPr>
            <w:tcW w:w="1555" w:type="dxa"/>
            <w:tcBorders>
              <w:top w:val="single" w:sz="4" w:space="0" w:color="000000"/>
              <w:left w:val="single" w:sz="4" w:space="0" w:color="000000"/>
              <w:bottom w:val="single" w:sz="4" w:space="0" w:color="000000"/>
              <w:right w:val="single" w:sz="4" w:space="0" w:color="000000"/>
            </w:tcBorders>
          </w:tcPr>
          <w:p w14:paraId="33DC3DF8" w14:textId="77777777" w:rsidR="00222DE7" w:rsidRDefault="00222DE7" w:rsidP="00222DE7">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34221D8" w14:textId="77777777" w:rsidR="00222DE7" w:rsidRDefault="00222DE7" w:rsidP="00222DE7">
            <w:pPr>
              <w:spacing w:line="252" w:lineRule="auto"/>
              <w:rPr>
                <w:lang w:eastAsia="zh-CN"/>
              </w:rPr>
            </w:pPr>
          </w:p>
        </w:tc>
      </w:tr>
      <w:tr w:rsidR="00222DE7" w14:paraId="31D2A435" w14:textId="77777777">
        <w:tc>
          <w:tcPr>
            <w:tcW w:w="1555" w:type="dxa"/>
            <w:tcBorders>
              <w:top w:val="single" w:sz="4" w:space="0" w:color="000000"/>
              <w:left w:val="single" w:sz="4" w:space="0" w:color="000000"/>
              <w:bottom w:val="single" w:sz="4" w:space="0" w:color="000000"/>
              <w:right w:val="single" w:sz="4" w:space="0" w:color="000000"/>
            </w:tcBorders>
          </w:tcPr>
          <w:p w14:paraId="50920FB5" w14:textId="77777777" w:rsidR="00222DE7" w:rsidRDefault="00222DE7" w:rsidP="00222DE7">
            <w:pPr>
              <w:spacing w:line="252" w:lineRule="auto"/>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E717643" w14:textId="77777777" w:rsidR="00222DE7" w:rsidRDefault="00222DE7" w:rsidP="00222DE7">
            <w:pPr>
              <w:spacing w:line="252" w:lineRule="auto"/>
              <w:rPr>
                <w:bCs/>
                <w:iCs/>
                <w:lang w:eastAsia="zh-CN"/>
              </w:rPr>
            </w:pPr>
          </w:p>
        </w:tc>
      </w:tr>
      <w:tr w:rsidR="00222DE7" w14:paraId="03ABA579" w14:textId="77777777">
        <w:tc>
          <w:tcPr>
            <w:tcW w:w="1555" w:type="dxa"/>
            <w:tcBorders>
              <w:top w:val="single" w:sz="4" w:space="0" w:color="000000"/>
              <w:left w:val="single" w:sz="4" w:space="0" w:color="000000"/>
              <w:bottom w:val="single" w:sz="4" w:space="0" w:color="000000"/>
              <w:right w:val="single" w:sz="4" w:space="0" w:color="000000"/>
            </w:tcBorders>
          </w:tcPr>
          <w:p w14:paraId="78F2641C" w14:textId="77777777" w:rsidR="00222DE7" w:rsidRDefault="00222DE7" w:rsidP="00222DE7">
            <w:pPr>
              <w:spacing w:line="252" w:lineRule="auto"/>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5F784BB" w14:textId="77777777" w:rsidR="00222DE7" w:rsidRDefault="00222DE7" w:rsidP="00222DE7">
            <w:pPr>
              <w:spacing w:line="252" w:lineRule="auto"/>
              <w:rPr>
                <w:bCs/>
                <w:iCs/>
                <w:lang w:eastAsia="zh-CN"/>
              </w:rPr>
            </w:pPr>
          </w:p>
        </w:tc>
      </w:tr>
      <w:tr w:rsidR="00222DE7" w14:paraId="03F3713D" w14:textId="77777777">
        <w:tc>
          <w:tcPr>
            <w:tcW w:w="1555" w:type="dxa"/>
            <w:tcBorders>
              <w:top w:val="single" w:sz="4" w:space="0" w:color="000000"/>
              <w:left w:val="single" w:sz="4" w:space="0" w:color="000000"/>
              <w:bottom w:val="single" w:sz="4" w:space="0" w:color="000000"/>
              <w:right w:val="single" w:sz="4" w:space="0" w:color="000000"/>
            </w:tcBorders>
          </w:tcPr>
          <w:p w14:paraId="6AF7B486" w14:textId="77777777" w:rsidR="00222DE7" w:rsidRDefault="00222DE7" w:rsidP="00222DE7">
            <w:pPr>
              <w:spacing w:line="252" w:lineRule="auto"/>
              <w:rPr>
                <w:rFonts w:eastAsia="MS Mincho"/>
                <w:lang w:eastAsia="ja-JP"/>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BD560E8" w14:textId="77777777" w:rsidR="00222DE7" w:rsidRDefault="00222DE7" w:rsidP="00222DE7">
            <w:pPr>
              <w:spacing w:line="252" w:lineRule="auto"/>
              <w:rPr>
                <w:rFonts w:eastAsia="MS Mincho"/>
                <w:lang w:eastAsia="ja-JP"/>
              </w:rPr>
            </w:pPr>
          </w:p>
        </w:tc>
      </w:tr>
      <w:tr w:rsidR="00222DE7" w14:paraId="54BE0754" w14:textId="77777777">
        <w:tc>
          <w:tcPr>
            <w:tcW w:w="1555" w:type="dxa"/>
            <w:tcBorders>
              <w:top w:val="single" w:sz="4" w:space="0" w:color="000000"/>
              <w:left w:val="single" w:sz="4" w:space="0" w:color="000000"/>
              <w:bottom w:val="single" w:sz="4" w:space="0" w:color="000000"/>
              <w:right w:val="single" w:sz="4" w:space="0" w:color="000000"/>
            </w:tcBorders>
          </w:tcPr>
          <w:p w14:paraId="2D4BD32E" w14:textId="77777777" w:rsidR="00222DE7" w:rsidRDefault="00222DE7" w:rsidP="00222DE7">
            <w:pPr>
              <w:spacing w:line="252" w:lineRule="auto"/>
              <w:rPr>
                <w:rFonts w:eastAsia="Malgun Gothic"/>
                <w:lang w:eastAsia="ko-KR"/>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0F15105" w14:textId="77777777" w:rsidR="00222DE7" w:rsidRDefault="00222DE7" w:rsidP="00222DE7">
            <w:pPr>
              <w:spacing w:line="252" w:lineRule="auto"/>
              <w:rPr>
                <w:rFonts w:eastAsia="Malgun Gothic"/>
                <w:bCs/>
                <w:iCs/>
                <w:lang w:eastAsia="ko-KR"/>
              </w:rPr>
            </w:pPr>
          </w:p>
        </w:tc>
      </w:tr>
      <w:tr w:rsidR="00222DE7" w14:paraId="6D3D6EB4" w14:textId="77777777">
        <w:tc>
          <w:tcPr>
            <w:tcW w:w="1555" w:type="dxa"/>
            <w:tcBorders>
              <w:top w:val="single" w:sz="4" w:space="0" w:color="000000"/>
              <w:left w:val="single" w:sz="4" w:space="0" w:color="000000"/>
              <w:bottom w:val="single" w:sz="4" w:space="0" w:color="000000"/>
              <w:right w:val="single" w:sz="4" w:space="0" w:color="000000"/>
            </w:tcBorders>
          </w:tcPr>
          <w:p w14:paraId="192C0B8B" w14:textId="77777777" w:rsidR="00222DE7" w:rsidRDefault="00222DE7" w:rsidP="00222DE7">
            <w:pPr>
              <w:spacing w:line="252" w:lineRule="auto"/>
              <w:rPr>
                <w:rFonts w:eastAsia="Malgun Gothic"/>
                <w:lang w:eastAsia="ko-KR"/>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9C387CC" w14:textId="77777777" w:rsidR="00222DE7" w:rsidRDefault="00222DE7" w:rsidP="00222DE7">
            <w:pPr>
              <w:spacing w:line="252" w:lineRule="auto"/>
              <w:rPr>
                <w:rFonts w:eastAsia="Malgun Gothic"/>
                <w:bCs/>
                <w:iCs/>
                <w:lang w:eastAsia="ko-KR"/>
              </w:rPr>
            </w:pPr>
          </w:p>
        </w:tc>
      </w:tr>
      <w:tr w:rsidR="00222DE7" w14:paraId="00CCF00C" w14:textId="77777777">
        <w:tc>
          <w:tcPr>
            <w:tcW w:w="1555" w:type="dxa"/>
            <w:tcBorders>
              <w:top w:val="single" w:sz="4" w:space="0" w:color="000000"/>
              <w:left w:val="single" w:sz="4" w:space="0" w:color="000000"/>
              <w:bottom w:val="single" w:sz="4" w:space="0" w:color="000000"/>
              <w:right w:val="single" w:sz="4" w:space="0" w:color="000000"/>
            </w:tcBorders>
          </w:tcPr>
          <w:p w14:paraId="68CCE82C" w14:textId="77777777" w:rsidR="00222DE7" w:rsidRDefault="00222DE7" w:rsidP="00222DE7">
            <w:pPr>
              <w:spacing w:line="252" w:lineRule="auto"/>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7F3D8B2" w14:textId="77777777" w:rsidR="00222DE7" w:rsidRDefault="00222DE7" w:rsidP="00222DE7">
            <w:pPr>
              <w:spacing w:line="252" w:lineRule="auto"/>
              <w:rPr>
                <w:lang w:eastAsia="zh-CN"/>
              </w:rPr>
            </w:pPr>
          </w:p>
        </w:tc>
      </w:tr>
      <w:tr w:rsidR="00222DE7" w14:paraId="54CD9073" w14:textId="77777777">
        <w:tc>
          <w:tcPr>
            <w:tcW w:w="1555" w:type="dxa"/>
            <w:tcBorders>
              <w:top w:val="single" w:sz="4" w:space="0" w:color="000000"/>
              <w:left w:val="single" w:sz="4" w:space="0" w:color="000000"/>
              <w:bottom w:val="single" w:sz="4" w:space="0" w:color="000000"/>
              <w:right w:val="single" w:sz="4" w:space="0" w:color="000000"/>
            </w:tcBorders>
          </w:tcPr>
          <w:p w14:paraId="5121A57F" w14:textId="77777777" w:rsidR="00222DE7" w:rsidRDefault="00222DE7" w:rsidP="00222DE7">
            <w:pPr>
              <w:spacing w:line="252" w:lineRule="auto"/>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2D6C844" w14:textId="77777777" w:rsidR="00222DE7" w:rsidRDefault="00222DE7" w:rsidP="00222DE7">
            <w:pPr>
              <w:spacing w:line="252" w:lineRule="auto"/>
              <w:rPr>
                <w:lang w:eastAsia="zh-CN"/>
              </w:rPr>
            </w:pPr>
          </w:p>
        </w:tc>
      </w:tr>
    </w:tbl>
    <w:p w14:paraId="6D2B6B02" w14:textId="77777777" w:rsidR="00E3010E" w:rsidRDefault="00E3010E">
      <w:pPr>
        <w:spacing w:before="240"/>
        <w:rPr>
          <w:b/>
          <w:lang w:eastAsia="zh-CN"/>
        </w:rPr>
      </w:pPr>
    </w:p>
    <w:p w14:paraId="35B526C3" w14:textId="77777777" w:rsidR="00E3010E" w:rsidRDefault="00E3010E">
      <w:pPr>
        <w:spacing w:before="240"/>
        <w:rPr>
          <w:b/>
          <w:lang w:eastAsia="zh-CN"/>
        </w:rPr>
      </w:pPr>
    </w:p>
    <w:p w14:paraId="019CC436" w14:textId="77777777" w:rsidR="00E3010E" w:rsidRDefault="007370BF">
      <w:pPr>
        <w:spacing w:before="240"/>
        <w:rPr>
          <w:lang w:eastAsia="zh-CN"/>
        </w:rPr>
      </w:pPr>
      <w:r>
        <w:rPr>
          <w:color w:val="FF0000"/>
          <w:highlight w:val="yellow"/>
          <w:lang w:eastAsia="zh-CN"/>
        </w:rPr>
        <w:t xml:space="preserve">Moderator note: </w:t>
      </w:r>
      <w:r>
        <w:rPr>
          <w:lang w:eastAsia="zh-CN"/>
        </w:rPr>
        <w:t xml:space="preserve"> Same proposal as last meeting.</w:t>
      </w:r>
    </w:p>
    <w:p w14:paraId="761FF606" w14:textId="77777777" w:rsidR="00E3010E" w:rsidRDefault="00E3010E">
      <w:pPr>
        <w:spacing w:before="240"/>
        <w:rPr>
          <w:b/>
          <w:lang w:eastAsia="zh-CN"/>
        </w:rPr>
      </w:pPr>
    </w:p>
    <w:p w14:paraId="432E3D0A" w14:textId="77777777" w:rsidR="00E3010E" w:rsidRDefault="007370BF">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Proposed conclusion 4.3 (Same as RAN1#122b proposal): </w:t>
      </w:r>
    </w:p>
    <w:p w14:paraId="5FE88D8F" w14:textId="77777777" w:rsidR="00E3010E" w:rsidRDefault="007370BF">
      <w:pPr>
        <w:spacing w:line="240" w:lineRule="auto"/>
        <w:rPr>
          <w:b/>
          <w:lang w:eastAsia="zh-CN"/>
        </w:rPr>
      </w:pPr>
      <w:r>
        <w:rPr>
          <w:b/>
          <w:lang w:eastAsia="zh-CN"/>
        </w:rPr>
        <w:t>For model pairing procedure, other than Pairing ID, no need to additionally indicate associated ID in Step 3 for representing NW side additional conditions</w:t>
      </w:r>
    </w:p>
    <w:p w14:paraId="778B9A7C" w14:textId="77777777" w:rsidR="00E3010E" w:rsidRDefault="00E3010E">
      <w:pPr>
        <w:spacing w:line="240" w:lineRule="auto"/>
        <w:rPr>
          <w:b/>
          <w:lang w:eastAsia="zh-CN"/>
        </w:rPr>
      </w:pPr>
    </w:p>
    <w:tbl>
      <w:tblPr>
        <w:tblW w:w="9351" w:type="dxa"/>
        <w:tblLook w:val="04A0" w:firstRow="1" w:lastRow="0" w:firstColumn="1" w:lastColumn="0" w:noHBand="0" w:noVBand="1"/>
      </w:tblPr>
      <w:tblGrid>
        <w:gridCol w:w="1555"/>
        <w:gridCol w:w="7796"/>
      </w:tblGrid>
      <w:tr w:rsidR="00E3010E" w14:paraId="3244E4F7" w14:textId="77777777">
        <w:trPr>
          <w:trHeight w:val="189"/>
        </w:trPr>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1B28AB2" w14:textId="77777777" w:rsidR="00E3010E" w:rsidRDefault="007370BF">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97FAE0B" w14:textId="77777777" w:rsidR="00E3010E" w:rsidRDefault="007370BF">
            <w:pPr>
              <w:rPr>
                <w:b/>
                <w:iCs/>
                <w:kern w:val="2"/>
                <w:lang w:eastAsia="zh-CN"/>
              </w:rPr>
            </w:pPr>
            <w:r>
              <w:rPr>
                <w:b/>
                <w:iCs/>
                <w:kern w:val="2"/>
                <w:lang w:eastAsia="zh-CN"/>
              </w:rPr>
              <w:t>View</w:t>
            </w:r>
          </w:p>
        </w:tc>
      </w:tr>
      <w:tr w:rsidR="00E3010E" w14:paraId="01770853"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1810B312" w14:textId="77777777" w:rsidR="00E3010E" w:rsidRDefault="007370BF">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3B27D20" w14:textId="77777777" w:rsidR="00E3010E" w:rsidRDefault="007370BF">
            <w:pPr>
              <w:spacing w:line="252" w:lineRule="auto"/>
              <w:jc w:val="left"/>
              <w:rPr>
                <w:bCs/>
                <w:iCs/>
                <w:lang w:eastAsia="zh-CN"/>
              </w:rPr>
            </w:pPr>
            <w:r>
              <w:rPr>
                <w:iCs/>
                <w:lang w:eastAsia="zh-CN"/>
              </w:rPr>
              <w:t>The comments for the last meeting are kept. Please feel free to add/update your comments if any.</w:t>
            </w:r>
          </w:p>
        </w:tc>
      </w:tr>
      <w:tr w:rsidR="00E3010E" w14:paraId="5270D6C3" w14:textId="77777777">
        <w:tc>
          <w:tcPr>
            <w:tcW w:w="1555" w:type="dxa"/>
            <w:tcBorders>
              <w:top w:val="single" w:sz="4" w:space="0" w:color="000000"/>
              <w:left w:val="single" w:sz="4" w:space="0" w:color="000000"/>
              <w:bottom w:val="single" w:sz="4" w:space="0" w:color="000000"/>
              <w:right w:val="single" w:sz="4" w:space="0" w:color="000000"/>
            </w:tcBorders>
          </w:tcPr>
          <w:p w14:paraId="4E870782" w14:textId="77777777" w:rsidR="00E3010E" w:rsidRDefault="007370BF">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2D37D847" w14:textId="77777777" w:rsidR="00E3010E" w:rsidRDefault="007370BF">
            <w:pPr>
              <w:spacing w:line="252" w:lineRule="auto"/>
              <w:jc w:val="left"/>
              <w:rPr>
                <w:bCs/>
                <w:iCs/>
                <w:lang w:eastAsia="zh-CN"/>
              </w:rPr>
            </w:pPr>
            <w:r>
              <w:rPr>
                <w:bCs/>
                <w:iCs/>
                <w:lang w:eastAsia="zh-CN"/>
              </w:rPr>
              <w:t>We can postpone the discussion as the definition of associated ID remains unclear, and further discuss the detailed pairing ID for all the inter vendor collaboration direction and finetuning.</w:t>
            </w:r>
          </w:p>
        </w:tc>
      </w:tr>
      <w:tr w:rsidR="00E3010E" w14:paraId="6BC669ED" w14:textId="77777777">
        <w:tc>
          <w:tcPr>
            <w:tcW w:w="1555" w:type="dxa"/>
            <w:tcBorders>
              <w:top w:val="single" w:sz="4" w:space="0" w:color="000000"/>
              <w:left w:val="single" w:sz="4" w:space="0" w:color="000000"/>
              <w:bottom w:val="single" w:sz="4" w:space="0" w:color="000000"/>
              <w:right w:val="single" w:sz="4" w:space="0" w:color="000000"/>
            </w:tcBorders>
          </w:tcPr>
          <w:p w14:paraId="4DEBCECE" w14:textId="77777777" w:rsidR="00E3010E" w:rsidRDefault="007370BF">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A69981D" w14:textId="77777777" w:rsidR="00E3010E" w:rsidRDefault="007370BF">
            <w:pPr>
              <w:jc w:val="left"/>
              <w:rPr>
                <w:lang w:eastAsia="zh-CN"/>
              </w:rPr>
            </w:pPr>
            <w:r>
              <w:rPr>
                <w:lang w:eastAsia="zh-CN"/>
              </w:rPr>
              <w:t xml:space="preserve">Support. </w:t>
            </w:r>
          </w:p>
          <w:p w14:paraId="6FFD8439" w14:textId="77777777" w:rsidR="00E3010E" w:rsidRDefault="007370BF">
            <w:pPr>
              <w:jc w:val="left"/>
              <w:rPr>
                <w:lang w:eastAsia="zh-CN"/>
              </w:rPr>
            </w:pPr>
            <w:r>
              <w:rPr>
                <w:lang w:eastAsia="zh-CN"/>
              </w:rPr>
              <w:t xml:space="preserve">Pairing ID represents NW side additional condition as well and there is no need for an additional ID. </w:t>
            </w:r>
          </w:p>
        </w:tc>
      </w:tr>
      <w:tr w:rsidR="00E3010E" w14:paraId="5D104F23" w14:textId="77777777">
        <w:tc>
          <w:tcPr>
            <w:tcW w:w="1555" w:type="dxa"/>
            <w:tcBorders>
              <w:top w:val="single" w:sz="4" w:space="0" w:color="000000"/>
              <w:left w:val="single" w:sz="4" w:space="0" w:color="000000"/>
              <w:bottom w:val="single" w:sz="4" w:space="0" w:color="000000"/>
              <w:right w:val="single" w:sz="4" w:space="0" w:color="000000"/>
            </w:tcBorders>
          </w:tcPr>
          <w:p w14:paraId="35DAA69A" w14:textId="77777777" w:rsidR="00E3010E" w:rsidRDefault="007370BF">
            <w:pPr>
              <w:spacing w:line="252" w:lineRule="auto"/>
              <w:jc w:val="left"/>
              <w:rPr>
                <w:lang w:eastAsia="zh-CN"/>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20364561" w14:textId="77777777" w:rsidR="00E3010E" w:rsidRDefault="007370BF">
            <w:pPr>
              <w:spacing w:line="252" w:lineRule="auto"/>
              <w:jc w:val="left"/>
              <w:rPr>
                <w:lang w:eastAsia="zh-CN"/>
              </w:rPr>
            </w:pPr>
            <w:r>
              <w:rPr>
                <w:rFonts w:hint="eastAsia"/>
                <w:bCs/>
                <w:iCs/>
                <w:lang w:eastAsia="zh-CN"/>
              </w:rPr>
              <w:t>Support.</w:t>
            </w:r>
          </w:p>
        </w:tc>
      </w:tr>
      <w:tr w:rsidR="00E3010E" w14:paraId="277F42A6" w14:textId="77777777">
        <w:tc>
          <w:tcPr>
            <w:tcW w:w="1555" w:type="dxa"/>
            <w:tcBorders>
              <w:top w:val="single" w:sz="4" w:space="0" w:color="000000"/>
              <w:left w:val="single" w:sz="4" w:space="0" w:color="000000"/>
              <w:bottom w:val="single" w:sz="4" w:space="0" w:color="000000"/>
              <w:right w:val="single" w:sz="4" w:space="0" w:color="000000"/>
            </w:tcBorders>
          </w:tcPr>
          <w:p w14:paraId="55B8D4B2" w14:textId="77777777" w:rsidR="00E3010E" w:rsidRDefault="007370BF">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EC4887B" w14:textId="77777777" w:rsidR="00E3010E" w:rsidRDefault="007370BF">
            <w:pPr>
              <w:spacing w:line="252" w:lineRule="auto"/>
              <w:jc w:val="left"/>
              <w:rPr>
                <w:lang w:eastAsia="zh-CN"/>
              </w:rPr>
            </w:pPr>
            <w:proofErr w:type="gramStart"/>
            <w:r>
              <w:rPr>
                <w:rFonts w:hint="eastAsia"/>
                <w:lang w:eastAsia="zh-CN"/>
              </w:rPr>
              <w:t>A</w:t>
            </w:r>
            <w:r>
              <w:rPr>
                <w:lang w:eastAsia="zh-CN"/>
              </w:rPr>
              <w:t>s long as</w:t>
            </w:r>
            <w:proofErr w:type="gramEnd"/>
            <w:r>
              <w:rPr>
                <w:lang w:eastAsia="zh-CN"/>
              </w:rPr>
              <w:t xml:space="preserve"> we agree on the following, we are fine on terminologies. </w:t>
            </w:r>
          </w:p>
          <w:p w14:paraId="44B4AC07" w14:textId="77777777" w:rsidR="00E3010E" w:rsidRDefault="007370BF">
            <w:pPr>
              <w:pStyle w:val="afffff9"/>
              <w:numPr>
                <w:ilvl w:val="0"/>
                <w:numId w:val="76"/>
              </w:numPr>
              <w:spacing w:line="240" w:lineRule="auto"/>
              <w:contextualSpacing w:val="0"/>
              <w:rPr>
                <w:b/>
                <w:color w:val="FF0000"/>
                <w:lang w:eastAsia="zh-CN"/>
              </w:rPr>
            </w:pPr>
            <w:r>
              <w:rPr>
                <w:rFonts w:hint="eastAsia"/>
                <w:b/>
                <w:lang w:eastAsia="zh-CN"/>
              </w:rPr>
              <w:t>F</w:t>
            </w:r>
            <w:r>
              <w:rPr>
                <w:b/>
                <w:lang w:eastAsia="zh-CN"/>
              </w:rPr>
              <w:t>or Direction C</w:t>
            </w:r>
            <w:r>
              <w:rPr>
                <w:b/>
                <w:szCs w:val="20"/>
                <w:lang w:eastAsia="zh-CN"/>
              </w:rPr>
              <w:t xml:space="preserve"> </w:t>
            </w:r>
            <w:r>
              <w:rPr>
                <w:b/>
                <w:strike/>
                <w:color w:val="FF0000"/>
                <w:szCs w:val="20"/>
                <w:lang w:eastAsia="zh-CN"/>
              </w:rPr>
              <w:t>if applicable</w:t>
            </w:r>
            <w:r>
              <w:rPr>
                <w:b/>
                <w:strike/>
                <w:color w:val="FF0000"/>
                <w:lang w:eastAsia="zh-CN"/>
              </w:rPr>
              <w:t>,</w:t>
            </w:r>
            <w:r>
              <w:rPr>
                <w:b/>
                <w:color w:val="FF0000"/>
                <w:lang w:eastAsia="zh-CN"/>
              </w:rPr>
              <w:t xml:space="preserve"> </w:t>
            </w:r>
            <w:r>
              <w:rPr>
                <w:b/>
                <w:lang w:eastAsia="zh-CN"/>
              </w:rPr>
              <w:t>the corresponding Pairing</w:t>
            </w:r>
            <w:r>
              <w:rPr>
                <w:b/>
                <w:color w:val="FF0000"/>
                <w:lang w:eastAsia="zh-CN"/>
              </w:rPr>
              <w:t xml:space="preserve">-related </w:t>
            </w:r>
            <w:r>
              <w:rPr>
                <w:b/>
                <w:lang w:eastAsia="zh-CN"/>
              </w:rPr>
              <w:t xml:space="preserve">ID </w:t>
            </w:r>
            <w:r>
              <w:rPr>
                <w:b/>
                <w:color w:val="FF0000"/>
                <w:lang w:eastAsia="zh-CN"/>
              </w:rPr>
              <w:t>may consist of a</w:t>
            </w:r>
            <w:r>
              <w:rPr>
                <w:b/>
                <w:lang w:eastAsia="zh-CN"/>
              </w:rPr>
              <w:t xml:space="preserve"> specified </w:t>
            </w:r>
            <w:r>
              <w:rPr>
                <w:b/>
                <w:strike/>
                <w:color w:val="FF0000"/>
                <w:lang w:eastAsia="zh-CN"/>
              </w:rPr>
              <w:t>as a</w:t>
            </w:r>
            <w:r>
              <w:rPr>
                <w:b/>
                <w:color w:val="FF0000"/>
                <w:lang w:eastAsia="zh-CN"/>
              </w:rPr>
              <w:t xml:space="preserve"> </w:t>
            </w:r>
            <w:r>
              <w:rPr>
                <w:b/>
                <w:lang w:eastAsia="zh-CN"/>
              </w:rPr>
              <w:t xml:space="preserve">fixed value and </w:t>
            </w:r>
            <w:r>
              <w:rPr>
                <w:b/>
                <w:color w:val="FF0000"/>
                <w:lang w:eastAsia="zh-CN"/>
              </w:rPr>
              <w:t>network assigned ID for data collection.</w:t>
            </w:r>
          </w:p>
          <w:p w14:paraId="62385E1C" w14:textId="77777777" w:rsidR="00E3010E" w:rsidRDefault="00E3010E">
            <w:pPr>
              <w:spacing w:line="252" w:lineRule="auto"/>
              <w:jc w:val="left"/>
              <w:rPr>
                <w:lang w:eastAsia="zh-CN"/>
              </w:rPr>
            </w:pPr>
          </w:p>
        </w:tc>
      </w:tr>
      <w:tr w:rsidR="00E3010E" w14:paraId="33621AAD" w14:textId="77777777">
        <w:tc>
          <w:tcPr>
            <w:tcW w:w="1555" w:type="dxa"/>
            <w:tcBorders>
              <w:top w:val="single" w:sz="4" w:space="0" w:color="000000"/>
              <w:left w:val="single" w:sz="4" w:space="0" w:color="000000"/>
              <w:bottom w:val="single" w:sz="4" w:space="0" w:color="000000"/>
              <w:right w:val="single" w:sz="4" w:space="0" w:color="000000"/>
            </w:tcBorders>
          </w:tcPr>
          <w:p w14:paraId="582C920D" w14:textId="77777777" w:rsidR="00E3010E" w:rsidRDefault="007370BF">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0EBDBF5" w14:textId="77777777" w:rsidR="00E3010E" w:rsidRDefault="007370BF">
            <w:pPr>
              <w:spacing w:line="252" w:lineRule="auto"/>
              <w:jc w:val="left"/>
              <w:rPr>
                <w:lang w:eastAsia="zh-CN"/>
              </w:rPr>
            </w:pPr>
            <w:r>
              <w:rPr>
                <w:lang w:eastAsia="zh-CN"/>
              </w:rPr>
              <w:t>We support this proposal, no need to indicate associated ID for pairing purpose.</w:t>
            </w:r>
          </w:p>
        </w:tc>
      </w:tr>
      <w:tr w:rsidR="00E3010E" w14:paraId="7B6EFCD3" w14:textId="77777777">
        <w:tc>
          <w:tcPr>
            <w:tcW w:w="1555" w:type="dxa"/>
            <w:tcBorders>
              <w:top w:val="single" w:sz="4" w:space="0" w:color="000000"/>
              <w:left w:val="single" w:sz="4" w:space="0" w:color="000000"/>
              <w:bottom w:val="single" w:sz="4" w:space="0" w:color="000000"/>
              <w:right w:val="single" w:sz="4" w:space="0" w:color="000000"/>
            </w:tcBorders>
          </w:tcPr>
          <w:p w14:paraId="55A61C10" w14:textId="77777777" w:rsidR="00E3010E" w:rsidRDefault="007370BF">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608F7B03" w14:textId="77777777" w:rsidR="00E3010E" w:rsidRDefault="007370BF">
            <w:pPr>
              <w:spacing w:line="252" w:lineRule="auto"/>
              <w:jc w:val="left"/>
              <w:rPr>
                <w:lang w:eastAsia="zh-CN"/>
              </w:rPr>
            </w:pPr>
            <w:r>
              <w:rPr>
                <w:lang w:eastAsia="zh-CN"/>
              </w:rPr>
              <w:t xml:space="preserve">Support. Associate ID is a redundant concept here in presence of </w:t>
            </w:r>
            <w:proofErr w:type="spellStart"/>
            <w:r>
              <w:rPr>
                <w:lang w:eastAsia="zh-CN"/>
              </w:rPr>
              <w:t>pairining</w:t>
            </w:r>
            <w:proofErr w:type="spellEnd"/>
            <w:r>
              <w:rPr>
                <w:lang w:eastAsia="zh-CN"/>
              </w:rPr>
              <w:t xml:space="preserve"> ID</w:t>
            </w:r>
          </w:p>
        </w:tc>
      </w:tr>
      <w:tr w:rsidR="00E3010E" w14:paraId="68ED997F" w14:textId="77777777">
        <w:tc>
          <w:tcPr>
            <w:tcW w:w="1555" w:type="dxa"/>
            <w:tcBorders>
              <w:top w:val="single" w:sz="4" w:space="0" w:color="000000"/>
              <w:left w:val="single" w:sz="4" w:space="0" w:color="000000"/>
              <w:bottom w:val="single" w:sz="4" w:space="0" w:color="000000"/>
              <w:right w:val="single" w:sz="4" w:space="0" w:color="000000"/>
            </w:tcBorders>
          </w:tcPr>
          <w:p w14:paraId="6BE62994" w14:textId="77777777" w:rsidR="00E3010E" w:rsidRDefault="007370BF">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77D60793" w14:textId="77777777" w:rsidR="00E3010E" w:rsidRDefault="007370BF">
            <w:pPr>
              <w:spacing w:line="252" w:lineRule="auto"/>
              <w:jc w:val="left"/>
              <w:rPr>
                <w:lang w:eastAsia="zh-CN"/>
              </w:rPr>
            </w:pPr>
            <w:r>
              <w:rPr>
                <w:rFonts w:hint="eastAsia"/>
                <w:bCs/>
                <w:iCs/>
                <w:lang w:eastAsia="zh-CN"/>
              </w:rPr>
              <w:t>Support.</w:t>
            </w:r>
          </w:p>
        </w:tc>
      </w:tr>
      <w:tr w:rsidR="00E3010E" w14:paraId="34CE6D53" w14:textId="77777777">
        <w:tc>
          <w:tcPr>
            <w:tcW w:w="1555" w:type="dxa"/>
            <w:tcBorders>
              <w:top w:val="single" w:sz="4" w:space="0" w:color="000000"/>
              <w:left w:val="single" w:sz="4" w:space="0" w:color="000000"/>
              <w:bottom w:val="single" w:sz="4" w:space="0" w:color="000000"/>
              <w:right w:val="single" w:sz="4" w:space="0" w:color="000000"/>
            </w:tcBorders>
          </w:tcPr>
          <w:p w14:paraId="7E268A27" w14:textId="77777777" w:rsidR="00E3010E" w:rsidRDefault="007370BF">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278F0563" w14:textId="77777777" w:rsidR="00E3010E" w:rsidRDefault="007370BF">
            <w:pPr>
              <w:spacing w:line="252" w:lineRule="auto"/>
              <w:jc w:val="left"/>
              <w:rPr>
                <w:lang w:eastAsia="zh-CN"/>
              </w:rPr>
            </w:pPr>
            <w:r>
              <w:rPr>
                <w:rFonts w:hint="eastAsia"/>
                <w:lang w:eastAsia="zh-CN"/>
              </w:rPr>
              <w:t>support</w:t>
            </w:r>
          </w:p>
        </w:tc>
      </w:tr>
      <w:tr w:rsidR="00E3010E" w14:paraId="2B1F3AFB" w14:textId="77777777">
        <w:tc>
          <w:tcPr>
            <w:tcW w:w="1555" w:type="dxa"/>
            <w:tcBorders>
              <w:top w:val="single" w:sz="4" w:space="0" w:color="000000"/>
              <w:left w:val="single" w:sz="4" w:space="0" w:color="000000"/>
              <w:bottom w:val="single" w:sz="4" w:space="0" w:color="000000"/>
              <w:right w:val="single" w:sz="4" w:space="0" w:color="000000"/>
            </w:tcBorders>
          </w:tcPr>
          <w:p w14:paraId="6E44D221" w14:textId="77777777" w:rsidR="00E3010E" w:rsidRDefault="007370BF">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613E390B" w14:textId="77777777" w:rsidR="00E3010E" w:rsidRDefault="007370BF">
            <w:pPr>
              <w:spacing w:line="252" w:lineRule="auto"/>
              <w:rPr>
                <w:lang w:eastAsia="zh-CN"/>
              </w:rPr>
            </w:pPr>
            <w:r>
              <w:rPr>
                <w:lang w:eastAsia="zh-CN"/>
              </w:rPr>
              <w:t>Support</w:t>
            </w:r>
          </w:p>
        </w:tc>
      </w:tr>
      <w:tr w:rsidR="00E3010E" w14:paraId="31E42468" w14:textId="77777777">
        <w:tc>
          <w:tcPr>
            <w:tcW w:w="1555" w:type="dxa"/>
            <w:tcBorders>
              <w:top w:val="single" w:sz="4" w:space="0" w:color="000000"/>
              <w:left w:val="single" w:sz="4" w:space="0" w:color="000000"/>
              <w:bottom w:val="single" w:sz="4" w:space="0" w:color="000000"/>
              <w:right w:val="single" w:sz="4" w:space="0" w:color="000000"/>
            </w:tcBorders>
          </w:tcPr>
          <w:p w14:paraId="68267CCF" w14:textId="77777777" w:rsidR="00E3010E" w:rsidRDefault="007370BF">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278EF1EF" w14:textId="77777777" w:rsidR="00E3010E" w:rsidRDefault="007370BF">
            <w:pPr>
              <w:spacing w:line="252" w:lineRule="auto"/>
              <w:jc w:val="left"/>
              <w:rPr>
                <w:lang w:eastAsia="zh-CN"/>
              </w:rPr>
            </w:pPr>
            <w:r>
              <w:rPr>
                <w:rFonts w:hint="eastAsia"/>
                <w:lang w:eastAsia="zh-CN"/>
              </w:rPr>
              <w:t>S</w:t>
            </w:r>
            <w:r>
              <w:rPr>
                <w:lang w:eastAsia="zh-CN"/>
              </w:rPr>
              <w:t>upport.</w:t>
            </w:r>
          </w:p>
        </w:tc>
      </w:tr>
      <w:tr w:rsidR="00E3010E" w14:paraId="24A09DD0" w14:textId="77777777">
        <w:tc>
          <w:tcPr>
            <w:tcW w:w="1555" w:type="dxa"/>
            <w:tcBorders>
              <w:top w:val="single" w:sz="4" w:space="0" w:color="000000"/>
              <w:left w:val="single" w:sz="4" w:space="0" w:color="000000"/>
              <w:bottom w:val="single" w:sz="4" w:space="0" w:color="000000"/>
              <w:right w:val="single" w:sz="4" w:space="0" w:color="000000"/>
            </w:tcBorders>
          </w:tcPr>
          <w:p w14:paraId="185587AB" w14:textId="77777777" w:rsidR="00E3010E" w:rsidRDefault="007370BF">
            <w:pPr>
              <w:spacing w:line="252" w:lineRule="auto"/>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24427574" w14:textId="77777777" w:rsidR="00E3010E" w:rsidRDefault="007370BF">
            <w:pPr>
              <w:spacing w:line="252" w:lineRule="auto"/>
              <w:rPr>
                <w:lang w:eastAsia="zh-CN"/>
              </w:rPr>
            </w:pPr>
            <w:r>
              <w:rPr>
                <w:rFonts w:hint="eastAsia"/>
                <w:lang w:eastAsia="zh-CN"/>
              </w:rPr>
              <w:t xml:space="preserve">We think the associated ID is needed at least for Direction C considering model finetuning. </w:t>
            </w:r>
          </w:p>
        </w:tc>
      </w:tr>
      <w:tr w:rsidR="00E3010E" w14:paraId="4BD3B027" w14:textId="77777777">
        <w:tc>
          <w:tcPr>
            <w:tcW w:w="1555" w:type="dxa"/>
            <w:tcBorders>
              <w:top w:val="single" w:sz="4" w:space="0" w:color="000000"/>
              <w:left w:val="single" w:sz="4" w:space="0" w:color="000000"/>
              <w:bottom w:val="single" w:sz="4" w:space="0" w:color="000000"/>
              <w:right w:val="single" w:sz="4" w:space="0" w:color="000000"/>
            </w:tcBorders>
          </w:tcPr>
          <w:p w14:paraId="40D2F0A8" w14:textId="77777777" w:rsidR="00E3010E" w:rsidRDefault="007370BF">
            <w:pPr>
              <w:spacing w:line="252" w:lineRule="auto"/>
              <w:rPr>
                <w:lang w:eastAsia="zh-CN"/>
              </w:rPr>
            </w:pPr>
            <w:proofErr w:type="spellStart"/>
            <w:r>
              <w:rPr>
                <w:rFonts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7672A6E" w14:textId="77777777" w:rsidR="00E3010E" w:rsidRDefault="007370BF">
            <w:pPr>
              <w:spacing w:line="252" w:lineRule="auto"/>
              <w:rPr>
                <w:lang w:eastAsia="zh-CN"/>
              </w:rPr>
            </w:pPr>
            <w:r>
              <w:rPr>
                <w:rFonts w:hint="eastAsia"/>
                <w:lang w:eastAsia="zh-CN"/>
              </w:rPr>
              <w:t>Support</w:t>
            </w:r>
            <w:r>
              <w:rPr>
                <w:rFonts w:hint="eastAsia"/>
                <w:lang w:eastAsia="zh-CN"/>
              </w:rPr>
              <w:t>，</w:t>
            </w:r>
            <w:r>
              <w:rPr>
                <w:rFonts w:hint="eastAsia"/>
                <w:lang w:eastAsia="zh-CN"/>
              </w:rPr>
              <w:t>pairing</w:t>
            </w:r>
            <w:r>
              <w:rPr>
                <w:lang w:eastAsia="zh-CN"/>
              </w:rPr>
              <w:t xml:space="preserve"> ID </w:t>
            </w:r>
            <w:r>
              <w:rPr>
                <w:rFonts w:hint="eastAsia"/>
                <w:lang w:eastAsia="zh-CN"/>
              </w:rPr>
              <w:t>is</w:t>
            </w:r>
            <w:r>
              <w:rPr>
                <w:lang w:eastAsia="zh-CN"/>
              </w:rPr>
              <w:t xml:space="preserve"> </w:t>
            </w:r>
            <w:r>
              <w:rPr>
                <w:rFonts w:hint="eastAsia"/>
                <w:lang w:eastAsia="zh-CN"/>
              </w:rPr>
              <w:t>enough</w:t>
            </w:r>
            <w:r>
              <w:rPr>
                <w:lang w:eastAsia="zh-CN"/>
              </w:rPr>
              <w:t xml:space="preserve"> </w:t>
            </w:r>
            <w:r>
              <w:rPr>
                <w:rFonts w:hint="eastAsia"/>
                <w:lang w:eastAsia="zh-CN"/>
              </w:rPr>
              <w:t>for</w:t>
            </w:r>
            <w:r>
              <w:rPr>
                <w:lang w:eastAsia="zh-CN"/>
              </w:rPr>
              <w:t xml:space="preserve"> </w:t>
            </w:r>
            <w:r>
              <w:rPr>
                <w:rFonts w:hint="eastAsia"/>
                <w:lang w:eastAsia="zh-CN"/>
              </w:rPr>
              <w:t>model</w:t>
            </w:r>
            <w:r>
              <w:rPr>
                <w:lang w:eastAsia="zh-CN"/>
              </w:rPr>
              <w:t xml:space="preserve"> </w:t>
            </w:r>
            <w:r>
              <w:rPr>
                <w:rFonts w:hint="eastAsia"/>
                <w:lang w:eastAsia="zh-CN"/>
              </w:rPr>
              <w:t>pairing</w:t>
            </w:r>
            <w:r>
              <w:rPr>
                <w:lang w:eastAsia="zh-CN"/>
              </w:rPr>
              <w:t xml:space="preserve"> </w:t>
            </w:r>
            <w:r>
              <w:rPr>
                <w:rFonts w:hint="eastAsia"/>
                <w:lang w:eastAsia="zh-CN"/>
              </w:rPr>
              <w:t>procedure.</w:t>
            </w:r>
          </w:p>
        </w:tc>
      </w:tr>
      <w:tr w:rsidR="00E3010E" w14:paraId="09C02C82" w14:textId="77777777">
        <w:tc>
          <w:tcPr>
            <w:tcW w:w="1555" w:type="dxa"/>
            <w:tcBorders>
              <w:top w:val="single" w:sz="4" w:space="0" w:color="000000"/>
              <w:left w:val="single" w:sz="4" w:space="0" w:color="000000"/>
              <w:bottom w:val="single" w:sz="4" w:space="0" w:color="000000"/>
              <w:right w:val="single" w:sz="4" w:space="0" w:color="000000"/>
            </w:tcBorders>
          </w:tcPr>
          <w:p w14:paraId="13199B1E" w14:textId="77777777" w:rsidR="00E3010E" w:rsidRDefault="007370BF">
            <w:pPr>
              <w:spacing w:line="252" w:lineRule="auto"/>
              <w:rPr>
                <w:lang w:eastAsia="ja-JP"/>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5860844C" w14:textId="77777777" w:rsidR="00E3010E" w:rsidRDefault="007370BF">
            <w:pPr>
              <w:spacing w:line="252" w:lineRule="auto"/>
              <w:rPr>
                <w:lang w:val="en-GB" w:eastAsia="zh-CN"/>
              </w:rPr>
            </w:pPr>
            <w:r>
              <w:rPr>
                <w:rFonts w:eastAsia="MS Mincho" w:hint="eastAsia"/>
                <w:lang w:eastAsia="ja-JP"/>
              </w:rPr>
              <w:t>Support</w:t>
            </w:r>
          </w:p>
        </w:tc>
      </w:tr>
      <w:tr w:rsidR="00E3010E" w14:paraId="79AC5D76" w14:textId="77777777">
        <w:tc>
          <w:tcPr>
            <w:tcW w:w="1555" w:type="dxa"/>
            <w:tcBorders>
              <w:top w:val="single" w:sz="4" w:space="0" w:color="000000"/>
              <w:left w:val="single" w:sz="4" w:space="0" w:color="000000"/>
              <w:bottom w:val="single" w:sz="4" w:space="0" w:color="000000"/>
              <w:right w:val="single" w:sz="4" w:space="0" w:color="000000"/>
            </w:tcBorders>
          </w:tcPr>
          <w:p w14:paraId="2C7822FC" w14:textId="77777777" w:rsidR="00E3010E" w:rsidRDefault="007370BF">
            <w:pPr>
              <w:spacing w:line="252" w:lineRule="auto"/>
              <w:rPr>
                <w:rFonts w:eastAsia="MS Mincho"/>
                <w:lang w:eastAsia="ja-JP"/>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17E2FA63" w14:textId="77777777" w:rsidR="00E3010E" w:rsidRDefault="007370BF">
            <w:pPr>
              <w:spacing w:line="252" w:lineRule="auto"/>
              <w:rPr>
                <w:rFonts w:eastAsia="MS Mincho"/>
                <w:lang w:eastAsia="ja-JP"/>
              </w:rPr>
            </w:pPr>
            <w:r>
              <w:rPr>
                <w:rFonts w:eastAsia="Malgun Gothic" w:hint="eastAsia"/>
                <w:lang w:eastAsia="ko-KR"/>
              </w:rPr>
              <w:t xml:space="preserve">Support. </w:t>
            </w:r>
            <w:r>
              <w:rPr>
                <w:rFonts w:eastAsia="Malgun Gothic"/>
                <w:lang w:eastAsia="ko-KR"/>
              </w:rPr>
              <w:t>A</w:t>
            </w:r>
            <w:r>
              <w:rPr>
                <w:rFonts w:eastAsia="Malgun Gothic" w:hint="eastAsia"/>
                <w:lang w:eastAsia="ko-KR"/>
              </w:rPr>
              <w:t xml:space="preserve">ssociated ID is not needed in step 3 for representing NW-side </w:t>
            </w:r>
            <w:r>
              <w:rPr>
                <w:rFonts w:eastAsia="Malgun Gothic"/>
                <w:lang w:eastAsia="ko-KR"/>
              </w:rPr>
              <w:t>additional</w:t>
            </w:r>
            <w:r>
              <w:rPr>
                <w:rFonts w:eastAsia="Malgun Gothic" w:hint="eastAsia"/>
                <w:lang w:eastAsia="ko-KR"/>
              </w:rPr>
              <w:t xml:space="preserve"> conditions, since Pairing ID which can represent NW-side </w:t>
            </w:r>
            <w:r>
              <w:rPr>
                <w:rFonts w:eastAsia="Malgun Gothic"/>
                <w:lang w:eastAsia="ko-KR"/>
              </w:rPr>
              <w:t>additional</w:t>
            </w:r>
            <w:r>
              <w:rPr>
                <w:rFonts w:eastAsia="Malgun Gothic" w:hint="eastAsia"/>
                <w:lang w:eastAsia="ko-KR"/>
              </w:rPr>
              <w:t xml:space="preserve"> condition is already in step 3.</w:t>
            </w:r>
          </w:p>
        </w:tc>
      </w:tr>
      <w:tr w:rsidR="00E3010E" w14:paraId="612DA227" w14:textId="77777777">
        <w:tc>
          <w:tcPr>
            <w:tcW w:w="1555" w:type="dxa"/>
            <w:tcBorders>
              <w:top w:val="single" w:sz="4" w:space="0" w:color="000000"/>
              <w:left w:val="single" w:sz="4" w:space="0" w:color="000000"/>
              <w:bottom w:val="single" w:sz="4" w:space="0" w:color="000000"/>
              <w:right w:val="single" w:sz="4" w:space="0" w:color="000000"/>
            </w:tcBorders>
          </w:tcPr>
          <w:p w14:paraId="648A6C3B" w14:textId="77777777" w:rsidR="00E3010E" w:rsidRDefault="007370BF">
            <w:pPr>
              <w:spacing w:line="252" w:lineRule="auto"/>
              <w:rPr>
                <w:rFonts w:eastAsia="Malgun Gothic"/>
                <w:lang w:eastAsia="ko-KR"/>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2D66F0B9" w14:textId="77777777" w:rsidR="00E3010E" w:rsidRDefault="007370BF">
            <w:pPr>
              <w:spacing w:line="252" w:lineRule="auto"/>
              <w:rPr>
                <w:rFonts w:eastAsia="Malgun Gothic"/>
                <w:lang w:eastAsia="ko-KR"/>
              </w:rPr>
            </w:pPr>
            <w:r>
              <w:rPr>
                <w:rFonts w:hint="eastAsia"/>
                <w:lang w:eastAsia="zh-CN"/>
              </w:rPr>
              <w:t>Support</w:t>
            </w:r>
          </w:p>
        </w:tc>
      </w:tr>
      <w:tr w:rsidR="00E3010E" w14:paraId="2779E1D2" w14:textId="77777777">
        <w:tc>
          <w:tcPr>
            <w:tcW w:w="1555" w:type="dxa"/>
            <w:tcBorders>
              <w:top w:val="single" w:sz="4" w:space="0" w:color="000000"/>
              <w:left w:val="single" w:sz="4" w:space="0" w:color="000000"/>
              <w:bottom w:val="single" w:sz="4" w:space="0" w:color="000000"/>
              <w:right w:val="single" w:sz="4" w:space="0" w:color="000000"/>
            </w:tcBorders>
          </w:tcPr>
          <w:p w14:paraId="2EB28DCF" w14:textId="77777777" w:rsidR="00E3010E" w:rsidRDefault="007370BF">
            <w:pPr>
              <w:spacing w:line="252" w:lineRule="auto"/>
              <w:rPr>
                <w:lang w:eastAsia="zh-CN"/>
              </w:rPr>
            </w:pPr>
            <w:r>
              <w:rPr>
                <w:lang w:eastAsia="zh-CN"/>
              </w:rPr>
              <w:lastRenderedPageBreak/>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12F6F74C" w14:textId="77777777" w:rsidR="00E3010E" w:rsidRDefault="007370BF">
            <w:pPr>
              <w:spacing w:line="252" w:lineRule="auto"/>
              <w:rPr>
                <w:lang w:eastAsia="zh-CN"/>
              </w:rPr>
            </w:pPr>
            <w:r>
              <w:rPr>
                <w:lang w:eastAsia="zh-CN"/>
              </w:rPr>
              <w:t xml:space="preserve">In our understanding, associated ID is not cleared defined yet. </w:t>
            </w:r>
            <w:proofErr w:type="gramStart"/>
            <w:r>
              <w:rPr>
                <w:lang w:eastAsia="zh-CN"/>
              </w:rPr>
              <w:t>So</w:t>
            </w:r>
            <w:proofErr w:type="gramEnd"/>
            <w:r>
              <w:rPr>
                <w:lang w:eastAsia="zh-CN"/>
              </w:rPr>
              <w:t xml:space="preserve"> we don’t need this proposal at this stage, in our view.</w:t>
            </w:r>
          </w:p>
        </w:tc>
      </w:tr>
      <w:tr w:rsidR="00E3010E" w14:paraId="2C6B509D" w14:textId="77777777">
        <w:tc>
          <w:tcPr>
            <w:tcW w:w="1555" w:type="dxa"/>
            <w:tcBorders>
              <w:top w:val="single" w:sz="4" w:space="0" w:color="000000"/>
              <w:left w:val="single" w:sz="4" w:space="0" w:color="000000"/>
              <w:bottom w:val="single" w:sz="4" w:space="0" w:color="000000"/>
              <w:right w:val="single" w:sz="4" w:space="0" w:color="000000"/>
            </w:tcBorders>
          </w:tcPr>
          <w:p w14:paraId="09D90C82" w14:textId="77777777" w:rsidR="00E3010E" w:rsidRDefault="007370BF">
            <w:pPr>
              <w:spacing w:line="252" w:lineRule="auto"/>
              <w:rPr>
                <w:lang w:eastAsia="zh-CN"/>
              </w:rPr>
            </w:pPr>
            <w:r>
              <w:rPr>
                <w:rFonts w:hint="eastAsia"/>
                <w:lang w:eastAsia="zh-CN"/>
              </w:rPr>
              <w:t>H</w:t>
            </w:r>
            <w:r>
              <w:rPr>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66C19B2F" w14:textId="77777777" w:rsidR="00E3010E" w:rsidRDefault="007370BF">
            <w:pPr>
              <w:spacing w:line="252" w:lineRule="auto"/>
              <w:rPr>
                <w:lang w:eastAsia="zh-CN"/>
              </w:rPr>
            </w:pPr>
            <w:r>
              <w:rPr>
                <w:rFonts w:hint="eastAsia"/>
                <w:lang w:eastAsia="zh-CN"/>
              </w:rPr>
              <w:t>S</w:t>
            </w:r>
            <w:r>
              <w:rPr>
                <w:lang w:eastAsia="zh-CN"/>
              </w:rPr>
              <w:t>upport.</w:t>
            </w:r>
            <w:r>
              <w:rPr>
                <w:b/>
                <w:lang w:eastAsia="zh-CN"/>
              </w:rPr>
              <w:t xml:space="preserve"> </w:t>
            </w:r>
          </w:p>
        </w:tc>
      </w:tr>
      <w:tr w:rsidR="00E3010E" w14:paraId="25DE0CD5" w14:textId="77777777">
        <w:tc>
          <w:tcPr>
            <w:tcW w:w="1555" w:type="dxa"/>
            <w:tcBorders>
              <w:top w:val="single" w:sz="4" w:space="0" w:color="000000"/>
              <w:left w:val="single" w:sz="4" w:space="0" w:color="000000"/>
              <w:bottom w:val="single" w:sz="4" w:space="0" w:color="000000"/>
              <w:right w:val="single" w:sz="4" w:space="0" w:color="000000"/>
            </w:tcBorders>
          </w:tcPr>
          <w:p w14:paraId="2C005826" w14:textId="77777777" w:rsidR="00E3010E" w:rsidRDefault="007370BF">
            <w:pPr>
              <w:spacing w:line="252" w:lineRule="auto"/>
              <w:rPr>
                <w:lang w:eastAsia="zh-CN"/>
              </w:rPr>
            </w:pPr>
            <w:r>
              <w:rPr>
                <w:rFonts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24427DBA" w14:textId="77777777" w:rsidR="00E3010E" w:rsidRDefault="007370BF">
            <w:pPr>
              <w:spacing w:line="252" w:lineRule="auto"/>
              <w:rPr>
                <w:lang w:eastAsia="zh-CN"/>
              </w:rPr>
            </w:pPr>
            <w:r>
              <w:rPr>
                <w:rFonts w:hint="eastAsia"/>
                <w:lang w:eastAsia="zh-CN"/>
              </w:rPr>
              <w:t>support</w:t>
            </w:r>
          </w:p>
        </w:tc>
      </w:tr>
      <w:tr w:rsidR="00E3010E" w14:paraId="3116B541" w14:textId="77777777">
        <w:tc>
          <w:tcPr>
            <w:tcW w:w="1555" w:type="dxa"/>
            <w:tcBorders>
              <w:top w:val="single" w:sz="4" w:space="0" w:color="000000"/>
              <w:left w:val="single" w:sz="4" w:space="0" w:color="000000"/>
              <w:bottom w:val="single" w:sz="4" w:space="0" w:color="000000"/>
              <w:right w:val="single" w:sz="4" w:space="0" w:color="000000"/>
            </w:tcBorders>
          </w:tcPr>
          <w:p w14:paraId="529F0D10" w14:textId="77777777" w:rsidR="00E3010E" w:rsidRDefault="007370BF">
            <w:pPr>
              <w:spacing w:line="252" w:lineRule="auto"/>
              <w:rPr>
                <w:lang w:eastAsia="zh-CN"/>
              </w:rPr>
            </w:pPr>
            <w:r>
              <w:rPr>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3AC4F5CE" w14:textId="77777777" w:rsidR="00E3010E" w:rsidRDefault="007370BF">
            <w:pPr>
              <w:spacing w:line="252" w:lineRule="auto"/>
              <w:rPr>
                <w:lang w:eastAsia="zh-CN"/>
              </w:rPr>
            </w:pPr>
            <w:r>
              <w:rPr>
                <w:lang w:eastAsia="zh-CN"/>
              </w:rPr>
              <w:t>Support</w:t>
            </w:r>
          </w:p>
        </w:tc>
      </w:tr>
      <w:tr w:rsidR="00E3010E" w14:paraId="63007106" w14:textId="77777777">
        <w:tc>
          <w:tcPr>
            <w:tcW w:w="1555" w:type="dxa"/>
            <w:tcBorders>
              <w:top w:val="single" w:sz="4" w:space="0" w:color="000000"/>
              <w:left w:val="single" w:sz="4" w:space="0" w:color="000000"/>
              <w:bottom w:val="single" w:sz="4" w:space="0" w:color="000000"/>
              <w:right w:val="single" w:sz="4" w:space="0" w:color="000000"/>
            </w:tcBorders>
          </w:tcPr>
          <w:p w14:paraId="4F345B26" w14:textId="77777777" w:rsidR="00E3010E" w:rsidRDefault="007370BF">
            <w:pPr>
              <w:spacing w:line="252" w:lineRule="auto"/>
              <w:rPr>
                <w:lang w:eastAsia="zh-CN"/>
              </w:rPr>
            </w:pPr>
            <w:r>
              <w:rPr>
                <w:lang w:eastAsia="zh-CN"/>
              </w:rPr>
              <w:t>Huawei, HiSilicon2</w:t>
            </w:r>
          </w:p>
        </w:tc>
        <w:tc>
          <w:tcPr>
            <w:tcW w:w="7796" w:type="dxa"/>
            <w:tcBorders>
              <w:top w:val="single" w:sz="4" w:space="0" w:color="000000"/>
              <w:left w:val="single" w:sz="4" w:space="0" w:color="000000"/>
              <w:bottom w:val="single" w:sz="4" w:space="0" w:color="000000"/>
              <w:right w:val="single" w:sz="4" w:space="0" w:color="000000"/>
            </w:tcBorders>
            <w:vAlign w:val="center"/>
          </w:tcPr>
          <w:p w14:paraId="2699A729" w14:textId="77777777" w:rsidR="00E3010E" w:rsidRDefault="007370BF">
            <w:pPr>
              <w:spacing w:line="252" w:lineRule="auto"/>
              <w:rPr>
                <w:lang w:eastAsia="zh-CN"/>
              </w:rPr>
            </w:pPr>
            <w:r>
              <w:rPr>
                <w:lang w:eastAsia="zh-CN"/>
              </w:rPr>
              <w:t>We think there is no need to further discuss the indication of associate ID following the conclusion in RAN1 122b:</w:t>
            </w:r>
          </w:p>
          <w:p w14:paraId="6FAE8803" w14:textId="77777777" w:rsidR="00E3010E" w:rsidRDefault="007370BF">
            <w:pPr>
              <w:spacing w:line="252" w:lineRule="auto"/>
              <w:rPr>
                <w:b/>
                <w:lang w:eastAsia="zh-CN"/>
              </w:rPr>
            </w:pPr>
            <w:r>
              <w:rPr>
                <w:b/>
                <w:lang w:eastAsia="zh-CN"/>
              </w:rPr>
              <w:t>Conclusion:</w:t>
            </w:r>
          </w:p>
          <w:p w14:paraId="15A4DD2B" w14:textId="77777777" w:rsidR="00E3010E" w:rsidRDefault="007370BF">
            <w:pPr>
              <w:spacing w:line="252" w:lineRule="auto"/>
              <w:rPr>
                <w:lang w:eastAsia="zh-CN"/>
              </w:rPr>
            </w:pPr>
            <w:r>
              <w:rPr>
                <w:lang w:eastAsia="zh-CN"/>
              </w:rPr>
              <w:t>For Option 4-1 under Direction A in AI/ML based CSI compression, there is no consensus to further study the necessity of sharing assisted information to align model design aspects.</w:t>
            </w:r>
          </w:p>
          <w:p w14:paraId="70C57AAF" w14:textId="77777777" w:rsidR="00E3010E" w:rsidRDefault="00E3010E">
            <w:pPr>
              <w:spacing w:line="252" w:lineRule="auto"/>
              <w:rPr>
                <w:lang w:eastAsia="zh-CN"/>
              </w:rPr>
            </w:pPr>
          </w:p>
        </w:tc>
      </w:tr>
      <w:tr w:rsidR="00E3010E" w14:paraId="7E8969E1" w14:textId="77777777">
        <w:tc>
          <w:tcPr>
            <w:tcW w:w="1555" w:type="dxa"/>
            <w:tcBorders>
              <w:top w:val="single" w:sz="4" w:space="0" w:color="000000"/>
              <w:left w:val="single" w:sz="4" w:space="0" w:color="000000"/>
              <w:bottom w:val="single" w:sz="4" w:space="0" w:color="000000"/>
              <w:right w:val="single" w:sz="4" w:space="0" w:color="000000"/>
            </w:tcBorders>
          </w:tcPr>
          <w:p w14:paraId="22FCF149" w14:textId="77777777" w:rsidR="00E3010E" w:rsidRDefault="007370BF">
            <w:pPr>
              <w:spacing w:line="252" w:lineRule="auto"/>
              <w:rPr>
                <w:lang w:eastAsia="zh-CN"/>
              </w:rPr>
            </w:pPr>
            <w:r>
              <w:rPr>
                <w:lang w:eastAsia="zh-CN"/>
              </w:rPr>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5CC14BE5" w14:textId="77777777" w:rsidR="00E3010E" w:rsidRDefault="007370BF">
            <w:pPr>
              <w:spacing w:line="252" w:lineRule="auto"/>
              <w:rPr>
                <w:lang w:eastAsia="zh-CN"/>
              </w:rPr>
            </w:pPr>
            <w:r>
              <w:rPr>
                <w:lang w:eastAsia="zh-CN"/>
              </w:rPr>
              <w:t>Support</w:t>
            </w:r>
          </w:p>
        </w:tc>
      </w:tr>
      <w:tr w:rsidR="00E3010E" w14:paraId="2FEE485D" w14:textId="77777777">
        <w:tc>
          <w:tcPr>
            <w:tcW w:w="1555" w:type="dxa"/>
            <w:tcBorders>
              <w:top w:val="single" w:sz="4" w:space="0" w:color="000000"/>
              <w:left w:val="single" w:sz="4" w:space="0" w:color="000000"/>
              <w:bottom w:val="single" w:sz="4" w:space="0" w:color="000000"/>
              <w:right w:val="single" w:sz="4" w:space="0" w:color="000000"/>
            </w:tcBorders>
          </w:tcPr>
          <w:p w14:paraId="78AFC6D5" w14:textId="77777777" w:rsidR="00E3010E" w:rsidRDefault="007370BF">
            <w:pPr>
              <w:spacing w:line="252" w:lineRule="auto"/>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0A6BE161" w14:textId="77777777" w:rsidR="00E3010E" w:rsidRDefault="007370BF">
            <w:pPr>
              <w:spacing w:line="252" w:lineRule="auto"/>
              <w:rPr>
                <w:lang w:eastAsia="zh-CN"/>
              </w:rPr>
            </w:pPr>
            <w:r>
              <w:rPr>
                <w:rFonts w:hint="eastAsia"/>
                <w:lang w:eastAsia="zh-CN"/>
              </w:rPr>
              <w:t>Update in RAN1#123.</w:t>
            </w:r>
          </w:p>
          <w:p w14:paraId="67B1ED6C" w14:textId="77777777" w:rsidR="00E3010E" w:rsidRDefault="007370BF">
            <w:pPr>
              <w:spacing w:line="252" w:lineRule="auto"/>
              <w:rPr>
                <w:lang w:eastAsia="zh-CN"/>
              </w:rPr>
            </w:pPr>
            <w:r>
              <w:rPr>
                <w:rFonts w:hint="eastAsia"/>
                <w:lang w:eastAsia="zh-CN"/>
              </w:rPr>
              <w:t xml:space="preserve">Pairing ID has the similar function as associated ID for checking the consistency. However, we think pairing ID should further include model ID (e.g., model ID for the reference model defined in Direction C) when both Direction C and Direction A are utilized simultaneously. In this case, the paring ID including the model ID and associated ID, where the model ID part is used to indicate the fully standardized reference model, and the associated ID is used to align the dataset feature for ensuring the consistency.  </w:t>
            </w:r>
          </w:p>
        </w:tc>
      </w:tr>
      <w:tr w:rsidR="007370BF" w14:paraId="5915BDE9" w14:textId="77777777">
        <w:tc>
          <w:tcPr>
            <w:tcW w:w="1555" w:type="dxa"/>
            <w:tcBorders>
              <w:top w:val="single" w:sz="4" w:space="0" w:color="000000"/>
              <w:left w:val="single" w:sz="4" w:space="0" w:color="000000"/>
              <w:bottom w:val="single" w:sz="4" w:space="0" w:color="000000"/>
              <w:right w:val="single" w:sz="4" w:space="0" w:color="000000"/>
            </w:tcBorders>
          </w:tcPr>
          <w:p w14:paraId="01A62A63" w14:textId="18533457" w:rsidR="007370BF" w:rsidRDefault="007370BF" w:rsidP="007370BF">
            <w:pPr>
              <w:spacing w:line="252" w:lineRule="auto"/>
              <w:rPr>
                <w:lang w:eastAsia="zh-CN"/>
              </w:rPr>
            </w:pPr>
            <w:proofErr w:type="spellStart"/>
            <w:r>
              <w:rPr>
                <w:rFonts w:eastAsia="Malgun Gothic" w:hint="eastAsia"/>
                <w:lang w:eastAsia="ko-KR"/>
              </w:rPr>
              <w:t>Ofinno</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EB4CC7D" w14:textId="4B0BB4DD" w:rsidR="007370BF" w:rsidRDefault="007370BF" w:rsidP="007370BF">
            <w:pPr>
              <w:spacing w:line="252" w:lineRule="auto"/>
              <w:rPr>
                <w:lang w:eastAsia="zh-CN"/>
              </w:rPr>
            </w:pPr>
            <w:r>
              <w:rPr>
                <w:rFonts w:eastAsia="Malgun Gothic" w:hint="eastAsia"/>
                <w:lang w:eastAsia="ko-KR"/>
              </w:rPr>
              <w:t>Same understanding with Huawei</w:t>
            </w:r>
          </w:p>
        </w:tc>
      </w:tr>
      <w:tr w:rsidR="006A0F24" w14:paraId="48B3FEF5" w14:textId="77777777">
        <w:tc>
          <w:tcPr>
            <w:tcW w:w="1555" w:type="dxa"/>
            <w:tcBorders>
              <w:top w:val="single" w:sz="4" w:space="0" w:color="000000"/>
              <w:left w:val="single" w:sz="4" w:space="0" w:color="000000"/>
              <w:bottom w:val="single" w:sz="4" w:space="0" w:color="000000"/>
              <w:right w:val="single" w:sz="4" w:space="0" w:color="000000"/>
            </w:tcBorders>
          </w:tcPr>
          <w:p w14:paraId="6B6A8B0A" w14:textId="6055CEF8" w:rsidR="006A0F24" w:rsidRDefault="006A0F24" w:rsidP="007370BF">
            <w:pPr>
              <w:spacing w:line="252" w:lineRule="auto"/>
              <w:rPr>
                <w:rFonts w:eastAsia="Malgun Gothic"/>
                <w:lang w:eastAsia="ko-KR"/>
              </w:rPr>
            </w:pPr>
            <w:r>
              <w:rPr>
                <w:rFonts w:eastAsia="Malgun Gothic"/>
                <w:lang w:eastAsia="ko-KR"/>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164F265" w14:textId="3167AA22" w:rsidR="006A0F24" w:rsidRDefault="006A0F24" w:rsidP="007370BF">
            <w:pPr>
              <w:spacing w:line="252" w:lineRule="auto"/>
              <w:rPr>
                <w:rFonts w:eastAsia="Malgun Gothic"/>
                <w:lang w:eastAsia="ko-KR"/>
              </w:rPr>
            </w:pPr>
            <w:r>
              <w:rPr>
                <w:rFonts w:eastAsia="Malgun Gothic"/>
                <w:lang w:eastAsia="ko-KR"/>
              </w:rPr>
              <w:t>Support</w:t>
            </w:r>
          </w:p>
        </w:tc>
      </w:tr>
    </w:tbl>
    <w:p w14:paraId="635AE27D" w14:textId="77777777" w:rsidR="00E3010E" w:rsidRDefault="00E3010E">
      <w:pPr>
        <w:spacing w:before="240"/>
        <w:rPr>
          <w:b/>
          <w:lang w:eastAsia="zh-CN"/>
        </w:rPr>
      </w:pPr>
    </w:p>
    <w:p w14:paraId="30AFB2EC" w14:textId="77777777" w:rsidR="00E3010E" w:rsidRDefault="007370BF">
      <w:pPr>
        <w:pStyle w:val="2"/>
        <w:numPr>
          <w:ilvl w:val="0"/>
          <w:numId w:val="0"/>
        </w:numPr>
        <w:ind w:left="576" w:hanging="576"/>
        <w:rPr>
          <w:u w:val="single"/>
          <w:lang w:eastAsia="zh-CN"/>
        </w:rPr>
      </w:pPr>
      <w:r>
        <w:rPr>
          <w:u w:val="single"/>
          <w:lang w:eastAsia="zh-CN"/>
        </w:rPr>
        <w:t>Issue#4-3 Other solutions or issues</w:t>
      </w:r>
    </w:p>
    <w:p w14:paraId="5F6FD595" w14:textId="77777777" w:rsidR="00E3010E" w:rsidRDefault="00E3010E">
      <w:pPr>
        <w:rPr>
          <w:lang w:eastAsia="zh-CN"/>
        </w:rPr>
      </w:pPr>
    </w:p>
    <w:p w14:paraId="6061AAC4" w14:textId="77777777" w:rsidR="00E3010E" w:rsidRDefault="007370BF">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4.4: </w:t>
      </w:r>
    </w:p>
    <w:p w14:paraId="1DE101CA" w14:textId="77777777" w:rsidR="00E3010E" w:rsidRDefault="007370BF">
      <w:pPr>
        <w:spacing w:line="240" w:lineRule="auto"/>
        <w:rPr>
          <w:b/>
          <w:lang w:eastAsia="zh-CN"/>
        </w:rPr>
      </w:pPr>
      <w:r>
        <w:rPr>
          <w:b/>
          <w:lang w:eastAsia="zh-CN"/>
        </w:rPr>
        <w:t xml:space="preserve">For model pairing, any other solutions or issues are missed? </w:t>
      </w:r>
    </w:p>
    <w:p w14:paraId="5C0E5B07" w14:textId="77777777" w:rsidR="00E3010E" w:rsidRDefault="00E3010E">
      <w:pPr>
        <w:spacing w:line="240" w:lineRule="auto"/>
        <w:rPr>
          <w:lang w:eastAsia="zh-CN"/>
        </w:rPr>
      </w:pPr>
    </w:p>
    <w:tbl>
      <w:tblPr>
        <w:tblW w:w="9351" w:type="dxa"/>
        <w:tblLook w:val="04A0" w:firstRow="1" w:lastRow="0" w:firstColumn="1" w:lastColumn="0" w:noHBand="0" w:noVBand="1"/>
      </w:tblPr>
      <w:tblGrid>
        <w:gridCol w:w="1555"/>
        <w:gridCol w:w="7796"/>
      </w:tblGrid>
      <w:tr w:rsidR="00E3010E" w14:paraId="4D6E66E3"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DC701AC" w14:textId="77777777" w:rsidR="00E3010E" w:rsidRDefault="007370BF">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697ED10" w14:textId="77777777" w:rsidR="00E3010E" w:rsidRDefault="007370BF">
            <w:pPr>
              <w:rPr>
                <w:b/>
                <w:iCs/>
                <w:kern w:val="2"/>
                <w:lang w:eastAsia="zh-CN"/>
              </w:rPr>
            </w:pPr>
            <w:r>
              <w:rPr>
                <w:b/>
                <w:iCs/>
                <w:kern w:val="2"/>
                <w:lang w:eastAsia="zh-CN"/>
              </w:rPr>
              <w:t>View</w:t>
            </w:r>
          </w:p>
        </w:tc>
      </w:tr>
      <w:tr w:rsidR="00E3010E" w14:paraId="66DFF563" w14:textId="77777777">
        <w:tc>
          <w:tcPr>
            <w:tcW w:w="1555" w:type="dxa"/>
            <w:tcBorders>
              <w:top w:val="single" w:sz="4" w:space="0" w:color="000000"/>
              <w:left w:val="single" w:sz="4" w:space="0" w:color="000000"/>
              <w:bottom w:val="single" w:sz="4" w:space="0" w:color="000000"/>
              <w:right w:val="single" w:sz="4" w:space="0" w:color="000000"/>
            </w:tcBorders>
          </w:tcPr>
          <w:p w14:paraId="1F6DF7C5" w14:textId="77777777" w:rsidR="00E3010E" w:rsidRDefault="00E3010E">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8C70A38" w14:textId="77777777" w:rsidR="00E3010E" w:rsidRDefault="00E3010E">
            <w:pPr>
              <w:spacing w:line="252" w:lineRule="auto"/>
              <w:jc w:val="left"/>
              <w:rPr>
                <w:bCs/>
                <w:iCs/>
                <w:lang w:eastAsia="zh-CN"/>
              </w:rPr>
            </w:pPr>
          </w:p>
        </w:tc>
      </w:tr>
      <w:tr w:rsidR="00E3010E" w14:paraId="5FCAFDE6" w14:textId="77777777">
        <w:tc>
          <w:tcPr>
            <w:tcW w:w="1555" w:type="dxa"/>
            <w:tcBorders>
              <w:top w:val="single" w:sz="4" w:space="0" w:color="000000"/>
              <w:left w:val="single" w:sz="4" w:space="0" w:color="000000"/>
              <w:bottom w:val="single" w:sz="4" w:space="0" w:color="000000"/>
              <w:right w:val="single" w:sz="4" w:space="0" w:color="000000"/>
            </w:tcBorders>
          </w:tcPr>
          <w:p w14:paraId="38D5B826" w14:textId="77777777" w:rsidR="00E3010E" w:rsidRDefault="00E301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A0653D5" w14:textId="77777777" w:rsidR="00E3010E" w:rsidRDefault="00E3010E">
            <w:pPr>
              <w:spacing w:line="252" w:lineRule="auto"/>
              <w:jc w:val="left"/>
              <w:rPr>
                <w:lang w:eastAsia="zh-CN"/>
              </w:rPr>
            </w:pPr>
          </w:p>
        </w:tc>
      </w:tr>
      <w:tr w:rsidR="00E3010E" w14:paraId="0877F271" w14:textId="77777777">
        <w:tc>
          <w:tcPr>
            <w:tcW w:w="1555" w:type="dxa"/>
            <w:tcBorders>
              <w:top w:val="single" w:sz="4" w:space="0" w:color="000000"/>
              <w:left w:val="single" w:sz="4" w:space="0" w:color="000000"/>
              <w:bottom w:val="single" w:sz="4" w:space="0" w:color="000000"/>
              <w:right w:val="single" w:sz="4" w:space="0" w:color="000000"/>
            </w:tcBorders>
          </w:tcPr>
          <w:p w14:paraId="097B5393" w14:textId="77777777" w:rsidR="00E3010E" w:rsidRDefault="00E301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B41DAE9" w14:textId="77777777" w:rsidR="00E3010E" w:rsidRDefault="00E3010E">
            <w:pPr>
              <w:spacing w:line="252" w:lineRule="auto"/>
              <w:jc w:val="left"/>
              <w:rPr>
                <w:lang w:eastAsia="zh-CN"/>
              </w:rPr>
            </w:pPr>
          </w:p>
        </w:tc>
      </w:tr>
      <w:tr w:rsidR="00E3010E" w14:paraId="7F310125" w14:textId="77777777">
        <w:tc>
          <w:tcPr>
            <w:tcW w:w="1555" w:type="dxa"/>
            <w:tcBorders>
              <w:top w:val="single" w:sz="4" w:space="0" w:color="000000"/>
              <w:left w:val="single" w:sz="4" w:space="0" w:color="000000"/>
              <w:bottom w:val="single" w:sz="4" w:space="0" w:color="000000"/>
              <w:right w:val="single" w:sz="4" w:space="0" w:color="000000"/>
            </w:tcBorders>
          </w:tcPr>
          <w:p w14:paraId="7C9C8BB3" w14:textId="77777777" w:rsidR="00E3010E" w:rsidRDefault="00E301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CA84A24" w14:textId="77777777" w:rsidR="00E3010E" w:rsidRDefault="00E3010E">
            <w:pPr>
              <w:spacing w:line="252" w:lineRule="auto"/>
              <w:jc w:val="left"/>
              <w:rPr>
                <w:lang w:eastAsia="zh-CN"/>
              </w:rPr>
            </w:pPr>
          </w:p>
        </w:tc>
      </w:tr>
      <w:tr w:rsidR="00E3010E" w14:paraId="632C61F5" w14:textId="77777777">
        <w:tc>
          <w:tcPr>
            <w:tcW w:w="1555" w:type="dxa"/>
            <w:tcBorders>
              <w:top w:val="single" w:sz="4" w:space="0" w:color="000000"/>
              <w:left w:val="single" w:sz="4" w:space="0" w:color="000000"/>
              <w:bottom w:val="single" w:sz="4" w:space="0" w:color="000000"/>
              <w:right w:val="single" w:sz="4" w:space="0" w:color="000000"/>
            </w:tcBorders>
          </w:tcPr>
          <w:p w14:paraId="1605DFE1" w14:textId="77777777" w:rsidR="00E3010E" w:rsidRDefault="00E301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A6A82E4" w14:textId="77777777" w:rsidR="00E3010E" w:rsidRDefault="00E3010E">
            <w:pPr>
              <w:spacing w:line="252" w:lineRule="auto"/>
              <w:jc w:val="left"/>
              <w:rPr>
                <w:lang w:eastAsia="zh-CN"/>
              </w:rPr>
            </w:pPr>
          </w:p>
        </w:tc>
      </w:tr>
      <w:tr w:rsidR="00E3010E" w14:paraId="6FE57039" w14:textId="77777777">
        <w:tc>
          <w:tcPr>
            <w:tcW w:w="1555" w:type="dxa"/>
            <w:tcBorders>
              <w:top w:val="single" w:sz="4" w:space="0" w:color="000000"/>
              <w:left w:val="single" w:sz="4" w:space="0" w:color="000000"/>
              <w:bottom w:val="single" w:sz="4" w:space="0" w:color="000000"/>
              <w:right w:val="single" w:sz="4" w:space="0" w:color="000000"/>
            </w:tcBorders>
          </w:tcPr>
          <w:p w14:paraId="38B6DB08" w14:textId="77777777" w:rsidR="00E3010E" w:rsidRDefault="00E3010E">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9FD9261" w14:textId="77777777" w:rsidR="00E3010E" w:rsidRDefault="00E3010E">
            <w:pPr>
              <w:spacing w:line="252" w:lineRule="auto"/>
              <w:jc w:val="left"/>
              <w:rPr>
                <w:lang w:eastAsia="zh-CN"/>
              </w:rPr>
            </w:pPr>
          </w:p>
        </w:tc>
      </w:tr>
    </w:tbl>
    <w:p w14:paraId="500F2481" w14:textId="77777777" w:rsidR="00E3010E" w:rsidRDefault="00E3010E">
      <w:pPr>
        <w:spacing w:before="240"/>
        <w:rPr>
          <w:b/>
          <w:lang w:eastAsia="zh-CN"/>
        </w:rPr>
      </w:pPr>
    </w:p>
    <w:p w14:paraId="6FF854FB" w14:textId="77777777" w:rsidR="00E3010E" w:rsidRDefault="00E3010E">
      <w:pPr>
        <w:spacing w:before="240"/>
        <w:rPr>
          <w:b/>
          <w:lang w:eastAsia="zh-CN"/>
        </w:rPr>
      </w:pPr>
    </w:p>
    <w:p w14:paraId="24E12582" w14:textId="77777777" w:rsidR="00E3010E" w:rsidRDefault="007370BF">
      <w:pPr>
        <w:pStyle w:val="1"/>
        <w:numPr>
          <w:ilvl w:val="0"/>
          <w:numId w:val="6"/>
        </w:numPr>
        <w:spacing w:before="240"/>
        <w:ind w:left="431" w:hanging="431"/>
        <w:rPr>
          <w:lang w:eastAsia="zh-CN"/>
        </w:rPr>
      </w:pPr>
      <w:r>
        <w:t>[Place holder] Other issues</w:t>
      </w:r>
    </w:p>
    <w:p w14:paraId="6C68BDAC" w14:textId="77777777" w:rsidR="00E3010E" w:rsidRDefault="00E3010E">
      <w:pPr>
        <w:spacing w:before="120"/>
        <w:rPr>
          <w:b/>
          <w:lang w:eastAsia="zh-CN"/>
        </w:rPr>
      </w:pPr>
    </w:p>
    <w:p w14:paraId="09415A56" w14:textId="77777777" w:rsidR="00E3010E" w:rsidRDefault="007370BF">
      <w:pPr>
        <w:pStyle w:val="1"/>
        <w:numPr>
          <w:ilvl w:val="0"/>
          <w:numId w:val="6"/>
        </w:numPr>
        <w:spacing w:before="240"/>
        <w:ind w:left="431" w:hanging="431"/>
        <w:rPr>
          <w:lang w:eastAsia="zh-CN"/>
        </w:rPr>
      </w:pPr>
      <w:r>
        <w:rPr>
          <w:lang w:eastAsia="zh-CN"/>
        </w:rPr>
        <w:t>Potential proposals for GTW/offline</w:t>
      </w:r>
    </w:p>
    <w:p w14:paraId="2B33499E" w14:textId="77777777" w:rsidR="00E3010E" w:rsidRDefault="00E3010E">
      <w:pPr>
        <w:rPr>
          <w:lang w:eastAsia="zh-CN"/>
        </w:rPr>
      </w:pPr>
    </w:p>
    <w:p w14:paraId="023FED39" w14:textId="1F5F7BAD" w:rsidR="00146600" w:rsidRDefault="0088062B" w:rsidP="00146600">
      <w:pPr>
        <w:pStyle w:val="2"/>
        <w:numPr>
          <w:ilvl w:val="1"/>
          <w:numId w:val="6"/>
        </w:numPr>
        <w:rPr>
          <w:rFonts w:eastAsia="等线"/>
          <w:lang w:eastAsia="zh-CN"/>
        </w:rPr>
      </w:pPr>
      <w:r>
        <w:t>Tuesday</w:t>
      </w:r>
      <w:r w:rsidR="00146600">
        <w:t xml:space="preserve"> o</w:t>
      </w:r>
      <w:r>
        <w:t>ff</w:t>
      </w:r>
      <w:r w:rsidR="00146600">
        <w:t>line</w:t>
      </w:r>
    </w:p>
    <w:p w14:paraId="699C0AF6" w14:textId="2BD0F25D" w:rsidR="00E3010E" w:rsidRDefault="00E3010E">
      <w:pPr>
        <w:rPr>
          <w:lang w:eastAsia="zh-CN"/>
        </w:rPr>
      </w:pPr>
    </w:p>
    <w:p w14:paraId="1AF0AE56" w14:textId="4D64F2D0" w:rsidR="00146600" w:rsidRDefault="00146600" w:rsidP="00146600">
      <w:pPr>
        <w:suppressAutoHyphens w:val="0"/>
        <w:autoSpaceDE w:val="0"/>
        <w:autoSpaceDN w:val="0"/>
        <w:adjustRightInd w:val="0"/>
        <w:outlineLvl w:val="2"/>
        <w:rPr>
          <w:b/>
          <w:lang w:eastAsia="zh-CN"/>
        </w:rPr>
      </w:pPr>
      <w:r>
        <w:rPr>
          <w:b/>
          <w:lang w:eastAsia="zh-CN"/>
        </w:rPr>
        <w:t xml:space="preserve">Proposal 2.1 (Option selection): </w:t>
      </w:r>
    </w:p>
    <w:p w14:paraId="3B78ED1C" w14:textId="6429B072" w:rsidR="00167B47" w:rsidRPr="00314496" w:rsidRDefault="00167B47" w:rsidP="00167B47">
      <w:pPr>
        <w:tabs>
          <w:tab w:val="left" w:pos="576"/>
        </w:tabs>
        <w:overflowPunct w:val="0"/>
        <w:snapToGrid/>
        <w:textAlignment w:val="baseline"/>
        <w:rPr>
          <w:b/>
          <w:color w:val="BFBFBF" w:themeColor="background1" w:themeShade="BF"/>
          <w:lang w:eastAsia="zh-CN"/>
        </w:rPr>
      </w:pPr>
      <w:r w:rsidRPr="00314496">
        <w:rPr>
          <w:rFonts w:hint="eastAsia"/>
          <w:b/>
          <w:color w:val="BFBFBF" w:themeColor="background1" w:themeShade="BF"/>
          <w:highlight w:val="yellow"/>
          <w:lang w:eastAsia="zh-CN"/>
        </w:rPr>
        <w:t>W</w:t>
      </w:r>
      <w:r w:rsidR="0056582E" w:rsidRPr="00314496">
        <w:rPr>
          <w:b/>
          <w:color w:val="BFBFBF" w:themeColor="background1" w:themeShade="BF"/>
          <w:highlight w:val="yellow"/>
          <w:lang w:eastAsia="zh-CN"/>
        </w:rPr>
        <w:t>orking assumption</w:t>
      </w:r>
    </w:p>
    <w:p w14:paraId="1E5CDA6F" w14:textId="6C8DFEAD" w:rsidR="00146600" w:rsidRPr="00314496" w:rsidRDefault="00146600" w:rsidP="00146600">
      <w:pPr>
        <w:tabs>
          <w:tab w:val="left" w:pos="576"/>
        </w:tabs>
        <w:overflowPunct w:val="0"/>
        <w:snapToGrid/>
        <w:textAlignment w:val="baseline"/>
        <w:rPr>
          <w:b/>
          <w:color w:val="BFBFBF" w:themeColor="background1" w:themeShade="BF"/>
          <w:lang w:eastAsia="zh-CN"/>
        </w:rPr>
      </w:pPr>
      <w:r w:rsidRPr="00314496">
        <w:rPr>
          <w:b/>
          <w:color w:val="BFBFBF" w:themeColor="background1" w:themeShade="BF"/>
          <w:lang w:eastAsia="zh-CN"/>
        </w:rPr>
        <w:t xml:space="preserve">For NW side data collection with higher layer reporting, regarding Target CSI quantization, support </w:t>
      </w:r>
      <w:r w:rsidRPr="00314496">
        <w:rPr>
          <w:b/>
          <w:strike/>
          <w:color w:val="BFBFBF" w:themeColor="background1" w:themeShade="BF"/>
          <w:lang w:eastAsia="zh-CN"/>
        </w:rPr>
        <w:t>both</w:t>
      </w:r>
      <w:r w:rsidRPr="00314496">
        <w:rPr>
          <w:b/>
          <w:color w:val="BFBFBF" w:themeColor="background1" w:themeShade="BF"/>
          <w:lang w:eastAsia="zh-CN"/>
        </w:rPr>
        <w:t xml:space="preserve"> Option 1 (Scalar quantization) </w:t>
      </w:r>
      <w:r w:rsidRPr="00314496">
        <w:rPr>
          <w:b/>
          <w:strike/>
          <w:color w:val="BFBFBF" w:themeColor="background1" w:themeShade="BF"/>
          <w:lang w:eastAsia="zh-CN"/>
        </w:rPr>
        <w:t>and Option 4 (</w:t>
      </w:r>
      <w:proofErr w:type="spellStart"/>
      <w:r w:rsidRPr="00314496">
        <w:rPr>
          <w:b/>
          <w:strike/>
          <w:color w:val="BFBFBF" w:themeColor="background1" w:themeShade="BF"/>
          <w:lang w:eastAsia="zh-CN"/>
        </w:rPr>
        <w:t>eType</w:t>
      </w:r>
      <w:proofErr w:type="spellEnd"/>
      <w:r w:rsidRPr="00314496">
        <w:rPr>
          <w:b/>
          <w:strike/>
          <w:color w:val="BFBFBF" w:themeColor="background1" w:themeShade="BF"/>
          <w:lang w:eastAsia="zh-CN"/>
        </w:rPr>
        <w:t xml:space="preserve"> II like codebook with new parameter) based on UE capability</w:t>
      </w:r>
      <w:r w:rsidRPr="00314496">
        <w:rPr>
          <w:b/>
          <w:color w:val="BFBFBF" w:themeColor="background1" w:themeShade="BF"/>
          <w:lang w:eastAsia="zh-CN"/>
        </w:rPr>
        <w:t>.</w:t>
      </w:r>
    </w:p>
    <w:p w14:paraId="1E702DE2" w14:textId="509CF478" w:rsidR="00314496" w:rsidRDefault="00314496" w:rsidP="00146600">
      <w:pPr>
        <w:tabs>
          <w:tab w:val="left" w:pos="576"/>
        </w:tabs>
        <w:overflowPunct w:val="0"/>
        <w:snapToGrid/>
        <w:textAlignment w:val="baseline"/>
        <w:rPr>
          <w:b/>
          <w:lang w:eastAsia="zh-CN"/>
        </w:rPr>
      </w:pPr>
    </w:p>
    <w:p w14:paraId="305B705E" w14:textId="77777777" w:rsidR="00314496" w:rsidRDefault="00314496" w:rsidP="00146600">
      <w:pPr>
        <w:tabs>
          <w:tab w:val="left" w:pos="576"/>
        </w:tabs>
        <w:overflowPunct w:val="0"/>
        <w:snapToGrid/>
        <w:textAlignment w:val="baseline"/>
        <w:rPr>
          <w:b/>
          <w:lang w:eastAsia="zh-CN"/>
        </w:rPr>
      </w:pPr>
    </w:p>
    <w:p w14:paraId="26BE19F6" w14:textId="320E5909" w:rsidR="0056582E" w:rsidRPr="009E1177" w:rsidRDefault="009E1177" w:rsidP="00146600">
      <w:pPr>
        <w:tabs>
          <w:tab w:val="left" w:pos="576"/>
        </w:tabs>
        <w:overflowPunct w:val="0"/>
        <w:snapToGrid/>
        <w:textAlignment w:val="baseline"/>
        <w:rPr>
          <w:b/>
          <w:highlight w:val="cyan"/>
          <w:lang w:eastAsia="zh-CN"/>
        </w:rPr>
      </w:pPr>
      <w:r w:rsidRPr="009E1177">
        <w:rPr>
          <w:b/>
          <w:highlight w:val="cyan"/>
          <w:lang w:eastAsia="zh-CN"/>
        </w:rPr>
        <w:t xml:space="preserve">Alt.1: </w:t>
      </w:r>
      <w:r w:rsidR="0091286A" w:rsidRPr="009E1177">
        <w:rPr>
          <w:rFonts w:hint="eastAsia"/>
          <w:b/>
          <w:highlight w:val="cyan"/>
          <w:lang w:eastAsia="zh-CN"/>
        </w:rPr>
        <w:t>Wo</w:t>
      </w:r>
      <w:r w:rsidR="0091286A" w:rsidRPr="009E1177">
        <w:rPr>
          <w:b/>
          <w:highlight w:val="cyan"/>
          <w:lang w:eastAsia="zh-CN"/>
        </w:rPr>
        <w:t>rking assumption</w:t>
      </w:r>
    </w:p>
    <w:p w14:paraId="5D21591A" w14:textId="7D095A3A" w:rsidR="001178D8" w:rsidRDefault="009E1177" w:rsidP="00146600">
      <w:pPr>
        <w:tabs>
          <w:tab w:val="left" w:pos="576"/>
        </w:tabs>
        <w:overflowPunct w:val="0"/>
        <w:snapToGrid/>
        <w:textAlignment w:val="baseline"/>
        <w:rPr>
          <w:b/>
          <w:lang w:eastAsia="zh-CN"/>
        </w:rPr>
      </w:pPr>
      <w:r w:rsidRPr="009E1177">
        <w:rPr>
          <w:b/>
          <w:highlight w:val="cyan"/>
          <w:lang w:eastAsia="zh-CN"/>
        </w:rPr>
        <w:t xml:space="preserve">Alt.2: </w:t>
      </w:r>
      <w:r w:rsidR="001178D8" w:rsidRPr="009E1177">
        <w:rPr>
          <w:rFonts w:hint="eastAsia"/>
          <w:b/>
          <w:highlight w:val="cyan"/>
          <w:lang w:eastAsia="zh-CN"/>
        </w:rPr>
        <w:t>A</w:t>
      </w:r>
      <w:r w:rsidR="001178D8" w:rsidRPr="009E1177">
        <w:rPr>
          <w:b/>
          <w:highlight w:val="cyan"/>
          <w:lang w:eastAsia="zh-CN"/>
        </w:rPr>
        <w:t>greement</w:t>
      </w:r>
    </w:p>
    <w:p w14:paraId="47E82038" w14:textId="6A65A7D7" w:rsidR="0056582E" w:rsidRDefault="0056582E" w:rsidP="00146600">
      <w:pPr>
        <w:tabs>
          <w:tab w:val="left" w:pos="576"/>
        </w:tabs>
        <w:overflowPunct w:val="0"/>
        <w:snapToGrid/>
        <w:textAlignment w:val="baseline"/>
        <w:rPr>
          <w:b/>
          <w:lang w:eastAsia="zh-CN"/>
        </w:rPr>
      </w:pPr>
      <w:r>
        <w:rPr>
          <w:b/>
          <w:lang w:eastAsia="zh-CN"/>
        </w:rPr>
        <w:t>For NW side data collection with higher layer reporting, regarding Target CSI quantization, consider</w:t>
      </w:r>
      <w:r w:rsidRPr="003676A8">
        <w:rPr>
          <w:b/>
          <w:color w:val="FF0000"/>
          <w:lang w:eastAsia="zh-CN"/>
        </w:rPr>
        <w:t xml:space="preserve"> </w:t>
      </w:r>
      <w:r>
        <w:rPr>
          <w:b/>
          <w:lang w:eastAsia="zh-CN"/>
        </w:rPr>
        <w:t>Option 1 (Scalar quantization) as way forward</w:t>
      </w:r>
    </w:p>
    <w:p w14:paraId="1DFBEFC0" w14:textId="7405F11D" w:rsidR="00167B47" w:rsidRPr="00D11506" w:rsidRDefault="0056582E" w:rsidP="00146600">
      <w:pPr>
        <w:tabs>
          <w:tab w:val="left" w:pos="576"/>
        </w:tabs>
        <w:overflowPunct w:val="0"/>
        <w:snapToGrid/>
        <w:textAlignment w:val="baseline"/>
        <w:rPr>
          <w:b/>
          <w:strike/>
          <w:color w:val="00B0F0"/>
          <w:lang w:eastAsia="zh-CN"/>
        </w:rPr>
      </w:pPr>
      <w:r w:rsidRPr="00D11506">
        <w:rPr>
          <w:rFonts w:hint="eastAsia"/>
          <w:b/>
          <w:strike/>
          <w:color w:val="00B0F0"/>
          <w:lang w:eastAsia="zh-CN"/>
        </w:rPr>
        <w:t>S</w:t>
      </w:r>
      <w:r w:rsidRPr="00D11506">
        <w:rPr>
          <w:b/>
          <w:strike/>
          <w:color w:val="00B0F0"/>
          <w:lang w:eastAsia="zh-CN"/>
        </w:rPr>
        <w:t>trive to ensure the quantization resolution</w:t>
      </w:r>
      <w:r w:rsidR="008F45C9" w:rsidRPr="00D11506">
        <w:rPr>
          <w:b/>
          <w:strike/>
          <w:color w:val="00B0F0"/>
          <w:lang w:eastAsia="zh-CN"/>
        </w:rPr>
        <w:t xml:space="preserve"> (e.g., with appropriate k1, k2 values)</w:t>
      </w:r>
      <w:r w:rsidRPr="00D11506">
        <w:rPr>
          <w:b/>
          <w:strike/>
          <w:color w:val="00B0F0"/>
          <w:lang w:eastAsia="zh-CN"/>
        </w:rPr>
        <w:t xml:space="preserve"> under Option 1.</w:t>
      </w:r>
    </w:p>
    <w:p w14:paraId="3C0156F3" w14:textId="2E62EAA5" w:rsidR="00C91FF2" w:rsidRDefault="00C91FF2" w:rsidP="00146600">
      <w:pPr>
        <w:tabs>
          <w:tab w:val="left" w:pos="576"/>
        </w:tabs>
        <w:overflowPunct w:val="0"/>
        <w:snapToGrid/>
        <w:textAlignment w:val="baseline"/>
        <w:rPr>
          <w:b/>
          <w:lang w:eastAsia="zh-CN"/>
        </w:rPr>
      </w:pPr>
    </w:p>
    <w:p w14:paraId="23D07EA1" w14:textId="77777777" w:rsidR="0056582E" w:rsidRDefault="0056582E" w:rsidP="00146600">
      <w:pPr>
        <w:tabs>
          <w:tab w:val="left" w:pos="576"/>
        </w:tabs>
        <w:overflowPunct w:val="0"/>
        <w:snapToGrid/>
        <w:textAlignment w:val="baseline"/>
        <w:rPr>
          <w:b/>
          <w:lang w:eastAsia="zh-CN"/>
        </w:rPr>
      </w:pPr>
    </w:p>
    <w:p w14:paraId="0C6EEF0B" w14:textId="62C40DD8" w:rsidR="00C91FF2" w:rsidRDefault="00C91FF2" w:rsidP="00146600">
      <w:pPr>
        <w:tabs>
          <w:tab w:val="left" w:pos="576"/>
        </w:tabs>
        <w:overflowPunct w:val="0"/>
        <w:snapToGrid/>
        <w:textAlignment w:val="baseline"/>
        <w:rPr>
          <w:b/>
          <w:lang w:eastAsia="zh-CN"/>
        </w:rPr>
      </w:pPr>
      <w:r>
        <w:rPr>
          <w:b/>
          <w:lang w:eastAsia="zh-CN"/>
        </w:rPr>
        <w:t>Option 1 only:</w:t>
      </w:r>
      <w:r w:rsidR="00DA77F7">
        <w:rPr>
          <w:b/>
          <w:lang w:eastAsia="zh-CN"/>
        </w:rPr>
        <w:t xml:space="preserve"> </w:t>
      </w:r>
      <w:r w:rsidR="00A6684A">
        <w:rPr>
          <w:b/>
          <w:lang w:eastAsia="zh-CN"/>
        </w:rPr>
        <w:t xml:space="preserve">MTK, </w:t>
      </w:r>
      <w:proofErr w:type="spellStart"/>
      <w:r w:rsidR="00A6684A">
        <w:rPr>
          <w:b/>
          <w:lang w:eastAsia="zh-CN"/>
        </w:rPr>
        <w:t>Offinio</w:t>
      </w:r>
      <w:proofErr w:type="spellEnd"/>
      <w:r w:rsidR="00A6684A">
        <w:rPr>
          <w:b/>
          <w:lang w:eastAsia="zh-CN"/>
        </w:rPr>
        <w:t>, LGE, OPPO</w:t>
      </w:r>
      <w:r w:rsidR="00D608C4">
        <w:rPr>
          <w:b/>
          <w:lang w:eastAsia="zh-CN"/>
        </w:rPr>
        <w:t>, Xiaomi</w:t>
      </w:r>
      <w:r w:rsidR="009D7250">
        <w:rPr>
          <w:b/>
          <w:lang w:eastAsia="zh-CN"/>
        </w:rPr>
        <w:t>, Docomo</w:t>
      </w:r>
      <w:r w:rsidR="009633EE">
        <w:rPr>
          <w:b/>
          <w:lang w:eastAsia="zh-CN"/>
        </w:rPr>
        <w:t>,</w:t>
      </w:r>
      <w:r w:rsidR="009633EE" w:rsidRPr="009633EE">
        <w:rPr>
          <w:b/>
          <w:lang w:eastAsia="zh-CN"/>
        </w:rPr>
        <w:t xml:space="preserve"> </w:t>
      </w:r>
      <w:r w:rsidR="009633EE">
        <w:rPr>
          <w:b/>
          <w:lang w:eastAsia="zh-CN"/>
        </w:rPr>
        <w:t>Huawei</w:t>
      </w:r>
      <w:r w:rsidR="00DB06C5">
        <w:rPr>
          <w:b/>
          <w:lang w:eastAsia="zh-CN"/>
        </w:rPr>
        <w:t>, KT</w:t>
      </w:r>
      <w:r w:rsidR="00093AA6">
        <w:rPr>
          <w:b/>
          <w:lang w:eastAsia="zh-CN"/>
        </w:rPr>
        <w:t xml:space="preserve">, </w:t>
      </w:r>
      <w:r w:rsidR="00C70BD2">
        <w:rPr>
          <w:b/>
          <w:lang w:eastAsia="zh-CN"/>
        </w:rPr>
        <w:t>Nokia</w:t>
      </w:r>
      <w:r w:rsidR="000E024E">
        <w:rPr>
          <w:b/>
          <w:lang w:eastAsia="zh-CN"/>
        </w:rPr>
        <w:t xml:space="preserve">, QC, </w:t>
      </w:r>
      <w:r w:rsidR="00DB3A99">
        <w:rPr>
          <w:b/>
          <w:lang w:eastAsia="zh-CN"/>
        </w:rPr>
        <w:t>Apple</w:t>
      </w:r>
      <w:r w:rsidR="006D6D72">
        <w:rPr>
          <w:b/>
          <w:lang w:eastAsia="zh-CN"/>
        </w:rPr>
        <w:t>, ETRI</w:t>
      </w:r>
      <w:r w:rsidR="00930165">
        <w:rPr>
          <w:b/>
          <w:lang w:eastAsia="zh-CN"/>
        </w:rPr>
        <w:t>, Lenovo</w:t>
      </w:r>
      <w:r w:rsidR="00617891">
        <w:rPr>
          <w:b/>
          <w:lang w:eastAsia="zh-CN"/>
        </w:rPr>
        <w:t>, Ericsson (if RRC msg issue resolved)</w:t>
      </w:r>
      <w:r w:rsidR="00167B47">
        <w:rPr>
          <w:b/>
          <w:lang w:eastAsia="zh-CN"/>
        </w:rPr>
        <w:t>,</w:t>
      </w:r>
      <w:r w:rsidR="009623B4">
        <w:rPr>
          <w:b/>
          <w:lang w:eastAsia="zh-CN"/>
        </w:rPr>
        <w:t xml:space="preserve"> </w:t>
      </w:r>
      <w:proofErr w:type="spellStart"/>
      <w:r w:rsidR="00883C58">
        <w:rPr>
          <w:b/>
          <w:lang w:eastAsia="zh-CN"/>
        </w:rPr>
        <w:t>Futurewei</w:t>
      </w:r>
      <w:proofErr w:type="spellEnd"/>
      <w:r w:rsidR="00F44015">
        <w:rPr>
          <w:b/>
          <w:lang w:eastAsia="zh-CN"/>
        </w:rPr>
        <w:t>, vivo</w:t>
      </w:r>
    </w:p>
    <w:p w14:paraId="651606D4" w14:textId="0C440A76" w:rsidR="00167B47" w:rsidRDefault="00167B47" w:rsidP="00146600">
      <w:pPr>
        <w:tabs>
          <w:tab w:val="left" w:pos="576"/>
        </w:tabs>
        <w:overflowPunct w:val="0"/>
        <w:snapToGrid/>
        <w:textAlignment w:val="baseline"/>
        <w:rPr>
          <w:b/>
          <w:lang w:eastAsia="zh-CN"/>
        </w:rPr>
      </w:pPr>
      <w:r>
        <w:rPr>
          <w:rFonts w:hint="eastAsia"/>
          <w:b/>
          <w:lang w:eastAsia="zh-CN"/>
        </w:rPr>
        <w:t>S</w:t>
      </w:r>
      <w:r>
        <w:rPr>
          <w:b/>
          <w:lang w:eastAsia="zh-CN"/>
        </w:rPr>
        <w:t>amsung: should first determine the k1/k2 values and quantization method.</w:t>
      </w:r>
    </w:p>
    <w:p w14:paraId="0E26984C" w14:textId="79AD4198" w:rsidR="00C91FF2" w:rsidRDefault="00C91FF2" w:rsidP="00146600">
      <w:pPr>
        <w:tabs>
          <w:tab w:val="left" w:pos="576"/>
        </w:tabs>
        <w:overflowPunct w:val="0"/>
        <w:snapToGrid/>
        <w:textAlignment w:val="baseline"/>
        <w:rPr>
          <w:b/>
          <w:lang w:eastAsia="zh-CN"/>
        </w:rPr>
      </w:pPr>
    </w:p>
    <w:p w14:paraId="06BA67F2" w14:textId="63C7B527" w:rsidR="00C91FF2" w:rsidRDefault="00C91FF2" w:rsidP="00146600">
      <w:pPr>
        <w:tabs>
          <w:tab w:val="left" w:pos="576"/>
        </w:tabs>
        <w:overflowPunct w:val="0"/>
        <w:snapToGrid/>
        <w:textAlignment w:val="baseline"/>
        <w:rPr>
          <w:b/>
          <w:lang w:eastAsia="zh-CN"/>
        </w:rPr>
      </w:pPr>
      <w:r>
        <w:rPr>
          <w:rFonts w:hint="eastAsia"/>
          <w:b/>
          <w:lang w:eastAsia="zh-CN"/>
        </w:rPr>
        <w:t>O</w:t>
      </w:r>
      <w:r>
        <w:rPr>
          <w:b/>
          <w:lang w:eastAsia="zh-CN"/>
        </w:rPr>
        <w:t xml:space="preserve">ption 4 only: </w:t>
      </w:r>
      <w:r w:rsidR="00D608C4">
        <w:rPr>
          <w:b/>
          <w:lang w:eastAsia="zh-CN"/>
        </w:rPr>
        <w:t>Ericsson</w:t>
      </w:r>
      <w:r w:rsidR="00BB5338">
        <w:rPr>
          <w:b/>
          <w:lang w:eastAsia="zh-CN"/>
        </w:rPr>
        <w:t>, Docomo</w:t>
      </w:r>
      <w:r w:rsidR="00170462">
        <w:rPr>
          <w:b/>
          <w:lang w:eastAsia="zh-CN"/>
        </w:rPr>
        <w:t>, Fujitsu</w:t>
      </w:r>
    </w:p>
    <w:p w14:paraId="0CB5DD02" w14:textId="3724357F" w:rsidR="00C91FF2" w:rsidRDefault="00C91FF2" w:rsidP="00146600">
      <w:pPr>
        <w:tabs>
          <w:tab w:val="left" w:pos="576"/>
        </w:tabs>
        <w:overflowPunct w:val="0"/>
        <w:snapToGrid/>
        <w:textAlignment w:val="baseline"/>
        <w:rPr>
          <w:b/>
          <w:i/>
          <w:lang w:eastAsia="zh-CN"/>
        </w:rPr>
      </w:pPr>
    </w:p>
    <w:p w14:paraId="0325181D" w14:textId="4F5428F5" w:rsidR="00DA77F7" w:rsidRPr="00DA77F7" w:rsidRDefault="00DA77F7" w:rsidP="00146600">
      <w:pPr>
        <w:tabs>
          <w:tab w:val="left" w:pos="576"/>
        </w:tabs>
        <w:overflowPunct w:val="0"/>
        <w:snapToGrid/>
        <w:textAlignment w:val="baseline"/>
        <w:rPr>
          <w:b/>
          <w:lang w:eastAsia="zh-CN"/>
        </w:rPr>
      </w:pPr>
      <w:r w:rsidRPr="00DA77F7">
        <w:rPr>
          <w:rFonts w:hint="eastAsia"/>
          <w:b/>
          <w:lang w:eastAsia="zh-CN"/>
        </w:rPr>
        <w:t>B</w:t>
      </w:r>
      <w:r w:rsidRPr="00DA77F7">
        <w:rPr>
          <w:b/>
          <w:lang w:eastAsia="zh-CN"/>
        </w:rPr>
        <w:t xml:space="preserve">oth: </w:t>
      </w:r>
      <w:r>
        <w:rPr>
          <w:b/>
          <w:lang w:eastAsia="zh-CN"/>
        </w:rPr>
        <w:t>CATT, ZTE</w:t>
      </w:r>
      <w:r w:rsidR="00A6684A">
        <w:rPr>
          <w:b/>
          <w:lang w:eastAsia="zh-CN"/>
        </w:rPr>
        <w:t>, OPPO</w:t>
      </w:r>
      <w:r w:rsidR="005D545A">
        <w:rPr>
          <w:b/>
          <w:lang w:eastAsia="zh-CN"/>
        </w:rPr>
        <w:t>, Huawei</w:t>
      </w:r>
      <w:r w:rsidR="00DB3A99">
        <w:rPr>
          <w:b/>
          <w:lang w:eastAsia="zh-CN"/>
        </w:rPr>
        <w:t>, ETRI</w:t>
      </w:r>
      <w:r w:rsidR="00930165">
        <w:rPr>
          <w:b/>
          <w:lang w:eastAsia="zh-CN"/>
        </w:rPr>
        <w:t>, Lenovo</w:t>
      </w:r>
      <w:r w:rsidR="00AD7A39">
        <w:rPr>
          <w:b/>
          <w:lang w:eastAsia="zh-CN"/>
        </w:rPr>
        <w:t>,</w:t>
      </w:r>
      <w:r w:rsidR="00AD7A39" w:rsidRPr="00AD7A39">
        <w:rPr>
          <w:b/>
          <w:lang w:eastAsia="zh-CN"/>
        </w:rPr>
        <w:t xml:space="preserve"> </w:t>
      </w:r>
      <w:r w:rsidR="00AD7A39">
        <w:rPr>
          <w:b/>
          <w:lang w:eastAsia="zh-CN"/>
        </w:rPr>
        <w:t>Fujitsu</w:t>
      </w:r>
    </w:p>
    <w:p w14:paraId="681AFE3F" w14:textId="6E98B597" w:rsidR="00DF3B50" w:rsidRPr="00DB06C5" w:rsidRDefault="00DF3B50">
      <w:pPr>
        <w:rPr>
          <w:lang w:eastAsia="zh-CN"/>
        </w:rPr>
      </w:pPr>
    </w:p>
    <w:tbl>
      <w:tblPr>
        <w:tblStyle w:val="afff6"/>
        <w:tblW w:w="0" w:type="auto"/>
        <w:tblLook w:val="04A0" w:firstRow="1" w:lastRow="0" w:firstColumn="1" w:lastColumn="0" w:noHBand="0" w:noVBand="1"/>
      </w:tblPr>
      <w:tblGrid>
        <w:gridCol w:w="9304"/>
      </w:tblGrid>
      <w:tr w:rsidR="00DF3B50" w14:paraId="1DDE213A" w14:textId="77777777" w:rsidTr="00DF3B50">
        <w:tc>
          <w:tcPr>
            <w:tcW w:w="9304" w:type="dxa"/>
          </w:tcPr>
          <w:p w14:paraId="6DAD6345" w14:textId="4BA77D7B" w:rsidR="00DF3B50" w:rsidRDefault="00DF3B50" w:rsidP="00DF3B50">
            <w:pPr>
              <w:tabs>
                <w:tab w:val="left" w:pos="576"/>
              </w:tabs>
              <w:overflowPunct w:val="0"/>
              <w:textAlignment w:val="baseline"/>
              <w:rPr>
                <w:lang w:eastAsia="zh-CN"/>
              </w:rPr>
            </w:pPr>
            <w:r>
              <w:rPr>
                <w:color w:val="FF0000"/>
                <w:highlight w:val="yellow"/>
                <w:lang w:eastAsia="zh-CN"/>
              </w:rPr>
              <w:t>Moderator note:</w:t>
            </w:r>
            <w:r>
              <w:rPr>
                <w:color w:val="FF0000"/>
                <w:lang w:eastAsia="zh-CN"/>
              </w:rPr>
              <w:t xml:space="preserve"> </w:t>
            </w:r>
            <w:r>
              <w:rPr>
                <w:lang w:eastAsia="zh-CN"/>
              </w:rPr>
              <w:t>there are comparable number of companies supporting Option 1 and Option 4.</w:t>
            </w:r>
          </w:p>
          <w:p w14:paraId="2FC63D90" w14:textId="3047DD49" w:rsidR="00DF3B50" w:rsidRDefault="00DF3B50" w:rsidP="00DF3B50">
            <w:pPr>
              <w:pStyle w:val="afffff9"/>
              <w:numPr>
                <w:ilvl w:val="0"/>
                <w:numId w:val="41"/>
              </w:numPr>
              <w:tabs>
                <w:tab w:val="left" w:pos="576"/>
              </w:tabs>
              <w:overflowPunct w:val="0"/>
              <w:spacing w:line="240" w:lineRule="auto"/>
              <w:contextualSpacing w:val="0"/>
              <w:textAlignment w:val="baseline"/>
              <w:rPr>
                <w:lang w:eastAsia="zh-CN"/>
              </w:rPr>
            </w:pPr>
            <w:r>
              <w:rPr>
                <w:rFonts w:hint="eastAsia"/>
                <w:lang w:eastAsia="zh-CN"/>
              </w:rPr>
              <w:t>Option</w:t>
            </w:r>
            <w:r>
              <w:rPr>
                <w:lang w:eastAsia="zh-CN"/>
              </w:rPr>
              <w:t xml:space="preserve"> 1: 18 supporters - </w:t>
            </w:r>
            <w:r>
              <w:rPr>
                <w:color w:val="0000FF"/>
                <w:lang w:eastAsia="zh-CN"/>
              </w:rPr>
              <w:t xml:space="preserve">LGE, </w:t>
            </w:r>
            <w:proofErr w:type="spellStart"/>
            <w:r>
              <w:rPr>
                <w:color w:val="0000FF"/>
                <w:lang w:eastAsia="zh-CN"/>
              </w:rPr>
              <w:t>InterDigital</w:t>
            </w:r>
            <w:proofErr w:type="spellEnd"/>
            <w:r>
              <w:rPr>
                <w:color w:val="0000FF"/>
                <w:lang w:eastAsia="zh-CN"/>
              </w:rPr>
              <w:t>, CATT,</w:t>
            </w:r>
            <w:r>
              <w:rPr>
                <w:rFonts w:eastAsiaTheme="minorEastAsia"/>
                <w:color w:val="0000FF"/>
                <w:lang w:eastAsia="zh-CN"/>
              </w:rPr>
              <w:t xml:space="preserve"> Huawei, </w:t>
            </w:r>
            <w:proofErr w:type="spellStart"/>
            <w:r>
              <w:rPr>
                <w:rFonts w:eastAsiaTheme="minorEastAsia"/>
                <w:color w:val="0000FF"/>
                <w:lang w:eastAsia="zh-CN"/>
              </w:rPr>
              <w:t>HiSilicon</w:t>
            </w:r>
            <w:proofErr w:type="spellEnd"/>
            <w:r>
              <w:rPr>
                <w:rFonts w:eastAsiaTheme="minorEastAsia"/>
                <w:color w:val="0000FF"/>
                <w:lang w:eastAsia="zh-CN"/>
              </w:rPr>
              <w:t xml:space="preserve">, Honor, Qualcomm, </w:t>
            </w:r>
            <w:r>
              <w:rPr>
                <w:color w:val="0000FF"/>
                <w:lang w:eastAsia="zh-CN"/>
              </w:rPr>
              <w:t>vivo,</w:t>
            </w:r>
            <w:r>
              <w:rPr>
                <w:rFonts w:eastAsiaTheme="minorEastAsia"/>
                <w:color w:val="0000FF"/>
                <w:lang w:eastAsia="zh-CN"/>
              </w:rPr>
              <w:t xml:space="preserve"> Samsung, Nokia, Apple,</w:t>
            </w:r>
            <w:r>
              <w:rPr>
                <w:color w:val="0000FF"/>
                <w:lang w:eastAsia="zh-CN"/>
              </w:rPr>
              <w:t xml:space="preserve"> OPPO, Xiaomi, [NTT DOCOMO]</w:t>
            </w:r>
            <w:r>
              <w:rPr>
                <w:rFonts w:eastAsiaTheme="minorEastAsia"/>
                <w:color w:val="0000FF"/>
                <w:lang w:eastAsia="zh-CN"/>
              </w:rPr>
              <w:t xml:space="preserve">, MediaTek, KT, Sharp </w:t>
            </w:r>
            <w:r>
              <w:rPr>
                <w:rFonts w:eastAsiaTheme="minorEastAsia"/>
                <w:lang w:eastAsia="zh-CN"/>
              </w:rPr>
              <w:t xml:space="preserve">(down select between </w:t>
            </w:r>
            <w:proofErr w:type="spellStart"/>
            <w:r>
              <w:rPr>
                <w:rFonts w:eastAsiaTheme="minorEastAsia"/>
                <w:lang w:eastAsia="zh-CN"/>
              </w:rPr>
              <w:t>Opt</w:t>
            </w:r>
            <w:proofErr w:type="spellEnd"/>
            <w:r>
              <w:rPr>
                <w:rFonts w:eastAsiaTheme="minorEastAsia"/>
                <w:lang w:eastAsia="zh-CN"/>
              </w:rPr>
              <w:t xml:space="preserve"> 1 and </w:t>
            </w:r>
            <w:proofErr w:type="spellStart"/>
            <w:r>
              <w:rPr>
                <w:rFonts w:eastAsiaTheme="minorEastAsia"/>
                <w:lang w:eastAsia="zh-CN"/>
              </w:rPr>
              <w:t>Opt</w:t>
            </w:r>
            <w:proofErr w:type="spellEnd"/>
            <w:r>
              <w:rPr>
                <w:rFonts w:eastAsiaTheme="minorEastAsia"/>
                <w:lang w:eastAsia="zh-CN"/>
              </w:rPr>
              <w:t xml:space="preserve"> 4),</w:t>
            </w:r>
            <w:r>
              <w:rPr>
                <w:color w:val="0000FF"/>
                <w:lang w:eastAsia="zh-CN"/>
              </w:rPr>
              <w:t xml:space="preserve"> [TCL], [Toyota]</w:t>
            </w:r>
          </w:p>
          <w:p w14:paraId="01AB2604" w14:textId="66E84DAD" w:rsidR="00DF3B50" w:rsidRDefault="00DF3B50" w:rsidP="00DF3B50">
            <w:pPr>
              <w:pStyle w:val="afffff9"/>
              <w:numPr>
                <w:ilvl w:val="0"/>
                <w:numId w:val="4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ption 4: </w:t>
            </w:r>
            <w:r w:rsidR="0088062B">
              <w:rPr>
                <w:lang w:eastAsia="zh-CN"/>
              </w:rPr>
              <w:t>11</w:t>
            </w:r>
            <w:r>
              <w:rPr>
                <w:lang w:eastAsia="zh-CN"/>
              </w:rPr>
              <w:t xml:space="preserve"> supporters</w:t>
            </w:r>
            <w:r w:rsidR="00853CF8">
              <w:rPr>
                <w:lang w:eastAsia="zh-CN"/>
              </w:rPr>
              <w:t xml:space="preserve"> </w:t>
            </w:r>
            <w:proofErr w:type="spellStart"/>
            <w:r w:rsidR="00853CF8">
              <w:rPr>
                <w:color w:val="0000FF"/>
                <w:lang w:eastAsia="zh-CN"/>
              </w:rPr>
              <w:t>InterDigital</w:t>
            </w:r>
            <w:proofErr w:type="spellEnd"/>
            <w:r w:rsidR="00853CF8">
              <w:rPr>
                <w:color w:val="0000FF"/>
                <w:lang w:eastAsia="zh-CN"/>
              </w:rPr>
              <w:t>, Lenovo,</w:t>
            </w:r>
            <w:r w:rsidR="00853CF8">
              <w:rPr>
                <w:rFonts w:eastAsiaTheme="minorEastAsia"/>
                <w:color w:val="0000FF"/>
                <w:lang w:eastAsia="zh-CN"/>
              </w:rPr>
              <w:t xml:space="preserve"> Huawei, </w:t>
            </w:r>
            <w:proofErr w:type="spellStart"/>
            <w:r w:rsidR="00853CF8">
              <w:rPr>
                <w:rFonts w:eastAsiaTheme="minorEastAsia"/>
                <w:color w:val="0000FF"/>
                <w:lang w:eastAsia="zh-CN"/>
              </w:rPr>
              <w:t>HiSilicon</w:t>
            </w:r>
            <w:proofErr w:type="spellEnd"/>
            <w:r w:rsidR="00853CF8">
              <w:rPr>
                <w:rFonts w:eastAsiaTheme="minorEastAsia"/>
                <w:color w:val="0000FF"/>
                <w:lang w:eastAsia="zh-CN"/>
              </w:rPr>
              <w:t>, [Qualcomm?], Ericsson,</w:t>
            </w:r>
            <w:r w:rsidR="00853CF8">
              <w:rPr>
                <w:color w:val="0000FF"/>
                <w:lang w:eastAsia="zh-CN"/>
              </w:rPr>
              <w:t xml:space="preserve"> [</w:t>
            </w:r>
            <w:r w:rsidR="00853CF8">
              <w:rPr>
                <w:rFonts w:eastAsiaTheme="minorEastAsia"/>
                <w:color w:val="0000FF"/>
                <w:lang w:eastAsia="zh-CN"/>
              </w:rPr>
              <w:t>Nokia], ZTE,</w:t>
            </w:r>
            <w:r w:rsidR="00853CF8">
              <w:rPr>
                <w:color w:val="0000FF"/>
                <w:lang w:eastAsia="zh-CN"/>
              </w:rPr>
              <w:t xml:space="preserve"> </w:t>
            </w:r>
            <w:r w:rsidR="00853CF8">
              <w:rPr>
                <w:rFonts w:eastAsiaTheme="minorEastAsia"/>
                <w:color w:val="0000FF"/>
                <w:lang w:eastAsia="zh-CN"/>
              </w:rPr>
              <w:t xml:space="preserve">CMCC, NEC, Fujitsu, Sharp </w:t>
            </w:r>
            <w:r w:rsidR="00853CF8">
              <w:rPr>
                <w:rFonts w:eastAsiaTheme="minorEastAsia"/>
                <w:lang w:eastAsia="zh-CN"/>
              </w:rPr>
              <w:t xml:space="preserve">(down select between </w:t>
            </w:r>
            <w:proofErr w:type="spellStart"/>
            <w:r w:rsidR="00853CF8">
              <w:rPr>
                <w:rFonts w:eastAsiaTheme="minorEastAsia"/>
                <w:lang w:eastAsia="zh-CN"/>
              </w:rPr>
              <w:t>Opt</w:t>
            </w:r>
            <w:proofErr w:type="spellEnd"/>
            <w:r w:rsidR="00853CF8">
              <w:rPr>
                <w:rFonts w:eastAsiaTheme="minorEastAsia"/>
                <w:lang w:eastAsia="zh-CN"/>
              </w:rPr>
              <w:t xml:space="preserve"> 1 and </w:t>
            </w:r>
            <w:proofErr w:type="spellStart"/>
            <w:r w:rsidR="00853CF8">
              <w:rPr>
                <w:rFonts w:eastAsiaTheme="minorEastAsia"/>
                <w:lang w:eastAsia="zh-CN"/>
              </w:rPr>
              <w:t>Opt</w:t>
            </w:r>
            <w:proofErr w:type="spellEnd"/>
            <w:r w:rsidR="00853CF8">
              <w:rPr>
                <w:rFonts w:eastAsiaTheme="minorEastAsia"/>
                <w:lang w:eastAsia="zh-CN"/>
              </w:rPr>
              <w:t xml:space="preserve"> 4)</w:t>
            </w:r>
          </w:p>
        </w:tc>
      </w:tr>
    </w:tbl>
    <w:p w14:paraId="737B419C" w14:textId="268F8C58" w:rsidR="00DF3B50" w:rsidRDefault="00DF3B50">
      <w:pPr>
        <w:rPr>
          <w:lang w:eastAsia="zh-CN"/>
        </w:rPr>
      </w:pPr>
    </w:p>
    <w:p w14:paraId="6C07DFE3" w14:textId="0524F217" w:rsidR="00A32D79" w:rsidRDefault="00A32D79">
      <w:pPr>
        <w:rPr>
          <w:lang w:eastAsia="zh-CN"/>
        </w:rPr>
      </w:pPr>
    </w:p>
    <w:p w14:paraId="6B18FFF9" w14:textId="34C3F7DF" w:rsidR="00A32D79" w:rsidRDefault="00A32D79" w:rsidP="00A32D79">
      <w:pPr>
        <w:suppressAutoHyphens w:val="0"/>
        <w:autoSpaceDE w:val="0"/>
        <w:autoSpaceDN w:val="0"/>
        <w:adjustRightInd w:val="0"/>
        <w:outlineLvl w:val="2"/>
        <w:rPr>
          <w:b/>
          <w:lang w:eastAsia="zh-CN"/>
        </w:rPr>
      </w:pPr>
      <w:r>
        <w:rPr>
          <w:b/>
          <w:lang w:eastAsia="zh-CN"/>
        </w:rPr>
        <w:lastRenderedPageBreak/>
        <w:t>Proposal 2.2</w:t>
      </w:r>
      <w:r>
        <w:rPr>
          <w:rFonts w:hint="eastAsia"/>
          <w:b/>
          <w:lang w:eastAsia="zh-CN"/>
        </w:rPr>
        <w:t>a</w:t>
      </w:r>
      <w:r>
        <w:rPr>
          <w:b/>
          <w:lang w:eastAsia="zh-CN"/>
        </w:rPr>
        <w:t xml:space="preserve"> (Option 1 details): </w:t>
      </w:r>
    </w:p>
    <w:p w14:paraId="3920E619" w14:textId="3E74657F" w:rsidR="00A32D79" w:rsidRDefault="00A32D79" w:rsidP="00A32D79">
      <w:pPr>
        <w:tabs>
          <w:tab w:val="left" w:pos="576"/>
        </w:tabs>
        <w:overflowPunct w:val="0"/>
        <w:snapToGrid/>
        <w:textAlignment w:val="baseline"/>
        <w:rPr>
          <w:b/>
          <w:i/>
          <w:lang w:eastAsia="zh-CN"/>
        </w:rPr>
      </w:pPr>
      <w:r>
        <w:rPr>
          <w:b/>
          <w:lang w:eastAsia="zh-CN"/>
        </w:rPr>
        <w:t xml:space="preserve">For NW side data collection with higher layer reporting, for Option 1 (scalar </w:t>
      </w:r>
      <w:proofErr w:type="spellStart"/>
      <w:r>
        <w:rPr>
          <w:b/>
          <w:lang w:eastAsia="zh-CN"/>
        </w:rPr>
        <w:t>quantzation</w:t>
      </w:r>
      <w:proofErr w:type="spellEnd"/>
      <w:r>
        <w:rPr>
          <w:b/>
          <w:lang w:eastAsia="zh-CN"/>
        </w:rPr>
        <w:t xml:space="preserve">), </w:t>
      </w:r>
      <w:r w:rsidRPr="004D11C3">
        <w:rPr>
          <w:b/>
          <w:color w:val="FF0000"/>
          <w:lang w:eastAsia="zh-CN"/>
        </w:rPr>
        <w:t xml:space="preserve">down select between </w:t>
      </w:r>
      <w:r>
        <w:rPr>
          <w:b/>
          <w:lang w:eastAsia="zh-CN"/>
        </w:rPr>
        <w:t>the following:</w:t>
      </w:r>
    </w:p>
    <w:p w14:paraId="3E2823A0" w14:textId="77777777" w:rsidR="00A32D79" w:rsidRDefault="00A32D79" w:rsidP="00A32D79">
      <w:pPr>
        <w:pStyle w:val="afffff9"/>
        <w:numPr>
          <w:ilvl w:val="0"/>
          <w:numId w:val="13"/>
        </w:numPr>
        <w:spacing w:line="240" w:lineRule="auto"/>
        <w:contextualSpacing w:val="0"/>
        <w:rPr>
          <w:rFonts w:eastAsia="Malgun Gothic"/>
          <w:b/>
          <w:bCs/>
          <w:iCs/>
        </w:rPr>
      </w:pPr>
      <w:r w:rsidRPr="004D11C3">
        <w:rPr>
          <w:rFonts w:eastAsiaTheme="minorEastAsia" w:hint="eastAsia"/>
          <w:b/>
          <w:bCs/>
          <w:iCs/>
          <w:color w:val="FF0000"/>
          <w:lang w:eastAsia="zh-CN"/>
        </w:rPr>
        <w:t>Opt</w:t>
      </w:r>
      <w:r w:rsidRPr="004D11C3">
        <w:rPr>
          <w:rFonts w:eastAsiaTheme="minorEastAsia"/>
          <w:b/>
          <w:bCs/>
          <w:iCs/>
          <w:color w:val="FF0000"/>
          <w:lang w:eastAsia="zh-CN"/>
        </w:rPr>
        <w:t xml:space="preserve">ion 1-1: </w:t>
      </w:r>
      <w:r>
        <w:rPr>
          <w:rFonts w:eastAsiaTheme="minorEastAsia"/>
          <w:b/>
          <w:bCs/>
          <w:iCs/>
          <w:lang w:eastAsia="zh-CN"/>
        </w:rPr>
        <w:t>Each complex element of the Target CSI sample is quantized to real value and imaginary value</w:t>
      </w:r>
    </w:p>
    <w:p w14:paraId="24EB8319" w14:textId="77777777" w:rsidR="00A32D79" w:rsidRPr="008B7867" w:rsidRDefault="00A32D79" w:rsidP="00A32D79">
      <w:pPr>
        <w:pStyle w:val="afffff9"/>
        <w:numPr>
          <w:ilvl w:val="1"/>
          <w:numId w:val="13"/>
        </w:numPr>
        <w:spacing w:line="240" w:lineRule="auto"/>
        <w:contextualSpacing w:val="0"/>
        <w:rPr>
          <w:rFonts w:eastAsia="Malgun Gothic"/>
          <w:b/>
          <w:bCs/>
          <w:iCs/>
        </w:rPr>
      </w:pPr>
      <w:r>
        <w:rPr>
          <w:rFonts w:eastAsiaTheme="minorEastAsia"/>
          <w:b/>
          <w:bCs/>
          <w:iCs/>
          <w:lang w:eastAsia="zh-CN"/>
        </w:rPr>
        <w:t>Support k1=k2=</w:t>
      </w:r>
      <w:r w:rsidRPr="00AD0889">
        <w:rPr>
          <w:rFonts w:eastAsiaTheme="minorEastAsia"/>
          <w:b/>
          <w:bCs/>
          <w:iCs/>
          <w:color w:val="FF0000"/>
          <w:highlight w:val="yellow"/>
          <w:lang w:eastAsia="zh-CN"/>
        </w:rPr>
        <w:t>3,</w:t>
      </w:r>
      <w:r w:rsidRPr="00AD0889">
        <w:rPr>
          <w:rFonts w:eastAsiaTheme="minorEastAsia"/>
          <w:b/>
          <w:bCs/>
          <w:iCs/>
          <w:color w:val="FF0000"/>
          <w:lang w:eastAsia="zh-CN"/>
        </w:rPr>
        <w:t xml:space="preserve"> </w:t>
      </w:r>
      <w:r>
        <w:rPr>
          <w:rFonts w:eastAsiaTheme="minorEastAsia"/>
          <w:b/>
          <w:bCs/>
          <w:iCs/>
          <w:lang w:eastAsia="zh-CN"/>
        </w:rPr>
        <w:t>4, 6, and 8, based on configuration</w:t>
      </w:r>
    </w:p>
    <w:p w14:paraId="7A1124FA" w14:textId="77777777" w:rsidR="00A32D79" w:rsidRPr="00AD0889" w:rsidRDefault="00A32D79" w:rsidP="00A32D79">
      <w:pPr>
        <w:pStyle w:val="afffff9"/>
        <w:numPr>
          <w:ilvl w:val="2"/>
          <w:numId w:val="13"/>
        </w:numPr>
        <w:spacing w:line="240" w:lineRule="auto"/>
        <w:contextualSpacing w:val="0"/>
        <w:rPr>
          <w:rFonts w:eastAsia="Malgun Gothic"/>
          <w:b/>
          <w:bCs/>
          <w:iCs/>
          <w:color w:val="FF0000"/>
        </w:rPr>
      </w:pPr>
      <w:r w:rsidRPr="00AD0889">
        <w:rPr>
          <w:rFonts w:eastAsiaTheme="minorEastAsia"/>
          <w:b/>
          <w:bCs/>
          <w:iCs/>
          <w:color w:val="FF0000"/>
          <w:lang w:eastAsia="zh-CN"/>
        </w:rPr>
        <w:t xml:space="preserve">Note: k1=k2=4, 6, and 8 are at least applicable to </w:t>
      </w:r>
      <w:r>
        <w:rPr>
          <w:rFonts w:eastAsiaTheme="minorEastAsia"/>
          <w:b/>
          <w:bCs/>
          <w:iCs/>
          <w:color w:val="FF0000"/>
          <w:lang w:eastAsia="zh-CN"/>
        </w:rPr>
        <w:t xml:space="preserve">some certain </w:t>
      </w:r>
      <w:r w:rsidRPr="00AD0889">
        <w:rPr>
          <w:rFonts w:eastAsiaTheme="minorEastAsia"/>
          <w:b/>
          <w:bCs/>
          <w:iCs/>
          <w:color w:val="FF0000"/>
          <w:lang w:eastAsia="zh-CN"/>
        </w:rPr>
        <w:t>configurations of Tx ports/</w:t>
      </w:r>
      <w:proofErr w:type="spellStart"/>
      <w:r w:rsidRPr="00AD0889">
        <w:rPr>
          <w:rFonts w:eastAsiaTheme="minorEastAsia"/>
          <w:b/>
          <w:bCs/>
          <w:iCs/>
          <w:color w:val="FF0000"/>
          <w:lang w:eastAsia="zh-CN"/>
        </w:rPr>
        <w:t>subband</w:t>
      </w:r>
      <w:proofErr w:type="spellEnd"/>
      <w:r w:rsidRPr="00AD0889">
        <w:rPr>
          <w:rFonts w:eastAsiaTheme="minorEastAsia"/>
          <w:b/>
          <w:bCs/>
          <w:iCs/>
          <w:color w:val="FF0000"/>
          <w:lang w:eastAsia="zh-CN"/>
        </w:rPr>
        <w:t xml:space="preserve"> number.</w:t>
      </w:r>
    </w:p>
    <w:p w14:paraId="7EC49549" w14:textId="77777777" w:rsidR="00A32D79" w:rsidRDefault="00A32D79" w:rsidP="00A32D79">
      <w:pPr>
        <w:pStyle w:val="afffff9"/>
        <w:numPr>
          <w:ilvl w:val="0"/>
          <w:numId w:val="13"/>
        </w:numPr>
        <w:spacing w:line="240" w:lineRule="auto"/>
        <w:contextualSpacing w:val="0"/>
        <w:rPr>
          <w:rFonts w:eastAsia="Malgun Gothic"/>
          <w:b/>
          <w:bCs/>
          <w:iCs/>
        </w:rPr>
      </w:pPr>
      <w:r w:rsidRPr="004D11C3">
        <w:rPr>
          <w:rFonts w:eastAsiaTheme="minorEastAsia" w:hint="eastAsia"/>
          <w:b/>
          <w:bCs/>
          <w:iCs/>
          <w:color w:val="FF0000"/>
          <w:lang w:eastAsia="zh-CN"/>
        </w:rPr>
        <w:t>Opt</w:t>
      </w:r>
      <w:r w:rsidRPr="004D11C3">
        <w:rPr>
          <w:rFonts w:eastAsiaTheme="minorEastAsia"/>
          <w:b/>
          <w:bCs/>
          <w:iCs/>
          <w:color w:val="FF0000"/>
          <w:lang w:eastAsia="zh-CN"/>
        </w:rPr>
        <w:t>ion 1-</w:t>
      </w:r>
      <w:r>
        <w:rPr>
          <w:rFonts w:eastAsiaTheme="minorEastAsia"/>
          <w:b/>
          <w:bCs/>
          <w:iCs/>
          <w:color w:val="FF0000"/>
          <w:lang w:eastAsia="zh-CN"/>
        </w:rPr>
        <w:t>2</w:t>
      </w:r>
      <w:r w:rsidRPr="004D11C3">
        <w:rPr>
          <w:rFonts w:eastAsiaTheme="minorEastAsia"/>
          <w:b/>
          <w:bCs/>
          <w:iCs/>
          <w:color w:val="FF0000"/>
          <w:lang w:eastAsia="zh-CN"/>
        </w:rPr>
        <w:t xml:space="preserve">: </w:t>
      </w:r>
      <w:r w:rsidRPr="00133A21">
        <w:rPr>
          <w:rFonts w:eastAsiaTheme="minorEastAsia"/>
          <w:b/>
          <w:bCs/>
          <w:iCs/>
          <w:color w:val="FF0000"/>
          <w:lang w:eastAsia="zh-CN"/>
        </w:rPr>
        <w:t xml:space="preserve">Each complex element of the Target CSI sample is quantized to </w:t>
      </w:r>
      <w:r w:rsidRPr="00133A21">
        <w:rPr>
          <w:rFonts w:eastAsiaTheme="minorEastAsia" w:hint="eastAsia"/>
          <w:b/>
          <w:bCs/>
          <w:iCs/>
          <w:color w:val="FF0000"/>
          <w:lang w:eastAsia="zh-CN"/>
        </w:rPr>
        <w:t>am</w:t>
      </w:r>
      <w:r w:rsidRPr="00133A21">
        <w:rPr>
          <w:rFonts w:eastAsiaTheme="minorEastAsia"/>
          <w:b/>
          <w:bCs/>
          <w:iCs/>
          <w:color w:val="FF0000"/>
          <w:lang w:eastAsia="zh-CN"/>
        </w:rPr>
        <w:t>plitude value and phase value</w:t>
      </w:r>
    </w:p>
    <w:p w14:paraId="56A00522" w14:textId="77777777" w:rsidR="00A32D79" w:rsidRPr="00AD0889" w:rsidRDefault="00A32D79" w:rsidP="00A32D79">
      <w:pPr>
        <w:pStyle w:val="afffff9"/>
        <w:numPr>
          <w:ilvl w:val="1"/>
          <w:numId w:val="13"/>
        </w:numPr>
        <w:spacing w:line="240" w:lineRule="auto"/>
        <w:contextualSpacing w:val="0"/>
        <w:rPr>
          <w:rFonts w:eastAsia="Malgun Gothic"/>
          <w:b/>
          <w:bCs/>
          <w:iCs/>
          <w:color w:val="FF0000"/>
        </w:rPr>
      </w:pPr>
      <w:r w:rsidRPr="004469BB">
        <w:rPr>
          <w:rFonts w:eastAsiaTheme="minorEastAsia"/>
          <w:b/>
          <w:bCs/>
          <w:iCs/>
          <w:color w:val="FF0000"/>
          <w:lang w:eastAsia="zh-CN"/>
        </w:rPr>
        <w:t>Support {k1, k2}</w:t>
      </w:r>
      <w:r>
        <w:rPr>
          <w:rFonts w:eastAsiaTheme="minorEastAsia"/>
          <w:b/>
          <w:bCs/>
          <w:iCs/>
          <w:color w:val="FF0000"/>
          <w:lang w:eastAsia="zh-CN"/>
        </w:rPr>
        <w:t xml:space="preserve"> </w:t>
      </w:r>
      <w:r w:rsidRPr="004469BB">
        <w:rPr>
          <w:rFonts w:eastAsiaTheme="minorEastAsia"/>
          <w:b/>
          <w:bCs/>
          <w:iCs/>
          <w:color w:val="FF0000"/>
          <w:lang w:eastAsia="zh-CN"/>
        </w:rPr>
        <w:t>=</w:t>
      </w:r>
      <w:r>
        <w:rPr>
          <w:rFonts w:eastAsiaTheme="minorEastAsia"/>
          <w:b/>
          <w:bCs/>
          <w:iCs/>
          <w:color w:val="FF0000"/>
          <w:lang w:eastAsia="zh-CN"/>
        </w:rPr>
        <w:t xml:space="preserve"> </w:t>
      </w:r>
      <w:r w:rsidRPr="004469BB">
        <w:rPr>
          <w:rFonts w:eastAsiaTheme="minorEastAsia"/>
          <w:b/>
          <w:bCs/>
          <w:iCs/>
          <w:color w:val="FF0000"/>
          <w:lang w:eastAsia="zh-CN"/>
        </w:rPr>
        <w:t>{3,4}, {4,3}, {4,4}, and {8,8}, based on configuration</w:t>
      </w:r>
    </w:p>
    <w:p w14:paraId="53F1CDAE" w14:textId="77777777" w:rsidR="00A32D79" w:rsidRPr="004469BB" w:rsidRDefault="00A32D79" w:rsidP="00A32D79">
      <w:pPr>
        <w:pStyle w:val="afffff9"/>
        <w:numPr>
          <w:ilvl w:val="2"/>
          <w:numId w:val="13"/>
        </w:numPr>
        <w:spacing w:line="240" w:lineRule="auto"/>
        <w:contextualSpacing w:val="0"/>
        <w:rPr>
          <w:rFonts w:eastAsia="Malgun Gothic"/>
          <w:b/>
          <w:bCs/>
          <w:iCs/>
          <w:color w:val="FF0000"/>
        </w:rPr>
      </w:pPr>
      <w:r w:rsidRPr="00AD0889">
        <w:rPr>
          <w:rFonts w:eastAsiaTheme="minorEastAsia"/>
          <w:b/>
          <w:bCs/>
          <w:iCs/>
          <w:color w:val="FF0000"/>
          <w:lang w:eastAsia="zh-CN"/>
        </w:rPr>
        <w:t xml:space="preserve">Note: </w:t>
      </w:r>
      <w:r w:rsidRPr="004469BB">
        <w:rPr>
          <w:rFonts w:eastAsiaTheme="minorEastAsia"/>
          <w:b/>
          <w:bCs/>
          <w:iCs/>
          <w:color w:val="FF0000"/>
          <w:lang w:eastAsia="zh-CN"/>
        </w:rPr>
        <w:t>{k1, k2}</w:t>
      </w:r>
      <w:r>
        <w:rPr>
          <w:rFonts w:eastAsiaTheme="minorEastAsia"/>
          <w:b/>
          <w:bCs/>
          <w:iCs/>
          <w:color w:val="FF0000"/>
          <w:lang w:eastAsia="zh-CN"/>
        </w:rPr>
        <w:t xml:space="preserve"> </w:t>
      </w:r>
      <w:r w:rsidRPr="004469BB">
        <w:rPr>
          <w:rFonts w:eastAsiaTheme="minorEastAsia"/>
          <w:b/>
          <w:bCs/>
          <w:iCs/>
          <w:color w:val="FF0000"/>
          <w:lang w:eastAsia="zh-CN"/>
        </w:rPr>
        <w:t>=</w:t>
      </w:r>
      <w:r>
        <w:rPr>
          <w:rFonts w:eastAsiaTheme="minorEastAsia"/>
          <w:b/>
          <w:bCs/>
          <w:iCs/>
          <w:color w:val="FF0000"/>
          <w:lang w:eastAsia="zh-CN"/>
        </w:rPr>
        <w:t xml:space="preserve"> </w:t>
      </w:r>
      <w:r w:rsidRPr="004469BB">
        <w:rPr>
          <w:rFonts w:eastAsiaTheme="minorEastAsia"/>
          <w:b/>
          <w:bCs/>
          <w:iCs/>
          <w:color w:val="FF0000"/>
          <w:lang w:eastAsia="zh-CN"/>
        </w:rPr>
        <w:t>{4,4}, and {8,8}</w:t>
      </w:r>
      <w:r w:rsidRPr="00AD0889">
        <w:rPr>
          <w:rFonts w:eastAsiaTheme="minorEastAsia"/>
          <w:b/>
          <w:bCs/>
          <w:iCs/>
          <w:color w:val="FF0000"/>
          <w:lang w:eastAsia="zh-CN"/>
        </w:rPr>
        <w:t xml:space="preserve"> are at least applicable to </w:t>
      </w:r>
      <w:r>
        <w:rPr>
          <w:rFonts w:eastAsiaTheme="minorEastAsia"/>
          <w:b/>
          <w:bCs/>
          <w:iCs/>
          <w:color w:val="FF0000"/>
          <w:lang w:eastAsia="zh-CN"/>
        </w:rPr>
        <w:t xml:space="preserve">some certain </w:t>
      </w:r>
      <w:r w:rsidRPr="00AD0889">
        <w:rPr>
          <w:rFonts w:eastAsiaTheme="minorEastAsia"/>
          <w:b/>
          <w:bCs/>
          <w:iCs/>
          <w:color w:val="FF0000"/>
          <w:lang w:eastAsia="zh-CN"/>
        </w:rPr>
        <w:t>configurations of Tx ports/</w:t>
      </w:r>
      <w:proofErr w:type="spellStart"/>
      <w:r w:rsidRPr="00AD0889">
        <w:rPr>
          <w:rFonts w:eastAsiaTheme="minorEastAsia"/>
          <w:b/>
          <w:bCs/>
          <w:iCs/>
          <w:color w:val="FF0000"/>
          <w:lang w:eastAsia="zh-CN"/>
        </w:rPr>
        <w:t>subband</w:t>
      </w:r>
      <w:proofErr w:type="spellEnd"/>
      <w:r w:rsidRPr="00AD0889">
        <w:rPr>
          <w:rFonts w:eastAsiaTheme="minorEastAsia"/>
          <w:b/>
          <w:bCs/>
          <w:iCs/>
          <w:color w:val="FF0000"/>
          <w:lang w:eastAsia="zh-CN"/>
        </w:rPr>
        <w:t xml:space="preserve"> number.</w:t>
      </w:r>
    </w:p>
    <w:p w14:paraId="7E6C6E5D" w14:textId="77777777" w:rsidR="00A32D79" w:rsidRDefault="00A32D79" w:rsidP="00A32D79">
      <w:pPr>
        <w:pStyle w:val="afffff9"/>
        <w:numPr>
          <w:ilvl w:val="0"/>
          <w:numId w:val="13"/>
        </w:numPr>
        <w:spacing w:line="240" w:lineRule="auto"/>
        <w:contextualSpacing w:val="0"/>
        <w:rPr>
          <w:rFonts w:eastAsia="Malgun Gothic"/>
          <w:b/>
          <w:bCs/>
          <w:iCs/>
        </w:rPr>
      </w:pPr>
      <w:r>
        <w:rPr>
          <w:rFonts w:eastAsiaTheme="minorEastAsia"/>
          <w:b/>
          <w:bCs/>
          <w:iCs/>
          <w:lang w:eastAsia="zh-CN"/>
        </w:rPr>
        <w:t>FFS whether/how to perform normalization method, e.g., down select among the alternatives:</w:t>
      </w:r>
    </w:p>
    <w:p w14:paraId="20D2E40B" w14:textId="77777777" w:rsidR="00A32D79" w:rsidRDefault="00A32D79" w:rsidP="00A32D79">
      <w:pPr>
        <w:pStyle w:val="afffff9"/>
        <w:numPr>
          <w:ilvl w:val="1"/>
          <w:numId w:val="13"/>
        </w:numPr>
        <w:spacing w:line="240" w:lineRule="auto"/>
        <w:contextualSpacing w:val="0"/>
        <w:rPr>
          <w:rFonts w:eastAsia="Malgun Gothic"/>
          <w:b/>
          <w:bCs/>
          <w:iCs/>
        </w:rPr>
      </w:pPr>
      <w:r>
        <w:rPr>
          <w:rFonts w:eastAsiaTheme="minorEastAsia" w:hint="eastAsia"/>
          <w:b/>
          <w:bCs/>
          <w:iCs/>
          <w:lang w:eastAsia="zh-CN"/>
        </w:rPr>
        <w:t>A</w:t>
      </w:r>
      <w:r>
        <w:rPr>
          <w:rFonts w:eastAsiaTheme="minorEastAsia"/>
          <w:b/>
          <w:bCs/>
          <w:iCs/>
          <w:lang w:eastAsia="zh-CN"/>
        </w:rPr>
        <w:t xml:space="preserve">lt.1: The ranges of both </w:t>
      </w:r>
      <w:r>
        <w:rPr>
          <w:b/>
          <w:lang w:eastAsia="zh-CN"/>
        </w:rPr>
        <w:t>[T1</w:t>
      </w:r>
      <w:r>
        <w:rPr>
          <w:b/>
          <w:vertAlign w:val="subscript"/>
          <w:lang w:eastAsia="zh-CN"/>
        </w:rPr>
        <w:t>min</w:t>
      </w:r>
      <w:r>
        <w:rPr>
          <w:b/>
          <w:lang w:eastAsia="zh-CN"/>
        </w:rPr>
        <w:t>, T1</w:t>
      </w:r>
      <w:r>
        <w:rPr>
          <w:b/>
          <w:vertAlign w:val="subscript"/>
          <w:lang w:eastAsia="zh-CN"/>
        </w:rPr>
        <w:t>max</w:t>
      </w:r>
      <w:r>
        <w:rPr>
          <w:b/>
          <w:lang w:eastAsia="zh-CN"/>
        </w:rPr>
        <w:t>] and [T2</w:t>
      </w:r>
      <w:r>
        <w:rPr>
          <w:b/>
          <w:vertAlign w:val="subscript"/>
          <w:lang w:eastAsia="zh-CN"/>
        </w:rPr>
        <w:t>min</w:t>
      </w:r>
      <w:r>
        <w:rPr>
          <w:b/>
          <w:lang w:eastAsia="zh-CN"/>
        </w:rPr>
        <w:t>, T2</w:t>
      </w:r>
      <w:r>
        <w:rPr>
          <w:b/>
          <w:vertAlign w:val="subscript"/>
          <w:lang w:eastAsia="zh-CN"/>
        </w:rPr>
        <w:t>max</w:t>
      </w:r>
      <w:r>
        <w:rPr>
          <w:b/>
          <w:lang w:eastAsia="zh-CN"/>
        </w:rPr>
        <w:t>]</w:t>
      </w:r>
      <w:r>
        <w:rPr>
          <w:rFonts w:eastAsiaTheme="minorEastAsia"/>
          <w:b/>
          <w:bCs/>
          <w:iCs/>
          <w:lang w:eastAsia="zh-CN"/>
        </w:rPr>
        <w:t xml:space="preserve"> are fixed and specified as [-1, 1] </w:t>
      </w:r>
      <w:r w:rsidRPr="005623C9">
        <w:rPr>
          <w:rFonts w:eastAsiaTheme="minorEastAsia"/>
          <w:b/>
          <w:bCs/>
          <w:iCs/>
          <w:color w:val="FF0000"/>
          <w:lang w:eastAsia="zh-CN"/>
        </w:rPr>
        <w:t>for real/</w:t>
      </w:r>
      <w:proofErr w:type="spellStart"/>
      <w:r w:rsidRPr="005623C9">
        <w:rPr>
          <w:rFonts w:eastAsiaTheme="minorEastAsia"/>
          <w:b/>
          <w:bCs/>
          <w:iCs/>
          <w:color w:val="FF0000"/>
          <w:lang w:eastAsia="zh-CN"/>
        </w:rPr>
        <w:t>imag</w:t>
      </w:r>
      <w:proofErr w:type="spellEnd"/>
      <w:r w:rsidRPr="005623C9">
        <w:rPr>
          <w:rFonts w:eastAsiaTheme="minorEastAsia"/>
          <w:b/>
          <w:bCs/>
          <w:iCs/>
          <w:color w:val="FF0000"/>
          <w:lang w:eastAsia="zh-CN"/>
        </w:rPr>
        <w:t xml:space="preserve"> quantization, and [0, 1]</w:t>
      </w:r>
      <w:proofErr w:type="gramStart"/>
      <w:r w:rsidRPr="005623C9">
        <w:rPr>
          <w:rFonts w:eastAsiaTheme="minorEastAsia"/>
          <w:b/>
          <w:bCs/>
          <w:iCs/>
          <w:color w:val="FF0000"/>
          <w:lang w:eastAsia="zh-CN"/>
        </w:rPr>
        <w:t>/(</w:t>
      </w:r>
      <w:proofErr w:type="gramEnd"/>
      <w:r w:rsidRPr="005623C9">
        <w:rPr>
          <w:rFonts w:eastAsiaTheme="minorEastAsia"/>
          <w:b/>
          <w:bCs/>
          <w:iCs/>
          <w:color w:val="FF0000"/>
          <w:lang w:eastAsia="zh-CN"/>
        </w:rPr>
        <w:t>−π, π] for amplitude/phase quantization</w:t>
      </w:r>
      <w:r>
        <w:rPr>
          <w:rFonts w:eastAsiaTheme="minorEastAsia"/>
          <w:b/>
          <w:bCs/>
          <w:iCs/>
          <w:lang w:eastAsia="zh-CN"/>
        </w:rPr>
        <w:t>. No need to specify normalization.</w:t>
      </w:r>
    </w:p>
    <w:p w14:paraId="55833005" w14:textId="77777777" w:rsidR="00A32D79" w:rsidRDefault="00A32D79" w:rsidP="00A32D79">
      <w:pPr>
        <w:pStyle w:val="afffff9"/>
        <w:numPr>
          <w:ilvl w:val="1"/>
          <w:numId w:val="13"/>
        </w:numPr>
        <w:spacing w:line="240" w:lineRule="auto"/>
        <w:contextualSpacing w:val="0"/>
        <w:rPr>
          <w:rFonts w:eastAsia="Malgun Gothic"/>
          <w:b/>
          <w:bCs/>
          <w:iCs/>
        </w:rPr>
      </w:pPr>
      <w:r>
        <w:rPr>
          <w:rFonts w:eastAsiaTheme="minorEastAsia" w:hint="eastAsia"/>
          <w:b/>
          <w:bCs/>
          <w:iCs/>
          <w:lang w:eastAsia="zh-CN"/>
        </w:rPr>
        <w:t>A</w:t>
      </w:r>
      <w:r>
        <w:rPr>
          <w:rFonts w:eastAsiaTheme="minorEastAsia"/>
          <w:b/>
          <w:bCs/>
          <w:iCs/>
          <w:lang w:eastAsia="zh-CN"/>
        </w:rPr>
        <w:t xml:space="preserve">lt.2: The ranges of </w:t>
      </w:r>
      <w:r w:rsidRPr="00B675DB">
        <w:rPr>
          <w:b/>
          <w:color w:val="FF0000"/>
          <w:lang w:eastAsia="zh-CN"/>
        </w:rPr>
        <w:t>T1</w:t>
      </w:r>
      <w:r w:rsidRPr="00B675DB">
        <w:rPr>
          <w:b/>
          <w:color w:val="FF0000"/>
          <w:vertAlign w:val="subscript"/>
          <w:lang w:eastAsia="zh-CN"/>
        </w:rPr>
        <w:t>min</w:t>
      </w:r>
      <w:r w:rsidRPr="00B675DB">
        <w:rPr>
          <w:rFonts w:eastAsiaTheme="minorEastAsia"/>
          <w:b/>
          <w:bCs/>
          <w:iCs/>
          <w:color w:val="FF0000"/>
          <w:lang w:eastAsia="zh-CN"/>
        </w:rPr>
        <w:t>,</w:t>
      </w:r>
      <w:r w:rsidRPr="00B675DB">
        <w:rPr>
          <w:b/>
          <w:color w:val="FF0000"/>
          <w:lang w:eastAsia="zh-CN"/>
        </w:rPr>
        <w:t xml:space="preserve"> T1</w:t>
      </w:r>
      <w:r w:rsidRPr="00B675DB">
        <w:rPr>
          <w:b/>
          <w:color w:val="FF0000"/>
          <w:vertAlign w:val="subscript"/>
          <w:lang w:eastAsia="zh-CN"/>
        </w:rPr>
        <w:t>max</w:t>
      </w:r>
      <w:r w:rsidRPr="00B675DB">
        <w:rPr>
          <w:rFonts w:eastAsiaTheme="minorEastAsia"/>
          <w:b/>
          <w:bCs/>
          <w:iCs/>
          <w:color w:val="FF0000"/>
          <w:lang w:eastAsia="zh-CN"/>
        </w:rPr>
        <w:t>,</w:t>
      </w:r>
      <w:r w:rsidRPr="00B675DB">
        <w:rPr>
          <w:b/>
          <w:color w:val="FF0000"/>
          <w:lang w:eastAsia="zh-CN"/>
        </w:rPr>
        <w:t xml:space="preserve"> T2</w:t>
      </w:r>
      <w:r w:rsidRPr="00B675DB">
        <w:rPr>
          <w:b/>
          <w:color w:val="FF0000"/>
          <w:vertAlign w:val="subscript"/>
          <w:lang w:eastAsia="zh-CN"/>
        </w:rPr>
        <w:t>min</w:t>
      </w:r>
      <w:r w:rsidRPr="00B675DB">
        <w:rPr>
          <w:rFonts w:eastAsiaTheme="minorEastAsia"/>
          <w:b/>
          <w:bCs/>
          <w:iCs/>
          <w:color w:val="FF0000"/>
          <w:lang w:eastAsia="zh-CN"/>
        </w:rPr>
        <w:t>, and/or</w:t>
      </w:r>
      <w:r w:rsidRPr="00B675DB">
        <w:rPr>
          <w:b/>
          <w:color w:val="FF0000"/>
          <w:lang w:eastAsia="zh-CN"/>
        </w:rPr>
        <w:t xml:space="preserve"> T2</w:t>
      </w:r>
      <w:r w:rsidRPr="00B675DB">
        <w:rPr>
          <w:b/>
          <w:color w:val="FF0000"/>
          <w:vertAlign w:val="subscript"/>
          <w:lang w:eastAsia="zh-CN"/>
        </w:rPr>
        <w:t>max</w:t>
      </w:r>
      <w:r w:rsidRPr="00B675DB">
        <w:rPr>
          <w:rFonts w:eastAsiaTheme="minorEastAsia"/>
          <w:b/>
          <w:bCs/>
          <w:iCs/>
          <w:color w:val="FF0000"/>
          <w:lang w:eastAsia="zh-CN"/>
        </w:rPr>
        <w:t xml:space="preserve"> </w:t>
      </w:r>
      <w:r w:rsidRPr="00B675DB">
        <w:rPr>
          <w:b/>
          <w:strike/>
          <w:color w:val="FF0000"/>
          <w:lang w:eastAsia="zh-CN"/>
        </w:rPr>
        <w:t>[T1</w:t>
      </w:r>
      <w:r w:rsidRPr="00B675DB">
        <w:rPr>
          <w:b/>
          <w:strike/>
          <w:color w:val="FF0000"/>
          <w:vertAlign w:val="subscript"/>
          <w:lang w:eastAsia="zh-CN"/>
        </w:rPr>
        <w:t>min</w:t>
      </w:r>
      <w:r w:rsidRPr="00B675DB">
        <w:rPr>
          <w:b/>
          <w:strike/>
          <w:color w:val="FF0000"/>
          <w:lang w:eastAsia="zh-CN"/>
        </w:rPr>
        <w:t>, T1</w:t>
      </w:r>
      <w:r w:rsidRPr="00B675DB">
        <w:rPr>
          <w:b/>
          <w:strike/>
          <w:color w:val="FF0000"/>
          <w:vertAlign w:val="subscript"/>
          <w:lang w:eastAsia="zh-CN"/>
        </w:rPr>
        <w:t>max</w:t>
      </w:r>
      <w:r w:rsidRPr="00B675DB">
        <w:rPr>
          <w:b/>
          <w:strike/>
          <w:color w:val="FF0000"/>
          <w:lang w:eastAsia="zh-CN"/>
        </w:rPr>
        <w:t>] and [T2</w:t>
      </w:r>
      <w:r w:rsidRPr="00B675DB">
        <w:rPr>
          <w:b/>
          <w:strike/>
          <w:color w:val="FF0000"/>
          <w:vertAlign w:val="subscript"/>
          <w:lang w:eastAsia="zh-CN"/>
        </w:rPr>
        <w:t>min</w:t>
      </w:r>
      <w:r w:rsidRPr="00B675DB">
        <w:rPr>
          <w:b/>
          <w:strike/>
          <w:color w:val="FF0000"/>
          <w:lang w:eastAsia="zh-CN"/>
        </w:rPr>
        <w:t>, T2</w:t>
      </w:r>
      <w:r w:rsidRPr="00B675DB">
        <w:rPr>
          <w:b/>
          <w:strike/>
          <w:color w:val="FF0000"/>
          <w:vertAlign w:val="subscript"/>
          <w:lang w:eastAsia="zh-CN"/>
        </w:rPr>
        <w:t>max</w:t>
      </w:r>
      <w:r w:rsidRPr="00B675DB">
        <w:rPr>
          <w:b/>
          <w:strike/>
          <w:color w:val="FF0000"/>
          <w:lang w:eastAsia="zh-CN"/>
        </w:rPr>
        <w:t>]</w:t>
      </w:r>
      <w:r w:rsidRPr="00B675DB">
        <w:rPr>
          <w:rFonts w:eastAsiaTheme="minorEastAsia"/>
          <w:b/>
          <w:bCs/>
          <w:iCs/>
          <w:strike/>
          <w:color w:val="FF0000"/>
          <w:lang w:eastAsia="zh-CN"/>
        </w:rPr>
        <w:t xml:space="preserve"> </w:t>
      </w:r>
      <w:r>
        <w:rPr>
          <w:rFonts w:eastAsiaTheme="minorEastAsia"/>
          <w:b/>
          <w:bCs/>
          <w:iCs/>
          <w:lang w:eastAsia="zh-CN"/>
        </w:rPr>
        <w:t>are reported by UE. No need to specify normalization.</w:t>
      </w:r>
    </w:p>
    <w:p w14:paraId="24D6083C" w14:textId="77777777" w:rsidR="00A32D79" w:rsidRDefault="00A32D79" w:rsidP="00A32D79">
      <w:pPr>
        <w:pStyle w:val="afffff9"/>
        <w:numPr>
          <w:ilvl w:val="1"/>
          <w:numId w:val="13"/>
        </w:numPr>
        <w:spacing w:line="240" w:lineRule="auto"/>
        <w:contextualSpacing w:val="0"/>
        <w:rPr>
          <w:rFonts w:eastAsia="Malgun Gothic"/>
          <w:b/>
          <w:bCs/>
          <w:iCs/>
        </w:rPr>
      </w:pPr>
      <w:r>
        <w:rPr>
          <w:rFonts w:eastAsiaTheme="minorEastAsia" w:hint="eastAsia"/>
          <w:b/>
          <w:bCs/>
          <w:iCs/>
          <w:lang w:eastAsia="zh-CN"/>
        </w:rPr>
        <w:t>A</w:t>
      </w:r>
      <w:r>
        <w:rPr>
          <w:rFonts w:eastAsiaTheme="minorEastAsia"/>
          <w:b/>
          <w:bCs/>
          <w:iCs/>
          <w:lang w:eastAsia="zh-CN"/>
        </w:rPr>
        <w:t xml:space="preserve">lt.3: </w:t>
      </w:r>
      <w:r>
        <w:rPr>
          <w:b/>
          <w:lang w:eastAsia="zh-CN"/>
        </w:rPr>
        <w:t xml:space="preserve">Normalization is performed for each </w:t>
      </w:r>
      <w:r>
        <w:rPr>
          <w:rFonts w:eastAsiaTheme="minorEastAsia"/>
          <w:b/>
          <w:bCs/>
          <w:iCs/>
          <w:lang w:eastAsia="zh-CN"/>
        </w:rPr>
        <w:t>1*</w:t>
      </w:r>
      <w:r>
        <w:rPr>
          <w:b/>
          <w:lang w:eastAsia="zh-CN"/>
        </w:rPr>
        <w:t>2N</w:t>
      </w:r>
      <w:r>
        <w:rPr>
          <w:b/>
          <w:vertAlign w:val="subscript"/>
          <w:lang w:eastAsia="zh-CN"/>
        </w:rPr>
        <w:t>1</w:t>
      </w:r>
      <w:r>
        <w:rPr>
          <w:b/>
          <w:lang w:eastAsia="zh-CN"/>
        </w:rPr>
        <w:t>N</w:t>
      </w:r>
      <w:r>
        <w:rPr>
          <w:b/>
          <w:vertAlign w:val="subscript"/>
          <w:lang w:eastAsia="zh-CN"/>
        </w:rPr>
        <w:t>2</w:t>
      </w:r>
      <w:r>
        <w:rPr>
          <w:b/>
          <w:i/>
          <w:lang w:eastAsia="zh-CN"/>
        </w:rPr>
        <w:t xml:space="preserve"> </w:t>
      </w:r>
      <w:r>
        <w:rPr>
          <w:b/>
          <w:lang w:eastAsia="zh-CN"/>
        </w:rPr>
        <w:t xml:space="preserve">vector </w:t>
      </w:r>
      <w:r w:rsidRPr="005623C9">
        <w:rPr>
          <w:b/>
          <w:strike/>
          <w:color w:val="FF0000"/>
          <w:lang w:eastAsia="zh-CN"/>
        </w:rPr>
        <w:t xml:space="preserve">individually per layer, per </w:t>
      </w:r>
      <w:proofErr w:type="spellStart"/>
      <w:r w:rsidRPr="005623C9">
        <w:rPr>
          <w:b/>
          <w:strike/>
          <w:color w:val="FF0000"/>
          <w:lang w:eastAsia="zh-CN"/>
        </w:rPr>
        <w:t>subband</w:t>
      </w:r>
      <w:proofErr w:type="spellEnd"/>
      <w:r w:rsidRPr="005623C9">
        <w:rPr>
          <w:b/>
          <w:strike/>
          <w:color w:val="FF0000"/>
          <w:lang w:eastAsia="zh-CN"/>
        </w:rPr>
        <w:t>, per sample, and per real/</w:t>
      </w:r>
      <w:proofErr w:type="spellStart"/>
      <w:r w:rsidRPr="005623C9">
        <w:rPr>
          <w:b/>
          <w:strike/>
          <w:color w:val="FF0000"/>
          <w:lang w:eastAsia="zh-CN"/>
        </w:rPr>
        <w:t>imag</w:t>
      </w:r>
      <w:proofErr w:type="spellEnd"/>
      <w:r w:rsidRPr="005623C9">
        <w:rPr>
          <w:b/>
          <w:strike/>
          <w:color w:val="FF0000"/>
          <w:lang w:eastAsia="zh-CN"/>
        </w:rPr>
        <w:t xml:space="preserve"> part. UE additionally reports the original max and min values which based on which the normalization is performed</w:t>
      </w:r>
      <w:r>
        <w:rPr>
          <w:b/>
          <w:lang w:eastAsia="zh-CN"/>
        </w:rPr>
        <w:t>.</w:t>
      </w:r>
    </w:p>
    <w:p w14:paraId="4C0FF32C" w14:textId="23B9AE16" w:rsidR="00146600" w:rsidRDefault="00146600">
      <w:pPr>
        <w:rPr>
          <w:lang w:eastAsia="zh-CN"/>
        </w:rPr>
      </w:pPr>
    </w:p>
    <w:p w14:paraId="07812425" w14:textId="4CB8016C" w:rsidR="00A709DB" w:rsidRPr="001527CE" w:rsidRDefault="00A709DB" w:rsidP="001527CE">
      <w:pPr>
        <w:pStyle w:val="2"/>
        <w:numPr>
          <w:ilvl w:val="1"/>
          <w:numId w:val="6"/>
        </w:numPr>
      </w:pPr>
      <w:r>
        <w:t>Tuesday o</w:t>
      </w:r>
      <w:r>
        <w:rPr>
          <w:rFonts w:hint="eastAsia"/>
        </w:rPr>
        <w:t>nline</w:t>
      </w:r>
    </w:p>
    <w:p w14:paraId="25584042" w14:textId="70A11FB5" w:rsidR="00A709DB" w:rsidRPr="00C44ACD" w:rsidRDefault="00A709DB">
      <w:pPr>
        <w:rPr>
          <w:lang w:eastAsia="zh-CN"/>
        </w:rPr>
      </w:pPr>
    </w:p>
    <w:p w14:paraId="5AB72C45" w14:textId="6816CA8A" w:rsidR="00C44ACD" w:rsidRDefault="00C44ACD" w:rsidP="00C44ACD">
      <w:pPr>
        <w:suppressAutoHyphens w:val="0"/>
        <w:autoSpaceDE w:val="0"/>
        <w:autoSpaceDN w:val="0"/>
        <w:adjustRightInd w:val="0"/>
        <w:outlineLvl w:val="2"/>
        <w:rPr>
          <w:b/>
          <w:lang w:eastAsia="zh-CN"/>
        </w:rPr>
      </w:pPr>
      <w:r>
        <w:rPr>
          <w:b/>
          <w:lang w:eastAsia="zh-CN"/>
        </w:rPr>
        <w:t xml:space="preserve">Proposal 2.2b (Option 1 details): </w:t>
      </w:r>
    </w:p>
    <w:p w14:paraId="71305DD5" w14:textId="77777777" w:rsidR="00D74E4C" w:rsidRPr="009E1177" w:rsidRDefault="00D74E4C" w:rsidP="00D74E4C">
      <w:pPr>
        <w:tabs>
          <w:tab w:val="left" w:pos="576"/>
        </w:tabs>
        <w:overflowPunct w:val="0"/>
        <w:snapToGrid/>
        <w:textAlignment w:val="baseline"/>
        <w:rPr>
          <w:b/>
          <w:highlight w:val="cyan"/>
          <w:lang w:eastAsia="zh-CN"/>
        </w:rPr>
      </w:pPr>
      <w:r w:rsidRPr="009E1177">
        <w:rPr>
          <w:b/>
          <w:highlight w:val="cyan"/>
          <w:lang w:eastAsia="zh-CN"/>
        </w:rPr>
        <w:t xml:space="preserve">Alt.1: </w:t>
      </w:r>
      <w:r w:rsidRPr="009E1177">
        <w:rPr>
          <w:rFonts w:hint="eastAsia"/>
          <w:b/>
          <w:highlight w:val="cyan"/>
          <w:lang w:eastAsia="zh-CN"/>
        </w:rPr>
        <w:t>Wo</w:t>
      </w:r>
      <w:r w:rsidRPr="009E1177">
        <w:rPr>
          <w:b/>
          <w:highlight w:val="cyan"/>
          <w:lang w:eastAsia="zh-CN"/>
        </w:rPr>
        <w:t>rking assumption</w:t>
      </w:r>
    </w:p>
    <w:p w14:paraId="678CB807" w14:textId="77777777" w:rsidR="00D74E4C" w:rsidRDefault="00D74E4C" w:rsidP="00D74E4C">
      <w:pPr>
        <w:tabs>
          <w:tab w:val="left" w:pos="576"/>
        </w:tabs>
        <w:overflowPunct w:val="0"/>
        <w:snapToGrid/>
        <w:textAlignment w:val="baseline"/>
        <w:rPr>
          <w:b/>
          <w:lang w:eastAsia="zh-CN"/>
        </w:rPr>
      </w:pPr>
      <w:r w:rsidRPr="009E1177">
        <w:rPr>
          <w:b/>
          <w:highlight w:val="cyan"/>
          <w:lang w:eastAsia="zh-CN"/>
        </w:rPr>
        <w:t xml:space="preserve">Alt.2: </w:t>
      </w:r>
      <w:r w:rsidRPr="009E1177">
        <w:rPr>
          <w:rFonts w:hint="eastAsia"/>
          <w:b/>
          <w:highlight w:val="cyan"/>
          <w:lang w:eastAsia="zh-CN"/>
        </w:rPr>
        <w:t>A</w:t>
      </w:r>
      <w:r w:rsidRPr="009E1177">
        <w:rPr>
          <w:b/>
          <w:highlight w:val="cyan"/>
          <w:lang w:eastAsia="zh-CN"/>
        </w:rPr>
        <w:t>greement</w:t>
      </w:r>
    </w:p>
    <w:p w14:paraId="1C7CC3EE" w14:textId="77777777" w:rsidR="00D74E4C" w:rsidRDefault="00D74E4C" w:rsidP="00D74E4C">
      <w:pPr>
        <w:tabs>
          <w:tab w:val="left" w:pos="576"/>
        </w:tabs>
        <w:overflowPunct w:val="0"/>
        <w:snapToGrid/>
        <w:textAlignment w:val="baseline"/>
        <w:rPr>
          <w:b/>
          <w:lang w:eastAsia="zh-CN"/>
        </w:rPr>
      </w:pPr>
      <w:r>
        <w:rPr>
          <w:b/>
          <w:lang w:eastAsia="zh-CN"/>
        </w:rPr>
        <w:t>For NW side data collection with higher layer reporting, regarding Target CSI quantization, consider</w:t>
      </w:r>
      <w:r w:rsidRPr="003676A8">
        <w:rPr>
          <w:b/>
          <w:color w:val="FF0000"/>
          <w:lang w:eastAsia="zh-CN"/>
        </w:rPr>
        <w:t xml:space="preserve"> </w:t>
      </w:r>
      <w:r>
        <w:rPr>
          <w:b/>
          <w:lang w:eastAsia="zh-CN"/>
        </w:rPr>
        <w:t>Option 1 (Scalar quantization) as way forward</w:t>
      </w:r>
    </w:p>
    <w:p w14:paraId="21CCFDBB" w14:textId="37A1681B" w:rsidR="00D74E4C" w:rsidRDefault="00D74E4C" w:rsidP="00D74E4C">
      <w:pPr>
        <w:tabs>
          <w:tab w:val="left" w:pos="576"/>
        </w:tabs>
        <w:overflowPunct w:val="0"/>
        <w:snapToGrid/>
        <w:textAlignment w:val="baseline"/>
        <w:rPr>
          <w:b/>
          <w:strike/>
          <w:lang w:eastAsia="zh-CN"/>
        </w:rPr>
      </w:pPr>
    </w:p>
    <w:p w14:paraId="4623B763" w14:textId="77777777" w:rsidR="008E7152" w:rsidRDefault="008E7152" w:rsidP="00D74E4C">
      <w:pPr>
        <w:tabs>
          <w:tab w:val="left" w:pos="576"/>
        </w:tabs>
        <w:overflowPunct w:val="0"/>
        <w:snapToGrid/>
        <w:textAlignment w:val="baseline"/>
        <w:rPr>
          <w:b/>
          <w:lang w:eastAsia="zh-CN"/>
        </w:rPr>
      </w:pPr>
    </w:p>
    <w:p w14:paraId="502EB298" w14:textId="7FBC3B33" w:rsidR="00D74E4C" w:rsidRPr="00B421B5" w:rsidRDefault="00D74E4C" w:rsidP="00D74E4C">
      <w:pPr>
        <w:tabs>
          <w:tab w:val="left" w:pos="576"/>
        </w:tabs>
        <w:overflowPunct w:val="0"/>
        <w:snapToGrid/>
        <w:textAlignment w:val="baseline"/>
        <w:rPr>
          <w:b/>
          <w:color w:val="BFBFBF" w:themeColor="background1" w:themeShade="BF"/>
          <w:lang w:eastAsia="zh-CN"/>
        </w:rPr>
      </w:pPr>
      <w:r w:rsidRPr="00B421B5">
        <w:rPr>
          <w:rFonts w:hint="eastAsia"/>
          <w:b/>
          <w:color w:val="BFBFBF" w:themeColor="background1" w:themeShade="BF"/>
          <w:lang w:eastAsia="zh-CN"/>
        </w:rPr>
        <w:t>F</w:t>
      </w:r>
      <w:r w:rsidRPr="00B421B5">
        <w:rPr>
          <w:b/>
          <w:color w:val="BFBFBF" w:themeColor="background1" w:themeShade="BF"/>
          <w:lang w:eastAsia="zh-CN"/>
        </w:rPr>
        <w:t>or Madam Chair’s information</w:t>
      </w:r>
    </w:p>
    <w:tbl>
      <w:tblPr>
        <w:tblStyle w:val="afff6"/>
        <w:tblW w:w="0" w:type="auto"/>
        <w:tblLook w:val="04A0" w:firstRow="1" w:lastRow="0" w:firstColumn="1" w:lastColumn="0" w:noHBand="0" w:noVBand="1"/>
      </w:tblPr>
      <w:tblGrid>
        <w:gridCol w:w="9304"/>
      </w:tblGrid>
      <w:tr w:rsidR="00D74E4C" w14:paraId="6DFE0D42" w14:textId="77777777" w:rsidTr="00D74E4C">
        <w:tc>
          <w:tcPr>
            <w:tcW w:w="9304" w:type="dxa"/>
          </w:tcPr>
          <w:p w14:paraId="2AEC4A4D" w14:textId="77777777" w:rsidR="00D74E4C" w:rsidRPr="00825465" w:rsidRDefault="00D74E4C" w:rsidP="00D74E4C">
            <w:pPr>
              <w:tabs>
                <w:tab w:val="left" w:pos="576"/>
              </w:tabs>
              <w:overflowPunct w:val="0"/>
              <w:snapToGrid/>
              <w:textAlignment w:val="baseline"/>
              <w:rPr>
                <w:b/>
                <w:color w:val="BFBFBF" w:themeColor="background1" w:themeShade="BF"/>
                <w:lang w:eastAsia="zh-CN"/>
              </w:rPr>
            </w:pPr>
            <w:r w:rsidRPr="00825465">
              <w:rPr>
                <w:b/>
                <w:color w:val="BFBFBF" w:themeColor="background1" w:themeShade="BF"/>
                <w:lang w:eastAsia="zh-CN"/>
              </w:rPr>
              <w:t xml:space="preserve">Option 1 only: MTK, </w:t>
            </w:r>
            <w:proofErr w:type="spellStart"/>
            <w:r w:rsidRPr="00825465">
              <w:rPr>
                <w:b/>
                <w:color w:val="BFBFBF" w:themeColor="background1" w:themeShade="BF"/>
                <w:lang w:eastAsia="zh-CN"/>
              </w:rPr>
              <w:t>Offinio</w:t>
            </w:r>
            <w:proofErr w:type="spellEnd"/>
            <w:r w:rsidRPr="00825465">
              <w:rPr>
                <w:b/>
                <w:color w:val="BFBFBF" w:themeColor="background1" w:themeShade="BF"/>
                <w:lang w:eastAsia="zh-CN"/>
              </w:rPr>
              <w:t xml:space="preserve">, LGE, OPPO, Xiaomi, Docomo, Huawei, KT, Nokia, QC, Apple, ETRI, Lenovo, Ericsson (if RRC msg issue resolved), </w:t>
            </w:r>
            <w:proofErr w:type="spellStart"/>
            <w:r w:rsidRPr="00825465">
              <w:rPr>
                <w:b/>
                <w:color w:val="BFBFBF" w:themeColor="background1" w:themeShade="BF"/>
                <w:lang w:eastAsia="zh-CN"/>
              </w:rPr>
              <w:t>Futurewei</w:t>
            </w:r>
            <w:proofErr w:type="spellEnd"/>
            <w:r w:rsidRPr="00825465">
              <w:rPr>
                <w:b/>
                <w:color w:val="BFBFBF" w:themeColor="background1" w:themeShade="BF"/>
                <w:lang w:eastAsia="zh-CN"/>
              </w:rPr>
              <w:t>, vivo</w:t>
            </w:r>
          </w:p>
          <w:p w14:paraId="45EB3939" w14:textId="77777777" w:rsidR="00D74E4C" w:rsidRPr="00825465" w:rsidRDefault="00D74E4C" w:rsidP="00D74E4C">
            <w:pPr>
              <w:tabs>
                <w:tab w:val="left" w:pos="576"/>
              </w:tabs>
              <w:overflowPunct w:val="0"/>
              <w:snapToGrid/>
              <w:ind w:leftChars="200" w:left="440"/>
              <w:textAlignment w:val="baseline"/>
              <w:rPr>
                <w:b/>
                <w:color w:val="BFBFBF" w:themeColor="background1" w:themeShade="BF"/>
                <w:lang w:eastAsia="zh-CN"/>
              </w:rPr>
            </w:pPr>
            <w:r w:rsidRPr="00825465">
              <w:rPr>
                <w:rFonts w:hint="eastAsia"/>
                <w:b/>
                <w:color w:val="BFBFBF" w:themeColor="background1" w:themeShade="BF"/>
                <w:lang w:eastAsia="zh-CN"/>
              </w:rPr>
              <w:t>S</w:t>
            </w:r>
            <w:r w:rsidRPr="00825465">
              <w:rPr>
                <w:b/>
                <w:color w:val="BFBFBF" w:themeColor="background1" w:themeShade="BF"/>
                <w:lang w:eastAsia="zh-CN"/>
              </w:rPr>
              <w:t>amsung: should first determine the k1/k2 values and quantization method.</w:t>
            </w:r>
          </w:p>
          <w:p w14:paraId="6BFF23F5" w14:textId="77777777" w:rsidR="00D74E4C" w:rsidRPr="00825465" w:rsidRDefault="00D74E4C" w:rsidP="00D74E4C">
            <w:pPr>
              <w:tabs>
                <w:tab w:val="left" w:pos="576"/>
              </w:tabs>
              <w:overflowPunct w:val="0"/>
              <w:snapToGrid/>
              <w:textAlignment w:val="baseline"/>
              <w:rPr>
                <w:b/>
                <w:color w:val="BFBFBF" w:themeColor="background1" w:themeShade="BF"/>
                <w:lang w:eastAsia="zh-CN"/>
              </w:rPr>
            </w:pPr>
            <w:r w:rsidRPr="00825465">
              <w:rPr>
                <w:rFonts w:hint="eastAsia"/>
                <w:b/>
                <w:color w:val="BFBFBF" w:themeColor="background1" w:themeShade="BF"/>
                <w:lang w:eastAsia="zh-CN"/>
              </w:rPr>
              <w:t>O</w:t>
            </w:r>
            <w:r w:rsidRPr="00825465">
              <w:rPr>
                <w:b/>
                <w:color w:val="BFBFBF" w:themeColor="background1" w:themeShade="BF"/>
                <w:lang w:eastAsia="zh-CN"/>
              </w:rPr>
              <w:t>ption 4 only: Ericsson, Docomo, Fujitsu</w:t>
            </w:r>
          </w:p>
          <w:p w14:paraId="657C560D" w14:textId="5B4008A6" w:rsidR="00D74E4C" w:rsidRDefault="00D74E4C" w:rsidP="00D74E4C">
            <w:pPr>
              <w:tabs>
                <w:tab w:val="left" w:pos="576"/>
              </w:tabs>
              <w:overflowPunct w:val="0"/>
              <w:snapToGrid/>
              <w:textAlignment w:val="baseline"/>
              <w:rPr>
                <w:b/>
                <w:lang w:eastAsia="zh-CN"/>
              </w:rPr>
            </w:pPr>
            <w:r w:rsidRPr="00825465">
              <w:rPr>
                <w:rFonts w:hint="eastAsia"/>
                <w:b/>
                <w:color w:val="BFBFBF" w:themeColor="background1" w:themeShade="BF"/>
                <w:lang w:eastAsia="zh-CN"/>
              </w:rPr>
              <w:t>B</w:t>
            </w:r>
            <w:r w:rsidRPr="00825465">
              <w:rPr>
                <w:b/>
                <w:color w:val="BFBFBF" w:themeColor="background1" w:themeShade="BF"/>
                <w:lang w:eastAsia="zh-CN"/>
              </w:rPr>
              <w:t>oth: CATT, ZTE, OPPO, Huawei, ETRI, Lenovo, Fujitsu</w:t>
            </w:r>
          </w:p>
        </w:tc>
      </w:tr>
    </w:tbl>
    <w:p w14:paraId="7337FE13" w14:textId="077FCEB5" w:rsidR="00D74E4C" w:rsidRDefault="00D74E4C" w:rsidP="00D74E4C">
      <w:pPr>
        <w:tabs>
          <w:tab w:val="left" w:pos="576"/>
        </w:tabs>
        <w:overflowPunct w:val="0"/>
        <w:snapToGrid/>
        <w:textAlignment w:val="baseline"/>
        <w:rPr>
          <w:b/>
          <w:lang w:eastAsia="zh-CN"/>
        </w:rPr>
      </w:pPr>
    </w:p>
    <w:p w14:paraId="4D29AA94" w14:textId="77777777" w:rsidR="001E5A9C" w:rsidRDefault="001E5A9C" w:rsidP="00D74E4C">
      <w:pPr>
        <w:tabs>
          <w:tab w:val="left" w:pos="576"/>
        </w:tabs>
        <w:overflowPunct w:val="0"/>
        <w:snapToGrid/>
        <w:textAlignment w:val="baseline"/>
        <w:rPr>
          <w:b/>
          <w:lang w:eastAsia="zh-CN"/>
        </w:rPr>
      </w:pPr>
    </w:p>
    <w:p w14:paraId="1DC70F28" w14:textId="13D18638" w:rsidR="001E5A9C" w:rsidRDefault="001E5A9C" w:rsidP="001E5A9C">
      <w:pPr>
        <w:suppressAutoHyphens w:val="0"/>
        <w:autoSpaceDE w:val="0"/>
        <w:autoSpaceDN w:val="0"/>
        <w:adjustRightInd w:val="0"/>
        <w:outlineLvl w:val="2"/>
        <w:rPr>
          <w:b/>
          <w:lang w:eastAsia="zh-CN"/>
        </w:rPr>
      </w:pPr>
      <w:r>
        <w:rPr>
          <w:b/>
          <w:lang w:eastAsia="zh-CN"/>
        </w:rPr>
        <w:lastRenderedPageBreak/>
        <w:t>Proposal 2.3</w:t>
      </w:r>
      <w:r w:rsidR="00C44ACD">
        <w:rPr>
          <w:b/>
          <w:lang w:eastAsia="zh-CN"/>
        </w:rPr>
        <w:t>a</w:t>
      </w:r>
      <w:r>
        <w:rPr>
          <w:b/>
          <w:lang w:eastAsia="zh-CN"/>
        </w:rPr>
        <w:t xml:space="preserve"> (Overhead for Option 1): </w:t>
      </w:r>
    </w:p>
    <w:p w14:paraId="789D42D3" w14:textId="77777777" w:rsidR="001E5A9C" w:rsidRDefault="001E5A9C" w:rsidP="001E5A9C">
      <w:pPr>
        <w:tabs>
          <w:tab w:val="left" w:pos="576"/>
        </w:tabs>
        <w:overflowPunct w:val="0"/>
        <w:snapToGrid/>
        <w:textAlignment w:val="baseline"/>
        <w:rPr>
          <w:b/>
          <w:i/>
          <w:lang w:eastAsia="zh-CN"/>
        </w:rPr>
      </w:pPr>
      <w:r>
        <w:rPr>
          <w:b/>
          <w:lang w:eastAsia="zh-CN"/>
        </w:rPr>
        <w:t xml:space="preserve">For NW side data collection with higher layer reporting, regarding Option 1 (scalar </w:t>
      </w:r>
      <w:proofErr w:type="spellStart"/>
      <w:r>
        <w:rPr>
          <w:b/>
          <w:lang w:eastAsia="zh-CN"/>
        </w:rPr>
        <w:t>quantzation</w:t>
      </w:r>
      <w:proofErr w:type="spellEnd"/>
      <w:r>
        <w:rPr>
          <w:b/>
          <w:lang w:eastAsia="zh-CN"/>
        </w:rPr>
        <w:t>), consider the following solutions to limit the overhead of per RRC message within 9KBytes (max payload size per RRC message) for up to 128 ports</w:t>
      </w:r>
    </w:p>
    <w:p w14:paraId="44199BED" w14:textId="77777777" w:rsidR="001E5A9C" w:rsidRDefault="001E5A9C" w:rsidP="001E5A9C">
      <w:pPr>
        <w:pStyle w:val="afffff9"/>
        <w:numPr>
          <w:ilvl w:val="0"/>
          <w:numId w:val="13"/>
        </w:numPr>
        <w:spacing w:line="240" w:lineRule="auto"/>
        <w:contextualSpacing w:val="0"/>
        <w:rPr>
          <w:rFonts w:eastAsia="Malgun Gothic"/>
          <w:b/>
          <w:bCs/>
          <w:iCs/>
        </w:rPr>
      </w:pPr>
      <w:r>
        <w:rPr>
          <w:b/>
          <w:lang w:eastAsia="zh-CN"/>
        </w:rPr>
        <w:t xml:space="preserve">Alt.1: Using lower quantization resolution per floating element, e.g., using </w:t>
      </w:r>
      <w:r>
        <w:rPr>
          <w:rFonts w:eastAsiaTheme="minorEastAsia"/>
          <w:b/>
          <w:bCs/>
          <w:iCs/>
          <w:lang w:eastAsia="zh-CN"/>
        </w:rPr>
        <w:t>k1+k2=7 bits or 6 bits</w:t>
      </w:r>
      <w:r>
        <w:rPr>
          <w:b/>
          <w:lang w:eastAsia="zh-CN"/>
        </w:rPr>
        <w:t>.</w:t>
      </w:r>
    </w:p>
    <w:p w14:paraId="257FB5EE" w14:textId="52F88506" w:rsidR="001E5A9C" w:rsidRDefault="001E5A9C" w:rsidP="001E5A9C">
      <w:pPr>
        <w:pStyle w:val="afffff9"/>
        <w:numPr>
          <w:ilvl w:val="0"/>
          <w:numId w:val="13"/>
        </w:numPr>
        <w:spacing w:line="240" w:lineRule="auto"/>
        <w:contextualSpacing w:val="0"/>
        <w:rPr>
          <w:rFonts w:eastAsia="Malgun Gothic"/>
          <w:b/>
          <w:bCs/>
          <w:iCs/>
        </w:rPr>
      </w:pPr>
      <w:r>
        <w:rPr>
          <w:rFonts w:eastAsiaTheme="minorEastAsia"/>
          <w:b/>
          <w:bCs/>
          <w:iCs/>
          <w:lang w:eastAsia="zh-CN"/>
        </w:rPr>
        <w:t>Alt.2: Report one Target CSI sample via multiple RRC messages.</w:t>
      </w:r>
      <w:r w:rsidR="004C2252" w:rsidRPr="00B7721E">
        <w:rPr>
          <w:rFonts w:eastAsiaTheme="minorEastAsia"/>
          <w:b/>
          <w:bCs/>
          <w:iCs/>
          <w:color w:val="FF0000"/>
          <w:lang w:eastAsia="zh-CN"/>
        </w:rPr>
        <w:t xml:space="preserve"> E.g., carry </w:t>
      </w:r>
      <w:r w:rsidR="00FC289D" w:rsidRPr="00B7721E">
        <w:rPr>
          <w:rFonts w:eastAsiaTheme="minorEastAsia"/>
          <w:b/>
          <w:bCs/>
          <w:iCs/>
          <w:color w:val="FF0000"/>
          <w:lang w:eastAsia="zh-CN"/>
        </w:rPr>
        <w:t xml:space="preserve">Target CSI of </w:t>
      </w:r>
      <w:r w:rsidR="004C2252" w:rsidRPr="00B7721E">
        <w:rPr>
          <w:rFonts w:eastAsiaTheme="minorEastAsia"/>
          <w:b/>
          <w:bCs/>
          <w:iCs/>
          <w:color w:val="FF0000"/>
          <w:lang w:eastAsia="zh-CN"/>
        </w:rPr>
        <w:t xml:space="preserve">partial </w:t>
      </w:r>
      <w:r w:rsidR="00FC289D" w:rsidRPr="00B7721E">
        <w:rPr>
          <w:rFonts w:eastAsiaTheme="minorEastAsia"/>
          <w:b/>
          <w:bCs/>
          <w:iCs/>
          <w:color w:val="FF0000"/>
          <w:lang w:eastAsia="zh-CN"/>
        </w:rPr>
        <w:t>ports/</w:t>
      </w:r>
      <w:r w:rsidR="00FC289D" w:rsidRPr="00B7721E">
        <w:rPr>
          <w:rFonts w:eastAsiaTheme="minorEastAsia" w:hint="eastAsia"/>
          <w:b/>
          <w:bCs/>
          <w:iCs/>
          <w:color w:val="FF0000"/>
          <w:lang w:eastAsia="zh-CN"/>
        </w:rPr>
        <w:t xml:space="preserve"> </w:t>
      </w:r>
      <w:proofErr w:type="spellStart"/>
      <w:r w:rsidR="00FC289D" w:rsidRPr="00B7721E">
        <w:rPr>
          <w:rFonts w:eastAsiaTheme="minorEastAsia"/>
          <w:b/>
          <w:bCs/>
          <w:iCs/>
          <w:color w:val="FF0000"/>
          <w:lang w:eastAsia="zh-CN"/>
        </w:rPr>
        <w:t>subbands</w:t>
      </w:r>
      <w:proofErr w:type="spellEnd"/>
      <w:r w:rsidR="00FC289D" w:rsidRPr="00B7721E">
        <w:rPr>
          <w:rFonts w:eastAsiaTheme="minorEastAsia"/>
          <w:b/>
          <w:bCs/>
          <w:iCs/>
          <w:color w:val="FF0000"/>
          <w:lang w:eastAsia="zh-CN"/>
        </w:rPr>
        <w:t>/ layers (for precoding matrix)</w:t>
      </w:r>
      <w:r w:rsidR="0082220B">
        <w:rPr>
          <w:rFonts w:eastAsiaTheme="minorEastAsia"/>
          <w:b/>
          <w:bCs/>
          <w:iCs/>
          <w:color w:val="FF0000"/>
          <w:lang w:eastAsia="zh-CN"/>
        </w:rPr>
        <w:t xml:space="preserve"> within one RRC message.</w:t>
      </w:r>
    </w:p>
    <w:p w14:paraId="2F733557" w14:textId="4DDBFBB5" w:rsidR="001E5A9C" w:rsidRDefault="001E5A9C" w:rsidP="001E5A9C">
      <w:pPr>
        <w:pStyle w:val="afffff9"/>
        <w:numPr>
          <w:ilvl w:val="0"/>
          <w:numId w:val="13"/>
        </w:numPr>
        <w:spacing w:line="240" w:lineRule="auto"/>
        <w:contextualSpacing w:val="0"/>
        <w:rPr>
          <w:rFonts w:eastAsia="Malgun Gothic"/>
          <w:b/>
          <w:bCs/>
          <w:iCs/>
        </w:rPr>
      </w:pPr>
      <w:r>
        <w:rPr>
          <w:rFonts w:eastAsiaTheme="minorEastAsia"/>
          <w:b/>
          <w:bCs/>
          <w:iCs/>
          <w:lang w:eastAsia="zh-CN"/>
        </w:rPr>
        <w:t xml:space="preserve">Send LS to RAN2 to </w:t>
      </w:r>
      <w:r w:rsidRPr="001E5A9C">
        <w:rPr>
          <w:rFonts w:eastAsiaTheme="minorEastAsia"/>
          <w:b/>
          <w:bCs/>
          <w:iCs/>
          <w:color w:val="FF0000"/>
          <w:lang w:eastAsia="zh-CN"/>
        </w:rPr>
        <w:t xml:space="preserve">check the feasibility of Alt.2 </w:t>
      </w:r>
      <w:r w:rsidRPr="001E5A9C">
        <w:rPr>
          <w:rFonts w:eastAsiaTheme="minorEastAsia"/>
          <w:b/>
          <w:bCs/>
          <w:iCs/>
          <w:strike/>
          <w:color w:val="FF0000"/>
          <w:lang w:eastAsia="zh-CN"/>
        </w:rPr>
        <w:t>inform the solution for confirmation</w:t>
      </w:r>
      <w:r>
        <w:rPr>
          <w:rFonts w:eastAsiaTheme="minorEastAsia"/>
          <w:b/>
          <w:bCs/>
          <w:iCs/>
          <w:lang w:eastAsia="zh-CN"/>
        </w:rPr>
        <w:t>.</w:t>
      </w:r>
    </w:p>
    <w:p w14:paraId="704A65CD" w14:textId="56304245" w:rsidR="00D74E4C" w:rsidRDefault="00D74E4C">
      <w:pPr>
        <w:rPr>
          <w:lang w:eastAsia="zh-CN"/>
        </w:rPr>
      </w:pPr>
    </w:p>
    <w:p w14:paraId="146B4788" w14:textId="72A3E68C" w:rsidR="00436AFE" w:rsidRDefault="00436AFE">
      <w:pPr>
        <w:rPr>
          <w:lang w:eastAsia="zh-CN"/>
        </w:rPr>
      </w:pPr>
    </w:p>
    <w:p w14:paraId="14D08744" w14:textId="1EE1FFAA" w:rsidR="00436AFE" w:rsidRDefault="00436AFE">
      <w:pPr>
        <w:rPr>
          <w:lang w:eastAsia="zh-CN"/>
        </w:rPr>
      </w:pPr>
    </w:p>
    <w:p w14:paraId="5F19ECEE" w14:textId="77777777" w:rsidR="00436AFE" w:rsidRDefault="00436AFE">
      <w:pPr>
        <w:rPr>
          <w:lang w:eastAsia="zh-CN"/>
        </w:rPr>
      </w:pPr>
    </w:p>
    <w:p w14:paraId="70828126" w14:textId="1F874E36" w:rsidR="004A1EAC" w:rsidRDefault="004A1EAC" w:rsidP="004A1EAC">
      <w:pPr>
        <w:suppressAutoHyphens w:val="0"/>
        <w:autoSpaceDE w:val="0"/>
        <w:autoSpaceDN w:val="0"/>
        <w:adjustRightInd w:val="0"/>
        <w:outlineLvl w:val="2"/>
        <w:rPr>
          <w:b/>
          <w:lang w:eastAsia="zh-CN"/>
        </w:rPr>
      </w:pPr>
      <w:r>
        <w:rPr>
          <w:b/>
          <w:lang w:eastAsia="zh-CN"/>
        </w:rPr>
        <w:t>Proposal 2.2</w:t>
      </w:r>
      <w:r w:rsidR="00F871BC">
        <w:rPr>
          <w:b/>
          <w:lang w:eastAsia="zh-CN"/>
        </w:rPr>
        <w:t>b</w:t>
      </w:r>
      <w:r>
        <w:rPr>
          <w:b/>
          <w:lang w:eastAsia="zh-CN"/>
        </w:rPr>
        <w:t xml:space="preserve"> (Option 1 details): </w:t>
      </w:r>
    </w:p>
    <w:p w14:paraId="59A186FD" w14:textId="77777777" w:rsidR="004A1EAC" w:rsidRDefault="004A1EAC" w:rsidP="004A1EAC">
      <w:pPr>
        <w:tabs>
          <w:tab w:val="left" w:pos="576"/>
        </w:tabs>
        <w:overflowPunct w:val="0"/>
        <w:snapToGrid/>
        <w:textAlignment w:val="baseline"/>
        <w:rPr>
          <w:b/>
          <w:i/>
          <w:lang w:eastAsia="zh-CN"/>
        </w:rPr>
      </w:pPr>
      <w:r>
        <w:rPr>
          <w:b/>
          <w:lang w:eastAsia="zh-CN"/>
        </w:rPr>
        <w:t xml:space="preserve">For NW side data collection with higher layer reporting, for Option 1 (scalar </w:t>
      </w:r>
      <w:proofErr w:type="spellStart"/>
      <w:r>
        <w:rPr>
          <w:b/>
          <w:lang w:eastAsia="zh-CN"/>
        </w:rPr>
        <w:t>quantzation</w:t>
      </w:r>
      <w:proofErr w:type="spellEnd"/>
      <w:r>
        <w:rPr>
          <w:b/>
          <w:lang w:eastAsia="zh-CN"/>
        </w:rPr>
        <w:t xml:space="preserve">), </w:t>
      </w:r>
      <w:r w:rsidRPr="004D11C3">
        <w:rPr>
          <w:b/>
          <w:color w:val="FF0000"/>
          <w:lang w:eastAsia="zh-CN"/>
        </w:rPr>
        <w:t xml:space="preserve">down select between </w:t>
      </w:r>
      <w:r>
        <w:rPr>
          <w:b/>
          <w:lang w:eastAsia="zh-CN"/>
        </w:rPr>
        <w:t>the following:</w:t>
      </w:r>
    </w:p>
    <w:p w14:paraId="24C47F3D" w14:textId="77777777" w:rsidR="004A1EAC" w:rsidRDefault="004A1EAC" w:rsidP="004A1EAC">
      <w:pPr>
        <w:pStyle w:val="afffff9"/>
        <w:numPr>
          <w:ilvl w:val="0"/>
          <w:numId w:val="13"/>
        </w:numPr>
        <w:spacing w:line="240" w:lineRule="auto"/>
        <w:contextualSpacing w:val="0"/>
        <w:rPr>
          <w:rFonts w:eastAsia="Malgun Gothic"/>
          <w:b/>
          <w:bCs/>
          <w:iCs/>
        </w:rPr>
      </w:pPr>
      <w:r w:rsidRPr="004D11C3">
        <w:rPr>
          <w:rFonts w:eastAsiaTheme="minorEastAsia" w:hint="eastAsia"/>
          <w:b/>
          <w:bCs/>
          <w:iCs/>
          <w:color w:val="FF0000"/>
          <w:lang w:eastAsia="zh-CN"/>
        </w:rPr>
        <w:t>Opt</w:t>
      </w:r>
      <w:r w:rsidRPr="004D11C3">
        <w:rPr>
          <w:rFonts w:eastAsiaTheme="minorEastAsia"/>
          <w:b/>
          <w:bCs/>
          <w:iCs/>
          <w:color w:val="FF0000"/>
          <w:lang w:eastAsia="zh-CN"/>
        </w:rPr>
        <w:t xml:space="preserve">ion 1-1: </w:t>
      </w:r>
      <w:r>
        <w:rPr>
          <w:rFonts w:eastAsiaTheme="minorEastAsia"/>
          <w:b/>
          <w:bCs/>
          <w:iCs/>
          <w:lang w:eastAsia="zh-CN"/>
        </w:rPr>
        <w:t>Each complex element of the Target CSI sample is quantized to real value and imaginary value</w:t>
      </w:r>
    </w:p>
    <w:p w14:paraId="21520D25" w14:textId="36569A42" w:rsidR="004A1EAC" w:rsidRPr="008B7867" w:rsidRDefault="004A1EAC" w:rsidP="004A1EAC">
      <w:pPr>
        <w:pStyle w:val="afffff9"/>
        <w:numPr>
          <w:ilvl w:val="1"/>
          <w:numId w:val="13"/>
        </w:numPr>
        <w:spacing w:line="240" w:lineRule="auto"/>
        <w:contextualSpacing w:val="0"/>
        <w:rPr>
          <w:rFonts w:eastAsia="Malgun Gothic"/>
          <w:b/>
          <w:bCs/>
          <w:iCs/>
        </w:rPr>
      </w:pPr>
      <w:r>
        <w:rPr>
          <w:rFonts w:eastAsiaTheme="minorEastAsia"/>
          <w:b/>
          <w:bCs/>
          <w:iCs/>
          <w:lang w:eastAsia="zh-CN"/>
        </w:rPr>
        <w:t xml:space="preserve">Support </w:t>
      </w:r>
      <w:r w:rsidR="00E7044B" w:rsidRPr="00E7044B">
        <w:rPr>
          <w:rFonts w:eastAsiaTheme="minorEastAsia"/>
          <w:b/>
          <w:bCs/>
          <w:iCs/>
          <w:color w:val="00B0F0"/>
          <w:lang w:eastAsia="zh-CN"/>
        </w:rPr>
        <w:t xml:space="preserve">at least </w:t>
      </w:r>
      <w:r>
        <w:rPr>
          <w:rFonts w:eastAsiaTheme="minorEastAsia"/>
          <w:b/>
          <w:bCs/>
          <w:iCs/>
          <w:lang w:eastAsia="zh-CN"/>
        </w:rPr>
        <w:t>k1=k2=</w:t>
      </w:r>
      <w:r w:rsidRPr="00AF4887">
        <w:rPr>
          <w:rFonts w:eastAsiaTheme="minorEastAsia"/>
          <w:b/>
          <w:bCs/>
          <w:iCs/>
          <w:color w:val="FF0000"/>
          <w:lang w:eastAsia="zh-CN"/>
        </w:rPr>
        <w:t>3,</w:t>
      </w:r>
      <w:r w:rsidRPr="00AD0889">
        <w:rPr>
          <w:rFonts w:eastAsiaTheme="minorEastAsia"/>
          <w:b/>
          <w:bCs/>
          <w:iCs/>
          <w:color w:val="FF0000"/>
          <w:lang w:eastAsia="zh-CN"/>
        </w:rPr>
        <w:t xml:space="preserve"> </w:t>
      </w:r>
      <w:r>
        <w:rPr>
          <w:rFonts w:eastAsiaTheme="minorEastAsia"/>
          <w:b/>
          <w:bCs/>
          <w:iCs/>
          <w:lang w:eastAsia="zh-CN"/>
        </w:rPr>
        <w:t>4, 6, and 8, based on configuration</w:t>
      </w:r>
    </w:p>
    <w:p w14:paraId="63CF10F1" w14:textId="77777777" w:rsidR="004A1EAC" w:rsidRPr="00AD0889" w:rsidRDefault="004A1EAC" w:rsidP="004A1EAC">
      <w:pPr>
        <w:pStyle w:val="afffff9"/>
        <w:numPr>
          <w:ilvl w:val="2"/>
          <w:numId w:val="13"/>
        </w:numPr>
        <w:spacing w:line="240" w:lineRule="auto"/>
        <w:contextualSpacing w:val="0"/>
        <w:rPr>
          <w:rFonts w:eastAsia="Malgun Gothic"/>
          <w:b/>
          <w:bCs/>
          <w:iCs/>
          <w:color w:val="FF0000"/>
        </w:rPr>
      </w:pPr>
      <w:r w:rsidRPr="00AD0889">
        <w:rPr>
          <w:rFonts w:eastAsiaTheme="minorEastAsia"/>
          <w:b/>
          <w:bCs/>
          <w:iCs/>
          <w:color w:val="FF0000"/>
          <w:lang w:eastAsia="zh-CN"/>
        </w:rPr>
        <w:t xml:space="preserve">Note: k1=k2=4, 6, and 8 are at least applicable to </w:t>
      </w:r>
      <w:r>
        <w:rPr>
          <w:rFonts w:eastAsiaTheme="minorEastAsia"/>
          <w:b/>
          <w:bCs/>
          <w:iCs/>
          <w:color w:val="FF0000"/>
          <w:lang w:eastAsia="zh-CN"/>
        </w:rPr>
        <w:t xml:space="preserve">some certain </w:t>
      </w:r>
      <w:r w:rsidRPr="00AD0889">
        <w:rPr>
          <w:rFonts w:eastAsiaTheme="minorEastAsia"/>
          <w:b/>
          <w:bCs/>
          <w:iCs/>
          <w:color w:val="FF0000"/>
          <w:lang w:eastAsia="zh-CN"/>
        </w:rPr>
        <w:t>configurations of Tx ports/</w:t>
      </w:r>
      <w:proofErr w:type="spellStart"/>
      <w:r w:rsidRPr="00AD0889">
        <w:rPr>
          <w:rFonts w:eastAsiaTheme="minorEastAsia"/>
          <w:b/>
          <w:bCs/>
          <w:iCs/>
          <w:color w:val="FF0000"/>
          <w:lang w:eastAsia="zh-CN"/>
        </w:rPr>
        <w:t>subband</w:t>
      </w:r>
      <w:proofErr w:type="spellEnd"/>
      <w:r w:rsidRPr="00AD0889">
        <w:rPr>
          <w:rFonts w:eastAsiaTheme="minorEastAsia"/>
          <w:b/>
          <w:bCs/>
          <w:iCs/>
          <w:color w:val="FF0000"/>
          <w:lang w:eastAsia="zh-CN"/>
        </w:rPr>
        <w:t xml:space="preserve"> number.</w:t>
      </w:r>
    </w:p>
    <w:p w14:paraId="19C9D8DA" w14:textId="77777777" w:rsidR="004A1EAC" w:rsidRDefault="004A1EAC" w:rsidP="004A1EAC">
      <w:pPr>
        <w:pStyle w:val="afffff9"/>
        <w:numPr>
          <w:ilvl w:val="0"/>
          <w:numId w:val="13"/>
        </w:numPr>
        <w:spacing w:line="240" w:lineRule="auto"/>
        <w:contextualSpacing w:val="0"/>
        <w:rPr>
          <w:rFonts w:eastAsia="Malgun Gothic"/>
          <w:b/>
          <w:bCs/>
          <w:iCs/>
        </w:rPr>
      </w:pPr>
      <w:r w:rsidRPr="004D11C3">
        <w:rPr>
          <w:rFonts w:eastAsiaTheme="minorEastAsia" w:hint="eastAsia"/>
          <w:b/>
          <w:bCs/>
          <w:iCs/>
          <w:color w:val="FF0000"/>
          <w:lang w:eastAsia="zh-CN"/>
        </w:rPr>
        <w:t>Opt</w:t>
      </w:r>
      <w:r w:rsidRPr="004D11C3">
        <w:rPr>
          <w:rFonts w:eastAsiaTheme="minorEastAsia"/>
          <w:b/>
          <w:bCs/>
          <w:iCs/>
          <w:color w:val="FF0000"/>
          <w:lang w:eastAsia="zh-CN"/>
        </w:rPr>
        <w:t>ion 1-</w:t>
      </w:r>
      <w:r>
        <w:rPr>
          <w:rFonts w:eastAsiaTheme="minorEastAsia"/>
          <w:b/>
          <w:bCs/>
          <w:iCs/>
          <w:color w:val="FF0000"/>
          <w:lang w:eastAsia="zh-CN"/>
        </w:rPr>
        <w:t>2</w:t>
      </w:r>
      <w:r w:rsidRPr="004D11C3">
        <w:rPr>
          <w:rFonts w:eastAsiaTheme="minorEastAsia"/>
          <w:b/>
          <w:bCs/>
          <w:iCs/>
          <w:color w:val="FF0000"/>
          <w:lang w:eastAsia="zh-CN"/>
        </w:rPr>
        <w:t xml:space="preserve">: </w:t>
      </w:r>
      <w:r w:rsidRPr="00133A21">
        <w:rPr>
          <w:rFonts w:eastAsiaTheme="minorEastAsia"/>
          <w:b/>
          <w:bCs/>
          <w:iCs/>
          <w:color w:val="FF0000"/>
          <w:lang w:eastAsia="zh-CN"/>
        </w:rPr>
        <w:t xml:space="preserve">Each complex element of the Target CSI sample is quantized to </w:t>
      </w:r>
      <w:r w:rsidRPr="00133A21">
        <w:rPr>
          <w:rFonts w:eastAsiaTheme="minorEastAsia" w:hint="eastAsia"/>
          <w:b/>
          <w:bCs/>
          <w:iCs/>
          <w:color w:val="FF0000"/>
          <w:lang w:eastAsia="zh-CN"/>
        </w:rPr>
        <w:t>am</w:t>
      </w:r>
      <w:r w:rsidRPr="00133A21">
        <w:rPr>
          <w:rFonts w:eastAsiaTheme="minorEastAsia"/>
          <w:b/>
          <w:bCs/>
          <w:iCs/>
          <w:color w:val="FF0000"/>
          <w:lang w:eastAsia="zh-CN"/>
        </w:rPr>
        <w:t>plitude value and phase value</w:t>
      </w:r>
    </w:p>
    <w:p w14:paraId="6F90DADD" w14:textId="4F61F6CD" w:rsidR="004A1EAC" w:rsidRPr="00AD0889" w:rsidRDefault="004A1EAC" w:rsidP="004A1EAC">
      <w:pPr>
        <w:pStyle w:val="afffff9"/>
        <w:numPr>
          <w:ilvl w:val="1"/>
          <w:numId w:val="13"/>
        </w:numPr>
        <w:spacing w:line="240" w:lineRule="auto"/>
        <w:contextualSpacing w:val="0"/>
        <w:rPr>
          <w:rFonts w:eastAsia="Malgun Gothic"/>
          <w:b/>
          <w:bCs/>
          <w:iCs/>
          <w:color w:val="FF0000"/>
        </w:rPr>
      </w:pPr>
      <w:r w:rsidRPr="004469BB">
        <w:rPr>
          <w:rFonts w:eastAsiaTheme="minorEastAsia"/>
          <w:b/>
          <w:bCs/>
          <w:iCs/>
          <w:color w:val="FF0000"/>
          <w:lang w:eastAsia="zh-CN"/>
        </w:rPr>
        <w:t xml:space="preserve">Support </w:t>
      </w:r>
      <w:r w:rsidR="00E7044B" w:rsidRPr="00E7044B">
        <w:rPr>
          <w:rFonts w:eastAsiaTheme="minorEastAsia"/>
          <w:b/>
          <w:bCs/>
          <w:iCs/>
          <w:color w:val="00B0F0"/>
          <w:lang w:eastAsia="zh-CN"/>
        </w:rPr>
        <w:t xml:space="preserve">at least </w:t>
      </w:r>
      <w:r w:rsidRPr="004469BB">
        <w:rPr>
          <w:rFonts w:eastAsiaTheme="minorEastAsia"/>
          <w:b/>
          <w:bCs/>
          <w:iCs/>
          <w:color w:val="FF0000"/>
          <w:lang w:eastAsia="zh-CN"/>
        </w:rPr>
        <w:t>{k1, k2}</w:t>
      </w:r>
      <w:r>
        <w:rPr>
          <w:rFonts w:eastAsiaTheme="minorEastAsia"/>
          <w:b/>
          <w:bCs/>
          <w:iCs/>
          <w:color w:val="FF0000"/>
          <w:lang w:eastAsia="zh-CN"/>
        </w:rPr>
        <w:t xml:space="preserve"> </w:t>
      </w:r>
      <w:r w:rsidRPr="004469BB">
        <w:rPr>
          <w:rFonts w:eastAsiaTheme="minorEastAsia"/>
          <w:b/>
          <w:bCs/>
          <w:iCs/>
          <w:color w:val="FF0000"/>
          <w:lang w:eastAsia="zh-CN"/>
        </w:rPr>
        <w:t>=</w:t>
      </w:r>
      <w:r>
        <w:rPr>
          <w:rFonts w:eastAsiaTheme="minorEastAsia"/>
          <w:b/>
          <w:bCs/>
          <w:iCs/>
          <w:color w:val="FF0000"/>
          <w:lang w:eastAsia="zh-CN"/>
        </w:rPr>
        <w:t xml:space="preserve"> </w:t>
      </w:r>
      <w:r w:rsidRPr="004469BB">
        <w:rPr>
          <w:rFonts w:eastAsiaTheme="minorEastAsia"/>
          <w:b/>
          <w:bCs/>
          <w:iCs/>
          <w:color w:val="FF0000"/>
          <w:lang w:eastAsia="zh-CN"/>
        </w:rPr>
        <w:t>{3,4}, {4,3}, {4,4}, and {8,8}, based on configuration</w:t>
      </w:r>
    </w:p>
    <w:p w14:paraId="23294EEB" w14:textId="77777777" w:rsidR="004A1EAC" w:rsidRPr="004469BB" w:rsidRDefault="004A1EAC" w:rsidP="004A1EAC">
      <w:pPr>
        <w:pStyle w:val="afffff9"/>
        <w:numPr>
          <w:ilvl w:val="2"/>
          <w:numId w:val="13"/>
        </w:numPr>
        <w:spacing w:line="240" w:lineRule="auto"/>
        <w:contextualSpacing w:val="0"/>
        <w:rPr>
          <w:rFonts w:eastAsia="Malgun Gothic"/>
          <w:b/>
          <w:bCs/>
          <w:iCs/>
          <w:color w:val="FF0000"/>
        </w:rPr>
      </w:pPr>
      <w:r w:rsidRPr="00AD0889">
        <w:rPr>
          <w:rFonts w:eastAsiaTheme="minorEastAsia"/>
          <w:b/>
          <w:bCs/>
          <w:iCs/>
          <w:color w:val="FF0000"/>
          <w:lang w:eastAsia="zh-CN"/>
        </w:rPr>
        <w:t xml:space="preserve">Note: </w:t>
      </w:r>
      <w:r w:rsidRPr="004469BB">
        <w:rPr>
          <w:rFonts w:eastAsiaTheme="minorEastAsia"/>
          <w:b/>
          <w:bCs/>
          <w:iCs/>
          <w:color w:val="FF0000"/>
          <w:lang w:eastAsia="zh-CN"/>
        </w:rPr>
        <w:t>{k1, k2}</w:t>
      </w:r>
      <w:r>
        <w:rPr>
          <w:rFonts w:eastAsiaTheme="minorEastAsia"/>
          <w:b/>
          <w:bCs/>
          <w:iCs/>
          <w:color w:val="FF0000"/>
          <w:lang w:eastAsia="zh-CN"/>
        </w:rPr>
        <w:t xml:space="preserve"> </w:t>
      </w:r>
      <w:r w:rsidRPr="004469BB">
        <w:rPr>
          <w:rFonts w:eastAsiaTheme="minorEastAsia"/>
          <w:b/>
          <w:bCs/>
          <w:iCs/>
          <w:color w:val="FF0000"/>
          <w:lang w:eastAsia="zh-CN"/>
        </w:rPr>
        <w:t>=</w:t>
      </w:r>
      <w:r>
        <w:rPr>
          <w:rFonts w:eastAsiaTheme="minorEastAsia"/>
          <w:b/>
          <w:bCs/>
          <w:iCs/>
          <w:color w:val="FF0000"/>
          <w:lang w:eastAsia="zh-CN"/>
        </w:rPr>
        <w:t xml:space="preserve"> </w:t>
      </w:r>
      <w:r w:rsidRPr="004469BB">
        <w:rPr>
          <w:rFonts w:eastAsiaTheme="minorEastAsia"/>
          <w:b/>
          <w:bCs/>
          <w:iCs/>
          <w:color w:val="FF0000"/>
          <w:lang w:eastAsia="zh-CN"/>
        </w:rPr>
        <w:t>{4,4}, and {8,8}</w:t>
      </w:r>
      <w:r w:rsidRPr="00AD0889">
        <w:rPr>
          <w:rFonts w:eastAsiaTheme="minorEastAsia"/>
          <w:b/>
          <w:bCs/>
          <w:iCs/>
          <w:color w:val="FF0000"/>
          <w:lang w:eastAsia="zh-CN"/>
        </w:rPr>
        <w:t xml:space="preserve"> are at least applicable to </w:t>
      </w:r>
      <w:r>
        <w:rPr>
          <w:rFonts w:eastAsiaTheme="minorEastAsia"/>
          <w:b/>
          <w:bCs/>
          <w:iCs/>
          <w:color w:val="FF0000"/>
          <w:lang w:eastAsia="zh-CN"/>
        </w:rPr>
        <w:t xml:space="preserve">some certain </w:t>
      </w:r>
      <w:r w:rsidRPr="00AD0889">
        <w:rPr>
          <w:rFonts w:eastAsiaTheme="minorEastAsia"/>
          <w:b/>
          <w:bCs/>
          <w:iCs/>
          <w:color w:val="FF0000"/>
          <w:lang w:eastAsia="zh-CN"/>
        </w:rPr>
        <w:t>configurations of Tx ports/</w:t>
      </w:r>
      <w:proofErr w:type="spellStart"/>
      <w:r w:rsidRPr="00AD0889">
        <w:rPr>
          <w:rFonts w:eastAsiaTheme="minorEastAsia"/>
          <w:b/>
          <w:bCs/>
          <w:iCs/>
          <w:color w:val="FF0000"/>
          <w:lang w:eastAsia="zh-CN"/>
        </w:rPr>
        <w:t>subband</w:t>
      </w:r>
      <w:proofErr w:type="spellEnd"/>
      <w:r w:rsidRPr="00AD0889">
        <w:rPr>
          <w:rFonts w:eastAsiaTheme="minorEastAsia"/>
          <w:b/>
          <w:bCs/>
          <w:iCs/>
          <w:color w:val="FF0000"/>
          <w:lang w:eastAsia="zh-CN"/>
        </w:rPr>
        <w:t xml:space="preserve"> number.</w:t>
      </w:r>
    </w:p>
    <w:p w14:paraId="02C53FF4" w14:textId="77777777" w:rsidR="004A1EAC" w:rsidRDefault="004A1EAC" w:rsidP="004A1EAC">
      <w:pPr>
        <w:pStyle w:val="afffff9"/>
        <w:numPr>
          <w:ilvl w:val="0"/>
          <w:numId w:val="13"/>
        </w:numPr>
        <w:spacing w:line="240" w:lineRule="auto"/>
        <w:contextualSpacing w:val="0"/>
        <w:rPr>
          <w:rFonts w:eastAsia="Malgun Gothic"/>
          <w:b/>
          <w:bCs/>
          <w:iCs/>
        </w:rPr>
      </w:pPr>
      <w:r>
        <w:rPr>
          <w:rFonts w:eastAsiaTheme="minorEastAsia"/>
          <w:b/>
          <w:bCs/>
          <w:iCs/>
          <w:lang w:eastAsia="zh-CN"/>
        </w:rPr>
        <w:t>FFS whether/how to perform normalization method, e.g., down select among the alternatives:</w:t>
      </w:r>
    </w:p>
    <w:p w14:paraId="6433180E" w14:textId="77777777" w:rsidR="004A1EAC" w:rsidRDefault="004A1EAC" w:rsidP="004A1EAC">
      <w:pPr>
        <w:pStyle w:val="afffff9"/>
        <w:numPr>
          <w:ilvl w:val="1"/>
          <w:numId w:val="13"/>
        </w:numPr>
        <w:spacing w:line="240" w:lineRule="auto"/>
        <w:contextualSpacing w:val="0"/>
        <w:rPr>
          <w:rFonts w:eastAsia="Malgun Gothic"/>
          <w:b/>
          <w:bCs/>
          <w:iCs/>
        </w:rPr>
      </w:pPr>
      <w:r>
        <w:rPr>
          <w:rFonts w:eastAsiaTheme="minorEastAsia" w:hint="eastAsia"/>
          <w:b/>
          <w:bCs/>
          <w:iCs/>
          <w:lang w:eastAsia="zh-CN"/>
        </w:rPr>
        <w:t>A</w:t>
      </w:r>
      <w:r>
        <w:rPr>
          <w:rFonts w:eastAsiaTheme="minorEastAsia"/>
          <w:b/>
          <w:bCs/>
          <w:iCs/>
          <w:lang w:eastAsia="zh-CN"/>
        </w:rPr>
        <w:t xml:space="preserve">lt.1: The ranges of both </w:t>
      </w:r>
      <w:r>
        <w:rPr>
          <w:b/>
          <w:lang w:eastAsia="zh-CN"/>
        </w:rPr>
        <w:t>[T1</w:t>
      </w:r>
      <w:r>
        <w:rPr>
          <w:b/>
          <w:vertAlign w:val="subscript"/>
          <w:lang w:eastAsia="zh-CN"/>
        </w:rPr>
        <w:t>min</w:t>
      </w:r>
      <w:r>
        <w:rPr>
          <w:b/>
          <w:lang w:eastAsia="zh-CN"/>
        </w:rPr>
        <w:t>, T1</w:t>
      </w:r>
      <w:r>
        <w:rPr>
          <w:b/>
          <w:vertAlign w:val="subscript"/>
          <w:lang w:eastAsia="zh-CN"/>
        </w:rPr>
        <w:t>max</w:t>
      </w:r>
      <w:r>
        <w:rPr>
          <w:b/>
          <w:lang w:eastAsia="zh-CN"/>
        </w:rPr>
        <w:t>] and [T2</w:t>
      </w:r>
      <w:r>
        <w:rPr>
          <w:b/>
          <w:vertAlign w:val="subscript"/>
          <w:lang w:eastAsia="zh-CN"/>
        </w:rPr>
        <w:t>min</w:t>
      </w:r>
      <w:r>
        <w:rPr>
          <w:b/>
          <w:lang w:eastAsia="zh-CN"/>
        </w:rPr>
        <w:t>, T2</w:t>
      </w:r>
      <w:r>
        <w:rPr>
          <w:b/>
          <w:vertAlign w:val="subscript"/>
          <w:lang w:eastAsia="zh-CN"/>
        </w:rPr>
        <w:t>max</w:t>
      </w:r>
      <w:r>
        <w:rPr>
          <w:b/>
          <w:lang w:eastAsia="zh-CN"/>
        </w:rPr>
        <w:t>]</w:t>
      </w:r>
      <w:r>
        <w:rPr>
          <w:rFonts w:eastAsiaTheme="minorEastAsia"/>
          <w:b/>
          <w:bCs/>
          <w:iCs/>
          <w:lang w:eastAsia="zh-CN"/>
        </w:rPr>
        <w:t xml:space="preserve"> are fixed and specified as [-1, 1] </w:t>
      </w:r>
      <w:r w:rsidRPr="005623C9">
        <w:rPr>
          <w:rFonts w:eastAsiaTheme="minorEastAsia"/>
          <w:b/>
          <w:bCs/>
          <w:iCs/>
          <w:color w:val="FF0000"/>
          <w:lang w:eastAsia="zh-CN"/>
        </w:rPr>
        <w:t>for real/</w:t>
      </w:r>
      <w:proofErr w:type="spellStart"/>
      <w:r w:rsidRPr="005623C9">
        <w:rPr>
          <w:rFonts w:eastAsiaTheme="minorEastAsia"/>
          <w:b/>
          <w:bCs/>
          <w:iCs/>
          <w:color w:val="FF0000"/>
          <w:lang w:eastAsia="zh-CN"/>
        </w:rPr>
        <w:t>imag</w:t>
      </w:r>
      <w:proofErr w:type="spellEnd"/>
      <w:r w:rsidRPr="005623C9">
        <w:rPr>
          <w:rFonts w:eastAsiaTheme="minorEastAsia"/>
          <w:b/>
          <w:bCs/>
          <w:iCs/>
          <w:color w:val="FF0000"/>
          <w:lang w:eastAsia="zh-CN"/>
        </w:rPr>
        <w:t xml:space="preserve"> quantization, and [0, 1]</w:t>
      </w:r>
      <w:proofErr w:type="gramStart"/>
      <w:r w:rsidRPr="005623C9">
        <w:rPr>
          <w:rFonts w:eastAsiaTheme="minorEastAsia"/>
          <w:b/>
          <w:bCs/>
          <w:iCs/>
          <w:color w:val="FF0000"/>
          <w:lang w:eastAsia="zh-CN"/>
        </w:rPr>
        <w:t>/(</w:t>
      </w:r>
      <w:proofErr w:type="gramEnd"/>
      <w:r w:rsidRPr="005623C9">
        <w:rPr>
          <w:rFonts w:eastAsiaTheme="minorEastAsia"/>
          <w:b/>
          <w:bCs/>
          <w:iCs/>
          <w:color w:val="FF0000"/>
          <w:lang w:eastAsia="zh-CN"/>
        </w:rPr>
        <w:t>−π, π] for amplitude/phase quantization</w:t>
      </w:r>
      <w:r>
        <w:rPr>
          <w:rFonts w:eastAsiaTheme="minorEastAsia"/>
          <w:b/>
          <w:bCs/>
          <w:iCs/>
          <w:lang w:eastAsia="zh-CN"/>
        </w:rPr>
        <w:t>. No need to specify normalization.</w:t>
      </w:r>
    </w:p>
    <w:p w14:paraId="172EB592" w14:textId="77777777" w:rsidR="004A1EAC" w:rsidRDefault="004A1EAC" w:rsidP="004A1EAC">
      <w:pPr>
        <w:pStyle w:val="afffff9"/>
        <w:numPr>
          <w:ilvl w:val="1"/>
          <w:numId w:val="13"/>
        </w:numPr>
        <w:spacing w:line="240" w:lineRule="auto"/>
        <w:contextualSpacing w:val="0"/>
        <w:rPr>
          <w:rFonts w:eastAsia="Malgun Gothic"/>
          <w:b/>
          <w:bCs/>
          <w:iCs/>
        </w:rPr>
      </w:pPr>
      <w:r>
        <w:rPr>
          <w:rFonts w:eastAsiaTheme="minorEastAsia" w:hint="eastAsia"/>
          <w:b/>
          <w:bCs/>
          <w:iCs/>
          <w:lang w:eastAsia="zh-CN"/>
        </w:rPr>
        <w:t>A</w:t>
      </w:r>
      <w:r>
        <w:rPr>
          <w:rFonts w:eastAsiaTheme="minorEastAsia"/>
          <w:b/>
          <w:bCs/>
          <w:iCs/>
          <w:lang w:eastAsia="zh-CN"/>
        </w:rPr>
        <w:t xml:space="preserve">lt.2: The ranges of </w:t>
      </w:r>
      <w:r w:rsidRPr="00B675DB">
        <w:rPr>
          <w:b/>
          <w:color w:val="FF0000"/>
          <w:lang w:eastAsia="zh-CN"/>
        </w:rPr>
        <w:t>T1</w:t>
      </w:r>
      <w:r w:rsidRPr="00B675DB">
        <w:rPr>
          <w:b/>
          <w:color w:val="FF0000"/>
          <w:vertAlign w:val="subscript"/>
          <w:lang w:eastAsia="zh-CN"/>
        </w:rPr>
        <w:t>min</w:t>
      </w:r>
      <w:r w:rsidRPr="00B675DB">
        <w:rPr>
          <w:rFonts w:eastAsiaTheme="minorEastAsia"/>
          <w:b/>
          <w:bCs/>
          <w:iCs/>
          <w:color w:val="FF0000"/>
          <w:lang w:eastAsia="zh-CN"/>
        </w:rPr>
        <w:t>,</w:t>
      </w:r>
      <w:r w:rsidRPr="00B675DB">
        <w:rPr>
          <w:b/>
          <w:color w:val="FF0000"/>
          <w:lang w:eastAsia="zh-CN"/>
        </w:rPr>
        <w:t xml:space="preserve"> T1</w:t>
      </w:r>
      <w:r w:rsidRPr="00B675DB">
        <w:rPr>
          <w:b/>
          <w:color w:val="FF0000"/>
          <w:vertAlign w:val="subscript"/>
          <w:lang w:eastAsia="zh-CN"/>
        </w:rPr>
        <w:t>max</w:t>
      </w:r>
      <w:r w:rsidRPr="00B675DB">
        <w:rPr>
          <w:rFonts w:eastAsiaTheme="minorEastAsia"/>
          <w:b/>
          <w:bCs/>
          <w:iCs/>
          <w:color w:val="FF0000"/>
          <w:lang w:eastAsia="zh-CN"/>
        </w:rPr>
        <w:t>,</w:t>
      </w:r>
      <w:r w:rsidRPr="00B675DB">
        <w:rPr>
          <w:b/>
          <w:color w:val="FF0000"/>
          <w:lang w:eastAsia="zh-CN"/>
        </w:rPr>
        <w:t xml:space="preserve"> T2</w:t>
      </w:r>
      <w:r w:rsidRPr="00B675DB">
        <w:rPr>
          <w:b/>
          <w:color w:val="FF0000"/>
          <w:vertAlign w:val="subscript"/>
          <w:lang w:eastAsia="zh-CN"/>
        </w:rPr>
        <w:t>min</w:t>
      </w:r>
      <w:r w:rsidRPr="00B675DB">
        <w:rPr>
          <w:rFonts w:eastAsiaTheme="minorEastAsia"/>
          <w:b/>
          <w:bCs/>
          <w:iCs/>
          <w:color w:val="FF0000"/>
          <w:lang w:eastAsia="zh-CN"/>
        </w:rPr>
        <w:t>, and/or</w:t>
      </w:r>
      <w:r w:rsidRPr="00B675DB">
        <w:rPr>
          <w:b/>
          <w:color w:val="FF0000"/>
          <w:lang w:eastAsia="zh-CN"/>
        </w:rPr>
        <w:t xml:space="preserve"> T2</w:t>
      </w:r>
      <w:r w:rsidRPr="00B675DB">
        <w:rPr>
          <w:b/>
          <w:color w:val="FF0000"/>
          <w:vertAlign w:val="subscript"/>
          <w:lang w:eastAsia="zh-CN"/>
        </w:rPr>
        <w:t>max</w:t>
      </w:r>
      <w:r w:rsidRPr="00B675DB">
        <w:rPr>
          <w:rFonts w:eastAsiaTheme="minorEastAsia"/>
          <w:b/>
          <w:bCs/>
          <w:iCs/>
          <w:color w:val="FF0000"/>
          <w:lang w:eastAsia="zh-CN"/>
        </w:rPr>
        <w:t xml:space="preserve"> </w:t>
      </w:r>
      <w:r w:rsidRPr="00B675DB">
        <w:rPr>
          <w:b/>
          <w:strike/>
          <w:color w:val="FF0000"/>
          <w:lang w:eastAsia="zh-CN"/>
        </w:rPr>
        <w:t>[T1</w:t>
      </w:r>
      <w:r w:rsidRPr="00B675DB">
        <w:rPr>
          <w:b/>
          <w:strike/>
          <w:color w:val="FF0000"/>
          <w:vertAlign w:val="subscript"/>
          <w:lang w:eastAsia="zh-CN"/>
        </w:rPr>
        <w:t>min</w:t>
      </w:r>
      <w:r w:rsidRPr="00B675DB">
        <w:rPr>
          <w:b/>
          <w:strike/>
          <w:color w:val="FF0000"/>
          <w:lang w:eastAsia="zh-CN"/>
        </w:rPr>
        <w:t>, T1</w:t>
      </w:r>
      <w:r w:rsidRPr="00B675DB">
        <w:rPr>
          <w:b/>
          <w:strike/>
          <w:color w:val="FF0000"/>
          <w:vertAlign w:val="subscript"/>
          <w:lang w:eastAsia="zh-CN"/>
        </w:rPr>
        <w:t>max</w:t>
      </w:r>
      <w:r w:rsidRPr="00B675DB">
        <w:rPr>
          <w:b/>
          <w:strike/>
          <w:color w:val="FF0000"/>
          <w:lang w:eastAsia="zh-CN"/>
        </w:rPr>
        <w:t>] and [T2</w:t>
      </w:r>
      <w:r w:rsidRPr="00B675DB">
        <w:rPr>
          <w:b/>
          <w:strike/>
          <w:color w:val="FF0000"/>
          <w:vertAlign w:val="subscript"/>
          <w:lang w:eastAsia="zh-CN"/>
        </w:rPr>
        <w:t>min</w:t>
      </w:r>
      <w:r w:rsidRPr="00B675DB">
        <w:rPr>
          <w:b/>
          <w:strike/>
          <w:color w:val="FF0000"/>
          <w:lang w:eastAsia="zh-CN"/>
        </w:rPr>
        <w:t>, T2</w:t>
      </w:r>
      <w:r w:rsidRPr="00B675DB">
        <w:rPr>
          <w:b/>
          <w:strike/>
          <w:color w:val="FF0000"/>
          <w:vertAlign w:val="subscript"/>
          <w:lang w:eastAsia="zh-CN"/>
        </w:rPr>
        <w:t>max</w:t>
      </w:r>
      <w:r w:rsidRPr="00B675DB">
        <w:rPr>
          <w:b/>
          <w:strike/>
          <w:color w:val="FF0000"/>
          <w:lang w:eastAsia="zh-CN"/>
        </w:rPr>
        <w:t>]</w:t>
      </w:r>
      <w:r w:rsidRPr="00B675DB">
        <w:rPr>
          <w:rFonts w:eastAsiaTheme="minorEastAsia"/>
          <w:b/>
          <w:bCs/>
          <w:iCs/>
          <w:strike/>
          <w:color w:val="FF0000"/>
          <w:lang w:eastAsia="zh-CN"/>
        </w:rPr>
        <w:t xml:space="preserve"> </w:t>
      </w:r>
      <w:r>
        <w:rPr>
          <w:rFonts w:eastAsiaTheme="minorEastAsia"/>
          <w:b/>
          <w:bCs/>
          <w:iCs/>
          <w:lang w:eastAsia="zh-CN"/>
        </w:rPr>
        <w:t>are reported by UE. No need to specify normalization.</w:t>
      </w:r>
    </w:p>
    <w:p w14:paraId="75F85C68" w14:textId="77777777" w:rsidR="004A1EAC" w:rsidRDefault="004A1EAC" w:rsidP="004A1EAC">
      <w:pPr>
        <w:pStyle w:val="afffff9"/>
        <w:numPr>
          <w:ilvl w:val="1"/>
          <w:numId w:val="13"/>
        </w:numPr>
        <w:spacing w:line="240" w:lineRule="auto"/>
        <w:contextualSpacing w:val="0"/>
        <w:rPr>
          <w:rFonts w:eastAsia="Malgun Gothic"/>
          <w:b/>
          <w:bCs/>
          <w:iCs/>
        </w:rPr>
      </w:pPr>
      <w:r>
        <w:rPr>
          <w:rFonts w:eastAsiaTheme="minorEastAsia" w:hint="eastAsia"/>
          <w:b/>
          <w:bCs/>
          <w:iCs/>
          <w:lang w:eastAsia="zh-CN"/>
        </w:rPr>
        <w:t>A</w:t>
      </w:r>
      <w:r>
        <w:rPr>
          <w:rFonts w:eastAsiaTheme="minorEastAsia"/>
          <w:b/>
          <w:bCs/>
          <w:iCs/>
          <w:lang w:eastAsia="zh-CN"/>
        </w:rPr>
        <w:t xml:space="preserve">lt.3: </w:t>
      </w:r>
      <w:r>
        <w:rPr>
          <w:b/>
          <w:lang w:eastAsia="zh-CN"/>
        </w:rPr>
        <w:t xml:space="preserve">Normalization is performed for each </w:t>
      </w:r>
      <w:r>
        <w:rPr>
          <w:rFonts w:eastAsiaTheme="minorEastAsia"/>
          <w:b/>
          <w:bCs/>
          <w:iCs/>
          <w:lang w:eastAsia="zh-CN"/>
        </w:rPr>
        <w:t>1*</w:t>
      </w:r>
      <w:r>
        <w:rPr>
          <w:b/>
          <w:lang w:eastAsia="zh-CN"/>
        </w:rPr>
        <w:t>2N</w:t>
      </w:r>
      <w:r>
        <w:rPr>
          <w:b/>
          <w:vertAlign w:val="subscript"/>
          <w:lang w:eastAsia="zh-CN"/>
        </w:rPr>
        <w:t>1</w:t>
      </w:r>
      <w:r>
        <w:rPr>
          <w:b/>
          <w:lang w:eastAsia="zh-CN"/>
        </w:rPr>
        <w:t>N</w:t>
      </w:r>
      <w:r>
        <w:rPr>
          <w:b/>
          <w:vertAlign w:val="subscript"/>
          <w:lang w:eastAsia="zh-CN"/>
        </w:rPr>
        <w:t>2</w:t>
      </w:r>
      <w:r>
        <w:rPr>
          <w:b/>
          <w:i/>
          <w:lang w:eastAsia="zh-CN"/>
        </w:rPr>
        <w:t xml:space="preserve"> </w:t>
      </w:r>
      <w:r>
        <w:rPr>
          <w:b/>
          <w:lang w:eastAsia="zh-CN"/>
        </w:rPr>
        <w:t xml:space="preserve">vector </w:t>
      </w:r>
      <w:r w:rsidRPr="005623C9">
        <w:rPr>
          <w:b/>
          <w:strike/>
          <w:color w:val="FF0000"/>
          <w:lang w:eastAsia="zh-CN"/>
        </w:rPr>
        <w:t xml:space="preserve">individually per layer, per </w:t>
      </w:r>
      <w:proofErr w:type="spellStart"/>
      <w:r w:rsidRPr="005623C9">
        <w:rPr>
          <w:b/>
          <w:strike/>
          <w:color w:val="FF0000"/>
          <w:lang w:eastAsia="zh-CN"/>
        </w:rPr>
        <w:t>subband</w:t>
      </w:r>
      <w:proofErr w:type="spellEnd"/>
      <w:r w:rsidRPr="005623C9">
        <w:rPr>
          <w:b/>
          <w:strike/>
          <w:color w:val="FF0000"/>
          <w:lang w:eastAsia="zh-CN"/>
        </w:rPr>
        <w:t>, per sample, and per real/</w:t>
      </w:r>
      <w:proofErr w:type="spellStart"/>
      <w:r w:rsidRPr="005623C9">
        <w:rPr>
          <w:b/>
          <w:strike/>
          <w:color w:val="FF0000"/>
          <w:lang w:eastAsia="zh-CN"/>
        </w:rPr>
        <w:t>imag</w:t>
      </w:r>
      <w:proofErr w:type="spellEnd"/>
      <w:r w:rsidRPr="005623C9">
        <w:rPr>
          <w:b/>
          <w:strike/>
          <w:color w:val="FF0000"/>
          <w:lang w:eastAsia="zh-CN"/>
        </w:rPr>
        <w:t xml:space="preserve"> part. UE additionally reports the original max and min values which based on which the normalization is performed</w:t>
      </w:r>
      <w:r>
        <w:rPr>
          <w:b/>
          <w:lang w:eastAsia="zh-CN"/>
        </w:rPr>
        <w:t>.</w:t>
      </w:r>
    </w:p>
    <w:p w14:paraId="44DA1A9C" w14:textId="7E3BA730" w:rsidR="0082220B" w:rsidRPr="004A1EAC" w:rsidRDefault="0082220B">
      <w:pPr>
        <w:rPr>
          <w:lang w:eastAsia="zh-CN"/>
        </w:rPr>
      </w:pPr>
    </w:p>
    <w:p w14:paraId="5850972D" w14:textId="2075CB67" w:rsidR="00192EC5" w:rsidRPr="001527CE" w:rsidRDefault="00192EC5" w:rsidP="00192EC5">
      <w:pPr>
        <w:pStyle w:val="2"/>
        <w:numPr>
          <w:ilvl w:val="1"/>
          <w:numId w:val="6"/>
        </w:numPr>
      </w:pPr>
      <w:r>
        <w:t>Wedn</w:t>
      </w:r>
      <w:r>
        <w:t>esday o</w:t>
      </w:r>
      <w:r>
        <w:rPr>
          <w:rFonts w:hint="eastAsia"/>
        </w:rPr>
        <w:t>nline</w:t>
      </w:r>
    </w:p>
    <w:p w14:paraId="5189D871" w14:textId="77777777" w:rsidR="0082220B" w:rsidRPr="001E5A9C" w:rsidRDefault="0082220B">
      <w:pPr>
        <w:rPr>
          <w:lang w:eastAsia="zh-CN"/>
        </w:rPr>
      </w:pPr>
    </w:p>
    <w:p w14:paraId="2197FDDC" w14:textId="77777777" w:rsidR="008A0E70" w:rsidRDefault="008A0E70" w:rsidP="008A0E70">
      <w:pPr>
        <w:suppressAutoHyphens w:val="0"/>
        <w:autoSpaceDE w:val="0"/>
        <w:autoSpaceDN w:val="0"/>
        <w:adjustRightInd w:val="0"/>
        <w:outlineLvl w:val="2"/>
        <w:rPr>
          <w:b/>
          <w:lang w:eastAsia="zh-CN"/>
        </w:rPr>
      </w:pPr>
      <w:r>
        <w:rPr>
          <w:b/>
          <w:bCs/>
          <w:highlight w:val="yellow"/>
          <w:lang w:eastAsia="zh-CN"/>
        </w:rPr>
        <w:t xml:space="preserve">[Rd3] </w:t>
      </w:r>
      <w:r>
        <w:rPr>
          <w:b/>
          <w:lang w:eastAsia="zh-CN"/>
        </w:rPr>
        <w:t xml:space="preserve">Proposal 2.2b (Option 1 details): </w:t>
      </w:r>
    </w:p>
    <w:p w14:paraId="5EF29AD7" w14:textId="77777777" w:rsidR="008A0E70" w:rsidRDefault="008A0E70" w:rsidP="008A0E70">
      <w:pPr>
        <w:tabs>
          <w:tab w:val="left" w:pos="576"/>
        </w:tabs>
        <w:overflowPunct w:val="0"/>
        <w:snapToGrid/>
        <w:textAlignment w:val="baseline"/>
        <w:rPr>
          <w:b/>
          <w:i/>
          <w:lang w:eastAsia="zh-CN"/>
        </w:rPr>
      </w:pPr>
      <w:r>
        <w:rPr>
          <w:b/>
          <w:lang w:eastAsia="zh-CN"/>
        </w:rPr>
        <w:t xml:space="preserve">For </w:t>
      </w:r>
      <w:proofErr w:type="spellStart"/>
      <w:r>
        <w:rPr>
          <w:b/>
          <w:lang w:eastAsia="zh-CN"/>
        </w:rPr>
        <w:t>for</w:t>
      </w:r>
      <w:proofErr w:type="spellEnd"/>
      <w:r>
        <w:rPr>
          <w:b/>
          <w:lang w:eastAsia="zh-CN"/>
        </w:rPr>
        <w:t xml:space="preserve"> Option 1 (scalar </w:t>
      </w:r>
      <w:proofErr w:type="spellStart"/>
      <w:r>
        <w:rPr>
          <w:b/>
          <w:lang w:eastAsia="zh-CN"/>
        </w:rPr>
        <w:t>quantzation</w:t>
      </w:r>
      <w:proofErr w:type="spellEnd"/>
      <w:r>
        <w:rPr>
          <w:b/>
          <w:lang w:eastAsia="zh-CN"/>
        </w:rPr>
        <w:t xml:space="preserve">) of NW side data collection with higher layer reporting, </w:t>
      </w:r>
      <w:r w:rsidRPr="00363676">
        <w:rPr>
          <w:b/>
          <w:lang w:eastAsia="zh-CN"/>
        </w:rPr>
        <w:t xml:space="preserve">down select between </w:t>
      </w:r>
      <w:r>
        <w:rPr>
          <w:b/>
          <w:lang w:eastAsia="zh-CN"/>
        </w:rPr>
        <w:t>Option 1a and Option 1b:</w:t>
      </w:r>
    </w:p>
    <w:p w14:paraId="1C2B139B" w14:textId="77777777" w:rsidR="008A0E70" w:rsidRPr="00D94F27" w:rsidRDefault="008A0E70" w:rsidP="008A0E70">
      <w:pPr>
        <w:pStyle w:val="afffff9"/>
        <w:numPr>
          <w:ilvl w:val="0"/>
          <w:numId w:val="13"/>
        </w:numPr>
        <w:spacing w:line="240" w:lineRule="auto"/>
        <w:contextualSpacing w:val="0"/>
        <w:rPr>
          <w:rFonts w:eastAsia="Malgun Gothic"/>
          <w:b/>
          <w:bCs/>
          <w:iCs/>
        </w:rPr>
      </w:pPr>
      <w:r w:rsidRPr="00D94F27">
        <w:rPr>
          <w:rFonts w:eastAsiaTheme="minorEastAsia" w:hint="eastAsia"/>
          <w:b/>
          <w:bCs/>
          <w:iCs/>
          <w:lang w:eastAsia="zh-CN"/>
        </w:rPr>
        <w:lastRenderedPageBreak/>
        <w:t>Opt</w:t>
      </w:r>
      <w:r w:rsidRPr="00D94F27">
        <w:rPr>
          <w:rFonts w:eastAsiaTheme="minorEastAsia"/>
          <w:b/>
          <w:bCs/>
          <w:iCs/>
          <w:lang w:eastAsia="zh-CN"/>
        </w:rPr>
        <w:t>ion 1</w:t>
      </w:r>
      <w:r>
        <w:rPr>
          <w:rFonts w:eastAsiaTheme="minorEastAsia"/>
          <w:b/>
          <w:bCs/>
          <w:iCs/>
          <w:lang w:eastAsia="zh-CN"/>
        </w:rPr>
        <w:t>a</w:t>
      </w:r>
      <w:r w:rsidRPr="00D94F27">
        <w:rPr>
          <w:rFonts w:eastAsiaTheme="minorEastAsia"/>
          <w:b/>
          <w:bCs/>
          <w:iCs/>
          <w:lang w:eastAsia="zh-CN"/>
        </w:rPr>
        <w:t>: Each complex element of the Target CSI sample is quantized to real value and imaginary value</w:t>
      </w:r>
    </w:p>
    <w:p w14:paraId="3B9BF18F" w14:textId="77777777" w:rsidR="008A0E70" w:rsidRPr="00363676" w:rsidRDefault="008A0E70" w:rsidP="008A0E70">
      <w:pPr>
        <w:pStyle w:val="afffff9"/>
        <w:numPr>
          <w:ilvl w:val="1"/>
          <w:numId w:val="13"/>
        </w:numPr>
        <w:spacing w:line="240" w:lineRule="auto"/>
        <w:contextualSpacing w:val="0"/>
        <w:rPr>
          <w:rFonts w:eastAsia="Malgun Gothic"/>
          <w:b/>
          <w:bCs/>
          <w:iCs/>
          <w:color w:val="FF0000"/>
        </w:rPr>
      </w:pPr>
      <w:r w:rsidRPr="00363676">
        <w:rPr>
          <w:rFonts w:eastAsiaTheme="minorEastAsia"/>
          <w:b/>
          <w:bCs/>
          <w:iCs/>
          <w:color w:val="FF0000"/>
          <w:lang w:eastAsia="zh-CN"/>
        </w:rPr>
        <w:t>Further study at least k1=k2=3, 4, 6, and 8 to justify the performance and necessity of enhanced RRC signaling.</w:t>
      </w:r>
    </w:p>
    <w:p w14:paraId="688EC307" w14:textId="77777777" w:rsidR="008A0E70" w:rsidRPr="00363676" w:rsidRDefault="008A0E70" w:rsidP="008A0E70">
      <w:pPr>
        <w:pStyle w:val="afffff9"/>
        <w:numPr>
          <w:ilvl w:val="1"/>
          <w:numId w:val="13"/>
        </w:numPr>
        <w:spacing w:line="240" w:lineRule="auto"/>
        <w:contextualSpacing w:val="0"/>
        <w:rPr>
          <w:rFonts w:eastAsia="Malgun Gothic"/>
          <w:b/>
          <w:bCs/>
          <w:iCs/>
          <w:color w:val="FF0000"/>
        </w:rPr>
      </w:pPr>
      <w:r w:rsidRPr="00363676">
        <w:rPr>
          <w:rFonts w:eastAsiaTheme="minorEastAsia" w:hint="eastAsia"/>
          <w:b/>
          <w:bCs/>
          <w:iCs/>
          <w:color w:val="FF0000"/>
          <w:lang w:eastAsia="zh-CN"/>
        </w:rPr>
        <w:t>F</w:t>
      </w:r>
      <w:r w:rsidRPr="00363676">
        <w:rPr>
          <w:rFonts w:eastAsiaTheme="minorEastAsia"/>
          <w:b/>
          <w:bCs/>
          <w:iCs/>
          <w:color w:val="FF0000"/>
          <w:lang w:eastAsia="zh-CN"/>
        </w:rPr>
        <w:t>urther study the quantized value of each codepoint.</w:t>
      </w:r>
    </w:p>
    <w:p w14:paraId="47DCD9B4" w14:textId="77777777" w:rsidR="008A0E70" w:rsidRPr="00D94F27" w:rsidRDefault="008A0E70" w:rsidP="008A0E70">
      <w:pPr>
        <w:pStyle w:val="afffff9"/>
        <w:numPr>
          <w:ilvl w:val="0"/>
          <w:numId w:val="13"/>
        </w:numPr>
        <w:spacing w:line="240" w:lineRule="auto"/>
        <w:contextualSpacing w:val="0"/>
        <w:rPr>
          <w:rFonts w:eastAsia="Malgun Gothic"/>
          <w:b/>
          <w:bCs/>
          <w:iCs/>
        </w:rPr>
      </w:pPr>
      <w:r w:rsidRPr="00D94F27">
        <w:rPr>
          <w:rFonts w:eastAsiaTheme="minorEastAsia" w:hint="eastAsia"/>
          <w:b/>
          <w:bCs/>
          <w:iCs/>
          <w:lang w:eastAsia="zh-CN"/>
        </w:rPr>
        <w:t>Opt</w:t>
      </w:r>
      <w:r w:rsidRPr="00D94F27">
        <w:rPr>
          <w:rFonts w:eastAsiaTheme="minorEastAsia"/>
          <w:b/>
          <w:bCs/>
          <w:iCs/>
          <w:lang w:eastAsia="zh-CN"/>
        </w:rPr>
        <w:t>ion 1</w:t>
      </w:r>
      <w:r>
        <w:rPr>
          <w:rFonts w:eastAsiaTheme="minorEastAsia"/>
          <w:b/>
          <w:bCs/>
          <w:iCs/>
          <w:lang w:eastAsia="zh-CN"/>
        </w:rPr>
        <w:t>b</w:t>
      </w:r>
      <w:r w:rsidRPr="00D94F27">
        <w:rPr>
          <w:rFonts w:eastAsiaTheme="minorEastAsia"/>
          <w:b/>
          <w:bCs/>
          <w:iCs/>
          <w:lang w:eastAsia="zh-CN"/>
        </w:rPr>
        <w:t xml:space="preserve">: Each complex element of the Target CSI sample is quantized to </w:t>
      </w:r>
      <w:r w:rsidRPr="00D94F27">
        <w:rPr>
          <w:rFonts w:eastAsiaTheme="minorEastAsia" w:hint="eastAsia"/>
          <w:b/>
          <w:bCs/>
          <w:iCs/>
          <w:lang w:eastAsia="zh-CN"/>
        </w:rPr>
        <w:t>am</w:t>
      </w:r>
      <w:r w:rsidRPr="00D94F27">
        <w:rPr>
          <w:rFonts w:eastAsiaTheme="minorEastAsia"/>
          <w:b/>
          <w:bCs/>
          <w:iCs/>
          <w:lang w:eastAsia="zh-CN"/>
        </w:rPr>
        <w:t>plitude value and phase value</w:t>
      </w:r>
    </w:p>
    <w:p w14:paraId="7E98B962" w14:textId="77777777" w:rsidR="008A0E70" w:rsidRPr="00363676" w:rsidRDefault="008A0E70" w:rsidP="008A0E70">
      <w:pPr>
        <w:pStyle w:val="afffff9"/>
        <w:numPr>
          <w:ilvl w:val="1"/>
          <w:numId w:val="13"/>
        </w:numPr>
        <w:spacing w:line="240" w:lineRule="auto"/>
        <w:contextualSpacing w:val="0"/>
        <w:rPr>
          <w:rFonts w:eastAsia="Malgun Gothic"/>
          <w:b/>
          <w:bCs/>
          <w:iCs/>
          <w:color w:val="FF0000"/>
        </w:rPr>
      </w:pPr>
      <w:r w:rsidRPr="00363676">
        <w:rPr>
          <w:rFonts w:eastAsiaTheme="minorEastAsia"/>
          <w:b/>
          <w:bCs/>
          <w:iCs/>
          <w:color w:val="FF0000"/>
          <w:lang w:eastAsia="zh-CN"/>
        </w:rPr>
        <w:t>Further study at least k1+k2=</w:t>
      </w:r>
      <w:r>
        <w:rPr>
          <w:rFonts w:eastAsiaTheme="minorEastAsia"/>
          <w:b/>
          <w:bCs/>
          <w:iCs/>
          <w:color w:val="FF0000"/>
          <w:lang w:eastAsia="zh-CN"/>
        </w:rPr>
        <w:t xml:space="preserve">6, </w:t>
      </w:r>
      <w:r w:rsidRPr="00363676">
        <w:rPr>
          <w:rFonts w:eastAsiaTheme="minorEastAsia"/>
          <w:b/>
          <w:bCs/>
          <w:iCs/>
          <w:color w:val="FF0000"/>
          <w:lang w:eastAsia="zh-CN"/>
        </w:rPr>
        <w:t xml:space="preserve">7, 8, and 16 with </w:t>
      </w:r>
      <w:r w:rsidRPr="00363676">
        <w:rPr>
          <w:rFonts w:eastAsiaTheme="minorEastAsia" w:hint="eastAsia"/>
          <w:b/>
          <w:bCs/>
          <w:iCs/>
          <w:color w:val="FF0000"/>
          <w:lang w:eastAsia="zh-CN"/>
        </w:rPr>
        <w:t>k</w:t>
      </w:r>
      <w:r w:rsidRPr="00363676">
        <w:rPr>
          <w:rFonts w:eastAsiaTheme="minorEastAsia"/>
          <w:b/>
          <w:bCs/>
          <w:iCs/>
          <w:color w:val="FF0000"/>
          <w:lang w:eastAsia="zh-CN"/>
        </w:rPr>
        <w:t>1&gt;k2, k1&lt;k2 or k1=k2 to justify the performance and necessity of enhanced RRC signaling.</w:t>
      </w:r>
    </w:p>
    <w:p w14:paraId="440CF37D" w14:textId="77777777" w:rsidR="008A0E70" w:rsidRPr="00363676" w:rsidRDefault="008A0E70" w:rsidP="008A0E70">
      <w:pPr>
        <w:pStyle w:val="afffff9"/>
        <w:numPr>
          <w:ilvl w:val="1"/>
          <w:numId w:val="13"/>
        </w:numPr>
        <w:spacing w:line="240" w:lineRule="auto"/>
        <w:contextualSpacing w:val="0"/>
        <w:rPr>
          <w:rFonts w:eastAsia="Malgun Gothic"/>
          <w:b/>
          <w:bCs/>
          <w:iCs/>
          <w:color w:val="FF0000"/>
        </w:rPr>
      </w:pPr>
      <w:r w:rsidRPr="00363676">
        <w:rPr>
          <w:rFonts w:eastAsiaTheme="minorEastAsia" w:hint="eastAsia"/>
          <w:b/>
          <w:bCs/>
          <w:iCs/>
          <w:color w:val="FF0000"/>
          <w:lang w:eastAsia="zh-CN"/>
        </w:rPr>
        <w:t>F</w:t>
      </w:r>
      <w:r w:rsidRPr="00363676">
        <w:rPr>
          <w:rFonts w:eastAsiaTheme="minorEastAsia"/>
          <w:b/>
          <w:bCs/>
          <w:iCs/>
          <w:color w:val="FF0000"/>
          <w:lang w:eastAsia="zh-CN"/>
        </w:rPr>
        <w:t>urther study the quantized value of each codepoint.</w:t>
      </w:r>
    </w:p>
    <w:p w14:paraId="3FE5EB3C" w14:textId="77777777" w:rsidR="008A0E70" w:rsidRPr="00363676" w:rsidRDefault="008A0E70" w:rsidP="008A0E70">
      <w:pPr>
        <w:pStyle w:val="afffff9"/>
        <w:numPr>
          <w:ilvl w:val="1"/>
          <w:numId w:val="13"/>
        </w:numPr>
        <w:spacing w:line="240" w:lineRule="auto"/>
        <w:contextualSpacing w:val="0"/>
        <w:rPr>
          <w:rFonts w:eastAsia="Malgun Gothic"/>
          <w:b/>
          <w:bCs/>
          <w:iCs/>
          <w:color w:val="FF0000"/>
        </w:rPr>
      </w:pPr>
      <w:r w:rsidRPr="00363676">
        <w:rPr>
          <w:rFonts w:eastAsiaTheme="minorEastAsia"/>
          <w:b/>
          <w:bCs/>
          <w:iCs/>
          <w:color w:val="FF0000"/>
          <w:lang w:eastAsia="zh-CN"/>
        </w:rPr>
        <w:t>Further study the UE complexity compared with Option 1a, considering the potential conver</w:t>
      </w:r>
      <w:r>
        <w:rPr>
          <w:rFonts w:eastAsiaTheme="minorEastAsia"/>
          <w:b/>
          <w:bCs/>
          <w:iCs/>
          <w:color w:val="FF0000"/>
          <w:lang w:eastAsia="zh-CN"/>
        </w:rPr>
        <w:t>s</w:t>
      </w:r>
      <w:r w:rsidRPr="00363676">
        <w:rPr>
          <w:rFonts w:eastAsiaTheme="minorEastAsia"/>
          <w:b/>
          <w:bCs/>
          <w:iCs/>
          <w:color w:val="FF0000"/>
          <w:lang w:eastAsia="zh-CN"/>
        </w:rPr>
        <w:t>ion to amp</w:t>
      </w:r>
      <w:r>
        <w:rPr>
          <w:rFonts w:eastAsiaTheme="minorEastAsia"/>
          <w:b/>
          <w:bCs/>
          <w:iCs/>
          <w:color w:val="FF0000"/>
          <w:lang w:eastAsia="zh-CN"/>
        </w:rPr>
        <w:t>litude</w:t>
      </w:r>
      <w:r w:rsidRPr="00363676">
        <w:rPr>
          <w:rFonts w:eastAsiaTheme="minorEastAsia"/>
          <w:b/>
          <w:bCs/>
          <w:iCs/>
          <w:color w:val="FF0000"/>
          <w:lang w:eastAsia="zh-CN"/>
        </w:rPr>
        <w:t>/pha</w:t>
      </w:r>
      <w:r>
        <w:rPr>
          <w:rFonts w:eastAsiaTheme="minorEastAsia"/>
          <w:b/>
          <w:bCs/>
          <w:iCs/>
          <w:color w:val="FF0000"/>
          <w:lang w:eastAsia="zh-CN"/>
        </w:rPr>
        <w:t>se</w:t>
      </w:r>
      <w:r w:rsidRPr="00363676">
        <w:rPr>
          <w:rFonts w:eastAsiaTheme="minorEastAsia"/>
          <w:b/>
          <w:bCs/>
          <w:iCs/>
          <w:color w:val="FF0000"/>
          <w:lang w:eastAsia="zh-CN"/>
        </w:rPr>
        <w:t xml:space="preserve"> domain of Option 1b.</w:t>
      </w:r>
    </w:p>
    <w:p w14:paraId="727E3B0E" w14:textId="77777777" w:rsidR="008A0E70" w:rsidRPr="00BE263F" w:rsidRDefault="008A0E70" w:rsidP="008A0E70">
      <w:pPr>
        <w:pStyle w:val="afffff9"/>
        <w:numPr>
          <w:ilvl w:val="0"/>
          <w:numId w:val="13"/>
        </w:numPr>
        <w:spacing w:line="240" w:lineRule="auto"/>
        <w:contextualSpacing w:val="0"/>
        <w:rPr>
          <w:rFonts w:eastAsia="Malgun Gothic"/>
          <w:b/>
          <w:bCs/>
          <w:iCs/>
        </w:rPr>
      </w:pPr>
      <w:r>
        <w:rPr>
          <w:rFonts w:eastAsiaTheme="minorEastAsia" w:hint="eastAsia"/>
          <w:b/>
          <w:bCs/>
          <w:iCs/>
          <w:lang w:eastAsia="zh-CN"/>
        </w:rPr>
        <w:t>F</w:t>
      </w:r>
      <w:r>
        <w:rPr>
          <w:rFonts w:eastAsiaTheme="minorEastAsia"/>
          <w:b/>
          <w:bCs/>
          <w:iCs/>
          <w:lang w:eastAsia="zh-CN"/>
        </w:rPr>
        <w:t>urther study whether/how to perform normalization for Option 1a and Option 1b,</w:t>
      </w:r>
      <w:r w:rsidRPr="00BE263F">
        <w:rPr>
          <w:rFonts w:eastAsiaTheme="minorEastAsia"/>
          <w:b/>
          <w:bCs/>
          <w:iCs/>
          <w:lang w:eastAsia="zh-CN"/>
        </w:rPr>
        <w:t xml:space="preserve"> </w:t>
      </w:r>
      <w:r>
        <w:rPr>
          <w:rFonts w:eastAsiaTheme="minorEastAsia"/>
          <w:b/>
          <w:bCs/>
          <w:iCs/>
          <w:lang w:eastAsia="zh-CN"/>
        </w:rPr>
        <w:t>e.g., down select among the alternatives:</w:t>
      </w:r>
    </w:p>
    <w:p w14:paraId="6FAC7541" w14:textId="77777777" w:rsidR="008A0E70" w:rsidRDefault="008A0E70" w:rsidP="008A0E70">
      <w:pPr>
        <w:pStyle w:val="afffff9"/>
        <w:numPr>
          <w:ilvl w:val="1"/>
          <w:numId w:val="13"/>
        </w:numPr>
        <w:spacing w:line="240" w:lineRule="auto"/>
        <w:contextualSpacing w:val="0"/>
        <w:rPr>
          <w:rFonts w:eastAsia="Malgun Gothic"/>
          <w:b/>
          <w:bCs/>
          <w:iCs/>
        </w:rPr>
      </w:pPr>
      <w:r>
        <w:rPr>
          <w:rFonts w:eastAsiaTheme="minorEastAsia" w:hint="eastAsia"/>
          <w:b/>
          <w:bCs/>
          <w:iCs/>
          <w:lang w:eastAsia="zh-CN"/>
        </w:rPr>
        <w:t>A</w:t>
      </w:r>
      <w:r>
        <w:rPr>
          <w:rFonts w:eastAsiaTheme="minorEastAsia"/>
          <w:b/>
          <w:bCs/>
          <w:iCs/>
          <w:lang w:eastAsia="zh-CN"/>
        </w:rPr>
        <w:t xml:space="preserve">lt.1: The ranges of both </w:t>
      </w:r>
      <w:r>
        <w:rPr>
          <w:b/>
          <w:lang w:eastAsia="zh-CN"/>
        </w:rPr>
        <w:t>[T1</w:t>
      </w:r>
      <w:r>
        <w:rPr>
          <w:b/>
          <w:vertAlign w:val="subscript"/>
          <w:lang w:eastAsia="zh-CN"/>
        </w:rPr>
        <w:t>min</w:t>
      </w:r>
      <w:r>
        <w:rPr>
          <w:b/>
          <w:lang w:eastAsia="zh-CN"/>
        </w:rPr>
        <w:t>, T1</w:t>
      </w:r>
      <w:r>
        <w:rPr>
          <w:b/>
          <w:vertAlign w:val="subscript"/>
          <w:lang w:eastAsia="zh-CN"/>
        </w:rPr>
        <w:t>max</w:t>
      </w:r>
      <w:r>
        <w:rPr>
          <w:b/>
          <w:lang w:eastAsia="zh-CN"/>
        </w:rPr>
        <w:t>] and [T2</w:t>
      </w:r>
      <w:r>
        <w:rPr>
          <w:b/>
          <w:vertAlign w:val="subscript"/>
          <w:lang w:eastAsia="zh-CN"/>
        </w:rPr>
        <w:t>min</w:t>
      </w:r>
      <w:r>
        <w:rPr>
          <w:b/>
          <w:lang w:eastAsia="zh-CN"/>
        </w:rPr>
        <w:t>, T2</w:t>
      </w:r>
      <w:r>
        <w:rPr>
          <w:b/>
          <w:vertAlign w:val="subscript"/>
          <w:lang w:eastAsia="zh-CN"/>
        </w:rPr>
        <w:t>max</w:t>
      </w:r>
      <w:r>
        <w:rPr>
          <w:b/>
          <w:lang w:eastAsia="zh-CN"/>
        </w:rPr>
        <w:t>]</w:t>
      </w:r>
      <w:r>
        <w:rPr>
          <w:rFonts w:eastAsiaTheme="minorEastAsia"/>
          <w:b/>
          <w:bCs/>
          <w:iCs/>
          <w:lang w:eastAsia="zh-CN"/>
        </w:rPr>
        <w:t xml:space="preserve"> are fixed and specified as </w:t>
      </w:r>
      <w:r w:rsidRPr="00363676">
        <w:rPr>
          <w:b/>
          <w:lang w:eastAsia="zh-CN"/>
        </w:rPr>
        <w:t>[-1, 1] for real/</w:t>
      </w:r>
      <w:proofErr w:type="spellStart"/>
      <w:r w:rsidRPr="00363676">
        <w:rPr>
          <w:b/>
          <w:lang w:eastAsia="zh-CN"/>
        </w:rPr>
        <w:t>imag</w:t>
      </w:r>
      <w:proofErr w:type="spellEnd"/>
      <w:r w:rsidRPr="00363676">
        <w:rPr>
          <w:b/>
          <w:lang w:eastAsia="zh-CN"/>
        </w:rPr>
        <w:t xml:space="preserve"> quantization, and [0, 1]</w:t>
      </w:r>
      <w:proofErr w:type="gramStart"/>
      <w:r w:rsidRPr="00363676">
        <w:rPr>
          <w:b/>
          <w:lang w:eastAsia="zh-CN"/>
        </w:rPr>
        <w:t>/(</w:t>
      </w:r>
      <w:proofErr w:type="gramEnd"/>
      <w:r w:rsidRPr="00363676">
        <w:rPr>
          <w:b/>
          <w:lang w:eastAsia="zh-CN"/>
        </w:rPr>
        <w:t>−π, π] for amplitude/phase quantization.</w:t>
      </w:r>
    </w:p>
    <w:p w14:paraId="461B317A" w14:textId="77777777" w:rsidR="008A0E70" w:rsidRDefault="008A0E70" w:rsidP="008A0E70">
      <w:pPr>
        <w:pStyle w:val="afffff9"/>
        <w:numPr>
          <w:ilvl w:val="1"/>
          <w:numId w:val="13"/>
        </w:numPr>
        <w:spacing w:line="240" w:lineRule="auto"/>
        <w:contextualSpacing w:val="0"/>
        <w:rPr>
          <w:rFonts w:eastAsia="Malgun Gothic"/>
          <w:b/>
          <w:bCs/>
          <w:iCs/>
        </w:rPr>
      </w:pPr>
      <w:r>
        <w:rPr>
          <w:rFonts w:eastAsiaTheme="minorEastAsia" w:hint="eastAsia"/>
          <w:b/>
          <w:bCs/>
          <w:iCs/>
          <w:lang w:eastAsia="zh-CN"/>
        </w:rPr>
        <w:t>A</w:t>
      </w:r>
      <w:r>
        <w:rPr>
          <w:rFonts w:eastAsiaTheme="minorEastAsia"/>
          <w:b/>
          <w:bCs/>
          <w:iCs/>
          <w:lang w:eastAsia="zh-CN"/>
        </w:rPr>
        <w:t>lt.2: The ranges o</w:t>
      </w:r>
      <w:r w:rsidRPr="00BE263F">
        <w:rPr>
          <w:rFonts w:eastAsiaTheme="minorEastAsia"/>
          <w:b/>
          <w:bCs/>
          <w:iCs/>
          <w:lang w:eastAsia="zh-CN"/>
        </w:rPr>
        <w:t xml:space="preserve">f </w:t>
      </w:r>
      <w:r w:rsidRPr="00BE263F">
        <w:rPr>
          <w:b/>
          <w:lang w:eastAsia="zh-CN"/>
        </w:rPr>
        <w:t>T1</w:t>
      </w:r>
      <w:r w:rsidRPr="00BE263F">
        <w:rPr>
          <w:b/>
          <w:vertAlign w:val="subscript"/>
          <w:lang w:eastAsia="zh-CN"/>
        </w:rPr>
        <w:t>min</w:t>
      </w:r>
      <w:r w:rsidRPr="00BE263F">
        <w:rPr>
          <w:rFonts w:eastAsiaTheme="minorEastAsia"/>
          <w:b/>
          <w:bCs/>
          <w:iCs/>
          <w:lang w:eastAsia="zh-CN"/>
        </w:rPr>
        <w:t>,</w:t>
      </w:r>
      <w:r w:rsidRPr="00BE263F">
        <w:rPr>
          <w:b/>
          <w:lang w:eastAsia="zh-CN"/>
        </w:rPr>
        <w:t xml:space="preserve"> T1</w:t>
      </w:r>
      <w:r w:rsidRPr="00BE263F">
        <w:rPr>
          <w:b/>
          <w:vertAlign w:val="subscript"/>
          <w:lang w:eastAsia="zh-CN"/>
        </w:rPr>
        <w:t>max</w:t>
      </w:r>
      <w:r w:rsidRPr="00BE263F">
        <w:rPr>
          <w:rFonts w:eastAsiaTheme="minorEastAsia"/>
          <w:b/>
          <w:bCs/>
          <w:iCs/>
          <w:lang w:eastAsia="zh-CN"/>
        </w:rPr>
        <w:t>,</w:t>
      </w:r>
      <w:r w:rsidRPr="00BE263F">
        <w:rPr>
          <w:b/>
          <w:lang w:eastAsia="zh-CN"/>
        </w:rPr>
        <w:t xml:space="preserve"> T2</w:t>
      </w:r>
      <w:r w:rsidRPr="00BE263F">
        <w:rPr>
          <w:b/>
          <w:vertAlign w:val="subscript"/>
          <w:lang w:eastAsia="zh-CN"/>
        </w:rPr>
        <w:t>min</w:t>
      </w:r>
      <w:r w:rsidRPr="00BE263F">
        <w:rPr>
          <w:rFonts w:eastAsiaTheme="minorEastAsia"/>
          <w:b/>
          <w:bCs/>
          <w:iCs/>
          <w:lang w:eastAsia="zh-CN"/>
        </w:rPr>
        <w:t>, and/or</w:t>
      </w:r>
      <w:r w:rsidRPr="00BE263F">
        <w:rPr>
          <w:b/>
          <w:lang w:eastAsia="zh-CN"/>
        </w:rPr>
        <w:t xml:space="preserve"> T2</w:t>
      </w:r>
      <w:r w:rsidRPr="00BE263F">
        <w:rPr>
          <w:b/>
          <w:vertAlign w:val="subscript"/>
          <w:lang w:eastAsia="zh-CN"/>
        </w:rPr>
        <w:t>max</w:t>
      </w:r>
      <w:r w:rsidRPr="00BE263F">
        <w:rPr>
          <w:rFonts w:eastAsiaTheme="minorEastAsia"/>
          <w:b/>
          <w:bCs/>
          <w:iCs/>
          <w:lang w:eastAsia="zh-CN"/>
        </w:rPr>
        <w:t xml:space="preserve"> are repo</w:t>
      </w:r>
      <w:r>
        <w:rPr>
          <w:rFonts w:eastAsiaTheme="minorEastAsia"/>
          <w:b/>
          <w:bCs/>
          <w:iCs/>
          <w:lang w:eastAsia="zh-CN"/>
        </w:rPr>
        <w:t xml:space="preserve">rted by UE. </w:t>
      </w:r>
    </w:p>
    <w:p w14:paraId="1C4600B2" w14:textId="77777777" w:rsidR="008A0E70" w:rsidRDefault="008A0E70" w:rsidP="008A0E70">
      <w:pPr>
        <w:pStyle w:val="afffff9"/>
        <w:numPr>
          <w:ilvl w:val="1"/>
          <w:numId w:val="13"/>
        </w:numPr>
        <w:spacing w:line="240" w:lineRule="auto"/>
        <w:contextualSpacing w:val="0"/>
        <w:rPr>
          <w:rFonts w:eastAsia="Malgun Gothic"/>
          <w:b/>
          <w:bCs/>
          <w:iCs/>
        </w:rPr>
      </w:pPr>
      <w:r>
        <w:rPr>
          <w:rFonts w:eastAsiaTheme="minorEastAsia" w:hint="eastAsia"/>
          <w:b/>
          <w:bCs/>
          <w:iCs/>
          <w:lang w:eastAsia="zh-CN"/>
        </w:rPr>
        <w:t>A</w:t>
      </w:r>
      <w:r>
        <w:rPr>
          <w:rFonts w:eastAsiaTheme="minorEastAsia"/>
          <w:b/>
          <w:bCs/>
          <w:iCs/>
          <w:lang w:eastAsia="zh-CN"/>
        </w:rPr>
        <w:t xml:space="preserve">lt.3: </w:t>
      </w:r>
      <w:r>
        <w:rPr>
          <w:b/>
          <w:lang w:eastAsia="zh-CN"/>
        </w:rPr>
        <w:t xml:space="preserve">Normalization is performed for each </w:t>
      </w:r>
      <w:r>
        <w:rPr>
          <w:rFonts w:eastAsiaTheme="minorEastAsia"/>
          <w:b/>
          <w:bCs/>
          <w:iCs/>
          <w:lang w:eastAsia="zh-CN"/>
        </w:rPr>
        <w:t>1*</w:t>
      </w:r>
      <w:r>
        <w:rPr>
          <w:b/>
          <w:lang w:eastAsia="zh-CN"/>
        </w:rPr>
        <w:t>2N</w:t>
      </w:r>
      <w:r>
        <w:rPr>
          <w:b/>
          <w:vertAlign w:val="subscript"/>
          <w:lang w:eastAsia="zh-CN"/>
        </w:rPr>
        <w:t>1</w:t>
      </w:r>
      <w:r>
        <w:rPr>
          <w:b/>
          <w:lang w:eastAsia="zh-CN"/>
        </w:rPr>
        <w:t>N</w:t>
      </w:r>
      <w:r>
        <w:rPr>
          <w:b/>
          <w:vertAlign w:val="subscript"/>
          <w:lang w:eastAsia="zh-CN"/>
        </w:rPr>
        <w:t>2</w:t>
      </w:r>
      <w:r>
        <w:rPr>
          <w:b/>
          <w:i/>
          <w:lang w:eastAsia="zh-CN"/>
        </w:rPr>
        <w:t xml:space="preserve"> </w:t>
      </w:r>
      <w:r>
        <w:rPr>
          <w:b/>
          <w:lang w:eastAsia="zh-CN"/>
        </w:rPr>
        <w:t>vector.</w:t>
      </w:r>
    </w:p>
    <w:p w14:paraId="44956B4E" w14:textId="77777777" w:rsidR="008A0E70" w:rsidRPr="00B17C9F" w:rsidRDefault="008A0E70" w:rsidP="008A0E70">
      <w:pPr>
        <w:pStyle w:val="afffff9"/>
        <w:numPr>
          <w:ilvl w:val="0"/>
          <w:numId w:val="13"/>
        </w:numPr>
        <w:spacing w:line="240" w:lineRule="auto"/>
        <w:contextualSpacing w:val="0"/>
        <w:rPr>
          <w:rFonts w:eastAsia="Malgun Gothic"/>
          <w:b/>
          <w:bCs/>
          <w:iCs/>
          <w:color w:val="FF0000"/>
        </w:rPr>
      </w:pPr>
      <w:r w:rsidRPr="00B17C9F">
        <w:rPr>
          <w:rFonts w:eastAsiaTheme="minorEastAsia"/>
          <w:b/>
          <w:bCs/>
          <w:iCs/>
          <w:color w:val="FF0000"/>
          <w:lang w:eastAsia="zh-CN"/>
        </w:rPr>
        <w:t>Note: Payload size of a single Target CSI for</w:t>
      </w:r>
    </w:p>
    <w:p w14:paraId="3342637B" w14:textId="77777777" w:rsidR="008A0E70" w:rsidRPr="00B17C9F" w:rsidRDefault="008A0E70" w:rsidP="008A0E70">
      <w:pPr>
        <w:pStyle w:val="afffff9"/>
        <w:numPr>
          <w:ilvl w:val="1"/>
          <w:numId w:val="13"/>
        </w:numPr>
        <w:spacing w:line="240" w:lineRule="auto"/>
        <w:contextualSpacing w:val="0"/>
        <w:rPr>
          <w:rFonts w:eastAsia="Malgun Gothic"/>
          <w:b/>
          <w:bCs/>
          <w:iCs/>
          <w:color w:val="FF0000"/>
        </w:rPr>
      </w:pPr>
      <w:r w:rsidRPr="00B17C9F">
        <w:rPr>
          <w:rFonts w:eastAsiaTheme="minorEastAsia"/>
          <w:b/>
          <w:bCs/>
          <w:iCs/>
          <w:color w:val="FF0000"/>
          <w:lang w:eastAsia="zh-CN"/>
        </w:rPr>
        <w:t>k1+k2&lt;=7 is smaller than 9Kbytes for all configurations of Tx ports/</w:t>
      </w:r>
      <w:proofErr w:type="spellStart"/>
      <w:r w:rsidRPr="00B17C9F">
        <w:rPr>
          <w:rFonts w:eastAsiaTheme="minorEastAsia"/>
          <w:b/>
          <w:bCs/>
          <w:iCs/>
          <w:color w:val="FF0000"/>
          <w:lang w:eastAsia="zh-CN"/>
        </w:rPr>
        <w:t>subband</w:t>
      </w:r>
      <w:proofErr w:type="spellEnd"/>
      <w:r w:rsidRPr="00B17C9F">
        <w:rPr>
          <w:rFonts w:eastAsiaTheme="minorEastAsia"/>
          <w:b/>
          <w:bCs/>
          <w:iCs/>
          <w:color w:val="FF0000"/>
          <w:lang w:eastAsia="zh-CN"/>
        </w:rPr>
        <w:t xml:space="preserve">/layer number. </w:t>
      </w:r>
    </w:p>
    <w:p w14:paraId="14EF3EDA" w14:textId="77777777" w:rsidR="008A0E70" w:rsidRPr="00B17C9F" w:rsidRDefault="008A0E70" w:rsidP="008A0E70">
      <w:pPr>
        <w:pStyle w:val="afffff9"/>
        <w:numPr>
          <w:ilvl w:val="1"/>
          <w:numId w:val="13"/>
        </w:numPr>
        <w:spacing w:line="240" w:lineRule="auto"/>
        <w:contextualSpacing w:val="0"/>
        <w:rPr>
          <w:rFonts w:eastAsia="Malgun Gothic"/>
          <w:b/>
          <w:bCs/>
          <w:iCs/>
          <w:color w:val="FF0000"/>
        </w:rPr>
      </w:pPr>
      <w:r w:rsidRPr="00B17C9F">
        <w:rPr>
          <w:rFonts w:eastAsiaTheme="minorEastAsia"/>
          <w:b/>
          <w:bCs/>
          <w:iCs/>
          <w:color w:val="FF0000"/>
          <w:lang w:eastAsia="zh-CN"/>
        </w:rPr>
        <w:t xml:space="preserve">k1+k2=8 is smaller than 9Kbytes for </w:t>
      </w:r>
      <w:r w:rsidRPr="00B17C9F">
        <w:rPr>
          <w:rFonts w:hint="eastAsia"/>
          <w:b/>
          <w:bCs/>
          <w:color w:val="FF0000"/>
          <w:lang w:eastAsia="zh-CN"/>
        </w:rPr>
        <w:t>all</w:t>
      </w:r>
      <w:r w:rsidRPr="00B17C9F">
        <w:rPr>
          <w:b/>
          <w:bCs/>
          <w:color w:val="FF0000"/>
          <w:lang w:eastAsia="zh-CN"/>
        </w:rPr>
        <w:t xml:space="preserve"> configurations of </w:t>
      </w:r>
      <w:proofErr w:type="spellStart"/>
      <w:r w:rsidRPr="00B17C9F">
        <w:rPr>
          <w:rFonts w:eastAsiaTheme="minorEastAsia"/>
          <w:b/>
          <w:bCs/>
          <w:iCs/>
          <w:color w:val="FF0000"/>
          <w:lang w:eastAsia="zh-CN"/>
        </w:rPr>
        <w:t>subband</w:t>
      </w:r>
      <w:proofErr w:type="spellEnd"/>
      <w:r w:rsidRPr="00B17C9F">
        <w:rPr>
          <w:rFonts w:eastAsiaTheme="minorEastAsia"/>
          <w:b/>
          <w:bCs/>
          <w:iCs/>
          <w:color w:val="FF0000"/>
          <w:lang w:eastAsia="zh-CN"/>
        </w:rPr>
        <w:t xml:space="preserve">/layer number with </w:t>
      </w:r>
      <w:r w:rsidRPr="00B17C9F">
        <w:rPr>
          <w:b/>
          <w:bCs/>
          <w:color w:val="FF0000"/>
          <w:lang w:eastAsia="zh-CN"/>
        </w:rPr>
        <w:t>2N</w:t>
      </w:r>
      <w:r w:rsidRPr="00B17C9F">
        <w:rPr>
          <w:b/>
          <w:bCs/>
          <w:color w:val="FF0000"/>
          <w:vertAlign w:val="subscript"/>
          <w:lang w:eastAsia="zh-CN"/>
        </w:rPr>
        <w:t>1</w:t>
      </w:r>
      <w:r w:rsidRPr="00B17C9F">
        <w:rPr>
          <w:b/>
          <w:bCs/>
          <w:color w:val="FF0000"/>
          <w:lang w:eastAsia="zh-CN"/>
        </w:rPr>
        <w:t>N</w:t>
      </w:r>
      <w:r w:rsidRPr="00B17C9F">
        <w:rPr>
          <w:b/>
          <w:bCs/>
          <w:color w:val="FF0000"/>
          <w:vertAlign w:val="subscript"/>
          <w:lang w:eastAsia="zh-CN"/>
        </w:rPr>
        <w:t>2</w:t>
      </w:r>
      <w:r w:rsidRPr="00B17C9F">
        <w:rPr>
          <w:b/>
          <w:bCs/>
          <w:color w:val="FF0000"/>
          <w:lang w:eastAsia="zh-CN"/>
        </w:rPr>
        <w:t xml:space="preserve">&lt;=64. </w:t>
      </w:r>
    </w:p>
    <w:p w14:paraId="394AEA84" w14:textId="77777777" w:rsidR="008A0E70" w:rsidRPr="00B17C9F" w:rsidRDefault="008A0E70" w:rsidP="008A0E70">
      <w:pPr>
        <w:pStyle w:val="afffff9"/>
        <w:numPr>
          <w:ilvl w:val="1"/>
          <w:numId w:val="13"/>
        </w:numPr>
        <w:spacing w:line="240" w:lineRule="auto"/>
        <w:contextualSpacing w:val="0"/>
        <w:rPr>
          <w:rFonts w:eastAsia="Malgun Gothic"/>
          <w:b/>
          <w:bCs/>
          <w:iCs/>
          <w:color w:val="FF0000"/>
        </w:rPr>
      </w:pPr>
      <w:r w:rsidRPr="00B17C9F">
        <w:rPr>
          <w:rFonts w:eastAsiaTheme="minorEastAsia"/>
          <w:b/>
          <w:bCs/>
          <w:iCs/>
          <w:color w:val="FF0000"/>
          <w:lang w:eastAsia="zh-CN"/>
        </w:rPr>
        <w:t xml:space="preserve">k1+k2=16 is smaller than 9Kbytes for </w:t>
      </w:r>
      <w:r w:rsidRPr="00B17C9F">
        <w:rPr>
          <w:rFonts w:hint="eastAsia"/>
          <w:b/>
          <w:bCs/>
          <w:color w:val="FF0000"/>
          <w:lang w:eastAsia="zh-CN"/>
        </w:rPr>
        <w:t>all</w:t>
      </w:r>
      <w:r w:rsidRPr="00B17C9F">
        <w:rPr>
          <w:b/>
          <w:bCs/>
          <w:color w:val="FF0000"/>
          <w:lang w:eastAsia="zh-CN"/>
        </w:rPr>
        <w:t xml:space="preserve"> configurations of </w:t>
      </w:r>
      <w:proofErr w:type="spellStart"/>
      <w:r w:rsidRPr="00B17C9F">
        <w:rPr>
          <w:rFonts w:eastAsiaTheme="minorEastAsia"/>
          <w:b/>
          <w:bCs/>
          <w:iCs/>
          <w:color w:val="FF0000"/>
          <w:lang w:eastAsia="zh-CN"/>
        </w:rPr>
        <w:t>subband</w:t>
      </w:r>
      <w:proofErr w:type="spellEnd"/>
      <w:r w:rsidRPr="00B17C9F">
        <w:rPr>
          <w:rFonts w:eastAsiaTheme="minorEastAsia"/>
          <w:b/>
          <w:bCs/>
          <w:iCs/>
          <w:color w:val="FF0000"/>
          <w:lang w:eastAsia="zh-CN"/>
        </w:rPr>
        <w:t xml:space="preserve">/layer number with </w:t>
      </w:r>
      <w:r w:rsidRPr="00B17C9F">
        <w:rPr>
          <w:b/>
          <w:bCs/>
          <w:color w:val="FF0000"/>
          <w:lang w:eastAsia="zh-CN"/>
        </w:rPr>
        <w:t>2N</w:t>
      </w:r>
      <w:r w:rsidRPr="00B17C9F">
        <w:rPr>
          <w:b/>
          <w:bCs/>
          <w:color w:val="FF0000"/>
          <w:vertAlign w:val="subscript"/>
          <w:lang w:eastAsia="zh-CN"/>
        </w:rPr>
        <w:t>1</w:t>
      </w:r>
      <w:r w:rsidRPr="00B17C9F">
        <w:rPr>
          <w:b/>
          <w:bCs/>
          <w:color w:val="FF0000"/>
          <w:lang w:eastAsia="zh-CN"/>
        </w:rPr>
        <w:t>N</w:t>
      </w:r>
      <w:r w:rsidRPr="00B17C9F">
        <w:rPr>
          <w:b/>
          <w:bCs/>
          <w:color w:val="FF0000"/>
          <w:vertAlign w:val="subscript"/>
          <w:lang w:eastAsia="zh-CN"/>
        </w:rPr>
        <w:t>2</w:t>
      </w:r>
      <w:r w:rsidRPr="00B17C9F">
        <w:rPr>
          <w:b/>
          <w:bCs/>
          <w:color w:val="FF0000"/>
          <w:lang w:eastAsia="zh-CN"/>
        </w:rPr>
        <w:t>&lt;=32.</w:t>
      </w:r>
    </w:p>
    <w:p w14:paraId="0A13A213" w14:textId="77777777" w:rsidR="008A0E70" w:rsidRDefault="008A0E70" w:rsidP="008A0E70">
      <w:pPr>
        <w:tabs>
          <w:tab w:val="left" w:pos="1795"/>
        </w:tabs>
        <w:spacing w:before="120"/>
        <w:rPr>
          <w:lang w:eastAsia="zh-CN"/>
        </w:rPr>
      </w:pPr>
    </w:p>
    <w:p w14:paraId="0BB3B05A" w14:textId="77777777" w:rsidR="00A709DB" w:rsidRPr="008A0E70" w:rsidRDefault="00A709DB">
      <w:pPr>
        <w:rPr>
          <w:lang w:eastAsia="zh-CN"/>
        </w:rPr>
      </w:pPr>
    </w:p>
    <w:p w14:paraId="225D7408" w14:textId="77777777" w:rsidR="00E3010E" w:rsidRDefault="007370BF" w:rsidP="00E572A9">
      <w:pPr>
        <w:pStyle w:val="1"/>
        <w:numPr>
          <w:ilvl w:val="0"/>
          <w:numId w:val="6"/>
        </w:numPr>
        <w:spacing w:before="240"/>
        <w:ind w:left="431" w:hanging="431"/>
        <w:rPr>
          <w:lang w:eastAsia="zh-CN"/>
        </w:rPr>
      </w:pPr>
      <w:r>
        <w:rPr>
          <w:lang w:eastAsia="zh-CN"/>
        </w:rPr>
        <w:t>Agreements in previous meetings</w:t>
      </w:r>
    </w:p>
    <w:p w14:paraId="763929A0" w14:textId="77777777" w:rsidR="00E3010E" w:rsidRDefault="007370BF" w:rsidP="00E572A9">
      <w:pPr>
        <w:pStyle w:val="2"/>
        <w:numPr>
          <w:ilvl w:val="1"/>
          <w:numId w:val="6"/>
        </w:numPr>
        <w:rPr>
          <w:rFonts w:eastAsia="等线"/>
          <w:lang w:eastAsia="zh-CN"/>
        </w:rPr>
      </w:pPr>
      <w:r>
        <w:t>Agreements for #122bis</w:t>
      </w:r>
    </w:p>
    <w:p w14:paraId="09FECD59" w14:textId="77777777" w:rsidR="00E3010E" w:rsidRDefault="007370BF">
      <w:pPr>
        <w:rPr>
          <w:rFonts w:eastAsia="等线"/>
          <w:lang w:eastAsia="zh-CN"/>
        </w:rPr>
      </w:pPr>
      <w:r>
        <w:rPr>
          <w:rFonts w:eastAsia="等线"/>
          <w:highlight w:val="green"/>
          <w:lang w:eastAsia="zh-CN"/>
        </w:rPr>
        <w:t>Agreement:</w:t>
      </w:r>
    </w:p>
    <w:p w14:paraId="0F188A4E" w14:textId="77777777" w:rsidR="00E3010E" w:rsidRDefault="007370BF">
      <w:pPr>
        <w:tabs>
          <w:tab w:val="left" w:pos="576"/>
        </w:tabs>
        <w:overflowPunct w:val="0"/>
        <w:textAlignment w:val="baseline"/>
        <w:rPr>
          <w:i/>
          <w:lang w:eastAsia="zh-CN"/>
        </w:rPr>
      </w:pPr>
      <w:r>
        <w:rPr>
          <w:lang w:eastAsia="zh-CN"/>
        </w:rPr>
        <w:t>For NW side data collection with higher layer reporting, for further study of Option 1 (scalar quantization), consider the following definition for evaluation:</w:t>
      </w:r>
    </w:p>
    <w:p w14:paraId="3B7E83F0" w14:textId="77777777" w:rsidR="00E3010E" w:rsidRDefault="007370BF">
      <w:pPr>
        <w:pStyle w:val="afffff9"/>
        <w:numPr>
          <w:ilvl w:val="0"/>
          <w:numId w:val="13"/>
        </w:numPr>
        <w:spacing w:line="240" w:lineRule="auto"/>
        <w:contextualSpacing w:val="0"/>
        <w:rPr>
          <w:rFonts w:eastAsia="Malgun Gothic"/>
          <w:bCs/>
          <w:iCs/>
        </w:rPr>
      </w:pPr>
      <w:r>
        <w:rPr>
          <w:b/>
          <w:lang w:eastAsia="zh-CN"/>
        </w:rPr>
        <w:t>Content</w:t>
      </w:r>
      <w:r>
        <w:rPr>
          <w:lang w:eastAsia="zh-CN"/>
        </w:rPr>
        <w:t xml:space="preserve">: for </w:t>
      </w:r>
      <w:proofErr w:type="gramStart"/>
      <w:r>
        <w:rPr>
          <w:lang w:eastAsia="zh-CN"/>
        </w:rPr>
        <w:t>a number of</w:t>
      </w:r>
      <w:proofErr w:type="gramEnd"/>
      <w:r>
        <w:rPr>
          <w:lang w:eastAsia="zh-CN"/>
        </w:rPr>
        <w:t xml:space="preserve"> S=1 (as baseline) Target CSI samples each with the dimensions of 2N</w:t>
      </w:r>
      <w:r>
        <w:rPr>
          <w:vertAlign w:val="subscript"/>
          <w:lang w:eastAsia="zh-CN"/>
        </w:rPr>
        <w:t>1</w:t>
      </w:r>
      <w:r>
        <w:rPr>
          <w:lang w:eastAsia="zh-CN"/>
        </w:rPr>
        <w:t>N</w:t>
      </w:r>
      <w:r>
        <w:rPr>
          <w:vertAlign w:val="subscript"/>
          <w:lang w:eastAsia="zh-CN"/>
        </w:rPr>
        <w:t>2</w:t>
      </w:r>
      <w:r>
        <w:rPr>
          <w:lang w:eastAsia="zh-CN"/>
        </w:rPr>
        <w:t xml:space="preserve"> ports, </w:t>
      </w:r>
      <w:r>
        <w:rPr>
          <w:rFonts w:hint="eastAsia"/>
          <w:lang w:eastAsia="zh-CN"/>
        </w:rPr>
        <w:t>N</w:t>
      </w:r>
      <w:r>
        <w:rPr>
          <w:rFonts w:hint="eastAsia"/>
          <w:vertAlign w:val="subscript"/>
          <w:lang w:eastAsia="zh-CN"/>
        </w:rPr>
        <w:t>3</w:t>
      </w:r>
      <w:r>
        <w:rPr>
          <w:lang w:eastAsia="zh-CN"/>
        </w:rPr>
        <w:t xml:space="preserve"> </w:t>
      </w:r>
      <w:proofErr w:type="spellStart"/>
      <w:r>
        <w:rPr>
          <w:lang w:eastAsia="zh-CN"/>
        </w:rPr>
        <w:t>subbands</w:t>
      </w:r>
      <w:proofErr w:type="spellEnd"/>
      <w:r>
        <w:rPr>
          <w:lang w:eastAsia="zh-CN"/>
        </w:rPr>
        <w:t xml:space="preserve">, </w:t>
      </w:r>
      <w:r>
        <w:rPr>
          <w:i/>
          <w:lang w:eastAsia="zh-CN"/>
        </w:rPr>
        <w:t>v</w:t>
      </w:r>
      <w:r>
        <w:rPr>
          <w:lang w:eastAsia="zh-CN"/>
        </w:rPr>
        <w:t xml:space="preserve"> layers for precoding matrix, and </w:t>
      </w:r>
      <w:proofErr w:type="spellStart"/>
      <w:r>
        <w:rPr>
          <w:lang w:eastAsia="zh-CN"/>
        </w:rPr>
        <w:t>real+imaginary</w:t>
      </w:r>
      <w:proofErr w:type="spellEnd"/>
      <w:r>
        <w:rPr>
          <w:lang w:eastAsia="zh-CN"/>
        </w:rPr>
        <w:t xml:space="preserve"> (or </w:t>
      </w:r>
      <w:proofErr w:type="spellStart"/>
      <w:r>
        <w:rPr>
          <w:lang w:eastAsia="zh-CN"/>
        </w:rPr>
        <w:t>amplitude+phase</w:t>
      </w:r>
      <w:proofErr w:type="spellEnd"/>
      <w:r>
        <w:rPr>
          <w:lang w:eastAsia="zh-CN"/>
        </w:rPr>
        <w:t>) parts, which has overall 2N</w:t>
      </w:r>
      <w:r>
        <w:rPr>
          <w:vertAlign w:val="subscript"/>
          <w:lang w:eastAsia="zh-CN"/>
        </w:rPr>
        <w:t>1</w:t>
      </w:r>
      <w:r>
        <w:rPr>
          <w:lang w:eastAsia="zh-CN"/>
        </w:rPr>
        <w:t>N</w:t>
      </w:r>
      <w:r>
        <w:rPr>
          <w:vertAlign w:val="subscript"/>
          <w:lang w:eastAsia="zh-CN"/>
        </w:rPr>
        <w:t>2</w:t>
      </w:r>
      <w:r>
        <w:rPr>
          <w:lang w:eastAsia="zh-CN"/>
        </w:rPr>
        <w:t>*</w:t>
      </w:r>
      <w:r>
        <w:rPr>
          <w:rFonts w:hint="eastAsia"/>
          <w:lang w:eastAsia="zh-CN"/>
        </w:rPr>
        <w:t>N</w:t>
      </w:r>
      <w:r>
        <w:rPr>
          <w:rFonts w:hint="eastAsia"/>
          <w:vertAlign w:val="subscript"/>
          <w:lang w:eastAsia="zh-CN"/>
        </w:rPr>
        <w:t>3</w:t>
      </w:r>
      <w:r>
        <w:rPr>
          <w:lang w:eastAsia="zh-CN"/>
        </w:rPr>
        <w:t>*</w:t>
      </w:r>
      <w:r>
        <w:rPr>
          <w:i/>
          <w:lang w:eastAsia="zh-CN"/>
        </w:rPr>
        <w:t>v</w:t>
      </w:r>
      <w:r>
        <w:rPr>
          <w:lang w:eastAsia="zh-CN"/>
        </w:rPr>
        <w:t xml:space="preserve"> complex elements, and any complex element has a real (or amplitude) part of </w:t>
      </w:r>
      <w:r>
        <w:rPr>
          <w:i/>
          <w:lang w:eastAsia="zh-CN"/>
        </w:rPr>
        <w:t>x1</w:t>
      </w:r>
      <w:r>
        <w:rPr>
          <w:lang w:eastAsia="zh-CN"/>
        </w:rPr>
        <w:t xml:space="preserve"> and an imaginary (or phase) part of </w:t>
      </w:r>
      <w:r>
        <w:rPr>
          <w:i/>
          <w:lang w:eastAsia="zh-CN"/>
        </w:rPr>
        <w:t>x2</w:t>
      </w:r>
      <w:r>
        <w:rPr>
          <w:lang w:eastAsia="zh-CN"/>
        </w:rPr>
        <w:t>.</w:t>
      </w:r>
    </w:p>
    <w:p w14:paraId="7F987177" w14:textId="77777777" w:rsidR="00E3010E" w:rsidRDefault="007370BF">
      <w:pPr>
        <w:pStyle w:val="afffff9"/>
        <w:numPr>
          <w:ilvl w:val="1"/>
          <w:numId w:val="13"/>
        </w:numPr>
        <w:spacing w:line="240" w:lineRule="auto"/>
        <w:ind w:left="780" w:hanging="360"/>
        <w:contextualSpacing w:val="0"/>
        <w:rPr>
          <w:rFonts w:eastAsia="Malgun Gothic"/>
          <w:bCs/>
          <w:iCs/>
        </w:rPr>
      </w:pPr>
      <w:r>
        <w:rPr>
          <w:rFonts w:eastAsiaTheme="minorEastAsia"/>
          <w:bCs/>
          <w:iCs/>
          <w:lang w:eastAsia="zh-CN"/>
        </w:rPr>
        <w:t xml:space="preserve">Note: Companies to report </w:t>
      </w:r>
      <w:proofErr w:type="gramStart"/>
      <w:r>
        <w:rPr>
          <w:rFonts w:eastAsiaTheme="minorEastAsia"/>
          <w:bCs/>
          <w:iCs/>
          <w:lang w:eastAsia="zh-CN"/>
        </w:rPr>
        <w:t>whether  real</w:t>
      </w:r>
      <w:proofErr w:type="gramEnd"/>
      <w:r>
        <w:rPr>
          <w:rFonts w:eastAsiaTheme="minorEastAsia"/>
          <w:bCs/>
          <w:iCs/>
          <w:lang w:eastAsia="zh-CN"/>
        </w:rPr>
        <w:t xml:space="preserve"> value and imaginary value are quantized, or </w:t>
      </w:r>
      <w:r>
        <w:rPr>
          <w:lang w:eastAsia="zh-CN"/>
        </w:rPr>
        <w:t xml:space="preserve">amplitude </w:t>
      </w:r>
      <w:r>
        <w:rPr>
          <w:rFonts w:eastAsiaTheme="minorEastAsia"/>
          <w:bCs/>
          <w:iCs/>
          <w:lang w:eastAsia="zh-CN"/>
        </w:rPr>
        <w:t xml:space="preserve">value and </w:t>
      </w:r>
      <w:r>
        <w:rPr>
          <w:lang w:eastAsia="zh-CN"/>
        </w:rPr>
        <w:t xml:space="preserve">phase </w:t>
      </w:r>
      <w:r>
        <w:rPr>
          <w:rFonts w:eastAsiaTheme="minorEastAsia"/>
          <w:bCs/>
          <w:iCs/>
          <w:lang w:eastAsia="zh-CN"/>
        </w:rPr>
        <w:t>value are quantized.</w:t>
      </w:r>
    </w:p>
    <w:p w14:paraId="1645D5EC" w14:textId="77777777" w:rsidR="00E3010E" w:rsidRDefault="007370BF">
      <w:pPr>
        <w:pStyle w:val="afffff9"/>
        <w:numPr>
          <w:ilvl w:val="0"/>
          <w:numId w:val="13"/>
        </w:numPr>
        <w:spacing w:line="240" w:lineRule="auto"/>
        <w:contextualSpacing w:val="0"/>
        <w:rPr>
          <w:rFonts w:eastAsia="Malgun Gothic"/>
          <w:bCs/>
          <w:iCs/>
        </w:rPr>
      </w:pPr>
      <w:r>
        <w:rPr>
          <w:rFonts w:eastAsiaTheme="minorEastAsia" w:hint="eastAsia"/>
          <w:b/>
          <w:bCs/>
          <w:iCs/>
          <w:lang w:eastAsia="zh-CN"/>
        </w:rPr>
        <w:t>F</w:t>
      </w:r>
      <w:r>
        <w:rPr>
          <w:rFonts w:eastAsiaTheme="minorEastAsia"/>
          <w:b/>
          <w:bCs/>
          <w:iCs/>
          <w:lang w:eastAsia="zh-CN"/>
        </w:rPr>
        <w:t>ormat</w:t>
      </w:r>
      <w:r>
        <w:rPr>
          <w:rFonts w:eastAsiaTheme="minorEastAsia"/>
          <w:bCs/>
          <w:iCs/>
          <w:lang w:eastAsia="zh-CN"/>
        </w:rPr>
        <w:t xml:space="preserve">: </w:t>
      </w:r>
      <w:r>
        <w:rPr>
          <w:i/>
          <w:lang w:eastAsia="zh-CN"/>
        </w:rPr>
        <w:t>x1</w:t>
      </w:r>
      <w:r>
        <w:rPr>
          <w:lang w:eastAsia="zh-CN"/>
        </w:rPr>
        <w:t xml:space="preserve"> </w:t>
      </w:r>
      <w:r>
        <w:rPr>
          <w:rFonts w:eastAsiaTheme="minorEastAsia"/>
          <w:bCs/>
          <w:iCs/>
          <w:lang w:eastAsia="zh-CN"/>
        </w:rPr>
        <w:t xml:space="preserve">is quantized to k1 bits within range of </w:t>
      </w:r>
      <w:r>
        <w:rPr>
          <w:lang w:eastAsia="zh-CN"/>
        </w:rPr>
        <w:t>[T1</w:t>
      </w:r>
      <w:r>
        <w:rPr>
          <w:vertAlign w:val="subscript"/>
          <w:lang w:eastAsia="zh-CN"/>
        </w:rPr>
        <w:t>min</w:t>
      </w:r>
      <w:r>
        <w:rPr>
          <w:lang w:eastAsia="zh-CN"/>
        </w:rPr>
        <w:t>, T1</w:t>
      </w:r>
      <w:r>
        <w:rPr>
          <w:vertAlign w:val="subscript"/>
          <w:lang w:eastAsia="zh-CN"/>
        </w:rPr>
        <w:t>max</w:t>
      </w:r>
      <w:r>
        <w:rPr>
          <w:lang w:eastAsia="zh-CN"/>
        </w:rPr>
        <w:t>],</w:t>
      </w:r>
      <w:r>
        <w:rPr>
          <w:rFonts w:eastAsiaTheme="minorEastAsia"/>
          <w:bCs/>
          <w:iCs/>
          <w:lang w:eastAsia="zh-CN"/>
        </w:rPr>
        <w:t xml:space="preserve"> and </w:t>
      </w:r>
      <w:r>
        <w:rPr>
          <w:i/>
          <w:lang w:eastAsia="zh-CN"/>
        </w:rPr>
        <w:t>x2</w:t>
      </w:r>
      <w:r>
        <w:rPr>
          <w:rFonts w:eastAsiaTheme="minorEastAsia"/>
          <w:bCs/>
          <w:iCs/>
          <w:lang w:eastAsia="zh-CN"/>
        </w:rPr>
        <w:t xml:space="preserve"> is quantized to k2 bits within range of </w:t>
      </w:r>
      <w:r>
        <w:rPr>
          <w:lang w:eastAsia="zh-CN"/>
        </w:rPr>
        <w:t>[T2</w:t>
      </w:r>
      <w:r>
        <w:rPr>
          <w:vertAlign w:val="subscript"/>
          <w:lang w:eastAsia="zh-CN"/>
        </w:rPr>
        <w:t>min</w:t>
      </w:r>
      <w:r>
        <w:rPr>
          <w:lang w:eastAsia="zh-CN"/>
        </w:rPr>
        <w:t>, T2</w:t>
      </w:r>
      <w:r>
        <w:rPr>
          <w:vertAlign w:val="subscript"/>
          <w:lang w:eastAsia="zh-CN"/>
        </w:rPr>
        <w:t>max</w:t>
      </w:r>
      <w:r>
        <w:rPr>
          <w:lang w:eastAsia="zh-CN"/>
        </w:rPr>
        <w:t>].</w:t>
      </w:r>
      <w:r>
        <w:rPr>
          <w:rFonts w:eastAsiaTheme="minorEastAsia"/>
          <w:bCs/>
          <w:iCs/>
          <w:lang w:eastAsia="zh-CN"/>
        </w:rPr>
        <w:t xml:space="preserve"> E.g., for Scalar8, k1=8 bits for quantizing the real part, and k2=8 bits for quantizing the imaginary part. Uniform quantization is assumed.</w:t>
      </w:r>
    </w:p>
    <w:p w14:paraId="102C8399" w14:textId="77777777" w:rsidR="00E3010E" w:rsidRDefault="007370BF">
      <w:pPr>
        <w:pStyle w:val="afffff9"/>
        <w:numPr>
          <w:ilvl w:val="1"/>
          <w:numId w:val="13"/>
        </w:numPr>
        <w:spacing w:line="240" w:lineRule="auto"/>
        <w:ind w:left="780" w:hanging="360"/>
        <w:contextualSpacing w:val="0"/>
        <w:rPr>
          <w:rFonts w:eastAsia="Malgun Gothic"/>
          <w:bCs/>
          <w:iCs/>
        </w:rPr>
      </w:pPr>
      <w:r>
        <w:rPr>
          <w:rFonts w:eastAsiaTheme="minorEastAsia"/>
          <w:bCs/>
          <w:iCs/>
          <w:lang w:eastAsia="zh-CN"/>
        </w:rPr>
        <w:lastRenderedPageBreak/>
        <w:t>Note: Companies to report whether/how the normalization is performed, and whether it is normalized within or across</w:t>
      </w:r>
      <w:r>
        <w:rPr>
          <w:lang w:eastAsia="zh-CN"/>
        </w:rPr>
        <w:t xml:space="preserve"> 2N</w:t>
      </w:r>
      <w:r>
        <w:rPr>
          <w:vertAlign w:val="subscript"/>
          <w:lang w:eastAsia="zh-CN"/>
        </w:rPr>
        <w:t>1</w:t>
      </w:r>
      <w:r>
        <w:rPr>
          <w:lang w:eastAsia="zh-CN"/>
        </w:rPr>
        <w:t>N</w:t>
      </w:r>
      <w:r>
        <w:rPr>
          <w:vertAlign w:val="subscript"/>
          <w:lang w:eastAsia="zh-CN"/>
        </w:rPr>
        <w:t>2</w:t>
      </w:r>
      <w:r>
        <w:rPr>
          <w:lang w:eastAsia="zh-CN"/>
        </w:rPr>
        <w:t xml:space="preserve"> ports/</w:t>
      </w:r>
      <w:r>
        <w:rPr>
          <w:rFonts w:hint="eastAsia"/>
          <w:lang w:eastAsia="zh-CN"/>
        </w:rPr>
        <w:t xml:space="preserve"> N</w:t>
      </w:r>
      <w:r>
        <w:rPr>
          <w:rFonts w:hint="eastAsia"/>
          <w:vertAlign w:val="subscript"/>
          <w:lang w:eastAsia="zh-CN"/>
        </w:rPr>
        <w:t>3</w:t>
      </w:r>
      <w:r>
        <w:rPr>
          <w:lang w:eastAsia="zh-CN"/>
        </w:rPr>
        <w:t xml:space="preserve"> </w:t>
      </w:r>
      <w:proofErr w:type="spellStart"/>
      <w:r>
        <w:rPr>
          <w:lang w:eastAsia="zh-CN"/>
        </w:rPr>
        <w:t>subbands</w:t>
      </w:r>
      <w:proofErr w:type="spellEnd"/>
      <w:r>
        <w:rPr>
          <w:lang w:eastAsia="zh-CN"/>
        </w:rPr>
        <w:t xml:space="preserve">/ </w:t>
      </w:r>
      <w:r>
        <w:rPr>
          <w:i/>
          <w:lang w:eastAsia="zh-CN"/>
        </w:rPr>
        <w:t>v</w:t>
      </w:r>
      <w:r>
        <w:rPr>
          <w:lang w:eastAsia="zh-CN"/>
        </w:rPr>
        <w:t xml:space="preserve"> layers/ real and imaginary (or amplitude and phase) parts.</w:t>
      </w:r>
    </w:p>
    <w:p w14:paraId="16C1354A" w14:textId="77777777" w:rsidR="00E3010E" w:rsidRDefault="007370BF">
      <w:pPr>
        <w:pStyle w:val="afffff9"/>
        <w:numPr>
          <w:ilvl w:val="0"/>
          <w:numId w:val="13"/>
        </w:numPr>
        <w:spacing w:line="240" w:lineRule="auto"/>
        <w:contextualSpacing w:val="0"/>
        <w:rPr>
          <w:rFonts w:eastAsia="Malgun Gothic"/>
          <w:bCs/>
          <w:iCs/>
        </w:rPr>
      </w:pPr>
      <w:r>
        <w:rPr>
          <w:rFonts w:eastAsiaTheme="minorEastAsia"/>
          <w:bCs/>
          <w:iCs/>
          <w:lang w:eastAsia="zh-CN"/>
        </w:rPr>
        <w:t>Fixed parameter values of k1/k2/</w:t>
      </w:r>
      <w:r>
        <w:rPr>
          <w:lang w:eastAsia="zh-CN"/>
        </w:rPr>
        <w:t>T1</w:t>
      </w:r>
      <w:r>
        <w:rPr>
          <w:vertAlign w:val="subscript"/>
          <w:lang w:eastAsia="zh-CN"/>
        </w:rPr>
        <w:t>min</w:t>
      </w:r>
      <w:r>
        <w:rPr>
          <w:rFonts w:eastAsiaTheme="minorEastAsia"/>
          <w:bCs/>
          <w:iCs/>
          <w:lang w:eastAsia="zh-CN"/>
        </w:rPr>
        <w:t>/</w:t>
      </w:r>
      <w:r>
        <w:rPr>
          <w:lang w:eastAsia="zh-CN"/>
        </w:rPr>
        <w:t>T1</w:t>
      </w:r>
      <w:r>
        <w:rPr>
          <w:vertAlign w:val="subscript"/>
          <w:lang w:eastAsia="zh-CN"/>
        </w:rPr>
        <w:t>max</w:t>
      </w:r>
      <w:r>
        <w:rPr>
          <w:rFonts w:eastAsiaTheme="minorEastAsia"/>
          <w:bCs/>
          <w:iCs/>
          <w:lang w:eastAsia="zh-CN"/>
        </w:rPr>
        <w:t>/</w:t>
      </w:r>
      <w:r>
        <w:rPr>
          <w:lang w:eastAsia="zh-CN"/>
        </w:rPr>
        <w:t>T2</w:t>
      </w:r>
      <w:r>
        <w:rPr>
          <w:vertAlign w:val="subscript"/>
          <w:lang w:eastAsia="zh-CN"/>
        </w:rPr>
        <w:t>min</w:t>
      </w:r>
      <w:r>
        <w:rPr>
          <w:rFonts w:eastAsiaTheme="minorEastAsia"/>
          <w:bCs/>
          <w:iCs/>
          <w:lang w:eastAsia="zh-CN"/>
        </w:rPr>
        <w:t>/</w:t>
      </w:r>
      <w:r>
        <w:rPr>
          <w:lang w:eastAsia="zh-CN"/>
        </w:rPr>
        <w:t>T2</w:t>
      </w:r>
      <w:r>
        <w:rPr>
          <w:vertAlign w:val="subscript"/>
          <w:lang w:eastAsia="zh-CN"/>
        </w:rPr>
        <w:t>max</w:t>
      </w:r>
      <w:r>
        <w:rPr>
          <w:rFonts w:eastAsiaTheme="minorEastAsia"/>
          <w:bCs/>
          <w:iCs/>
          <w:lang w:eastAsia="zh-CN"/>
        </w:rPr>
        <w:t xml:space="preserve"> across</w:t>
      </w:r>
      <w:r>
        <w:rPr>
          <w:lang w:eastAsia="zh-CN"/>
        </w:rPr>
        <w:t xml:space="preserve"> complex elements,</w:t>
      </w:r>
      <w:r>
        <w:rPr>
          <w:rFonts w:eastAsiaTheme="minorEastAsia"/>
          <w:bCs/>
          <w:iCs/>
          <w:lang w:eastAsia="zh-CN"/>
        </w:rPr>
        <w:t xml:space="preserve"> as a baseline for evaluations. Companies to report the values.</w:t>
      </w:r>
    </w:p>
    <w:p w14:paraId="0D260DE9" w14:textId="77777777" w:rsidR="00E3010E" w:rsidRDefault="007370BF">
      <w:pPr>
        <w:pStyle w:val="afffff9"/>
        <w:numPr>
          <w:ilvl w:val="0"/>
          <w:numId w:val="13"/>
        </w:numPr>
        <w:spacing w:line="240" w:lineRule="auto"/>
        <w:contextualSpacing w:val="0"/>
        <w:rPr>
          <w:rFonts w:eastAsia="Malgun Gothic"/>
          <w:bCs/>
          <w:iCs/>
        </w:rPr>
      </w:pPr>
      <w:r>
        <w:rPr>
          <w:rFonts w:eastAsia="Malgun Gothic"/>
          <w:bCs/>
          <w:iCs/>
        </w:rPr>
        <w:t>Note: It is up to company to use number of samples S&gt;1 in their evaluations. In this case, companies need to provide information how S samples are quantized in their evaluation.</w:t>
      </w:r>
    </w:p>
    <w:p w14:paraId="07F055B3" w14:textId="77777777" w:rsidR="00E3010E" w:rsidRDefault="00E3010E">
      <w:pPr>
        <w:rPr>
          <w:rFonts w:eastAsia="等线"/>
          <w:lang w:eastAsia="zh-CN"/>
        </w:rPr>
      </w:pPr>
    </w:p>
    <w:p w14:paraId="2A147464" w14:textId="77777777" w:rsidR="00E3010E" w:rsidRDefault="00E3010E">
      <w:pPr>
        <w:rPr>
          <w:lang w:eastAsia="zh-CN"/>
        </w:rPr>
      </w:pPr>
    </w:p>
    <w:p w14:paraId="6DC1FB4A" w14:textId="77777777" w:rsidR="00E3010E" w:rsidRDefault="007370BF">
      <w:pPr>
        <w:pStyle w:val="3GPPNormalText"/>
        <w:rPr>
          <w:b/>
        </w:rPr>
      </w:pPr>
      <w:r>
        <w:rPr>
          <w:b/>
          <w:highlight w:val="green"/>
        </w:rPr>
        <w:t>Agreement:</w:t>
      </w:r>
    </w:p>
    <w:p w14:paraId="45D2335A" w14:textId="77777777" w:rsidR="00E3010E" w:rsidRDefault="007370BF">
      <w:pPr>
        <w:tabs>
          <w:tab w:val="left" w:pos="576"/>
        </w:tabs>
        <w:overflowPunct w:val="0"/>
        <w:textAlignment w:val="baseline"/>
        <w:rPr>
          <w:i/>
          <w:lang w:eastAsia="zh-CN"/>
        </w:rPr>
      </w:pPr>
      <w:r>
        <w:rPr>
          <w:lang w:eastAsia="zh-CN"/>
        </w:rPr>
        <w:t>For NW side data collection with higher layer reporting, regarding Option 4 (</w:t>
      </w:r>
      <w:proofErr w:type="spellStart"/>
      <w:r>
        <w:rPr>
          <w:lang w:eastAsia="zh-CN"/>
        </w:rPr>
        <w:t>eType</w:t>
      </w:r>
      <w:proofErr w:type="spellEnd"/>
      <w:r>
        <w:rPr>
          <w:lang w:eastAsia="zh-CN"/>
        </w:rPr>
        <w:t xml:space="preserve"> II like codebook with new parameter), further study the following candidate enhanced parameter values with potential down selection.</w:t>
      </w:r>
    </w:p>
    <w:p w14:paraId="2C08EC12" w14:textId="77777777" w:rsidR="00E3010E" w:rsidRDefault="007370BF">
      <w:pPr>
        <w:pStyle w:val="afffff9"/>
        <w:numPr>
          <w:ilvl w:val="0"/>
          <w:numId w:val="13"/>
        </w:numPr>
        <w:spacing w:line="240" w:lineRule="auto"/>
        <w:contextualSpacing w:val="0"/>
        <w:rPr>
          <w:rFonts w:eastAsia="Malgun Gothic"/>
          <w:bCs/>
          <w:iCs/>
        </w:rPr>
      </w:pPr>
      <w:r>
        <w:rPr>
          <w:lang w:eastAsia="zh-CN"/>
        </w:rPr>
        <w:t xml:space="preserve">L= 4/6/12/16/(N1*N2), </w:t>
      </w:r>
      <w:proofErr w:type="spellStart"/>
      <w:r>
        <w:rPr>
          <w:lang w:eastAsia="zh-CN"/>
        </w:rPr>
        <w:t>pv</w:t>
      </w:r>
      <w:proofErr w:type="spellEnd"/>
      <w:r>
        <w:rPr>
          <w:lang w:eastAsia="zh-CN"/>
        </w:rPr>
        <w:t>=0.6/0.75/1, Beta = 0.5/0.8/1. Reference amplitude = 4bits/6bits, differential amplitude = 3bits/4bits, and phase = 4bits/6bits</w:t>
      </w:r>
    </w:p>
    <w:p w14:paraId="6D55495A" w14:textId="77777777" w:rsidR="00E3010E" w:rsidRDefault="007370BF">
      <w:pPr>
        <w:pStyle w:val="afffff9"/>
        <w:numPr>
          <w:ilvl w:val="1"/>
          <w:numId w:val="13"/>
        </w:numPr>
        <w:spacing w:line="240" w:lineRule="auto"/>
        <w:contextualSpacing w:val="0"/>
        <w:rPr>
          <w:rFonts w:eastAsia="Malgun Gothic"/>
          <w:bCs/>
          <w:iCs/>
        </w:rPr>
      </w:pPr>
      <w:r>
        <w:rPr>
          <w:rFonts w:eastAsiaTheme="minorEastAsia" w:hint="eastAsia"/>
          <w:bCs/>
          <w:iCs/>
          <w:lang w:eastAsia="zh-CN"/>
        </w:rPr>
        <w:t>C</w:t>
      </w:r>
      <w:r>
        <w:rPr>
          <w:rFonts w:eastAsiaTheme="minorEastAsia"/>
          <w:bCs/>
          <w:iCs/>
          <w:lang w:eastAsia="zh-CN"/>
        </w:rPr>
        <w:t xml:space="preserve">ompany to report the quantization step for </w:t>
      </w:r>
      <w:r>
        <w:rPr>
          <w:lang w:eastAsia="zh-CN"/>
        </w:rPr>
        <w:t>reference amplitude for 6bits.</w:t>
      </w:r>
    </w:p>
    <w:p w14:paraId="7BEBE13A" w14:textId="77777777" w:rsidR="00E3010E" w:rsidRDefault="007370BF">
      <w:pPr>
        <w:pStyle w:val="afffff9"/>
        <w:numPr>
          <w:ilvl w:val="0"/>
          <w:numId w:val="13"/>
        </w:numPr>
        <w:spacing w:line="240" w:lineRule="auto"/>
        <w:contextualSpacing w:val="0"/>
        <w:rPr>
          <w:rFonts w:eastAsia="Malgun Gothic"/>
          <w:bCs/>
          <w:iCs/>
        </w:rPr>
      </w:pPr>
      <w:r>
        <w:rPr>
          <w:rFonts w:eastAsiaTheme="minorEastAsia" w:hint="eastAsia"/>
          <w:bCs/>
          <w:iCs/>
          <w:lang w:eastAsia="zh-CN"/>
        </w:rPr>
        <w:t>N</w:t>
      </w:r>
      <w:r>
        <w:rPr>
          <w:rFonts w:eastAsiaTheme="minorEastAsia"/>
          <w:bCs/>
          <w:iCs/>
          <w:lang w:eastAsia="zh-CN"/>
        </w:rPr>
        <w:t>o restriction to the total number of non-zero coefficients for a specific rank.</w:t>
      </w:r>
    </w:p>
    <w:p w14:paraId="232C5EB1" w14:textId="77777777" w:rsidR="00E3010E" w:rsidRDefault="007370BF">
      <w:pPr>
        <w:pStyle w:val="afffff9"/>
        <w:numPr>
          <w:ilvl w:val="0"/>
          <w:numId w:val="13"/>
        </w:numPr>
        <w:spacing w:line="240" w:lineRule="auto"/>
        <w:contextualSpacing w:val="0"/>
        <w:rPr>
          <w:rFonts w:eastAsia="Malgun Gothic"/>
          <w:bCs/>
          <w:iCs/>
        </w:rPr>
      </w:pPr>
      <w:r>
        <w:rPr>
          <w:rFonts w:eastAsiaTheme="minorEastAsia" w:hint="eastAsia"/>
          <w:bCs/>
          <w:iCs/>
          <w:lang w:eastAsia="zh-CN"/>
        </w:rPr>
        <w:t>O</w:t>
      </w:r>
      <w:r>
        <w:rPr>
          <w:rFonts w:eastAsiaTheme="minorEastAsia"/>
          <w:bCs/>
          <w:iCs/>
          <w:lang w:eastAsia="zh-CN"/>
        </w:rPr>
        <w:t>ther combinations can be considered and reported by companies.</w:t>
      </w:r>
    </w:p>
    <w:p w14:paraId="78396013" w14:textId="77777777" w:rsidR="00E3010E" w:rsidRDefault="00E3010E">
      <w:pPr>
        <w:rPr>
          <w:rFonts w:eastAsia="Malgun Gothic"/>
          <w:bCs/>
          <w:iCs/>
          <w:sz w:val="24"/>
          <w:szCs w:val="32"/>
        </w:rPr>
      </w:pPr>
    </w:p>
    <w:p w14:paraId="4C27A672" w14:textId="77777777" w:rsidR="00E3010E" w:rsidRDefault="00E3010E">
      <w:pPr>
        <w:rPr>
          <w:lang w:eastAsia="zh-CN"/>
        </w:rPr>
      </w:pPr>
    </w:p>
    <w:p w14:paraId="282952D6" w14:textId="77777777" w:rsidR="00E3010E" w:rsidRDefault="007370BF">
      <w:pPr>
        <w:pStyle w:val="3GPPNormalText"/>
        <w:rPr>
          <w:b/>
        </w:rPr>
      </w:pPr>
      <w:r>
        <w:rPr>
          <w:b/>
          <w:highlight w:val="green"/>
        </w:rPr>
        <w:t>Agreement:</w:t>
      </w:r>
      <w:r>
        <w:rPr>
          <w:b/>
        </w:rPr>
        <w:t xml:space="preserve"> </w:t>
      </w:r>
    </w:p>
    <w:p w14:paraId="545B930A" w14:textId="77777777" w:rsidR="00E3010E" w:rsidRDefault="007370BF">
      <w:pPr>
        <w:rPr>
          <w:lang w:eastAsia="zh-CN"/>
        </w:rPr>
      </w:pPr>
      <w:r>
        <w:rPr>
          <w:lang w:eastAsia="zh-CN"/>
        </w:rPr>
        <w:t>For the study of NW side data collection with higher layer reporting, following evaluation assumptions are considered:</w:t>
      </w:r>
    </w:p>
    <w:p w14:paraId="5824C26B" w14:textId="77777777" w:rsidR="00E3010E" w:rsidRDefault="007370BF">
      <w:pPr>
        <w:pStyle w:val="afffff9"/>
        <w:numPr>
          <w:ilvl w:val="0"/>
          <w:numId w:val="13"/>
        </w:numPr>
        <w:spacing w:line="240" w:lineRule="auto"/>
        <w:contextualSpacing w:val="0"/>
        <w:rPr>
          <w:lang w:val="de-DE" w:eastAsia="zh-CN"/>
        </w:rPr>
      </w:pPr>
      <w:r>
        <w:rPr>
          <w:lang w:val="de-DE" w:eastAsia="zh-CN"/>
        </w:rPr>
        <w:t>Benchmark#1: FP32 (k1=k2=32 bits)</w:t>
      </w:r>
    </w:p>
    <w:p w14:paraId="15437045" w14:textId="77777777" w:rsidR="00E3010E" w:rsidRDefault="007370BF">
      <w:pPr>
        <w:pStyle w:val="afffff9"/>
        <w:numPr>
          <w:ilvl w:val="0"/>
          <w:numId w:val="13"/>
        </w:numPr>
        <w:spacing w:line="240" w:lineRule="auto"/>
        <w:contextualSpacing w:val="0"/>
        <w:rPr>
          <w:lang w:eastAsia="zh-CN"/>
        </w:rPr>
      </w:pPr>
      <w:r>
        <w:rPr>
          <w:lang w:eastAsia="zh-CN"/>
        </w:rPr>
        <w:t xml:space="preserve">Benchmark#2: legacy </w:t>
      </w:r>
      <w:proofErr w:type="spellStart"/>
      <w:r>
        <w:rPr>
          <w:lang w:eastAsia="zh-CN"/>
        </w:rPr>
        <w:t>eType</w:t>
      </w:r>
      <w:proofErr w:type="spellEnd"/>
      <w:r>
        <w:rPr>
          <w:lang w:eastAsia="zh-CN"/>
        </w:rPr>
        <w:t xml:space="preserve"> II with PC6 (for layer 1/2/3/4), PC8(for layer 1/2)</w:t>
      </w:r>
    </w:p>
    <w:p w14:paraId="5736C209" w14:textId="77777777" w:rsidR="00E3010E" w:rsidRDefault="007370BF">
      <w:pPr>
        <w:pStyle w:val="afffff9"/>
        <w:numPr>
          <w:ilvl w:val="0"/>
          <w:numId w:val="13"/>
        </w:numPr>
        <w:spacing w:line="240" w:lineRule="auto"/>
        <w:contextualSpacing w:val="0"/>
        <w:rPr>
          <w:lang w:eastAsia="zh-CN"/>
        </w:rPr>
      </w:pPr>
      <w:r>
        <w:rPr>
          <w:rFonts w:hint="eastAsia"/>
          <w:lang w:eastAsia="zh-CN"/>
        </w:rPr>
        <w:t>C</w:t>
      </w:r>
      <w:r>
        <w:rPr>
          <w:lang w:eastAsia="zh-CN"/>
        </w:rPr>
        <w:t>SI payload size: at least consider large CSI payload Z ≥ 230 bits per layer, optionally consider low/medium CSI payload size X/Y per layer.</w:t>
      </w:r>
    </w:p>
    <w:p w14:paraId="6ABEAB3C" w14:textId="77777777" w:rsidR="00E3010E" w:rsidRDefault="007370BF">
      <w:pPr>
        <w:pStyle w:val="afffff9"/>
        <w:numPr>
          <w:ilvl w:val="0"/>
          <w:numId w:val="13"/>
        </w:numPr>
        <w:spacing w:line="240" w:lineRule="auto"/>
        <w:contextualSpacing w:val="0"/>
        <w:rPr>
          <w:lang w:eastAsia="zh-CN"/>
        </w:rPr>
      </w:pPr>
      <w:r>
        <w:rPr>
          <w:lang w:eastAsia="zh-CN"/>
        </w:rPr>
        <w:t>Tx port: 32, 64, or 128 up to companies.</w:t>
      </w:r>
    </w:p>
    <w:p w14:paraId="2FBC0014" w14:textId="77777777" w:rsidR="00E3010E" w:rsidRDefault="007370BF">
      <w:pPr>
        <w:pStyle w:val="afffff9"/>
        <w:numPr>
          <w:ilvl w:val="0"/>
          <w:numId w:val="13"/>
        </w:numPr>
        <w:spacing w:line="240" w:lineRule="auto"/>
        <w:contextualSpacing w:val="0"/>
        <w:rPr>
          <w:lang w:eastAsia="zh-CN"/>
        </w:rPr>
      </w:pPr>
      <w:proofErr w:type="spellStart"/>
      <w:r>
        <w:rPr>
          <w:lang w:eastAsia="zh-CN"/>
        </w:rPr>
        <w:t>Subband</w:t>
      </w:r>
      <w:proofErr w:type="spellEnd"/>
      <w:r>
        <w:rPr>
          <w:lang w:eastAsia="zh-CN"/>
        </w:rPr>
        <w:t xml:space="preserve"> number: 13, or 19 up to companies.</w:t>
      </w:r>
    </w:p>
    <w:p w14:paraId="5A5BCC97" w14:textId="77777777" w:rsidR="00E3010E" w:rsidRDefault="007370BF">
      <w:pPr>
        <w:pStyle w:val="afffff9"/>
        <w:numPr>
          <w:ilvl w:val="0"/>
          <w:numId w:val="13"/>
        </w:numPr>
        <w:spacing w:line="240" w:lineRule="auto"/>
        <w:contextualSpacing w:val="0"/>
        <w:rPr>
          <w:lang w:eastAsia="zh-CN"/>
        </w:rPr>
      </w:pPr>
      <w:r>
        <w:rPr>
          <w:rFonts w:hint="eastAsia"/>
          <w:lang w:eastAsia="zh-CN"/>
        </w:rPr>
        <w:t>P</w:t>
      </w:r>
      <w:r>
        <w:rPr>
          <w:lang w:eastAsia="zh-CN"/>
        </w:rPr>
        <w:t>erformance metric:</w:t>
      </w:r>
    </w:p>
    <w:p w14:paraId="0EC4A815" w14:textId="77777777" w:rsidR="00E3010E" w:rsidRDefault="007370BF">
      <w:pPr>
        <w:pStyle w:val="afffff9"/>
        <w:numPr>
          <w:ilvl w:val="1"/>
          <w:numId w:val="13"/>
        </w:numPr>
        <w:spacing w:line="240" w:lineRule="auto"/>
        <w:contextualSpacing w:val="0"/>
        <w:rPr>
          <w:lang w:eastAsia="zh-CN"/>
        </w:rPr>
      </w:pPr>
      <w:r>
        <w:rPr>
          <w:rFonts w:hint="eastAsia"/>
          <w:lang w:eastAsia="zh-CN"/>
        </w:rPr>
        <w:t>M</w:t>
      </w:r>
      <w:r>
        <w:rPr>
          <w:lang w:eastAsia="zh-CN"/>
        </w:rPr>
        <w:t xml:space="preserve">etric#1: SGCS for specific layer(s) between </w:t>
      </w:r>
      <w:r>
        <w:rPr>
          <w:rFonts w:eastAsiaTheme="minorEastAsia"/>
          <w:lang w:eastAsia="zh-CN"/>
        </w:rPr>
        <w:t xml:space="preserve">Target CSI of </w:t>
      </w:r>
      <w:r>
        <w:rPr>
          <w:lang w:eastAsia="zh-CN"/>
        </w:rPr>
        <w:t>FP32 and recovery CSI, for a model trained with quantized Target CSI with a specific quantization option.</w:t>
      </w:r>
    </w:p>
    <w:p w14:paraId="2970DE56" w14:textId="77777777" w:rsidR="00E3010E" w:rsidRDefault="007370BF">
      <w:pPr>
        <w:pStyle w:val="afffff9"/>
        <w:numPr>
          <w:ilvl w:val="1"/>
          <w:numId w:val="13"/>
        </w:numPr>
        <w:spacing w:line="240" w:lineRule="auto"/>
        <w:contextualSpacing w:val="0"/>
        <w:rPr>
          <w:lang w:eastAsia="zh-CN"/>
        </w:rPr>
      </w:pPr>
      <w:r>
        <w:rPr>
          <w:rFonts w:hint="eastAsia"/>
          <w:lang w:eastAsia="zh-CN"/>
        </w:rPr>
        <w:t>M</w:t>
      </w:r>
      <w:r>
        <w:rPr>
          <w:lang w:eastAsia="zh-CN"/>
        </w:rPr>
        <w:t xml:space="preserve">etric#2: SGCS for specific layer(s) </w:t>
      </w:r>
      <w:r>
        <w:rPr>
          <w:rFonts w:eastAsiaTheme="minorEastAsia"/>
          <w:lang w:eastAsia="zh-CN"/>
        </w:rPr>
        <w:t>between the Target CSI of FP32 with its quantized version subject to a specific quantization solution</w:t>
      </w:r>
    </w:p>
    <w:p w14:paraId="6A0E3F43" w14:textId="77777777" w:rsidR="00E3010E" w:rsidRDefault="007370BF">
      <w:pPr>
        <w:pStyle w:val="afffff9"/>
        <w:numPr>
          <w:ilvl w:val="1"/>
          <w:numId w:val="13"/>
        </w:numPr>
        <w:spacing w:line="240" w:lineRule="auto"/>
        <w:contextualSpacing w:val="0"/>
        <w:rPr>
          <w:lang w:eastAsia="zh-CN"/>
        </w:rPr>
      </w:pPr>
      <w:r>
        <w:rPr>
          <w:lang w:eastAsia="zh-CN"/>
        </w:rPr>
        <w:t xml:space="preserve">Overhead per sample and per layer SGCS results are reported </w:t>
      </w:r>
      <w:r>
        <w:rPr>
          <w:strike/>
          <w:lang w:eastAsia="zh-CN"/>
        </w:rPr>
        <w:t>per layer</w:t>
      </w:r>
    </w:p>
    <w:p w14:paraId="3F9DEC1E" w14:textId="77777777" w:rsidR="00E3010E" w:rsidRDefault="007370BF">
      <w:pPr>
        <w:pStyle w:val="afffff9"/>
        <w:numPr>
          <w:ilvl w:val="0"/>
          <w:numId w:val="13"/>
        </w:numPr>
        <w:spacing w:line="240" w:lineRule="auto"/>
        <w:contextualSpacing w:val="0"/>
        <w:rPr>
          <w:lang w:eastAsia="zh-CN"/>
        </w:rPr>
      </w:pPr>
      <w:r>
        <w:rPr>
          <w:lang w:eastAsia="zh-CN"/>
        </w:rPr>
        <w:t xml:space="preserve">Note: Complexity should be </w:t>
      </w:r>
      <w:proofErr w:type="spellStart"/>
      <w:r>
        <w:rPr>
          <w:lang w:eastAsia="zh-CN"/>
        </w:rPr>
        <w:t>analysed</w:t>
      </w:r>
      <w:proofErr w:type="spellEnd"/>
      <w:r>
        <w:rPr>
          <w:lang w:eastAsia="zh-CN"/>
        </w:rPr>
        <w:t xml:space="preserve">. </w:t>
      </w:r>
    </w:p>
    <w:p w14:paraId="287821A0" w14:textId="77777777" w:rsidR="00E3010E" w:rsidRDefault="007370BF">
      <w:pPr>
        <w:pStyle w:val="afffff9"/>
        <w:numPr>
          <w:ilvl w:val="0"/>
          <w:numId w:val="13"/>
        </w:numPr>
        <w:spacing w:line="240" w:lineRule="auto"/>
        <w:contextualSpacing w:val="0"/>
        <w:rPr>
          <w:lang w:eastAsia="zh-CN"/>
        </w:rPr>
      </w:pPr>
      <w:r>
        <w:rPr>
          <w:rFonts w:hint="eastAsia"/>
          <w:lang w:eastAsia="zh-CN"/>
        </w:rPr>
        <w:t>F</w:t>
      </w:r>
      <w:r>
        <w:rPr>
          <w:lang w:eastAsia="zh-CN"/>
        </w:rPr>
        <w:t>or Option 1, consider k1+k2=4, 6 ,7, 8, 16, 32</w:t>
      </w:r>
    </w:p>
    <w:p w14:paraId="23AED217" w14:textId="77777777" w:rsidR="00E3010E" w:rsidRDefault="007370BF">
      <w:pPr>
        <w:pStyle w:val="afffff9"/>
        <w:numPr>
          <w:ilvl w:val="0"/>
          <w:numId w:val="13"/>
        </w:numPr>
        <w:spacing w:line="240" w:lineRule="auto"/>
        <w:contextualSpacing w:val="0"/>
        <w:rPr>
          <w:lang w:eastAsia="zh-CN"/>
        </w:rPr>
      </w:pPr>
      <w:r>
        <w:rPr>
          <w:rFonts w:hint="eastAsia"/>
          <w:lang w:eastAsia="zh-CN"/>
        </w:rPr>
        <w:t>O</w:t>
      </w:r>
      <w:r>
        <w:rPr>
          <w:lang w:eastAsia="zh-CN"/>
        </w:rPr>
        <w:t>ther assumptions follow R18 study EVM</w:t>
      </w:r>
    </w:p>
    <w:p w14:paraId="04BE8377" w14:textId="77777777" w:rsidR="00E3010E" w:rsidRDefault="00E3010E">
      <w:pPr>
        <w:rPr>
          <w:rFonts w:eastAsia="等线"/>
          <w:lang w:eastAsia="zh-CN"/>
        </w:rPr>
      </w:pPr>
    </w:p>
    <w:p w14:paraId="1BC62E2B" w14:textId="77777777" w:rsidR="00E3010E" w:rsidRDefault="00E3010E">
      <w:pPr>
        <w:rPr>
          <w:rFonts w:eastAsia="等线"/>
          <w:lang w:eastAsia="zh-CN"/>
        </w:rPr>
      </w:pPr>
    </w:p>
    <w:p w14:paraId="1CE5FB78" w14:textId="77777777" w:rsidR="00E3010E" w:rsidRDefault="007370BF">
      <w:pPr>
        <w:pStyle w:val="3GPPNormalText"/>
        <w:rPr>
          <w:sz w:val="24"/>
          <w:szCs w:val="28"/>
        </w:rPr>
      </w:pPr>
      <w:r>
        <w:rPr>
          <w:bCs/>
          <w:sz w:val="24"/>
          <w:szCs w:val="28"/>
          <w:highlight w:val="green"/>
        </w:rPr>
        <w:lastRenderedPageBreak/>
        <w:t>Agreement</w:t>
      </w:r>
      <w:r>
        <w:rPr>
          <w:sz w:val="24"/>
          <w:szCs w:val="28"/>
        </w:rPr>
        <w:t xml:space="preserve"> </w:t>
      </w:r>
    </w:p>
    <w:p w14:paraId="3DECE7E3" w14:textId="77777777" w:rsidR="00E3010E" w:rsidRDefault="007370BF">
      <w:pPr>
        <w:tabs>
          <w:tab w:val="left" w:pos="576"/>
        </w:tabs>
        <w:overflowPunct w:val="0"/>
        <w:textAlignment w:val="baseline"/>
        <w:rPr>
          <w:lang w:eastAsia="zh-CN"/>
        </w:rPr>
      </w:pPr>
      <w:r>
        <w:rPr>
          <w:lang w:eastAsia="zh-CN"/>
        </w:rPr>
        <w:t xml:space="preserve">For CPU counting of UE side data collection, </w:t>
      </w:r>
    </w:p>
    <w:p w14:paraId="4488B945" w14:textId="77777777" w:rsidR="00E3010E" w:rsidRDefault="007370BF">
      <w:pPr>
        <w:pStyle w:val="afffff9"/>
        <w:numPr>
          <w:ilvl w:val="0"/>
          <w:numId w:val="13"/>
        </w:numPr>
        <w:spacing w:line="240" w:lineRule="auto"/>
        <w:contextualSpacing w:val="0"/>
        <w:rPr>
          <w:lang w:eastAsia="ko-KR"/>
        </w:rPr>
      </w:pPr>
      <w:r>
        <w:rPr>
          <w:rFonts w:eastAsia="等线"/>
          <w:iCs/>
          <w:lang w:eastAsia="ko-KR"/>
        </w:rPr>
        <w:t>O</w:t>
      </w:r>
      <w:r>
        <w:rPr>
          <w:rFonts w:eastAsia="等线"/>
          <w:iCs/>
          <w:vertAlign w:val="subscript"/>
          <w:lang w:eastAsia="ko-KR"/>
        </w:rPr>
        <w:t>CPU</w:t>
      </w:r>
      <w:r>
        <w:rPr>
          <w:rFonts w:eastAsia="等线"/>
          <w:iCs/>
          <w:lang w:eastAsia="ko-KR"/>
        </w:rPr>
        <w:t>=1</w:t>
      </w:r>
    </w:p>
    <w:p w14:paraId="4C3862AF" w14:textId="77777777" w:rsidR="00E3010E" w:rsidRDefault="007370BF">
      <w:pPr>
        <w:pStyle w:val="afffff9"/>
        <w:numPr>
          <w:ilvl w:val="0"/>
          <w:numId w:val="13"/>
        </w:numPr>
        <w:spacing w:line="240" w:lineRule="auto"/>
        <w:contextualSpacing w:val="0"/>
        <w:rPr>
          <w:lang w:eastAsia="zh-CN"/>
        </w:rPr>
      </w:pPr>
      <w:r>
        <w:rPr>
          <w:lang w:eastAsia="zh-CN"/>
        </w:rPr>
        <w:t xml:space="preserve">FFS: The CPU occupancy duration </w:t>
      </w:r>
    </w:p>
    <w:p w14:paraId="2A2EAC84" w14:textId="77777777" w:rsidR="00E3010E" w:rsidRDefault="00E3010E">
      <w:pPr>
        <w:rPr>
          <w:sz w:val="24"/>
          <w:szCs w:val="32"/>
          <w:lang w:eastAsia="zh-CN"/>
        </w:rPr>
      </w:pPr>
    </w:p>
    <w:p w14:paraId="5B9D0EBB" w14:textId="77777777" w:rsidR="00E3010E" w:rsidRDefault="00E3010E">
      <w:pPr>
        <w:rPr>
          <w:lang w:eastAsia="zh-CN"/>
        </w:rPr>
      </w:pPr>
    </w:p>
    <w:p w14:paraId="334B006A" w14:textId="77777777" w:rsidR="00E3010E" w:rsidRDefault="007370BF" w:rsidP="00E572A9">
      <w:pPr>
        <w:pStyle w:val="2"/>
        <w:numPr>
          <w:ilvl w:val="1"/>
          <w:numId w:val="6"/>
        </w:numPr>
      </w:pPr>
      <w:r>
        <w:t>Agreements for #122</w:t>
      </w:r>
    </w:p>
    <w:p w14:paraId="5F5BAC3C" w14:textId="77777777" w:rsidR="00E3010E" w:rsidRDefault="007370BF">
      <w:pPr>
        <w:rPr>
          <w:szCs w:val="20"/>
          <w:lang w:eastAsia="zh-CN"/>
        </w:rPr>
      </w:pPr>
      <w:r>
        <w:rPr>
          <w:szCs w:val="20"/>
          <w:highlight w:val="green"/>
        </w:rPr>
        <w:t>Agreement</w:t>
      </w:r>
      <w:r>
        <w:rPr>
          <w:szCs w:val="20"/>
          <w:highlight w:val="green"/>
          <w:lang w:eastAsia="zh-CN"/>
        </w:rPr>
        <w:t>:</w:t>
      </w:r>
    </w:p>
    <w:p w14:paraId="5AEB6FCF" w14:textId="77777777" w:rsidR="00E3010E" w:rsidRDefault="007370BF">
      <w:pPr>
        <w:rPr>
          <w:szCs w:val="20"/>
          <w:lang w:eastAsia="zh-CN"/>
        </w:rPr>
      </w:pPr>
      <w:r>
        <w:rPr>
          <w:szCs w:val="20"/>
          <w:lang w:eastAsia="zh-CN"/>
        </w:rPr>
        <w:t>For model pairing procedure for inference, consider the applicability report procedure of Rel-19 AI/ML beam management for UE side model as a starting point.</w:t>
      </w:r>
    </w:p>
    <w:p w14:paraId="152D3543" w14:textId="77777777" w:rsidR="00E3010E" w:rsidRDefault="007370BF">
      <w:pPr>
        <w:pStyle w:val="afffff9"/>
        <w:numPr>
          <w:ilvl w:val="0"/>
          <w:numId w:val="86"/>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Pairing ID(s) (i.e., ID for pairing related discussion) is indicated (e.g., in </w:t>
      </w:r>
      <w:r>
        <w:rPr>
          <w:i/>
          <w:lang w:eastAsia="zh-CN"/>
        </w:rPr>
        <w:t>CSI-</w:t>
      </w:r>
      <w:proofErr w:type="spellStart"/>
      <w:r>
        <w:rPr>
          <w:i/>
          <w:lang w:eastAsia="zh-CN"/>
        </w:rPr>
        <w:t>reportConfig</w:t>
      </w:r>
      <w:proofErr w:type="spellEnd"/>
      <w:r>
        <w:rPr>
          <w:lang w:eastAsia="zh-CN"/>
        </w:rPr>
        <w:t>) in Step 3.</w:t>
      </w:r>
    </w:p>
    <w:p w14:paraId="026115BF" w14:textId="77777777" w:rsidR="00E3010E" w:rsidRDefault="007370BF">
      <w:pPr>
        <w:pStyle w:val="afffff9"/>
        <w:numPr>
          <w:ilvl w:val="1"/>
          <w:numId w:val="86"/>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FFS whether/how to link the Pairing ID with the inter-vendor collaboration.</w:t>
      </w:r>
    </w:p>
    <w:p w14:paraId="618C0206" w14:textId="77777777" w:rsidR="00E3010E" w:rsidRDefault="007370BF">
      <w:pPr>
        <w:pStyle w:val="afffff9"/>
        <w:numPr>
          <w:ilvl w:val="1"/>
          <w:numId w:val="86"/>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FFS whether/how Paring ID(s) are reported in Step 4.</w:t>
      </w:r>
    </w:p>
    <w:p w14:paraId="53367E84" w14:textId="77777777" w:rsidR="00E3010E" w:rsidRDefault="007370BF">
      <w:pPr>
        <w:pStyle w:val="afffff9"/>
        <w:numPr>
          <w:ilvl w:val="0"/>
          <w:numId w:val="86"/>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FFS whether to support both Option A (</w:t>
      </w:r>
      <w:r>
        <w:rPr>
          <w:i/>
          <w:lang w:eastAsia="zh-CN"/>
        </w:rPr>
        <w:t>CSI-</w:t>
      </w:r>
      <w:proofErr w:type="spellStart"/>
      <w:r>
        <w:rPr>
          <w:i/>
          <w:lang w:eastAsia="zh-CN"/>
        </w:rPr>
        <w:t>ReportConfig</w:t>
      </w:r>
      <w:proofErr w:type="spellEnd"/>
      <w:r>
        <w:rPr>
          <w:lang w:eastAsia="zh-CN"/>
        </w:rPr>
        <w:t xml:space="preserve"> for inference configuration) and Option B (sets of inference related parameters for applicability report only).</w:t>
      </w:r>
    </w:p>
    <w:p w14:paraId="6CA072BB" w14:textId="77777777" w:rsidR="00E3010E" w:rsidRDefault="007370BF">
      <w:pPr>
        <w:pStyle w:val="afffff9"/>
        <w:numPr>
          <w:ilvl w:val="1"/>
          <w:numId w:val="86"/>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FFS CSI compression specific inference configuration or inference related parameters.</w:t>
      </w:r>
    </w:p>
    <w:p w14:paraId="625E5589" w14:textId="77777777" w:rsidR="00E3010E" w:rsidRDefault="00E3010E">
      <w:pPr>
        <w:rPr>
          <w:szCs w:val="20"/>
          <w:highlight w:val="green"/>
        </w:rPr>
      </w:pPr>
    </w:p>
    <w:p w14:paraId="58044E4C" w14:textId="77777777" w:rsidR="00E3010E" w:rsidRDefault="007370BF">
      <w:pPr>
        <w:rPr>
          <w:szCs w:val="20"/>
          <w:lang w:eastAsia="zh-CN"/>
        </w:rPr>
      </w:pPr>
      <w:r>
        <w:rPr>
          <w:szCs w:val="20"/>
          <w:highlight w:val="green"/>
        </w:rPr>
        <w:t>Agreement</w:t>
      </w:r>
      <w:r>
        <w:rPr>
          <w:szCs w:val="20"/>
          <w:highlight w:val="green"/>
          <w:lang w:eastAsia="zh-CN"/>
        </w:rPr>
        <w:t>:</w:t>
      </w:r>
    </w:p>
    <w:p w14:paraId="383C982B" w14:textId="77777777" w:rsidR="00E3010E" w:rsidRDefault="007370BF">
      <w:pPr>
        <w:rPr>
          <w:szCs w:val="20"/>
          <w:lang w:eastAsia="zh-CN"/>
        </w:rPr>
      </w:pPr>
      <w:r>
        <w:rPr>
          <w:szCs w:val="20"/>
          <w:lang w:eastAsia="zh-CN"/>
        </w:rPr>
        <w:t xml:space="preserve">For NW side data collection of CSI compression, discuss the content and format of the collected data by assuming higher </w:t>
      </w:r>
      <w:proofErr w:type="gramStart"/>
      <w:r>
        <w:rPr>
          <w:szCs w:val="20"/>
          <w:lang w:eastAsia="zh-CN"/>
        </w:rPr>
        <w:t>layer based</w:t>
      </w:r>
      <w:proofErr w:type="gramEnd"/>
      <w:r>
        <w:rPr>
          <w:szCs w:val="20"/>
          <w:lang w:eastAsia="zh-CN"/>
        </w:rPr>
        <w:t xml:space="preserve"> </w:t>
      </w:r>
      <w:proofErr w:type="spellStart"/>
      <w:r>
        <w:rPr>
          <w:szCs w:val="20"/>
          <w:lang w:eastAsia="zh-CN"/>
        </w:rPr>
        <w:t>signalling</w:t>
      </w:r>
      <w:proofErr w:type="spellEnd"/>
      <w:r>
        <w:rPr>
          <w:szCs w:val="20"/>
          <w:lang w:eastAsia="zh-CN"/>
        </w:rPr>
        <w:t>.</w:t>
      </w:r>
    </w:p>
    <w:p w14:paraId="07A68C4E" w14:textId="77777777" w:rsidR="00E3010E" w:rsidRDefault="007370BF">
      <w:pPr>
        <w:pStyle w:val="afffff9"/>
        <w:numPr>
          <w:ilvl w:val="0"/>
          <w:numId w:val="87"/>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Details on signaling is up to RAN2.</w:t>
      </w:r>
    </w:p>
    <w:p w14:paraId="1B614848" w14:textId="77777777" w:rsidR="00E3010E" w:rsidRDefault="00E3010E">
      <w:pPr>
        <w:rPr>
          <w:szCs w:val="20"/>
          <w:highlight w:val="green"/>
        </w:rPr>
      </w:pPr>
    </w:p>
    <w:p w14:paraId="7E1EB19E" w14:textId="77777777" w:rsidR="00E3010E" w:rsidRDefault="007370BF">
      <w:pPr>
        <w:rPr>
          <w:szCs w:val="20"/>
        </w:rPr>
      </w:pPr>
      <w:r>
        <w:rPr>
          <w:szCs w:val="20"/>
          <w:highlight w:val="green"/>
        </w:rPr>
        <w:t>Agreement:</w:t>
      </w:r>
    </w:p>
    <w:p w14:paraId="7A90F4D4" w14:textId="77777777" w:rsidR="00E3010E" w:rsidRDefault="007370BF">
      <w:pPr>
        <w:rPr>
          <w:szCs w:val="20"/>
          <w:lang w:eastAsia="zh-CN"/>
        </w:rPr>
      </w:pPr>
      <w:r>
        <w:rPr>
          <w:szCs w:val="20"/>
          <w:lang w:eastAsia="zh-CN"/>
        </w:rPr>
        <w:t xml:space="preserve">To enable UE side data collection, </w:t>
      </w:r>
      <w:r>
        <w:rPr>
          <w:i/>
          <w:szCs w:val="20"/>
          <w:lang w:eastAsia="zh-CN"/>
        </w:rPr>
        <w:t>CSI-</w:t>
      </w:r>
      <w:proofErr w:type="spellStart"/>
      <w:r>
        <w:rPr>
          <w:i/>
          <w:szCs w:val="20"/>
          <w:lang w:eastAsia="zh-CN"/>
        </w:rPr>
        <w:t>ReportConfig</w:t>
      </w:r>
      <w:proofErr w:type="spellEnd"/>
      <w:r>
        <w:rPr>
          <w:szCs w:val="20"/>
          <w:lang w:eastAsia="zh-CN"/>
        </w:rPr>
        <w:t xml:space="preserve"> can be used for configuring the resources for data collection purpose without CSI report.</w:t>
      </w:r>
    </w:p>
    <w:p w14:paraId="260D61BA" w14:textId="77777777" w:rsidR="00E3010E" w:rsidRDefault="007370BF">
      <w:pPr>
        <w:pStyle w:val="afffff9"/>
        <w:numPr>
          <w:ilvl w:val="0"/>
          <w:numId w:val="87"/>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P-CSI-RS and </w:t>
      </w:r>
      <w:r>
        <w:rPr>
          <w:strike/>
          <w:lang w:eastAsia="zh-CN"/>
        </w:rPr>
        <w:t>/</w:t>
      </w:r>
      <w:r>
        <w:rPr>
          <w:lang w:eastAsia="zh-CN"/>
        </w:rPr>
        <w:t>SP CSI-RS are supported.</w:t>
      </w:r>
    </w:p>
    <w:p w14:paraId="6A6AE805" w14:textId="77777777" w:rsidR="00E3010E" w:rsidRDefault="00E3010E">
      <w:pPr>
        <w:rPr>
          <w:rFonts w:eastAsia="等线"/>
          <w:lang w:eastAsia="zh-CN"/>
        </w:rPr>
      </w:pPr>
    </w:p>
    <w:p w14:paraId="225404A6" w14:textId="77777777" w:rsidR="00E3010E" w:rsidRDefault="007370BF">
      <w:pPr>
        <w:rPr>
          <w:szCs w:val="20"/>
        </w:rPr>
      </w:pPr>
      <w:r>
        <w:rPr>
          <w:szCs w:val="20"/>
          <w:highlight w:val="green"/>
        </w:rPr>
        <w:t>Agreement:</w:t>
      </w:r>
    </w:p>
    <w:p w14:paraId="0C431F50" w14:textId="77777777" w:rsidR="00E3010E" w:rsidRDefault="007370BF">
      <w:pPr>
        <w:rPr>
          <w:lang w:eastAsia="zh-CN"/>
        </w:rPr>
      </w:pPr>
      <w:r>
        <w:rPr>
          <w:lang w:eastAsia="zh-CN"/>
        </w:rPr>
        <w:t xml:space="preserve">For NW side data collection, study the solution for quantizing Target CSI, from the aspects of overhead, quantization loss/performance, and complexity. </w:t>
      </w:r>
      <w:proofErr w:type="gramStart"/>
      <w:r>
        <w:rPr>
          <w:lang w:eastAsia="zh-CN"/>
        </w:rPr>
        <w:t>E.g.,:</w:t>
      </w:r>
      <w:proofErr w:type="gramEnd"/>
    </w:p>
    <w:p w14:paraId="0614ECB9" w14:textId="77777777" w:rsidR="00E3010E" w:rsidRDefault="007370BF">
      <w:pPr>
        <w:pStyle w:val="afffff9"/>
        <w:numPr>
          <w:ilvl w:val="0"/>
          <w:numId w:val="87"/>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Option 0: Reusing legacy e-Type II codebook</w:t>
      </w:r>
    </w:p>
    <w:p w14:paraId="6BCA3292" w14:textId="77777777" w:rsidR="00E3010E" w:rsidRDefault="007370BF">
      <w:pPr>
        <w:pStyle w:val="afffff9"/>
        <w:numPr>
          <w:ilvl w:val="0"/>
          <w:numId w:val="87"/>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Option 1: </w:t>
      </w:r>
      <w:r>
        <w:rPr>
          <w:rFonts w:hint="eastAsia"/>
          <w:lang w:eastAsia="zh-CN"/>
        </w:rPr>
        <w:t>S</w:t>
      </w:r>
      <w:r>
        <w:rPr>
          <w:lang w:eastAsia="zh-CN"/>
        </w:rPr>
        <w:t xml:space="preserve">calar quantization to the Target CSI. FFS number of bits for real/imaginary, whether coefficients for quantization are obtained from transformation of Target CSI. </w:t>
      </w:r>
    </w:p>
    <w:p w14:paraId="4703022D" w14:textId="77777777" w:rsidR="00E3010E" w:rsidRDefault="007370BF">
      <w:pPr>
        <w:pStyle w:val="afffff9"/>
        <w:numPr>
          <w:ilvl w:val="0"/>
          <w:numId w:val="87"/>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Option 2: Enhanced methods to reduce the SVD/EVD decomposition complexity, reduce frequency/spatial/beam domain basis searching, with potentially relaxed overhead, e.g., Type II like codebook with scalar quantized W2 </w:t>
      </w:r>
      <w:proofErr w:type="gramStart"/>
      <w:r>
        <w:rPr>
          <w:lang w:eastAsia="zh-CN"/>
        </w:rPr>
        <w:t>similar to</w:t>
      </w:r>
      <w:proofErr w:type="gramEnd"/>
      <w:r>
        <w:rPr>
          <w:lang w:eastAsia="zh-CN"/>
        </w:rPr>
        <w:t xml:space="preserve"> Option 1 scalar quantization. </w:t>
      </w:r>
    </w:p>
    <w:p w14:paraId="59774AFE" w14:textId="77777777" w:rsidR="00E3010E" w:rsidRDefault="007370BF">
      <w:pPr>
        <w:pStyle w:val="afffff9"/>
        <w:numPr>
          <w:ilvl w:val="0"/>
          <w:numId w:val="87"/>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Option 3: Enhanced method for improved overhead saving, e.g., reporting the dominant eigenvalues/eigenvectors of per layer precoding matrix.</w:t>
      </w:r>
    </w:p>
    <w:p w14:paraId="5084D986" w14:textId="77777777" w:rsidR="00E3010E" w:rsidRDefault="007370BF">
      <w:pPr>
        <w:pStyle w:val="afffff9"/>
        <w:numPr>
          <w:ilvl w:val="0"/>
          <w:numId w:val="87"/>
        </w:numPr>
        <w:suppressAutoHyphens w:val="0"/>
        <w:overflowPunct w:val="0"/>
        <w:autoSpaceDE w:val="0"/>
        <w:autoSpaceDN w:val="0"/>
        <w:adjustRightInd w:val="0"/>
        <w:snapToGrid/>
        <w:spacing w:after="180" w:line="240" w:lineRule="auto"/>
        <w:jc w:val="left"/>
        <w:textAlignment w:val="baseline"/>
        <w:rPr>
          <w:lang w:eastAsia="zh-CN"/>
        </w:rPr>
      </w:pPr>
      <w:r>
        <w:rPr>
          <w:rFonts w:hint="eastAsia"/>
          <w:lang w:eastAsia="zh-CN"/>
        </w:rPr>
        <w:t>O</w:t>
      </w:r>
      <w:r>
        <w:rPr>
          <w:lang w:eastAsia="zh-CN"/>
        </w:rPr>
        <w:t xml:space="preserve">ption 4: </w:t>
      </w:r>
      <w:proofErr w:type="spellStart"/>
      <w:r>
        <w:rPr>
          <w:lang w:eastAsia="zh-CN"/>
        </w:rPr>
        <w:t>eType</w:t>
      </w:r>
      <w:proofErr w:type="spellEnd"/>
      <w:r>
        <w:rPr>
          <w:lang w:eastAsia="zh-CN"/>
        </w:rPr>
        <w:t xml:space="preserve"> II like codebook with new parameter values (</w:t>
      </w:r>
      <w:proofErr w:type="gramStart"/>
      <w:r>
        <w:rPr>
          <w:lang w:eastAsia="zh-CN"/>
        </w:rPr>
        <w:t>e.g.</w:t>
      </w:r>
      <w:proofErr w:type="gramEnd"/>
      <w:r>
        <w:rPr>
          <w:lang w:eastAsia="zh-CN"/>
        </w:rPr>
        <w:t xml:space="preserve"> larger </w:t>
      </w:r>
      <w:r>
        <w:rPr>
          <w:i/>
          <w:lang w:eastAsia="zh-CN"/>
        </w:rPr>
        <w:t>L,</w:t>
      </w:r>
      <w:r>
        <w:rPr>
          <w:lang w:eastAsia="zh-CN"/>
        </w:rPr>
        <w:t xml:space="preserve"> </w:t>
      </w:r>
      <w:proofErr w:type="spellStart"/>
      <w:r>
        <w:rPr>
          <w:i/>
          <w:lang w:eastAsia="zh-CN"/>
        </w:rPr>
        <w:t>p</w:t>
      </w:r>
      <w:r>
        <w:rPr>
          <w:i/>
          <w:vertAlign w:val="subscript"/>
          <w:lang w:eastAsia="zh-CN"/>
        </w:rPr>
        <w:t>v</w:t>
      </w:r>
      <w:proofErr w:type="spellEnd"/>
      <w:r>
        <w:rPr>
          <w:lang w:eastAsia="zh-CN"/>
        </w:rPr>
        <w:t>,</w:t>
      </w:r>
      <w:r>
        <w:rPr>
          <w:rFonts w:eastAsia="Times New Roman"/>
          <w:i/>
          <w:lang w:eastAsia="zh-CN"/>
        </w:rPr>
        <w:t xml:space="preserve"> </w:t>
      </w:r>
      <w:r>
        <w:rPr>
          <w:i/>
          <w:lang w:eastAsia="zh-CN"/>
        </w:rPr>
        <w:t>beta, amplitude, phase</w:t>
      </w:r>
      <w:r>
        <w:rPr>
          <w:lang w:eastAsia="zh-CN"/>
        </w:rPr>
        <w:t xml:space="preserve">) </w:t>
      </w:r>
    </w:p>
    <w:p w14:paraId="1399CF10" w14:textId="77777777" w:rsidR="00E3010E" w:rsidRDefault="007370BF">
      <w:pPr>
        <w:pStyle w:val="afffff9"/>
        <w:numPr>
          <w:ilvl w:val="0"/>
          <w:numId w:val="87"/>
        </w:numPr>
        <w:suppressAutoHyphens w:val="0"/>
        <w:overflowPunct w:val="0"/>
        <w:autoSpaceDE w:val="0"/>
        <w:autoSpaceDN w:val="0"/>
        <w:adjustRightInd w:val="0"/>
        <w:snapToGrid/>
        <w:spacing w:after="180" w:line="240" w:lineRule="auto"/>
        <w:jc w:val="left"/>
        <w:textAlignment w:val="baseline"/>
        <w:rPr>
          <w:lang w:eastAsia="zh-CN"/>
        </w:rPr>
      </w:pPr>
      <w:r>
        <w:rPr>
          <w:rFonts w:hint="eastAsia"/>
          <w:lang w:eastAsia="zh-CN"/>
        </w:rPr>
        <w:lastRenderedPageBreak/>
        <w:t>N</w:t>
      </w:r>
      <w:r>
        <w:rPr>
          <w:lang w:eastAsia="zh-CN"/>
        </w:rPr>
        <w:t>ote: the quantization format should consider the maximum payload size per reporting (e.g., 9KBytes) of the current higher layer signaling.</w:t>
      </w:r>
    </w:p>
    <w:p w14:paraId="0EA94313" w14:textId="77777777" w:rsidR="00E3010E" w:rsidRDefault="007370BF">
      <w:pPr>
        <w:pStyle w:val="afffff9"/>
        <w:numPr>
          <w:ilvl w:val="0"/>
          <w:numId w:val="87"/>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Note: At least take precoding matrix as Target CSI type. FFS channel matrix.</w:t>
      </w:r>
    </w:p>
    <w:p w14:paraId="0E7EF477" w14:textId="77777777" w:rsidR="00E3010E" w:rsidRDefault="007370BF">
      <w:pPr>
        <w:pStyle w:val="afffff9"/>
        <w:numPr>
          <w:ilvl w:val="0"/>
          <w:numId w:val="87"/>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FFS: </w:t>
      </w:r>
      <w:r>
        <w:rPr>
          <w:rFonts w:hint="eastAsia"/>
          <w:lang w:eastAsia="zh-CN"/>
        </w:rPr>
        <w:t>E</w:t>
      </w:r>
      <w:r>
        <w:rPr>
          <w:lang w:eastAsia="zh-CN"/>
        </w:rPr>
        <w:t>VM, metric, benchmark (e.g., FP32, eT2 with PC6/8), by reusing R18 study EVM as baseline.</w:t>
      </w:r>
    </w:p>
    <w:p w14:paraId="3775346D" w14:textId="77777777" w:rsidR="00E3010E" w:rsidRDefault="00E3010E">
      <w:pPr>
        <w:rPr>
          <w:b/>
          <w:lang w:eastAsia="zh-CN"/>
        </w:rPr>
      </w:pPr>
    </w:p>
    <w:p w14:paraId="2669001B" w14:textId="77777777" w:rsidR="00E3010E" w:rsidRDefault="00E3010E">
      <w:pPr>
        <w:rPr>
          <w:lang w:eastAsia="zh-CN"/>
        </w:rPr>
      </w:pPr>
    </w:p>
    <w:p w14:paraId="2535E2BA" w14:textId="77777777" w:rsidR="00E3010E" w:rsidRDefault="007370BF">
      <w:pPr>
        <w:pStyle w:val="1"/>
        <w:numPr>
          <w:ilvl w:val="0"/>
          <w:numId w:val="0"/>
        </w:numPr>
        <w:ind w:left="432" w:hanging="432"/>
      </w:pPr>
      <w:r>
        <w:t>References</w:t>
      </w:r>
    </w:p>
    <w:p w14:paraId="1F47C806" w14:textId="77777777" w:rsidR="00E3010E" w:rsidRDefault="007370BF">
      <w:pPr>
        <w:pStyle w:val="afffff9"/>
        <w:numPr>
          <w:ilvl w:val="0"/>
          <w:numId w:val="88"/>
        </w:numPr>
        <w:rPr>
          <w:lang w:val="en-GB" w:eastAsia="zh-CN"/>
        </w:rPr>
      </w:pPr>
      <w:r>
        <w:rPr>
          <w:lang w:val="en-GB" w:eastAsia="zh-CN"/>
        </w:rPr>
        <w:t>R1-2508326</w:t>
      </w:r>
      <w:r>
        <w:rPr>
          <w:lang w:val="en-GB" w:eastAsia="zh-CN"/>
        </w:rPr>
        <w:tab/>
        <w:t>Discussion on other aspects for CSI spatial/frequency compression without temporal aspects (“Case 0”)</w:t>
      </w:r>
      <w:r>
        <w:rPr>
          <w:lang w:val="en-GB" w:eastAsia="zh-CN"/>
        </w:rPr>
        <w:tab/>
        <w:t>FUTUREWEI</w:t>
      </w:r>
    </w:p>
    <w:p w14:paraId="1FD1487A" w14:textId="77777777" w:rsidR="00E3010E" w:rsidRDefault="007370BF">
      <w:pPr>
        <w:pStyle w:val="afffff9"/>
        <w:numPr>
          <w:ilvl w:val="0"/>
          <w:numId w:val="88"/>
        </w:numPr>
        <w:rPr>
          <w:lang w:val="en-GB" w:eastAsia="zh-CN"/>
        </w:rPr>
      </w:pPr>
      <w:r>
        <w:rPr>
          <w:lang w:val="en-GB" w:eastAsia="zh-CN"/>
        </w:rPr>
        <w:t>R1-2508345</w:t>
      </w:r>
      <w:r>
        <w:rPr>
          <w:lang w:val="en-GB" w:eastAsia="zh-CN"/>
        </w:rPr>
        <w:tab/>
        <w:t>AI/ML CSI Spatial/Frequency Compression: Other Aspects</w:t>
      </w:r>
      <w:r>
        <w:rPr>
          <w:lang w:val="en-GB" w:eastAsia="zh-CN"/>
        </w:rPr>
        <w:tab/>
      </w:r>
      <w:proofErr w:type="spellStart"/>
      <w:r>
        <w:rPr>
          <w:lang w:val="en-GB" w:eastAsia="zh-CN"/>
        </w:rPr>
        <w:t>InterDigital</w:t>
      </w:r>
      <w:proofErr w:type="spellEnd"/>
      <w:r>
        <w:rPr>
          <w:lang w:val="en-GB" w:eastAsia="zh-CN"/>
        </w:rPr>
        <w:t>, Inc.</w:t>
      </w:r>
    </w:p>
    <w:p w14:paraId="3AD62FEF" w14:textId="77777777" w:rsidR="00E3010E" w:rsidRDefault="007370BF">
      <w:pPr>
        <w:pStyle w:val="afffff9"/>
        <w:numPr>
          <w:ilvl w:val="0"/>
          <w:numId w:val="88"/>
        </w:numPr>
        <w:rPr>
          <w:lang w:val="en-GB" w:eastAsia="zh-CN"/>
        </w:rPr>
      </w:pPr>
      <w:r>
        <w:rPr>
          <w:lang w:val="en-GB" w:eastAsia="zh-CN"/>
        </w:rPr>
        <w:t>R1-2508375</w:t>
      </w:r>
      <w:r>
        <w:rPr>
          <w:lang w:val="en-GB" w:eastAsia="zh-CN"/>
        </w:rPr>
        <w:tab/>
        <w:t>Discussion on AIML for CSI compression other aspects</w:t>
      </w:r>
      <w:r>
        <w:rPr>
          <w:lang w:val="en-GB" w:eastAsia="zh-CN"/>
        </w:rPr>
        <w:tab/>
      </w:r>
      <w:proofErr w:type="spellStart"/>
      <w:r>
        <w:rPr>
          <w:lang w:val="en-GB" w:eastAsia="zh-CN"/>
        </w:rPr>
        <w:t>Spreadtrum</w:t>
      </w:r>
      <w:proofErr w:type="spellEnd"/>
      <w:r>
        <w:rPr>
          <w:lang w:val="en-GB" w:eastAsia="zh-CN"/>
        </w:rPr>
        <w:t>, UNISOC</w:t>
      </w:r>
    </w:p>
    <w:p w14:paraId="45F9C5D5" w14:textId="77777777" w:rsidR="00E3010E" w:rsidRDefault="007370BF">
      <w:pPr>
        <w:pStyle w:val="afffff9"/>
        <w:numPr>
          <w:ilvl w:val="0"/>
          <w:numId w:val="88"/>
        </w:numPr>
        <w:rPr>
          <w:lang w:val="en-GB" w:eastAsia="zh-CN"/>
        </w:rPr>
      </w:pPr>
      <w:r>
        <w:rPr>
          <w:lang w:val="en-GB" w:eastAsia="zh-CN"/>
        </w:rPr>
        <w:t>R1-2508396</w:t>
      </w:r>
      <w:r>
        <w:rPr>
          <w:lang w:val="en-GB" w:eastAsia="zh-CN"/>
        </w:rPr>
        <w:tab/>
        <w:t>Other aspects of AIML for CSI compression</w:t>
      </w:r>
      <w:r>
        <w:rPr>
          <w:lang w:val="en-GB" w:eastAsia="zh-CN"/>
        </w:rPr>
        <w:tab/>
        <w:t>Ericsson</w:t>
      </w:r>
    </w:p>
    <w:p w14:paraId="1A274656" w14:textId="77777777" w:rsidR="00E3010E" w:rsidRDefault="007370BF">
      <w:pPr>
        <w:pStyle w:val="afffff9"/>
        <w:numPr>
          <w:ilvl w:val="0"/>
          <w:numId w:val="88"/>
        </w:numPr>
        <w:rPr>
          <w:lang w:val="en-GB" w:eastAsia="zh-CN"/>
        </w:rPr>
      </w:pPr>
      <w:r>
        <w:rPr>
          <w:lang w:val="en-GB" w:eastAsia="zh-CN"/>
        </w:rPr>
        <w:t>R1-2508419</w:t>
      </w:r>
      <w:r>
        <w:rPr>
          <w:lang w:val="en-GB" w:eastAsia="zh-CN"/>
        </w:rPr>
        <w:tab/>
        <w:t>Discussion on other aspects for CSI compression</w:t>
      </w:r>
      <w:r>
        <w:rPr>
          <w:lang w:val="en-GB" w:eastAsia="zh-CN"/>
        </w:rPr>
        <w:tab/>
        <w:t>vivo</w:t>
      </w:r>
    </w:p>
    <w:p w14:paraId="6FC20F6E" w14:textId="77777777" w:rsidR="00E3010E" w:rsidRDefault="007370BF">
      <w:pPr>
        <w:pStyle w:val="afffff9"/>
        <w:numPr>
          <w:ilvl w:val="0"/>
          <w:numId w:val="88"/>
        </w:numPr>
        <w:rPr>
          <w:lang w:val="en-GB" w:eastAsia="zh-CN"/>
        </w:rPr>
      </w:pPr>
      <w:r>
        <w:rPr>
          <w:lang w:val="en-GB" w:eastAsia="zh-CN"/>
        </w:rPr>
        <w:t>R1-2508445</w:t>
      </w:r>
      <w:r>
        <w:rPr>
          <w:lang w:val="en-GB" w:eastAsia="zh-CN"/>
        </w:rPr>
        <w:tab/>
        <w:t>Discussion on other aspects of CSI compression</w:t>
      </w:r>
      <w:r>
        <w:rPr>
          <w:lang w:val="en-GB" w:eastAsia="zh-CN"/>
        </w:rPr>
        <w:tab/>
        <w:t>CMCC</w:t>
      </w:r>
    </w:p>
    <w:p w14:paraId="02D6E607" w14:textId="77777777" w:rsidR="00E3010E" w:rsidRDefault="007370BF">
      <w:pPr>
        <w:pStyle w:val="afffff9"/>
        <w:numPr>
          <w:ilvl w:val="0"/>
          <w:numId w:val="88"/>
        </w:numPr>
        <w:rPr>
          <w:lang w:val="en-GB" w:eastAsia="zh-CN"/>
        </w:rPr>
      </w:pPr>
      <w:r>
        <w:rPr>
          <w:lang w:val="en-GB" w:eastAsia="zh-CN"/>
        </w:rPr>
        <w:t>R1-2508495</w:t>
      </w:r>
      <w:r>
        <w:rPr>
          <w:lang w:val="en-GB" w:eastAsia="zh-CN"/>
        </w:rPr>
        <w:tab/>
        <w:t>Discussion on other aspects for CSI compression</w:t>
      </w:r>
      <w:r>
        <w:rPr>
          <w:lang w:val="en-GB" w:eastAsia="zh-CN"/>
        </w:rPr>
        <w:tab/>
        <w:t xml:space="preserve">Huawei, </w:t>
      </w:r>
      <w:proofErr w:type="spellStart"/>
      <w:r>
        <w:rPr>
          <w:lang w:val="en-GB" w:eastAsia="zh-CN"/>
        </w:rPr>
        <w:t>HiSilicon</w:t>
      </w:r>
      <w:proofErr w:type="spellEnd"/>
    </w:p>
    <w:p w14:paraId="09433FC9" w14:textId="77777777" w:rsidR="00E3010E" w:rsidRDefault="007370BF">
      <w:pPr>
        <w:pStyle w:val="afffff9"/>
        <w:numPr>
          <w:ilvl w:val="0"/>
          <w:numId w:val="88"/>
        </w:numPr>
        <w:rPr>
          <w:lang w:val="en-GB" w:eastAsia="zh-CN"/>
        </w:rPr>
      </w:pPr>
      <w:r>
        <w:rPr>
          <w:lang w:val="en-GB" w:eastAsia="zh-CN"/>
        </w:rPr>
        <w:t>R1-2508537</w:t>
      </w:r>
      <w:r>
        <w:rPr>
          <w:lang w:val="en-GB" w:eastAsia="zh-CN"/>
        </w:rPr>
        <w:tab/>
        <w:t>Discussion on other aspects for CSI compression</w:t>
      </w:r>
      <w:r>
        <w:rPr>
          <w:lang w:val="en-GB" w:eastAsia="zh-CN"/>
        </w:rPr>
        <w:tab/>
        <w:t>TCL</w:t>
      </w:r>
    </w:p>
    <w:p w14:paraId="73F2C00F" w14:textId="77777777" w:rsidR="00E3010E" w:rsidRDefault="007370BF">
      <w:pPr>
        <w:pStyle w:val="afffff9"/>
        <w:numPr>
          <w:ilvl w:val="0"/>
          <w:numId w:val="88"/>
        </w:numPr>
        <w:rPr>
          <w:lang w:val="en-GB" w:eastAsia="zh-CN"/>
        </w:rPr>
      </w:pPr>
      <w:r>
        <w:rPr>
          <w:lang w:val="en-GB" w:eastAsia="zh-CN"/>
        </w:rPr>
        <w:t>R1-2508547</w:t>
      </w:r>
      <w:r>
        <w:rPr>
          <w:lang w:val="en-GB" w:eastAsia="zh-CN"/>
        </w:rPr>
        <w:tab/>
        <w:t>Discussion on other aspects of CSI compression</w:t>
      </w:r>
      <w:r>
        <w:rPr>
          <w:lang w:val="en-GB" w:eastAsia="zh-CN"/>
        </w:rPr>
        <w:tab/>
        <w:t>NEC</w:t>
      </w:r>
    </w:p>
    <w:p w14:paraId="42BEFF91" w14:textId="77777777" w:rsidR="00E3010E" w:rsidRDefault="007370BF">
      <w:pPr>
        <w:pStyle w:val="afffff9"/>
        <w:numPr>
          <w:ilvl w:val="0"/>
          <w:numId w:val="88"/>
        </w:numPr>
        <w:rPr>
          <w:lang w:val="en-GB" w:eastAsia="zh-CN"/>
        </w:rPr>
      </w:pPr>
      <w:r>
        <w:rPr>
          <w:lang w:val="en-GB" w:eastAsia="zh-CN"/>
        </w:rPr>
        <w:t>R1-2508584</w:t>
      </w:r>
      <w:r>
        <w:rPr>
          <w:lang w:val="en-GB" w:eastAsia="zh-CN"/>
        </w:rPr>
        <w:tab/>
        <w:t>Other aspects for AI/ML CSI compression</w:t>
      </w:r>
      <w:r>
        <w:rPr>
          <w:lang w:val="en-GB" w:eastAsia="zh-CN"/>
        </w:rPr>
        <w:tab/>
        <w:t>CATT</w:t>
      </w:r>
    </w:p>
    <w:p w14:paraId="345F3F9C" w14:textId="77777777" w:rsidR="00E3010E" w:rsidRDefault="007370BF">
      <w:pPr>
        <w:pStyle w:val="afffff9"/>
        <w:numPr>
          <w:ilvl w:val="0"/>
          <w:numId w:val="88"/>
        </w:numPr>
        <w:rPr>
          <w:lang w:val="en-GB" w:eastAsia="zh-CN"/>
        </w:rPr>
      </w:pPr>
      <w:r>
        <w:rPr>
          <w:lang w:val="en-GB" w:eastAsia="zh-CN"/>
        </w:rPr>
        <w:t>R1-2508671</w:t>
      </w:r>
      <w:r>
        <w:rPr>
          <w:lang w:val="en-GB" w:eastAsia="zh-CN"/>
        </w:rPr>
        <w:tab/>
        <w:t>Discussion on other aspects of CSI spatial/frequency compression</w:t>
      </w:r>
      <w:r>
        <w:rPr>
          <w:lang w:val="en-GB" w:eastAsia="zh-CN"/>
        </w:rPr>
        <w:tab/>
        <w:t>Xiaomi</w:t>
      </w:r>
    </w:p>
    <w:p w14:paraId="451806A8" w14:textId="77777777" w:rsidR="00E3010E" w:rsidRDefault="007370BF">
      <w:pPr>
        <w:pStyle w:val="afffff9"/>
        <w:numPr>
          <w:ilvl w:val="0"/>
          <w:numId w:val="88"/>
        </w:numPr>
        <w:rPr>
          <w:lang w:val="en-GB" w:eastAsia="zh-CN"/>
        </w:rPr>
      </w:pPr>
      <w:r>
        <w:rPr>
          <w:lang w:val="en-GB" w:eastAsia="zh-CN"/>
        </w:rPr>
        <w:t>R1-2508694</w:t>
      </w:r>
      <w:r>
        <w:rPr>
          <w:lang w:val="en-GB" w:eastAsia="zh-CN"/>
        </w:rPr>
        <w:tab/>
        <w:t>Discussion on other aspects of CSI compression</w:t>
      </w:r>
      <w:r>
        <w:rPr>
          <w:lang w:val="en-GB" w:eastAsia="zh-CN"/>
        </w:rPr>
        <w:tab/>
        <w:t xml:space="preserve">ZTE Corporation, </w:t>
      </w:r>
      <w:proofErr w:type="spellStart"/>
      <w:r>
        <w:rPr>
          <w:lang w:val="en-GB" w:eastAsia="zh-CN"/>
        </w:rPr>
        <w:t>Sanechips</w:t>
      </w:r>
      <w:proofErr w:type="spellEnd"/>
    </w:p>
    <w:p w14:paraId="45C443B5" w14:textId="77777777" w:rsidR="00E3010E" w:rsidRDefault="007370BF">
      <w:pPr>
        <w:pStyle w:val="afffff9"/>
        <w:numPr>
          <w:ilvl w:val="0"/>
          <w:numId w:val="88"/>
        </w:numPr>
        <w:rPr>
          <w:lang w:val="en-GB" w:eastAsia="zh-CN"/>
        </w:rPr>
      </w:pPr>
      <w:r>
        <w:rPr>
          <w:lang w:val="en-GB" w:eastAsia="zh-CN"/>
        </w:rPr>
        <w:t>R1-2508714</w:t>
      </w:r>
      <w:r>
        <w:rPr>
          <w:lang w:val="en-GB" w:eastAsia="zh-CN"/>
        </w:rPr>
        <w:tab/>
        <w:t>Other aspects for AI/ML CSI compression</w:t>
      </w:r>
      <w:r>
        <w:rPr>
          <w:lang w:val="en-GB" w:eastAsia="zh-CN"/>
        </w:rPr>
        <w:tab/>
        <w:t>OPPO</w:t>
      </w:r>
    </w:p>
    <w:p w14:paraId="15664714" w14:textId="77777777" w:rsidR="00E3010E" w:rsidRDefault="007370BF">
      <w:pPr>
        <w:pStyle w:val="afffff9"/>
        <w:numPr>
          <w:ilvl w:val="0"/>
          <w:numId w:val="88"/>
        </w:numPr>
        <w:rPr>
          <w:lang w:val="en-GB" w:eastAsia="zh-CN"/>
        </w:rPr>
      </w:pPr>
      <w:r>
        <w:rPr>
          <w:lang w:val="en-GB" w:eastAsia="zh-CN"/>
        </w:rPr>
        <w:t>R1-2508750</w:t>
      </w:r>
      <w:r>
        <w:rPr>
          <w:lang w:val="en-GB" w:eastAsia="zh-CN"/>
        </w:rPr>
        <w:tab/>
        <w:t>Discussion on other aspects for CSI compression</w:t>
      </w:r>
      <w:r>
        <w:rPr>
          <w:lang w:val="en-GB" w:eastAsia="zh-CN"/>
        </w:rPr>
        <w:tab/>
        <w:t>LG Electronics</w:t>
      </w:r>
    </w:p>
    <w:p w14:paraId="0FC19951" w14:textId="77777777" w:rsidR="00E3010E" w:rsidRDefault="007370BF">
      <w:pPr>
        <w:pStyle w:val="afffff9"/>
        <w:numPr>
          <w:ilvl w:val="0"/>
          <w:numId w:val="88"/>
        </w:numPr>
        <w:rPr>
          <w:lang w:val="en-GB" w:eastAsia="zh-CN"/>
        </w:rPr>
      </w:pPr>
      <w:r>
        <w:rPr>
          <w:lang w:val="en-GB" w:eastAsia="zh-CN"/>
        </w:rPr>
        <w:t>R1-2508763</w:t>
      </w:r>
      <w:r>
        <w:rPr>
          <w:lang w:val="en-GB" w:eastAsia="zh-CN"/>
        </w:rPr>
        <w:tab/>
        <w:t>Discussion on other aspects of CSI compression</w:t>
      </w:r>
      <w:r>
        <w:rPr>
          <w:lang w:val="en-GB" w:eastAsia="zh-CN"/>
        </w:rPr>
        <w:tab/>
        <w:t>KT Corp.</w:t>
      </w:r>
    </w:p>
    <w:p w14:paraId="1123841B" w14:textId="77777777" w:rsidR="00E3010E" w:rsidRDefault="007370BF">
      <w:pPr>
        <w:pStyle w:val="afffff9"/>
        <w:numPr>
          <w:ilvl w:val="0"/>
          <w:numId w:val="88"/>
        </w:numPr>
        <w:rPr>
          <w:lang w:val="en-GB" w:eastAsia="zh-CN"/>
        </w:rPr>
      </w:pPr>
      <w:r>
        <w:rPr>
          <w:lang w:val="en-GB" w:eastAsia="zh-CN"/>
        </w:rPr>
        <w:t>R1-2508789</w:t>
      </w:r>
      <w:r>
        <w:rPr>
          <w:lang w:val="en-GB" w:eastAsia="zh-CN"/>
        </w:rPr>
        <w:tab/>
        <w:t>Views on other aspects of CSI compression</w:t>
      </w:r>
      <w:r>
        <w:rPr>
          <w:lang w:val="en-GB" w:eastAsia="zh-CN"/>
        </w:rPr>
        <w:tab/>
        <w:t>Samsung</w:t>
      </w:r>
    </w:p>
    <w:p w14:paraId="1A8FC4D2" w14:textId="77777777" w:rsidR="00E3010E" w:rsidRDefault="007370BF">
      <w:pPr>
        <w:pStyle w:val="afffff9"/>
        <w:numPr>
          <w:ilvl w:val="0"/>
          <w:numId w:val="88"/>
        </w:numPr>
        <w:rPr>
          <w:lang w:val="en-GB" w:eastAsia="zh-CN"/>
        </w:rPr>
      </w:pPr>
      <w:r>
        <w:rPr>
          <w:lang w:val="en-GB" w:eastAsia="zh-CN"/>
        </w:rPr>
        <w:t>R1-2508828</w:t>
      </w:r>
      <w:r>
        <w:rPr>
          <w:lang w:val="en-GB" w:eastAsia="zh-CN"/>
        </w:rPr>
        <w:tab/>
        <w:t>Other Aspects</w:t>
      </w:r>
      <w:r>
        <w:rPr>
          <w:lang w:val="en-GB" w:eastAsia="zh-CN"/>
        </w:rPr>
        <w:tab/>
      </w:r>
      <w:proofErr w:type="spellStart"/>
      <w:r>
        <w:rPr>
          <w:lang w:val="en-GB" w:eastAsia="zh-CN"/>
        </w:rPr>
        <w:t>Tejas</w:t>
      </w:r>
      <w:proofErr w:type="spellEnd"/>
      <w:r>
        <w:rPr>
          <w:lang w:val="en-GB" w:eastAsia="zh-CN"/>
        </w:rPr>
        <w:t xml:space="preserve"> Network Limited</w:t>
      </w:r>
    </w:p>
    <w:p w14:paraId="187E6AEF" w14:textId="77777777" w:rsidR="00E3010E" w:rsidRDefault="007370BF">
      <w:pPr>
        <w:pStyle w:val="afffff9"/>
        <w:numPr>
          <w:ilvl w:val="0"/>
          <w:numId w:val="88"/>
        </w:numPr>
        <w:rPr>
          <w:lang w:val="en-GB" w:eastAsia="zh-CN"/>
        </w:rPr>
      </w:pPr>
      <w:r>
        <w:rPr>
          <w:lang w:val="en-GB" w:eastAsia="zh-CN"/>
        </w:rPr>
        <w:t>R1-2508861</w:t>
      </w:r>
      <w:r>
        <w:rPr>
          <w:lang w:val="en-GB" w:eastAsia="zh-CN"/>
        </w:rPr>
        <w:tab/>
        <w:t>Views on the lifecycle management for AI/ML-based CSI Compression</w:t>
      </w:r>
      <w:r>
        <w:rPr>
          <w:lang w:val="en-GB" w:eastAsia="zh-CN"/>
        </w:rPr>
        <w:tab/>
        <w:t>Southeast University</w:t>
      </w:r>
    </w:p>
    <w:p w14:paraId="44D9009B" w14:textId="77777777" w:rsidR="00E3010E" w:rsidRDefault="007370BF">
      <w:pPr>
        <w:pStyle w:val="afffff9"/>
        <w:numPr>
          <w:ilvl w:val="0"/>
          <w:numId w:val="88"/>
        </w:numPr>
        <w:rPr>
          <w:lang w:val="en-GB" w:eastAsia="zh-CN"/>
        </w:rPr>
      </w:pPr>
      <w:r>
        <w:rPr>
          <w:lang w:val="en-GB" w:eastAsia="zh-CN"/>
        </w:rPr>
        <w:t>R1-2508885</w:t>
      </w:r>
      <w:r>
        <w:rPr>
          <w:lang w:val="en-GB" w:eastAsia="zh-CN"/>
        </w:rPr>
        <w:tab/>
        <w:t>Discussion on other aspects for AI/ML-based CSI compression</w:t>
      </w:r>
      <w:r>
        <w:rPr>
          <w:lang w:val="en-GB" w:eastAsia="zh-CN"/>
        </w:rPr>
        <w:tab/>
        <w:t>Panasonic</w:t>
      </w:r>
    </w:p>
    <w:p w14:paraId="53F91379" w14:textId="77777777" w:rsidR="00E3010E" w:rsidRDefault="007370BF">
      <w:pPr>
        <w:pStyle w:val="afffff9"/>
        <w:numPr>
          <w:ilvl w:val="0"/>
          <w:numId w:val="88"/>
        </w:numPr>
        <w:rPr>
          <w:lang w:val="en-GB" w:eastAsia="zh-CN"/>
        </w:rPr>
      </w:pPr>
      <w:r>
        <w:rPr>
          <w:lang w:val="en-GB" w:eastAsia="zh-CN"/>
        </w:rPr>
        <w:t>R1-2508926</w:t>
      </w:r>
      <w:r>
        <w:rPr>
          <w:lang w:val="en-GB" w:eastAsia="zh-CN"/>
        </w:rPr>
        <w:tab/>
        <w:t>Discussion on other aspects of CSI compression</w:t>
      </w:r>
      <w:r>
        <w:rPr>
          <w:lang w:val="en-GB" w:eastAsia="zh-CN"/>
        </w:rPr>
        <w:tab/>
        <w:t>Fujitsu</w:t>
      </w:r>
    </w:p>
    <w:p w14:paraId="156CE8A5" w14:textId="77777777" w:rsidR="00E3010E" w:rsidRDefault="007370BF">
      <w:pPr>
        <w:pStyle w:val="afffff9"/>
        <w:numPr>
          <w:ilvl w:val="0"/>
          <w:numId w:val="88"/>
        </w:numPr>
        <w:rPr>
          <w:lang w:val="en-GB" w:eastAsia="zh-CN"/>
        </w:rPr>
      </w:pPr>
      <w:r>
        <w:rPr>
          <w:lang w:val="en-GB" w:eastAsia="zh-CN"/>
        </w:rPr>
        <w:t>R1-2508943</w:t>
      </w:r>
      <w:r>
        <w:rPr>
          <w:lang w:val="en-GB" w:eastAsia="zh-CN"/>
        </w:rPr>
        <w:tab/>
        <w:t>Other Aspects for AI/ML based CSI Compression</w:t>
      </w:r>
      <w:r>
        <w:rPr>
          <w:lang w:val="en-GB" w:eastAsia="zh-CN"/>
        </w:rPr>
        <w:tab/>
        <w:t>Google</w:t>
      </w:r>
    </w:p>
    <w:p w14:paraId="0E25B3B2" w14:textId="77777777" w:rsidR="00E3010E" w:rsidRDefault="007370BF">
      <w:pPr>
        <w:pStyle w:val="afffff9"/>
        <w:numPr>
          <w:ilvl w:val="0"/>
          <w:numId w:val="88"/>
        </w:numPr>
        <w:rPr>
          <w:lang w:val="en-GB" w:eastAsia="zh-CN"/>
        </w:rPr>
      </w:pPr>
      <w:r>
        <w:rPr>
          <w:lang w:val="en-GB" w:eastAsia="zh-CN"/>
        </w:rPr>
        <w:t>R1-2508950</w:t>
      </w:r>
      <w:r>
        <w:rPr>
          <w:lang w:val="en-GB" w:eastAsia="zh-CN"/>
        </w:rPr>
        <w:tab/>
        <w:t>CSI Compression: Other Aspects</w:t>
      </w:r>
      <w:r>
        <w:rPr>
          <w:lang w:val="en-GB" w:eastAsia="zh-CN"/>
        </w:rPr>
        <w:tab/>
        <w:t>Nokia</w:t>
      </w:r>
    </w:p>
    <w:p w14:paraId="576B7E84" w14:textId="77777777" w:rsidR="00E3010E" w:rsidRDefault="007370BF">
      <w:pPr>
        <w:pStyle w:val="afffff9"/>
        <w:numPr>
          <w:ilvl w:val="0"/>
          <w:numId w:val="88"/>
        </w:numPr>
        <w:rPr>
          <w:lang w:val="en-GB" w:eastAsia="zh-CN"/>
        </w:rPr>
      </w:pPr>
      <w:r>
        <w:rPr>
          <w:lang w:val="en-GB" w:eastAsia="zh-CN"/>
        </w:rPr>
        <w:t>R1-2508955</w:t>
      </w:r>
      <w:r>
        <w:rPr>
          <w:lang w:val="en-GB" w:eastAsia="zh-CN"/>
        </w:rPr>
        <w:tab/>
        <w:t>Other aspects for CSI compression</w:t>
      </w:r>
      <w:r>
        <w:rPr>
          <w:lang w:val="en-GB" w:eastAsia="zh-CN"/>
        </w:rPr>
        <w:tab/>
        <w:t>Lenovo</w:t>
      </w:r>
    </w:p>
    <w:p w14:paraId="51E17966" w14:textId="77777777" w:rsidR="00E3010E" w:rsidRDefault="007370BF">
      <w:pPr>
        <w:pStyle w:val="afffff9"/>
        <w:numPr>
          <w:ilvl w:val="0"/>
          <w:numId w:val="88"/>
        </w:numPr>
        <w:rPr>
          <w:lang w:val="en-GB" w:eastAsia="zh-CN"/>
        </w:rPr>
      </w:pPr>
      <w:r>
        <w:rPr>
          <w:lang w:val="en-GB" w:eastAsia="zh-CN"/>
        </w:rPr>
        <w:t>R1-2508963</w:t>
      </w:r>
      <w:r>
        <w:rPr>
          <w:lang w:val="en-GB" w:eastAsia="zh-CN"/>
        </w:rPr>
        <w:tab/>
        <w:t>Discussion on other aspects of CSI compression</w:t>
      </w:r>
      <w:r>
        <w:rPr>
          <w:lang w:val="en-GB" w:eastAsia="zh-CN"/>
        </w:rPr>
        <w:tab/>
        <w:t>ETRI</w:t>
      </w:r>
    </w:p>
    <w:p w14:paraId="51FB2A07" w14:textId="77777777" w:rsidR="00E3010E" w:rsidRDefault="007370BF">
      <w:pPr>
        <w:pStyle w:val="afffff9"/>
        <w:numPr>
          <w:ilvl w:val="0"/>
          <w:numId w:val="88"/>
        </w:numPr>
        <w:rPr>
          <w:lang w:val="en-GB" w:eastAsia="zh-CN"/>
        </w:rPr>
      </w:pPr>
      <w:r>
        <w:rPr>
          <w:lang w:val="en-GB" w:eastAsia="zh-CN"/>
        </w:rPr>
        <w:t>R1-2508986</w:t>
      </w:r>
      <w:r>
        <w:rPr>
          <w:lang w:val="en-GB" w:eastAsia="zh-CN"/>
        </w:rPr>
        <w:tab/>
        <w:t>Other aspects for CSI compression</w:t>
      </w:r>
      <w:r>
        <w:rPr>
          <w:lang w:val="en-GB" w:eastAsia="zh-CN"/>
        </w:rPr>
        <w:tab/>
        <w:t>HONOR</w:t>
      </w:r>
    </w:p>
    <w:p w14:paraId="2B881E91" w14:textId="77777777" w:rsidR="00E3010E" w:rsidRDefault="007370BF">
      <w:pPr>
        <w:pStyle w:val="afffff9"/>
        <w:numPr>
          <w:ilvl w:val="0"/>
          <w:numId w:val="88"/>
        </w:numPr>
        <w:rPr>
          <w:lang w:val="en-GB" w:eastAsia="zh-CN"/>
        </w:rPr>
      </w:pPr>
      <w:r>
        <w:rPr>
          <w:lang w:val="en-GB" w:eastAsia="zh-CN"/>
        </w:rPr>
        <w:t>R1-2509036</w:t>
      </w:r>
      <w:r>
        <w:rPr>
          <w:lang w:val="en-GB" w:eastAsia="zh-CN"/>
        </w:rPr>
        <w:tab/>
        <w:t>Discussion on other aspects for AI CSI compression</w:t>
      </w:r>
      <w:r>
        <w:rPr>
          <w:lang w:val="en-GB" w:eastAsia="zh-CN"/>
        </w:rPr>
        <w:tab/>
      </w:r>
      <w:proofErr w:type="spellStart"/>
      <w:r>
        <w:rPr>
          <w:lang w:val="en-GB" w:eastAsia="zh-CN"/>
        </w:rPr>
        <w:t>Ofinno</w:t>
      </w:r>
      <w:proofErr w:type="spellEnd"/>
    </w:p>
    <w:p w14:paraId="20097A38" w14:textId="77777777" w:rsidR="00E3010E" w:rsidRDefault="007370BF">
      <w:pPr>
        <w:pStyle w:val="afffff9"/>
        <w:numPr>
          <w:ilvl w:val="0"/>
          <w:numId w:val="88"/>
        </w:numPr>
        <w:rPr>
          <w:lang w:val="en-GB" w:eastAsia="zh-CN"/>
        </w:rPr>
      </w:pPr>
      <w:r>
        <w:rPr>
          <w:lang w:val="en-GB" w:eastAsia="zh-CN"/>
        </w:rPr>
        <w:t>R1-2509051</w:t>
      </w:r>
      <w:r>
        <w:rPr>
          <w:lang w:val="en-GB" w:eastAsia="zh-CN"/>
        </w:rPr>
        <w:tab/>
        <w:t>Views on the lifecycle management for AI/ML-based CSI Compression</w:t>
      </w:r>
      <w:r>
        <w:rPr>
          <w:lang w:val="en-GB" w:eastAsia="zh-CN"/>
        </w:rPr>
        <w:tab/>
        <w:t>Southeast University</w:t>
      </w:r>
    </w:p>
    <w:p w14:paraId="26A26C25" w14:textId="77777777" w:rsidR="00E3010E" w:rsidRDefault="007370BF">
      <w:pPr>
        <w:pStyle w:val="afffff9"/>
        <w:numPr>
          <w:ilvl w:val="0"/>
          <w:numId w:val="88"/>
        </w:numPr>
        <w:rPr>
          <w:lang w:val="en-GB" w:eastAsia="zh-CN"/>
        </w:rPr>
      </w:pPr>
      <w:r>
        <w:rPr>
          <w:lang w:val="en-GB" w:eastAsia="zh-CN"/>
        </w:rPr>
        <w:t>R1-2509066</w:t>
      </w:r>
      <w:r>
        <w:rPr>
          <w:lang w:val="en-GB" w:eastAsia="zh-CN"/>
        </w:rPr>
        <w:tab/>
        <w:t>Discussion on performance monitoring for CSI compression</w:t>
      </w:r>
      <w:r>
        <w:rPr>
          <w:lang w:val="en-GB" w:eastAsia="zh-CN"/>
        </w:rPr>
        <w:tab/>
        <w:t>Sony</w:t>
      </w:r>
    </w:p>
    <w:p w14:paraId="401B8AF4" w14:textId="77777777" w:rsidR="00E3010E" w:rsidRDefault="007370BF">
      <w:pPr>
        <w:pStyle w:val="afffff9"/>
        <w:numPr>
          <w:ilvl w:val="0"/>
          <w:numId w:val="88"/>
        </w:numPr>
        <w:rPr>
          <w:lang w:val="en-GB" w:eastAsia="zh-CN"/>
        </w:rPr>
      </w:pPr>
      <w:r>
        <w:rPr>
          <w:lang w:val="en-GB" w:eastAsia="zh-CN"/>
        </w:rPr>
        <w:t>R1-2509093</w:t>
      </w:r>
      <w:r>
        <w:rPr>
          <w:lang w:val="en-GB" w:eastAsia="zh-CN"/>
        </w:rPr>
        <w:tab/>
        <w:t>On other aspects for AI based CSI spatial/frequency domain compression</w:t>
      </w:r>
      <w:r>
        <w:rPr>
          <w:lang w:val="en-GB" w:eastAsia="zh-CN"/>
        </w:rPr>
        <w:tab/>
        <w:t>Apple</w:t>
      </w:r>
    </w:p>
    <w:p w14:paraId="7BAE7F5D" w14:textId="77777777" w:rsidR="00E3010E" w:rsidRDefault="007370BF">
      <w:pPr>
        <w:pStyle w:val="afffff9"/>
        <w:numPr>
          <w:ilvl w:val="0"/>
          <w:numId w:val="88"/>
        </w:numPr>
        <w:rPr>
          <w:lang w:val="en-GB" w:eastAsia="zh-CN"/>
        </w:rPr>
      </w:pPr>
      <w:r>
        <w:rPr>
          <w:lang w:val="en-GB" w:eastAsia="zh-CN"/>
        </w:rPr>
        <w:t>R1-2509151</w:t>
      </w:r>
      <w:r>
        <w:rPr>
          <w:lang w:val="en-GB" w:eastAsia="zh-CN"/>
        </w:rPr>
        <w:tab/>
        <w:t>Other aspects of AI/ML-based CSI compression</w:t>
      </w:r>
      <w:r>
        <w:rPr>
          <w:lang w:val="en-GB" w:eastAsia="zh-CN"/>
        </w:rPr>
        <w:tab/>
        <w:t>MediaTek Inc.</w:t>
      </w:r>
    </w:p>
    <w:p w14:paraId="705912FC" w14:textId="77777777" w:rsidR="00E3010E" w:rsidRDefault="007370BF">
      <w:pPr>
        <w:pStyle w:val="afffff9"/>
        <w:numPr>
          <w:ilvl w:val="0"/>
          <w:numId w:val="88"/>
        </w:numPr>
        <w:rPr>
          <w:lang w:val="en-GB" w:eastAsia="zh-CN"/>
        </w:rPr>
      </w:pPr>
      <w:r>
        <w:rPr>
          <w:lang w:val="en-GB" w:eastAsia="zh-CN"/>
        </w:rPr>
        <w:t>R1-2509183</w:t>
      </w:r>
      <w:r>
        <w:rPr>
          <w:lang w:val="en-GB" w:eastAsia="zh-CN"/>
        </w:rPr>
        <w:tab/>
        <w:t>Discussions on other aspects for NR air interface enhancements</w:t>
      </w:r>
      <w:r>
        <w:rPr>
          <w:lang w:val="en-GB" w:eastAsia="zh-CN"/>
        </w:rPr>
        <w:tab/>
        <w:t>Sharp</w:t>
      </w:r>
    </w:p>
    <w:p w14:paraId="243A45A9" w14:textId="77777777" w:rsidR="00E3010E" w:rsidRDefault="007370BF">
      <w:pPr>
        <w:pStyle w:val="afffff9"/>
        <w:numPr>
          <w:ilvl w:val="0"/>
          <w:numId w:val="88"/>
        </w:numPr>
        <w:rPr>
          <w:lang w:val="en-GB" w:eastAsia="zh-CN"/>
        </w:rPr>
      </w:pPr>
      <w:r>
        <w:rPr>
          <w:lang w:val="en-GB" w:eastAsia="zh-CN"/>
        </w:rPr>
        <w:t>R1-2509218</w:t>
      </w:r>
      <w:r>
        <w:rPr>
          <w:lang w:val="en-GB" w:eastAsia="zh-CN"/>
        </w:rPr>
        <w:tab/>
        <w:t>Specification of other aspects of AIML CSI compression</w:t>
      </w:r>
      <w:r>
        <w:rPr>
          <w:lang w:val="en-GB" w:eastAsia="zh-CN"/>
        </w:rPr>
        <w:tab/>
        <w:t>Qualcomm Incorporated</w:t>
      </w:r>
    </w:p>
    <w:p w14:paraId="6A8F1E76" w14:textId="77777777" w:rsidR="00E3010E" w:rsidRDefault="007370BF">
      <w:pPr>
        <w:pStyle w:val="afffff9"/>
        <w:numPr>
          <w:ilvl w:val="0"/>
          <w:numId w:val="88"/>
        </w:numPr>
        <w:rPr>
          <w:lang w:val="en-GB" w:eastAsia="zh-CN"/>
        </w:rPr>
      </w:pPr>
      <w:r>
        <w:rPr>
          <w:lang w:val="en-GB" w:eastAsia="zh-CN"/>
        </w:rPr>
        <w:t>R1-2509267</w:t>
      </w:r>
      <w:r>
        <w:rPr>
          <w:lang w:val="en-GB" w:eastAsia="zh-CN"/>
        </w:rPr>
        <w:tab/>
        <w:t>Discussion on other aspects of AI/ML CSI compression</w:t>
      </w:r>
      <w:r>
        <w:rPr>
          <w:lang w:val="en-GB" w:eastAsia="zh-CN"/>
        </w:rPr>
        <w:tab/>
        <w:t>NTT DOCOMO, INC.</w:t>
      </w:r>
    </w:p>
    <w:p w14:paraId="0F908C4E" w14:textId="77777777" w:rsidR="00E3010E" w:rsidRDefault="007370BF">
      <w:pPr>
        <w:pStyle w:val="afffff9"/>
        <w:numPr>
          <w:ilvl w:val="0"/>
          <w:numId w:val="88"/>
        </w:numPr>
        <w:rPr>
          <w:lang w:val="en-GB" w:eastAsia="zh-CN"/>
        </w:rPr>
      </w:pPr>
      <w:r>
        <w:rPr>
          <w:lang w:val="en-GB" w:eastAsia="zh-CN"/>
        </w:rPr>
        <w:t>R1-2509319</w:t>
      </w:r>
      <w:r>
        <w:rPr>
          <w:lang w:val="en-GB" w:eastAsia="zh-CN"/>
        </w:rPr>
        <w:tab/>
        <w:t>Discussion on other aspects of AIML-based CSI compression</w:t>
      </w:r>
      <w:r>
        <w:rPr>
          <w:lang w:val="en-GB" w:eastAsia="zh-CN"/>
        </w:rPr>
        <w:tab/>
        <w:t>Rakuten Mobile, Inc</w:t>
      </w:r>
    </w:p>
    <w:p w14:paraId="37635458" w14:textId="77777777" w:rsidR="00E3010E" w:rsidRDefault="007370BF">
      <w:pPr>
        <w:pStyle w:val="afffff9"/>
        <w:numPr>
          <w:ilvl w:val="0"/>
          <w:numId w:val="88"/>
        </w:numPr>
        <w:rPr>
          <w:lang w:val="en-GB" w:eastAsia="zh-CN"/>
        </w:rPr>
      </w:pPr>
      <w:r>
        <w:rPr>
          <w:lang w:val="en-GB" w:eastAsia="zh-CN"/>
        </w:rPr>
        <w:t>R1-2509367</w:t>
      </w:r>
      <w:r>
        <w:rPr>
          <w:lang w:val="en-GB" w:eastAsia="zh-CN"/>
        </w:rPr>
        <w:tab/>
        <w:t>Discussion on AIML based CSI compression</w:t>
      </w:r>
      <w:r>
        <w:rPr>
          <w:lang w:val="en-GB" w:eastAsia="zh-CN"/>
        </w:rPr>
        <w:tab/>
      </w:r>
      <w:proofErr w:type="spellStart"/>
      <w:r>
        <w:rPr>
          <w:lang w:val="en-GB" w:eastAsia="zh-CN"/>
        </w:rPr>
        <w:t>ASUSTeK</w:t>
      </w:r>
      <w:proofErr w:type="spellEnd"/>
    </w:p>
    <w:p w14:paraId="78A77CCC" w14:textId="77777777" w:rsidR="00E3010E" w:rsidRDefault="007370BF">
      <w:pPr>
        <w:pStyle w:val="afffff9"/>
        <w:numPr>
          <w:ilvl w:val="0"/>
          <w:numId w:val="88"/>
        </w:numPr>
        <w:rPr>
          <w:lang w:val="en-GB" w:eastAsia="zh-CN"/>
        </w:rPr>
      </w:pPr>
      <w:r>
        <w:rPr>
          <w:lang w:val="en-GB" w:eastAsia="zh-CN"/>
        </w:rPr>
        <w:t>R1-2509418</w:t>
      </w:r>
      <w:r>
        <w:rPr>
          <w:lang w:val="en-GB" w:eastAsia="zh-CN"/>
        </w:rPr>
        <w:tab/>
        <w:t>Other Aspects of AI/ML Assisted CSI Compression</w:t>
      </w:r>
      <w:r>
        <w:rPr>
          <w:lang w:val="en-GB" w:eastAsia="zh-CN"/>
        </w:rPr>
        <w:tab/>
        <w:t xml:space="preserve">TOYOTA Info Technology </w:t>
      </w:r>
      <w:proofErr w:type="spellStart"/>
      <w:r>
        <w:rPr>
          <w:lang w:val="en-GB" w:eastAsia="zh-CN"/>
        </w:rPr>
        <w:t>Center</w:t>
      </w:r>
      <w:proofErr w:type="spellEnd"/>
    </w:p>
    <w:sectPr w:rsidR="00E3010E">
      <w:headerReference w:type="even" r:id="rId31"/>
      <w:headerReference w:type="default" r:id="rId32"/>
      <w:headerReference w:type="first" r:id="rId33"/>
      <w:pgSz w:w="11906" w:h="16838"/>
      <w:pgMar w:top="1440" w:right="1152" w:bottom="1440" w:left="144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ly2511a" w:date="2025-11-17T21:36:00Z" w:initials="l">
    <w:p w14:paraId="43A35FBD" w14:textId="6D9C9E7D" w:rsidR="008B7867" w:rsidRDefault="008B7867">
      <w:pPr>
        <w:pStyle w:val="af3"/>
      </w:pPr>
      <w:r>
        <w:rPr>
          <w:rStyle w:val="affff"/>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A35F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C613D3" w16cex:dateUtc="2025-11-18T03: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A35FBD" w16cid:durableId="2CC613D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1BC75" w14:textId="77777777" w:rsidR="000F121F" w:rsidRDefault="000F121F">
      <w:pPr>
        <w:spacing w:line="240" w:lineRule="auto"/>
      </w:pPr>
      <w:r>
        <w:separator/>
      </w:r>
    </w:p>
  </w:endnote>
  <w:endnote w:type="continuationSeparator" w:id="0">
    <w:p w14:paraId="7962A98F" w14:textId="77777777" w:rsidR="000F121F" w:rsidRDefault="000F12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eiryo UI">
    <w:charset w:val="80"/>
    <w:family w:val="swiss"/>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 ??">
    <w:altName w:val="MS Gothic"/>
    <w:charset w:val="80"/>
    <w:family w:val="roman"/>
    <w:pitch w:val="default"/>
    <w:sig w:usb0="00000000" w:usb1="00000000" w:usb2="00000010" w:usb3="00000000" w:csb0="00020000" w:csb1="00000000"/>
  </w:font>
  <w:font w:name="????">
    <w:altName w:val="MingLiU-ExtB"/>
    <w:panose1 w:val="00000000000000000000"/>
    <w:charset w:val="88"/>
    <w:family w:val="auto"/>
    <w:notTrueType/>
    <w:pitch w:val="variable"/>
    <w:sig w:usb0="00000001" w:usb1="0808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LG Smart_H Light">
    <w:altName w:val="Malgun Gothic"/>
    <w:charset w:val="81"/>
    <w:family w:val="modern"/>
    <w:pitch w:val="default"/>
    <w:sig w:usb0="00000000" w:usb1="00000000" w:usb2="00000010" w:usb3="00000000" w:csb0="00280005"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Liberation Sans">
    <w:altName w:val="Arial"/>
    <w:charset w:val="01"/>
    <w:family w:val="roman"/>
    <w:pitch w:val="variable"/>
  </w:font>
  <w:font w:name="Noto Sans CJK SC">
    <w:altName w:val="SimSun"/>
    <w:panose1 w:val="00000000000000000000"/>
    <w:charset w:val="00"/>
    <w:family w:val="roman"/>
    <w:notTrueType/>
    <w:pitch w:val="default"/>
  </w:font>
  <w:font w:name="Lohit Devanagari">
    <w:altName w:val="Cambria"/>
    <w:charset w:val="00"/>
    <w:family w:val="roman"/>
    <w:pitch w:val="default"/>
  </w:font>
  <w:font w:name="Mincho">
    <w:altName w:val="明朝"/>
    <w:panose1 w:val="02020609040305080305"/>
    <w:charset w:val="80"/>
    <w:family w:val="roman"/>
    <w:notTrueType/>
    <w:pitch w:val="fixed"/>
    <w:sig w:usb0="00000001" w:usb1="08070000" w:usb2="00000010" w:usb3="00000000" w:csb0="00020000" w:csb1="00000000"/>
  </w:font>
  <w:font w:name="MS PMincho">
    <w:charset w:val="80"/>
    <w:family w:val="roman"/>
    <w:pitch w:val="variable"/>
    <w:sig w:usb0="E00002FF" w:usb1="6AC7FDFB" w:usb2="08000012" w:usb3="00000000" w:csb0="0002009F" w:csb1="00000000"/>
  </w:font>
  <w:font w:name="FrutigerNext LT Regular">
    <w:altName w:val="Segoe Print"/>
    <w:charset w:val="00"/>
    <w:family w:val="swiss"/>
    <w:pitch w:val="variable"/>
    <w:sig w:usb0="A00000AF" w:usb1="4000204A" w:usb2="00000000" w:usb3="00000000" w:csb0="0000011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楷体_GB2312">
    <w:altName w:val="微软雅黑"/>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eiyo">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C96C2" w14:textId="77777777" w:rsidR="000F121F" w:rsidRDefault="000F121F">
      <w:pPr>
        <w:spacing w:after="0"/>
      </w:pPr>
      <w:r>
        <w:separator/>
      </w:r>
    </w:p>
  </w:footnote>
  <w:footnote w:type="continuationSeparator" w:id="0">
    <w:p w14:paraId="406633BC" w14:textId="77777777" w:rsidR="000F121F" w:rsidRDefault="000F12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2E9E3" w14:textId="77777777" w:rsidR="00E3010E" w:rsidRDefault="007370BF">
    <w:pPr>
      <w:pStyle w:val="aff6"/>
    </w:pPr>
    <w:r>
      <w:rPr>
        <w:noProof/>
        <w:lang w:eastAsia="zh-CN"/>
      </w:rPr>
      <mc:AlternateContent>
        <mc:Choice Requires="wps">
          <w:drawing>
            <wp:anchor distT="0" distB="0" distL="0" distR="0" simplePos="0" relativeHeight="251657728" behindDoc="0" locked="0" layoutInCell="1" allowOverlap="1" wp14:anchorId="60453654" wp14:editId="5A421433">
              <wp:simplePos x="0" y="0"/>
              <wp:positionH relativeFrom="page">
                <wp:align>left</wp:align>
              </wp:positionH>
              <wp:positionV relativeFrom="page">
                <wp:align>top</wp:align>
              </wp:positionV>
              <wp:extent cx="1743710" cy="368300"/>
              <wp:effectExtent l="0" t="0" r="8890" b="0"/>
              <wp:wrapNone/>
              <wp:docPr id="1222732525" name="Text Box 3" descr="•• PROTECTED 関係者外秘"/>
              <wp:cNvGraphicFramePr/>
              <a:graphic xmlns:a="http://schemas.openxmlformats.org/drawingml/2006/main">
                <a:graphicData uri="http://schemas.microsoft.com/office/word/2010/wordprocessingShape">
                  <wps:wsp>
                    <wps:cNvSpPr txBox="1"/>
                    <wps:spPr>
                      <a:xfrm>
                        <a:off x="0" y="0"/>
                        <a:ext cx="1743710" cy="368300"/>
                      </a:xfrm>
                      <a:prstGeom prst="rect">
                        <a:avLst/>
                      </a:prstGeom>
                      <a:noFill/>
                      <a:ln>
                        <a:noFill/>
                      </a:ln>
                    </wps:spPr>
                    <wps:txbx>
                      <w:txbxContent>
                        <w:p w14:paraId="0B06AC32" w14:textId="77777777" w:rsidR="00E3010E" w:rsidRDefault="007370BF">
                          <w:pPr>
                            <w:spacing w:after="0"/>
                            <w:rPr>
                              <w:rFonts w:ascii="Meiyo" w:eastAsia="Meiyo" w:hAnsi="Meiyo" w:cs="Meiyo"/>
                              <w:color w:val="000000"/>
                              <w:sz w:val="20"/>
                              <w:szCs w:val="20"/>
                            </w:rPr>
                          </w:pPr>
                          <w:r>
                            <w:rPr>
                              <w:rFonts w:ascii="Meiyo" w:eastAsia="Meiyo" w:hAnsi="Meiyo" w:cs="Meiyo"/>
                              <w:color w:val="000000"/>
                              <w:sz w:val="20"/>
                              <w:szCs w:val="20"/>
                            </w:rPr>
                            <w:t xml:space="preserve">•• PROTECTED </w:t>
                          </w:r>
                          <w:proofErr w:type="spellStart"/>
                          <w:r>
                            <w:rPr>
                              <w:rFonts w:ascii="Meiyo" w:eastAsia="Meiyo" w:hAnsi="Meiyo" w:cs="Meiyo"/>
                              <w:color w:val="000000"/>
                              <w:sz w:val="20"/>
                              <w:szCs w:val="20"/>
                            </w:rPr>
                            <w:t>関係者外秘</w:t>
                          </w:r>
                          <w:proofErr w:type="spellEnd"/>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60453654" id="_x0000_t202" coordsize="21600,21600" o:spt="202" path="m,l,21600r21600,l21600,xe">
              <v:stroke joinstyle="miter"/>
              <v:path gradientshapeok="t" o:connecttype="rect"/>
            </v:shapetype>
            <v:shape id="Text Box 3" o:spid="_x0000_s1026" type="#_x0000_t202" alt="•• PROTECTED 関係者外秘" style="position:absolute;left:0;text-align:left;margin-left:0;margin-top:0;width:137.3pt;height:29pt;z-index:25165772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" filled="f" stroked="f">
              <v:textbox style="mso-fit-shape-to-text:t" inset="20pt,15pt,0,0">
                <w:txbxContent>
                  <w:p w14:paraId="0B06AC32" w14:textId="77777777" w:rsidR="00E3010E" w:rsidRDefault="007370BF">
                    <w:pPr>
                      <w:spacing w:after="0"/>
                      <w:rPr>
                        <w:rFonts w:ascii="Meiyo" w:eastAsia="Meiyo" w:hAnsi="Meiyo" w:cs="Meiyo"/>
                        <w:color w:val="000000"/>
                        <w:sz w:val="20"/>
                        <w:szCs w:val="20"/>
                      </w:rPr>
                    </w:pPr>
                    <w:r>
                      <w:rPr>
                        <w:rFonts w:ascii="Meiyo" w:eastAsia="Meiyo" w:hAnsi="Meiyo" w:cs="Meiyo"/>
                        <w:color w:val="000000"/>
                        <w:sz w:val="20"/>
                        <w:szCs w:val="20"/>
                      </w:rPr>
                      <w:t xml:space="preserve">•• PROTECTED </w:t>
                    </w:r>
                    <w:proofErr w:type="spellStart"/>
                    <w:r>
                      <w:rPr>
                        <w:rFonts w:ascii="Meiyo" w:eastAsia="Meiyo" w:hAnsi="Meiyo" w:cs="Meiyo"/>
                        <w:color w:val="000000"/>
                        <w:sz w:val="20"/>
                        <w:szCs w:val="20"/>
                      </w:rPr>
                      <w:t>関係者外秘</w:t>
                    </w:r>
                    <w:proofErr w:type="spellEnd"/>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3C738" w14:textId="77777777" w:rsidR="00E3010E" w:rsidRDefault="007370BF">
    <w:pPr>
      <w:pStyle w:val="aff6"/>
    </w:pPr>
    <w:r>
      <w:rPr>
        <w:noProof/>
        <w:lang w:eastAsia="zh-CN"/>
      </w:rPr>
      <mc:AlternateContent>
        <mc:Choice Requires="wps">
          <w:drawing>
            <wp:anchor distT="0" distB="0" distL="0" distR="0" simplePos="0" relativeHeight="251656704" behindDoc="0" locked="0" layoutInCell="1" allowOverlap="1" wp14:anchorId="340DC0A5" wp14:editId="0EA444CC">
              <wp:simplePos x="0" y="0"/>
              <wp:positionH relativeFrom="page">
                <wp:align>left</wp:align>
              </wp:positionH>
              <wp:positionV relativeFrom="page">
                <wp:align>top</wp:align>
              </wp:positionV>
              <wp:extent cx="1743710" cy="368300"/>
              <wp:effectExtent l="0" t="0" r="8890" b="0"/>
              <wp:wrapNone/>
              <wp:docPr id="60396652" name="Text Box 4" descr="•• PROTECTED 関係者外秘"/>
              <wp:cNvGraphicFramePr/>
              <a:graphic xmlns:a="http://schemas.openxmlformats.org/drawingml/2006/main">
                <a:graphicData uri="http://schemas.microsoft.com/office/word/2010/wordprocessingShape">
                  <wps:wsp>
                    <wps:cNvSpPr txBox="1"/>
                    <wps:spPr>
                      <a:xfrm>
                        <a:off x="0" y="0"/>
                        <a:ext cx="1743710" cy="368300"/>
                      </a:xfrm>
                      <a:prstGeom prst="rect">
                        <a:avLst/>
                      </a:prstGeom>
                      <a:noFill/>
                      <a:ln>
                        <a:noFill/>
                      </a:ln>
                    </wps:spPr>
                    <wps:txbx>
                      <w:txbxContent>
                        <w:p w14:paraId="43101FDF" w14:textId="77777777" w:rsidR="00E3010E" w:rsidRDefault="007370BF">
                          <w:pPr>
                            <w:spacing w:after="0"/>
                            <w:rPr>
                              <w:rFonts w:ascii="Meiyo" w:eastAsia="Meiyo" w:hAnsi="Meiyo" w:cs="Meiyo"/>
                              <w:color w:val="000000"/>
                              <w:sz w:val="20"/>
                              <w:szCs w:val="20"/>
                            </w:rPr>
                          </w:pPr>
                          <w:r>
                            <w:rPr>
                              <w:rFonts w:ascii="Meiyo" w:eastAsia="Meiyo" w:hAnsi="Meiyo" w:cs="Meiyo"/>
                              <w:color w:val="000000"/>
                              <w:sz w:val="20"/>
                              <w:szCs w:val="20"/>
                            </w:rPr>
                            <w:t xml:space="preserve">•• PROTECTED </w:t>
                          </w:r>
                          <w:proofErr w:type="spellStart"/>
                          <w:r>
                            <w:rPr>
                              <w:rFonts w:ascii="Meiyo" w:eastAsia="Meiyo" w:hAnsi="Meiyo" w:cs="Meiyo"/>
                              <w:color w:val="000000"/>
                              <w:sz w:val="20"/>
                              <w:szCs w:val="20"/>
                            </w:rPr>
                            <w:t>関係者外秘</w:t>
                          </w:r>
                          <w:proofErr w:type="spellEnd"/>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340DC0A5" id="_x0000_t202" coordsize="21600,21600" o:spt="202" path="m,l,21600r21600,l21600,xe">
              <v:stroke joinstyle="miter"/>
              <v:path gradientshapeok="t" o:connecttype="rect"/>
            </v:shapetype>
            <v:shape id="Text Box 4" o:spid="_x0000_s1027" type="#_x0000_t202" alt="•• PROTECTED 関係者外秘" style="position:absolute;left:0;text-align:left;margin-left:0;margin-top:0;width:137.3pt;height:29pt;z-index:25165670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" filled="f" stroked="f">
              <v:textbox style="mso-fit-shape-to-text:t" inset="20pt,15pt,0,0">
                <w:txbxContent>
                  <w:p w14:paraId="43101FDF" w14:textId="77777777" w:rsidR="00E3010E" w:rsidRDefault="007370BF">
                    <w:pPr>
                      <w:spacing w:after="0"/>
                      <w:rPr>
                        <w:rFonts w:ascii="Meiyo" w:eastAsia="Meiyo" w:hAnsi="Meiyo" w:cs="Meiyo"/>
                        <w:color w:val="000000"/>
                        <w:sz w:val="20"/>
                        <w:szCs w:val="20"/>
                      </w:rPr>
                    </w:pPr>
                    <w:r>
                      <w:rPr>
                        <w:rFonts w:ascii="Meiyo" w:eastAsia="Meiyo" w:hAnsi="Meiyo" w:cs="Meiyo"/>
                        <w:color w:val="000000"/>
                        <w:sz w:val="20"/>
                        <w:szCs w:val="20"/>
                      </w:rPr>
                      <w:t xml:space="preserve">•• PROTECTED </w:t>
                    </w:r>
                    <w:proofErr w:type="spellStart"/>
                    <w:r>
                      <w:rPr>
                        <w:rFonts w:ascii="Meiyo" w:eastAsia="Meiyo" w:hAnsi="Meiyo" w:cs="Meiyo"/>
                        <w:color w:val="000000"/>
                        <w:sz w:val="20"/>
                        <w:szCs w:val="20"/>
                      </w:rPr>
                      <w:t>関係者外秘</w:t>
                    </w:r>
                    <w:proofErr w:type="spellEnd"/>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25A30" w14:textId="77777777" w:rsidR="00E3010E" w:rsidRDefault="007370BF">
    <w:pPr>
      <w:pStyle w:val="aff6"/>
    </w:pPr>
    <w:r>
      <w:rPr>
        <w:noProof/>
        <w:lang w:eastAsia="zh-CN"/>
      </w:rPr>
      <mc:AlternateContent>
        <mc:Choice Requires="wps">
          <w:drawing>
            <wp:anchor distT="0" distB="0" distL="0" distR="0" simplePos="0" relativeHeight="251658752" behindDoc="0" locked="0" layoutInCell="1" allowOverlap="1" wp14:anchorId="4EF00B31" wp14:editId="69EA42C5">
              <wp:simplePos x="0" y="0"/>
              <wp:positionH relativeFrom="page">
                <wp:align>left</wp:align>
              </wp:positionH>
              <wp:positionV relativeFrom="page">
                <wp:align>top</wp:align>
              </wp:positionV>
              <wp:extent cx="1743710" cy="368300"/>
              <wp:effectExtent l="0" t="0" r="8890" b="0"/>
              <wp:wrapNone/>
              <wp:docPr id="1214235227" name="Text Box 2" descr="•• PROTECTED 関係者外秘"/>
              <wp:cNvGraphicFramePr/>
              <a:graphic xmlns:a="http://schemas.openxmlformats.org/drawingml/2006/main">
                <a:graphicData uri="http://schemas.microsoft.com/office/word/2010/wordprocessingShape">
                  <wps:wsp>
                    <wps:cNvSpPr txBox="1"/>
                    <wps:spPr>
                      <a:xfrm>
                        <a:off x="0" y="0"/>
                        <a:ext cx="1743710" cy="368300"/>
                      </a:xfrm>
                      <a:prstGeom prst="rect">
                        <a:avLst/>
                      </a:prstGeom>
                      <a:noFill/>
                      <a:ln>
                        <a:noFill/>
                      </a:ln>
                    </wps:spPr>
                    <wps:txbx>
                      <w:txbxContent>
                        <w:p w14:paraId="5B1075F4" w14:textId="77777777" w:rsidR="00E3010E" w:rsidRDefault="007370BF">
                          <w:pPr>
                            <w:spacing w:after="0"/>
                            <w:rPr>
                              <w:rFonts w:ascii="Meiyo" w:eastAsia="Meiyo" w:hAnsi="Meiyo" w:cs="Meiyo"/>
                              <w:color w:val="000000"/>
                              <w:sz w:val="20"/>
                              <w:szCs w:val="20"/>
                            </w:rPr>
                          </w:pPr>
                          <w:r>
                            <w:rPr>
                              <w:rFonts w:ascii="Meiyo" w:eastAsia="Meiyo" w:hAnsi="Meiyo" w:cs="Meiyo"/>
                              <w:color w:val="000000"/>
                              <w:sz w:val="20"/>
                              <w:szCs w:val="20"/>
                            </w:rPr>
                            <w:t xml:space="preserve">•• PROTECTED </w:t>
                          </w:r>
                          <w:proofErr w:type="spellStart"/>
                          <w:r>
                            <w:rPr>
                              <w:rFonts w:ascii="Meiyo" w:eastAsia="Meiyo" w:hAnsi="Meiyo" w:cs="Meiyo"/>
                              <w:color w:val="000000"/>
                              <w:sz w:val="20"/>
                              <w:szCs w:val="20"/>
                            </w:rPr>
                            <w:t>関係者外秘</w:t>
                          </w:r>
                          <w:proofErr w:type="spellEnd"/>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4EF00B31" id="_x0000_t202" coordsize="21600,21600" o:spt="202" path="m,l,21600r21600,l21600,xe">
              <v:stroke joinstyle="miter"/>
              <v:path gradientshapeok="t" o:connecttype="rect"/>
            </v:shapetype>
            <v:shape id="Text Box 2" o:spid="_x0000_s1028" type="#_x0000_t202" alt="•• PROTECTED 関係者外秘" style="position:absolute;left:0;text-align:left;margin-left:0;margin-top:0;width:137.3pt;height:29pt;z-index:25165875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" filled="f" stroked="f">
              <v:textbox style="mso-fit-shape-to-text:t" inset="20pt,15pt,0,0">
                <w:txbxContent>
                  <w:p w14:paraId="5B1075F4" w14:textId="77777777" w:rsidR="00E3010E" w:rsidRDefault="007370BF">
                    <w:pPr>
                      <w:spacing w:after="0"/>
                      <w:rPr>
                        <w:rFonts w:ascii="Meiyo" w:eastAsia="Meiyo" w:hAnsi="Meiyo" w:cs="Meiyo"/>
                        <w:color w:val="000000"/>
                        <w:sz w:val="20"/>
                        <w:szCs w:val="20"/>
                      </w:rPr>
                    </w:pPr>
                    <w:r>
                      <w:rPr>
                        <w:rFonts w:ascii="Meiyo" w:eastAsia="Meiyo" w:hAnsi="Meiyo" w:cs="Meiyo"/>
                        <w:color w:val="000000"/>
                        <w:sz w:val="20"/>
                        <w:szCs w:val="20"/>
                      </w:rPr>
                      <w:t xml:space="preserve">•• PROTECTED </w:t>
                    </w:r>
                    <w:proofErr w:type="spellStart"/>
                    <w:r>
                      <w:rPr>
                        <w:rFonts w:ascii="Meiyo" w:eastAsia="Meiyo" w:hAnsi="Meiyo" w:cs="Meiyo"/>
                        <w:color w:val="000000"/>
                        <w:sz w:val="20"/>
                        <w:szCs w:val="20"/>
                      </w:rPr>
                      <w:t>関係者外秘</w:t>
                    </w:r>
                    <w:proofErr w:type="spellEnd"/>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0000011"/>
    <w:multiLevelType w:val="multilevel"/>
    <w:tmpl w:val="000000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06671D4"/>
    <w:multiLevelType w:val="multilevel"/>
    <w:tmpl w:val="006671D4"/>
    <w:lvl w:ilvl="0">
      <w:start w:val="14"/>
      <w:numFmt w:val="decimal"/>
      <w:lvlText w:val="Proposal %1: "/>
      <w:lvlJc w:val="left"/>
      <w:pPr>
        <w:ind w:left="-1" w:firstLine="0"/>
      </w:pPr>
      <w:rPr>
        <w:rFonts w:hint="eastAsia"/>
        <w:b/>
        <w:bCs w:val="0"/>
        <w:color w:val="auto"/>
        <w:sz w:val="20"/>
        <w:szCs w:val="21"/>
      </w:rPr>
    </w:lvl>
    <w:lvl w:ilvl="1">
      <w:start w:val="1"/>
      <w:numFmt w:val="lowerLetter"/>
      <w:lvlText w:val="%2."/>
      <w:lvlJc w:val="left"/>
      <w:pPr>
        <w:ind w:left="1439" w:hanging="360"/>
      </w:pPr>
      <w:rPr>
        <w:rFonts w:hint="eastAsia"/>
      </w:rPr>
    </w:lvl>
    <w:lvl w:ilvl="2">
      <w:start w:val="1"/>
      <w:numFmt w:val="lowerRoman"/>
      <w:lvlText w:val="%3."/>
      <w:lvlJc w:val="right"/>
      <w:pPr>
        <w:ind w:left="2159" w:hanging="180"/>
      </w:pPr>
      <w:rPr>
        <w:rFonts w:hint="eastAsia"/>
      </w:rPr>
    </w:lvl>
    <w:lvl w:ilvl="3">
      <w:start w:val="1"/>
      <w:numFmt w:val="decimal"/>
      <w:lvlText w:val="%4."/>
      <w:lvlJc w:val="left"/>
      <w:pPr>
        <w:ind w:left="2879" w:hanging="360"/>
      </w:pPr>
      <w:rPr>
        <w:rFonts w:hint="eastAsia"/>
      </w:rPr>
    </w:lvl>
    <w:lvl w:ilvl="4">
      <w:start w:val="1"/>
      <w:numFmt w:val="lowerLetter"/>
      <w:lvlText w:val="%5."/>
      <w:lvlJc w:val="left"/>
      <w:pPr>
        <w:ind w:left="3599" w:hanging="360"/>
      </w:pPr>
      <w:rPr>
        <w:rFonts w:hint="eastAsia"/>
      </w:rPr>
    </w:lvl>
    <w:lvl w:ilvl="5">
      <w:start w:val="1"/>
      <w:numFmt w:val="lowerRoman"/>
      <w:lvlText w:val="%6."/>
      <w:lvlJc w:val="right"/>
      <w:pPr>
        <w:ind w:left="4319" w:hanging="180"/>
      </w:pPr>
      <w:rPr>
        <w:rFonts w:hint="eastAsia"/>
      </w:rPr>
    </w:lvl>
    <w:lvl w:ilvl="6">
      <w:start w:val="1"/>
      <w:numFmt w:val="decimal"/>
      <w:lvlText w:val="%7."/>
      <w:lvlJc w:val="left"/>
      <w:pPr>
        <w:ind w:left="5039" w:hanging="360"/>
      </w:pPr>
      <w:rPr>
        <w:rFonts w:hint="eastAsia"/>
      </w:rPr>
    </w:lvl>
    <w:lvl w:ilvl="7">
      <w:start w:val="1"/>
      <w:numFmt w:val="lowerLetter"/>
      <w:lvlText w:val="%8."/>
      <w:lvlJc w:val="left"/>
      <w:pPr>
        <w:ind w:left="5759" w:hanging="360"/>
      </w:pPr>
      <w:rPr>
        <w:rFonts w:hint="eastAsia"/>
      </w:rPr>
    </w:lvl>
    <w:lvl w:ilvl="8">
      <w:start w:val="1"/>
      <w:numFmt w:val="lowerRoman"/>
      <w:lvlText w:val="%9."/>
      <w:lvlJc w:val="right"/>
      <w:pPr>
        <w:ind w:left="6479" w:hanging="180"/>
      </w:pPr>
      <w:rPr>
        <w:rFonts w:hint="eastAsia"/>
      </w:rPr>
    </w:lvl>
  </w:abstractNum>
  <w:abstractNum w:abstractNumId="3" w15:restartNumberingAfterBreak="0">
    <w:nsid w:val="020B1212"/>
    <w:multiLevelType w:val="multilevel"/>
    <w:tmpl w:val="020B1212"/>
    <w:lvl w:ilvl="0">
      <w:start w:val="15"/>
      <w:numFmt w:val="decimal"/>
      <w:lvlText w:val="Proposal %1: "/>
      <w:lvlJc w:val="left"/>
      <w:pPr>
        <w:ind w:left="-1" w:firstLine="0"/>
      </w:pPr>
      <w:rPr>
        <w:rFonts w:hint="eastAsia"/>
        <w:b/>
        <w:bCs w:val="0"/>
        <w:color w:val="auto"/>
        <w:sz w:val="20"/>
        <w:szCs w:val="21"/>
      </w:rPr>
    </w:lvl>
    <w:lvl w:ilvl="1">
      <w:start w:val="1"/>
      <w:numFmt w:val="lowerLetter"/>
      <w:lvlText w:val="%2."/>
      <w:lvlJc w:val="left"/>
      <w:pPr>
        <w:ind w:left="1439" w:hanging="360"/>
      </w:pPr>
      <w:rPr>
        <w:rFonts w:hint="eastAsia"/>
      </w:rPr>
    </w:lvl>
    <w:lvl w:ilvl="2">
      <w:start w:val="1"/>
      <w:numFmt w:val="lowerRoman"/>
      <w:lvlText w:val="%3."/>
      <w:lvlJc w:val="right"/>
      <w:pPr>
        <w:ind w:left="2159" w:hanging="180"/>
      </w:pPr>
      <w:rPr>
        <w:rFonts w:hint="eastAsia"/>
      </w:rPr>
    </w:lvl>
    <w:lvl w:ilvl="3">
      <w:start w:val="1"/>
      <w:numFmt w:val="decimal"/>
      <w:lvlText w:val="%4."/>
      <w:lvlJc w:val="left"/>
      <w:pPr>
        <w:ind w:left="2879" w:hanging="360"/>
      </w:pPr>
      <w:rPr>
        <w:rFonts w:hint="eastAsia"/>
      </w:rPr>
    </w:lvl>
    <w:lvl w:ilvl="4">
      <w:start w:val="1"/>
      <w:numFmt w:val="lowerLetter"/>
      <w:lvlText w:val="%5."/>
      <w:lvlJc w:val="left"/>
      <w:pPr>
        <w:ind w:left="3599" w:hanging="360"/>
      </w:pPr>
      <w:rPr>
        <w:rFonts w:hint="eastAsia"/>
      </w:rPr>
    </w:lvl>
    <w:lvl w:ilvl="5">
      <w:start w:val="1"/>
      <w:numFmt w:val="lowerRoman"/>
      <w:lvlText w:val="%6."/>
      <w:lvlJc w:val="right"/>
      <w:pPr>
        <w:ind w:left="4319" w:hanging="180"/>
      </w:pPr>
      <w:rPr>
        <w:rFonts w:hint="eastAsia"/>
      </w:rPr>
    </w:lvl>
    <w:lvl w:ilvl="6">
      <w:start w:val="1"/>
      <w:numFmt w:val="decimal"/>
      <w:lvlText w:val="%7."/>
      <w:lvlJc w:val="left"/>
      <w:pPr>
        <w:ind w:left="5039" w:hanging="360"/>
      </w:pPr>
      <w:rPr>
        <w:rFonts w:hint="eastAsia"/>
      </w:rPr>
    </w:lvl>
    <w:lvl w:ilvl="7">
      <w:start w:val="1"/>
      <w:numFmt w:val="lowerLetter"/>
      <w:lvlText w:val="%8."/>
      <w:lvlJc w:val="left"/>
      <w:pPr>
        <w:ind w:left="5759" w:hanging="360"/>
      </w:pPr>
      <w:rPr>
        <w:rFonts w:hint="eastAsia"/>
      </w:rPr>
    </w:lvl>
    <w:lvl w:ilvl="8">
      <w:start w:val="1"/>
      <w:numFmt w:val="lowerRoman"/>
      <w:lvlText w:val="%9."/>
      <w:lvlJc w:val="right"/>
      <w:pPr>
        <w:ind w:left="6479" w:hanging="180"/>
      </w:pPr>
      <w:rPr>
        <w:rFonts w:hint="eastAsia"/>
      </w:rPr>
    </w:lvl>
  </w:abstractNum>
  <w:abstractNum w:abstractNumId="4" w15:restartNumberingAfterBreak="0">
    <w:nsid w:val="04224988"/>
    <w:multiLevelType w:val="multilevel"/>
    <w:tmpl w:val="04224988"/>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5094E4C"/>
    <w:multiLevelType w:val="multilevel"/>
    <w:tmpl w:val="05094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176C7E"/>
    <w:multiLevelType w:val="multilevel"/>
    <w:tmpl w:val="05176C7E"/>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7723F1B"/>
    <w:multiLevelType w:val="multilevel"/>
    <w:tmpl w:val="07723F1B"/>
    <w:lvl w:ilvl="0">
      <w:start w:val="6"/>
      <w:numFmt w:val="decimal"/>
      <w:lvlText w:val="Proposal %1: "/>
      <w:lvlJc w:val="left"/>
      <w:pPr>
        <w:ind w:left="-1" w:firstLine="0"/>
      </w:pPr>
      <w:rPr>
        <w:rFonts w:hint="eastAsia"/>
        <w:b/>
        <w:bCs w:val="0"/>
        <w:color w:val="auto"/>
        <w:sz w:val="20"/>
        <w:szCs w:val="21"/>
      </w:rPr>
    </w:lvl>
    <w:lvl w:ilvl="1">
      <w:start w:val="1"/>
      <w:numFmt w:val="lowerLetter"/>
      <w:lvlText w:val="%2."/>
      <w:lvlJc w:val="left"/>
      <w:pPr>
        <w:ind w:left="1439" w:hanging="360"/>
      </w:pPr>
      <w:rPr>
        <w:rFonts w:hint="eastAsia"/>
      </w:rPr>
    </w:lvl>
    <w:lvl w:ilvl="2">
      <w:start w:val="1"/>
      <w:numFmt w:val="lowerRoman"/>
      <w:lvlText w:val="%3."/>
      <w:lvlJc w:val="right"/>
      <w:pPr>
        <w:ind w:left="2159" w:hanging="180"/>
      </w:pPr>
      <w:rPr>
        <w:rFonts w:hint="eastAsia"/>
      </w:rPr>
    </w:lvl>
    <w:lvl w:ilvl="3">
      <w:start w:val="1"/>
      <w:numFmt w:val="decimal"/>
      <w:lvlText w:val="%4."/>
      <w:lvlJc w:val="left"/>
      <w:pPr>
        <w:ind w:left="2879" w:hanging="360"/>
      </w:pPr>
      <w:rPr>
        <w:rFonts w:hint="eastAsia"/>
      </w:rPr>
    </w:lvl>
    <w:lvl w:ilvl="4">
      <w:start w:val="1"/>
      <w:numFmt w:val="lowerLetter"/>
      <w:lvlText w:val="%5."/>
      <w:lvlJc w:val="left"/>
      <w:pPr>
        <w:ind w:left="3599" w:hanging="360"/>
      </w:pPr>
      <w:rPr>
        <w:rFonts w:hint="eastAsia"/>
      </w:rPr>
    </w:lvl>
    <w:lvl w:ilvl="5">
      <w:start w:val="1"/>
      <w:numFmt w:val="lowerRoman"/>
      <w:lvlText w:val="%6."/>
      <w:lvlJc w:val="right"/>
      <w:pPr>
        <w:ind w:left="4319" w:hanging="180"/>
      </w:pPr>
      <w:rPr>
        <w:rFonts w:hint="eastAsia"/>
      </w:rPr>
    </w:lvl>
    <w:lvl w:ilvl="6">
      <w:start w:val="1"/>
      <w:numFmt w:val="decimal"/>
      <w:lvlText w:val="%7."/>
      <w:lvlJc w:val="left"/>
      <w:pPr>
        <w:ind w:left="5039" w:hanging="360"/>
      </w:pPr>
      <w:rPr>
        <w:rFonts w:hint="eastAsia"/>
      </w:rPr>
    </w:lvl>
    <w:lvl w:ilvl="7">
      <w:start w:val="1"/>
      <w:numFmt w:val="lowerLetter"/>
      <w:lvlText w:val="%8."/>
      <w:lvlJc w:val="left"/>
      <w:pPr>
        <w:ind w:left="5759" w:hanging="360"/>
      </w:pPr>
      <w:rPr>
        <w:rFonts w:hint="eastAsia"/>
      </w:rPr>
    </w:lvl>
    <w:lvl w:ilvl="8">
      <w:start w:val="1"/>
      <w:numFmt w:val="lowerRoman"/>
      <w:lvlText w:val="%9."/>
      <w:lvlJc w:val="right"/>
      <w:pPr>
        <w:ind w:left="6479" w:hanging="180"/>
      </w:pPr>
      <w:rPr>
        <w:rFonts w:hint="eastAsia"/>
      </w:rPr>
    </w:lvl>
  </w:abstractNum>
  <w:abstractNum w:abstractNumId="8" w15:restartNumberingAfterBreak="0">
    <w:nsid w:val="0780628C"/>
    <w:multiLevelType w:val="multilevel"/>
    <w:tmpl w:val="0780628C"/>
    <w:lvl w:ilvl="0">
      <w:start w:val="1"/>
      <w:numFmt w:val="bullet"/>
      <w:lvlText w:val=""/>
      <w:lvlJc w:val="left"/>
      <w:pPr>
        <w:ind w:left="1520" w:hanging="360"/>
      </w:pPr>
      <w:rPr>
        <w:rFonts w:ascii="Symbol" w:hAnsi="Symbol"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9" w15:restartNumberingAfterBreak="0">
    <w:nsid w:val="0803019D"/>
    <w:multiLevelType w:val="hybridMultilevel"/>
    <w:tmpl w:val="2626F65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084C7F63"/>
    <w:multiLevelType w:val="multilevel"/>
    <w:tmpl w:val="084C7F63"/>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11" w15:restartNumberingAfterBreak="0">
    <w:nsid w:val="08B36B16"/>
    <w:multiLevelType w:val="multilevel"/>
    <w:tmpl w:val="08B36B16"/>
    <w:lvl w:ilvl="0">
      <w:start w:val="1"/>
      <w:numFmt w:val="decimal"/>
      <w:lvlText w:val="Proposal %1:"/>
      <w:lvlJc w:val="left"/>
      <w:pPr>
        <w:ind w:left="720" w:hanging="360"/>
      </w:pPr>
      <w:rPr>
        <w:rFonts w:hint="default"/>
        <w:b/>
        <w:i/>
      </w:rPr>
    </w:lvl>
    <w:lvl w:ilvl="1">
      <w:numFmt w:val="bullet"/>
      <w:lvlText w:val="-"/>
      <w:lvlJc w:val="left"/>
      <w:pPr>
        <w:ind w:left="72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8EB5B31"/>
    <w:multiLevelType w:val="multilevel"/>
    <w:tmpl w:val="08EB5B3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8F54C84"/>
    <w:multiLevelType w:val="multilevel"/>
    <w:tmpl w:val="08F54C84"/>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092B6556"/>
    <w:multiLevelType w:val="multilevel"/>
    <w:tmpl w:val="092B6556"/>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98142A3"/>
    <w:multiLevelType w:val="multilevel"/>
    <w:tmpl w:val="098142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B613A54"/>
    <w:multiLevelType w:val="multilevel"/>
    <w:tmpl w:val="0B613A5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C873A73"/>
    <w:multiLevelType w:val="multilevel"/>
    <w:tmpl w:val="0C873A7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8" w15:restartNumberingAfterBreak="0">
    <w:nsid w:val="0EC7095A"/>
    <w:multiLevelType w:val="multilevel"/>
    <w:tmpl w:val="0EC7095A"/>
    <w:lvl w:ilvl="0">
      <w:start w:val="8"/>
      <w:numFmt w:val="decimal"/>
      <w:lvlText w:val="Proposal %1: "/>
      <w:lvlJc w:val="left"/>
      <w:pPr>
        <w:ind w:left="-1" w:firstLine="0"/>
      </w:pPr>
      <w:rPr>
        <w:rFonts w:hint="eastAsia"/>
        <w:b/>
        <w:bCs w:val="0"/>
        <w:color w:val="auto"/>
        <w:sz w:val="20"/>
        <w:szCs w:val="21"/>
      </w:rPr>
    </w:lvl>
    <w:lvl w:ilvl="1">
      <w:start w:val="1"/>
      <w:numFmt w:val="lowerLetter"/>
      <w:lvlText w:val="%2."/>
      <w:lvlJc w:val="left"/>
      <w:pPr>
        <w:ind w:left="1439" w:hanging="360"/>
      </w:pPr>
      <w:rPr>
        <w:rFonts w:hint="eastAsia"/>
      </w:rPr>
    </w:lvl>
    <w:lvl w:ilvl="2">
      <w:start w:val="1"/>
      <w:numFmt w:val="lowerRoman"/>
      <w:lvlText w:val="%3."/>
      <w:lvlJc w:val="right"/>
      <w:pPr>
        <w:ind w:left="2159" w:hanging="180"/>
      </w:pPr>
      <w:rPr>
        <w:rFonts w:hint="eastAsia"/>
      </w:rPr>
    </w:lvl>
    <w:lvl w:ilvl="3">
      <w:start w:val="1"/>
      <w:numFmt w:val="decimal"/>
      <w:lvlText w:val="%4."/>
      <w:lvlJc w:val="left"/>
      <w:pPr>
        <w:ind w:left="2879" w:hanging="360"/>
      </w:pPr>
      <w:rPr>
        <w:rFonts w:hint="eastAsia"/>
      </w:rPr>
    </w:lvl>
    <w:lvl w:ilvl="4">
      <w:start w:val="1"/>
      <w:numFmt w:val="lowerLetter"/>
      <w:lvlText w:val="%5."/>
      <w:lvlJc w:val="left"/>
      <w:pPr>
        <w:ind w:left="3599" w:hanging="360"/>
      </w:pPr>
      <w:rPr>
        <w:rFonts w:hint="eastAsia"/>
      </w:rPr>
    </w:lvl>
    <w:lvl w:ilvl="5">
      <w:start w:val="1"/>
      <w:numFmt w:val="lowerRoman"/>
      <w:lvlText w:val="%6."/>
      <w:lvlJc w:val="right"/>
      <w:pPr>
        <w:ind w:left="4319" w:hanging="180"/>
      </w:pPr>
      <w:rPr>
        <w:rFonts w:hint="eastAsia"/>
      </w:rPr>
    </w:lvl>
    <w:lvl w:ilvl="6">
      <w:start w:val="1"/>
      <w:numFmt w:val="decimal"/>
      <w:lvlText w:val="%7."/>
      <w:lvlJc w:val="left"/>
      <w:pPr>
        <w:ind w:left="5039" w:hanging="360"/>
      </w:pPr>
      <w:rPr>
        <w:rFonts w:hint="eastAsia"/>
      </w:rPr>
    </w:lvl>
    <w:lvl w:ilvl="7">
      <w:start w:val="1"/>
      <w:numFmt w:val="lowerLetter"/>
      <w:lvlText w:val="%8."/>
      <w:lvlJc w:val="left"/>
      <w:pPr>
        <w:ind w:left="5759" w:hanging="360"/>
      </w:pPr>
      <w:rPr>
        <w:rFonts w:hint="eastAsia"/>
      </w:rPr>
    </w:lvl>
    <w:lvl w:ilvl="8">
      <w:start w:val="1"/>
      <w:numFmt w:val="lowerRoman"/>
      <w:lvlText w:val="%9."/>
      <w:lvlJc w:val="right"/>
      <w:pPr>
        <w:ind w:left="6479" w:hanging="180"/>
      </w:pPr>
      <w:rPr>
        <w:rFonts w:hint="eastAsia"/>
      </w:rPr>
    </w:lvl>
  </w:abstractNum>
  <w:abstractNum w:abstractNumId="19"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0" w15:restartNumberingAfterBreak="0">
    <w:nsid w:val="11CE4B5D"/>
    <w:multiLevelType w:val="multilevel"/>
    <w:tmpl w:val="11CE4B5D"/>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166E31C9"/>
    <w:multiLevelType w:val="multilevel"/>
    <w:tmpl w:val="166E31C9"/>
    <w:lvl w:ilvl="0">
      <w:start w:val="2"/>
      <w:numFmt w:val="bullet"/>
      <w:lvlText w:val="-"/>
      <w:lvlJc w:val="left"/>
      <w:pPr>
        <w:ind w:left="643"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6921EA2"/>
    <w:multiLevelType w:val="multilevel"/>
    <w:tmpl w:val="16921EA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6E63076"/>
    <w:multiLevelType w:val="multilevel"/>
    <w:tmpl w:val="16E63076"/>
    <w:lvl w:ilvl="0">
      <w:start w:val="8"/>
      <w:numFmt w:val="decimal"/>
      <w:lvlText w:val="Observation %1: "/>
      <w:lvlJc w:val="left"/>
      <w:pPr>
        <w:ind w:left="0" w:firstLine="0"/>
      </w:pPr>
      <w:rPr>
        <w:rFonts w:hint="default"/>
      </w:rPr>
    </w:lvl>
    <w:lvl w:ilvl="1">
      <w:start w:val="1"/>
      <w:numFmt w:val="lowerLetter"/>
      <w:lvlText w:val="%2."/>
      <w:lvlJc w:val="left"/>
      <w:pPr>
        <w:ind w:left="1435" w:hanging="360"/>
      </w:pPr>
      <w:rPr>
        <w:rFonts w:hint="eastAsia"/>
      </w:rPr>
    </w:lvl>
    <w:lvl w:ilvl="2">
      <w:start w:val="1"/>
      <w:numFmt w:val="lowerRoman"/>
      <w:lvlText w:val="%3."/>
      <w:lvlJc w:val="right"/>
      <w:pPr>
        <w:ind w:left="2155" w:hanging="180"/>
      </w:pPr>
      <w:rPr>
        <w:rFonts w:hint="eastAsia"/>
      </w:rPr>
    </w:lvl>
    <w:lvl w:ilvl="3">
      <w:start w:val="1"/>
      <w:numFmt w:val="decimal"/>
      <w:lvlText w:val="%4."/>
      <w:lvlJc w:val="left"/>
      <w:pPr>
        <w:ind w:left="2875" w:hanging="360"/>
      </w:pPr>
      <w:rPr>
        <w:rFonts w:hint="eastAsia"/>
      </w:rPr>
    </w:lvl>
    <w:lvl w:ilvl="4">
      <w:start w:val="1"/>
      <w:numFmt w:val="lowerLetter"/>
      <w:lvlText w:val="%5."/>
      <w:lvlJc w:val="left"/>
      <w:pPr>
        <w:ind w:left="3595" w:hanging="360"/>
      </w:pPr>
      <w:rPr>
        <w:rFonts w:hint="eastAsia"/>
      </w:rPr>
    </w:lvl>
    <w:lvl w:ilvl="5">
      <w:start w:val="1"/>
      <w:numFmt w:val="lowerRoman"/>
      <w:lvlText w:val="%6."/>
      <w:lvlJc w:val="right"/>
      <w:pPr>
        <w:ind w:left="4315" w:hanging="180"/>
      </w:pPr>
      <w:rPr>
        <w:rFonts w:hint="eastAsia"/>
      </w:rPr>
    </w:lvl>
    <w:lvl w:ilvl="6">
      <w:start w:val="1"/>
      <w:numFmt w:val="decimal"/>
      <w:lvlText w:val="%7."/>
      <w:lvlJc w:val="left"/>
      <w:pPr>
        <w:ind w:left="5035" w:hanging="360"/>
      </w:pPr>
      <w:rPr>
        <w:rFonts w:hint="eastAsia"/>
      </w:rPr>
    </w:lvl>
    <w:lvl w:ilvl="7">
      <w:start w:val="1"/>
      <w:numFmt w:val="lowerLetter"/>
      <w:lvlText w:val="%8."/>
      <w:lvlJc w:val="left"/>
      <w:pPr>
        <w:ind w:left="5755" w:hanging="360"/>
      </w:pPr>
      <w:rPr>
        <w:rFonts w:hint="eastAsia"/>
      </w:rPr>
    </w:lvl>
    <w:lvl w:ilvl="8">
      <w:start w:val="1"/>
      <w:numFmt w:val="lowerRoman"/>
      <w:lvlText w:val="%9."/>
      <w:lvlJc w:val="right"/>
      <w:pPr>
        <w:ind w:left="6475" w:hanging="180"/>
      </w:pPr>
      <w:rPr>
        <w:rFonts w:hint="eastAsia"/>
      </w:rPr>
    </w:lvl>
  </w:abstractNum>
  <w:abstractNum w:abstractNumId="24" w15:restartNumberingAfterBreak="0">
    <w:nsid w:val="17AF4F5D"/>
    <w:multiLevelType w:val="multilevel"/>
    <w:tmpl w:val="17AF4F5D"/>
    <w:lvl w:ilvl="0">
      <w:start w:val="2"/>
      <w:numFmt w:val="decimal"/>
      <w:pStyle w:val="Observations"/>
      <w:lvlText w:val="Observation %1:"/>
      <w:lvlJc w:val="left"/>
      <w:pPr>
        <w:ind w:left="0" w:firstLine="0"/>
      </w:pPr>
      <w:rPr>
        <w:rFonts w:hint="default"/>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870296B"/>
    <w:multiLevelType w:val="multilevel"/>
    <w:tmpl w:val="1870296B"/>
    <w:lvl w:ilvl="0">
      <w:start w:val="1"/>
      <w:numFmt w:val="decimal"/>
      <w:pStyle w:val="1"/>
      <w:lvlText w:val="%1"/>
      <w:lvlJc w:val="left"/>
      <w:pPr>
        <w:tabs>
          <w:tab w:val="left" w:pos="432"/>
        </w:tabs>
        <w:ind w:left="432" w:hanging="432"/>
      </w:pPr>
      <w:rPr>
        <w:i w:val="0"/>
        <w:lang w:val="en-US"/>
      </w:rPr>
    </w:lvl>
    <w:lvl w:ilvl="1">
      <w:start w:val="1"/>
      <w:numFmt w:val="decimal"/>
      <w:pStyle w:val="2"/>
      <w:lvlText w:val="%1.%2"/>
      <w:lvlJc w:val="left"/>
      <w:pPr>
        <w:tabs>
          <w:tab w:val="left" w:pos="576"/>
        </w:tabs>
        <w:ind w:left="576" w:hanging="576"/>
      </w:pPr>
      <w:rPr>
        <w:b/>
        <w:i w:val="0"/>
        <w:sz w:val="24"/>
      </w:rPr>
    </w:lvl>
    <w:lvl w:ilvl="2">
      <w:start w:val="1"/>
      <w:numFmt w:val="decimal"/>
      <w:pStyle w:val="3"/>
      <w:lvlText w:val="%1.%2.%3"/>
      <w:lvlJc w:val="left"/>
      <w:pPr>
        <w:tabs>
          <w:tab w:val="left" w:pos="1996"/>
        </w:tabs>
        <w:ind w:left="1996"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6" w15:restartNumberingAfterBreak="0">
    <w:nsid w:val="1C1D3A3F"/>
    <w:multiLevelType w:val="multilevel"/>
    <w:tmpl w:val="1C1D3A3F"/>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CFA5EDA"/>
    <w:multiLevelType w:val="multilevel"/>
    <w:tmpl w:val="1CFA5EDA"/>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ECA6F39"/>
    <w:multiLevelType w:val="multilevel"/>
    <w:tmpl w:val="1ECA6F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F424BFA"/>
    <w:multiLevelType w:val="multilevel"/>
    <w:tmpl w:val="1F424BFA"/>
    <w:lvl w:ilvl="0">
      <w:start w:val="1"/>
      <w:numFmt w:val="decimal"/>
      <w:lvlText w:val="Observation %1: "/>
      <w:lvlJc w:val="left"/>
      <w:pPr>
        <w:ind w:left="0" w:firstLine="0"/>
      </w:pPr>
      <w:rPr>
        <w:rFonts w:hint="default"/>
      </w:rPr>
    </w:lvl>
    <w:lvl w:ilvl="1">
      <w:start w:val="1"/>
      <w:numFmt w:val="lowerLetter"/>
      <w:lvlText w:val="%2."/>
      <w:lvlJc w:val="left"/>
      <w:pPr>
        <w:ind w:left="1435" w:hanging="360"/>
      </w:pPr>
      <w:rPr>
        <w:rFonts w:hint="eastAsia"/>
      </w:rPr>
    </w:lvl>
    <w:lvl w:ilvl="2">
      <w:start w:val="1"/>
      <w:numFmt w:val="lowerRoman"/>
      <w:lvlText w:val="%3."/>
      <w:lvlJc w:val="right"/>
      <w:pPr>
        <w:ind w:left="2155" w:hanging="180"/>
      </w:pPr>
      <w:rPr>
        <w:rFonts w:hint="eastAsia"/>
      </w:rPr>
    </w:lvl>
    <w:lvl w:ilvl="3">
      <w:start w:val="1"/>
      <w:numFmt w:val="decimal"/>
      <w:lvlText w:val="%4."/>
      <w:lvlJc w:val="left"/>
      <w:pPr>
        <w:ind w:left="2875" w:hanging="360"/>
      </w:pPr>
      <w:rPr>
        <w:rFonts w:hint="eastAsia"/>
      </w:rPr>
    </w:lvl>
    <w:lvl w:ilvl="4">
      <w:start w:val="1"/>
      <w:numFmt w:val="lowerLetter"/>
      <w:lvlText w:val="%5."/>
      <w:lvlJc w:val="left"/>
      <w:pPr>
        <w:ind w:left="3595" w:hanging="360"/>
      </w:pPr>
      <w:rPr>
        <w:rFonts w:hint="eastAsia"/>
      </w:rPr>
    </w:lvl>
    <w:lvl w:ilvl="5">
      <w:start w:val="1"/>
      <w:numFmt w:val="lowerRoman"/>
      <w:lvlText w:val="%6."/>
      <w:lvlJc w:val="right"/>
      <w:pPr>
        <w:ind w:left="4315" w:hanging="180"/>
      </w:pPr>
      <w:rPr>
        <w:rFonts w:hint="eastAsia"/>
      </w:rPr>
    </w:lvl>
    <w:lvl w:ilvl="6">
      <w:start w:val="1"/>
      <w:numFmt w:val="decimal"/>
      <w:lvlText w:val="%7."/>
      <w:lvlJc w:val="left"/>
      <w:pPr>
        <w:ind w:left="5035" w:hanging="360"/>
      </w:pPr>
      <w:rPr>
        <w:rFonts w:hint="eastAsia"/>
      </w:rPr>
    </w:lvl>
    <w:lvl w:ilvl="7">
      <w:start w:val="1"/>
      <w:numFmt w:val="lowerLetter"/>
      <w:lvlText w:val="%8."/>
      <w:lvlJc w:val="left"/>
      <w:pPr>
        <w:ind w:left="5755" w:hanging="360"/>
      </w:pPr>
      <w:rPr>
        <w:rFonts w:hint="eastAsia"/>
      </w:rPr>
    </w:lvl>
    <w:lvl w:ilvl="8">
      <w:start w:val="1"/>
      <w:numFmt w:val="lowerRoman"/>
      <w:lvlText w:val="%9."/>
      <w:lvlJc w:val="right"/>
      <w:pPr>
        <w:ind w:left="6475" w:hanging="180"/>
      </w:pPr>
      <w:rPr>
        <w:rFonts w:hint="eastAsia"/>
      </w:rPr>
    </w:lvl>
  </w:abstractNum>
  <w:abstractNum w:abstractNumId="30" w15:restartNumberingAfterBreak="0">
    <w:nsid w:val="1FE54F7D"/>
    <w:multiLevelType w:val="multilevel"/>
    <w:tmpl w:val="314A23D0"/>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1996"/>
        </w:tabs>
        <w:ind w:left="1996"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1" w15:restartNumberingAfterBreak="0">
    <w:nsid w:val="204A753F"/>
    <w:multiLevelType w:val="multilevel"/>
    <w:tmpl w:val="204A753F"/>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22A851BA"/>
    <w:multiLevelType w:val="multilevel"/>
    <w:tmpl w:val="22A851B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4BC7553"/>
    <w:multiLevelType w:val="multilevel"/>
    <w:tmpl w:val="24BC75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4BD30A6"/>
    <w:multiLevelType w:val="multilevel"/>
    <w:tmpl w:val="24BD30A6"/>
    <w:lvl w:ilvl="0">
      <w:start w:val="12"/>
      <w:numFmt w:val="decimal"/>
      <w:lvlText w:val="Proposal %1: "/>
      <w:lvlJc w:val="left"/>
      <w:pPr>
        <w:ind w:left="-1" w:firstLine="0"/>
      </w:pPr>
      <w:rPr>
        <w:rFonts w:hint="eastAsia"/>
        <w:b/>
        <w:bCs w:val="0"/>
        <w:color w:val="auto"/>
        <w:sz w:val="20"/>
        <w:szCs w:val="21"/>
      </w:rPr>
    </w:lvl>
    <w:lvl w:ilvl="1">
      <w:start w:val="1"/>
      <w:numFmt w:val="lowerLetter"/>
      <w:lvlText w:val="%2."/>
      <w:lvlJc w:val="left"/>
      <w:pPr>
        <w:ind w:left="1439" w:hanging="360"/>
      </w:pPr>
      <w:rPr>
        <w:rFonts w:hint="eastAsia"/>
      </w:rPr>
    </w:lvl>
    <w:lvl w:ilvl="2">
      <w:start w:val="1"/>
      <w:numFmt w:val="lowerRoman"/>
      <w:lvlText w:val="%3."/>
      <w:lvlJc w:val="right"/>
      <w:pPr>
        <w:ind w:left="2159" w:hanging="180"/>
      </w:pPr>
      <w:rPr>
        <w:rFonts w:hint="eastAsia"/>
      </w:rPr>
    </w:lvl>
    <w:lvl w:ilvl="3">
      <w:start w:val="1"/>
      <w:numFmt w:val="decimal"/>
      <w:lvlText w:val="%4."/>
      <w:lvlJc w:val="left"/>
      <w:pPr>
        <w:ind w:left="2879" w:hanging="360"/>
      </w:pPr>
      <w:rPr>
        <w:rFonts w:hint="eastAsia"/>
      </w:rPr>
    </w:lvl>
    <w:lvl w:ilvl="4">
      <w:start w:val="1"/>
      <w:numFmt w:val="lowerLetter"/>
      <w:lvlText w:val="%5."/>
      <w:lvlJc w:val="left"/>
      <w:pPr>
        <w:ind w:left="3599" w:hanging="360"/>
      </w:pPr>
      <w:rPr>
        <w:rFonts w:hint="eastAsia"/>
      </w:rPr>
    </w:lvl>
    <w:lvl w:ilvl="5">
      <w:start w:val="1"/>
      <w:numFmt w:val="lowerRoman"/>
      <w:lvlText w:val="%6."/>
      <w:lvlJc w:val="right"/>
      <w:pPr>
        <w:ind w:left="4319" w:hanging="180"/>
      </w:pPr>
      <w:rPr>
        <w:rFonts w:hint="eastAsia"/>
      </w:rPr>
    </w:lvl>
    <w:lvl w:ilvl="6">
      <w:start w:val="1"/>
      <w:numFmt w:val="decimal"/>
      <w:lvlText w:val="%7."/>
      <w:lvlJc w:val="left"/>
      <w:pPr>
        <w:ind w:left="5039" w:hanging="360"/>
      </w:pPr>
      <w:rPr>
        <w:rFonts w:hint="eastAsia"/>
      </w:rPr>
    </w:lvl>
    <w:lvl w:ilvl="7">
      <w:start w:val="1"/>
      <w:numFmt w:val="lowerLetter"/>
      <w:lvlText w:val="%8."/>
      <w:lvlJc w:val="left"/>
      <w:pPr>
        <w:ind w:left="5759" w:hanging="360"/>
      </w:pPr>
      <w:rPr>
        <w:rFonts w:hint="eastAsia"/>
      </w:rPr>
    </w:lvl>
    <w:lvl w:ilvl="8">
      <w:start w:val="1"/>
      <w:numFmt w:val="lowerRoman"/>
      <w:lvlText w:val="%9."/>
      <w:lvlJc w:val="right"/>
      <w:pPr>
        <w:ind w:left="6479" w:hanging="180"/>
      </w:pPr>
      <w:rPr>
        <w:rFonts w:hint="eastAsia"/>
      </w:rPr>
    </w:lvl>
  </w:abstractNum>
  <w:abstractNum w:abstractNumId="35" w15:restartNumberingAfterBreak="0">
    <w:nsid w:val="25090381"/>
    <w:multiLevelType w:val="multilevel"/>
    <w:tmpl w:val="25090381"/>
    <w:lvl w:ilvl="0">
      <w:start w:val="9"/>
      <w:numFmt w:val="decimal"/>
      <w:lvlText w:val="Proposal %1: "/>
      <w:lvlJc w:val="left"/>
      <w:pPr>
        <w:ind w:left="-1" w:firstLine="0"/>
      </w:pPr>
      <w:rPr>
        <w:rFonts w:hint="eastAsia"/>
        <w:b/>
        <w:bCs w:val="0"/>
        <w:color w:val="auto"/>
        <w:sz w:val="20"/>
        <w:szCs w:val="21"/>
      </w:rPr>
    </w:lvl>
    <w:lvl w:ilvl="1">
      <w:start w:val="1"/>
      <w:numFmt w:val="lowerLetter"/>
      <w:lvlText w:val="%2."/>
      <w:lvlJc w:val="left"/>
      <w:pPr>
        <w:ind w:left="1439" w:hanging="360"/>
      </w:pPr>
      <w:rPr>
        <w:rFonts w:hint="eastAsia"/>
      </w:rPr>
    </w:lvl>
    <w:lvl w:ilvl="2">
      <w:start w:val="1"/>
      <w:numFmt w:val="lowerRoman"/>
      <w:lvlText w:val="%3."/>
      <w:lvlJc w:val="right"/>
      <w:pPr>
        <w:ind w:left="2159" w:hanging="180"/>
      </w:pPr>
      <w:rPr>
        <w:rFonts w:hint="eastAsia"/>
      </w:rPr>
    </w:lvl>
    <w:lvl w:ilvl="3">
      <w:start w:val="1"/>
      <w:numFmt w:val="decimal"/>
      <w:lvlText w:val="%4."/>
      <w:lvlJc w:val="left"/>
      <w:pPr>
        <w:ind w:left="2879" w:hanging="360"/>
      </w:pPr>
      <w:rPr>
        <w:rFonts w:hint="eastAsia"/>
      </w:rPr>
    </w:lvl>
    <w:lvl w:ilvl="4">
      <w:start w:val="1"/>
      <w:numFmt w:val="lowerLetter"/>
      <w:lvlText w:val="%5."/>
      <w:lvlJc w:val="left"/>
      <w:pPr>
        <w:ind w:left="3599" w:hanging="360"/>
      </w:pPr>
      <w:rPr>
        <w:rFonts w:hint="eastAsia"/>
      </w:rPr>
    </w:lvl>
    <w:lvl w:ilvl="5">
      <w:start w:val="1"/>
      <w:numFmt w:val="lowerRoman"/>
      <w:lvlText w:val="%6."/>
      <w:lvlJc w:val="right"/>
      <w:pPr>
        <w:ind w:left="4319" w:hanging="180"/>
      </w:pPr>
      <w:rPr>
        <w:rFonts w:hint="eastAsia"/>
      </w:rPr>
    </w:lvl>
    <w:lvl w:ilvl="6">
      <w:start w:val="1"/>
      <w:numFmt w:val="decimal"/>
      <w:lvlText w:val="%7."/>
      <w:lvlJc w:val="left"/>
      <w:pPr>
        <w:ind w:left="5039" w:hanging="360"/>
      </w:pPr>
      <w:rPr>
        <w:rFonts w:hint="eastAsia"/>
      </w:rPr>
    </w:lvl>
    <w:lvl w:ilvl="7">
      <w:start w:val="1"/>
      <w:numFmt w:val="lowerLetter"/>
      <w:lvlText w:val="%8."/>
      <w:lvlJc w:val="left"/>
      <w:pPr>
        <w:ind w:left="5759" w:hanging="360"/>
      </w:pPr>
      <w:rPr>
        <w:rFonts w:hint="eastAsia"/>
      </w:rPr>
    </w:lvl>
    <w:lvl w:ilvl="8">
      <w:start w:val="1"/>
      <w:numFmt w:val="lowerRoman"/>
      <w:lvlText w:val="%9."/>
      <w:lvlJc w:val="right"/>
      <w:pPr>
        <w:ind w:left="6479" w:hanging="180"/>
      </w:pPr>
      <w:rPr>
        <w:rFonts w:hint="eastAsia"/>
      </w:rPr>
    </w:lvl>
  </w:abstractNum>
  <w:abstractNum w:abstractNumId="36" w15:restartNumberingAfterBreak="0">
    <w:nsid w:val="266659B7"/>
    <w:multiLevelType w:val="multilevel"/>
    <w:tmpl w:val="266659B7"/>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A01217C"/>
    <w:multiLevelType w:val="multilevel"/>
    <w:tmpl w:val="2A0121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C975723"/>
    <w:multiLevelType w:val="multilevel"/>
    <w:tmpl w:val="2C975723"/>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2F8B326E"/>
    <w:multiLevelType w:val="multilevel"/>
    <w:tmpl w:val="2F8B326E"/>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14A23D0"/>
    <w:multiLevelType w:val="multilevel"/>
    <w:tmpl w:val="314A23D0"/>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1996"/>
        </w:tabs>
        <w:ind w:left="1996"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1"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lang w:val="en-GB"/>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2" w15:restartNumberingAfterBreak="0">
    <w:nsid w:val="34A54AAB"/>
    <w:multiLevelType w:val="multilevel"/>
    <w:tmpl w:val="34A54AAB"/>
    <w:lvl w:ilvl="0">
      <w:start w:val="2"/>
      <w:numFmt w:val="bullet"/>
      <w:lvlText w:val="-"/>
      <w:lvlJc w:val="left"/>
      <w:pPr>
        <w:tabs>
          <w:tab w:val="left" w:pos="360"/>
        </w:tabs>
        <w:ind w:left="360" w:hanging="360"/>
      </w:pPr>
      <w:rPr>
        <w:rFonts w:ascii="Times New Roman" w:eastAsia="Times New Roman" w:hAnsi="Times New Roman" w:cs="Times New Roman"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43" w15:restartNumberingAfterBreak="0">
    <w:nsid w:val="358E45A8"/>
    <w:multiLevelType w:val="multilevel"/>
    <w:tmpl w:val="358E45A8"/>
    <w:lvl w:ilvl="0">
      <w:start w:val="2"/>
      <w:numFmt w:val="bullet"/>
      <w:lvlText w:val="-"/>
      <w:lvlJc w:val="left"/>
      <w:pPr>
        <w:ind w:left="440" w:hanging="440"/>
      </w:pPr>
      <w:rPr>
        <w:rFonts w:ascii="Times New Roman" w:eastAsia="Times New Roman" w:hAnsi="Times New Roman" w:cs="Times New Roman" w:hint="default"/>
      </w:rPr>
    </w:lvl>
    <w:lvl w:ilvl="1">
      <w:start w:val="2"/>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35DD24EC"/>
    <w:multiLevelType w:val="multilevel"/>
    <w:tmpl w:val="35DD24EC"/>
    <w:lvl w:ilvl="0">
      <w:start w:val="2"/>
      <w:numFmt w:val="bullet"/>
      <w:lvlText w:val="-"/>
      <w:lvlJc w:val="left"/>
      <w:pPr>
        <w:tabs>
          <w:tab w:val="left" w:pos="360"/>
        </w:tabs>
        <w:ind w:left="360" w:hanging="360"/>
      </w:pPr>
      <w:rPr>
        <w:rFonts w:ascii="Times New Roman" w:eastAsia="Times New Roman" w:hAnsi="Times New Roman" w:cs="Times New Roman"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45" w15:restartNumberingAfterBreak="0">
    <w:nsid w:val="35F838BE"/>
    <w:multiLevelType w:val="multilevel"/>
    <w:tmpl w:val="35F838B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6EA6FAB"/>
    <w:multiLevelType w:val="multilevel"/>
    <w:tmpl w:val="36EA6FAB"/>
    <w:lvl w:ilvl="0">
      <w:start w:val="1"/>
      <w:numFmt w:val="bullet"/>
      <w:lvlText w:val=""/>
      <w:lvlJc w:val="left"/>
      <w:pPr>
        <w:ind w:left="720" w:hanging="360"/>
      </w:pPr>
      <w:rPr>
        <w:rFonts w:ascii="Symbol" w:hAnsi="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9953D94"/>
    <w:multiLevelType w:val="multilevel"/>
    <w:tmpl w:val="39953D9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8" w15:restartNumberingAfterBreak="0">
    <w:nsid w:val="39B502F9"/>
    <w:multiLevelType w:val="multilevel"/>
    <w:tmpl w:val="39B50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AA46647"/>
    <w:multiLevelType w:val="multilevel"/>
    <w:tmpl w:val="3AA46647"/>
    <w:lvl w:ilvl="0">
      <w:start w:val="7"/>
      <w:numFmt w:val="decimal"/>
      <w:lvlText w:val="Proposal %1"/>
      <w:lvlJc w:val="left"/>
      <w:pPr>
        <w:tabs>
          <w:tab w:val="left" w:pos="1304"/>
        </w:tabs>
        <w:ind w:left="1304" w:hanging="1304"/>
      </w:pPr>
      <w:rPr>
        <w:rFonts w:hint="default"/>
      </w:rPr>
    </w:lvl>
    <w:lvl w:ilvl="1">
      <w:start w:val="1"/>
      <w:numFmt w:val="bullet"/>
      <w:lvlText w:val=""/>
      <w:lvlJc w:val="left"/>
      <w:pPr>
        <w:ind w:left="-170" w:hanging="360"/>
      </w:pPr>
      <w:rPr>
        <w:rFonts w:ascii="Symbol" w:hAnsi="Symbol" w:hint="default"/>
      </w:rPr>
    </w:lvl>
    <w:lvl w:ilvl="2">
      <w:start w:val="1"/>
      <w:numFmt w:val="bullet"/>
      <w:lvlText w:val=""/>
      <w:lvlJc w:val="left"/>
      <w:pPr>
        <w:ind w:left="448" w:hanging="360"/>
      </w:pPr>
      <w:rPr>
        <w:rFonts w:ascii="Symbol" w:hAnsi="Symbol" w:hint="default"/>
      </w:rPr>
    </w:lvl>
    <w:lvl w:ilvl="3">
      <w:start w:val="1"/>
      <w:numFmt w:val="decimal"/>
      <w:lvlText w:val="%4."/>
      <w:lvlJc w:val="left"/>
      <w:pPr>
        <w:tabs>
          <w:tab w:val="left" w:pos="1888"/>
        </w:tabs>
        <w:ind w:left="1888" w:hanging="360"/>
      </w:pPr>
    </w:lvl>
    <w:lvl w:ilvl="4">
      <w:start w:val="1"/>
      <w:numFmt w:val="lowerLetter"/>
      <w:lvlText w:val="%5."/>
      <w:lvlJc w:val="left"/>
      <w:pPr>
        <w:tabs>
          <w:tab w:val="left" w:pos="2608"/>
        </w:tabs>
        <w:ind w:left="2608" w:hanging="360"/>
      </w:pPr>
    </w:lvl>
    <w:lvl w:ilvl="5">
      <w:start w:val="1"/>
      <w:numFmt w:val="lowerRoman"/>
      <w:lvlText w:val="%6."/>
      <w:lvlJc w:val="right"/>
      <w:pPr>
        <w:tabs>
          <w:tab w:val="left" w:pos="3328"/>
        </w:tabs>
        <w:ind w:left="3328" w:hanging="180"/>
      </w:pPr>
    </w:lvl>
    <w:lvl w:ilvl="6">
      <w:start w:val="1"/>
      <w:numFmt w:val="decimal"/>
      <w:lvlText w:val="%7."/>
      <w:lvlJc w:val="left"/>
      <w:pPr>
        <w:tabs>
          <w:tab w:val="left" w:pos="4048"/>
        </w:tabs>
        <w:ind w:left="4048" w:hanging="360"/>
      </w:pPr>
    </w:lvl>
    <w:lvl w:ilvl="7">
      <w:start w:val="1"/>
      <w:numFmt w:val="lowerLetter"/>
      <w:lvlText w:val="%8."/>
      <w:lvlJc w:val="left"/>
      <w:pPr>
        <w:tabs>
          <w:tab w:val="left" w:pos="4768"/>
        </w:tabs>
        <w:ind w:left="4768" w:hanging="360"/>
      </w:pPr>
    </w:lvl>
    <w:lvl w:ilvl="8">
      <w:start w:val="1"/>
      <w:numFmt w:val="lowerRoman"/>
      <w:lvlText w:val="%9."/>
      <w:lvlJc w:val="right"/>
      <w:pPr>
        <w:tabs>
          <w:tab w:val="left" w:pos="5488"/>
        </w:tabs>
        <w:ind w:left="5488" w:hanging="180"/>
      </w:pPr>
    </w:lvl>
  </w:abstractNum>
  <w:abstractNum w:abstractNumId="50" w15:restartNumberingAfterBreak="0">
    <w:nsid w:val="3AD0091B"/>
    <w:multiLevelType w:val="multilevel"/>
    <w:tmpl w:val="3AD0091B"/>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1"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3E405DE8"/>
    <w:multiLevelType w:val="multilevel"/>
    <w:tmpl w:val="3E405DE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3EFB560B"/>
    <w:multiLevelType w:val="multilevel"/>
    <w:tmpl w:val="3EFB560B"/>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45162FDB"/>
    <w:multiLevelType w:val="multilevel"/>
    <w:tmpl w:val="314A23D0"/>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1996"/>
        </w:tabs>
        <w:ind w:left="1996"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5" w15:restartNumberingAfterBreak="0">
    <w:nsid w:val="471123FD"/>
    <w:multiLevelType w:val="multilevel"/>
    <w:tmpl w:val="471123FD"/>
    <w:lvl w:ilvl="0">
      <w:start w:val="1"/>
      <w:numFmt w:val="bullet"/>
      <w:lvlText w:val="•"/>
      <w:lvlJc w:val="left"/>
      <w:pPr>
        <w:ind w:left="440" w:hanging="440"/>
      </w:p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49A929CF"/>
    <w:multiLevelType w:val="multilevel"/>
    <w:tmpl w:val="49A929CF"/>
    <w:lvl w:ilvl="0">
      <w:start w:val="1"/>
      <w:numFmt w:val="decimal"/>
      <w:lvlText w:val="Observation %1:"/>
      <w:lvlJc w:val="left"/>
      <w:pPr>
        <w:ind w:left="720" w:hanging="360"/>
      </w:pPr>
      <w:rPr>
        <w:rFonts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4C4B2230"/>
    <w:multiLevelType w:val="multilevel"/>
    <w:tmpl w:val="4C4B22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E7360EA"/>
    <w:multiLevelType w:val="multilevel"/>
    <w:tmpl w:val="4E7360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4477164"/>
    <w:multiLevelType w:val="multilevel"/>
    <w:tmpl w:val="54477164"/>
    <w:lvl w:ilvl="0">
      <w:start w:val="4"/>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4FD4610"/>
    <w:multiLevelType w:val="multilevel"/>
    <w:tmpl w:val="54FD46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8527996"/>
    <w:multiLevelType w:val="multilevel"/>
    <w:tmpl w:val="585279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85D2F9A"/>
    <w:multiLevelType w:val="multilevel"/>
    <w:tmpl w:val="585D2F9A"/>
    <w:lvl w:ilvl="0">
      <w:start w:val="11"/>
      <w:numFmt w:val="decimal"/>
      <w:lvlText w:val="Proposal %1: "/>
      <w:lvlJc w:val="left"/>
      <w:pPr>
        <w:ind w:left="-1" w:firstLine="0"/>
      </w:pPr>
      <w:rPr>
        <w:rFonts w:hint="eastAsia"/>
        <w:b/>
        <w:bCs w:val="0"/>
        <w:color w:val="auto"/>
        <w:sz w:val="20"/>
        <w:szCs w:val="21"/>
      </w:rPr>
    </w:lvl>
    <w:lvl w:ilvl="1">
      <w:start w:val="1"/>
      <w:numFmt w:val="lowerLetter"/>
      <w:lvlText w:val="%2."/>
      <w:lvlJc w:val="left"/>
      <w:pPr>
        <w:ind w:left="1439" w:hanging="360"/>
      </w:pPr>
      <w:rPr>
        <w:rFonts w:hint="eastAsia"/>
      </w:rPr>
    </w:lvl>
    <w:lvl w:ilvl="2">
      <w:start w:val="1"/>
      <w:numFmt w:val="lowerRoman"/>
      <w:lvlText w:val="%3."/>
      <w:lvlJc w:val="right"/>
      <w:pPr>
        <w:ind w:left="2159" w:hanging="180"/>
      </w:pPr>
      <w:rPr>
        <w:rFonts w:hint="eastAsia"/>
      </w:rPr>
    </w:lvl>
    <w:lvl w:ilvl="3">
      <w:start w:val="1"/>
      <w:numFmt w:val="decimal"/>
      <w:lvlText w:val="%4."/>
      <w:lvlJc w:val="left"/>
      <w:pPr>
        <w:ind w:left="2879" w:hanging="360"/>
      </w:pPr>
      <w:rPr>
        <w:rFonts w:hint="eastAsia"/>
      </w:rPr>
    </w:lvl>
    <w:lvl w:ilvl="4">
      <w:start w:val="1"/>
      <w:numFmt w:val="lowerLetter"/>
      <w:lvlText w:val="%5."/>
      <w:lvlJc w:val="left"/>
      <w:pPr>
        <w:ind w:left="3599" w:hanging="360"/>
      </w:pPr>
      <w:rPr>
        <w:rFonts w:hint="eastAsia"/>
      </w:rPr>
    </w:lvl>
    <w:lvl w:ilvl="5">
      <w:start w:val="1"/>
      <w:numFmt w:val="lowerRoman"/>
      <w:lvlText w:val="%6."/>
      <w:lvlJc w:val="right"/>
      <w:pPr>
        <w:ind w:left="4319" w:hanging="180"/>
      </w:pPr>
      <w:rPr>
        <w:rFonts w:hint="eastAsia"/>
      </w:rPr>
    </w:lvl>
    <w:lvl w:ilvl="6">
      <w:start w:val="1"/>
      <w:numFmt w:val="decimal"/>
      <w:lvlText w:val="%7."/>
      <w:lvlJc w:val="left"/>
      <w:pPr>
        <w:ind w:left="5039" w:hanging="360"/>
      </w:pPr>
      <w:rPr>
        <w:rFonts w:hint="eastAsia"/>
      </w:rPr>
    </w:lvl>
    <w:lvl w:ilvl="7">
      <w:start w:val="1"/>
      <w:numFmt w:val="lowerLetter"/>
      <w:lvlText w:val="%8."/>
      <w:lvlJc w:val="left"/>
      <w:pPr>
        <w:ind w:left="5759" w:hanging="360"/>
      </w:pPr>
      <w:rPr>
        <w:rFonts w:hint="eastAsia"/>
      </w:rPr>
    </w:lvl>
    <w:lvl w:ilvl="8">
      <w:start w:val="1"/>
      <w:numFmt w:val="lowerRoman"/>
      <w:lvlText w:val="%9."/>
      <w:lvlJc w:val="right"/>
      <w:pPr>
        <w:ind w:left="6479" w:hanging="180"/>
      </w:pPr>
      <w:rPr>
        <w:rFonts w:hint="eastAsia"/>
      </w:rPr>
    </w:lvl>
  </w:abstractNum>
  <w:abstractNum w:abstractNumId="64" w15:restartNumberingAfterBreak="0">
    <w:nsid w:val="58E3443F"/>
    <w:multiLevelType w:val="multilevel"/>
    <w:tmpl w:val="58E3443F"/>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5A7F789D"/>
    <w:multiLevelType w:val="multilevel"/>
    <w:tmpl w:val="5A7F789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6" w15:restartNumberingAfterBreak="0">
    <w:nsid w:val="5DBF420A"/>
    <w:multiLevelType w:val="multilevel"/>
    <w:tmpl w:val="5DBF420A"/>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5E5F2AC7"/>
    <w:multiLevelType w:val="multilevel"/>
    <w:tmpl w:val="5E5F2A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3F21281"/>
    <w:multiLevelType w:val="multilevel"/>
    <w:tmpl w:val="63F21281"/>
    <w:lvl w:ilvl="0">
      <w:start w:val="1"/>
      <w:numFmt w:val="decimal"/>
      <w:lvlText w:val="[%1]"/>
      <w:lvlJc w:val="left"/>
      <w:pPr>
        <w:tabs>
          <w:tab w:val="left" w:pos="0"/>
        </w:tabs>
        <w:ind w:left="420" w:hanging="420"/>
      </w:pPr>
      <w:rPr>
        <w:sz w:val="22"/>
        <w:szCs w:val="22"/>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1" w15:restartNumberingAfterBreak="0">
    <w:nsid w:val="64207B4C"/>
    <w:multiLevelType w:val="multilevel"/>
    <w:tmpl w:val="64207B4C"/>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72" w15:restartNumberingAfterBreak="0">
    <w:nsid w:val="65DB5559"/>
    <w:multiLevelType w:val="multilevel"/>
    <w:tmpl w:val="65DB5559"/>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677955B6"/>
    <w:multiLevelType w:val="multilevel"/>
    <w:tmpl w:val="677955B6"/>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4" w15:restartNumberingAfterBreak="0">
    <w:nsid w:val="6D5A75D7"/>
    <w:multiLevelType w:val="multilevel"/>
    <w:tmpl w:val="6D5A75D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6F5D1270"/>
    <w:multiLevelType w:val="multilevel"/>
    <w:tmpl w:val="6F5D12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1337A71"/>
    <w:multiLevelType w:val="multilevel"/>
    <w:tmpl w:val="71337A71"/>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4386840"/>
    <w:multiLevelType w:val="multilevel"/>
    <w:tmpl w:val="743868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476125A"/>
    <w:multiLevelType w:val="multilevel"/>
    <w:tmpl w:val="7476125A"/>
    <w:lvl w:ilvl="0">
      <w:start w:val="3"/>
      <w:numFmt w:val="decimal"/>
      <w:lvlText w:val="Proposal %1: "/>
      <w:lvlJc w:val="left"/>
      <w:pPr>
        <w:ind w:left="-1" w:firstLine="0"/>
      </w:pPr>
      <w:rPr>
        <w:rFonts w:hint="eastAsia"/>
        <w:b/>
        <w:bCs w:val="0"/>
        <w:color w:val="auto"/>
        <w:sz w:val="20"/>
        <w:szCs w:val="21"/>
        <w:lang w:val="en-US" w:bidi="zh-CN"/>
      </w:rPr>
    </w:lvl>
    <w:lvl w:ilvl="1">
      <w:start w:val="1"/>
      <w:numFmt w:val="lowerLetter"/>
      <w:lvlText w:val="%2."/>
      <w:lvlJc w:val="left"/>
      <w:pPr>
        <w:ind w:left="1439" w:hanging="360"/>
      </w:pPr>
      <w:rPr>
        <w:rFonts w:hint="eastAsia"/>
      </w:rPr>
    </w:lvl>
    <w:lvl w:ilvl="2">
      <w:start w:val="1"/>
      <w:numFmt w:val="lowerRoman"/>
      <w:lvlText w:val="%3."/>
      <w:lvlJc w:val="right"/>
      <w:pPr>
        <w:ind w:left="2159" w:hanging="180"/>
      </w:pPr>
      <w:rPr>
        <w:rFonts w:hint="eastAsia"/>
      </w:rPr>
    </w:lvl>
    <w:lvl w:ilvl="3">
      <w:start w:val="1"/>
      <w:numFmt w:val="decimal"/>
      <w:lvlText w:val="%4."/>
      <w:lvlJc w:val="left"/>
      <w:pPr>
        <w:ind w:left="2879" w:hanging="360"/>
      </w:pPr>
      <w:rPr>
        <w:rFonts w:hint="eastAsia"/>
      </w:rPr>
    </w:lvl>
    <w:lvl w:ilvl="4">
      <w:start w:val="1"/>
      <w:numFmt w:val="lowerLetter"/>
      <w:lvlText w:val="%5."/>
      <w:lvlJc w:val="left"/>
      <w:pPr>
        <w:ind w:left="3599" w:hanging="360"/>
      </w:pPr>
      <w:rPr>
        <w:rFonts w:hint="eastAsia"/>
      </w:rPr>
    </w:lvl>
    <w:lvl w:ilvl="5">
      <w:start w:val="1"/>
      <w:numFmt w:val="lowerRoman"/>
      <w:lvlText w:val="%6."/>
      <w:lvlJc w:val="right"/>
      <w:pPr>
        <w:ind w:left="4319" w:hanging="180"/>
      </w:pPr>
      <w:rPr>
        <w:rFonts w:hint="eastAsia"/>
      </w:rPr>
    </w:lvl>
    <w:lvl w:ilvl="6">
      <w:start w:val="1"/>
      <w:numFmt w:val="decimal"/>
      <w:lvlText w:val="%7."/>
      <w:lvlJc w:val="left"/>
      <w:pPr>
        <w:ind w:left="5039" w:hanging="360"/>
      </w:pPr>
      <w:rPr>
        <w:rFonts w:hint="eastAsia"/>
      </w:rPr>
    </w:lvl>
    <w:lvl w:ilvl="7">
      <w:start w:val="1"/>
      <w:numFmt w:val="lowerLetter"/>
      <w:lvlText w:val="%8."/>
      <w:lvlJc w:val="left"/>
      <w:pPr>
        <w:ind w:left="5759" w:hanging="360"/>
      </w:pPr>
      <w:rPr>
        <w:rFonts w:hint="eastAsia"/>
      </w:rPr>
    </w:lvl>
    <w:lvl w:ilvl="8">
      <w:start w:val="1"/>
      <w:numFmt w:val="lowerRoman"/>
      <w:lvlText w:val="%9."/>
      <w:lvlJc w:val="right"/>
      <w:pPr>
        <w:ind w:left="6479" w:hanging="180"/>
      </w:pPr>
      <w:rPr>
        <w:rFonts w:hint="eastAsia"/>
      </w:rPr>
    </w:lvl>
  </w:abstractNum>
  <w:abstractNum w:abstractNumId="79"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75B577B8"/>
    <w:multiLevelType w:val="multilevel"/>
    <w:tmpl w:val="75B577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76933337"/>
    <w:multiLevelType w:val="multilevel"/>
    <w:tmpl w:val="769333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8D131CF"/>
    <w:multiLevelType w:val="multilevel"/>
    <w:tmpl w:val="78D131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7B943F0E"/>
    <w:multiLevelType w:val="multilevel"/>
    <w:tmpl w:val="7B943F0E"/>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7E9C6873"/>
    <w:multiLevelType w:val="multilevel"/>
    <w:tmpl w:val="7E9C68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7F6213EC"/>
    <w:multiLevelType w:val="multilevel"/>
    <w:tmpl w:val="7F6213E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7FB109E3"/>
    <w:multiLevelType w:val="multilevel"/>
    <w:tmpl w:val="7FB109E3"/>
    <w:lvl w:ilvl="0">
      <w:numFmt w:val="bullet"/>
      <w:lvlText w:val="•"/>
      <w:lvlJc w:val="left"/>
      <w:pPr>
        <w:ind w:left="800" w:hanging="40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25"/>
  </w:num>
  <w:num w:numId="2">
    <w:abstractNumId w:val="51"/>
  </w:num>
  <w:num w:numId="3">
    <w:abstractNumId w:val="24"/>
  </w:num>
  <w:num w:numId="4">
    <w:abstractNumId w:val="41"/>
  </w:num>
  <w:num w:numId="5">
    <w:abstractNumId w:val="19"/>
  </w:num>
  <w:num w:numId="6">
    <w:abstractNumId w:val="40"/>
  </w:num>
  <w:num w:numId="7">
    <w:abstractNumId w:val="53"/>
  </w:num>
  <w:num w:numId="8">
    <w:abstractNumId w:val="44"/>
  </w:num>
  <w:num w:numId="9">
    <w:abstractNumId w:val="8"/>
  </w:num>
  <w:num w:numId="10">
    <w:abstractNumId w:val="6"/>
  </w:num>
  <w:num w:numId="11">
    <w:abstractNumId w:val="32"/>
  </w:num>
  <w:num w:numId="12">
    <w:abstractNumId w:val="0"/>
  </w:num>
  <w:num w:numId="13">
    <w:abstractNumId w:val="79"/>
  </w:num>
  <w:num w:numId="14">
    <w:abstractNumId w:val="59"/>
  </w:num>
  <w:num w:numId="15">
    <w:abstractNumId w:val="55"/>
  </w:num>
  <w:num w:numId="16">
    <w:abstractNumId w:val="82"/>
  </w:num>
  <w:num w:numId="17">
    <w:abstractNumId w:val="56"/>
    <w:lvlOverride w:ilvl="0">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78"/>
  </w:num>
  <w:num w:numId="21">
    <w:abstractNumId w:val="23"/>
  </w:num>
  <w:num w:numId="22">
    <w:abstractNumId w:val="7"/>
  </w:num>
  <w:num w:numId="23">
    <w:abstractNumId w:val="24"/>
    <w:lvlOverride w:ilvl="0">
      <w:startOverride w:val="8"/>
    </w:lvlOverride>
  </w:num>
  <w:num w:numId="24">
    <w:abstractNumId w:val="39"/>
  </w:num>
  <w:num w:numId="25">
    <w:abstractNumId w:val="77"/>
  </w:num>
  <w:num w:numId="26">
    <w:abstractNumId w:val="38"/>
  </w:num>
  <w:num w:numId="27">
    <w:abstractNumId w:val="42"/>
  </w:num>
  <w:num w:numId="28">
    <w:abstractNumId w:val="85"/>
  </w:num>
  <w:num w:numId="29">
    <w:abstractNumId w:val="11"/>
  </w:num>
  <w:num w:numId="30">
    <w:abstractNumId w:val="50"/>
  </w:num>
  <w:num w:numId="31">
    <w:abstractNumId w:val="56"/>
    <w:lvlOverride w:ilvl="0">
      <w:startOverride w:val="5"/>
    </w:lvlOverride>
  </w:num>
  <w:num w:numId="32">
    <w:abstractNumId w:val="47"/>
  </w:num>
  <w:num w:numId="33">
    <w:abstractNumId w:val="64"/>
  </w:num>
  <w:num w:numId="34">
    <w:abstractNumId w:val="21"/>
  </w:num>
  <w:num w:numId="35">
    <w:abstractNumId w:val="83"/>
  </w:num>
  <w:num w:numId="36">
    <w:abstractNumId w:val="60"/>
  </w:num>
  <w:num w:numId="37">
    <w:abstractNumId w:val="49"/>
  </w:num>
  <w:num w:numId="38">
    <w:abstractNumId w:val="18"/>
  </w:num>
  <w:num w:numId="39">
    <w:abstractNumId w:val="80"/>
  </w:num>
  <w:num w:numId="40">
    <w:abstractNumId w:val="75"/>
  </w:num>
  <w:num w:numId="41">
    <w:abstractNumId w:val="48"/>
  </w:num>
  <w:num w:numId="42">
    <w:abstractNumId w:val="2"/>
  </w:num>
  <w:num w:numId="43">
    <w:abstractNumId w:val="3"/>
  </w:num>
  <w:num w:numId="44">
    <w:abstractNumId w:val="43"/>
  </w:num>
  <w:num w:numId="45">
    <w:abstractNumId w:val="17"/>
  </w:num>
  <w:num w:numId="46">
    <w:abstractNumId w:val="14"/>
  </w:num>
  <w:num w:numId="47">
    <w:abstractNumId w:val="26"/>
  </w:num>
  <w:num w:numId="48">
    <w:abstractNumId w:val="71"/>
  </w:num>
  <w:num w:numId="49">
    <w:abstractNumId w:val="10"/>
  </w:num>
  <w:num w:numId="50">
    <w:abstractNumId w:val="86"/>
  </w:num>
  <w:num w:numId="51">
    <w:abstractNumId w:val="62"/>
  </w:num>
  <w:num w:numId="52">
    <w:abstractNumId w:val="22"/>
  </w:num>
  <w:num w:numId="53">
    <w:abstractNumId w:val="65"/>
  </w:num>
  <w:num w:numId="54">
    <w:abstractNumId w:val="45"/>
  </w:num>
  <w:num w:numId="55">
    <w:abstractNumId w:val="33"/>
  </w:num>
  <w:num w:numId="56">
    <w:abstractNumId w:val="5"/>
  </w:num>
  <w:num w:numId="57">
    <w:abstractNumId w:val="35"/>
  </w:num>
  <w:num w:numId="58">
    <w:abstractNumId w:val="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6"/>
  </w:num>
  <w:num w:numId="60">
    <w:abstractNumId w:val="36"/>
  </w:num>
  <w:num w:numId="61">
    <w:abstractNumId w:val="4"/>
  </w:num>
  <w:num w:numId="62">
    <w:abstractNumId w:val="27"/>
  </w:num>
  <w:num w:numId="63">
    <w:abstractNumId w:val="16"/>
  </w:num>
  <w:num w:numId="64">
    <w:abstractNumId w:val="81"/>
  </w:num>
  <w:num w:numId="65">
    <w:abstractNumId w:val="58"/>
  </w:num>
  <w:num w:numId="66">
    <w:abstractNumId w:val="73"/>
  </w:num>
  <w:num w:numId="67">
    <w:abstractNumId w:val="13"/>
  </w:num>
  <w:num w:numId="68">
    <w:abstractNumId w:val="63"/>
  </w:num>
  <w:num w:numId="69">
    <w:abstractNumId w:val="34"/>
  </w:num>
  <w:num w:numId="70">
    <w:abstractNumId w:val="12"/>
  </w:num>
  <w:num w:numId="71">
    <w:abstractNumId w:val="52"/>
  </w:num>
  <w:num w:numId="72">
    <w:abstractNumId w:val="76"/>
  </w:num>
  <w:num w:numId="73">
    <w:abstractNumId w:val="72"/>
  </w:num>
  <w:num w:numId="74">
    <w:abstractNumId w:val="84"/>
  </w:num>
  <w:num w:numId="75">
    <w:abstractNumId w:val="57"/>
  </w:num>
  <w:num w:numId="76">
    <w:abstractNumId w:val="68"/>
  </w:num>
  <w:num w:numId="77">
    <w:abstractNumId w:val="67"/>
  </w:num>
  <w:num w:numId="78">
    <w:abstractNumId w:val="46"/>
  </w:num>
  <w:num w:numId="79">
    <w:abstractNumId w:val="1"/>
  </w:num>
  <w:num w:numId="80">
    <w:abstractNumId w:val="69"/>
  </w:num>
  <w:num w:numId="81">
    <w:abstractNumId w:val="31"/>
  </w:num>
  <w:num w:numId="82">
    <w:abstractNumId w:val="20"/>
  </w:num>
  <w:num w:numId="83">
    <w:abstractNumId w:val="61"/>
  </w:num>
  <w:num w:numId="84">
    <w:abstractNumId w:val="37"/>
  </w:num>
  <w:num w:numId="85">
    <w:abstractNumId w:val="74"/>
  </w:num>
  <w:num w:numId="86">
    <w:abstractNumId w:val="15"/>
  </w:num>
  <w:num w:numId="87">
    <w:abstractNumId w:val="28"/>
  </w:num>
  <w:num w:numId="88">
    <w:abstractNumId w:val="70"/>
  </w:num>
  <w:num w:numId="89">
    <w:abstractNumId w:val="9"/>
  </w:num>
  <w:num w:numId="90">
    <w:abstractNumId w:val="25"/>
  </w:num>
  <w:num w:numId="91">
    <w:abstractNumId w:val="30"/>
  </w:num>
  <w:num w:numId="92">
    <w:abstractNumId w:val="25"/>
  </w:num>
  <w:num w:numId="93">
    <w:abstractNumId w:val="54"/>
  </w:num>
  <w:num w:numId="94">
    <w:abstractNumId w:val="25"/>
  </w:num>
  <w:num w:numId="95">
    <w:abstractNumId w:val="25"/>
  </w:num>
  <w:num w:numId="96">
    <w:abstractNumId w:val="25"/>
  </w:num>
  <w:num w:numId="97">
    <w:abstractNumId w:val="25"/>
  </w:num>
  <w:num w:numId="98">
    <w:abstractNumId w:val="25"/>
  </w:num>
  <w:numIdMacAtCleanup w:val="8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y2511a">
    <w15:presenceInfo w15:providerId="AD" w15:userId="S-1-5-21-147214757-305610072-1517763936-11973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defaultTabStop w:val="425"/>
  <w:hyphenationZone w:val="425"/>
  <w:doNotHyphenateCaps/>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TUyMDg2MzUxYTE4YzNkNmI0MWIyODdiNzZlMzkwNjcifQ=="/>
  </w:docVars>
  <w:rsids>
    <w:rsidRoot w:val="009A526D"/>
    <w:rsid w:val="00000258"/>
    <w:rsid w:val="000007D8"/>
    <w:rsid w:val="00000D17"/>
    <w:rsid w:val="00000EC1"/>
    <w:rsid w:val="00001237"/>
    <w:rsid w:val="00001858"/>
    <w:rsid w:val="00001EA4"/>
    <w:rsid w:val="00001F72"/>
    <w:rsid w:val="0000219D"/>
    <w:rsid w:val="00002395"/>
    <w:rsid w:val="0000239F"/>
    <w:rsid w:val="0000259E"/>
    <w:rsid w:val="000026DF"/>
    <w:rsid w:val="000029DF"/>
    <w:rsid w:val="00003068"/>
    <w:rsid w:val="00003082"/>
    <w:rsid w:val="00003238"/>
    <w:rsid w:val="000036F7"/>
    <w:rsid w:val="00003CCB"/>
    <w:rsid w:val="00003E86"/>
    <w:rsid w:val="0000494B"/>
    <w:rsid w:val="00004B93"/>
    <w:rsid w:val="00004BA1"/>
    <w:rsid w:val="0000506D"/>
    <w:rsid w:val="00005B36"/>
    <w:rsid w:val="00005D76"/>
    <w:rsid w:val="00005EF7"/>
    <w:rsid w:val="00005F54"/>
    <w:rsid w:val="000067E3"/>
    <w:rsid w:val="00006A3A"/>
    <w:rsid w:val="00006B28"/>
    <w:rsid w:val="00006E5A"/>
    <w:rsid w:val="00006EB3"/>
    <w:rsid w:val="00006EE1"/>
    <w:rsid w:val="00006F91"/>
    <w:rsid w:val="0000705C"/>
    <w:rsid w:val="00007232"/>
    <w:rsid w:val="00007536"/>
    <w:rsid w:val="000078E0"/>
    <w:rsid w:val="00007D0B"/>
    <w:rsid w:val="0001002A"/>
    <w:rsid w:val="0001014A"/>
    <w:rsid w:val="000102C2"/>
    <w:rsid w:val="000103EB"/>
    <w:rsid w:val="00010433"/>
    <w:rsid w:val="00010BDD"/>
    <w:rsid w:val="00010FC5"/>
    <w:rsid w:val="000110D5"/>
    <w:rsid w:val="0001145E"/>
    <w:rsid w:val="000114E9"/>
    <w:rsid w:val="00011677"/>
    <w:rsid w:val="000116FB"/>
    <w:rsid w:val="000117EF"/>
    <w:rsid w:val="00011B10"/>
    <w:rsid w:val="00011D34"/>
    <w:rsid w:val="00012225"/>
    <w:rsid w:val="0001225B"/>
    <w:rsid w:val="000126C0"/>
    <w:rsid w:val="00012778"/>
    <w:rsid w:val="00012B06"/>
    <w:rsid w:val="00012CE8"/>
    <w:rsid w:val="00012D3D"/>
    <w:rsid w:val="00013044"/>
    <w:rsid w:val="0001377C"/>
    <w:rsid w:val="0001395C"/>
    <w:rsid w:val="00013E13"/>
    <w:rsid w:val="00013F64"/>
    <w:rsid w:val="000141F0"/>
    <w:rsid w:val="0001433D"/>
    <w:rsid w:val="000145F6"/>
    <w:rsid w:val="00014CAE"/>
    <w:rsid w:val="00015150"/>
    <w:rsid w:val="000153D3"/>
    <w:rsid w:val="0001584B"/>
    <w:rsid w:val="000159FB"/>
    <w:rsid w:val="000162E8"/>
    <w:rsid w:val="000165A8"/>
    <w:rsid w:val="00016778"/>
    <w:rsid w:val="00016BD9"/>
    <w:rsid w:val="00016D5B"/>
    <w:rsid w:val="00016E6A"/>
    <w:rsid w:val="00017316"/>
    <w:rsid w:val="000174FD"/>
    <w:rsid w:val="0001775F"/>
    <w:rsid w:val="000178FD"/>
    <w:rsid w:val="00020318"/>
    <w:rsid w:val="00020A01"/>
    <w:rsid w:val="00020CAC"/>
    <w:rsid w:val="00020F94"/>
    <w:rsid w:val="00021413"/>
    <w:rsid w:val="00021714"/>
    <w:rsid w:val="000217E7"/>
    <w:rsid w:val="00021B1B"/>
    <w:rsid w:val="00021F12"/>
    <w:rsid w:val="000221D5"/>
    <w:rsid w:val="0002265A"/>
    <w:rsid w:val="00022815"/>
    <w:rsid w:val="00022817"/>
    <w:rsid w:val="00022D2A"/>
    <w:rsid w:val="000234ED"/>
    <w:rsid w:val="000237CB"/>
    <w:rsid w:val="000238E8"/>
    <w:rsid w:val="00024434"/>
    <w:rsid w:val="00025627"/>
    <w:rsid w:val="000258C4"/>
    <w:rsid w:val="00025B86"/>
    <w:rsid w:val="00025C55"/>
    <w:rsid w:val="00025E6D"/>
    <w:rsid w:val="00025FEE"/>
    <w:rsid w:val="00026012"/>
    <w:rsid w:val="000264E1"/>
    <w:rsid w:val="0002675F"/>
    <w:rsid w:val="0002680B"/>
    <w:rsid w:val="0002684E"/>
    <w:rsid w:val="0002696C"/>
    <w:rsid w:val="00026BBB"/>
    <w:rsid w:val="00026FC1"/>
    <w:rsid w:val="000273AF"/>
    <w:rsid w:val="0002760E"/>
    <w:rsid w:val="00027849"/>
    <w:rsid w:val="00027A49"/>
    <w:rsid w:val="00027E99"/>
    <w:rsid w:val="00027EA2"/>
    <w:rsid w:val="00030059"/>
    <w:rsid w:val="000302C0"/>
    <w:rsid w:val="00030391"/>
    <w:rsid w:val="0003066E"/>
    <w:rsid w:val="00030D92"/>
    <w:rsid w:val="00030E08"/>
    <w:rsid w:val="00030F02"/>
    <w:rsid w:val="000310BB"/>
    <w:rsid w:val="000316CC"/>
    <w:rsid w:val="00031ACD"/>
    <w:rsid w:val="00031E95"/>
    <w:rsid w:val="000320E8"/>
    <w:rsid w:val="0003210F"/>
    <w:rsid w:val="00032695"/>
    <w:rsid w:val="000327B2"/>
    <w:rsid w:val="000327C2"/>
    <w:rsid w:val="00032838"/>
    <w:rsid w:val="00032848"/>
    <w:rsid w:val="0003292F"/>
    <w:rsid w:val="00032B8B"/>
    <w:rsid w:val="00032D4B"/>
    <w:rsid w:val="00032FD6"/>
    <w:rsid w:val="00034270"/>
    <w:rsid w:val="000342D3"/>
    <w:rsid w:val="000344A8"/>
    <w:rsid w:val="0003458C"/>
    <w:rsid w:val="000345C9"/>
    <w:rsid w:val="00034F07"/>
    <w:rsid w:val="00035496"/>
    <w:rsid w:val="0003578C"/>
    <w:rsid w:val="000359C5"/>
    <w:rsid w:val="00035A33"/>
    <w:rsid w:val="00035F37"/>
    <w:rsid w:val="000361D8"/>
    <w:rsid w:val="000364B9"/>
    <w:rsid w:val="00036C13"/>
    <w:rsid w:val="00036F46"/>
    <w:rsid w:val="000370E4"/>
    <w:rsid w:val="00037DB9"/>
    <w:rsid w:val="00037E0D"/>
    <w:rsid w:val="00037E24"/>
    <w:rsid w:val="00040221"/>
    <w:rsid w:val="000406D6"/>
    <w:rsid w:val="00040788"/>
    <w:rsid w:val="00040AB6"/>
    <w:rsid w:val="00040C3B"/>
    <w:rsid w:val="00040D67"/>
    <w:rsid w:val="0004112A"/>
    <w:rsid w:val="000415D9"/>
    <w:rsid w:val="00042451"/>
    <w:rsid w:val="00042B8E"/>
    <w:rsid w:val="00043570"/>
    <w:rsid w:val="00043CF4"/>
    <w:rsid w:val="00044C1B"/>
    <w:rsid w:val="00045490"/>
    <w:rsid w:val="0004570A"/>
    <w:rsid w:val="0004658D"/>
    <w:rsid w:val="00046A74"/>
    <w:rsid w:val="00046BD6"/>
    <w:rsid w:val="00046D3B"/>
    <w:rsid w:val="00047086"/>
    <w:rsid w:val="00047328"/>
    <w:rsid w:val="00047332"/>
    <w:rsid w:val="0004754D"/>
    <w:rsid w:val="00047633"/>
    <w:rsid w:val="00047CDA"/>
    <w:rsid w:val="00050143"/>
    <w:rsid w:val="00050C33"/>
    <w:rsid w:val="00050F03"/>
    <w:rsid w:val="00051348"/>
    <w:rsid w:val="000514A7"/>
    <w:rsid w:val="00051AE3"/>
    <w:rsid w:val="000522DD"/>
    <w:rsid w:val="000522E7"/>
    <w:rsid w:val="00052E30"/>
    <w:rsid w:val="00052F53"/>
    <w:rsid w:val="00052F61"/>
    <w:rsid w:val="00053005"/>
    <w:rsid w:val="00053116"/>
    <w:rsid w:val="00053193"/>
    <w:rsid w:val="000532FF"/>
    <w:rsid w:val="000535C1"/>
    <w:rsid w:val="00053B56"/>
    <w:rsid w:val="00053DA7"/>
    <w:rsid w:val="00053E17"/>
    <w:rsid w:val="00053E22"/>
    <w:rsid w:val="00054345"/>
    <w:rsid w:val="000543C2"/>
    <w:rsid w:val="0005451A"/>
    <w:rsid w:val="00054840"/>
    <w:rsid w:val="0005484F"/>
    <w:rsid w:val="00054DAB"/>
    <w:rsid w:val="00055013"/>
    <w:rsid w:val="000551A2"/>
    <w:rsid w:val="00055269"/>
    <w:rsid w:val="0005598C"/>
    <w:rsid w:val="00055C2B"/>
    <w:rsid w:val="0005600D"/>
    <w:rsid w:val="0005608D"/>
    <w:rsid w:val="00056E56"/>
    <w:rsid w:val="00056F58"/>
    <w:rsid w:val="0005702C"/>
    <w:rsid w:val="00057BA0"/>
    <w:rsid w:val="00060010"/>
    <w:rsid w:val="00060AA7"/>
    <w:rsid w:val="00060AB6"/>
    <w:rsid w:val="00061024"/>
    <w:rsid w:val="000612B9"/>
    <w:rsid w:val="00061302"/>
    <w:rsid w:val="000613D0"/>
    <w:rsid w:val="00061642"/>
    <w:rsid w:val="00061C5A"/>
    <w:rsid w:val="00061D39"/>
    <w:rsid w:val="00062432"/>
    <w:rsid w:val="00062673"/>
    <w:rsid w:val="000628B5"/>
    <w:rsid w:val="000629DA"/>
    <w:rsid w:val="00062F02"/>
    <w:rsid w:val="00062FF3"/>
    <w:rsid w:val="0006317B"/>
    <w:rsid w:val="000631DA"/>
    <w:rsid w:val="00063289"/>
    <w:rsid w:val="000632E8"/>
    <w:rsid w:val="00063300"/>
    <w:rsid w:val="00063675"/>
    <w:rsid w:val="00063700"/>
    <w:rsid w:val="00063831"/>
    <w:rsid w:val="00063A00"/>
    <w:rsid w:val="00063B89"/>
    <w:rsid w:val="00063D46"/>
    <w:rsid w:val="00063DE4"/>
    <w:rsid w:val="00064783"/>
    <w:rsid w:val="00064C46"/>
    <w:rsid w:val="00064CD0"/>
    <w:rsid w:val="00064DDF"/>
    <w:rsid w:val="00064F44"/>
    <w:rsid w:val="0006522C"/>
    <w:rsid w:val="000654B6"/>
    <w:rsid w:val="000655AC"/>
    <w:rsid w:val="00065C9E"/>
    <w:rsid w:val="00065DCE"/>
    <w:rsid w:val="00065ED5"/>
    <w:rsid w:val="00065F4D"/>
    <w:rsid w:val="00066434"/>
    <w:rsid w:val="0006667B"/>
    <w:rsid w:val="0006685D"/>
    <w:rsid w:val="00066D3B"/>
    <w:rsid w:val="00066E6F"/>
    <w:rsid w:val="0006706B"/>
    <w:rsid w:val="000673F6"/>
    <w:rsid w:val="00067446"/>
    <w:rsid w:val="000678FC"/>
    <w:rsid w:val="00067ACC"/>
    <w:rsid w:val="00067BE8"/>
    <w:rsid w:val="0007075C"/>
    <w:rsid w:val="0007092C"/>
    <w:rsid w:val="00070A60"/>
    <w:rsid w:val="00070C68"/>
    <w:rsid w:val="00071035"/>
    <w:rsid w:val="0007116D"/>
    <w:rsid w:val="0007118A"/>
    <w:rsid w:val="00071710"/>
    <w:rsid w:val="00071B1C"/>
    <w:rsid w:val="00071C04"/>
    <w:rsid w:val="0007258B"/>
    <w:rsid w:val="000725C4"/>
    <w:rsid w:val="00072AB6"/>
    <w:rsid w:val="00072C68"/>
    <w:rsid w:val="000733DA"/>
    <w:rsid w:val="00073B43"/>
    <w:rsid w:val="00073B77"/>
    <w:rsid w:val="000741EC"/>
    <w:rsid w:val="00074328"/>
    <w:rsid w:val="000743B4"/>
    <w:rsid w:val="0007442D"/>
    <w:rsid w:val="000745C4"/>
    <w:rsid w:val="00074D2A"/>
    <w:rsid w:val="00074D60"/>
    <w:rsid w:val="000754A8"/>
    <w:rsid w:val="0007570B"/>
    <w:rsid w:val="0007593D"/>
    <w:rsid w:val="00075A79"/>
    <w:rsid w:val="00076353"/>
    <w:rsid w:val="0007657C"/>
    <w:rsid w:val="0007662E"/>
    <w:rsid w:val="000766EE"/>
    <w:rsid w:val="00076734"/>
    <w:rsid w:val="00076908"/>
    <w:rsid w:val="00076F9C"/>
    <w:rsid w:val="000770D9"/>
    <w:rsid w:val="0007716A"/>
    <w:rsid w:val="000771B4"/>
    <w:rsid w:val="00077546"/>
    <w:rsid w:val="00080417"/>
    <w:rsid w:val="00080553"/>
    <w:rsid w:val="00080A68"/>
    <w:rsid w:val="00080B70"/>
    <w:rsid w:val="00080DBE"/>
    <w:rsid w:val="00080F3D"/>
    <w:rsid w:val="0008149F"/>
    <w:rsid w:val="0008155C"/>
    <w:rsid w:val="00081664"/>
    <w:rsid w:val="0008170B"/>
    <w:rsid w:val="00081737"/>
    <w:rsid w:val="00081B4B"/>
    <w:rsid w:val="00081CF0"/>
    <w:rsid w:val="00082008"/>
    <w:rsid w:val="0008213E"/>
    <w:rsid w:val="0008224D"/>
    <w:rsid w:val="000825C2"/>
    <w:rsid w:val="000825CE"/>
    <w:rsid w:val="00082671"/>
    <w:rsid w:val="000827E2"/>
    <w:rsid w:val="000828C3"/>
    <w:rsid w:val="00082D5D"/>
    <w:rsid w:val="00082E19"/>
    <w:rsid w:val="000831E3"/>
    <w:rsid w:val="0008345A"/>
    <w:rsid w:val="000835AC"/>
    <w:rsid w:val="00083A9E"/>
    <w:rsid w:val="00083AD4"/>
    <w:rsid w:val="000844ED"/>
    <w:rsid w:val="00084570"/>
    <w:rsid w:val="00084669"/>
    <w:rsid w:val="000846A5"/>
    <w:rsid w:val="00084748"/>
    <w:rsid w:val="00085891"/>
    <w:rsid w:val="00085A51"/>
    <w:rsid w:val="000862E4"/>
    <w:rsid w:val="000869A0"/>
    <w:rsid w:val="00087086"/>
    <w:rsid w:val="00087533"/>
    <w:rsid w:val="000876CB"/>
    <w:rsid w:val="000878F7"/>
    <w:rsid w:val="00087EEA"/>
    <w:rsid w:val="000903CA"/>
    <w:rsid w:val="00090753"/>
    <w:rsid w:val="00090888"/>
    <w:rsid w:val="00090B6D"/>
    <w:rsid w:val="00090C8F"/>
    <w:rsid w:val="0009122B"/>
    <w:rsid w:val="000917C3"/>
    <w:rsid w:val="00091E75"/>
    <w:rsid w:val="00092014"/>
    <w:rsid w:val="00092720"/>
    <w:rsid w:val="00092A6F"/>
    <w:rsid w:val="00092D70"/>
    <w:rsid w:val="00092DE3"/>
    <w:rsid w:val="00092DF9"/>
    <w:rsid w:val="00093331"/>
    <w:rsid w:val="000935D0"/>
    <w:rsid w:val="000936D0"/>
    <w:rsid w:val="00093AA6"/>
    <w:rsid w:val="0009439C"/>
    <w:rsid w:val="000944AE"/>
    <w:rsid w:val="000944EC"/>
    <w:rsid w:val="000945EC"/>
    <w:rsid w:val="00094662"/>
    <w:rsid w:val="00094737"/>
    <w:rsid w:val="000948A3"/>
    <w:rsid w:val="00094A8B"/>
    <w:rsid w:val="00094C0E"/>
    <w:rsid w:val="00094C5B"/>
    <w:rsid w:val="00094F34"/>
    <w:rsid w:val="00094F77"/>
    <w:rsid w:val="000951E2"/>
    <w:rsid w:val="000952C7"/>
    <w:rsid w:val="000952FE"/>
    <w:rsid w:val="00095790"/>
    <w:rsid w:val="00095A93"/>
    <w:rsid w:val="00095AF4"/>
    <w:rsid w:val="00095B35"/>
    <w:rsid w:val="00095DC1"/>
    <w:rsid w:val="000960FD"/>
    <w:rsid w:val="00096478"/>
    <w:rsid w:val="00096EE2"/>
    <w:rsid w:val="0009720E"/>
    <w:rsid w:val="00097217"/>
    <w:rsid w:val="000972BC"/>
    <w:rsid w:val="00097794"/>
    <w:rsid w:val="00097A3A"/>
    <w:rsid w:val="00097AF2"/>
    <w:rsid w:val="000A022E"/>
    <w:rsid w:val="000A08BC"/>
    <w:rsid w:val="000A0975"/>
    <w:rsid w:val="000A0DE4"/>
    <w:rsid w:val="000A11BD"/>
    <w:rsid w:val="000A1BF7"/>
    <w:rsid w:val="000A1C24"/>
    <w:rsid w:val="000A1D8D"/>
    <w:rsid w:val="000A1D95"/>
    <w:rsid w:val="000A2158"/>
    <w:rsid w:val="000A24AF"/>
    <w:rsid w:val="000A25AC"/>
    <w:rsid w:val="000A2705"/>
    <w:rsid w:val="000A28F4"/>
    <w:rsid w:val="000A2AE2"/>
    <w:rsid w:val="000A2B04"/>
    <w:rsid w:val="000A2B85"/>
    <w:rsid w:val="000A31C6"/>
    <w:rsid w:val="000A333A"/>
    <w:rsid w:val="000A3A06"/>
    <w:rsid w:val="000A42C9"/>
    <w:rsid w:val="000A4448"/>
    <w:rsid w:val="000A471E"/>
    <w:rsid w:val="000A4834"/>
    <w:rsid w:val="000A5143"/>
    <w:rsid w:val="000A522D"/>
    <w:rsid w:val="000A5B6D"/>
    <w:rsid w:val="000A5F8C"/>
    <w:rsid w:val="000A6402"/>
    <w:rsid w:val="000A6624"/>
    <w:rsid w:val="000A6859"/>
    <w:rsid w:val="000A6BD8"/>
    <w:rsid w:val="000A6C2B"/>
    <w:rsid w:val="000A6E81"/>
    <w:rsid w:val="000A6E93"/>
    <w:rsid w:val="000A7D79"/>
    <w:rsid w:val="000A7DD6"/>
    <w:rsid w:val="000B03D1"/>
    <w:rsid w:val="000B08B2"/>
    <w:rsid w:val="000B1373"/>
    <w:rsid w:val="000B1483"/>
    <w:rsid w:val="000B14D1"/>
    <w:rsid w:val="000B1949"/>
    <w:rsid w:val="000B1D6B"/>
    <w:rsid w:val="000B1EBC"/>
    <w:rsid w:val="000B1FA4"/>
    <w:rsid w:val="000B2056"/>
    <w:rsid w:val="000B2621"/>
    <w:rsid w:val="000B2939"/>
    <w:rsid w:val="000B29BA"/>
    <w:rsid w:val="000B2D4D"/>
    <w:rsid w:val="000B3061"/>
    <w:rsid w:val="000B311A"/>
    <w:rsid w:val="000B3798"/>
    <w:rsid w:val="000B3EDE"/>
    <w:rsid w:val="000B4308"/>
    <w:rsid w:val="000B44CA"/>
    <w:rsid w:val="000B4578"/>
    <w:rsid w:val="000B474A"/>
    <w:rsid w:val="000B4A58"/>
    <w:rsid w:val="000B4E2F"/>
    <w:rsid w:val="000B4EA0"/>
    <w:rsid w:val="000B4F7C"/>
    <w:rsid w:val="000B4FDB"/>
    <w:rsid w:val="000B5053"/>
    <w:rsid w:val="000B53A8"/>
    <w:rsid w:val="000B5620"/>
    <w:rsid w:val="000B5691"/>
    <w:rsid w:val="000B5D95"/>
    <w:rsid w:val="000B5DEE"/>
    <w:rsid w:val="000B61D4"/>
    <w:rsid w:val="000B6489"/>
    <w:rsid w:val="000B7717"/>
    <w:rsid w:val="000B778E"/>
    <w:rsid w:val="000B784E"/>
    <w:rsid w:val="000B7C6A"/>
    <w:rsid w:val="000B7E32"/>
    <w:rsid w:val="000C0461"/>
    <w:rsid w:val="000C04D3"/>
    <w:rsid w:val="000C1A62"/>
    <w:rsid w:val="000C22CB"/>
    <w:rsid w:val="000C2549"/>
    <w:rsid w:val="000C272C"/>
    <w:rsid w:val="000C27BC"/>
    <w:rsid w:val="000C2D3D"/>
    <w:rsid w:val="000C301E"/>
    <w:rsid w:val="000C3288"/>
    <w:rsid w:val="000C33CB"/>
    <w:rsid w:val="000C3483"/>
    <w:rsid w:val="000C361A"/>
    <w:rsid w:val="000C373B"/>
    <w:rsid w:val="000C3E5E"/>
    <w:rsid w:val="000C42FC"/>
    <w:rsid w:val="000C4CB7"/>
    <w:rsid w:val="000C56F2"/>
    <w:rsid w:val="000C6B37"/>
    <w:rsid w:val="000C6D12"/>
    <w:rsid w:val="000C7037"/>
    <w:rsid w:val="000C7197"/>
    <w:rsid w:val="000C7272"/>
    <w:rsid w:val="000C74BD"/>
    <w:rsid w:val="000C7542"/>
    <w:rsid w:val="000C771B"/>
    <w:rsid w:val="000C7748"/>
    <w:rsid w:val="000D030D"/>
    <w:rsid w:val="000D0517"/>
    <w:rsid w:val="000D05A0"/>
    <w:rsid w:val="000D05D3"/>
    <w:rsid w:val="000D06D5"/>
    <w:rsid w:val="000D06FC"/>
    <w:rsid w:val="000D0734"/>
    <w:rsid w:val="000D0BA4"/>
    <w:rsid w:val="000D0D50"/>
    <w:rsid w:val="000D0EE6"/>
    <w:rsid w:val="000D0FC0"/>
    <w:rsid w:val="000D12DE"/>
    <w:rsid w:val="000D143C"/>
    <w:rsid w:val="000D15B0"/>
    <w:rsid w:val="000D15ED"/>
    <w:rsid w:val="000D1A16"/>
    <w:rsid w:val="000D1CEA"/>
    <w:rsid w:val="000D2802"/>
    <w:rsid w:val="000D2B31"/>
    <w:rsid w:val="000D2D95"/>
    <w:rsid w:val="000D2E4A"/>
    <w:rsid w:val="000D315E"/>
    <w:rsid w:val="000D34E9"/>
    <w:rsid w:val="000D35F0"/>
    <w:rsid w:val="000D3626"/>
    <w:rsid w:val="000D3883"/>
    <w:rsid w:val="000D39DD"/>
    <w:rsid w:val="000D3A62"/>
    <w:rsid w:val="000D3AE4"/>
    <w:rsid w:val="000D4215"/>
    <w:rsid w:val="000D45A7"/>
    <w:rsid w:val="000D46A8"/>
    <w:rsid w:val="000D4B75"/>
    <w:rsid w:val="000D4E49"/>
    <w:rsid w:val="000D4EC9"/>
    <w:rsid w:val="000D5067"/>
    <w:rsid w:val="000D5377"/>
    <w:rsid w:val="000D5530"/>
    <w:rsid w:val="000D59C5"/>
    <w:rsid w:val="000D5ADC"/>
    <w:rsid w:val="000D5C95"/>
    <w:rsid w:val="000D5E2D"/>
    <w:rsid w:val="000D6718"/>
    <w:rsid w:val="000D6939"/>
    <w:rsid w:val="000D6CBE"/>
    <w:rsid w:val="000D6CF4"/>
    <w:rsid w:val="000D72B7"/>
    <w:rsid w:val="000D73A1"/>
    <w:rsid w:val="000D74E2"/>
    <w:rsid w:val="000D7EC1"/>
    <w:rsid w:val="000E024E"/>
    <w:rsid w:val="000E0356"/>
    <w:rsid w:val="000E0643"/>
    <w:rsid w:val="000E0752"/>
    <w:rsid w:val="000E08A1"/>
    <w:rsid w:val="000E0998"/>
    <w:rsid w:val="000E0DF8"/>
    <w:rsid w:val="000E1071"/>
    <w:rsid w:val="000E108F"/>
    <w:rsid w:val="000E11C1"/>
    <w:rsid w:val="000E134C"/>
    <w:rsid w:val="000E14D7"/>
    <w:rsid w:val="000E1655"/>
    <w:rsid w:val="000E1B88"/>
    <w:rsid w:val="000E1FA3"/>
    <w:rsid w:val="000E2068"/>
    <w:rsid w:val="000E20A3"/>
    <w:rsid w:val="000E21C0"/>
    <w:rsid w:val="000E2F37"/>
    <w:rsid w:val="000E33B5"/>
    <w:rsid w:val="000E34E9"/>
    <w:rsid w:val="000E35EE"/>
    <w:rsid w:val="000E38CF"/>
    <w:rsid w:val="000E3C26"/>
    <w:rsid w:val="000E3E1F"/>
    <w:rsid w:val="000E40A3"/>
    <w:rsid w:val="000E416B"/>
    <w:rsid w:val="000E4524"/>
    <w:rsid w:val="000E45D5"/>
    <w:rsid w:val="000E4C6D"/>
    <w:rsid w:val="000E4F0F"/>
    <w:rsid w:val="000E4F71"/>
    <w:rsid w:val="000E54CE"/>
    <w:rsid w:val="000E5542"/>
    <w:rsid w:val="000E636A"/>
    <w:rsid w:val="000E6AE7"/>
    <w:rsid w:val="000E6E20"/>
    <w:rsid w:val="000E71BF"/>
    <w:rsid w:val="000E7533"/>
    <w:rsid w:val="000E7D3A"/>
    <w:rsid w:val="000F0586"/>
    <w:rsid w:val="000F07B1"/>
    <w:rsid w:val="000F09B4"/>
    <w:rsid w:val="000F0AF4"/>
    <w:rsid w:val="000F0C73"/>
    <w:rsid w:val="000F0D24"/>
    <w:rsid w:val="000F121F"/>
    <w:rsid w:val="000F1592"/>
    <w:rsid w:val="000F1662"/>
    <w:rsid w:val="000F16EB"/>
    <w:rsid w:val="000F1924"/>
    <w:rsid w:val="000F1B91"/>
    <w:rsid w:val="000F24BB"/>
    <w:rsid w:val="000F2ECC"/>
    <w:rsid w:val="000F30AB"/>
    <w:rsid w:val="000F32F3"/>
    <w:rsid w:val="000F38C8"/>
    <w:rsid w:val="000F42B4"/>
    <w:rsid w:val="000F4744"/>
    <w:rsid w:val="000F4805"/>
    <w:rsid w:val="000F4924"/>
    <w:rsid w:val="000F4BA3"/>
    <w:rsid w:val="000F4BB3"/>
    <w:rsid w:val="000F5139"/>
    <w:rsid w:val="000F53A6"/>
    <w:rsid w:val="000F5621"/>
    <w:rsid w:val="000F59EF"/>
    <w:rsid w:val="000F5B7E"/>
    <w:rsid w:val="000F5BCD"/>
    <w:rsid w:val="000F6044"/>
    <w:rsid w:val="000F65F0"/>
    <w:rsid w:val="000F67EA"/>
    <w:rsid w:val="000F686B"/>
    <w:rsid w:val="000F6935"/>
    <w:rsid w:val="000F6B89"/>
    <w:rsid w:val="000F717B"/>
    <w:rsid w:val="000F7254"/>
    <w:rsid w:val="000F76BF"/>
    <w:rsid w:val="000F7700"/>
    <w:rsid w:val="000F7BD1"/>
    <w:rsid w:val="000F7E40"/>
    <w:rsid w:val="00100AEB"/>
    <w:rsid w:val="00101051"/>
    <w:rsid w:val="001014C5"/>
    <w:rsid w:val="001014DA"/>
    <w:rsid w:val="0010150C"/>
    <w:rsid w:val="001019DD"/>
    <w:rsid w:val="00101C74"/>
    <w:rsid w:val="0010275F"/>
    <w:rsid w:val="00102B65"/>
    <w:rsid w:val="00102DF7"/>
    <w:rsid w:val="00102E4C"/>
    <w:rsid w:val="00102F71"/>
    <w:rsid w:val="0010349A"/>
    <w:rsid w:val="00103503"/>
    <w:rsid w:val="001035AE"/>
    <w:rsid w:val="00103799"/>
    <w:rsid w:val="001039A2"/>
    <w:rsid w:val="001039F6"/>
    <w:rsid w:val="00103AC9"/>
    <w:rsid w:val="00103B11"/>
    <w:rsid w:val="00103E10"/>
    <w:rsid w:val="00104162"/>
    <w:rsid w:val="001041D2"/>
    <w:rsid w:val="001044B7"/>
    <w:rsid w:val="001047E2"/>
    <w:rsid w:val="00105284"/>
    <w:rsid w:val="001052D6"/>
    <w:rsid w:val="00105312"/>
    <w:rsid w:val="001053DF"/>
    <w:rsid w:val="001057B6"/>
    <w:rsid w:val="0010586E"/>
    <w:rsid w:val="00105A0E"/>
    <w:rsid w:val="00105E7E"/>
    <w:rsid w:val="00106230"/>
    <w:rsid w:val="0010674E"/>
    <w:rsid w:val="001067DE"/>
    <w:rsid w:val="00106F69"/>
    <w:rsid w:val="00106F94"/>
    <w:rsid w:val="00107123"/>
    <w:rsid w:val="00107599"/>
    <w:rsid w:val="0010764A"/>
    <w:rsid w:val="0010790C"/>
    <w:rsid w:val="00107B0B"/>
    <w:rsid w:val="00107E59"/>
    <w:rsid w:val="00107EFF"/>
    <w:rsid w:val="001106A1"/>
    <w:rsid w:val="0011071D"/>
    <w:rsid w:val="00110883"/>
    <w:rsid w:val="00110F0C"/>
    <w:rsid w:val="00111234"/>
    <w:rsid w:val="0011126F"/>
    <w:rsid w:val="00111436"/>
    <w:rsid w:val="00111C44"/>
    <w:rsid w:val="00111F2F"/>
    <w:rsid w:val="001120B4"/>
    <w:rsid w:val="0011214E"/>
    <w:rsid w:val="001122D2"/>
    <w:rsid w:val="00112322"/>
    <w:rsid w:val="00112718"/>
    <w:rsid w:val="001129DF"/>
    <w:rsid w:val="00112A71"/>
    <w:rsid w:val="00112F30"/>
    <w:rsid w:val="001135A2"/>
    <w:rsid w:val="0011374A"/>
    <w:rsid w:val="0011383D"/>
    <w:rsid w:val="00113AD3"/>
    <w:rsid w:val="00113EED"/>
    <w:rsid w:val="001143DA"/>
    <w:rsid w:val="001144B3"/>
    <w:rsid w:val="001144F6"/>
    <w:rsid w:val="0011453B"/>
    <w:rsid w:val="00114C76"/>
    <w:rsid w:val="00114C84"/>
    <w:rsid w:val="00114EA2"/>
    <w:rsid w:val="001150FA"/>
    <w:rsid w:val="001152F8"/>
    <w:rsid w:val="00115352"/>
    <w:rsid w:val="001153B5"/>
    <w:rsid w:val="0011573E"/>
    <w:rsid w:val="0011591F"/>
    <w:rsid w:val="0011616A"/>
    <w:rsid w:val="00116A81"/>
    <w:rsid w:val="00116D4D"/>
    <w:rsid w:val="00116D93"/>
    <w:rsid w:val="00117121"/>
    <w:rsid w:val="00117238"/>
    <w:rsid w:val="0011731B"/>
    <w:rsid w:val="001173C7"/>
    <w:rsid w:val="0011758C"/>
    <w:rsid w:val="0011765B"/>
    <w:rsid w:val="001178D8"/>
    <w:rsid w:val="001178E0"/>
    <w:rsid w:val="00117A26"/>
    <w:rsid w:val="00117BB0"/>
    <w:rsid w:val="00120B87"/>
    <w:rsid w:val="00120F41"/>
    <w:rsid w:val="001215A4"/>
    <w:rsid w:val="0012183F"/>
    <w:rsid w:val="00121AED"/>
    <w:rsid w:val="00122221"/>
    <w:rsid w:val="00122339"/>
    <w:rsid w:val="00122481"/>
    <w:rsid w:val="001236C7"/>
    <w:rsid w:val="00123726"/>
    <w:rsid w:val="00124156"/>
    <w:rsid w:val="00124454"/>
    <w:rsid w:val="00125227"/>
    <w:rsid w:val="00125252"/>
    <w:rsid w:val="00125323"/>
    <w:rsid w:val="0012547C"/>
    <w:rsid w:val="00125791"/>
    <w:rsid w:val="00125C2D"/>
    <w:rsid w:val="00125C56"/>
    <w:rsid w:val="00126281"/>
    <w:rsid w:val="0012629C"/>
    <w:rsid w:val="001263F0"/>
    <w:rsid w:val="00126500"/>
    <w:rsid w:val="00126855"/>
    <w:rsid w:val="0012691D"/>
    <w:rsid w:val="00126B3F"/>
    <w:rsid w:val="00126D0C"/>
    <w:rsid w:val="00126ED5"/>
    <w:rsid w:val="00127203"/>
    <w:rsid w:val="001276A0"/>
    <w:rsid w:val="001276FB"/>
    <w:rsid w:val="001277FA"/>
    <w:rsid w:val="00127BB5"/>
    <w:rsid w:val="00127CB5"/>
    <w:rsid w:val="00130007"/>
    <w:rsid w:val="001301B6"/>
    <w:rsid w:val="001304EF"/>
    <w:rsid w:val="001305DE"/>
    <w:rsid w:val="00130B2D"/>
    <w:rsid w:val="00130B3D"/>
    <w:rsid w:val="00130C6F"/>
    <w:rsid w:val="00130E10"/>
    <w:rsid w:val="00130EAD"/>
    <w:rsid w:val="001311F0"/>
    <w:rsid w:val="001315C5"/>
    <w:rsid w:val="0013194D"/>
    <w:rsid w:val="00131C5A"/>
    <w:rsid w:val="0013217D"/>
    <w:rsid w:val="00132193"/>
    <w:rsid w:val="0013220B"/>
    <w:rsid w:val="0013253C"/>
    <w:rsid w:val="0013264F"/>
    <w:rsid w:val="00132C30"/>
    <w:rsid w:val="00132D1C"/>
    <w:rsid w:val="00133110"/>
    <w:rsid w:val="00133150"/>
    <w:rsid w:val="0013342A"/>
    <w:rsid w:val="00133A21"/>
    <w:rsid w:val="00133ACE"/>
    <w:rsid w:val="00133C76"/>
    <w:rsid w:val="00133CF6"/>
    <w:rsid w:val="00133FA1"/>
    <w:rsid w:val="00133FA7"/>
    <w:rsid w:val="00134065"/>
    <w:rsid w:val="00134538"/>
    <w:rsid w:val="00134539"/>
    <w:rsid w:val="00134755"/>
    <w:rsid w:val="00134A80"/>
    <w:rsid w:val="00134FD8"/>
    <w:rsid w:val="001355FA"/>
    <w:rsid w:val="00135994"/>
    <w:rsid w:val="00135FE6"/>
    <w:rsid w:val="001364CA"/>
    <w:rsid w:val="00136944"/>
    <w:rsid w:val="00136A56"/>
    <w:rsid w:val="00136AE8"/>
    <w:rsid w:val="00136B13"/>
    <w:rsid w:val="00137298"/>
    <w:rsid w:val="00137673"/>
    <w:rsid w:val="00137909"/>
    <w:rsid w:val="00137D5F"/>
    <w:rsid w:val="00137E44"/>
    <w:rsid w:val="00137EBA"/>
    <w:rsid w:val="001405A8"/>
    <w:rsid w:val="00140B0E"/>
    <w:rsid w:val="00140B70"/>
    <w:rsid w:val="00140CF7"/>
    <w:rsid w:val="00141132"/>
    <w:rsid w:val="001411B6"/>
    <w:rsid w:val="0014134B"/>
    <w:rsid w:val="001415F1"/>
    <w:rsid w:val="00141B78"/>
    <w:rsid w:val="0014211A"/>
    <w:rsid w:val="0014213F"/>
    <w:rsid w:val="00142375"/>
    <w:rsid w:val="001423F9"/>
    <w:rsid w:val="00142626"/>
    <w:rsid w:val="001428BD"/>
    <w:rsid w:val="00142BA7"/>
    <w:rsid w:val="00142E00"/>
    <w:rsid w:val="0014360F"/>
    <w:rsid w:val="00143B9B"/>
    <w:rsid w:val="00143DD0"/>
    <w:rsid w:val="00143FEA"/>
    <w:rsid w:val="0014431C"/>
    <w:rsid w:val="0014458B"/>
    <w:rsid w:val="0014482F"/>
    <w:rsid w:val="001449F1"/>
    <w:rsid w:val="00145004"/>
    <w:rsid w:val="001456D6"/>
    <w:rsid w:val="00145841"/>
    <w:rsid w:val="00145C83"/>
    <w:rsid w:val="00146018"/>
    <w:rsid w:val="0014619D"/>
    <w:rsid w:val="00146387"/>
    <w:rsid w:val="00146600"/>
    <w:rsid w:val="001466DD"/>
    <w:rsid w:val="00146AF6"/>
    <w:rsid w:val="00146CA1"/>
    <w:rsid w:val="00146FB5"/>
    <w:rsid w:val="001470AE"/>
    <w:rsid w:val="00147280"/>
    <w:rsid w:val="00147358"/>
    <w:rsid w:val="00147395"/>
    <w:rsid w:val="00147430"/>
    <w:rsid w:val="00147715"/>
    <w:rsid w:val="001477C6"/>
    <w:rsid w:val="0014786F"/>
    <w:rsid w:val="0014787C"/>
    <w:rsid w:val="00147AA6"/>
    <w:rsid w:val="00147CE9"/>
    <w:rsid w:val="0015050E"/>
    <w:rsid w:val="0015053D"/>
    <w:rsid w:val="0015077F"/>
    <w:rsid w:val="00151209"/>
    <w:rsid w:val="00151306"/>
    <w:rsid w:val="0015132F"/>
    <w:rsid w:val="00151626"/>
    <w:rsid w:val="00151AB1"/>
    <w:rsid w:val="00151CBD"/>
    <w:rsid w:val="0015218A"/>
    <w:rsid w:val="00152425"/>
    <w:rsid w:val="00152443"/>
    <w:rsid w:val="00152569"/>
    <w:rsid w:val="001527CE"/>
    <w:rsid w:val="001528F2"/>
    <w:rsid w:val="00152954"/>
    <w:rsid w:val="00152B72"/>
    <w:rsid w:val="00152B9C"/>
    <w:rsid w:val="00152CAE"/>
    <w:rsid w:val="001532BC"/>
    <w:rsid w:val="001534E3"/>
    <w:rsid w:val="001537D6"/>
    <w:rsid w:val="00153B18"/>
    <w:rsid w:val="00153F4D"/>
    <w:rsid w:val="00153FBE"/>
    <w:rsid w:val="00154D83"/>
    <w:rsid w:val="001551B4"/>
    <w:rsid w:val="00155295"/>
    <w:rsid w:val="001553CC"/>
    <w:rsid w:val="00155AD9"/>
    <w:rsid w:val="00155E00"/>
    <w:rsid w:val="0015626D"/>
    <w:rsid w:val="00156D9A"/>
    <w:rsid w:val="00157480"/>
    <w:rsid w:val="00157751"/>
    <w:rsid w:val="00157A50"/>
    <w:rsid w:val="00157EE3"/>
    <w:rsid w:val="00160277"/>
    <w:rsid w:val="0016055C"/>
    <w:rsid w:val="00160B5B"/>
    <w:rsid w:val="00160D19"/>
    <w:rsid w:val="00160E52"/>
    <w:rsid w:val="00160F93"/>
    <w:rsid w:val="001612B3"/>
    <w:rsid w:val="00161632"/>
    <w:rsid w:val="001617E8"/>
    <w:rsid w:val="00161E16"/>
    <w:rsid w:val="00161EBA"/>
    <w:rsid w:val="001621DD"/>
    <w:rsid w:val="00162230"/>
    <w:rsid w:val="00162BD3"/>
    <w:rsid w:val="00162EF0"/>
    <w:rsid w:val="00163575"/>
    <w:rsid w:val="00163CE7"/>
    <w:rsid w:val="00163F87"/>
    <w:rsid w:val="0016454C"/>
    <w:rsid w:val="0016470D"/>
    <w:rsid w:val="00164C0B"/>
    <w:rsid w:val="00164C94"/>
    <w:rsid w:val="00165207"/>
    <w:rsid w:val="00165565"/>
    <w:rsid w:val="0016579C"/>
    <w:rsid w:val="00165FDF"/>
    <w:rsid w:val="001664D8"/>
    <w:rsid w:val="00166549"/>
    <w:rsid w:val="00166DAD"/>
    <w:rsid w:val="00166FA8"/>
    <w:rsid w:val="001674B5"/>
    <w:rsid w:val="00167778"/>
    <w:rsid w:val="00167893"/>
    <w:rsid w:val="00167B35"/>
    <w:rsid w:val="00167B47"/>
    <w:rsid w:val="0017000F"/>
    <w:rsid w:val="00170026"/>
    <w:rsid w:val="001700F8"/>
    <w:rsid w:val="00170147"/>
    <w:rsid w:val="00170399"/>
    <w:rsid w:val="001703A7"/>
    <w:rsid w:val="00170462"/>
    <w:rsid w:val="00170634"/>
    <w:rsid w:val="00170D06"/>
    <w:rsid w:val="00170EF3"/>
    <w:rsid w:val="0017177C"/>
    <w:rsid w:val="001717F9"/>
    <w:rsid w:val="001718B9"/>
    <w:rsid w:val="00171A07"/>
    <w:rsid w:val="00171D4A"/>
    <w:rsid w:val="00171EA8"/>
    <w:rsid w:val="001721A5"/>
    <w:rsid w:val="001721AB"/>
    <w:rsid w:val="001723BC"/>
    <w:rsid w:val="001724CB"/>
    <w:rsid w:val="0017256F"/>
    <w:rsid w:val="0017355C"/>
    <w:rsid w:val="00173AE8"/>
    <w:rsid w:val="00173C0A"/>
    <w:rsid w:val="00173D06"/>
    <w:rsid w:val="00173FFD"/>
    <w:rsid w:val="0017436B"/>
    <w:rsid w:val="001745B5"/>
    <w:rsid w:val="00174ADB"/>
    <w:rsid w:val="00174B8B"/>
    <w:rsid w:val="00174C85"/>
    <w:rsid w:val="00174DDB"/>
    <w:rsid w:val="00174DFE"/>
    <w:rsid w:val="001750B6"/>
    <w:rsid w:val="00175248"/>
    <w:rsid w:val="00175481"/>
    <w:rsid w:val="00175527"/>
    <w:rsid w:val="00175536"/>
    <w:rsid w:val="00175700"/>
    <w:rsid w:val="00175D9C"/>
    <w:rsid w:val="001762C6"/>
    <w:rsid w:val="001762F1"/>
    <w:rsid w:val="001765B1"/>
    <w:rsid w:val="00176928"/>
    <w:rsid w:val="00176A87"/>
    <w:rsid w:val="00176C95"/>
    <w:rsid w:val="00176D22"/>
    <w:rsid w:val="001777CA"/>
    <w:rsid w:val="00177B06"/>
    <w:rsid w:val="00180966"/>
    <w:rsid w:val="00180B84"/>
    <w:rsid w:val="00180E49"/>
    <w:rsid w:val="00180EFB"/>
    <w:rsid w:val="001811FF"/>
    <w:rsid w:val="0018169D"/>
    <w:rsid w:val="0018214B"/>
    <w:rsid w:val="001822E7"/>
    <w:rsid w:val="001824C1"/>
    <w:rsid w:val="001826B6"/>
    <w:rsid w:val="00182E6C"/>
    <w:rsid w:val="0018373F"/>
    <w:rsid w:val="001838FE"/>
    <w:rsid w:val="00184343"/>
    <w:rsid w:val="00184432"/>
    <w:rsid w:val="0018471A"/>
    <w:rsid w:val="001847AD"/>
    <w:rsid w:val="001847ED"/>
    <w:rsid w:val="00184D30"/>
    <w:rsid w:val="00184DD1"/>
    <w:rsid w:val="00184EC1"/>
    <w:rsid w:val="0018534D"/>
    <w:rsid w:val="00185D71"/>
    <w:rsid w:val="00185E43"/>
    <w:rsid w:val="00186007"/>
    <w:rsid w:val="00186208"/>
    <w:rsid w:val="00186426"/>
    <w:rsid w:val="00186678"/>
    <w:rsid w:val="00186934"/>
    <w:rsid w:val="00186CAB"/>
    <w:rsid w:val="001870C8"/>
    <w:rsid w:val="00187346"/>
    <w:rsid w:val="001878C9"/>
    <w:rsid w:val="00187B14"/>
    <w:rsid w:val="00187B4A"/>
    <w:rsid w:val="00190055"/>
    <w:rsid w:val="001905BF"/>
    <w:rsid w:val="0019074E"/>
    <w:rsid w:val="00190AB9"/>
    <w:rsid w:val="001912CE"/>
    <w:rsid w:val="001914D4"/>
    <w:rsid w:val="00191E61"/>
    <w:rsid w:val="001922B4"/>
    <w:rsid w:val="00192426"/>
    <w:rsid w:val="00192956"/>
    <w:rsid w:val="00192EC5"/>
    <w:rsid w:val="001930B7"/>
    <w:rsid w:val="00193100"/>
    <w:rsid w:val="001937E9"/>
    <w:rsid w:val="00193B4E"/>
    <w:rsid w:val="00193C90"/>
    <w:rsid w:val="0019406A"/>
    <w:rsid w:val="0019436E"/>
    <w:rsid w:val="00194424"/>
    <w:rsid w:val="0019445B"/>
    <w:rsid w:val="001947E6"/>
    <w:rsid w:val="00194846"/>
    <w:rsid w:val="00194C64"/>
    <w:rsid w:val="00194F19"/>
    <w:rsid w:val="0019517E"/>
    <w:rsid w:val="001954A8"/>
    <w:rsid w:val="00195782"/>
    <w:rsid w:val="00195B61"/>
    <w:rsid w:val="00195B97"/>
    <w:rsid w:val="00195C9E"/>
    <w:rsid w:val="00195E64"/>
    <w:rsid w:val="00196162"/>
    <w:rsid w:val="0019629B"/>
    <w:rsid w:val="00196673"/>
    <w:rsid w:val="001967EA"/>
    <w:rsid w:val="00196AA2"/>
    <w:rsid w:val="00196E32"/>
    <w:rsid w:val="001974D8"/>
    <w:rsid w:val="0019798C"/>
    <w:rsid w:val="00197AC0"/>
    <w:rsid w:val="00197C10"/>
    <w:rsid w:val="00197DFA"/>
    <w:rsid w:val="00197F97"/>
    <w:rsid w:val="001A0218"/>
    <w:rsid w:val="001A0395"/>
    <w:rsid w:val="001A0589"/>
    <w:rsid w:val="001A084A"/>
    <w:rsid w:val="001A0E97"/>
    <w:rsid w:val="001A0E9F"/>
    <w:rsid w:val="001A1050"/>
    <w:rsid w:val="001A1AE9"/>
    <w:rsid w:val="001A1C8F"/>
    <w:rsid w:val="001A2508"/>
    <w:rsid w:val="001A2D37"/>
    <w:rsid w:val="001A3123"/>
    <w:rsid w:val="001A32D8"/>
    <w:rsid w:val="001A36C6"/>
    <w:rsid w:val="001A382A"/>
    <w:rsid w:val="001A3D88"/>
    <w:rsid w:val="001A4167"/>
    <w:rsid w:val="001A42E1"/>
    <w:rsid w:val="001A48AB"/>
    <w:rsid w:val="001A4B62"/>
    <w:rsid w:val="001A53ED"/>
    <w:rsid w:val="001A5C0D"/>
    <w:rsid w:val="001A5D9E"/>
    <w:rsid w:val="001A6237"/>
    <w:rsid w:val="001A66C2"/>
    <w:rsid w:val="001A6997"/>
    <w:rsid w:val="001A76D0"/>
    <w:rsid w:val="001A7CDF"/>
    <w:rsid w:val="001A7F64"/>
    <w:rsid w:val="001B00DC"/>
    <w:rsid w:val="001B079C"/>
    <w:rsid w:val="001B08D4"/>
    <w:rsid w:val="001B0F37"/>
    <w:rsid w:val="001B12A2"/>
    <w:rsid w:val="001B18AE"/>
    <w:rsid w:val="001B19B1"/>
    <w:rsid w:val="001B2043"/>
    <w:rsid w:val="001B26A2"/>
    <w:rsid w:val="001B2A3D"/>
    <w:rsid w:val="001B2C9D"/>
    <w:rsid w:val="001B2F7E"/>
    <w:rsid w:val="001B354E"/>
    <w:rsid w:val="001B3724"/>
    <w:rsid w:val="001B3851"/>
    <w:rsid w:val="001B3869"/>
    <w:rsid w:val="001B38D7"/>
    <w:rsid w:val="001B3AED"/>
    <w:rsid w:val="001B42F0"/>
    <w:rsid w:val="001B4433"/>
    <w:rsid w:val="001B4A2F"/>
    <w:rsid w:val="001B5111"/>
    <w:rsid w:val="001B511F"/>
    <w:rsid w:val="001B556C"/>
    <w:rsid w:val="001B56D1"/>
    <w:rsid w:val="001B57D1"/>
    <w:rsid w:val="001B583B"/>
    <w:rsid w:val="001B5B78"/>
    <w:rsid w:val="001B5C75"/>
    <w:rsid w:val="001B6324"/>
    <w:rsid w:val="001B6391"/>
    <w:rsid w:val="001B648D"/>
    <w:rsid w:val="001B6615"/>
    <w:rsid w:val="001B684E"/>
    <w:rsid w:val="001B6A6C"/>
    <w:rsid w:val="001B7081"/>
    <w:rsid w:val="001B7131"/>
    <w:rsid w:val="001B751D"/>
    <w:rsid w:val="001B792B"/>
    <w:rsid w:val="001B798B"/>
    <w:rsid w:val="001B7AF5"/>
    <w:rsid w:val="001B7DE0"/>
    <w:rsid w:val="001C0C45"/>
    <w:rsid w:val="001C0D71"/>
    <w:rsid w:val="001C0E76"/>
    <w:rsid w:val="001C14A6"/>
    <w:rsid w:val="001C1657"/>
    <w:rsid w:val="001C178A"/>
    <w:rsid w:val="001C1ABD"/>
    <w:rsid w:val="001C1AFB"/>
    <w:rsid w:val="001C1C50"/>
    <w:rsid w:val="001C2155"/>
    <w:rsid w:val="001C2161"/>
    <w:rsid w:val="001C22F6"/>
    <w:rsid w:val="001C234B"/>
    <w:rsid w:val="001C2C7F"/>
    <w:rsid w:val="001C2E02"/>
    <w:rsid w:val="001C349C"/>
    <w:rsid w:val="001C35B4"/>
    <w:rsid w:val="001C36BA"/>
    <w:rsid w:val="001C37A5"/>
    <w:rsid w:val="001C37F0"/>
    <w:rsid w:val="001C3E81"/>
    <w:rsid w:val="001C3EB7"/>
    <w:rsid w:val="001C3F54"/>
    <w:rsid w:val="001C4165"/>
    <w:rsid w:val="001C41EB"/>
    <w:rsid w:val="001C44D9"/>
    <w:rsid w:val="001C453A"/>
    <w:rsid w:val="001C4A5A"/>
    <w:rsid w:val="001C4C87"/>
    <w:rsid w:val="001C4FF5"/>
    <w:rsid w:val="001C5087"/>
    <w:rsid w:val="001C5430"/>
    <w:rsid w:val="001C592E"/>
    <w:rsid w:val="001C5C46"/>
    <w:rsid w:val="001C7085"/>
    <w:rsid w:val="001C708D"/>
    <w:rsid w:val="001C7F3C"/>
    <w:rsid w:val="001D00B4"/>
    <w:rsid w:val="001D0424"/>
    <w:rsid w:val="001D0C87"/>
    <w:rsid w:val="001D0FA6"/>
    <w:rsid w:val="001D0FAC"/>
    <w:rsid w:val="001D153E"/>
    <w:rsid w:val="001D16D0"/>
    <w:rsid w:val="001D1F88"/>
    <w:rsid w:val="001D2082"/>
    <w:rsid w:val="001D269A"/>
    <w:rsid w:val="001D26E4"/>
    <w:rsid w:val="001D2890"/>
    <w:rsid w:val="001D2C88"/>
    <w:rsid w:val="001D2CF0"/>
    <w:rsid w:val="001D2F3F"/>
    <w:rsid w:val="001D31EC"/>
    <w:rsid w:val="001D35B2"/>
    <w:rsid w:val="001D3ADA"/>
    <w:rsid w:val="001D3B1E"/>
    <w:rsid w:val="001D4484"/>
    <w:rsid w:val="001D47F0"/>
    <w:rsid w:val="001D489C"/>
    <w:rsid w:val="001D51DF"/>
    <w:rsid w:val="001D5733"/>
    <w:rsid w:val="001D59B0"/>
    <w:rsid w:val="001D59D0"/>
    <w:rsid w:val="001D5C04"/>
    <w:rsid w:val="001D5E29"/>
    <w:rsid w:val="001D62E6"/>
    <w:rsid w:val="001D6600"/>
    <w:rsid w:val="001D6A43"/>
    <w:rsid w:val="001D6A55"/>
    <w:rsid w:val="001D6B3A"/>
    <w:rsid w:val="001D6D43"/>
    <w:rsid w:val="001D6DB5"/>
    <w:rsid w:val="001D6DFD"/>
    <w:rsid w:val="001D72FA"/>
    <w:rsid w:val="001D748C"/>
    <w:rsid w:val="001D7C42"/>
    <w:rsid w:val="001D7CD1"/>
    <w:rsid w:val="001D7ED2"/>
    <w:rsid w:val="001E08B8"/>
    <w:rsid w:val="001E0AF7"/>
    <w:rsid w:val="001E0B65"/>
    <w:rsid w:val="001E0E3C"/>
    <w:rsid w:val="001E0F3E"/>
    <w:rsid w:val="001E113F"/>
    <w:rsid w:val="001E132F"/>
    <w:rsid w:val="001E13E2"/>
    <w:rsid w:val="001E18C4"/>
    <w:rsid w:val="001E191B"/>
    <w:rsid w:val="001E19A6"/>
    <w:rsid w:val="001E1E5F"/>
    <w:rsid w:val="001E20EF"/>
    <w:rsid w:val="001E21DF"/>
    <w:rsid w:val="001E237B"/>
    <w:rsid w:val="001E25C6"/>
    <w:rsid w:val="001E28B6"/>
    <w:rsid w:val="001E2980"/>
    <w:rsid w:val="001E2FC4"/>
    <w:rsid w:val="001E36E8"/>
    <w:rsid w:val="001E3C3F"/>
    <w:rsid w:val="001E49DE"/>
    <w:rsid w:val="001E4A3C"/>
    <w:rsid w:val="001E4C0D"/>
    <w:rsid w:val="001E50BD"/>
    <w:rsid w:val="001E5135"/>
    <w:rsid w:val="001E5250"/>
    <w:rsid w:val="001E55B1"/>
    <w:rsid w:val="001E57CC"/>
    <w:rsid w:val="001E5839"/>
    <w:rsid w:val="001E5A9C"/>
    <w:rsid w:val="001E5FD7"/>
    <w:rsid w:val="001E6163"/>
    <w:rsid w:val="001E616F"/>
    <w:rsid w:val="001E684E"/>
    <w:rsid w:val="001E71D0"/>
    <w:rsid w:val="001E7280"/>
    <w:rsid w:val="001E766E"/>
    <w:rsid w:val="001E7BFD"/>
    <w:rsid w:val="001F011E"/>
    <w:rsid w:val="001F019E"/>
    <w:rsid w:val="001F06B3"/>
    <w:rsid w:val="001F07B5"/>
    <w:rsid w:val="001F0B11"/>
    <w:rsid w:val="001F0E80"/>
    <w:rsid w:val="001F127C"/>
    <w:rsid w:val="001F18B8"/>
    <w:rsid w:val="001F1A09"/>
    <w:rsid w:val="001F1B06"/>
    <w:rsid w:val="001F1FCB"/>
    <w:rsid w:val="001F220D"/>
    <w:rsid w:val="001F23D0"/>
    <w:rsid w:val="001F271C"/>
    <w:rsid w:val="001F2A49"/>
    <w:rsid w:val="001F2B42"/>
    <w:rsid w:val="001F2DB2"/>
    <w:rsid w:val="001F2DC6"/>
    <w:rsid w:val="001F2DDB"/>
    <w:rsid w:val="001F3905"/>
    <w:rsid w:val="001F3A6C"/>
    <w:rsid w:val="001F3B14"/>
    <w:rsid w:val="001F3D34"/>
    <w:rsid w:val="001F3FED"/>
    <w:rsid w:val="001F4053"/>
    <w:rsid w:val="001F44C3"/>
    <w:rsid w:val="001F49C9"/>
    <w:rsid w:val="001F4D65"/>
    <w:rsid w:val="001F4FF2"/>
    <w:rsid w:val="001F54C4"/>
    <w:rsid w:val="001F572A"/>
    <w:rsid w:val="001F596D"/>
    <w:rsid w:val="001F5A37"/>
    <w:rsid w:val="001F5BA0"/>
    <w:rsid w:val="001F5D40"/>
    <w:rsid w:val="001F5F5C"/>
    <w:rsid w:val="001F6915"/>
    <w:rsid w:val="001F6DD3"/>
    <w:rsid w:val="001F6E34"/>
    <w:rsid w:val="001F73B5"/>
    <w:rsid w:val="001F749A"/>
    <w:rsid w:val="002006FE"/>
    <w:rsid w:val="00200986"/>
    <w:rsid w:val="00200E07"/>
    <w:rsid w:val="00200F40"/>
    <w:rsid w:val="002011AC"/>
    <w:rsid w:val="0020164C"/>
    <w:rsid w:val="00201BBD"/>
    <w:rsid w:val="00202575"/>
    <w:rsid w:val="00202837"/>
    <w:rsid w:val="00203059"/>
    <w:rsid w:val="0020333D"/>
    <w:rsid w:val="0020380E"/>
    <w:rsid w:val="00203B49"/>
    <w:rsid w:val="0020408C"/>
    <w:rsid w:val="0020415F"/>
    <w:rsid w:val="00204345"/>
    <w:rsid w:val="002043D7"/>
    <w:rsid w:val="00204658"/>
    <w:rsid w:val="00204B17"/>
    <w:rsid w:val="00204B25"/>
    <w:rsid w:val="00204FD2"/>
    <w:rsid w:val="002050F7"/>
    <w:rsid w:val="002055BF"/>
    <w:rsid w:val="00205E09"/>
    <w:rsid w:val="0020647B"/>
    <w:rsid w:val="00206485"/>
    <w:rsid w:val="002066AB"/>
    <w:rsid w:val="002066EE"/>
    <w:rsid w:val="00206B4C"/>
    <w:rsid w:val="00206D4B"/>
    <w:rsid w:val="00206FF2"/>
    <w:rsid w:val="00207076"/>
    <w:rsid w:val="00207888"/>
    <w:rsid w:val="0021001F"/>
    <w:rsid w:val="002101D1"/>
    <w:rsid w:val="002101E8"/>
    <w:rsid w:val="00210277"/>
    <w:rsid w:val="002102EB"/>
    <w:rsid w:val="00210399"/>
    <w:rsid w:val="002106D5"/>
    <w:rsid w:val="0021080A"/>
    <w:rsid w:val="00210B02"/>
    <w:rsid w:val="00210C1E"/>
    <w:rsid w:val="00210CCB"/>
    <w:rsid w:val="00210F3A"/>
    <w:rsid w:val="00210F63"/>
    <w:rsid w:val="0021159C"/>
    <w:rsid w:val="002117E6"/>
    <w:rsid w:val="002118C1"/>
    <w:rsid w:val="00211C7E"/>
    <w:rsid w:val="00211ED3"/>
    <w:rsid w:val="0021215A"/>
    <w:rsid w:val="00212304"/>
    <w:rsid w:val="0021250D"/>
    <w:rsid w:val="00212CA6"/>
    <w:rsid w:val="00212CC3"/>
    <w:rsid w:val="00212CF7"/>
    <w:rsid w:val="00212D01"/>
    <w:rsid w:val="00212F1D"/>
    <w:rsid w:val="00212F2B"/>
    <w:rsid w:val="00212F88"/>
    <w:rsid w:val="002130B5"/>
    <w:rsid w:val="002131EC"/>
    <w:rsid w:val="002136E6"/>
    <w:rsid w:val="00213A2D"/>
    <w:rsid w:val="00213B3A"/>
    <w:rsid w:val="00213B70"/>
    <w:rsid w:val="00213E97"/>
    <w:rsid w:val="00214038"/>
    <w:rsid w:val="00214485"/>
    <w:rsid w:val="002145CF"/>
    <w:rsid w:val="0021463C"/>
    <w:rsid w:val="002146AD"/>
    <w:rsid w:val="00214895"/>
    <w:rsid w:val="00214FF9"/>
    <w:rsid w:val="0021556F"/>
    <w:rsid w:val="0021587F"/>
    <w:rsid w:val="002158C5"/>
    <w:rsid w:val="00215ACB"/>
    <w:rsid w:val="00215B81"/>
    <w:rsid w:val="00215BE7"/>
    <w:rsid w:val="00215D56"/>
    <w:rsid w:val="00216086"/>
    <w:rsid w:val="0021609F"/>
    <w:rsid w:val="00216504"/>
    <w:rsid w:val="00216DA3"/>
    <w:rsid w:val="002171B2"/>
    <w:rsid w:val="002171C1"/>
    <w:rsid w:val="00217281"/>
    <w:rsid w:val="002177A1"/>
    <w:rsid w:val="00217B3E"/>
    <w:rsid w:val="00220163"/>
    <w:rsid w:val="00220548"/>
    <w:rsid w:val="00221017"/>
    <w:rsid w:val="00221043"/>
    <w:rsid w:val="00221062"/>
    <w:rsid w:val="00221066"/>
    <w:rsid w:val="002216B2"/>
    <w:rsid w:val="00221807"/>
    <w:rsid w:val="00221A99"/>
    <w:rsid w:val="00221AA9"/>
    <w:rsid w:val="00221F77"/>
    <w:rsid w:val="0022250F"/>
    <w:rsid w:val="00222559"/>
    <w:rsid w:val="00222DE2"/>
    <w:rsid w:val="00222DE7"/>
    <w:rsid w:val="00222E6D"/>
    <w:rsid w:val="0022393A"/>
    <w:rsid w:val="0022397A"/>
    <w:rsid w:val="00223EB1"/>
    <w:rsid w:val="00223F6E"/>
    <w:rsid w:val="00224B54"/>
    <w:rsid w:val="00224B91"/>
    <w:rsid w:val="00225114"/>
    <w:rsid w:val="002255FE"/>
    <w:rsid w:val="00225780"/>
    <w:rsid w:val="002259B6"/>
    <w:rsid w:val="002259C4"/>
    <w:rsid w:val="00225A8A"/>
    <w:rsid w:val="00225C79"/>
    <w:rsid w:val="00225CE6"/>
    <w:rsid w:val="00225D8F"/>
    <w:rsid w:val="002267A3"/>
    <w:rsid w:val="0022691F"/>
    <w:rsid w:val="00226CA8"/>
    <w:rsid w:val="00226F77"/>
    <w:rsid w:val="0022736D"/>
    <w:rsid w:val="00227FE8"/>
    <w:rsid w:val="002308C6"/>
    <w:rsid w:val="00230A65"/>
    <w:rsid w:val="00231022"/>
    <w:rsid w:val="00231225"/>
    <w:rsid w:val="002313D5"/>
    <w:rsid w:val="00231510"/>
    <w:rsid w:val="00231FCA"/>
    <w:rsid w:val="00232086"/>
    <w:rsid w:val="00232211"/>
    <w:rsid w:val="0023243F"/>
    <w:rsid w:val="00232BF6"/>
    <w:rsid w:val="00232C10"/>
    <w:rsid w:val="00232D51"/>
    <w:rsid w:val="00232F5F"/>
    <w:rsid w:val="00233123"/>
    <w:rsid w:val="002333AB"/>
    <w:rsid w:val="00233EAE"/>
    <w:rsid w:val="002348CA"/>
    <w:rsid w:val="00234E59"/>
    <w:rsid w:val="002350DB"/>
    <w:rsid w:val="00235184"/>
    <w:rsid w:val="0023573D"/>
    <w:rsid w:val="00235C8B"/>
    <w:rsid w:val="00235C91"/>
    <w:rsid w:val="0023657A"/>
    <w:rsid w:val="0023683C"/>
    <w:rsid w:val="002368E4"/>
    <w:rsid w:val="00236A7F"/>
    <w:rsid w:val="00236B83"/>
    <w:rsid w:val="0023706C"/>
    <w:rsid w:val="0023714A"/>
    <w:rsid w:val="0023750E"/>
    <w:rsid w:val="00237609"/>
    <w:rsid w:val="0023783F"/>
    <w:rsid w:val="002378A2"/>
    <w:rsid w:val="00237E17"/>
    <w:rsid w:val="00237F6F"/>
    <w:rsid w:val="00240305"/>
    <w:rsid w:val="00240360"/>
    <w:rsid w:val="0024084D"/>
    <w:rsid w:val="002409B5"/>
    <w:rsid w:val="00240D85"/>
    <w:rsid w:val="00241C97"/>
    <w:rsid w:val="00241DD1"/>
    <w:rsid w:val="0024204F"/>
    <w:rsid w:val="00242159"/>
    <w:rsid w:val="002422A8"/>
    <w:rsid w:val="00242408"/>
    <w:rsid w:val="00242AF5"/>
    <w:rsid w:val="00242C63"/>
    <w:rsid w:val="00243491"/>
    <w:rsid w:val="0024353C"/>
    <w:rsid w:val="00243836"/>
    <w:rsid w:val="00243A11"/>
    <w:rsid w:val="00243A3E"/>
    <w:rsid w:val="00243AC3"/>
    <w:rsid w:val="00243CA1"/>
    <w:rsid w:val="002440B5"/>
    <w:rsid w:val="00244427"/>
    <w:rsid w:val="002459A0"/>
    <w:rsid w:val="00245A26"/>
    <w:rsid w:val="002460E3"/>
    <w:rsid w:val="00246C06"/>
    <w:rsid w:val="00246E61"/>
    <w:rsid w:val="002475CC"/>
    <w:rsid w:val="00247FA1"/>
    <w:rsid w:val="002501C4"/>
    <w:rsid w:val="0025062A"/>
    <w:rsid w:val="00250655"/>
    <w:rsid w:val="00250BD3"/>
    <w:rsid w:val="00250C74"/>
    <w:rsid w:val="00250FA4"/>
    <w:rsid w:val="00251553"/>
    <w:rsid w:val="00251AFD"/>
    <w:rsid w:val="00251B61"/>
    <w:rsid w:val="00251E30"/>
    <w:rsid w:val="00251F98"/>
    <w:rsid w:val="00251FA9"/>
    <w:rsid w:val="002520CD"/>
    <w:rsid w:val="0025232B"/>
    <w:rsid w:val="002527B7"/>
    <w:rsid w:val="00252D03"/>
    <w:rsid w:val="00252D5A"/>
    <w:rsid w:val="00252D81"/>
    <w:rsid w:val="00253349"/>
    <w:rsid w:val="00253624"/>
    <w:rsid w:val="00253673"/>
    <w:rsid w:val="00253917"/>
    <w:rsid w:val="00253B46"/>
    <w:rsid w:val="002542F9"/>
    <w:rsid w:val="00254665"/>
    <w:rsid w:val="0025483D"/>
    <w:rsid w:val="002548D3"/>
    <w:rsid w:val="0025543B"/>
    <w:rsid w:val="00255845"/>
    <w:rsid w:val="0025596B"/>
    <w:rsid w:val="002559AE"/>
    <w:rsid w:val="002563FA"/>
    <w:rsid w:val="002567BC"/>
    <w:rsid w:val="002571EA"/>
    <w:rsid w:val="0025724C"/>
    <w:rsid w:val="00257645"/>
    <w:rsid w:val="00257B04"/>
    <w:rsid w:val="00260182"/>
    <w:rsid w:val="0026022C"/>
    <w:rsid w:val="00260344"/>
    <w:rsid w:val="0026122F"/>
    <w:rsid w:val="0026184C"/>
    <w:rsid w:val="00261A83"/>
    <w:rsid w:val="00261A8C"/>
    <w:rsid w:val="00261B00"/>
    <w:rsid w:val="00261F0B"/>
    <w:rsid w:val="0026231A"/>
    <w:rsid w:val="0026252E"/>
    <w:rsid w:val="002625BA"/>
    <w:rsid w:val="00262732"/>
    <w:rsid w:val="002627C6"/>
    <w:rsid w:val="00262DF5"/>
    <w:rsid w:val="0026300E"/>
    <w:rsid w:val="0026361D"/>
    <w:rsid w:val="00263733"/>
    <w:rsid w:val="002638CD"/>
    <w:rsid w:val="00263EE4"/>
    <w:rsid w:val="002648D2"/>
    <w:rsid w:val="00264900"/>
    <w:rsid w:val="00264D29"/>
    <w:rsid w:val="00264EB8"/>
    <w:rsid w:val="00265168"/>
    <w:rsid w:val="002665A2"/>
    <w:rsid w:val="0026678E"/>
    <w:rsid w:val="002669A9"/>
    <w:rsid w:val="00266A91"/>
    <w:rsid w:val="00266ED9"/>
    <w:rsid w:val="00267141"/>
    <w:rsid w:val="0026728D"/>
    <w:rsid w:val="0026775B"/>
    <w:rsid w:val="00267760"/>
    <w:rsid w:val="00267AAE"/>
    <w:rsid w:val="00270182"/>
    <w:rsid w:val="0027027A"/>
    <w:rsid w:val="00270295"/>
    <w:rsid w:val="0027098A"/>
    <w:rsid w:val="002709F0"/>
    <w:rsid w:val="00270CE7"/>
    <w:rsid w:val="00270D96"/>
    <w:rsid w:val="00270FC3"/>
    <w:rsid w:val="00271137"/>
    <w:rsid w:val="002716F9"/>
    <w:rsid w:val="00271D0C"/>
    <w:rsid w:val="002721AA"/>
    <w:rsid w:val="00272301"/>
    <w:rsid w:val="0027237E"/>
    <w:rsid w:val="00272A25"/>
    <w:rsid w:val="00272AD5"/>
    <w:rsid w:val="002732AB"/>
    <w:rsid w:val="00273358"/>
    <w:rsid w:val="00273681"/>
    <w:rsid w:val="00273944"/>
    <w:rsid w:val="00273E5E"/>
    <w:rsid w:val="0027424C"/>
    <w:rsid w:val="002743DD"/>
    <w:rsid w:val="00274C02"/>
    <w:rsid w:val="00274C89"/>
    <w:rsid w:val="002752AB"/>
    <w:rsid w:val="002753A5"/>
    <w:rsid w:val="00275955"/>
    <w:rsid w:val="00275A31"/>
    <w:rsid w:val="00275BC6"/>
    <w:rsid w:val="00275CDE"/>
    <w:rsid w:val="00275F35"/>
    <w:rsid w:val="0027661E"/>
    <w:rsid w:val="00276630"/>
    <w:rsid w:val="002768C4"/>
    <w:rsid w:val="00276FCB"/>
    <w:rsid w:val="002779AE"/>
    <w:rsid w:val="00277BF6"/>
    <w:rsid w:val="00280155"/>
    <w:rsid w:val="00280311"/>
    <w:rsid w:val="002803C5"/>
    <w:rsid w:val="0028064D"/>
    <w:rsid w:val="00280D51"/>
    <w:rsid w:val="00281211"/>
    <w:rsid w:val="00281215"/>
    <w:rsid w:val="002813A0"/>
    <w:rsid w:val="00281BE2"/>
    <w:rsid w:val="00281F4C"/>
    <w:rsid w:val="002823DB"/>
    <w:rsid w:val="002824E3"/>
    <w:rsid w:val="002825B8"/>
    <w:rsid w:val="002826B1"/>
    <w:rsid w:val="00282AB7"/>
    <w:rsid w:val="00282E75"/>
    <w:rsid w:val="00283087"/>
    <w:rsid w:val="002831C7"/>
    <w:rsid w:val="002836F5"/>
    <w:rsid w:val="002848BD"/>
    <w:rsid w:val="00284E2D"/>
    <w:rsid w:val="00284F3D"/>
    <w:rsid w:val="00285020"/>
    <w:rsid w:val="00285ADF"/>
    <w:rsid w:val="00285B84"/>
    <w:rsid w:val="00285DE1"/>
    <w:rsid w:val="0028678D"/>
    <w:rsid w:val="00286B4E"/>
    <w:rsid w:val="00286B57"/>
    <w:rsid w:val="00286F49"/>
    <w:rsid w:val="00287352"/>
    <w:rsid w:val="0028735E"/>
    <w:rsid w:val="00287DD2"/>
    <w:rsid w:val="00287E25"/>
    <w:rsid w:val="00290119"/>
    <w:rsid w:val="002904DF"/>
    <w:rsid w:val="00290E06"/>
    <w:rsid w:val="00290FCC"/>
    <w:rsid w:val="0029106C"/>
    <w:rsid w:val="00291093"/>
    <w:rsid w:val="002912F1"/>
    <w:rsid w:val="00291346"/>
    <w:rsid w:val="002917B1"/>
    <w:rsid w:val="00291A3F"/>
    <w:rsid w:val="00291CBE"/>
    <w:rsid w:val="00291F7C"/>
    <w:rsid w:val="002925AD"/>
    <w:rsid w:val="002925CF"/>
    <w:rsid w:val="00292CB7"/>
    <w:rsid w:val="00292F11"/>
    <w:rsid w:val="00293010"/>
    <w:rsid w:val="00293D64"/>
    <w:rsid w:val="00293E11"/>
    <w:rsid w:val="00294201"/>
    <w:rsid w:val="002943D7"/>
    <w:rsid w:val="0029477B"/>
    <w:rsid w:val="002947F8"/>
    <w:rsid w:val="00294937"/>
    <w:rsid w:val="00294C70"/>
    <w:rsid w:val="00294E3E"/>
    <w:rsid w:val="002956C5"/>
    <w:rsid w:val="002957BD"/>
    <w:rsid w:val="002959B2"/>
    <w:rsid w:val="0029652F"/>
    <w:rsid w:val="002965F6"/>
    <w:rsid w:val="002968C2"/>
    <w:rsid w:val="0029713A"/>
    <w:rsid w:val="00297261"/>
    <w:rsid w:val="002972FC"/>
    <w:rsid w:val="002973BA"/>
    <w:rsid w:val="002974B7"/>
    <w:rsid w:val="00297589"/>
    <w:rsid w:val="002976FF"/>
    <w:rsid w:val="00297A76"/>
    <w:rsid w:val="00297B58"/>
    <w:rsid w:val="00297D3E"/>
    <w:rsid w:val="00297D84"/>
    <w:rsid w:val="00297EF0"/>
    <w:rsid w:val="00297F79"/>
    <w:rsid w:val="002A09BA"/>
    <w:rsid w:val="002A0CE0"/>
    <w:rsid w:val="002A0D78"/>
    <w:rsid w:val="002A1A35"/>
    <w:rsid w:val="002A1DE1"/>
    <w:rsid w:val="002A2379"/>
    <w:rsid w:val="002A23CF"/>
    <w:rsid w:val="002A24C3"/>
    <w:rsid w:val="002A301E"/>
    <w:rsid w:val="002A389E"/>
    <w:rsid w:val="002A3A7D"/>
    <w:rsid w:val="002A3EAF"/>
    <w:rsid w:val="002A454C"/>
    <w:rsid w:val="002A47B8"/>
    <w:rsid w:val="002A4897"/>
    <w:rsid w:val="002A4AF6"/>
    <w:rsid w:val="002A5095"/>
    <w:rsid w:val="002A53C7"/>
    <w:rsid w:val="002A58A3"/>
    <w:rsid w:val="002A6126"/>
    <w:rsid w:val="002A624E"/>
    <w:rsid w:val="002A63D9"/>
    <w:rsid w:val="002A66F4"/>
    <w:rsid w:val="002A6758"/>
    <w:rsid w:val="002A6958"/>
    <w:rsid w:val="002A6A73"/>
    <w:rsid w:val="002A6A82"/>
    <w:rsid w:val="002A6AAD"/>
    <w:rsid w:val="002A6E7B"/>
    <w:rsid w:val="002A702E"/>
    <w:rsid w:val="002A7102"/>
    <w:rsid w:val="002A7116"/>
    <w:rsid w:val="002A7230"/>
    <w:rsid w:val="002A74CB"/>
    <w:rsid w:val="002A7783"/>
    <w:rsid w:val="002A798B"/>
    <w:rsid w:val="002A7CAF"/>
    <w:rsid w:val="002A7CBE"/>
    <w:rsid w:val="002B01CE"/>
    <w:rsid w:val="002B024F"/>
    <w:rsid w:val="002B08A6"/>
    <w:rsid w:val="002B0A7D"/>
    <w:rsid w:val="002B0C89"/>
    <w:rsid w:val="002B142B"/>
    <w:rsid w:val="002B1712"/>
    <w:rsid w:val="002B1B93"/>
    <w:rsid w:val="002B1C5E"/>
    <w:rsid w:val="002B1E11"/>
    <w:rsid w:val="002B2016"/>
    <w:rsid w:val="002B216E"/>
    <w:rsid w:val="002B2802"/>
    <w:rsid w:val="002B285C"/>
    <w:rsid w:val="002B2900"/>
    <w:rsid w:val="002B29D9"/>
    <w:rsid w:val="002B3225"/>
    <w:rsid w:val="002B377D"/>
    <w:rsid w:val="002B3887"/>
    <w:rsid w:val="002B38E9"/>
    <w:rsid w:val="002B3A81"/>
    <w:rsid w:val="002B3BA1"/>
    <w:rsid w:val="002B3C8A"/>
    <w:rsid w:val="002B3EF8"/>
    <w:rsid w:val="002B3FFD"/>
    <w:rsid w:val="002B472B"/>
    <w:rsid w:val="002B4783"/>
    <w:rsid w:val="002B4A01"/>
    <w:rsid w:val="002B53BC"/>
    <w:rsid w:val="002B5619"/>
    <w:rsid w:val="002B56E3"/>
    <w:rsid w:val="002B5F52"/>
    <w:rsid w:val="002B60BC"/>
    <w:rsid w:val="002B6180"/>
    <w:rsid w:val="002B65CA"/>
    <w:rsid w:val="002B65FD"/>
    <w:rsid w:val="002B6C58"/>
    <w:rsid w:val="002B7346"/>
    <w:rsid w:val="002B75E1"/>
    <w:rsid w:val="002B7AF9"/>
    <w:rsid w:val="002B7B5B"/>
    <w:rsid w:val="002C014B"/>
    <w:rsid w:val="002C037B"/>
    <w:rsid w:val="002C0821"/>
    <w:rsid w:val="002C0BD6"/>
    <w:rsid w:val="002C0DBD"/>
    <w:rsid w:val="002C1237"/>
    <w:rsid w:val="002C150C"/>
    <w:rsid w:val="002C19B8"/>
    <w:rsid w:val="002C19CD"/>
    <w:rsid w:val="002C1AFE"/>
    <w:rsid w:val="002C1C4F"/>
    <w:rsid w:val="002C1D54"/>
    <w:rsid w:val="002C1D97"/>
    <w:rsid w:val="002C1F53"/>
    <w:rsid w:val="002C24D8"/>
    <w:rsid w:val="002C2896"/>
    <w:rsid w:val="002C30DC"/>
    <w:rsid w:val="002C3278"/>
    <w:rsid w:val="002C3496"/>
    <w:rsid w:val="002C3666"/>
    <w:rsid w:val="002C3929"/>
    <w:rsid w:val="002C3A4C"/>
    <w:rsid w:val="002C43CB"/>
    <w:rsid w:val="002C487E"/>
    <w:rsid w:val="002C50E8"/>
    <w:rsid w:val="002C5273"/>
    <w:rsid w:val="002C5587"/>
    <w:rsid w:val="002C5656"/>
    <w:rsid w:val="002C5794"/>
    <w:rsid w:val="002C5A22"/>
    <w:rsid w:val="002C5CBB"/>
    <w:rsid w:val="002C6F03"/>
    <w:rsid w:val="002C7298"/>
    <w:rsid w:val="002C7327"/>
    <w:rsid w:val="002C76A5"/>
    <w:rsid w:val="002C76C4"/>
    <w:rsid w:val="002C78F5"/>
    <w:rsid w:val="002C7A21"/>
    <w:rsid w:val="002C7BB6"/>
    <w:rsid w:val="002C7FFE"/>
    <w:rsid w:val="002D0454"/>
    <w:rsid w:val="002D0647"/>
    <w:rsid w:val="002D0724"/>
    <w:rsid w:val="002D0775"/>
    <w:rsid w:val="002D08F3"/>
    <w:rsid w:val="002D0D12"/>
    <w:rsid w:val="002D10EF"/>
    <w:rsid w:val="002D14C5"/>
    <w:rsid w:val="002D1B84"/>
    <w:rsid w:val="002D1B97"/>
    <w:rsid w:val="002D1DA9"/>
    <w:rsid w:val="002D1E04"/>
    <w:rsid w:val="002D1FFF"/>
    <w:rsid w:val="002D2110"/>
    <w:rsid w:val="002D21EF"/>
    <w:rsid w:val="002D2290"/>
    <w:rsid w:val="002D2561"/>
    <w:rsid w:val="002D26B5"/>
    <w:rsid w:val="002D3401"/>
    <w:rsid w:val="002D3440"/>
    <w:rsid w:val="002D3561"/>
    <w:rsid w:val="002D3902"/>
    <w:rsid w:val="002D3D7F"/>
    <w:rsid w:val="002D4399"/>
    <w:rsid w:val="002D43D5"/>
    <w:rsid w:val="002D486B"/>
    <w:rsid w:val="002D4CC6"/>
    <w:rsid w:val="002D51ED"/>
    <w:rsid w:val="002D52C2"/>
    <w:rsid w:val="002D5404"/>
    <w:rsid w:val="002D54E9"/>
    <w:rsid w:val="002D5963"/>
    <w:rsid w:val="002D5B85"/>
    <w:rsid w:val="002D5E2A"/>
    <w:rsid w:val="002D5F78"/>
    <w:rsid w:val="002D627B"/>
    <w:rsid w:val="002D70E0"/>
    <w:rsid w:val="002D7451"/>
    <w:rsid w:val="002D7BCB"/>
    <w:rsid w:val="002D7DD4"/>
    <w:rsid w:val="002E075B"/>
    <w:rsid w:val="002E076C"/>
    <w:rsid w:val="002E09CC"/>
    <w:rsid w:val="002E0AD7"/>
    <w:rsid w:val="002E0C42"/>
    <w:rsid w:val="002E0CC4"/>
    <w:rsid w:val="002E1177"/>
    <w:rsid w:val="002E118C"/>
    <w:rsid w:val="002E11DB"/>
    <w:rsid w:val="002E12DD"/>
    <w:rsid w:val="002E1519"/>
    <w:rsid w:val="002E18C4"/>
    <w:rsid w:val="002E18E9"/>
    <w:rsid w:val="002E1977"/>
    <w:rsid w:val="002E1A1D"/>
    <w:rsid w:val="002E1CA0"/>
    <w:rsid w:val="002E1DDE"/>
    <w:rsid w:val="002E21B9"/>
    <w:rsid w:val="002E262B"/>
    <w:rsid w:val="002E2730"/>
    <w:rsid w:val="002E2B43"/>
    <w:rsid w:val="002E2B7F"/>
    <w:rsid w:val="002E2E27"/>
    <w:rsid w:val="002E3CE9"/>
    <w:rsid w:val="002E416A"/>
    <w:rsid w:val="002E4200"/>
    <w:rsid w:val="002E4279"/>
    <w:rsid w:val="002E4283"/>
    <w:rsid w:val="002E4493"/>
    <w:rsid w:val="002E4A78"/>
    <w:rsid w:val="002E4C39"/>
    <w:rsid w:val="002E4E54"/>
    <w:rsid w:val="002E4F58"/>
    <w:rsid w:val="002E59EF"/>
    <w:rsid w:val="002E5BE1"/>
    <w:rsid w:val="002E602E"/>
    <w:rsid w:val="002E60B1"/>
    <w:rsid w:val="002E62B5"/>
    <w:rsid w:val="002E6445"/>
    <w:rsid w:val="002E65C5"/>
    <w:rsid w:val="002E6B6D"/>
    <w:rsid w:val="002E6DCD"/>
    <w:rsid w:val="002E731F"/>
    <w:rsid w:val="002E7407"/>
    <w:rsid w:val="002E750A"/>
    <w:rsid w:val="002E786A"/>
    <w:rsid w:val="002E7B92"/>
    <w:rsid w:val="002F03C3"/>
    <w:rsid w:val="002F0557"/>
    <w:rsid w:val="002F0B5D"/>
    <w:rsid w:val="002F0C4D"/>
    <w:rsid w:val="002F0D93"/>
    <w:rsid w:val="002F16B4"/>
    <w:rsid w:val="002F1D17"/>
    <w:rsid w:val="002F1D6E"/>
    <w:rsid w:val="002F25C6"/>
    <w:rsid w:val="002F25D9"/>
    <w:rsid w:val="002F2842"/>
    <w:rsid w:val="002F29CE"/>
    <w:rsid w:val="002F2D48"/>
    <w:rsid w:val="002F34AC"/>
    <w:rsid w:val="002F3806"/>
    <w:rsid w:val="002F3A4B"/>
    <w:rsid w:val="002F3BBB"/>
    <w:rsid w:val="002F40F5"/>
    <w:rsid w:val="002F4C40"/>
    <w:rsid w:val="002F4C77"/>
    <w:rsid w:val="002F4E32"/>
    <w:rsid w:val="002F57AF"/>
    <w:rsid w:val="002F5BA2"/>
    <w:rsid w:val="002F607B"/>
    <w:rsid w:val="002F63AC"/>
    <w:rsid w:val="002F71BD"/>
    <w:rsid w:val="002F72CB"/>
    <w:rsid w:val="002F7334"/>
    <w:rsid w:val="002F75CA"/>
    <w:rsid w:val="002F763E"/>
    <w:rsid w:val="002F7862"/>
    <w:rsid w:val="002F7A8C"/>
    <w:rsid w:val="002F7FEA"/>
    <w:rsid w:val="003007F0"/>
    <w:rsid w:val="003007F1"/>
    <w:rsid w:val="00300D53"/>
    <w:rsid w:val="003011B6"/>
    <w:rsid w:val="00301201"/>
    <w:rsid w:val="00301416"/>
    <w:rsid w:val="0030162A"/>
    <w:rsid w:val="0030192B"/>
    <w:rsid w:val="00301CA0"/>
    <w:rsid w:val="00301E5D"/>
    <w:rsid w:val="00301F17"/>
    <w:rsid w:val="003028C4"/>
    <w:rsid w:val="00302965"/>
    <w:rsid w:val="00302CFF"/>
    <w:rsid w:val="00303096"/>
    <w:rsid w:val="0030317B"/>
    <w:rsid w:val="003032DC"/>
    <w:rsid w:val="003033FA"/>
    <w:rsid w:val="00303CCE"/>
    <w:rsid w:val="00304852"/>
    <w:rsid w:val="00304D17"/>
    <w:rsid w:val="00304DF4"/>
    <w:rsid w:val="00304E4E"/>
    <w:rsid w:val="00305261"/>
    <w:rsid w:val="0030531C"/>
    <w:rsid w:val="00305421"/>
    <w:rsid w:val="003054E0"/>
    <w:rsid w:val="0030586E"/>
    <w:rsid w:val="003059EE"/>
    <w:rsid w:val="00305D51"/>
    <w:rsid w:val="00305EE5"/>
    <w:rsid w:val="00306069"/>
    <w:rsid w:val="00306127"/>
    <w:rsid w:val="00306131"/>
    <w:rsid w:val="0030625D"/>
    <w:rsid w:val="003063C7"/>
    <w:rsid w:val="00306554"/>
    <w:rsid w:val="003065A2"/>
    <w:rsid w:val="00307148"/>
    <w:rsid w:val="00307809"/>
    <w:rsid w:val="003078AE"/>
    <w:rsid w:val="0030791B"/>
    <w:rsid w:val="00307A9C"/>
    <w:rsid w:val="00307BBE"/>
    <w:rsid w:val="003104DE"/>
    <w:rsid w:val="0031068F"/>
    <w:rsid w:val="00310816"/>
    <w:rsid w:val="00311002"/>
    <w:rsid w:val="00311560"/>
    <w:rsid w:val="0031159B"/>
    <w:rsid w:val="00311ADD"/>
    <w:rsid w:val="00311C21"/>
    <w:rsid w:val="00311C82"/>
    <w:rsid w:val="00311F3F"/>
    <w:rsid w:val="0031205F"/>
    <w:rsid w:val="003128B2"/>
    <w:rsid w:val="00312E25"/>
    <w:rsid w:val="003139B7"/>
    <w:rsid w:val="003140D4"/>
    <w:rsid w:val="00314297"/>
    <w:rsid w:val="00314496"/>
    <w:rsid w:val="003145EB"/>
    <w:rsid w:val="00314847"/>
    <w:rsid w:val="0031488A"/>
    <w:rsid w:val="0031493E"/>
    <w:rsid w:val="003150F4"/>
    <w:rsid w:val="0031520E"/>
    <w:rsid w:val="003152DA"/>
    <w:rsid w:val="003157B1"/>
    <w:rsid w:val="00315EF3"/>
    <w:rsid w:val="0031640D"/>
    <w:rsid w:val="00316460"/>
    <w:rsid w:val="0031670F"/>
    <w:rsid w:val="0031689D"/>
    <w:rsid w:val="00316CCC"/>
    <w:rsid w:val="00316E8B"/>
    <w:rsid w:val="003176EA"/>
    <w:rsid w:val="0031798B"/>
    <w:rsid w:val="00317EFD"/>
    <w:rsid w:val="0032063F"/>
    <w:rsid w:val="00320785"/>
    <w:rsid w:val="00320D0C"/>
    <w:rsid w:val="00321508"/>
    <w:rsid w:val="0032188D"/>
    <w:rsid w:val="00321FB7"/>
    <w:rsid w:val="003227F6"/>
    <w:rsid w:val="00322B70"/>
    <w:rsid w:val="00323377"/>
    <w:rsid w:val="00323E4B"/>
    <w:rsid w:val="00323ED2"/>
    <w:rsid w:val="00323FCC"/>
    <w:rsid w:val="00323FE3"/>
    <w:rsid w:val="00324208"/>
    <w:rsid w:val="003243E3"/>
    <w:rsid w:val="00324845"/>
    <w:rsid w:val="00324DD9"/>
    <w:rsid w:val="00325349"/>
    <w:rsid w:val="00325371"/>
    <w:rsid w:val="00325451"/>
    <w:rsid w:val="00325556"/>
    <w:rsid w:val="003255AD"/>
    <w:rsid w:val="003256A1"/>
    <w:rsid w:val="0032598B"/>
    <w:rsid w:val="00325D41"/>
    <w:rsid w:val="00325F60"/>
    <w:rsid w:val="00326507"/>
    <w:rsid w:val="00326671"/>
    <w:rsid w:val="00326CE5"/>
    <w:rsid w:val="00326D25"/>
    <w:rsid w:val="003270FC"/>
    <w:rsid w:val="00327135"/>
    <w:rsid w:val="00327156"/>
    <w:rsid w:val="00330581"/>
    <w:rsid w:val="00330943"/>
    <w:rsid w:val="00330A31"/>
    <w:rsid w:val="00330B42"/>
    <w:rsid w:val="00330F93"/>
    <w:rsid w:val="00331CE4"/>
    <w:rsid w:val="00332047"/>
    <w:rsid w:val="00332227"/>
    <w:rsid w:val="0033232E"/>
    <w:rsid w:val="0033250D"/>
    <w:rsid w:val="00333169"/>
    <w:rsid w:val="0033342D"/>
    <w:rsid w:val="003337F8"/>
    <w:rsid w:val="00333A7D"/>
    <w:rsid w:val="00333C34"/>
    <w:rsid w:val="00333DC3"/>
    <w:rsid w:val="00333DE2"/>
    <w:rsid w:val="00333DF8"/>
    <w:rsid w:val="003341FB"/>
    <w:rsid w:val="003343AE"/>
    <w:rsid w:val="0033454F"/>
    <w:rsid w:val="00334738"/>
    <w:rsid w:val="00334FE0"/>
    <w:rsid w:val="00335AA9"/>
    <w:rsid w:val="00335F04"/>
    <w:rsid w:val="00336B07"/>
    <w:rsid w:val="00336B25"/>
    <w:rsid w:val="00336E90"/>
    <w:rsid w:val="0033704C"/>
    <w:rsid w:val="00337554"/>
    <w:rsid w:val="00337801"/>
    <w:rsid w:val="00337F94"/>
    <w:rsid w:val="003405C9"/>
    <w:rsid w:val="00340692"/>
    <w:rsid w:val="00340723"/>
    <w:rsid w:val="0034078F"/>
    <w:rsid w:val="00340F44"/>
    <w:rsid w:val="00341057"/>
    <w:rsid w:val="003413D2"/>
    <w:rsid w:val="003413E7"/>
    <w:rsid w:val="00341EC8"/>
    <w:rsid w:val="00341F5E"/>
    <w:rsid w:val="003422CE"/>
    <w:rsid w:val="00342370"/>
    <w:rsid w:val="0034252B"/>
    <w:rsid w:val="00342632"/>
    <w:rsid w:val="0034266A"/>
    <w:rsid w:val="003427AC"/>
    <w:rsid w:val="00342839"/>
    <w:rsid w:val="00342F7E"/>
    <w:rsid w:val="00342F87"/>
    <w:rsid w:val="00343270"/>
    <w:rsid w:val="00343BA5"/>
    <w:rsid w:val="00343BE5"/>
    <w:rsid w:val="00344111"/>
    <w:rsid w:val="00344585"/>
    <w:rsid w:val="00344B36"/>
    <w:rsid w:val="00344C60"/>
    <w:rsid w:val="0034554D"/>
    <w:rsid w:val="0034569C"/>
    <w:rsid w:val="003456FB"/>
    <w:rsid w:val="003458A3"/>
    <w:rsid w:val="00345BAE"/>
    <w:rsid w:val="00345D03"/>
    <w:rsid w:val="00346736"/>
    <w:rsid w:val="003467FF"/>
    <w:rsid w:val="0034689D"/>
    <w:rsid w:val="00346B86"/>
    <w:rsid w:val="0034763C"/>
    <w:rsid w:val="0034795E"/>
    <w:rsid w:val="003500DE"/>
    <w:rsid w:val="00350226"/>
    <w:rsid w:val="003511FA"/>
    <w:rsid w:val="003513AE"/>
    <w:rsid w:val="00351A5A"/>
    <w:rsid w:val="00351B69"/>
    <w:rsid w:val="00351F17"/>
    <w:rsid w:val="003520C6"/>
    <w:rsid w:val="0035231A"/>
    <w:rsid w:val="00352A59"/>
    <w:rsid w:val="00353407"/>
    <w:rsid w:val="00353768"/>
    <w:rsid w:val="00353BD5"/>
    <w:rsid w:val="00353CD9"/>
    <w:rsid w:val="003540B1"/>
    <w:rsid w:val="003546A8"/>
    <w:rsid w:val="00354758"/>
    <w:rsid w:val="003549BD"/>
    <w:rsid w:val="00354B45"/>
    <w:rsid w:val="00354D9C"/>
    <w:rsid w:val="00354FF5"/>
    <w:rsid w:val="003553A6"/>
    <w:rsid w:val="0035557C"/>
    <w:rsid w:val="00355988"/>
    <w:rsid w:val="00355CD5"/>
    <w:rsid w:val="00355D04"/>
    <w:rsid w:val="00355DBF"/>
    <w:rsid w:val="00355DDC"/>
    <w:rsid w:val="003567EE"/>
    <w:rsid w:val="003569AC"/>
    <w:rsid w:val="00356B1B"/>
    <w:rsid w:val="00356B65"/>
    <w:rsid w:val="00356DBF"/>
    <w:rsid w:val="00356DED"/>
    <w:rsid w:val="003579CC"/>
    <w:rsid w:val="00357B3E"/>
    <w:rsid w:val="00357D7D"/>
    <w:rsid w:val="003601BB"/>
    <w:rsid w:val="0036052E"/>
    <w:rsid w:val="003609EF"/>
    <w:rsid w:val="00360B5C"/>
    <w:rsid w:val="00360C9F"/>
    <w:rsid w:val="00360DDB"/>
    <w:rsid w:val="00360F8D"/>
    <w:rsid w:val="003612DF"/>
    <w:rsid w:val="00361491"/>
    <w:rsid w:val="0036150C"/>
    <w:rsid w:val="003615C0"/>
    <w:rsid w:val="003617E1"/>
    <w:rsid w:val="00361B9E"/>
    <w:rsid w:val="00361C44"/>
    <w:rsid w:val="00361EDD"/>
    <w:rsid w:val="00362042"/>
    <w:rsid w:val="00362206"/>
    <w:rsid w:val="00362702"/>
    <w:rsid w:val="0036282A"/>
    <w:rsid w:val="003628A9"/>
    <w:rsid w:val="00363214"/>
    <w:rsid w:val="003633E1"/>
    <w:rsid w:val="00363676"/>
    <w:rsid w:val="00363E73"/>
    <w:rsid w:val="00364304"/>
    <w:rsid w:val="0036440B"/>
    <w:rsid w:val="003644C0"/>
    <w:rsid w:val="0036496B"/>
    <w:rsid w:val="00364B12"/>
    <w:rsid w:val="0036514B"/>
    <w:rsid w:val="003656AC"/>
    <w:rsid w:val="00365DBF"/>
    <w:rsid w:val="00365E8F"/>
    <w:rsid w:val="00365F03"/>
    <w:rsid w:val="00366583"/>
    <w:rsid w:val="003669E0"/>
    <w:rsid w:val="00366A3E"/>
    <w:rsid w:val="00366D2B"/>
    <w:rsid w:val="00367171"/>
    <w:rsid w:val="00367385"/>
    <w:rsid w:val="00367588"/>
    <w:rsid w:val="003676A8"/>
    <w:rsid w:val="00367899"/>
    <w:rsid w:val="00367D6E"/>
    <w:rsid w:val="00367DF6"/>
    <w:rsid w:val="00370B94"/>
    <w:rsid w:val="00370ECB"/>
    <w:rsid w:val="00370F5D"/>
    <w:rsid w:val="0037105D"/>
    <w:rsid w:val="003713A2"/>
    <w:rsid w:val="003713AE"/>
    <w:rsid w:val="003717B9"/>
    <w:rsid w:val="0037189C"/>
    <w:rsid w:val="00371934"/>
    <w:rsid w:val="00371C16"/>
    <w:rsid w:val="00371DCA"/>
    <w:rsid w:val="003723E9"/>
    <w:rsid w:val="0037259D"/>
    <w:rsid w:val="00372B17"/>
    <w:rsid w:val="00372C70"/>
    <w:rsid w:val="00372E26"/>
    <w:rsid w:val="00372EA8"/>
    <w:rsid w:val="00372FFF"/>
    <w:rsid w:val="003731AB"/>
    <w:rsid w:val="00373688"/>
    <w:rsid w:val="00373785"/>
    <w:rsid w:val="00374526"/>
    <w:rsid w:val="00374A34"/>
    <w:rsid w:val="00374C19"/>
    <w:rsid w:val="00374F1D"/>
    <w:rsid w:val="0037608F"/>
    <w:rsid w:val="00376190"/>
    <w:rsid w:val="00376787"/>
    <w:rsid w:val="0037694B"/>
    <w:rsid w:val="00376FA9"/>
    <w:rsid w:val="003771A4"/>
    <w:rsid w:val="003773FC"/>
    <w:rsid w:val="00377BDA"/>
    <w:rsid w:val="00377C88"/>
    <w:rsid w:val="00377E0E"/>
    <w:rsid w:val="00380825"/>
    <w:rsid w:val="00380B06"/>
    <w:rsid w:val="00381231"/>
    <w:rsid w:val="0038171E"/>
    <w:rsid w:val="00381C18"/>
    <w:rsid w:val="003822BD"/>
    <w:rsid w:val="0038259C"/>
    <w:rsid w:val="003826B0"/>
    <w:rsid w:val="00382720"/>
    <w:rsid w:val="00382887"/>
    <w:rsid w:val="00382E36"/>
    <w:rsid w:val="00382EEF"/>
    <w:rsid w:val="003830A9"/>
    <w:rsid w:val="00383102"/>
    <w:rsid w:val="003831FE"/>
    <w:rsid w:val="003833BE"/>
    <w:rsid w:val="003833C4"/>
    <w:rsid w:val="00383675"/>
    <w:rsid w:val="003838BB"/>
    <w:rsid w:val="00383D1F"/>
    <w:rsid w:val="0038428B"/>
    <w:rsid w:val="0038514F"/>
    <w:rsid w:val="0038521C"/>
    <w:rsid w:val="003853FD"/>
    <w:rsid w:val="00385D31"/>
    <w:rsid w:val="003862DE"/>
    <w:rsid w:val="00386438"/>
    <w:rsid w:val="00386A50"/>
    <w:rsid w:val="00386A93"/>
    <w:rsid w:val="003870C9"/>
    <w:rsid w:val="00387259"/>
    <w:rsid w:val="0038730E"/>
    <w:rsid w:val="003874BB"/>
    <w:rsid w:val="00387752"/>
    <w:rsid w:val="00387A64"/>
    <w:rsid w:val="00387ADF"/>
    <w:rsid w:val="00390C1E"/>
    <w:rsid w:val="00390D98"/>
    <w:rsid w:val="00390F59"/>
    <w:rsid w:val="00391268"/>
    <w:rsid w:val="003912C8"/>
    <w:rsid w:val="003917F3"/>
    <w:rsid w:val="0039195F"/>
    <w:rsid w:val="00391AB8"/>
    <w:rsid w:val="00391B3C"/>
    <w:rsid w:val="003920B2"/>
    <w:rsid w:val="0039214D"/>
    <w:rsid w:val="0039224A"/>
    <w:rsid w:val="00392546"/>
    <w:rsid w:val="0039271C"/>
    <w:rsid w:val="00392B78"/>
    <w:rsid w:val="00392EF7"/>
    <w:rsid w:val="0039314C"/>
    <w:rsid w:val="0039335B"/>
    <w:rsid w:val="00393659"/>
    <w:rsid w:val="00393703"/>
    <w:rsid w:val="003939C2"/>
    <w:rsid w:val="00393AA2"/>
    <w:rsid w:val="00393C01"/>
    <w:rsid w:val="00393CF5"/>
    <w:rsid w:val="003943A9"/>
    <w:rsid w:val="003948DD"/>
    <w:rsid w:val="003948F1"/>
    <w:rsid w:val="00395B8B"/>
    <w:rsid w:val="00395DF9"/>
    <w:rsid w:val="00395E8D"/>
    <w:rsid w:val="00396518"/>
    <w:rsid w:val="003965E9"/>
    <w:rsid w:val="0039660F"/>
    <w:rsid w:val="00396C6D"/>
    <w:rsid w:val="00396DA9"/>
    <w:rsid w:val="00396E34"/>
    <w:rsid w:val="00396F10"/>
    <w:rsid w:val="00397462"/>
    <w:rsid w:val="00397512"/>
    <w:rsid w:val="003975BB"/>
    <w:rsid w:val="00397677"/>
    <w:rsid w:val="003978BC"/>
    <w:rsid w:val="00397989"/>
    <w:rsid w:val="003A12D9"/>
    <w:rsid w:val="003A1935"/>
    <w:rsid w:val="003A2318"/>
    <w:rsid w:val="003A272C"/>
    <w:rsid w:val="003A288D"/>
    <w:rsid w:val="003A2AAB"/>
    <w:rsid w:val="003A2D57"/>
    <w:rsid w:val="003A38EF"/>
    <w:rsid w:val="003A3948"/>
    <w:rsid w:val="003A3F2B"/>
    <w:rsid w:val="003A3FD0"/>
    <w:rsid w:val="003A40F5"/>
    <w:rsid w:val="003A412C"/>
    <w:rsid w:val="003A4408"/>
    <w:rsid w:val="003A452B"/>
    <w:rsid w:val="003A47E1"/>
    <w:rsid w:val="003A49A2"/>
    <w:rsid w:val="003A55C4"/>
    <w:rsid w:val="003A5F34"/>
    <w:rsid w:val="003A6133"/>
    <w:rsid w:val="003A61F5"/>
    <w:rsid w:val="003A6415"/>
    <w:rsid w:val="003A66F5"/>
    <w:rsid w:val="003A6A3A"/>
    <w:rsid w:val="003A6ECA"/>
    <w:rsid w:val="003A6F2A"/>
    <w:rsid w:val="003A6FA3"/>
    <w:rsid w:val="003A72B5"/>
    <w:rsid w:val="003A7306"/>
    <w:rsid w:val="003A7D2C"/>
    <w:rsid w:val="003B0339"/>
    <w:rsid w:val="003B0A14"/>
    <w:rsid w:val="003B0A93"/>
    <w:rsid w:val="003B0DA9"/>
    <w:rsid w:val="003B0E03"/>
    <w:rsid w:val="003B0EF0"/>
    <w:rsid w:val="003B10F0"/>
    <w:rsid w:val="003B169C"/>
    <w:rsid w:val="003B1996"/>
    <w:rsid w:val="003B1BF1"/>
    <w:rsid w:val="003B217F"/>
    <w:rsid w:val="003B2DFD"/>
    <w:rsid w:val="003B3929"/>
    <w:rsid w:val="003B3A5B"/>
    <w:rsid w:val="003B3DB1"/>
    <w:rsid w:val="003B4050"/>
    <w:rsid w:val="003B4270"/>
    <w:rsid w:val="003B43CC"/>
    <w:rsid w:val="003B513E"/>
    <w:rsid w:val="003B52C0"/>
    <w:rsid w:val="003B578B"/>
    <w:rsid w:val="003B5CF0"/>
    <w:rsid w:val="003B5CF4"/>
    <w:rsid w:val="003B5E29"/>
    <w:rsid w:val="003B6433"/>
    <w:rsid w:val="003B65DE"/>
    <w:rsid w:val="003B66E1"/>
    <w:rsid w:val="003B6A0D"/>
    <w:rsid w:val="003B6B21"/>
    <w:rsid w:val="003B6B96"/>
    <w:rsid w:val="003B6C2B"/>
    <w:rsid w:val="003B7238"/>
    <w:rsid w:val="003B730C"/>
    <w:rsid w:val="003B73A2"/>
    <w:rsid w:val="003B7653"/>
    <w:rsid w:val="003B7764"/>
    <w:rsid w:val="003B7AA2"/>
    <w:rsid w:val="003B7F21"/>
    <w:rsid w:val="003B7F36"/>
    <w:rsid w:val="003C0001"/>
    <w:rsid w:val="003C0156"/>
    <w:rsid w:val="003C074D"/>
    <w:rsid w:val="003C0B92"/>
    <w:rsid w:val="003C0FFC"/>
    <w:rsid w:val="003C1106"/>
    <w:rsid w:val="003C1B9D"/>
    <w:rsid w:val="003C21F3"/>
    <w:rsid w:val="003C2324"/>
    <w:rsid w:val="003C274B"/>
    <w:rsid w:val="003C2CF4"/>
    <w:rsid w:val="003C361E"/>
    <w:rsid w:val="003C36C3"/>
    <w:rsid w:val="003C3B2E"/>
    <w:rsid w:val="003C3BBC"/>
    <w:rsid w:val="003C3CBB"/>
    <w:rsid w:val="003C3CCE"/>
    <w:rsid w:val="003C4E52"/>
    <w:rsid w:val="003C4E8D"/>
    <w:rsid w:val="003C4F36"/>
    <w:rsid w:val="003C5114"/>
    <w:rsid w:val="003C5ACF"/>
    <w:rsid w:val="003C5E6B"/>
    <w:rsid w:val="003C5E77"/>
    <w:rsid w:val="003C6A75"/>
    <w:rsid w:val="003C6EFC"/>
    <w:rsid w:val="003C7442"/>
    <w:rsid w:val="003C74DD"/>
    <w:rsid w:val="003C7620"/>
    <w:rsid w:val="003C7A33"/>
    <w:rsid w:val="003C7C95"/>
    <w:rsid w:val="003C7FF3"/>
    <w:rsid w:val="003D005A"/>
    <w:rsid w:val="003D054B"/>
    <w:rsid w:val="003D0BA0"/>
    <w:rsid w:val="003D1080"/>
    <w:rsid w:val="003D113E"/>
    <w:rsid w:val="003D11A7"/>
    <w:rsid w:val="003D1353"/>
    <w:rsid w:val="003D13A9"/>
    <w:rsid w:val="003D144C"/>
    <w:rsid w:val="003D14DF"/>
    <w:rsid w:val="003D19FA"/>
    <w:rsid w:val="003D1A9C"/>
    <w:rsid w:val="003D1D20"/>
    <w:rsid w:val="003D1FE6"/>
    <w:rsid w:val="003D24CC"/>
    <w:rsid w:val="003D26F5"/>
    <w:rsid w:val="003D2B46"/>
    <w:rsid w:val="003D2B99"/>
    <w:rsid w:val="003D2E46"/>
    <w:rsid w:val="003D2F86"/>
    <w:rsid w:val="003D300F"/>
    <w:rsid w:val="003D301C"/>
    <w:rsid w:val="003D34CA"/>
    <w:rsid w:val="003D359E"/>
    <w:rsid w:val="003D3AD7"/>
    <w:rsid w:val="003D3CC4"/>
    <w:rsid w:val="003D4135"/>
    <w:rsid w:val="003D4950"/>
    <w:rsid w:val="003D4A3E"/>
    <w:rsid w:val="003D4AA4"/>
    <w:rsid w:val="003D4E29"/>
    <w:rsid w:val="003D519B"/>
    <w:rsid w:val="003D5496"/>
    <w:rsid w:val="003D5544"/>
    <w:rsid w:val="003D599A"/>
    <w:rsid w:val="003D5AD1"/>
    <w:rsid w:val="003D5BBE"/>
    <w:rsid w:val="003D5E89"/>
    <w:rsid w:val="003D617C"/>
    <w:rsid w:val="003D626B"/>
    <w:rsid w:val="003D6668"/>
    <w:rsid w:val="003D669C"/>
    <w:rsid w:val="003D6752"/>
    <w:rsid w:val="003D6D40"/>
    <w:rsid w:val="003D6EBF"/>
    <w:rsid w:val="003D70B1"/>
    <w:rsid w:val="003D7164"/>
    <w:rsid w:val="003D75EA"/>
    <w:rsid w:val="003D78A8"/>
    <w:rsid w:val="003D7965"/>
    <w:rsid w:val="003D7B4D"/>
    <w:rsid w:val="003D7E5A"/>
    <w:rsid w:val="003D7FCC"/>
    <w:rsid w:val="003E0203"/>
    <w:rsid w:val="003E08B5"/>
    <w:rsid w:val="003E11F1"/>
    <w:rsid w:val="003E141A"/>
    <w:rsid w:val="003E1ECC"/>
    <w:rsid w:val="003E1F79"/>
    <w:rsid w:val="003E1FAB"/>
    <w:rsid w:val="003E28E5"/>
    <w:rsid w:val="003E2AC3"/>
    <w:rsid w:val="003E2B52"/>
    <w:rsid w:val="003E38E9"/>
    <w:rsid w:val="003E3E1B"/>
    <w:rsid w:val="003E432A"/>
    <w:rsid w:val="003E4F41"/>
    <w:rsid w:val="003E4FA0"/>
    <w:rsid w:val="003E52E4"/>
    <w:rsid w:val="003E54BB"/>
    <w:rsid w:val="003E5DBD"/>
    <w:rsid w:val="003E5E5D"/>
    <w:rsid w:val="003E6560"/>
    <w:rsid w:val="003E657A"/>
    <w:rsid w:val="003E675B"/>
    <w:rsid w:val="003E6B52"/>
    <w:rsid w:val="003E71AF"/>
    <w:rsid w:val="003E7A87"/>
    <w:rsid w:val="003E7B16"/>
    <w:rsid w:val="003E7DDD"/>
    <w:rsid w:val="003E7DF3"/>
    <w:rsid w:val="003F072A"/>
    <w:rsid w:val="003F07D5"/>
    <w:rsid w:val="003F0A48"/>
    <w:rsid w:val="003F0BE0"/>
    <w:rsid w:val="003F117D"/>
    <w:rsid w:val="003F1473"/>
    <w:rsid w:val="003F15F2"/>
    <w:rsid w:val="003F23FB"/>
    <w:rsid w:val="003F26E8"/>
    <w:rsid w:val="003F282F"/>
    <w:rsid w:val="003F4221"/>
    <w:rsid w:val="003F489C"/>
    <w:rsid w:val="003F50D5"/>
    <w:rsid w:val="003F5183"/>
    <w:rsid w:val="003F5468"/>
    <w:rsid w:val="003F6B87"/>
    <w:rsid w:val="003F6D1F"/>
    <w:rsid w:val="003F719F"/>
    <w:rsid w:val="00400856"/>
    <w:rsid w:val="00400925"/>
    <w:rsid w:val="00400D20"/>
    <w:rsid w:val="00401261"/>
    <w:rsid w:val="00401283"/>
    <w:rsid w:val="0040144A"/>
    <w:rsid w:val="0040149E"/>
    <w:rsid w:val="00401689"/>
    <w:rsid w:val="00401DC5"/>
    <w:rsid w:val="004024FA"/>
    <w:rsid w:val="00402BE8"/>
    <w:rsid w:val="00403696"/>
    <w:rsid w:val="00403698"/>
    <w:rsid w:val="004036D6"/>
    <w:rsid w:val="00403A7C"/>
    <w:rsid w:val="00403A96"/>
    <w:rsid w:val="00403ACF"/>
    <w:rsid w:val="00403C5D"/>
    <w:rsid w:val="00403F4D"/>
    <w:rsid w:val="004042BF"/>
    <w:rsid w:val="004045FB"/>
    <w:rsid w:val="0040470F"/>
    <w:rsid w:val="00404734"/>
    <w:rsid w:val="004047B4"/>
    <w:rsid w:val="0040487C"/>
    <w:rsid w:val="00404A3A"/>
    <w:rsid w:val="00404B3A"/>
    <w:rsid w:val="0040557B"/>
    <w:rsid w:val="004057A3"/>
    <w:rsid w:val="004059B2"/>
    <w:rsid w:val="00406882"/>
    <w:rsid w:val="004069C0"/>
    <w:rsid w:val="00406A37"/>
    <w:rsid w:val="00406B53"/>
    <w:rsid w:val="00407186"/>
    <w:rsid w:val="004075FE"/>
    <w:rsid w:val="00407898"/>
    <w:rsid w:val="0041014B"/>
    <w:rsid w:val="00410505"/>
    <w:rsid w:val="00410DDF"/>
    <w:rsid w:val="00410F4B"/>
    <w:rsid w:val="00411273"/>
    <w:rsid w:val="004114A8"/>
    <w:rsid w:val="00411865"/>
    <w:rsid w:val="00411D70"/>
    <w:rsid w:val="00411F38"/>
    <w:rsid w:val="00412171"/>
    <w:rsid w:val="004121E8"/>
    <w:rsid w:val="004124FE"/>
    <w:rsid w:val="00412F63"/>
    <w:rsid w:val="0041323F"/>
    <w:rsid w:val="004133E2"/>
    <w:rsid w:val="004136EC"/>
    <w:rsid w:val="00413B30"/>
    <w:rsid w:val="00413BC3"/>
    <w:rsid w:val="00414006"/>
    <w:rsid w:val="00414401"/>
    <w:rsid w:val="004146B7"/>
    <w:rsid w:val="00414FAF"/>
    <w:rsid w:val="004152F0"/>
    <w:rsid w:val="00415785"/>
    <w:rsid w:val="00415D84"/>
    <w:rsid w:val="004160E4"/>
    <w:rsid w:val="00416276"/>
    <w:rsid w:val="0041632E"/>
    <w:rsid w:val="004168DE"/>
    <w:rsid w:val="00416BE7"/>
    <w:rsid w:val="00416CC4"/>
    <w:rsid w:val="00417897"/>
    <w:rsid w:val="004200ED"/>
    <w:rsid w:val="004202E9"/>
    <w:rsid w:val="00420301"/>
    <w:rsid w:val="00420666"/>
    <w:rsid w:val="004209C5"/>
    <w:rsid w:val="00420AC9"/>
    <w:rsid w:val="00420C76"/>
    <w:rsid w:val="00420FD2"/>
    <w:rsid w:val="004221B7"/>
    <w:rsid w:val="00422265"/>
    <w:rsid w:val="0042248A"/>
    <w:rsid w:val="004224B1"/>
    <w:rsid w:val="0042250A"/>
    <w:rsid w:val="004226ED"/>
    <w:rsid w:val="004228C6"/>
    <w:rsid w:val="00422A05"/>
    <w:rsid w:val="00422D44"/>
    <w:rsid w:val="00422DD9"/>
    <w:rsid w:val="00423097"/>
    <w:rsid w:val="00423B16"/>
    <w:rsid w:val="00423F5C"/>
    <w:rsid w:val="00424098"/>
    <w:rsid w:val="0042433C"/>
    <w:rsid w:val="0042462C"/>
    <w:rsid w:val="004246EA"/>
    <w:rsid w:val="004247C2"/>
    <w:rsid w:val="00424A7C"/>
    <w:rsid w:val="004251DE"/>
    <w:rsid w:val="004252F6"/>
    <w:rsid w:val="00425347"/>
    <w:rsid w:val="00425981"/>
    <w:rsid w:val="00425A24"/>
    <w:rsid w:val="00425B17"/>
    <w:rsid w:val="00425B8E"/>
    <w:rsid w:val="00425CA8"/>
    <w:rsid w:val="00425DF9"/>
    <w:rsid w:val="00425EB5"/>
    <w:rsid w:val="004262C4"/>
    <w:rsid w:val="004265FE"/>
    <w:rsid w:val="00426665"/>
    <w:rsid w:val="00426A7D"/>
    <w:rsid w:val="00426B46"/>
    <w:rsid w:val="00426D3E"/>
    <w:rsid w:val="00426D64"/>
    <w:rsid w:val="004270DC"/>
    <w:rsid w:val="00427107"/>
    <w:rsid w:val="0042732F"/>
    <w:rsid w:val="00427393"/>
    <w:rsid w:val="004274F6"/>
    <w:rsid w:val="0042759F"/>
    <w:rsid w:val="004275CF"/>
    <w:rsid w:val="0042761E"/>
    <w:rsid w:val="004279A5"/>
    <w:rsid w:val="00427BA6"/>
    <w:rsid w:val="00427F5B"/>
    <w:rsid w:val="00430407"/>
    <w:rsid w:val="00430483"/>
    <w:rsid w:val="004304E5"/>
    <w:rsid w:val="00430609"/>
    <w:rsid w:val="00430A30"/>
    <w:rsid w:val="00430D2F"/>
    <w:rsid w:val="0043103C"/>
    <w:rsid w:val="0043138D"/>
    <w:rsid w:val="004316E8"/>
    <w:rsid w:val="0043192B"/>
    <w:rsid w:val="00431A3F"/>
    <w:rsid w:val="00431A40"/>
    <w:rsid w:val="00431AC9"/>
    <w:rsid w:val="00431D5E"/>
    <w:rsid w:val="004322DD"/>
    <w:rsid w:val="00432511"/>
    <w:rsid w:val="004325BC"/>
    <w:rsid w:val="00432A9F"/>
    <w:rsid w:val="00432DDB"/>
    <w:rsid w:val="004330C1"/>
    <w:rsid w:val="00433999"/>
    <w:rsid w:val="00433FD0"/>
    <w:rsid w:val="0043416A"/>
    <w:rsid w:val="004349FC"/>
    <w:rsid w:val="00434B20"/>
    <w:rsid w:val="00434C6D"/>
    <w:rsid w:val="00435040"/>
    <w:rsid w:val="004352B3"/>
    <w:rsid w:val="004353B7"/>
    <w:rsid w:val="004358EB"/>
    <w:rsid w:val="004359E9"/>
    <w:rsid w:val="00436315"/>
    <w:rsid w:val="00436AFE"/>
    <w:rsid w:val="00436B02"/>
    <w:rsid w:val="00436D66"/>
    <w:rsid w:val="0043725B"/>
    <w:rsid w:val="00437262"/>
    <w:rsid w:val="0043770F"/>
    <w:rsid w:val="0043798D"/>
    <w:rsid w:val="004379C7"/>
    <w:rsid w:val="00437FB2"/>
    <w:rsid w:val="00440282"/>
    <w:rsid w:val="0044216A"/>
    <w:rsid w:val="004421FE"/>
    <w:rsid w:val="004427A9"/>
    <w:rsid w:val="0044281F"/>
    <w:rsid w:val="00442931"/>
    <w:rsid w:val="00442D3D"/>
    <w:rsid w:val="0044318E"/>
    <w:rsid w:val="00443404"/>
    <w:rsid w:val="00443E0A"/>
    <w:rsid w:val="00444311"/>
    <w:rsid w:val="00444E0E"/>
    <w:rsid w:val="004450FC"/>
    <w:rsid w:val="00445320"/>
    <w:rsid w:val="004454DF"/>
    <w:rsid w:val="0044598D"/>
    <w:rsid w:val="004459AD"/>
    <w:rsid w:val="00445BEB"/>
    <w:rsid w:val="00445C25"/>
    <w:rsid w:val="00445C98"/>
    <w:rsid w:val="00445CAB"/>
    <w:rsid w:val="00445E95"/>
    <w:rsid w:val="0044616E"/>
    <w:rsid w:val="0044623E"/>
    <w:rsid w:val="004469BB"/>
    <w:rsid w:val="00446B3F"/>
    <w:rsid w:val="00446B5F"/>
    <w:rsid w:val="00446BB4"/>
    <w:rsid w:val="00446BDF"/>
    <w:rsid w:val="00447105"/>
    <w:rsid w:val="0044723E"/>
    <w:rsid w:val="00447495"/>
    <w:rsid w:val="00447658"/>
    <w:rsid w:val="004477FC"/>
    <w:rsid w:val="004478F2"/>
    <w:rsid w:val="00447F28"/>
    <w:rsid w:val="0045043A"/>
    <w:rsid w:val="00450719"/>
    <w:rsid w:val="00450815"/>
    <w:rsid w:val="00450BAD"/>
    <w:rsid w:val="004515EC"/>
    <w:rsid w:val="0045168C"/>
    <w:rsid w:val="004518B8"/>
    <w:rsid w:val="004522DD"/>
    <w:rsid w:val="00452642"/>
    <w:rsid w:val="00452841"/>
    <w:rsid w:val="004529FC"/>
    <w:rsid w:val="00452AC6"/>
    <w:rsid w:val="00452E38"/>
    <w:rsid w:val="00452F99"/>
    <w:rsid w:val="00452FE0"/>
    <w:rsid w:val="004531D4"/>
    <w:rsid w:val="00453393"/>
    <w:rsid w:val="0045339E"/>
    <w:rsid w:val="00453433"/>
    <w:rsid w:val="004534FF"/>
    <w:rsid w:val="00453513"/>
    <w:rsid w:val="0045351B"/>
    <w:rsid w:val="004539E1"/>
    <w:rsid w:val="00453B5A"/>
    <w:rsid w:val="00453D1F"/>
    <w:rsid w:val="00454305"/>
    <w:rsid w:val="00454A85"/>
    <w:rsid w:val="00454DA7"/>
    <w:rsid w:val="004550C0"/>
    <w:rsid w:val="00455371"/>
    <w:rsid w:val="004557A1"/>
    <w:rsid w:val="00455B9B"/>
    <w:rsid w:val="0045621D"/>
    <w:rsid w:val="0045639F"/>
    <w:rsid w:val="004564DC"/>
    <w:rsid w:val="00456899"/>
    <w:rsid w:val="004569BF"/>
    <w:rsid w:val="00456E09"/>
    <w:rsid w:val="00456EB7"/>
    <w:rsid w:val="00456F63"/>
    <w:rsid w:val="004578D2"/>
    <w:rsid w:val="004579C3"/>
    <w:rsid w:val="00460251"/>
    <w:rsid w:val="00460AFE"/>
    <w:rsid w:val="00460C03"/>
    <w:rsid w:val="00460D7B"/>
    <w:rsid w:val="00461727"/>
    <w:rsid w:val="00461849"/>
    <w:rsid w:val="004619DB"/>
    <w:rsid w:val="00461E71"/>
    <w:rsid w:val="004623E6"/>
    <w:rsid w:val="004628AE"/>
    <w:rsid w:val="00462B69"/>
    <w:rsid w:val="0046328D"/>
    <w:rsid w:val="004634B0"/>
    <w:rsid w:val="0046363C"/>
    <w:rsid w:val="00463677"/>
    <w:rsid w:val="004638A9"/>
    <w:rsid w:val="00463992"/>
    <w:rsid w:val="00463B78"/>
    <w:rsid w:val="00463CE3"/>
    <w:rsid w:val="00464063"/>
    <w:rsid w:val="004645AD"/>
    <w:rsid w:val="00464616"/>
    <w:rsid w:val="004647B8"/>
    <w:rsid w:val="004649E7"/>
    <w:rsid w:val="00464C25"/>
    <w:rsid w:val="00465032"/>
    <w:rsid w:val="00465369"/>
    <w:rsid w:val="00465556"/>
    <w:rsid w:val="00465869"/>
    <w:rsid w:val="004658A5"/>
    <w:rsid w:val="00465ACF"/>
    <w:rsid w:val="00465D7C"/>
    <w:rsid w:val="00466105"/>
    <w:rsid w:val="004661D9"/>
    <w:rsid w:val="004665B4"/>
    <w:rsid w:val="00467935"/>
    <w:rsid w:val="00467BEE"/>
    <w:rsid w:val="00467BEF"/>
    <w:rsid w:val="00467C25"/>
    <w:rsid w:val="0047081C"/>
    <w:rsid w:val="00470A21"/>
    <w:rsid w:val="00470F18"/>
    <w:rsid w:val="0047103A"/>
    <w:rsid w:val="00471537"/>
    <w:rsid w:val="00471735"/>
    <w:rsid w:val="0047176A"/>
    <w:rsid w:val="00471787"/>
    <w:rsid w:val="004719FC"/>
    <w:rsid w:val="00471D8A"/>
    <w:rsid w:val="00471E63"/>
    <w:rsid w:val="00471F9F"/>
    <w:rsid w:val="00472349"/>
    <w:rsid w:val="00472421"/>
    <w:rsid w:val="00472BEA"/>
    <w:rsid w:val="00472D15"/>
    <w:rsid w:val="00472E75"/>
    <w:rsid w:val="00473046"/>
    <w:rsid w:val="004734B6"/>
    <w:rsid w:val="00473BD7"/>
    <w:rsid w:val="00473BF0"/>
    <w:rsid w:val="00473D15"/>
    <w:rsid w:val="00473D6A"/>
    <w:rsid w:val="00473FFB"/>
    <w:rsid w:val="0047433F"/>
    <w:rsid w:val="00474BA4"/>
    <w:rsid w:val="00474E11"/>
    <w:rsid w:val="00474F7D"/>
    <w:rsid w:val="00474F9C"/>
    <w:rsid w:val="00474F9E"/>
    <w:rsid w:val="00474FD7"/>
    <w:rsid w:val="004752D4"/>
    <w:rsid w:val="004752F8"/>
    <w:rsid w:val="004753B5"/>
    <w:rsid w:val="0047597C"/>
    <w:rsid w:val="00475B1C"/>
    <w:rsid w:val="00475C96"/>
    <w:rsid w:val="00475E5E"/>
    <w:rsid w:val="00476272"/>
    <w:rsid w:val="00476A3C"/>
    <w:rsid w:val="00476B55"/>
    <w:rsid w:val="00476F82"/>
    <w:rsid w:val="004772BB"/>
    <w:rsid w:val="004775EA"/>
    <w:rsid w:val="00477704"/>
    <w:rsid w:val="00477964"/>
    <w:rsid w:val="00477AAA"/>
    <w:rsid w:val="0048006C"/>
    <w:rsid w:val="004800A6"/>
    <w:rsid w:val="004803D5"/>
    <w:rsid w:val="0048048F"/>
    <w:rsid w:val="004806D9"/>
    <w:rsid w:val="00480783"/>
    <w:rsid w:val="00480A47"/>
    <w:rsid w:val="00481255"/>
    <w:rsid w:val="00481575"/>
    <w:rsid w:val="00481AAD"/>
    <w:rsid w:val="00481E49"/>
    <w:rsid w:val="004823FB"/>
    <w:rsid w:val="00482A3D"/>
    <w:rsid w:val="00483501"/>
    <w:rsid w:val="00483592"/>
    <w:rsid w:val="00483E7B"/>
    <w:rsid w:val="004843A7"/>
    <w:rsid w:val="00484710"/>
    <w:rsid w:val="00484BB3"/>
    <w:rsid w:val="0048536D"/>
    <w:rsid w:val="0048539C"/>
    <w:rsid w:val="00485A26"/>
    <w:rsid w:val="00485A8D"/>
    <w:rsid w:val="00485B70"/>
    <w:rsid w:val="00485F06"/>
    <w:rsid w:val="00486402"/>
    <w:rsid w:val="00486600"/>
    <w:rsid w:val="004868EA"/>
    <w:rsid w:val="00486EDE"/>
    <w:rsid w:val="0048775B"/>
    <w:rsid w:val="00487924"/>
    <w:rsid w:val="004879DE"/>
    <w:rsid w:val="00487E07"/>
    <w:rsid w:val="00487E39"/>
    <w:rsid w:val="00490668"/>
    <w:rsid w:val="0049068D"/>
    <w:rsid w:val="00490706"/>
    <w:rsid w:val="00490710"/>
    <w:rsid w:val="00490A3C"/>
    <w:rsid w:val="00490A58"/>
    <w:rsid w:val="00490B54"/>
    <w:rsid w:val="00490B58"/>
    <w:rsid w:val="00490E76"/>
    <w:rsid w:val="00490FD0"/>
    <w:rsid w:val="0049187C"/>
    <w:rsid w:val="00491882"/>
    <w:rsid w:val="00491A73"/>
    <w:rsid w:val="0049218F"/>
    <w:rsid w:val="00492668"/>
    <w:rsid w:val="00492B8E"/>
    <w:rsid w:val="00492FED"/>
    <w:rsid w:val="0049326D"/>
    <w:rsid w:val="004933D6"/>
    <w:rsid w:val="004938F0"/>
    <w:rsid w:val="00493D82"/>
    <w:rsid w:val="004944FB"/>
    <w:rsid w:val="0049453B"/>
    <w:rsid w:val="00494AE7"/>
    <w:rsid w:val="00494DBC"/>
    <w:rsid w:val="00494DD7"/>
    <w:rsid w:val="004954B9"/>
    <w:rsid w:val="004958BF"/>
    <w:rsid w:val="00495CA5"/>
    <w:rsid w:val="00495DF8"/>
    <w:rsid w:val="00495F01"/>
    <w:rsid w:val="00496449"/>
    <w:rsid w:val="00496955"/>
    <w:rsid w:val="00496A95"/>
    <w:rsid w:val="0049732D"/>
    <w:rsid w:val="004973B4"/>
    <w:rsid w:val="0049787F"/>
    <w:rsid w:val="00497F46"/>
    <w:rsid w:val="00497F57"/>
    <w:rsid w:val="004A04C0"/>
    <w:rsid w:val="004A04F0"/>
    <w:rsid w:val="004A06FF"/>
    <w:rsid w:val="004A07CF"/>
    <w:rsid w:val="004A0DBE"/>
    <w:rsid w:val="004A16B6"/>
    <w:rsid w:val="004A1713"/>
    <w:rsid w:val="004A1B5B"/>
    <w:rsid w:val="004A1D5D"/>
    <w:rsid w:val="004A1E6F"/>
    <w:rsid w:val="004A1EAC"/>
    <w:rsid w:val="004A1FCA"/>
    <w:rsid w:val="004A2263"/>
    <w:rsid w:val="004A23B6"/>
    <w:rsid w:val="004A2472"/>
    <w:rsid w:val="004A27C8"/>
    <w:rsid w:val="004A2C56"/>
    <w:rsid w:val="004A2C7B"/>
    <w:rsid w:val="004A32E8"/>
    <w:rsid w:val="004A334E"/>
    <w:rsid w:val="004A3F3F"/>
    <w:rsid w:val="004A40F6"/>
    <w:rsid w:val="004A4224"/>
    <w:rsid w:val="004A43DE"/>
    <w:rsid w:val="004A4636"/>
    <w:rsid w:val="004A48C1"/>
    <w:rsid w:val="004A4D55"/>
    <w:rsid w:val="004A5094"/>
    <w:rsid w:val="004A51EC"/>
    <w:rsid w:val="004A5672"/>
    <w:rsid w:val="004A5862"/>
    <w:rsid w:val="004A58AC"/>
    <w:rsid w:val="004A5FA8"/>
    <w:rsid w:val="004A6607"/>
    <w:rsid w:val="004A67BD"/>
    <w:rsid w:val="004A67D0"/>
    <w:rsid w:val="004A68E7"/>
    <w:rsid w:val="004A6AE6"/>
    <w:rsid w:val="004A72D3"/>
    <w:rsid w:val="004A7890"/>
    <w:rsid w:val="004A78AF"/>
    <w:rsid w:val="004A7C3C"/>
    <w:rsid w:val="004B06D1"/>
    <w:rsid w:val="004B098B"/>
    <w:rsid w:val="004B0A77"/>
    <w:rsid w:val="004B0ADA"/>
    <w:rsid w:val="004B0BE4"/>
    <w:rsid w:val="004B114F"/>
    <w:rsid w:val="004B1DFE"/>
    <w:rsid w:val="004B1FC1"/>
    <w:rsid w:val="004B2096"/>
    <w:rsid w:val="004B2978"/>
    <w:rsid w:val="004B299B"/>
    <w:rsid w:val="004B2ED8"/>
    <w:rsid w:val="004B33F2"/>
    <w:rsid w:val="004B36C6"/>
    <w:rsid w:val="004B3D81"/>
    <w:rsid w:val="004B3E3B"/>
    <w:rsid w:val="004B3FD4"/>
    <w:rsid w:val="004B414B"/>
    <w:rsid w:val="004B4D2F"/>
    <w:rsid w:val="004B5155"/>
    <w:rsid w:val="004B5634"/>
    <w:rsid w:val="004B589E"/>
    <w:rsid w:val="004B5BA2"/>
    <w:rsid w:val="004B5C39"/>
    <w:rsid w:val="004B62C7"/>
    <w:rsid w:val="004B6801"/>
    <w:rsid w:val="004B70D9"/>
    <w:rsid w:val="004B7165"/>
    <w:rsid w:val="004B71EF"/>
    <w:rsid w:val="004B7B4E"/>
    <w:rsid w:val="004C01F1"/>
    <w:rsid w:val="004C0280"/>
    <w:rsid w:val="004C067B"/>
    <w:rsid w:val="004C0755"/>
    <w:rsid w:val="004C089B"/>
    <w:rsid w:val="004C0938"/>
    <w:rsid w:val="004C0C4A"/>
    <w:rsid w:val="004C0F76"/>
    <w:rsid w:val="004C100B"/>
    <w:rsid w:val="004C1153"/>
    <w:rsid w:val="004C1482"/>
    <w:rsid w:val="004C14D8"/>
    <w:rsid w:val="004C155E"/>
    <w:rsid w:val="004C1BA0"/>
    <w:rsid w:val="004C1BB9"/>
    <w:rsid w:val="004C2252"/>
    <w:rsid w:val="004C2363"/>
    <w:rsid w:val="004C23F3"/>
    <w:rsid w:val="004C2694"/>
    <w:rsid w:val="004C27A0"/>
    <w:rsid w:val="004C2E21"/>
    <w:rsid w:val="004C2FF6"/>
    <w:rsid w:val="004C327A"/>
    <w:rsid w:val="004C3858"/>
    <w:rsid w:val="004C3CD2"/>
    <w:rsid w:val="004C3F5F"/>
    <w:rsid w:val="004C4117"/>
    <w:rsid w:val="004C4149"/>
    <w:rsid w:val="004C437C"/>
    <w:rsid w:val="004C4447"/>
    <w:rsid w:val="004C4803"/>
    <w:rsid w:val="004C4864"/>
    <w:rsid w:val="004C49E5"/>
    <w:rsid w:val="004C4FA6"/>
    <w:rsid w:val="004C54A1"/>
    <w:rsid w:val="004C6346"/>
    <w:rsid w:val="004C6443"/>
    <w:rsid w:val="004C68E1"/>
    <w:rsid w:val="004C6BED"/>
    <w:rsid w:val="004C73DD"/>
    <w:rsid w:val="004C7598"/>
    <w:rsid w:val="004C769C"/>
    <w:rsid w:val="004C7A21"/>
    <w:rsid w:val="004C7EA4"/>
    <w:rsid w:val="004C7F9C"/>
    <w:rsid w:val="004D0157"/>
    <w:rsid w:val="004D0218"/>
    <w:rsid w:val="004D0541"/>
    <w:rsid w:val="004D11C3"/>
    <w:rsid w:val="004D11EC"/>
    <w:rsid w:val="004D1513"/>
    <w:rsid w:val="004D1A21"/>
    <w:rsid w:val="004D1A81"/>
    <w:rsid w:val="004D294C"/>
    <w:rsid w:val="004D2B02"/>
    <w:rsid w:val="004D2FC6"/>
    <w:rsid w:val="004D3CE3"/>
    <w:rsid w:val="004D4208"/>
    <w:rsid w:val="004D4286"/>
    <w:rsid w:val="004D4EEC"/>
    <w:rsid w:val="004D4F08"/>
    <w:rsid w:val="004D5AED"/>
    <w:rsid w:val="004D61BE"/>
    <w:rsid w:val="004D646A"/>
    <w:rsid w:val="004D6711"/>
    <w:rsid w:val="004D692C"/>
    <w:rsid w:val="004D69F5"/>
    <w:rsid w:val="004D6B80"/>
    <w:rsid w:val="004D6E65"/>
    <w:rsid w:val="004D7376"/>
    <w:rsid w:val="004D77D8"/>
    <w:rsid w:val="004D7B37"/>
    <w:rsid w:val="004E032C"/>
    <w:rsid w:val="004E07CC"/>
    <w:rsid w:val="004E0993"/>
    <w:rsid w:val="004E09DC"/>
    <w:rsid w:val="004E0F03"/>
    <w:rsid w:val="004E106B"/>
    <w:rsid w:val="004E1A62"/>
    <w:rsid w:val="004E1E84"/>
    <w:rsid w:val="004E21FF"/>
    <w:rsid w:val="004E26EA"/>
    <w:rsid w:val="004E2773"/>
    <w:rsid w:val="004E28DD"/>
    <w:rsid w:val="004E2FEE"/>
    <w:rsid w:val="004E3DF4"/>
    <w:rsid w:val="004E3E09"/>
    <w:rsid w:val="004E3FE6"/>
    <w:rsid w:val="004E41F4"/>
    <w:rsid w:val="004E46AB"/>
    <w:rsid w:val="004E4A56"/>
    <w:rsid w:val="004E4BFD"/>
    <w:rsid w:val="004E4F91"/>
    <w:rsid w:val="004E5060"/>
    <w:rsid w:val="004E5D8A"/>
    <w:rsid w:val="004E5FD1"/>
    <w:rsid w:val="004E64EE"/>
    <w:rsid w:val="004E6A44"/>
    <w:rsid w:val="004E6CBF"/>
    <w:rsid w:val="004E6FA3"/>
    <w:rsid w:val="004E7BFC"/>
    <w:rsid w:val="004F01B9"/>
    <w:rsid w:val="004F03FF"/>
    <w:rsid w:val="004F0517"/>
    <w:rsid w:val="004F0B18"/>
    <w:rsid w:val="004F1911"/>
    <w:rsid w:val="004F1D8D"/>
    <w:rsid w:val="004F1DD0"/>
    <w:rsid w:val="004F1EAD"/>
    <w:rsid w:val="004F1FA1"/>
    <w:rsid w:val="004F213F"/>
    <w:rsid w:val="004F2E5E"/>
    <w:rsid w:val="004F2F7A"/>
    <w:rsid w:val="004F31DD"/>
    <w:rsid w:val="004F3258"/>
    <w:rsid w:val="004F334D"/>
    <w:rsid w:val="004F35C9"/>
    <w:rsid w:val="004F39DA"/>
    <w:rsid w:val="004F3B7C"/>
    <w:rsid w:val="004F44A2"/>
    <w:rsid w:val="004F4845"/>
    <w:rsid w:val="004F49C7"/>
    <w:rsid w:val="004F4A9E"/>
    <w:rsid w:val="004F582F"/>
    <w:rsid w:val="004F58BF"/>
    <w:rsid w:val="004F5A10"/>
    <w:rsid w:val="004F5C62"/>
    <w:rsid w:val="004F5E09"/>
    <w:rsid w:val="004F5E57"/>
    <w:rsid w:val="004F5F53"/>
    <w:rsid w:val="004F61F4"/>
    <w:rsid w:val="004F6302"/>
    <w:rsid w:val="004F6605"/>
    <w:rsid w:val="004F67B3"/>
    <w:rsid w:val="004F6A22"/>
    <w:rsid w:val="004F70FB"/>
    <w:rsid w:val="004F72F1"/>
    <w:rsid w:val="004F7D66"/>
    <w:rsid w:val="004F7F20"/>
    <w:rsid w:val="005001D0"/>
    <w:rsid w:val="005001E5"/>
    <w:rsid w:val="00500387"/>
    <w:rsid w:val="00500709"/>
    <w:rsid w:val="00500797"/>
    <w:rsid w:val="00500C0B"/>
    <w:rsid w:val="00500EE4"/>
    <w:rsid w:val="00501145"/>
    <w:rsid w:val="005012D4"/>
    <w:rsid w:val="00501430"/>
    <w:rsid w:val="00502795"/>
    <w:rsid w:val="00502ABE"/>
    <w:rsid w:val="00502B13"/>
    <w:rsid w:val="00502CDE"/>
    <w:rsid w:val="00502E78"/>
    <w:rsid w:val="00503527"/>
    <w:rsid w:val="00503B16"/>
    <w:rsid w:val="00503B36"/>
    <w:rsid w:val="005041C1"/>
    <w:rsid w:val="0050444B"/>
    <w:rsid w:val="005046C3"/>
    <w:rsid w:val="005046F9"/>
    <w:rsid w:val="00504A94"/>
    <w:rsid w:val="00504DEE"/>
    <w:rsid w:val="00504E5B"/>
    <w:rsid w:val="00504F51"/>
    <w:rsid w:val="00504F5C"/>
    <w:rsid w:val="0050501E"/>
    <w:rsid w:val="00505129"/>
    <w:rsid w:val="00505B63"/>
    <w:rsid w:val="00505D96"/>
    <w:rsid w:val="0050634B"/>
    <w:rsid w:val="00506466"/>
    <w:rsid w:val="00506EE9"/>
    <w:rsid w:val="005072C0"/>
    <w:rsid w:val="00507308"/>
    <w:rsid w:val="0050750E"/>
    <w:rsid w:val="00507693"/>
    <w:rsid w:val="00507C4C"/>
    <w:rsid w:val="00507F14"/>
    <w:rsid w:val="00510585"/>
    <w:rsid w:val="00510803"/>
    <w:rsid w:val="00510F44"/>
    <w:rsid w:val="00510FB0"/>
    <w:rsid w:val="00511D0A"/>
    <w:rsid w:val="00511E81"/>
    <w:rsid w:val="00511F88"/>
    <w:rsid w:val="005120F2"/>
    <w:rsid w:val="00512798"/>
    <w:rsid w:val="00512A09"/>
    <w:rsid w:val="00512ACA"/>
    <w:rsid w:val="00512ED9"/>
    <w:rsid w:val="0051334A"/>
    <w:rsid w:val="005136BB"/>
    <w:rsid w:val="0051372B"/>
    <w:rsid w:val="005139BF"/>
    <w:rsid w:val="00513D19"/>
    <w:rsid w:val="00513E12"/>
    <w:rsid w:val="005142C3"/>
    <w:rsid w:val="005142DD"/>
    <w:rsid w:val="005142F1"/>
    <w:rsid w:val="0051434F"/>
    <w:rsid w:val="00514A76"/>
    <w:rsid w:val="00514F66"/>
    <w:rsid w:val="00514FBC"/>
    <w:rsid w:val="00515559"/>
    <w:rsid w:val="0051577D"/>
    <w:rsid w:val="00515A90"/>
    <w:rsid w:val="00515D19"/>
    <w:rsid w:val="005160A6"/>
    <w:rsid w:val="005163CF"/>
    <w:rsid w:val="00516563"/>
    <w:rsid w:val="0051656D"/>
    <w:rsid w:val="00516595"/>
    <w:rsid w:val="00516850"/>
    <w:rsid w:val="00516EDD"/>
    <w:rsid w:val="00516F29"/>
    <w:rsid w:val="0051705C"/>
    <w:rsid w:val="005172A1"/>
    <w:rsid w:val="005173F0"/>
    <w:rsid w:val="00517623"/>
    <w:rsid w:val="005179BC"/>
    <w:rsid w:val="00517A1A"/>
    <w:rsid w:val="00517BA7"/>
    <w:rsid w:val="00517E0B"/>
    <w:rsid w:val="005201E1"/>
    <w:rsid w:val="005205F5"/>
    <w:rsid w:val="00520A3E"/>
    <w:rsid w:val="0052106D"/>
    <w:rsid w:val="0052142D"/>
    <w:rsid w:val="005219B1"/>
    <w:rsid w:val="005220AC"/>
    <w:rsid w:val="0052234A"/>
    <w:rsid w:val="0052245C"/>
    <w:rsid w:val="005224B0"/>
    <w:rsid w:val="005226EF"/>
    <w:rsid w:val="00522A7B"/>
    <w:rsid w:val="0052305A"/>
    <w:rsid w:val="00523540"/>
    <w:rsid w:val="00523544"/>
    <w:rsid w:val="005236D8"/>
    <w:rsid w:val="00523D57"/>
    <w:rsid w:val="00523F12"/>
    <w:rsid w:val="0052419B"/>
    <w:rsid w:val="005241F0"/>
    <w:rsid w:val="0052421A"/>
    <w:rsid w:val="00524827"/>
    <w:rsid w:val="005248F3"/>
    <w:rsid w:val="0052559C"/>
    <w:rsid w:val="0052575D"/>
    <w:rsid w:val="00525C11"/>
    <w:rsid w:val="00525C90"/>
    <w:rsid w:val="00525F70"/>
    <w:rsid w:val="005260AE"/>
    <w:rsid w:val="005260FD"/>
    <w:rsid w:val="0052622A"/>
    <w:rsid w:val="005263C8"/>
    <w:rsid w:val="00526429"/>
    <w:rsid w:val="00526475"/>
    <w:rsid w:val="005269FB"/>
    <w:rsid w:val="00527808"/>
    <w:rsid w:val="0052791C"/>
    <w:rsid w:val="00527A69"/>
    <w:rsid w:val="00527F79"/>
    <w:rsid w:val="00530001"/>
    <w:rsid w:val="005305B6"/>
    <w:rsid w:val="0053072F"/>
    <w:rsid w:val="00530DAA"/>
    <w:rsid w:val="005310B7"/>
    <w:rsid w:val="00531D1E"/>
    <w:rsid w:val="00531D87"/>
    <w:rsid w:val="0053266F"/>
    <w:rsid w:val="0053280A"/>
    <w:rsid w:val="00532B4B"/>
    <w:rsid w:val="00532C66"/>
    <w:rsid w:val="00532CFE"/>
    <w:rsid w:val="00532D79"/>
    <w:rsid w:val="00533719"/>
    <w:rsid w:val="00533758"/>
    <w:rsid w:val="00533AB5"/>
    <w:rsid w:val="00533B4C"/>
    <w:rsid w:val="005346AA"/>
    <w:rsid w:val="005348E4"/>
    <w:rsid w:val="00534986"/>
    <w:rsid w:val="0053562D"/>
    <w:rsid w:val="0053577F"/>
    <w:rsid w:val="00535B03"/>
    <w:rsid w:val="00535E95"/>
    <w:rsid w:val="00536A6A"/>
    <w:rsid w:val="00537009"/>
    <w:rsid w:val="00537120"/>
    <w:rsid w:val="005371F7"/>
    <w:rsid w:val="0053735B"/>
    <w:rsid w:val="0053760D"/>
    <w:rsid w:val="0053770F"/>
    <w:rsid w:val="005378C3"/>
    <w:rsid w:val="005403AF"/>
    <w:rsid w:val="0054040E"/>
    <w:rsid w:val="0054043E"/>
    <w:rsid w:val="0054058D"/>
    <w:rsid w:val="00540768"/>
    <w:rsid w:val="00540A1C"/>
    <w:rsid w:val="00540D4B"/>
    <w:rsid w:val="00540D8F"/>
    <w:rsid w:val="00540E79"/>
    <w:rsid w:val="00540EFF"/>
    <w:rsid w:val="0054107B"/>
    <w:rsid w:val="00541735"/>
    <w:rsid w:val="005417F7"/>
    <w:rsid w:val="00541895"/>
    <w:rsid w:val="00541983"/>
    <w:rsid w:val="00541A45"/>
    <w:rsid w:val="00541B65"/>
    <w:rsid w:val="0054204A"/>
    <w:rsid w:val="0054232D"/>
    <w:rsid w:val="0054267F"/>
    <w:rsid w:val="005426BA"/>
    <w:rsid w:val="005428AA"/>
    <w:rsid w:val="005430D0"/>
    <w:rsid w:val="0054315D"/>
    <w:rsid w:val="005432FF"/>
    <w:rsid w:val="00543384"/>
    <w:rsid w:val="00543593"/>
    <w:rsid w:val="00543E38"/>
    <w:rsid w:val="005441A6"/>
    <w:rsid w:val="00544482"/>
    <w:rsid w:val="005445A4"/>
    <w:rsid w:val="00544708"/>
    <w:rsid w:val="00544AEE"/>
    <w:rsid w:val="00544B0E"/>
    <w:rsid w:val="00544C27"/>
    <w:rsid w:val="00544EE0"/>
    <w:rsid w:val="00544FBC"/>
    <w:rsid w:val="005451A0"/>
    <w:rsid w:val="00545C13"/>
    <w:rsid w:val="005460B3"/>
    <w:rsid w:val="005461EA"/>
    <w:rsid w:val="0054649B"/>
    <w:rsid w:val="005464EA"/>
    <w:rsid w:val="005468FD"/>
    <w:rsid w:val="00546E9E"/>
    <w:rsid w:val="005471C1"/>
    <w:rsid w:val="005471E1"/>
    <w:rsid w:val="00547CC3"/>
    <w:rsid w:val="00547DBC"/>
    <w:rsid w:val="00547E18"/>
    <w:rsid w:val="00547FDB"/>
    <w:rsid w:val="00550192"/>
    <w:rsid w:val="005502C3"/>
    <w:rsid w:val="0055049B"/>
    <w:rsid w:val="00550502"/>
    <w:rsid w:val="00550D75"/>
    <w:rsid w:val="00550EB6"/>
    <w:rsid w:val="00551126"/>
    <w:rsid w:val="00551884"/>
    <w:rsid w:val="00551EF6"/>
    <w:rsid w:val="005521D2"/>
    <w:rsid w:val="00552390"/>
    <w:rsid w:val="005526CF"/>
    <w:rsid w:val="0055290C"/>
    <w:rsid w:val="00552BEC"/>
    <w:rsid w:val="00553549"/>
    <w:rsid w:val="00554DF7"/>
    <w:rsid w:val="00554EC3"/>
    <w:rsid w:val="00554EEB"/>
    <w:rsid w:val="00554F0D"/>
    <w:rsid w:val="00554FD3"/>
    <w:rsid w:val="0055500A"/>
    <w:rsid w:val="00555071"/>
    <w:rsid w:val="005551A4"/>
    <w:rsid w:val="005551BB"/>
    <w:rsid w:val="0055539A"/>
    <w:rsid w:val="005557F2"/>
    <w:rsid w:val="005559A6"/>
    <w:rsid w:val="00555CB0"/>
    <w:rsid w:val="00555D72"/>
    <w:rsid w:val="00556529"/>
    <w:rsid w:val="00556A67"/>
    <w:rsid w:val="00556A98"/>
    <w:rsid w:val="00556D95"/>
    <w:rsid w:val="005573AA"/>
    <w:rsid w:val="0055743A"/>
    <w:rsid w:val="0055758D"/>
    <w:rsid w:val="00557808"/>
    <w:rsid w:val="00557A89"/>
    <w:rsid w:val="00557CE7"/>
    <w:rsid w:val="00557D8C"/>
    <w:rsid w:val="00557F2B"/>
    <w:rsid w:val="005601FE"/>
    <w:rsid w:val="005603A0"/>
    <w:rsid w:val="005604C6"/>
    <w:rsid w:val="005608F7"/>
    <w:rsid w:val="00561411"/>
    <w:rsid w:val="00561642"/>
    <w:rsid w:val="00561852"/>
    <w:rsid w:val="0056189C"/>
    <w:rsid w:val="00561A99"/>
    <w:rsid w:val="00561C08"/>
    <w:rsid w:val="005623C9"/>
    <w:rsid w:val="0056269F"/>
    <w:rsid w:val="0056270D"/>
    <w:rsid w:val="00562FF5"/>
    <w:rsid w:val="0056304C"/>
    <w:rsid w:val="00563284"/>
    <w:rsid w:val="005638B8"/>
    <w:rsid w:val="00563AF9"/>
    <w:rsid w:val="00563B4A"/>
    <w:rsid w:val="00564234"/>
    <w:rsid w:val="0056423A"/>
    <w:rsid w:val="00564329"/>
    <w:rsid w:val="00564907"/>
    <w:rsid w:val="00564945"/>
    <w:rsid w:val="00564969"/>
    <w:rsid w:val="00564AAB"/>
    <w:rsid w:val="00564AC0"/>
    <w:rsid w:val="00565239"/>
    <w:rsid w:val="00565522"/>
    <w:rsid w:val="0056582E"/>
    <w:rsid w:val="00565950"/>
    <w:rsid w:val="00565C2E"/>
    <w:rsid w:val="00565DE7"/>
    <w:rsid w:val="00566262"/>
    <w:rsid w:val="00566650"/>
    <w:rsid w:val="005668A4"/>
    <w:rsid w:val="00566903"/>
    <w:rsid w:val="00566976"/>
    <w:rsid w:val="005700E0"/>
    <w:rsid w:val="00570685"/>
    <w:rsid w:val="00570743"/>
    <w:rsid w:val="005711FE"/>
    <w:rsid w:val="00571BEC"/>
    <w:rsid w:val="00571EE1"/>
    <w:rsid w:val="00572AB8"/>
    <w:rsid w:val="00573019"/>
    <w:rsid w:val="00573115"/>
    <w:rsid w:val="005732BD"/>
    <w:rsid w:val="005733EE"/>
    <w:rsid w:val="00573B8E"/>
    <w:rsid w:val="00574325"/>
    <w:rsid w:val="005746F2"/>
    <w:rsid w:val="0057491D"/>
    <w:rsid w:val="00574E5C"/>
    <w:rsid w:val="00575289"/>
    <w:rsid w:val="005759F7"/>
    <w:rsid w:val="00575BED"/>
    <w:rsid w:val="00575EC3"/>
    <w:rsid w:val="00575F67"/>
    <w:rsid w:val="005760FF"/>
    <w:rsid w:val="005761A1"/>
    <w:rsid w:val="0057640E"/>
    <w:rsid w:val="005769A9"/>
    <w:rsid w:val="00576E96"/>
    <w:rsid w:val="00576FAF"/>
    <w:rsid w:val="00577004"/>
    <w:rsid w:val="005804C5"/>
    <w:rsid w:val="00580727"/>
    <w:rsid w:val="0058083E"/>
    <w:rsid w:val="005809DE"/>
    <w:rsid w:val="00580FD4"/>
    <w:rsid w:val="00581285"/>
    <w:rsid w:val="0058132B"/>
    <w:rsid w:val="005815F3"/>
    <w:rsid w:val="00581BC8"/>
    <w:rsid w:val="00581CCD"/>
    <w:rsid w:val="00582090"/>
    <w:rsid w:val="005823B3"/>
    <w:rsid w:val="0058274E"/>
    <w:rsid w:val="00582830"/>
    <w:rsid w:val="005829EC"/>
    <w:rsid w:val="005838D5"/>
    <w:rsid w:val="005839F4"/>
    <w:rsid w:val="00583F12"/>
    <w:rsid w:val="00584322"/>
    <w:rsid w:val="005848C1"/>
    <w:rsid w:val="00584CDF"/>
    <w:rsid w:val="00585282"/>
    <w:rsid w:val="00585811"/>
    <w:rsid w:val="00585832"/>
    <w:rsid w:val="00585DC1"/>
    <w:rsid w:val="005861D3"/>
    <w:rsid w:val="00586330"/>
    <w:rsid w:val="00586351"/>
    <w:rsid w:val="005864B8"/>
    <w:rsid w:val="005864BF"/>
    <w:rsid w:val="005864F5"/>
    <w:rsid w:val="005866E3"/>
    <w:rsid w:val="005867C4"/>
    <w:rsid w:val="005867E2"/>
    <w:rsid w:val="00586D68"/>
    <w:rsid w:val="00586DD9"/>
    <w:rsid w:val="00586F55"/>
    <w:rsid w:val="005875C0"/>
    <w:rsid w:val="00587836"/>
    <w:rsid w:val="00587933"/>
    <w:rsid w:val="00587B1C"/>
    <w:rsid w:val="005902CA"/>
    <w:rsid w:val="0059099E"/>
    <w:rsid w:val="00590BE7"/>
    <w:rsid w:val="00591095"/>
    <w:rsid w:val="005915D3"/>
    <w:rsid w:val="00591860"/>
    <w:rsid w:val="00591AA0"/>
    <w:rsid w:val="00591EB6"/>
    <w:rsid w:val="0059206E"/>
    <w:rsid w:val="0059253C"/>
    <w:rsid w:val="00592E79"/>
    <w:rsid w:val="00593A5B"/>
    <w:rsid w:val="00593E37"/>
    <w:rsid w:val="00593FAB"/>
    <w:rsid w:val="005943BB"/>
    <w:rsid w:val="00594664"/>
    <w:rsid w:val="00594769"/>
    <w:rsid w:val="00595460"/>
    <w:rsid w:val="00595A0B"/>
    <w:rsid w:val="00595B55"/>
    <w:rsid w:val="00595ED8"/>
    <w:rsid w:val="005963FF"/>
    <w:rsid w:val="0059680F"/>
    <w:rsid w:val="00596D3D"/>
    <w:rsid w:val="00596E3F"/>
    <w:rsid w:val="0059716B"/>
    <w:rsid w:val="00597799"/>
    <w:rsid w:val="005979B1"/>
    <w:rsid w:val="00597F83"/>
    <w:rsid w:val="005A0502"/>
    <w:rsid w:val="005A09E3"/>
    <w:rsid w:val="005A0C78"/>
    <w:rsid w:val="005A1111"/>
    <w:rsid w:val="005A1974"/>
    <w:rsid w:val="005A1A19"/>
    <w:rsid w:val="005A21CC"/>
    <w:rsid w:val="005A2619"/>
    <w:rsid w:val="005A2875"/>
    <w:rsid w:val="005A2BCB"/>
    <w:rsid w:val="005A2C4B"/>
    <w:rsid w:val="005A2C90"/>
    <w:rsid w:val="005A2FED"/>
    <w:rsid w:val="005A3250"/>
    <w:rsid w:val="005A358B"/>
    <w:rsid w:val="005A35EA"/>
    <w:rsid w:val="005A3848"/>
    <w:rsid w:val="005A435D"/>
    <w:rsid w:val="005A4837"/>
    <w:rsid w:val="005A4B18"/>
    <w:rsid w:val="005A4BCC"/>
    <w:rsid w:val="005A4BCD"/>
    <w:rsid w:val="005A4CCC"/>
    <w:rsid w:val="005A5C80"/>
    <w:rsid w:val="005A5F3D"/>
    <w:rsid w:val="005A6841"/>
    <w:rsid w:val="005A6AB8"/>
    <w:rsid w:val="005A6E65"/>
    <w:rsid w:val="005A72F6"/>
    <w:rsid w:val="005A757F"/>
    <w:rsid w:val="005A7A7C"/>
    <w:rsid w:val="005A7F42"/>
    <w:rsid w:val="005B0062"/>
    <w:rsid w:val="005B02A9"/>
    <w:rsid w:val="005B04FD"/>
    <w:rsid w:val="005B069C"/>
    <w:rsid w:val="005B081A"/>
    <w:rsid w:val="005B0C57"/>
    <w:rsid w:val="005B0E20"/>
    <w:rsid w:val="005B0E5C"/>
    <w:rsid w:val="005B1128"/>
    <w:rsid w:val="005B112D"/>
    <w:rsid w:val="005B1571"/>
    <w:rsid w:val="005B1D9C"/>
    <w:rsid w:val="005B204A"/>
    <w:rsid w:val="005B2053"/>
    <w:rsid w:val="005B22C1"/>
    <w:rsid w:val="005B263F"/>
    <w:rsid w:val="005B27E0"/>
    <w:rsid w:val="005B2999"/>
    <w:rsid w:val="005B2A6D"/>
    <w:rsid w:val="005B36AE"/>
    <w:rsid w:val="005B3D91"/>
    <w:rsid w:val="005B4344"/>
    <w:rsid w:val="005B447D"/>
    <w:rsid w:val="005B44F9"/>
    <w:rsid w:val="005B4847"/>
    <w:rsid w:val="005B4AAF"/>
    <w:rsid w:val="005B4E86"/>
    <w:rsid w:val="005B50B4"/>
    <w:rsid w:val="005B5140"/>
    <w:rsid w:val="005B5D59"/>
    <w:rsid w:val="005B60C6"/>
    <w:rsid w:val="005B631B"/>
    <w:rsid w:val="005B64F3"/>
    <w:rsid w:val="005B6549"/>
    <w:rsid w:val="005B6606"/>
    <w:rsid w:val="005B686B"/>
    <w:rsid w:val="005B6958"/>
    <w:rsid w:val="005B6C87"/>
    <w:rsid w:val="005B713B"/>
    <w:rsid w:val="005B73C3"/>
    <w:rsid w:val="005B7742"/>
    <w:rsid w:val="005B7963"/>
    <w:rsid w:val="005B7B63"/>
    <w:rsid w:val="005C04A1"/>
    <w:rsid w:val="005C0B38"/>
    <w:rsid w:val="005C0C5A"/>
    <w:rsid w:val="005C0F51"/>
    <w:rsid w:val="005C110C"/>
    <w:rsid w:val="005C1409"/>
    <w:rsid w:val="005C141F"/>
    <w:rsid w:val="005C1A32"/>
    <w:rsid w:val="005C1AAE"/>
    <w:rsid w:val="005C1BFD"/>
    <w:rsid w:val="005C1ECD"/>
    <w:rsid w:val="005C211E"/>
    <w:rsid w:val="005C2129"/>
    <w:rsid w:val="005C2762"/>
    <w:rsid w:val="005C313A"/>
    <w:rsid w:val="005C3249"/>
    <w:rsid w:val="005C34CB"/>
    <w:rsid w:val="005C4F6D"/>
    <w:rsid w:val="005C5792"/>
    <w:rsid w:val="005C5966"/>
    <w:rsid w:val="005C5B34"/>
    <w:rsid w:val="005C5BB9"/>
    <w:rsid w:val="005C5E8A"/>
    <w:rsid w:val="005C5EAA"/>
    <w:rsid w:val="005C6682"/>
    <w:rsid w:val="005C7189"/>
    <w:rsid w:val="005C79AD"/>
    <w:rsid w:val="005C7AC5"/>
    <w:rsid w:val="005C7D8D"/>
    <w:rsid w:val="005C7F7B"/>
    <w:rsid w:val="005D016B"/>
    <w:rsid w:val="005D0D66"/>
    <w:rsid w:val="005D0DE0"/>
    <w:rsid w:val="005D150D"/>
    <w:rsid w:val="005D1BF8"/>
    <w:rsid w:val="005D1C96"/>
    <w:rsid w:val="005D2104"/>
    <w:rsid w:val="005D22CD"/>
    <w:rsid w:val="005D23ED"/>
    <w:rsid w:val="005D246D"/>
    <w:rsid w:val="005D266D"/>
    <w:rsid w:val="005D26CE"/>
    <w:rsid w:val="005D2797"/>
    <w:rsid w:val="005D2A9B"/>
    <w:rsid w:val="005D2C65"/>
    <w:rsid w:val="005D3064"/>
    <w:rsid w:val="005D358A"/>
    <w:rsid w:val="005D3E8E"/>
    <w:rsid w:val="005D400A"/>
    <w:rsid w:val="005D4295"/>
    <w:rsid w:val="005D42AA"/>
    <w:rsid w:val="005D454D"/>
    <w:rsid w:val="005D47C5"/>
    <w:rsid w:val="005D4843"/>
    <w:rsid w:val="005D48C6"/>
    <w:rsid w:val="005D48E9"/>
    <w:rsid w:val="005D4C60"/>
    <w:rsid w:val="005D4F80"/>
    <w:rsid w:val="005D545A"/>
    <w:rsid w:val="005D57B7"/>
    <w:rsid w:val="005D58C7"/>
    <w:rsid w:val="005D5BD6"/>
    <w:rsid w:val="005D5BE5"/>
    <w:rsid w:val="005D5CCA"/>
    <w:rsid w:val="005D6357"/>
    <w:rsid w:val="005D68A6"/>
    <w:rsid w:val="005D696E"/>
    <w:rsid w:val="005D6A25"/>
    <w:rsid w:val="005D6B81"/>
    <w:rsid w:val="005D6BE0"/>
    <w:rsid w:val="005D6F0E"/>
    <w:rsid w:val="005D74A7"/>
    <w:rsid w:val="005D757A"/>
    <w:rsid w:val="005D7D0D"/>
    <w:rsid w:val="005E0544"/>
    <w:rsid w:val="005E05BD"/>
    <w:rsid w:val="005E0AE4"/>
    <w:rsid w:val="005E125A"/>
    <w:rsid w:val="005E1370"/>
    <w:rsid w:val="005E1759"/>
    <w:rsid w:val="005E1B58"/>
    <w:rsid w:val="005E1B87"/>
    <w:rsid w:val="005E1D78"/>
    <w:rsid w:val="005E22CA"/>
    <w:rsid w:val="005E2ACC"/>
    <w:rsid w:val="005E2D85"/>
    <w:rsid w:val="005E2DA6"/>
    <w:rsid w:val="005E2F0B"/>
    <w:rsid w:val="005E35A4"/>
    <w:rsid w:val="005E3792"/>
    <w:rsid w:val="005E3834"/>
    <w:rsid w:val="005E4020"/>
    <w:rsid w:val="005E423E"/>
    <w:rsid w:val="005E4524"/>
    <w:rsid w:val="005E4873"/>
    <w:rsid w:val="005E53B5"/>
    <w:rsid w:val="005E59E2"/>
    <w:rsid w:val="005E5DE6"/>
    <w:rsid w:val="005E5E23"/>
    <w:rsid w:val="005E61F8"/>
    <w:rsid w:val="005E6869"/>
    <w:rsid w:val="005E6C8E"/>
    <w:rsid w:val="005E6E45"/>
    <w:rsid w:val="005E7021"/>
    <w:rsid w:val="005E706E"/>
    <w:rsid w:val="005E7415"/>
    <w:rsid w:val="005E7646"/>
    <w:rsid w:val="005E76ED"/>
    <w:rsid w:val="005E7A8B"/>
    <w:rsid w:val="005F0BB7"/>
    <w:rsid w:val="005F0EC2"/>
    <w:rsid w:val="005F1071"/>
    <w:rsid w:val="005F1885"/>
    <w:rsid w:val="005F1D93"/>
    <w:rsid w:val="005F1E46"/>
    <w:rsid w:val="005F1F40"/>
    <w:rsid w:val="005F20B3"/>
    <w:rsid w:val="005F2D46"/>
    <w:rsid w:val="005F3A9A"/>
    <w:rsid w:val="005F3D51"/>
    <w:rsid w:val="005F3EAA"/>
    <w:rsid w:val="005F40B1"/>
    <w:rsid w:val="005F415F"/>
    <w:rsid w:val="005F43D7"/>
    <w:rsid w:val="005F464D"/>
    <w:rsid w:val="005F4FF4"/>
    <w:rsid w:val="005F5124"/>
    <w:rsid w:val="005F5AA8"/>
    <w:rsid w:val="005F5E3B"/>
    <w:rsid w:val="005F60FD"/>
    <w:rsid w:val="005F61D0"/>
    <w:rsid w:val="005F6278"/>
    <w:rsid w:val="005F6406"/>
    <w:rsid w:val="005F6CCB"/>
    <w:rsid w:val="005F6F14"/>
    <w:rsid w:val="005F6FFB"/>
    <w:rsid w:val="005F7089"/>
    <w:rsid w:val="005F70C2"/>
    <w:rsid w:val="005F76B8"/>
    <w:rsid w:val="005F7AA1"/>
    <w:rsid w:val="005F7E1A"/>
    <w:rsid w:val="00600054"/>
    <w:rsid w:val="00600B29"/>
    <w:rsid w:val="00600F38"/>
    <w:rsid w:val="0060106C"/>
    <w:rsid w:val="0060150B"/>
    <w:rsid w:val="00601D88"/>
    <w:rsid w:val="00601F61"/>
    <w:rsid w:val="00602440"/>
    <w:rsid w:val="0060277C"/>
    <w:rsid w:val="006028B4"/>
    <w:rsid w:val="00602D9C"/>
    <w:rsid w:val="00602E1B"/>
    <w:rsid w:val="00603565"/>
    <w:rsid w:val="00603680"/>
    <w:rsid w:val="00603900"/>
    <w:rsid w:val="00603B6C"/>
    <w:rsid w:val="00603B7F"/>
    <w:rsid w:val="00603D4E"/>
    <w:rsid w:val="006042E4"/>
    <w:rsid w:val="0060457B"/>
    <w:rsid w:val="00604624"/>
    <w:rsid w:val="00604A93"/>
    <w:rsid w:val="00604BC9"/>
    <w:rsid w:val="00604F00"/>
    <w:rsid w:val="00605418"/>
    <w:rsid w:val="00605679"/>
    <w:rsid w:val="006063C1"/>
    <w:rsid w:val="00606DD4"/>
    <w:rsid w:val="00606F96"/>
    <w:rsid w:val="006072A7"/>
    <w:rsid w:val="006078CD"/>
    <w:rsid w:val="00607A1F"/>
    <w:rsid w:val="00607B07"/>
    <w:rsid w:val="00607F4C"/>
    <w:rsid w:val="0061019B"/>
    <w:rsid w:val="006104DD"/>
    <w:rsid w:val="00610960"/>
    <w:rsid w:val="00610A9E"/>
    <w:rsid w:val="00610D42"/>
    <w:rsid w:val="00610E23"/>
    <w:rsid w:val="00610E6D"/>
    <w:rsid w:val="0061105E"/>
    <w:rsid w:val="00611830"/>
    <w:rsid w:val="00611B05"/>
    <w:rsid w:val="00611D52"/>
    <w:rsid w:val="006122B1"/>
    <w:rsid w:val="0061245E"/>
    <w:rsid w:val="006124BE"/>
    <w:rsid w:val="006128B5"/>
    <w:rsid w:val="006129C4"/>
    <w:rsid w:val="00612B54"/>
    <w:rsid w:val="00612BB7"/>
    <w:rsid w:val="00612C36"/>
    <w:rsid w:val="00612C50"/>
    <w:rsid w:val="00612D11"/>
    <w:rsid w:val="00612EB7"/>
    <w:rsid w:val="006134DF"/>
    <w:rsid w:val="00613713"/>
    <w:rsid w:val="00613B57"/>
    <w:rsid w:val="00613C49"/>
    <w:rsid w:val="006140A7"/>
    <w:rsid w:val="0061475E"/>
    <w:rsid w:val="00614C1E"/>
    <w:rsid w:val="00614D6F"/>
    <w:rsid w:val="00615275"/>
    <w:rsid w:val="006156D0"/>
    <w:rsid w:val="00615DD9"/>
    <w:rsid w:val="00615DF5"/>
    <w:rsid w:val="00615FC2"/>
    <w:rsid w:val="00616233"/>
    <w:rsid w:val="0061657E"/>
    <w:rsid w:val="00616623"/>
    <w:rsid w:val="00616939"/>
    <w:rsid w:val="00616BBA"/>
    <w:rsid w:val="00616E42"/>
    <w:rsid w:val="00616F94"/>
    <w:rsid w:val="0061786C"/>
    <w:rsid w:val="00617891"/>
    <w:rsid w:val="0061794B"/>
    <w:rsid w:val="00617AB5"/>
    <w:rsid w:val="00617B9E"/>
    <w:rsid w:val="00617EA2"/>
    <w:rsid w:val="006207B9"/>
    <w:rsid w:val="00620839"/>
    <w:rsid w:val="00620E27"/>
    <w:rsid w:val="0062112F"/>
    <w:rsid w:val="006213C6"/>
    <w:rsid w:val="00621730"/>
    <w:rsid w:val="00621A77"/>
    <w:rsid w:val="006220AB"/>
    <w:rsid w:val="006223AB"/>
    <w:rsid w:val="006224CC"/>
    <w:rsid w:val="00622644"/>
    <w:rsid w:val="00622767"/>
    <w:rsid w:val="006229A9"/>
    <w:rsid w:val="0062375D"/>
    <w:rsid w:val="006237C8"/>
    <w:rsid w:val="00623BEC"/>
    <w:rsid w:val="00623CF1"/>
    <w:rsid w:val="00623DD9"/>
    <w:rsid w:val="006242C8"/>
    <w:rsid w:val="00624439"/>
    <w:rsid w:val="00624B9E"/>
    <w:rsid w:val="0062514F"/>
    <w:rsid w:val="0062563A"/>
    <w:rsid w:val="00625B36"/>
    <w:rsid w:val="006260FA"/>
    <w:rsid w:val="006264B1"/>
    <w:rsid w:val="00626569"/>
    <w:rsid w:val="006269D5"/>
    <w:rsid w:val="00626E81"/>
    <w:rsid w:val="00626E92"/>
    <w:rsid w:val="00627BF2"/>
    <w:rsid w:val="00627C3C"/>
    <w:rsid w:val="00627C49"/>
    <w:rsid w:val="00627F7B"/>
    <w:rsid w:val="006302C6"/>
    <w:rsid w:val="00631672"/>
    <w:rsid w:val="0063211D"/>
    <w:rsid w:val="0063266E"/>
    <w:rsid w:val="006326B9"/>
    <w:rsid w:val="0063271F"/>
    <w:rsid w:val="00632B9E"/>
    <w:rsid w:val="00632C66"/>
    <w:rsid w:val="0063323D"/>
    <w:rsid w:val="006336D8"/>
    <w:rsid w:val="00633955"/>
    <w:rsid w:val="00633F2E"/>
    <w:rsid w:val="00633F94"/>
    <w:rsid w:val="0063428F"/>
    <w:rsid w:val="0063435A"/>
    <w:rsid w:val="006344C5"/>
    <w:rsid w:val="006346AF"/>
    <w:rsid w:val="006349E0"/>
    <w:rsid w:val="00634C9A"/>
    <w:rsid w:val="00635193"/>
    <w:rsid w:val="00635850"/>
    <w:rsid w:val="00635ADE"/>
    <w:rsid w:val="00635DC9"/>
    <w:rsid w:val="00635FA4"/>
    <w:rsid w:val="006361DD"/>
    <w:rsid w:val="00636391"/>
    <w:rsid w:val="006368D4"/>
    <w:rsid w:val="00636BA5"/>
    <w:rsid w:val="00636E30"/>
    <w:rsid w:val="00636F2E"/>
    <w:rsid w:val="00637689"/>
    <w:rsid w:val="00637BC7"/>
    <w:rsid w:val="00637DBE"/>
    <w:rsid w:val="00637F5F"/>
    <w:rsid w:val="00637F8C"/>
    <w:rsid w:val="00640411"/>
    <w:rsid w:val="006407BE"/>
    <w:rsid w:val="00640936"/>
    <w:rsid w:val="006409CC"/>
    <w:rsid w:val="00640E73"/>
    <w:rsid w:val="006411A7"/>
    <w:rsid w:val="00641AC5"/>
    <w:rsid w:val="00641C91"/>
    <w:rsid w:val="006427B2"/>
    <w:rsid w:val="00642D85"/>
    <w:rsid w:val="00642DD6"/>
    <w:rsid w:val="006436AF"/>
    <w:rsid w:val="0064397F"/>
    <w:rsid w:val="006439E5"/>
    <w:rsid w:val="00643A72"/>
    <w:rsid w:val="00643B49"/>
    <w:rsid w:val="00643FBD"/>
    <w:rsid w:val="0064429A"/>
    <w:rsid w:val="00644543"/>
    <w:rsid w:val="00644623"/>
    <w:rsid w:val="0064494A"/>
    <w:rsid w:val="006449AA"/>
    <w:rsid w:val="006449CE"/>
    <w:rsid w:val="00644A8F"/>
    <w:rsid w:val="00644B8A"/>
    <w:rsid w:val="00644BAB"/>
    <w:rsid w:val="006452C0"/>
    <w:rsid w:val="0064559D"/>
    <w:rsid w:val="00645648"/>
    <w:rsid w:val="0064575D"/>
    <w:rsid w:val="0064599B"/>
    <w:rsid w:val="00645B2D"/>
    <w:rsid w:val="006460D7"/>
    <w:rsid w:val="0064626A"/>
    <w:rsid w:val="0064633B"/>
    <w:rsid w:val="0064658B"/>
    <w:rsid w:val="0064665D"/>
    <w:rsid w:val="00646D2A"/>
    <w:rsid w:val="00646D98"/>
    <w:rsid w:val="00647407"/>
    <w:rsid w:val="0064791A"/>
    <w:rsid w:val="00647E99"/>
    <w:rsid w:val="00647EA0"/>
    <w:rsid w:val="006501E3"/>
    <w:rsid w:val="00650377"/>
    <w:rsid w:val="00650758"/>
    <w:rsid w:val="00650AEB"/>
    <w:rsid w:val="00650CBA"/>
    <w:rsid w:val="00650E07"/>
    <w:rsid w:val="00651125"/>
    <w:rsid w:val="00651440"/>
    <w:rsid w:val="00651B88"/>
    <w:rsid w:val="00651BD9"/>
    <w:rsid w:val="00651E12"/>
    <w:rsid w:val="006520A4"/>
    <w:rsid w:val="006525F6"/>
    <w:rsid w:val="006526E8"/>
    <w:rsid w:val="00652D7D"/>
    <w:rsid w:val="00652F21"/>
    <w:rsid w:val="00652F53"/>
    <w:rsid w:val="0065307A"/>
    <w:rsid w:val="006533EF"/>
    <w:rsid w:val="00653457"/>
    <w:rsid w:val="006534F6"/>
    <w:rsid w:val="006536FF"/>
    <w:rsid w:val="006538D7"/>
    <w:rsid w:val="00653AFA"/>
    <w:rsid w:val="00653BA9"/>
    <w:rsid w:val="00653E1C"/>
    <w:rsid w:val="00654220"/>
    <w:rsid w:val="006546C7"/>
    <w:rsid w:val="0065475E"/>
    <w:rsid w:val="006547C8"/>
    <w:rsid w:val="00654989"/>
    <w:rsid w:val="00654BAF"/>
    <w:rsid w:val="00654CCF"/>
    <w:rsid w:val="006553A0"/>
    <w:rsid w:val="0065591A"/>
    <w:rsid w:val="00655B38"/>
    <w:rsid w:val="00655B94"/>
    <w:rsid w:val="00655D67"/>
    <w:rsid w:val="0065602F"/>
    <w:rsid w:val="00656598"/>
    <w:rsid w:val="006568A2"/>
    <w:rsid w:val="00656B01"/>
    <w:rsid w:val="006577D6"/>
    <w:rsid w:val="00657983"/>
    <w:rsid w:val="0066000E"/>
    <w:rsid w:val="0066053F"/>
    <w:rsid w:val="00660832"/>
    <w:rsid w:val="00660A16"/>
    <w:rsid w:val="00660D96"/>
    <w:rsid w:val="0066119A"/>
    <w:rsid w:val="0066121C"/>
    <w:rsid w:val="00661407"/>
    <w:rsid w:val="0066145F"/>
    <w:rsid w:val="00661513"/>
    <w:rsid w:val="00662139"/>
    <w:rsid w:val="006625AC"/>
    <w:rsid w:val="00662798"/>
    <w:rsid w:val="006628C0"/>
    <w:rsid w:val="00662D1E"/>
    <w:rsid w:val="00662E8A"/>
    <w:rsid w:val="0066324F"/>
    <w:rsid w:val="006633C7"/>
    <w:rsid w:val="00663491"/>
    <w:rsid w:val="00663C05"/>
    <w:rsid w:val="006640F5"/>
    <w:rsid w:val="006643DE"/>
    <w:rsid w:val="00664669"/>
    <w:rsid w:val="006648B6"/>
    <w:rsid w:val="006649D5"/>
    <w:rsid w:val="00664C7B"/>
    <w:rsid w:val="006650C5"/>
    <w:rsid w:val="0066546F"/>
    <w:rsid w:val="0066566F"/>
    <w:rsid w:val="006657D5"/>
    <w:rsid w:val="00665C6B"/>
    <w:rsid w:val="006660D7"/>
    <w:rsid w:val="006664DC"/>
    <w:rsid w:val="0066689C"/>
    <w:rsid w:val="006668B2"/>
    <w:rsid w:val="00666A72"/>
    <w:rsid w:val="00666B2E"/>
    <w:rsid w:val="00666B51"/>
    <w:rsid w:val="00667028"/>
    <w:rsid w:val="00667049"/>
    <w:rsid w:val="006672C1"/>
    <w:rsid w:val="00667449"/>
    <w:rsid w:val="00667AB2"/>
    <w:rsid w:val="00670023"/>
    <w:rsid w:val="006700D1"/>
    <w:rsid w:val="006700D4"/>
    <w:rsid w:val="00670420"/>
    <w:rsid w:val="00670D90"/>
    <w:rsid w:val="00670E8F"/>
    <w:rsid w:val="00671476"/>
    <w:rsid w:val="00671D25"/>
    <w:rsid w:val="0067227A"/>
    <w:rsid w:val="006722A8"/>
    <w:rsid w:val="00672974"/>
    <w:rsid w:val="00672B47"/>
    <w:rsid w:val="00672EB2"/>
    <w:rsid w:val="006733AA"/>
    <w:rsid w:val="0067359F"/>
    <w:rsid w:val="006735CD"/>
    <w:rsid w:val="00673715"/>
    <w:rsid w:val="00673750"/>
    <w:rsid w:val="00673BE2"/>
    <w:rsid w:val="00673D24"/>
    <w:rsid w:val="00674200"/>
    <w:rsid w:val="006746D2"/>
    <w:rsid w:val="00674915"/>
    <w:rsid w:val="00674DB9"/>
    <w:rsid w:val="0067509B"/>
    <w:rsid w:val="00675196"/>
    <w:rsid w:val="00675445"/>
    <w:rsid w:val="00675928"/>
    <w:rsid w:val="00675AAF"/>
    <w:rsid w:val="00675B7C"/>
    <w:rsid w:val="00675C21"/>
    <w:rsid w:val="00676841"/>
    <w:rsid w:val="00676DB2"/>
    <w:rsid w:val="00677222"/>
    <w:rsid w:val="006776F3"/>
    <w:rsid w:val="006777DE"/>
    <w:rsid w:val="00677A6A"/>
    <w:rsid w:val="006800D0"/>
    <w:rsid w:val="006801DE"/>
    <w:rsid w:val="006803CD"/>
    <w:rsid w:val="00680460"/>
    <w:rsid w:val="00680E1C"/>
    <w:rsid w:val="00681C21"/>
    <w:rsid w:val="00681DEB"/>
    <w:rsid w:val="00681F8A"/>
    <w:rsid w:val="0068203B"/>
    <w:rsid w:val="0068297C"/>
    <w:rsid w:val="00682B18"/>
    <w:rsid w:val="00682D83"/>
    <w:rsid w:val="00683031"/>
    <w:rsid w:val="0068374F"/>
    <w:rsid w:val="006839C2"/>
    <w:rsid w:val="00684119"/>
    <w:rsid w:val="006842B2"/>
    <w:rsid w:val="0068498B"/>
    <w:rsid w:val="00684A9D"/>
    <w:rsid w:val="00684CE8"/>
    <w:rsid w:val="00684F0F"/>
    <w:rsid w:val="00685146"/>
    <w:rsid w:val="00685432"/>
    <w:rsid w:val="0068546C"/>
    <w:rsid w:val="00685561"/>
    <w:rsid w:val="00685788"/>
    <w:rsid w:val="00685924"/>
    <w:rsid w:val="006859EB"/>
    <w:rsid w:val="00685FC2"/>
    <w:rsid w:val="006869B9"/>
    <w:rsid w:val="00686F9D"/>
    <w:rsid w:val="006872B0"/>
    <w:rsid w:val="00687C78"/>
    <w:rsid w:val="00687C7B"/>
    <w:rsid w:val="00687D23"/>
    <w:rsid w:val="00690005"/>
    <w:rsid w:val="006904AB"/>
    <w:rsid w:val="0069058D"/>
    <w:rsid w:val="006909A1"/>
    <w:rsid w:val="006909DD"/>
    <w:rsid w:val="00690CBB"/>
    <w:rsid w:val="00690F82"/>
    <w:rsid w:val="006913EA"/>
    <w:rsid w:val="00691573"/>
    <w:rsid w:val="006916D8"/>
    <w:rsid w:val="00691A43"/>
    <w:rsid w:val="00691CE8"/>
    <w:rsid w:val="00691D1B"/>
    <w:rsid w:val="00691F42"/>
    <w:rsid w:val="00691F71"/>
    <w:rsid w:val="00692299"/>
    <w:rsid w:val="00692602"/>
    <w:rsid w:val="006926BE"/>
    <w:rsid w:val="006928E9"/>
    <w:rsid w:val="0069293D"/>
    <w:rsid w:val="00692C27"/>
    <w:rsid w:val="006931D4"/>
    <w:rsid w:val="00693266"/>
    <w:rsid w:val="006932BF"/>
    <w:rsid w:val="00693BA4"/>
    <w:rsid w:val="006942B3"/>
    <w:rsid w:val="0069470C"/>
    <w:rsid w:val="0069487A"/>
    <w:rsid w:val="00694C9B"/>
    <w:rsid w:val="00694D72"/>
    <w:rsid w:val="00694F85"/>
    <w:rsid w:val="006950AB"/>
    <w:rsid w:val="00695262"/>
    <w:rsid w:val="00695499"/>
    <w:rsid w:val="006956EC"/>
    <w:rsid w:val="00695DDD"/>
    <w:rsid w:val="0069644C"/>
    <w:rsid w:val="00696882"/>
    <w:rsid w:val="00696A68"/>
    <w:rsid w:val="00696D78"/>
    <w:rsid w:val="00696DA3"/>
    <w:rsid w:val="006970FA"/>
    <w:rsid w:val="006973B7"/>
    <w:rsid w:val="00697963"/>
    <w:rsid w:val="006979F9"/>
    <w:rsid w:val="006A0365"/>
    <w:rsid w:val="006A088E"/>
    <w:rsid w:val="006A0F24"/>
    <w:rsid w:val="006A157A"/>
    <w:rsid w:val="006A1C4D"/>
    <w:rsid w:val="006A202D"/>
    <w:rsid w:val="006A26C0"/>
    <w:rsid w:val="006A299E"/>
    <w:rsid w:val="006A2AD1"/>
    <w:rsid w:val="006A2B62"/>
    <w:rsid w:val="006A2D54"/>
    <w:rsid w:val="006A3250"/>
    <w:rsid w:val="006A33D7"/>
    <w:rsid w:val="006A3492"/>
    <w:rsid w:val="006A3834"/>
    <w:rsid w:val="006A4535"/>
    <w:rsid w:val="006A4578"/>
    <w:rsid w:val="006A46C7"/>
    <w:rsid w:val="006A4978"/>
    <w:rsid w:val="006A4C96"/>
    <w:rsid w:val="006A4CD1"/>
    <w:rsid w:val="006A5016"/>
    <w:rsid w:val="006A5282"/>
    <w:rsid w:val="006A53AB"/>
    <w:rsid w:val="006A5BE9"/>
    <w:rsid w:val="006A6086"/>
    <w:rsid w:val="006A635A"/>
    <w:rsid w:val="006A63B1"/>
    <w:rsid w:val="006A63F9"/>
    <w:rsid w:val="006A654A"/>
    <w:rsid w:val="006A6C04"/>
    <w:rsid w:val="006A6F7A"/>
    <w:rsid w:val="006B00E3"/>
    <w:rsid w:val="006B017A"/>
    <w:rsid w:val="006B05F6"/>
    <w:rsid w:val="006B077A"/>
    <w:rsid w:val="006B0B94"/>
    <w:rsid w:val="006B0C46"/>
    <w:rsid w:val="006B0DB7"/>
    <w:rsid w:val="006B199F"/>
    <w:rsid w:val="006B1A33"/>
    <w:rsid w:val="006B1AD8"/>
    <w:rsid w:val="006B1F6C"/>
    <w:rsid w:val="006B1F72"/>
    <w:rsid w:val="006B1FB5"/>
    <w:rsid w:val="006B216B"/>
    <w:rsid w:val="006B2485"/>
    <w:rsid w:val="006B267A"/>
    <w:rsid w:val="006B26BF"/>
    <w:rsid w:val="006B2913"/>
    <w:rsid w:val="006B2C5D"/>
    <w:rsid w:val="006B2DBD"/>
    <w:rsid w:val="006B3067"/>
    <w:rsid w:val="006B30B8"/>
    <w:rsid w:val="006B3256"/>
    <w:rsid w:val="006B32D5"/>
    <w:rsid w:val="006B3862"/>
    <w:rsid w:val="006B395C"/>
    <w:rsid w:val="006B3A32"/>
    <w:rsid w:val="006B3C26"/>
    <w:rsid w:val="006B44D6"/>
    <w:rsid w:val="006B4A74"/>
    <w:rsid w:val="006B4C9D"/>
    <w:rsid w:val="006B4D32"/>
    <w:rsid w:val="006B4E74"/>
    <w:rsid w:val="006B5043"/>
    <w:rsid w:val="006B5213"/>
    <w:rsid w:val="006B5B23"/>
    <w:rsid w:val="006B5E30"/>
    <w:rsid w:val="006B5E61"/>
    <w:rsid w:val="006B60EA"/>
    <w:rsid w:val="006B63E4"/>
    <w:rsid w:val="006B655B"/>
    <w:rsid w:val="006B692B"/>
    <w:rsid w:val="006B6D48"/>
    <w:rsid w:val="006B74EA"/>
    <w:rsid w:val="006B7503"/>
    <w:rsid w:val="006B7ACB"/>
    <w:rsid w:val="006B7BEB"/>
    <w:rsid w:val="006B7BF1"/>
    <w:rsid w:val="006B7C79"/>
    <w:rsid w:val="006C06EC"/>
    <w:rsid w:val="006C0B66"/>
    <w:rsid w:val="006C0CAC"/>
    <w:rsid w:val="006C0F00"/>
    <w:rsid w:val="006C0FA4"/>
    <w:rsid w:val="006C15E3"/>
    <w:rsid w:val="006C1864"/>
    <w:rsid w:val="006C1A03"/>
    <w:rsid w:val="006C1C53"/>
    <w:rsid w:val="006C2449"/>
    <w:rsid w:val="006C25D4"/>
    <w:rsid w:val="006C2A8F"/>
    <w:rsid w:val="006C2CAE"/>
    <w:rsid w:val="006C2F7C"/>
    <w:rsid w:val="006C310A"/>
    <w:rsid w:val="006C3756"/>
    <w:rsid w:val="006C3849"/>
    <w:rsid w:val="006C3C68"/>
    <w:rsid w:val="006C3F9C"/>
    <w:rsid w:val="006C4637"/>
    <w:rsid w:val="006C4901"/>
    <w:rsid w:val="006C49F3"/>
    <w:rsid w:val="006C4ABB"/>
    <w:rsid w:val="006C50D8"/>
    <w:rsid w:val="006C5751"/>
    <w:rsid w:val="006C59A4"/>
    <w:rsid w:val="006C5D35"/>
    <w:rsid w:val="006C60DD"/>
    <w:rsid w:val="006C6589"/>
    <w:rsid w:val="006C6843"/>
    <w:rsid w:val="006C68D9"/>
    <w:rsid w:val="006C6AD7"/>
    <w:rsid w:val="006C6B17"/>
    <w:rsid w:val="006C6C2C"/>
    <w:rsid w:val="006C753F"/>
    <w:rsid w:val="006D004F"/>
    <w:rsid w:val="006D00A9"/>
    <w:rsid w:val="006D02F9"/>
    <w:rsid w:val="006D0585"/>
    <w:rsid w:val="006D0B27"/>
    <w:rsid w:val="006D13F8"/>
    <w:rsid w:val="006D197D"/>
    <w:rsid w:val="006D1AFE"/>
    <w:rsid w:val="006D219D"/>
    <w:rsid w:val="006D24AF"/>
    <w:rsid w:val="006D3316"/>
    <w:rsid w:val="006D333C"/>
    <w:rsid w:val="006D3BCD"/>
    <w:rsid w:val="006D3C79"/>
    <w:rsid w:val="006D4228"/>
    <w:rsid w:val="006D43D4"/>
    <w:rsid w:val="006D43E0"/>
    <w:rsid w:val="006D4598"/>
    <w:rsid w:val="006D48FB"/>
    <w:rsid w:val="006D513A"/>
    <w:rsid w:val="006D564C"/>
    <w:rsid w:val="006D5C0C"/>
    <w:rsid w:val="006D5C19"/>
    <w:rsid w:val="006D5D10"/>
    <w:rsid w:val="006D66A0"/>
    <w:rsid w:val="006D672F"/>
    <w:rsid w:val="006D68A6"/>
    <w:rsid w:val="006D6D72"/>
    <w:rsid w:val="006D7066"/>
    <w:rsid w:val="006D70D4"/>
    <w:rsid w:val="006D73B4"/>
    <w:rsid w:val="006D77FB"/>
    <w:rsid w:val="006D7ADC"/>
    <w:rsid w:val="006D7CEC"/>
    <w:rsid w:val="006D7E6A"/>
    <w:rsid w:val="006D7FCD"/>
    <w:rsid w:val="006E01CD"/>
    <w:rsid w:val="006E066F"/>
    <w:rsid w:val="006E0A94"/>
    <w:rsid w:val="006E0FCA"/>
    <w:rsid w:val="006E104B"/>
    <w:rsid w:val="006E1128"/>
    <w:rsid w:val="006E2744"/>
    <w:rsid w:val="006E2A1F"/>
    <w:rsid w:val="006E2B9B"/>
    <w:rsid w:val="006E2E83"/>
    <w:rsid w:val="006E2E98"/>
    <w:rsid w:val="006E3809"/>
    <w:rsid w:val="006E3881"/>
    <w:rsid w:val="006E389D"/>
    <w:rsid w:val="006E3B5E"/>
    <w:rsid w:val="006E4004"/>
    <w:rsid w:val="006E4141"/>
    <w:rsid w:val="006E4279"/>
    <w:rsid w:val="006E4408"/>
    <w:rsid w:val="006E47B9"/>
    <w:rsid w:val="006E49AF"/>
    <w:rsid w:val="006E4DF9"/>
    <w:rsid w:val="006E4F49"/>
    <w:rsid w:val="006E4FD5"/>
    <w:rsid w:val="006E5044"/>
    <w:rsid w:val="006E50E5"/>
    <w:rsid w:val="006E585E"/>
    <w:rsid w:val="006E67AC"/>
    <w:rsid w:val="006E6B1B"/>
    <w:rsid w:val="006E6C5C"/>
    <w:rsid w:val="006E7104"/>
    <w:rsid w:val="006E7237"/>
    <w:rsid w:val="006E73EB"/>
    <w:rsid w:val="006E746F"/>
    <w:rsid w:val="006E7CC4"/>
    <w:rsid w:val="006E7E8B"/>
    <w:rsid w:val="006F0573"/>
    <w:rsid w:val="006F0F70"/>
    <w:rsid w:val="006F149B"/>
    <w:rsid w:val="006F15E0"/>
    <w:rsid w:val="006F168C"/>
    <w:rsid w:val="006F1CD7"/>
    <w:rsid w:val="006F20D2"/>
    <w:rsid w:val="006F259C"/>
    <w:rsid w:val="006F2C0D"/>
    <w:rsid w:val="006F330E"/>
    <w:rsid w:val="006F3F06"/>
    <w:rsid w:val="006F3FE0"/>
    <w:rsid w:val="006F41F5"/>
    <w:rsid w:val="006F42F6"/>
    <w:rsid w:val="006F49AE"/>
    <w:rsid w:val="006F5392"/>
    <w:rsid w:val="006F56DE"/>
    <w:rsid w:val="006F634E"/>
    <w:rsid w:val="006F6667"/>
    <w:rsid w:val="006F6EF8"/>
    <w:rsid w:val="006F6FB2"/>
    <w:rsid w:val="006F6FCD"/>
    <w:rsid w:val="006F744A"/>
    <w:rsid w:val="006F774D"/>
    <w:rsid w:val="006F7FE4"/>
    <w:rsid w:val="00700454"/>
    <w:rsid w:val="00700459"/>
    <w:rsid w:val="007005A5"/>
    <w:rsid w:val="00700C50"/>
    <w:rsid w:val="00701530"/>
    <w:rsid w:val="00701706"/>
    <w:rsid w:val="00701DBC"/>
    <w:rsid w:val="007027BB"/>
    <w:rsid w:val="00702DAF"/>
    <w:rsid w:val="00702FA3"/>
    <w:rsid w:val="0070362C"/>
    <w:rsid w:val="007036BC"/>
    <w:rsid w:val="007037EC"/>
    <w:rsid w:val="007039DE"/>
    <w:rsid w:val="00703C2A"/>
    <w:rsid w:val="00703E9B"/>
    <w:rsid w:val="00703F4A"/>
    <w:rsid w:val="007044D5"/>
    <w:rsid w:val="007045A0"/>
    <w:rsid w:val="00704CAA"/>
    <w:rsid w:val="007052DF"/>
    <w:rsid w:val="007054BD"/>
    <w:rsid w:val="007057C1"/>
    <w:rsid w:val="007058A8"/>
    <w:rsid w:val="0070604A"/>
    <w:rsid w:val="00706223"/>
    <w:rsid w:val="00706452"/>
    <w:rsid w:val="00706F25"/>
    <w:rsid w:val="007072B6"/>
    <w:rsid w:val="007073AD"/>
    <w:rsid w:val="007079BA"/>
    <w:rsid w:val="00707CED"/>
    <w:rsid w:val="0071030B"/>
    <w:rsid w:val="007103B3"/>
    <w:rsid w:val="007109FB"/>
    <w:rsid w:val="00711193"/>
    <w:rsid w:val="007112D8"/>
    <w:rsid w:val="00711365"/>
    <w:rsid w:val="007117B6"/>
    <w:rsid w:val="00711E18"/>
    <w:rsid w:val="007126E9"/>
    <w:rsid w:val="00712CC2"/>
    <w:rsid w:val="007130CA"/>
    <w:rsid w:val="007130E5"/>
    <w:rsid w:val="007133D5"/>
    <w:rsid w:val="007138FE"/>
    <w:rsid w:val="007142CA"/>
    <w:rsid w:val="007143BD"/>
    <w:rsid w:val="00714519"/>
    <w:rsid w:val="00714A09"/>
    <w:rsid w:val="00714BC1"/>
    <w:rsid w:val="00714DA1"/>
    <w:rsid w:val="007156A1"/>
    <w:rsid w:val="00715AED"/>
    <w:rsid w:val="00715F25"/>
    <w:rsid w:val="00716184"/>
    <w:rsid w:val="007162A8"/>
    <w:rsid w:val="00716649"/>
    <w:rsid w:val="007168A1"/>
    <w:rsid w:val="007169CB"/>
    <w:rsid w:val="00716B91"/>
    <w:rsid w:val="00716CF3"/>
    <w:rsid w:val="00716E49"/>
    <w:rsid w:val="00716F9D"/>
    <w:rsid w:val="007177BF"/>
    <w:rsid w:val="00717BE2"/>
    <w:rsid w:val="0072005D"/>
    <w:rsid w:val="00720623"/>
    <w:rsid w:val="00720DD7"/>
    <w:rsid w:val="00721695"/>
    <w:rsid w:val="007216EA"/>
    <w:rsid w:val="0072202B"/>
    <w:rsid w:val="00722376"/>
    <w:rsid w:val="007226B7"/>
    <w:rsid w:val="007226C1"/>
    <w:rsid w:val="00722C9C"/>
    <w:rsid w:val="0072331E"/>
    <w:rsid w:val="00723560"/>
    <w:rsid w:val="0072366E"/>
    <w:rsid w:val="007237D2"/>
    <w:rsid w:val="00723813"/>
    <w:rsid w:val="00723843"/>
    <w:rsid w:val="00723AA6"/>
    <w:rsid w:val="007240CE"/>
    <w:rsid w:val="00724442"/>
    <w:rsid w:val="0072464F"/>
    <w:rsid w:val="00724A53"/>
    <w:rsid w:val="00724B32"/>
    <w:rsid w:val="00724E78"/>
    <w:rsid w:val="00725148"/>
    <w:rsid w:val="00725203"/>
    <w:rsid w:val="0072554B"/>
    <w:rsid w:val="0072583B"/>
    <w:rsid w:val="00725EFE"/>
    <w:rsid w:val="007265E3"/>
    <w:rsid w:val="00726A47"/>
    <w:rsid w:val="00727018"/>
    <w:rsid w:val="00727119"/>
    <w:rsid w:val="007271D8"/>
    <w:rsid w:val="007273BF"/>
    <w:rsid w:val="00727E10"/>
    <w:rsid w:val="00727EEB"/>
    <w:rsid w:val="00730032"/>
    <w:rsid w:val="007301D8"/>
    <w:rsid w:val="00730362"/>
    <w:rsid w:val="00730AC5"/>
    <w:rsid w:val="0073100F"/>
    <w:rsid w:val="007317E2"/>
    <w:rsid w:val="007318E1"/>
    <w:rsid w:val="0073194A"/>
    <w:rsid w:val="00731D1D"/>
    <w:rsid w:val="00732663"/>
    <w:rsid w:val="007328B1"/>
    <w:rsid w:val="00732C66"/>
    <w:rsid w:val="00733065"/>
    <w:rsid w:val="00733341"/>
    <w:rsid w:val="0073368F"/>
    <w:rsid w:val="00733774"/>
    <w:rsid w:val="00733967"/>
    <w:rsid w:val="00733B28"/>
    <w:rsid w:val="00733F4A"/>
    <w:rsid w:val="007340BA"/>
    <w:rsid w:val="007340E5"/>
    <w:rsid w:val="007340EA"/>
    <w:rsid w:val="0073417A"/>
    <w:rsid w:val="00734275"/>
    <w:rsid w:val="007344FB"/>
    <w:rsid w:val="00734525"/>
    <w:rsid w:val="00734A8B"/>
    <w:rsid w:val="00734B9B"/>
    <w:rsid w:val="00734E16"/>
    <w:rsid w:val="00734EE5"/>
    <w:rsid w:val="00734F07"/>
    <w:rsid w:val="0073504D"/>
    <w:rsid w:val="0073552A"/>
    <w:rsid w:val="00735596"/>
    <w:rsid w:val="00735A7B"/>
    <w:rsid w:val="00736513"/>
    <w:rsid w:val="00736AA2"/>
    <w:rsid w:val="00736B52"/>
    <w:rsid w:val="00736CA9"/>
    <w:rsid w:val="007370BF"/>
    <w:rsid w:val="00737118"/>
    <w:rsid w:val="00737587"/>
    <w:rsid w:val="007375C8"/>
    <w:rsid w:val="00740085"/>
    <w:rsid w:val="0074008F"/>
    <w:rsid w:val="00740458"/>
    <w:rsid w:val="007406DB"/>
    <w:rsid w:val="00740795"/>
    <w:rsid w:val="007407ED"/>
    <w:rsid w:val="0074080A"/>
    <w:rsid w:val="0074086A"/>
    <w:rsid w:val="007408FA"/>
    <w:rsid w:val="00740A0E"/>
    <w:rsid w:val="00740CF1"/>
    <w:rsid w:val="00741EFE"/>
    <w:rsid w:val="007425A0"/>
    <w:rsid w:val="007425D9"/>
    <w:rsid w:val="00742626"/>
    <w:rsid w:val="007426B2"/>
    <w:rsid w:val="0074273D"/>
    <w:rsid w:val="0074293A"/>
    <w:rsid w:val="00742B16"/>
    <w:rsid w:val="00742D65"/>
    <w:rsid w:val="00742F9A"/>
    <w:rsid w:val="007430FA"/>
    <w:rsid w:val="007439FA"/>
    <w:rsid w:val="007441AC"/>
    <w:rsid w:val="00744234"/>
    <w:rsid w:val="0074443A"/>
    <w:rsid w:val="0074449E"/>
    <w:rsid w:val="007448E0"/>
    <w:rsid w:val="00744D25"/>
    <w:rsid w:val="00744F10"/>
    <w:rsid w:val="00745608"/>
    <w:rsid w:val="00745719"/>
    <w:rsid w:val="007458F2"/>
    <w:rsid w:val="00745BF0"/>
    <w:rsid w:val="0074613D"/>
    <w:rsid w:val="007463EE"/>
    <w:rsid w:val="00746639"/>
    <w:rsid w:val="00746D80"/>
    <w:rsid w:val="00746F3C"/>
    <w:rsid w:val="00747209"/>
    <w:rsid w:val="00747516"/>
    <w:rsid w:val="00747DC3"/>
    <w:rsid w:val="007500AB"/>
    <w:rsid w:val="0075045C"/>
    <w:rsid w:val="00750854"/>
    <w:rsid w:val="00750955"/>
    <w:rsid w:val="00750DDB"/>
    <w:rsid w:val="00750FD6"/>
    <w:rsid w:val="00751240"/>
    <w:rsid w:val="00751782"/>
    <w:rsid w:val="0075190C"/>
    <w:rsid w:val="00751AC4"/>
    <w:rsid w:val="00751B0C"/>
    <w:rsid w:val="00751EF1"/>
    <w:rsid w:val="00751F75"/>
    <w:rsid w:val="00751F7C"/>
    <w:rsid w:val="00752030"/>
    <w:rsid w:val="00752142"/>
    <w:rsid w:val="007524E3"/>
    <w:rsid w:val="0075255A"/>
    <w:rsid w:val="00752BB5"/>
    <w:rsid w:val="007533C9"/>
    <w:rsid w:val="0075342F"/>
    <w:rsid w:val="00753C66"/>
    <w:rsid w:val="00753C8D"/>
    <w:rsid w:val="00753DAD"/>
    <w:rsid w:val="00754307"/>
    <w:rsid w:val="0075435B"/>
    <w:rsid w:val="007544A4"/>
    <w:rsid w:val="00754562"/>
    <w:rsid w:val="00754587"/>
    <w:rsid w:val="0075459D"/>
    <w:rsid w:val="00754CA6"/>
    <w:rsid w:val="0075547E"/>
    <w:rsid w:val="007554DE"/>
    <w:rsid w:val="00755620"/>
    <w:rsid w:val="00755798"/>
    <w:rsid w:val="00755F35"/>
    <w:rsid w:val="00756514"/>
    <w:rsid w:val="0075665A"/>
    <w:rsid w:val="00756707"/>
    <w:rsid w:val="00756E39"/>
    <w:rsid w:val="00757949"/>
    <w:rsid w:val="0075797A"/>
    <w:rsid w:val="00760285"/>
    <w:rsid w:val="00760BC6"/>
    <w:rsid w:val="00760BFC"/>
    <w:rsid w:val="00760D38"/>
    <w:rsid w:val="00761265"/>
    <w:rsid w:val="00761279"/>
    <w:rsid w:val="007614BF"/>
    <w:rsid w:val="00761EEE"/>
    <w:rsid w:val="007620E4"/>
    <w:rsid w:val="007627D2"/>
    <w:rsid w:val="00762AEA"/>
    <w:rsid w:val="00762C4B"/>
    <w:rsid w:val="00762F1A"/>
    <w:rsid w:val="0076323D"/>
    <w:rsid w:val="007633BA"/>
    <w:rsid w:val="007637DA"/>
    <w:rsid w:val="00763BC4"/>
    <w:rsid w:val="00763FA5"/>
    <w:rsid w:val="007643BA"/>
    <w:rsid w:val="00764A28"/>
    <w:rsid w:val="00764B16"/>
    <w:rsid w:val="00764EEA"/>
    <w:rsid w:val="0076547C"/>
    <w:rsid w:val="0076554A"/>
    <w:rsid w:val="00765657"/>
    <w:rsid w:val="00765DD8"/>
    <w:rsid w:val="00765FDE"/>
    <w:rsid w:val="0076614D"/>
    <w:rsid w:val="007661D4"/>
    <w:rsid w:val="0076636E"/>
    <w:rsid w:val="00766579"/>
    <w:rsid w:val="007666D7"/>
    <w:rsid w:val="00766799"/>
    <w:rsid w:val="00766A5E"/>
    <w:rsid w:val="00766CC4"/>
    <w:rsid w:val="00766EC9"/>
    <w:rsid w:val="00767214"/>
    <w:rsid w:val="0076738C"/>
    <w:rsid w:val="00767975"/>
    <w:rsid w:val="00770095"/>
    <w:rsid w:val="00770A16"/>
    <w:rsid w:val="007716A7"/>
    <w:rsid w:val="00771988"/>
    <w:rsid w:val="00771A64"/>
    <w:rsid w:val="00771AC6"/>
    <w:rsid w:val="00771B84"/>
    <w:rsid w:val="00771D63"/>
    <w:rsid w:val="00772017"/>
    <w:rsid w:val="00773142"/>
    <w:rsid w:val="00773A3D"/>
    <w:rsid w:val="00773A87"/>
    <w:rsid w:val="00773B68"/>
    <w:rsid w:val="00773BF0"/>
    <w:rsid w:val="00773E98"/>
    <w:rsid w:val="00773ED5"/>
    <w:rsid w:val="00774122"/>
    <w:rsid w:val="007743B8"/>
    <w:rsid w:val="0077453D"/>
    <w:rsid w:val="00774917"/>
    <w:rsid w:val="00774AB9"/>
    <w:rsid w:val="00775207"/>
    <w:rsid w:val="00775ABE"/>
    <w:rsid w:val="00776046"/>
    <w:rsid w:val="00776663"/>
    <w:rsid w:val="007767DD"/>
    <w:rsid w:val="00776988"/>
    <w:rsid w:val="00776C01"/>
    <w:rsid w:val="00776D68"/>
    <w:rsid w:val="00776E96"/>
    <w:rsid w:val="007770E7"/>
    <w:rsid w:val="00777451"/>
    <w:rsid w:val="00777534"/>
    <w:rsid w:val="00777848"/>
    <w:rsid w:val="00777DA0"/>
    <w:rsid w:val="0078043D"/>
    <w:rsid w:val="007808EF"/>
    <w:rsid w:val="00780EBE"/>
    <w:rsid w:val="00781024"/>
    <w:rsid w:val="00781363"/>
    <w:rsid w:val="00781423"/>
    <w:rsid w:val="0078147D"/>
    <w:rsid w:val="0078190B"/>
    <w:rsid w:val="00781B80"/>
    <w:rsid w:val="00781BC8"/>
    <w:rsid w:val="00781C61"/>
    <w:rsid w:val="00781DE5"/>
    <w:rsid w:val="00782503"/>
    <w:rsid w:val="0078252A"/>
    <w:rsid w:val="0078258B"/>
    <w:rsid w:val="007827C7"/>
    <w:rsid w:val="007827D0"/>
    <w:rsid w:val="007828CE"/>
    <w:rsid w:val="00782C33"/>
    <w:rsid w:val="00782C3F"/>
    <w:rsid w:val="00783727"/>
    <w:rsid w:val="00783A4C"/>
    <w:rsid w:val="00783C04"/>
    <w:rsid w:val="00783C60"/>
    <w:rsid w:val="00783DE7"/>
    <w:rsid w:val="00784291"/>
    <w:rsid w:val="0078460B"/>
    <w:rsid w:val="00784A62"/>
    <w:rsid w:val="00784C8E"/>
    <w:rsid w:val="007850EE"/>
    <w:rsid w:val="0078514C"/>
    <w:rsid w:val="00785628"/>
    <w:rsid w:val="00785693"/>
    <w:rsid w:val="007857DB"/>
    <w:rsid w:val="00785880"/>
    <w:rsid w:val="00785E43"/>
    <w:rsid w:val="00785EAA"/>
    <w:rsid w:val="007860C2"/>
    <w:rsid w:val="007866BD"/>
    <w:rsid w:val="007868D3"/>
    <w:rsid w:val="007869B5"/>
    <w:rsid w:val="00786B2F"/>
    <w:rsid w:val="00786B3F"/>
    <w:rsid w:val="00786D1C"/>
    <w:rsid w:val="00786F3F"/>
    <w:rsid w:val="00787030"/>
    <w:rsid w:val="007871AF"/>
    <w:rsid w:val="007901D6"/>
    <w:rsid w:val="0079020F"/>
    <w:rsid w:val="007909EA"/>
    <w:rsid w:val="00790D0F"/>
    <w:rsid w:val="00790F39"/>
    <w:rsid w:val="007919CA"/>
    <w:rsid w:val="00791B9C"/>
    <w:rsid w:val="00791D3B"/>
    <w:rsid w:val="007922A3"/>
    <w:rsid w:val="007923E4"/>
    <w:rsid w:val="00792728"/>
    <w:rsid w:val="0079287E"/>
    <w:rsid w:val="00792BB5"/>
    <w:rsid w:val="00792DB1"/>
    <w:rsid w:val="00792E24"/>
    <w:rsid w:val="00792E41"/>
    <w:rsid w:val="00793952"/>
    <w:rsid w:val="00793B39"/>
    <w:rsid w:val="00793B90"/>
    <w:rsid w:val="00793BCA"/>
    <w:rsid w:val="007940DD"/>
    <w:rsid w:val="00794133"/>
    <w:rsid w:val="0079463D"/>
    <w:rsid w:val="00795080"/>
    <w:rsid w:val="00795363"/>
    <w:rsid w:val="00795491"/>
    <w:rsid w:val="0079567D"/>
    <w:rsid w:val="00795E58"/>
    <w:rsid w:val="00795F3D"/>
    <w:rsid w:val="007969D5"/>
    <w:rsid w:val="00796A4B"/>
    <w:rsid w:val="00796BF8"/>
    <w:rsid w:val="00796D5D"/>
    <w:rsid w:val="00796FB2"/>
    <w:rsid w:val="0079763A"/>
    <w:rsid w:val="007977CB"/>
    <w:rsid w:val="007A01FF"/>
    <w:rsid w:val="007A09BD"/>
    <w:rsid w:val="007A09E2"/>
    <w:rsid w:val="007A12E8"/>
    <w:rsid w:val="007A1857"/>
    <w:rsid w:val="007A18CD"/>
    <w:rsid w:val="007A1985"/>
    <w:rsid w:val="007A1D10"/>
    <w:rsid w:val="007A1F99"/>
    <w:rsid w:val="007A22C2"/>
    <w:rsid w:val="007A2A8B"/>
    <w:rsid w:val="007A2B1C"/>
    <w:rsid w:val="007A2CF4"/>
    <w:rsid w:val="007A2D15"/>
    <w:rsid w:val="007A2EAE"/>
    <w:rsid w:val="007A3BC0"/>
    <w:rsid w:val="007A3DDF"/>
    <w:rsid w:val="007A3DFF"/>
    <w:rsid w:val="007A4981"/>
    <w:rsid w:val="007A4A7F"/>
    <w:rsid w:val="007A4A8E"/>
    <w:rsid w:val="007A4AB3"/>
    <w:rsid w:val="007A4BCD"/>
    <w:rsid w:val="007A4FDB"/>
    <w:rsid w:val="007A565C"/>
    <w:rsid w:val="007A5E8D"/>
    <w:rsid w:val="007A6208"/>
    <w:rsid w:val="007A6450"/>
    <w:rsid w:val="007A6A8B"/>
    <w:rsid w:val="007A6B49"/>
    <w:rsid w:val="007A6BAD"/>
    <w:rsid w:val="007A6BC0"/>
    <w:rsid w:val="007A6CAD"/>
    <w:rsid w:val="007A6F88"/>
    <w:rsid w:val="007A7120"/>
    <w:rsid w:val="007A7179"/>
    <w:rsid w:val="007A79AD"/>
    <w:rsid w:val="007A7A2D"/>
    <w:rsid w:val="007A7A7F"/>
    <w:rsid w:val="007B010A"/>
    <w:rsid w:val="007B026C"/>
    <w:rsid w:val="007B0349"/>
    <w:rsid w:val="007B082F"/>
    <w:rsid w:val="007B0CC6"/>
    <w:rsid w:val="007B0E55"/>
    <w:rsid w:val="007B0EC7"/>
    <w:rsid w:val="007B0FC0"/>
    <w:rsid w:val="007B111C"/>
    <w:rsid w:val="007B128A"/>
    <w:rsid w:val="007B138B"/>
    <w:rsid w:val="007B1820"/>
    <w:rsid w:val="007B1979"/>
    <w:rsid w:val="007B1D88"/>
    <w:rsid w:val="007B1E51"/>
    <w:rsid w:val="007B1EBD"/>
    <w:rsid w:val="007B1EEC"/>
    <w:rsid w:val="007B20F0"/>
    <w:rsid w:val="007B2356"/>
    <w:rsid w:val="007B244C"/>
    <w:rsid w:val="007B278E"/>
    <w:rsid w:val="007B27A2"/>
    <w:rsid w:val="007B3026"/>
    <w:rsid w:val="007B30E2"/>
    <w:rsid w:val="007B330A"/>
    <w:rsid w:val="007B353D"/>
    <w:rsid w:val="007B3A74"/>
    <w:rsid w:val="007B3B50"/>
    <w:rsid w:val="007B3F8E"/>
    <w:rsid w:val="007B442A"/>
    <w:rsid w:val="007B4854"/>
    <w:rsid w:val="007B4B01"/>
    <w:rsid w:val="007B509C"/>
    <w:rsid w:val="007B5313"/>
    <w:rsid w:val="007B5328"/>
    <w:rsid w:val="007B5A61"/>
    <w:rsid w:val="007B6416"/>
    <w:rsid w:val="007B67C2"/>
    <w:rsid w:val="007B6946"/>
    <w:rsid w:val="007B6B86"/>
    <w:rsid w:val="007B6BD5"/>
    <w:rsid w:val="007B7235"/>
    <w:rsid w:val="007B757E"/>
    <w:rsid w:val="007B7877"/>
    <w:rsid w:val="007B7B34"/>
    <w:rsid w:val="007B7F4B"/>
    <w:rsid w:val="007C0264"/>
    <w:rsid w:val="007C05DA"/>
    <w:rsid w:val="007C0937"/>
    <w:rsid w:val="007C0A0E"/>
    <w:rsid w:val="007C1836"/>
    <w:rsid w:val="007C1A1E"/>
    <w:rsid w:val="007C1A2C"/>
    <w:rsid w:val="007C20FF"/>
    <w:rsid w:val="007C2218"/>
    <w:rsid w:val="007C2303"/>
    <w:rsid w:val="007C2854"/>
    <w:rsid w:val="007C28E8"/>
    <w:rsid w:val="007C3406"/>
    <w:rsid w:val="007C34D7"/>
    <w:rsid w:val="007C3E1E"/>
    <w:rsid w:val="007C504D"/>
    <w:rsid w:val="007C58D7"/>
    <w:rsid w:val="007C58DC"/>
    <w:rsid w:val="007C5CAD"/>
    <w:rsid w:val="007C5DE8"/>
    <w:rsid w:val="007C6144"/>
    <w:rsid w:val="007C6DF3"/>
    <w:rsid w:val="007C6E4F"/>
    <w:rsid w:val="007C7E10"/>
    <w:rsid w:val="007C7E34"/>
    <w:rsid w:val="007D0440"/>
    <w:rsid w:val="007D0586"/>
    <w:rsid w:val="007D05DC"/>
    <w:rsid w:val="007D065B"/>
    <w:rsid w:val="007D0743"/>
    <w:rsid w:val="007D0D98"/>
    <w:rsid w:val="007D1058"/>
    <w:rsid w:val="007D15FC"/>
    <w:rsid w:val="007D16F4"/>
    <w:rsid w:val="007D1B3A"/>
    <w:rsid w:val="007D1E83"/>
    <w:rsid w:val="007D21F6"/>
    <w:rsid w:val="007D24E9"/>
    <w:rsid w:val="007D29CE"/>
    <w:rsid w:val="007D2AE8"/>
    <w:rsid w:val="007D2CB7"/>
    <w:rsid w:val="007D2DD7"/>
    <w:rsid w:val="007D325E"/>
    <w:rsid w:val="007D331E"/>
    <w:rsid w:val="007D4911"/>
    <w:rsid w:val="007D49D1"/>
    <w:rsid w:val="007D4A5D"/>
    <w:rsid w:val="007D4C5B"/>
    <w:rsid w:val="007D50D0"/>
    <w:rsid w:val="007D578B"/>
    <w:rsid w:val="007D5927"/>
    <w:rsid w:val="007D59D0"/>
    <w:rsid w:val="007D5C31"/>
    <w:rsid w:val="007D5CD7"/>
    <w:rsid w:val="007D6322"/>
    <w:rsid w:val="007D6367"/>
    <w:rsid w:val="007D6632"/>
    <w:rsid w:val="007D6862"/>
    <w:rsid w:val="007D6A21"/>
    <w:rsid w:val="007D6EDC"/>
    <w:rsid w:val="007D6F49"/>
    <w:rsid w:val="007D715F"/>
    <w:rsid w:val="007D71C7"/>
    <w:rsid w:val="007D74C5"/>
    <w:rsid w:val="007D7A77"/>
    <w:rsid w:val="007D7F98"/>
    <w:rsid w:val="007E01A7"/>
    <w:rsid w:val="007E0C5C"/>
    <w:rsid w:val="007E10D9"/>
    <w:rsid w:val="007E127D"/>
    <w:rsid w:val="007E12F7"/>
    <w:rsid w:val="007E1E5B"/>
    <w:rsid w:val="007E2351"/>
    <w:rsid w:val="007E2374"/>
    <w:rsid w:val="007E23D4"/>
    <w:rsid w:val="007E25BD"/>
    <w:rsid w:val="007E27F3"/>
    <w:rsid w:val="007E2B9F"/>
    <w:rsid w:val="007E3139"/>
    <w:rsid w:val="007E3161"/>
    <w:rsid w:val="007E3660"/>
    <w:rsid w:val="007E3F52"/>
    <w:rsid w:val="007E4088"/>
    <w:rsid w:val="007E4663"/>
    <w:rsid w:val="007E4C34"/>
    <w:rsid w:val="007E4DD9"/>
    <w:rsid w:val="007E4FFC"/>
    <w:rsid w:val="007E500B"/>
    <w:rsid w:val="007E50D8"/>
    <w:rsid w:val="007E5226"/>
    <w:rsid w:val="007E5538"/>
    <w:rsid w:val="007E5B90"/>
    <w:rsid w:val="007E5DAC"/>
    <w:rsid w:val="007E5EBC"/>
    <w:rsid w:val="007E626E"/>
    <w:rsid w:val="007E66C7"/>
    <w:rsid w:val="007E67D2"/>
    <w:rsid w:val="007E68A5"/>
    <w:rsid w:val="007E6BBD"/>
    <w:rsid w:val="007E7450"/>
    <w:rsid w:val="007E7C2D"/>
    <w:rsid w:val="007F019E"/>
    <w:rsid w:val="007F08C0"/>
    <w:rsid w:val="007F0B35"/>
    <w:rsid w:val="007F0E57"/>
    <w:rsid w:val="007F181B"/>
    <w:rsid w:val="007F1B7F"/>
    <w:rsid w:val="007F1F33"/>
    <w:rsid w:val="007F237F"/>
    <w:rsid w:val="007F2698"/>
    <w:rsid w:val="007F2812"/>
    <w:rsid w:val="007F2C9B"/>
    <w:rsid w:val="007F2EF9"/>
    <w:rsid w:val="007F319B"/>
    <w:rsid w:val="007F3441"/>
    <w:rsid w:val="007F39A2"/>
    <w:rsid w:val="007F3B9C"/>
    <w:rsid w:val="007F41D5"/>
    <w:rsid w:val="007F4216"/>
    <w:rsid w:val="007F44E7"/>
    <w:rsid w:val="007F481D"/>
    <w:rsid w:val="007F4D2B"/>
    <w:rsid w:val="007F512A"/>
    <w:rsid w:val="007F5CD7"/>
    <w:rsid w:val="007F6065"/>
    <w:rsid w:val="007F6716"/>
    <w:rsid w:val="007F6AB1"/>
    <w:rsid w:val="007F6B64"/>
    <w:rsid w:val="007F6BFC"/>
    <w:rsid w:val="007F6CA7"/>
    <w:rsid w:val="007F6EA6"/>
    <w:rsid w:val="007F7132"/>
    <w:rsid w:val="007F732E"/>
    <w:rsid w:val="007F7515"/>
    <w:rsid w:val="007F7766"/>
    <w:rsid w:val="007F7EFC"/>
    <w:rsid w:val="008000D4"/>
    <w:rsid w:val="00800349"/>
    <w:rsid w:val="00800A4D"/>
    <w:rsid w:val="00800F64"/>
    <w:rsid w:val="008010C9"/>
    <w:rsid w:val="008011AC"/>
    <w:rsid w:val="0080132F"/>
    <w:rsid w:val="008014A8"/>
    <w:rsid w:val="008016E0"/>
    <w:rsid w:val="00801928"/>
    <w:rsid w:val="0080199D"/>
    <w:rsid w:val="00801B56"/>
    <w:rsid w:val="00801B8F"/>
    <w:rsid w:val="00801F79"/>
    <w:rsid w:val="008028CC"/>
    <w:rsid w:val="00802C92"/>
    <w:rsid w:val="008033B1"/>
    <w:rsid w:val="0080376E"/>
    <w:rsid w:val="0080474B"/>
    <w:rsid w:val="008048D1"/>
    <w:rsid w:val="008052A7"/>
    <w:rsid w:val="0080566E"/>
    <w:rsid w:val="00805A6F"/>
    <w:rsid w:val="00805C77"/>
    <w:rsid w:val="00805CBE"/>
    <w:rsid w:val="008073FB"/>
    <w:rsid w:val="008102CA"/>
    <w:rsid w:val="008102D9"/>
    <w:rsid w:val="00810554"/>
    <w:rsid w:val="0081062B"/>
    <w:rsid w:val="00810DEB"/>
    <w:rsid w:val="00810E9D"/>
    <w:rsid w:val="008114C6"/>
    <w:rsid w:val="008116EC"/>
    <w:rsid w:val="00811C01"/>
    <w:rsid w:val="00811CD2"/>
    <w:rsid w:val="00811E07"/>
    <w:rsid w:val="00811F9B"/>
    <w:rsid w:val="0081256B"/>
    <w:rsid w:val="00812ECF"/>
    <w:rsid w:val="00813A46"/>
    <w:rsid w:val="00813B34"/>
    <w:rsid w:val="00813B6B"/>
    <w:rsid w:val="00813E92"/>
    <w:rsid w:val="008142E8"/>
    <w:rsid w:val="00814518"/>
    <w:rsid w:val="0081474E"/>
    <w:rsid w:val="00814B19"/>
    <w:rsid w:val="00815103"/>
    <w:rsid w:val="0081535D"/>
    <w:rsid w:val="0081543C"/>
    <w:rsid w:val="008154DE"/>
    <w:rsid w:val="00816081"/>
    <w:rsid w:val="008162B9"/>
    <w:rsid w:val="00816491"/>
    <w:rsid w:val="00816738"/>
    <w:rsid w:val="008167F1"/>
    <w:rsid w:val="0081693A"/>
    <w:rsid w:val="00816F68"/>
    <w:rsid w:val="00817021"/>
    <w:rsid w:val="00817317"/>
    <w:rsid w:val="00817653"/>
    <w:rsid w:val="008178CE"/>
    <w:rsid w:val="00817985"/>
    <w:rsid w:val="00817ED1"/>
    <w:rsid w:val="00820018"/>
    <w:rsid w:val="008201C6"/>
    <w:rsid w:val="00820400"/>
    <w:rsid w:val="00820D0E"/>
    <w:rsid w:val="00820E0B"/>
    <w:rsid w:val="00820EA2"/>
    <w:rsid w:val="008212DC"/>
    <w:rsid w:val="00821372"/>
    <w:rsid w:val="008218DD"/>
    <w:rsid w:val="00821983"/>
    <w:rsid w:val="00821C77"/>
    <w:rsid w:val="00821FA0"/>
    <w:rsid w:val="00822191"/>
    <w:rsid w:val="0082220B"/>
    <w:rsid w:val="0082237E"/>
    <w:rsid w:val="00822618"/>
    <w:rsid w:val="00822976"/>
    <w:rsid w:val="008233C4"/>
    <w:rsid w:val="0082362C"/>
    <w:rsid w:val="0082373C"/>
    <w:rsid w:val="00823BF1"/>
    <w:rsid w:val="00823C01"/>
    <w:rsid w:val="00823CF9"/>
    <w:rsid w:val="00823F5A"/>
    <w:rsid w:val="00823F95"/>
    <w:rsid w:val="008242FA"/>
    <w:rsid w:val="00824A25"/>
    <w:rsid w:val="008252AA"/>
    <w:rsid w:val="00825315"/>
    <w:rsid w:val="00825465"/>
    <w:rsid w:val="00825DF0"/>
    <w:rsid w:val="008265FE"/>
    <w:rsid w:val="00826BCE"/>
    <w:rsid w:val="00826DDB"/>
    <w:rsid w:val="008272CC"/>
    <w:rsid w:val="008273AA"/>
    <w:rsid w:val="00827773"/>
    <w:rsid w:val="00827BD9"/>
    <w:rsid w:val="0083003D"/>
    <w:rsid w:val="00830676"/>
    <w:rsid w:val="008308BA"/>
    <w:rsid w:val="0083091D"/>
    <w:rsid w:val="00830AFB"/>
    <w:rsid w:val="0083107D"/>
    <w:rsid w:val="008312AF"/>
    <w:rsid w:val="00831617"/>
    <w:rsid w:val="0083179E"/>
    <w:rsid w:val="00831841"/>
    <w:rsid w:val="00831974"/>
    <w:rsid w:val="008319D7"/>
    <w:rsid w:val="00831ECD"/>
    <w:rsid w:val="00831F1F"/>
    <w:rsid w:val="00831F40"/>
    <w:rsid w:val="00831FF3"/>
    <w:rsid w:val="00832376"/>
    <w:rsid w:val="00832584"/>
    <w:rsid w:val="00832A1B"/>
    <w:rsid w:val="00832AEA"/>
    <w:rsid w:val="00832E09"/>
    <w:rsid w:val="00832FD5"/>
    <w:rsid w:val="00833079"/>
    <w:rsid w:val="008332D2"/>
    <w:rsid w:val="00833408"/>
    <w:rsid w:val="0083348E"/>
    <w:rsid w:val="00833B68"/>
    <w:rsid w:val="00833FC8"/>
    <w:rsid w:val="0083402F"/>
    <w:rsid w:val="008342F2"/>
    <w:rsid w:val="00834389"/>
    <w:rsid w:val="00834399"/>
    <w:rsid w:val="00834B74"/>
    <w:rsid w:val="00834BF2"/>
    <w:rsid w:val="008351A3"/>
    <w:rsid w:val="008354DC"/>
    <w:rsid w:val="008355FE"/>
    <w:rsid w:val="0083564D"/>
    <w:rsid w:val="00835781"/>
    <w:rsid w:val="00835A16"/>
    <w:rsid w:val="0083621B"/>
    <w:rsid w:val="00836271"/>
    <w:rsid w:val="00836281"/>
    <w:rsid w:val="008364AC"/>
    <w:rsid w:val="00836A1B"/>
    <w:rsid w:val="00836A41"/>
    <w:rsid w:val="00836FD3"/>
    <w:rsid w:val="00837050"/>
    <w:rsid w:val="00837058"/>
    <w:rsid w:val="00837841"/>
    <w:rsid w:val="00837927"/>
    <w:rsid w:val="00837EF3"/>
    <w:rsid w:val="0084025A"/>
    <w:rsid w:val="00840F79"/>
    <w:rsid w:val="00841133"/>
    <w:rsid w:val="0084142F"/>
    <w:rsid w:val="00841565"/>
    <w:rsid w:val="008419DF"/>
    <w:rsid w:val="00842106"/>
    <w:rsid w:val="0084225F"/>
    <w:rsid w:val="0084269A"/>
    <w:rsid w:val="00842777"/>
    <w:rsid w:val="0084280D"/>
    <w:rsid w:val="0084297D"/>
    <w:rsid w:val="00843209"/>
    <w:rsid w:val="0084346E"/>
    <w:rsid w:val="00843790"/>
    <w:rsid w:val="008438CB"/>
    <w:rsid w:val="00843B70"/>
    <w:rsid w:val="00844122"/>
    <w:rsid w:val="008442AC"/>
    <w:rsid w:val="008442C7"/>
    <w:rsid w:val="0084461D"/>
    <w:rsid w:val="00844649"/>
    <w:rsid w:val="0084474D"/>
    <w:rsid w:val="00844D19"/>
    <w:rsid w:val="00844DC2"/>
    <w:rsid w:val="00844ED8"/>
    <w:rsid w:val="00845099"/>
    <w:rsid w:val="00845224"/>
    <w:rsid w:val="00845294"/>
    <w:rsid w:val="00845356"/>
    <w:rsid w:val="008457A6"/>
    <w:rsid w:val="00845A5F"/>
    <w:rsid w:val="00845B37"/>
    <w:rsid w:val="00845F96"/>
    <w:rsid w:val="00846909"/>
    <w:rsid w:val="00846970"/>
    <w:rsid w:val="00846AA6"/>
    <w:rsid w:val="00846AD1"/>
    <w:rsid w:val="00847367"/>
    <w:rsid w:val="008479CE"/>
    <w:rsid w:val="00847F0F"/>
    <w:rsid w:val="00847FF0"/>
    <w:rsid w:val="008500B6"/>
    <w:rsid w:val="008503A7"/>
    <w:rsid w:val="008505B7"/>
    <w:rsid w:val="00850C98"/>
    <w:rsid w:val="00851363"/>
    <w:rsid w:val="008513CB"/>
    <w:rsid w:val="00851DF2"/>
    <w:rsid w:val="00851F21"/>
    <w:rsid w:val="00851FD4"/>
    <w:rsid w:val="00852036"/>
    <w:rsid w:val="00852398"/>
    <w:rsid w:val="00852639"/>
    <w:rsid w:val="008526D3"/>
    <w:rsid w:val="008527AE"/>
    <w:rsid w:val="00852D41"/>
    <w:rsid w:val="00852E62"/>
    <w:rsid w:val="00853934"/>
    <w:rsid w:val="00853A5E"/>
    <w:rsid w:val="00853B11"/>
    <w:rsid w:val="00853CF8"/>
    <w:rsid w:val="008541B3"/>
    <w:rsid w:val="0085423A"/>
    <w:rsid w:val="008542AA"/>
    <w:rsid w:val="0085451B"/>
    <w:rsid w:val="00854C3E"/>
    <w:rsid w:val="00854E25"/>
    <w:rsid w:val="00854E95"/>
    <w:rsid w:val="00855513"/>
    <w:rsid w:val="00855A58"/>
    <w:rsid w:val="00855DD5"/>
    <w:rsid w:val="00855E11"/>
    <w:rsid w:val="008560F6"/>
    <w:rsid w:val="00856681"/>
    <w:rsid w:val="00856ADF"/>
    <w:rsid w:val="00856E4D"/>
    <w:rsid w:val="008570A9"/>
    <w:rsid w:val="00857401"/>
    <w:rsid w:val="008574A4"/>
    <w:rsid w:val="00857CD5"/>
    <w:rsid w:val="00857FDE"/>
    <w:rsid w:val="00860208"/>
    <w:rsid w:val="00860453"/>
    <w:rsid w:val="008608EE"/>
    <w:rsid w:val="00860A20"/>
    <w:rsid w:val="00860DE6"/>
    <w:rsid w:val="008613CE"/>
    <w:rsid w:val="00861428"/>
    <w:rsid w:val="00861549"/>
    <w:rsid w:val="00861923"/>
    <w:rsid w:val="00861C4D"/>
    <w:rsid w:val="00861E66"/>
    <w:rsid w:val="008621CE"/>
    <w:rsid w:val="008622D4"/>
    <w:rsid w:val="008627DC"/>
    <w:rsid w:val="00862C92"/>
    <w:rsid w:val="0086329D"/>
    <w:rsid w:val="00863412"/>
    <w:rsid w:val="00863888"/>
    <w:rsid w:val="00864066"/>
    <w:rsid w:val="008641A0"/>
    <w:rsid w:val="0086479B"/>
    <w:rsid w:val="0086485C"/>
    <w:rsid w:val="008655E0"/>
    <w:rsid w:val="0086571E"/>
    <w:rsid w:val="00865C4B"/>
    <w:rsid w:val="00865D1F"/>
    <w:rsid w:val="00865D9C"/>
    <w:rsid w:val="00865DEC"/>
    <w:rsid w:val="008661FF"/>
    <w:rsid w:val="008667C9"/>
    <w:rsid w:val="008668C9"/>
    <w:rsid w:val="0086707E"/>
    <w:rsid w:val="008670C1"/>
    <w:rsid w:val="00867128"/>
    <w:rsid w:val="00867407"/>
    <w:rsid w:val="00867A06"/>
    <w:rsid w:val="00867C9D"/>
    <w:rsid w:val="00867E0B"/>
    <w:rsid w:val="00867F07"/>
    <w:rsid w:val="00870588"/>
    <w:rsid w:val="00870635"/>
    <w:rsid w:val="0087067E"/>
    <w:rsid w:val="00870B55"/>
    <w:rsid w:val="00871422"/>
    <w:rsid w:val="008714F2"/>
    <w:rsid w:val="008714FF"/>
    <w:rsid w:val="00871570"/>
    <w:rsid w:val="008715A6"/>
    <w:rsid w:val="00871762"/>
    <w:rsid w:val="00871F90"/>
    <w:rsid w:val="00872681"/>
    <w:rsid w:val="0087282C"/>
    <w:rsid w:val="0087300C"/>
    <w:rsid w:val="0087360E"/>
    <w:rsid w:val="00873728"/>
    <w:rsid w:val="00873DD0"/>
    <w:rsid w:val="008742DE"/>
    <w:rsid w:val="008743A6"/>
    <w:rsid w:val="00874B69"/>
    <w:rsid w:val="00874C9A"/>
    <w:rsid w:val="00875459"/>
    <w:rsid w:val="00875517"/>
    <w:rsid w:val="008759D3"/>
    <w:rsid w:val="00875F72"/>
    <w:rsid w:val="008760DB"/>
    <w:rsid w:val="00876738"/>
    <w:rsid w:val="008768B9"/>
    <w:rsid w:val="00876C9F"/>
    <w:rsid w:val="00876F54"/>
    <w:rsid w:val="0087749A"/>
    <w:rsid w:val="0087768B"/>
    <w:rsid w:val="00877727"/>
    <w:rsid w:val="00877BA9"/>
    <w:rsid w:val="00877D26"/>
    <w:rsid w:val="00880280"/>
    <w:rsid w:val="0088053E"/>
    <w:rsid w:val="0088062B"/>
    <w:rsid w:val="00880ACC"/>
    <w:rsid w:val="00880E9E"/>
    <w:rsid w:val="008814CD"/>
    <w:rsid w:val="00881690"/>
    <w:rsid w:val="008819CD"/>
    <w:rsid w:val="00881E80"/>
    <w:rsid w:val="00882949"/>
    <w:rsid w:val="00882CF2"/>
    <w:rsid w:val="00882D7A"/>
    <w:rsid w:val="00882DB4"/>
    <w:rsid w:val="00883135"/>
    <w:rsid w:val="0088367B"/>
    <w:rsid w:val="00883699"/>
    <w:rsid w:val="00883C58"/>
    <w:rsid w:val="00883FAA"/>
    <w:rsid w:val="0088443D"/>
    <w:rsid w:val="00884D05"/>
    <w:rsid w:val="008850DF"/>
    <w:rsid w:val="008858E0"/>
    <w:rsid w:val="00885CB7"/>
    <w:rsid w:val="008860A4"/>
    <w:rsid w:val="00887049"/>
    <w:rsid w:val="00887245"/>
    <w:rsid w:val="0088798A"/>
    <w:rsid w:val="008879B3"/>
    <w:rsid w:val="00887BDF"/>
    <w:rsid w:val="00887E85"/>
    <w:rsid w:val="00887EF3"/>
    <w:rsid w:val="00887FCA"/>
    <w:rsid w:val="00890347"/>
    <w:rsid w:val="00890C7B"/>
    <w:rsid w:val="00890E52"/>
    <w:rsid w:val="00890EC5"/>
    <w:rsid w:val="00891075"/>
    <w:rsid w:val="00891077"/>
    <w:rsid w:val="00891082"/>
    <w:rsid w:val="008910B2"/>
    <w:rsid w:val="0089118C"/>
    <w:rsid w:val="0089139F"/>
    <w:rsid w:val="008913E3"/>
    <w:rsid w:val="00891C65"/>
    <w:rsid w:val="00891F01"/>
    <w:rsid w:val="00892104"/>
    <w:rsid w:val="008923BC"/>
    <w:rsid w:val="008928F6"/>
    <w:rsid w:val="00892994"/>
    <w:rsid w:val="00892B2A"/>
    <w:rsid w:val="00892B75"/>
    <w:rsid w:val="00892E73"/>
    <w:rsid w:val="00892F79"/>
    <w:rsid w:val="0089323F"/>
    <w:rsid w:val="008932BB"/>
    <w:rsid w:val="008934E7"/>
    <w:rsid w:val="00893796"/>
    <w:rsid w:val="008937A0"/>
    <w:rsid w:val="008938DA"/>
    <w:rsid w:val="00893E2D"/>
    <w:rsid w:val="00893E63"/>
    <w:rsid w:val="0089415F"/>
    <w:rsid w:val="0089430D"/>
    <w:rsid w:val="0089438D"/>
    <w:rsid w:val="0089496C"/>
    <w:rsid w:val="00894D36"/>
    <w:rsid w:val="00894E07"/>
    <w:rsid w:val="00894FE2"/>
    <w:rsid w:val="00895336"/>
    <w:rsid w:val="00895612"/>
    <w:rsid w:val="00895CB2"/>
    <w:rsid w:val="00895EF9"/>
    <w:rsid w:val="0089652E"/>
    <w:rsid w:val="00896543"/>
    <w:rsid w:val="0089677C"/>
    <w:rsid w:val="00896836"/>
    <w:rsid w:val="008968B4"/>
    <w:rsid w:val="00896C05"/>
    <w:rsid w:val="00896E74"/>
    <w:rsid w:val="0089788E"/>
    <w:rsid w:val="00897CCE"/>
    <w:rsid w:val="008A0167"/>
    <w:rsid w:val="008A0438"/>
    <w:rsid w:val="008A0B30"/>
    <w:rsid w:val="008A0E70"/>
    <w:rsid w:val="008A1099"/>
    <w:rsid w:val="008A17D5"/>
    <w:rsid w:val="008A18A1"/>
    <w:rsid w:val="008A1B60"/>
    <w:rsid w:val="008A1F5E"/>
    <w:rsid w:val="008A2361"/>
    <w:rsid w:val="008A2448"/>
    <w:rsid w:val="008A299C"/>
    <w:rsid w:val="008A2E31"/>
    <w:rsid w:val="008A3533"/>
    <w:rsid w:val="008A365D"/>
    <w:rsid w:val="008A38D6"/>
    <w:rsid w:val="008A39A9"/>
    <w:rsid w:val="008A3A45"/>
    <w:rsid w:val="008A474B"/>
    <w:rsid w:val="008A4951"/>
    <w:rsid w:val="008A4C5E"/>
    <w:rsid w:val="008A4D77"/>
    <w:rsid w:val="008A4FA6"/>
    <w:rsid w:val="008A554D"/>
    <w:rsid w:val="008A5892"/>
    <w:rsid w:val="008A592B"/>
    <w:rsid w:val="008A5EB9"/>
    <w:rsid w:val="008A6278"/>
    <w:rsid w:val="008A6402"/>
    <w:rsid w:val="008A655F"/>
    <w:rsid w:val="008A6583"/>
    <w:rsid w:val="008A676F"/>
    <w:rsid w:val="008A67E8"/>
    <w:rsid w:val="008A6912"/>
    <w:rsid w:val="008A6C31"/>
    <w:rsid w:val="008A704C"/>
    <w:rsid w:val="008A754C"/>
    <w:rsid w:val="008A756E"/>
    <w:rsid w:val="008A7682"/>
    <w:rsid w:val="008A7765"/>
    <w:rsid w:val="008A78EE"/>
    <w:rsid w:val="008A7A5A"/>
    <w:rsid w:val="008A7CDE"/>
    <w:rsid w:val="008A7CFB"/>
    <w:rsid w:val="008B0530"/>
    <w:rsid w:val="008B0585"/>
    <w:rsid w:val="008B076B"/>
    <w:rsid w:val="008B08FD"/>
    <w:rsid w:val="008B1603"/>
    <w:rsid w:val="008B1C18"/>
    <w:rsid w:val="008B1E3A"/>
    <w:rsid w:val="008B1ECD"/>
    <w:rsid w:val="008B1F65"/>
    <w:rsid w:val="008B261C"/>
    <w:rsid w:val="008B26AF"/>
    <w:rsid w:val="008B3386"/>
    <w:rsid w:val="008B349C"/>
    <w:rsid w:val="008B397E"/>
    <w:rsid w:val="008B3AE4"/>
    <w:rsid w:val="008B3D5D"/>
    <w:rsid w:val="008B3FC7"/>
    <w:rsid w:val="008B4196"/>
    <w:rsid w:val="008B41D1"/>
    <w:rsid w:val="008B42E7"/>
    <w:rsid w:val="008B43A9"/>
    <w:rsid w:val="008B44AA"/>
    <w:rsid w:val="008B4F17"/>
    <w:rsid w:val="008B4F54"/>
    <w:rsid w:val="008B4F7C"/>
    <w:rsid w:val="008B57BD"/>
    <w:rsid w:val="008B5AB6"/>
    <w:rsid w:val="008B5D1C"/>
    <w:rsid w:val="008B5DB3"/>
    <w:rsid w:val="008B5FB8"/>
    <w:rsid w:val="008B6037"/>
    <w:rsid w:val="008B635C"/>
    <w:rsid w:val="008B639A"/>
    <w:rsid w:val="008B66C4"/>
    <w:rsid w:val="008B6719"/>
    <w:rsid w:val="008B6C1D"/>
    <w:rsid w:val="008B6E74"/>
    <w:rsid w:val="008B6E7D"/>
    <w:rsid w:val="008B7867"/>
    <w:rsid w:val="008B7B59"/>
    <w:rsid w:val="008B7EAE"/>
    <w:rsid w:val="008C031B"/>
    <w:rsid w:val="008C07B3"/>
    <w:rsid w:val="008C08BC"/>
    <w:rsid w:val="008C10DF"/>
    <w:rsid w:val="008C125B"/>
    <w:rsid w:val="008C12CA"/>
    <w:rsid w:val="008C13DD"/>
    <w:rsid w:val="008C16A6"/>
    <w:rsid w:val="008C1828"/>
    <w:rsid w:val="008C1893"/>
    <w:rsid w:val="008C1B62"/>
    <w:rsid w:val="008C1E4A"/>
    <w:rsid w:val="008C1F54"/>
    <w:rsid w:val="008C2105"/>
    <w:rsid w:val="008C2186"/>
    <w:rsid w:val="008C2DF0"/>
    <w:rsid w:val="008C3297"/>
    <w:rsid w:val="008C336E"/>
    <w:rsid w:val="008C34F5"/>
    <w:rsid w:val="008C356C"/>
    <w:rsid w:val="008C39FC"/>
    <w:rsid w:val="008C3A8D"/>
    <w:rsid w:val="008C3BB5"/>
    <w:rsid w:val="008C3E2A"/>
    <w:rsid w:val="008C405D"/>
    <w:rsid w:val="008C4E64"/>
    <w:rsid w:val="008C4EE9"/>
    <w:rsid w:val="008C4F16"/>
    <w:rsid w:val="008C5594"/>
    <w:rsid w:val="008C55A9"/>
    <w:rsid w:val="008C59BD"/>
    <w:rsid w:val="008C5AC8"/>
    <w:rsid w:val="008C5B29"/>
    <w:rsid w:val="008C6167"/>
    <w:rsid w:val="008C636D"/>
    <w:rsid w:val="008C6499"/>
    <w:rsid w:val="008C66E3"/>
    <w:rsid w:val="008C6814"/>
    <w:rsid w:val="008C6C6C"/>
    <w:rsid w:val="008C6CBE"/>
    <w:rsid w:val="008C6FCA"/>
    <w:rsid w:val="008C76E7"/>
    <w:rsid w:val="008C7A67"/>
    <w:rsid w:val="008C7BF2"/>
    <w:rsid w:val="008C7C45"/>
    <w:rsid w:val="008C7D96"/>
    <w:rsid w:val="008C7FD3"/>
    <w:rsid w:val="008D0522"/>
    <w:rsid w:val="008D05AF"/>
    <w:rsid w:val="008D0740"/>
    <w:rsid w:val="008D1138"/>
    <w:rsid w:val="008D14BB"/>
    <w:rsid w:val="008D14CA"/>
    <w:rsid w:val="008D1C19"/>
    <w:rsid w:val="008D1C38"/>
    <w:rsid w:val="008D1F63"/>
    <w:rsid w:val="008D218E"/>
    <w:rsid w:val="008D2372"/>
    <w:rsid w:val="008D24F1"/>
    <w:rsid w:val="008D2688"/>
    <w:rsid w:val="008D280F"/>
    <w:rsid w:val="008D2BD7"/>
    <w:rsid w:val="008D2C4F"/>
    <w:rsid w:val="008D2D4B"/>
    <w:rsid w:val="008D311E"/>
    <w:rsid w:val="008D336E"/>
    <w:rsid w:val="008D3530"/>
    <w:rsid w:val="008D42E7"/>
    <w:rsid w:val="008D448A"/>
    <w:rsid w:val="008D46CA"/>
    <w:rsid w:val="008D54C3"/>
    <w:rsid w:val="008D56E4"/>
    <w:rsid w:val="008D5BE7"/>
    <w:rsid w:val="008D61CD"/>
    <w:rsid w:val="008D61E9"/>
    <w:rsid w:val="008D62BD"/>
    <w:rsid w:val="008D62C2"/>
    <w:rsid w:val="008D64CB"/>
    <w:rsid w:val="008D69DD"/>
    <w:rsid w:val="008D6B4D"/>
    <w:rsid w:val="008D7045"/>
    <w:rsid w:val="008D7123"/>
    <w:rsid w:val="008D721D"/>
    <w:rsid w:val="008D72EE"/>
    <w:rsid w:val="008D748F"/>
    <w:rsid w:val="008D753F"/>
    <w:rsid w:val="008D7F86"/>
    <w:rsid w:val="008E0328"/>
    <w:rsid w:val="008E038A"/>
    <w:rsid w:val="008E0591"/>
    <w:rsid w:val="008E05DA"/>
    <w:rsid w:val="008E1003"/>
    <w:rsid w:val="008E1AC8"/>
    <w:rsid w:val="008E1D39"/>
    <w:rsid w:val="008E25C8"/>
    <w:rsid w:val="008E28D5"/>
    <w:rsid w:val="008E2E03"/>
    <w:rsid w:val="008E3302"/>
    <w:rsid w:val="008E339D"/>
    <w:rsid w:val="008E3618"/>
    <w:rsid w:val="008E365D"/>
    <w:rsid w:val="008E3862"/>
    <w:rsid w:val="008E3929"/>
    <w:rsid w:val="008E3A9A"/>
    <w:rsid w:val="008E3AD8"/>
    <w:rsid w:val="008E41D6"/>
    <w:rsid w:val="008E42CA"/>
    <w:rsid w:val="008E4693"/>
    <w:rsid w:val="008E46DB"/>
    <w:rsid w:val="008E47B8"/>
    <w:rsid w:val="008E4920"/>
    <w:rsid w:val="008E4F91"/>
    <w:rsid w:val="008E519A"/>
    <w:rsid w:val="008E522D"/>
    <w:rsid w:val="008E5C90"/>
    <w:rsid w:val="008E5D88"/>
    <w:rsid w:val="008E5F51"/>
    <w:rsid w:val="008E62C3"/>
    <w:rsid w:val="008E65BE"/>
    <w:rsid w:val="008E711C"/>
    <w:rsid w:val="008E7152"/>
    <w:rsid w:val="008E74CB"/>
    <w:rsid w:val="008E74FA"/>
    <w:rsid w:val="008F01F7"/>
    <w:rsid w:val="008F0227"/>
    <w:rsid w:val="008F0394"/>
    <w:rsid w:val="008F0410"/>
    <w:rsid w:val="008F0874"/>
    <w:rsid w:val="008F0A2A"/>
    <w:rsid w:val="008F13F5"/>
    <w:rsid w:val="008F15F6"/>
    <w:rsid w:val="008F1BAE"/>
    <w:rsid w:val="008F33A3"/>
    <w:rsid w:val="008F3642"/>
    <w:rsid w:val="008F3742"/>
    <w:rsid w:val="008F3BFC"/>
    <w:rsid w:val="008F3D06"/>
    <w:rsid w:val="008F3DD5"/>
    <w:rsid w:val="008F3E1C"/>
    <w:rsid w:val="008F40D1"/>
    <w:rsid w:val="008F457E"/>
    <w:rsid w:val="008F45C9"/>
    <w:rsid w:val="008F48A9"/>
    <w:rsid w:val="008F4B71"/>
    <w:rsid w:val="008F4DE1"/>
    <w:rsid w:val="008F57DE"/>
    <w:rsid w:val="008F6166"/>
    <w:rsid w:val="008F616A"/>
    <w:rsid w:val="008F6C2F"/>
    <w:rsid w:val="008F6D05"/>
    <w:rsid w:val="008F6E4F"/>
    <w:rsid w:val="008F7104"/>
    <w:rsid w:val="008F75C1"/>
    <w:rsid w:val="008F76E6"/>
    <w:rsid w:val="008F778B"/>
    <w:rsid w:val="008F799D"/>
    <w:rsid w:val="008F79C2"/>
    <w:rsid w:val="008F7A48"/>
    <w:rsid w:val="008F7E76"/>
    <w:rsid w:val="009006D1"/>
    <w:rsid w:val="00900708"/>
    <w:rsid w:val="00900884"/>
    <w:rsid w:val="00900C98"/>
    <w:rsid w:val="00900F6D"/>
    <w:rsid w:val="00900FC2"/>
    <w:rsid w:val="009015CC"/>
    <w:rsid w:val="0090179A"/>
    <w:rsid w:val="009018BE"/>
    <w:rsid w:val="00901D49"/>
    <w:rsid w:val="00902489"/>
    <w:rsid w:val="00902601"/>
    <w:rsid w:val="00902654"/>
    <w:rsid w:val="009028EB"/>
    <w:rsid w:val="00902D5F"/>
    <w:rsid w:val="00902E78"/>
    <w:rsid w:val="00902F59"/>
    <w:rsid w:val="00903296"/>
    <w:rsid w:val="0090351F"/>
    <w:rsid w:val="00903575"/>
    <w:rsid w:val="009035C2"/>
    <w:rsid w:val="009038BC"/>
    <w:rsid w:val="009038CA"/>
    <w:rsid w:val="00903E0F"/>
    <w:rsid w:val="009045B8"/>
    <w:rsid w:val="00904B96"/>
    <w:rsid w:val="00904C38"/>
    <w:rsid w:val="00904E97"/>
    <w:rsid w:val="009050A9"/>
    <w:rsid w:val="0090548B"/>
    <w:rsid w:val="00905A06"/>
    <w:rsid w:val="00905C20"/>
    <w:rsid w:val="00905F94"/>
    <w:rsid w:val="009062B3"/>
    <w:rsid w:val="009067D0"/>
    <w:rsid w:val="00906C71"/>
    <w:rsid w:val="00906EDB"/>
    <w:rsid w:val="00907044"/>
    <w:rsid w:val="0090705B"/>
    <w:rsid w:val="009076C8"/>
    <w:rsid w:val="009078CA"/>
    <w:rsid w:val="009100ED"/>
    <w:rsid w:val="009104FE"/>
    <w:rsid w:val="009107BA"/>
    <w:rsid w:val="00910A29"/>
    <w:rsid w:val="009110B0"/>
    <w:rsid w:val="00911B5E"/>
    <w:rsid w:val="00911BDB"/>
    <w:rsid w:val="00912167"/>
    <w:rsid w:val="009123E5"/>
    <w:rsid w:val="009124DB"/>
    <w:rsid w:val="00912534"/>
    <w:rsid w:val="00912699"/>
    <w:rsid w:val="0091286A"/>
    <w:rsid w:val="00912B94"/>
    <w:rsid w:val="00912C7F"/>
    <w:rsid w:val="00912CCB"/>
    <w:rsid w:val="00912E5D"/>
    <w:rsid w:val="00913226"/>
    <w:rsid w:val="0091330C"/>
    <w:rsid w:val="0091369B"/>
    <w:rsid w:val="00913729"/>
    <w:rsid w:val="00913792"/>
    <w:rsid w:val="00913D11"/>
    <w:rsid w:val="00914167"/>
    <w:rsid w:val="009147B8"/>
    <w:rsid w:val="00914979"/>
    <w:rsid w:val="009156A4"/>
    <w:rsid w:val="009158F8"/>
    <w:rsid w:val="00916128"/>
    <w:rsid w:val="009161B4"/>
    <w:rsid w:val="009163DB"/>
    <w:rsid w:val="009167E4"/>
    <w:rsid w:val="0091757C"/>
    <w:rsid w:val="0091793E"/>
    <w:rsid w:val="00917AF2"/>
    <w:rsid w:val="00917B35"/>
    <w:rsid w:val="00917E4D"/>
    <w:rsid w:val="009200E6"/>
    <w:rsid w:val="0092032A"/>
    <w:rsid w:val="009205F4"/>
    <w:rsid w:val="0092066B"/>
    <w:rsid w:val="00920A70"/>
    <w:rsid w:val="00920AB6"/>
    <w:rsid w:val="00920BEE"/>
    <w:rsid w:val="0092136C"/>
    <w:rsid w:val="0092140E"/>
    <w:rsid w:val="00921AD8"/>
    <w:rsid w:val="00921CB9"/>
    <w:rsid w:val="009221B5"/>
    <w:rsid w:val="00922510"/>
    <w:rsid w:val="00922899"/>
    <w:rsid w:val="00922919"/>
    <w:rsid w:val="00922D8D"/>
    <w:rsid w:val="00922D9A"/>
    <w:rsid w:val="00922E16"/>
    <w:rsid w:val="00923106"/>
    <w:rsid w:val="00923ADE"/>
    <w:rsid w:val="00923B49"/>
    <w:rsid w:val="00923B62"/>
    <w:rsid w:val="00923DB7"/>
    <w:rsid w:val="00924249"/>
    <w:rsid w:val="00924323"/>
    <w:rsid w:val="009243D1"/>
    <w:rsid w:val="009245EE"/>
    <w:rsid w:val="009247FA"/>
    <w:rsid w:val="00924B0A"/>
    <w:rsid w:val="00924B98"/>
    <w:rsid w:val="00924DDD"/>
    <w:rsid w:val="009251DA"/>
    <w:rsid w:val="0092537F"/>
    <w:rsid w:val="00925B74"/>
    <w:rsid w:val="00925F15"/>
    <w:rsid w:val="00925FC8"/>
    <w:rsid w:val="00925FD7"/>
    <w:rsid w:val="009264C4"/>
    <w:rsid w:val="009269B2"/>
    <w:rsid w:val="00926B82"/>
    <w:rsid w:val="00927196"/>
    <w:rsid w:val="00927487"/>
    <w:rsid w:val="009277FC"/>
    <w:rsid w:val="00927879"/>
    <w:rsid w:val="00927B22"/>
    <w:rsid w:val="00927ED1"/>
    <w:rsid w:val="00930001"/>
    <w:rsid w:val="00930165"/>
    <w:rsid w:val="00930756"/>
    <w:rsid w:val="00931050"/>
    <w:rsid w:val="0093113E"/>
    <w:rsid w:val="009313AA"/>
    <w:rsid w:val="00931602"/>
    <w:rsid w:val="00932C55"/>
    <w:rsid w:val="00932D5E"/>
    <w:rsid w:val="009333FF"/>
    <w:rsid w:val="00933F17"/>
    <w:rsid w:val="0093401C"/>
    <w:rsid w:val="00934378"/>
    <w:rsid w:val="00934A3F"/>
    <w:rsid w:val="00934A62"/>
    <w:rsid w:val="00934B4A"/>
    <w:rsid w:val="00934E25"/>
    <w:rsid w:val="00934F53"/>
    <w:rsid w:val="00935652"/>
    <w:rsid w:val="009356F8"/>
    <w:rsid w:val="00935F06"/>
    <w:rsid w:val="00936132"/>
    <w:rsid w:val="00936386"/>
    <w:rsid w:val="00936870"/>
    <w:rsid w:val="00936BFA"/>
    <w:rsid w:val="00937E32"/>
    <w:rsid w:val="00940356"/>
    <w:rsid w:val="009404F5"/>
    <w:rsid w:val="009406E7"/>
    <w:rsid w:val="00940850"/>
    <w:rsid w:val="00940DEA"/>
    <w:rsid w:val="00941243"/>
    <w:rsid w:val="00941AB1"/>
    <w:rsid w:val="00941B20"/>
    <w:rsid w:val="00941E31"/>
    <w:rsid w:val="00942107"/>
    <w:rsid w:val="00942529"/>
    <w:rsid w:val="009426D8"/>
    <w:rsid w:val="00942D10"/>
    <w:rsid w:val="009432B6"/>
    <w:rsid w:val="009432D7"/>
    <w:rsid w:val="00943398"/>
    <w:rsid w:val="009434E6"/>
    <w:rsid w:val="009436DA"/>
    <w:rsid w:val="00943CEA"/>
    <w:rsid w:val="00943F0D"/>
    <w:rsid w:val="00944062"/>
    <w:rsid w:val="00944664"/>
    <w:rsid w:val="009447E5"/>
    <w:rsid w:val="00944F0C"/>
    <w:rsid w:val="0094531D"/>
    <w:rsid w:val="009459C6"/>
    <w:rsid w:val="00945C12"/>
    <w:rsid w:val="00945CDD"/>
    <w:rsid w:val="00945F1F"/>
    <w:rsid w:val="00946745"/>
    <w:rsid w:val="00946A08"/>
    <w:rsid w:val="00946D18"/>
    <w:rsid w:val="00947148"/>
    <w:rsid w:val="00947370"/>
    <w:rsid w:val="00947D52"/>
    <w:rsid w:val="00947DF1"/>
    <w:rsid w:val="00947ED6"/>
    <w:rsid w:val="00947F5E"/>
    <w:rsid w:val="0095049D"/>
    <w:rsid w:val="0095071E"/>
    <w:rsid w:val="00950966"/>
    <w:rsid w:val="0095104D"/>
    <w:rsid w:val="009511BB"/>
    <w:rsid w:val="009518D5"/>
    <w:rsid w:val="00951A11"/>
    <w:rsid w:val="00951F42"/>
    <w:rsid w:val="00952103"/>
    <w:rsid w:val="0095223B"/>
    <w:rsid w:val="00952709"/>
    <w:rsid w:val="009529BB"/>
    <w:rsid w:val="00952E29"/>
    <w:rsid w:val="0095337C"/>
    <w:rsid w:val="00954377"/>
    <w:rsid w:val="00954664"/>
    <w:rsid w:val="00954806"/>
    <w:rsid w:val="0095496B"/>
    <w:rsid w:val="00954B31"/>
    <w:rsid w:val="00955699"/>
    <w:rsid w:val="00956F2D"/>
    <w:rsid w:val="009577BF"/>
    <w:rsid w:val="0095798D"/>
    <w:rsid w:val="00957A8B"/>
    <w:rsid w:val="00957EE2"/>
    <w:rsid w:val="00957F64"/>
    <w:rsid w:val="0096010D"/>
    <w:rsid w:val="009604C1"/>
    <w:rsid w:val="009604F0"/>
    <w:rsid w:val="009609A7"/>
    <w:rsid w:val="00960BBC"/>
    <w:rsid w:val="00961035"/>
    <w:rsid w:val="009610C1"/>
    <w:rsid w:val="00961301"/>
    <w:rsid w:val="00961822"/>
    <w:rsid w:val="00961ACF"/>
    <w:rsid w:val="00961B1E"/>
    <w:rsid w:val="00961C60"/>
    <w:rsid w:val="009620E2"/>
    <w:rsid w:val="00962199"/>
    <w:rsid w:val="0096235F"/>
    <w:rsid w:val="009623B4"/>
    <w:rsid w:val="009624E0"/>
    <w:rsid w:val="009626D8"/>
    <w:rsid w:val="009628B8"/>
    <w:rsid w:val="009629B7"/>
    <w:rsid w:val="009631C2"/>
    <w:rsid w:val="009633EE"/>
    <w:rsid w:val="009635CB"/>
    <w:rsid w:val="009637F9"/>
    <w:rsid w:val="00963859"/>
    <w:rsid w:val="00963876"/>
    <w:rsid w:val="00963929"/>
    <w:rsid w:val="00963A64"/>
    <w:rsid w:val="00963E9A"/>
    <w:rsid w:val="00964771"/>
    <w:rsid w:val="00964824"/>
    <w:rsid w:val="00964C5A"/>
    <w:rsid w:val="00965057"/>
    <w:rsid w:val="00965212"/>
    <w:rsid w:val="00965588"/>
    <w:rsid w:val="00965D86"/>
    <w:rsid w:val="009665A0"/>
    <w:rsid w:val="00966846"/>
    <w:rsid w:val="00966E03"/>
    <w:rsid w:val="00966E9E"/>
    <w:rsid w:val="00966F09"/>
    <w:rsid w:val="00967010"/>
    <w:rsid w:val="00967D77"/>
    <w:rsid w:val="0097011F"/>
    <w:rsid w:val="00970271"/>
    <w:rsid w:val="00970FD3"/>
    <w:rsid w:val="009711E8"/>
    <w:rsid w:val="0097128B"/>
    <w:rsid w:val="009714CB"/>
    <w:rsid w:val="009716EA"/>
    <w:rsid w:val="00971A6A"/>
    <w:rsid w:val="00971B79"/>
    <w:rsid w:val="00971C68"/>
    <w:rsid w:val="00971DA9"/>
    <w:rsid w:val="009728A9"/>
    <w:rsid w:val="00972A77"/>
    <w:rsid w:val="009732F4"/>
    <w:rsid w:val="009734D1"/>
    <w:rsid w:val="00973715"/>
    <w:rsid w:val="009739DC"/>
    <w:rsid w:val="00973BB4"/>
    <w:rsid w:val="00974870"/>
    <w:rsid w:val="00974EE7"/>
    <w:rsid w:val="0097525C"/>
    <w:rsid w:val="00975682"/>
    <w:rsid w:val="009758F2"/>
    <w:rsid w:val="009762CC"/>
    <w:rsid w:val="009762D3"/>
    <w:rsid w:val="009763FE"/>
    <w:rsid w:val="00976483"/>
    <w:rsid w:val="009769C4"/>
    <w:rsid w:val="00976C7D"/>
    <w:rsid w:val="00976DF0"/>
    <w:rsid w:val="00976E2B"/>
    <w:rsid w:val="00977351"/>
    <w:rsid w:val="009773E5"/>
    <w:rsid w:val="00977591"/>
    <w:rsid w:val="00977786"/>
    <w:rsid w:val="00980200"/>
    <w:rsid w:val="0098078C"/>
    <w:rsid w:val="00980FB5"/>
    <w:rsid w:val="00981407"/>
    <w:rsid w:val="0098187A"/>
    <w:rsid w:val="00981940"/>
    <w:rsid w:val="00981D39"/>
    <w:rsid w:val="00982004"/>
    <w:rsid w:val="00982297"/>
    <w:rsid w:val="00982F6E"/>
    <w:rsid w:val="00983030"/>
    <w:rsid w:val="0098321B"/>
    <w:rsid w:val="00983747"/>
    <w:rsid w:val="0098424E"/>
    <w:rsid w:val="009845FB"/>
    <w:rsid w:val="00984A4D"/>
    <w:rsid w:val="00984AEE"/>
    <w:rsid w:val="00984B12"/>
    <w:rsid w:val="00984F71"/>
    <w:rsid w:val="009852AA"/>
    <w:rsid w:val="0098540A"/>
    <w:rsid w:val="009855E4"/>
    <w:rsid w:val="009856CA"/>
    <w:rsid w:val="00985AB6"/>
    <w:rsid w:val="00986096"/>
    <w:rsid w:val="009861F0"/>
    <w:rsid w:val="00986C13"/>
    <w:rsid w:val="00986F7E"/>
    <w:rsid w:val="0098770C"/>
    <w:rsid w:val="0098797B"/>
    <w:rsid w:val="00987986"/>
    <w:rsid w:val="00987B2A"/>
    <w:rsid w:val="00987BCE"/>
    <w:rsid w:val="00987E1E"/>
    <w:rsid w:val="00987E65"/>
    <w:rsid w:val="00990127"/>
    <w:rsid w:val="0099016F"/>
    <w:rsid w:val="0099022D"/>
    <w:rsid w:val="009902A1"/>
    <w:rsid w:val="009905B2"/>
    <w:rsid w:val="00990D0D"/>
    <w:rsid w:val="009911F4"/>
    <w:rsid w:val="00991EC6"/>
    <w:rsid w:val="00991F36"/>
    <w:rsid w:val="00992170"/>
    <w:rsid w:val="00992307"/>
    <w:rsid w:val="00992BED"/>
    <w:rsid w:val="009932B3"/>
    <w:rsid w:val="00994906"/>
    <w:rsid w:val="009949AE"/>
    <w:rsid w:val="00994A00"/>
    <w:rsid w:val="0099544B"/>
    <w:rsid w:val="00995B3E"/>
    <w:rsid w:val="00995BB4"/>
    <w:rsid w:val="00995C8E"/>
    <w:rsid w:val="00995CFB"/>
    <w:rsid w:val="00995EF7"/>
    <w:rsid w:val="00996147"/>
    <w:rsid w:val="00996686"/>
    <w:rsid w:val="00996967"/>
    <w:rsid w:val="00996AB9"/>
    <w:rsid w:val="00996DAB"/>
    <w:rsid w:val="00997282"/>
    <w:rsid w:val="009973A0"/>
    <w:rsid w:val="009974C3"/>
    <w:rsid w:val="009975A8"/>
    <w:rsid w:val="00997685"/>
    <w:rsid w:val="00997884"/>
    <w:rsid w:val="00997912"/>
    <w:rsid w:val="00997C35"/>
    <w:rsid w:val="00997E9A"/>
    <w:rsid w:val="009A047C"/>
    <w:rsid w:val="009A04F8"/>
    <w:rsid w:val="009A0576"/>
    <w:rsid w:val="009A07DA"/>
    <w:rsid w:val="009A0CCD"/>
    <w:rsid w:val="009A0F48"/>
    <w:rsid w:val="009A1741"/>
    <w:rsid w:val="009A1C8C"/>
    <w:rsid w:val="009A23F8"/>
    <w:rsid w:val="009A2472"/>
    <w:rsid w:val="009A277A"/>
    <w:rsid w:val="009A37F3"/>
    <w:rsid w:val="009A4025"/>
    <w:rsid w:val="009A410D"/>
    <w:rsid w:val="009A4129"/>
    <w:rsid w:val="009A4AC3"/>
    <w:rsid w:val="009A4BDA"/>
    <w:rsid w:val="009A4C06"/>
    <w:rsid w:val="009A4EE4"/>
    <w:rsid w:val="009A50D9"/>
    <w:rsid w:val="009A526D"/>
    <w:rsid w:val="009A5433"/>
    <w:rsid w:val="009A5698"/>
    <w:rsid w:val="009A59EA"/>
    <w:rsid w:val="009A5D69"/>
    <w:rsid w:val="009A62D6"/>
    <w:rsid w:val="009A6CF6"/>
    <w:rsid w:val="009A6F75"/>
    <w:rsid w:val="009A6FA6"/>
    <w:rsid w:val="009A7849"/>
    <w:rsid w:val="009A7939"/>
    <w:rsid w:val="009A7BC4"/>
    <w:rsid w:val="009A7FA4"/>
    <w:rsid w:val="009B04EC"/>
    <w:rsid w:val="009B05EC"/>
    <w:rsid w:val="009B0DCC"/>
    <w:rsid w:val="009B1170"/>
    <w:rsid w:val="009B1C4D"/>
    <w:rsid w:val="009B1CC5"/>
    <w:rsid w:val="009B215D"/>
    <w:rsid w:val="009B21A4"/>
    <w:rsid w:val="009B229C"/>
    <w:rsid w:val="009B22C2"/>
    <w:rsid w:val="009B27EB"/>
    <w:rsid w:val="009B28A9"/>
    <w:rsid w:val="009B2C01"/>
    <w:rsid w:val="009B2C14"/>
    <w:rsid w:val="009B2C5D"/>
    <w:rsid w:val="009B2F2C"/>
    <w:rsid w:val="009B339D"/>
    <w:rsid w:val="009B3CD4"/>
    <w:rsid w:val="009B417A"/>
    <w:rsid w:val="009B42A9"/>
    <w:rsid w:val="009B4D06"/>
    <w:rsid w:val="009B526E"/>
    <w:rsid w:val="009B53EB"/>
    <w:rsid w:val="009B5557"/>
    <w:rsid w:val="009B5652"/>
    <w:rsid w:val="009B57A5"/>
    <w:rsid w:val="009B57C0"/>
    <w:rsid w:val="009B5F00"/>
    <w:rsid w:val="009B63C4"/>
    <w:rsid w:val="009B70AA"/>
    <w:rsid w:val="009B753A"/>
    <w:rsid w:val="009B76F6"/>
    <w:rsid w:val="009B7D65"/>
    <w:rsid w:val="009B7F76"/>
    <w:rsid w:val="009C0116"/>
    <w:rsid w:val="009C0191"/>
    <w:rsid w:val="009C019D"/>
    <w:rsid w:val="009C030F"/>
    <w:rsid w:val="009C0653"/>
    <w:rsid w:val="009C0C81"/>
    <w:rsid w:val="009C0D5A"/>
    <w:rsid w:val="009C12C8"/>
    <w:rsid w:val="009C1485"/>
    <w:rsid w:val="009C18EC"/>
    <w:rsid w:val="009C22E7"/>
    <w:rsid w:val="009C2A9E"/>
    <w:rsid w:val="009C2F57"/>
    <w:rsid w:val="009C3522"/>
    <w:rsid w:val="009C388F"/>
    <w:rsid w:val="009C3A8E"/>
    <w:rsid w:val="009C3C35"/>
    <w:rsid w:val="009C3EA8"/>
    <w:rsid w:val="009C40C0"/>
    <w:rsid w:val="009C442C"/>
    <w:rsid w:val="009C482B"/>
    <w:rsid w:val="009C5177"/>
    <w:rsid w:val="009C5191"/>
    <w:rsid w:val="009C5BB6"/>
    <w:rsid w:val="009C5F48"/>
    <w:rsid w:val="009C61A2"/>
    <w:rsid w:val="009C6295"/>
    <w:rsid w:val="009C6C1D"/>
    <w:rsid w:val="009C7264"/>
    <w:rsid w:val="009C74D8"/>
    <w:rsid w:val="009C75D9"/>
    <w:rsid w:val="009C79BB"/>
    <w:rsid w:val="009C7CED"/>
    <w:rsid w:val="009C7DDB"/>
    <w:rsid w:val="009D002A"/>
    <w:rsid w:val="009D09E4"/>
    <w:rsid w:val="009D112C"/>
    <w:rsid w:val="009D1425"/>
    <w:rsid w:val="009D1727"/>
    <w:rsid w:val="009D1CB0"/>
    <w:rsid w:val="009D1E0F"/>
    <w:rsid w:val="009D23D5"/>
    <w:rsid w:val="009D254F"/>
    <w:rsid w:val="009D26C9"/>
    <w:rsid w:val="009D2D5A"/>
    <w:rsid w:val="009D2E04"/>
    <w:rsid w:val="009D3065"/>
    <w:rsid w:val="009D3210"/>
    <w:rsid w:val="009D368A"/>
    <w:rsid w:val="009D3C66"/>
    <w:rsid w:val="009D3C70"/>
    <w:rsid w:val="009D4012"/>
    <w:rsid w:val="009D427A"/>
    <w:rsid w:val="009D4B21"/>
    <w:rsid w:val="009D4BDD"/>
    <w:rsid w:val="009D5660"/>
    <w:rsid w:val="009D5668"/>
    <w:rsid w:val="009D585E"/>
    <w:rsid w:val="009D5B20"/>
    <w:rsid w:val="009D5C42"/>
    <w:rsid w:val="009D617A"/>
    <w:rsid w:val="009D64C4"/>
    <w:rsid w:val="009D6642"/>
    <w:rsid w:val="009D685F"/>
    <w:rsid w:val="009D6C1E"/>
    <w:rsid w:val="009D717C"/>
    <w:rsid w:val="009D7250"/>
    <w:rsid w:val="009D7643"/>
    <w:rsid w:val="009D7813"/>
    <w:rsid w:val="009D7DC7"/>
    <w:rsid w:val="009E0C0E"/>
    <w:rsid w:val="009E0E78"/>
    <w:rsid w:val="009E108A"/>
    <w:rsid w:val="009E1177"/>
    <w:rsid w:val="009E11AA"/>
    <w:rsid w:val="009E129F"/>
    <w:rsid w:val="009E1408"/>
    <w:rsid w:val="009E17CA"/>
    <w:rsid w:val="009E1999"/>
    <w:rsid w:val="009E1E8E"/>
    <w:rsid w:val="009E2011"/>
    <w:rsid w:val="009E2266"/>
    <w:rsid w:val="009E26A7"/>
    <w:rsid w:val="009E2AE6"/>
    <w:rsid w:val="009E2E1D"/>
    <w:rsid w:val="009E2F44"/>
    <w:rsid w:val="009E3BC4"/>
    <w:rsid w:val="009E3C9F"/>
    <w:rsid w:val="009E40B1"/>
    <w:rsid w:val="009E4166"/>
    <w:rsid w:val="009E440F"/>
    <w:rsid w:val="009E48AB"/>
    <w:rsid w:val="009E4997"/>
    <w:rsid w:val="009E4A27"/>
    <w:rsid w:val="009E4C34"/>
    <w:rsid w:val="009E4EF4"/>
    <w:rsid w:val="009E5146"/>
    <w:rsid w:val="009E5382"/>
    <w:rsid w:val="009E579A"/>
    <w:rsid w:val="009E5977"/>
    <w:rsid w:val="009E600D"/>
    <w:rsid w:val="009E7245"/>
    <w:rsid w:val="009E73DE"/>
    <w:rsid w:val="009E76D9"/>
    <w:rsid w:val="009E7E42"/>
    <w:rsid w:val="009F0363"/>
    <w:rsid w:val="009F05A7"/>
    <w:rsid w:val="009F0613"/>
    <w:rsid w:val="009F069F"/>
    <w:rsid w:val="009F0E68"/>
    <w:rsid w:val="009F164C"/>
    <w:rsid w:val="009F1A92"/>
    <w:rsid w:val="009F226D"/>
    <w:rsid w:val="009F232D"/>
    <w:rsid w:val="009F2431"/>
    <w:rsid w:val="009F25AF"/>
    <w:rsid w:val="009F29A7"/>
    <w:rsid w:val="009F2ECB"/>
    <w:rsid w:val="009F3A90"/>
    <w:rsid w:val="009F3D9E"/>
    <w:rsid w:val="009F3EE4"/>
    <w:rsid w:val="009F43B8"/>
    <w:rsid w:val="009F442A"/>
    <w:rsid w:val="009F44E9"/>
    <w:rsid w:val="009F4765"/>
    <w:rsid w:val="009F4B78"/>
    <w:rsid w:val="009F4E87"/>
    <w:rsid w:val="009F52D4"/>
    <w:rsid w:val="009F5456"/>
    <w:rsid w:val="009F57C6"/>
    <w:rsid w:val="009F57F6"/>
    <w:rsid w:val="009F5949"/>
    <w:rsid w:val="009F5980"/>
    <w:rsid w:val="009F59A1"/>
    <w:rsid w:val="009F5BCE"/>
    <w:rsid w:val="009F5BF4"/>
    <w:rsid w:val="009F674C"/>
    <w:rsid w:val="009F6A30"/>
    <w:rsid w:val="009F6D82"/>
    <w:rsid w:val="009F6E09"/>
    <w:rsid w:val="009F6FE3"/>
    <w:rsid w:val="009F72B0"/>
    <w:rsid w:val="009F73A3"/>
    <w:rsid w:val="009F7427"/>
    <w:rsid w:val="009F7582"/>
    <w:rsid w:val="009F77B7"/>
    <w:rsid w:val="009F77F6"/>
    <w:rsid w:val="009F7963"/>
    <w:rsid w:val="009F7BA1"/>
    <w:rsid w:val="009F7FA3"/>
    <w:rsid w:val="00A00379"/>
    <w:rsid w:val="00A00916"/>
    <w:rsid w:val="00A0092B"/>
    <w:rsid w:val="00A00AD9"/>
    <w:rsid w:val="00A00B42"/>
    <w:rsid w:val="00A00FB6"/>
    <w:rsid w:val="00A010EE"/>
    <w:rsid w:val="00A01F17"/>
    <w:rsid w:val="00A0235B"/>
    <w:rsid w:val="00A02523"/>
    <w:rsid w:val="00A0258A"/>
    <w:rsid w:val="00A02809"/>
    <w:rsid w:val="00A02899"/>
    <w:rsid w:val="00A02986"/>
    <w:rsid w:val="00A0298E"/>
    <w:rsid w:val="00A029EA"/>
    <w:rsid w:val="00A030F5"/>
    <w:rsid w:val="00A031E4"/>
    <w:rsid w:val="00A03D47"/>
    <w:rsid w:val="00A043E1"/>
    <w:rsid w:val="00A04992"/>
    <w:rsid w:val="00A049AB"/>
    <w:rsid w:val="00A04BEB"/>
    <w:rsid w:val="00A04DE6"/>
    <w:rsid w:val="00A04F2F"/>
    <w:rsid w:val="00A04F38"/>
    <w:rsid w:val="00A050FF"/>
    <w:rsid w:val="00A053F6"/>
    <w:rsid w:val="00A05ECA"/>
    <w:rsid w:val="00A061B2"/>
    <w:rsid w:val="00A067DF"/>
    <w:rsid w:val="00A06907"/>
    <w:rsid w:val="00A06B9F"/>
    <w:rsid w:val="00A07565"/>
    <w:rsid w:val="00A07819"/>
    <w:rsid w:val="00A1050C"/>
    <w:rsid w:val="00A106F9"/>
    <w:rsid w:val="00A1091D"/>
    <w:rsid w:val="00A109D6"/>
    <w:rsid w:val="00A10AB5"/>
    <w:rsid w:val="00A10AC5"/>
    <w:rsid w:val="00A10C5B"/>
    <w:rsid w:val="00A113CC"/>
    <w:rsid w:val="00A114DA"/>
    <w:rsid w:val="00A11594"/>
    <w:rsid w:val="00A11872"/>
    <w:rsid w:val="00A11AA5"/>
    <w:rsid w:val="00A11DE8"/>
    <w:rsid w:val="00A11FCB"/>
    <w:rsid w:val="00A12194"/>
    <w:rsid w:val="00A121D8"/>
    <w:rsid w:val="00A12A3F"/>
    <w:rsid w:val="00A12A5E"/>
    <w:rsid w:val="00A131BC"/>
    <w:rsid w:val="00A13363"/>
    <w:rsid w:val="00A134D8"/>
    <w:rsid w:val="00A13CD7"/>
    <w:rsid w:val="00A1464D"/>
    <w:rsid w:val="00A146A6"/>
    <w:rsid w:val="00A14760"/>
    <w:rsid w:val="00A14931"/>
    <w:rsid w:val="00A14994"/>
    <w:rsid w:val="00A14C36"/>
    <w:rsid w:val="00A154F0"/>
    <w:rsid w:val="00A15956"/>
    <w:rsid w:val="00A15A0F"/>
    <w:rsid w:val="00A15BD9"/>
    <w:rsid w:val="00A15EF1"/>
    <w:rsid w:val="00A1702C"/>
    <w:rsid w:val="00A1719B"/>
    <w:rsid w:val="00A17297"/>
    <w:rsid w:val="00A1784E"/>
    <w:rsid w:val="00A17EE2"/>
    <w:rsid w:val="00A205EB"/>
    <w:rsid w:val="00A2099C"/>
    <w:rsid w:val="00A20C0E"/>
    <w:rsid w:val="00A20FC6"/>
    <w:rsid w:val="00A217F5"/>
    <w:rsid w:val="00A21DC6"/>
    <w:rsid w:val="00A21E4E"/>
    <w:rsid w:val="00A21EC0"/>
    <w:rsid w:val="00A220D7"/>
    <w:rsid w:val="00A2227F"/>
    <w:rsid w:val="00A225B2"/>
    <w:rsid w:val="00A227DE"/>
    <w:rsid w:val="00A227F4"/>
    <w:rsid w:val="00A22F4F"/>
    <w:rsid w:val="00A23282"/>
    <w:rsid w:val="00A236AF"/>
    <w:rsid w:val="00A23E5D"/>
    <w:rsid w:val="00A23F77"/>
    <w:rsid w:val="00A23FEF"/>
    <w:rsid w:val="00A24421"/>
    <w:rsid w:val="00A249B8"/>
    <w:rsid w:val="00A24A93"/>
    <w:rsid w:val="00A24BED"/>
    <w:rsid w:val="00A24E0A"/>
    <w:rsid w:val="00A24EBA"/>
    <w:rsid w:val="00A251B7"/>
    <w:rsid w:val="00A252B3"/>
    <w:rsid w:val="00A2545C"/>
    <w:rsid w:val="00A25A93"/>
    <w:rsid w:val="00A25B19"/>
    <w:rsid w:val="00A25FA0"/>
    <w:rsid w:val="00A26057"/>
    <w:rsid w:val="00A26688"/>
    <w:rsid w:val="00A26A43"/>
    <w:rsid w:val="00A26A5F"/>
    <w:rsid w:val="00A26CF6"/>
    <w:rsid w:val="00A272AA"/>
    <w:rsid w:val="00A2761E"/>
    <w:rsid w:val="00A27797"/>
    <w:rsid w:val="00A27F00"/>
    <w:rsid w:val="00A30439"/>
    <w:rsid w:val="00A304C8"/>
    <w:rsid w:val="00A3063E"/>
    <w:rsid w:val="00A308A5"/>
    <w:rsid w:val="00A30E28"/>
    <w:rsid w:val="00A30E4C"/>
    <w:rsid w:val="00A31081"/>
    <w:rsid w:val="00A3143A"/>
    <w:rsid w:val="00A3166A"/>
    <w:rsid w:val="00A317C5"/>
    <w:rsid w:val="00A31900"/>
    <w:rsid w:val="00A31EE2"/>
    <w:rsid w:val="00A31EFB"/>
    <w:rsid w:val="00A3250A"/>
    <w:rsid w:val="00A32564"/>
    <w:rsid w:val="00A32B03"/>
    <w:rsid w:val="00A32D3B"/>
    <w:rsid w:val="00A32D79"/>
    <w:rsid w:val="00A33291"/>
    <w:rsid w:val="00A34941"/>
    <w:rsid w:val="00A35164"/>
    <w:rsid w:val="00A3522F"/>
    <w:rsid w:val="00A35B5E"/>
    <w:rsid w:val="00A35E59"/>
    <w:rsid w:val="00A35FAC"/>
    <w:rsid w:val="00A36002"/>
    <w:rsid w:val="00A363DD"/>
    <w:rsid w:val="00A36426"/>
    <w:rsid w:val="00A36613"/>
    <w:rsid w:val="00A366EE"/>
    <w:rsid w:val="00A36A37"/>
    <w:rsid w:val="00A36DF8"/>
    <w:rsid w:val="00A36EEF"/>
    <w:rsid w:val="00A3737E"/>
    <w:rsid w:val="00A37399"/>
    <w:rsid w:val="00A3773D"/>
    <w:rsid w:val="00A37880"/>
    <w:rsid w:val="00A379F0"/>
    <w:rsid w:val="00A37F24"/>
    <w:rsid w:val="00A37F8F"/>
    <w:rsid w:val="00A403D8"/>
    <w:rsid w:val="00A40440"/>
    <w:rsid w:val="00A404B5"/>
    <w:rsid w:val="00A40869"/>
    <w:rsid w:val="00A40C8B"/>
    <w:rsid w:val="00A410C2"/>
    <w:rsid w:val="00A412D3"/>
    <w:rsid w:val="00A4131B"/>
    <w:rsid w:val="00A415D8"/>
    <w:rsid w:val="00A41659"/>
    <w:rsid w:val="00A41D01"/>
    <w:rsid w:val="00A420F9"/>
    <w:rsid w:val="00A4258B"/>
    <w:rsid w:val="00A42786"/>
    <w:rsid w:val="00A427D2"/>
    <w:rsid w:val="00A429BD"/>
    <w:rsid w:val="00A42D88"/>
    <w:rsid w:val="00A42F05"/>
    <w:rsid w:val="00A4338E"/>
    <w:rsid w:val="00A433CB"/>
    <w:rsid w:val="00A4340C"/>
    <w:rsid w:val="00A4345A"/>
    <w:rsid w:val="00A4369E"/>
    <w:rsid w:val="00A43831"/>
    <w:rsid w:val="00A43A02"/>
    <w:rsid w:val="00A43D29"/>
    <w:rsid w:val="00A43D76"/>
    <w:rsid w:val="00A4442A"/>
    <w:rsid w:val="00A446F7"/>
    <w:rsid w:val="00A44C68"/>
    <w:rsid w:val="00A44D3A"/>
    <w:rsid w:val="00A44FBF"/>
    <w:rsid w:val="00A45790"/>
    <w:rsid w:val="00A45A5D"/>
    <w:rsid w:val="00A45CF2"/>
    <w:rsid w:val="00A45D12"/>
    <w:rsid w:val="00A45E88"/>
    <w:rsid w:val="00A463E4"/>
    <w:rsid w:val="00A46F4C"/>
    <w:rsid w:val="00A474AF"/>
    <w:rsid w:val="00A474B8"/>
    <w:rsid w:val="00A47816"/>
    <w:rsid w:val="00A479FF"/>
    <w:rsid w:val="00A47ACA"/>
    <w:rsid w:val="00A47D1F"/>
    <w:rsid w:val="00A5045C"/>
    <w:rsid w:val="00A505B3"/>
    <w:rsid w:val="00A50619"/>
    <w:rsid w:val="00A507B2"/>
    <w:rsid w:val="00A5125C"/>
    <w:rsid w:val="00A515DD"/>
    <w:rsid w:val="00A51814"/>
    <w:rsid w:val="00A51B02"/>
    <w:rsid w:val="00A51ED1"/>
    <w:rsid w:val="00A520DD"/>
    <w:rsid w:val="00A523F5"/>
    <w:rsid w:val="00A530EE"/>
    <w:rsid w:val="00A5381B"/>
    <w:rsid w:val="00A53D74"/>
    <w:rsid w:val="00A5546E"/>
    <w:rsid w:val="00A55592"/>
    <w:rsid w:val="00A55FE3"/>
    <w:rsid w:val="00A567F0"/>
    <w:rsid w:val="00A568BB"/>
    <w:rsid w:val="00A56961"/>
    <w:rsid w:val="00A57095"/>
    <w:rsid w:val="00A5731A"/>
    <w:rsid w:val="00A575F0"/>
    <w:rsid w:val="00A57651"/>
    <w:rsid w:val="00A57669"/>
    <w:rsid w:val="00A57B41"/>
    <w:rsid w:val="00A57C8B"/>
    <w:rsid w:val="00A57CCB"/>
    <w:rsid w:val="00A6028D"/>
    <w:rsid w:val="00A607EC"/>
    <w:rsid w:val="00A60881"/>
    <w:rsid w:val="00A608DD"/>
    <w:rsid w:val="00A60934"/>
    <w:rsid w:val="00A60DFB"/>
    <w:rsid w:val="00A613A6"/>
    <w:rsid w:val="00A6199D"/>
    <w:rsid w:val="00A619A9"/>
    <w:rsid w:val="00A61D1F"/>
    <w:rsid w:val="00A61DD6"/>
    <w:rsid w:val="00A62908"/>
    <w:rsid w:val="00A6296A"/>
    <w:rsid w:val="00A62B22"/>
    <w:rsid w:val="00A630AE"/>
    <w:rsid w:val="00A63113"/>
    <w:rsid w:val="00A63A17"/>
    <w:rsid w:val="00A63DA1"/>
    <w:rsid w:val="00A64097"/>
    <w:rsid w:val="00A64918"/>
    <w:rsid w:val="00A64F10"/>
    <w:rsid w:val="00A64F2C"/>
    <w:rsid w:val="00A655D5"/>
    <w:rsid w:val="00A657AC"/>
    <w:rsid w:val="00A65A84"/>
    <w:rsid w:val="00A664E8"/>
    <w:rsid w:val="00A6684A"/>
    <w:rsid w:val="00A6697F"/>
    <w:rsid w:val="00A66E68"/>
    <w:rsid w:val="00A673E0"/>
    <w:rsid w:val="00A676E2"/>
    <w:rsid w:val="00A6770C"/>
    <w:rsid w:val="00A67B65"/>
    <w:rsid w:val="00A70185"/>
    <w:rsid w:val="00A709DB"/>
    <w:rsid w:val="00A70B3E"/>
    <w:rsid w:val="00A70C35"/>
    <w:rsid w:val="00A70E23"/>
    <w:rsid w:val="00A7126A"/>
    <w:rsid w:val="00A71653"/>
    <w:rsid w:val="00A71BD9"/>
    <w:rsid w:val="00A72044"/>
    <w:rsid w:val="00A72078"/>
    <w:rsid w:val="00A723C4"/>
    <w:rsid w:val="00A725D4"/>
    <w:rsid w:val="00A725D7"/>
    <w:rsid w:val="00A72758"/>
    <w:rsid w:val="00A72A0E"/>
    <w:rsid w:val="00A72CC2"/>
    <w:rsid w:val="00A73658"/>
    <w:rsid w:val="00A742C9"/>
    <w:rsid w:val="00A749FA"/>
    <w:rsid w:val="00A74E41"/>
    <w:rsid w:val="00A7562F"/>
    <w:rsid w:val="00A7574C"/>
    <w:rsid w:val="00A7593A"/>
    <w:rsid w:val="00A75955"/>
    <w:rsid w:val="00A75A36"/>
    <w:rsid w:val="00A75C19"/>
    <w:rsid w:val="00A75E50"/>
    <w:rsid w:val="00A7604A"/>
    <w:rsid w:val="00A760F9"/>
    <w:rsid w:val="00A7659F"/>
    <w:rsid w:val="00A76C9E"/>
    <w:rsid w:val="00A76D34"/>
    <w:rsid w:val="00A76F12"/>
    <w:rsid w:val="00A76F2E"/>
    <w:rsid w:val="00A7741E"/>
    <w:rsid w:val="00A77A45"/>
    <w:rsid w:val="00A77B8A"/>
    <w:rsid w:val="00A802A0"/>
    <w:rsid w:val="00A80AC6"/>
    <w:rsid w:val="00A80AFB"/>
    <w:rsid w:val="00A80DBE"/>
    <w:rsid w:val="00A81531"/>
    <w:rsid w:val="00A8184C"/>
    <w:rsid w:val="00A825E7"/>
    <w:rsid w:val="00A82901"/>
    <w:rsid w:val="00A82B32"/>
    <w:rsid w:val="00A82B5F"/>
    <w:rsid w:val="00A83204"/>
    <w:rsid w:val="00A832D8"/>
    <w:rsid w:val="00A8330B"/>
    <w:rsid w:val="00A833B6"/>
    <w:rsid w:val="00A8369C"/>
    <w:rsid w:val="00A84591"/>
    <w:rsid w:val="00A8492F"/>
    <w:rsid w:val="00A84C1C"/>
    <w:rsid w:val="00A84C2B"/>
    <w:rsid w:val="00A84DB3"/>
    <w:rsid w:val="00A84F0E"/>
    <w:rsid w:val="00A852CC"/>
    <w:rsid w:val="00A857B0"/>
    <w:rsid w:val="00A85B4C"/>
    <w:rsid w:val="00A8600C"/>
    <w:rsid w:val="00A86B86"/>
    <w:rsid w:val="00A86D6D"/>
    <w:rsid w:val="00A86DF6"/>
    <w:rsid w:val="00A8721C"/>
    <w:rsid w:val="00A8757D"/>
    <w:rsid w:val="00A875A6"/>
    <w:rsid w:val="00A87CDC"/>
    <w:rsid w:val="00A904A3"/>
    <w:rsid w:val="00A90503"/>
    <w:rsid w:val="00A90511"/>
    <w:rsid w:val="00A905F3"/>
    <w:rsid w:val="00A90DD0"/>
    <w:rsid w:val="00A90F5D"/>
    <w:rsid w:val="00A91040"/>
    <w:rsid w:val="00A91536"/>
    <w:rsid w:val="00A91A0C"/>
    <w:rsid w:val="00A91BB9"/>
    <w:rsid w:val="00A91F9E"/>
    <w:rsid w:val="00A924E8"/>
    <w:rsid w:val="00A924ED"/>
    <w:rsid w:val="00A924FF"/>
    <w:rsid w:val="00A92A41"/>
    <w:rsid w:val="00A92C17"/>
    <w:rsid w:val="00A92E01"/>
    <w:rsid w:val="00A92E79"/>
    <w:rsid w:val="00A9306B"/>
    <w:rsid w:val="00A930DF"/>
    <w:rsid w:val="00A933AF"/>
    <w:rsid w:val="00A9360D"/>
    <w:rsid w:val="00A938AD"/>
    <w:rsid w:val="00A93E2B"/>
    <w:rsid w:val="00A940C7"/>
    <w:rsid w:val="00A943FB"/>
    <w:rsid w:val="00A9462F"/>
    <w:rsid w:val="00A94BF4"/>
    <w:rsid w:val="00A94D9E"/>
    <w:rsid w:val="00A94E28"/>
    <w:rsid w:val="00A950AF"/>
    <w:rsid w:val="00A95639"/>
    <w:rsid w:val="00A9573F"/>
    <w:rsid w:val="00A95B12"/>
    <w:rsid w:val="00A95CB3"/>
    <w:rsid w:val="00A9606E"/>
    <w:rsid w:val="00A96403"/>
    <w:rsid w:val="00A96C2E"/>
    <w:rsid w:val="00A970C3"/>
    <w:rsid w:val="00A9747F"/>
    <w:rsid w:val="00A9791F"/>
    <w:rsid w:val="00A97D3F"/>
    <w:rsid w:val="00A97D60"/>
    <w:rsid w:val="00A97FF5"/>
    <w:rsid w:val="00AA025C"/>
    <w:rsid w:val="00AA0AFB"/>
    <w:rsid w:val="00AA1998"/>
    <w:rsid w:val="00AA1A44"/>
    <w:rsid w:val="00AA2548"/>
    <w:rsid w:val="00AA254B"/>
    <w:rsid w:val="00AA25B9"/>
    <w:rsid w:val="00AA2E10"/>
    <w:rsid w:val="00AA30EC"/>
    <w:rsid w:val="00AA3FEC"/>
    <w:rsid w:val="00AA41CD"/>
    <w:rsid w:val="00AA41FB"/>
    <w:rsid w:val="00AA424B"/>
    <w:rsid w:val="00AA46C1"/>
    <w:rsid w:val="00AA4D10"/>
    <w:rsid w:val="00AA505F"/>
    <w:rsid w:val="00AA5567"/>
    <w:rsid w:val="00AA55E1"/>
    <w:rsid w:val="00AA560C"/>
    <w:rsid w:val="00AA56CE"/>
    <w:rsid w:val="00AA57A1"/>
    <w:rsid w:val="00AA5860"/>
    <w:rsid w:val="00AA58F9"/>
    <w:rsid w:val="00AA5C14"/>
    <w:rsid w:val="00AA5E99"/>
    <w:rsid w:val="00AA5F81"/>
    <w:rsid w:val="00AA5F8A"/>
    <w:rsid w:val="00AA63CA"/>
    <w:rsid w:val="00AA65B6"/>
    <w:rsid w:val="00AA6B85"/>
    <w:rsid w:val="00AA6C7F"/>
    <w:rsid w:val="00AA6E72"/>
    <w:rsid w:val="00AA6F38"/>
    <w:rsid w:val="00AA7858"/>
    <w:rsid w:val="00AA7C3E"/>
    <w:rsid w:val="00AB049F"/>
    <w:rsid w:val="00AB0B91"/>
    <w:rsid w:val="00AB11E1"/>
    <w:rsid w:val="00AB1296"/>
    <w:rsid w:val="00AB134B"/>
    <w:rsid w:val="00AB1C3A"/>
    <w:rsid w:val="00AB1EF9"/>
    <w:rsid w:val="00AB1FFC"/>
    <w:rsid w:val="00AB21BE"/>
    <w:rsid w:val="00AB22E0"/>
    <w:rsid w:val="00AB239C"/>
    <w:rsid w:val="00AB2435"/>
    <w:rsid w:val="00AB264F"/>
    <w:rsid w:val="00AB27CC"/>
    <w:rsid w:val="00AB288E"/>
    <w:rsid w:val="00AB2D16"/>
    <w:rsid w:val="00AB2D5E"/>
    <w:rsid w:val="00AB2F77"/>
    <w:rsid w:val="00AB325C"/>
    <w:rsid w:val="00AB3326"/>
    <w:rsid w:val="00AB338D"/>
    <w:rsid w:val="00AB3392"/>
    <w:rsid w:val="00AB3545"/>
    <w:rsid w:val="00AB3590"/>
    <w:rsid w:val="00AB364B"/>
    <w:rsid w:val="00AB3713"/>
    <w:rsid w:val="00AB37A2"/>
    <w:rsid w:val="00AB4030"/>
    <w:rsid w:val="00AB40E6"/>
    <w:rsid w:val="00AB4993"/>
    <w:rsid w:val="00AB4D38"/>
    <w:rsid w:val="00AB512D"/>
    <w:rsid w:val="00AB52ED"/>
    <w:rsid w:val="00AB530B"/>
    <w:rsid w:val="00AB536E"/>
    <w:rsid w:val="00AB54AB"/>
    <w:rsid w:val="00AB565A"/>
    <w:rsid w:val="00AB5756"/>
    <w:rsid w:val="00AB599A"/>
    <w:rsid w:val="00AB5B38"/>
    <w:rsid w:val="00AB5F42"/>
    <w:rsid w:val="00AB667F"/>
    <w:rsid w:val="00AB668D"/>
    <w:rsid w:val="00AB6AE1"/>
    <w:rsid w:val="00AB6B78"/>
    <w:rsid w:val="00AB6EC2"/>
    <w:rsid w:val="00AB70CE"/>
    <w:rsid w:val="00AB77FB"/>
    <w:rsid w:val="00AB7E0F"/>
    <w:rsid w:val="00AB7E91"/>
    <w:rsid w:val="00AC02C8"/>
    <w:rsid w:val="00AC07A1"/>
    <w:rsid w:val="00AC0A2B"/>
    <w:rsid w:val="00AC0D39"/>
    <w:rsid w:val="00AC1013"/>
    <w:rsid w:val="00AC11EA"/>
    <w:rsid w:val="00AC1C54"/>
    <w:rsid w:val="00AC1CDB"/>
    <w:rsid w:val="00AC1EFB"/>
    <w:rsid w:val="00AC22FB"/>
    <w:rsid w:val="00AC25AB"/>
    <w:rsid w:val="00AC2A48"/>
    <w:rsid w:val="00AC2BBF"/>
    <w:rsid w:val="00AC2CA4"/>
    <w:rsid w:val="00AC2EAB"/>
    <w:rsid w:val="00AC3075"/>
    <w:rsid w:val="00AC30F7"/>
    <w:rsid w:val="00AC33D7"/>
    <w:rsid w:val="00AC34C8"/>
    <w:rsid w:val="00AC3A33"/>
    <w:rsid w:val="00AC3ABA"/>
    <w:rsid w:val="00AC445F"/>
    <w:rsid w:val="00AC4644"/>
    <w:rsid w:val="00AC4911"/>
    <w:rsid w:val="00AC4DA7"/>
    <w:rsid w:val="00AC4EB8"/>
    <w:rsid w:val="00AC4F14"/>
    <w:rsid w:val="00AC573C"/>
    <w:rsid w:val="00AC601C"/>
    <w:rsid w:val="00AC6193"/>
    <w:rsid w:val="00AC6543"/>
    <w:rsid w:val="00AC6C22"/>
    <w:rsid w:val="00AC6E5B"/>
    <w:rsid w:val="00AC6EC5"/>
    <w:rsid w:val="00AC6FFC"/>
    <w:rsid w:val="00AC7181"/>
    <w:rsid w:val="00AC7262"/>
    <w:rsid w:val="00AC7329"/>
    <w:rsid w:val="00AC7376"/>
    <w:rsid w:val="00AC7516"/>
    <w:rsid w:val="00AC761D"/>
    <w:rsid w:val="00AC7633"/>
    <w:rsid w:val="00AC7761"/>
    <w:rsid w:val="00AC7AD3"/>
    <w:rsid w:val="00AC7D34"/>
    <w:rsid w:val="00AD0617"/>
    <w:rsid w:val="00AD0889"/>
    <w:rsid w:val="00AD09D1"/>
    <w:rsid w:val="00AD0A22"/>
    <w:rsid w:val="00AD0E1C"/>
    <w:rsid w:val="00AD1170"/>
    <w:rsid w:val="00AD11E9"/>
    <w:rsid w:val="00AD14B2"/>
    <w:rsid w:val="00AD14B8"/>
    <w:rsid w:val="00AD1637"/>
    <w:rsid w:val="00AD1670"/>
    <w:rsid w:val="00AD1B0B"/>
    <w:rsid w:val="00AD1D58"/>
    <w:rsid w:val="00AD1E07"/>
    <w:rsid w:val="00AD201F"/>
    <w:rsid w:val="00AD220A"/>
    <w:rsid w:val="00AD2A4E"/>
    <w:rsid w:val="00AD3272"/>
    <w:rsid w:val="00AD378F"/>
    <w:rsid w:val="00AD3821"/>
    <w:rsid w:val="00AD3914"/>
    <w:rsid w:val="00AD3924"/>
    <w:rsid w:val="00AD3E97"/>
    <w:rsid w:val="00AD4050"/>
    <w:rsid w:val="00AD426B"/>
    <w:rsid w:val="00AD465E"/>
    <w:rsid w:val="00AD4681"/>
    <w:rsid w:val="00AD46DC"/>
    <w:rsid w:val="00AD52A4"/>
    <w:rsid w:val="00AD5377"/>
    <w:rsid w:val="00AD53E0"/>
    <w:rsid w:val="00AD6193"/>
    <w:rsid w:val="00AD635A"/>
    <w:rsid w:val="00AD6464"/>
    <w:rsid w:val="00AD64EE"/>
    <w:rsid w:val="00AD679F"/>
    <w:rsid w:val="00AD6876"/>
    <w:rsid w:val="00AD6D4C"/>
    <w:rsid w:val="00AD6F2E"/>
    <w:rsid w:val="00AD7078"/>
    <w:rsid w:val="00AD753A"/>
    <w:rsid w:val="00AD79E5"/>
    <w:rsid w:val="00AD7A39"/>
    <w:rsid w:val="00AD7C3F"/>
    <w:rsid w:val="00AD7DC0"/>
    <w:rsid w:val="00AE0274"/>
    <w:rsid w:val="00AE059C"/>
    <w:rsid w:val="00AE0A99"/>
    <w:rsid w:val="00AE0D80"/>
    <w:rsid w:val="00AE0E9B"/>
    <w:rsid w:val="00AE1293"/>
    <w:rsid w:val="00AE1356"/>
    <w:rsid w:val="00AE15F7"/>
    <w:rsid w:val="00AE1A6C"/>
    <w:rsid w:val="00AE1A73"/>
    <w:rsid w:val="00AE1AA8"/>
    <w:rsid w:val="00AE1FE5"/>
    <w:rsid w:val="00AE20C0"/>
    <w:rsid w:val="00AE2A9E"/>
    <w:rsid w:val="00AE2D47"/>
    <w:rsid w:val="00AE305A"/>
    <w:rsid w:val="00AE3084"/>
    <w:rsid w:val="00AE35C7"/>
    <w:rsid w:val="00AE3847"/>
    <w:rsid w:val="00AE3947"/>
    <w:rsid w:val="00AE399B"/>
    <w:rsid w:val="00AE3AED"/>
    <w:rsid w:val="00AE3AF9"/>
    <w:rsid w:val="00AE3B0B"/>
    <w:rsid w:val="00AE3CCE"/>
    <w:rsid w:val="00AE4240"/>
    <w:rsid w:val="00AE432C"/>
    <w:rsid w:val="00AE4841"/>
    <w:rsid w:val="00AE4EA5"/>
    <w:rsid w:val="00AE4FD2"/>
    <w:rsid w:val="00AE538A"/>
    <w:rsid w:val="00AE56DF"/>
    <w:rsid w:val="00AE593B"/>
    <w:rsid w:val="00AE5D6E"/>
    <w:rsid w:val="00AE6371"/>
    <w:rsid w:val="00AE6392"/>
    <w:rsid w:val="00AE6A1A"/>
    <w:rsid w:val="00AE70E6"/>
    <w:rsid w:val="00AE71AA"/>
    <w:rsid w:val="00AE7236"/>
    <w:rsid w:val="00AE73A6"/>
    <w:rsid w:val="00AE77B0"/>
    <w:rsid w:val="00AE7967"/>
    <w:rsid w:val="00AE7C5C"/>
    <w:rsid w:val="00AF047A"/>
    <w:rsid w:val="00AF060D"/>
    <w:rsid w:val="00AF0E88"/>
    <w:rsid w:val="00AF0EAD"/>
    <w:rsid w:val="00AF10B3"/>
    <w:rsid w:val="00AF160D"/>
    <w:rsid w:val="00AF1789"/>
    <w:rsid w:val="00AF1CDA"/>
    <w:rsid w:val="00AF2599"/>
    <w:rsid w:val="00AF2600"/>
    <w:rsid w:val="00AF2FA2"/>
    <w:rsid w:val="00AF3121"/>
    <w:rsid w:val="00AF353D"/>
    <w:rsid w:val="00AF3661"/>
    <w:rsid w:val="00AF372F"/>
    <w:rsid w:val="00AF37B7"/>
    <w:rsid w:val="00AF3A51"/>
    <w:rsid w:val="00AF42BC"/>
    <w:rsid w:val="00AF44D4"/>
    <w:rsid w:val="00AF4887"/>
    <w:rsid w:val="00AF49AC"/>
    <w:rsid w:val="00AF572B"/>
    <w:rsid w:val="00AF5A75"/>
    <w:rsid w:val="00AF60CC"/>
    <w:rsid w:val="00AF6183"/>
    <w:rsid w:val="00AF62D4"/>
    <w:rsid w:val="00AF67EA"/>
    <w:rsid w:val="00AF6FB6"/>
    <w:rsid w:val="00AF72E9"/>
    <w:rsid w:val="00AF7558"/>
    <w:rsid w:val="00AF7B6F"/>
    <w:rsid w:val="00AF7E21"/>
    <w:rsid w:val="00B00564"/>
    <w:rsid w:val="00B008C8"/>
    <w:rsid w:val="00B009D3"/>
    <w:rsid w:val="00B00BEC"/>
    <w:rsid w:val="00B01088"/>
    <w:rsid w:val="00B012BF"/>
    <w:rsid w:val="00B01532"/>
    <w:rsid w:val="00B017F1"/>
    <w:rsid w:val="00B01864"/>
    <w:rsid w:val="00B02463"/>
    <w:rsid w:val="00B02476"/>
    <w:rsid w:val="00B0266E"/>
    <w:rsid w:val="00B02A03"/>
    <w:rsid w:val="00B02E60"/>
    <w:rsid w:val="00B02FC9"/>
    <w:rsid w:val="00B03083"/>
    <w:rsid w:val="00B033B3"/>
    <w:rsid w:val="00B03857"/>
    <w:rsid w:val="00B03E29"/>
    <w:rsid w:val="00B03E95"/>
    <w:rsid w:val="00B047A7"/>
    <w:rsid w:val="00B04A61"/>
    <w:rsid w:val="00B04A6F"/>
    <w:rsid w:val="00B04A9F"/>
    <w:rsid w:val="00B04E05"/>
    <w:rsid w:val="00B0501E"/>
    <w:rsid w:val="00B052B2"/>
    <w:rsid w:val="00B052EC"/>
    <w:rsid w:val="00B05AB9"/>
    <w:rsid w:val="00B05CA0"/>
    <w:rsid w:val="00B05D5B"/>
    <w:rsid w:val="00B05DF5"/>
    <w:rsid w:val="00B064B2"/>
    <w:rsid w:val="00B06EEF"/>
    <w:rsid w:val="00B071F3"/>
    <w:rsid w:val="00B0730F"/>
    <w:rsid w:val="00B07AB1"/>
    <w:rsid w:val="00B07CF0"/>
    <w:rsid w:val="00B07DAC"/>
    <w:rsid w:val="00B07F92"/>
    <w:rsid w:val="00B102AC"/>
    <w:rsid w:val="00B1070B"/>
    <w:rsid w:val="00B10FC2"/>
    <w:rsid w:val="00B116F5"/>
    <w:rsid w:val="00B119C3"/>
    <w:rsid w:val="00B12036"/>
    <w:rsid w:val="00B120FD"/>
    <w:rsid w:val="00B12186"/>
    <w:rsid w:val="00B1221B"/>
    <w:rsid w:val="00B1299F"/>
    <w:rsid w:val="00B12AEF"/>
    <w:rsid w:val="00B12B2F"/>
    <w:rsid w:val="00B12D1B"/>
    <w:rsid w:val="00B12FE9"/>
    <w:rsid w:val="00B1346B"/>
    <w:rsid w:val="00B1347F"/>
    <w:rsid w:val="00B13615"/>
    <w:rsid w:val="00B13690"/>
    <w:rsid w:val="00B136F8"/>
    <w:rsid w:val="00B13F05"/>
    <w:rsid w:val="00B140F2"/>
    <w:rsid w:val="00B146B3"/>
    <w:rsid w:val="00B147A6"/>
    <w:rsid w:val="00B148FA"/>
    <w:rsid w:val="00B14D03"/>
    <w:rsid w:val="00B15331"/>
    <w:rsid w:val="00B1552B"/>
    <w:rsid w:val="00B157E9"/>
    <w:rsid w:val="00B15B76"/>
    <w:rsid w:val="00B15DBB"/>
    <w:rsid w:val="00B15E3B"/>
    <w:rsid w:val="00B160A7"/>
    <w:rsid w:val="00B163D5"/>
    <w:rsid w:val="00B1693A"/>
    <w:rsid w:val="00B16A83"/>
    <w:rsid w:val="00B16CEA"/>
    <w:rsid w:val="00B16F49"/>
    <w:rsid w:val="00B16FCC"/>
    <w:rsid w:val="00B17225"/>
    <w:rsid w:val="00B1752A"/>
    <w:rsid w:val="00B175C6"/>
    <w:rsid w:val="00B179EC"/>
    <w:rsid w:val="00B17BC0"/>
    <w:rsid w:val="00B17C9F"/>
    <w:rsid w:val="00B17D18"/>
    <w:rsid w:val="00B17D86"/>
    <w:rsid w:val="00B17F1C"/>
    <w:rsid w:val="00B20A50"/>
    <w:rsid w:val="00B21140"/>
    <w:rsid w:val="00B21A41"/>
    <w:rsid w:val="00B21B06"/>
    <w:rsid w:val="00B21C3D"/>
    <w:rsid w:val="00B21F7F"/>
    <w:rsid w:val="00B21FD6"/>
    <w:rsid w:val="00B22DB8"/>
    <w:rsid w:val="00B22E22"/>
    <w:rsid w:val="00B236A4"/>
    <w:rsid w:val="00B2383B"/>
    <w:rsid w:val="00B239C1"/>
    <w:rsid w:val="00B23A77"/>
    <w:rsid w:val="00B241FC"/>
    <w:rsid w:val="00B246EB"/>
    <w:rsid w:val="00B2474A"/>
    <w:rsid w:val="00B24934"/>
    <w:rsid w:val="00B249CA"/>
    <w:rsid w:val="00B24CD7"/>
    <w:rsid w:val="00B24D3D"/>
    <w:rsid w:val="00B24E29"/>
    <w:rsid w:val="00B256C9"/>
    <w:rsid w:val="00B25855"/>
    <w:rsid w:val="00B25B34"/>
    <w:rsid w:val="00B25CAE"/>
    <w:rsid w:val="00B25ED0"/>
    <w:rsid w:val="00B2618F"/>
    <w:rsid w:val="00B2635A"/>
    <w:rsid w:val="00B2638C"/>
    <w:rsid w:val="00B263EC"/>
    <w:rsid w:val="00B267C6"/>
    <w:rsid w:val="00B269B4"/>
    <w:rsid w:val="00B26AD4"/>
    <w:rsid w:val="00B27306"/>
    <w:rsid w:val="00B274FD"/>
    <w:rsid w:val="00B275D2"/>
    <w:rsid w:val="00B275F5"/>
    <w:rsid w:val="00B27657"/>
    <w:rsid w:val="00B27A55"/>
    <w:rsid w:val="00B27A67"/>
    <w:rsid w:val="00B27BFB"/>
    <w:rsid w:val="00B27C01"/>
    <w:rsid w:val="00B27C7C"/>
    <w:rsid w:val="00B3032E"/>
    <w:rsid w:val="00B30963"/>
    <w:rsid w:val="00B30BA0"/>
    <w:rsid w:val="00B31008"/>
    <w:rsid w:val="00B310C3"/>
    <w:rsid w:val="00B31202"/>
    <w:rsid w:val="00B31942"/>
    <w:rsid w:val="00B31A26"/>
    <w:rsid w:val="00B31D87"/>
    <w:rsid w:val="00B31E36"/>
    <w:rsid w:val="00B322C4"/>
    <w:rsid w:val="00B3281F"/>
    <w:rsid w:val="00B32907"/>
    <w:rsid w:val="00B33005"/>
    <w:rsid w:val="00B331B0"/>
    <w:rsid w:val="00B33749"/>
    <w:rsid w:val="00B33962"/>
    <w:rsid w:val="00B33A5B"/>
    <w:rsid w:val="00B33B36"/>
    <w:rsid w:val="00B33E8B"/>
    <w:rsid w:val="00B3402F"/>
    <w:rsid w:val="00B342C1"/>
    <w:rsid w:val="00B3499C"/>
    <w:rsid w:val="00B34A46"/>
    <w:rsid w:val="00B35566"/>
    <w:rsid w:val="00B3595F"/>
    <w:rsid w:val="00B35E54"/>
    <w:rsid w:val="00B35F12"/>
    <w:rsid w:val="00B36285"/>
    <w:rsid w:val="00B362D8"/>
    <w:rsid w:val="00B363CC"/>
    <w:rsid w:val="00B365FC"/>
    <w:rsid w:val="00B370A4"/>
    <w:rsid w:val="00B37212"/>
    <w:rsid w:val="00B37240"/>
    <w:rsid w:val="00B3759B"/>
    <w:rsid w:val="00B37B28"/>
    <w:rsid w:val="00B37E24"/>
    <w:rsid w:val="00B40B2E"/>
    <w:rsid w:val="00B40CEE"/>
    <w:rsid w:val="00B41286"/>
    <w:rsid w:val="00B41330"/>
    <w:rsid w:val="00B417D0"/>
    <w:rsid w:val="00B418AF"/>
    <w:rsid w:val="00B41B76"/>
    <w:rsid w:val="00B41CB0"/>
    <w:rsid w:val="00B421B5"/>
    <w:rsid w:val="00B4230E"/>
    <w:rsid w:val="00B425A3"/>
    <w:rsid w:val="00B428C4"/>
    <w:rsid w:val="00B43095"/>
    <w:rsid w:val="00B4319F"/>
    <w:rsid w:val="00B436F2"/>
    <w:rsid w:val="00B43960"/>
    <w:rsid w:val="00B44097"/>
    <w:rsid w:val="00B4419E"/>
    <w:rsid w:val="00B447CF"/>
    <w:rsid w:val="00B44DC6"/>
    <w:rsid w:val="00B44F96"/>
    <w:rsid w:val="00B44F9F"/>
    <w:rsid w:val="00B452EC"/>
    <w:rsid w:val="00B456E4"/>
    <w:rsid w:val="00B45F50"/>
    <w:rsid w:val="00B46330"/>
    <w:rsid w:val="00B468BE"/>
    <w:rsid w:val="00B46B49"/>
    <w:rsid w:val="00B46EBE"/>
    <w:rsid w:val="00B4723C"/>
    <w:rsid w:val="00B474A0"/>
    <w:rsid w:val="00B47851"/>
    <w:rsid w:val="00B47AFA"/>
    <w:rsid w:val="00B47C68"/>
    <w:rsid w:val="00B502DE"/>
    <w:rsid w:val="00B50536"/>
    <w:rsid w:val="00B50544"/>
    <w:rsid w:val="00B505DA"/>
    <w:rsid w:val="00B51255"/>
    <w:rsid w:val="00B51610"/>
    <w:rsid w:val="00B51754"/>
    <w:rsid w:val="00B51E04"/>
    <w:rsid w:val="00B5236A"/>
    <w:rsid w:val="00B5238A"/>
    <w:rsid w:val="00B5258D"/>
    <w:rsid w:val="00B52A77"/>
    <w:rsid w:val="00B52BCA"/>
    <w:rsid w:val="00B530B6"/>
    <w:rsid w:val="00B53300"/>
    <w:rsid w:val="00B53CB5"/>
    <w:rsid w:val="00B53EE8"/>
    <w:rsid w:val="00B53F3B"/>
    <w:rsid w:val="00B53FE3"/>
    <w:rsid w:val="00B545E8"/>
    <w:rsid w:val="00B547FC"/>
    <w:rsid w:val="00B548B5"/>
    <w:rsid w:val="00B549C7"/>
    <w:rsid w:val="00B54CDF"/>
    <w:rsid w:val="00B54FD2"/>
    <w:rsid w:val="00B550FA"/>
    <w:rsid w:val="00B55366"/>
    <w:rsid w:val="00B55479"/>
    <w:rsid w:val="00B55510"/>
    <w:rsid w:val="00B5564E"/>
    <w:rsid w:val="00B55ACE"/>
    <w:rsid w:val="00B55F45"/>
    <w:rsid w:val="00B56223"/>
    <w:rsid w:val="00B5629D"/>
    <w:rsid w:val="00B56439"/>
    <w:rsid w:val="00B56728"/>
    <w:rsid w:val="00B56C62"/>
    <w:rsid w:val="00B5704D"/>
    <w:rsid w:val="00B5720B"/>
    <w:rsid w:val="00B57DF0"/>
    <w:rsid w:val="00B6058B"/>
    <w:rsid w:val="00B606E3"/>
    <w:rsid w:val="00B60A21"/>
    <w:rsid w:val="00B60B38"/>
    <w:rsid w:val="00B60B70"/>
    <w:rsid w:val="00B61145"/>
    <w:rsid w:val="00B6117F"/>
    <w:rsid w:val="00B615E4"/>
    <w:rsid w:val="00B61717"/>
    <w:rsid w:val="00B6193E"/>
    <w:rsid w:val="00B62072"/>
    <w:rsid w:val="00B621EC"/>
    <w:rsid w:val="00B6293E"/>
    <w:rsid w:val="00B629BA"/>
    <w:rsid w:val="00B62A99"/>
    <w:rsid w:val="00B62AFD"/>
    <w:rsid w:val="00B62CEF"/>
    <w:rsid w:val="00B62DB3"/>
    <w:rsid w:val="00B62F72"/>
    <w:rsid w:val="00B63218"/>
    <w:rsid w:val="00B63513"/>
    <w:rsid w:val="00B63899"/>
    <w:rsid w:val="00B63962"/>
    <w:rsid w:val="00B63CDA"/>
    <w:rsid w:val="00B63D5D"/>
    <w:rsid w:val="00B64990"/>
    <w:rsid w:val="00B64A78"/>
    <w:rsid w:val="00B64E73"/>
    <w:rsid w:val="00B6515F"/>
    <w:rsid w:val="00B65926"/>
    <w:rsid w:val="00B65A52"/>
    <w:rsid w:val="00B65B66"/>
    <w:rsid w:val="00B65EFC"/>
    <w:rsid w:val="00B66330"/>
    <w:rsid w:val="00B66699"/>
    <w:rsid w:val="00B66C61"/>
    <w:rsid w:val="00B66CFE"/>
    <w:rsid w:val="00B66EBF"/>
    <w:rsid w:val="00B670A5"/>
    <w:rsid w:val="00B6711A"/>
    <w:rsid w:val="00B675D2"/>
    <w:rsid w:val="00B675DB"/>
    <w:rsid w:val="00B67D38"/>
    <w:rsid w:val="00B70060"/>
    <w:rsid w:val="00B70856"/>
    <w:rsid w:val="00B70B31"/>
    <w:rsid w:val="00B70CF6"/>
    <w:rsid w:val="00B71310"/>
    <w:rsid w:val="00B71432"/>
    <w:rsid w:val="00B7153F"/>
    <w:rsid w:val="00B71658"/>
    <w:rsid w:val="00B71CDF"/>
    <w:rsid w:val="00B71CFE"/>
    <w:rsid w:val="00B72054"/>
    <w:rsid w:val="00B722A3"/>
    <w:rsid w:val="00B72814"/>
    <w:rsid w:val="00B72E4A"/>
    <w:rsid w:val="00B73D42"/>
    <w:rsid w:val="00B73DCD"/>
    <w:rsid w:val="00B73E6C"/>
    <w:rsid w:val="00B73FA5"/>
    <w:rsid w:val="00B74228"/>
    <w:rsid w:val="00B742E8"/>
    <w:rsid w:val="00B74416"/>
    <w:rsid w:val="00B745AC"/>
    <w:rsid w:val="00B74673"/>
    <w:rsid w:val="00B747EE"/>
    <w:rsid w:val="00B7494B"/>
    <w:rsid w:val="00B74B94"/>
    <w:rsid w:val="00B74CA9"/>
    <w:rsid w:val="00B74CEB"/>
    <w:rsid w:val="00B74E7A"/>
    <w:rsid w:val="00B75095"/>
    <w:rsid w:val="00B75682"/>
    <w:rsid w:val="00B75993"/>
    <w:rsid w:val="00B75B56"/>
    <w:rsid w:val="00B75FD2"/>
    <w:rsid w:val="00B763D8"/>
    <w:rsid w:val="00B7647A"/>
    <w:rsid w:val="00B7650C"/>
    <w:rsid w:val="00B765A4"/>
    <w:rsid w:val="00B76F6C"/>
    <w:rsid w:val="00B77008"/>
    <w:rsid w:val="00B7709C"/>
    <w:rsid w:val="00B770CC"/>
    <w:rsid w:val="00B77102"/>
    <w:rsid w:val="00B77211"/>
    <w:rsid w:val="00B7721E"/>
    <w:rsid w:val="00B777F9"/>
    <w:rsid w:val="00B77AFD"/>
    <w:rsid w:val="00B800C5"/>
    <w:rsid w:val="00B802BF"/>
    <w:rsid w:val="00B8087B"/>
    <w:rsid w:val="00B80E52"/>
    <w:rsid w:val="00B811C3"/>
    <w:rsid w:val="00B8127B"/>
    <w:rsid w:val="00B81797"/>
    <w:rsid w:val="00B81A42"/>
    <w:rsid w:val="00B81C1E"/>
    <w:rsid w:val="00B81FFC"/>
    <w:rsid w:val="00B820D2"/>
    <w:rsid w:val="00B82164"/>
    <w:rsid w:val="00B82241"/>
    <w:rsid w:val="00B82869"/>
    <w:rsid w:val="00B8309B"/>
    <w:rsid w:val="00B83609"/>
    <w:rsid w:val="00B84301"/>
    <w:rsid w:val="00B84C6E"/>
    <w:rsid w:val="00B84F1B"/>
    <w:rsid w:val="00B84F9B"/>
    <w:rsid w:val="00B85064"/>
    <w:rsid w:val="00B855FD"/>
    <w:rsid w:val="00B85DCC"/>
    <w:rsid w:val="00B85FDB"/>
    <w:rsid w:val="00B86026"/>
    <w:rsid w:val="00B86714"/>
    <w:rsid w:val="00B86F96"/>
    <w:rsid w:val="00B87497"/>
    <w:rsid w:val="00B87533"/>
    <w:rsid w:val="00B8789D"/>
    <w:rsid w:val="00B87B0C"/>
    <w:rsid w:val="00B90A20"/>
    <w:rsid w:val="00B90F05"/>
    <w:rsid w:val="00B91274"/>
    <w:rsid w:val="00B9140C"/>
    <w:rsid w:val="00B91806"/>
    <w:rsid w:val="00B91DB7"/>
    <w:rsid w:val="00B91E0B"/>
    <w:rsid w:val="00B922D0"/>
    <w:rsid w:val="00B923E1"/>
    <w:rsid w:val="00B92809"/>
    <w:rsid w:val="00B9282E"/>
    <w:rsid w:val="00B92B37"/>
    <w:rsid w:val="00B92DE4"/>
    <w:rsid w:val="00B93209"/>
    <w:rsid w:val="00B9396E"/>
    <w:rsid w:val="00B939C9"/>
    <w:rsid w:val="00B93A49"/>
    <w:rsid w:val="00B93B95"/>
    <w:rsid w:val="00B93BE4"/>
    <w:rsid w:val="00B93CF0"/>
    <w:rsid w:val="00B93F55"/>
    <w:rsid w:val="00B93F73"/>
    <w:rsid w:val="00B94EC5"/>
    <w:rsid w:val="00B9517B"/>
    <w:rsid w:val="00B95640"/>
    <w:rsid w:val="00B95788"/>
    <w:rsid w:val="00B95790"/>
    <w:rsid w:val="00B95B19"/>
    <w:rsid w:val="00B95C68"/>
    <w:rsid w:val="00B95D64"/>
    <w:rsid w:val="00B95F57"/>
    <w:rsid w:val="00B9608B"/>
    <w:rsid w:val="00B96901"/>
    <w:rsid w:val="00B96974"/>
    <w:rsid w:val="00B96AA3"/>
    <w:rsid w:val="00B96ADA"/>
    <w:rsid w:val="00B96B42"/>
    <w:rsid w:val="00BA0819"/>
    <w:rsid w:val="00BA0BFE"/>
    <w:rsid w:val="00BA10E3"/>
    <w:rsid w:val="00BA1206"/>
    <w:rsid w:val="00BA18C0"/>
    <w:rsid w:val="00BA1A41"/>
    <w:rsid w:val="00BA210F"/>
    <w:rsid w:val="00BA259B"/>
    <w:rsid w:val="00BA28FD"/>
    <w:rsid w:val="00BA2AB9"/>
    <w:rsid w:val="00BA2B11"/>
    <w:rsid w:val="00BA3041"/>
    <w:rsid w:val="00BA353B"/>
    <w:rsid w:val="00BA3653"/>
    <w:rsid w:val="00BA38D0"/>
    <w:rsid w:val="00BA4442"/>
    <w:rsid w:val="00BA4646"/>
    <w:rsid w:val="00BA4820"/>
    <w:rsid w:val="00BA493C"/>
    <w:rsid w:val="00BA4D2C"/>
    <w:rsid w:val="00BA589E"/>
    <w:rsid w:val="00BA59E2"/>
    <w:rsid w:val="00BA5A79"/>
    <w:rsid w:val="00BA64CA"/>
    <w:rsid w:val="00BA655B"/>
    <w:rsid w:val="00BA68CF"/>
    <w:rsid w:val="00BA6C0D"/>
    <w:rsid w:val="00BA6D75"/>
    <w:rsid w:val="00BA7390"/>
    <w:rsid w:val="00BA73B9"/>
    <w:rsid w:val="00BA74BC"/>
    <w:rsid w:val="00BA75BF"/>
    <w:rsid w:val="00BA7D50"/>
    <w:rsid w:val="00BB095E"/>
    <w:rsid w:val="00BB112A"/>
    <w:rsid w:val="00BB198F"/>
    <w:rsid w:val="00BB1FD1"/>
    <w:rsid w:val="00BB2081"/>
    <w:rsid w:val="00BB20E3"/>
    <w:rsid w:val="00BB22F1"/>
    <w:rsid w:val="00BB29CC"/>
    <w:rsid w:val="00BB2A72"/>
    <w:rsid w:val="00BB2BC2"/>
    <w:rsid w:val="00BB33D4"/>
    <w:rsid w:val="00BB378F"/>
    <w:rsid w:val="00BB3B93"/>
    <w:rsid w:val="00BB3F9A"/>
    <w:rsid w:val="00BB406C"/>
    <w:rsid w:val="00BB415E"/>
    <w:rsid w:val="00BB43C4"/>
    <w:rsid w:val="00BB4574"/>
    <w:rsid w:val="00BB47D7"/>
    <w:rsid w:val="00BB4C38"/>
    <w:rsid w:val="00BB5338"/>
    <w:rsid w:val="00BB5DE5"/>
    <w:rsid w:val="00BB63B1"/>
    <w:rsid w:val="00BB6C79"/>
    <w:rsid w:val="00BB76AD"/>
    <w:rsid w:val="00BB786B"/>
    <w:rsid w:val="00BB7A00"/>
    <w:rsid w:val="00BB7C4A"/>
    <w:rsid w:val="00BB7F07"/>
    <w:rsid w:val="00BC08D3"/>
    <w:rsid w:val="00BC0944"/>
    <w:rsid w:val="00BC0A28"/>
    <w:rsid w:val="00BC1374"/>
    <w:rsid w:val="00BC1910"/>
    <w:rsid w:val="00BC20DA"/>
    <w:rsid w:val="00BC2165"/>
    <w:rsid w:val="00BC2269"/>
    <w:rsid w:val="00BC232A"/>
    <w:rsid w:val="00BC2F09"/>
    <w:rsid w:val="00BC34C7"/>
    <w:rsid w:val="00BC36D9"/>
    <w:rsid w:val="00BC3804"/>
    <w:rsid w:val="00BC3F52"/>
    <w:rsid w:val="00BC4347"/>
    <w:rsid w:val="00BC4782"/>
    <w:rsid w:val="00BC4A06"/>
    <w:rsid w:val="00BC4B5F"/>
    <w:rsid w:val="00BC4C40"/>
    <w:rsid w:val="00BC4D4A"/>
    <w:rsid w:val="00BC5151"/>
    <w:rsid w:val="00BC515E"/>
    <w:rsid w:val="00BC527D"/>
    <w:rsid w:val="00BC5817"/>
    <w:rsid w:val="00BC59A4"/>
    <w:rsid w:val="00BC66C2"/>
    <w:rsid w:val="00BC6A41"/>
    <w:rsid w:val="00BC6B6D"/>
    <w:rsid w:val="00BC71EF"/>
    <w:rsid w:val="00BC72A1"/>
    <w:rsid w:val="00BC7459"/>
    <w:rsid w:val="00BC7773"/>
    <w:rsid w:val="00BC7A43"/>
    <w:rsid w:val="00BD0498"/>
    <w:rsid w:val="00BD04D6"/>
    <w:rsid w:val="00BD0BED"/>
    <w:rsid w:val="00BD0D20"/>
    <w:rsid w:val="00BD109B"/>
    <w:rsid w:val="00BD1333"/>
    <w:rsid w:val="00BD14FD"/>
    <w:rsid w:val="00BD1A37"/>
    <w:rsid w:val="00BD1D77"/>
    <w:rsid w:val="00BD20F2"/>
    <w:rsid w:val="00BD2559"/>
    <w:rsid w:val="00BD3373"/>
    <w:rsid w:val="00BD3507"/>
    <w:rsid w:val="00BD3588"/>
    <w:rsid w:val="00BD379B"/>
    <w:rsid w:val="00BD3E4B"/>
    <w:rsid w:val="00BD404F"/>
    <w:rsid w:val="00BD4246"/>
    <w:rsid w:val="00BD4514"/>
    <w:rsid w:val="00BD4586"/>
    <w:rsid w:val="00BD45C1"/>
    <w:rsid w:val="00BD46F8"/>
    <w:rsid w:val="00BD4703"/>
    <w:rsid w:val="00BD4B9A"/>
    <w:rsid w:val="00BD4E52"/>
    <w:rsid w:val="00BD5196"/>
    <w:rsid w:val="00BD54CF"/>
    <w:rsid w:val="00BD5519"/>
    <w:rsid w:val="00BD5931"/>
    <w:rsid w:val="00BD5BED"/>
    <w:rsid w:val="00BD5E7A"/>
    <w:rsid w:val="00BD62CF"/>
    <w:rsid w:val="00BD6302"/>
    <w:rsid w:val="00BD693E"/>
    <w:rsid w:val="00BD6A04"/>
    <w:rsid w:val="00BD6C77"/>
    <w:rsid w:val="00BD6FD2"/>
    <w:rsid w:val="00BD7013"/>
    <w:rsid w:val="00BD7930"/>
    <w:rsid w:val="00BE01FB"/>
    <w:rsid w:val="00BE04CE"/>
    <w:rsid w:val="00BE0882"/>
    <w:rsid w:val="00BE09C4"/>
    <w:rsid w:val="00BE0D3D"/>
    <w:rsid w:val="00BE1538"/>
    <w:rsid w:val="00BE164E"/>
    <w:rsid w:val="00BE1664"/>
    <w:rsid w:val="00BE177B"/>
    <w:rsid w:val="00BE1825"/>
    <w:rsid w:val="00BE1915"/>
    <w:rsid w:val="00BE1BB6"/>
    <w:rsid w:val="00BE1F2B"/>
    <w:rsid w:val="00BE1F73"/>
    <w:rsid w:val="00BE21A4"/>
    <w:rsid w:val="00BE2450"/>
    <w:rsid w:val="00BE263F"/>
    <w:rsid w:val="00BE33A6"/>
    <w:rsid w:val="00BE34DA"/>
    <w:rsid w:val="00BE380F"/>
    <w:rsid w:val="00BE43B7"/>
    <w:rsid w:val="00BE49E8"/>
    <w:rsid w:val="00BE4F5F"/>
    <w:rsid w:val="00BE50F9"/>
    <w:rsid w:val="00BE542C"/>
    <w:rsid w:val="00BE750A"/>
    <w:rsid w:val="00BE75B7"/>
    <w:rsid w:val="00BE7A08"/>
    <w:rsid w:val="00BE7B10"/>
    <w:rsid w:val="00BE7D04"/>
    <w:rsid w:val="00BF0130"/>
    <w:rsid w:val="00BF073C"/>
    <w:rsid w:val="00BF078C"/>
    <w:rsid w:val="00BF0829"/>
    <w:rsid w:val="00BF0E4D"/>
    <w:rsid w:val="00BF13E9"/>
    <w:rsid w:val="00BF1901"/>
    <w:rsid w:val="00BF1C0D"/>
    <w:rsid w:val="00BF1CC6"/>
    <w:rsid w:val="00BF25F2"/>
    <w:rsid w:val="00BF280D"/>
    <w:rsid w:val="00BF298F"/>
    <w:rsid w:val="00BF2D55"/>
    <w:rsid w:val="00BF2FD5"/>
    <w:rsid w:val="00BF30D1"/>
    <w:rsid w:val="00BF33F7"/>
    <w:rsid w:val="00BF3C14"/>
    <w:rsid w:val="00BF3DE9"/>
    <w:rsid w:val="00BF4184"/>
    <w:rsid w:val="00BF422E"/>
    <w:rsid w:val="00BF4271"/>
    <w:rsid w:val="00BF43B3"/>
    <w:rsid w:val="00BF44E7"/>
    <w:rsid w:val="00BF479E"/>
    <w:rsid w:val="00BF47E3"/>
    <w:rsid w:val="00BF485E"/>
    <w:rsid w:val="00BF4DAF"/>
    <w:rsid w:val="00BF501F"/>
    <w:rsid w:val="00BF531F"/>
    <w:rsid w:val="00BF56C8"/>
    <w:rsid w:val="00BF5C56"/>
    <w:rsid w:val="00BF6712"/>
    <w:rsid w:val="00BF72B8"/>
    <w:rsid w:val="00BF7523"/>
    <w:rsid w:val="00BF7788"/>
    <w:rsid w:val="00BF7844"/>
    <w:rsid w:val="00BF79B2"/>
    <w:rsid w:val="00BF79F7"/>
    <w:rsid w:val="00BF7ACB"/>
    <w:rsid w:val="00BF7D03"/>
    <w:rsid w:val="00C0044D"/>
    <w:rsid w:val="00C0060B"/>
    <w:rsid w:val="00C00786"/>
    <w:rsid w:val="00C01296"/>
    <w:rsid w:val="00C01546"/>
    <w:rsid w:val="00C01574"/>
    <w:rsid w:val="00C017B8"/>
    <w:rsid w:val="00C01CF8"/>
    <w:rsid w:val="00C01F49"/>
    <w:rsid w:val="00C02041"/>
    <w:rsid w:val="00C02425"/>
    <w:rsid w:val="00C0297C"/>
    <w:rsid w:val="00C029AD"/>
    <w:rsid w:val="00C029B7"/>
    <w:rsid w:val="00C02C3D"/>
    <w:rsid w:val="00C03D56"/>
    <w:rsid w:val="00C0423C"/>
    <w:rsid w:val="00C04747"/>
    <w:rsid w:val="00C047D9"/>
    <w:rsid w:val="00C04C43"/>
    <w:rsid w:val="00C04C9F"/>
    <w:rsid w:val="00C04D9E"/>
    <w:rsid w:val="00C0536A"/>
    <w:rsid w:val="00C05A8C"/>
    <w:rsid w:val="00C05BB9"/>
    <w:rsid w:val="00C05DF0"/>
    <w:rsid w:val="00C05FBB"/>
    <w:rsid w:val="00C064D0"/>
    <w:rsid w:val="00C0665F"/>
    <w:rsid w:val="00C06BE8"/>
    <w:rsid w:val="00C07469"/>
    <w:rsid w:val="00C0762F"/>
    <w:rsid w:val="00C0780F"/>
    <w:rsid w:val="00C07924"/>
    <w:rsid w:val="00C0795C"/>
    <w:rsid w:val="00C07BE7"/>
    <w:rsid w:val="00C07C31"/>
    <w:rsid w:val="00C105A1"/>
    <w:rsid w:val="00C10607"/>
    <w:rsid w:val="00C107B3"/>
    <w:rsid w:val="00C11336"/>
    <w:rsid w:val="00C11D92"/>
    <w:rsid w:val="00C122DD"/>
    <w:rsid w:val="00C1238D"/>
    <w:rsid w:val="00C125B0"/>
    <w:rsid w:val="00C12FBE"/>
    <w:rsid w:val="00C13538"/>
    <w:rsid w:val="00C13BF7"/>
    <w:rsid w:val="00C1408A"/>
    <w:rsid w:val="00C144FA"/>
    <w:rsid w:val="00C1459A"/>
    <w:rsid w:val="00C1481C"/>
    <w:rsid w:val="00C14B88"/>
    <w:rsid w:val="00C14DF5"/>
    <w:rsid w:val="00C14EBA"/>
    <w:rsid w:val="00C152B9"/>
    <w:rsid w:val="00C153AC"/>
    <w:rsid w:val="00C15597"/>
    <w:rsid w:val="00C15B83"/>
    <w:rsid w:val="00C15ECB"/>
    <w:rsid w:val="00C15F09"/>
    <w:rsid w:val="00C16280"/>
    <w:rsid w:val="00C164D0"/>
    <w:rsid w:val="00C16FE9"/>
    <w:rsid w:val="00C172B2"/>
    <w:rsid w:val="00C1739F"/>
    <w:rsid w:val="00C1780E"/>
    <w:rsid w:val="00C17A74"/>
    <w:rsid w:val="00C17C3C"/>
    <w:rsid w:val="00C20454"/>
    <w:rsid w:val="00C2058A"/>
    <w:rsid w:val="00C20C89"/>
    <w:rsid w:val="00C20D33"/>
    <w:rsid w:val="00C2153D"/>
    <w:rsid w:val="00C2197D"/>
    <w:rsid w:val="00C21D32"/>
    <w:rsid w:val="00C21EE2"/>
    <w:rsid w:val="00C22010"/>
    <w:rsid w:val="00C223B2"/>
    <w:rsid w:val="00C22560"/>
    <w:rsid w:val="00C2288C"/>
    <w:rsid w:val="00C228F2"/>
    <w:rsid w:val="00C22A9A"/>
    <w:rsid w:val="00C22C50"/>
    <w:rsid w:val="00C22DED"/>
    <w:rsid w:val="00C2300E"/>
    <w:rsid w:val="00C2348A"/>
    <w:rsid w:val="00C23A11"/>
    <w:rsid w:val="00C23CC2"/>
    <w:rsid w:val="00C24674"/>
    <w:rsid w:val="00C247FC"/>
    <w:rsid w:val="00C2486D"/>
    <w:rsid w:val="00C24A6C"/>
    <w:rsid w:val="00C24DA5"/>
    <w:rsid w:val="00C24F66"/>
    <w:rsid w:val="00C2505C"/>
    <w:rsid w:val="00C25205"/>
    <w:rsid w:val="00C25362"/>
    <w:rsid w:val="00C25572"/>
    <w:rsid w:val="00C2565A"/>
    <w:rsid w:val="00C25708"/>
    <w:rsid w:val="00C25AE6"/>
    <w:rsid w:val="00C25FBC"/>
    <w:rsid w:val="00C26070"/>
    <w:rsid w:val="00C260BC"/>
    <w:rsid w:val="00C264DD"/>
    <w:rsid w:val="00C264EF"/>
    <w:rsid w:val="00C2653C"/>
    <w:rsid w:val="00C26985"/>
    <w:rsid w:val="00C26BA7"/>
    <w:rsid w:val="00C26EB5"/>
    <w:rsid w:val="00C2711D"/>
    <w:rsid w:val="00C273A1"/>
    <w:rsid w:val="00C2782A"/>
    <w:rsid w:val="00C278D0"/>
    <w:rsid w:val="00C27B2F"/>
    <w:rsid w:val="00C27B56"/>
    <w:rsid w:val="00C27CF3"/>
    <w:rsid w:val="00C301A9"/>
    <w:rsid w:val="00C301C9"/>
    <w:rsid w:val="00C3029A"/>
    <w:rsid w:val="00C30694"/>
    <w:rsid w:val="00C306B1"/>
    <w:rsid w:val="00C30762"/>
    <w:rsid w:val="00C309AD"/>
    <w:rsid w:val="00C30F9D"/>
    <w:rsid w:val="00C310E4"/>
    <w:rsid w:val="00C31242"/>
    <w:rsid w:val="00C31BAB"/>
    <w:rsid w:val="00C31BF2"/>
    <w:rsid w:val="00C31DC1"/>
    <w:rsid w:val="00C31EC3"/>
    <w:rsid w:val="00C31F76"/>
    <w:rsid w:val="00C32F03"/>
    <w:rsid w:val="00C337D9"/>
    <w:rsid w:val="00C33843"/>
    <w:rsid w:val="00C342F1"/>
    <w:rsid w:val="00C345F5"/>
    <w:rsid w:val="00C34885"/>
    <w:rsid w:val="00C3490A"/>
    <w:rsid w:val="00C34982"/>
    <w:rsid w:val="00C34ADA"/>
    <w:rsid w:val="00C34B02"/>
    <w:rsid w:val="00C34FCD"/>
    <w:rsid w:val="00C35835"/>
    <w:rsid w:val="00C35980"/>
    <w:rsid w:val="00C359FC"/>
    <w:rsid w:val="00C35D8A"/>
    <w:rsid w:val="00C35E64"/>
    <w:rsid w:val="00C361A1"/>
    <w:rsid w:val="00C364FB"/>
    <w:rsid w:val="00C36549"/>
    <w:rsid w:val="00C36C51"/>
    <w:rsid w:val="00C3774E"/>
    <w:rsid w:val="00C377D9"/>
    <w:rsid w:val="00C3785A"/>
    <w:rsid w:val="00C378AF"/>
    <w:rsid w:val="00C379E2"/>
    <w:rsid w:val="00C37B37"/>
    <w:rsid w:val="00C37BA0"/>
    <w:rsid w:val="00C37F1D"/>
    <w:rsid w:val="00C37F3A"/>
    <w:rsid w:val="00C40017"/>
    <w:rsid w:val="00C401B5"/>
    <w:rsid w:val="00C40C81"/>
    <w:rsid w:val="00C40DB2"/>
    <w:rsid w:val="00C415FC"/>
    <w:rsid w:val="00C416FA"/>
    <w:rsid w:val="00C417CA"/>
    <w:rsid w:val="00C418C9"/>
    <w:rsid w:val="00C4192B"/>
    <w:rsid w:val="00C41D7E"/>
    <w:rsid w:val="00C42111"/>
    <w:rsid w:val="00C427E4"/>
    <w:rsid w:val="00C42849"/>
    <w:rsid w:val="00C42A2B"/>
    <w:rsid w:val="00C430B4"/>
    <w:rsid w:val="00C432F5"/>
    <w:rsid w:val="00C43803"/>
    <w:rsid w:val="00C43ADB"/>
    <w:rsid w:val="00C43B36"/>
    <w:rsid w:val="00C43B62"/>
    <w:rsid w:val="00C43E7B"/>
    <w:rsid w:val="00C443E8"/>
    <w:rsid w:val="00C4464E"/>
    <w:rsid w:val="00C44A43"/>
    <w:rsid w:val="00C44ACD"/>
    <w:rsid w:val="00C44BBD"/>
    <w:rsid w:val="00C45283"/>
    <w:rsid w:val="00C452CE"/>
    <w:rsid w:val="00C455C9"/>
    <w:rsid w:val="00C45887"/>
    <w:rsid w:val="00C4595C"/>
    <w:rsid w:val="00C45AEF"/>
    <w:rsid w:val="00C46326"/>
    <w:rsid w:val="00C4644B"/>
    <w:rsid w:val="00C4649B"/>
    <w:rsid w:val="00C46794"/>
    <w:rsid w:val="00C468F7"/>
    <w:rsid w:val="00C46B16"/>
    <w:rsid w:val="00C46D97"/>
    <w:rsid w:val="00C46E65"/>
    <w:rsid w:val="00C47064"/>
    <w:rsid w:val="00C47398"/>
    <w:rsid w:val="00C475AC"/>
    <w:rsid w:val="00C47604"/>
    <w:rsid w:val="00C478A2"/>
    <w:rsid w:val="00C50572"/>
    <w:rsid w:val="00C50713"/>
    <w:rsid w:val="00C50EDE"/>
    <w:rsid w:val="00C5145B"/>
    <w:rsid w:val="00C51BA7"/>
    <w:rsid w:val="00C51BF1"/>
    <w:rsid w:val="00C52401"/>
    <w:rsid w:val="00C52435"/>
    <w:rsid w:val="00C52445"/>
    <w:rsid w:val="00C52857"/>
    <w:rsid w:val="00C528C5"/>
    <w:rsid w:val="00C528EF"/>
    <w:rsid w:val="00C5299D"/>
    <w:rsid w:val="00C52F50"/>
    <w:rsid w:val="00C53A10"/>
    <w:rsid w:val="00C53F51"/>
    <w:rsid w:val="00C547D5"/>
    <w:rsid w:val="00C5487D"/>
    <w:rsid w:val="00C54A74"/>
    <w:rsid w:val="00C550CA"/>
    <w:rsid w:val="00C5513F"/>
    <w:rsid w:val="00C553B6"/>
    <w:rsid w:val="00C55C54"/>
    <w:rsid w:val="00C55D27"/>
    <w:rsid w:val="00C55F48"/>
    <w:rsid w:val="00C5651A"/>
    <w:rsid w:val="00C56714"/>
    <w:rsid w:val="00C5672C"/>
    <w:rsid w:val="00C56AA3"/>
    <w:rsid w:val="00C56CEA"/>
    <w:rsid w:val="00C56F0D"/>
    <w:rsid w:val="00C57329"/>
    <w:rsid w:val="00C57627"/>
    <w:rsid w:val="00C576E5"/>
    <w:rsid w:val="00C57852"/>
    <w:rsid w:val="00C578CE"/>
    <w:rsid w:val="00C57E87"/>
    <w:rsid w:val="00C60457"/>
    <w:rsid w:val="00C6080B"/>
    <w:rsid w:val="00C60E42"/>
    <w:rsid w:val="00C60FBA"/>
    <w:rsid w:val="00C61201"/>
    <w:rsid w:val="00C61D5D"/>
    <w:rsid w:val="00C620BE"/>
    <w:rsid w:val="00C6243E"/>
    <w:rsid w:val="00C62AB8"/>
    <w:rsid w:val="00C62BAF"/>
    <w:rsid w:val="00C62C8F"/>
    <w:rsid w:val="00C6350D"/>
    <w:rsid w:val="00C63756"/>
    <w:rsid w:val="00C63D73"/>
    <w:rsid w:val="00C63DB3"/>
    <w:rsid w:val="00C647E6"/>
    <w:rsid w:val="00C64805"/>
    <w:rsid w:val="00C649F6"/>
    <w:rsid w:val="00C64A17"/>
    <w:rsid w:val="00C65155"/>
    <w:rsid w:val="00C65189"/>
    <w:rsid w:val="00C656B2"/>
    <w:rsid w:val="00C65841"/>
    <w:rsid w:val="00C660A0"/>
    <w:rsid w:val="00C66100"/>
    <w:rsid w:val="00C66A6B"/>
    <w:rsid w:val="00C66ED2"/>
    <w:rsid w:val="00C701E2"/>
    <w:rsid w:val="00C7036E"/>
    <w:rsid w:val="00C705DB"/>
    <w:rsid w:val="00C7078E"/>
    <w:rsid w:val="00C707E3"/>
    <w:rsid w:val="00C70BD2"/>
    <w:rsid w:val="00C70BFB"/>
    <w:rsid w:val="00C70DEB"/>
    <w:rsid w:val="00C70ED7"/>
    <w:rsid w:val="00C7124A"/>
    <w:rsid w:val="00C714AE"/>
    <w:rsid w:val="00C71B20"/>
    <w:rsid w:val="00C71D21"/>
    <w:rsid w:val="00C72044"/>
    <w:rsid w:val="00C725B2"/>
    <w:rsid w:val="00C72905"/>
    <w:rsid w:val="00C72C57"/>
    <w:rsid w:val="00C72E35"/>
    <w:rsid w:val="00C72F11"/>
    <w:rsid w:val="00C731B7"/>
    <w:rsid w:val="00C73889"/>
    <w:rsid w:val="00C753A3"/>
    <w:rsid w:val="00C75BF6"/>
    <w:rsid w:val="00C75C34"/>
    <w:rsid w:val="00C75DDF"/>
    <w:rsid w:val="00C7614A"/>
    <w:rsid w:val="00C764E7"/>
    <w:rsid w:val="00C767A8"/>
    <w:rsid w:val="00C76C2F"/>
    <w:rsid w:val="00C76EA4"/>
    <w:rsid w:val="00C776E2"/>
    <w:rsid w:val="00C77730"/>
    <w:rsid w:val="00C77A93"/>
    <w:rsid w:val="00C77DD7"/>
    <w:rsid w:val="00C77E73"/>
    <w:rsid w:val="00C77FAB"/>
    <w:rsid w:val="00C801D5"/>
    <w:rsid w:val="00C802C4"/>
    <w:rsid w:val="00C803E4"/>
    <w:rsid w:val="00C81249"/>
    <w:rsid w:val="00C81359"/>
    <w:rsid w:val="00C814F2"/>
    <w:rsid w:val="00C8154F"/>
    <w:rsid w:val="00C81A27"/>
    <w:rsid w:val="00C81BDE"/>
    <w:rsid w:val="00C81EC9"/>
    <w:rsid w:val="00C81ED9"/>
    <w:rsid w:val="00C820AE"/>
    <w:rsid w:val="00C820B7"/>
    <w:rsid w:val="00C822F6"/>
    <w:rsid w:val="00C827CE"/>
    <w:rsid w:val="00C82942"/>
    <w:rsid w:val="00C8327E"/>
    <w:rsid w:val="00C83280"/>
    <w:rsid w:val="00C84425"/>
    <w:rsid w:val="00C84457"/>
    <w:rsid w:val="00C8485E"/>
    <w:rsid w:val="00C84B6B"/>
    <w:rsid w:val="00C84EFF"/>
    <w:rsid w:val="00C8510C"/>
    <w:rsid w:val="00C851B4"/>
    <w:rsid w:val="00C85491"/>
    <w:rsid w:val="00C856C1"/>
    <w:rsid w:val="00C85AA4"/>
    <w:rsid w:val="00C86083"/>
    <w:rsid w:val="00C8615A"/>
    <w:rsid w:val="00C86384"/>
    <w:rsid w:val="00C8645E"/>
    <w:rsid w:val="00C86CB9"/>
    <w:rsid w:val="00C8749A"/>
    <w:rsid w:val="00C8786E"/>
    <w:rsid w:val="00C87CE4"/>
    <w:rsid w:val="00C87F2D"/>
    <w:rsid w:val="00C90419"/>
    <w:rsid w:val="00C9086C"/>
    <w:rsid w:val="00C908ED"/>
    <w:rsid w:val="00C90B36"/>
    <w:rsid w:val="00C9101C"/>
    <w:rsid w:val="00C9186E"/>
    <w:rsid w:val="00C91B5B"/>
    <w:rsid w:val="00C91F92"/>
    <w:rsid w:val="00C91FF2"/>
    <w:rsid w:val="00C9208C"/>
    <w:rsid w:val="00C9246C"/>
    <w:rsid w:val="00C92495"/>
    <w:rsid w:val="00C9298B"/>
    <w:rsid w:val="00C92999"/>
    <w:rsid w:val="00C92EAB"/>
    <w:rsid w:val="00C92F24"/>
    <w:rsid w:val="00C933F4"/>
    <w:rsid w:val="00C93AC0"/>
    <w:rsid w:val="00C93BDC"/>
    <w:rsid w:val="00C93C5A"/>
    <w:rsid w:val="00C93D62"/>
    <w:rsid w:val="00C94B9C"/>
    <w:rsid w:val="00C9519F"/>
    <w:rsid w:val="00C951AE"/>
    <w:rsid w:val="00C951D5"/>
    <w:rsid w:val="00C95342"/>
    <w:rsid w:val="00C95432"/>
    <w:rsid w:val="00C95ECE"/>
    <w:rsid w:val="00C963CA"/>
    <w:rsid w:val="00C9644F"/>
    <w:rsid w:val="00C969B0"/>
    <w:rsid w:val="00C9725D"/>
    <w:rsid w:val="00C975CF"/>
    <w:rsid w:val="00C978EB"/>
    <w:rsid w:val="00C97E39"/>
    <w:rsid w:val="00C97FF7"/>
    <w:rsid w:val="00CA0083"/>
    <w:rsid w:val="00CA009F"/>
    <w:rsid w:val="00CA0284"/>
    <w:rsid w:val="00CA031F"/>
    <w:rsid w:val="00CA04B7"/>
    <w:rsid w:val="00CA0967"/>
    <w:rsid w:val="00CA0F38"/>
    <w:rsid w:val="00CA0F62"/>
    <w:rsid w:val="00CA1150"/>
    <w:rsid w:val="00CA1636"/>
    <w:rsid w:val="00CA1A5A"/>
    <w:rsid w:val="00CA1BD8"/>
    <w:rsid w:val="00CA2375"/>
    <w:rsid w:val="00CA2488"/>
    <w:rsid w:val="00CA28B7"/>
    <w:rsid w:val="00CA29C5"/>
    <w:rsid w:val="00CA2C68"/>
    <w:rsid w:val="00CA353D"/>
    <w:rsid w:val="00CA380A"/>
    <w:rsid w:val="00CA3D77"/>
    <w:rsid w:val="00CA3FE6"/>
    <w:rsid w:val="00CA4151"/>
    <w:rsid w:val="00CA41D9"/>
    <w:rsid w:val="00CA41F2"/>
    <w:rsid w:val="00CA43BD"/>
    <w:rsid w:val="00CA43F5"/>
    <w:rsid w:val="00CA44FD"/>
    <w:rsid w:val="00CA4B4F"/>
    <w:rsid w:val="00CA4F4C"/>
    <w:rsid w:val="00CA5262"/>
    <w:rsid w:val="00CA55B3"/>
    <w:rsid w:val="00CA5621"/>
    <w:rsid w:val="00CA5692"/>
    <w:rsid w:val="00CA580E"/>
    <w:rsid w:val="00CA5A7B"/>
    <w:rsid w:val="00CA632E"/>
    <w:rsid w:val="00CA66C7"/>
    <w:rsid w:val="00CA69BD"/>
    <w:rsid w:val="00CA6BFA"/>
    <w:rsid w:val="00CA74B5"/>
    <w:rsid w:val="00CA7603"/>
    <w:rsid w:val="00CA767F"/>
    <w:rsid w:val="00CA7D5C"/>
    <w:rsid w:val="00CA7FCF"/>
    <w:rsid w:val="00CB00BF"/>
    <w:rsid w:val="00CB06BA"/>
    <w:rsid w:val="00CB07D4"/>
    <w:rsid w:val="00CB0822"/>
    <w:rsid w:val="00CB0977"/>
    <w:rsid w:val="00CB0E43"/>
    <w:rsid w:val="00CB14E5"/>
    <w:rsid w:val="00CB1A1A"/>
    <w:rsid w:val="00CB1B17"/>
    <w:rsid w:val="00CB1BA3"/>
    <w:rsid w:val="00CB24D4"/>
    <w:rsid w:val="00CB2519"/>
    <w:rsid w:val="00CB2890"/>
    <w:rsid w:val="00CB2C85"/>
    <w:rsid w:val="00CB32B8"/>
    <w:rsid w:val="00CB33DC"/>
    <w:rsid w:val="00CB3475"/>
    <w:rsid w:val="00CB35CC"/>
    <w:rsid w:val="00CB3770"/>
    <w:rsid w:val="00CB3CF4"/>
    <w:rsid w:val="00CB3E44"/>
    <w:rsid w:val="00CB40C2"/>
    <w:rsid w:val="00CB4215"/>
    <w:rsid w:val="00CB4C02"/>
    <w:rsid w:val="00CB55DD"/>
    <w:rsid w:val="00CB5B93"/>
    <w:rsid w:val="00CB5C37"/>
    <w:rsid w:val="00CB6159"/>
    <w:rsid w:val="00CB624A"/>
    <w:rsid w:val="00CB67AE"/>
    <w:rsid w:val="00CB6943"/>
    <w:rsid w:val="00CB6C60"/>
    <w:rsid w:val="00CB6C9F"/>
    <w:rsid w:val="00CB6EFE"/>
    <w:rsid w:val="00CB702E"/>
    <w:rsid w:val="00CB775D"/>
    <w:rsid w:val="00CB7941"/>
    <w:rsid w:val="00CB7B8F"/>
    <w:rsid w:val="00CB7E29"/>
    <w:rsid w:val="00CC0055"/>
    <w:rsid w:val="00CC0158"/>
    <w:rsid w:val="00CC06E1"/>
    <w:rsid w:val="00CC101A"/>
    <w:rsid w:val="00CC1308"/>
    <w:rsid w:val="00CC18B7"/>
    <w:rsid w:val="00CC18C0"/>
    <w:rsid w:val="00CC1C92"/>
    <w:rsid w:val="00CC2310"/>
    <w:rsid w:val="00CC270B"/>
    <w:rsid w:val="00CC2A93"/>
    <w:rsid w:val="00CC2C3E"/>
    <w:rsid w:val="00CC2F02"/>
    <w:rsid w:val="00CC30B0"/>
    <w:rsid w:val="00CC3D96"/>
    <w:rsid w:val="00CC4049"/>
    <w:rsid w:val="00CC4129"/>
    <w:rsid w:val="00CC41E8"/>
    <w:rsid w:val="00CC42D1"/>
    <w:rsid w:val="00CC44D4"/>
    <w:rsid w:val="00CC45EC"/>
    <w:rsid w:val="00CC46A6"/>
    <w:rsid w:val="00CC47B6"/>
    <w:rsid w:val="00CC4ADC"/>
    <w:rsid w:val="00CC4D73"/>
    <w:rsid w:val="00CC4E78"/>
    <w:rsid w:val="00CC56BD"/>
    <w:rsid w:val="00CC5A9F"/>
    <w:rsid w:val="00CC5D60"/>
    <w:rsid w:val="00CC5E51"/>
    <w:rsid w:val="00CC5F34"/>
    <w:rsid w:val="00CC62EA"/>
    <w:rsid w:val="00CC6E66"/>
    <w:rsid w:val="00CC6F6F"/>
    <w:rsid w:val="00CC6FD0"/>
    <w:rsid w:val="00CC7192"/>
    <w:rsid w:val="00CC7673"/>
    <w:rsid w:val="00CC7952"/>
    <w:rsid w:val="00CC7DF5"/>
    <w:rsid w:val="00CD0380"/>
    <w:rsid w:val="00CD03BE"/>
    <w:rsid w:val="00CD04B0"/>
    <w:rsid w:val="00CD04CE"/>
    <w:rsid w:val="00CD09F0"/>
    <w:rsid w:val="00CD0D40"/>
    <w:rsid w:val="00CD1151"/>
    <w:rsid w:val="00CD186F"/>
    <w:rsid w:val="00CD18EF"/>
    <w:rsid w:val="00CD1CC9"/>
    <w:rsid w:val="00CD2C50"/>
    <w:rsid w:val="00CD2D07"/>
    <w:rsid w:val="00CD31C0"/>
    <w:rsid w:val="00CD3249"/>
    <w:rsid w:val="00CD3879"/>
    <w:rsid w:val="00CD3F84"/>
    <w:rsid w:val="00CD41F3"/>
    <w:rsid w:val="00CD4299"/>
    <w:rsid w:val="00CD448D"/>
    <w:rsid w:val="00CD45D0"/>
    <w:rsid w:val="00CD49F3"/>
    <w:rsid w:val="00CD4FDC"/>
    <w:rsid w:val="00CD51D2"/>
    <w:rsid w:val="00CD5241"/>
    <w:rsid w:val="00CD579E"/>
    <w:rsid w:val="00CD5AA5"/>
    <w:rsid w:val="00CD5B34"/>
    <w:rsid w:val="00CD658D"/>
    <w:rsid w:val="00CD66DC"/>
    <w:rsid w:val="00CD6756"/>
    <w:rsid w:val="00CD6958"/>
    <w:rsid w:val="00CD6AD5"/>
    <w:rsid w:val="00CD6BC6"/>
    <w:rsid w:val="00CD7296"/>
    <w:rsid w:val="00CD73BC"/>
    <w:rsid w:val="00CD7475"/>
    <w:rsid w:val="00CD7851"/>
    <w:rsid w:val="00CD7A09"/>
    <w:rsid w:val="00CD7DB6"/>
    <w:rsid w:val="00CD7F6A"/>
    <w:rsid w:val="00CE0064"/>
    <w:rsid w:val="00CE026F"/>
    <w:rsid w:val="00CE08DD"/>
    <w:rsid w:val="00CE0BC5"/>
    <w:rsid w:val="00CE115D"/>
    <w:rsid w:val="00CE16FA"/>
    <w:rsid w:val="00CE18EA"/>
    <w:rsid w:val="00CE19CC"/>
    <w:rsid w:val="00CE1EB7"/>
    <w:rsid w:val="00CE1F1C"/>
    <w:rsid w:val="00CE1FCD"/>
    <w:rsid w:val="00CE2041"/>
    <w:rsid w:val="00CE2237"/>
    <w:rsid w:val="00CE2DF5"/>
    <w:rsid w:val="00CE32D9"/>
    <w:rsid w:val="00CE343E"/>
    <w:rsid w:val="00CE3472"/>
    <w:rsid w:val="00CE39DF"/>
    <w:rsid w:val="00CE3A3E"/>
    <w:rsid w:val="00CE40CC"/>
    <w:rsid w:val="00CE424F"/>
    <w:rsid w:val="00CE45C7"/>
    <w:rsid w:val="00CE495C"/>
    <w:rsid w:val="00CE4A5B"/>
    <w:rsid w:val="00CE4E00"/>
    <w:rsid w:val="00CE5201"/>
    <w:rsid w:val="00CE579C"/>
    <w:rsid w:val="00CE5AB0"/>
    <w:rsid w:val="00CE5BDA"/>
    <w:rsid w:val="00CE5E5E"/>
    <w:rsid w:val="00CE5EBD"/>
    <w:rsid w:val="00CE5F1E"/>
    <w:rsid w:val="00CE65CD"/>
    <w:rsid w:val="00CE69F0"/>
    <w:rsid w:val="00CE7029"/>
    <w:rsid w:val="00CE7154"/>
    <w:rsid w:val="00CE7203"/>
    <w:rsid w:val="00CE721F"/>
    <w:rsid w:val="00CE72B8"/>
    <w:rsid w:val="00CE7372"/>
    <w:rsid w:val="00CE7FE7"/>
    <w:rsid w:val="00CF0459"/>
    <w:rsid w:val="00CF0710"/>
    <w:rsid w:val="00CF0800"/>
    <w:rsid w:val="00CF0B31"/>
    <w:rsid w:val="00CF0E4E"/>
    <w:rsid w:val="00CF141D"/>
    <w:rsid w:val="00CF1BAF"/>
    <w:rsid w:val="00CF1E7E"/>
    <w:rsid w:val="00CF1F50"/>
    <w:rsid w:val="00CF227A"/>
    <w:rsid w:val="00CF2939"/>
    <w:rsid w:val="00CF333F"/>
    <w:rsid w:val="00CF3B82"/>
    <w:rsid w:val="00CF3C66"/>
    <w:rsid w:val="00CF3F1C"/>
    <w:rsid w:val="00CF432E"/>
    <w:rsid w:val="00CF43BA"/>
    <w:rsid w:val="00CF4BAE"/>
    <w:rsid w:val="00CF56ED"/>
    <w:rsid w:val="00CF5C55"/>
    <w:rsid w:val="00CF602E"/>
    <w:rsid w:val="00CF625D"/>
    <w:rsid w:val="00CF634D"/>
    <w:rsid w:val="00CF6486"/>
    <w:rsid w:val="00CF65C4"/>
    <w:rsid w:val="00CF698D"/>
    <w:rsid w:val="00CF6B29"/>
    <w:rsid w:val="00CF6B81"/>
    <w:rsid w:val="00CF6F1F"/>
    <w:rsid w:val="00CF7022"/>
    <w:rsid w:val="00CF7058"/>
    <w:rsid w:val="00CF7D1C"/>
    <w:rsid w:val="00CF7E64"/>
    <w:rsid w:val="00CF7ED3"/>
    <w:rsid w:val="00CF7F61"/>
    <w:rsid w:val="00D00122"/>
    <w:rsid w:val="00D001F0"/>
    <w:rsid w:val="00D0043D"/>
    <w:rsid w:val="00D00524"/>
    <w:rsid w:val="00D01120"/>
    <w:rsid w:val="00D0123A"/>
    <w:rsid w:val="00D01375"/>
    <w:rsid w:val="00D013DF"/>
    <w:rsid w:val="00D01C50"/>
    <w:rsid w:val="00D02066"/>
    <w:rsid w:val="00D020B9"/>
    <w:rsid w:val="00D025CF"/>
    <w:rsid w:val="00D026C9"/>
    <w:rsid w:val="00D02803"/>
    <w:rsid w:val="00D02E6A"/>
    <w:rsid w:val="00D03121"/>
    <w:rsid w:val="00D03295"/>
    <w:rsid w:val="00D039F6"/>
    <w:rsid w:val="00D03C3B"/>
    <w:rsid w:val="00D03E79"/>
    <w:rsid w:val="00D04EE9"/>
    <w:rsid w:val="00D05536"/>
    <w:rsid w:val="00D05849"/>
    <w:rsid w:val="00D05BF0"/>
    <w:rsid w:val="00D05C09"/>
    <w:rsid w:val="00D062CD"/>
    <w:rsid w:val="00D06303"/>
    <w:rsid w:val="00D06A8B"/>
    <w:rsid w:val="00D06C66"/>
    <w:rsid w:val="00D06DC8"/>
    <w:rsid w:val="00D073D7"/>
    <w:rsid w:val="00D07422"/>
    <w:rsid w:val="00D076BF"/>
    <w:rsid w:val="00D078B6"/>
    <w:rsid w:val="00D07907"/>
    <w:rsid w:val="00D07AA9"/>
    <w:rsid w:val="00D07B62"/>
    <w:rsid w:val="00D07CFE"/>
    <w:rsid w:val="00D07D1E"/>
    <w:rsid w:val="00D07D2B"/>
    <w:rsid w:val="00D07F0A"/>
    <w:rsid w:val="00D10604"/>
    <w:rsid w:val="00D10D69"/>
    <w:rsid w:val="00D10EFA"/>
    <w:rsid w:val="00D1118E"/>
    <w:rsid w:val="00D11506"/>
    <w:rsid w:val="00D1160F"/>
    <w:rsid w:val="00D11A60"/>
    <w:rsid w:val="00D11C72"/>
    <w:rsid w:val="00D126B3"/>
    <w:rsid w:val="00D12CA5"/>
    <w:rsid w:val="00D12CD4"/>
    <w:rsid w:val="00D13071"/>
    <w:rsid w:val="00D1314E"/>
    <w:rsid w:val="00D13293"/>
    <w:rsid w:val="00D13725"/>
    <w:rsid w:val="00D138FB"/>
    <w:rsid w:val="00D13EFB"/>
    <w:rsid w:val="00D142BE"/>
    <w:rsid w:val="00D143AA"/>
    <w:rsid w:val="00D14534"/>
    <w:rsid w:val="00D14966"/>
    <w:rsid w:val="00D15485"/>
    <w:rsid w:val="00D156A0"/>
    <w:rsid w:val="00D156CB"/>
    <w:rsid w:val="00D16194"/>
    <w:rsid w:val="00D1631B"/>
    <w:rsid w:val="00D165AD"/>
    <w:rsid w:val="00D1705C"/>
    <w:rsid w:val="00D17183"/>
    <w:rsid w:val="00D17377"/>
    <w:rsid w:val="00D1760C"/>
    <w:rsid w:val="00D1795C"/>
    <w:rsid w:val="00D17A50"/>
    <w:rsid w:val="00D20235"/>
    <w:rsid w:val="00D2062B"/>
    <w:rsid w:val="00D206E8"/>
    <w:rsid w:val="00D208B8"/>
    <w:rsid w:val="00D20D6D"/>
    <w:rsid w:val="00D21254"/>
    <w:rsid w:val="00D21C94"/>
    <w:rsid w:val="00D21D72"/>
    <w:rsid w:val="00D224E6"/>
    <w:rsid w:val="00D228CB"/>
    <w:rsid w:val="00D22C59"/>
    <w:rsid w:val="00D22C5B"/>
    <w:rsid w:val="00D22D1C"/>
    <w:rsid w:val="00D22E18"/>
    <w:rsid w:val="00D23028"/>
    <w:rsid w:val="00D233BD"/>
    <w:rsid w:val="00D237D1"/>
    <w:rsid w:val="00D23AFE"/>
    <w:rsid w:val="00D242B0"/>
    <w:rsid w:val="00D244B7"/>
    <w:rsid w:val="00D251C2"/>
    <w:rsid w:val="00D25A3D"/>
    <w:rsid w:val="00D25B0B"/>
    <w:rsid w:val="00D25B0E"/>
    <w:rsid w:val="00D25B9E"/>
    <w:rsid w:val="00D2613F"/>
    <w:rsid w:val="00D26199"/>
    <w:rsid w:val="00D261F8"/>
    <w:rsid w:val="00D26662"/>
    <w:rsid w:val="00D26799"/>
    <w:rsid w:val="00D267D8"/>
    <w:rsid w:val="00D26914"/>
    <w:rsid w:val="00D2726F"/>
    <w:rsid w:val="00D2769F"/>
    <w:rsid w:val="00D27A75"/>
    <w:rsid w:val="00D27C86"/>
    <w:rsid w:val="00D27EB1"/>
    <w:rsid w:val="00D3015B"/>
    <w:rsid w:val="00D303D9"/>
    <w:rsid w:val="00D30533"/>
    <w:rsid w:val="00D30578"/>
    <w:rsid w:val="00D306BB"/>
    <w:rsid w:val="00D30744"/>
    <w:rsid w:val="00D308BB"/>
    <w:rsid w:val="00D30AE0"/>
    <w:rsid w:val="00D31486"/>
    <w:rsid w:val="00D3156A"/>
    <w:rsid w:val="00D316D3"/>
    <w:rsid w:val="00D321BA"/>
    <w:rsid w:val="00D3272B"/>
    <w:rsid w:val="00D32BAC"/>
    <w:rsid w:val="00D32F84"/>
    <w:rsid w:val="00D3325F"/>
    <w:rsid w:val="00D33283"/>
    <w:rsid w:val="00D33636"/>
    <w:rsid w:val="00D33B09"/>
    <w:rsid w:val="00D33F97"/>
    <w:rsid w:val="00D345B4"/>
    <w:rsid w:val="00D347DA"/>
    <w:rsid w:val="00D349BD"/>
    <w:rsid w:val="00D35396"/>
    <w:rsid w:val="00D3575D"/>
    <w:rsid w:val="00D357AF"/>
    <w:rsid w:val="00D35EE0"/>
    <w:rsid w:val="00D3624D"/>
    <w:rsid w:val="00D36268"/>
    <w:rsid w:val="00D36340"/>
    <w:rsid w:val="00D36B38"/>
    <w:rsid w:val="00D36C89"/>
    <w:rsid w:val="00D373F6"/>
    <w:rsid w:val="00D3794B"/>
    <w:rsid w:val="00D37A37"/>
    <w:rsid w:val="00D37A65"/>
    <w:rsid w:val="00D40017"/>
    <w:rsid w:val="00D40A0B"/>
    <w:rsid w:val="00D40B64"/>
    <w:rsid w:val="00D40F64"/>
    <w:rsid w:val="00D41464"/>
    <w:rsid w:val="00D41512"/>
    <w:rsid w:val="00D416B4"/>
    <w:rsid w:val="00D417AA"/>
    <w:rsid w:val="00D418C2"/>
    <w:rsid w:val="00D41AC5"/>
    <w:rsid w:val="00D421C3"/>
    <w:rsid w:val="00D42A53"/>
    <w:rsid w:val="00D43789"/>
    <w:rsid w:val="00D43C02"/>
    <w:rsid w:val="00D44031"/>
    <w:rsid w:val="00D44107"/>
    <w:rsid w:val="00D442BB"/>
    <w:rsid w:val="00D44354"/>
    <w:rsid w:val="00D44422"/>
    <w:rsid w:val="00D44D0B"/>
    <w:rsid w:val="00D4531A"/>
    <w:rsid w:val="00D45391"/>
    <w:rsid w:val="00D458F7"/>
    <w:rsid w:val="00D45B89"/>
    <w:rsid w:val="00D45FC3"/>
    <w:rsid w:val="00D46188"/>
    <w:rsid w:val="00D464B7"/>
    <w:rsid w:val="00D46A92"/>
    <w:rsid w:val="00D46AA9"/>
    <w:rsid w:val="00D46D3B"/>
    <w:rsid w:val="00D46EAB"/>
    <w:rsid w:val="00D46F06"/>
    <w:rsid w:val="00D4733A"/>
    <w:rsid w:val="00D47B33"/>
    <w:rsid w:val="00D47E01"/>
    <w:rsid w:val="00D47EF0"/>
    <w:rsid w:val="00D47FE1"/>
    <w:rsid w:val="00D5039C"/>
    <w:rsid w:val="00D5043D"/>
    <w:rsid w:val="00D506BA"/>
    <w:rsid w:val="00D506F7"/>
    <w:rsid w:val="00D507CD"/>
    <w:rsid w:val="00D508F0"/>
    <w:rsid w:val="00D50A17"/>
    <w:rsid w:val="00D50DA1"/>
    <w:rsid w:val="00D50DB1"/>
    <w:rsid w:val="00D51000"/>
    <w:rsid w:val="00D51253"/>
    <w:rsid w:val="00D514CF"/>
    <w:rsid w:val="00D51C6A"/>
    <w:rsid w:val="00D51D05"/>
    <w:rsid w:val="00D51D47"/>
    <w:rsid w:val="00D520C6"/>
    <w:rsid w:val="00D524B4"/>
    <w:rsid w:val="00D524EE"/>
    <w:rsid w:val="00D52777"/>
    <w:rsid w:val="00D52F09"/>
    <w:rsid w:val="00D531D8"/>
    <w:rsid w:val="00D5351E"/>
    <w:rsid w:val="00D53887"/>
    <w:rsid w:val="00D53AFD"/>
    <w:rsid w:val="00D53E71"/>
    <w:rsid w:val="00D540AF"/>
    <w:rsid w:val="00D543EB"/>
    <w:rsid w:val="00D544E6"/>
    <w:rsid w:val="00D547F8"/>
    <w:rsid w:val="00D54D3B"/>
    <w:rsid w:val="00D55BCA"/>
    <w:rsid w:val="00D55CB9"/>
    <w:rsid w:val="00D5620C"/>
    <w:rsid w:val="00D565DA"/>
    <w:rsid w:val="00D56684"/>
    <w:rsid w:val="00D56FAC"/>
    <w:rsid w:val="00D56FB8"/>
    <w:rsid w:val="00D57159"/>
    <w:rsid w:val="00D571DC"/>
    <w:rsid w:val="00D5751E"/>
    <w:rsid w:val="00D57AD2"/>
    <w:rsid w:val="00D57B7F"/>
    <w:rsid w:val="00D6055E"/>
    <w:rsid w:val="00D606C2"/>
    <w:rsid w:val="00D608C4"/>
    <w:rsid w:val="00D60F5E"/>
    <w:rsid w:val="00D610F5"/>
    <w:rsid w:val="00D6181A"/>
    <w:rsid w:val="00D6212B"/>
    <w:rsid w:val="00D6235C"/>
    <w:rsid w:val="00D624F3"/>
    <w:rsid w:val="00D6271D"/>
    <w:rsid w:val="00D62E18"/>
    <w:rsid w:val="00D62F49"/>
    <w:rsid w:val="00D63270"/>
    <w:rsid w:val="00D63A70"/>
    <w:rsid w:val="00D64765"/>
    <w:rsid w:val="00D6489C"/>
    <w:rsid w:val="00D64A98"/>
    <w:rsid w:val="00D653E7"/>
    <w:rsid w:val="00D65AAE"/>
    <w:rsid w:val="00D65FF2"/>
    <w:rsid w:val="00D6614A"/>
    <w:rsid w:val="00D6654B"/>
    <w:rsid w:val="00D66C7C"/>
    <w:rsid w:val="00D66D3C"/>
    <w:rsid w:val="00D67097"/>
    <w:rsid w:val="00D6742D"/>
    <w:rsid w:val="00D7032F"/>
    <w:rsid w:val="00D706A3"/>
    <w:rsid w:val="00D707CE"/>
    <w:rsid w:val="00D70FB5"/>
    <w:rsid w:val="00D710D5"/>
    <w:rsid w:val="00D713EC"/>
    <w:rsid w:val="00D7163D"/>
    <w:rsid w:val="00D7240E"/>
    <w:rsid w:val="00D728F9"/>
    <w:rsid w:val="00D729BA"/>
    <w:rsid w:val="00D72E46"/>
    <w:rsid w:val="00D73121"/>
    <w:rsid w:val="00D73926"/>
    <w:rsid w:val="00D73C0B"/>
    <w:rsid w:val="00D73CC2"/>
    <w:rsid w:val="00D740E2"/>
    <w:rsid w:val="00D741BC"/>
    <w:rsid w:val="00D74A2C"/>
    <w:rsid w:val="00D74E4C"/>
    <w:rsid w:val="00D758C7"/>
    <w:rsid w:val="00D75AC6"/>
    <w:rsid w:val="00D76213"/>
    <w:rsid w:val="00D7651A"/>
    <w:rsid w:val="00D76572"/>
    <w:rsid w:val="00D7694E"/>
    <w:rsid w:val="00D76E65"/>
    <w:rsid w:val="00D76ED2"/>
    <w:rsid w:val="00D76ED5"/>
    <w:rsid w:val="00D770C0"/>
    <w:rsid w:val="00D778A7"/>
    <w:rsid w:val="00D779EB"/>
    <w:rsid w:val="00D77DEE"/>
    <w:rsid w:val="00D80469"/>
    <w:rsid w:val="00D80517"/>
    <w:rsid w:val="00D80A67"/>
    <w:rsid w:val="00D80A7F"/>
    <w:rsid w:val="00D80A80"/>
    <w:rsid w:val="00D80CC3"/>
    <w:rsid w:val="00D80DC1"/>
    <w:rsid w:val="00D80FB9"/>
    <w:rsid w:val="00D811F6"/>
    <w:rsid w:val="00D812B1"/>
    <w:rsid w:val="00D812E1"/>
    <w:rsid w:val="00D813C9"/>
    <w:rsid w:val="00D81407"/>
    <w:rsid w:val="00D81486"/>
    <w:rsid w:val="00D818A1"/>
    <w:rsid w:val="00D81D2C"/>
    <w:rsid w:val="00D81E23"/>
    <w:rsid w:val="00D81E77"/>
    <w:rsid w:val="00D825BC"/>
    <w:rsid w:val="00D828DF"/>
    <w:rsid w:val="00D82E6D"/>
    <w:rsid w:val="00D82EA1"/>
    <w:rsid w:val="00D8354E"/>
    <w:rsid w:val="00D8378A"/>
    <w:rsid w:val="00D83902"/>
    <w:rsid w:val="00D83938"/>
    <w:rsid w:val="00D83CD2"/>
    <w:rsid w:val="00D83D8C"/>
    <w:rsid w:val="00D84047"/>
    <w:rsid w:val="00D8427E"/>
    <w:rsid w:val="00D84378"/>
    <w:rsid w:val="00D844DA"/>
    <w:rsid w:val="00D8464C"/>
    <w:rsid w:val="00D84E6A"/>
    <w:rsid w:val="00D84F3D"/>
    <w:rsid w:val="00D84F9E"/>
    <w:rsid w:val="00D8574E"/>
    <w:rsid w:val="00D859FA"/>
    <w:rsid w:val="00D85F4D"/>
    <w:rsid w:val="00D86024"/>
    <w:rsid w:val="00D864B5"/>
    <w:rsid w:val="00D864E6"/>
    <w:rsid w:val="00D8662E"/>
    <w:rsid w:val="00D86662"/>
    <w:rsid w:val="00D867CA"/>
    <w:rsid w:val="00D86D87"/>
    <w:rsid w:val="00D871D4"/>
    <w:rsid w:val="00D8750B"/>
    <w:rsid w:val="00D87767"/>
    <w:rsid w:val="00D90781"/>
    <w:rsid w:val="00D908EB"/>
    <w:rsid w:val="00D90D38"/>
    <w:rsid w:val="00D91762"/>
    <w:rsid w:val="00D91FA4"/>
    <w:rsid w:val="00D91FC9"/>
    <w:rsid w:val="00D92313"/>
    <w:rsid w:val="00D92975"/>
    <w:rsid w:val="00D92A9E"/>
    <w:rsid w:val="00D92C71"/>
    <w:rsid w:val="00D92E99"/>
    <w:rsid w:val="00D92F70"/>
    <w:rsid w:val="00D9349F"/>
    <w:rsid w:val="00D936DD"/>
    <w:rsid w:val="00D93AAB"/>
    <w:rsid w:val="00D93DD7"/>
    <w:rsid w:val="00D94019"/>
    <w:rsid w:val="00D94286"/>
    <w:rsid w:val="00D944CA"/>
    <w:rsid w:val="00D9485D"/>
    <w:rsid w:val="00D94A11"/>
    <w:rsid w:val="00D94A9D"/>
    <w:rsid w:val="00D94ACB"/>
    <w:rsid w:val="00D94F27"/>
    <w:rsid w:val="00D951EA"/>
    <w:rsid w:val="00D952BE"/>
    <w:rsid w:val="00D9594B"/>
    <w:rsid w:val="00D95A81"/>
    <w:rsid w:val="00D95D41"/>
    <w:rsid w:val="00D96079"/>
    <w:rsid w:val="00D966ED"/>
    <w:rsid w:val="00D96A22"/>
    <w:rsid w:val="00D96A69"/>
    <w:rsid w:val="00D96C34"/>
    <w:rsid w:val="00D96C86"/>
    <w:rsid w:val="00D9705A"/>
    <w:rsid w:val="00D9708A"/>
    <w:rsid w:val="00D971C2"/>
    <w:rsid w:val="00D974E8"/>
    <w:rsid w:val="00D9758E"/>
    <w:rsid w:val="00D9763D"/>
    <w:rsid w:val="00D97F80"/>
    <w:rsid w:val="00D97FA8"/>
    <w:rsid w:val="00DA08C9"/>
    <w:rsid w:val="00DA0B6D"/>
    <w:rsid w:val="00DA0BCD"/>
    <w:rsid w:val="00DA1532"/>
    <w:rsid w:val="00DA179D"/>
    <w:rsid w:val="00DA1A67"/>
    <w:rsid w:val="00DA1FB2"/>
    <w:rsid w:val="00DA212A"/>
    <w:rsid w:val="00DA2437"/>
    <w:rsid w:val="00DA2583"/>
    <w:rsid w:val="00DA25EB"/>
    <w:rsid w:val="00DA2659"/>
    <w:rsid w:val="00DA2A07"/>
    <w:rsid w:val="00DA2B9B"/>
    <w:rsid w:val="00DA2BD5"/>
    <w:rsid w:val="00DA3611"/>
    <w:rsid w:val="00DA361A"/>
    <w:rsid w:val="00DA3902"/>
    <w:rsid w:val="00DA3CFA"/>
    <w:rsid w:val="00DA3FF6"/>
    <w:rsid w:val="00DA400D"/>
    <w:rsid w:val="00DA4403"/>
    <w:rsid w:val="00DA45D6"/>
    <w:rsid w:val="00DA46C6"/>
    <w:rsid w:val="00DA471F"/>
    <w:rsid w:val="00DA4A68"/>
    <w:rsid w:val="00DA56D9"/>
    <w:rsid w:val="00DA59A6"/>
    <w:rsid w:val="00DA59D3"/>
    <w:rsid w:val="00DA5CD8"/>
    <w:rsid w:val="00DA6091"/>
    <w:rsid w:val="00DA61BA"/>
    <w:rsid w:val="00DA6818"/>
    <w:rsid w:val="00DA6BC4"/>
    <w:rsid w:val="00DA6BD0"/>
    <w:rsid w:val="00DA718D"/>
    <w:rsid w:val="00DA72AE"/>
    <w:rsid w:val="00DA77F7"/>
    <w:rsid w:val="00DA78F7"/>
    <w:rsid w:val="00DA791C"/>
    <w:rsid w:val="00DA7AFB"/>
    <w:rsid w:val="00DA7CE0"/>
    <w:rsid w:val="00DB0437"/>
    <w:rsid w:val="00DB06C5"/>
    <w:rsid w:val="00DB06E8"/>
    <w:rsid w:val="00DB0EB5"/>
    <w:rsid w:val="00DB10A2"/>
    <w:rsid w:val="00DB1281"/>
    <w:rsid w:val="00DB1423"/>
    <w:rsid w:val="00DB18F1"/>
    <w:rsid w:val="00DB1978"/>
    <w:rsid w:val="00DB1A0E"/>
    <w:rsid w:val="00DB1BAE"/>
    <w:rsid w:val="00DB1BBF"/>
    <w:rsid w:val="00DB1F00"/>
    <w:rsid w:val="00DB20B2"/>
    <w:rsid w:val="00DB222A"/>
    <w:rsid w:val="00DB3408"/>
    <w:rsid w:val="00DB3A99"/>
    <w:rsid w:val="00DB3BC3"/>
    <w:rsid w:val="00DB3DDC"/>
    <w:rsid w:val="00DB4838"/>
    <w:rsid w:val="00DB4D00"/>
    <w:rsid w:val="00DB4E26"/>
    <w:rsid w:val="00DB4E41"/>
    <w:rsid w:val="00DB5098"/>
    <w:rsid w:val="00DB56A1"/>
    <w:rsid w:val="00DB57CD"/>
    <w:rsid w:val="00DB605D"/>
    <w:rsid w:val="00DB6B8D"/>
    <w:rsid w:val="00DB6D66"/>
    <w:rsid w:val="00DB6FFD"/>
    <w:rsid w:val="00DB7444"/>
    <w:rsid w:val="00DB7479"/>
    <w:rsid w:val="00DB7D6B"/>
    <w:rsid w:val="00DC015C"/>
    <w:rsid w:val="00DC024D"/>
    <w:rsid w:val="00DC0A37"/>
    <w:rsid w:val="00DC0BFB"/>
    <w:rsid w:val="00DC0CB0"/>
    <w:rsid w:val="00DC0D83"/>
    <w:rsid w:val="00DC1F14"/>
    <w:rsid w:val="00DC26C7"/>
    <w:rsid w:val="00DC2CD9"/>
    <w:rsid w:val="00DC2E8D"/>
    <w:rsid w:val="00DC2F74"/>
    <w:rsid w:val="00DC399A"/>
    <w:rsid w:val="00DC3E47"/>
    <w:rsid w:val="00DC3E74"/>
    <w:rsid w:val="00DC3F34"/>
    <w:rsid w:val="00DC4D21"/>
    <w:rsid w:val="00DC52B9"/>
    <w:rsid w:val="00DC5403"/>
    <w:rsid w:val="00DC56A2"/>
    <w:rsid w:val="00DC5DED"/>
    <w:rsid w:val="00DC5F07"/>
    <w:rsid w:val="00DC63CB"/>
    <w:rsid w:val="00DC670A"/>
    <w:rsid w:val="00DC696E"/>
    <w:rsid w:val="00DC6B90"/>
    <w:rsid w:val="00DC6EBC"/>
    <w:rsid w:val="00DC783D"/>
    <w:rsid w:val="00DC7D97"/>
    <w:rsid w:val="00DD0395"/>
    <w:rsid w:val="00DD03F6"/>
    <w:rsid w:val="00DD051B"/>
    <w:rsid w:val="00DD0A75"/>
    <w:rsid w:val="00DD0B31"/>
    <w:rsid w:val="00DD0E12"/>
    <w:rsid w:val="00DD10DE"/>
    <w:rsid w:val="00DD16BB"/>
    <w:rsid w:val="00DD2E49"/>
    <w:rsid w:val="00DD2F3B"/>
    <w:rsid w:val="00DD33E0"/>
    <w:rsid w:val="00DD3744"/>
    <w:rsid w:val="00DD3A47"/>
    <w:rsid w:val="00DD3A9F"/>
    <w:rsid w:val="00DD3AAB"/>
    <w:rsid w:val="00DD3DC2"/>
    <w:rsid w:val="00DD415D"/>
    <w:rsid w:val="00DD4855"/>
    <w:rsid w:val="00DD4FD2"/>
    <w:rsid w:val="00DD5211"/>
    <w:rsid w:val="00DD5363"/>
    <w:rsid w:val="00DD597D"/>
    <w:rsid w:val="00DD599D"/>
    <w:rsid w:val="00DD5A29"/>
    <w:rsid w:val="00DD5C33"/>
    <w:rsid w:val="00DD5C4E"/>
    <w:rsid w:val="00DD5E65"/>
    <w:rsid w:val="00DD6406"/>
    <w:rsid w:val="00DD6B45"/>
    <w:rsid w:val="00DD6C04"/>
    <w:rsid w:val="00DD72C1"/>
    <w:rsid w:val="00DD7838"/>
    <w:rsid w:val="00DD789F"/>
    <w:rsid w:val="00DD7B03"/>
    <w:rsid w:val="00DD7CA7"/>
    <w:rsid w:val="00DE00DD"/>
    <w:rsid w:val="00DE02C2"/>
    <w:rsid w:val="00DE0389"/>
    <w:rsid w:val="00DE04A3"/>
    <w:rsid w:val="00DE056F"/>
    <w:rsid w:val="00DE05CB"/>
    <w:rsid w:val="00DE1324"/>
    <w:rsid w:val="00DE1381"/>
    <w:rsid w:val="00DE1760"/>
    <w:rsid w:val="00DE18E3"/>
    <w:rsid w:val="00DE1C60"/>
    <w:rsid w:val="00DE1D1F"/>
    <w:rsid w:val="00DE1E05"/>
    <w:rsid w:val="00DE305B"/>
    <w:rsid w:val="00DE3066"/>
    <w:rsid w:val="00DE307C"/>
    <w:rsid w:val="00DE3549"/>
    <w:rsid w:val="00DE3A54"/>
    <w:rsid w:val="00DE4494"/>
    <w:rsid w:val="00DE4873"/>
    <w:rsid w:val="00DE4D06"/>
    <w:rsid w:val="00DE4F5F"/>
    <w:rsid w:val="00DE532D"/>
    <w:rsid w:val="00DE5476"/>
    <w:rsid w:val="00DE5800"/>
    <w:rsid w:val="00DE59A4"/>
    <w:rsid w:val="00DE5C09"/>
    <w:rsid w:val="00DE5E1D"/>
    <w:rsid w:val="00DE60DD"/>
    <w:rsid w:val="00DE62FF"/>
    <w:rsid w:val="00DE64B7"/>
    <w:rsid w:val="00DE64F3"/>
    <w:rsid w:val="00DE6525"/>
    <w:rsid w:val="00DE6B1C"/>
    <w:rsid w:val="00DE6F97"/>
    <w:rsid w:val="00DE77A4"/>
    <w:rsid w:val="00DE7EA5"/>
    <w:rsid w:val="00DE7ED3"/>
    <w:rsid w:val="00DE7EE7"/>
    <w:rsid w:val="00DE7EEE"/>
    <w:rsid w:val="00DE7F3E"/>
    <w:rsid w:val="00DF1257"/>
    <w:rsid w:val="00DF15CE"/>
    <w:rsid w:val="00DF160C"/>
    <w:rsid w:val="00DF1831"/>
    <w:rsid w:val="00DF1DB3"/>
    <w:rsid w:val="00DF20B8"/>
    <w:rsid w:val="00DF218E"/>
    <w:rsid w:val="00DF230F"/>
    <w:rsid w:val="00DF262E"/>
    <w:rsid w:val="00DF2ED5"/>
    <w:rsid w:val="00DF328C"/>
    <w:rsid w:val="00DF32E7"/>
    <w:rsid w:val="00DF34F7"/>
    <w:rsid w:val="00DF36C3"/>
    <w:rsid w:val="00DF36D8"/>
    <w:rsid w:val="00DF38D1"/>
    <w:rsid w:val="00DF3974"/>
    <w:rsid w:val="00DF3B50"/>
    <w:rsid w:val="00DF3BCC"/>
    <w:rsid w:val="00DF470A"/>
    <w:rsid w:val="00DF4B42"/>
    <w:rsid w:val="00DF4B74"/>
    <w:rsid w:val="00DF54D3"/>
    <w:rsid w:val="00DF596C"/>
    <w:rsid w:val="00DF5C4C"/>
    <w:rsid w:val="00DF5CDA"/>
    <w:rsid w:val="00DF61B5"/>
    <w:rsid w:val="00DF64BE"/>
    <w:rsid w:val="00DF654C"/>
    <w:rsid w:val="00DF67D9"/>
    <w:rsid w:val="00DF68B1"/>
    <w:rsid w:val="00DF6C14"/>
    <w:rsid w:val="00DF6E6C"/>
    <w:rsid w:val="00DF6F9D"/>
    <w:rsid w:val="00DF70D4"/>
    <w:rsid w:val="00DF73A4"/>
    <w:rsid w:val="00DF7513"/>
    <w:rsid w:val="00DF7A6A"/>
    <w:rsid w:val="00DF7AB1"/>
    <w:rsid w:val="00DF7BDA"/>
    <w:rsid w:val="00E00525"/>
    <w:rsid w:val="00E0089A"/>
    <w:rsid w:val="00E00A18"/>
    <w:rsid w:val="00E00B96"/>
    <w:rsid w:val="00E00C1E"/>
    <w:rsid w:val="00E012DC"/>
    <w:rsid w:val="00E01B3A"/>
    <w:rsid w:val="00E01C41"/>
    <w:rsid w:val="00E01C45"/>
    <w:rsid w:val="00E02812"/>
    <w:rsid w:val="00E028E0"/>
    <w:rsid w:val="00E02CFB"/>
    <w:rsid w:val="00E034B3"/>
    <w:rsid w:val="00E035B7"/>
    <w:rsid w:val="00E03E98"/>
    <w:rsid w:val="00E0414C"/>
    <w:rsid w:val="00E04377"/>
    <w:rsid w:val="00E045CB"/>
    <w:rsid w:val="00E0480A"/>
    <w:rsid w:val="00E04F23"/>
    <w:rsid w:val="00E05018"/>
    <w:rsid w:val="00E050CD"/>
    <w:rsid w:val="00E0516E"/>
    <w:rsid w:val="00E0525F"/>
    <w:rsid w:val="00E054B8"/>
    <w:rsid w:val="00E0596C"/>
    <w:rsid w:val="00E0675A"/>
    <w:rsid w:val="00E06AA0"/>
    <w:rsid w:val="00E06B3F"/>
    <w:rsid w:val="00E06BCF"/>
    <w:rsid w:val="00E06FA1"/>
    <w:rsid w:val="00E07766"/>
    <w:rsid w:val="00E07B65"/>
    <w:rsid w:val="00E07F14"/>
    <w:rsid w:val="00E07F50"/>
    <w:rsid w:val="00E10063"/>
    <w:rsid w:val="00E100D3"/>
    <w:rsid w:val="00E10485"/>
    <w:rsid w:val="00E10606"/>
    <w:rsid w:val="00E10892"/>
    <w:rsid w:val="00E10A43"/>
    <w:rsid w:val="00E115E8"/>
    <w:rsid w:val="00E11669"/>
    <w:rsid w:val="00E11B81"/>
    <w:rsid w:val="00E11D3F"/>
    <w:rsid w:val="00E11FE4"/>
    <w:rsid w:val="00E12D08"/>
    <w:rsid w:val="00E12D4B"/>
    <w:rsid w:val="00E1313A"/>
    <w:rsid w:val="00E134F1"/>
    <w:rsid w:val="00E13646"/>
    <w:rsid w:val="00E136EE"/>
    <w:rsid w:val="00E1370B"/>
    <w:rsid w:val="00E139D0"/>
    <w:rsid w:val="00E14301"/>
    <w:rsid w:val="00E145A3"/>
    <w:rsid w:val="00E14620"/>
    <w:rsid w:val="00E14746"/>
    <w:rsid w:val="00E14877"/>
    <w:rsid w:val="00E15068"/>
    <w:rsid w:val="00E15500"/>
    <w:rsid w:val="00E155FF"/>
    <w:rsid w:val="00E15FF2"/>
    <w:rsid w:val="00E1600C"/>
    <w:rsid w:val="00E16232"/>
    <w:rsid w:val="00E1641F"/>
    <w:rsid w:val="00E164A8"/>
    <w:rsid w:val="00E16703"/>
    <w:rsid w:val="00E1682E"/>
    <w:rsid w:val="00E1684A"/>
    <w:rsid w:val="00E1797F"/>
    <w:rsid w:val="00E17B1F"/>
    <w:rsid w:val="00E17EAC"/>
    <w:rsid w:val="00E2069A"/>
    <w:rsid w:val="00E20811"/>
    <w:rsid w:val="00E20D0C"/>
    <w:rsid w:val="00E21353"/>
    <w:rsid w:val="00E21C8C"/>
    <w:rsid w:val="00E21F93"/>
    <w:rsid w:val="00E2281A"/>
    <w:rsid w:val="00E22F9E"/>
    <w:rsid w:val="00E23560"/>
    <w:rsid w:val="00E23579"/>
    <w:rsid w:val="00E2361D"/>
    <w:rsid w:val="00E23756"/>
    <w:rsid w:val="00E24033"/>
    <w:rsid w:val="00E24405"/>
    <w:rsid w:val="00E25461"/>
    <w:rsid w:val="00E257D5"/>
    <w:rsid w:val="00E2597D"/>
    <w:rsid w:val="00E2599A"/>
    <w:rsid w:val="00E25C45"/>
    <w:rsid w:val="00E25F9B"/>
    <w:rsid w:val="00E261F6"/>
    <w:rsid w:val="00E26793"/>
    <w:rsid w:val="00E2724D"/>
    <w:rsid w:val="00E278C5"/>
    <w:rsid w:val="00E300B8"/>
    <w:rsid w:val="00E3010E"/>
    <w:rsid w:val="00E30737"/>
    <w:rsid w:val="00E308C6"/>
    <w:rsid w:val="00E30CCB"/>
    <w:rsid w:val="00E31454"/>
    <w:rsid w:val="00E314EB"/>
    <w:rsid w:val="00E31BBD"/>
    <w:rsid w:val="00E320B2"/>
    <w:rsid w:val="00E32352"/>
    <w:rsid w:val="00E325E0"/>
    <w:rsid w:val="00E326D5"/>
    <w:rsid w:val="00E32D6C"/>
    <w:rsid w:val="00E33451"/>
    <w:rsid w:val="00E335EE"/>
    <w:rsid w:val="00E3401E"/>
    <w:rsid w:val="00E3407F"/>
    <w:rsid w:val="00E340C9"/>
    <w:rsid w:val="00E3411C"/>
    <w:rsid w:val="00E345C9"/>
    <w:rsid w:val="00E34814"/>
    <w:rsid w:val="00E34964"/>
    <w:rsid w:val="00E35223"/>
    <w:rsid w:val="00E35847"/>
    <w:rsid w:val="00E36494"/>
    <w:rsid w:val="00E365E6"/>
    <w:rsid w:val="00E366B6"/>
    <w:rsid w:val="00E368F2"/>
    <w:rsid w:val="00E377CC"/>
    <w:rsid w:val="00E37CDC"/>
    <w:rsid w:val="00E40362"/>
    <w:rsid w:val="00E4086F"/>
    <w:rsid w:val="00E4091F"/>
    <w:rsid w:val="00E40C0E"/>
    <w:rsid w:val="00E4178B"/>
    <w:rsid w:val="00E41FB9"/>
    <w:rsid w:val="00E423B4"/>
    <w:rsid w:val="00E423C8"/>
    <w:rsid w:val="00E42583"/>
    <w:rsid w:val="00E425F9"/>
    <w:rsid w:val="00E42BDB"/>
    <w:rsid w:val="00E42BF1"/>
    <w:rsid w:val="00E42D94"/>
    <w:rsid w:val="00E431A3"/>
    <w:rsid w:val="00E43287"/>
    <w:rsid w:val="00E43768"/>
    <w:rsid w:val="00E43801"/>
    <w:rsid w:val="00E4382E"/>
    <w:rsid w:val="00E4399A"/>
    <w:rsid w:val="00E43AAD"/>
    <w:rsid w:val="00E444C9"/>
    <w:rsid w:val="00E44A3C"/>
    <w:rsid w:val="00E44F30"/>
    <w:rsid w:val="00E44FEC"/>
    <w:rsid w:val="00E45088"/>
    <w:rsid w:val="00E454F7"/>
    <w:rsid w:val="00E457CF"/>
    <w:rsid w:val="00E459FC"/>
    <w:rsid w:val="00E45EFB"/>
    <w:rsid w:val="00E465C1"/>
    <w:rsid w:val="00E46719"/>
    <w:rsid w:val="00E4678F"/>
    <w:rsid w:val="00E46B78"/>
    <w:rsid w:val="00E46EF4"/>
    <w:rsid w:val="00E473CE"/>
    <w:rsid w:val="00E47AC3"/>
    <w:rsid w:val="00E47E2C"/>
    <w:rsid w:val="00E50211"/>
    <w:rsid w:val="00E50242"/>
    <w:rsid w:val="00E50381"/>
    <w:rsid w:val="00E5045C"/>
    <w:rsid w:val="00E50B55"/>
    <w:rsid w:val="00E50D10"/>
    <w:rsid w:val="00E51F1A"/>
    <w:rsid w:val="00E51F81"/>
    <w:rsid w:val="00E52006"/>
    <w:rsid w:val="00E52156"/>
    <w:rsid w:val="00E52228"/>
    <w:rsid w:val="00E5279A"/>
    <w:rsid w:val="00E52A95"/>
    <w:rsid w:val="00E52B5D"/>
    <w:rsid w:val="00E52CE1"/>
    <w:rsid w:val="00E52D1E"/>
    <w:rsid w:val="00E5360A"/>
    <w:rsid w:val="00E539B0"/>
    <w:rsid w:val="00E53A26"/>
    <w:rsid w:val="00E54E26"/>
    <w:rsid w:val="00E551CB"/>
    <w:rsid w:val="00E553DD"/>
    <w:rsid w:val="00E557E0"/>
    <w:rsid w:val="00E55933"/>
    <w:rsid w:val="00E567C1"/>
    <w:rsid w:val="00E568C6"/>
    <w:rsid w:val="00E568E5"/>
    <w:rsid w:val="00E56B1E"/>
    <w:rsid w:val="00E56BCA"/>
    <w:rsid w:val="00E56E05"/>
    <w:rsid w:val="00E57265"/>
    <w:rsid w:val="00E572A9"/>
    <w:rsid w:val="00E574F9"/>
    <w:rsid w:val="00E5791C"/>
    <w:rsid w:val="00E5793D"/>
    <w:rsid w:val="00E601B8"/>
    <w:rsid w:val="00E603F3"/>
    <w:rsid w:val="00E60563"/>
    <w:rsid w:val="00E609DA"/>
    <w:rsid w:val="00E60A7F"/>
    <w:rsid w:val="00E6112F"/>
    <w:rsid w:val="00E618F8"/>
    <w:rsid w:val="00E61CFC"/>
    <w:rsid w:val="00E626E4"/>
    <w:rsid w:val="00E627E7"/>
    <w:rsid w:val="00E62AE1"/>
    <w:rsid w:val="00E62C22"/>
    <w:rsid w:val="00E62DAE"/>
    <w:rsid w:val="00E633CA"/>
    <w:rsid w:val="00E637EA"/>
    <w:rsid w:val="00E637EB"/>
    <w:rsid w:val="00E63891"/>
    <w:rsid w:val="00E63EFA"/>
    <w:rsid w:val="00E64037"/>
    <w:rsid w:val="00E64565"/>
    <w:rsid w:val="00E6461B"/>
    <w:rsid w:val="00E646F3"/>
    <w:rsid w:val="00E64827"/>
    <w:rsid w:val="00E64867"/>
    <w:rsid w:val="00E64A0B"/>
    <w:rsid w:val="00E64A9E"/>
    <w:rsid w:val="00E65019"/>
    <w:rsid w:val="00E651B7"/>
    <w:rsid w:val="00E654A9"/>
    <w:rsid w:val="00E654AF"/>
    <w:rsid w:val="00E65875"/>
    <w:rsid w:val="00E65B12"/>
    <w:rsid w:val="00E66518"/>
    <w:rsid w:val="00E66A49"/>
    <w:rsid w:val="00E66AFE"/>
    <w:rsid w:val="00E66E6F"/>
    <w:rsid w:val="00E676ED"/>
    <w:rsid w:val="00E67E47"/>
    <w:rsid w:val="00E7044B"/>
    <w:rsid w:val="00E704AE"/>
    <w:rsid w:val="00E70508"/>
    <w:rsid w:val="00E70671"/>
    <w:rsid w:val="00E707F8"/>
    <w:rsid w:val="00E70AB7"/>
    <w:rsid w:val="00E70C4A"/>
    <w:rsid w:val="00E70C82"/>
    <w:rsid w:val="00E70C8F"/>
    <w:rsid w:val="00E70D17"/>
    <w:rsid w:val="00E70F6E"/>
    <w:rsid w:val="00E719B9"/>
    <w:rsid w:val="00E719D1"/>
    <w:rsid w:val="00E71CD0"/>
    <w:rsid w:val="00E720EC"/>
    <w:rsid w:val="00E7216F"/>
    <w:rsid w:val="00E725CF"/>
    <w:rsid w:val="00E725F0"/>
    <w:rsid w:val="00E7268C"/>
    <w:rsid w:val="00E7345A"/>
    <w:rsid w:val="00E7381F"/>
    <w:rsid w:val="00E738CE"/>
    <w:rsid w:val="00E74632"/>
    <w:rsid w:val="00E748C8"/>
    <w:rsid w:val="00E74DAA"/>
    <w:rsid w:val="00E750D2"/>
    <w:rsid w:val="00E75889"/>
    <w:rsid w:val="00E75A93"/>
    <w:rsid w:val="00E75D4E"/>
    <w:rsid w:val="00E760E3"/>
    <w:rsid w:val="00E76142"/>
    <w:rsid w:val="00E764CC"/>
    <w:rsid w:val="00E767A5"/>
    <w:rsid w:val="00E76ECD"/>
    <w:rsid w:val="00E77270"/>
    <w:rsid w:val="00E773D3"/>
    <w:rsid w:val="00E77421"/>
    <w:rsid w:val="00E77753"/>
    <w:rsid w:val="00E80043"/>
    <w:rsid w:val="00E80A82"/>
    <w:rsid w:val="00E80E29"/>
    <w:rsid w:val="00E80FC1"/>
    <w:rsid w:val="00E8189C"/>
    <w:rsid w:val="00E81D14"/>
    <w:rsid w:val="00E81DCC"/>
    <w:rsid w:val="00E8259D"/>
    <w:rsid w:val="00E82668"/>
    <w:rsid w:val="00E82A2C"/>
    <w:rsid w:val="00E82A9C"/>
    <w:rsid w:val="00E82CBA"/>
    <w:rsid w:val="00E82F0B"/>
    <w:rsid w:val="00E82FDD"/>
    <w:rsid w:val="00E82FE1"/>
    <w:rsid w:val="00E83002"/>
    <w:rsid w:val="00E83046"/>
    <w:rsid w:val="00E834C9"/>
    <w:rsid w:val="00E83AE3"/>
    <w:rsid w:val="00E83E5B"/>
    <w:rsid w:val="00E8430A"/>
    <w:rsid w:val="00E84364"/>
    <w:rsid w:val="00E84429"/>
    <w:rsid w:val="00E847FD"/>
    <w:rsid w:val="00E8492E"/>
    <w:rsid w:val="00E8503F"/>
    <w:rsid w:val="00E850D6"/>
    <w:rsid w:val="00E852AF"/>
    <w:rsid w:val="00E8597A"/>
    <w:rsid w:val="00E85B40"/>
    <w:rsid w:val="00E85CEE"/>
    <w:rsid w:val="00E85FEF"/>
    <w:rsid w:val="00E8624E"/>
    <w:rsid w:val="00E870C1"/>
    <w:rsid w:val="00E87232"/>
    <w:rsid w:val="00E87272"/>
    <w:rsid w:val="00E87536"/>
    <w:rsid w:val="00E8767F"/>
    <w:rsid w:val="00E8784B"/>
    <w:rsid w:val="00E87B98"/>
    <w:rsid w:val="00E90490"/>
    <w:rsid w:val="00E90B8C"/>
    <w:rsid w:val="00E91182"/>
    <w:rsid w:val="00E9127E"/>
    <w:rsid w:val="00E91300"/>
    <w:rsid w:val="00E91320"/>
    <w:rsid w:val="00E91834"/>
    <w:rsid w:val="00E91DF8"/>
    <w:rsid w:val="00E92539"/>
    <w:rsid w:val="00E92556"/>
    <w:rsid w:val="00E92E60"/>
    <w:rsid w:val="00E92E65"/>
    <w:rsid w:val="00E92E6D"/>
    <w:rsid w:val="00E939E1"/>
    <w:rsid w:val="00E94590"/>
    <w:rsid w:val="00E94A94"/>
    <w:rsid w:val="00E94B07"/>
    <w:rsid w:val="00E94B30"/>
    <w:rsid w:val="00E94BC2"/>
    <w:rsid w:val="00E95008"/>
    <w:rsid w:val="00E950B5"/>
    <w:rsid w:val="00E953A1"/>
    <w:rsid w:val="00E953BF"/>
    <w:rsid w:val="00E953D6"/>
    <w:rsid w:val="00E96407"/>
    <w:rsid w:val="00E96487"/>
    <w:rsid w:val="00E9660E"/>
    <w:rsid w:val="00E96BA1"/>
    <w:rsid w:val="00E96CA4"/>
    <w:rsid w:val="00E9737C"/>
    <w:rsid w:val="00E97556"/>
    <w:rsid w:val="00E97707"/>
    <w:rsid w:val="00E97779"/>
    <w:rsid w:val="00E977F9"/>
    <w:rsid w:val="00E97886"/>
    <w:rsid w:val="00E97896"/>
    <w:rsid w:val="00E97B32"/>
    <w:rsid w:val="00E97C12"/>
    <w:rsid w:val="00E97EEF"/>
    <w:rsid w:val="00E97FB7"/>
    <w:rsid w:val="00EA007B"/>
    <w:rsid w:val="00EA0403"/>
    <w:rsid w:val="00EA0753"/>
    <w:rsid w:val="00EA0779"/>
    <w:rsid w:val="00EA1164"/>
    <w:rsid w:val="00EA128E"/>
    <w:rsid w:val="00EA14B2"/>
    <w:rsid w:val="00EA168B"/>
    <w:rsid w:val="00EA16F2"/>
    <w:rsid w:val="00EA1A3A"/>
    <w:rsid w:val="00EA1BD3"/>
    <w:rsid w:val="00EA1E96"/>
    <w:rsid w:val="00EA21B7"/>
    <w:rsid w:val="00EA2318"/>
    <w:rsid w:val="00EA23A4"/>
    <w:rsid w:val="00EA23F5"/>
    <w:rsid w:val="00EA2423"/>
    <w:rsid w:val="00EA243D"/>
    <w:rsid w:val="00EA2C6F"/>
    <w:rsid w:val="00EA2D90"/>
    <w:rsid w:val="00EA308D"/>
    <w:rsid w:val="00EA361B"/>
    <w:rsid w:val="00EA36BE"/>
    <w:rsid w:val="00EA47C7"/>
    <w:rsid w:val="00EA4BC1"/>
    <w:rsid w:val="00EA4C5D"/>
    <w:rsid w:val="00EA5077"/>
    <w:rsid w:val="00EA5213"/>
    <w:rsid w:val="00EA54D7"/>
    <w:rsid w:val="00EA5EA5"/>
    <w:rsid w:val="00EA61A5"/>
    <w:rsid w:val="00EA6255"/>
    <w:rsid w:val="00EA6861"/>
    <w:rsid w:val="00EA69AE"/>
    <w:rsid w:val="00EA6B8E"/>
    <w:rsid w:val="00EA6D64"/>
    <w:rsid w:val="00EA6D8B"/>
    <w:rsid w:val="00EA6DA9"/>
    <w:rsid w:val="00EA6F0A"/>
    <w:rsid w:val="00EA738E"/>
    <w:rsid w:val="00EA7544"/>
    <w:rsid w:val="00EA7565"/>
    <w:rsid w:val="00EA77E7"/>
    <w:rsid w:val="00EA7ABC"/>
    <w:rsid w:val="00EA7ACE"/>
    <w:rsid w:val="00EB01D2"/>
    <w:rsid w:val="00EB0661"/>
    <w:rsid w:val="00EB0670"/>
    <w:rsid w:val="00EB0709"/>
    <w:rsid w:val="00EB0A02"/>
    <w:rsid w:val="00EB0ABE"/>
    <w:rsid w:val="00EB1301"/>
    <w:rsid w:val="00EB1363"/>
    <w:rsid w:val="00EB1785"/>
    <w:rsid w:val="00EB1A16"/>
    <w:rsid w:val="00EB1B74"/>
    <w:rsid w:val="00EB2006"/>
    <w:rsid w:val="00EB24F0"/>
    <w:rsid w:val="00EB2B09"/>
    <w:rsid w:val="00EB2CEC"/>
    <w:rsid w:val="00EB2F45"/>
    <w:rsid w:val="00EB3084"/>
    <w:rsid w:val="00EB343A"/>
    <w:rsid w:val="00EB3672"/>
    <w:rsid w:val="00EB3689"/>
    <w:rsid w:val="00EB37B3"/>
    <w:rsid w:val="00EB3B11"/>
    <w:rsid w:val="00EB3D8A"/>
    <w:rsid w:val="00EB3FC9"/>
    <w:rsid w:val="00EB4045"/>
    <w:rsid w:val="00EB408F"/>
    <w:rsid w:val="00EB4332"/>
    <w:rsid w:val="00EB4698"/>
    <w:rsid w:val="00EB4A15"/>
    <w:rsid w:val="00EB4CC7"/>
    <w:rsid w:val="00EB5020"/>
    <w:rsid w:val="00EB50C4"/>
    <w:rsid w:val="00EB5429"/>
    <w:rsid w:val="00EB5D50"/>
    <w:rsid w:val="00EB634F"/>
    <w:rsid w:val="00EB66F0"/>
    <w:rsid w:val="00EB679A"/>
    <w:rsid w:val="00EB6EC2"/>
    <w:rsid w:val="00EB701C"/>
    <w:rsid w:val="00EB747A"/>
    <w:rsid w:val="00EB75B0"/>
    <w:rsid w:val="00EB7F0F"/>
    <w:rsid w:val="00EB7F94"/>
    <w:rsid w:val="00EC0983"/>
    <w:rsid w:val="00EC0C75"/>
    <w:rsid w:val="00EC0CAD"/>
    <w:rsid w:val="00EC100E"/>
    <w:rsid w:val="00EC13E7"/>
    <w:rsid w:val="00EC168E"/>
    <w:rsid w:val="00EC176E"/>
    <w:rsid w:val="00EC1BA1"/>
    <w:rsid w:val="00EC23C6"/>
    <w:rsid w:val="00EC2EF2"/>
    <w:rsid w:val="00EC3DC6"/>
    <w:rsid w:val="00EC4016"/>
    <w:rsid w:val="00EC402A"/>
    <w:rsid w:val="00EC41A1"/>
    <w:rsid w:val="00EC4334"/>
    <w:rsid w:val="00EC494E"/>
    <w:rsid w:val="00EC4A7C"/>
    <w:rsid w:val="00EC4D45"/>
    <w:rsid w:val="00EC4E84"/>
    <w:rsid w:val="00EC53A4"/>
    <w:rsid w:val="00EC54CF"/>
    <w:rsid w:val="00EC5861"/>
    <w:rsid w:val="00EC5B72"/>
    <w:rsid w:val="00EC5DB8"/>
    <w:rsid w:val="00EC5E22"/>
    <w:rsid w:val="00EC6027"/>
    <w:rsid w:val="00EC6030"/>
    <w:rsid w:val="00EC6097"/>
    <w:rsid w:val="00EC6530"/>
    <w:rsid w:val="00EC65A7"/>
    <w:rsid w:val="00EC776B"/>
    <w:rsid w:val="00EC7966"/>
    <w:rsid w:val="00ED05EB"/>
    <w:rsid w:val="00ED06A5"/>
    <w:rsid w:val="00ED111B"/>
    <w:rsid w:val="00ED1728"/>
    <w:rsid w:val="00ED17EE"/>
    <w:rsid w:val="00ED17F1"/>
    <w:rsid w:val="00ED1B7E"/>
    <w:rsid w:val="00ED1C85"/>
    <w:rsid w:val="00ED2151"/>
    <w:rsid w:val="00ED24B2"/>
    <w:rsid w:val="00ED272F"/>
    <w:rsid w:val="00ED2FD3"/>
    <w:rsid w:val="00ED33F2"/>
    <w:rsid w:val="00ED3A83"/>
    <w:rsid w:val="00ED3C6B"/>
    <w:rsid w:val="00ED3E5E"/>
    <w:rsid w:val="00ED407F"/>
    <w:rsid w:val="00ED48E1"/>
    <w:rsid w:val="00ED4EA9"/>
    <w:rsid w:val="00ED4F4D"/>
    <w:rsid w:val="00ED4FCD"/>
    <w:rsid w:val="00ED50EF"/>
    <w:rsid w:val="00ED5294"/>
    <w:rsid w:val="00ED5340"/>
    <w:rsid w:val="00ED564B"/>
    <w:rsid w:val="00ED58D0"/>
    <w:rsid w:val="00ED5A39"/>
    <w:rsid w:val="00ED5AE8"/>
    <w:rsid w:val="00ED6211"/>
    <w:rsid w:val="00ED63A6"/>
    <w:rsid w:val="00ED662C"/>
    <w:rsid w:val="00ED6644"/>
    <w:rsid w:val="00ED70B3"/>
    <w:rsid w:val="00ED722B"/>
    <w:rsid w:val="00ED7286"/>
    <w:rsid w:val="00ED7498"/>
    <w:rsid w:val="00ED7751"/>
    <w:rsid w:val="00ED7E54"/>
    <w:rsid w:val="00EE001D"/>
    <w:rsid w:val="00EE03F6"/>
    <w:rsid w:val="00EE0938"/>
    <w:rsid w:val="00EE096E"/>
    <w:rsid w:val="00EE0CE8"/>
    <w:rsid w:val="00EE0D82"/>
    <w:rsid w:val="00EE1844"/>
    <w:rsid w:val="00EE1982"/>
    <w:rsid w:val="00EE1CA8"/>
    <w:rsid w:val="00EE1EB1"/>
    <w:rsid w:val="00EE2A69"/>
    <w:rsid w:val="00EE2D07"/>
    <w:rsid w:val="00EE3239"/>
    <w:rsid w:val="00EE39B4"/>
    <w:rsid w:val="00EE3B89"/>
    <w:rsid w:val="00EE40EC"/>
    <w:rsid w:val="00EE414C"/>
    <w:rsid w:val="00EE4C2C"/>
    <w:rsid w:val="00EE51BD"/>
    <w:rsid w:val="00EE57FF"/>
    <w:rsid w:val="00EE5901"/>
    <w:rsid w:val="00EE59EF"/>
    <w:rsid w:val="00EE5A30"/>
    <w:rsid w:val="00EE5CC8"/>
    <w:rsid w:val="00EE6116"/>
    <w:rsid w:val="00EE6161"/>
    <w:rsid w:val="00EE62BA"/>
    <w:rsid w:val="00EE6331"/>
    <w:rsid w:val="00EE659C"/>
    <w:rsid w:val="00EE65A7"/>
    <w:rsid w:val="00EE66D6"/>
    <w:rsid w:val="00EE67BF"/>
    <w:rsid w:val="00EE6A22"/>
    <w:rsid w:val="00EE6D31"/>
    <w:rsid w:val="00EE714C"/>
    <w:rsid w:val="00EE7170"/>
    <w:rsid w:val="00EE7334"/>
    <w:rsid w:val="00EE73FF"/>
    <w:rsid w:val="00EE7558"/>
    <w:rsid w:val="00EE7AE2"/>
    <w:rsid w:val="00EF026F"/>
    <w:rsid w:val="00EF034A"/>
    <w:rsid w:val="00EF081F"/>
    <w:rsid w:val="00EF0968"/>
    <w:rsid w:val="00EF0A1E"/>
    <w:rsid w:val="00EF0B67"/>
    <w:rsid w:val="00EF12D7"/>
    <w:rsid w:val="00EF15F7"/>
    <w:rsid w:val="00EF1661"/>
    <w:rsid w:val="00EF266F"/>
    <w:rsid w:val="00EF29C7"/>
    <w:rsid w:val="00EF2B1A"/>
    <w:rsid w:val="00EF2E81"/>
    <w:rsid w:val="00EF3262"/>
    <w:rsid w:val="00EF3868"/>
    <w:rsid w:val="00EF394C"/>
    <w:rsid w:val="00EF39BA"/>
    <w:rsid w:val="00EF3B58"/>
    <w:rsid w:val="00EF3D1E"/>
    <w:rsid w:val="00EF4BAE"/>
    <w:rsid w:val="00EF4C39"/>
    <w:rsid w:val="00EF4EE5"/>
    <w:rsid w:val="00EF58CE"/>
    <w:rsid w:val="00EF58F2"/>
    <w:rsid w:val="00EF5B46"/>
    <w:rsid w:val="00EF5C82"/>
    <w:rsid w:val="00EF5F94"/>
    <w:rsid w:val="00EF62CE"/>
    <w:rsid w:val="00EF6598"/>
    <w:rsid w:val="00EF68F1"/>
    <w:rsid w:val="00EF6C3F"/>
    <w:rsid w:val="00EF6D29"/>
    <w:rsid w:val="00EF713C"/>
    <w:rsid w:val="00EF72C2"/>
    <w:rsid w:val="00EF73AD"/>
    <w:rsid w:val="00EF7C73"/>
    <w:rsid w:val="00F0059B"/>
    <w:rsid w:val="00F006BE"/>
    <w:rsid w:val="00F00918"/>
    <w:rsid w:val="00F00C2B"/>
    <w:rsid w:val="00F011E0"/>
    <w:rsid w:val="00F0121B"/>
    <w:rsid w:val="00F016E6"/>
    <w:rsid w:val="00F017C4"/>
    <w:rsid w:val="00F01840"/>
    <w:rsid w:val="00F01B95"/>
    <w:rsid w:val="00F01BF0"/>
    <w:rsid w:val="00F01CF0"/>
    <w:rsid w:val="00F020DD"/>
    <w:rsid w:val="00F02137"/>
    <w:rsid w:val="00F039D1"/>
    <w:rsid w:val="00F03C79"/>
    <w:rsid w:val="00F03C92"/>
    <w:rsid w:val="00F046A3"/>
    <w:rsid w:val="00F04CEE"/>
    <w:rsid w:val="00F05361"/>
    <w:rsid w:val="00F05363"/>
    <w:rsid w:val="00F053B8"/>
    <w:rsid w:val="00F0544A"/>
    <w:rsid w:val="00F05CCF"/>
    <w:rsid w:val="00F060FC"/>
    <w:rsid w:val="00F06439"/>
    <w:rsid w:val="00F0660F"/>
    <w:rsid w:val="00F0681E"/>
    <w:rsid w:val="00F06909"/>
    <w:rsid w:val="00F06A6F"/>
    <w:rsid w:val="00F06E48"/>
    <w:rsid w:val="00F06F2F"/>
    <w:rsid w:val="00F0704B"/>
    <w:rsid w:val="00F070B9"/>
    <w:rsid w:val="00F0732B"/>
    <w:rsid w:val="00F07919"/>
    <w:rsid w:val="00F1001D"/>
    <w:rsid w:val="00F104A0"/>
    <w:rsid w:val="00F10540"/>
    <w:rsid w:val="00F10639"/>
    <w:rsid w:val="00F108E5"/>
    <w:rsid w:val="00F10AFE"/>
    <w:rsid w:val="00F10E3A"/>
    <w:rsid w:val="00F10EFD"/>
    <w:rsid w:val="00F10F8B"/>
    <w:rsid w:val="00F10FEA"/>
    <w:rsid w:val="00F110D3"/>
    <w:rsid w:val="00F11606"/>
    <w:rsid w:val="00F118C3"/>
    <w:rsid w:val="00F11982"/>
    <w:rsid w:val="00F11BB3"/>
    <w:rsid w:val="00F12311"/>
    <w:rsid w:val="00F12C81"/>
    <w:rsid w:val="00F12E27"/>
    <w:rsid w:val="00F12F1F"/>
    <w:rsid w:val="00F13E4E"/>
    <w:rsid w:val="00F1419E"/>
    <w:rsid w:val="00F14212"/>
    <w:rsid w:val="00F143A8"/>
    <w:rsid w:val="00F14631"/>
    <w:rsid w:val="00F14740"/>
    <w:rsid w:val="00F14BFA"/>
    <w:rsid w:val="00F14D89"/>
    <w:rsid w:val="00F15149"/>
    <w:rsid w:val="00F1545A"/>
    <w:rsid w:val="00F15598"/>
    <w:rsid w:val="00F156E3"/>
    <w:rsid w:val="00F1578F"/>
    <w:rsid w:val="00F15FC1"/>
    <w:rsid w:val="00F16039"/>
    <w:rsid w:val="00F16A34"/>
    <w:rsid w:val="00F16AE6"/>
    <w:rsid w:val="00F16E6D"/>
    <w:rsid w:val="00F17311"/>
    <w:rsid w:val="00F17320"/>
    <w:rsid w:val="00F1755F"/>
    <w:rsid w:val="00F1760D"/>
    <w:rsid w:val="00F17BF2"/>
    <w:rsid w:val="00F17EE8"/>
    <w:rsid w:val="00F20026"/>
    <w:rsid w:val="00F20638"/>
    <w:rsid w:val="00F209C8"/>
    <w:rsid w:val="00F20D51"/>
    <w:rsid w:val="00F21074"/>
    <w:rsid w:val="00F212B4"/>
    <w:rsid w:val="00F2147F"/>
    <w:rsid w:val="00F21664"/>
    <w:rsid w:val="00F216BB"/>
    <w:rsid w:val="00F219AA"/>
    <w:rsid w:val="00F21AB7"/>
    <w:rsid w:val="00F21C45"/>
    <w:rsid w:val="00F221DD"/>
    <w:rsid w:val="00F2237A"/>
    <w:rsid w:val="00F22480"/>
    <w:rsid w:val="00F22516"/>
    <w:rsid w:val="00F2354D"/>
    <w:rsid w:val="00F2376F"/>
    <w:rsid w:val="00F23D44"/>
    <w:rsid w:val="00F23F58"/>
    <w:rsid w:val="00F24253"/>
    <w:rsid w:val="00F242F3"/>
    <w:rsid w:val="00F25112"/>
    <w:rsid w:val="00F254A8"/>
    <w:rsid w:val="00F25B54"/>
    <w:rsid w:val="00F25D94"/>
    <w:rsid w:val="00F25DBE"/>
    <w:rsid w:val="00F25F0D"/>
    <w:rsid w:val="00F262A4"/>
    <w:rsid w:val="00F26BAA"/>
    <w:rsid w:val="00F26CCB"/>
    <w:rsid w:val="00F271EC"/>
    <w:rsid w:val="00F2792A"/>
    <w:rsid w:val="00F27AB6"/>
    <w:rsid w:val="00F27CF9"/>
    <w:rsid w:val="00F27F30"/>
    <w:rsid w:val="00F27F36"/>
    <w:rsid w:val="00F27FCC"/>
    <w:rsid w:val="00F3045B"/>
    <w:rsid w:val="00F30978"/>
    <w:rsid w:val="00F30B59"/>
    <w:rsid w:val="00F30C3C"/>
    <w:rsid w:val="00F3100C"/>
    <w:rsid w:val="00F31101"/>
    <w:rsid w:val="00F313DC"/>
    <w:rsid w:val="00F317AF"/>
    <w:rsid w:val="00F31D0A"/>
    <w:rsid w:val="00F31FA4"/>
    <w:rsid w:val="00F31FDD"/>
    <w:rsid w:val="00F32043"/>
    <w:rsid w:val="00F32B62"/>
    <w:rsid w:val="00F33019"/>
    <w:rsid w:val="00F3323C"/>
    <w:rsid w:val="00F333CA"/>
    <w:rsid w:val="00F335E7"/>
    <w:rsid w:val="00F3377A"/>
    <w:rsid w:val="00F339AD"/>
    <w:rsid w:val="00F33DCB"/>
    <w:rsid w:val="00F33E3E"/>
    <w:rsid w:val="00F33EA4"/>
    <w:rsid w:val="00F34526"/>
    <w:rsid w:val="00F34FAE"/>
    <w:rsid w:val="00F356EF"/>
    <w:rsid w:val="00F357BB"/>
    <w:rsid w:val="00F35CE9"/>
    <w:rsid w:val="00F35E16"/>
    <w:rsid w:val="00F36116"/>
    <w:rsid w:val="00F361C1"/>
    <w:rsid w:val="00F374C1"/>
    <w:rsid w:val="00F40163"/>
    <w:rsid w:val="00F40A8D"/>
    <w:rsid w:val="00F4128D"/>
    <w:rsid w:val="00F41506"/>
    <w:rsid w:val="00F415FC"/>
    <w:rsid w:val="00F41651"/>
    <w:rsid w:val="00F42096"/>
    <w:rsid w:val="00F424BF"/>
    <w:rsid w:val="00F426F0"/>
    <w:rsid w:val="00F42728"/>
    <w:rsid w:val="00F429F7"/>
    <w:rsid w:val="00F42E4A"/>
    <w:rsid w:val="00F431F6"/>
    <w:rsid w:val="00F43A6A"/>
    <w:rsid w:val="00F43AB8"/>
    <w:rsid w:val="00F43F86"/>
    <w:rsid w:val="00F44015"/>
    <w:rsid w:val="00F44283"/>
    <w:rsid w:val="00F4497F"/>
    <w:rsid w:val="00F44F31"/>
    <w:rsid w:val="00F4519C"/>
    <w:rsid w:val="00F454C8"/>
    <w:rsid w:val="00F456ED"/>
    <w:rsid w:val="00F4582C"/>
    <w:rsid w:val="00F45A85"/>
    <w:rsid w:val="00F46300"/>
    <w:rsid w:val="00F466A4"/>
    <w:rsid w:val="00F47040"/>
    <w:rsid w:val="00F4758D"/>
    <w:rsid w:val="00F47BDA"/>
    <w:rsid w:val="00F47D17"/>
    <w:rsid w:val="00F47DC8"/>
    <w:rsid w:val="00F5004E"/>
    <w:rsid w:val="00F50DCF"/>
    <w:rsid w:val="00F50F69"/>
    <w:rsid w:val="00F51156"/>
    <w:rsid w:val="00F51798"/>
    <w:rsid w:val="00F51A5B"/>
    <w:rsid w:val="00F52A45"/>
    <w:rsid w:val="00F53382"/>
    <w:rsid w:val="00F533B3"/>
    <w:rsid w:val="00F5350F"/>
    <w:rsid w:val="00F53662"/>
    <w:rsid w:val="00F537C3"/>
    <w:rsid w:val="00F53B3D"/>
    <w:rsid w:val="00F53C01"/>
    <w:rsid w:val="00F53D69"/>
    <w:rsid w:val="00F53D78"/>
    <w:rsid w:val="00F53DAD"/>
    <w:rsid w:val="00F53E08"/>
    <w:rsid w:val="00F53E5F"/>
    <w:rsid w:val="00F53E79"/>
    <w:rsid w:val="00F53F63"/>
    <w:rsid w:val="00F54299"/>
    <w:rsid w:val="00F54523"/>
    <w:rsid w:val="00F547B9"/>
    <w:rsid w:val="00F549EE"/>
    <w:rsid w:val="00F54B9B"/>
    <w:rsid w:val="00F54DEF"/>
    <w:rsid w:val="00F552EA"/>
    <w:rsid w:val="00F55F20"/>
    <w:rsid w:val="00F56235"/>
    <w:rsid w:val="00F5647F"/>
    <w:rsid w:val="00F56618"/>
    <w:rsid w:val="00F56870"/>
    <w:rsid w:val="00F56A01"/>
    <w:rsid w:val="00F56A0B"/>
    <w:rsid w:val="00F56E31"/>
    <w:rsid w:val="00F56EA9"/>
    <w:rsid w:val="00F571D2"/>
    <w:rsid w:val="00F575B7"/>
    <w:rsid w:val="00F5762F"/>
    <w:rsid w:val="00F579A8"/>
    <w:rsid w:val="00F57F1E"/>
    <w:rsid w:val="00F60556"/>
    <w:rsid w:val="00F60816"/>
    <w:rsid w:val="00F60AE9"/>
    <w:rsid w:val="00F60EC7"/>
    <w:rsid w:val="00F61065"/>
    <w:rsid w:val="00F614EA"/>
    <w:rsid w:val="00F61607"/>
    <w:rsid w:val="00F61750"/>
    <w:rsid w:val="00F61B0B"/>
    <w:rsid w:val="00F62196"/>
    <w:rsid w:val="00F62200"/>
    <w:rsid w:val="00F624BA"/>
    <w:rsid w:val="00F62788"/>
    <w:rsid w:val="00F628D0"/>
    <w:rsid w:val="00F62C4C"/>
    <w:rsid w:val="00F632C9"/>
    <w:rsid w:val="00F63FB8"/>
    <w:rsid w:val="00F64028"/>
    <w:rsid w:val="00F64A34"/>
    <w:rsid w:val="00F657E9"/>
    <w:rsid w:val="00F65CCF"/>
    <w:rsid w:val="00F65E23"/>
    <w:rsid w:val="00F66059"/>
    <w:rsid w:val="00F66115"/>
    <w:rsid w:val="00F666E3"/>
    <w:rsid w:val="00F666F3"/>
    <w:rsid w:val="00F66A23"/>
    <w:rsid w:val="00F66EFF"/>
    <w:rsid w:val="00F66FD2"/>
    <w:rsid w:val="00F670B7"/>
    <w:rsid w:val="00F671B4"/>
    <w:rsid w:val="00F67E07"/>
    <w:rsid w:val="00F70310"/>
    <w:rsid w:val="00F70311"/>
    <w:rsid w:val="00F70E93"/>
    <w:rsid w:val="00F71459"/>
    <w:rsid w:val="00F714AF"/>
    <w:rsid w:val="00F7181B"/>
    <w:rsid w:val="00F71DAE"/>
    <w:rsid w:val="00F72066"/>
    <w:rsid w:val="00F720BC"/>
    <w:rsid w:val="00F722A4"/>
    <w:rsid w:val="00F7284B"/>
    <w:rsid w:val="00F72937"/>
    <w:rsid w:val="00F72D9A"/>
    <w:rsid w:val="00F72E28"/>
    <w:rsid w:val="00F7345D"/>
    <w:rsid w:val="00F738B9"/>
    <w:rsid w:val="00F73B18"/>
    <w:rsid w:val="00F73C27"/>
    <w:rsid w:val="00F74124"/>
    <w:rsid w:val="00F7421D"/>
    <w:rsid w:val="00F74375"/>
    <w:rsid w:val="00F7454C"/>
    <w:rsid w:val="00F74759"/>
    <w:rsid w:val="00F748AA"/>
    <w:rsid w:val="00F74DEC"/>
    <w:rsid w:val="00F7561C"/>
    <w:rsid w:val="00F759AD"/>
    <w:rsid w:val="00F75A83"/>
    <w:rsid w:val="00F76CA4"/>
    <w:rsid w:val="00F76CB0"/>
    <w:rsid w:val="00F77166"/>
    <w:rsid w:val="00F775A2"/>
    <w:rsid w:val="00F77867"/>
    <w:rsid w:val="00F77E71"/>
    <w:rsid w:val="00F77ED5"/>
    <w:rsid w:val="00F80043"/>
    <w:rsid w:val="00F80AC6"/>
    <w:rsid w:val="00F80AE7"/>
    <w:rsid w:val="00F80E21"/>
    <w:rsid w:val="00F81024"/>
    <w:rsid w:val="00F812E9"/>
    <w:rsid w:val="00F81513"/>
    <w:rsid w:val="00F81DED"/>
    <w:rsid w:val="00F82053"/>
    <w:rsid w:val="00F82502"/>
    <w:rsid w:val="00F8273F"/>
    <w:rsid w:val="00F82EC7"/>
    <w:rsid w:val="00F832C5"/>
    <w:rsid w:val="00F83406"/>
    <w:rsid w:val="00F8379B"/>
    <w:rsid w:val="00F840E2"/>
    <w:rsid w:val="00F8435F"/>
    <w:rsid w:val="00F8460D"/>
    <w:rsid w:val="00F850E7"/>
    <w:rsid w:val="00F8563E"/>
    <w:rsid w:val="00F85711"/>
    <w:rsid w:val="00F8648C"/>
    <w:rsid w:val="00F86594"/>
    <w:rsid w:val="00F86826"/>
    <w:rsid w:val="00F86AEE"/>
    <w:rsid w:val="00F86EC7"/>
    <w:rsid w:val="00F871BC"/>
    <w:rsid w:val="00F87D3F"/>
    <w:rsid w:val="00F87E59"/>
    <w:rsid w:val="00F90263"/>
    <w:rsid w:val="00F9028F"/>
    <w:rsid w:val="00F90304"/>
    <w:rsid w:val="00F90473"/>
    <w:rsid w:val="00F90602"/>
    <w:rsid w:val="00F9093D"/>
    <w:rsid w:val="00F90972"/>
    <w:rsid w:val="00F912EE"/>
    <w:rsid w:val="00F9135A"/>
    <w:rsid w:val="00F9142F"/>
    <w:rsid w:val="00F91541"/>
    <w:rsid w:val="00F91C06"/>
    <w:rsid w:val="00F91FDD"/>
    <w:rsid w:val="00F9218A"/>
    <w:rsid w:val="00F9220E"/>
    <w:rsid w:val="00F925FA"/>
    <w:rsid w:val="00F9268D"/>
    <w:rsid w:val="00F92C10"/>
    <w:rsid w:val="00F93082"/>
    <w:rsid w:val="00F937A8"/>
    <w:rsid w:val="00F94262"/>
    <w:rsid w:val="00F94510"/>
    <w:rsid w:val="00F9464D"/>
    <w:rsid w:val="00F94786"/>
    <w:rsid w:val="00F94AD2"/>
    <w:rsid w:val="00F9509D"/>
    <w:rsid w:val="00F95542"/>
    <w:rsid w:val="00F957D8"/>
    <w:rsid w:val="00F95882"/>
    <w:rsid w:val="00F959B1"/>
    <w:rsid w:val="00F95A1A"/>
    <w:rsid w:val="00F95BB5"/>
    <w:rsid w:val="00F96060"/>
    <w:rsid w:val="00F96562"/>
    <w:rsid w:val="00F96603"/>
    <w:rsid w:val="00F9668C"/>
    <w:rsid w:val="00F969C5"/>
    <w:rsid w:val="00F96BA8"/>
    <w:rsid w:val="00F96D8A"/>
    <w:rsid w:val="00F96EA3"/>
    <w:rsid w:val="00F97176"/>
    <w:rsid w:val="00F97456"/>
    <w:rsid w:val="00F974FB"/>
    <w:rsid w:val="00F976B0"/>
    <w:rsid w:val="00F97AC1"/>
    <w:rsid w:val="00F97BEF"/>
    <w:rsid w:val="00F97E45"/>
    <w:rsid w:val="00FA00BF"/>
    <w:rsid w:val="00FA0317"/>
    <w:rsid w:val="00FA03E2"/>
    <w:rsid w:val="00FA040B"/>
    <w:rsid w:val="00FA0960"/>
    <w:rsid w:val="00FA0DD6"/>
    <w:rsid w:val="00FA0F77"/>
    <w:rsid w:val="00FA12CF"/>
    <w:rsid w:val="00FA1627"/>
    <w:rsid w:val="00FA1B86"/>
    <w:rsid w:val="00FA1C66"/>
    <w:rsid w:val="00FA1FA8"/>
    <w:rsid w:val="00FA206C"/>
    <w:rsid w:val="00FA20C6"/>
    <w:rsid w:val="00FA2150"/>
    <w:rsid w:val="00FA254D"/>
    <w:rsid w:val="00FA272D"/>
    <w:rsid w:val="00FA27FA"/>
    <w:rsid w:val="00FA29CF"/>
    <w:rsid w:val="00FA2ACC"/>
    <w:rsid w:val="00FA2BF3"/>
    <w:rsid w:val="00FA2E9F"/>
    <w:rsid w:val="00FA2EB8"/>
    <w:rsid w:val="00FA3919"/>
    <w:rsid w:val="00FA3983"/>
    <w:rsid w:val="00FA3CBA"/>
    <w:rsid w:val="00FA4192"/>
    <w:rsid w:val="00FA421E"/>
    <w:rsid w:val="00FA46E1"/>
    <w:rsid w:val="00FA4757"/>
    <w:rsid w:val="00FA491D"/>
    <w:rsid w:val="00FA4FA0"/>
    <w:rsid w:val="00FA4FCA"/>
    <w:rsid w:val="00FA509E"/>
    <w:rsid w:val="00FA5CE8"/>
    <w:rsid w:val="00FA5D5F"/>
    <w:rsid w:val="00FA6107"/>
    <w:rsid w:val="00FA6BF9"/>
    <w:rsid w:val="00FA721D"/>
    <w:rsid w:val="00FA73A1"/>
    <w:rsid w:val="00FA7818"/>
    <w:rsid w:val="00FA7D66"/>
    <w:rsid w:val="00FA7FEB"/>
    <w:rsid w:val="00FB0299"/>
    <w:rsid w:val="00FB0A03"/>
    <w:rsid w:val="00FB0ABD"/>
    <w:rsid w:val="00FB13DE"/>
    <w:rsid w:val="00FB13FB"/>
    <w:rsid w:val="00FB1B4B"/>
    <w:rsid w:val="00FB1CE6"/>
    <w:rsid w:val="00FB1E2E"/>
    <w:rsid w:val="00FB2286"/>
    <w:rsid w:val="00FB261A"/>
    <w:rsid w:val="00FB2995"/>
    <w:rsid w:val="00FB2ABD"/>
    <w:rsid w:val="00FB2DAC"/>
    <w:rsid w:val="00FB31E9"/>
    <w:rsid w:val="00FB3229"/>
    <w:rsid w:val="00FB32C8"/>
    <w:rsid w:val="00FB3608"/>
    <w:rsid w:val="00FB3C20"/>
    <w:rsid w:val="00FB3CFC"/>
    <w:rsid w:val="00FB3E87"/>
    <w:rsid w:val="00FB41E3"/>
    <w:rsid w:val="00FB4339"/>
    <w:rsid w:val="00FB468A"/>
    <w:rsid w:val="00FB496E"/>
    <w:rsid w:val="00FB4B8F"/>
    <w:rsid w:val="00FB4BD2"/>
    <w:rsid w:val="00FB4F1E"/>
    <w:rsid w:val="00FB51BF"/>
    <w:rsid w:val="00FB558E"/>
    <w:rsid w:val="00FB5A65"/>
    <w:rsid w:val="00FB5AA5"/>
    <w:rsid w:val="00FB64CE"/>
    <w:rsid w:val="00FB72FA"/>
    <w:rsid w:val="00FB77DF"/>
    <w:rsid w:val="00FB797B"/>
    <w:rsid w:val="00FB7B38"/>
    <w:rsid w:val="00FB7B9D"/>
    <w:rsid w:val="00FB7D5D"/>
    <w:rsid w:val="00FC0258"/>
    <w:rsid w:val="00FC034B"/>
    <w:rsid w:val="00FC05B4"/>
    <w:rsid w:val="00FC0651"/>
    <w:rsid w:val="00FC07CB"/>
    <w:rsid w:val="00FC1000"/>
    <w:rsid w:val="00FC10BE"/>
    <w:rsid w:val="00FC18C0"/>
    <w:rsid w:val="00FC1A8E"/>
    <w:rsid w:val="00FC2228"/>
    <w:rsid w:val="00FC22A3"/>
    <w:rsid w:val="00FC22AF"/>
    <w:rsid w:val="00FC2541"/>
    <w:rsid w:val="00FC289D"/>
    <w:rsid w:val="00FC2947"/>
    <w:rsid w:val="00FC2C33"/>
    <w:rsid w:val="00FC2E09"/>
    <w:rsid w:val="00FC31A1"/>
    <w:rsid w:val="00FC34C7"/>
    <w:rsid w:val="00FC3687"/>
    <w:rsid w:val="00FC3A9C"/>
    <w:rsid w:val="00FC3B35"/>
    <w:rsid w:val="00FC4CBE"/>
    <w:rsid w:val="00FC53EA"/>
    <w:rsid w:val="00FC553E"/>
    <w:rsid w:val="00FC5C46"/>
    <w:rsid w:val="00FC6264"/>
    <w:rsid w:val="00FC6598"/>
    <w:rsid w:val="00FC6A9E"/>
    <w:rsid w:val="00FC6B7A"/>
    <w:rsid w:val="00FC6EA0"/>
    <w:rsid w:val="00FC7618"/>
    <w:rsid w:val="00FC79A5"/>
    <w:rsid w:val="00FC7BAF"/>
    <w:rsid w:val="00FD02E8"/>
    <w:rsid w:val="00FD055D"/>
    <w:rsid w:val="00FD0685"/>
    <w:rsid w:val="00FD0794"/>
    <w:rsid w:val="00FD0B63"/>
    <w:rsid w:val="00FD0BFF"/>
    <w:rsid w:val="00FD12C0"/>
    <w:rsid w:val="00FD1474"/>
    <w:rsid w:val="00FD1595"/>
    <w:rsid w:val="00FD1756"/>
    <w:rsid w:val="00FD216E"/>
    <w:rsid w:val="00FD23A0"/>
    <w:rsid w:val="00FD244C"/>
    <w:rsid w:val="00FD24A1"/>
    <w:rsid w:val="00FD2BF9"/>
    <w:rsid w:val="00FD305C"/>
    <w:rsid w:val="00FD31D0"/>
    <w:rsid w:val="00FD32D7"/>
    <w:rsid w:val="00FD3B77"/>
    <w:rsid w:val="00FD42B7"/>
    <w:rsid w:val="00FD4390"/>
    <w:rsid w:val="00FD45D7"/>
    <w:rsid w:val="00FD45EA"/>
    <w:rsid w:val="00FD4720"/>
    <w:rsid w:val="00FD48A7"/>
    <w:rsid w:val="00FD4A03"/>
    <w:rsid w:val="00FD57E3"/>
    <w:rsid w:val="00FD61B2"/>
    <w:rsid w:val="00FD62A0"/>
    <w:rsid w:val="00FD6459"/>
    <w:rsid w:val="00FD65D5"/>
    <w:rsid w:val="00FD6677"/>
    <w:rsid w:val="00FD6B6D"/>
    <w:rsid w:val="00FD6B80"/>
    <w:rsid w:val="00FD6BA8"/>
    <w:rsid w:val="00FD6DF5"/>
    <w:rsid w:val="00FD6F16"/>
    <w:rsid w:val="00FD750D"/>
    <w:rsid w:val="00FD750F"/>
    <w:rsid w:val="00FD783B"/>
    <w:rsid w:val="00FD7896"/>
    <w:rsid w:val="00FD791D"/>
    <w:rsid w:val="00FD7AEF"/>
    <w:rsid w:val="00FD7B26"/>
    <w:rsid w:val="00FD7D64"/>
    <w:rsid w:val="00FE04DD"/>
    <w:rsid w:val="00FE08A4"/>
    <w:rsid w:val="00FE129E"/>
    <w:rsid w:val="00FE155C"/>
    <w:rsid w:val="00FE1593"/>
    <w:rsid w:val="00FE1790"/>
    <w:rsid w:val="00FE18D5"/>
    <w:rsid w:val="00FE1BCC"/>
    <w:rsid w:val="00FE1D24"/>
    <w:rsid w:val="00FE1ED9"/>
    <w:rsid w:val="00FE21E2"/>
    <w:rsid w:val="00FE21FC"/>
    <w:rsid w:val="00FE223C"/>
    <w:rsid w:val="00FE235A"/>
    <w:rsid w:val="00FE2ACC"/>
    <w:rsid w:val="00FE2DCC"/>
    <w:rsid w:val="00FE30D4"/>
    <w:rsid w:val="00FE312C"/>
    <w:rsid w:val="00FE330B"/>
    <w:rsid w:val="00FE3385"/>
    <w:rsid w:val="00FE34EC"/>
    <w:rsid w:val="00FE3624"/>
    <w:rsid w:val="00FE3799"/>
    <w:rsid w:val="00FE3DD6"/>
    <w:rsid w:val="00FE3FE4"/>
    <w:rsid w:val="00FE4350"/>
    <w:rsid w:val="00FE44E3"/>
    <w:rsid w:val="00FE47B8"/>
    <w:rsid w:val="00FE4933"/>
    <w:rsid w:val="00FE4ABD"/>
    <w:rsid w:val="00FE4CE3"/>
    <w:rsid w:val="00FE4F49"/>
    <w:rsid w:val="00FE549C"/>
    <w:rsid w:val="00FE6112"/>
    <w:rsid w:val="00FE6304"/>
    <w:rsid w:val="00FE6554"/>
    <w:rsid w:val="00FE66C2"/>
    <w:rsid w:val="00FE66EE"/>
    <w:rsid w:val="00FE6833"/>
    <w:rsid w:val="00FE6D18"/>
    <w:rsid w:val="00FE6DF2"/>
    <w:rsid w:val="00FE7868"/>
    <w:rsid w:val="00FE7A89"/>
    <w:rsid w:val="00FE7D16"/>
    <w:rsid w:val="00FE7E49"/>
    <w:rsid w:val="00FE7FBA"/>
    <w:rsid w:val="00FF029E"/>
    <w:rsid w:val="00FF03C0"/>
    <w:rsid w:val="00FF061D"/>
    <w:rsid w:val="00FF065F"/>
    <w:rsid w:val="00FF0A9A"/>
    <w:rsid w:val="00FF0DB1"/>
    <w:rsid w:val="00FF0FD5"/>
    <w:rsid w:val="00FF12EC"/>
    <w:rsid w:val="00FF1452"/>
    <w:rsid w:val="00FF1BD4"/>
    <w:rsid w:val="00FF222C"/>
    <w:rsid w:val="00FF2346"/>
    <w:rsid w:val="00FF24B1"/>
    <w:rsid w:val="00FF2613"/>
    <w:rsid w:val="00FF2628"/>
    <w:rsid w:val="00FF264E"/>
    <w:rsid w:val="00FF299D"/>
    <w:rsid w:val="00FF2E5B"/>
    <w:rsid w:val="00FF2F2F"/>
    <w:rsid w:val="00FF30D6"/>
    <w:rsid w:val="00FF33CA"/>
    <w:rsid w:val="00FF3491"/>
    <w:rsid w:val="00FF399F"/>
    <w:rsid w:val="00FF3E28"/>
    <w:rsid w:val="00FF476F"/>
    <w:rsid w:val="00FF4ABC"/>
    <w:rsid w:val="00FF4B8D"/>
    <w:rsid w:val="00FF4D6C"/>
    <w:rsid w:val="00FF51CC"/>
    <w:rsid w:val="00FF5911"/>
    <w:rsid w:val="00FF5CF7"/>
    <w:rsid w:val="00FF66E2"/>
    <w:rsid w:val="00FF6855"/>
    <w:rsid w:val="00FF6DCF"/>
    <w:rsid w:val="00FF6E1F"/>
    <w:rsid w:val="00FF745D"/>
    <w:rsid w:val="00FF7841"/>
    <w:rsid w:val="00FF7CD3"/>
    <w:rsid w:val="00FF7F60"/>
    <w:rsid w:val="00FF7FF8"/>
    <w:rsid w:val="059B30A3"/>
    <w:rsid w:val="0AE90BDC"/>
    <w:rsid w:val="113F53FF"/>
    <w:rsid w:val="119F73D0"/>
    <w:rsid w:val="18FA6ABD"/>
    <w:rsid w:val="2A922DE3"/>
    <w:rsid w:val="2C83597F"/>
    <w:rsid w:val="32877C7F"/>
    <w:rsid w:val="368D0E3E"/>
    <w:rsid w:val="44D637FA"/>
    <w:rsid w:val="4831320D"/>
    <w:rsid w:val="48334849"/>
    <w:rsid w:val="49443E68"/>
    <w:rsid w:val="49F3105E"/>
    <w:rsid w:val="4CB541B1"/>
    <w:rsid w:val="4F564CF5"/>
    <w:rsid w:val="4F6F3C17"/>
    <w:rsid w:val="55DB4FD6"/>
    <w:rsid w:val="5A2B216E"/>
    <w:rsid w:val="64D00854"/>
    <w:rsid w:val="64DE5C7F"/>
    <w:rsid w:val="659B5D90"/>
    <w:rsid w:val="6728138C"/>
    <w:rsid w:val="67F4155F"/>
    <w:rsid w:val="70D67C95"/>
    <w:rsid w:val="71972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E2CBFCD"/>
  <w15:docId w15:val="{CAE8C0C4-6391-4D5B-B10C-515411687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unhideWhenUsed="1" w:qFormat="1"/>
    <w:lsdException w:name="toc 9" w:uiPriority="39" w:qFormat="1"/>
    <w:lsdException w:name="Normal Indent" w:qFormat="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unhideWhenUsed="1"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0E70"/>
    <w:pPr>
      <w:suppressAutoHyphens/>
      <w:snapToGrid w:val="0"/>
      <w:spacing w:after="120" w:line="259" w:lineRule="auto"/>
      <w:jc w:val="both"/>
    </w:pPr>
    <w:rPr>
      <w:sz w:val="22"/>
      <w:szCs w:val="22"/>
      <w:lang w:eastAsia="en-US"/>
    </w:rPr>
  </w:style>
  <w:style w:type="paragraph" w:styleId="1">
    <w:name w:val="heading 1"/>
    <w:basedOn w:val="a"/>
    <w:next w:val="a"/>
    <w:link w:val="11"/>
    <w:uiPriority w:val="9"/>
    <w:qFormat/>
    <w:pPr>
      <w:keepNext/>
      <w:numPr>
        <w:numId w:val="1"/>
      </w:numPr>
      <w:spacing w:before="120"/>
      <w:outlineLvl w:val="0"/>
    </w:pPr>
    <w:rPr>
      <w:b/>
      <w:bCs/>
      <w:sz w:val="28"/>
      <w:szCs w:val="28"/>
    </w:rPr>
  </w:style>
  <w:style w:type="paragraph" w:styleId="2">
    <w:name w:val="heading 2"/>
    <w:basedOn w:val="a"/>
    <w:next w:val="a"/>
    <w:link w:val="21"/>
    <w:uiPriority w:val="9"/>
    <w:qFormat/>
    <w:pPr>
      <w:keepNext/>
      <w:numPr>
        <w:ilvl w:val="1"/>
        <w:numId w:val="1"/>
      </w:numPr>
      <w:tabs>
        <w:tab w:val="left" w:pos="432"/>
      </w:tabs>
      <w:spacing w:before="120"/>
      <w:outlineLvl w:val="1"/>
    </w:pPr>
    <w:rPr>
      <w:b/>
      <w:bCs/>
      <w:sz w:val="24"/>
    </w:rPr>
  </w:style>
  <w:style w:type="paragraph" w:styleId="3">
    <w:name w:val="heading 3"/>
    <w:basedOn w:val="a"/>
    <w:next w:val="a"/>
    <w:link w:val="31"/>
    <w:qFormat/>
    <w:pPr>
      <w:keepNext/>
      <w:numPr>
        <w:ilvl w:val="2"/>
        <w:numId w:val="1"/>
      </w:numPr>
      <w:tabs>
        <w:tab w:val="left" w:pos="432"/>
        <w:tab w:val="left" w:pos="1145"/>
      </w:tabs>
      <w:spacing w:before="120"/>
      <w:outlineLvl w:val="2"/>
    </w:pPr>
    <w:rPr>
      <w:b/>
    </w:rPr>
  </w:style>
  <w:style w:type="paragraph" w:styleId="4">
    <w:name w:val="heading 4"/>
    <w:basedOn w:val="a"/>
    <w:next w:val="a"/>
    <w:link w:val="41"/>
    <w:uiPriority w:val="9"/>
    <w:qFormat/>
    <w:pPr>
      <w:keepNext/>
      <w:numPr>
        <w:ilvl w:val="3"/>
        <w:numId w:val="1"/>
      </w:numPr>
      <w:tabs>
        <w:tab w:val="left" w:pos="432"/>
      </w:tabs>
      <w:spacing w:before="120"/>
      <w:outlineLvl w:val="3"/>
    </w:pPr>
    <w:rPr>
      <w:b/>
      <w:bCs/>
      <w:szCs w:val="28"/>
    </w:rPr>
  </w:style>
  <w:style w:type="paragraph" w:styleId="5">
    <w:name w:val="heading 5"/>
    <w:basedOn w:val="a"/>
    <w:next w:val="a"/>
    <w:link w:val="50"/>
    <w:qFormat/>
    <w:pPr>
      <w:keepNext/>
      <w:numPr>
        <w:ilvl w:val="4"/>
        <w:numId w:val="1"/>
      </w:numPr>
      <w:spacing w:before="120"/>
      <w:outlineLvl w:val="4"/>
    </w:pPr>
    <w:rPr>
      <w:b/>
      <w:bCs/>
      <w:i/>
      <w:iCs/>
      <w:szCs w:val="26"/>
    </w:rPr>
  </w:style>
  <w:style w:type="paragraph" w:styleId="6">
    <w:name w:val="heading 6"/>
    <w:basedOn w:val="a"/>
    <w:next w:val="a"/>
    <w:link w:val="60"/>
    <w:uiPriority w:val="9"/>
    <w:qFormat/>
    <w:pPr>
      <w:numPr>
        <w:ilvl w:val="5"/>
        <w:numId w:val="1"/>
      </w:numPr>
      <w:spacing w:before="240" w:after="60"/>
      <w:outlineLvl w:val="5"/>
    </w:pPr>
    <w:rPr>
      <w:b/>
      <w:bCs/>
    </w:rPr>
  </w:style>
  <w:style w:type="paragraph" w:styleId="7">
    <w:name w:val="heading 7"/>
    <w:basedOn w:val="a"/>
    <w:next w:val="a"/>
    <w:link w:val="70"/>
    <w:uiPriority w:val="9"/>
    <w:qFormat/>
    <w:pPr>
      <w:numPr>
        <w:ilvl w:val="6"/>
        <w:numId w:val="1"/>
      </w:numPr>
      <w:spacing w:before="240" w:after="60"/>
      <w:outlineLvl w:val="6"/>
    </w:pPr>
    <w:rPr>
      <w:sz w:val="24"/>
      <w:szCs w:val="24"/>
    </w:rPr>
  </w:style>
  <w:style w:type="paragraph" w:styleId="8">
    <w:name w:val="heading 8"/>
    <w:basedOn w:val="a"/>
    <w:next w:val="a"/>
    <w:link w:val="80"/>
    <w:qFormat/>
    <w:pPr>
      <w:numPr>
        <w:ilvl w:val="7"/>
        <w:numId w:val="1"/>
      </w:numPr>
      <w:spacing w:before="240" w:after="60"/>
      <w:outlineLvl w:val="7"/>
    </w:pPr>
    <w:rPr>
      <w:i/>
      <w:iCs/>
      <w:sz w:val="24"/>
      <w:szCs w:val="24"/>
    </w:rPr>
  </w:style>
  <w:style w:type="paragraph" w:styleId="9">
    <w:name w:val="heading 9"/>
    <w:basedOn w:val="a"/>
    <w:next w:val="a"/>
    <w:link w:val="90"/>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uppressAutoHyphens/>
      <w:spacing w:after="180" w:line="259" w:lineRule="auto"/>
    </w:pPr>
    <w:rPr>
      <w:rFonts w:ascii="Courier New" w:eastAsia="等线" w:hAnsi="Courier New" w:cs="Courier New"/>
      <w:sz w:val="22"/>
      <w:lang w:val="en-GB" w:eastAsia="en-US"/>
    </w:rPr>
  </w:style>
  <w:style w:type="paragraph" w:styleId="30">
    <w:name w:val="List 3"/>
    <w:basedOn w:val="a"/>
    <w:link w:val="32"/>
    <w:unhideWhenUsed/>
    <w:qFormat/>
    <w:pPr>
      <w:suppressAutoHyphens w:val="0"/>
      <w:autoSpaceDE w:val="0"/>
      <w:autoSpaceDN w:val="0"/>
      <w:adjustRightInd w:val="0"/>
      <w:ind w:leftChars="400" w:left="100" w:hangingChars="200" w:hanging="200"/>
      <w:contextualSpacing/>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Lines/>
      <w:widowControl w:val="0"/>
      <w:tabs>
        <w:tab w:val="right" w:leader="dot" w:pos="9639"/>
      </w:tabs>
      <w:spacing w:line="240" w:lineRule="auto"/>
      <w:ind w:left="851" w:right="425" w:hanging="851"/>
      <w:textAlignment w:val="baseline"/>
    </w:pPr>
    <w:rPr>
      <w:rFonts w:eastAsia="Times New Roman"/>
      <w:sz w:val="20"/>
      <w:lang w:eastAsia="en-GB"/>
    </w:rPr>
  </w:style>
  <w:style w:type="paragraph" w:styleId="TOC1">
    <w:name w:val="toc 1"/>
    <w:basedOn w:val="a"/>
    <w:next w:val="a"/>
    <w:uiPriority w:val="39"/>
    <w:qFormat/>
    <w:pPr>
      <w:snapToGrid/>
      <w:spacing w:after="0"/>
      <w:jc w:val="left"/>
    </w:pPr>
    <w:rPr>
      <w:rFonts w:eastAsia="MS Gothic"/>
      <w:sz w:val="24"/>
      <w:szCs w:val="20"/>
      <w:lang w:val="en-GB" w:eastAsia="ja-JP"/>
    </w:rPr>
  </w:style>
  <w:style w:type="paragraph" w:styleId="20">
    <w:name w:val="List Number 2"/>
    <w:basedOn w:val="a5"/>
    <w:qFormat/>
    <w:pPr>
      <w:ind w:left="851" w:firstLine="0"/>
    </w:pPr>
  </w:style>
  <w:style w:type="paragraph" w:styleId="a5">
    <w:name w:val="List Number"/>
    <w:basedOn w:val="51"/>
    <w:qFormat/>
    <w:pPr>
      <w:snapToGrid/>
      <w:spacing w:after="180" w:line="240" w:lineRule="auto"/>
      <w:ind w:left="1702" w:hanging="284"/>
      <w:jc w:val="left"/>
      <w:textAlignment w:val="baseline"/>
    </w:pPr>
    <w:rPr>
      <w:rFonts w:eastAsia="Times New Roman"/>
      <w:sz w:val="20"/>
      <w:szCs w:val="20"/>
      <w:lang w:val="en-GB" w:eastAsia="en-GB"/>
    </w:rPr>
  </w:style>
  <w:style w:type="paragraph" w:styleId="51">
    <w:name w:val="List Bullet 5"/>
    <w:basedOn w:val="a"/>
    <w:qFormat/>
    <w:pPr>
      <w:ind w:left="100" w:hanging="200"/>
      <w:contextualSpacing/>
    </w:pPr>
  </w:style>
  <w:style w:type="paragraph" w:styleId="a6">
    <w:name w:val="table of authorities"/>
    <w:basedOn w:val="a"/>
    <w:next w:val="a"/>
    <w:qFormat/>
    <w:pPr>
      <w:snapToGrid/>
      <w:spacing w:after="180"/>
      <w:ind w:left="200" w:hanging="200"/>
      <w:jc w:val="left"/>
    </w:pPr>
    <w:rPr>
      <w:rFonts w:eastAsia="等线"/>
      <w:sz w:val="20"/>
      <w:szCs w:val="20"/>
      <w:lang w:val="en-GB"/>
    </w:rPr>
  </w:style>
  <w:style w:type="paragraph" w:styleId="a7">
    <w:name w:val="Note Heading"/>
    <w:basedOn w:val="a"/>
    <w:next w:val="a"/>
    <w:link w:val="a8"/>
    <w:qFormat/>
    <w:pPr>
      <w:snapToGrid/>
      <w:spacing w:after="180"/>
      <w:jc w:val="left"/>
    </w:pPr>
    <w:rPr>
      <w:rFonts w:eastAsia="等线"/>
      <w:sz w:val="20"/>
      <w:szCs w:val="20"/>
      <w:lang w:val="en-GB"/>
    </w:rPr>
  </w:style>
  <w:style w:type="paragraph" w:styleId="40">
    <w:name w:val="List Bullet 4"/>
    <w:basedOn w:val="a"/>
    <w:unhideWhenUsed/>
    <w:qFormat/>
    <w:pPr>
      <w:tabs>
        <w:tab w:val="left" w:pos="360"/>
      </w:tabs>
      <w:contextualSpacing/>
    </w:pPr>
  </w:style>
  <w:style w:type="paragraph" w:styleId="81">
    <w:name w:val="index 8"/>
    <w:basedOn w:val="a"/>
    <w:next w:val="a"/>
    <w:qFormat/>
    <w:pPr>
      <w:snapToGrid/>
      <w:spacing w:after="180"/>
      <w:ind w:left="1600" w:hanging="200"/>
      <w:jc w:val="left"/>
    </w:pPr>
    <w:rPr>
      <w:rFonts w:eastAsia="等线"/>
      <w:sz w:val="20"/>
      <w:szCs w:val="20"/>
      <w:lang w:val="en-GB"/>
    </w:rPr>
  </w:style>
  <w:style w:type="paragraph" w:styleId="a9">
    <w:name w:val="E-mail Signature"/>
    <w:basedOn w:val="a"/>
    <w:link w:val="aa"/>
    <w:qFormat/>
    <w:pPr>
      <w:snapToGrid/>
      <w:spacing w:after="180"/>
      <w:jc w:val="left"/>
    </w:pPr>
    <w:rPr>
      <w:rFonts w:eastAsia="等线"/>
      <w:sz w:val="20"/>
      <w:szCs w:val="20"/>
      <w:lang w:val="en-GB"/>
    </w:rPr>
  </w:style>
  <w:style w:type="paragraph" w:styleId="ab">
    <w:name w:val="Normal Indent"/>
    <w:basedOn w:val="a"/>
    <w:qFormat/>
    <w:pPr>
      <w:widowControl w:val="0"/>
      <w:snapToGrid/>
      <w:spacing w:after="0" w:line="240" w:lineRule="auto"/>
      <w:ind w:firstLine="420"/>
    </w:pPr>
    <w:rPr>
      <w:kern w:val="2"/>
      <w:sz w:val="21"/>
      <w:szCs w:val="20"/>
      <w:lang w:eastAsia="zh-CN"/>
    </w:rPr>
  </w:style>
  <w:style w:type="paragraph" w:styleId="ac">
    <w:name w:val="caption"/>
    <w:basedOn w:val="a"/>
    <w:next w:val="a"/>
    <w:link w:val="22"/>
    <w:qFormat/>
    <w:pPr>
      <w:jc w:val="center"/>
    </w:pPr>
    <w:rPr>
      <w:b/>
      <w:bCs/>
      <w:sz w:val="20"/>
      <w:szCs w:val="20"/>
    </w:rPr>
  </w:style>
  <w:style w:type="paragraph" w:styleId="52">
    <w:name w:val="index 5"/>
    <w:basedOn w:val="a"/>
    <w:next w:val="a"/>
    <w:qFormat/>
    <w:pPr>
      <w:snapToGrid/>
      <w:spacing w:after="180"/>
      <w:ind w:left="1000" w:hanging="200"/>
      <w:jc w:val="left"/>
    </w:pPr>
    <w:rPr>
      <w:rFonts w:eastAsia="等线"/>
      <w:sz w:val="20"/>
      <w:szCs w:val="20"/>
      <w:lang w:val="en-GB"/>
    </w:rPr>
  </w:style>
  <w:style w:type="paragraph" w:styleId="ad">
    <w:name w:val="List Bullet"/>
    <w:basedOn w:val="ae"/>
    <w:qFormat/>
    <w:pPr>
      <w:spacing w:after="180"/>
      <w:ind w:left="568" w:hanging="284"/>
      <w:jc w:val="left"/>
    </w:pPr>
    <w:rPr>
      <w:sz w:val="20"/>
      <w:szCs w:val="20"/>
      <w:lang w:val="en-GB"/>
    </w:rPr>
  </w:style>
  <w:style w:type="paragraph" w:styleId="ae">
    <w:name w:val="List"/>
    <w:basedOn w:val="a"/>
    <w:link w:val="af"/>
    <w:qFormat/>
    <w:pPr>
      <w:ind w:left="360" w:hanging="360"/>
    </w:pPr>
  </w:style>
  <w:style w:type="paragraph" w:styleId="af0">
    <w:name w:val="envelope address"/>
    <w:basedOn w:val="a"/>
    <w:qFormat/>
    <w:pPr>
      <w:snapToGrid/>
      <w:spacing w:after="180"/>
      <w:ind w:left="2880"/>
      <w:jc w:val="left"/>
    </w:pPr>
    <w:rPr>
      <w:rFonts w:ascii="Calibri Light" w:eastAsia="等线" w:hAnsi="Calibri Light"/>
      <w:sz w:val="24"/>
      <w:szCs w:val="24"/>
      <w:lang w:val="en-GB"/>
    </w:rPr>
  </w:style>
  <w:style w:type="paragraph" w:styleId="af1">
    <w:name w:val="Document Map"/>
    <w:basedOn w:val="a"/>
    <w:link w:val="10"/>
    <w:qFormat/>
    <w:pPr>
      <w:shd w:val="clear" w:color="auto" w:fill="000080"/>
      <w:snapToGrid/>
      <w:spacing w:after="0"/>
      <w:jc w:val="left"/>
    </w:pPr>
    <w:rPr>
      <w:rFonts w:ascii="Tahoma" w:eastAsia="MS Gothic" w:hAnsi="Tahoma"/>
      <w:sz w:val="24"/>
      <w:szCs w:val="20"/>
      <w:lang w:val="en-GB" w:eastAsia="ja-JP"/>
    </w:rPr>
  </w:style>
  <w:style w:type="paragraph" w:styleId="af2">
    <w:name w:val="toa heading"/>
    <w:basedOn w:val="a"/>
    <w:next w:val="a"/>
    <w:qFormat/>
    <w:pPr>
      <w:snapToGrid/>
      <w:spacing w:before="120" w:after="180"/>
      <w:jc w:val="left"/>
    </w:pPr>
    <w:rPr>
      <w:rFonts w:ascii="Calibri Light" w:eastAsia="等线" w:hAnsi="Calibri Light"/>
      <w:b/>
      <w:bCs/>
      <w:sz w:val="24"/>
      <w:szCs w:val="24"/>
      <w:lang w:val="en-GB"/>
    </w:rPr>
  </w:style>
  <w:style w:type="paragraph" w:styleId="af3">
    <w:name w:val="annotation text"/>
    <w:basedOn w:val="a"/>
    <w:link w:val="12"/>
    <w:uiPriority w:val="99"/>
    <w:unhideWhenUsed/>
    <w:qFormat/>
    <w:rPr>
      <w:sz w:val="20"/>
      <w:szCs w:val="20"/>
    </w:rPr>
  </w:style>
  <w:style w:type="paragraph" w:styleId="61">
    <w:name w:val="index 6"/>
    <w:basedOn w:val="a"/>
    <w:next w:val="a"/>
    <w:qFormat/>
    <w:pPr>
      <w:snapToGrid/>
      <w:spacing w:after="180"/>
      <w:ind w:left="1200" w:hanging="200"/>
      <w:jc w:val="left"/>
    </w:pPr>
    <w:rPr>
      <w:rFonts w:eastAsia="等线"/>
      <w:sz w:val="20"/>
      <w:szCs w:val="20"/>
      <w:lang w:val="en-GB"/>
    </w:rPr>
  </w:style>
  <w:style w:type="paragraph" w:styleId="af4">
    <w:name w:val="Salutation"/>
    <w:basedOn w:val="a"/>
    <w:next w:val="a"/>
    <w:link w:val="af5"/>
    <w:qFormat/>
    <w:pPr>
      <w:snapToGrid/>
      <w:spacing w:after="180"/>
      <w:jc w:val="left"/>
    </w:pPr>
    <w:rPr>
      <w:rFonts w:eastAsia="等线"/>
      <w:sz w:val="20"/>
      <w:szCs w:val="20"/>
      <w:lang w:val="en-GB"/>
    </w:rPr>
  </w:style>
  <w:style w:type="paragraph" w:styleId="33">
    <w:name w:val="Body Text 3"/>
    <w:basedOn w:val="a"/>
    <w:link w:val="34"/>
    <w:qFormat/>
    <w:pPr>
      <w:snapToGrid/>
      <w:spacing w:after="0"/>
    </w:pPr>
    <w:rPr>
      <w:rFonts w:eastAsia="MS Gothic"/>
      <w:sz w:val="24"/>
      <w:szCs w:val="20"/>
      <w:lang w:val="en-GB" w:eastAsia="ja-JP"/>
    </w:rPr>
  </w:style>
  <w:style w:type="paragraph" w:styleId="af6">
    <w:name w:val="Closing"/>
    <w:basedOn w:val="a"/>
    <w:link w:val="af7"/>
    <w:qFormat/>
    <w:pPr>
      <w:snapToGrid/>
      <w:spacing w:after="180"/>
      <w:ind w:left="4252"/>
      <w:jc w:val="left"/>
    </w:pPr>
    <w:rPr>
      <w:rFonts w:eastAsia="等线"/>
      <w:sz w:val="20"/>
      <w:szCs w:val="20"/>
      <w:lang w:val="en-GB"/>
    </w:rPr>
  </w:style>
  <w:style w:type="paragraph" w:styleId="35">
    <w:name w:val="List Bullet 3"/>
    <w:basedOn w:val="23"/>
    <w:qFormat/>
    <w:pPr>
      <w:suppressAutoHyphens w:val="0"/>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23">
    <w:name w:val="List Bullet 2"/>
    <w:basedOn w:val="ad"/>
    <w:qFormat/>
    <w:pPr>
      <w:snapToGrid/>
      <w:spacing w:after="60"/>
      <w:ind w:left="1080" w:hanging="357"/>
    </w:pPr>
    <w:rPr>
      <w:rFonts w:ascii="Arial" w:eastAsia="MS Gothic" w:hAnsi="Arial"/>
      <w:sz w:val="24"/>
      <w:lang w:eastAsia="ja-JP"/>
    </w:rPr>
  </w:style>
  <w:style w:type="paragraph" w:styleId="af8">
    <w:name w:val="Body Text"/>
    <w:basedOn w:val="a"/>
    <w:link w:val="13"/>
    <w:qFormat/>
    <w:rPr>
      <w:sz w:val="20"/>
      <w:szCs w:val="20"/>
    </w:rPr>
  </w:style>
  <w:style w:type="paragraph" w:styleId="af9">
    <w:name w:val="Body Text Indent"/>
    <w:basedOn w:val="af8"/>
    <w:link w:val="afa"/>
    <w:qFormat/>
    <w:pPr>
      <w:widowControl w:val="0"/>
      <w:snapToGrid/>
      <w:spacing w:line="460" w:lineRule="exact"/>
      <w:ind w:firstLine="420"/>
      <w:jc w:val="left"/>
      <w:textAlignment w:val="baseline"/>
    </w:pPr>
    <w:rPr>
      <w:rFonts w:eastAsia="楷体"/>
      <w:kern w:val="2"/>
      <w:sz w:val="28"/>
      <w:lang w:eastAsia="zh-CN"/>
    </w:rPr>
  </w:style>
  <w:style w:type="paragraph" w:styleId="36">
    <w:name w:val="List Number 3"/>
    <w:basedOn w:val="a"/>
    <w:qFormat/>
    <w:pPr>
      <w:snapToGrid/>
      <w:spacing w:after="180" w:line="240" w:lineRule="auto"/>
      <w:jc w:val="left"/>
      <w:textAlignment w:val="baseline"/>
    </w:pPr>
    <w:rPr>
      <w:rFonts w:eastAsia="Times New Roman"/>
      <w:sz w:val="20"/>
      <w:szCs w:val="20"/>
      <w:lang w:val="en-GB"/>
    </w:rPr>
  </w:style>
  <w:style w:type="paragraph" w:styleId="24">
    <w:name w:val="List 2"/>
    <w:basedOn w:val="a"/>
    <w:link w:val="25"/>
    <w:unhideWhenUsed/>
    <w:qFormat/>
    <w:pPr>
      <w:suppressAutoHyphens w:val="0"/>
      <w:autoSpaceDE w:val="0"/>
      <w:autoSpaceDN w:val="0"/>
      <w:adjustRightInd w:val="0"/>
      <w:ind w:left="566" w:hanging="283"/>
      <w:contextualSpacing/>
    </w:pPr>
  </w:style>
  <w:style w:type="paragraph" w:styleId="afb">
    <w:name w:val="List Continue"/>
    <w:basedOn w:val="a"/>
    <w:qFormat/>
    <w:pPr>
      <w:snapToGrid/>
      <w:ind w:left="283"/>
      <w:contextualSpacing/>
      <w:jc w:val="left"/>
    </w:pPr>
    <w:rPr>
      <w:rFonts w:eastAsia="等线"/>
      <w:sz w:val="20"/>
      <w:szCs w:val="20"/>
      <w:lang w:val="en-GB"/>
    </w:rPr>
  </w:style>
  <w:style w:type="paragraph" w:styleId="afc">
    <w:name w:val="Block Text"/>
    <w:basedOn w:val="a"/>
    <w:qFormat/>
    <w:pPr>
      <w:snapToGrid/>
      <w:ind w:left="1440" w:right="1440"/>
      <w:jc w:val="left"/>
    </w:pPr>
    <w:rPr>
      <w:rFonts w:eastAsia="等线"/>
      <w:sz w:val="20"/>
      <w:szCs w:val="20"/>
      <w:lang w:val="en-GB"/>
    </w:rPr>
  </w:style>
  <w:style w:type="paragraph" w:styleId="HTML">
    <w:name w:val="HTML Address"/>
    <w:basedOn w:val="a"/>
    <w:link w:val="HTML0"/>
    <w:qFormat/>
    <w:pPr>
      <w:snapToGrid/>
      <w:spacing w:after="180"/>
      <w:jc w:val="left"/>
    </w:pPr>
    <w:rPr>
      <w:rFonts w:eastAsia="等线"/>
      <w:i/>
      <w:iCs/>
      <w:sz w:val="20"/>
      <w:szCs w:val="20"/>
      <w:lang w:val="en-GB"/>
    </w:rPr>
  </w:style>
  <w:style w:type="paragraph" w:styleId="42">
    <w:name w:val="index 4"/>
    <w:basedOn w:val="a"/>
    <w:next w:val="a"/>
    <w:qFormat/>
    <w:pPr>
      <w:snapToGrid/>
      <w:spacing w:after="180"/>
      <w:ind w:left="800" w:hanging="200"/>
      <w:jc w:val="left"/>
    </w:pPr>
    <w:rPr>
      <w:rFonts w:eastAsia="等线"/>
      <w:sz w:val="20"/>
      <w:szCs w:val="20"/>
      <w:lang w:val="en-GB"/>
    </w:rPr>
  </w:style>
  <w:style w:type="paragraph" w:styleId="afd">
    <w:name w:val="Plain Text"/>
    <w:basedOn w:val="a"/>
    <w:link w:val="14"/>
    <w:uiPriority w:val="99"/>
    <w:qFormat/>
    <w:pPr>
      <w:snapToGrid/>
      <w:spacing w:after="0"/>
      <w:jc w:val="left"/>
    </w:pPr>
    <w:rPr>
      <w:rFonts w:ascii="Courier New" w:eastAsia="MS Gothic" w:hAnsi="Courier New"/>
      <w:sz w:val="24"/>
      <w:szCs w:val="20"/>
      <w:lang w:val="en-GB" w:eastAsia="ja-JP"/>
    </w:rPr>
  </w:style>
  <w:style w:type="paragraph" w:styleId="43">
    <w:name w:val="List Number 4"/>
    <w:basedOn w:val="a"/>
    <w:qFormat/>
    <w:pPr>
      <w:tabs>
        <w:tab w:val="left" w:pos="1440"/>
      </w:tabs>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TOC8">
    <w:name w:val="toc 8"/>
    <w:basedOn w:val="a"/>
    <w:next w:val="a"/>
    <w:uiPriority w:val="39"/>
    <w:unhideWhenUsed/>
    <w:qFormat/>
    <w:pPr>
      <w:ind w:left="2940"/>
    </w:pPr>
  </w:style>
  <w:style w:type="paragraph" w:styleId="37">
    <w:name w:val="index 3"/>
    <w:basedOn w:val="a"/>
    <w:next w:val="a"/>
    <w:qFormat/>
    <w:pPr>
      <w:snapToGrid/>
      <w:spacing w:after="180"/>
      <w:ind w:left="600" w:hanging="200"/>
      <w:jc w:val="left"/>
    </w:pPr>
    <w:rPr>
      <w:rFonts w:eastAsia="等线"/>
      <w:sz w:val="20"/>
      <w:szCs w:val="20"/>
      <w:lang w:val="en-GB"/>
    </w:rPr>
  </w:style>
  <w:style w:type="paragraph" w:styleId="afe">
    <w:name w:val="Date"/>
    <w:basedOn w:val="a"/>
    <w:next w:val="a"/>
    <w:link w:val="aff"/>
    <w:qFormat/>
    <w:pPr>
      <w:snapToGrid/>
      <w:spacing w:after="0" w:line="240" w:lineRule="auto"/>
      <w:jc w:val="left"/>
    </w:pPr>
    <w:rPr>
      <w:rFonts w:ascii="Times" w:eastAsia="Batang" w:hAnsi="Times"/>
      <w:sz w:val="20"/>
      <w:szCs w:val="24"/>
      <w:lang w:val="en-GB" w:eastAsia="zh-CN"/>
    </w:rPr>
  </w:style>
  <w:style w:type="paragraph" w:styleId="26">
    <w:name w:val="Body Text Indent 2"/>
    <w:basedOn w:val="a"/>
    <w:link w:val="27"/>
    <w:qFormat/>
    <w:pPr>
      <w:widowControl w:val="0"/>
      <w:snapToGrid/>
      <w:spacing w:after="0"/>
      <w:ind w:left="1656"/>
      <w:textAlignment w:val="baseline"/>
    </w:pPr>
    <w:rPr>
      <w:rFonts w:eastAsia="MS Gothic"/>
      <w:kern w:val="2"/>
      <w:sz w:val="24"/>
      <w:szCs w:val="20"/>
      <w:lang w:val="en-GB" w:eastAsia="ja-JP"/>
    </w:rPr>
  </w:style>
  <w:style w:type="paragraph" w:styleId="aff0">
    <w:name w:val="endnote text"/>
    <w:basedOn w:val="a"/>
    <w:link w:val="aff1"/>
    <w:qFormat/>
    <w:pPr>
      <w:snapToGrid/>
      <w:spacing w:after="180"/>
      <w:jc w:val="left"/>
    </w:pPr>
    <w:rPr>
      <w:rFonts w:eastAsia="等线"/>
      <w:sz w:val="20"/>
      <w:szCs w:val="20"/>
      <w:lang w:val="en-GB"/>
    </w:rPr>
  </w:style>
  <w:style w:type="paragraph" w:styleId="53">
    <w:name w:val="List Continue 5"/>
    <w:basedOn w:val="a"/>
    <w:qFormat/>
    <w:pPr>
      <w:snapToGrid/>
      <w:ind w:left="1415"/>
      <w:contextualSpacing/>
      <w:jc w:val="left"/>
    </w:pPr>
    <w:rPr>
      <w:rFonts w:eastAsia="等线"/>
      <w:sz w:val="20"/>
      <w:szCs w:val="20"/>
      <w:lang w:val="en-GB"/>
    </w:rPr>
  </w:style>
  <w:style w:type="paragraph" w:styleId="aff2">
    <w:name w:val="Balloon Text"/>
    <w:basedOn w:val="a"/>
    <w:link w:val="aff3"/>
    <w:qFormat/>
    <w:rPr>
      <w:rFonts w:ascii="Tahoma" w:hAnsi="Tahoma" w:cs="Tahoma"/>
      <w:sz w:val="16"/>
      <w:szCs w:val="16"/>
    </w:rPr>
  </w:style>
  <w:style w:type="paragraph" w:styleId="aff4">
    <w:name w:val="footer"/>
    <w:basedOn w:val="a"/>
    <w:link w:val="15"/>
    <w:qFormat/>
    <w:pPr>
      <w:tabs>
        <w:tab w:val="center" w:pos="4680"/>
        <w:tab w:val="right" w:pos="9360"/>
      </w:tabs>
    </w:pPr>
  </w:style>
  <w:style w:type="paragraph" w:styleId="aff5">
    <w:name w:val="envelope return"/>
    <w:basedOn w:val="a"/>
    <w:qFormat/>
    <w:pPr>
      <w:snapToGrid/>
      <w:spacing w:after="180"/>
      <w:jc w:val="left"/>
    </w:pPr>
    <w:rPr>
      <w:rFonts w:ascii="Calibri Light" w:eastAsia="等线" w:hAnsi="Calibri Light"/>
      <w:sz w:val="20"/>
      <w:szCs w:val="20"/>
      <w:lang w:val="en-GB"/>
    </w:rPr>
  </w:style>
  <w:style w:type="paragraph" w:styleId="aff6">
    <w:name w:val="header"/>
    <w:basedOn w:val="a"/>
    <w:link w:val="16"/>
    <w:qFormat/>
    <w:pPr>
      <w:tabs>
        <w:tab w:val="center" w:pos="4680"/>
        <w:tab w:val="right" w:pos="9360"/>
      </w:tabs>
    </w:pPr>
  </w:style>
  <w:style w:type="paragraph" w:styleId="aff7">
    <w:name w:val="Signature"/>
    <w:basedOn w:val="a"/>
    <w:link w:val="aff8"/>
    <w:qFormat/>
    <w:pPr>
      <w:snapToGrid/>
      <w:spacing w:after="180"/>
      <w:ind w:left="4252"/>
      <w:jc w:val="left"/>
    </w:pPr>
    <w:rPr>
      <w:rFonts w:eastAsia="等线"/>
      <w:sz w:val="20"/>
      <w:szCs w:val="20"/>
      <w:lang w:val="en-GB"/>
    </w:rPr>
  </w:style>
  <w:style w:type="paragraph" w:styleId="44">
    <w:name w:val="List Continue 4"/>
    <w:basedOn w:val="a"/>
    <w:qFormat/>
    <w:pPr>
      <w:snapToGrid/>
      <w:ind w:left="1132"/>
      <w:contextualSpacing/>
      <w:jc w:val="left"/>
    </w:pPr>
    <w:rPr>
      <w:rFonts w:eastAsia="等线"/>
      <w:sz w:val="20"/>
      <w:szCs w:val="20"/>
      <w:lang w:val="en-GB"/>
    </w:rPr>
  </w:style>
  <w:style w:type="paragraph" w:styleId="aff9">
    <w:name w:val="index heading"/>
    <w:basedOn w:val="a"/>
    <w:next w:val="a"/>
    <w:qFormat/>
    <w:pPr>
      <w:pBdr>
        <w:top w:val="single" w:sz="12" w:space="0" w:color="000000"/>
      </w:pBdr>
      <w:snapToGrid/>
      <w:spacing w:before="360" w:after="240" w:line="240" w:lineRule="auto"/>
      <w:jc w:val="left"/>
    </w:pPr>
    <w:rPr>
      <w:b/>
      <w:i/>
      <w:sz w:val="26"/>
      <w:szCs w:val="20"/>
      <w:lang w:val="en-GB"/>
    </w:rPr>
  </w:style>
  <w:style w:type="paragraph" w:styleId="affa">
    <w:name w:val="Subtitle"/>
    <w:basedOn w:val="a"/>
    <w:next w:val="a"/>
    <w:link w:val="affb"/>
    <w:qFormat/>
    <w:pPr>
      <w:spacing w:after="0" w:line="240" w:lineRule="auto"/>
      <w:jc w:val="left"/>
    </w:pPr>
    <w:rPr>
      <w:rFonts w:ascii="Cambria" w:hAnsi="Cambria"/>
      <w:b/>
      <w:i/>
      <w:iCs/>
      <w:color w:val="4F81BD"/>
      <w:spacing w:val="15"/>
      <w:sz w:val="20"/>
      <w:szCs w:val="24"/>
      <w:lang w:eastAsia="zh-CN"/>
    </w:rPr>
  </w:style>
  <w:style w:type="paragraph" w:styleId="54">
    <w:name w:val="List Number 5"/>
    <w:basedOn w:val="a"/>
    <w:qFormat/>
    <w:pPr>
      <w:snapToGrid/>
      <w:spacing w:after="180"/>
      <w:ind w:left="360"/>
      <w:contextualSpacing/>
      <w:jc w:val="left"/>
    </w:pPr>
    <w:rPr>
      <w:rFonts w:eastAsia="等线"/>
      <w:sz w:val="20"/>
      <w:szCs w:val="20"/>
      <w:lang w:val="en-GB"/>
    </w:rPr>
  </w:style>
  <w:style w:type="paragraph" w:styleId="affc">
    <w:name w:val="footnote text"/>
    <w:basedOn w:val="a"/>
    <w:link w:val="17"/>
    <w:qFormat/>
    <w:rPr>
      <w:sz w:val="20"/>
      <w:szCs w:val="20"/>
    </w:rPr>
  </w:style>
  <w:style w:type="paragraph" w:styleId="55">
    <w:name w:val="List 5"/>
    <w:basedOn w:val="45"/>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45">
    <w:name w:val="List 4"/>
    <w:basedOn w:val="a"/>
    <w:qFormat/>
    <w:pPr>
      <w:suppressAutoHyphens w:val="0"/>
      <w:autoSpaceDE w:val="0"/>
      <w:autoSpaceDN w:val="0"/>
      <w:adjustRightInd w:val="0"/>
      <w:ind w:leftChars="600" w:left="100" w:hangingChars="200" w:hanging="200"/>
      <w:contextualSpacing/>
    </w:pPr>
  </w:style>
  <w:style w:type="paragraph" w:styleId="38">
    <w:name w:val="Body Text Indent 3"/>
    <w:basedOn w:val="a"/>
    <w:link w:val="39"/>
    <w:qFormat/>
    <w:pPr>
      <w:snapToGrid/>
      <w:spacing w:after="0" w:line="240" w:lineRule="auto"/>
      <w:ind w:left="1080"/>
      <w:jc w:val="left"/>
      <w:textAlignment w:val="baseline"/>
    </w:pPr>
    <w:rPr>
      <w:sz w:val="20"/>
      <w:szCs w:val="20"/>
      <w:lang w:eastAsia="ja-JP"/>
    </w:rPr>
  </w:style>
  <w:style w:type="paragraph" w:styleId="71">
    <w:name w:val="index 7"/>
    <w:basedOn w:val="a"/>
    <w:next w:val="a"/>
    <w:qFormat/>
    <w:pPr>
      <w:snapToGrid/>
      <w:spacing w:after="180"/>
      <w:ind w:left="1400" w:hanging="200"/>
      <w:jc w:val="left"/>
    </w:pPr>
    <w:rPr>
      <w:rFonts w:eastAsia="等线"/>
      <w:sz w:val="20"/>
      <w:szCs w:val="20"/>
      <w:lang w:val="en-GB"/>
    </w:rPr>
  </w:style>
  <w:style w:type="paragraph" w:styleId="91">
    <w:name w:val="index 9"/>
    <w:basedOn w:val="a"/>
    <w:next w:val="a"/>
    <w:qFormat/>
    <w:pPr>
      <w:snapToGrid/>
      <w:spacing w:after="180"/>
      <w:ind w:left="1800" w:hanging="200"/>
      <w:jc w:val="left"/>
    </w:pPr>
    <w:rPr>
      <w:rFonts w:eastAsia="等线"/>
      <w:sz w:val="20"/>
      <w:szCs w:val="20"/>
      <w:lang w:val="en-GB"/>
    </w:rPr>
  </w:style>
  <w:style w:type="paragraph" w:styleId="affd">
    <w:name w:val="table of figures"/>
    <w:basedOn w:val="TOC1"/>
    <w:next w:val="a"/>
    <w:uiPriority w:val="99"/>
    <w:qFormat/>
    <w:pPr>
      <w:tabs>
        <w:tab w:val="right" w:leader="dot" w:pos="9360"/>
      </w:tabs>
      <w:spacing w:before="120" w:after="120"/>
    </w:pPr>
    <w:rPr>
      <w:caps/>
    </w:rPr>
  </w:style>
  <w:style w:type="paragraph" w:styleId="TOC9">
    <w:name w:val="toc 9"/>
    <w:basedOn w:val="TOC8"/>
    <w:next w:val="a"/>
    <w:uiPriority w:val="39"/>
    <w:qFormat/>
    <w:pPr>
      <w:keepNext/>
      <w:keepLines/>
      <w:widowControl w:val="0"/>
      <w:tabs>
        <w:tab w:val="right" w:leader="dot" w:pos="9639"/>
      </w:tabs>
      <w:snapToGrid/>
      <w:spacing w:before="180" w:after="0" w:line="240" w:lineRule="auto"/>
      <w:ind w:left="1418" w:right="425" w:hanging="1418"/>
      <w:jc w:val="left"/>
      <w:textAlignment w:val="baseline"/>
    </w:pPr>
    <w:rPr>
      <w:rFonts w:eastAsia="Times New Roman"/>
      <w:b/>
      <w:szCs w:val="20"/>
      <w:lang w:val="en-GB" w:eastAsia="en-GB"/>
    </w:rPr>
  </w:style>
  <w:style w:type="paragraph" w:styleId="28">
    <w:name w:val="Body Text 2"/>
    <w:basedOn w:val="a"/>
    <w:link w:val="29"/>
    <w:qFormat/>
    <w:pPr>
      <w:spacing w:after="0"/>
      <w:jc w:val="left"/>
    </w:pPr>
    <w:rPr>
      <w:szCs w:val="20"/>
    </w:rPr>
  </w:style>
  <w:style w:type="paragraph" w:styleId="2a">
    <w:name w:val="List Continue 2"/>
    <w:basedOn w:val="a"/>
    <w:qFormat/>
    <w:pPr>
      <w:snapToGrid/>
      <w:spacing w:after="180" w:line="240" w:lineRule="auto"/>
      <w:ind w:left="850"/>
      <w:jc w:val="left"/>
    </w:pPr>
    <w:rPr>
      <w:rFonts w:eastAsia="MS Mincho"/>
      <w:sz w:val="20"/>
      <w:szCs w:val="20"/>
      <w:lang w:val="en-GB" w:eastAsia="ja-JP"/>
    </w:rPr>
  </w:style>
  <w:style w:type="paragraph" w:styleId="affe">
    <w:name w:val="Message Header"/>
    <w:basedOn w:val="a"/>
    <w:link w:val="afff"/>
    <w:qFormat/>
    <w:pPr>
      <w:pBdr>
        <w:top w:val="single" w:sz="6" w:space="1" w:color="000000"/>
        <w:left w:val="single" w:sz="6" w:space="1" w:color="000000"/>
        <w:bottom w:val="single" w:sz="6" w:space="1" w:color="000000"/>
        <w:right w:val="single" w:sz="6" w:space="1" w:color="000000"/>
      </w:pBdr>
      <w:shd w:val="pct20" w:color="auto" w:fill="auto"/>
      <w:snapToGrid/>
      <w:spacing w:after="180"/>
      <w:ind w:left="1134" w:hanging="1134"/>
      <w:jc w:val="left"/>
    </w:pPr>
    <w:rPr>
      <w:rFonts w:ascii="Calibri Light" w:eastAsia="等线" w:hAnsi="Calibri Light"/>
      <w:sz w:val="24"/>
      <w:szCs w:val="24"/>
      <w:lang w:val="en-GB"/>
    </w:rPr>
  </w:style>
  <w:style w:type="paragraph" w:styleId="HTML1">
    <w:name w:val="HTML Preformatted"/>
    <w:basedOn w:val="a"/>
    <w:link w:val="HTML1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line="240" w:lineRule="auto"/>
      <w:jc w:val="left"/>
    </w:pPr>
    <w:rPr>
      <w:rFonts w:ascii="Courier New" w:eastAsia="Batang" w:hAnsi="Courier New" w:cs="Courier New"/>
      <w:sz w:val="20"/>
      <w:szCs w:val="20"/>
      <w:lang w:eastAsia="ko-KR"/>
    </w:rPr>
  </w:style>
  <w:style w:type="paragraph" w:styleId="afff0">
    <w:name w:val="Normal (Web)"/>
    <w:basedOn w:val="a"/>
    <w:uiPriority w:val="99"/>
    <w:unhideWhenUsed/>
    <w:qFormat/>
    <w:pPr>
      <w:snapToGrid/>
      <w:spacing w:beforeAutospacing="1" w:afterAutospacing="1"/>
      <w:jc w:val="left"/>
    </w:pPr>
    <w:rPr>
      <w:rFonts w:ascii="MS PGothic" w:eastAsia="MS PGothic" w:hAnsi="MS PGothic" w:cs="MS PGothic"/>
      <w:sz w:val="24"/>
      <w:szCs w:val="24"/>
      <w:lang w:eastAsia="ja-JP"/>
    </w:rPr>
  </w:style>
  <w:style w:type="paragraph" w:styleId="3a">
    <w:name w:val="List Continue 3"/>
    <w:basedOn w:val="a"/>
    <w:qFormat/>
    <w:pPr>
      <w:snapToGrid/>
      <w:ind w:left="849"/>
      <w:contextualSpacing/>
      <w:jc w:val="left"/>
    </w:pPr>
    <w:rPr>
      <w:rFonts w:eastAsia="等线"/>
      <w:sz w:val="20"/>
      <w:szCs w:val="20"/>
      <w:lang w:val="en-GB"/>
    </w:rPr>
  </w:style>
  <w:style w:type="paragraph" w:styleId="18">
    <w:name w:val="index 1"/>
    <w:basedOn w:val="a"/>
    <w:next w:val="a"/>
    <w:qFormat/>
    <w:pPr>
      <w:keepLines/>
      <w:snapToGrid/>
      <w:spacing w:after="0" w:line="240" w:lineRule="auto"/>
      <w:jc w:val="left"/>
      <w:textAlignment w:val="baseline"/>
    </w:pPr>
    <w:rPr>
      <w:rFonts w:eastAsia="Times New Roman"/>
      <w:sz w:val="20"/>
      <w:szCs w:val="20"/>
      <w:lang w:val="en-GB" w:eastAsia="en-GB"/>
    </w:rPr>
  </w:style>
  <w:style w:type="paragraph" w:styleId="2b">
    <w:name w:val="index 2"/>
    <w:basedOn w:val="18"/>
    <w:next w:val="a"/>
    <w:qFormat/>
    <w:pPr>
      <w:ind w:left="284"/>
    </w:pPr>
  </w:style>
  <w:style w:type="paragraph" w:styleId="afff1">
    <w:name w:val="Title"/>
    <w:basedOn w:val="a"/>
    <w:link w:val="afff2"/>
    <w:qFormat/>
    <w:pPr>
      <w:snapToGrid/>
      <w:spacing w:after="0"/>
      <w:jc w:val="center"/>
    </w:pPr>
    <w:rPr>
      <w:rFonts w:ascii="Arial" w:eastAsia="MS Gothic" w:hAnsi="Arial"/>
      <w:b/>
      <w:sz w:val="24"/>
      <w:szCs w:val="20"/>
      <w:lang w:val="en-GB" w:eastAsia="ja-JP"/>
    </w:rPr>
  </w:style>
  <w:style w:type="paragraph" w:styleId="afff3">
    <w:name w:val="annotation subject"/>
    <w:basedOn w:val="af3"/>
    <w:next w:val="af3"/>
    <w:link w:val="19"/>
    <w:unhideWhenUsed/>
    <w:qFormat/>
    <w:rPr>
      <w:b/>
      <w:bCs/>
    </w:rPr>
  </w:style>
  <w:style w:type="paragraph" w:styleId="afff4">
    <w:name w:val="Body Text First Indent"/>
    <w:basedOn w:val="af8"/>
    <w:link w:val="afff5"/>
    <w:qFormat/>
    <w:pPr>
      <w:widowControl w:val="0"/>
      <w:suppressAutoHyphens w:val="0"/>
      <w:adjustRightInd w:val="0"/>
      <w:snapToGrid/>
      <w:spacing w:line="460" w:lineRule="exact"/>
      <w:ind w:firstLineChars="100" w:firstLine="420"/>
      <w:jc w:val="left"/>
      <w:textAlignment w:val="baseline"/>
    </w:pPr>
    <w:rPr>
      <w:rFonts w:eastAsia="楷体"/>
      <w:kern w:val="28"/>
      <w:sz w:val="28"/>
      <w:lang w:eastAsia="zh-CN"/>
    </w:rPr>
  </w:style>
  <w:style w:type="paragraph" w:styleId="2c">
    <w:name w:val="Body Text First Indent 2"/>
    <w:basedOn w:val="af9"/>
    <w:link w:val="2d"/>
    <w:qFormat/>
    <w:pPr>
      <w:spacing w:after="180" w:line="240" w:lineRule="auto"/>
      <w:ind w:left="851" w:firstLine="210"/>
    </w:pPr>
    <w:rPr>
      <w:rFonts w:eastAsia="MS Mincho"/>
      <w:sz w:val="20"/>
      <w:lang w:eastAsia="en-US"/>
    </w:rPr>
  </w:style>
  <w:style w:type="table" w:styleId="afff6">
    <w:name w:val="Table Grid"/>
    <w:basedOn w:val="a1"/>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1"/>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8">
    <w:name w:val="Table Elegant"/>
    <w:basedOn w:val="a1"/>
    <w:qFormat/>
    <w:pPr>
      <w:spacing w:after="180"/>
    </w:pPr>
    <w:rPr>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a">
    <w:name w:val="Table Classic 1"/>
    <w:basedOn w:val="a1"/>
    <w:qFormat/>
    <w:pPr>
      <w:spacing w:after="180"/>
    </w:pPr>
    <w:rPr>
      <w:lang w:val="en-GB"/>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1"/>
    <w:qFormat/>
    <w:pPr>
      <w:spacing w:after="180"/>
    </w:pPr>
    <w:rPr>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1"/>
    <w:qFormat/>
    <w:pPr>
      <w:spacing w:after="180"/>
    </w:pPr>
    <w:rPr>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1"/>
    <w:qFormat/>
    <w:pPr>
      <w:spacing w:after="180"/>
    </w:pPr>
    <w:rPr>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1"/>
    <w:qFormat/>
    <w:pPr>
      <w:spacing w:after="180"/>
    </w:pPr>
    <w:rPr>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b">
    <w:name w:val="Table Grid 3"/>
    <w:basedOn w:val="a1"/>
    <w:qFormat/>
    <w:pPr>
      <w:spacing w:after="180"/>
    </w:pPr>
    <w:rPr>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6">
    <w:name w:val="Table Grid 4"/>
    <w:basedOn w:val="a1"/>
    <w:qFormat/>
    <w:pPr>
      <w:spacing w:after="180"/>
    </w:pPr>
    <w:rPr>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2">
    <w:name w:val="Table Grid 8"/>
    <w:basedOn w:val="a1"/>
    <w:unhideWhenUsed/>
    <w:qFormat/>
    <w:pPr>
      <w:snapToGrid w:val="0"/>
      <w:spacing w:after="100"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6">
    <w:name w:val="Light Shading Accent 6"/>
    <w:basedOn w:val="a1"/>
    <w:uiPriority w:val="60"/>
    <w:qFormat/>
    <w:rPr>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qFormat/>
    <w:rPr>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1"/>
    <w:uiPriority w:val="70"/>
    <w:qFormat/>
    <w:rPr>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1"/>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9">
    <w:name w:val="Strong"/>
    <w:basedOn w:val="a0"/>
    <w:qFormat/>
    <w:rPr>
      <w:b/>
      <w:bCs/>
    </w:rPr>
  </w:style>
  <w:style w:type="character" w:styleId="afffa">
    <w:name w:val="page number"/>
    <w:qFormat/>
    <w:rPr>
      <w:rFonts w:eastAsia="Times New Roman"/>
      <w:kern w:val="2"/>
      <w:sz w:val="21"/>
      <w:lang w:val="en-GB"/>
    </w:rPr>
  </w:style>
  <w:style w:type="character" w:styleId="afffb">
    <w:name w:val="FollowedHyperlink"/>
    <w:basedOn w:val="a0"/>
    <w:qFormat/>
    <w:rPr>
      <w:color w:val="800080"/>
      <w:u w:val="single"/>
    </w:rPr>
  </w:style>
  <w:style w:type="character" w:styleId="afffc">
    <w:name w:val="Emphasis"/>
    <w:qFormat/>
    <w:rPr>
      <w:i/>
      <w:iCs/>
    </w:rPr>
  </w:style>
  <w:style w:type="character" w:styleId="afffd">
    <w:name w:val="line number"/>
    <w:qFormat/>
    <w:rPr>
      <w:rFonts w:ascii="Arial" w:eastAsia="宋体" w:hAnsi="Arial" w:cs="Arial"/>
      <w:color w:val="0000FF"/>
      <w:kern w:val="2"/>
      <w:sz w:val="18"/>
      <w:lang w:val="en-US" w:eastAsia="zh-CN" w:bidi="ar-SA"/>
    </w:rPr>
  </w:style>
  <w:style w:type="character" w:styleId="afffe">
    <w:name w:val="Hyperlink"/>
    <w:basedOn w:val="a0"/>
    <w:uiPriority w:val="99"/>
    <w:qFormat/>
    <w:rPr>
      <w:color w:val="0000FF"/>
      <w:u w:val="single"/>
    </w:rPr>
  </w:style>
  <w:style w:type="character" w:styleId="affff">
    <w:name w:val="annotation reference"/>
    <w:basedOn w:val="a0"/>
    <w:unhideWhenUsed/>
    <w:qFormat/>
    <w:rPr>
      <w:sz w:val="16"/>
      <w:szCs w:val="16"/>
    </w:rPr>
  </w:style>
  <w:style w:type="character" w:styleId="affff0">
    <w:name w:val="footnote reference"/>
    <w:basedOn w:val="a0"/>
    <w:qFormat/>
    <w:rPr>
      <w:vertAlign w:val="superscript"/>
    </w:rPr>
  </w:style>
  <w:style w:type="character" w:customStyle="1" w:styleId="11">
    <w:name w:val="标题 1 字符1"/>
    <w:basedOn w:val="a0"/>
    <w:link w:val="1"/>
    <w:uiPriority w:val="9"/>
    <w:qFormat/>
    <w:rPr>
      <w:b/>
      <w:bCs/>
      <w:sz w:val="28"/>
      <w:szCs w:val="28"/>
      <w:lang w:eastAsia="en-US"/>
    </w:rPr>
  </w:style>
  <w:style w:type="character" w:customStyle="1" w:styleId="21">
    <w:name w:val="标题 2 字符1"/>
    <w:basedOn w:val="a0"/>
    <w:link w:val="2"/>
    <w:uiPriority w:val="9"/>
    <w:qFormat/>
    <w:rPr>
      <w:b/>
      <w:bCs/>
      <w:sz w:val="24"/>
      <w:szCs w:val="22"/>
      <w:lang w:eastAsia="en-US"/>
    </w:rPr>
  </w:style>
  <w:style w:type="character" w:customStyle="1" w:styleId="31">
    <w:name w:val="标题 3 字符1"/>
    <w:basedOn w:val="a0"/>
    <w:link w:val="3"/>
    <w:qFormat/>
    <w:rPr>
      <w:b/>
      <w:sz w:val="22"/>
      <w:szCs w:val="22"/>
      <w:lang w:eastAsia="en-US"/>
    </w:rPr>
  </w:style>
  <w:style w:type="character" w:customStyle="1" w:styleId="41">
    <w:name w:val="标题 4 字符1"/>
    <w:link w:val="4"/>
    <w:uiPriority w:val="9"/>
    <w:qFormat/>
    <w:rPr>
      <w:b/>
      <w:bCs/>
      <w:sz w:val="22"/>
      <w:szCs w:val="28"/>
      <w:lang w:eastAsia="en-US"/>
    </w:rPr>
  </w:style>
  <w:style w:type="character" w:customStyle="1" w:styleId="50">
    <w:name w:val="标题 5 字符"/>
    <w:link w:val="5"/>
    <w:qFormat/>
    <w:rPr>
      <w:b/>
      <w:bCs/>
      <w:i/>
      <w:iCs/>
      <w:sz w:val="22"/>
      <w:szCs w:val="26"/>
      <w:lang w:eastAsia="en-US"/>
    </w:rPr>
  </w:style>
  <w:style w:type="character" w:customStyle="1" w:styleId="60">
    <w:name w:val="标题 6 字符"/>
    <w:basedOn w:val="a0"/>
    <w:link w:val="6"/>
    <w:uiPriority w:val="9"/>
    <w:qFormat/>
    <w:rPr>
      <w:b/>
      <w:bCs/>
      <w:sz w:val="22"/>
      <w:szCs w:val="22"/>
      <w:lang w:eastAsia="en-US"/>
    </w:rPr>
  </w:style>
  <w:style w:type="character" w:customStyle="1" w:styleId="70">
    <w:name w:val="标题 7 字符"/>
    <w:link w:val="7"/>
    <w:uiPriority w:val="9"/>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link w:val="9"/>
    <w:qFormat/>
    <w:rPr>
      <w:rFonts w:ascii="Arial" w:hAnsi="Arial" w:cs="Arial"/>
      <w:sz w:val="22"/>
      <w:szCs w:val="22"/>
      <w:lang w:eastAsia="en-US"/>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af">
    <w:name w:val="列表 字符"/>
    <w:link w:val="ae"/>
    <w:qFormat/>
    <w:rPr>
      <w:rFonts w:ascii="Tahoma" w:hAnsi="Tahoma" w:cs="Tahoma"/>
      <w:sz w:val="16"/>
      <w:szCs w:val="16"/>
    </w:rPr>
  </w:style>
  <w:style w:type="character" w:customStyle="1" w:styleId="3Char1">
    <w:name w:val="제목 3 Char1"/>
    <w:basedOn w:val="a0"/>
    <w:qFormat/>
    <w:rPr>
      <w:b/>
      <w:sz w:val="22"/>
      <w:szCs w:val="22"/>
      <w:lang w:eastAsia="en-US"/>
    </w:rPr>
  </w:style>
  <w:style w:type="character" w:customStyle="1" w:styleId="3c">
    <w:name w:val="見出し 3 (文字)"/>
    <w:qFormat/>
    <w:locked/>
    <w:rPr>
      <w:rFonts w:ascii="Arial" w:hAnsi="Arial" w:cs="Arial"/>
    </w:rPr>
  </w:style>
  <w:style w:type="character" w:customStyle="1" w:styleId="6Char">
    <w:name w:val="제목 6 Char"/>
    <w:link w:val="62"/>
    <w:uiPriority w:val="8"/>
    <w:qFormat/>
    <w:rPr>
      <w:b/>
      <w:bCs/>
      <w:sz w:val="22"/>
      <w:szCs w:val="22"/>
      <w:lang w:eastAsia="en-US"/>
    </w:rPr>
  </w:style>
  <w:style w:type="paragraph" w:customStyle="1" w:styleId="62">
    <w:name w:val="列表段落6"/>
    <w:basedOn w:val="a"/>
    <w:link w:val="6Char"/>
    <w:uiPriority w:val="8"/>
    <w:qFormat/>
    <w:pPr>
      <w:snapToGrid/>
      <w:spacing w:beforeAutospacing="1" w:afterAutospacing="1" w:line="240" w:lineRule="auto"/>
      <w:ind w:left="840"/>
      <w:jc w:val="left"/>
    </w:pPr>
    <w:rPr>
      <w:rFonts w:ascii="Times" w:eastAsia="Batang" w:hAnsi="Times" w:cs="Times"/>
      <w:sz w:val="24"/>
      <w:szCs w:val="24"/>
      <w:lang w:eastAsia="zh-CN"/>
    </w:rPr>
  </w:style>
  <w:style w:type="character" w:customStyle="1" w:styleId="Char">
    <w:name w:val="캡션 Char"/>
    <w:basedOn w:val="a0"/>
    <w:uiPriority w:val="35"/>
    <w:qFormat/>
    <w:rPr>
      <w:b/>
      <w:bCs/>
    </w:rPr>
  </w:style>
  <w:style w:type="character" w:customStyle="1" w:styleId="22">
    <w:name w:val="题注 字符2"/>
    <w:basedOn w:val="a0"/>
    <w:link w:val="ac"/>
    <w:qFormat/>
    <w:rPr>
      <w:rFonts w:ascii="Tahoma" w:eastAsia="MS Gothic" w:hAnsi="Tahoma"/>
      <w:sz w:val="24"/>
      <w:shd w:val="clear" w:color="auto" w:fill="000080"/>
      <w:lang w:val="en-GB" w:eastAsia="ja-JP"/>
    </w:rPr>
  </w:style>
  <w:style w:type="character" w:customStyle="1" w:styleId="10">
    <w:name w:val="文档结构图 字符1"/>
    <w:basedOn w:val="a0"/>
    <w:link w:val="af1"/>
    <w:qFormat/>
  </w:style>
  <w:style w:type="character" w:customStyle="1" w:styleId="3Char">
    <w:name w:val="본문 3 Char"/>
    <w:basedOn w:val="a0"/>
    <w:link w:val="3d"/>
    <w:qFormat/>
    <w:rPr>
      <w:rFonts w:eastAsia="MS Gothic"/>
      <w:sz w:val="24"/>
      <w:lang w:val="en-GB" w:eastAsia="ja-JP"/>
    </w:rPr>
  </w:style>
  <w:style w:type="paragraph" w:customStyle="1" w:styleId="3d">
    <w:name w:val="修订3"/>
    <w:link w:val="3Char"/>
    <w:semiHidden/>
    <w:qFormat/>
    <w:pPr>
      <w:suppressAutoHyphens/>
      <w:spacing w:after="160" w:line="259" w:lineRule="auto"/>
      <w:jc w:val="both"/>
    </w:pPr>
    <w:rPr>
      <w:sz w:val="22"/>
      <w:szCs w:val="22"/>
      <w:lang w:eastAsia="en-US"/>
    </w:rPr>
  </w:style>
  <w:style w:type="character" w:customStyle="1" w:styleId="12">
    <w:name w:val="批注文字 字符1"/>
    <w:basedOn w:val="a0"/>
    <w:link w:val="af3"/>
    <w:qFormat/>
  </w:style>
  <w:style w:type="character" w:customStyle="1" w:styleId="af7">
    <w:name w:val="结束语 字符"/>
    <w:basedOn w:val="a0"/>
    <w:link w:val="af6"/>
    <w:qFormat/>
    <w:rPr>
      <w:rFonts w:eastAsia="MS Gothic"/>
      <w:sz w:val="24"/>
      <w:lang w:val="en-GB" w:eastAsia="ja-JP"/>
    </w:rPr>
  </w:style>
  <w:style w:type="character" w:customStyle="1" w:styleId="a8">
    <w:name w:val="注释标题 字符"/>
    <w:basedOn w:val="a0"/>
    <w:link w:val="a7"/>
    <w:qFormat/>
    <w:rPr>
      <w:rFonts w:ascii="Courier New" w:eastAsia="MS Gothic" w:hAnsi="Courier New"/>
      <w:sz w:val="24"/>
      <w:lang w:val="en-GB" w:eastAsia="ja-JP"/>
    </w:rPr>
  </w:style>
  <w:style w:type="character" w:customStyle="1" w:styleId="13">
    <w:name w:val="正文文本 字符1"/>
    <w:link w:val="af8"/>
    <w:qFormat/>
    <w:rPr>
      <w:rFonts w:ascii="Times" w:eastAsia="Batang" w:hAnsi="Times"/>
      <w:szCs w:val="24"/>
      <w:lang w:val="en-GB" w:eastAsia="zh-CN"/>
    </w:rPr>
  </w:style>
  <w:style w:type="character" w:customStyle="1" w:styleId="2Char1">
    <w:name w:val="본문 들여쓰기 2 Char1"/>
    <w:basedOn w:val="a0"/>
    <w:link w:val="2f2"/>
    <w:qFormat/>
    <w:rPr>
      <w:rFonts w:eastAsia="MS Gothic"/>
      <w:kern w:val="2"/>
      <w:sz w:val="24"/>
      <w:lang w:val="en-GB" w:eastAsia="ja-JP"/>
    </w:rPr>
  </w:style>
  <w:style w:type="paragraph" w:customStyle="1" w:styleId="2f2">
    <w:name w:val="列出段落2"/>
    <w:basedOn w:val="a"/>
    <w:link w:val="2Char1"/>
    <w:qFormat/>
    <w:pPr>
      <w:snapToGrid/>
      <w:spacing w:after="50" w:line="240" w:lineRule="auto"/>
      <w:ind w:left="840"/>
      <w:jc w:val="left"/>
    </w:pPr>
    <w:rPr>
      <w:rFonts w:ascii="Cambria" w:eastAsia="黑体" w:hAnsi="Cambria" w:cs="宋体"/>
      <w:sz w:val="20"/>
      <w:szCs w:val="20"/>
    </w:rPr>
  </w:style>
  <w:style w:type="character" w:customStyle="1" w:styleId="Char0">
    <w:name w:val="바닥글 Char"/>
    <w:basedOn w:val="a0"/>
    <w:qFormat/>
    <w:rPr>
      <w:sz w:val="22"/>
      <w:szCs w:val="22"/>
    </w:rPr>
  </w:style>
  <w:style w:type="character" w:customStyle="1" w:styleId="aff">
    <w:name w:val="日期 字符"/>
    <w:basedOn w:val="a0"/>
    <w:link w:val="afe"/>
    <w:qFormat/>
    <w:rPr>
      <w:sz w:val="22"/>
      <w:szCs w:val="22"/>
    </w:rPr>
  </w:style>
  <w:style w:type="character" w:customStyle="1" w:styleId="af5">
    <w:name w:val="称呼 字符"/>
    <w:link w:val="af4"/>
    <w:qFormat/>
  </w:style>
  <w:style w:type="character" w:customStyle="1" w:styleId="2Char">
    <w:name w:val="본문 2 Char"/>
    <w:link w:val="2f3"/>
    <w:qFormat/>
    <w:rPr>
      <w:sz w:val="22"/>
    </w:rPr>
  </w:style>
  <w:style w:type="paragraph" w:customStyle="1" w:styleId="2f3">
    <w:name w:val="목록 단락2"/>
    <w:basedOn w:val="a"/>
    <w:link w:val="2Char"/>
    <w:qFormat/>
    <w:pPr>
      <w:snapToGrid/>
      <w:spacing w:after="180" w:line="240" w:lineRule="auto"/>
      <w:ind w:left="800"/>
      <w:jc w:val="left"/>
      <w:textAlignment w:val="baseline"/>
    </w:pPr>
    <w:rPr>
      <w:rFonts w:eastAsia="Times New Roman"/>
      <w:sz w:val="20"/>
      <w:szCs w:val="20"/>
      <w:lang w:val="en-GB" w:eastAsia="en-GB"/>
    </w:rPr>
  </w:style>
  <w:style w:type="character" w:customStyle="1" w:styleId="14">
    <w:name w:val="纯文本 字符1"/>
    <w:basedOn w:val="a0"/>
    <w:link w:val="afd"/>
    <w:uiPriority w:val="99"/>
    <w:qFormat/>
    <w:rPr>
      <w:rFonts w:ascii="Arial" w:eastAsia="MS Gothic" w:hAnsi="Arial"/>
      <w:b/>
      <w:sz w:val="24"/>
      <w:lang w:val="en-GB" w:eastAsia="ja-JP"/>
    </w:rPr>
  </w:style>
  <w:style w:type="character" w:customStyle="1" w:styleId="aff3">
    <w:name w:val="批注框文本 字符"/>
    <w:basedOn w:val="10"/>
    <w:link w:val="aff2"/>
    <w:qFormat/>
    <w:rPr>
      <w:b/>
      <w:bCs/>
    </w:rPr>
  </w:style>
  <w:style w:type="character" w:customStyle="1" w:styleId="B1Char1">
    <w:name w:val="B1 Char1"/>
    <w:qFormat/>
    <w:rPr>
      <w:rFonts w:eastAsia="Times New Roman"/>
      <w:lang w:val="en-GB"/>
    </w:rPr>
  </w:style>
  <w:style w:type="character" w:customStyle="1" w:styleId="B1">
    <w:name w:val="B1 (文字)"/>
    <w:qFormat/>
    <w:rPr>
      <w:rFonts w:ascii="Times New Roman" w:eastAsia="MS Mincho" w:hAnsi="Times New Roman" w:cs="Times New Roman"/>
      <w:sz w:val="20"/>
      <w:szCs w:val="20"/>
      <w:lang w:val="en-GB"/>
    </w:rPr>
  </w:style>
  <w:style w:type="character" w:customStyle="1" w:styleId="B2Char">
    <w:name w:val="B2 Char"/>
    <w:link w:val="B2"/>
    <w:qFormat/>
    <w:locked/>
    <w:rPr>
      <w:rFonts w:eastAsia="Times New Roman"/>
      <w:lang w:val="en-GB"/>
    </w:rPr>
  </w:style>
  <w:style w:type="paragraph" w:customStyle="1" w:styleId="B2">
    <w:name w:val="B2"/>
    <w:basedOn w:val="ListBullet31"/>
    <w:link w:val="B2Char"/>
    <w:qFormat/>
    <w:pPr>
      <w:spacing w:after="180"/>
      <w:ind w:left="851"/>
      <w:contextualSpacing/>
    </w:pPr>
    <w:rPr>
      <w:rFonts w:eastAsia="Times New Roman"/>
    </w:rPr>
  </w:style>
  <w:style w:type="paragraph" w:customStyle="1" w:styleId="ListBullet31">
    <w:name w:val="List Bullet 31"/>
    <w:basedOn w:val="23"/>
    <w:qFormat/>
    <w:pPr>
      <w:spacing w:line="240" w:lineRule="auto"/>
      <w:ind w:left="568" w:hanging="284"/>
    </w:pPr>
    <w:rPr>
      <w:rFonts w:eastAsia="MS Mincho"/>
      <w:sz w:val="20"/>
    </w:rPr>
  </w:style>
  <w:style w:type="character" w:customStyle="1" w:styleId="a4">
    <w:name w:val="宏文本 字符"/>
    <w:link w:val="a3"/>
    <w:qFormat/>
    <w:rPr>
      <w:sz w:val="22"/>
      <w:szCs w:val="22"/>
    </w:rPr>
  </w:style>
  <w:style w:type="character" w:customStyle="1" w:styleId="B3Char">
    <w:name w:val="B3 Char"/>
    <w:link w:val="B3"/>
    <w:qFormat/>
    <w:locked/>
    <w:rPr>
      <w:rFonts w:eastAsia="Times New Roman"/>
    </w:rPr>
  </w:style>
  <w:style w:type="paragraph" w:customStyle="1" w:styleId="B3">
    <w:name w:val="B3"/>
    <w:basedOn w:val="40"/>
    <w:link w:val="B3Char"/>
    <w:qFormat/>
    <w:pPr>
      <w:snapToGrid/>
      <w:spacing w:after="180"/>
      <w:ind w:left="1135" w:hanging="284"/>
      <w:jc w:val="left"/>
    </w:pPr>
    <w:rPr>
      <w:rFonts w:eastAsia="Times New Roman"/>
      <w:sz w:val="20"/>
      <w:szCs w:val="20"/>
    </w:rPr>
  </w:style>
  <w:style w:type="character" w:styleId="affff1">
    <w:name w:val="Placeholder Text"/>
    <w:basedOn w:val="a0"/>
    <w:uiPriority w:val="99"/>
    <w:qFormat/>
    <w:rPr>
      <w:color w:val="808080"/>
    </w:rPr>
  </w:style>
  <w:style w:type="character" w:customStyle="1" w:styleId="TALCar">
    <w:name w:val="TAL Car"/>
    <w:basedOn w:val="a0"/>
    <w:link w:val="TAL"/>
    <w:qFormat/>
    <w:locked/>
    <w:rPr>
      <w:rFonts w:ascii="Arial" w:eastAsiaTheme="minorEastAsia" w:hAnsi="Arial"/>
      <w:sz w:val="18"/>
      <w:lang w:val="en-GB"/>
    </w:rPr>
  </w:style>
  <w:style w:type="paragraph" w:customStyle="1" w:styleId="TAL">
    <w:name w:val="TAL"/>
    <w:basedOn w:val="a"/>
    <w:link w:val="TALCar"/>
    <w:qFormat/>
    <w:pPr>
      <w:keepNext/>
      <w:keepLines/>
      <w:snapToGrid/>
      <w:spacing w:after="0"/>
      <w:jc w:val="left"/>
    </w:pPr>
    <w:rPr>
      <w:rFonts w:ascii="Arial" w:eastAsiaTheme="minorEastAsia" w:hAnsi="Arial"/>
      <w:sz w:val="18"/>
      <w:szCs w:val="20"/>
      <w:lang w:val="en-GB"/>
    </w:rPr>
  </w:style>
  <w:style w:type="character" w:customStyle="1" w:styleId="TACChar">
    <w:name w:val="TAC Char"/>
    <w:link w:val="TAC"/>
    <w:qFormat/>
    <w:locked/>
    <w:rPr>
      <w:rFonts w:ascii="Arial" w:eastAsia="Times New Roman" w:hAnsi="Arial"/>
      <w:sz w:val="18"/>
      <w:lang w:val="en-GB"/>
    </w:rPr>
  </w:style>
  <w:style w:type="paragraph" w:customStyle="1" w:styleId="TAC">
    <w:name w:val="TAC"/>
    <w:basedOn w:val="TAL"/>
    <w:link w:val="TACChar"/>
    <w:qFormat/>
    <w:pPr>
      <w:jc w:val="center"/>
    </w:pPr>
    <w:rPr>
      <w:rFonts w:eastAsia="Times New Roman"/>
    </w:rPr>
  </w:style>
  <w:style w:type="character" w:customStyle="1" w:styleId="TAHCar">
    <w:name w:val="TAH Car"/>
    <w:link w:val="TAH"/>
    <w:qFormat/>
    <w:rPr>
      <w:rFonts w:ascii="Arial" w:eastAsia="Times New Roman" w:hAnsi="Arial"/>
      <w:b/>
      <w:sz w:val="18"/>
      <w:lang w:val="en-GB"/>
    </w:rPr>
  </w:style>
  <w:style w:type="paragraph" w:customStyle="1" w:styleId="TAH">
    <w:name w:val="TAH"/>
    <w:basedOn w:val="TAC"/>
    <w:link w:val="TAHCar"/>
    <w:qFormat/>
    <w:rPr>
      <w:b/>
    </w:rPr>
  </w:style>
  <w:style w:type="character" w:customStyle="1" w:styleId="THChar">
    <w:name w:val="TH Char"/>
    <w:link w:val="TH"/>
    <w:qFormat/>
    <w:rPr>
      <w:rFonts w:ascii="Arial" w:eastAsia="Times New Roman" w:hAnsi="Arial"/>
      <w:b/>
      <w:lang w:val="en-GB"/>
    </w:rPr>
  </w:style>
  <w:style w:type="paragraph" w:customStyle="1" w:styleId="TH">
    <w:name w:val="TH"/>
    <w:basedOn w:val="a"/>
    <w:link w:val="THChar"/>
    <w:qFormat/>
    <w:pPr>
      <w:keepNext/>
      <w:keepLines/>
      <w:snapToGrid/>
      <w:spacing w:before="60" w:after="180"/>
      <w:jc w:val="center"/>
    </w:pPr>
    <w:rPr>
      <w:rFonts w:ascii="Arial" w:eastAsia="Times New Roman" w:hAnsi="Arial"/>
      <w:b/>
      <w:sz w:val="20"/>
      <w:szCs w:val="20"/>
      <w:lang w:val="en-GB"/>
    </w:rPr>
  </w:style>
  <w:style w:type="character" w:customStyle="1" w:styleId="3GPPNormalTextChar">
    <w:name w:val="3GPP Normal Text Char"/>
    <w:link w:val="3GPPNormalText"/>
    <w:qFormat/>
    <w:rPr>
      <w:rFonts w:eastAsia="MS Mincho"/>
      <w:szCs w:val="24"/>
    </w:rPr>
  </w:style>
  <w:style w:type="paragraph" w:customStyle="1" w:styleId="3GPPNormalText">
    <w:name w:val="3GPP Normal Text"/>
    <w:basedOn w:val="af8"/>
    <w:link w:val="3GPPNormalTextChar"/>
    <w:qFormat/>
    <w:pPr>
      <w:snapToGrid/>
      <w:spacing w:after="60"/>
    </w:pPr>
    <w:rPr>
      <w:rFonts w:eastAsia="MS Mincho"/>
      <w:szCs w:val="24"/>
    </w:rPr>
  </w:style>
  <w:style w:type="character" w:customStyle="1" w:styleId="ZGSM">
    <w:name w:val="ZGSM"/>
    <w:qFormat/>
  </w:style>
  <w:style w:type="character" w:customStyle="1" w:styleId="textChar">
    <w:name w:val="text Char"/>
    <w:basedOn w:val="a0"/>
    <w:qFormat/>
    <w:rPr>
      <w:rFonts w:eastAsia="MS Gothic"/>
      <w:sz w:val="24"/>
      <w:lang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Reference">
    <w:name w:val="Reference"/>
    <w:basedOn w:val="a"/>
    <w:link w:val="ReferenceChar"/>
    <w:qFormat/>
    <w:pPr>
      <w:widowControl w:val="0"/>
      <w:snapToGrid/>
      <w:spacing w:after="0"/>
      <w:ind w:left="283" w:hanging="283"/>
    </w:pPr>
    <w:rPr>
      <w:rFonts w:ascii="Arial" w:eastAsia="MS Mincho" w:hAnsi="Arial"/>
      <w:kern w:val="2"/>
      <w:sz w:val="21"/>
      <w:szCs w:val="20"/>
      <w:lang w:val="de-DE" w:eastAsia="ja-JP"/>
    </w:rPr>
  </w:style>
  <w:style w:type="character" w:customStyle="1" w:styleId="affff2">
    <w:name w:val="図表番号 (文字)"/>
    <w:uiPriority w:val="35"/>
    <w:qFormat/>
    <w:rPr>
      <w:rFonts w:eastAsia="MS Gothic"/>
      <w:b/>
      <w:kern w:val="2"/>
      <w:sz w:val="24"/>
      <w:lang w:val="en-GB"/>
    </w:rPr>
  </w:style>
  <w:style w:type="character" w:customStyle="1" w:styleId="Doc-text2Char">
    <w:name w:val="Doc-text2 Char"/>
    <w:qFormat/>
    <w:rPr>
      <w:rFonts w:ascii="Arial" w:eastAsia="MS Mincho" w:hAnsi="Arial"/>
      <w:szCs w:val="24"/>
      <w:lang w:val="en-GB" w:eastAsia="en-GB"/>
    </w:rPr>
  </w:style>
  <w:style w:type="character" w:customStyle="1" w:styleId="Doc-titleChar">
    <w:name w:val="Doc-title Char"/>
    <w:qFormat/>
    <w:rPr>
      <w:rFonts w:ascii="Arial" w:eastAsia="MS Mincho" w:hAnsi="Arial"/>
      <w:szCs w:val="24"/>
      <w:lang w:val="en-GB" w:eastAsia="en-GB"/>
    </w:rPr>
  </w:style>
  <w:style w:type="character" w:customStyle="1" w:styleId="bulletChar">
    <w:name w:val="bullet Char"/>
    <w:qFormat/>
    <w:rPr>
      <w:rFonts w:ascii="Calibri" w:eastAsia="Times New Roman" w:hAnsi="Calibri"/>
      <w:kern w:val="2"/>
      <w:szCs w:val="24"/>
    </w:rPr>
  </w:style>
  <w:style w:type="character" w:customStyle="1" w:styleId="B1Zchn">
    <w:name w:val="B1 Zchn"/>
    <w:qFormat/>
    <w:rPr>
      <w:rFonts w:ascii="Times New Roman" w:eastAsia="MS Gothic" w:hAnsi="Times New Roman"/>
      <w:sz w:val="24"/>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ProposalChar">
    <w:name w:val="Proposal Char"/>
    <w:basedOn w:val="a0"/>
    <w:link w:val="Proposal"/>
    <w:qFormat/>
    <w:locked/>
    <w:rPr>
      <w:rFonts w:ascii="Arial" w:eastAsiaTheme="minorHAnsi" w:hAnsi="Arial" w:cstheme="minorBidi"/>
      <w:b/>
      <w:bCs/>
      <w:sz w:val="22"/>
      <w:szCs w:val="22"/>
      <w:lang w:eastAsia="en-US"/>
    </w:rPr>
  </w:style>
  <w:style w:type="paragraph" w:customStyle="1" w:styleId="Proposal">
    <w:name w:val="Proposal"/>
    <w:basedOn w:val="af8"/>
    <w:link w:val="ProposalChar"/>
    <w:qFormat/>
    <w:pPr>
      <w:tabs>
        <w:tab w:val="left" w:pos="1701"/>
      </w:tabs>
      <w:snapToGrid/>
    </w:pPr>
    <w:rPr>
      <w:rFonts w:ascii="Arial" w:eastAsiaTheme="minorHAnsi" w:hAnsi="Arial" w:cstheme="minorBidi"/>
      <w:b/>
      <w:bCs/>
      <w:sz w:val="22"/>
      <w:szCs w:val="22"/>
    </w:rPr>
  </w:style>
  <w:style w:type="character" w:customStyle="1" w:styleId="ObservationChar">
    <w:name w:val="Observation Char"/>
    <w:basedOn w:val="a0"/>
    <w:qFormat/>
    <w:rPr>
      <w:rFonts w:ascii="Arial" w:eastAsiaTheme="minorHAnsi" w:hAnsi="Arial" w:cstheme="minorBidi"/>
      <w:b/>
      <w:bCs/>
      <w:sz w:val="22"/>
      <w:szCs w:val="22"/>
      <w:lang w:eastAsia="ja-JP"/>
    </w:rPr>
  </w:style>
  <w:style w:type="character" w:customStyle="1" w:styleId="observation">
    <w:name w:val="observation 字符"/>
    <w:basedOn w:val="a0"/>
    <w:qFormat/>
    <w:rPr>
      <w:rFonts w:eastAsiaTheme="minorEastAsia"/>
      <w:b/>
    </w:rPr>
  </w:style>
  <w:style w:type="character" w:customStyle="1" w:styleId="B4Char">
    <w:name w:val="B4 Char"/>
    <w:link w:val="B4"/>
    <w:qFormat/>
    <w:rPr>
      <w:lang w:val="en-GB"/>
    </w:rPr>
  </w:style>
  <w:style w:type="paragraph" w:customStyle="1" w:styleId="B4">
    <w:name w:val="B4"/>
    <w:basedOn w:val="51"/>
    <w:link w:val="B4Char"/>
    <w:qFormat/>
    <w:pPr>
      <w:snapToGrid/>
      <w:spacing w:after="180"/>
      <w:ind w:left="1418" w:hanging="284"/>
      <w:jc w:val="left"/>
    </w:pPr>
    <w:rPr>
      <w:sz w:val="20"/>
      <w:szCs w:val="20"/>
      <w:lang w:val="en-GB"/>
    </w:rPr>
  </w:style>
  <w:style w:type="character" w:customStyle="1" w:styleId="apple-converted-space">
    <w:name w:val="apple-converted-space"/>
    <w:basedOn w:val="a0"/>
    <w:qFormat/>
  </w:style>
  <w:style w:type="character" w:customStyle="1" w:styleId="TALChar">
    <w:name w:val="TAL Char"/>
    <w:qFormat/>
    <w:rPr>
      <w:rFonts w:ascii="Arial" w:eastAsia="Times New Roman" w:hAnsi="Arial" w:cs="Times New Roman"/>
      <w:kern w:val="0"/>
      <w:sz w:val="18"/>
      <w:szCs w:val="20"/>
      <w:lang w:val="en-GB" w:eastAsia="ko-KR"/>
    </w:rPr>
  </w:style>
  <w:style w:type="character" w:customStyle="1" w:styleId="DocChar">
    <w:name w:val="Doc Char"/>
    <w:basedOn w:val="a0"/>
    <w:link w:val="Doc"/>
    <w:qFormat/>
    <w:rPr>
      <w:rFonts w:eastAsia="Batang"/>
      <w:bCs/>
      <w:sz w:val="22"/>
      <w:szCs w:val="22"/>
      <w:lang w:eastAsia="ko-KR"/>
    </w:rPr>
  </w:style>
  <w:style w:type="paragraph" w:customStyle="1" w:styleId="Doc">
    <w:name w:val="Doc"/>
    <w:basedOn w:val="a"/>
    <w:link w:val="DocChar"/>
    <w:qFormat/>
    <w:pPr>
      <w:snapToGrid/>
      <w:spacing w:before="120"/>
      <w:ind w:firstLine="220"/>
    </w:pPr>
    <w:rPr>
      <w:rFonts w:eastAsia="Batang"/>
      <w:bCs/>
      <w:lang w:eastAsia="ko-KR"/>
    </w:rPr>
  </w:style>
  <w:style w:type="character" w:customStyle="1" w:styleId="3GPPTextChar">
    <w:name w:val="3GPP Text Char"/>
    <w:link w:val="3GPPText"/>
    <w:qFormat/>
    <w:rPr>
      <w:sz w:val="22"/>
    </w:rPr>
  </w:style>
  <w:style w:type="paragraph" w:customStyle="1" w:styleId="3GPPText">
    <w:name w:val="3GPP Text"/>
    <w:basedOn w:val="a"/>
    <w:link w:val="3GPPTextChar"/>
    <w:qFormat/>
    <w:pPr>
      <w:snapToGrid/>
      <w:spacing w:before="120"/>
      <w:textAlignment w:val="baseline"/>
    </w:pPr>
    <w:rPr>
      <w:szCs w:val="20"/>
    </w:r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color w:val="000000"/>
      <w:sz w:val="20"/>
      <w:szCs w:val="20"/>
    </w:rPr>
  </w:style>
  <w:style w:type="character" w:customStyle="1" w:styleId="fontstyle21">
    <w:name w:val="fontstyle21"/>
    <w:qFormat/>
    <w:rPr>
      <w:rFonts w:ascii="Times New Roman" w:hAnsi="Times New Roman" w:cs="Times New Roman"/>
      <w:i/>
      <w:iCs/>
      <w:color w:val="000000"/>
      <w:sz w:val="90"/>
      <w:szCs w:val="90"/>
    </w:rPr>
  </w:style>
  <w:style w:type="character" w:customStyle="1" w:styleId="1b">
    <w:name w:val="@他1"/>
    <w:basedOn w:val="a0"/>
    <w:uiPriority w:val="99"/>
    <w:unhideWhenUsed/>
    <w:qFormat/>
    <w:rPr>
      <w:color w:val="2B579A"/>
      <w:shd w:val="clear" w:color="auto" w:fill="E1DFDD"/>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spacing w:line="240" w:lineRule="auto"/>
      <w:ind w:left="851" w:hanging="851"/>
    </w:pPr>
    <w:rPr>
      <w:rFonts w:eastAsia="宋体"/>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
    <w:next w:val="a"/>
    <w:link w:val="EmailDiscussionChar"/>
    <w:qFormat/>
    <w:pPr>
      <w:snapToGrid/>
      <w:spacing w:before="40" w:after="0" w:line="240" w:lineRule="auto"/>
      <w:jc w:val="left"/>
      <w:textAlignment w:val="baseline"/>
    </w:pPr>
    <w:rPr>
      <w:rFonts w:ascii="Arial" w:eastAsia="MS Mincho" w:hAnsi="Arial"/>
      <w:b/>
      <w:sz w:val="20"/>
      <w:szCs w:val="24"/>
      <w:lang w:val="en-GB" w:eastAsia="en-GB"/>
    </w:rPr>
  </w:style>
  <w:style w:type="character" w:customStyle="1" w:styleId="NOChar">
    <w:name w:val="NO Char"/>
    <w:link w:val="NO"/>
    <w:qFormat/>
    <w:rPr>
      <w:lang w:val="en-GB" w:eastAsia="en-US"/>
    </w:rPr>
  </w:style>
  <w:style w:type="paragraph" w:customStyle="1" w:styleId="NO">
    <w:name w:val="NO"/>
    <w:basedOn w:val="a"/>
    <w:link w:val="NOChar"/>
    <w:qFormat/>
    <w:pPr>
      <w:keepLines/>
      <w:snapToGrid/>
      <w:spacing w:after="180" w:line="240" w:lineRule="auto"/>
      <w:ind w:left="1135" w:hanging="851"/>
      <w:jc w:val="left"/>
    </w:pPr>
    <w:rPr>
      <w:sz w:val="20"/>
      <w:szCs w:val="20"/>
      <w:lang w:val="en-GB"/>
    </w:rPr>
  </w:style>
  <w:style w:type="character" w:customStyle="1" w:styleId="normaltextrun">
    <w:name w:val="normaltextrun"/>
    <w:basedOn w:val="a0"/>
    <w:qFormat/>
  </w:style>
  <w:style w:type="character" w:customStyle="1" w:styleId="eop">
    <w:name w:val="eop"/>
    <w:basedOn w:val="a0"/>
    <w:qFormat/>
  </w:style>
  <w:style w:type="character" w:customStyle="1" w:styleId="ObsrvChar">
    <w:name w:val="Obsrv Char"/>
    <w:basedOn w:val="a0"/>
    <w:link w:val="Obsrv"/>
    <w:qFormat/>
    <w:rPr>
      <w:rFonts w:ascii="Arial" w:eastAsiaTheme="minorHAnsi" w:hAnsi="Arial" w:cstheme="minorBidi"/>
      <w:b/>
      <w:szCs w:val="22"/>
      <w:lang w:eastAsia="ja-JP"/>
    </w:rPr>
  </w:style>
  <w:style w:type="paragraph" w:customStyle="1" w:styleId="Obsrv">
    <w:name w:val="Obsrv"/>
    <w:basedOn w:val="a"/>
    <w:link w:val="ObsrvChar"/>
    <w:qFormat/>
    <w:pPr>
      <w:tabs>
        <w:tab w:val="left" w:pos="1530"/>
        <w:tab w:val="left" w:pos="1699"/>
      </w:tabs>
      <w:snapToGrid/>
      <w:spacing w:before="120" w:line="240" w:lineRule="auto"/>
    </w:pPr>
    <w:rPr>
      <w:rFonts w:ascii="Arial" w:eastAsiaTheme="minorHAnsi" w:hAnsi="Arial" w:cstheme="minorBidi"/>
      <w:b/>
      <w:sz w:val="20"/>
      <w:lang w:eastAsia="ja-JP"/>
    </w:rPr>
  </w:style>
  <w:style w:type="character" w:customStyle="1" w:styleId="1c">
    <w:name w:val="未处理的提及1"/>
    <w:basedOn w:val="a0"/>
    <w:uiPriority w:val="99"/>
    <w:semiHidden/>
    <w:unhideWhenUsed/>
    <w:qFormat/>
    <w:rPr>
      <w:color w:val="605E5C"/>
      <w:shd w:val="clear" w:color="auto" w:fill="E1DFDD"/>
    </w:rPr>
  </w:style>
  <w:style w:type="character" w:customStyle="1" w:styleId="proposal1">
    <w:name w:val="proposal 字符1"/>
    <w:qFormat/>
    <w:rPr>
      <w:b/>
    </w:rPr>
  </w:style>
  <w:style w:type="character" w:customStyle="1" w:styleId="affff3">
    <w:name w:val="列表段落 字符"/>
    <w:uiPriority w:val="34"/>
    <w:qFormat/>
    <w:rPr>
      <w:rFonts w:ascii="Times" w:hAnsi="Times"/>
      <w:szCs w:val="24"/>
      <w:lang w:val="en-GB"/>
    </w:rPr>
  </w:style>
  <w:style w:type="character" w:customStyle="1" w:styleId="apple-tab-span">
    <w:name w:val="apple-tab-span"/>
    <w:basedOn w:val="a0"/>
    <w:qFormat/>
  </w:style>
  <w:style w:type="character" w:customStyle="1" w:styleId="UnresolvedMention1">
    <w:name w:val="Unresolved Mention1"/>
    <w:basedOn w:val="a0"/>
    <w:uiPriority w:val="99"/>
    <w:unhideWhenUsed/>
    <w:qFormat/>
    <w:rPr>
      <w:color w:val="605E5C"/>
      <w:shd w:val="clear" w:color="auto" w:fill="E1DFDD"/>
    </w:rPr>
  </w:style>
  <w:style w:type="character" w:customStyle="1" w:styleId="maintextChar">
    <w:name w:val="main text Char"/>
    <w:qFormat/>
    <w:rPr>
      <w:rFonts w:eastAsia="Malgun Gothic" w:cs="Batang"/>
      <w:lang w:val="en-GB" w:eastAsia="ko-KR"/>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napToGrid/>
      <w:spacing w:afterAutospacing="1" w:line="288" w:lineRule="auto"/>
      <w:ind w:firstLine="360"/>
    </w:pPr>
    <w:rPr>
      <w:rFonts w:eastAsia="Times New Roman" w:cs="Batang"/>
      <w:sz w:val="20"/>
      <w:szCs w:val="20"/>
      <w:lang w:val="en-GB"/>
    </w:rPr>
  </w:style>
  <w:style w:type="character" w:customStyle="1" w:styleId="subProposalChar">
    <w:name w:val=".subProposal Char"/>
    <w:qFormat/>
    <w:rPr>
      <w:i/>
      <w:iCs/>
    </w:rPr>
  </w:style>
  <w:style w:type="character" w:customStyle="1" w:styleId="3GPPAgreementsChar">
    <w:name w:val="3GPP Agreements Char"/>
    <w:link w:val="3GPPAgreements"/>
    <w:qFormat/>
    <w:rPr>
      <w:rFonts w:eastAsia="Times New Roman"/>
      <w:sz w:val="22"/>
    </w:rPr>
  </w:style>
  <w:style w:type="paragraph" w:customStyle="1" w:styleId="3GPPAgreements">
    <w:name w:val="3GPP Agreements"/>
    <w:basedOn w:val="a"/>
    <w:link w:val="3GPPAgreementsChar"/>
    <w:qFormat/>
    <w:pPr>
      <w:snapToGrid/>
      <w:spacing w:before="60" w:after="60" w:line="240" w:lineRule="auto"/>
      <w:textAlignment w:val="baseline"/>
    </w:pPr>
    <w:rPr>
      <w:rFonts w:eastAsia="Times New Roman"/>
      <w:szCs w:val="20"/>
      <w:lang w:eastAsia="zh-CN"/>
    </w:rPr>
  </w:style>
  <w:style w:type="character" w:customStyle="1" w:styleId="3e">
    <w:name w:val="标题 3 字符"/>
    <w:uiPriority w:val="9"/>
    <w:qFormat/>
    <w:rPr>
      <w:rFonts w:ascii="Arial" w:hAnsi="Arial"/>
      <w:b/>
      <w:szCs w:val="26"/>
      <w:lang w:val="en-GB" w:eastAsia="zh-CN"/>
    </w:rPr>
  </w:style>
  <w:style w:type="character" w:customStyle="1" w:styleId="aff1">
    <w:name w:val="尾注文本 字符"/>
    <w:basedOn w:val="a0"/>
    <w:link w:val="aff0"/>
    <w:qFormat/>
    <w:rPr>
      <w:sz w:val="22"/>
      <w:szCs w:val="22"/>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
    <w:link w:val="StatementBodyChar"/>
    <w:qFormat/>
    <w:pPr>
      <w:snapToGrid/>
      <w:spacing w:afterAutospacing="1" w:line="240" w:lineRule="auto"/>
      <w:contextualSpacing/>
      <w:jc w:val="left"/>
    </w:pPr>
    <w:rPr>
      <w:rFonts w:eastAsia="Times New Roman"/>
      <w:sz w:val="20"/>
      <w:szCs w:val="24"/>
      <w:lang w:val="zh-CN" w:eastAsia="ko-KR"/>
    </w:rPr>
  </w:style>
  <w:style w:type="character" w:customStyle="1" w:styleId="affff4">
    <w:name w:val="批注文字 字符"/>
    <w:uiPriority w:val="99"/>
    <w:qFormat/>
    <w:rPr>
      <w:rFonts w:ascii="Times" w:eastAsia="Batang" w:hAnsi="Times"/>
      <w:lang w:val="en-GB"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napToGrid/>
      <w:spacing w:before="40" w:after="0" w:line="240" w:lineRule="auto"/>
      <w:jc w:val="left"/>
    </w:pPr>
    <w:rPr>
      <w:rFonts w:ascii="Arial" w:eastAsia="MS Mincho" w:hAnsi="Arial"/>
      <w:i/>
      <w:sz w:val="18"/>
      <w:szCs w:val="24"/>
      <w:lang w:val="en-GB" w:eastAsia="en-GB"/>
    </w:rPr>
  </w:style>
  <w:style w:type="character" w:customStyle="1" w:styleId="56">
    <w:name w:val="(文字) (文字)5"/>
    <w:semiHidden/>
    <w:qFormat/>
    <w:rPr>
      <w:rFonts w:ascii="Times New Roman" w:hAnsi="Times New Roman"/>
      <w:lang w:eastAsia="en-US"/>
    </w:rPr>
  </w:style>
  <w:style w:type="character" w:customStyle="1" w:styleId="47">
    <w:name w:val="标题 4 字符"/>
    <w:uiPriority w:val="9"/>
    <w:qFormat/>
    <w:rPr>
      <w:rFonts w:ascii="Arial" w:hAnsi="Arial"/>
      <w:b/>
      <w:i/>
      <w:szCs w:val="26"/>
      <w:lang w:val="en-GB" w:eastAsia="zh-CN"/>
    </w:rPr>
  </w:style>
  <w:style w:type="character" w:customStyle="1" w:styleId="affff5">
    <w:name w:val="页眉 字符"/>
    <w:qFormat/>
    <w:rPr>
      <w:rFonts w:ascii="Times" w:hAnsi="Times"/>
      <w:szCs w:val="24"/>
      <w:lang w:val="en-GB" w:eastAsia="en-US"/>
    </w:rPr>
  </w:style>
  <w:style w:type="character" w:customStyle="1" w:styleId="affff6">
    <w:name w:val="页脚 字符"/>
    <w:qFormat/>
    <w:rPr>
      <w:rFonts w:ascii="Times" w:hAnsi="Times"/>
      <w:szCs w:val="24"/>
      <w:lang w:val="en-GB" w:eastAsia="en-US"/>
    </w:rPr>
  </w:style>
  <w:style w:type="character" w:customStyle="1" w:styleId="affff7">
    <w:name w:val="题注 字符"/>
    <w:uiPriority w:val="99"/>
    <w:qFormat/>
    <w:rPr>
      <w:rFonts w:eastAsia="Times New Roman"/>
      <w:b/>
      <w:lang w:val="en-GB" w:eastAsia="ar-SA"/>
    </w:rPr>
  </w:style>
  <w:style w:type="character" w:customStyle="1" w:styleId="affff8">
    <w:name w:val="正文文本 字符"/>
    <w:qFormat/>
    <w:rPr>
      <w:rFonts w:ascii="Times" w:hAnsi="Times"/>
      <w:szCs w:val="24"/>
      <w:lang w:val="en-GB"/>
    </w:rPr>
  </w:style>
  <w:style w:type="character" w:customStyle="1" w:styleId="affff9">
    <w:name w:val="脚注文本 字符"/>
    <w:semiHidden/>
    <w:qFormat/>
    <w:rPr>
      <w:rFonts w:ascii="Times" w:hAnsi="Times"/>
    </w:rPr>
  </w:style>
  <w:style w:type="character" w:customStyle="1" w:styleId="affffa">
    <w:name w:val="文档结构图 字符"/>
    <w:semiHidden/>
    <w:qFormat/>
    <w:rPr>
      <w:rFonts w:ascii="Tahoma" w:hAnsi="Tahoma" w:cs="Tahoma"/>
      <w:szCs w:val="24"/>
      <w:shd w:val="clear" w:color="auto" w:fill="000080"/>
      <w:lang w:val="en-GB"/>
    </w:rPr>
  </w:style>
  <w:style w:type="character" w:customStyle="1" w:styleId="affffb">
    <w:name w:val="批注主题 字符"/>
    <w:semiHidden/>
    <w:qFormat/>
    <w:rPr>
      <w:rFonts w:ascii="Times" w:hAnsi="Times"/>
      <w:b/>
      <w:bCs/>
      <w:lang w:val="en-GB"/>
    </w:rPr>
  </w:style>
  <w:style w:type="character" w:customStyle="1" w:styleId="affffc">
    <w:name w:val="纯文本 字符"/>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character" w:customStyle="1" w:styleId="1d">
    <w:name w:val="标题 1 字符"/>
    <w:uiPriority w:val="9"/>
    <w:qFormat/>
    <w:rPr>
      <w:rFonts w:ascii="Arial" w:hAnsi="Arial"/>
      <w:b/>
      <w:bCs/>
      <w:kern w:val="2"/>
      <w:sz w:val="32"/>
      <w:szCs w:val="32"/>
      <w:lang w:val="en-GB" w:eastAsia="zh-CN"/>
    </w:rPr>
  </w:style>
  <w:style w:type="character" w:customStyle="1" w:styleId="2f4">
    <w:name w:val="标题 2 字符"/>
    <w:uiPriority w:val="9"/>
    <w:qFormat/>
    <w:rPr>
      <w:rFonts w:ascii="Arial" w:hAnsi="Arial"/>
      <w:b/>
      <w:bCs/>
      <w:i/>
      <w:iCs/>
      <w:sz w:val="24"/>
      <w:szCs w:val="28"/>
      <w:lang w:val="en-GB" w:eastAsia="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IvDbodytext">
    <w:name w:val="IvD bodytext"/>
    <w:basedOn w:val="af8"/>
    <w:link w:val="IvDbodytextChar"/>
    <w:qFormat/>
    <w:pPr>
      <w:keepLines/>
      <w:tabs>
        <w:tab w:val="left" w:pos="2552"/>
        <w:tab w:val="left" w:pos="3856"/>
        <w:tab w:val="left" w:pos="5216"/>
        <w:tab w:val="left" w:pos="6464"/>
        <w:tab w:val="left" w:pos="7768"/>
        <w:tab w:val="left" w:pos="9072"/>
        <w:tab w:val="left" w:pos="9639"/>
      </w:tabs>
      <w:snapToGrid/>
      <w:spacing w:before="240" w:after="0" w:line="240" w:lineRule="auto"/>
      <w:jc w:val="left"/>
    </w:pPr>
    <w:rPr>
      <w:rFonts w:ascii="Arial" w:eastAsia="Times New Roman" w:hAnsi="Arial"/>
      <w:spacing w:val="2"/>
      <w:lang w:val="zh-CN"/>
    </w:rPr>
  </w:style>
  <w:style w:type="character" w:customStyle="1" w:styleId="130">
    <w:name w:val="表 (青) 13 (文字)"/>
    <w:uiPriority w:val="34"/>
    <w:qFormat/>
    <w:locked/>
    <w:rPr>
      <w:rFonts w:eastAsia="MS Gothic"/>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a"/>
    <w:link w:val="LGTdocChar"/>
    <w:qFormat/>
    <w:pPr>
      <w:widowControl w:val="0"/>
      <w:spacing w:after="0" w:line="264" w:lineRule="auto"/>
    </w:pPr>
    <w:rPr>
      <w:rFonts w:eastAsia="Batang"/>
      <w:kern w:val="2"/>
      <w:szCs w:val="24"/>
      <w:lang w:val="en-GB" w:eastAsia="ko-KR"/>
    </w:rPr>
  </w:style>
  <w:style w:type="character" w:customStyle="1" w:styleId="Mention1">
    <w:name w:val="Mention1"/>
    <w:uiPriority w:val="99"/>
    <w:unhideWhenUsed/>
    <w:qFormat/>
    <w:rPr>
      <w:color w:val="2B579A"/>
      <w:shd w:val="clear" w:color="auto" w:fill="E6E6E6"/>
    </w:rPr>
  </w:style>
  <w:style w:type="character" w:customStyle="1" w:styleId="2f5">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sz w:val="22"/>
      <w:lang w:val="en-GB"/>
    </w:rPr>
  </w:style>
  <w:style w:type="paragraph" w:customStyle="1" w:styleId="Paragraph">
    <w:name w:val="Paragraph"/>
    <w:basedOn w:val="a"/>
    <w:link w:val="ParagraphChar"/>
    <w:qFormat/>
    <w:pPr>
      <w:snapToGrid/>
      <w:spacing w:before="220" w:after="0" w:line="240" w:lineRule="auto"/>
      <w:jc w:val="left"/>
    </w:pPr>
    <w:rPr>
      <w:szCs w:val="20"/>
      <w:lang w:val="en-GB"/>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1e">
    <w:name w:val="列表段落 字符1"/>
    <w:uiPriority w:val="34"/>
    <w:qFormat/>
    <w:rPr>
      <w:sz w:val="22"/>
      <w:szCs w:val="22"/>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2222">
    <w:name w:val="스타일 스타일 스타일 스타일 양쪽 첫 줄:  2 글자 + 첫 줄:  2 글자 + 첫 줄:  2 글자 + 첫 줄:  2..."/>
    <w:basedOn w:val="a"/>
    <w:link w:val="2222Char"/>
    <w:qFormat/>
    <w:pPr>
      <w:snapToGrid/>
      <w:spacing w:after="180" w:line="336" w:lineRule="auto"/>
      <w:ind w:firstLine="200"/>
    </w:pPr>
    <w:rPr>
      <w:rFonts w:eastAsia="Malgun Gothic" w:cs="Batang"/>
      <w:sz w:val="20"/>
      <w:szCs w:val="20"/>
      <w:lang w:val="en-GB" w:eastAsia="en-GB"/>
    </w:rPr>
  </w:style>
  <w:style w:type="character" w:customStyle="1" w:styleId="TabletextChar">
    <w:name w:val="Table_text Char"/>
    <w:link w:val="Tabletext"/>
    <w:qFormat/>
    <w:locked/>
    <w:rPr>
      <w:sz w:val="22"/>
      <w:lang w:val="fr-FR" w:eastAsia="en-GB"/>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40" w:after="40" w:line="240" w:lineRule="auto"/>
      <w:textAlignment w:val="baseline"/>
    </w:pPr>
    <w:rPr>
      <w:szCs w:val="20"/>
      <w:lang w:val="fr-FR" w:eastAsia="en-GB"/>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a"/>
    <w:link w:val="BoldCommentsChar"/>
    <w:qFormat/>
    <w:pPr>
      <w:snapToGrid/>
      <w:spacing w:before="240" w:after="60" w:line="240" w:lineRule="auto"/>
      <w:jc w:val="left"/>
      <w:outlineLvl w:val="8"/>
    </w:pPr>
    <w:rPr>
      <w:rFonts w:ascii="Arial" w:eastAsia="MS Mincho" w:hAnsi="Arial"/>
      <w:b/>
      <w:sz w:val="20"/>
      <w:szCs w:val="24"/>
      <w:lang w:val="zh-CN" w:eastAsia="zh-CN"/>
    </w:rPr>
  </w:style>
  <w:style w:type="character" w:customStyle="1" w:styleId="UnresolvedMention3">
    <w:name w:val="Unresolved Mention3"/>
    <w:basedOn w:val="a0"/>
    <w:uiPriority w:val="99"/>
    <w:unhideWhenUsed/>
    <w:qFormat/>
    <w:rPr>
      <w:color w:val="605E5C"/>
      <w:shd w:val="clear" w:color="auto" w:fill="E1DFDD"/>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a0"/>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basedOn w:val="a0"/>
    <w:qFormat/>
  </w:style>
  <w:style w:type="character" w:customStyle="1" w:styleId="xxapple-converted-space">
    <w:name w:val="xxapple-converted-space"/>
    <w:basedOn w:val="a0"/>
    <w:qFormat/>
  </w:style>
  <w:style w:type="character" w:customStyle="1" w:styleId="xxxapple-converted-space">
    <w:name w:val="xxxapple-converted-space"/>
    <w:basedOn w:val="a0"/>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rPr>
  </w:style>
  <w:style w:type="character" w:customStyle="1" w:styleId="NOChar1">
    <w:name w:val="NO Char1"/>
    <w:qFormat/>
    <w:locked/>
    <w:rPr>
      <w:rFonts w:ascii="Times New Roman" w:hAnsi="Times New Roman"/>
      <w:lang w:val="en-GB"/>
    </w:rPr>
  </w:style>
  <w:style w:type="character" w:customStyle="1" w:styleId="msoins0">
    <w:name w:val="msoins"/>
    <w:basedOn w:val="a0"/>
    <w:qFormat/>
  </w:style>
  <w:style w:type="character" w:customStyle="1" w:styleId="affffd">
    <w:name w:val="リスト段落 (文字)"/>
    <w:uiPriority w:val="34"/>
    <w:qFormat/>
    <w:locked/>
    <w:rPr>
      <w:rFonts w:ascii="MS Gothic" w:eastAsia="MS Gothic" w:hAnsi="MS Gothic"/>
    </w:rPr>
  </w:style>
  <w:style w:type="character" w:customStyle="1" w:styleId="bullet1Char">
    <w:name w:val="bullet1 Char"/>
    <w:uiPriority w:val="99"/>
    <w:qFormat/>
    <w:rPr>
      <w:rFonts w:eastAsia="等线"/>
      <w:iCs/>
      <w:sz w:val="22"/>
      <w:lang w:val="en-GB" w:eastAsia="en-US"/>
    </w:rPr>
  </w:style>
  <w:style w:type="character" w:customStyle="1" w:styleId="bullet2Char">
    <w:name w:val="bullet2 Char"/>
    <w:uiPriority w:val="99"/>
    <w:qFormat/>
    <w:rPr>
      <w:rFonts w:eastAsia="Batang"/>
      <w:sz w:val="22"/>
      <w:szCs w:val="24"/>
      <w:lang w:eastAsia="en-US"/>
    </w:rPr>
  </w:style>
  <w:style w:type="character" w:customStyle="1" w:styleId="ui-provider">
    <w:name w:val="ui-provider"/>
    <w:basedOn w:val="a0"/>
    <w:qFormat/>
  </w:style>
  <w:style w:type="character" w:customStyle="1" w:styleId="cf01">
    <w:name w:val="cf01"/>
    <w:basedOn w:val="a0"/>
    <w:qFormat/>
    <w:rPr>
      <w:rFonts w:ascii="Meiryo UI" w:eastAsia="Meiryo UI" w:hAnsi="Meiryo UI"/>
      <w:sz w:val="18"/>
      <w:szCs w:val="18"/>
    </w:rPr>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UnresolvedMention5">
    <w:name w:val="Unresolved Mention5"/>
    <w:basedOn w:val="a0"/>
    <w:uiPriority w:val="99"/>
    <w:semiHidden/>
    <w:unhideWhenUsed/>
    <w:qFormat/>
    <w:rPr>
      <w:color w:val="605E5C"/>
      <w:shd w:val="clear" w:color="auto" w:fill="E1DFDD"/>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affffe">
    <w:name w:val="样式一"/>
    <w:basedOn w:val="a0"/>
    <w:qFormat/>
    <w:rPr>
      <w:rFonts w:ascii="宋体" w:hAnsi="宋体"/>
      <w:b/>
      <w:bCs/>
      <w:color w:val="000000"/>
      <w:sz w:val="36"/>
    </w:rPr>
  </w:style>
  <w:style w:type="character" w:customStyle="1" w:styleId="afffff">
    <w:name w:val="样式二"/>
    <w:basedOn w:val="affffe"/>
    <w:qFormat/>
    <w:rPr>
      <w:rFonts w:ascii="宋体" w:hAnsi="宋体"/>
      <w:b/>
      <w:bCs/>
      <w:color w:val="000000"/>
      <w:sz w:val="36"/>
    </w:rPr>
  </w:style>
  <w:style w:type="character" w:customStyle="1" w:styleId="Heading1Char1">
    <w:name w:val="Heading 1 Char1"/>
    <w:basedOn w:val="a0"/>
    <w:uiPriority w:val="9"/>
    <w:qFormat/>
    <w:rPr>
      <w:b/>
      <w:bCs/>
      <w:sz w:val="28"/>
      <w:szCs w:val="28"/>
    </w:rPr>
  </w:style>
  <w:style w:type="character" w:customStyle="1" w:styleId="Heading2Char1">
    <w:name w:val="Heading 2 Char1"/>
    <w:uiPriority w:val="9"/>
    <w:qFormat/>
    <w:rPr>
      <w:rFonts w:ascii="Arial" w:eastAsia="Batang" w:hAnsi="Arial" w:cs="Times New Roman"/>
      <w:b/>
      <w:bCs/>
      <w:i/>
      <w:iCs/>
      <w:kern w:val="0"/>
      <w:sz w:val="24"/>
      <w:szCs w:val="28"/>
      <w:lang w:val="en-GB" w:eastAsia="zh-CN"/>
    </w:rPr>
  </w:style>
  <w:style w:type="character" w:customStyle="1" w:styleId="1f">
    <w:name w:val="未解決のメンション1"/>
    <w:uiPriority w:val="99"/>
    <w:unhideWhenUsed/>
    <w:qFormat/>
    <w:rPr>
      <w:color w:val="808080"/>
      <w:shd w:val="clear" w:color="auto" w:fill="E6E6E6"/>
    </w:rPr>
  </w:style>
  <w:style w:type="character" w:customStyle="1" w:styleId="5110">
    <w:name w:val="(文字) (文字)5110"/>
    <w:semiHidden/>
    <w:qFormat/>
    <w:rPr>
      <w:rFonts w:ascii="Times New Roman" w:hAnsi="Times New Roman"/>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1f0">
    <w:name w:val="不明显强调1"/>
    <w:uiPriority w:val="19"/>
    <w:qFormat/>
    <w:rPr>
      <w:i/>
      <w:iCs/>
      <w:color w:val="404040"/>
    </w:rPr>
  </w:style>
  <w:style w:type="character" w:customStyle="1" w:styleId="1f1">
    <w:name w:val="メンション1"/>
    <w:uiPriority w:val="99"/>
    <w:unhideWhenUsed/>
    <w:qFormat/>
    <w:rPr>
      <w:color w:val="2B579A"/>
      <w:shd w:val="clear" w:color="auto" w:fill="E6E6E6"/>
    </w:rPr>
  </w:style>
  <w:style w:type="character" w:customStyle="1" w:styleId="3f">
    <w:name w:val="未处理的提及3"/>
    <w:uiPriority w:val="99"/>
    <w:semiHidden/>
    <w:unhideWhenUsed/>
    <w:qFormat/>
    <w:rPr>
      <w:color w:val="605E5C"/>
      <w:shd w:val="clear" w:color="auto" w:fill="E1DFDD"/>
    </w:rPr>
  </w:style>
  <w:style w:type="character" w:customStyle="1" w:styleId="ListParagraphChar4">
    <w:name w:val="List Paragraph Char4"/>
    <w:uiPriority w:val="34"/>
    <w:qFormat/>
    <w:locked/>
    <w:rPr>
      <w:rFonts w:ascii="Times New Roman" w:hAnsi="Times New Roman"/>
      <w:sz w:val="21"/>
      <w:szCs w:val="21"/>
    </w:rPr>
  </w:style>
  <w:style w:type="character" w:customStyle="1" w:styleId="ListParagraphChar2">
    <w:name w:val="List Paragraph Char2"/>
    <w:uiPriority w:val="34"/>
    <w:qFormat/>
    <w:rPr>
      <w:rFonts w:ascii="Calibri" w:eastAsia="Calibri" w:hAnsi="Calibri" w:cs="Times New Roman"/>
      <w:kern w:val="0"/>
      <w:sz w:val="22"/>
      <w:lang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character" w:customStyle="1" w:styleId="00TextChar">
    <w:name w:val="00_Text Char"/>
    <w:link w:val="00Text"/>
    <w:qFormat/>
    <w:rPr>
      <w:rFonts w:ascii="Calibri" w:hAnsi="Calibri" w:cs="Calibri"/>
      <w:szCs w:val="22"/>
      <w:lang w:val="fi-FI" w:eastAsia="fi-FI"/>
    </w:rPr>
  </w:style>
  <w:style w:type="paragraph" w:customStyle="1" w:styleId="00Text">
    <w:name w:val="00_Text"/>
    <w:basedOn w:val="a"/>
    <w:link w:val="00TextChar"/>
    <w:qFormat/>
    <w:pPr>
      <w:snapToGrid/>
      <w:spacing w:afterAutospacing="1" w:line="264" w:lineRule="auto"/>
    </w:pPr>
    <w:rPr>
      <w:rFonts w:ascii="Calibri" w:hAnsi="Calibri" w:cs="Calibri"/>
      <w:sz w:val="20"/>
      <w:lang w:val="fi-FI" w:eastAsia="fi-FI"/>
    </w:rPr>
  </w:style>
  <w:style w:type="character" w:customStyle="1" w:styleId="ListParagraphChar1">
    <w:name w:val="List Paragraph Char1"/>
    <w:uiPriority w:val="34"/>
    <w:qFormat/>
    <w:locked/>
    <w:rPr>
      <w:rFonts w:ascii="Times New Roman" w:eastAsia="MS Gothic" w:hAnsi="Times New Roman"/>
      <w:sz w:val="24"/>
      <w:lang w:val="en-GB"/>
    </w:rPr>
  </w:style>
  <w:style w:type="character" w:customStyle="1" w:styleId="2f6">
    <w:name w:val="列表段落 字符2"/>
    <w:uiPriority w:val="34"/>
    <w:qFormat/>
    <w:rPr>
      <w:sz w:val="22"/>
      <w:szCs w:val="22"/>
    </w:rPr>
  </w:style>
  <w:style w:type="character" w:customStyle="1" w:styleId="CRCoverPageChar">
    <w:name w:val="CR Cover Page Char"/>
    <w:link w:val="CRCoverPage"/>
    <w:qFormat/>
    <w:rPr>
      <w:rFonts w:ascii="Arial" w:hAnsi="Arial"/>
      <w:lang w:val="en-GB" w:eastAsia="en-US"/>
    </w:rPr>
  </w:style>
  <w:style w:type="paragraph" w:customStyle="1" w:styleId="CRCoverPage">
    <w:name w:val="CR Cover Page"/>
    <w:link w:val="CRCoverPageChar"/>
    <w:qFormat/>
    <w:pPr>
      <w:suppressAutoHyphens/>
      <w:spacing w:after="120" w:line="259" w:lineRule="auto"/>
    </w:pPr>
    <w:rPr>
      <w:rFonts w:ascii="Arial" w:hAnsi="Arial"/>
      <w:sz w:val="22"/>
      <w:lang w:val="en-GB" w:eastAsia="en-US"/>
    </w:rPr>
  </w:style>
  <w:style w:type="character" w:customStyle="1" w:styleId="afffff0">
    <w:name w:val="スタイル 標準 +"/>
    <w:qFormat/>
    <w:rPr>
      <w:rFonts w:ascii="Times New Roman" w:eastAsia="MS Gothic" w:hAnsi="Times New Roman"/>
      <w:color w:val="auto"/>
      <w:kern w:val="0"/>
      <w:sz w:val="20"/>
      <w:u w:val="none"/>
    </w:rPr>
  </w:style>
  <w:style w:type="character" w:customStyle="1" w:styleId="bullet">
    <w:name w:val="bullet (文字)"/>
    <w:qFormat/>
    <w:rPr>
      <w:rFonts w:eastAsia="MS Gothic"/>
      <w:sz w:val="24"/>
      <w:lang w:val="zh-CN" w:eastAsia="zh-CN"/>
    </w:rPr>
  </w:style>
  <w:style w:type="character" w:customStyle="1" w:styleId="apple-style-span">
    <w:name w:val="apple-style-span"/>
    <w:basedOn w:val="a0"/>
    <w:qFormat/>
  </w:style>
  <w:style w:type="character" w:customStyle="1" w:styleId="3GPPHeading1Char">
    <w:name w:val="3GPP Heading 1 Char"/>
    <w:link w:val="3GPPHeading1"/>
    <w:qFormat/>
    <w:rPr>
      <w:rFonts w:ascii="Arial" w:eastAsia="MS Mincho" w:hAnsi="Arial"/>
      <w:kern w:val="2"/>
      <w:sz w:val="32"/>
      <w:szCs w:val="32"/>
      <w:lang w:val="zh-CN" w:eastAsia="zh-CN"/>
    </w:rPr>
  </w:style>
  <w:style w:type="paragraph" w:customStyle="1" w:styleId="3GPPHeading1">
    <w:name w:val="3GPP Heading 1"/>
    <w:basedOn w:val="1"/>
    <w:link w:val="3GPPHeading1Char"/>
    <w:qFormat/>
    <w:pPr>
      <w:numPr>
        <w:numId w:val="0"/>
      </w:numPr>
      <w:tabs>
        <w:tab w:val="clear" w:pos="432"/>
        <w:tab w:val="left" w:pos="426"/>
        <w:tab w:val="left" w:pos="574"/>
      </w:tabs>
      <w:snapToGrid/>
      <w:spacing w:before="360" w:line="240" w:lineRule="auto"/>
      <w:ind w:left="426" w:hanging="425"/>
      <w:jc w:val="left"/>
    </w:pPr>
    <w:rPr>
      <w:rFonts w:ascii="Arial" w:eastAsia="MS Mincho" w:hAnsi="Arial"/>
      <w:b w:val="0"/>
      <w:bCs w:val="0"/>
      <w:kern w:val="2"/>
      <w:sz w:val="32"/>
      <w:szCs w:val="32"/>
      <w:lang w:val="zh-CN" w:eastAsia="zh-CN"/>
    </w:rPr>
  </w:style>
  <w:style w:type="character" w:customStyle="1" w:styleId="CRCoverPageZchn">
    <w:name w:val="CR Cover Page Zchn"/>
    <w:qFormat/>
    <w:locked/>
    <w:rPr>
      <w:rFonts w:ascii="Arial" w:eastAsia="宋体" w:hAnsi="Arial"/>
      <w:lang w:val="en-GB" w:eastAsia="en-US" w:bidi="ar-SA"/>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IEEEParagraph">
    <w:name w:val="IEEE Paragraph"/>
    <w:basedOn w:val="a"/>
    <w:link w:val="IEEEParagraphChar"/>
    <w:qFormat/>
    <w:pPr>
      <w:spacing w:after="0" w:line="240" w:lineRule="auto"/>
      <w:ind w:firstLine="216"/>
    </w:pPr>
    <w:rPr>
      <w:rFonts w:ascii="Arial" w:hAnsi="Arial" w:cs="Arial"/>
      <w:color w:val="0000FF"/>
      <w:kern w:val="2"/>
      <w:sz w:val="20"/>
      <w:szCs w:val="24"/>
      <w:lang w:val="en-AU" w:eastAsia="zh-CN"/>
    </w:rPr>
  </w:style>
  <w:style w:type="character" w:customStyle="1" w:styleId="NOZchn">
    <w:name w:val="NO Zchn"/>
    <w:qFormat/>
    <w:rPr>
      <w:color w:val="000000"/>
      <w:lang w:eastAsia="ja-JP"/>
    </w:rPr>
  </w:style>
  <w:style w:type="character" w:customStyle="1" w:styleId="PlainTextChar1">
    <w:name w:val="Plain Text Char1"/>
    <w:uiPriority w:val="99"/>
    <w:semiHidden/>
    <w:qFormat/>
    <w:locked/>
    <w:rPr>
      <w:rFonts w:ascii="Consolas" w:hAnsi="Consolas"/>
      <w:sz w:val="21"/>
      <w:szCs w:val="21"/>
      <w:lang w:bidi="ar-SA"/>
    </w:rPr>
  </w:style>
  <w:style w:type="character" w:customStyle="1" w:styleId="TextChar0">
    <w:name w:val="Text Char"/>
    <w:link w:val="text"/>
    <w:qFormat/>
    <w:rPr>
      <w:rFonts w:ascii="Arial" w:hAnsi="Arial"/>
      <w:lang w:eastAsia="en-US"/>
    </w:rPr>
  </w:style>
  <w:style w:type="paragraph" w:customStyle="1" w:styleId="text">
    <w:name w:val="text"/>
    <w:basedOn w:val="a"/>
    <w:link w:val="TextChar0"/>
    <w:qFormat/>
    <w:pPr>
      <w:snapToGrid/>
      <w:spacing w:after="240"/>
    </w:pPr>
    <w:rPr>
      <w:rFonts w:eastAsia="MS Gothic"/>
      <w:sz w:val="24"/>
      <w:szCs w:val="20"/>
      <w:lang w:eastAsia="ja-JP"/>
    </w:rPr>
  </w:style>
  <w:style w:type="character" w:customStyle="1" w:styleId="im-content1">
    <w:name w:val="im-content1"/>
    <w:basedOn w:val="a0"/>
    <w:qFormat/>
    <w:rPr>
      <w:color w:val="333333"/>
    </w:rPr>
  </w:style>
  <w:style w:type="character" w:customStyle="1" w:styleId="enumlev1Char">
    <w:name w:val="enumlev1 Char"/>
    <w:qFormat/>
    <w:locked/>
    <w:rPr>
      <w:rFonts w:eastAsia="Times New Roman"/>
      <w:sz w:val="24"/>
      <w:lang w:val="en-GB" w:eastAsia="en-US"/>
    </w:rPr>
  </w:style>
  <w:style w:type="character" w:customStyle="1" w:styleId="529">
    <w:name w:val="(文字) (文字)529"/>
    <w:semiHidden/>
    <w:qFormat/>
    <w:rPr>
      <w:rFonts w:ascii="Times New Roman" w:hAnsi="Times New Roman"/>
      <w:lang w:eastAsia="en-US"/>
    </w:rPr>
  </w:style>
  <w:style w:type="character" w:customStyle="1" w:styleId="NormalwithindentChar">
    <w:name w:val="Normal with indent Char"/>
    <w:link w:val="Normalwithindent"/>
    <w:qFormat/>
    <w:rPr>
      <w:rFonts w:eastAsia="Malgun Gothic"/>
      <w:lang w:val="en-GB" w:eastAsia="zh-CN"/>
    </w:rPr>
  </w:style>
  <w:style w:type="paragraph" w:customStyle="1" w:styleId="Normalwithindent">
    <w:name w:val="Normal with indent"/>
    <w:basedOn w:val="a"/>
    <w:link w:val="NormalwithindentChar"/>
    <w:qFormat/>
    <w:pPr>
      <w:snapToGrid/>
      <w:spacing w:before="120" w:line="336" w:lineRule="auto"/>
      <w:ind w:firstLine="397"/>
    </w:pPr>
    <w:rPr>
      <w:rFonts w:eastAsia="Malgun Gothic"/>
      <w:sz w:val="20"/>
      <w:szCs w:val="20"/>
      <w:lang w:val="en-GB" w:eastAsia="zh-CN"/>
    </w:rPr>
  </w:style>
  <w:style w:type="character" w:customStyle="1" w:styleId="afffff1">
    <w:name w:val="本文 (文字)"/>
    <w:basedOn w:val="a0"/>
    <w:qFormat/>
    <w:locked/>
    <w:rPr>
      <w:rFonts w:ascii="?? ??" w:hAnsi="?? ??"/>
      <w:lang w:eastAsia="en-US"/>
    </w:rPr>
  </w:style>
  <w:style w:type="character" w:customStyle="1" w:styleId="Doc-text2JKChar">
    <w:name w:val="Doc-text2_JK Char"/>
    <w:basedOn w:val="a0"/>
    <w:qFormat/>
    <w:rPr>
      <w:rFonts w:eastAsia="MS Mincho"/>
      <w:szCs w:val="24"/>
      <w:lang w:val="en-GB" w:eastAsia="en-GB"/>
    </w:rPr>
  </w:style>
  <w:style w:type="character" w:customStyle="1" w:styleId="528">
    <w:name w:val="(文字) (文字)528"/>
    <w:semiHidden/>
    <w:qFormat/>
    <w:rPr>
      <w:rFonts w:ascii="Times New Roman" w:hAnsi="Times New Roman"/>
      <w:lang w:eastAsia="en-US"/>
    </w:rPr>
  </w:style>
  <w:style w:type="character" w:customStyle="1" w:styleId="527">
    <w:name w:val="(文字) (文字)527"/>
    <w:semiHidden/>
    <w:qFormat/>
    <w:rPr>
      <w:rFonts w:ascii="Times New Roman" w:hAnsi="Times New Roman"/>
      <w:lang w:eastAsia="en-US"/>
    </w:rPr>
  </w:style>
  <w:style w:type="character" w:customStyle="1" w:styleId="HeaderChar1">
    <w:name w:val="Header Char1"/>
    <w:basedOn w:val="a0"/>
    <w:uiPriority w:val="99"/>
    <w:semiHidden/>
    <w:qFormat/>
    <w:rPr>
      <w:rFonts w:ascii="Times" w:hAnsi="Times"/>
      <w:szCs w:val="24"/>
      <w:lang w:eastAsia="en-US"/>
    </w:rPr>
  </w:style>
  <w:style w:type="character" w:customStyle="1" w:styleId="BodyTextChar1">
    <w:name w:val="Body Text Char1"/>
    <w:basedOn w:val="a0"/>
    <w:qFormat/>
    <w:rPr>
      <w:rFonts w:ascii="Times" w:hAnsi="Times"/>
      <w:szCs w:val="24"/>
      <w:lang w:eastAsia="en-US"/>
    </w:rPr>
  </w:style>
  <w:style w:type="character" w:customStyle="1" w:styleId="526">
    <w:name w:val="(文字) (文字)526"/>
    <w:semiHidden/>
    <w:qFormat/>
    <w:rPr>
      <w:rFonts w:ascii="Times New Roman" w:hAnsi="Times New Roman"/>
      <w:lang w:eastAsia="en-US"/>
    </w:rPr>
  </w:style>
  <w:style w:type="character" w:customStyle="1" w:styleId="525">
    <w:name w:val="(文字) (文字)525"/>
    <w:semiHidden/>
    <w:qFormat/>
    <w:rPr>
      <w:rFonts w:ascii="Times New Roman" w:hAnsi="Times New Roman"/>
      <w:lang w:eastAsia="en-US"/>
    </w:rPr>
  </w:style>
  <w:style w:type="character" w:customStyle="1" w:styleId="paratdocChar">
    <w:name w:val="para tdoc Char"/>
    <w:basedOn w:val="a0"/>
    <w:qFormat/>
    <w:rPr>
      <w:bCs/>
      <w:sz w:val="22"/>
      <w:szCs w:val="22"/>
      <w:lang w:val="en-AU" w:eastAsia="en-AU"/>
    </w:rPr>
  </w:style>
  <w:style w:type="character" w:customStyle="1" w:styleId="524">
    <w:name w:val="(文字) (文字)524"/>
    <w:semiHidden/>
    <w:qFormat/>
    <w:rPr>
      <w:rFonts w:ascii="Times New Roman" w:hAnsi="Times New Roman"/>
      <w:lang w:eastAsia="en-US"/>
    </w:rPr>
  </w:style>
  <w:style w:type="character" w:customStyle="1" w:styleId="523">
    <w:name w:val="(文字) (文字)523"/>
    <w:semiHidden/>
    <w:qFormat/>
    <w:rPr>
      <w:rFonts w:ascii="Times New Roman" w:hAnsi="Times New Roman"/>
      <w:lang w:eastAsia="en-US"/>
    </w:rPr>
  </w:style>
  <w:style w:type="character" w:customStyle="1" w:styleId="522">
    <w:name w:val="(文字) (文字)522"/>
    <w:semiHidden/>
    <w:qFormat/>
    <w:rPr>
      <w:rFonts w:ascii="Times New Roman" w:hAnsi="Times New Roman"/>
      <w:lang w:eastAsia="en-US"/>
    </w:rPr>
  </w:style>
  <w:style w:type="character" w:customStyle="1" w:styleId="521">
    <w:name w:val="(文字) (文字)521"/>
    <w:semiHidden/>
    <w:qFormat/>
    <w:rPr>
      <w:rFonts w:ascii="Times New Roman" w:hAnsi="Times New Roman"/>
      <w:lang w:eastAsia="en-US"/>
    </w:rPr>
  </w:style>
  <w:style w:type="character" w:customStyle="1" w:styleId="520">
    <w:name w:val="(文字) (文字)520"/>
    <w:semiHidden/>
    <w:qFormat/>
    <w:rPr>
      <w:rFonts w:ascii="Times New Roman" w:hAnsi="Times New Roman"/>
      <w:lang w:eastAsia="en-US"/>
    </w:rPr>
  </w:style>
  <w:style w:type="character" w:customStyle="1" w:styleId="519">
    <w:name w:val="(文字) (文字)519"/>
    <w:semiHidden/>
    <w:qFormat/>
    <w:rPr>
      <w:rFonts w:ascii="Times New Roman" w:hAnsi="Times New Roman"/>
      <w:lang w:eastAsia="en-US"/>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a0"/>
    <w:qFormat/>
  </w:style>
  <w:style w:type="character" w:customStyle="1" w:styleId="Style1Char">
    <w:name w:val="Style1 Char"/>
    <w:basedOn w:val="a0"/>
    <w:link w:val="Style1"/>
    <w:qFormat/>
    <w:rPr>
      <w:b/>
      <w:sz w:val="24"/>
      <w:szCs w:val="22"/>
      <w:lang w:val="en-GB" w:eastAsia="en-US"/>
    </w:rPr>
  </w:style>
  <w:style w:type="paragraph" w:customStyle="1" w:styleId="Style1">
    <w:name w:val="Style1"/>
    <w:basedOn w:val="3"/>
    <w:link w:val="Style1Char"/>
    <w:qFormat/>
    <w:pPr>
      <w:keepNext w:val="0"/>
      <w:widowControl w:val="0"/>
      <w:numPr>
        <w:ilvl w:val="0"/>
        <w:numId w:val="0"/>
      </w:numPr>
      <w:tabs>
        <w:tab w:val="clear" w:pos="1145"/>
        <w:tab w:val="left" w:pos="576"/>
      </w:tabs>
      <w:snapToGrid/>
      <w:spacing w:before="0" w:line="240" w:lineRule="auto"/>
      <w:ind w:left="576" w:hanging="576"/>
    </w:pPr>
    <w:rPr>
      <w:sz w:val="24"/>
      <w:lang w:val="en-GB"/>
    </w:rPr>
  </w:style>
  <w:style w:type="character" w:customStyle="1" w:styleId="517">
    <w:name w:val="(文字) (文字)517"/>
    <w:semiHidden/>
    <w:qFormat/>
    <w:rPr>
      <w:rFonts w:ascii="Times New Roman" w:hAnsi="Times New Roman"/>
      <w:lang w:eastAsia="en-US"/>
    </w:rPr>
  </w:style>
  <w:style w:type="character" w:customStyle="1" w:styleId="516">
    <w:name w:val="(文字) (文字)516"/>
    <w:semiHidden/>
    <w:qFormat/>
    <w:rPr>
      <w:rFonts w:ascii="Times New Roman" w:hAnsi="Times New Roman"/>
      <w:lang w:eastAsia="en-US"/>
    </w:rPr>
  </w:style>
  <w:style w:type="character" w:customStyle="1" w:styleId="131">
    <w:name w:val="表 (青) 13 (文字)1"/>
    <w:uiPriority w:val="34"/>
    <w:qFormat/>
    <w:rPr>
      <w:rFonts w:ascii="Times" w:hAnsi="Times"/>
      <w:szCs w:val="24"/>
      <w:lang w:val="en-GB"/>
    </w:rPr>
  </w:style>
  <w:style w:type="character" w:customStyle="1" w:styleId="515">
    <w:name w:val="(文字) (文字)515"/>
    <w:semiHidden/>
    <w:qFormat/>
    <w:rPr>
      <w:rFonts w:ascii="Times New Roman" w:hAnsi="Times New Roman"/>
      <w:lang w:eastAsia="en-US"/>
    </w:rPr>
  </w:style>
  <w:style w:type="character" w:customStyle="1" w:styleId="514">
    <w:name w:val="(文字) (文字)514"/>
    <w:semiHidden/>
    <w:qFormat/>
    <w:rPr>
      <w:rFonts w:ascii="Times New Roman" w:hAnsi="Times New Roman"/>
      <w:lang w:eastAsia="en-US"/>
    </w:rPr>
  </w:style>
  <w:style w:type="character" w:customStyle="1" w:styleId="513">
    <w:name w:val="(文字) (文字)513"/>
    <w:semiHidden/>
    <w:qFormat/>
    <w:rPr>
      <w:rFonts w:ascii="Times New Roman" w:hAnsi="Times New Roman"/>
      <w:lang w:eastAsia="en-US"/>
    </w:rPr>
  </w:style>
  <w:style w:type="character" w:customStyle="1" w:styleId="512">
    <w:name w:val="(文字) (文字)512"/>
    <w:semiHidden/>
    <w:qFormat/>
    <w:rPr>
      <w:rFonts w:ascii="Times New Roman" w:hAnsi="Times New Roman"/>
      <w:lang w:eastAsia="en-US"/>
    </w:rPr>
  </w:style>
  <w:style w:type="character" w:customStyle="1" w:styleId="511">
    <w:name w:val="(文字) (文字)511"/>
    <w:semiHidden/>
    <w:qFormat/>
    <w:rPr>
      <w:rFonts w:ascii="Times New Roman" w:hAnsi="Times New Roman"/>
      <w:lang w:eastAsia="en-US"/>
    </w:rPr>
  </w:style>
  <w:style w:type="character" w:customStyle="1" w:styleId="510">
    <w:name w:val="(文字) (文字)510"/>
    <w:semiHidden/>
    <w:qFormat/>
    <w:rPr>
      <w:rFonts w:ascii="Times New Roman" w:hAnsi="Times New Roman"/>
      <w:lang w:eastAsia="en-US"/>
    </w:rPr>
  </w:style>
  <w:style w:type="character" w:customStyle="1" w:styleId="59">
    <w:name w:val="(文字) (文字)59"/>
    <w:semiHidden/>
    <w:qFormat/>
    <w:rPr>
      <w:rFonts w:ascii="Times New Roman" w:hAnsi="Times New Roman"/>
      <w:lang w:eastAsia="en-US"/>
    </w:rPr>
  </w:style>
  <w:style w:type="character" w:customStyle="1" w:styleId="58">
    <w:name w:val="(文字) (文字)58"/>
    <w:semiHidden/>
    <w:qFormat/>
    <w:rPr>
      <w:rFonts w:ascii="Times New Roman" w:hAnsi="Times New Roman"/>
      <w:lang w:eastAsia="en-US"/>
    </w:rPr>
  </w:style>
  <w:style w:type="character" w:customStyle="1" w:styleId="57">
    <w:name w:val="(文字) (文字)57"/>
    <w:semiHidden/>
    <w:qFormat/>
    <w:rPr>
      <w:rFonts w:ascii="Times New Roman" w:hAnsi="Times New Roman"/>
      <w:lang w:eastAsia="en-US"/>
    </w:rPr>
  </w:style>
  <w:style w:type="character" w:customStyle="1" w:styleId="560">
    <w:name w:val="(文字) (文字)56"/>
    <w:semiHidden/>
    <w:qFormat/>
    <w:rPr>
      <w:rFonts w:ascii="Times New Roman" w:hAnsi="Times New Roman"/>
      <w:lang w:eastAsia="en-US"/>
    </w:rPr>
  </w:style>
  <w:style w:type="character" w:customStyle="1" w:styleId="550">
    <w:name w:val="(文字) (文字)55"/>
    <w:semiHidden/>
    <w:qFormat/>
    <w:rPr>
      <w:rFonts w:ascii="Times New Roman" w:hAnsi="Times New Roman"/>
      <w:lang w:eastAsia="en-US"/>
    </w:rPr>
  </w:style>
  <w:style w:type="character" w:customStyle="1" w:styleId="540">
    <w:name w:val="(文字) (文字)54"/>
    <w:semiHidden/>
    <w:qFormat/>
    <w:rPr>
      <w:rFonts w:ascii="Times New Roman" w:hAnsi="Times New Roman"/>
      <w:lang w:eastAsia="en-US"/>
    </w:rPr>
  </w:style>
  <w:style w:type="character" w:customStyle="1" w:styleId="B-BodyChar">
    <w:name w:val="B-Body Char"/>
    <w:basedOn w:val="a0"/>
    <w:qFormat/>
    <w:rPr>
      <w:rFonts w:eastAsia="Times New Roman"/>
      <w:sz w:val="22"/>
      <w:lang w:eastAsia="en-US"/>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ComeBack">
    <w:name w:val="ComeBack"/>
    <w:basedOn w:val="Doc-text2"/>
    <w:next w:val="Doc-text2"/>
    <w:link w:val="ComeBackCharChar"/>
    <w:qFormat/>
    <w:pPr>
      <w:spacing w:line="240" w:lineRule="auto"/>
    </w:pPr>
  </w:style>
  <w:style w:type="paragraph" w:customStyle="1" w:styleId="Doc-text2">
    <w:name w:val="Doc-text2"/>
    <w:basedOn w:val="a"/>
    <w:qFormat/>
    <w:pPr>
      <w:tabs>
        <w:tab w:val="left" w:pos="1622"/>
      </w:tabs>
      <w:snapToGrid/>
      <w:spacing w:after="0"/>
      <w:ind w:left="1622" w:hanging="363"/>
      <w:jc w:val="left"/>
    </w:pPr>
    <w:rPr>
      <w:rFonts w:ascii="Arial" w:eastAsia="MS Mincho" w:hAnsi="Arial"/>
      <w:sz w:val="20"/>
      <w:szCs w:val="24"/>
      <w:lang w:val="en-GB" w:eastAsia="en-GB"/>
    </w:rPr>
  </w:style>
  <w:style w:type="character" w:customStyle="1" w:styleId="RAN1textChar">
    <w:name w:val="RAN1 text Char"/>
    <w:link w:val="RAN1text"/>
    <w:qFormat/>
    <w:rPr>
      <w:rFonts w:eastAsia="MS Mincho"/>
      <w:szCs w:val="24"/>
      <w:lang w:val="zh-CN" w:eastAsia="zh-CN"/>
    </w:rPr>
  </w:style>
  <w:style w:type="paragraph" w:customStyle="1" w:styleId="RAN1text">
    <w:name w:val="RAN1 text"/>
    <w:basedOn w:val="af8"/>
    <w:link w:val="RAN1textChar"/>
    <w:qFormat/>
    <w:pPr>
      <w:snapToGrid/>
      <w:spacing w:after="0" w:line="240" w:lineRule="auto"/>
    </w:pPr>
    <w:rPr>
      <w:rFonts w:eastAsia="MS Mincho"/>
      <w:szCs w:val="24"/>
      <w:lang w:val="zh-CN"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tdoc">
    <w:name w:val="RAN1 tdoc"/>
    <w:basedOn w:val="a"/>
    <w:link w:val="RAN1tdocChar"/>
    <w:qFormat/>
    <w:pPr>
      <w:snapToGrid/>
      <w:spacing w:after="0" w:line="240" w:lineRule="auto"/>
      <w:ind w:left="720" w:hanging="720"/>
      <w:jc w:val="left"/>
    </w:pPr>
    <w:rPr>
      <w:rFonts w:ascii="Times" w:eastAsia="Batang" w:hAnsi="Times"/>
      <w:b/>
      <w:color w:val="0000FF"/>
      <w:sz w:val="20"/>
      <w:szCs w:val="24"/>
      <w:u w:val="single" w:color="0000FF"/>
      <w:lang w:val="en-GB" w:eastAsia="zh-CN"/>
    </w:rPr>
  </w:style>
  <w:style w:type="character" w:customStyle="1" w:styleId="RAN1bullet1Char">
    <w:name w:val="RAN1 bullet1 Char"/>
    <w:link w:val="RAN1bullet1"/>
    <w:uiPriority w:val="99"/>
    <w:qFormat/>
    <w:rPr>
      <w:rFonts w:ascii="Times" w:eastAsia="Batang" w:hAnsi="Times"/>
      <w:szCs w:val="24"/>
      <w:lang w:val="en-GB" w:eastAsia="zh-CN"/>
    </w:rPr>
  </w:style>
  <w:style w:type="paragraph" w:customStyle="1" w:styleId="RAN1bullet1">
    <w:name w:val="RAN1 bullet1"/>
    <w:basedOn w:val="a"/>
    <w:link w:val="RAN1bullet1Char"/>
    <w:uiPriority w:val="99"/>
    <w:qFormat/>
    <w:pPr>
      <w:snapToGrid/>
      <w:spacing w:after="0" w:line="240" w:lineRule="auto"/>
      <w:jc w:val="left"/>
    </w:pPr>
    <w:rPr>
      <w:rFonts w:ascii="Times" w:eastAsia="Batang" w:hAnsi="Times"/>
      <w:sz w:val="20"/>
      <w:szCs w:val="24"/>
      <w:lang w:val="en-GB" w:eastAsia="zh-CN"/>
    </w:rPr>
  </w:style>
  <w:style w:type="character" w:customStyle="1" w:styleId="RAN1bullet2Char">
    <w:name w:val="RAN1 bullet2 Char"/>
    <w:link w:val="RAN1bullet2"/>
    <w:qFormat/>
    <w:rPr>
      <w:rFonts w:ascii="Times" w:eastAsia="Batang" w:hAnsi="Times"/>
      <w:lang w:eastAsia="en-US"/>
    </w:rPr>
  </w:style>
  <w:style w:type="paragraph" w:customStyle="1" w:styleId="RAN1bullet2">
    <w:name w:val="RAN1 bullet2"/>
    <w:basedOn w:val="a"/>
    <w:link w:val="RAN1bullet2Char"/>
    <w:qFormat/>
    <w:pPr>
      <w:snapToGrid/>
      <w:spacing w:after="0" w:line="240" w:lineRule="auto"/>
      <w:jc w:val="left"/>
    </w:pPr>
    <w:rPr>
      <w:rFonts w:ascii="Times" w:eastAsia="Batang" w:hAnsi="Times"/>
      <w:sz w:val="20"/>
      <w:szCs w:val="20"/>
    </w:rPr>
  </w:style>
  <w:style w:type="character" w:customStyle="1" w:styleId="RAN1bullet3Char">
    <w:name w:val="RAN1 bullet3 Char"/>
    <w:basedOn w:val="RAN1bullet2Char"/>
    <w:link w:val="RAN1bullet3"/>
    <w:uiPriority w:val="99"/>
    <w:qFormat/>
    <w:rPr>
      <w:rFonts w:ascii="Times" w:eastAsia="Batang" w:hAnsi="Times"/>
      <w:lang w:eastAsia="en-US"/>
    </w:rPr>
  </w:style>
  <w:style w:type="paragraph" w:customStyle="1" w:styleId="RAN1bullet3">
    <w:name w:val="RAN1 bullet3"/>
    <w:basedOn w:val="RAN1bullet2"/>
    <w:link w:val="RAN1bullet3Char"/>
    <w:uiPriority w:val="99"/>
    <w:qFormat/>
  </w:style>
  <w:style w:type="character" w:customStyle="1" w:styleId="RAN1normalChar">
    <w:name w:val="RAN1 normal Char"/>
    <w:link w:val="RAN1normal"/>
    <w:qFormat/>
    <w:rPr>
      <w:rFonts w:ascii="Times" w:eastAsia="Batang" w:hAnsi="Times"/>
      <w:szCs w:val="24"/>
      <w:lang w:val="en-GB" w:eastAsia="zh-CN"/>
    </w:rPr>
  </w:style>
  <w:style w:type="paragraph" w:customStyle="1" w:styleId="RAN1normal">
    <w:name w:val="RAN1 normal"/>
    <w:basedOn w:val="a"/>
    <w:link w:val="RAN1normalChar"/>
    <w:qFormat/>
    <w:pPr>
      <w:snapToGrid/>
      <w:spacing w:after="0" w:line="240" w:lineRule="auto"/>
      <w:ind w:left="720" w:hanging="720"/>
      <w:jc w:val="left"/>
    </w:pPr>
    <w:rPr>
      <w:rFonts w:ascii="Times" w:eastAsia="Batang" w:hAnsi="Times"/>
      <w:sz w:val="20"/>
      <w:szCs w:val="24"/>
      <w:lang w:val="en-GB" w:eastAsia="zh-CN"/>
    </w:rPr>
  </w:style>
  <w:style w:type="character" w:customStyle="1" w:styleId="1f2">
    <w:name w:val="书籍标题1"/>
    <w:uiPriority w:val="33"/>
    <w:qFormat/>
    <w:rPr>
      <w:b/>
      <w:bCs/>
      <w:i/>
      <w:iCs/>
      <w:spacing w:val="5"/>
    </w:rPr>
  </w:style>
  <w:style w:type="character" w:customStyle="1" w:styleId="530">
    <w:name w:val="(文字) (文字)53"/>
    <w:semiHidden/>
    <w:qFormat/>
    <w:rPr>
      <w:rFonts w:ascii="Times New Roman" w:hAnsi="Times New Roman"/>
      <w:lang w:eastAsia="en-US"/>
    </w:rPr>
  </w:style>
  <w:style w:type="character" w:customStyle="1" w:styleId="598">
    <w:name w:val="(文字) (文字)598"/>
    <w:semiHidden/>
    <w:qFormat/>
    <w:rPr>
      <w:rFonts w:ascii="Times New Roman" w:hAnsi="Times New Roman"/>
      <w:lang w:eastAsia="en-US"/>
    </w:rPr>
  </w:style>
  <w:style w:type="character" w:customStyle="1" w:styleId="52a">
    <w:name w:val="(文字) (文字)52"/>
    <w:semiHidden/>
    <w:qFormat/>
    <w:rPr>
      <w:rFonts w:ascii="Times New Roman" w:hAnsi="Times New Roman"/>
      <w:lang w:eastAsia="en-US"/>
    </w:rPr>
  </w:style>
  <w:style w:type="character" w:customStyle="1" w:styleId="z-">
    <w:name w:val="z-窗体顶端 字符"/>
    <w:basedOn w:val="a0"/>
    <w:uiPriority w:val="99"/>
    <w:qFormat/>
    <w:rPr>
      <w:rFonts w:ascii="Arial" w:hAnsi="Arial"/>
      <w:vanish/>
      <w:sz w:val="16"/>
      <w:szCs w:val="16"/>
    </w:rPr>
  </w:style>
  <w:style w:type="character" w:customStyle="1" w:styleId="hps">
    <w:name w:val="hps"/>
    <w:qFormat/>
  </w:style>
  <w:style w:type="character" w:customStyle="1" w:styleId="z-0">
    <w:name w:val="z-窗体底端 字符"/>
    <w:basedOn w:val="a0"/>
    <w:uiPriority w:val="99"/>
    <w:qFormat/>
    <w:rPr>
      <w:rFonts w:ascii="Arial" w:hAnsi="Arial"/>
      <w:vanish/>
      <w:sz w:val="16"/>
      <w:szCs w:val="16"/>
    </w:rPr>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aff8">
    <w:name w:val="签名 字符"/>
    <w:basedOn w:val="a0"/>
    <w:link w:val="aff7"/>
    <w:qFormat/>
    <w:rPr>
      <w:rFonts w:ascii="Cambria" w:hAnsi="Cambria"/>
      <w:b/>
      <w:i/>
      <w:iCs/>
      <w:color w:val="4F81BD"/>
      <w:spacing w:val="15"/>
      <w:szCs w:val="24"/>
    </w:rPr>
  </w:style>
  <w:style w:type="character" w:customStyle="1" w:styleId="size">
    <w:name w:val="size"/>
    <w:qFormat/>
  </w:style>
  <w:style w:type="character" w:customStyle="1" w:styleId="TitleChar1">
    <w:name w:val="Title Char1"/>
    <w:qFormat/>
    <w:rPr>
      <w:rFonts w:ascii="Arial" w:eastAsia="MS Mincho" w:hAnsi="Arial"/>
      <w:b/>
      <w:sz w:val="24"/>
      <w:lang w:val="de-DE" w:eastAsia="ja-JP"/>
    </w:rPr>
  </w:style>
  <w:style w:type="character" w:customStyle="1" w:styleId="affb">
    <w:name w:val="副标题 字符"/>
    <w:link w:val="affa"/>
    <w:qFormat/>
    <w:rPr>
      <w:sz w:val="22"/>
      <w:szCs w:val="22"/>
      <w:lang w:eastAsia="en-US"/>
    </w:rPr>
  </w:style>
  <w:style w:type="character" w:customStyle="1" w:styleId="2Char0">
    <w:name w:val="목록 2 Char"/>
    <w:link w:val="2f7"/>
    <w:qFormat/>
    <w:rPr>
      <w:sz w:val="22"/>
      <w:szCs w:val="22"/>
      <w:lang w:eastAsia="en-US"/>
    </w:rPr>
  </w:style>
  <w:style w:type="paragraph" w:customStyle="1" w:styleId="2f7">
    <w:name w:val="修订2"/>
    <w:link w:val="2Char0"/>
    <w:semiHidden/>
    <w:qFormat/>
    <w:pPr>
      <w:suppressAutoHyphens/>
      <w:spacing w:after="160" w:line="259" w:lineRule="auto"/>
      <w:jc w:val="both"/>
    </w:pPr>
    <w:rPr>
      <w:sz w:val="22"/>
      <w:szCs w:val="22"/>
      <w:lang w:eastAsia="en-US"/>
    </w:rPr>
  </w:style>
  <w:style w:type="character" w:customStyle="1" w:styleId="39">
    <w:name w:val="正文文本缩进 3 字符"/>
    <w:link w:val="38"/>
    <w:qFormat/>
    <w:rPr>
      <w:sz w:val="22"/>
      <w:szCs w:val="22"/>
      <w:lang w:eastAsia="en-US"/>
    </w:rPr>
  </w:style>
  <w:style w:type="character" w:customStyle="1" w:styleId="2Char2">
    <w:name w:val="본문 첫 줄 들여쓰기 2 Char"/>
    <w:basedOn w:val="af7"/>
    <w:link w:val="2f8"/>
    <w:qFormat/>
    <w:rPr>
      <w:rFonts w:eastAsia="MS Mincho"/>
      <w:sz w:val="24"/>
      <w:lang w:val="en-GB" w:eastAsia="en-US"/>
    </w:rPr>
  </w:style>
  <w:style w:type="paragraph" w:customStyle="1" w:styleId="2f8">
    <w:name w:val="正文2"/>
    <w:link w:val="2Char2"/>
    <w:qFormat/>
    <w:pPr>
      <w:suppressAutoHyphens/>
      <w:spacing w:beforeAutospacing="1" w:afterAutospacing="1"/>
      <w:ind w:left="720" w:hanging="720"/>
    </w:pPr>
    <w:rPr>
      <w:rFonts w:ascii="Times" w:hAnsi="Times" w:cs="宋体"/>
      <w:sz w:val="24"/>
      <w:szCs w:val="24"/>
    </w:rPr>
  </w:style>
  <w:style w:type="character" w:customStyle="1" w:styleId="MTDisplayEquationChar">
    <w:name w:val="MTDisplayEquation Char"/>
    <w:link w:val="MTDisplayEquation"/>
    <w:qFormat/>
    <w:rPr>
      <w:rFonts w:ascii="Calibri" w:hAnsi="Calibri"/>
      <w:kern w:val="2"/>
      <w:sz w:val="21"/>
      <w:szCs w:val="22"/>
    </w:rPr>
  </w:style>
  <w:style w:type="paragraph" w:customStyle="1" w:styleId="MTDisplayEquation">
    <w:name w:val="MTDisplayEquation"/>
    <w:basedOn w:val="a"/>
    <w:next w:val="a"/>
    <w:link w:val="MTDisplayEquationChar"/>
    <w:qFormat/>
    <w:pPr>
      <w:widowControl w:val="0"/>
      <w:tabs>
        <w:tab w:val="center" w:pos="4160"/>
        <w:tab w:val="right" w:pos="8300"/>
      </w:tabs>
      <w:snapToGrid/>
      <w:spacing w:after="0" w:line="240" w:lineRule="auto"/>
    </w:pPr>
    <w:rPr>
      <w:rFonts w:ascii="Calibri" w:hAnsi="Calibri"/>
      <w:kern w:val="2"/>
      <w:sz w:val="21"/>
      <w:lang w:eastAsia="zh-CN"/>
    </w:rPr>
  </w:style>
  <w:style w:type="character" w:customStyle="1" w:styleId="17">
    <w:name w:val="脚注文本 字符1"/>
    <w:link w:val="affc"/>
    <w:qFormat/>
    <w:rPr>
      <w:rFonts w:cs="宋体"/>
      <w:kern w:val="2"/>
      <w:sz w:val="21"/>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Normal9pointspacing">
    <w:name w:val="Normal 9 point spacing"/>
    <w:basedOn w:val="af8"/>
    <w:link w:val="Normal9pointspacingChar"/>
    <w:qFormat/>
    <w:pPr>
      <w:snapToGrid/>
      <w:spacing w:before="180" w:after="60" w:line="240" w:lineRule="auto"/>
    </w:pPr>
    <w:rPr>
      <w:rFonts w:eastAsia="MS Mincho"/>
      <w:szCs w:val="24"/>
      <w:lang w:val="en-GB"/>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10">
    <w:name w:val="HTML 预设格式 字符1"/>
    <w:basedOn w:val="a0"/>
    <w:link w:val="HTML1"/>
    <w:uiPriority w:val="99"/>
    <w:qFormat/>
    <w:rPr>
      <w:rFonts w:ascii="Courier New" w:eastAsia="Batang" w:hAnsi="Courier New" w:cs="Courier New"/>
      <w:lang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Char0">
    <w:name w:val="본문 들여쓰기 3 Char"/>
    <w:basedOn w:val="a0"/>
    <w:link w:val="3f0"/>
    <w:qFormat/>
    <w:rPr>
      <w:lang w:eastAsia="ja-JP"/>
    </w:rPr>
  </w:style>
  <w:style w:type="paragraph" w:customStyle="1" w:styleId="3f0">
    <w:name w:val="목록 단락3"/>
    <w:basedOn w:val="a"/>
    <w:link w:val="3Char0"/>
    <w:qFormat/>
    <w:pPr>
      <w:snapToGrid/>
      <w:spacing w:after="0" w:line="240" w:lineRule="auto"/>
      <w:ind w:left="720"/>
      <w:contextualSpacing/>
    </w:pPr>
    <w:rPr>
      <w:rFonts w:ascii="Calibri" w:eastAsia="Malgun Gothic" w:hAnsi="Calibri"/>
    </w:rPr>
  </w:style>
  <w:style w:type="character" w:customStyle="1" w:styleId="h4CharChar">
    <w:name w:val="h4 Char Char"/>
    <w:qFormat/>
    <w:rPr>
      <w:rFonts w:ascii="Arial" w:hAnsi="Arial"/>
      <w:sz w:val="24"/>
      <w:lang w:val="en-GB" w:eastAsia="ja-JP" w:bidi="ar-SA"/>
    </w:rPr>
  </w:style>
  <w:style w:type="character" w:customStyle="1" w:styleId="CharChar5">
    <w:name w:val="Char Char5"/>
    <w:semiHidden/>
    <w:qFormat/>
    <w:rPr>
      <w:rFonts w:ascii="Times New Roman" w:hAnsi="Times New Roman"/>
      <w:lang w:eastAsia="en-US"/>
    </w:rPr>
  </w:style>
  <w:style w:type="character" w:customStyle="1" w:styleId="TableCellChar">
    <w:name w:val="Table Cell Char"/>
    <w:link w:val="TableCell"/>
    <w:qFormat/>
    <w:rPr>
      <w:rFonts w:ascii="Arial" w:hAnsi="Arial"/>
      <w:sz w:val="18"/>
    </w:rPr>
  </w:style>
  <w:style w:type="paragraph" w:customStyle="1" w:styleId="TableCell">
    <w:name w:val="TableCell"/>
    <w:basedOn w:val="a"/>
    <w:link w:val="TableCellChar"/>
    <w:qFormat/>
    <w:pPr>
      <w:spacing w:before="20" w:after="20" w:line="240" w:lineRule="auto"/>
      <w:jc w:val="left"/>
    </w:pPr>
    <w:rPr>
      <w:rFonts w:eastAsia="Times New Roman"/>
      <w:sz w:val="20"/>
      <w:szCs w:val="21"/>
      <w:lang w:eastAsia="zh-CN"/>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mbria" w:eastAsia="宋体" w:hAnsi="Cambria" w:cs="Times New Roman"/>
      <w:spacing w:val="-10"/>
      <w:kern w:val="2"/>
      <w:sz w:val="56"/>
      <w:szCs w:val="56"/>
      <w:lang w:val="en-GB" w:eastAsia="ja-JP"/>
    </w:rPr>
  </w:style>
  <w:style w:type="character" w:customStyle="1" w:styleId="MTEquationSection">
    <w:name w:val="MTEquationSection"/>
    <w:qFormat/>
    <w:rPr>
      <w:rFonts w:ascii="Arial" w:hAnsi="Arial"/>
      <w:color w:val="FF0000"/>
      <w:sz w:val="24"/>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fff2">
    <w:name w:val="テキスト (文字)"/>
    <w:qFormat/>
    <w:rPr>
      <w:rFonts w:ascii="Century" w:eastAsia="MS Mincho" w:hAnsi="Century"/>
      <w:kern w:val="2"/>
      <w:sz w:val="21"/>
      <w:szCs w:val="22"/>
      <w:lang w:val="en-GB" w:eastAsia="ja-JP"/>
    </w:rPr>
  </w:style>
  <w:style w:type="character" w:customStyle="1" w:styleId="TFZchn">
    <w:name w:val="TF Zchn"/>
    <w:link w:val="TF"/>
    <w:qFormat/>
    <w:locked/>
    <w:rPr>
      <w:rFonts w:ascii="Arial" w:eastAsia="MS Gothic" w:hAnsi="Arial"/>
      <w:b/>
      <w:sz w:val="24"/>
      <w:lang w:val="en-GB" w:eastAsia="ja-JP"/>
    </w:rPr>
  </w:style>
  <w:style w:type="paragraph" w:customStyle="1" w:styleId="TF">
    <w:name w:val="TF"/>
    <w:basedOn w:val="TH"/>
    <w:link w:val="TFZchn"/>
    <w:qFormat/>
    <w:pPr>
      <w:keepNext w:val="0"/>
      <w:spacing w:before="0" w:after="240"/>
    </w:pPr>
    <w:rPr>
      <w:rFonts w:eastAsia="MS Gothic"/>
      <w:sz w:val="24"/>
      <w:lang w:eastAsia="ja-JP"/>
    </w:rPr>
  </w:style>
  <w:style w:type="character" w:customStyle="1" w:styleId="tdocChar">
    <w:name w:val="tdoc Char"/>
    <w:qFormat/>
    <w:rPr>
      <w:rFonts w:ascii="Times" w:eastAsia="Batang" w:hAnsi="Times"/>
      <w:szCs w:val="24"/>
      <w:lang w:val="en-GB" w:eastAsia="en-US"/>
    </w:rPr>
  </w:style>
  <w:style w:type="character" w:customStyle="1" w:styleId="bullet3Char">
    <w:name w:val="bullet3 Char"/>
    <w:uiPriority w:val="99"/>
    <w:qFormat/>
    <w:rPr>
      <w:rFonts w:ascii="Times" w:eastAsia="Batang" w:hAnsi="Times"/>
      <w:szCs w:val="24"/>
      <w:lang w:val="en-GB" w:eastAsia="en-US"/>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51a">
    <w:name w:val="(文字) (文字)51"/>
    <w:semiHidden/>
    <w:qFormat/>
    <w:rPr>
      <w:rFonts w:ascii="Times New Roman" w:hAnsi="Times New Roman"/>
      <w:lang w:eastAsia="en-US"/>
    </w:rPr>
  </w:style>
  <w:style w:type="character" w:customStyle="1" w:styleId="rProposalChar">
    <w:name w:val="rProposal Char"/>
    <w:qFormat/>
    <w:rPr>
      <w:rFonts w:eastAsia="Malgun Gothic"/>
      <w:i/>
      <w:kern w:val="2"/>
      <w:sz w:val="22"/>
      <w:szCs w:val="22"/>
      <w:lang w:eastAsia="ko-KR"/>
    </w:rPr>
  </w:style>
  <w:style w:type="character" w:customStyle="1" w:styleId="rProposalsubChar">
    <w:name w:val="rProposal_sub Char"/>
    <w:qFormat/>
    <w:rPr>
      <w:rFonts w:eastAsia="Malgun Gothic"/>
      <w:i/>
      <w:kern w:val="2"/>
      <w:sz w:val="22"/>
      <w:szCs w:val="22"/>
      <w:lang w:eastAsia="ko-KR"/>
    </w:rPr>
  </w:style>
  <w:style w:type="character" w:customStyle="1" w:styleId="535">
    <w:name w:val="(文字) (文字)535"/>
    <w:semiHidden/>
    <w:qFormat/>
    <w:rPr>
      <w:rFonts w:ascii="Times New Roman" w:hAnsi="Times New Roman"/>
      <w:lang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EquationlegendChar">
    <w:name w:val="Equation_legend Char"/>
    <w:link w:val="Equationlegend"/>
    <w:qFormat/>
    <w:locked/>
    <w:rPr>
      <w:rFonts w:eastAsia="Times New Roman"/>
      <w:sz w:val="24"/>
      <w:lang w:eastAsia="en-US"/>
    </w:rPr>
  </w:style>
  <w:style w:type="paragraph" w:customStyle="1" w:styleId="Equationlegend">
    <w:name w:val="Equation_legend"/>
    <w:basedOn w:val="ab"/>
    <w:link w:val="EquationlegendChar"/>
    <w:qFormat/>
    <w:pPr>
      <w:widowControl/>
      <w:tabs>
        <w:tab w:val="right" w:pos="1701"/>
        <w:tab w:val="left" w:pos="1985"/>
      </w:tabs>
      <w:spacing w:before="80"/>
      <w:ind w:left="1985" w:hanging="1985"/>
      <w:textAlignment w:val="baseline"/>
    </w:pPr>
    <w:rPr>
      <w:rFonts w:eastAsia="Times New Roman"/>
      <w:kern w:val="0"/>
      <w:sz w:val="24"/>
      <w:lang w:eastAsia="en-US"/>
    </w:rPr>
  </w:style>
  <w:style w:type="character" w:customStyle="1" w:styleId="534">
    <w:name w:val="(文字) (文字)534"/>
    <w:semiHidden/>
    <w:qFormat/>
    <w:rPr>
      <w:rFonts w:ascii="Times New Roman" w:hAnsi="Times New Roman"/>
      <w:lang w:eastAsia="en-US"/>
    </w:rPr>
  </w:style>
  <w:style w:type="character" w:customStyle="1" w:styleId="533">
    <w:name w:val="(文字) (文字)533"/>
    <w:semiHidden/>
    <w:qFormat/>
    <w:rPr>
      <w:rFonts w:ascii="Times New Roman" w:hAnsi="Times New Roman"/>
      <w:lang w:eastAsia="en-US"/>
    </w:rPr>
  </w:style>
  <w:style w:type="character" w:customStyle="1" w:styleId="1f3">
    <w:name w:val="访问过的超链接1"/>
    <w:qFormat/>
    <w:rPr>
      <w:color w:val="800080"/>
      <w:kern w:val="2"/>
      <w:u w:val="single"/>
      <w:lang w:val="en-GB" w:eastAsia="zh-CN" w:bidi="ar-SA"/>
    </w:rPr>
  </w:style>
  <w:style w:type="character" w:customStyle="1" w:styleId="MTConvertedEquation">
    <w:name w:val="MTConvertedEquation"/>
    <w:qFormat/>
    <w:rPr>
      <w:lang w:eastAsia="zh-CN"/>
    </w:rPr>
  </w:style>
  <w:style w:type="character" w:customStyle="1" w:styleId="gmail-il">
    <w:name w:val="gmail-il"/>
    <w:qFormat/>
  </w:style>
  <w:style w:type="character" w:customStyle="1" w:styleId="afffff3">
    <w:name w:val="上角标"/>
    <w:qFormat/>
    <w:rPr>
      <w:vertAlign w:val="superscript"/>
    </w:rPr>
  </w:style>
  <w:style w:type="character" w:customStyle="1" w:styleId="afffff4">
    <w:name w:val="下角标"/>
    <w:qFormat/>
    <w:rPr>
      <w:vertAlign w:val="subscript"/>
    </w:rPr>
  </w:style>
  <w:style w:type="character" w:customStyle="1" w:styleId="afffff5">
    <w:name w:val="正文字符"/>
    <w:qFormat/>
    <w:rPr>
      <w:rFonts w:ascii="Times New Roman" w:eastAsia="宋体" w:hAnsi="Times New Roman"/>
      <w:spacing w:val="6"/>
      <w:sz w:val="26"/>
    </w:rPr>
  </w:style>
  <w:style w:type="character" w:customStyle="1" w:styleId="afff">
    <w:name w:val="信息标题 字符"/>
    <w:link w:val="affe"/>
    <w:qFormat/>
    <w:rPr>
      <w:sz w:val="21"/>
    </w:rPr>
  </w:style>
  <w:style w:type="character" w:customStyle="1" w:styleId="afff2">
    <w:name w:val="标题 字符"/>
    <w:basedOn w:val="12"/>
    <w:link w:val="afff1"/>
    <w:qFormat/>
    <w:rPr>
      <w:rFonts w:eastAsia="楷体"/>
      <w:kern w:val="2"/>
      <w:sz w:val="28"/>
    </w:rPr>
  </w:style>
  <w:style w:type="character" w:customStyle="1" w:styleId="532">
    <w:name w:val="(文字) (文字)532"/>
    <w:semiHidden/>
    <w:qFormat/>
    <w:rPr>
      <w:rFonts w:ascii="Times New Roman" w:hAnsi="Times New Roman"/>
      <w:lang w:eastAsia="en-US"/>
    </w:rPr>
  </w:style>
  <w:style w:type="character" w:customStyle="1" w:styleId="rProposalsubsubChar">
    <w:name w:val="rProposal_sub_sub Char"/>
    <w:qFormat/>
    <w:rPr>
      <w:rFonts w:eastAsia="Malgun Gothic"/>
      <w:i/>
      <w:kern w:val="2"/>
      <w:sz w:val="22"/>
      <w:szCs w:val="22"/>
      <w:lang w:eastAsia="ko-KR"/>
    </w:rPr>
  </w:style>
  <w:style w:type="character" w:customStyle="1" w:styleId="531">
    <w:name w:val="(文字) (文字)531"/>
    <w:semiHidden/>
    <w:qFormat/>
    <w:rPr>
      <w:rFonts w:ascii="Times New Roman" w:hAnsi="Times New Roman"/>
      <w:lang w:eastAsia="en-US"/>
    </w:rPr>
  </w:style>
  <w:style w:type="character" w:customStyle="1" w:styleId="5300">
    <w:name w:val="(文字) (文字)530"/>
    <w:semiHidden/>
    <w:qFormat/>
    <w:rPr>
      <w:rFonts w:ascii="Times New Roman" w:hAnsi="Times New Roman"/>
      <w:lang w:eastAsia="en-US"/>
    </w:rPr>
  </w:style>
  <w:style w:type="character" w:customStyle="1" w:styleId="536">
    <w:name w:val="(文字) (文字)536"/>
    <w:semiHidden/>
    <w:qFormat/>
    <w:rPr>
      <w:rFonts w:ascii="Times New Roman" w:hAnsi="Times New Roman"/>
      <w:lang w:eastAsia="en-US"/>
    </w:rPr>
  </w:style>
  <w:style w:type="character" w:customStyle="1" w:styleId="B3Char2">
    <w:name w:val="B3 Char2"/>
    <w:qFormat/>
    <w:rPr>
      <w:rFonts w:eastAsia="宋体"/>
      <w:lang w:val="en-GB" w:eastAsia="en-US"/>
    </w:rPr>
  </w:style>
  <w:style w:type="character" w:customStyle="1" w:styleId="539">
    <w:name w:val="(文字) (文字)539"/>
    <w:semiHidden/>
    <w:qFormat/>
    <w:rPr>
      <w:rFonts w:ascii="Times New Roman" w:hAnsi="Times New Roman"/>
      <w:lang w:eastAsia="en-US"/>
    </w:rPr>
  </w:style>
  <w:style w:type="character" w:customStyle="1" w:styleId="538">
    <w:name w:val="(文字) (文字)538"/>
    <w:semiHidden/>
    <w:qFormat/>
    <w:rPr>
      <w:rFonts w:ascii="Times New Roman" w:hAnsi="Times New Roman"/>
      <w:lang w:eastAsia="en-US"/>
    </w:rPr>
  </w:style>
  <w:style w:type="character" w:customStyle="1" w:styleId="1f4">
    <w:name w:val="明显强调1"/>
    <w:uiPriority w:val="21"/>
    <w:qFormat/>
    <w:rPr>
      <w:i/>
      <w:iCs/>
      <w:color w:val="4F81BD"/>
    </w:rPr>
  </w:style>
  <w:style w:type="character" w:customStyle="1" w:styleId="spellingerror">
    <w:name w:val="spellingerror"/>
    <w:basedOn w:val="a0"/>
    <w:qFormat/>
  </w:style>
  <w:style w:type="character" w:customStyle="1" w:styleId="normaltextrun1">
    <w:name w:val="normaltextrun1"/>
    <w:basedOn w:val="a0"/>
    <w:qFormat/>
  </w:style>
  <w:style w:type="character" w:customStyle="1" w:styleId="537">
    <w:name w:val="(文字) (文字)537"/>
    <w:semiHidden/>
    <w:qFormat/>
    <w:rPr>
      <w:rFonts w:ascii="Times New Roman" w:hAnsi="Times New Roman"/>
      <w:lang w:eastAsia="en-US"/>
    </w:rPr>
  </w:style>
  <w:style w:type="character" w:customStyle="1" w:styleId="PropObsChar">
    <w:name w:val="PropObs Char"/>
    <w:link w:val="PropObs"/>
    <w:qFormat/>
    <w:rPr>
      <w:rFonts w:ascii="Calibri" w:eastAsia="MS Mincho" w:hAnsi="Calibri"/>
      <w:b/>
      <w:lang w:val="en-GB" w:eastAsia="sv-SE"/>
    </w:rPr>
  </w:style>
  <w:style w:type="paragraph" w:customStyle="1" w:styleId="PropObs">
    <w:name w:val="PropObs"/>
    <w:basedOn w:val="a"/>
    <w:link w:val="PropObsChar"/>
    <w:qFormat/>
    <w:pPr>
      <w:snapToGrid/>
      <w:spacing w:after="0" w:line="240" w:lineRule="auto"/>
      <w:ind w:left="1134" w:hanging="1134"/>
    </w:pPr>
    <w:rPr>
      <w:rFonts w:ascii="Calibri" w:eastAsia="MS Mincho" w:hAnsi="Calibri"/>
      <w:b/>
      <w:sz w:val="20"/>
      <w:szCs w:val="20"/>
      <w:lang w:val="en-GB" w:eastAsia="sv-SE"/>
    </w:rPr>
  </w:style>
  <w:style w:type="character" w:customStyle="1" w:styleId="ProposalsubChar">
    <w:name w:val="Proposal_sub Char"/>
    <w:link w:val="Proposalsub"/>
    <w:qFormat/>
    <w:rPr>
      <w:rFonts w:eastAsia="Malgun Gothic"/>
      <w:kern w:val="2"/>
      <w:szCs w:val="22"/>
      <w:lang w:eastAsia="ko-KR"/>
    </w:rPr>
  </w:style>
  <w:style w:type="paragraph" w:customStyle="1" w:styleId="Proposalsub">
    <w:name w:val="Proposal_sub"/>
    <w:basedOn w:val="a"/>
    <w:link w:val="ProposalsubChar"/>
    <w:qFormat/>
    <w:pPr>
      <w:snapToGrid/>
      <w:spacing w:before="120" w:line="240" w:lineRule="auto"/>
      <w:ind w:left="1167" w:hanging="283"/>
    </w:pPr>
    <w:rPr>
      <w:rFonts w:eastAsia="Malgun Gothic"/>
      <w:kern w:val="2"/>
      <w:sz w:val="20"/>
      <w:lang w:eastAsia="ko-KR"/>
    </w:rPr>
  </w:style>
  <w:style w:type="character" w:customStyle="1" w:styleId="ProposalsubsubChar">
    <w:name w:val="Proposal_sub_sub Char"/>
    <w:link w:val="Proposalsubsub"/>
    <w:qFormat/>
    <w:rPr>
      <w:rFonts w:eastAsia="Malgun Gothic"/>
      <w:kern w:val="2"/>
      <w:szCs w:val="22"/>
      <w:lang w:eastAsia="ko-KR"/>
    </w:rPr>
  </w:style>
  <w:style w:type="paragraph" w:customStyle="1" w:styleId="Proposalsubsub">
    <w:name w:val="Proposal_sub_sub"/>
    <w:basedOn w:val="a"/>
    <w:link w:val="ProposalsubsubChar"/>
    <w:qFormat/>
    <w:pPr>
      <w:snapToGrid/>
      <w:spacing w:before="120" w:line="240" w:lineRule="auto"/>
      <w:ind w:left="1593"/>
    </w:pPr>
    <w:rPr>
      <w:rFonts w:eastAsia="Malgun Gothic"/>
      <w:kern w:val="2"/>
      <w:sz w:val="20"/>
      <w:lang w:eastAsia="ko-KR"/>
    </w:rPr>
  </w:style>
  <w:style w:type="character" w:customStyle="1" w:styleId="558">
    <w:name w:val="(文字) (文字)558"/>
    <w:semiHidden/>
    <w:qFormat/>
    <w:rPr>
      <w:rFonts w:ascii="Times New Roman" w:hAnsi="Times New Roman"/>
      <w:lang w:eastAsia="en-US"/>
    </w:rPr>
  </w:style>
  <w:style w:type="character" w:customStyle="1" w:styleId="557">
    <w:name w:val="(文字) (文字)557"/>
    <w:semiHidden/>
    <w:qFormat/>
    <w:rPr>
      <w:rFonts w:ascii="Times New Roman" w:hAnsi="Times New Roman"/>
      <w:lang w:eastAsia="en-US"/>
    </w:rPr>
  </w:style>
  <w:style w:type="character" w:customStyle="1" w:styleId="556">
    <w:name w:val="(文字) (文字)556"/>
    <w:semiHidden/>
    <w:qFormat/>
    <w:rPr>
      <w:rFonts w:ascii="Times New Roman" w:hAnsi="Times New Roman"/>
      <w:lang w:eastAsia="en-US"/>
    </w:rPr>
  </w:style>
  <w:style w:type="character" w:customStyle="1" w:styleId="555">
    <w:name w:val="(文字) (文字)555"/>
    <w:semiHidden/>
    <w:qFormat/>
    <w:rPr>
      <w:rFonts w:ascii="Times New Roman" w:hAnsi="Times New Roman"/>
      <w:lang w:eastAsia="en-US"/>
    </w:rPr>
  </w:style>
  <w:style w:type="character" w:customStyle="1" w:styleId="554">
    <w:name w:val="(文字) (文字)554"/>
    <w:semiHidden/>
    <w:qFormat/>
    <w:rPr>
      <w:rFonts w:ascii="Times New Roman" w:hAnsi="Times New Roman"/>
      <w:lang w:eastAsia="en-US"/>
    </w:rPr>
  </w:style>
  <w:style w:type="character" w:customStyle="1" w:styleId="553">
    <w:name w:val="(文字) (文字)553"/>
    <w:semiHidden/>
    <w:qFormat/>
    <w:rPr>
      <w:rFonts w:ascii="Times New Roman" w:hAnsi="Times New Roman"/>
      <w:lang w:eastAsia="en-US"/>
    </w:rPr>
  </w:style>
  <w:style w:type="character" w:customStyle="1" w:styleId="552">
    <w:name w:val="(文字) (文字)552"/>
    <w:semiHidden/>
    <w:qFormat/>
    <w:rPr>
      <w:rFonts w:ascii="Times New Roman" w:hAnsi="Times New Roman"/>
      <w:lang w:eastAsia="en-US"/>
    </w:rPr>
  </w:style>
  <w:style w:type="character" w:customStyle="1" w:styleId="551">
    <w:name w:val="(文字) (文字)551"/>
    <w:semiHidden/>
    <w:qFormat/>
    <w:rPr>
      <w:rFonts w:ascii="Times New Roman" w:hAnsi="Times New Roman"/>
      <w:lang w:eastAsia="en-US"/>
    </w:rPr>
  </w:style>
  <w:style w:type="character" w:customStyle="1" w:styleId="summaryChar">
    <w:name w:val="summary Char"/>
    <w:qFormat/>
    <w:rPr>
      <w:rFonts w:ascii="LG Smart_H Light" w:eastAsia="LG Smart_H Light" w:hAnsi="LG Smart_H Light"/>
      <w:kern w:val="2"/>
      <w:szCs w:val="22"/>
      <w:lang w:val="en-GB" w:eastAsia="ko-KR"/>
    </w:rPr>
  </w:style>
  <w:style w:type="character" w:customStyle="1" w:styleId="5500">
    <w:name w:val="(文字) (文字)550"/>
    <w:semiHidden/>
    <w:qFormat/>
    <w:rPr>
      <w:rFonts w:ascii="Times New Roman" w:hAnsi="Times New Roman"/>
      <w:lang w:eastAsia="en-US"/>
    </w:rPr>
  </w:style>
  <w:style w:type="character" w:customStyle="1" w:styleId="TDOCProposalChar">
    <w:name w:val="TDOC Proposal Char"/>
    <w:link w:val="TDOCProposal"/>
    <w:qFormat/>
    <w:rPr>
      <w:rFonts w:eastAsia="Malgun Gothic"/>
      <w:b/>
      <w:sz w:val="22"/>
      <w:lang w:eastAsia="ko-KR"/>
    </w:rPr>
  </w:style>
  <w:style w:type="paragraph" w:customStyle="1" w:styleId="TDOCProposal">
    <w:name w:val="TDOC Proposal"/>
    <w:basedOn w:val="a"/>
    <w:link w:val="TDOCProposalChar"/>
    <w:qFormat/>
    <w:pPr>
      <w:snapToGrid/>
      <w:spacing w:before="120" w:line="240" w:lineRule="auto"/>
    </w:pPr>
    <w:rPr>
      <w:rFonts w:eastAsia="Malgun Gothic"/>
      <w:b/>
      <w:szCs w:val="20"/>
      <w:lang w:eastAsia="ko-KR"/>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1">
    <w:name w:val="N1"/>
    <w:basedOn w:val="a"/>
    <w:link w:val="N1Char"/>
    <w:qFormat/>
    <w:pPr>
      <w:snapToGrid/>
      <w:spacing w:after="0" w:line="240" w:lineRule="auto"/>
      <w:ind w:left="634"/>
    </w:pPr>
    <w:rPr>
      <w:rFonts w:ascii="Calibri" w:eastAsia="MS Mincho" w:hAnsi="Calibri" w:cs="Calibri"/>
      <w:lang w:eastAsia="ko-KR" w:bidi="hi-I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eastAsia="Batang"/>
      <w:b/>
      <w:sz w:val="28"/>
      <w:lang w:val="en-GB" w:eastAsia="ko-KR"/>
    </w:rPr>
  </w:style>
  <w:style w:type="paragraph" w:customStyle="1" w:styleId="LGTdoc1">
    <w:name w:val="LGTdoc_제목1"/>
    <w:basedOn w:val="a"/>
    <w:link w:val="LGTdoc1Char"/>
    <w:qFormat/>
    <w:pPr>
      <w:spacing w:before="120" w:afterAutospacing="1" w:line="240" w:lineRule="auto"/>
    </w:pPr>
    <w:rPr>
      <w:rFonts w:eastAsia="Batang"/>
      <w:b/>
      <w:sz w:val="28"/>
      <w:szCs w:val="20"/>
      <w:lang w:val="en-GB" w:eastAsia="ko-KR"/>
    </w:rPr>
  </w:style>
  <w:style w:type="character" w:customStyle="1" w:styleId="548">
    <w:name w:val="(文字) (文字)548"/>
    <w:semiHidden/>
    <w:qFormat/>
    <w:rPr>
      <w:rFonts w:ascii="Times New Roman" w:hAnsi="Times New Roman"/>
      <w:lang w:eastAsia="en-US"/>
    </w:rPr>
  </w:style>
  <w:style w:type="character" w:customStyle="1" w:styleId="547">
    <w:name w:val="(文字) (文字)547"/>
    <w:semiHidden/>
    <w:qFormat/>
    <w:rPr>
      <w:rFonts w:ascii="Times New Roman" w:hAnsi="Times New Roman"/>
      <w:lang w:eastAsia="en-US"/>
    </w:rPr>
  </w:style>
  <w:style w:type="character" w:customStyle="1" w:styleId="546">
    <w:name w:val="(文字) (文字)546"/>
    <w:semiHidden/>
    <w:qFormat/>
    <w:rPr>
      <w:rFonts w:ascii="Times New Roman" w:hAnsi="Times New Roman"/>
      <w:lang w:eastAsia="en-US"/>
    </w:rPr>
  </w:style>
  <w:style w:type="character" w:customStyle="1" w:styleId="545">
    <w:name w:val="(文字) (文字)545"/>
    <w:semiHidden/>
    <w:qFormat/>
    <w:rPr>
      <w:rFonts w:ascii="Times New Roman" w:hAnsi="Times New Roman"/>
      <w:lang w:eastAsia="en-US"/>
    </w:rPr>
  </w:style>
  <w:style w:type="character" w:customStyle="1" w:styleId="544">
    <w:name w:val="(文字) (文字)544"/>
    <w:semiHidden/>
    <w:qFormat/>
    <w:rPr>
      <w:rFonts w:ascii="Times New Roman" w:hAnsi="Times New Roman"/>
      <w:lang w:eastAsia="en-US"/>
    </w:rPr>
  </w:style>
  <w:style w:type="character" w:customStyle="1" w:styleId="543">
    <w:name w:val="(文字) (文字)543"/>
    <w:semiHidden/>
    <w:qFormat/>
    <w:rPr>
      <w:rFonts w:ascii="Times New Roman" w:hAnsi="Times New Roman"/>
      <w:lang w:eastAsia="en-US"/>
    </w:rPr>
  </w:style>
  <w:style w:type="character" w:customStyle="1" w:styleId="542">
    <w:name w:val="(文字) (文字)542"/>
    <w:semiHidden/>
    <w:qFormat/>
    <w:rPr>
      <w:rFonts w:ascii="Times New Roman" w:hAnsi="Times New Roman"/>
      <w:lang w:eastAsia="en-US"/>
    </w:rPr>
  </w:style>
  <w:style w:type="character" w:customStyle="1" w:styleId="541">
    <w:name w:val="(文字) (文字)541"/>
    <w:semiHidden/>
    <w:qFormat/>
    <w:rPr>
      <w:rFonts w:ascii="Times New Roman" w:hAnsi="Times New Roman"/>
      <w:lang w:eastAsia="en-US"/>
    </w:rPr>
  </w:style>
  <w:style w:type="character" w:customStyle="1" w:styleId="5400">
    <w:name w:val="(文字) (文字)540"/>
    <w:semiHidden/>
    <w:qFormat/>
    <w:rPr>
      <w:rFonts w:ascii="Times New Roman" w:hAnsi="Times New Roman"/>
      <w:lang w:eastAsia="en-US"/>
    </w:rPr>
  </w:style>
  <w:style w:type="character" w:customStyle="1" w:styleId="Proposal1Char">
    <w:name w:val="Proposal1 Char"/>
    <w:link w:val="Proposal10"/>
    <w:qFormat/>
    <w:rPr>
      <w:rFonts w:ascii="Calibri" w:eastAsia="MS Mincho" w:hAnsi="Calibri"/>
      <w:b/>
      <w:lang w:eastAsia="en-US"/>
    </w:rPr>
  </w:style>
  <w:style w:type="paragraph" w:customStyle="1" w:styleId="Proposal10">
    <w:name w:val="Proposal1"/>
    <w:basedOn w:val="a"/>
    <w:link w:val="Proposal1Char"/>
    <w:qFormat/>
    <w:pPr>
      <w:tabs>
        <w:tab w:val="left" w:pos="1620"/>
      </w:tabs>
      <w:snapToGrid/>
      <w:spacing w:before="120" w:after="0" w:line="240" w:lineRule="auto"/>
      <w:ind w:left="1620" w:hanging="1620"/>
    </w:pPr>
    <w:rPr>
      <w:rFonts w:ascii="Calibri" w:eastAsia="MS Mincho" w:hAnsi="Calibri"/>
      <w:b/>
      <w:sz w:val="20"/>
      <w:szCs w:val="20"/>
    </w:rPr>
  </w:style>
  <w:style w:type="character" w:customStyle="1" w:styleId="3GPPH3Char">
    <w:name w:val="3GPP H3 Char"/>
    <w:link w:val="3GPPH3"/>
    <w:qFormat/>
    <w:rPr>
      <w:rFonts w:ascii="Arial" w:hAnsi="Arial"/>
      <w:sz w:val="28"/>
      <w:lang w:val="en-GB" w:eastAsia="en-US"/>
    </w:rPr>
  </w:style>
  <w:style w:type="paragraph" w:customStyle="1" w:styleId="3GPPH3">
    <w:name w:val="3GPP H3"/>
    <w:basedOn w:val="3"/>
    <w:next w:val="3GPPText"/>
    <w:link w:val="3GPPH3Char"/>
    <w:qFormat/>
    <w:pPr>
      <w:keepLines/>
      <w:numPr>
        <w:ilvl w:val="0"/>
        <w:numId w:val="0"/>
      </w:numPr>
      <w:tabs>
        <w:tab w:val="clear" w:pos="1145"/>
        <w:tab w:val="left" w:pos="0"/>
        <w:tab w:val="left" w:pos="2160"/>
      </w:tabs>
      <w:snapToGrid/>
      <w:spacing w:line="240" w:lineRule="auto"/>
      <w:ind w:left="709" w:hanging="709"/>
      <w:jc w:val="left"/>
      <w:textAlignment w:val="baseline"/>
    </w:pPr>
    <w:rPr>
      <w:rFonts w:ascii="Arial" w:hAnsi="Arial"/>
      <w:b w:val="0"/>
      <w:sz w:val="28"/>
      <w:szCs w:val="20"/>
      <w:lang w:val="en-GB"/>
    </w:rPr>
  </w:style>
  <w:style w:type="character" w:customStyle="1" w:styleId="559">
    <w:name w:val="(文字) (文字)559"/>
    <w:semiHidden/>
    <w:qFormat/>
    <w:rPr>
      <w:rFonts w:ascii="Times New Roman" w:hAnsi="Times New Roman"/>
      <w:lang w:eastAsia="en-US"/>
    </w:rPr>
  </w:style>
  <w:style w:type="character" w:customStyle="1" w:styleId="591">
    <w:name w:val="(文字) (文字)591"/>
    <w:semiHidden/>
    <w:qFormat/>
    <w:rPr>
      <w:rFonts w:ascii="Times New Roman" w:hAnsi="Times New Roman"/>
      <w:lang w:eastAsia="en-US"/>
    </w:rPr>
  </w:style>
  <w:style w:type="character" w:customStyle="1" w:styleId="colour">
    <w:name w:val="colour"/>
    <w:qFormat/>
  </w:style>
  <w:style w:type="character" w:customStyle="1" w:styleId="590">
    <w:name w:val="(文字) (文字)590"/>
    <w:semiHidden/>
    <w:qFormat/>
    <w:rPr>
      <w:rFonts w:ascii="Times New Roman" w:hAnsi="Times New Roman"/>
      <w:lang w:eastAsia="en-US"/>
    </w:rPr>
  </w:style>
  <w:style w:type="character" w:customStyle="1" w:styleId="Char2">
    <w:name w:val="正文文本 Char2"/>
    <w:qFormat/>
    <w:locked/>
    <w:rPr>
      <w:rFonts w:ascii="MS Mincho" w:eastAsia="MS Mincho" w:hAnsi="MS Mincho"/>
      <w:lang w:eastAsia="en-US"/>
    </w:rPr>
  </w:style>
  <w:style w:type="character" w:customStyle="1" w:styleId="589">
    <w:name w:val="(文字) (文字)589"/>
    <w:semiHidden/>
    <w:qFormat/>
    <w:rPr>
      <w:rFonts w:ascii="Times New Roman" w:hAnsi="Times New Roman"/>
      <w:lang w:eastAsia="en-US"/>
    </w:rPr>
  </w:style>
  <w:style w:type="character" w:customStyle="1" w:styleId="proposalChar0">
    <w:name w:val="proposal Char"/>
    <w:basedOn w:val="a0"/>
    <w:qFormat/>
    <w:locked/>
    <w:rPr>
      <w:b/>
      <w:bCs/>
      <w:i/>
      <w:iCs/>
    </w:rPr>
  </w:style>
  <w:style w:type="character" w:customStyle="1" w:styleId="588">
    <w:name w:val="(文字) (文字)588"/>
    <w:semiHidden/>
    <w:qFormat/>
    <w:rPr>
      <w:rFonts w:ascii="Times New Roman" w:hAnsi="Times New Roman"/>
      <w:lang w:eastAsia="en-US"/>
    </w:rPr>
  </w:style>
  <w:style w:type="character" w:customStyle="1" w:styleId="587">
    <w:name w:val="(文字) (文字)587"/>
    <w:semiHidden/>
    <w:qFormat/>
    <w:rPr>
      <w:rFonts w:ascii="Times New Roman" w:hAnsi="Times New Roman"/>
      <w:lang w:eastAsia="en-US"/>
    </w:rPr>
  </w:style>
  <w:style w:type="character" w:customStyle="1" w:styleId="586">
    <w:name w:val="(文字) (文字)586"/>
    <w:semiHidden/>
    <w:qFormat/>
    <w:rPr>
      <w:rFonts w:ascii="Times New Roman" w:hAnsi="Times New Roman"/>
      <w:lang w:eastAsia="en-US"/>
    </w:rPr>
  </w:style>
  <w:style w:type="character" w:customStyle="1" w:styleId="585">
    <w:name w:val="(文字) (文字)585"/>
    <w:semiHidden/>
    <w:qFormat/>
    <w:rPr>
      <w:rFonts w:ascii="Times New Roman" w:hAnsi="Times New Roman"/>
      <w:lang w:eastAsia="en-US"/>
    </w:rPr>
  </w:style>
  <w:style w:type="character" w:customStyle="1" w:styleId="584">
    <w:name w:val="(文字) (文字)584"/>
    <w:semiHidden/>
    <w:qFormat/>
    <w:rPr>
      <w:rFonts w:ascii="Times New Roman" w:hAnsi="Times New Roman"/>
      <w:lang w:eastAsia="en-US"/>
    </w:rPr>
  </w:style>
  <w:style w:type="character" w:customStyle="1" w:styleId="msodel0">
    <w:name w:val="msodel"/>
    <w:qFormat/>
  </w:style>
  <w:style w:type="character" w:customStyle="1" w:styleId="583">
    <w:name w:val="(文字) (文字)583"/>
    <w:semiHidden/>
    <w:qFormat/>
    <w:rPr>
      <w:rFonts w:ascii="Times New Roman" w:hAnsi="Times New Roman"/>
      <w:lang w:eastAsia="en-US"/>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a0"/>
    <w:semiHidden/>
    <w:qFormat/>
    <w:rPr>
      <w:rFonts w:ascii="Calibri" w:hAnsi="Calibri" w:cs="Calibri"/>
      <w:color w:val="auto"/>
    </w:rPr>
  </w:style>
  <w:style w:type="character" w:customStyle="1" w:styleId="None">
    <w:name w:val="None"/>
    <w:basedOn w:val="a0"/>
    <w:qFormat/>
  </w:style>
  <w:style w:type="character" w:customStyle="1" w:styleId="581">
    <w:name w:val="(文字) (文字)581"/>
    <w:semiHidden/>
    <w:qFormat/>
    <w:rPr>
      <w:rFonts w:ascii="Times New Roman" w:hAnsi="Times New Roman"/>
      <w:lang w:eastAsia="en-US"/>
    </w:rPr>
  </w:style>
  <w:style w:type="character" w:customStyle="1" w:styleId="xnone">
    <w:name w:val="x_none"/>
    <w:qFormat/>
  </w:style>
  <w:style w:type="character" w:customStyle="1" w:styleId="gmaildefault">
    <w:name w:val="gmail_default"/>
    <w:qFormat/>
  </w:style>
  <w:style w:type="character" w:customStyle="1" w:styleId="xapple-converted-space0">
    <w:name w:val="xapple-converted-space"/>
    <w:qFormat/>
  </w:style>
  <w:style w:type="character" w:customStyle="1" w:styleId="580">
    <w:name w:val="(文字) (文字)580"/>
    <w:semiHidden/>
    <w:qFormat/>
    <w:rPr>
      <w:rFonts w:ascii="Times New Roman" w:hAnsi="Times New Roman"/>
      <w:lang w:eastAsia="en-US"/>
    </w:rPr>
  </w:style>
  <w:style w:type="character" w:customStyle="1" w:styleId="msoins2">
    <w:name w:val="msoins2"/>
    <w:qFormat/>
  </w:style>
  <w:style w:type="character" w:customStyle="1" w:styleId="579">
    <w:name w:val="(文字) (文字)579"/>
    <w:semiHidden/>
    <w:qFormat/>
    <w:rPr>
      <w:rFonts w:ascii="Times New Roman" w:hAnsi="Times New Roman"/>
      <w:lang w:eastAsia="en-US"/>
    </w:rPr>
  </w:style>
  <w:style w:type="character" w:customStyle="1" w:styleId="ObserevationChar">
    <w:name w:val="Obserevation Char"/>
    <w:basedOn w:val="Proposal1Char"/>
    <w:link w:val="Obserevation"/>
    <w:qFormat/>
    <w:rPr>
      <w:rFonts w:ascii="Calibri" w:eastAsia="MS Mincho" w:hAnsi="Calibri"/>
      <w:b/>
      <w:lang w:eastAsia="en-US"/>
    </w:rPr>
  </w:style>
  <w:style w:type="paragraph" w:customStyle="1" w:styleId="Obserevation">
    <w:name w:val="Obserevation"/>
    <w:basedOn w:val="a"/>
    <w:link w:val="ObserevationChar"/>
    <w:qFormat/>
    <w:pPr>
      <w:tabs>
        <w:tab w:val="left" w:pos="1620"/>
      </w:tabs>
      <w:snapToGrid/>
      <w:spacing w:before="120" w:after="0" w:line="240" w:lineRule="auto"/>
      <w:ind w:left="1627" w:hanging="1627"/>
      <w:jc w:val="left"/>
    </w:pPr>
    <w:rPr>
      <w:rFonts w:ascii="Calibri" w:eastAsia="MS Mincho" w:hAnsi="Calibri"/>
      <w:b/>
      <w:sz w:val="20"/>
      <w:szCs w:val="20"/>
    </w:rPr>
  </w:style>
  <w:style w:type="character" w:customStyle="1" w:styleId="578">
    <w:name w:val="(文字) (文字)578"/>
    <w:semiHidden/>
    <w:qFormat/>
    <w:rPr>
      <w:rFonts w:ascii="Times New Roman" w:hAnsi="Times New Roman"/>
      <w:lang w:eastAsia="en-US"/>
    </w:rPr>
  </w:style>
  <w:style w:type="character" w:customStyle="1" w:styleId="577">
    <w:name w:val="(文字) (文字)577"/>
    <w:semiHidden/>
    <w:qFormat/>
    <w:rPr>
      <w:rFonts w:ascii="Times New Roman" w:hAnsi="Times New Roman"/>
      <w:lang w:eastAsia="en-US"/>
    </w:rPr>
  </w:style>
  <w:style w:type="character" w:customStyle="1" w:styleId="576">
    <w:name w:val="(文字) (文字)576"/>
    <w:semiHidden/>
    <w:qFormat/>
    <w:rPr>
      <w:rFonts w:ascii="Times New Roman" w:hAnsi="Times New Roman"/>
      <w:lang w:eastAsia="en-US"/>
    </w:rPr>
  </w:style>
  <w:style w:type="character" w:customStyle="1" w:styleId="575">
    <w:name w:val="(文字) (文字)575"/>
    <w:semiHidden/>
    <w:qFormat/>
    <w:rPr>
      <w:rFonts w:ascii="Times New Roman" w:hAnsi="Times New Roman"/>
      <w:lang w:eastAsia="en-US"/>
    </w:rPr>
  </w:style>
  <w:style w:type="character" w:customStyle="1" w:styleId="574">
    <w:name w:val="(文字) (文字)574"/>
    <w:semiHidden/>
    <w:qFormat/>
    <w:rPr>
      <w:rFonts w:ascii="Times New Roman" w:hAnsi="Times New Roman"/>
      <w:lang w:eastAsia="en-US"/>
    </w:rPr>
  </w:style>
  <w:style w:type="character" w:customStyle="1" w:styleId="573">
    <w:name w:val="(文字) (文字)573"/>
    <w:semiHidden/>
    <w:qFormat/>
    <w:rPr>
      <w:rFonts w:ascii="Times New Roman" w:hAnsi="Times New Roman"/>
      <w:lang w:eastAsia="en-US"/>
    </w:rPr>
  </w:style>
  <w:style w:type="character" w:customStyle="1" w:styleId="572">
    <w:name w:val="(文字) (文字)572"/>
    <w:semiHidden/>
    <w:qFormat/>
    <w:rPr>
      <w:rFonts w:ascii="Times New Roman" w:hAnsi="Times New Roman"/>
      <w:lang w:eastAsia="en-US"/>
    </w:rPr>
  </w:style>
  <w:style w:type="character" w:customStyle="1" w:styleId="571">
    <w:name w:val="(文字) (文字)571"/>
    <w:semiHidden/>
    <w:qFormat/>
    <w:rPr>
      <w:rFonts w:ascii="Times New Roman" w:hAnsi="Times New Roman"/>
      <w:lang w:eastAsia="en-US"/>
    </w:rPr>
  </w:style>
  <w:style w:type="character" w:customStyle="1" w:styleId="570">
    <w:name w:val="(文字) (文字)570"/>
    <w:semiHidden/>
    <w:qFormat/>
    <w:rPr>
      <w:rFonts w:ascii="Times New Roman" w:hAnsi="Times New Roman"/>
      <w:lang w:eastAsia="en-US"/>
    </w:rPr>
  </w:style>
  <w:style w:type="character" w:customStyle="1" w:styleId="569">
    <w:name w:val="(文字) (文字)569"/>
    <w:semiHidden/>
    <w:qFormat/>
    <w:rPr>
      <w:rFonts w:ascii="Times New Roman" w:hAnsi="Times New Roman"/>
      <w:lang w:eastAsia="en-US"/>
    </w:rPr>
  </w:style>
  <w:style w:type="character" w:customStyle="1" w:styleId="568">
    <w:name w:val="(文字) (文字)568"/>
    <w:semiHidden/>
    <w:qFormat/>
    <w:rPr>
      <w:rFonts w:ascii="Times New Roman" w:hAnsi="Times New Roman"/>
      <w:lang w:eastAsia="en-US"/>
    </w:rPr>
  </w:style>
  <w:style w:type="character" w:customStyle="1" w:styleId="afffff6">
    <w:name w:val="清單段落 字元"/>
    <w:basedOn w:val="a0"/>
    <w:uiPriority w:val="34"/>
    <w:qFormat/>
    <w:locked/>
    <w:rPr>
      <w:rFonts w:ascii="Calibri" w:hAnsi="Calibri" w:cs="Calibri"/>
      <w:lang w:eastAsia="zh-CN"/>
    </w:rPr>
  </w:style>
  <w:style w:type="character" w:customStyle="1" w:styleId="567">
    <w:name w:val="(文字) (文字)567"/>
    <w:semiHidden/>
    <w:qFormat/>
    <w:rPr>
      <w:rFonts w:ascii="Times New Roman" w:hAnsi="Times New Roman"/>
      <w:lang w:eastAsia="en-US"/>
    </w:rPr>
  </w:style>
  <w:style w:type="character" w:customStyle="1" w:styleId="ParagraphedelisteCar">
    <w:name w:val="Paragraphe de liste Car"/>
    <w:uiPriority w:val="34"/>
    <w:qFormat/>
    <w:locked/>
    <w:rPr>
      <w:rFonts w:ascii="Calibri" w:hAnsi="Calibri" w:cs="Calibri"/>
    </w:rPr>
  </w:style>
  <w:style w:type="character" w:customStyle="1" w:styleId="000proposalChar">
    <w:name w:val="000_proposal Char"/>
    <w:basedOn w:val="00TextChar"/>
    <w:link w:val="000proposal"/>
    <w:qFormat/>
    <w:rPr>
      <w:rFonts w:ascii="Calibri" w:hAnsi="Calibri" w:cs="Calibri"/>
      <w:b/>
      <w:bCs/>
      <w:i/>
      <w:iCs/>
      <w:szCs w:val="24"/>
      <w:lang w:val="fi-FI" w:eastAsia="fi-FI"/>
    </w:rPr>
  </w:style>
  <w:style w:type="paragraph" w:customStyle="1" w:styleId="000proposal">
    <w:name w:val="000_proposal"/>
    <w:basedOn w:val="00Text"/>
    <w:link w:val="000proposalChar"/>
    <w:qFormat/>
    <w:pPr>
      <w:spacing w:before="120" w:afterAutospacing="0"/>
    </w:pPr>
    <w:rPr>
      <w:b/>
      <w:bCs/>
      <w:i/>
      <w:iCs/>
      <w:szCs w:val="24"/>
    </w:rPr>
  </w:style>
  <w:style w:type="character" w:customStyle="1" w:styleId="566">
    <w:name w:val="(文字) (文字)566"/>
    <w:semiHidden/>
    <w:qFormat/>
    <w:rPr>
      <w:rFonts w:ascii="Times New Roman" w:hAnsi="Times New Roman"/>
      <w:lang w:eastAsia="en-US"/>
    </w:rPr>
  </w:style>
  <w:style w:type="character" w:customStyle="1" w:styleId="afffff7">
    <w:name w:val="?  ?  ?  ?   ?  ?"/>
    <w:uiPriority w:val="34"/>
    <w:qFormat/>
    <w:locked/>
    <w:rPr>
      <w:rFonts w:ascii="Calibri" w:hAnsi="Calibri" w:cs="Calibri"/>
    </w:rPr>
  </w:style>
  <w:style w:type="character" w:customStyle="1" w:styleId="bullet1">
    <w:name w:val="bullet1 字符"/>
    <w:qFormat/>
    <w:rPr>
      <w:rFonts w:ascii="Calibri" w:eastAsia="Malgun Gothic" w:hAnsi="Calibri"/>
      <w:sz w:val="22"/>
      <w:szCs w:val="22"/>
    </w:rPr>
  </w:style>
  <w:style w:type="character" w:customStyle="1" w:styleId="565">
    <w:name w:val="(文字) (文字)565"/>
    <w:semiHidden/>
    <w:qFormat/>
    <w:rPr>
      <w:rFonts w:ascii="Times New Roman" w:hAnsi="Times New Roman"/>
      <w:lang w:eastAsia="en-US"/>
    </w:rPr>
  </w:style>
  <w:style w:type="character" w:customStyle="1" w:styleId="564">
    <w:name w:val="(文字) (文字)564"/>
    <w:semiHidden/>
    <w:qFormat/>
    <w:rPr>
      <w:rFonts w:ascii="Times New Roman" w:hAnsi="Times New Roman"/>
      <w:lang w:eastAsia="en-US"/>
    </w:rPr>
  </w:style>
  <w:style w:type="character" w:customStyle="1" w:styleId="HTML2">
    <w:name w:val="HTML 预设格式 字符"/>
    <w:link w:val="HTML20"/>
    <w:uiPriority w:val="99"/>
    <w:semiHidden/>
    <w:qFormat/>
    <w:locked/>
    <w:rPr>
      <w:rFonts w:ascii="Courier New" w:hAnsi="Courier New" w:cs="Courier New"/>
      <w:lang w:eastAsia="ko-KR"/>
    </w:rPr>
  </w:style>
  <w:style w:type="paragraph" w:customStyle="1" w:styleId="HTML20">
    <w:name w:val="HTML 预设格式2"/>
    <w:basedOn w:val="a"/>
    <w:link w:val="HTML2"/>
    <w:uiPriority w:val="99"/>
    <w:semiHidden/>
    <w:qFormat/>
    <w:pPr>
      <w:suppressAutoHyphens w:val="0"/>
      <w:snapToGrid/>
      <w:spacing w:after="0" w:line="240" w:lineRule="auto"/>
      <w:jc w:val="left"/>
    </w:pPr>
    <w:rPr>
      <w:rFonts w:ascii="Courier New" w:hAnsi="Courier New" w:cs="Courier New"/>
      <w:sz w:val="20"/>
      <w:szCs w:val="20"/>
      <w:lang w:eastAsia="ko-KR"/>
    </w:rPr>
  </w:style>
  <w:style w:type="character" w:customStyle="1" w:styleId="emailstyle36">
    <w:name w:val="emailstyle36"/>
    <w:semiHidden/>
    <w:qFormat/>
    <w:rPr>
      <w:rFonts w:ascii="Calibri" w:hAnsi="Calibri" w:cs="Calibri"/>
      <w:color w:val="auto"/>
    </w:rPr>
  </w:style>
  <w:style w:type="character" w:customStyle="1" w:styleId="emailstyle37">
    <w:name w:val="emailstyle37"/>
    <w:semiHidden/>
    <w:qFormat/>
    <w:rPr>
      <w:rFonts w:ascii="Calibri" w:hAnsi="Calibri" w:cs="Calibri"/>
      <w:color w:val="1F497D"/>
    </w:rPr>
  </w:style>
  <w:style w:type="character" w:customStyle="1" w:styleId="emailstyle38">
    <w:name w:val="emailstyle38"/>
    <w:semiHidden/>
    <w:qFormat/>
    <w:rPr>
      <w:rFonts w:ascii="Calibri" w:hAnsi="Calibri" w:cs="Calibri"/>
      <w:color w:val="1F497D"/>
    </w:rPr>
  </w:style>
  <w:style w:type="character" w:customStyle="1" w:styleId="emailstyle39">
    <w:name w:val="emailstyle39"/>
    <w:semiHidden/>
    <w:qFormat/>
    <w:rPr>
      <w:rFonts w:ascii="Calibri" w:hAnsi="Calibri" w:cs="Calibri"/>
      <w:color w:val="1F497D"/>
    </w:rPr>
  </w:style>
  <w:style w:type="character" w:customStyle="1" w:styleId="emailstyle41">
    <w:name w:val="emailstyle41"/>
    <w:semiHidden/>
    <w:qFormat/>
    <w:rPr>
      <w:rFonts w:ascii="等线" w:eastAsia="等线" w:hAnsi="等线"/>
      <w:color w:val="auto"/>
    </w:rPr>
  </w:style>
  <w:style w:type="character" w:customStyle="1" w:styleId="emailstyle42">
    <w:name w:val="emailstyle42"/>
    <w:semiHidden/>
    <w:qFormat/>
    <w:rPr>
      <w:rFonts w:ascii="等线" w:eastAsia="等线" w:hAnsi="等线"/>
      <w:color w:val="auto"/>
    </w:rPr>
  </w:style>
  <w:style w:type="character" w:customStyle="1" w:styleId="emailstyle43">
    <w:name w:val="emailstyle43"/>
    <w:semiHidden/>
    <w:qFormat/>
    <w:rPr>
      <w:rFonts w:ascii="Calibri" w:hAnsi="Calibri" w:cs="Calibri"/>
      <w:color w:val="1F497D"/>
    </w:rPr>
  </w:style>
  <w:style w:type="character" w:customStyle="1" w:styleId="emailstyle44">
    <w:name w:val="emailstyle44"/>
    <w:semiHidden/>
    <w:qFormat/>
    <w:rPr>
      <w:rFonts w:ascii="Calibri" w:hAnsi="Calibri" w:cs="Calibri"/>
      <w:color w:val="1F497D"/>
    </w:rPr>
  </w:style>
  <w:style w:type="character" w:customStyle="1" w:styleId="emailstyle45">
    <w:name w:val="emailstyle45"/>
    <w:semiHidden/>
    <w:qFormat/>
    <w:rPr>
      <w:rFonts w:ascii="Calibri" w:hAnsi="Calibri" w:cs="Calibri"/>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rPr>
  </w:style>
  <w:style w:type="character" w:customStyle="1" w:styleId="xlistparagraphchar">
    <w:name w:val="x_listparagraphchar"/>
    <w:qFormat/>
    <w:rPr>
      <w:rFonts w:ascii="Calibri" w:hAnsi="Calibri" w:cs="Calibri"/>
    </w:rPr>
  </w:style>
  <w:style w:type="character" w:customStyle="1" w:styleId="xhtml">
    <w:name w:val="x_html"/>
    <w:qFormat/>
    <w:rPr>
      <w:rFonts w:ascii="Courier New" w:hAnsi="Courier New" w:cs="Courier New"/>
    </w:rPr>
  </w:style>
  <w:style w:type="character" w:customStyle="1" w:styleId="xemailstyle28">
    <w:name w:val="x_emailstyle28"/>
    <w:qFormat/>
    <w:rPr>
      <w:rFonts w:ascii="Book Antiqua" w:hAnsi="Book Antiqua"/>
      <w:color w:val="auto"/>
    </w:rPr>
  </w:style>
  <w:style w:type="character" w:customStyle="1" w:styleId="xemailstyle29">
    <w:name w:val="x_emailstyle29"/>
    <w:qFormat/>
    <w:rPr>
      <w:rFonts w:ascii="Calibri" w:hAnsi="Calibri" w:cs="Calibri"/>
      <w:color w:val="auto"/>
    </w:rPr>
  </w:style>
  <w:style w:type="character" w:customStyle="1" w:styleId="xfontstyle01">
    <w:name w:val="x_fontstyle01"/>
    <w:qFormat/>
    <w:rPr>
      <w:rFonts w:ascii="TimesNewRomanPSMT" w:hAnsi="TimesNewRomanPSMT"/>
      <w:color w:val="000000"/>
    </w:rPr>
  </w:style>
  <w:style w:type="character" w:customStyle="1" w:styleId="xemailstyle31">
    <w:name w:val="x_emailstyle31"/>
    <w:qFormat/>
    <w:rPr>
      <w:rFonts w:ascii="Calibri" w:hAnsi="Calibri" w:cs="Calibri"/>
      <w:color w:val="1F497D"/>
    </w:rPr>
  </w:style>
  <w:style w:type="character" w:customStyle="1" w:styleId="xemailstyle32">
    <w:name w:val="x_emailstyle32"/>
    <w:qFormat/>
    <w:rPr>
      <w:rFonts w:ascii="等线" w:eastAsia="等线" w:hAnsi="等线"/>
      <w:color w:val="auto"/>
    </w:rPr>
  </w:style>
  <w:style w:type="character" w:customStyle="1" w:styleId="xemailstyle33">
    <w:name w:val="x_emailstyle33"/>
    <w:qFormat/>
    <w:rPr>
      <w:rFonts w:ascii="Calibri" w:hAnsi="Calibri" w:cs="Calibri"/>
      <w:color w:val="1F497D"/>
    </w:rPr>
  </w:style>
  <w:style w:type="character" w:customStyle="1" w:styleId="xemailstyle34">
    <w:name w:val="x_emailstyle34"/>
    <w:qFormat/>
    <w:rPr>
      <w:rFonts w:ascii="Calibri" w:hAnsi="Calibri" w:cs="Calibri"/>
      <w:color w:val="auto"/>
    </w:rPr>
  </w:style>
  <w:style w:type="character" w:customStyle="1" w:styleId="xemailstyle35">
    <w:name w:val="x_emailstyle35"/>
    <w:qFormat/>
    <w:rPr>
      <w:rFonts w:ascii="Calibri" w:hAnsi="Calibri" w:cs="Calibri"/>
      <w:color w:val="1F497D"/>
    </w:rPr>
  </w:style>
  <w:style w:type="character" w:customStyle="1" w:styleId="xemailstyle36">
    <w:name w:val="x_emailstyle36"/>
    <w:qFormat/>
    <w:rPr>
      <w:rFonts w:ascii="Calibri" w:hAnsi="Calibri" w:cs="Calibri"/>
      <w:color w:val="auto"/>
    </w:rPr>
  </w:style>
  <w:style w:type="character" w:customStyle="1" w:styleId="xemailstyle37">
    <w:name w:val="x_emailstyle37"/>
    <w:qFormat/>
    <w:rPr>
      <w:rFonts w:ascii="Calibri" w:hAnsi="Calibri" w:cs="Calibri"/>
      <w:color w:val="1F497D"/>
    </w:rPr>
  </w:style>
  <w:style w:type="character" w:customStyle="1" w:styleId="xemailstyle38">
    <w:name w:val="x_emailstyle38"/>
    <w:qFormat/>
    <w:rPr>
      <w:rFonts w:ascii="Calibri" w:hAnsi="Calibri" w:cs="Calibri"/>
      <w:color w:val="auto"/>
    </w:rPr>
  </w:style>
  <w:style w:type="character" w:customStyle="1" w:styleId="xemailstyle39">
    <w:name w:val="x_emailstyle39"/>
    <w:qFormat/>
    <w:rPr>
      <w:rFonts w:ascii="Calibri" w:hAnsi="Calibri" w:cs="Calibri"/>
      <w:color w:val="1F497D"/>
    </w:rPr>
  </w:style>
  <w:style w:type="character" w:customStyle="1" w:styleId="xemailstyle40">
    <w:name w:val="x_emailstyle40"/>
    <w:qFormat/>
    <w:rPr>
      <w:rFonts w:ascii="Calibri" w:hAnsi="Calibri" w:cs="Calibri"/>
      <w:color w:val="auto"/>
    </w:rPr>
  </w:style>
  <w:style w:type="character" w:customStyle="1" w:styleId="xemailstyle41">
    <w:name w:val="x_emailstyle41"/>
    <w:qFormat/>
    <w:rPr>
      <w:rFonts w:ascii="Calibri" w:hAnsi="Calibri" w:cs="Calibri"/>
      <w:color w:val="1F497D"/>
    </w:rPr>
  </w:style>
  <w:style w:type="character" w:customStyle="1" w:styleId="xemailstyle42">
    <w:name w:val="x_emailstyle42"/>
    <w:qFormat/>
    <w:rPr>
      <w:rFonts w:ascii="Calibri" w:hAnsi="Calibri" w:cs="Calibri"/>
      <w:color w:val="auto"/>
    </w:rPr>
  </w:style>
  <w:style w:type="character" w:customStyle="1" w:styleId="xemailstyle43">
    <w:name w:val="x_emailstyle43"/>
    <w:qFormat/>
    <w:rPr>
      <w:rFonts w:ascii="等线" w:eastAsia="等线" w:hAnsi="等线"/>
      <w:color w:val="auto"/>
    </w:rPr>
  </w:style>
  <w:style w:type="character" w:customStyle="1" w:styleId="xemailstyle44">
    <w:name w:val="x_emailstyle44"/>
    <w:qFormat/>
    <w:rPr>
      <w:rFonts w:ascii="等线" w:eastAsia="等线" w:hAnsi="等线"/>
      <w:color w:val="auto"/>
    </w:rPr>
  </w:style>
  <w:style w:type="character" w:customStyle="1" w:styleId="xemailstyle45">
    <w:name w:val="x_emailstyle45"/>
    <w:qFormat/>
    <w:rPr>
      <w:rFonts w:ascii="Calibri" w:hAnsi="Calibri" w:cs="Calibri"/>
      <w:color w:val="auto"/>
    </w:rPr>
  </w:style>
  <w:style w:type="character" w:customStyle="1" w:styleId="xemailstyle46">
    <w:name w:val="x_emailstyle46"/>
    <w:qFormat/>
    <w:rPr>
      <w:rFonts w:ascii="Calibri" w:hAnsi="Calibri" w:cs="Calibri"/>
      <w:color w:val="1F497D"/>
    </w:rPr>
  </w:style>
  <w:style w:type="character" w:customStyle="1" w:styleId="xemailstyle49">
    <w:name w:val="x_emailstyle49"/>
    <w:qFormat/>
    <w:rPr>
      <w:rFonts w:ascii="Calibri" w:hAnsi="Calibri" w:cs="Calibri"/>
      <w:color w:val="auto"/>
    </w:rPr>
  </w:style>
  <w:style w:type="character" w:customStyle="1" w:styleId="xemailstyle50">
    <w:name w:val="x_emailstyle50"/>
    <w:qFormat/>
    <w:rPr>
      <w:rFonts w:ascii="Calibri" w:hAnsi="Calibri" w:cs="Calibri"/>
      <w:color w:val="auto"/>
    </w:rPr>
  </w:style>
  <w:style w:type="character" w:customStyle="1" w:styleId="emailstyle73">
    <w:name w:val="emailstyle73"/>
    <w:semiHidden/>
    <w:qFormat/>
    <w:rPr>
      <w:rFonts w:ascii="Calibri" w:hAnsi="Calibri" w:cs="Calibri"/>
      <w:color w:val="1F497D"/>
    </w:rPr>
  </w:style>
  <w:style w:type="character" w:customStyle="1" w:styleId="emailstyle74">
    <w:name w:val="emailstyle74"/>
    <w:semiHidden/>
    <w:qFormat/>
    <w:rPr>
      <w:rFonts w:ascii="等线" w:eastAsia="等线" w:hAnsi="等线"/>
      <w:color w:val="auto"/>
    </w:rPr>
  </w:style>
  <w:style w:type="character" w:customStyle="1" w:styleId="emailstyle75">
    <w:name w:val="emailstyle75"/>
    <w:semiHidden/>
    <w:qFormat/>
    <w:rPr>
      <w:rFonts w:ascii="等线" w:eastAsia="等线" w:hAnsi="等线"/>
      <w:color w:val="1F497D"/>
    </w:rPr>
  </w:style>
  <w:style w:type="character" w:customStyle="1" w:styleId="emailstyle76">
    <w:name w:val="emailstyle76"/>
    <w:semiHidden/>
    <w:qFormat/>
    <w:rPr>
      <w:rFonts w:ascii="等线" w:eastAsia="等线" w:hAnsi="等线"/>
      <w:color w:val="1F497D"/>
    </w:rPr>
  </w:style>
  <w:style w:type="character" w:customStyle="1" w:styleId="emailstyle77">
    <w:name w:val="emailstyle77"/>
    <w:semiHidden/>
    <w:qFormat/>
    <w:rPr>
      <w:rFonts w:ascii="Calibri" w:hAnsi="Calibri" w:cs="Calibri"/>
      <w:color w:val="1F497D"/>
    </w:rPr>
  </w:style>
  <w:style w:type="character" w:customStyle="1" w:styleId="emailstyle78">
    <w:name w:val="emailstyle78"/>
    <w:semiHidden/>
    <w:qFormat/>
    <w:rPr>
      <w:rFonts w:ascii="Calibri" w:hAnsi="Calibri" w:cs="Calibri"/>
      <w:color w:val="auto"/>
    </w:rPr>
  </w:style>
  <w:style w:type="character" w:customStyle="1" w:styleId="emailstyle79">
    <w:name w:val="emailstyle79"/>
    <w:semiHidden/>
    <w:qFormat/>
    <w:rPr>
      <w:rFonts w:ascii="Calibri" w:hAnsi="Calibri" w:cs="Calibri"/>
      <w:color w:val="1F497D"/>
    </w:rPr>
  </w:style>
  <w:style w:type="character" w:customStyle="1" w:styleId="emailstyle80">
    <w:name w:val="emailstyle80"/>
    <w:semiHidden/>
    <w:qFormat/>
    <w:rPr>
      <w:rFonts w:ascii="Calibri" w:hAnsi="Calibri" w:cs="Calibri"/>
      <w:color w:val="auto"/>
    </w:rPr>
  </w:style>
  <w:style w:type="character" w:customStyle="1" w:styleId="emailstyle81">
    <w:name w:val="emailstyle81"/>
    <w:semiHidden/>
    <w:qFormat/>
    <w:rPr>
      <w:rFonts w:ascii="Calibri" w:hAnsi="Calibri" w:cs="Calibri"/>
      <w:color w:val="1F497D"/>
    </w:rPr>
  </w:style>
  <w:style w:type="character" w:customStyle="1" w:styleId="emailstyle82">
    <w:name w:val="emailstyle82"/>
    <w:semiHidden/>
    <w:qFormat/>
    <w:rPr>
      <w:rFonts w:ascii="Calibri" w:hAnsi="Calibri" w:cs="Calibri"/>
      <w:color w:val="1F497D"/>
    </w:rPr>
  </w:style>
  <w:style w:type="character" w:customStyle="1" w:styleId="emailstyle83">
    <w:name w:val="emailstyle83"/>
    <w:semiHidden/>
    <w:qFormat/>
    <w:rPr>
      <w:rFonts w:ascii="Calibri" w:hAnsi="Calibri" w:cs="Calibri"/>
      <w:color w:val="auto"/>
    </w:rPr>
  </w:style>
  <w:style w:type="character" w:customStyle="1" w:styleId="emailstyle84">
    <w:name w:val="emailstyle84"/>
    <w:semiHidden/>
    <w:qFormat/>
    <w:rPr>
      <w:rFonts w:ascii="Calibri" w:hAnsi="Calibri" w:cs="Calibri"/>
      <w:color w:val="auto"/>
    </w:rPr>
  </w:style>
  <w:style w:type="character" w:customStyle="1" w:styleId="emailstyle85">
    <w:name w:val="emailstyle85"/>
    <w:semiHidden/>
    <w:qFormat/>
    <w:rPr>
      <w:rFonts w:ascii="Calibri" w:hAnsi="Calibri" w:cs="Calibri"/>
      <w:color w:val="1F497D"/>
    </w:rPr>
  </w:style>
  <w:style w:type="character" w:customStyle="1" w:styleId="emailstyle86">
    <w:name w:val="emailstyle86"/>
    <w:semiHidden/>
    <w:qFormat/>
    <w:rPr>
      <w:rFonts w:ascii="Calibri" w:hAnsi="Calibri" w:cs="Calibri"/>
      <w:color w:val="auto"/>
    </w:rPr>
  </w:style>
  <w:style w:type="character" w:customStyle="1" w:styleId="emailstyle87">
    <w:name w:val="emailstyle87"/>
    <w:semiHidden/>
    <w:qFormat/>
    <w:rPr>
      <w:rFonts w:ascii="Calibri" w:hAnsi="Calibri" w:cs="Calibri"/>
      <w:color w:val="1F497D"/>
    </w:rPr>
  </w:style>
  <w:style w:type="character" w:customStyle="1" w:styleId="emailstyle88">
    <w:name w:val="emailstyle88"/>
    <w:semiHidden/>
    <w:qFormat/>
    <w:rPr>
      <w:rFonts w:ascii="Calibri" w:hAnsi="Calibri" w:cs="Calibri"/>
      <w:color w:val="auto"/>
    </w:rPr>
  </w:style>
  <w:style w:type="character" w:customStyle="1" w:styleId="emailstyle89">
    <w:name w:val="emailstyle89"/>
    <w:semiHidden/>
    <w:qFormat/>
    <w:rPr>
      <w:rFonts w:ascii="Calibri" w:hAnsi="Calibri" w:cs="Calibri"/>
      <w:color w:val="1F497D"/>
    </w:rPr>
  </w:style>
  <w:style w:type="character" w:customStyle="1" w:styleId="emailstyle90">
    <w:name w:val="emailstyle90"/>
    <w:semiHidden/>
    <w:qFormat/>
    <w:rPr>
      <w:rFonts w:ascii="Calibri" w:hAnsi="Calibri" w:cs="Calibri"/>
      <w:color w:val="auto"/>
    </w:rPr>
  </w:style>
  <w:style w:type="character" w:customStyle="1" w:styleId="emailstyle91">
    <w:name w:val="emailstyle91"/>
    <w:semiHidden/>
    <w:qFormat/>
    <w:rPr>
      <w:rFonts w:ascii="Calibri" w:hAnsi="Calibri" w:cs="Calibri"/>
      <w:color w:val="1F497D"/>
    </w:rPr>
  </w:style>
  <w:style w:type="character" w:customStyle="1" w:styleId="emailstyle92">
    <w:name w:val="emailstyle92"/>
    <w:semiHidden/>
    <w:qFormat/>
    <w:rPr>
      <w:rFonts w:ascii="Calibri" w:hAnsi="Calibri" w:cs="Calibri"/>
      <w:color w:val="auto"/>
    </w:rPr>
  </w:style>
  <w:style w:type="character" w:customStyle="1" w:styleId="emailstyle93">
    <w:name w:val="emailstyle93"/>
    <w:semiHidden/>
    <w:qFormat/>
    <w:rPr>
      <w:rFonts w:ascii="Calibri" w:hAnsi="Calibri" w:cs="Calibri"/>
      <w:color w:val="1F497D"/>
    </w:rPr>
  </w:style>
  <w:style w:type="character" w:customStyle="1" w:styleId="emailstyle94">
    <w:name w:val="emailstyle94"/>
    <w:semiHidden/>
    <w:qFormat/>
    <w:rPr>
      <w:rFonts w:ascii="Calibri" w:hAnsi="Calibri" w:cs="Calibri"/>
      <w:color w:val="auto"/>
    </w:rPr>
  </w:style>
  <w:style w:type="character" w:customStyle="1" w:styleId="emailstyle96">
    <w:name w:val="emailstyle96"/>
    <w:semiHidden/>
    <w:qFormat/>
    <w:rPr>
      <w:rFonts w:ascii="Calibri" w:hAnsi="Calibri" w:cs="Calibri"/>
      <w:color w:val="1F497D"/>
    </w:rPr>
  </w:style>
  <w:style w:type="character" w:customStyle="1" w:styleId="emailstyle97">
    <w:name w:val="emailstyle97"/>
    <w:semiHidden/>
    <w:qFormat/>
    <w:rPr>
      <w:rFonts w:ascii="Calibri" w:hAnsi="Calibri" w:cs="Calibri"/>
      <w:color w:val="auto"/>
    </w:rPr>
  </w:style>
  <w:style w:type="character" w:customStyle="1" w:styleId="emailstyle98">
    <w:name w:val="emailstyle98"/>
    <w:semiHidden/>
    <w:qFormat/>
    <w:rPr>
      <w:rFonts w:ascii="Calibri" w:hAnsi="Calibri" w:cs="Calibri"/>
      <w:color w:val="1F497D"/>
    </w:rPr>
  </w:style>
  <w:style w:type="character" w:customStyle="1" w:styleId="emailstyle99">
    <w:name w:val="emailstyle99"/>
    <w:semiHidden/>
    <w:qFormat/>
    <w:rPr>
      <w:rFonts w:ascii="Calibri" w:hAnsi="Calibri" w:cs="Calibri"/>
      <w:color w:val="auto"/>
    </w:rPr>
  </w:style>
  <w:style w:type="character" w:customStyle="1" w:styleId="emailstyle100">
    <w:name w:val="emailstyle100"/>
    <w:semiHidden/>
    <w:qFormat/>
    <w:rPr>
      <w:rFonts w:ascii="Calibri" w:hAnsi="Calibri" w:cs="Calibri"/>
      <w:color w:val="1F497D"/>
    </w:rPr>
  </w:style>
  <w:style w:type="character" w:customStyle="1" w:styleId="emailstyle101">
    <w:name w:val="emailstyle101"/>
    <w:semiHidden/>
    <w:qFormat/>
    <w:rPr>
      <w:rFonts w:ascii="Calibri" w:hAnsi="Calibri" w:cs="Calibri"/>
      <w:color w:val="auto"/>
    </w:rPr>
  </w:style>
  <w:style w:type="character" w:customStyle="1" w:styleId="emailstyle102">
    <w:name w:val="emailstyle102"/>
    <w:semiHidden/>
    <w:qFormat/>
    <w:rPr>
      <w:rFonts w:ascii="Calibri" w:hAnsi="Calibri" w:cs="Calibri"/>
      <w:color w:val="1F497D"/>
    </w:rPr>
  </w:style>
  <w:style w:type="character" w:customStyle="1" w:styleId="emailstyle103">
    <w:name w:val="emailstyle103"/>
    <w:semiHidden/>
    <w:qFormat/>
    <w:rPr>
      <w:rFonts w:ascii="Calibri" w:hAnsi="Calibri" w:cs="Calibri"/>
      <w:color w:val="1F497D"/>
    </w:rPr>
  </w:style>
  <w:style w:type="character" w:customStyle="1" w:styleId="emailstyle104">
    <w:name w:val="emailstyle104"/>
    <w:semiHidden/>
    <w:qFormat/>
    <w:rPr>
      <w:rFonts w:ascii="Calibri" w:hAnsi="Calibri" w:cs="Calibri"/>
      <w:color w:val="auto"/>
    </w:rPr>
  </w:style>
  <w:style w:type="character" w:customStyle="1" w:styleId="emailstyle105">
    <w:name w:val="emailstyle105"/>
    <w:semiHidden/>
    <w:qFormat/>
    <w:rPr>
      <w:rFonts w:ascii="Calibri" w:hAnsi="Calibri" w:cs="Calibri"/>
      <w:color w:val="1F497D"/>
    </w:rPr>
  </w:style>
  <w:style w:type="character" w:customStyle="1" w:styleId="emailstyle106">
    <w:name w:val="emailstyle106"/>
    <w:semiHidden/>
    <w:qFormat/>
    <w:rPr>
      <w:rFonts w:ascii="Calibri" w:hAnsi="Calibri" w:cs="Calibri"/>
      <w:color w:val="1F497D"/>
    </w:rPr>
  </w:style>
  <w:style w:type="character" w:customStyle="1" w:styleId="emailstyle107">
    <w:name w:val="emailstyle107"/>
    <w:semiHidden/>
    <w:qFormat/>
    <w:rPr>
      <w:rFonts w:ascii="等线" w:eastAsia="等线" w:hAnsi="等线"/>
      <w:color w:val="1F497D"/>
    </w:rPr>
  </w:style>
  <w:style w:type="character" w:customStyle="1" w:styleId="emailstyle108">
    <w:name w:val="emailstyle108"/>
    <w:semiHidden/>
    <w:qFormat/>
    <w:rPr>
      <w:rFonts w:ascii="Calibri" w:hAnsi="Calibri" w:cs="Calibri"/>
      <w:color w:val="1F497D"/>
    </w:rPr>
  </w:style>
  <w:style w:type="character" w:customStyle="1" w:styleId="emailstyle109">
    <w:name w:val="emailstyle109"/>
    <w:semiHidden/>
    <w:qFormat/>
    <w:rPr>
      <w:rFonts w:ascii="Calibri" w:hAnsi="Calibri" w:cs="Calibri"/>
      <w:color w:val="auto"/>
    </w:rPr>
  </w:style>
  <w:style w:type="character" w:customStyle="1" w:styleId="emailstyle110">
    <w:name w:val="emailstyle110"/>
    <w:semiHidden/>
    <w:qFormat/>
    <w:rPr>
      <w:rFonts w:ascii="Calibri" w:hAnsi="Calibri" w:cs="Calibri"/>
      <w:color w:val="1F497D"/>
    </w:rPr>
  </w:style>
  <w:style w:type="character" w:customStyle="1" w:styleId="emailstyle111">
    <w:name w:val="emailstyle111"/>
    <w:semiHidden/>
    <w:qFormat/>
    <w:rPr>
      <w:rFonts w:ascii="Calibri" w:hAnsi="Calibri" w:cs="Calibri"/>
      <w:color w:val="auto"/>
    </w:rPr>
  </w:style>
  <w:style w:type="character" w:customStyle="1" w:styleId="emailstyle112">
    <w:name w:val="emailstyle112"/>
    <w:semiHidden/>
    <w:qFormat/>
    <w:rPr>
      <w:rFonts w:ascii="Calibri" w:hAnsi="Calibri" w:cs="Calibri"/>
      <w:color w:val="1F497D"/>
    </w:rPr>
  </w:style>
  <w:style w:type="character" w:customStyle="1" w:styleId="emailstyle113">
    <w:name w:val="emailstyle113"/>
    <w:semiHidden/>
    <w:qFormat/>
    <w:rPr>
      <w:rFonts w:ascii="Calibri" w:hAnsi="Calibri" w:cs="Calibri"/>
      <w:color w:val="auto"/>
    </w:rPr>
  </w:style>
  <w:style w:type="character" w:customStyle="1" w:styleId="emailstyle114">
    <w:name w:val="emailstyle114"/>
    <w:semiHidden/>
    <w:qFormat/>
    <w:rPr>
      <w:rFonts w:ascii="Calibri" w:hAnsi="Calibri" w:cs="Calibri"/>
      <w:color w:val="1F497D"/>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a0"/>
    <w:qFormat/>
  </w:style>
  <w:style w:type="character" w:customStyle="1" w:styleId="xxapple-converted-space0">
    <w:name w:val="x_x_apple-converted-space"/>
    <w:basedOn w:val="a0"/>
    <w:qFormat/>
  </w:style>
  <w:style w:type="character" w:customStyle="1" w:styleId="562">
    <w:name w:val="(文字) (文字)562"/>
    <w:semiHidden/>
    <w:qFormat/>
    <w:rPr>
      <w:rFonts w:ascii="Times New Roman" w:hAnsi="Times New Roman"/>
      <w:lang w:eastAsia="en-US"/>
    </w:rPr>
  </w:style>
  <w:style w:type="character" w:customStyle="1" w:styleId="561">
    <w:name w:val="(文字) (文字)561"/>
    <w:semiHidden/>
    <w:qFormat/>
    <w:rPr>
      <w:rFonts w:ascii="Times New Roman" w:hAnsi="Times New Roman"/>
      <w:lang w:eastAsia="en-US"/>
    </w:rPr>
  </w:style>
  <w:style w:type="character" w:customStyle="1" w:styleId="5600">
    <w:name w:val="(文字) (文字)560"/>
    <w:semiHidden/>
    <w:qFormat/>
    <w:rPr>
      <w:rFonts w:ascii="Times New Roman" w:hAnsi="Times New Roman"/>
      <w:lang w:eastAsia="en-US"/>
    </w:rPr>
  </w:style>
  <w:style w:type="character" w:customStyle="1" w:styleId="595">
    <w:name w:val="(文字) (文字)595"/>
    <w:semiHidden/>
    <w:qFormat/>
    <w:rPr>
      <w:rFonts w:ascii="Times New Roman" w:hAnsi="Times New Roman"/>
      <w:lang w:eastAsia="en-US"/>
    </w:rPr>
  </w:style>
  <w:style w:type="character" w:customStyle="1" w:styleId="594">
    <w:name w:val="(文字) (文字)594"/>
    <w:semiHidden/>
    <w:qFormat/>
    <w:rPr>
      <w:rFonts w:ascii="Times New Roman" w:hAnsi="Times New Roman"/>
      <w:lang w:eastAsia="en-US"/>
    </w:rPr>
  </w:style>
  <w:style w:type="character" w:customStyle="1" w:styleId="593">
    <w:name w:val="(文字) (文字)593"/>
    <w:semiHidden/>
    <w:qFormat/>
    <w:rPr>
      <w:rFonts w:ascii="Times New Roman" w:hAnsi="Times New Roman"/>
      <w:lang w:eastAsia="en-US"/>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character" w:customStyle="1" w:styleId="597">
    <w:name w:val="(文字) (文字)597"/>
    <w:semiHidden/>
    <w:qFormat/>
    <w:rPr>
      <w:rFonts w:ascii="Times New Roman" w:hAnsi="Times New Roman"/>
      <w:lang w:eastAsia="en-US"/>
    </w:rPr>
  </w:style>
  <w:style w:type="character" w:customStyle="1" w:styleId="596">
    <w:name w:val="(文字) (文字)596"/>
    <w:semiHidden/>
    <w:qFormat/>
    <w:rPr>
      <w:rFonts w:ascii="Times New Roman" w:hAnsi="Times New Roman"/>
      <w:lang w:eastAsia="en-US"/>
    </w:rPr>
  </w:style>
  <w:style w:type="character" w:customStyle="1" w:styleId="bodyChar">
    <w:name w:val="body Char"/>
    <w:basedOn w:val="a0"/>
    <w:qFormat/>
    <w:rPr>
      <w:rFonts w:ascii="New York" w:hAnsi="New York"/>
      <w:sz w:val="24"/>
      <w:lang w:eastAsia="en-US"/>
    </w:rPr>
  </w:style>
  <w:style w:type="character" w:customStyle="1" w:styleId="listauto1Char">
    <w:name w:val="list auto 1 Char"/>
    <w:qFormat/>
    <w:locked/>
    <w:rPr>
      <w:rFonts w:ascii="宋体" w:hAnsi="宋体"/>
      <w:b/>
      <w:bCs/>
      <w:lang w:eastAsia="en-US"/>
    </w:rPr>
  </w:style>
  <w:style w:type="character" w:customStyle="1" w:styleId="mc-span">
    <w:name w:val="mc-span"/>
    <w:qFormat/>
  </w:style>
  <w:style w:type="character" w:customStyle="1" w:styleId="5101">
    <w:name w:val="(文字) (文字)5101"/>
    <w:semiHidden/>
    <w:qFormat/>
    <w:rPr>
      <w:rFonts w:ascii="Times New Roman" w:hAnsi="Times New Roman"/>
      <w:lang w:eastAsia="en-US"/>
    </w:rPr>
  </w:style>
  <w:style w:type="character" w:customStyle="1" w:styleId="Char1">
    <w:name w:val="간격 없음 Char"/>
    <w:uiPriority w:val="1"/>
    <w:qFormat/>
    <w:rPr>
      <w:rFonts w:ascii="Calibri" w:hAnsi="Calibri"/>
      <w:sz w:val="22"/>
      <w:szCs w:val="22"/>
    </w:rPr>
  </w:style>
  <w:style w:type="character" w:customStyle="1" w:styleId="5100">
    <w:name w:val="(文字) (文字)5100"/>
    <w:semiHidden/>
    <w:qFormat/>
    <w:rPr>
      <w:rFonts w:ascii="Times New Roman" w:hAnsi="Times New Roman"/>
      <w:lang w:eastAsia="en-US"/>
    </w:rPr>
  </w:style>
  <w:style w:type="character" w:customStyle="1" w:styleId="599">
    <w:name w:val="(文字) (文字)599"/>
    <w:semiHidden/>
    <w:qFormat/>
    <w:rPr>
      <w:rFonts w:ascii="Times New Roman" w:hAnsi="Times New Roman"/>
      <w:lang w:eastAsia="en-US"/>
    </w:rPr>
  </w:style>
  <w:style w:type="character" w:customStyle="1" w:styleId="contentpasted0">
    <w:name w:val="contentpasted0"/>
    <w:qFormat/>
  </w:style>
  <w:style w:type="character" w:customStyle="1" w:styleId="Char10">
    <w:name w:val="매크로 텍스트 Char1"/>
    <w:basedOn w:val="a0"/>
    <w:qFormat/>
    <w:rPr>
      <w:rFonts w:ascii="Courier New" w:eastAsia="等线" w:hAnsi="Courier New" w:cs="Courier New"/>
      <w:lang w:val="en-GB" w:eastAsia="en-US"/>
    </w:rPr>
  </w:style>
  <w:style w:type="character" w:customStyle="1" w:styleId="Char11">
    <w:name w:val="각주/미주 머리글 Char1"/>
    <w:basedOn w:val="a0"/>
    <w:qFormat/>
    <w:rPr>
      <w:rFonts w:eastAsia="等线"/>
      <w:lang w:val="en-GB" w:eastAsia="en-US"/>
    </w:rPr>
  </w:style>
  <w:style w:type="character" w:customStyle="1" w:styleId="Char3">
    <w:name w:val="전자 메일 서명 Char"/>
    <w:basedOn w:val="a0"/>
    <w:qFormat/>
    <w:rPr>
      <w:rFonts w:eastAsia="等线"/>
      <w:lang w:val="en-GB" w:eastAsia="en-US"/>
    </w:rPr>
  </w:style>
  <w:style w:type="character" w:customStyle="1" w:styleId="Char12">
    <w:name w:val="인사말 Char1"/>
    <w:basedOn w:val="a0"/>
    <w:qFormat/>
    <w:rPr>
      <w:rFonts w:eastAsia="等线"/>
      <w:lang w:val="en-GB" w:eastAsia="en-US"/>
    </w:rPr>
  </w:style>
  <w:style w:type="character" w:customStyle="1" w:styleId="Char4">
    <w:name w:val="맺음말 Char"/>
    <w:basedOn w:val="a0"/>
    <w:qFormat/>
    <w:rPr>
      <w:rFonts w:eastAsia="等线"/>
      <w:lang w:val="en-GB" w:eastAsia="en-US"/>
    </w:rPr>
  </w:style>
  <w:style w:type="character" w:customStyle="1" w:styleId="HTML0">
    <w:name w:val="HTML 地址 字符"/>
    <w:basedOn w:val="a0"/>
    <w:link w:val="HTML"/>
    <w:qFormat/>
    <w:rPr>
      <w:rFonts w:eastAsia="等线"/>
      <w:i/>
      <w:iCs/>
      <w:lang w:val="en-GB" w:eastAsia="en-US"/>
    </w:rPr>
  </w:style>
  <w:style w:type="character" w:customStyle="1" w:styleId="Char13">
    <w:name w:val="미주 텍스트 Char1"/>
    <w:basedOn w:val="a0"/>
    <w:qFormat/>
    <w:rPr>
      <w:rFonts w:eastAsia="等线"/>
      <w:lang w:val="en-GB" w:eastAsia="en-US"/>
    </w:rPr>
  </w:style>
  <w:style w:type="character" w:customStyle="1" w:styleId="Char14">
    <w:name w:val="서명 Char1"/>
    <w:basedOn w:val="a0"/>
    <w:qFormat/>
    <w:rPr>
      <w:rFonts w:eastAsia="等线"/>
      <w:lang w:val="en-GB" w:eastAsia="en-US"/>
    </w:rPr>
  </w:style>
  <w:style w:type="character" w:customStyle="1" w:styleId="Char15">
    <w:name w:val="메시지 머리글 Char1"/>
    <w:basedOn w:val="a0"/>
    <w:qFormat/>
    <w:rPr>
      <w:rFonts w:ascii="Calibri Light" w:eastAsia="等线" w:hAnsi="Calibri Light"/>
      <w:sz w:val="24"/>
      <w:szCs w:val="24"/>
      <w:shd w:val="clear" w:color="auto" w:fill="CCCCCC"/>
      <w:lang w:val="en-GB" w:eastAsia="en-US"/>
    </w:rPr>
  </w:style>
  <w:style w:type="character" w:customStyle="1" w:styleId="Char16">
    <w:name w:val="강한 인용 Char1"/>
    <w:basedOn w:val="a0"/>
    <w:uiPriority w:val="30"/>
    <w:qFormat/>
    <w:rPr>
      <w:rFonts w:eastAsia="等线"/>
      <w:i/>
      <w:iCs/>
      <w:color w:val="4472C4"/>
      <w:lang w:val="en-GB" w:eastAsia="en-US"/>
    </w:rPr>
  </w:style>
  <w:style w:type="character" w:customStyle="1" w:styleId="Char17">
    <w:name w:val="인용 Char1"/>
    <w:basedOn w:val="a0"/>
    <w:uiPriority w:val="29"/>
    <w:qFormat/>
    <w:rPr>
      <w:rFonts w:eastAsia="等线"/>
      <w:i/>
      <w:iCs/>
      <w:color w:val="404040"/>
      <w:lang w:val="en-GB" w:eastAsia="en-US"/>
    </w:rPr>
  </w:style>
  <w:style w:type="character" w:customStyle="1" w:styleId="Char5">
    <w:name w:val="表格 Char"/>
    <w:qFormat/>
    <w:rPr>
      <w:rFonts w:eastAsia="Times New Roman"/>
      <w:sz w:val="12"/>
      <w:szCs w:val="12"/>
      <w:lang w:val="en-GB"/>
    </w:rPr>
  </w:style>
  <w:style w:type="character" w:customStyle="1" w:styleId="gmaildefault0">
    <w:name w:val="gmaildefault"/>
    <w:basedOn w:val="a0"/>
    <w:qFormat/>
  </w:style>
  <w:style w:type="character" w:customStyle="1" w:styleId="1Char">
    <w:name w:val="제목 1 Char"/>
    <w:qFormat/>
    <w:rPr>
      <w:rFonts w:ascii="Arial" w:hAnsi="Arial"/>
      <w:sz w:val="36"/>
      <w:lang w:eastAsia="en-US"/>
    </w:rPr>
  </w:style>
  <w:style w:type="character" w:customStyle="1" w:styleId="2Char3">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160">
    <w:name w:val="16"/>
    <w:qFormat/>
    <w:rPr>
      <w:rFonts w:ascii="Times New Roman" w:hAnsi="Times New Roman" w:cs="Times New Roman"/>
      <w:color w:val="0000FF"/>
      <w:u w:val="single"/>
    </w:rPr>
  </w:style>
  <w:style w:type="character" w:customStyle="1" w:styleId="afffff8">
    <w:name w:val="列出段落 字符"/>
    <w:uiPriority w:val="34"/>
    <w:qFormat/>
    <w:rPr>
      <w:rFonts w:ascii="Cambria" w:eastAsia="黑体" w:hAnsi="Cambria" w:cs="宋体"/>
      <w:lang w:eastAsia="en-US"/>
    </w:rPr>
  </w:style>
  <w:style w:type="character" w:customStyle="1" w:styleId="UnresolvedMention8">
    <w:name w:val="Unresolved Mention8"/>
    <w:uiPriority w:val="99"/>
    <w:unhideWhenUsed/>
    <w:qFormat/>
    <w:rPr>
      <w:color w:val="605E5C"/>
      <w:shd w:val="clear" w:color="auto" w:fill="E1DFDD"/>
    </w:rPr>
  </w:style>
  <w:style w:type="character" w:customStyle="1" w:styleId="Mention3">
    <w:name w:val="Mention3"/>
    <w:uiPriority w:val="99"/>
    <w:unhideWhenUsed/>
    <w:qFormat/>
    <w:rPr>
      <w:color w:val="2B579A"/>
      <w:shd w:val="clear" w:color="auto" w:fill="E6E6E6"/>
    </w:rPr>
  </w:style>
  <w:style w:type="character" w:customStyle="1" w:styleId="UnresolvedMention9">
    <w:name w:val="Unresolved Mention9"/>
    <w:basedOn w:val="a0"/>
    <w:uiPriority w:val="99"/>
    <w:unhideWhenUsed/>
    <w:qFormat/>
    <w:rPr>
      <w:color w:val="605E5C"/>
      <w:shd w:val="clear" w:color="auto" w:fill="E1DFDD"/>
    </w:rPr>
  </w:style>
  <w:style w:type="paragraph" w:customStyle="1" w:styleId="Heading">
    <w:name w:val="Heading"/>
    <w:basedOn w:val="a"/>
    <w:next w:val="af8"/>
    <w:qFormat/>
    <w:pPr>
      <w:keepNext/>
      <w:spacing w:before="240"/>
    </w:pPr>
    <w:rPr>
      <w:rFonts w:ascii="Liberation Sans" w:eastAsia="Noto Sans CJK SC" w:hAnsi="Liberation Sans" w:cs="Lohit Devanagari"/>
      <w:sz w:val="28"/>
      <w:szCs w:val="28"/>
    </w:rPr>
  </w:style>
  <w:style w:type="paragraph" w:customStyle="1" w:styleId="Index">
    <w:name w:val="Index"/>
    <w:basedOn w:val="a"/>
    <w:qFormat/>
    <w:pPr>
      <w:suppressLineNumbers/>
      <w:snapToGrid/>
      <w:spacing w:after="180"/>
    </w:pPr>
    <w:rPr>
      <w:rFonts w:eastAsia="等线" w:cs="Lohit Devanagari"/>
      <w:sz w:val="20"/>
      <w:szCs w:val="20"/>
      <w:lang w:val="en-GB"/>
    </w:rPr>
  </w:style>
  <w:style w:type="character" w:customStyle="1" w:styleId="aa">
    <w:name w:val="电子邮件签名 字符"/>
    <w:basedOn w:val="a0"/>
    <w:link w:val="a9"/>
    <w:qFormat/>
    <w:rPr>
      <w:rFonts w:eastAsia="等线"/>
      <w:lang w:val="en-GB" w:eastAsia="en-US"/>
    </w:rPr>
  </w:style>
  <w:style w:type="character" w:customStyle="1" w:styleId="34">
    <w:name w:val="正文文本 3 字符"/>
    <w:basedOn w:val="a0"/>
    <w:link w:val="33"/>
    <w:qFormat/>
    <w:rPr>
      <w:rFonts w:eastAsia="MS Gothic"/>
      <w:sz w:val="24"/>
      <w:lang w:val="en-GB" w:eastAsia="ja-JP"/>
    </w:rPr>
  </w:style>
  <w:style w:type="character" w:customStyle="1" w:styleId="afa">
    <w:name w:val="正文文本缩进 字符"/>
    <w:basedOn w:val="a0"/>
    <w:link w:val="af9"/>
    <w:qFormat/>
    <w:rPr>
      <w:rFonts w:eastAsia="楷体"/>
      <w:kern w:val="2"/>
      <w:sz w:val="28"/>
    </w:rPr>
  </w:style>
  <w:style w:type="character" w:customStyle="1" w:styleId="27">
    <w:name w:val="正文文本缩进 2 字符"/>
    <w:basedOn w:val="a0"/>
    <w:link w:val="26"/>
    <w:qFormat/>
    <w:rPr>
      <w:rFonts w:eastAsia="MS Gothic"/>
      <w:kern w:val="2"/>
      <w:sz w:val="24"/>
      <w:lang w:val="en-GB" w:eastAsia="ja-JP"/>
    </w:rPr>
  </w:style>
  <w:style w:type="paragraph" w:customStyle="1" w:styleId="HeaderandFooter">
    <w:name w:val="Header and Footer"/>
    <w:basedOn w:val="a"/>
    <w:qFormat/>
    <w:pPr>
      <w:snapToGrid/>
      <w:spacing w:after="180"/>
    </w:pPr>
    <w:rPr>
      <w:rFonts w:eastAsia="等线"/>
      <w:sz w:val="20"/>
      <w:szCs w:val="20"/>
      <w:lang w:val="en-GB"/>
    </w:rPr>
  </w:style>
  <w:style w:type="character" w:customStyle="1" w:styleId="15">
    <w:name w:val="页脚 字符1"/>
    <w:basedOn w:val="a0"/>
    <w:link w:val="aff4"/>
    <w:qFormat/>
    <w:rPr>
      <w:sz w:val="22"/>
      <w:szCs w:val="22"/>
      <w:lang w:eastAsia="en-US"/>
    </w:rPr>
  </w:style>
  <w:style w:type="character" w:customStyle="1" w:styleId="16">
    <w:name w:val="页眉 字符1"/>
    <w:basedOn w:val="a0"/>
    <w:link w:val="aff6"/>
    <w:qFormat/>
    <w:rPr>
      <w:sz w:val="22"/>
      <w:szCs w:val="22"/>
      <w:lang w:eastAsia="en-US"/>
    </w:rPr>
  </w:style>
  <w:style w:type="character" w:customStyle="1" w:styleId="29">
    <w:name w:val="正文文本 2 字符"/>
    <w:basedOn w:val="a0"/>
    <w:link w:val="28"/>
    <w:qFormat/>
    <w:rPr>
      <w:sz w:val="22"/>
      <w:lang w:eastAsia="en-US"/>
    </w:rPr>
  </w:style>
  <w:style w:type="character" w:customStyle="1" w:styleId="19">
    <w:name w:val="批注主题 字符1"/>
    <w:basedOn w:val="12"/>
    <w:link w:val="afff3"/>
    <w:qFormat/>
    <w:rPr>
      <w:b/>
      <w:bCs/>
      <w:lang w:eastAsia="en-US"/>
    </w:rPr>
  </w:style>
  <w:style w:type="character" w:customStyle="1" w:styleId="2d">
    <w:name w:val="正文文本首行缩进 2 字符"/>
    <w:basedOn w:val="afa"/>
    <w:link w:val="2c"/>
    <w:qFormat/>
    <w:rPr>
      <w:rFonts w:eastAsia="MS Mincho"/>
      <w:kern w:val="2"/>
      <w:sz w:val="28"/>
      <w:lang w:eastAsia="en-US"/>
    </w:rPr>
  </w:style>
  <w:style w:type="paragraph" w:customStyle="1" w:styleId="References">
    <w:name w:val="References"/>
    <w:basedOn w:val="a"/>
    <w:qFormat/>
    <w:pPr>
      <w:tabs>
        <w:tab w:val="left" w:pos="360"/>
      </w:tabs>
      <w:spacing w:after="60"/>
      <w:ind w:left="360" w:hanging="360"/>
    </w:pPr>
    <w:rPr>
      <w:sz w:val="20"/>
      <w:szCs w:val="16"/>
    </w:rPr>
  </w:style>
  <w:style w:type="paragraph" w:customStyle="1" w:styleId="1f5">
    <w:name w:val="1"/>
    <w:next w:val="a"/>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0">
    <w:name w:val="tablecell"/>
    <w:basedOn w:val="a"/>
    <w:qFormat/>
    <w:pPr>
      <w:spacing w:before="20" w:after="20"/>
      <w:jc w:val="left"/>
    </w:pPr>
  </w:style>
  <w:style w:type="paragraph" w:customStyle="1" w:styleId="tablecol">
    <w:name w:val="tablecol"/>
    <w:basedOn w:val="tablecell0"/>
    <w:qFormat/>
    <w:pPr>
      <w:jc w:val="center"/>
    </w:pPr>
    <w:rPr>
      <w:b/>
    </w:rPr>
  </w:style>
  <w:style w:type="paragraph" w:customStyle="1" w:styleId="B10">
    <w:name w:val="B1"/>
    <w:basedOn w:val="ae"/>
    <w:qFormat/>
    <w:pPr>
      <w:snapToGrid/>
      <w:spacing w:after="180"/>
      <w:ind w:left="568" w:hanging="284"/>
      <w:jc w:val="left"/>
    </w:pPr>
    <w:rPr>
      <w:rFonts w:eastAsia="Times New Roman"/>
      <w:sz w:val="20"/>
      <w:szCs w:val="20"/>
      <w:lang w:val="en-GB"/>
    </w:rPr>
  </w:style>
  <w:style w:type="paragraph" w:customStyle="1" w:styleId="EX">
    <w:name w:val="EX"/>
    <w:basedOn w:val="a"/>
    <w:qFormat/>
    <w:pPr>
      <w:keepLines/>
      <w:snapToGrid/>
      <w:spacing w:after="180"/>
      <w:ind w:left="1702" w:hanging="1418"/>
      <w:jc w:val="left"/>
    </w:pPr>
    <w:rPr>
      <w:rFonts w:eastAsia="Times New Roman"/>
      <w:sz w:val="20"/>
      <w:szCs w:val="20"/>
      <w:lang w:val="en-GB"/>
    </w:rPr>
  </w:style>
  <w:style w:type="paragraph" w:styleId="afffff9">
    <w:name w:val="List Paragraph"/>
    <w:basedOn w:val="a"/>
    <w:link w:val="3f1"/>
    <w:uiPriority w:val="34"/>
    <w:qFormat/>
    <w:pPr>
      <w:ind w:left="720"/>
      <w:contextualSpacing/>
    </w:pPr>
  </w:style>
  <w:style w:type="character" w:customStyle="1" w:styleId="3f1">
    <w:name w:val="列表段落 字符3"/>
    <w:link w:val="afffff9"/>
    <w:uiPriority w:val="34"/>
    <w:qFormat/>
    <w:rPr>
      <w:sz w:val="22"/>
      <w:szCs w:val="22"/>
      <w:lang w:eastAsia="en-US"/>
    </w:rPr>
  </w:style>
  <w:style w:type="paragraph" w:customStyle="1" w:styleId="Revision1">
    <w:name w:val="Revision1"/>
    <w:uiPriority w:val="99"/>
    <w:semiHidden/>
    <w:qFormat/>
    <w:pPr>
      <w:suppressAutoHyphens/>
      <w:spacing w:after="160" w:line="259" w:lineRule="auto"/>
      <w:jc w:val="both"/>
    </w:pPr>
    <w:rPr>
      <w:sz w:val="22"/>
      <w:szCs w:val="22"/>
      <w:lang w:eastAsia="en-US"/>
    </w:rPr>
  </w:style>
  <w:style w:type="paragraph" w:customStyle="1" w:styleId="Default">
    <w:name w:val="Default"/>
    <w:qFormat/>
    <w:pPr>
      <w:suppressAutoHyphens/>
      <w:spacing w:after="160" w:line="259" w:lineRule="auto"/>
      <w:jc w:val="both"/>
    </w:pPr>
    <w:rPr>
      <w:rFonts w:ascii="Arial" w:eastAsiaTheme="minorEastAsia" w:hAnsi="Arial" w:cs="Arial"/>
      <w:color w:val="000000"/>
      <w:sz w:val="24"/>
      <w:szCs w:val="24"/>
      <w:lang w:eastAsia="ja-JP"/>
    </w:rPr>
  </w:style>
  <w:style w:type="paragraph" w:customStyle="1" w:styleId="textintend2">
    <w:name w:val="text intend 2"/>
    <w:basedOn w:val="a"/>
    <w:qFormat/>
    <w:pPr>
      <w:snapToGrid/>
      <w:textAlignment w:val="baseline"/>
    </w:pPr>
    <w:rPr>
      <w:rFonts w:eastAsia="MS Mincho"/>
      <w:sz w:val="24"/>
      <w:szCs w:val="20"/>
      <w:lang w:eastAsia="en-GB"/>
    </w:rPr>
  </w:style>
  <w:style w:type="paragraph" w:customStyle="1" w:styleId="Heading1unnumbered">
    <w:name w:val="Heading 1 unnumbered"/>
    <w:basedOn w:val="1"/>
    <w:next w:val="af8"/>
    <w:qFormat/>
    <w:pPr>
      <w:numPr>
        <w:numId w:val="0"/>
      </w:numPr>
      <w:tabs>
        <w:tab w:val="left" w:pos="0"/>
        <w:tab w:val="left" w:pos="360"/>
      </w:tabs>
      <w:snapToGrid/>
      <w:spacing w:before="360" w:after="240"/>
      <w:ind w:left="360" w:hanging="360"/>
      <w:jc w:val="left"/>
    </w:pPr>
    <w:rPr>
      <w:rFonts w:eastAsia="MS Gothic"/>
      <w:b w:val="0"/>
      <w:bCs w:val="0"/>
      <w:kern w:val="2"/>
      <w:sz w:val="32"/>
      <w:szCs w:val="20"/>
      <w:lang w:val="en-GB" w:eastAsia="ja-JP"/>
    </w:rPr>
  </w:style>
  <w:style w:type="paragraph" w:customStyle="1" w:styleId="ZT">
    <w:name w:val="ZT"/>
    <w:qFormat/>
    <w:pPr>
      <w:widowControl w:val="0"/>
      <w:suppressAutoHyphens/>
      <w:spacing w:after="160" w:line="240" w:lineRule="atLeast"/>
      <w:jc w:val="right"/>
    </w:pPr>
    <w:rPr>
      <w:rFonts w:ascii="Arial" w:eastAsia="MS Mincho" w:hAnsi="Arial"/>
      <w:b/>
      <w:sz w:val="34"/>
      <w:lang w:val="en-GB" w:eastAsia="ja-JP"/>
    </w:rPr>
  </w:style>
  <w:style w:type="paragraph" w:customStyle="1" w:styleId="EQ">
    <w:name w:val="EQ"/>
    <w:basedOn w:val="a"/>
    <w:next w:val="a"/>
    <w:qFormat/>
    <w:pPr>
      <w:keepLines/>
      <w:tabs>
        <w:tab w:val="center" w:pos="4536"/>
        <w:tab w:val="right" w:pos="9072"/>
      </w:tabs>
      <w:snapToGrid/>
      <w:spacing w:after="180"/>
      <w:jc w:val="left"/>
    </w:pPr>
    <w:rPr>
      <w:rFonts w:eastAsia="MS Gothic"/>
      <w:sz w:val="24"/>
      <w:szCs w:val="20"/>
      <w:lang w:val="en-GB" w:eastAsia="ja-JP"/>
    </w:rPr>
  </w:style>
  <w:style w:type="paragraph" w:customStyle="1" w:styleId="lptext">
    <w:name w:val="lˆptext"/>
    <w:basedOn w:val="a"/>
    <w:qFormat/>
    <w:pPr>
      <w:snapToGrid/>
      <w:spacing w:before="100" w:after="100"/>
      <w:ind w:left="860"/>
      <w:jc w:val="left"/>
    </w:pPr>
    <w:rPr>
      <w:rFonts w:ascii="Times" w:eastAsia="MS Gothic" w:hAnsi="Times"/>
      <w:sz w:val="24"/>
      <w:szCs w:val="20"/>
      <w:lang w:val="en-GB" w:eastAsia="ja-JP"/>
    </w:rPr>
  </w:style>
  <w:style w:type="paragraph" w:customStyle="1" w:styleId="afffffa">
    <w:name w:val="佐藤２"/>
    <w:basedOn w:val="a"/>
    <w:qFormat/>
    <w:pPr>
      <w:snapToGrid/>
      <w:spacing w:after="180"/>
      <w:jc w:val="left"/>
    </w:pPr>
    <w:rPr>
      <w:rFonts w:eastAsia="MS Gothic"/>
      <w:sz w:val="24"/>
      <w:szCs w:val="20"/>
      <w:lang w:val="en-GB" w:eastAsia="ja-JP"/>
    </w:rPr>
  </w:style>
  <w:style w:type="paragraph" w:customStyle="1" w:styleId="ListBulletLast">
    <w:name w:val="List Bullet Last"/>
    <w:basedOn w:val="ad"/>
    <w:next w:val="af8"/>
    <w:qFormat/>
    <w:pPr>
      <w:snapToGrid/>
      <w:spacing w:after="240"/>
      <w:ind w:left="714" w:hanging="357"/>
    </w:pPr>
    <w:rPr>
      <w:rFonts w:ascii="Arial" w:eastAsia="MS Gothic" w:hAnsi="Arial"/>
      <w:sz w:val="24"/>
      <w:lang w:eastAsia="ja-JP"/>
    </w:rPr>
  </w:style>
  <w:style w:type="paragraph" w:customStyle="1" w:styleId="TitleText">
    <w:name w:val="Title Text"/>
    <w:basedOn w:val="a"/>
    <w:next w:val="a"/>
    <w:qFormat/>
    <w:pPr>
      <w:snapToGrid/>
      <w:spacing w:after="220"/>
      <w:jc w:val="left"/>
    </w:pPr>
    <w:rPr>
      <w:rFonts w:ascii="Arial" w:eastAsia="MS Gothic" w:hAnsi="Arial"/>
      <w:b/>
      <w:szCs w:val="20"/>
      <w:lang w:val="en-GB" w:eastAsia="ja-JP"/>
    </w:rPr>
  </w:style>
  <w:style w:type="paragraph" w:customStyle="1" w:styleId="TableText0">
    <w:name w:val="Table_Text"/>
    <w:basedOn w:val="a"/>
    <w:qFormat/>
    <w:pPr>
      <w:keepNext/>
      <w:tabs>
        <w:tab w:val="left" w:pos="794"/>
        <w:tab w:val="left" w:pos="1191"/>
        <w:tab w:val="left" w:pos="1588"/>
        <w:tab w:val="left" w:pos="1985"/>
      </w:tabs>
      <w:snapToGrid/>
      <w:spacing w:before="100" w:after="100" w:line="190" w:lineRule="exact"/>
    </w:pPr>
    <w:rPr>
      <w:rFonts w:eastAsia="MS Gothic"/>
      <w:sz w:val="18"/>
      <w:szCs w:val="20"/>
      <w:lang w:val="en-GB" w:eastAsia="ja-JP"/>
    </w:rPr>
  </w:style>
  <w:style w:type="paragraph" w:customStyle="1" w:styleId="textintend1">
    <w:name w:val="text intend 1"/>
    <w:basedOn w:val="text"/>
    <w:qFormat/>
    <w:pPr>
      <w:tabs>
        <w:tab w:val="left" w:pos="360"/>
      </w:tabs>
      <w:spacing w:after="120"/>
      <w:ind w:left="360" w:hanging="360"/>
    </w:pPr>
  </w:style>
  <w:style w:type="paragraph" w:customStyle="1" w:styleId="shortcode">
    <w:name w:val="shortcode"/>
    <w:basedOn w:val="af8"/>
    <w:qFormat/>
    <w:pPr>
      <w:keepNext/>
      <w:tabs>
        <w:tab w:val="left" w:pos="1247"/>
        <w:tab w:val="left" w:pos="2552"/>
        <w:tab w:val="left" w:pos="3856"/>
        <w:tab w:val="left" w:pos="5216"/>
        <w:tab w:val="left" w:pos="6464"/>
        <w:tab w:val="left" w:pos="7768"/>
        <w:tab w:val="left" w:pos="9072"/>
        <w:tab w:val="left" w:pos="10206"/>
      </w:tabs>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
    <w:qFormat/>
    <w:pPr>
      <w:keepNext/>
      <w:keepLines/>
      <w:snapToGrid/>
      <w:spacing w:after="180"/>
      <w:jc w:val="left"/>
    </w:pPr>
    <w:rPr>
      <w:rFonts w:eastAsia="MS Gothic"/>
      <w:b/>
      <w:sz w:val="24"/>
      <w:szCs w:val="20"/>
      <w:lang w:val="en-GB" w:eastAsia="ja-JP"/>
    </w:rPr>
  </w:style>
  <w:style w:type="paragraph" w:customStyle="1" w:styleId="HTMLBody">
    <w:name w:val="HTML Body"/>
    <w:qFormat/>
    <w:pPr>
      <w:widowControl w:val="0"/>
      <w:suppressAutoHyphens/>
      <w:spacing w:after="160" w:line="259" w:lineRule="auto"/>
      <w:jc w:val="both"/>
    </w:pPr>
    <w:rPr>
      <w:rFonts w:ascii="MS PGothic" w:eastAsia="MS PGothic" w:hAnsi="MS PGothic"/>
      <w:sz w:val="22"/>
      <w:lang w:eastAsia="ja-JP"/>
    </w:rPr>
  </w:style>
  <w:style w:type="paragraph" w:customStyle="1" w:styleId="Normal1CharChar">
    <w:name w:val="Normal1 Char Char"/>
    <w:qFormat/>
    <w:pPr>
      <w:keepNext/>
      <w:tabs>
        <w:tab w:val="left" w:pos="851"/>
      </w:tabs>
      <w:suppressAutoHyphens/>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line="259" w:lineRule="auto"/>
      <w:ind w:left="851" w:hanging="851"/>
      <w:jc w:val="both"/>
    </w:pPr>
    <w:rPr>
      <w:rFonts w:ascii="Arial" w:hAnsi="Arial"/>
      <w:color w:val="0000FF"/>
      <w:kern w:val="2"/>
      <w:sz w:val="2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sz w:val="22"/>
    </w:rPr>
  </w:style>
  <w:style w:type="paragraph" w:customStyle="1" w:styleId="810">
    <w:name w:val="表 (赤)  81"/>
    <w:basedOn w:val="a"/>
    <w:uiPriority w:val="34"/>
    <w:qFormat/>
    <w:pPr>
      <w:snapToGrid/>
      <w:spacing w:after="0"/>
      <w:ind w:left="840"/>
      <w:jc w:val="left"/>
    </w:pPr>
    <w:rPr>
      <w:rFonts w:ascii="MS PGothic" w:eastAsia="MS PGothic" w:hAnsi="MS PGothic" w:cs="MS PGothic"/>
      <w:sz w:val="24"/>
      <w:szCs w:val="24"/>
      <w:lang w:eastAsia="ja-JP"/>
    </w:rPr>
  </w:style>
  <w:style w:type="paragraph" w:customStyle="1" w:styleId="710">
    <w:name w:val="表 (赤)  71"/>
    <w:uiPriority w:val="99"/>
    <w:semiHidden/>
    <w:qFormat/>
    <w:pPr>
      <w:suppressAutoHyphens/>
      <w:spacing w:after="160" w:line="259" w:lineRule="auto"/>
      <w:jc w:val="both"/>
    </w:pPr>
    <w:rPr>
      <w:rFonts w:eastAsia="MS Gothic"/>
      <w:sz w:val="24"/>
      <w:lang w:val="en-GB" w:eastAsia="ja-JP"/>
    </w:rPr>
  </w:style>
  <w:style w:type="paragraph" w:customStyle="1" w:styleId="Doc-title">
    <w:name w:val="Doc-title"/>
    <w:basedOn w:val="a"/>
    <w:next w:val="Doc-text2"/>
    <w:qFormat/>
    <w:pPr>
      <w:snapToGrid/>
      <w:spacing w:after="0"/>
      <w:ind w:left="1260" w:hanging="1260"/>
      <w:jc w:val="left"/>
    </w:pPr>
    <w:rPr>
      <w:rFonts w:ascii="Arial" w:eastAsia="MS Mincho" w:hAnsi="Arial"/>
      <w:sz w:val="20"/>
      <w:szCs w:val="24"/>
      <w:lang w:val="en-GB" w:eastAsia="en-GB"/>
    </w:rPr>
  </w:style>
  <w:style w:type="paragraph" w:customStyle="1" w:styleId="bullet0">
    <w:name w:val="bullet"/>
    <w:basedOn w:val="afffff9"/>
    <w:qFormat/>
    <w:pPr>
      <w:widowControl w:val="0"/>
      <w:snapToGrid/>
      <w:spacing w:after="0"/>
      <w:ind w:left="0"/>
    </w:pPr>
    <w:rPr>
      <w:rFonts w:ascii="Calibri" w:eastAsia="Times New Roman" w:hAnsi="Calibri"/>
      <w:kern w:val="2"/>
      <w:sz w:val="20"/>
      <w:szCs w:val="24"/>
      <w:lang w:eastAsia="zh-CN"/>
    </w:rPr>
  </w:style>
  <w:style w:type="paragraph" w:customStyle="1" w:styleId="Observation0">
    <w:name w:val="Observation"/>
    <w:basedOn w:val="Proposal"/>
    <w:qFormat/>
    <w:pPr>
      <w:ind w:left="1701" w:hanging="1701"/>
    </w:pPr>
    <w:rPr>
      <w:lang w:eastAsia="ja-JP"/>
    </w:rPr>
  </w:style>
  <w:style w:type="paragraph" w:customStyle="1" w:styleId="Agreement">
    <w:name w:val="Agreement"/>
    <w:basedOn w:val="a"/>
    <w:next w:val="a"/>
    <w:uiPriority w:val="99"/>
    <w:qFormat/>
    <w:pPr>
      <w:snapToGrid/>
      <w:spacing w:before="60" w:after="0"/>
      <w:jc w:val="left"/>
    </w:pPr>
    <w:rPr>
      <w:rFonts w:ascii="Arial" w:eastAsia="MS Mincho" w:hAnsi="Arial"/>
      <w:b/>
      <w:sz w:val="20"/>
      <w:szCs w:val="24"/>
      <w:lang w:val="en-GB" w:eastAsia="en-GB"/>
    </w:rPr>
  </w:style>
  <w:style w:type="paragraph" w:customStyle="1" w:styleId="1f6">
    <w:name w:val="段落番号1"/>
    <w:basedOn w:val="1"/>
    <w:next w:val="a"/>
    <w:qFormat/>
    <w:pPr>
      <w:widowControl w:val="0"/>
      <w:numPr>
        <w:numId w:val="0"/>
      </w:numPr>
      <w:snapToGrid/>
      <w:spacing w:before="0" w:line="320" w:lineRule="exact"/>
      <w:ind w:left="100" w:hanging="100"/>
    </w:pPr>
    <w:rPr>
      <w:rFonts w:eastAsia="MS Mincho"/>
      <w:b w:val="0"/>
      <w:bCs w:val="0"/>
      <w:kern w:val="2"/>
      <w:sz w:val="21"/>
      <w:szCs w:val="24"/>
      <w:lang w:eastAsia="ja-JP"/>
    </w:rPr>
  </w:style>
  <w:style w:type="paragraph" w:customStyle="1" w:styleId="2f9">
    <w:name w:val="段落番号2"/>
    <w:basedOn w:val="1f6"/>
    <w:next w:val="a"/>
    <w:qFormat/>
    <w:pPr>
      <w:ind w:left="200" w:hanging="200"/>
    </w:pPr>
    <w:rPr>
      <w:rFonts w:eastAsia="MS PMincho"/>
    </w:rPr>
  </w:style>
  <w:style w:type="paragraph" w:customStyle="1" w:styleId="3f2">
    <w:name w:val="段落番号3"/>
    <w:basedOn w:val="1f6"/>
    <w:next w:val="a"/>
    <w:qFormat/>
    <w:pPr>
      <w:ind w:left="250" w:hanging="250"/>
    </w:pPr>
  </w:style>
  <w:style w:type="paragraph" w:customStyle="1" w:styleId="Text0">
    <w:name w:val="Text"/>
    <w:qFormat/>
    <w:pPr>
      <w:keepLines/>
      <w:tabs>
        <w:tab w:val="left" w:pos="2552"/>
        <w:tab w:val="left" w:pos="3856"/>
        <w:tab w:val="left" w:pos="5216"/>
        <w:tab w:val="left" w:pos="6464"/>
        <w:tab w:val="left" w:pos="7768"/>
        <w:tab w:val="left" w:pos="9072"/>
        <w:tab w:val="left" w:pos="9639"/>
      </w:tabs>
      <w:suppressAutoHyphens/>
      <w:spacing w:after="160" w:line="259" w:lineRule="auto"/>
      <w:jc w:val="both"/>
    </w:pPr>
    <w:rPr>
      <w:rFonts w:ascii="Arial" w:hAnsi="Arial"/>
      <w:sz w:val="22"/>
      <w:lang w:eastAsia="en-US"/>
    </w:rPr>
  </w:style>
  <w:style w:type="paragraph" w:customStyle="1" w:styleId="B5">
    <w:name w:val="B5"/>
    <w:basedOn w:val="a"/>
    <w:qFormat/>
    <w:pPr>
      <w:snapToGrid/>
      <w:spacing w:after="180"/>
      <w:ind w:left="1702" w:hanging="284"/>
      <w:jc w:val="left"/>
    </w:pPr>
    <w:rPr>
      <w:rFonts w:eastAsiaTheme="minorEastAsia"/>
      <w:sz w:val="20"/>
      <w:szCs w:val="20"/>
      <w:lang w:val="en-GB"/>
    </w:rPr>
  </w:style>
  <w:style w:type="paragraph" w:customStyle="1" w:styleId="NF">
    <w:name w:val="NF"/>
    <w:basedOn w:val="a"/>
    <w:qFormat/>
    <w:pPr>
      <w:keepNext/>
      <w:keepLines/>
      <w:snapToGrid/>
      <w:spacing w:after="0"/>
      <w:ind w:left="1135" w:hanging="851"/>
      <w:jc w:val="left"/>
    </w:pPr>
    <w:rPr>
      <w:rFonts w:ascii="Arial" w:eastAsia="MS Mincho" w:hAnsi="Arial"/>
      <w:sz w:val="18"/>
      <w:szCs w:val="20"/>
    </w:rPr>
  </w:style>
  <w:style w:type="paragraph" w:customStyle="1" w:styleId="ListParagraph1">
    <w:name w:val="List Paragraph1"/>
    <w:basedOn w:val="a"/>
    <w:qFormat/>
    <w:pPr>
      <w:snapToGrid/>
      <w:spacing w:after="200" w:line="276" w:lineRule="auto"/>
      <w:ind w:firstLine="420"/>
      <w:jc w:val="left"/>
    </w:pPr>
    <w:rPr>
      <w:rFonts w:ascii="Calibri" w:eastAsia="Calibri" w:hAnsi="Calibri"/>
    </w:rPr>
  </w:style>
  <w:style w:type="paragraph" w:customStyle="1" w:styleId="1f7">
    <w:name w:val="修订1"/>
    <w:uiPriority w:val="99"/>
    <w:semiHidden/>
    <w:qFormat/>
    <w:pPr>
      <w:suppressAutoHyphens/>
      <w:spacing w:after="160" w:line="259" w:lineRule="auto"/>
      <w:jc w:val="both"/>
    </w:pPr>
    <w:rPr>
      <w:sz w:val="22"/>
      <w:szCs w:val="22"/>
      <w:lang w:eastAsia="en-US"/>
    </w:rPr>
  </w:style>
  <w:style w:type="paragraph" w:customStyle="1" w:styleId="Revision2">
    <w:name w:val="Revision2"/>
    <w:uiPriority w:val="99"/>
    <w:semiHidden/>
    <w:qFormat/>
    <w:pPr>
      <w:suppressAutoHyphens/>
      <w:spacing w:after="160" w:line="259" w:lineRule="auto"/>
      <w:jc w:val="both"/>
    </w:pPr>
    <w:rPr>
      <w:sz w:val="22"/>
      <w:szCs w:val="22"/>
      <w:lang w:eastAsia="en-US"/>
    </w:rPr>
  </w:style>
  <w:style w:type="paragraph" w:customStyle="1" w:styleId="ZchnZchn">
    <w:name w:val="Zchn Zchn"/>
    <w:qFormat/>
    <w:pPr>
      <w:keepNext/>
      <w:suppressAutoHyphens/>
      <w:spacing w:before="60" w:after="60" w:line="259" w:lineRule="auto"/>
      <w:jc w:val="both"/>
    </w:pPr>
    <w:rPr>
      <w:rFonts w:ascii="Arial" w:hAnsi="Arial" w:cs="Arial"/>
      <w:color w:val="0000FF"/>
      <w:kern w:val="2"/>
      <w:sz w:val="22"/>
    </w:rPr>
  </w:style>
  <w:style w:type="paragraph" w:customStyle="1" w:styleId="paragraph0">
    <w:name w:val="paragraph"/>
    <w:basedOn w:val="a"/>
    <w:uiPriority w:val="99"/>
    <w:qFormat/>
    <w:pPr>
      <w:snapToGrid/>
      <w:spacing w:beforeAutospacing="1" w:afterAutospacing="1" w:line="240" w:lineRule="auto"/>
      <w:jc w:val="left"/>
    </w:pPr>
    <w:rPr>
      <w:rFonts w:eastAsia="Times New Roman"/>
      <w:sz w:val="24"/>
      <w:szCs w:val="24"/>
    </w:rPr>
  </w:style>
  <w:style w:type="paragraph" w:customStyle="1" w:styleId="Char18">
    <w:name w:val="Char1"/>
    <w:qFormat/>
    <w:pPr>
      <w:keepNext/>
      <w:suppressAutoHyphens/>
      <w:spacing w:before="60" w:after="60" w:line="259" w:lineRule="auto"/>
      <w:jc w:val="both"/>
    </w:pPr>
    <w:rPr>
      <w:rFonts w:ascii="Arial" w:eastAsiaTheme="minorEastAsia" w:hAnsi="Arial" w:cs="Arial"/>
      <w:color w:val="0000FF"/>
      <w:kern w:val="2"/>
      <w:sz w:val="22"/>
    </w:rPr>
  </w:style>
  <w:style w:type="paragraph" w:customStyle="1" w:styleId="proposal0">
    <w:name w:val="proposal"/>
    <w:basedOn w:val="af8"/>
    <w:next w:val="a"/>
    <w:qFormat/>
    <w:pPr>
      <w:snapToGrid/>
      <w:spacing w:before="50" w:after="50" w:line="240" w:lineRule="auto"/>
      <w:ind w:left="1077" w:hanging="1077"/>
    </w:pPr>
    <w:rPr>
      <w:b/>
      <w:lang w:eastAsia="zh-CN"/>
    </w:rPr>
  </w:style>
  <w:style w:type="paragraph" w:customStyle="1" w:styleId="1f8">
    <w:name w:val="列出段落1"/>
    <w:basedOn w:val="a"/>
    <w:next w:val="afffff9"/>
    <w:uiPriority w:val="34"/>
    <w:qFormat/>
    <w:pPr>
      <w:snapToGrid/>
      <w:spacing w:after="0" w:line="240" w:lineRule="auto"/>
      <w:ind w:left="840"/>
      <w:jc w:val="left"/>
    </w:pPr>
    <w:rPr>
      <w:rFonts w:ascii="Times" w:hAnsi="Times"/>
      <w:sz w:val="20"/>
      <w:szCs w:val="24"/>
      <w:lang w:val="en-GB"/>
    </w:rPr>
  </w:style>
  <w:style w:type="paragraph" w:customStyle="1" w:styleId="observation1">
    <w:name w:val="observation"/>
    <w:basedOn w:val="a"/>
    <w:qFormat/>
    <w:pPr>
      <w:tabs>
        <w:tab w:val="left" w:pos="322"/>
      </w:tabs>
      <w:snapToGrid/>
      <w:spacing w:before="120" w:line="240" w:lineRule="auto"/>
    </w:pPr>
    <w:rPr>
      <w:rFonts w:eastAsiaTheme="minorEastAsia"/>
      <w:b/>
      <w:sz w:val="20"/>
      <w:szCs w:val="20"/>
      <w:lang w:eastAsia="zh-CN"/>
    </w:rPr>
  </w:style>
  <w:style w:type="paragraph" w:customStyle="1" w:styleId="maintext">
    <w:name w:val="main text"/>
    <w:basedOn w:val="a"/>
    <w:qFormat/>
    <w:pPr>
      <w:snapToGrid/>
      <w:spacing w:before="60" w:after="60" w:line="288" w:lineRule="auto"/>
      <w:ind w:firstLine="200"/>
    </w:pPr>
    <w:rPr>
      <w:rFonts w:eastAsia="Malgun Gothic" w:cs="Batang"/>
      <w:sz w:val="20"/>
      <w:szCs w:val="20"/>
      <w:lang w:val="en-GB" w:eastAsia="ko-KR"/>
    </w:rPr>
  </w:style>
  <w:style w:type="paragraph" w:customStyle="1" w:styleId="Revision3">
    <w:name w:val="Revision3"/>
    <w:uiPriority w:val="99"/>
    <w:semiHidden/>
    <w:qFormat/>
    <w:pPr>
      <w:suppressAutoHyphens/>
      <w:spacing w:after="160" w:line="259" w:lineRule="auto"/>
      <w:jc w:val="both"/>
    </w:pPr>
    <w:rPr>
      <w:sz w:val="22"/>
      <w:szCs w:val="22"/>
      <w:lang w:eastAsia="en-US"/>
    </w:rPr>
  </w:style>
  <w:style w:type="paragraph" w:customStyle="1" w:styleId="Revision4">
    <w:name w:val="Revision4"/>
    <w:uiPriority w:val="99"/>
    <w:semiHidden/>
    <w:qFormat/>
    <w:pPr>
      <w:suppressAutoHyphens/>
      <w:spacing w:after="160" w:line="259" w:lineRule="auto"/>
      <w:jc w:val="both"/>
    </w:pPr>
    <w:rPr>
      <w:sz w:val="22"/>
      <w:szCs w:val="22"/>
      <w:lang w:eastAsia="en-US"/>
    </w:rPr>
  </w:style>
  <w:style w:type="paragraph" w:customStyle="1" w:styleId="Style192">
    <w:name w:val="_Style 192"/>
    <w:basedOn w:val="a"/>
    <w:next w:val="afffff9"/>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Bullets">
    <w:name w:val="- Bullets"/>
    <w:basedOn w:val="a"/>
    <w:next w:val="afffff9"/>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1f9">
    <w:name w:val="수정1"/>
    <w:uiPriority w:val="99"/>
    <w:semiHidden/>
    <w:qFormat/>
    <w:pPr>
      <w:suppressAutoHyphens/>
      <w:spacing w:after="160" w:line="259" w:lineRule="auto"/>
      <w:jc w:val="both"/>
    </w:pPr>
    <w:rPr>
      <w:sz w:val="22"/>
      <w:szCs w:val="22"/>
      <w:lang w:eastAsia="en-US"/>
    </w:rPr>
  </w:style>
  <w:style w:type="paragraph" w:customStyle="1" w:styleId="afffffb">
    <w:name w:val="图样式"/>
    <w:basedOn w:val="a"/>
    <w:qFormat/>
    <w:pPr>
      <w:keepNext/>
      <w:spacing w:before="80" w:after="80" w:line="360" w:lineRule="auto"/>
      <w:jc w:val="center"/>
    </w:pPr>
    <w:rPr>
      <w:rFonts w:ascii="FrutigerNext LT Regular" w:eastAsiaTheme="minorEastAsia" w:hAnsi="FrutigerNext LT Regular"/>
      <w:sz w:val="21"/>
      <w:szCs w:val="21"/>
      <w:lang w:eastAsia="zh-CN"/>
    </w:rPr>
  </w:style>
  <w:style w:type="paragraph" w:customStyle="1" w:styleId="subProposal">
    <w:name w:val=".subProposal"/>
    <w:basedOn w:val="a"/>
    <w:qFormat/>
    <w:pPr>
      <w:spacing w:after="30" w:line="276" w:lineRule="auto"/>
    </w:pPr>
    <w:rPr>
      <w:i/>
      <w:iCs/>
      <w:sz w:val="20"/>
      <w:szCs w:val="20"/>
      <w:lang w:eastAsia="zh-CN"/>
    </w:rPr>
  </w:style>
  <w:style w:type="paragraph" w:customStyle="1" w:styleId="subObservation">
    <w:name w:val=".subObservation"/>
    <w:basedOn w:val="subProposal"/>
    <w:qFormat/>
  </w:style>
  <w:style w:type="paragraph" w:customStyle="1" w:styleId="TdocHeader2">
    <w:name w:val="Tdoc_Header_2"/>
    <w:basedOn w:val="a"/>
    <w:qFormat/>
    <w:pPr>
      <w:widowControl w:val="0"/>
      <w:tabs>
        <w:tab w:val="left" w:pos="1701"/>
        <w:tab w:val="right" w:pos="9072"/>
        <w:tab w:val="right" w:pos="10206"/>
      </w:tabs>
      <w:snapToGrid/>
      <w:spacing w:after="0" w:line="240" w:lineRule="auto"/>
    </w:pPr>
    <w:rPr>
      <w:rFonts w:ascii="Arial" w:eastAsia="Batang" w:hAnsi="Arial"/>
      <w:b/>
      <w:sz w:val="18"/>
      <w:szCs w:val="20"/>
      <w:lang w:val="en-GB"/>
    </w:rPr>
  </w:style>
  <w:style w:type="paragraph" w:customStyle="1" w:styleId="TdocHeading1">
    <w:name w:val="Tdoc_Heading_1"/>
    <w:basedOn w:val="1"/>
    <w:next w:val="af8"/>
    <w:qFormat/>
    <w:pPr>
      <w:keepNext w:val="0"/>
      <w:widowControl w:val="0"/>
      <w:numPr>
        <w:numId w:val="0"/>
      </w:numPr>
      <w:tabs>
        <w:tab w:val="left" w:pos="360"/>
      </w:tabs>
      <w:snapToGrid/>
      <w:spacing w:before="240" w:line="240" w:lineRule="auto"/>
      <w:ind w:left="357" w:hanging="357"/>
    </w:pPr>
    <w:rPr>
      <w:rFonts w:ascii="Arial" w:eastAsia="Batang" w:hAnsi="Arial"/>
      <w:bCs w:val="0"/>
      <w:kern w:val="2"/>
      <w:sz w:val="24"/>
      <w:szCs w:val="20"/>
      <w:lang w:eastAsia="zh-CN"/>
    </w:rPr>
  </w:style>
  <w:style w:type="paragraph" w:customStyle="1" w:styleId="TdocHeader1">
    <w:name w:val="Tdoc_Header_1"/>
    <w:basedOn w:val="aff6"/>
    <w:qFormat/>
    <w:pPr>
      <w:widowControl w:val="0"/>
      <w:tabs>
        <w:tab w:val="clear" w:pos="4680"/>
        <w:tab w:val="clear" w:pos="9360"/>
        <w:tab w:val="right" w:pos="9072"/>
        <w:tab w:val="right" w:pos="10206"/>
      </w:tabs>
      <w:snapToGrid/>
      <w:spacing w:after="0" w:line="240" w:lineRule="auto"/>
    </w:pPr>
    <w:rPr>
      <w:rFonts w:ascii="Arial" w:eastAsia="Batang" w:hAnsi="Arial"/>
      <w:b/>
      <w:sz w:val="20"/>
      <w:szCs w:val="20"/>
      <w:lang w:val="en-GB"/>
    </w:rPr>
  </w:style>
  <w:style w:type="paragraph" w:customStyle="1" w:styleId="TdocHeading2">
    <w:name w:val="Tdoc_Heading_2"/>
    <w:basedOn w:val="a"/>
    <w:qFormat/>
    <w:pPr>
      <w:snapToGrid/>
      <w:spacing w:after="0" w:line="240" w:lineRule="auto"/>
      <w:jc w:val="left"/>
    </w:pPr>
    <w:rPr>
      <w:rFonts w:ascii="Times" w:eastAsia="Batang" w:hAnsi="Times"/>
      <w:sz w:val="20"/>
      <w:szCs w:val="24"/>
      <w:lang w:val="en-GB"/>
    </w:rPr>
  </w:style>
  <w:style w:type="paragraph" w:customStyle="1" w:styleId="h1">
    <w:name w:val="h1"/>
    <w:basedOn w:val="a"/>
    <w:qFormat/>
    <w:pPr>
      <w:snapToGrid/>
      <w:spacing w:after="0" w:line="240" w:lineRule="auto"/>
      <w:jc w:val="left"/>
    </w:pPr>
    <w:rPr>
      <w:rFonts w:ascii="Times" w:eastAsia="Batang" w:hAnsi="Times"/>
      <w:sz w:val="20"/>
      <w:szCs w:val="24"/>
      <w:lang w:val="en-GB"/>
    </w:rPr>
  </w:style>
  <w:style w:type="paragraph" w:customStyle="1" w:styleId="3f3">
    <w:name w:val="3"/>
    <w:basedOn w:val="a"/>
    <w:next w:val="a"/>
    <w:uiPriority w:val="39"/>
    <w:qFormat/>
    <w:pPr>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line="259" w:lineRule="auto"/>
      <w:ind w:left="360" w:hanging="360"/>
      <w:jc w:val="both"/>
    </w:pPr>
    <w:rPr>
      <w:rFonts w:ascii="Arial" w:hAnsi="Arial" w:cs="Arial"/>
      <w:color w:val="0000FF"/>
      <w:kern w:val="2"/>
      <w:sz w:val="22"/>
    </w:rPr>
  </w:style>
  <w:style w:type="paragraph" w:customStyle="1" w:styleId="Statement">
    <w:name w:val="Statement"/>
    <w:basedOn w:val="a"/>
    <w:qFormat/>
    <w:pPr>
      <w:keepNext/>
      <w:snapToGrid/>
      <w:spacing w:after="0" w:line="240" w:lineRule="auto"/>
      <w:ind w:left="601" w:hanging="601"/>
      <w:jc w:val="left"/>
    </w:pPr>
    <w:rPr>
      <w:rFonts w:eastAsia="Batang"/>
      <w:b/>
      <w:i/>
      <w:sz w:val="20"/>
      <w:szCs w:val="24"/>
      <w:lang w:eastAsia="ko-KR"/>
    </w:rPr>
  </w:style>
  <w:style w:type="paragraph" w:customStyle="1" w:styleId="StyleHeading1NMPHeading1H1h11h12h13h14h15h16appheadin">
    <w:name w:val="Style Heading 1NMP Heading 1H1h11h12h13h14h15h16app headin..."/>
    <w:basedOn w:val="1"/>
    <w:qFormat/>
    <w:pPr>
      <w:keepNext w:val="0"/>
      <w:widowControl w:val="0"/>
      <w:numPr>
        <w:numId w:val="0"/>
      </w:numPr>
      <w:snapToGrid/>
      <w:spacing w:before="240" w:after="60" w:line="240" w:lineRule="auto"/>
      <w:ind w:left="432" w:hanging="432"/>
      <w:jc w:val="left"/>
    </w:pPr>
    <w:rPr>
      <w:rFonts w:ascii="Arial" w:eastAsia="Batang" w:hAnsi="Arial"/>
      <w:kern w:val="2"/>
      <w:szCs w:val="32"/>
      <w:lang w:val="en-GB" w:eastAsia="zh-CN"/>
    </w:rPr>
  </w:style>
  <w:style w:type="paragraph" w:customStyle="1" w:styleId="ListParagraph3">
    <w:name w:val="List Paragraph3"/>
    <w:basedOn w:val="a"/>
    <w:qFormat/>
    <w:pPr>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a"/>
    <w:qFormat/>
    <w:pPr>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a"/>
    <w:qFormat/>
    <w:pPr>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a"/>
    <w:qFormat/>
    <w:pPr>
      <w:snapToGrid/>
      <w:spacing w:after="0" w:line="240" w:lineRule="auto"/>
      <w:ind w:left="720"/>
      <w:contextualSpacing/>
      <w:jc w:val="left"/>
    </w:pPr>
    <w:rPr>
      <w:rFonts w:eastAsia="Times New Roman"/>
      <w:sz w:val="24"/>
      <w:szCs w:val="24"/>
      <w:lang w:eastAsia="zh-CN"/>
    </w:rPr>
  </w:style>
  <w:style w:type="paragraph" w:customStyle="1" w:styleId="620">
    <w:name w:val="标题 62"/>
    <w:basedOn w:val="a"/>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2">
    <w:name w:val="标题 72"/>
    <w:basedOn w:val="a"/>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
    <w:qFormat/>
    <w:pPr>
      <w:numPr>
        <w:ilvl w:val="0"/>
        <w:numId w:val="0"/>
      </w:numPr>
      <w:tabs>
        <w:tab w:val="clear" w:pos="432"/>
        <w:tab w:val="clear" w:pos="1145"/>
        <w:tab w:val="left" w:pos="420"/>
      </w:tabs>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a"/>
    <w:qFormat/>
    <w:pPr>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a"/>
    <w:qFormat/>
    <w:pPr>
      <w:snapToGrid/>
      <w:spacing w:after="0" w:line="240" w:lineRule="auto"/>
      <w:ind w:left="720"/>
      <w:contextualSpacing/>
      <w:jc w:val="left"/>
    </w:pPr>
    <w:rPr>
      <w:rFonts w:eastAsia="Times New Roman"/>
      <w:sz w:val="24"/>
      <w:szCs w:val="24"/>
      <w:lang w:eastAsia="zh-CN"/>
    </w:rPr>
  </w:style>
  <w:style w:type="paragraph" w:customStyle="1" w:styleId="610">
    <w:name w:val="标题 61"/>
    <w:basedOn w:val="a"/>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a"/>
    <w:qFormat/>
    <w:pPr>
      <w:snapToGrid/>
      <w:spacing w:after="0" w:line="240" w:lineRule="auto"/>
      <w:ind w:left="720"/>
      <w:contextualSpacing/>
      <w:jc w:val="left"/>
    </w:pPr>
    <w:rPr>
      <w:rFonts w:eastAsia="Times New Roman"/>
      <w:sz w:val="24"/>
      <w:szCs w:val="24"/>
      <w:lang w:eastAsia="zh-CN"/>
    </w:rPr>
  </w:style>
  <w:style w:type="paragraph" w:styleId="afffffc">
    <w:name w:val="No Spacing"/>
    <w:link w:val="afffffd"/>
    <w:uiPriority w:val="1"/>
    <w:qFormat/>
    <w:pPr>
      <w:suppressAutoHyphens/>
      <w:spacing w:after="160" w:line="259" w:lineRule="auto"/>
      <w:ind w:left="720" w:hanging="360"/>
    </w:pPr>
    <w:rPr>
      <w:rFonts w:ascii="Calibri" w:hAnsi="Calibri"/>
      <w:sz w:val="22"/>
      <w:szCs w:val="22"/>
    </w:rPr>
  </w:style>
  <w:style w:type="character" w:customStyle="1" w:styleId="afffffd">
    <w:name w:val="无间隔 字符"/>
    <w:link w:val="afffffc"/>
    <w:uiPriority w:val="1"/>
    <w:qFormat/>
    <w:rPr>
      <w:rFonts w:ascii="Calibri" w:hAnsi="Calibri"/>
      <w:sz w:val="22"/>
      <w:szCs w:val="22"/>
    </w:rPr>
  </w:style>
  <w:style w:type="paragraph" w:customStyle="1" w:styleId="StyleHeading1H1h1appheading1l1MemoHeading1h11h12h13h">
    <w:name w:val="Style Heading 1H1h1app heading 1l1Memo Heading 1h11h12h13h..."/>
    <w:basedOn w:val="1"/>
    <w:qFormat/>
    <w:pPr>
      <w:keepNext w:val="0"/>
      <w:widowControl w:val="0"/>
      <w:numPr>
        <w:numId w:val="0"/>
      </w:numPr>
      <w:snapToGrid/>
      <w:spacing w:before="240" w:after="60" w:line="240" w:lineRule="auto"/>
      <w:jc w:val="left"/>
    </w:pPr>
    <w:rPr>
      <w:rFonts w:ascii="Helvetica" w:eastAsia="Times New Roman" w:hAnsi="Helvetica"/>
      <w:kern w:val="2"/>
      <w:szCs w:val="20"/>
    </w:rPr>
  </w:style>
  <w:style w:type="paragraph" w:customStyle="1" w:styleId="711">
    <w:name w:val="标题 71"/>
    <w:basedOn w:val="a"/>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tac0">
    <w:name w:val="tac"/>
    <w:basedOn w:val="a"/>
    <w:qFormat/>
    <w:pPr>
      <w:keepNext/>
      <w:snapToGrid/>
      <w:spacing w:after="0" w:line="240" w:lineRule="auto"/>
      <w:jc w:val="center"/>
    </w:pPr>
    <w:rPr>
      <w:rFonts w:ascii="Arial" w:hAnsi="Arial" w:cs="Arial"/>
      <w:sz w:val="18"/>
      <w:szCs w:val="18"/>
      <w:lang w:eastAsia="zh-CN"/>
    </w:rPr>
  </w:style>
  <w:style w:type="paragraph" w:customStyle="1" w:styleId="th0">
    <w:name w:val="th"/>
    <w:basedOn w:val="a"/>
    <w:qFormat/>
    <w:pPr>
      <w:keepNext/>
      <w:snapToGrid/>
      <w:spacing w:before="60" w:after="180" w:line="240" w:lineRule="auto"/>
      <w:jc w:val="center"/>
    </w:pPr>
    <w:rPr>
      <w:rFonts w:ascii="Arial" w:hAnsi="Arial" w:cs="Arial"/>
      <w:b/>
      <w:bCs/>
      <w:sz w:val="20"/>
      <w:szCs w:val="20"/>
      <w:lang w:eastAsia="zh-CN"/>
    </w:rPr>
  </w:style>
  <w:style w:type="paragraph" w:customStyle="1" w:styleId="tah0">
    <w:name w:val="tah"/>
    <w:basedOn w:val="a"/>
    <w:qFormat/>
    <w:pPr>
      <w:keepNext/>
      <w:snapToGrid/>
      <w:spacing w:after="0" w:line="240" w:lineRule="auto"/>
      <w:jc w:val="center"/>
    </w:pPr>
    <w:rPr>
      <w:rFonts w:ascii="Arial" w:hAnsi="Arial" w:cs="Arial"/>
      <w:b/>
      <w:bCs/>
      <w:sz w:val="18"/>
      <w:szCs w:val="18"/>
      <w:lang w:eastAsia="zh-CN"/>
    </w:rPr>
  </w:style>
  <w:style w:type="paragraph" w:customStyle="1" w:styleId="4h4H4H41h41H42h42H43h43H411h411H421h421H44h2">
    <w:name w:val="スタイル 見出し 4h4H4H41h41H42h42H43h43H411h411H421h421H44h...2"/>
    <w:basedOn w:val="4"/>
    <w:qFormat/>
    <w:pPr>
      <w:numPr>
        <w:ilvl w:val="0"/>
        <w:numId w:val="0"/>
      </w:numPr>
      <w:tabs>
        <w:tab w:val="clear" w:pos="432"/>
        <w:tab w:val="left" w:pos="420"/>
      </w:tabs>
      <w:snapToGrid/>
      <w:spacing w:before="240" w:after="60" w:line="240" w:lineRule="auto"/>
      <w:jc w:val="left"/>
    </w:pPr>
    <w:rPr>
      <w:rFonts w:ascii="Arial" w:eastAsia="MS Mincho" w:hAnsi="Arial"/>
      <w:bCs w:val="0"/>
      <w:i/>
      <w:iCs/>
      <w:color w:val="000000"/>
      <w:sz w:val="20"/>
      <w:szCs w:val="26"/>
      <w:lang w:val="en-GB" w:eastAsia="zh-CN"/>
    </w:rPr>
  </w:style>
  <w:style w:type="paragraph" w:customStyle="1" w:styleId="heading3">
    <w:name w:val="heading3"/>
    <w:basedOn w:val="a"/>
    <w:qFormat/>
    <w:pPr>
      <w:keepNext/>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
    <w:name w:val="heading4"/>
    <w:basedOn w:val="a"/>
    <w:qFormat/>
    <w:pPr>
      <w:keepNext/>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left" w:pos="1680"/>
      </w:tabs>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4"/>
    <w:qFormat/>
    <w:pPr>
      <w:numPr>
        <w:ilvl w:val="0"/>
        <w:numId w:val="0"/>
      </w:numPr>
      <w:snapToGrid/>
      <w:spacing w:before="240" w:after="60" w:line="240" w:lineRule="auto"/>
      <w:jc w:val="left"/>
    </w:pPr>
    <w:rPr>
      <w:rFonts w:ascii="Arial" w:eastAsia="Batang" w:hAnsi="Arial"/>
      <w:bCs w:val="0"/>
      <w:i/>
      <w:iCs/>
      <w:sz w:val="20"/>
      <w:szCs w:val="26"/>
      <w:lang w:val="en-GB" w:eastAsia="zh-CN"/>
    </w:rPr>
  </w:style>
  <w:style w:type="paragraph" w:customStyle="1" w:styleId="Revision5">
    <w:name w:val="Revision5"/>
    <w:uiPriority w:val="99"/>
    <w:semiHidden/>
    <w:qFormat/>
    <w:pPr>
      <w:suppressAutoHyphens/>
      <w:spacing w:after="160" w:line="259" w:lineRule="auto"/>
      <w:ind w:left="720" w:hanging="360"/>
    </w:pPr>
    <w:rPr>
      <w:rFonts w:ascii="Times" w:eastAsia="Batang" w:hAnsi="Times"/>
      <w:sz w:val="22"/>
      <w:szCs w:val="24"/>
      <w:lang w:val="en-GB" w:eastAsia="en-US"/>
    </w:rPr>
  </w:style>
  <w:style w:type="paragraph" w:customStyle="1" w:styleId="xmsonormal">
    <w:name w:val="x_msonormal"/>
    <w:basedOn w:val="a"/>
    <w:qFormat/>
    <w:pPr>
      <w:snapToGrid/>
      <w:spacing w:after="0" w:line="240" w:lineRule="auto"/>
      <w:jc w:val="left"/>
    </w:pPr>
    <w:rPr>
      <w:rFonts w:ascii="Calibri" w:eastAsia="Calibri" w:hAnsi="Calibri" w:cs="Calibri"/>
    </w:rPr>
  </w:style>
  <w:style w:type="paragraph" w:customStyle="1" w:styleId="FP">
    <w:name w:val="FP"/>
    <w:basedOn w:val="a"/>
    <w:qFormat/>
    <w:pPr>
      <w:snapToGrid/>
      <w:spacing w:after="0" w:line="240" w:lineRule="auto"/>
      <w:jc w:val="left"/>
      <w:textAlignment w:val="baseline"/>
    </w:pPr>
    <w:rPr>
      <w:rFonts w:eastAsia="Times New Roman"/>
      <w:sz w:val="20"/>
      <w:szCs w:val="20"/>
      <w:lang w:val="en-GB" w:eastAsia="en-GB"/>
    </w:rPr>
  </w:style>
  <w:style w:type="paragraph" w:customStyle="1" w:styleId="ZH">
    <w:name w:val="ZH"/>
    <w:qFormat/>
    <w:pPr>
      <w:widowControl w:val="0"/>
      <w:suppressAutoHyphens/>
      <w:spacing w:after="160" w:line="259" w:lineRule="auto"/>
      <w:textAlignment w:val="baseline"/>
    </w:pPr>
    <w:rPr>
      <w:rFonts w:ascii="Arial" w:eastAsia="Times New Roman" w:hAnsi="Arial"/>
      <w:sz w:val="22"/>
      <w:lang w:val="en-GB" w:eastAsia="en-GB"/>
    </w:rPr>
  </w:style>
  <w:style w:type="paragraph" w:customStyle="1" w:styleId="TT">
    <w:name w:val="TT"/>
    <w:basedOn w:val="1"/>
    <w:next w:val="a"/>
    <w:qFormat/>
    <w:pPr>
      <w:keepLines/>
      <w:numPr>
        <w:numId w:val="0"/>
      </w:numPr>
      <w:pBdr>
        <w:top w:val="single" w:sz="12" w:space="3" w:color="000000"/>
      </w:pBdr>
      <w:snapToGrid/>
      <w:spacing w:before="240" w:after="180" w:line="240" w:lineRule="auto"/>
      <w:ind w:left="1134" w:hanging="1134"/>
      <w:jc w:val="left"/>
      <w:textAlignment w:val="baseline"/>
    </w:pPr>
    <w:rPr>
      <w:rFonts w:ascii="Arial" w:eastAsia="Times New Roman" w:hAnsi="Arial"/>
      <w:b w:val="0"/>
      <w:bCs w:val="0"/>
      <w:sz w:val="36"/>
      <w:szCs w:val="20"/>
      <w:lang w:val="en-GB" w:eastAsia="en-GB"/>
    </w:rPr>
  </w:style>
  <w:style w:type="paragraph" w:customStyle="1" w:styleId="LD">
    <w:name w:val="LD"/>
    <w:qFormat/>
    <w:pPr>
      <w:keepNext/>
      <w:keepLines/>
      <w:suppressAutoHyphens/>
      <w:spacing w:after="160" w:line="180" w:lineRule="exact"/>
      <w:textAlignment w:val="baseline"/>
    </w:pPr>
    <w:rPr>
      <w:rFonts w:ascii="Courier New" w:eastAsia="Times New Roman" w:hAnsi="Courier New"/>
      <w:sz w:val="22"/>
      <w:lang w:val="en-GB" w:eastAsia="en-GB"/>
    </w:rPr>
  </w:style>
  <w:style w:type="paragraph" w:customStyle="1" w:styleId="NW">
    <w:name w:val="NW"/>
    <w:basedOn w:val="NO"/>
    <w:qFormat/>
    <w:pPr>
      <w:spacing w:after="0"/>
      <w:textAlignment w:val="baseline"/>
    </w:pPr>
    <w:rPr>
      <w:rFonts w:eastAsia="Times New Roman"/>
      <w:lang w:eastAsia="en-GB"/>
    </w:rPr>
  </w:style>
  <w:style w:type="paragraph" w:customStyle="1" w:styleId="EW">
    <w:name w:val="EW"/>
    <w:basedOn w:val="EX"/>
    <w:qFormat/>
    <w:pPr>
      <w:spacing w:after="0" w:line="240" w:lineRule="auto"/>
      <w:textAlignment w:val="baseline"/>
    </w:pPr>
    <w:rPr>
      <w:lang w:eastAsia="en-GB"/>
    </w:rPr>
  </w:style>
  <w:style w:type="paragraph" w:customStyle="1" w:styleId="TAR">
    <w:name w:val="TAR"/>
    <w:basedOn w:val="TAL"/>
    <w:qFormat/>
    <w:pPr>
      <w:spacing w:line="240" w:lineRule="auto"/>
      <w:jc w:val="right"/>
      <w:textAlignment w:val="baseline"/>
    </w:pPr>
    <w:rPr>
      <w:rFonts w:eastAsia="Times New Roman"/>
      <w:lang w:eastAsia="en-GB"/>
    </w:rPr>
  </w:style>
  <w:style w:type="paragraph" w:customStyle="1" w:styleId="H6">
    <w:name w:val="H6"/>
    <w:basedOn w:val="5"/>
    <w:next w:val="a"/>
    <w:qFormat/>
    <w:pPr>
      <w:keepLines/>
      <w:numPr>
        <w:ilvl w:val="0"/>
        <w:numId w:val="0"/>
      </w:numPr>
      <w:snapToGrid/>
      <w:spacing w:after="180" w:line="240" w:lineRule="auto"/>
      <w:ind w:left="1985" w:hanging="1985"/>
      <w:jc w:val="left"/>
      <w:textAlignment w:val="baseline"/>
    </w:pPr>
    <w:rPr>
      <w:rFonts w:ascii="Arial" w:eastAsia="Times New Roman" w:hAnsi="Arial"/>
      <w:b w:val="0"/>
      <w:bCs w:val="0"/>
      <w:i w:val="0"/>
      <w:iCs w:val="0"/>
      <w:sz w:val="20"/>
      <w:szCs w:val="20"/>
      <w:lang w:val="en-GB" w:eastAsia="en-GB"/>
    </w:rPr>
  </w:style>
  <w:style w:type="paragraph" w:customStyle="1" w:styleId="ZA">
    <w:name w:val="ZA"/>
    <w:qFormat/>
    <w:pPr>
      <w:widowControl w:val="0"/>
      <w:pBdr>
        <w:bottom w:val="single" w:sz="12" w:space="1" w:color="000000"/>
      </w:pBdr>
      <w:suppressAutoHyphens/>
      <w:spacing w:after="160" w:line="259" w:lineRule="auto"/>
      <w:jc w:val="right"/>
      <w:textAlignment w:val="baseline"/>
    </w:pPr>
    <w:rPr>
      <w:rFonts w:ascii="Arial" w:eastAsia="Times New Roman" w:hAnsi="Arial"/>
      <w:sz w:val="40"/>
      <w:lang w:val="en-GB" w:eastAsia="en-GB"/>
    </w:rPr>
  </w:style>
  <w:style w:type="paragraph" w:customStyle="1" w:styleId="ZB">
    <w:name w:val="ZB"/>
    <w:qFormat/>
    <w:pPr>
      <w:widowControl w:val="0"/>
      <w:suppressAutoHyphens/>
      <w:spacing w:after="160" w:line="259" w:lineRule="auto"/>
      <w:ind w:right="28"/>
      <w:jc w:val="right"/>
      <w:textAlignment w:val="baseline"/>
    </w:pPr>
    <w:rPr>
      <w:rFonts w:ascii="Arial" w:eastAsia="Times New Roman" w:hAnsi="Arial"/>
      <w:i/>
      <w:sz w:val="22"/>
      <w:lang w:val="en-GB" w:eastAsia="en-GB"/>
    </w:rPr>
  </w:style>
  <w:style w:type="paragraph" w:customStyle="1" w:styleId="ZD">
    <w:name w:val="ZD"/>
    <w:qFormat/>
    <w:pPr>
      <w:widowControl w:val="0"/>
      <w:suppressAutoHyphens/>
      <w:spacing w:after="160" w:line="259" w:lineRule="auto"/>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spacing w:after="160" w:line="259" w:lineRule="auto"/>
      <w:jc w:val="right"/>
      <w:textAlignment w:val="baseline"/>
    </w:pPr>
    <w:rPr>
      <w:rFonts w:ascii="Arial" w:eastAsia="Times New Roman" w:hAnsi="Arial"/>
      <w:sz w:val="22"/>
      <w:lang w:val="en-GB" w:eastAsia="en-GB"/>
    </w:rPr>
  </w:style>
  <w:style w:type="paragraph" w:customStyle="1" w:styleId="ZV">
    <w:name w:val="ZV"/>
    <w:basedOn w:val="ZU"/>
    <w:qFormat/>
  </w:style>
  <w:style w:type="paragraph" w:customStyle="1" w:styleId="ZG">
    <w:name w:val="ZG"/>
    <w:qFormat/>
    <w:pPr>
      <w:widowControl w:val="0"/>
      <w:suppressAutoHyphens/>
      <w:spacing w:after="160" w:line="259" w:lineRule="auto"/>
      <w:jc w:val="right"/>
      <w:textAlignment w:val="baseline"/>
    </w:pPr>
    <w:rPr>
      <w:rFonts w:ascii="Arial" w:eastAsia="Times New Roman" w:hAnsi="Arial"/>
      <w:sz w:val="22"/>
      <w:lang w:val="en-GB" w:eastAsia="en-GB"/>
    </w:rPr>
  </w:style>
  <w:style w:type="paragraph" w:customStyle="1" w:styleId="EditorsNote">
    <w:name w:val="Editor's Note"/>
    <w:basedOn w:val="NO"/>
    <w:qFormat/>
    <w:pPr>
      <w:textAlignment w:val="baseline"/>
    </w:pPr>
    <w:rPr>
      <w:rFonts w:eastAsia="Times New Roman"/>
      <w:color w:val="FF0000"/>
      <w:lang w:eastAsia="en-GB"/>
    </w:rPr>
  </w:style>
  <w:style w:type="paragraph" w:customStyle="1" w:styleId="ZTD">
    <w:name w:val="ZTD"/>
    <w:basedOn w:val="ZB"/>
    <w:qFormat/>
    <w:rPr>
      <w:i w:val="0"/>
      <w:sz w:val="40"/>
    </w:rPr>
  </w:style>
  <w:style w:type="paragraph" w:customStyle="1" w:styleId="Tablehead">
    <w:name w:val="Table_head"/>
    <w:basedOn w:val="Tabletext"/>
    <w:next w:val="Tabletext"/>
    <w:qFormat/>
    <w:pPr>
      <w:keepNext/>
      <w:spacing w:before="80" w:after="80"/>
      <w:jc w:val="center"/>
    </w:pPr>
    <w:rPr>
      <w:b/>
    </w:rPr>
  </w:style>
  <w:style w:type="paragraph" w:customStyle="1" w:styleId="TableText1">
    <w:name w:val="TableText"/>
    <w:basedOn w:val="af9"/>
    <w:qFormat/>
    <w:pPr>
      <w:snapToGrid w:val="0"/>
      <w:spacing w:after="180" w:line="240" w:lineRule="auto"/>
      <w:ind w:left="210" w:firstLine="0"/>
      <w:jc w:val="both"/>
    </w:pPr>
    <w:rPr>
      <w:rFonts w:eastAsia="Times New Roman"/>
      <w:sz w:val="21"/>
      <w:lang w:eastAsia="en-US"/>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a"/>
    <w:next w:val="Doc-text2"/>
    <w:qFormat/>
    <w:pPr>
      <w:tabs>
        <w:tab w:val="left" w:pos="1622"/>
      </w:tabs>
      <w:snapToGrid/>
      <w:spacing w:after="0" w:line="240" w:lineRule="auto"/>
      <w:ind w:left="1622" w:hanging="363"/>
      <w:jc w:val="left"/>
    </w:pPr>
    <w:rPr>
      <w:rFonts w:ascii="Arial" w:eastAsia="MS Mincho" w:hAnsi="Arial"/>
      <w:i/>
      <w:sz w:val="20"/>
      <w:szCs w:val="24"/>
      <w:lang w:val="en-GB" w:eastAsia="en-GB"/>
    </w:rPr>
  </w:style>
  <w:style w:type="paragraph" w:customStyle="1" w:styleId="a10">
    <w:name w:val="a1"/>
    <w:basedOn w:val="a"/>
    <w:qFormat/>
    <w:pPr>
      <w:snapToGrid/>
      <w:spacing w:beforeAutospacing="1" w:afterAutospacing="1" w:line="240" w:lineRule="auto"/>
      <w:jc w:val="left"/>
    </w:pPr>
    <w:rPr>
      <w:rFonts w:ascii="宋体" w:hAnsi="宋体" w:cs="宋体"/>
      <w:sz w:val="24"/>
      <w:szCs w:val="24"/>
      <w:lang w:eastAsia="zh-CN"/>
    </w:rPr>
  </w:style>
  <w:style w:type="paragraph" w:customStyle="1" w:styleId="63">
    <w:name w:val="标题 63"/>
    <w:basedOn w:val="a"/>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3">
    <w:name w:val="标题 73"/>
    <w:basedOn w:val="a"/>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xlistparagraph">
    <w:name w:val="x_listparagraph"/>
    <w:basedOn w:val="a"/>
    <w:qFormat/>
    <w:pPr>
      <w:snapToGrid/>
      <w:spacing w:after="0" w:line="240" w:lineRule="auto"/>
      <w:jc w:val="left"/>
    </w:pPr>
    <w:rPr>
      <w:rFonts w:ascii="Calibri" w:eastAsia="Calibri" w:hAnsi="Calibri" w:cs="Calibri"/>
    </w:rPr>
  </w:style>
  <w:style w:type="paragraph" w:customStyle="1" w:styleId="xa0">
    <w:name w:val="xa0"/>
    <w:basedOn w:val="a"/>
    <w:qFormat/>
    <w:pPr>
      <w:snapToGrid/>
      <w:spacing w:beforeAutospacing="1" w:afterAutospacing="1" w:line="240" w:lineRule="auto"/>
      <w:jc w:val="left"/>
    </w:pPr>
    <w:rPr>
      <w:rFonts w:ascii="Calibri" w:eastAsia="Calibri" w:hAnsi="Calibri" w:cs="Calibri"/>
      <w:lang w:eastAsia="zh-CN"/>
    </w:rPr>
  </w:style>
  <w:style w:type="paragraph" w:customStyle="1" w:styleId="a00">
    <w:name w:val="a0"/>
    <w:basedOn w:val="a"/>
    <w:qFormat/>
    <w:pPr>
      <w:snapToGrid/>
      <w:spacing w:beforeAutospacing="1" w:afterAutospacing="1" w:line="240" w:lineRule="auto"/>
      <w:jc w:val="left"/>
    </w:pPr>
    <w:rPr>
      <w:rFonts w:ascii="宋体" w:hAnsi="宋体"/>
      <w:sz w:val="24"/>
      <w:szCs w:val="24"/>
      <w:lang w:eastAsia="ko-KR"/>
    </w:rPr>
  </w:style>
  <w:style w:type="paragraph" w:customStyle="1" w:styleId="figure0">
    <w:name w:val="figure"/>
    <w:basedOn w:val="a"/>
    <w:next w:val="a"/>
    <w:qFormat/>
    <w:pPr>
      <w:snapToGrid/>
      <w:spacing w:line="240" w:lineRule="auto"/>
      <w:ind w:left="720" w:hanging="360"/>
      <w:jc w:val="center"/>
    </w:pPr>
    <w:rPr>
      <w:rFonts w:eastAsia="Times New Roman"/>
      <w:szCs w:val="24"/>
      <w:lang w:val="zh-CN"/>
    </w:rPr>
  </w:style>
  <w:style w:type="paragraph" w:customStyle="1" w:styleId="xxmsolistparagraph">
    <w:name w:val="x_xmsolistparagraph"/>
    <w:basedOn w:val="a"/>
    <w:qFormat/>
    <w:pPr>
      <w:snapToGrid/>
      <w:spacing w:after="0" w:line="240" w:lineRule="auto"/>
      <w:jc w:val="left"/>
    </w:pPr>
    <w:rPr>
      <w:rFonts w:ascii="宋体" w:hAnsi="宋体" w:cs="宋体"/>
      <w:sz w:val="24"/>
      <w:szCs w:val="24"/>
      <w:lang w:eastAsia="zh-CN"/>
    </w:rPr>
  </w:style>
  <w:style w:type="paragraph" w:customStyle="1" w:styleId="xx0maintext">
    <w:name w:val="x_x0maintext"/>
    <w:basedOn w:val="a"/>
    <w:uiPriority w:val="99"/>
    <w:qFormat/>
    <w:pPr>
      <w:snapToGrid/>
      <w:spacing w:after="0" w:line="240" w:lineRule="auto"/>
      <w:jc w:val="left"/>
    </w:pPr>
    <w:rPr>
      <w:rFonts w:ascii="宋体" w:hAnsi="宋体" w:cs="宋体"/>
      <w:sz w:val="24"/>
      <w:szCs w:val="24"/>
      <w:lang w:eastAsia="zh-CN"/>
    </w:rPr>
  </w:style>
  <w:style w:type="paragraph" w:customStyle="1" w:styleId="xxxmsonormal">
    <w:name w:val="x_xxmsonormal"/>
    <w:basedOn w:val="a"/>
    <w:qFormat/>
    <w:pPr>
      <w:snapToGrid/>
      <w:spacing w:after="0" w:line="240" w:lineRule="auto"/>
      <w:jc w:val="left"/>
    </w:pPr>
    <w:rPr>
      <w:rFonts w:ascii="Calibri" w:eastAsia="Malgun Gothic" w:hAnsi="Calibri" w:cs="Calibri"/>
      <w:lang w:eastAsia="ko-KR"/>
    </w:rPr>
  </w:style>
  <w:style w:type="paragraph" w:customStyle="1" w:styleId="xxmsonormal">
    <w:name w:val="x_xmsonormal"/>
    <w:basedOn w:val="a"/>
    <w:qFormat/>
    <w:pPr>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a"/>
    <w:uiPriority w:val="99"/>
    <w:qFormat/>
    <w:pPr>
      <w:snapToGrid/>
      <w:spacing w:beforeAutospacing="1" w:afterAutospacing="1" w:line="240" w:lineRule="auto"/>
      <w:jc w:val="left"/>
    </w:pPr>
    <w:rPr>
      <w:rFonts w:ascii="宋体" w:hAnsi="宋体"/>
      <w:sz w:val="24"/>
      <w:szCs w:val="24"/>
      <w:lang w:eastAsia="ko-KR"/>
    </w:rPr>
  </w:style>
  <w:style w:type="paragraph" w:customStyle="1" w:styleId="xmsonormal0">
    <w:name w:val="xmsonormal"/>
    <w:basedOn w:val="a"/>
    <w:qFormat/>
    <w:pPr>
      <w:snapToGrid/>
      <w:spacing w:beforeAutospacing="1" w:afterAutospacing="1" w:line="240" w:lineRule="auto"/>
      <w:jc w:val="left"/>
    </w:pPr>
    <w:rPr>
      <w:rFonts w:eastAsia="Malgun Gothic"/>
      <w:sz w:val="24"/>
      <w:szCs w:val="24"/>
      <w:lang w:eastAsia="ko-KR"/>
    </w:rPr>
  </w:style>
  <w:style w:type="paragraph" w:customStyle="1" w:styleId="xxxxmsonormal">
    <w:name w:val="xxxxmsonormal"/>
    <w:basedOn w:val="a"/>
    <w:uiPriority w:val="99"/>
    <w:qFormat/>
    <w:pPr>
      <w:snapToGrid/>
      <w:spacing w:beforeAutospacing="1" w:afterAutospacing="1" w:line="240" w:lineRule="auto"/>
      <w:jc w:val="left"/>
    </w:pPr>
    <w:rPr>
      <w:rFonts w:eastAsia="Malgun Gothic"/>
      <w:sz w:val="24"/>
      <w:szCs w:val="24"/>
      <w:lang w:eastAsia="ko-KR"/>
    </w:rPr>
  </w:style>
  <w:style w:type="paragraph" w:customStyle="1" w:styleId="Bulletedo1">
    <w:name w:val="Bulleted o 1"/>
    <w:basedOn w:val="a"/>
    <w:qFormat/>
    <w:pPr>
      <w:snapToGrid/>
      <w:spacing w:after="180"/>
      <w:jc w:val="left"/>
      <w:textAlignment w:val="baseline"/>
    </w:pPr>
    <w:rPr>
      <w:sz w:val="20"/>
      <w:szCs w:val="20"/>
    </w:rPr>
  </w:style>
  <w:style w:type="paragraph" w:customStyle="1" w:styleId="discussionpoint">
    <w:name w:val="discussion point"/>
    <w:basedOn w:val="a"/>
    <w:qFormat/>
    <w:pPr>
      <w:widowControl w:val="0"/>
      <w:snapToGrid/>
      <w:spacing w:after="60"/>
      <w:textAlignment w:val="baseline"/>
      <w:outlineLvl w:val="4"/>
    </w:pPr>
    <w:rPr>
      <w:rFonts w:eastAsia="Batang"/>
      <w:kern w:val="2"/>
      <w:sz w:val="20"/>
      <w:lang w:val="en-GB"/>
    </w:rPr>
  </w:style>
  <w:style w:type="paragraph" w:customStyle="1" w:styleId="3GPPHeader">
    <w:name w:val="3GPP_Header"/>
    <w:basedOn w:val="af8"/>
    <w:qFormat/>
    <w:pPr>
      <w:tabs>
        <w:tab w:val="left" w:pos="1701"/>
        <w:tab w:val="right" w:pos="9639"/>
      </w:tabs>
      <w:snapToGrid/>
      <w:spacing w:after="240"/>
    </w:pPr>
    <w:rPr>
      <w:rFonts w:ascii="Arial" w:eastAsia="Calibri" w:hAnsi="Arial"/>
      <w:b/>
      <w:sz w:val="24"/>
      <w:szCs w:val="22"/>
      <w:lang w:eastAsia="zh-CN"/>
    </w:rPr>
  </w:style>
  <w:style w:type="paragraph" w:customStyle="1" w:styleId="DraftProposal">
    <w:name w:val="Draft Proposal"/>
    <w:basedOn w:val="af8"/>
    <w:next w:val="a"/>
    <w:uiPriority w:val="99"/>
    <w:qFormat/>
    <w:pPr>
      <w:tabs>
        <w:tab w:val="left" w:pos="720"/>
        <w:tab w:val="left" w:pos="1701"/>
      </w:tabs>
      <w:snapToGrid/>
      <w:spacing w:after="160"/>
      <w:ind w:left="720" w:hanging="360"/>
      <w:jc w:val="left"/>
    </w:pPr>
    <w:rPr>
      <w:rFonts w:ascii="Arial" w:eastAsia="Calibri" w:hAnsi="Arial" w:cs="Arial"/>
      <w:b/>
      <w:bCs/>
      <w:sz w:val="22"/>
      <w:szCs w:val="22"/>
    </w:rPr>
  </w:style>
  <w:style w:type="paragraph" w:customStyle="1" w:styleId="Prop1">
    <w:name w:val="Prop1"/>
    <w:basedOn w:val="afffff9"/>
    <w:uiPriority w:val="99"/>
    <w:qFormat/>
    <w:pPr>
      <w:snapToGrid/>
      <w:spacing w:after="0" w:line="240" w:lineRule="auto"/>
      <w:ind w:left="0"/>
      <w:jc w:val="left"/>
    </w:pPr>
    <w:rPr>
      <w:b/>
      <w:sz w:val="20"/>
      <w:szCs w:val="21"/>
      <w:lang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a"/>
    <w:qFormat/>
    <w:pPr>
      <w:snapToGrid/>
      <w:spacing w:beforeAutospacing="1" w:afterAutospacing="1" w:line="240" w:lineRule="auto"/>
      <w:jc w:val="left"/>
    </w:pPr>
    <w:rPr>
      <w:rFonts w:ascii="宋体" w:hAnsi="宋体" w:cs="宋体"/>
      <w:sz w:val="24"/>
      <w:szCs w:val="24"/>
      <w:lang w:eastAsia="zh-CN"/>
    </w:rPr>
  </w:style>
  <w:style w:type="paragraph" w:customStyle="1" w:styleId="51b">
    <w:name w:val="标题 51"/>
    <w:basedOn w:val="a"/>
    <w:qFormat/>
    <w:pPr>
      <w:keepNext/>
      <w:tabs>
        <w:tab w:val="left" w:pos="1008"/>
      </w:tabs>
      <w:snapToGrid/>
      <w:spacing w:before="240" w:after="60" w:line="240" w:lineRule="auto"/>
      <w:ind w:left="1008" w:hanging="1008"/>
      <w:jc w:val="left"/>
    </w:pPr>
    <w:rPr>
      <w:rFonts w:ascii="Arial" w:eastAsia="Batang" w:hAnsi="Arial"/>
      <w:sz w:val="20"/>
      <w:szCs w:val="20"/>
      <w:lang w:eastAsia="ja-JP"/>
    </w:rPr>
  </w:style>
  <w:style w:type="paragraph" w:customStyle="1" w:styleId="811">
    <w:name w:val="标题 81"/>
    <w:basedOn w:val="a"/>
    <w:qFormat/>
    <w:pPr>
      <w:tabs>
        <w:tab w:val="left" w:pos="1440"/>
      </w:tabs>
      <w:snapToGrid/>
      <w:spacing w:before="240" w:after="60" w:line="240" w:lineRule="auto"/>
      <w:jc w:val="left"/>
    </w:pPr>
    <w:rPr>
      <w:rFonts w:eastAsia="MS PGothic"/>
      <w:i/>
      <w:iCs/>
      <w:sz w:val="24"/>
      <w:szCs w:val="24"/>
      <w:lang w:eastAsia="ja-JP"/>
    </w:rPr>
  </w:style>
  <w:style w:type="paragraph" w:customStyle="1" w:styleId="910">
    <w:name w:val="标题 91"/>
    <w:basedOn w:val="a"/>
    <w:qFormat/>
    <w:pPr>
      <w:tabs>
        <w:tab w:val="left" w:pos="1584"/>
      </w:tabs>
      <w:snapToGrid/>
      <w:spacing w:before="240" w:after="60" w:line="240" w:lineRule="auto"/>
      <w:ind w:left="1584" w:hanging="1584"/>
      <w:jc w:val="left"/>
    </w:pPr>
    <w:rPr>
      <w:rFonts w:ascii="Arial" w:eastAsia="MS PGothic" w:hAnsi="Arial" w:cs="Arial"/>
      <w:lang w:eastAsia="ja-JP"/>
    </w:rPr>
  </w:style>
  <w:style w:type="paragraph" w:customStyle="1" w:styleId="b20">
    <w:name w:val="b2"/>
    <w:basedOn w:val="a"/>
    <w:qFormat/>
    <w:pPr>
      <w:snapToGrid/>
      <w:spacing w:beforeAutospacing="1" w:afterAutospacing="1" w:line="240" w:lineRule="auto"/>
      <w:jc w:val="left"/>
    </w:pPr>
    <w:rPr>
      <w:rFonts w:ascii="宋体" w:hAnsi="宋体" w:cs="宋体"/>
      <w:sz w:val="24"/>
      <w:szCs w:val="24"/>
      <w:lang w:eastAsia="zh-CN"/>
    </w:rPr>
  </w:style>
  <w:style w:type="paragraph" w:customStyle="1" w:styleId="bodytext">
    <w:name w:val="bodytext"/>
    <w:basedOn w:val="a"/>
    <w:uiPriority w:val="99"/>
    <w:qFormat/>
    <w:pPr>
      <w:snapToGrid/>
      <w:spacing w:beforeAutospacing="1" w:afterAutospacing="1" w:line="240" w:lineRule="auto"/>
      <w:jc w:val="left"/>
    </w:pPr>
    <w:rPr>
      <w:rFonts w:ascii="Gulim" w:eastAsia="Gulim" w:hAnsi="Gulim"/>
      <w:sz w:val="24"/>
      <w:szCs w:val="24"/>
      <w:lang w:eastAsia="ko-KR"/>
    </w:rPr>
  </w:style>
  <w:style w:type="paragraph" w:customStyle="1" w:styleId="1fa">
    <w:name w:val="목록 단락1"/>
    <w:basedOn w:val="a"/>
    <w:uiPriority w:val="34"/>
    <w:qFormat/>
    <w:pPr>
      <w:snapToGrid/>
      <w:spacing w:after="160"/>
      <w:ind w:left="840"/>
      <w:jc w:val="left"/>
    </w:pPr>
    <w:rPr>
      <w:rFonts w:ascii="MS Gothic" w:eastAsia="MS Gothic" w:hAnsi="MS Gothic"/>
      <w:sz w:val="20"/>
      <w:szCs w:val="20"/>
    </w:rPr>
  </w:style>
  <w:style w:type="paragraph" w:customStyle="1" w:styleId="bullet10">
    <w:name w:val="bullet1"/>
    <w:basedOn w:val="afffff9"/>
    <w:uiPriority w:val="99"/>
    <w:qFormat/>
    <w:pPr>
      <w:snapToGrid/>
      <w:spacing w:after="0" w:line="276" w:lineRule="auto"/>
      <w:ind w:left="0"/>
    </w:pPr>
    <w:rPr>
      <w:rFonts w:eastAsia="等线"/>
      <w:iCs/>
      <w:szCs w:val="20"/>
      <w:lang w:val="en-GB"/>
    </w:rPr>
  </w:style>
  <w:style w:type="paragraph" w:customStyle="1" w:styleId="bullet2">
    <w:name w:val="bullet2"/>
    <w:basedOn w:val="a"/>
    <w:uiPriority w:val="99"/>
    <w:qFormat/>
    <w:pPr>
      <w:snapToGrid/>
      <w:spacing w:after="0"/>
    </w:pPr>
    <w:rPr>
      <w:rFonts w:eastAsia="Batang"/>
      <w:szCs w:val="24"/>
    </w:rPr>
  </w:style>
  <w:style w:type="paragraph" w:customStyle="1" w:styleId="bullet3">
    <w:name w:val="bullet3"/>
    <w:basedOn w:val="a"/>
    <w:uiPriority w:val="99"/>
    <w:qFormat/>
    <w:pPr>
      <w:snapToGrid/>
      <w:spacing w:after="0"/>
      <w:ind w:hanging="180"/>
      <w:jc w:val="left"/>
    </w:pPr>
    <w:rPr>
      <w:rFonts w:ascii="Times" w:eastAsia="Batang" w:hAnsi="Times"/>
      <w:sz w:val="20"/>
      <w:szCs w:val="24"/>
      <w:lang w:val="en-GB"/>
    </w:rPr>
  </w:style>
  <w:style w:type="paragraph" w:customStyle="1" w:styleId="bullet4">
    <w:name w:val="bullet4"/>
    <w:basedOn w:val="a"/>
    <w:uiPriority w:val="99"/>
    <w:qFormat/>
    <w:pPr>
      <w:snapToGrid/>
      <w:spacing w:after="0"/>
      <w:jc w:val="left"/>
    </w:pPr>
    <w:rPr>
      <w:rFonts w:ascii="Times" w:eastAsia="Batang" w:hAnsi="Times"/>
      <w:sz w:val="20"/>
      <w:szCs w:val="24"/>
      <w:lang w:val="en-GB"/>
    </w:rPr>
  </w:style>
  <w:style w:type="paragraph" w:customStyle="1" w:styleId="afffffe">
    <w:name w:val="表格题注"/>
    <w:next w:val="a"/>
    <w:qFormat/>
    <w:pPr>
      <w:keepLines/>
      <w:tabs>
        <w:tab w:val="left" w:pos="360"/>
        <w:tab w:val="left" w:pos="6480"/>
      </w:tabs>
      <w:suppressAutoHyphens/>
      <w:spacing w:after="160" w:line="259" w:lineRule="auto"/>
      <w:ind w:left="1089" w:hanging="369"/>
      <w:jc w:val="center"/>
    </w:pPr>
    <w:rPr>
      <w:rFonts w:ascii="Arial" w:hAnsi="Arial"/>
      <w:sz w:val="18"/>
      <w:szCs w:val="18"/>
    </w:rPr>
  </w:style>
  <w:style w:type="paragraph" w:customStyle="1" w:styleId="affffff">
    <w:name w:val="插图题注"/>
    <w:next w:val="a"/>
    <w:qFormat/>
    <w:pPr>
      <w:tabs>
        <w:tab w:val="left" w:pos="5760"/>
      </w:tabs>
      <w:suppressAutoHyphens/>
      <w:spacing w:after="160" w:line="259" w:lineRule="auto"/>
      <w:ind w:left="1089" w:hanging="369"/>
      <w:jc w:val="center"/>
    </w:pPr>
    <w:rPr>
      <w:rFonts w:ascii="Arial" w:hAnsi="Arial"/>
      <w:sz w:val="18"/>
      <w:szCs w:val="18"/>
    </w:rPr>
  </w:style>
  <w:style w:type="paragraph" w:customStyle="1" w:styleId="Proposal2">
    <w:name w:val="Proposal2"/>
    <w:basedOn w:val="4"/>
    <w:qFormat/>
    <w:pPr>
      <w:numPr>
        <w:ilvl w:val="0"/>
        <w:numId w:val="0"/>
      </w:numPr>
      <w:tabs>
        <w:tab w:val="left" w:pos="720"/>
      </w:tabs>
      <w:snapToGrid/>
      <w:spacing w:before="240" w:after="60"/>
      <w:jc w:val="left"/>
    </w:pPr>
    <w:rPr>
      <w:rFonts w:eastAsia="Times New Roman"/>
      <w:bCs w:val="0"/>
      <w:iCs/>
      <w:sz w:val="20"/>
      <w:szCs w:val="26"/>
      <w:u w:val="single"/>
      <w:lang w:val="en-GB" w:eastAsia="ja-JP"/>
    </w:rPr>
  </w:style>
  <w:style w:type="paragraph" w:customStyle="1" w:styleId="textintend3">
    <w:name w:val="text intend 3"/>
    <w:basedOn w:val="a"/>
    <w:qFormat/>
    <w:pPr>
      <w:snapToGrid/>
      <w:spacing w:line="240" w:lineRule="auto"/>
      <w:textAlignment w:val="baseline"/>
    </w:pPr>
    <w:rPr>
      <w:rFonts w:eastAsia="MS Mincho"/>
      <w:sz w:val="24"/>
      <w:szCs w:val="20"/>
      <w:lang w:eastAsia="en-GB"/>
    </w:rPr>
  </w:style>
  <w:style w:type="paragraph" w:customStyle="1" w:styleId="Revision6">
    <w:name w:val="Revision6"/>
    <w:uiPriority w:val="99"/>
    <w:semiHidden/>
    <w:qFormat/>
    <w:pPr>
      <w:suppressAutoHyphens/>
      <w:spacing w:after="160" w:line="259" w:lineRule="auto"/>
    </w:pPr>
    <w:rPr>
      <w:sz w:val="22"/>
      <w:szCs w:val="22"/>
      <w:lang w:eastAsia="en-US"/>
    </w:rPr>
  </w:style>
  <w:style w:type="paragraph" w:customStyle="1" w:styleId="Revision7">
    <w:name w:val="Revision7"/>
    <w:uiPriority w:val="99"/>
    <w:semiHidden/>
    <w:qFormat/>
    <w:pPr>
      <w:suppressAutoHyphens/>
      <w:spacing w:after="160" w:line="259" w:lineRule="auto"/>
    </w:pPr>
    <w:rPr>
      <w:sz w:val="22"/>
      <w:szCs w:val="22"/>
      <w:lang w:eastAsia="en-US"/>
    </w:rPr>
  </w:style>
  <w:style w:type="paragraph" w:customStyle="1" w:styleId="affffff0">
    <w:name w:val="表格文本"/>
    <w:qFormat/>
    <w:pPr>
      <w:tabs>
        <w:tab w:val="decimal" w:pos="0"/>
      </w:tabs>
      <w:suppressAutoHyphens/>
      <w:spacing w:after="160" w:line="259" w:lineRule="auto"/>
    </w:pPr>
    <w:rPr>
      <w:rFonts w:ascii="Arial" w:hAnsi="Arial"/>
      <w:sz w:val="21"/>
      <w:szCs w:val="21"/>
    </w:rPr>
  </w:style>
  <w:style w:type="paragraph" w:customStyle="1" w:styleId="affffff1">
    <w:name w:val="表头文本"/>
    <w:qFormat/>
    <w:pPr>
      <w:suppressAutoHyphens/>
      <w:spacing w:after="160" w:line="259" w:lineRule="auto"/>
      <w:jc w:val="center"/>
    </w:pPr>
    <w:rPr>
      <w:rFonts w:ascii="Arial" w:hAnsi="Arial"/>
      <w:b/>
      <w:sz w:val="21"/>
      <w:szCs w:val="21"/>
    </w:rPr>
  </w:style>
  <w:style w:type="paragraph" w:customStyle="1" w:styleId="affffff2">
    <w:name w:val="文档标题"/>
    <w:basedOn w:val="a"/>
    <w:qFormat/>
    <w:pPr>
      <w:widowControl w:val="0"/>
      <w:tabs>
        <w:tab w:val="left" w:pos="0"/>
      </w:tabs>
      <w:snapToGrid/>
      <w:spacing w:before="300" w:after="300" w:line="360" w:lineRule="auto"/>
      <w:jc w:val="center"/>
    </w:pPr>
    <w:rPr>
      <w:rFonts w:ascii="Arial" w:eastAsia="黑体" w:hAnsi="Arial"/>
      <w:sz w:val="36"/>
      <w:szCs w:val="36"/>
      <w:lang w:eastAsia="zh-CN"/>
    </w:rPr>
  </w:style>
  <w:style w:type="paragraph" w:customStyle="1" w:styleId="affffff3">
    <w:name w:val="正文（首行不缩进）"/>
    <w:basedOn w:val="a"/>
    <w:qFormat/>
    <w:pPr>
      <w:widowControl w:val="0"/>
      <w:snapToGrid/>
      <w:spacing w:after="0" w:line="360" w:lineRule="auto"/>
      <w:jc w:val="left"/>
    </w:pPr>
    <w:rPr>
      <w:sz w:val="21"/>
      <w:szCs w:val="21"/>
      <w:lang w:eastAsia="zh-CN"/>
    </w:rPr>
  </w:style>
  <w:style w:type="paragraph" w:customStyle="1" w:styleId="affffff4">
    <w:name w:val="注示头"/>
    <w:basedOn w:val="a"/>
    <w:qFormat/>
    <w:pPr>
      <w:widowControl w:val="0"/>
      <w:pBdr>
        <w:top w:val="single" w:sz="4" w:space="1" w:color="000000"/>
      </w:pBdr>
      <w:snapToGrid/>
      <w:spacing w:after="0" w:line="360" w:lineRule="auto"/>
    </w:pPr>
    <w:rPr>
      <w:rFonts w:ascii="Arial" w:eastAsia="黑体" w:hAnsi="Arial"/>
      <w:sz w:val="18"/>
      <w:szCs w:val="21"/>
      <w:lang w:eastAsia="zh-CN"/>
    </w:rPr>
  </w:style>
  <w:style w:type="paragraph" w:customStyle="1" w:styleId="affffff5">
    <w:name w:val="注示文本"/>
    <w:basedOn w:val="a"/>
    <w:qFormat/>
    <w:pPr>
      <w:widowControl w:val="0"/>
      <w:pBdr>
        <w:bottom w:val="single" w:sz="4" w:space="1" w:color="000000"/>
      </w:pBdr>
      <w:snapToGrid/>
      <w:spacing w:after="0" w:line="360" w:lineRule="auto"/>
      <w:ind w:firstLine="360"/>
    </w:pPr>
    <w:rPr>
      <w:rFonts w:ascii="Arial" w:eastAsia="楷体_GB2312" w:hAnsi="Arial"/>
      <w:sz w:val="18"/>
      <w:szCs w:val="18"/>
      <w:lang w:eastAsia="zh-CN"/>
    </w:rPr>
  </w:style>
  <w:style w:type="paragraph" w:customStyle="1" w:styleId="affffff6">
    <w:name w:val="编写建议"/>
    <w:basedOn w:val="a"/>
    <w:qFormat/>
    <w:pPr>
      <w:widowControl w:val="0"/>
      <w:snapToGrid/>
      <w:spacing w:after="0" w:line="360" w:lineRule="auto"/>
      <w:ind w:firstLine="420"/>
      <w:jc w:val="left"/>
    </w:pPr>
    <w:rPr>
      <w:rFonts w:ascii="Arial" w:hAnsi="Arial" w:cs="Arial"/>
      <w:i/>
      <w:color w:val="0000FF"/>
      <w:sz w:val="21"/>
      <w:szCs w:val="21"/>
      <w:lang w:eastAsia="zh-CN"/>
    </w:rPr>
  </w:style>
  <w:style w:type="paragraph" w:customStyle="1" w:styleId="48">
    <w:name w:val="修订4"/>
    <w:uiPriority w:val="99"/>
    <w:semiHidden/>
    <w:qFormat/>
    <w:pPr>
      <w:suppressAutoHyphens/>
    </w:pPr>
    <w:rPr>
      <w:rFonts w:ascii="Times" w:eastAsia="Batang" w:hAnsi="Times"/>
      <w:sz w:val="22"/>
      <w:szCs w:val="24"/>
      <w:lang w:val="en-GB" w:eastAsia="en-US"/>
    </w:rPr>
  </w:style>
  <w:style w:type="paragraph" w:customStyle="1" w:styleId="CharChar1CharCharCharCharCharCharCharCharCharCharCharCharCharCharChar211">
    <w:name w:val="Char Char1 Char Char Char Char Char Char Char Char Char Char Char Char Char Char Char21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64">
    <w:name w:val="标题 64"/>
    <w:basedOn w:val="a"/>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
    <w:name w:val="标题 74"/>
    <w:basedOn w:val="a"/>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m6509694335024454864msobodytext">
    <w:name w:val="m6509694335024454864msobodytext"/>
    <w:basedOn w:val="a"/>
    <w:uiPriority w:val="99"/>
    <w:qFormat/>
    <w:pPr>
      <w:snapToGrid/>
      <w:spacing w:beforeAutospacing="1" w:afterAutospacing="1" w:line="240" w:lineRule="auto"/>
      <w:jc w:val="left"/>
    </w:pPr>
    <w:rPr>
      <w:rFonts w:ascii="Calibri" w:eastAsia="Calibri" w:hAnsi="Calibri" w:cs="Calibri"/>
      <w:lang w:val="en-CA" w:eastAsia="en-CA"/>
    </w:rPr>
  </w:style>
  <w:style w:type="paragraph" w:customStyle="1" w:styleId="Guidance">
    <w:name w:val="Guidance"/>
    <w:basedOn w:val="a"/>
    <w:qFormat/>
    <w:pPr>
      <w:snapToGrid/>
      <w:spacing w:after="180"/>
      <w:jc w:val="left"/>
    </w:pPr>
    <w:rPr>
      <w:rFonts w:eastAsia="等线"/>
      <w:i/>
      <w:color w:val="0000FF"/>
      <w:sz w:val="20"/>
      <w:szCs w:val="20"/>
      <w:lang w:val="en-GB"/>
    </w:rPr>
  </w:style>
  <w:style w:type="paragraph" w:customStyle="1" w:styleId="ZTE-Proposal-20210505">
    <w:name w:val="!ZTE-Proposal-2021 + 段前: 0.5 行 段后: 0.5 行"/>
    <w:basedOn w:val="a"/>
    <w:qFormat/>
    <w:pPr>
      <w:snapToGrid/>
      <w:spacing w:before="30" w:after="30" w:line="288" w:lineRule="auto"/>
      <w:ind w:left="720" w:hanging="360"/>
      <w:jc w:val="left"/>
    </w:pPr>
    <w:rPr>
      <w:rFonts w:cs="宋体"/>
      <w:b/>
      <w:bCs/>
      <w:i/>
      <w:iCs/>
      <w:kern w:val="2"/>
      <w:sz w:val="20"/>
      <w:szCs w:val="20"/>
      <w:lang w:val="en-GB" w:eastAsia="zh-CN"/>
    </w:rPr>
  </w:style>
  <w:style w:type="paragraph" w:customStyle="1" w:styleId="DocHead">
    <w:name w:val="DocHead"/>
    <w:basedOn w:val="a"/>
    <w:next w:val="a"/>
    <w:qFormat/>
    <w:pPr>
      <w:snapToGrid/>
      <w:spacing w:after="0" w:line="240" w:lineRule="auto"/>
      <w:ind w:left="1418" w:hanging="1418"/>
      <w:jc w:val="left"/>
    </w:pPr>
    <w:rPr>
      <w:rFonts w:eastAsia="Times New Roman"/>
      <w:b/>
      <w:bCs/>
      <w:sz w:val="24"/>
      <w:szCs w:val="20"/>
      <w:lang w:val="en-AU"/>
    </w:rPr>
  </w:style>
  <w:style w:type="paragraph" w:customStyle="1" w:styleId="Bulleted">
    <w:name w:val="Bulleted"/>
    <w:basedOn w:val="a"/>
    <w:qFormat/>
    <w:pPr>
      <w:snapToGrid/>
      <w:spacing w:after="180" w:line="240" w:lineRule="auto"/>
      <w:jc w:val="left"/>
    </w:pPr>
    <w:rPr>
      <w:rFonts w:ascii="Arial" w:eastAsia="Batang" w:hAnsi="Arial"/>
      <w:sz w:val="20"/>
      <w:szCs w:val="24"/>
      <w:lang w:val="en-GB"/>
    </w:rPr>
  </w:style>
  <w:style w:type="paragraph" w:customStyle="1" w:styleId="Charf2">
    <w:name w:val="Char"/>
    <w:qFormat/>
    <w:pPr>
      <w:keepNext/>
      <w:suppressAutoHyphens/>
      <w:spacing w:before="60" w:after="60"/>
      <w:ind w:left="720" w:hanging="360"/>
      <w:jc w:val="both"/>
    </w:pPr>
    <w:rPr>
      <w:rFonts w:ascii="Arial" w:hAnsi="Arial" w:cs="Arial"/>
      <w:color w:val="0000FF"/>
      <w:kern w:val="2"/>
      <w:sz w:val="22"/>
    </w:rPr>
  </w:style>
  <w:style w:type="paragraph" w:customStyle="1" w:styleId="StatementHeading">
    <w:name w:val="Statement Heading"/>
    <w:basedOn w:val="a"/>
    <w:next w:val="StatementBody"/>
    <w:uiPriority w:val="99"/>
    <w:qFormat/>
    <w:pPr>
      <w:keepNext/>
      <w:snapToGrid/>
      <w:spacing w:beforeAutospacing="1" w:after="0" w:line="240" w:lineRule="auto"/>
      <w:ind w:left="601" w:hanging="601"/>
      <w:jc w:val="left"/>
    </w:pPr>
    <w:rPr>
      <w:rFonts w:eastAsia="Batang"/>
      <w:b/>
      <w:i/>
      <w:szCs w:val="24"/>
      <w:lang w:eastAsia="ko-KR"/>
    </w:rPr>
  </w:style>
  <w:style w:type="paragraph" w:customStyle="1" w:styleId="StyleLGTdocAsianSimSunComplex11ptBefore6ptL">
    <w:name w:val="Style LGTdoc_본문 + (Asian) SimSun (Complex) 11 pt Before:  6 pt L..."/>
    <w:basedOn w:val="a"/>
    <w:qFormat/>
    <w:pPr>
      <w:widowControl w:val="0"/>
      <w:spacing w:before="120" w:after="50" w:line="240" w:lineRule="auto"/>
    </w:pPr>
    <w:rPr>
      <w:kern w:val="2"/>
      <w:lang w:val="en-GB" w:eastAsia="ko-KR"/>
    </w:rPr>
  </w:style>
  <w:style w:type="paragraph" w:customStyle="1" w:styleId="section1">
    <w:name w:val="section1"/>
    <w:basedOn w:val="a"/>
    <w:qFormat/>
    <w:pPr>
      <w:snapToGrid/>
      <w:spacing w:beforeAutospacing="1" w:afterAutospacing="1" w:line="240" w:lineRule="auto"/>
      <w:jc w:val="left"/>
    </w:pPr>
    <w:rPr>
      <w:rFonts w:eastAsia="Batang"/>
      <w:sz w:val="24"/>
      <w:szCs w:val="24"/>
      <w:lang w:val="en-GB" w:eastAsia="ja-JP"/>
    </w:rPr>
  </w:style>
  <w:style w:type="paragraph" w:customStyle="1" w:styleId="enumlev1">
    <w:name w:val="enumlev1"/>
    <w:basedOn w:val="a"/>
    <w:qFormat/>
    <w:pPr>
      <w:tabs>
        <w:tab w:val="left" w:pos="794"/>
        <w:tab w:val="left" w:pos="1191"/>
        <w:tab w:val="left" w:pos="1588"/>
        <w:tab w:val="left" w:pos="1985"/>
      </w:tabs>
      <w:snapToGrid/>
      <w:spacing w:before="80" w:after="0" w:line="240" w:lineRule="auto"/>
      <w:ind w:left="794" w:hanging="794"/>
      <w:jc w:val="left"/>
      <w:textAlignment w:val="baseline"/>
    </w:pPr>
    <w:rPr>
      <w:rFonts w:eastAsia="Times New Roman"/>
      <w:sz w:val="24"/>
      <w:szCs w:val="20"/>
      <w:lang w:val="en-GB"/>
    </w:rPr>
  </w:style>
  <w:style w:type="paragraph" w:customStyle="1" w:styleId="affffff7">
    <w:name w:val="본문글"/>
    <w:basedOn w:val="a"/>
    <w:qFormat/>
    <w:pPr>
      <w:widowControl w:val="0"/>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a"/>
    <w:qFormat/>
    <w:pPr>
      <w:snapToGrid/>
      <w:spacing w:after="220" w:line="240" w:lineRule="auto"/>
      <w:jc w:val="left"/>
    </w:pPr>
    <w:rPr>
      <w:rFonts w:ascii="Arial" w:eastAsia="Times New Roman" w:hAnsi="Arial"/>
      <w:szCs w:val="20"/>
    </w:rPr>
  </w:style>
  <w:style w:type="paragraph" w:customStyle="1" w:styleId="CharCharCharCharCharChar">
    <w:name w:val="Char Char Char Char Char Char"/>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msolistparagraph0">
    <w:name w:val="msolistparagraph"/>
    <w:basedOn w:val="a"/>
    <w:qFormat/>
    <w:pPr>
      <w:snapToGrid/>
      <w:spacing w:after="0" w:line="240" w:lineRule="auto"/>
      <w:ind w:left="720"/>
    </w:pPr>
    <w:rPr>
      <w:rFonts w:ascii="Calibri" w:eastAsia="Batang" w:hAnsi="Calibri"/>
      <w:sz w:val="21"/>
      <w:szCs w:val="21"/>
      <w:lang w:val="en-GB" w:eastAsia="ja-JP"/>
    </w:rPr>
  </w:style>
  <w:style w:type="paragraph" w:customStyle="1" w:styleId="07cm12pt12">
    <w:name w:val="스타일 첫 줄:  0.7 cm 앞: 12 pt 줄 간격: 배수 1.2 줄"/>
    <w:basedOn w:val="a"/>
    <w:qFormat/>
    <w:pPr>
      <w:snapToGrid/>
      <w:spacing w:before="240" w:line="288" w:lineRule="auto"/>
      <w:ind w:firstLine="397"/>
    </w:pPr>
    <w:rPr>
      <w:rFonts w:ascii="Times" w:eastAsia="Batang" w:hAnsi="Times" w:cs="Batang"/>
      <w:sz w:val="20"/>
      <w:szCs w:val="20"/>
      <w:lang w:val="en-GB"/>
    </w:rPr>
  </w:style>
  <w:style w:type="paragraph" w:customStyle="1" w:styleId="CharCharCharCharCharChar2">
    <w:name w:val="Char Char Char Char Char Char2"/>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2fa">
    <w:name w:val="我的正文首行2缩进"/>
    <w:basedOn w:val="a"/>
    <w:qFormat/>
    <w:pPr>
      <w:widowControl w:val="0"/>
      <w:spacing w:after="0" w:line="240" w:lineRule="auto"/>
      <w:ind w:firstLine="420"/>
    </w:pPr>
    <w:rPr>
      <w:rFonts w:cs="宋体"/>
      <w:sz w:val="21"/>
      <w:szCs w:val="20"/>
      <w:lang w:eastAsia="zh-CN"/>
    </w:rPr>
  </w:style>
  <w:style w:type="paragraph" w:customStyle="1" w:styleId="Standard">
    <w:name w:val="Standard"/>
    <w:qFormat/>
    <w:pPr>
      <w:widowControl w:val="0"/>
      <w:suppressAutoHyphens/>
      <w:spacing w:after="120"/>
      <w:textAlignment w:val="baseline"/>
    </w:pPr>
    <w:rPr>
      <w:rFonts w:eastAsia="Times" w:cs="Times"/>
      <w:kern w:val="2"/>
      <w:sz w:val="22"/>
    </w:rPr>
  </w:style>
  <w:style w:type="paragraph" w:customStyle="1" w:styleId="enumlev2">
    <w:name w:val="enumlev2"/>
    <w:basedOn w:val="enumlev1"/>
    <w:qFormat/>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affffff8">
    <w:name w:val="样式 (中文) 宋体 两端对齐"/>
    <w:basedOn w:val="a"/>
    <w:qFormat/>
    <w:pPr>
      <w:snapToGrid/>
      <w:spacing w:after="180" w:line="240" w:lineRule="auto"/>
      <w:textAlignment w:val="baseline"/>
    </w:pPr>
    <w:rPr>
      <w:rFonts w:cs="宋体"/>
      <w:sz w:val="20"/>
      <w:szCs w:val="20"/>
      <w:lang w:val="en-GB" w:eastAsia="en-GB"/>
    </w:rPr>
  </w:style>
  <w:style w:type="paragraph" w:customStyle="1" w:styleId="Normal1">
    <w:name w:val="Normal1"/>
    <w:qFormat/>
    <w:pPr>
      <w:suppressAutoHyphens/>
      <w:spacing w:after="200" w:line="276" w:lineRule="auto"/>
    </w:pPr>
    <w:rPr>
      <w:rFonts w:eastAsia="Times New Roman"/>
      <w:color w:val="000000"/>
      <w:sz w:val="22"/>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9">
    <w:name w:val="스타일 양쪽"/>
    <w:basedOn w:val="a"/>
    <w:qFormat/>
    <w:pPr>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Doc-text2JK">
    <w:name w:val="Doc-text2_JK"/>
    <w:basedOn w:val="a"/>
    <w:qFormat/>
    <w:pPr>
      <w:tabs>
        <w:tab w:val="left" w:pos="1622"/>
      </w:tabs>
      <w:snapToGrid/>
      <w:spacing w:after="0" w:line="240" w:lineRule="auto"/>
      <w:ind w:left="1622" w:hanging="363"/>
      <w:jc w:val="left"/>
    </w:pPr>
    <w:rPr>
      <w:rFonts w:eastAsia="MS Mincho"/>
      <w:sz w:val="20"/>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Equ">
    <w:name w:val="Equ"/>
    <w:basedOn w:val="af8"/>
    <w:qFormat/>
    <w:pPr>
      <w:tabs>
        <w:tab w:val="center" w:pos="4395"/>
        <w:tab w:val="right" w:pos="9072"/>
      </w:tabs>
      <w:snapToGrid/>
      <w:spacing w:line="240" w:lineRule="auto"/>
    </w:pPr>
    <w:rPr>
      <w:rFonts w:ascii="Times" w:eastAsia="Times New Roman" w:hAnsi="Times"/>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Headingb">
    <w:name w:val="Heading_b"/>
    <w:basedOn w:val="a"/>
    <w:next w:val="a"/>
    <w:qFormat/>
    <w:pPr>
      <w:tabs>
        <w:tab w:val="left" w:pos="1134"/>
        <w:tab w:val="left" w:pos="1871"/>
        <w:tab w:val="left" w:pos="2268"/>
      </w:tabs>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l63">
    <w:name w:val="xl63"/>
    <w:basedOn w:val="a"/>
    <w:qFormat/>
    <w:pPr>
      <w:pBdr>
        <w:top w:val="single" w:sz="4" w:space="0" w:color="000000"/>
        <w:left w:val="single" w:sz="4" w:space="0" w:color="000000"/>
        <w:bottom w:val="single" w:sz="4" w:space="0" w:color="000000"/>
        <w:right w:val="single" w:sz="4" w:space="0" w:color="000000"/>
      </w:pBdr>
      <w:shd w:val="clear" w:color="000000" w:fill="F3F3F3"/>
      <w:snapToGrid/>
      <w:spacing w:beforeAutospacing="1"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a"/>
    <w:qFormat/>
    <w:pPr>
      <w:pBdr>
        <w:top w:val="single" w:sz="4" w:space="0" w:color="000000"/>
        <w:left w:val="single" w:sz="4" w:space="0" w:color="000000"/>
        <w:bottom w:val="single" w:sz="4" w:space="0" w:color="000000"/>
        <w:right w:val="single" w:sz="4" w:space="0" w:color="000000"/>
      </w:pBdr>
      <w:snapToGrid/>
      <w:spacing w:beforeAutospacing="1"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paratdoc">
    <w:name w:val="para tdoc"/>
    <w:basedOn w:val="a"/>
    <w:qFormat/>
    <w:pPr>
      <w:snapToGrid/>
      <w:spacing w:line="240" w:lineRule="auto"/>
    </w:pPr>
    <w:rPr>
      <w:bCs/>
      <w:lang w:val="en-AU" w:eastAsia="en-AU"/>
    </w:rPr>
  </w:style>
  <w:style w:type="paragraph" w:customStyle="1" w:styleId="berschrift1H1">
    <w:name w:val="Überschrift 1.H1"/>
    <w:basedOn w:val="a"/>
    <w:next w:val="a"/>
    <w:qFormat/>
    <w:pPr>
      <w:keepNext/>
      <w:keepLines/>
      <w:pBdr>
        <w:top w:val="single" w:sz="12" w:space="3" w:color="000000"/>
      </w:pBdr>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para">
    <w:name w:val="para"/>
    <w:basedOn w:val="a"/>
    <w:next w:val="para-ind"/>
    <w:qFormat/>
    <w:pPr>
      <w:keepNext/>
      <w:snapToGrid/>
      <w:spacing w:after="0" w:line="240" w:lineRule="auto"/>
      <w:jc w:val="left"/>
    </w:pPr>
    <w:rPr>
      <w:rFonts w:eastAsia="Times New Roman"/>
      <w:sz w:val="24"/>
      <w:szCs w:val="24"/>
    </w:rPr>
  </w:style>
  <w:style w:type="paragraph" w:customStyle="1" w:styleId="para-ind">
    <w:name w:val="para-ind"/>
    <w:basedOn w:val="a"/>
    <w:qFormat/>
    <w:pPr>
      <w:snapToGrid/>
      <w:spacing w:after="0" w:line="240" w:lineRule="auto"/>
      <w:ind w:firstLine="357"/>
      <w:jc w:val="left"/>
    </w:pPr>
    <w:rPr>
      <w:rFonts w:eastAsia="Times New Roman"/>
      <w:sz w:val="24"/>
      <w:szCs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3nobreakH3Underrubrik2h3MemoHeading3helloTitre1">
    <w:name w:val="スタイル 見出し 3no breakH3Underrubrik2h3Memo Heading 3helloTitre ...1"/>
    <w:basedOn w:val="3"/>
    <w:qFormat/>
    <w:pPr>
      <w:numPr>
        <w:ilvl w:val="0"/>
        <w:numId w:val="0"/>
      </w:numPr>
      <w:tabs>
        <w:tab w:val="clear" w:pos="1145"/>
        <w:tab w:val="left" w:pos="720"/>
      </w:tabs>
      <w:snapToGrid/>
      <w:spacing w:before="240" w:after="60" w:line="240" w:lineRule="auto"/>
      <w:ind w:left="720"/>
      <w:jc w:val="left"/>
    </w:pPr>
    <w:rPr>
      <w:rFonts w:ascii="Arial" w:eastAsia="MS Mincho" w:hAnsi="Arial"/>
      <w:sz w:val="20"/>
      <w:szCs w:val="26"/>
      <w:lang w:val="en-GB" w:eastAsia="zh-CN"/>
    </w:rPr>
  </w:style>
  <w:style w:type="paragraph" w:customStyle="1" w:styleId="4h4H4H41h41H42h42H43h43H411h411H421h421H44h1">
    <w:name w:val="スタイル 見出し 4h4H4H41h41H42h42H43h43H411h411H421h421H44h...1"/>
    <w:basedOn w:val="4"/>
    <w:qFormat/>
    <w:pPr>
      <w:numPr>
        <w:ilvl w:val="0"/>
        <w:numId w:val="0"/>
      </w:numPr>
      <w:snapToGrid/>
      <w:spacing w:before="240" w:after="60" w:line="240" w:lineRule="auto"/>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
    <w:name w:val="Char Char1 Char Char Char Char Char Char Char Char Char Char Char Char Char Char Char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Body">
    <w:name w:val="B-Body"/>
    <w:qFormat/>
    <w:pPr>
      <w:tabs>
        <w:tab w:val="left" w:pos="2160"/>
      </w:tabs>
      <w:suppressAutoHyphens/>
      <w:spacing w:before="120" w:after="40"/>
      <w:ind w:left="720"/>
    </w:pPr>
    <w:rPr>
      <w:rFonts w:eastAsia="Times New Roman"/>
      <w:sz w:val="22"/>
      <w:lang w:eastAsia="en-US"/>
    </w:r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
    <w:name w:val="Char Char1 Char Char Char Char Char Char Char Char Char Char Char Char Char Char Char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a">
    <w:name w:val="表格文字居左"/>
    <w:basedOn w:val="a"/>
    <w:next w:val="a"/>
    <w:qFormat/>
    <w:pPr>
      <w:widowControl w:val="0"/>
      <w:snapToGrid/>
      <w:spacing w:after="0" w:line="240" w:lineRule="auto"/>
    </w:pPr>
    <w:rPr>
      <w:rFonts w:ascii="Arial" w:hAnsi="Arial" w:cs="宋体"/>
      <w:kern w:val="2"/>
      <w:sz w:val="21"/>
      <w:szCs w:val="20"/>
      <w:lang w:eastAsia="zh-CN"/>
    </w:rPr>
  </w:style>
  <w:style w:type="paragraph" w:customStyle="1" w:styleId="z-1">
    <w:name w:val="z-窗体顶端1"/>
    <w:basedOn w:val="a"/>
    <w:next w:val="a"/>
    <w:uiPriority w:val="99"/>
    <w:unhideWhenUsed/>
    <w:qFormat/>
    <w:pPr>
      <w:pBdr>
        <w:bottom w:val="single" w:sz="6" w:space="1" w:color="000000"/>
      </w:pBdr>
      <w:snapToGrid/>
      <w:spacing w:after="0" w:line="240" w:lineRule="auto"/>
      <w:jc w:val="center"/>
    </w:pPr>
    <w:rPr>
      <w:rFonts w:ascii="Arial" w:hAnsi="Arial"/>
      <w:vanish/>
      <w:sz w:val="16"/>
      <w:szCs w:val="16"/>
      <w:lang w:eastAsia="zh-CN"/>
    </w:rPr>
  </w:style>
  <w:style w:type="paragraph" w:customStyle="1" w:styleId="z-10">
    <w:name w:val="z-窗体底端1"/>
    <w:basedOn w:val="a"/>
    <w:next w:val="a"/>
    <w:uiPriority w:val="99"/>
    <w:unhideWhenUsed/>
    <w:qFormat/>
    <w:pPr>
      <w:pBdr>
        <w:top w:val="single" w:sz="6" w:space="1" w:color="000000"/>
      </w:pBdr>
      <w:snapToGrid/>
      <w:spacing w:after="0" w:line="240" w:lineRule="auto"/>
      <w:jc w:val="center"/>
    </w:pPr>
    <w:rPr>
      <w:rFonts w:ascii="Arial" w:hAnsi="Arial"/>
      <w:vanish/>
      <w:sz w:val="16"/>
      <w:szCs w:val="16"/>
      <w:lang w:eastAsia="zh-CN"/>
    </w:rPr>
  </w:style>
  <w:style w:type="paragraph" w:customStyle="1" w:styleId="tableheader">
    <w:name w:val="tableheader"/>
    <w:basedOn w:val="a"/>
    <w:qFormat/>
    <w:pPr>
      <w:spacing w:before="40" w:after="40" w:line="240" w:lineRule="auto"/>
      <w:jc w:val="center"/>
    </w:pPr>
    <w:rPr>
      <w:rFonts w:cs="Calibri"/>
      <w:b/>
      <w:bCs/>
      <w:color w:val="000000"/>
      <w:sz w:val="20"/>
      <w:szCs w:val="20"/>
    </w:rPr>
  </w:style>
  <w:style w:type="paragraph" w:customStyle="1" w:styleId="Test">
    <w:name w:val="Test"/>
    <w:basedOn w:val="a"/>
    <w:qFormat/>
    <w:pPr>
      <w:snapToGrid/>
      <w:spacing w:before="60" w:after="60" w:line="280" w:lineRule="atLeast"/>
      <w:ind w:left="2160"/>
    </w:pPr>
    <w:rPr>
      <w:rFonts w:eastAsia="MS Mincho"/>
      <w:sz w:val="20"/>
      <w:szCs w:val="20"/>
      <w:lang w:val="en-GB"/>
    </w:rPr>
  </w:style>
  <w:style w:type="paragraph" w:customStyle="1" w:styleId="ordinary-output">
    <w:name w:val="ordinary-output"/>
    <w:basedOn w:val="a"/>
    <w:qFormat/>
    <w:pPr>
      <w:snapToGrid/>
      <w:spacing w:beforeAutospacing="1" w:afterAutospacing="1" w:line="322" w:lineRule="atLeast"/>
      <w:jc w:val="left"/>
    </w:pPr>
    <w:rPr>
      <w:rFonts w:ascii="宋体" w:hAnsi="宋体" w:cs="宋体"/>
      <w:color w:val="333333"/>
      <w:sz w:val="26"/>
      <w:szCs w:val="26"/>
      <w:lang w:eastAsia="zh-CN"/>
    </w:rPr>
  </w:style>
  <w:style w:type="paragraph" w:customStyle="1" w:styleId="tdoc-header">
    <w:name w:val="tdoc-header"/>
    <w:qFormat/>
    <w:pPr>
      <w:suppressAutoHyphens/>
    </w:pPr>
    <w:rPr>
      <w:rFonts w:ascii="Arial" w:eastAsia="MS Mincho" w:hAnsi="Arial"/>
      <w:sz w:val="24"/>
      <w:lang w:val="en-GB" w:eastAsia="en-US"/>
    </w:rPr>
  </w:style>
  <w:style w:type="paragraph" w:customStyle="1" w:styleId="HDStyleLS">
    <w:name w:val="HDStyle_LS"/>
    <w:basedOn w:val="aff6"/>
    <w:qFormat/>
    <w:pPr>
      <w:tabs>
        <w:tab w:val="right" w:pos="9639"/>
        <w:tab w:val="right" w:pos="10206"/>
      </w:tabs>
      <w:snapToGrid/>
      <w:spacing w:after="0" w:line="240" w:lineRule="auto"/>
    </w:pPr>
    <w:rPr>
      <w:rFonts w:ascii="Arial" w:eastAsia="MS Mincho" w:hAnsi="Arial" w:cs="Arial"/>
      <w:b/>
      <w:sz w:val="28"/>
      <w:szCs w:val="20"/>
      <w:lang w:val="en-GB"/>
    </w:rPr>
  </w:style>
  <w:style w:type="paragraph" w:customStyle="1" w:styleId="INDENT1">
    <w:name w:val="INDENT1"/>
    <w:basedOn w:val="a"/>
    <w:qFormat/>
    <w:pPr>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a"/>
    <w:qFormat/>
    <w:pPr>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a"/>
    <w:qFormat/>
    <w:pPr>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a"/>
    <w:next w:val="a"/>
    <w:qFormat/>
    <w:pPr>
      <w:keepLines/>
      <w:tabs>
        <w:tab w:val="left" w:pos="794"/>
        <w:tab w:val="left" w:pos="1191"/>
        <w:tab w:val="left" w:pos="1588"/>
        <w:tab w:val="left" w:pos="1985"/>
      </w:tabs>
      <w:snapToGrid/>
      <w:spacing w:before="120" w:after="480" w:line="240" w:lineRule="auto"/>
      <w:jc w:val="center"/>
      <w:textAlignment w:val="baseline"/>
    </w:pPr>
    <w:rPr>
      <w:rFonts w:eastAsia="MS Mincho"/>
      <w:b/>
      <w:sz w:val="24"/>
      <w:szCs w:val="20"/>
      <w:lang w:val="en-GB" w:eastAsia="ja-JP"/>
    </w:rPr>
  </w:style>
  <w:style w:type="paragraph" w:customStyle="1" w:styleId="CouvRecTitle">
    <w:name w:val="Couv Rec Title"/>
    <w:basedOn w:val="a"/>
    <w:qFormat/>
    <w:pPr>
      <w:keepNext/>
      <w:keepLines/>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qFormat/>
    <w:pPr>
      <w:spacing w:line="240" w:lineRule="auto"/>
      <w:textAlignment w:val="baseline"/>
    </w:pPr>
    <w:rPr>
      <w:rFonts w:eastAsia="MS Mincho"/>
      <w:lang w:eastAsia="ja-JP"/>
    </w:rPr>
  </w:style>
  <w:style w:type="paragraph" w:customStyle="1" w:styleId="911">
    <w:name w:val="目录 91"/>
    <w:basedOn w:val="TOC8"/>
    <w:uiPriority w:val="39"/>
    <w:qFormat/>
    <w:pPr>
      <w:keepLines/>
      <w:tabs>
        <w:tab w:val="right" w:leader="dot" w:pos="9639"/>
      </w:tabs>
      <w:snapToGrid/>
      <w:spacing w:before="180" w:after="0" w:line="240" w:lineRule="auto"/>
      <w:ind w:left="1418" w:right="425" w:hanging="1418"/>
      <w:jc w:val="left"/>
      <w:textAlignment w:val="baseline"/>
    </w:pPr>
    <w:rPr>
      <w:rFonts w:eastAsia="MS Mincho"/>
      <w:b/>
      <w:szCs w:val="20"/>
      <w:lang w:val="en-GB"/>
    </w:rPr>
  </w:style>
  <w:style w:type="paragraph" w:customStyle="1" w:styleId="CRfront">
    <w:name w:val="CR_front"/>
    <w:next w:val="a"/>
    <w:qFormat/>
    <w:pPr>
      <w:suppressAutoHyphens/>
    </w:pPr>
    <w:rPr>
      <w:rFonts w:ascii="Arial" w:eastAsia="MS Mincho" w:hAnsi="Arial"/>
      <w:sz w:val="22"/>
      <w:lang w:val="en-GB" w:eastAsia="en-US"/>
    </w:rPr>
  </w:style>
  <w:style w:type="paragraph" w:customStyle="1" w:styleId="berschrift2Head2A2">
    <w:name w:val="Überschrift 2.Head2A.2"/>
    <w:basedOn w:val="1"/>
    <w:next w:val="a"/>
    <w:qFormat/>
    <w:pPr>
      <w:keepLines/>
      <w:numPr>
        <w:numId w:val="0"/>
      </w:numPr>
      <w:tabs>
        <w:tab w:val="left" w:pos="851"/>
      </w:tabs>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
    <w:qFormat/>
    <w:pPr>
      <w:keepLines/>
      <w:numPr>
        <w:ilvl w:val="0"/>
        <w:numId w:val="0"/>
      </w:numPr>
      <w:tabs>
        <w:tab w:val="left" w:pos="1440"/>
      </w:tabs>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af8"/>
    <w:uiPriority w:val="99"/>
    <w:qFormat/>
    <w:pPr>
      <w:widowControl w:val="0"/>
      <w:snapToGrid/>
      <w:spacing w:after="0" w:line="240" w:lineRule="auto"/>
    </w:pPr>
    <w:rPr>
      <w:color w:val="0000FF"/>
      <w:kern w:val="2"/>
      <w:sz w:val="21"/>
      <w:lang w:eastAsia="zh-CN"/>
    </w:rPr>
  </w:style>
  <w:style w:type="paragraph" w:customStyle="1" w:styleId="BalloonText1">
    <w:name w:val="Balloon Text1"/>
    <w:basedOn w:val="a"/>
    <w:semiHidden/>
    <w:qFormat/>
    <w:pPr>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a"/>
    <w:qFormat/>
    <w:pPr>
      <w:snapToGrid/>
      <w:spacing w:before="360" w:after="0" w:line="240" w:lineRule="atLeast"/>
      <w:jc w:val="center"/>
    </w:pPr>
    <w:rPr>
      <w:rFonts w:eastAsia="MS Mincho"/>
      <w:sz w:val="20"/>
      <w:szCs w:val="20"/>
      <w:lang w:eastAsia="ja-JP"/>
    </w:rPr>
  </w:style>
  <w:style w:type="paragraph" w:customStyle="1" w:styleId="assocaitedwith">
    <w:name w:val="assocaited with"/>
    <w:basedOn w:val="a"/>
    <w:qFormat/>
    <w:pPr>
      <w:snapToGrid/>
      <w:spacing w:after="180" w:line="240" w:lineRule="auto"/>
      <w:jc w:val="center"/>
    </w:pPr>
    <w:rPr>
      <w:rFonts w:eastAsia="MS Mincho"/>
      <w:sz w:val="20"/>
      <w:szCs w:val="20"/>
      <w:lang w:val="en-GB" w:eastAsia="ja-JP"/>
    </w:rPr>
  </w:style>
  <w:style w:type="paragraph" w:customStyle="1" w:styleId="Nor">
    <w:name w:val="Nor'"/>
    <w:basedOn w:val="assocaitedwith"/>
    <w:qFormat/>
    <w:rPr>
      <w:b/>
    </w:rPr>
  </w:style>
  <w:style w:type="paragraph" w:customStyle="1" w:styleId="affffffb">
    <w:name w:val="样式 正文"/>
    <w:basedOn w:val="a"/>
    <w:link w:val="Charf3"/>
    <w:qFormat/>
    <w:pPr>
      <w:widowControl w:val="0"/>
      <w:snapToGrid/>
      <w:spacing w:after="0" w:line="240" w:lineRule="auto"/>
      <w:ind w:firstLine="420"/>
    </w:pPr>
    <w:rPr>
      <w:rFonts w:cs="宋体"/>
      <w:kern w:val="2"/>
      <w:sz w:val="21"/>
      <w:szCs w:val="20"/>
      <w:lang w:eastAsia="zh-CN"/>
    </w:rPr>
  </w:style>
  <w:style w:type="character" w:customStyle="1" w:styleId="Charf3">
    <w:name w:val="样式 正文 Char"/>
    <w:link w:val="affffffb"/>
    <w:qFormat/>
    <w:rPr>
      <w:rFonts w:cs="宋体"/>
      <w:kern w:val="2"/>
      <w:sz w:val="21"/>
    </w:rPr>
  </w:style>
  <w:style w:type="paragraph" w:customStyle="1" w:styleId="affffffc">
    <w:name w:val="公式"/>
    <w:basedOn w:val="a"/>
    <w:qFormat/>
    <w:pPr>
      <w:widowControl w:val="0"/>
      <w:snapToGrid/>
      <w:spacing w:after="0" w:line="240" w:lineRule="auto"/>
      <w:ind w:firstLine="420"/>
      <w:jc w:val="right"/>
    </w:pPr>
    <w:rPr>
      <w:rFonts w:cs="宋体"/>
      <w:kern w:val="2"/>
      <w:sz w:val="21"/>
      <w:szCs w:val="20"/>
      <w:lang w:eastAsia="zh-CN"/>
    </w:rPr>
  </w:style>
  <w:style w:type="paragraph" w:customStyle="1" w:styleId="onecomwebmail-msonormal">
    <w:name w:val="onecomwebmail-msonormal"/>
    <w:basedOn w:val="a"/>
    <w:qFormat/>
    <w:pPr>
      <w:snapToGrid/>
      <w:spacing w:beforeAutospacing="1" w:afterAutospacing="1" w:line="240" w:lineRule="auto"/>
      <w:jc w:val="left"/>
    </w:pPr>
    <w:rPr>
      <w:rFonts w:eastAsia="Times New Roman"/>
      <w:sz w:val="24"/>
      <w:szCs w:val="24"/>
    </w:rPr>
  </w:style>
  <w:style w:type="paragraph" w:customStyle="1" w:styleId="references0">
    <w:name w:val="references"/>
    <w:qFormat/>
    <w:pPr>
      <w:suppressAutoHyphens/>
      <w:spacing w:after="50" w:line="180" w:lineRule="exact"/>
      <w:jc w:val="both"/>
    </w:pPr>
    <w:rPr>
      <w:rFonts w:eastAsia="MS Mincho"/>
      <w:sz w:val="16"/>
      <w:szCs w:val="16"/>
      <w:lang w:eastAsia="en-US"/>
    </w:rPr>
  </w:style>
  <w:style w:type="paragraph" w:customStyle="1" w:styleId="NumberedList">
    <w:name w:val="Numbered List"/>
    <w:basedOn w:val="a"/>
    <w:qFormat/>
    <w:pPr>
      <w:snapToGrid/>
      <w:spacing w:after="0" w:line="240" w:lineRule="auto"/>
    </w:pPr>
    <w:rPr>
      <w:rFonts w:eastAsia="MS Mincho"/>
      <w:sz w:val="20"/>
      <w:szCs w:val="20"/>
      <w:lang w:val="en-GB"/>
    </w:rPr>
  </w:style>
  <w:style w:type="paragraph" w:customStyle="1" w:styleId="FigureCaption">
    <w:name w:val="Figure Caption"/>
    <w:basedOn w:val="a"/>
    <w:qFormat/>
    <w:pPr>
      <w:keepLines/>
      <w:snapToGrid/>
      <w:spacing w:before="60" w:line="300" w:lineRule="atLeast"/>
      <w:ind w:left="1008" w:hanging="1008"/>
    </w:pPr>
    <w:rPr>
      <w:rFonts w:eastAsia="????"/>
      <w:sz w:val="20"/>
      <w:szCs w:val="20"/>
    </w:rPr>
  </w:style>
  <w:style w:type="paragraph" w:customStyle="1" w:styleId="Equation-Numbered">
    <w:name w:val="Equation-Numbered"/>
    <w:basedOn w:val="a"/>
    <w:next w:val="a"/>
    <w:qFormat/>
    <w:pPr>
      <w:snapToGrid/>
      <w:spacing w:before="120" w:line="240" w:lineRule="atLeast"/>
      <w:jc w:val="right"/>
    </w:pPr>
    <w:rPr>
      <w:szCs w:val="20"/>
    </w:rPr>
  </w:style>
  <w:style w:type="paragraph" w:customStyle="1" w:styleId="multifig">
    <w:name w:val="multifig"/>
    <w:basedOn w:val="a"/>
    <w:qFormat/>
    <w:pPr>
      <w:keepNext/>
      <w:tabs>
        <w:tab w:val="center" w:pos="2160"/>
        <w:tab w:val="center" w:pos="6480"/>
      </w:tabs>
      <w:snapToGrid/>
      <w:spacing w:after="0" w:line="240" w:lineRule="atLeast"/>
      <w:jc w:val="left"/>
    </w:pPr>
    <w:rPr>
      <w:sz w:val="24"/>
      <w:szCs w:val="20"/>
    </w:rPr>
  </w:style>
  <w:style w:type="paragraph" w:customStyle="1" w:styleId="TableCaption">
    <w:name w:val="TableCaption"/>
    <w:basedOn w:val="a"/>
    <w:qFormat/>
    <w:pPr>
      <w:keepNext/>
      <w:tabs>
        <w:tab w:val="left" w:pos="936"/>
      </w:tabs>
      <w:snapToGrid/>
      <w:spacing w:before="120" w:after="60" w:line="240" w:lineRule="auto"/>
      <w:ind w:left="936" w:hanging="936"/>
    </w:pPr>
    <w:rPr>
      <w:szCs w:val="20"/>
    </w:rPr>
  </w:style>
  <w:style w:type="paragraph" w:customStyle="1" w:styleId="EquationNumbered">
    <w:name w:val="Equation Numbered"/>
    <w:basedOn w:val="a"/>
    <w:qFormat/>
    <w:pPr>
      <w:tabs>
        <w:tab w:val="center" w:pos="4320"/>
        <w:tab w:val="right" w:pos="8640"/>
      </w:tabs>
      <w:snapToGrid/>
      <w:spacing w:before="60" w:after="60" w:line="300" w:lineRule="atLeast"/>
      <w:jc w:val="left"/>
    </w:pPr>
    <w:rPr>
      <w:szCs w:val="20"/>
    </w:rPr>
  </w:style>
  <w:style w:type="paragraph" w:customStyle="1" w:styleId="Style10ptChar">
    <w:name w:val="Style 10 pt Char"/>
    <w:basedOn w:val="a"/>
    <w:qFormat/>
    <w:pPr>
      <w:snapToGrid/>
      <w:spacing w:before="120" w:after="0" w:line="240" w:lineRule="exact"/>
    </w:pPr>
    <w:rPr>
      <w:rFonts w:eastAsia="MS Mincho"/>
      <w:sz w:val="20"/>
      <w:szCs w:val="20"/>
    </w:rPr>
  </w:style>
  <w:style w:type="paragraph" w:customStyle="1" w:styleId="Style10ptBoldChar">
    <w:name w:val="Style 10 pt Bold Char"/>
    <w:basedOn w:val="a"/>
    <w:qFormat/>
    <w:pPr>
      <w:snapToGrid/>
      <w:spacing w:before="60" w:after="60" w:line="240" w:lineRule="exact"/>
    </w:pPr>
    <w:rPr>
      <w:rFonts w:eastAsia="MS Mincho"/>
      <w:b/>
      <w:sz w:val="20"/>
      <w:szCs w:val="20"/>
    </w:rPr>
  </w:style>
  <w:style w:type="paragraph" w:customStyle="1" w:styleId="Bullet5">
    <w:name w:val="Bullet"/>
    <w:basedOn w:val="a"/>
    <w:qFormat/>
    <w:pPr>
      <w:tabs>
        <w:tab w:val="left" w:pos="432"/>
      </w:tabs>
      <w:snapToGrid/>
      <w:spacing w:after="0" w:line="240" w:lineRule="auto"/>
      <w:ind w:left="432" w:hanging="432"/>
      <w:jc w:val="left"/>
    </w:pPr>
    <w:rPr>
      <w:sz w:val="24"/>
      <w:szCs w:val="24"/>
    </w:rPr>
  </w:style>
  <w:style w:type="paragraph" w:customStyle="1" w:styleId="FigureCentered">
    <w:name w:val="FigureCentered"/>
    <w:basedOn w:val="a"/>
    <w:next w:val="a"/>
    <w:qFormat/>
    <w:pPr>
      <w:keepNext/>
      <w:snapToGrid/>
      <w:spacing w:before="60" w:after="60" w:line="240" w:lineRule="atLeast"/>
      <w:jc w:val="center"/>
    </w:pPr>
    <w:rPr>
      <w:sz w:val="24"/>
      <w:szCs w:val="20"/>
    </w:rPr>
  </w:style>
  <w:style w:type="paragraph" w:customStyle="1" w:styleId="item">
    <w:name w:val="item"/>
    <w:basedOn w:val="a"/>
    <w:qFormat/>
    <w:pPr>
      <w:snapToGrid/>
      <w:spacing w:after="0" w:line="240" w:lineRule="auto"/>
    </w:pPr>
    <w:rPr>
      <w:rFonts w:eastAsia="MS Mincho"/>
      <w:sz w:val="20"/>
      <w:szCs w:val="20"/>
      <w:lang w:val="en-GB"/>
    </w:rPr>
  </w:style>
  <w:style w:type="paragraph" w:customStyle="1" w:styleId="PaperTableCell">
    <w:name w:val="PaperTableCell"/>
    <w:basedOn w:val="a"/>
    <w:qFormat/>
    <w:pPr>
      <w:snapToGrid/>
      <w:spacing w:after="0" w:line="240" w:lineRule="auto"/>
    </w:pPr>
    <w:rPr>
      <w:sz w:val="16"/>
      <w:szCs w:val="24"/>
    </w:rPr>
  </w:style>
  <w:style w:type="paragraph" w:customStyle="1" w:styleId="CharCharCharCharCharChar1CharChar">
    <w:name w:val="Char Char Char Char Char Char1 Char Char"/>
    <w:next w:val="a"/>
    <w:semiHidden/>
    <w:qFormat/>
    <w:pPr>
      <w:keepNext/>
      <w:tabs>
        <w:tab w:val="left" w:pos="720"/>
      </w:tabs>
      <w:suppressAutoHyphens/>
      <w:ind w:left="720" w:hanging="360"/>
      <w:jc w:val="both"/>
    </w:pPr>
    <w:rPr>
      <w:kern w:val="2"/>
      <w:sz w:val="22"/>
      <w:lang w:val="en-GB"/>
    </w:rPr>
  </w:style>
  <w:style w:type="paragraph" w:customStyle="1" w:styleId="numberedlist0">
    <w:name w:val="numbered list"/>
    <w:basedOn w:val="ad"/>
    <w:qFormat/>
    <w:pPr>
      <w:widowControl w:val="0"/>
      <w:tabs>
        <w:tab w:val="left" w:pos="574"/>
      </w:tabs>
      <w:snapToGrid/>
      <w:spacing w:after="0" w:line="240" w:lineRule="auto"/>
      <w:ind w:left="0" w:hanging="200"/>
      <w:jc w:val="both"/>
    </w:pPr>
    <w:rPr>
      <w:rFonts w:eastAsia="MS Gothic"/>
      <w:kern w:val="2"/>
      <w:lang w:val="en-US" w:eastAsia="ja-JP"/>
    </w:rPr>
  </w:style>
  <w:style w:type="paragraph" w:customStyle="1" w:styleId="TabList">
    <w:name w:val="TabList"/>
    <w:basedOn w:val="a"/>
    <w:qFormat/>
    <w:pPr>
      <w:tabs>
        <w:tab w:val="left" w:pos="1134"/>
      </w:tabs>
      <w:snapToGrid/>
      <w:spacing w:after="0" w:line="240" w:lineRule="auto"/>
      <w:jc w:val="left"/>
      <w:textAlignment w:val="baseline"/>
    </w:pPr>
    <w:rPr>
      <w:rFonts w:eastAsia="MS Mincho"/>
      <w:sz w:val="20"/>
      <w:szCs w:val="20"/>
      <w:lang w:val="en-GB" w:eastAsia="en-GB"/>
    </w:rPr>
  </w:style>
  <w:style w:type="paragraph" w:customStyle="1" w:styleId="tabletext2">
    <w:name w:val="table text"/>
    <w:basedOn w:val="a"/>
    <w:next w:val="table"/>
    <w:qFormat/>
    <w:pPr>
      <w:snapToGrid/>
      <w:spacing w:after="0" w:line="240" w:lineRule="auto"/>
      <w:jc w:val="left"/>
      <w:textAlignment w:val="baseline"/>
    </w:pPr>
    <w:rPr>
      <w:rFonts w:eastAsia="MS Mincho"/>
      <w:i/>
      <w:sz w:val="20"/>
      <w:szCs w:val="20"/>
      <w:lang w:val="en-GB" w:eastAsia="en-GB"/>
    </w:rPr>
  </w:style>
  <w:style w:type="paragraph" w:customStyle="1" w:styleId="table">
    <w:name w:val="table"/>
    <w:basedOn w:val="a"/>
    <w:next w:val="a"/>
    <w:qFormat/>
    <w:pPr>
      <w:snapToGrid/>
      <w:spacing w:after="0" w:line="240" w:lineRule="auto"/>
      <w:jc w:val="center"/>
      <w:textAlignment w:val="baseline"/>
    </w:pPr>
    <w:rPr>
      <w:rFonts w:eastAsia="MS Mincho"/>
      <w:sz w:val="20"/>
      <w:szCs w:val="20"/>
      <w:lang w:eastAsia="en-GB"/>
    </w:rPr>
  </w:style>
  <w:style w:type="paragraph" w:customStyle="1" w:styleId="HE">
    <w:name w:val="HE"/>
    <w:basedOn w:val="a"/>
    <w:qFormat/>
    <w:pPr>
      <w:snapToGrid/>
      <w:spacing w:after="0" w:line="240" w:lineRule="auto"/>
      <w:jc w:val="left"/>
      <w:textAlignment w:val="baseline"/>
    </w:pPr>
    <w:rPr>
      <w:rFonts w:eastAsia="MS Mincho"/>
      <w:b/>
      <w:sz w:val="20"/>
      <w:szCs w:val="20"/>
      <w:lang w:val="en-GB" w:eastAsia="en-GB"/>
    </w:rPr>
  </w:style>
  <w:style w:type="paragraph" w:customStyle="1" w:styleId="normalpuce">
    <w:name w:val="normal puce"/>
    <w:basedOn w:val="a"/>
    <w:qFormat/>
    <w:pPr>
      <w:widowControl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a"/>
    <w:qFormat/>
    <w:pPr>
      <w:pBdr>
        <w:top w:val="single" w:sz="6" w:space="1" w:color="000000"/>
        <w:left w:val="single" w:sz="6" w:space="1" w:color="000000"/>
        <w:bottom w:val="single" w:sz="6" w:space="1" w:color="000000"/>
        <w:right w:val="single" w:sz="6" w:space="1" w:color="000000"/>
      </w:pBdr>
      <w:snapToGrid/>
      <w:spacing w:line="240" w:lineRule="auto"/>
      <w:jc w:val="left"/>
      <w:textAlignment w:val="baseline"/>
    </w:pPr>
    <w:rPr>
      <w:rFonts w:eastAsia="Times New Roman"/>
      <w:szCs w:val="20"/>
      <w:lang w:val="fr-FR" w:eastAsia="en-GB"/>
    </w:rPr>
  </w:style>
  <w:style w:type="paragraph" w:customStyle="1" w:styleId="Cell">
    <w:name w:val="Cell"/>
    <w:basedOn w:val="a"/>
    <w:qFormat/>
    <w:pPr>
      <w:snapToGrid/>
      <w:spacing w:after="0" w:line="240" w:lineRule="exact"/>
      <w:jc w:val="center"/>
      <w:textAlignment w:val="baseline"/>
    </w:pPr>
    <w:rPr>
      <w:rFonts w:eastAsia="Times New Roman"/>
      <w:sz w:val="16"/>
      <w:szCs w:val="20"/>
      <w:lang w:eastAsia="ja-JP"/>
    </w:rPr>
  </w:style>
  <w:style w:type="paragraph" w:customStyle="1" w:styleId="h60">
    <w:name w:val="h6"/>
    <w:basedOn w:val="a"/>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b11">
    <w:name w:val="b1"/>
    <w:basedOn w:val="a"/>
    <w:uiPriority w:val="99"/>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CharCharCharChar">
    <w:name w:val="Char Char Char Char"/>
    <w:qFormat/>
    <w:pPr>
      <w:keepNext/>
      <w:tabs>
        <w:tab w:val="left" w:pos="-1134"/>
      </w:tabs>
      <w:suppressAutoHyphens/>
      <w:spacing w:before="60" w:after="60"/>
      <w:jc w:val="both"/>
    </w:pPr>
    <w:rPr>
      <w:sz w:val="22"/>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hAnsi="Arial" w:cs="Arial"/>
      <w:color w:val="0000FF"/>
      <w:kern w:val="2"/>
      <w:sz w:val="22"/>
    </w:rPr>
  </w:style>
  <w:style w:type="paragraph" w:customStyle="1" w:styleId="NormalAfter3pt">
    <w:name w:val="Normal + After:  3 pt"/>
    <w:basedOn w:val="a"/>
    <w:qFormat/>
    <w:pPr>
      <w:tabs>
        <w:tab w:val="left" w:pos="2560"/>
      </w:tabs>
      <w:snapToGrid/>
      <w:spacing w:after="180" w:line="240" w:lineRule="auto"/>
      <w:ind w:left="2560" w:hanging="357"/>
      <w:jc w:val="left"/>
    </w:pPr>
    <w:rPr>
      <w:rFonts w:eastAsia="Times New Roman"/>
      <w:sz w:val="20"/>
      <w:szCs w:val="20"/>
      <w:lang w:val="en-AU" w:eastAsia="ko-KR"/>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hAnsi="Arial" w:cs="Arial"/>
      <w:color w:val="0000FF"/>
      <w:kern w:val="2"/>
      <w:sz w:val="22"/>
    </w:rPr>
  </w:style>
  <w:style w:type="paragraph" w:customStyle="1" w:styleId="CharChar1CharChar">
    <w:name w:val="Char Char1 Char Char"/>
    <w:qFormat/>
    <w:pPr>
      <w:keepNext/>
      <w:tabs>
        <w:tab w:val="left" w:pos="-1134"/>
      </w:tabs>
      <w:suppressAutoHyphens/>
      <w:spacing w:before="60" w:after="60"/>
      <w:jc w:val="both"/>
    </w:pPr>
    <w:rPr>
      <w:sz w:val="22"/>
      <w:lang w:val="en-GB" w:eastAsia="en-GB"/>
    </w:rPr>
  </w:style>
  <w:style w:type="paragraph" w:customStyle="1" w:styleId="TableCell1">
    <w:name w:val="Table Cell"/>
    <w:basedOn w:val="TAC"/>
    <w:qFormat/>
    <w:pPr>
      <w:spacing w:line="240" w:lineRule="auto"/>
    </w:pPr>
    <w:rPr>
      <w:rFonts w:eastAsia="宋体"/>
      <w:lang w:val="en-US" w:eastAsia="zh-CN"/>
    </w:rPr>
  </w:style>
  <w:style w:type="paragraph" w:customStyle="1" w:styleId="CharCharCharCharCharChar1CharChar1">
    <w:name w:val="Char Char Char Char Char Char1 Char Char1"/>
    <w:next w:val="a"/>
    <w:semiHidden/>
    <w:qFormat/>
    <w:pPr>
      <w:keepNext/>
      <w:tabs>
        <w:tab w:val="left" w:pos="720"/>
      </w:tabs>
      <w:suppressAutoHyphens/>
      <w:ind w:left="720" w:hanging="360"/>
      <w:jc w:val="both"/>
    </w:pPr>
    <w:rPr>
      <w:kern w:val="2"/>
      <w:sz w:val="22"/>
      <w:lang w:val="en-GB"/>
    </w:rPr>
  </w:style>
  <w:style w:type="paragraph" w:customStyle="1" w:styleId="msonormal0">
    <w:name w:val="msonormal"/>
    <w:basedOn w:val="a"/>
    <w:uiPriority w:val="99"/>
    <w:qFormat/>
    <w:pPr>
      <w:snapToGrid/>
      <w:spacing w:beforeAutospacing="1" w:afterAutospacing="1" w:line="240" w:lineRule="auto"/>
      <w:jc w:val="left"/>
    </w:pPr>
    <w:rPr>
      <w:rFonts w:ascii="宋体" w:hAnsi="宋体" w:cs="宋体"/>
      <w:sz w:val="24"/>
      <w:szCs w:val="24"/>
      <w:lang w:eastAsia="zh-CN"/>
    </w:rPr>
  </w:style>
  <w:style w:type="paragraph" w:customStyle="1" w:styleId="font5">
    <w:name w:val="font5"/>
    <w:basedOn w:val="a"/>
    <w:qFormat/>
    <w:pPr>
      <w:snapToGrid/>
      <w:spacing w:beforeAutospacing="1" w:afterAutospacing="1" w:line="240" w:lineRule="auto"/>
      <w:jc w:val="left"/>
    </w:pPr>
    <w:rPr>
      <w:rFonts w:ascii="等线" w:eastAsia="等线" w:hAnsi="等线" w:cs="宋体"/>
      <w:sz w:val="18"/>
      <w:szCs w:val="18"/>
      <w:lang w:eastAsia="zh-CN"/>
    </w:rPr>
  </w:style>
  <w:style w:type="paragraph" w:customStyle="1" w:styleId="xl65">
    <w:name w:val="xl65"/>
    <w:basedOn w:val="a"/>
    <w:qFormat/>
    <w:pPr>
      <w:snapToGrid/>
      <w:spacing w:beforeAutospacing="1" w:afterAutospacing="1" w:line="240" w:lineRule="auto"/>
      <w:jc w:val="center"/>
    </w:pPr>
    <w:rPr>
      <w:rFonts w:ascii="宋体" w:hAnsi="宋体" w:cs="宋体"/>
      <w:sz w:val="16"/>
      <w:szCs w:val="16"/>
      <w:lang w:eastAsia="zh-CN"/>
    </w:rPr>
  </w:style>
  <w:style w:type="paragraph" w:customStyle="1" w:styleId="xl66">
    <w:name w:val="xl66"/>
    <w:basedOn w:val="a"/>
    <w:qFormat/>
    <w:pPr>
      <w:pBdr>
        <w:top w:val="single" w:sz="8" w:space="0" w:color="000000"/>
        <w:left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7">
    <w:name w:val="xl67"/>
    <w:basedOn w:val="a"/>
    <w:qFormat/>
    <w:pPr>
      <w:pBdr>
        <w:top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8">
    <w:name w:val="xl68"/>
    <w:basedOn w:val="a"/>
    <w:qFormat/>
    <w:pPr>
      <w:snapToGrid/>
      <w:spacing w:beforeAutospacing="1" w:afterAutospacing="1" w:line="240" w:lineRule="auto"/>
      <w:jc w:val="center"/>
    </w:pPr>
    <w:rPr>
      <w:rFonts w:ascii="宋体" w:hAnsi="宋体" w:cs="宋体"/>
      <w:sz w:val="15"/>
      <w:szCs w:val="15"/>
      <w:lang w:eastAsia="zh-CN"/>
    </w:rPr>
  </w:style>
  <w:style w:type="paragraph" w:customStyle="1" w:styleId="xl69">
    <w:name w:val="xl69"/>
    <w:basedOn w:val="a"/>
    <w:qFormat/>
    <w:pPr>
      <w:pBdr>
        <w:top w:val="single" w:sz="8"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0">
    <w:name w:val="xl70"/>
    <w:basedOn w:val="a"/>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1">
    <w:name w:val="xl71"/>
    <w:basedOn w:val="a"/>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2">
    <w:name w:val="xl72"/>
    <w:basedOn w:val="a"/>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73">
    <w:name w:val="xl73"/>
    <w:basedOn w:val="a"/>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4">
    <w:name w:val="xl74"/>
    <w:basedOn w:val="a"/>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5">
    <w:name w:val="xl75"/>
    <w:basedOn w:val="a"/>
    <w:qFormat/>
    <w:pPr>
      <w:pBdr>
        <w:top w:val="single" w:sz="4"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6">
    <w:name w:val="xl76"/>
    <w:basedOn w:val="a"/>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77">
    <w:name w:val="xl77"/>
    <w:basedOn w:val="a"/>
    <w:qFormat/>
    <w:pPr>
      <w:pBdr>
        <w:top w:val="single" w:sz="8"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8">
    <w:name w:val="xl78"/>
    <w:basedOn w:val="a"/>
    <w:qFormat/>
    <w:pPr>
      <w:pBdr>
        <w:top w:val="single" w:sz="8" w:space="0" w:color="000000"/>
        <w:bottom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79">
    <w:name w:val="xl79"/>
    <w:basedOn w:val="a"/>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0">
    <w:name w:val="xl80"/>
    <w:basedOn w:val="a"/>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1">
    <w:name w:val="xl81"/>
    <w:basedOn w:val="a"/>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2">
    <w:name w:val="xl82"/>
    <w:basedOn w:val="a"/>
    <w:qFormat/>
    <w:pPr>
      <w:pBdr>
        <w:top w:val="single" w:sz="4" w:space="0" w:color="000000"/>
        <w:left w:val="single" w:sz="4" w:space="0" w:color="000000"/>
        <w:bottom w:val="single" w:sz="8"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3">
    <w:name w:val="xl83"/>
    <w:basedOn w:val="a"/>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4">
    <w:name w:val="xl84"/>
    <w:basedOn w:val="a"/>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5">
    <w:name w:val="xl85"/>
    <w:basedOn w:val="a"/>
    <w:qFormat/>
    <w:pPr>
      <w:pBdr>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6">
    <w:name w:val="xl86"/>
    <w:basedOn w:val="a"/>
    <w:qFormat/>
    <w:pPr>
      <w:pBdr>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7">
    <w:name w:val="xl87"/>
    <w:basedOn w:val="a"/>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8">
    <w:name w:val="xl88"/>
    <w:basedOn w:val="a"/>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9">
    <w:name w:val="xl89"/>
    <w:basedOn w:val="a"/>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0">
    <w:name w:val="xl90"/>
    <w:basedOn w:val="a"/>
    <w:qFormat/>
    <w:pPr>
      <w:pBdr>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1">
    <w:name w:val="xl91"/>
    <w:basedOn w:val="a"/>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2">
    <w:name w:val="xl92"/>
    <w:basedOn w:val="a"/>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93">
    <w:name w:val="xl93"/>
    <w:basedOn w:val="a"/>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94">
    <w:name w:val="xl94"/>
    <w:basedOn w:val="a"/>
    <w:qFormat/>
    <w:pPr>
      <w:pBdr>
        <w:top w:val="single" w:sz="8"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5">
    <w:name w:val="xl95"/>
    <w:basedOn w:val="a"/>
    <w:qFormat/>
    <w:pPr>
      <w:pBdr>
        <w:top w:val="single" w:sz="4"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6">
    <w:name w:val="xl96"/>
    <w:basedOn w:val="a"/>
    <w:qFormat/>
    <w:pPr>
      <w:pBdr>
        <w:top w:val="single" w:sz="4" w:space="0" w:color="000000"/>
        <w:left w:val="single" w:sz="8"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7">
    <w:name w:val="xl97"/>
    <w:basedOn w:val="a"/>
    <w:qFormat/>
    <w:pPr>
      <w:pBdr>
        <w:top w:val="single" w:sz="8"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8">
    <w:name w:val="xl98"/>
    <w:basedOn w:val="a"/>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9">
    <w:name w:val="xl99"/>
    <w:basedOn w:val="a"/>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0">
    <w:name w:val="xl100"/>
    <w:basedOn w:val="a"/>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1">
    <w:name w:val="xl101"/>
    <w:basedOn w:val="a"/>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102">
    <w:name w:val="xl102"/>
    <w:basedOn w:val="a"/>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3">
    <w:name w:val="xl103"/>
    <w:basedOn w:val="a"/>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4">
    <w:name w:val="xl104"/>
    <w:basedOn w:val="a"/>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5">
    <w:name w:val="xl105"/>
    <w:basedOn w:val="a"/>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6">
    <w:name w:val="xl106"/>
    <w:basedOn w:val="a"/>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7">
    <w:name w:val="xl107"/>
    <w:basedOn w:val="a"/>
    <w:qFormat/>
    <w:pPr>
      <w:pBdr>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8">
    <w:name w:val="xl108"/>
    <w:basedOn w:val="a"/>
    <w:qFormat/>
    <w:pPr>
      <w:pBdr>
        <w:top w:val="single" w:sz="8" w:space="0" w:color="000000"/>
        <w:left w:val="single" w:sz="8" w:space="0" w:color="000000"/>
        <w:bottom w:val="single" w:sz="8" w:space="0" w:color="000000"/>
        <w:right w:val="double" w:sz="6"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109">
    <w:name w:val="xl109"/>
    <w:basedOn w:val="a"/>
    <w:qFormat/>
    <w:pPr>
      <w:pBdr>
        <w:top w:val="single" w:sz="4"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0">
    <w:name w:val="xl110"/>
    <w:basedOn w:val="a"/>
    <w:qFormat/>
    <w:pPr>
      <w:pBdr>
        <w:top w:val="single" w:sz="4"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1">
    <w:name w:val="xl111"/>
    <w:basedOn w:val="a"/>
    <w:qFormat/>
    <w:pPr>
      <w:pBdr>
        <w:top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2">
    <w:name w:val="xl112"/>
    <w:basedOn w:val="a"/>
    <w:qFormat/>
    <w:pPr>
      <w:pBdr>
        <w:top w:val="single" w:sz="8"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3">
    <w:name w:val="xl113"/>
    <w:basedOn w:val="a"/>
    <w:qFormat/>
    <w:pPr>
      <w:pBdr>
        <w:top w:val="single" w:sz="4"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4">
    <w:name w:val="xl114"/>
    <w:basedOn w:val="a"/>
    <w:qFormat/>
    <w:pPr>
      <w:pBdr>
        <w:top w:val="single" w:sz="4" w:space="0" w:color="000000"/>
        <w:left w:val="single" w:sz="4" w:space="0" w:color="000000"/>
        <w:bottom w:val="single" w:sz="8"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5">
    <w:name w:val="xl115"/>
    <w:basedOn w:val="a"/>
    <w:qFormat/>
    <w:pPr>
      <w:pBdr>
        <w:top w:val="single" w:sz="8"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6">
    <w:name w:val="xl116"/>
    <w:basedOn w:val="a"/>
    <w:qFormat/>
    <w:pPr>
      <w:pBdr>
        <w:top w:val="single" w:sz="4"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7">
    <w:name w:val="xl117"/>
    <w:basedOn w:val="a"/>
    <w:qFormat/>
    <w:pPr>
      <w:pBdr>
        <w:top w:val="single" w:sz="4" w:space="0" w:color="000000"/>
        <w:left w:val="single" w:sz="4" w:space="0" w:color="000000"/>
        <w:bottom w:val="single" w:sz="8"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Equation">
    <w:name w:val="Equation"/>
    <w:basedOn w:val="a"/>
    <w:next w:val="a"/>
    <w:qFormat/>
    <w:pPr>
      <w:tabs>
        <w:tab w:val="right" w:pos="10206"/>
      </w:tabs>
      <w:snapToGrid/>
      <w:spacing w:after="220" w:line="240" w:lineRule="auto"/>
      <w:ind w:left="1298"/>
      <w:jc w:val="left"/>
      <w:textAlignment w:val="baseline"/>
    </w:pPr>
    <w:rPr>
      <w:rFonts w:ascii="Arial" w:hAnsi="Arial"/>
      <w:szCs w:val="20"/>
      <w:lang w:eastAsia="zh-CN"/>
    </w:rPr>
  </w:style>
  <w:style w:type="paragraph" w:customStyle="1" w:styleId="11BodyText">
    <w:name w:val="11 BodyText"/>
    <w:basedOn w:val="a"/>
    <w:qFormat/>
    <w:pPr>
      <w:snapToGrid/>
      <w:spacing w:after="220" w:line="240" w:lineRule="auto"/>
      <w:ind w:left="1298"/>
      <w:jc w:val="left"/>
      <w:textAlignment w:val="baseline"/>
    </w:pPr>
    <w:rPr>
      <w:rFonts w:ascii="Arial" w:hAnsi="Arial"/>
      <w:szCs w:val="20"/>
    </w:rPr>
  </w:style>
  <w:style w:type="paragraph" w:customStyle="1" w:styleId="bodyCharCharChar">
    <w:name w:val="body Char Char Char"/>
    <w:basedOn w:val="a"/>
    <w:qFormat/>
    <w:pPr>
      <w:tabs>
        <w:tab w:val="left" w:pos="2160"/>
      </w:tabs>
      <w:snapToGrid/>
      <w:spacing w:before="120" w:line="280" w:lineRule="atLeast"/>
      <w:textAlignment w:val="baseline"/>
    </w:pPr>
    <w:rPr>
      <w:rFonts w:ascii="New York" w:hAnsi="New York"/>
      <w:sz w:val="24"/>
      <w:szCs w:val="20"/>
    </w:rPr>
  </w:style>
  <w:style w:type="paragraph" w:customStyle="1" w:styleId="body">
    <w:name w:val="body"/>
    <w:basedOn w:val="a"/>
    <w:qFormat/>
    <w:pPr>
      <w:tabs>
        <w:tab w:val="left" w:pos="2160"/>
      </w:tabs>
      <w:snapToGrid/>
      <w:spacing w:before="120" w:line="280" w:lineRule="atLeast"/>
      <w:textAlignment w:val="baseline"/>
    </w:pPr>
    <w:rPr>
      <w:rFonts w:ascii="New York" w:hAnsi="New York"/>
      <w:sz w:val="24"/>
      <w:szCs w:val="20"/>
    </w:rPr>
  </w:style>
  <w:style w:type="paragraph" w:customStyle="1" w:styleId="affffffd">
    <w:name w:val="テキスト"/>
    <w:basedOn w:val="a"/>
    <w:qFormat/>
    <w:pPr>
      <w:widowControl w:val="0"/>
      <w:snapToGrid/>
      <w:spacing w:after="200" w:line="320" w:lineRule="exact"/>
      <w:ind w:firstLine="210"/>
    </w:pPr>
    <w:rPr>
      <w:rFonts w:ascii="Century" w:eastAsia="MS Mincho" w:hAnsi="Century"/>
      <w:kern w:val="2"/>
      <w:sz w:val="21"/>
      <w:lang w:val="en-GB" w:eastAsia="ja-JP"/>
    </w:rPr>
  </w:style>
  <w:style w:type="paragraph" w:customStyle="1" w:styleId="TOC10">
    <w:name w:val="TOC 标题1"/>
    <w:basedOn w:val="1"/>
    <w:next w:val="a"/>
    <w:uiPriority w:val="39"/>
    <w:unhideWhenUsed/>
    <w:qFormat/>
    <w:pPr>
      <w:keepLines/>
      <w:numPr>
        <w:numId w:val="0"/>
      </w:numPr>
      <w:snapToGrid/>
      <w:spacing w:before="240" w:after="0"/>
      <w:jc w:val="left"/>
    </w:pPr>
    <w:rPr>
      <w:rFonts w:ascii="Calibri Light" w:eastAsia="Times New Roman" w:hAnsi="Calibri Light"/>
      <w:b w:val="0"/>
      <w:bCs w:val="0"/>
      <w:color w:val="2F5496"/>
      <w:sz w:val="32"/>
      <w:szCs w:val="32"/>
    </w:rPr>
  </w:style>
  <w:style w:type="paragraph" w:customStyle="1" w:styleId="tdoc">
    <w:name w:val="tdoc"/>
    <w:basedOn w:val="a"/>
    <w:qFormat/>
    <w:pPr>
      <w:snapToGrid/>
      <w:spacing w:after="0" w:line="240" w:lineRule="auto"/>
      <w:ind w:left="1440" w:hanging="1440"/>
      <w:jc w:val="left"/>
    </w:pPr>
    <w:rPr>
      <w:rFonts w:ascii="Times" w:eastAsia="Batang" w:hAnsi="Times"/>
      <w:sz w:val="20"/>
      <w:szCs w:val="24"/>
      <w:lang w:val="en-GB"/>
    </w:rPr>
  </w:style>
  <w:style w:type="paragraph" w:customStyle="1" w:styleId="gmail-msolistparagraph">
    <w:name w:val="gmail-msolistparagraph"/>
    <w:basedOn w:val="a"/>
    <w:uiPriority w:val="99"/>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a"/>
    <w:uiPriority w:val="99"/>
    <w:semiHidden/>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a"/>
    <w:qFormat/>
    <w:pPr>
      <w:snapToGrid/>
      <w:spacing w:beforeAutospacing="1" w:afterAutospacing="1" w:line="240" w:lineRule="auto"/>
      <w:jc w:val="left"/>
    </w:pPr>
    <w:rPr>
      <w:rFonts w:eastAsia="Times New Roman"/>
      <w:sz w:val="24"/>
      <w:szCs w:val="24"/>
      <w:lang w:val="sv-SE" w:eastAsia="sv-SE"/>
    </w:rPr>
  </w:style>
  <w:style w:type="paragraph" w:customStyle="1" w:styleId="onecomwebmail-tah">
    <w:name w:val="onecomwebmail-tah"/>
    <w:basedOn w:val="a"/>
    <w:qFormat/>
    <w:pPr>
      <w:snapToGrid/>
      <w:spacing w:beforeAutospacing="1" w:afterAutospacing="1" w:line="240" w:lineRule="auto"/>
      <w:jc w:val="left"/>
    </w:pPr>
    <w:rPr>
      <w:rFonts w:eastAsia="Times New Roman"/>
      <w:sz w:val="24"/>
      <w:szCs w:val="24"/>
      <w:lang w:val="sv-SE" w:eastAsia="sv-SE"/>
    </w:rPr>
  </w:style>
  <w:style w:type="paragraph" w:customStyle="1" w:styleId="onecomwebmail-tac">
    <w:name w:val="onecomwebmail-tac"/>
    <w:basedOn w:val="a"/>
    <w:qFormat/>
    <w:pPr>
      <w:snapToGrid/>
      <w:spacing w:beforeAutospacing="1" w:afterAutospacing="1" w:line="240" w:lineRule="auto"/>
      <w:jc w:val="left"/>
    </w:pPr>
    <w:rPr>
      <w:rFonts w:eastAsia="Times New Roman"/>
      <w:sz w:val="24"/>
      <w:szCs w:val="24"/>
      <w:lang w:val="sv-SE" w:eastAsia="sv-SE"/>
    </w:r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rProposal">
    <w:name w:val="rProposal"/>
    <w:basedOn w:val="a"/>
    <w:next w:val="a"/>
    <w:qFormat/>
    <w:pPr>
      <w:snapToGrid/>
      <w:spacing w:before="120" w:line="240" w:lineRule="auto"/>
      <w:ind w:left="1275" w:hanging="849"/>
    </w:pPr>
    <w:rPr>
      <w:rFonts w:eastAsia="Malgun Gothic"/>
      <w:i/>
      <w:kern w:val="2"/>
      <w:lang w:eastAsia="ko-KR"/>
    </w:rPr>
  </w:style>
  <w:style w:type="paragraph" w:customStyle="1" w:styleId="rProposalsub">
    <w:name w:val="rProposal_sub"/>
    <w:basedOn w:val="a"/>
    <w:next w:val="a"/>
    <w:qFormat/>
    <w:pPr>
      <w:snapToGrid/>
      <w:spacing w:before="120" w:line="240" w:lineRule="auto"/>
    </w:pPr>
    <w:rPr>
      <w:rFonts w:eastAsia="Malgun Gothic"/>
      <w:i/>
      <w:kern w:val="2"/>
      <w:lang w:eastAsia="ko-KR"/>
    </w:rPr>
  </w:style>
  <w:style w:type="paragraph" w:customStyle="1" w:styleId="ParagraphNumbering">
    <w:name w:val="Paragraph Numbering"/>
    <w:basedOn w:val="a"/>
    <w:qFormat/>
    <w:pPr>
      <w:snapToGrid/>
      <w:spacing w:after="0" w:line="360" w:lineRule="auto"/>
      <w:jc w:val="left"/>
    </w:pPr>
    <w:rPr>
      <w:rFonts w:ascii="Arial" w:eastAsia="MS Mincho" w:hAnsi="Arial" w:cs="MS PGothic"/>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8">
    <w:name w:val="Char Char1 Char Char Char Char Char Char Char Char Char Char Char Char Char Char Char3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ydp76149c4fyiv9573453272msolistparagraph">
    <w:name w:val="ydp76149c4fyiv9573453272msolistparagraph"/>
    <w:basedOn w:val="a"/>
    <w:uiPriority w:val="99"/>
    <w:qFormat/>
    <w:pPr>
      <w:snapToGrid/>
      <w:spacing w:beforeAutospacing="1" w:afterAutospacing="1" w:line="240" w:lineRule="auto"/>
      <w:jc w:val="left"/>
    </w:pPr>
    <w:rPr>
      <w:rFonts w:eastAsia="Calibri"/>
      <w:sz w:val="24"/>
      <w:szCs w:val="24"/>
    </w:rPr>
  </w:style>
  <w:style w:type="paragraph" w:customStyle="1" w:styleId="gmail-m-6486197391449858303msolistparagraph">
    <w:name w:val="gmail-m-6486197391449858303msolistparagraph"/>
    <w:basedOn w:val="a"/>
    <w:qFormat/>
    <w:pPr>
      <w:snapToGrid/>
      <w:spacing w:beforeAutospacing="1" w:afterAutospacing="1" w:line="240" w:lineRule="auto"/>
      <w:jc w:val="left"/>
    </w:pPr>
    <w:rPr>
      <w:rFonts w:eastAsia="Times New Roman"/>
      <w:sz w:val="24"/>
      <w:szCs w:val="24"/>
      <w:lang w:eastAsia="zh-CN"/>
    </w:rPr>
  </w:style>
  <w:style w:type="paragraph" w:customStyle="1" w:styleId="2fb">
    <w:name w:val="标题2"/>
    <w:basedOn w:val="a"/>
    <w:qFormat/>
    <w:pPr>
      <w:widowControl w:val="0"/>
      <w:snapToGrid/>
      <w:spacing w:after="0" w:line="360" w:lineRule="auto"/>
      <w:jc w:val="left"/>
    </w:pPr>
    <w:rPr>
      <w:rFonts w:ascii="宋体" w:hAnsi="宋体"/>
      <w:sz w:val="24"/>
      <w:szCs w:val="20"/>
      <w:lang w:eastAsia="zh-CN"/>
    </w:rPr>
  </w:style>
  <w:style w:type="paragraph" w:customStyle="1" w:styleId="affffffe">
    <w:name w:val="缺省文本"/>
    <w:basedOn w:val="a"/>
    <w:link w:val="Charf4"/>
    <w:qFormat/>
    <w:pPr>
      <w:widowControl w:val="0"/>
      <w:snapToGrid/>
      <w:spacing w:after="0" w:line="360" w:lineRule="auto"/>
      <w:jc w:val="left"/>
    </w:pPr>
    <w:rPr>
      <w:sz w:val="21"/>
      <w:szCs w:val="20"/>
      <w:lang w:eastAsia="zh-CN"/>
    </w:rPr>
  </w:style>
  <w:style w:type="character" w:customStyle="1" w:styleId="Charf4">
    <w:name w:val="缺省文本 Char"/>
    <w:link w:val="affffffe"/>
    <w:qFormat/>
    <w:rPr>
      <w:sz w:val="21"/>
    </w:rPr>
  </w:style>
  <w:style w:type="paragraph" w:customStyle="1" w:styleId="afffffff">
    <w:name w:val="样式 编写建议"/>
    <w:basedOn w:val="a"/>
    <w:next w:val="af9"/>
    <w:qFormat/>
    <w:pPr>
      <w:widowControl w:val="0"/>
      <w:snapToGrid/>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af1"/>
    <w:qFormat/>
    <w:pPr>
      <w:widowControl w:val="0"/>
      <w:spacing w:line="436" w:lineRule="exact"/>
      <w:ind w:left="357"/>
      <w:outlineLvl w:val="3"/>
    </w:pPr>
    <w:rPr>
      <w:rFonts w:ascii="Arial" w:eastAsia="黑体" w:hAnsi="Arial" w:cs="Arial"/>
      <w:sz w:val="21"/>
      <w:szCs w:val="21"/>
      <w:lang w:val="en-US" w:eastAsia="zh-CN"/>
    </w:rPr>
  </w:style>
  <w:style w:type="paragraph" w:customStyle="1" w:styleId="afffffff0">
    <w:name w:val="È±Ê¡ÎÄ±¾"/>
    <w:basedOn w:val="a"/>
    <w:qFormat/>
    <w:pPr>
      <w:snapToGrid/>
      <w:spacing w:after="0" w:line="240" w:lineRule="auto"/>
      <w:jc w:val="left"/>
      <w:textAlignment w:val="baseline"/>
    </w:pPr>
    <w:rPr>
      <w:sz w:val="24"/>
      <w:szCs w:val="20"/>
      <w:lang w:eastAsia="zh-CN"/>
    </w:rPr>
  </w:style>
  <w:style w:type="paragraph" w:customStyle="1" w:styleId="ParaChar">
    <w:name w:val="默认段落字体 Para Char"/>
    <w:basedOn w:val="a"/>
    <w:qFormat/>
    <w:pPr>
      <w:keepNext/>
      <w:widowControl w:val="0"/>
      <w:snapToGrid/>
      <w:spacing w:after="0" w:line="240" w:lineRule="auto"/>
      <w:jc w:val="left"/>
    </w:pPr>
    <w:rPr>
      <w:sz w:val="20"/>
      <w:szCs w:val="20"/>
      <w:lang w:eastAsia="zh-CN"/>
    </w:rPr>
  </w:style>
  <w:style w:type="paragraph" w:customStyle="1" w:styleId="afffffff1">
    <w:name w:val="图号"/>
    <w:basedOn w:val="a"/>
    <w:qFormat/>
    <w:pPr>
      <w:widowControl w:val="0"/>
      <w:snapToGrid/>
      <w:spacing w:before="105" w:after="0" w:line="360" w:lineRule="auto"/>
      <w:ind w:left="420" w:hanging="420"/>
      <w:jc w:val="center"/>
    </w:pPr>
    <w:rPr>
      <w:sz w:val="21"/>
      <w:szCs w:val="21"/>
      <w:lang w:eastAsia="zh-CN"/>
    </w:rPr>
  </w:style>
  <w:style w:type="paragraph" w:customStyle="1" w:styleId="3f4">
    <w:name w:val="标题3"/>
    <w:basedOn w:val="a"/>
    <w:qFormat/>
    <w:pPr>
      <w:widowControl w:val="0"/>
      <w:snapToGrid/>
      <w:spacing w:after="0" w:line="360" w:lineRule="auto"/>
      <w:ind w:left="1134"/>
    </w:pPr>
    <w:rPr>
      <w:i/>
      <w:color w:val="0000FF"/>
      <w:sz w:val="21"/>
      <w:szCs w:val="20"/>
      <w:u w:color="EEECE1"/>
      <w:lang w:eastAsia="zh-CN"/>
    </w:rPr>
  </w:style>
  <w:style w:type="paragraph" w:customStyle="1" w:styleId="GB2312242">
    <w:name w:val="楷体_GB2312 （正文）四号 行距: 固定值 24 磅 首行缩进:  2 字符"/>
    <w:basedOn w:val="a"/>
    <w:qFormat/>
    <w:pPr>
      <w:widowControl w:val="0"/>
      <w:snapToGrid/>
      <w:spacing w:after="0" w:line="480" w:lineRule="exact"/>
      <w:ind w:firstLine="560"/>
    </w:pPr>
    <w:rPr>
      <w:rFonts w:ascii="楷体_GB2312" w:eastAsia="楷体_GB2312" w:hAnsi="楷体_GB2312" w:cs="宋体"/>
      <w:color w:val="000000"/>
      <w:kern w:val="2"/>
      <w:sz w:val="28"/>
      <w:szCs w:val="20"/>
      <w:u w:color="EEECE1"/>
      <w:lang w:eastAsia="zh-CN"/>
    </w:rPr>
  </w:style>
  <w:style w:type="paragraph" w:customStyle="1" w:styleId="afffffff2">
    <w:name w:val="表头样式"/>
    <w:basedOn w:val="a"/>
    <w:qFormat/>
    <w:pPr>
      <w:keepNext/>
      <w:snapToGrid/>
      <w:spacing w:after="0" w:line="360" w:lineRule="auto"/>
      <w:jc w:val="center"/>
    </w:pPr>
    <w:rPr>
      <w:rFonts w:ascii="Arial" w:hAnsi="Arial"/>
      <w:b/>
      <w:sz w:val="21"/>
      <w:szCs w:val="21"/>
      <w:u w:color="EEECE1"/>
      <w:lang w:eastAsia="zh-CN"/>
    </w:rPr>
  </w:style>
  <w:style w:type="paragraph" w:customStyle="1" w:styleId="812">
    <w:name w:val="目录 81"/>
    <w:basedOn w:val="TOC1"/>
    <w:next w:val="TOC8"/>
    <w:uiPriority w:val="39"/>
    <w:qFormat/>
    <w:pPr>
      <w:keepNext/>
      <w:keepLines/>
      <w:widowControl w:val="0"/>
      <w:tabs>
        <w:tab w:val="right" w:leader="dot" w:pos="9639"/>
      </w:tabs>
      <w:spacing w:before="180" w:line="240" w:lineRule="auto"/>
      <w:ind w:left="2693" w:right="425" w:hanging="2693"/>
    </w:pPr>
    <w:rPr>
      <w:rFonts w:eastAsia="宋体"/>
      <w:b/>
      <w:sz w:val="22"/>
      <w:u w:color="EEECE1"/>
      <w:lang w:eastAsia="en-US"/>
    </w:rPr>
  </w:style>
  <w:style w:type="paragraph" w:customStyle="1" w:styleId="51c">
    <w:name w:val="目录 51"/>
    <w:basedOn w:val="TOC4"/>
    <w:next w:val="TOC5"/>
    <w:uiPriority w:val="39"/>
    <w:qFormat/>
    <w:pPr>
      <w:overflowPunct w:val="0"/>
      <w:ind w:left="1701" w:hanging="1701"/>
      <w:textAlignment w:val="auto"/>
    </w:pPr>
    <w:rPr>
      <w:rFonts w:eastAsia="宋体"/>
      <w:lang w:eastAsia="en-US"/>
    </w:rPr>
  </w:style>
  <w:style w:type="paragraph" w:customStyle="1" w:styleId="410">
    <w:name w:val="目录 41"/>
    <w:basedOn w:val="TOC3"/>
    <w:next w:val="TOC4"/>
    <w:uiPriority w:val="39"/>
    <w:qFormat/>
    <w:pPr>
      <w:overflowPunct w:val="0"/>
      <w:ind w:left="1418" w:hanging="1418"/>
      <w:textAlignment w:val="auto"/>
    </w:pPr>
    <w:rPr>
      <w:rFonts w:eastAsia="宋体"/>
      <w:u w:color="EEECE1"/>
      <w:lang w:eastAsia="en-US"/>
    </w:rPr>
  </w:style>
  <w:style w:type="paragraph" w:customStyle="1" w:styleId="611">
    <w:name w:val="目录 61"/>
    <w:basedOn w:val="TOC5"/>
    <w:next w:val="a"/>
    <w:uiPriority w:val="39"/>
    <w:qFormat/>
    <w:pPr>
      <w:overflowPunct w:val="0"/>
      <w:ind w:left="1985" w:hanging="1985"/>
      <w:textAlignment w:val="auto"/>
    </w:pPr>
    <w:rPr>
      <w:rFonts w:eastAsia="宋体"/>
      <w:lang w:eastAsia="en-US"/>
    </w:rPr>
  </w:style>
  <w:style w:type="paragraph" w:customStyle="1" w:styleId="712">
    <w:name w:val="目录 71"/>
    <w:basedOn w:val="TOC6"/>
    <w:next w:val="a"/>
    <w:uiPriority w:val="39"/>
    <w:qFormat/>
    <w:pPr>
      <w:overflowPunct w:val="0"/>
      <w:ind w:left="2268" w:hanging="2268"/>
      <w:textAlignment w:val="auto"/>
    </w:pPr>
    <w:rPr>
      <w:rFonts w:eastAsia="宋体"/>
      <w:lang w:eastAsia="en-US"/>
    </w:r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Style10">
    <w:name w:val="_Style 1"/>
    <w:basedOn w:val="a"/>
    <w:uiPriority w:val="34"/>
    <w:qFormat/>
    <w:pPr>
      <w:widowControl w:val="0"/>
      <w:snapToGrid/>
      <w:spacing w:after="0" w:line="240" w:lineRule="auto"/>
      <w:ind w:firstLine="420"/>
    </w:pPr>
    <w:rPr>
      <w:kern w:val="2"/>
      <w:sz w:val="21"/>
      <w:szCs w:val="24"/>
    </w:rPr>
  </w:style>
  <w:style w:type="paragraph" w:customStyle="1" w:styleId="rProposalsubsub">
    <w:name w:val="rProposal_sub_sub"/>
    <w:basedOn w:val="Proposalsubsub"/>
    <w:qFormat/>
    <w:pPr>
      <w:tabs>
        <w:tab w:val="left" w:pos="1701"/>
      </w:tabs>
      <w:ind w:left="1985" w:hanging="425"/>
    </w:pPr>
    <w:rPr>
      <w:i/>
      <w:sz w:val="22"/>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reference0">
    <w:name w:val="reference"/>
    <w:basedOn w:val="a"/>
    <w:uiPriority w:val="99"/>
    <w:qFormat/>
    <w:pPr>
      <w:widowControl w:val="0"/>
      <w:snapToGrid/>
      <w:spacing w:after="60" w:line="240" w:lineRule="auto"/>
    </w:pPr>
    <w:rPr>
      <w:rFonts w:ascii="Calibri" w:eastAsia="Times New Roman"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1">
    <w:name w:val="Char Char1 Char Char Char Char Char Char Char Char Char Char Char Char Char Char Char4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greement0">
    <w:name w:val="agreement"/>
    <w:basedOn w:val="a"/>
    <w:qFormat/>
    <w:pPr>
      <w:snapToGrid/>
      <w:spacing w:after="0" w:line="240" w:lineRule="exact"/>
      <w:jc w:val="lef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100">
    <w:name w:val="b10"/>
    <w:basedOn w:val="a"/>
    <w:qFormat/>
    <w:pPr>
      <w:snapToGrid/>
      <w:spacing w:beforeAutospacing="1" w:afterAutospacing="1" w:line="240" w:lineRule="auto"/>
      <w:jc w:val="left"/>
    </w:pPr>
    <w:rPr>
      <w:rFonts w:ascii="Calibri" w:eastAsiaTheme="minorHAnsi" w:hAnsi="Calibri" w:cs="Calibri"/>
      <w:lang w:val="en-GB" w:eastAsia="en-GB"/>
    </w:rPr>
  </w:style>
  <w:style w:type="paragraph" w:customStyle="1" w:styleId="fp0">
    <w:name w:val="fp"/>
    <w:basedOn w:val="a"/>
    <w:qFormat/>
    <w:pPr>
      <w:snapToGrid/>
      <w:spacing w:beforeAutospacing="1"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63">
    <w:name w:val="Char Char1 Char Char Char Char Char Char Char Char Char Char Char Char Char Char Char6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2">
    <w:name w:val="Char Char1 Char Char Char Char Char Char Char Char Char Char Char Char Char Char Char6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1">
    <w:name w:val="Char Char1 Char Char Char Char Char Char Char Char Char Char Char Char Char Char Char6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5a">
    <w:name w:val="列出段落5"/>
    <w:basedOn w:val="a"/>
    <w:uiPriority w:val="99"/>
    <w:qFormat/>
    <w:pPr>
      <w:snapToGrid/>
      <w:spacing w:before="50" w:line="276" w:lineRule="auto"/>
      <w:ind w:firstLine="420"/>
    </w:pPr>
    <w:rPr>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7">
    <w:name w:val="Char Char1 Char Char Char Char Char Char Char Char Char Char Char Char Char Char Char5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3">
    <w:name w:val="들여쓰기"/>
    <w:basedOn w:val="a"/>
    <w:qFormat/>
    <w:pPr>
      <w:widowControl w:val="0"/>
      <w:snapToGrid/>
      <w:spacing w:line="240" w:lineRule="auto"/>
    </w:pPr>
    <w:rPr>
      <w:rFonts w:ascii="LG Smart_H Light" w:eastAsia="LG Smart_H Light" w:hAnsi="LG Smart_H Light"/>
      <w:kern w:val="2"/>
      <w:sz w:val="20"/>
      <w:lang w:val="en-GB" w:eastAsia="ko-KR"/>
    </w:rPr>
  </w:style>
  <w:style w:type="paragraph" w:customStyle="1" w:styleId="summary">
    <w:name w:val="summary"/>
    <w:basedOn w:val="afffffff3"/>
    <w:qFormat/>
    <w:pPr>
      <w:spacing w:after="180"/>
    </w:p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6pt6pt120">
    <w:name w:val="스타일 목록 단락 + 양쪽 앞: 6 pt 단락 뒤: 6 pt 줄 간격: 배수 1.2 줄 왼쪽 0 글자"/>
    <w:basedOn w:val="afffff9"/>
    <w:qFormat/>
    <w:pPr>
      <w:snapToGrid/>
      <w:spacing w:before="120" w:line="336" w:lineRule="auto"/>
      <w:ind w:left="0"/>
    </w:pPr>
    <w:rPr>
      <w:rFonts w:eastAsia="Malgun Gothic"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4">
    <w:name w:val="문단"/>
    <w:basedOn w:val="a"/>
    <w:uiPriority w:val="99"/>
    <w:qFormat/>
    <w:pPr>
      <w:snapToGrid/>
      <w:spacing w:after="0" w:line="240" w:lineRule="auto"/>
      <w:ind w:firstLine="800"/>
    </w:pPr>
    <w:rPr>
      <w:rFonts w:ascii="Gulim" w:eastAsia="Gulim" w:hAnsi="Gulim"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0maintext0">
    <w:name w:val="0maintext"/>
    <w:basedOn w:val="a"/>
    <w:uiPriority w:val="99"/>
    <w:qFormat/>
    <w:pPr>
      <w:snapToGrid/>
      <w:spacing w:beforeAutospacing="1" w:afterAutospacing="1" w:line="240" w:lineRule="auto"/>
      <w:jc w:val="left"/>
    </w:pPr>
    <w:rPr>
      <w:rFonts w:ascii="Calibri" w:hAnsi="Calibri" w:cs="Calibri"/>
      <w:lang w:eastAsia="zh-CN"/>
    </w:rPr>
  </w:style>
  <w:style w:type="paragraph" w:customStyle="1" w:styleId="listparagraph">
    <w:name w:val="listparagraph"/>
    <w:basedOn w:val="a"/>
    <w:qFormat/>
    <w:pPr>
      <w:snapToGrid/>
      <w:spacing w:beforeAutospacing="1" w:afterAutospacing="1" w:line="240" w:lineRule="auto"/>
      <w:jc w:val="left"/>
    </w:pPr>
    <w:rPr>
      <w:rFonts w:ascii="Calibri" w:hAnsi="Calibri" w:cs="Calibri"/>
      <w:lang w:eastAsia="zh-CN"/>
    </w:rPr>
  </w:style>
  <w:style w:type="paragraph" w:customStyle="1" w:styleId="xb1">
    <w:name w:val="xb1"/>
    <w:basedOn w:val="a"/>
    <w:uiPriority w:val="99"/>
    <w:qFormat/>
    <w:pPr>
      <w:snapToGrid/>
      <w:spacing w:beforeAutospacing="1" w:afterAutospacing="1" w:line="240" w:lineRule="auto"/>
      <w:jc w:val="left"/>
    </w:pPr>
    <w:rPr>
      <w:sz w:val="24"/>
      <w:szCs w:val="24"/>
      <w:lang w:eastAsia="zh-CN"/>
    </w:rPr>
  </w:style>
  <w:style w:type="paragraph" w:customStyle="1" w:styleId="xmsolistparagraph0">
    <w:name w:val="xmsolistparagraph"/>
    <w:basedOn w:val="a"/>
    <w:qFormat/>
    <w:pPr>
      <w:snapToGrid/>
      <w:spacing w:beforeAutospacing="1" w:afterAutospacing="1" w:line="240" w:lineRule="auto"/>
      <w:jc w:val="left"/>
    </w:pPr>
    <w:rPr>
      <w:sz w:val="24"/>
      <w:szCs w:val="24"/>
      <w:lang w:eastAsia="zh-CN"/>
    </w:rPr>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maintext0">
    <w:name w:val="maintext"/>
    <w:basedOn w:val="a"/>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tal0">
    <w:name w:val="tal"/>
    <w:basedOn w:val="a"/>
    <w:qFormat/>
    <w:pPr>
      <w:snapToGrid/>
      <w:spacing w:beforeAutospacing="1" w:afterAutospacing="1" w:line="240" w:lineRule="auto"/>
      <w:jc w:val="left"/>
    </w:pPr>
    <w:rPr>
      <w:rFonts w:ascii="Calibri" w:eastAsiaTheme="minorHAnsi" w:hAnsi="Calibri" w:cs="Calibri"/>
      <w:lang w:val="en-GB" w:eastAsia="en-GB"/>
    </w:rPr>
  </w:style>
  <w:style w:type="paragraph" w:customStyle="1" w:styleId="x03proposal">
    <w:name w:val="x_03proposal"/>
    <w:basedOn w:val="a"/>
    <w:uiPriority w:val="99"/>
    <w:qFormat/>
    <w:pPr>
      <w:snapToGrid/>
      <w:spacing w:after="0" w:line="240" w:lineRule="auto"/>
      <w:jc w:val="left"/>
    </w:pPr>
    <w:rPr>
      <w:rFonts w:eastAsia="Gulim"/>
      <w:sz w:val="24"/>
      <w:szCs w:val="24"/>
      <w:lang w:eastAsia="ko-KR"/>
    </w:rPr>
  </w:style>
  <w:style w:type="paragraph" w:customStyle="1" w:styleId="x00text">
    <w:name w:val="x_00text"/>
    <w:basedOn w:val="a"/>
    <w:uiPriority w:val="99"/>
    <w:qFormat/>
    <w:pPr>
      <w:snapToGrid/>
      <w:spacing w:after="0" w:line="240" w:lineRule="auto"/>
      <w:jc w:val="left"/>
    </w:pPr>
    <w:rPr>
      <w:rFonts w:eastAsia="Gulim"/>
      <w:sz w:val="24"/>
      <w:szCs w:val="24"/>
      <w:lang w:eastAsia="ko-KR"/>
    </w:rPr>
  </w:style>
  <w:style w:type="paragraph" w:customStyle="1" w:styleId="xb10">
    <w:name w:val="x_b1"/>
    <w:basedOn w:val="a"/>
    <w:uiPriority w:val="99"/>
    <w:qFormat/>
    <w:pPr>
      <w:snapToGrid/>
      <w:spacing w:after="0" w:line="240" w:lineRule="auto"/>
      <w:jc w:val="left"/>
    </w:pPr>
    <w:rPr>
      <w:rFonts w:eastAsia="Gulim"/>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a00">
    <w:name w:val="x_a0"/>
    <w:basedOn w:val="a"/>
    <w:uiPriority w:val="99"/>
    <w:qFormat/>
    <w:pPr>
      <w:snapToGrid/>
      <w:spacing w:after="0" w:line="240" w:lineRule="auto"/>
      <w:jc w:val="left"/>
    </w:pPr>
    <w:rPr>
      <w:rFonts w:ascii="宋体" w:hAnsi="宋体" w:cs="Calibri"/>
      <w:sz w:val="24"/>
      <w:szCs w:val="24"/>
      <w:lang w:eastAsia="zh-CN"/>
    </w:rPr>
  </w:style>
  <w:style w:type="paragraph" w:customStyle="1" w:styleId="3gppagreements00">
    <w:name w:val="3gppagreements0"/>
    <w:basedOn w:val="a"/>
    <w:uiPriority w:val="99"/>
    <w:qFormat/>
    <w:pPr>
      <w:snapToGrid/>
      <w:spacing w:after="0" w:line="240" w:lineRule="auto"/>
      <w:jc w:val="left"/>
    </w:pPr>
    <w:rPr>
      <w:sz w:val="24"/>
      <w:szCs w:val="24"/>
      <w:lang w:eastAsia="zh-CN"/>
    </w:rPr>
  </w:style>
  <w:style w:type="paragraph" w:customStyle="1" w:styleId="b22">
    <w:name w:val="b22"/>
    <w:basedOn w:val="a"/>
    <w:uiPriority w:val="99"/>
    <w:qFormat/>
    <w:pPr>
      <w:snapToGrid/>
      <w:spacing w:after="0" w:line="240" w:lineRule="auto"/>
      <w:jc w:val="left"/>
    </w:pPr>
    <w:rPr>
      <w:sz w:val="24"/>
      <w:szCs w:val="24"/>
      <w:lang w:eastAsia="zh-CN"/>
    </w:rPr>
  </w:style>
  <w:style w:type="paragraph" w:customStyle="1" w:styleId="tan0">
    <w:name w:val="tan"/>
    <w:basedOn w:val="a"/>
    <w:qFormat/>
    <w:pPr>
      <w:keepNext/>
      <w:snapToGrid/>
      <w:spacing w:after="0" w:line="240" w:lineRule="auto"/>
      <w:ind w:left="851" w:hanging="851"/>
      <w:jc w:val="left"/>
    </w:pPr>
    <w:rPr>
      <w:rFonts w:ascii="Arial" w:hAnsi="Arial" w:cs="Arial"/>
      <w:sz w:val="18"/>
      <w:szCs w:val="18"/>
      <w:lang w:eastAsia="zh-CN"/>
    </w:rPr>
  </w:style>
  <w:style w:type="paragraph" w:customStyle="1" w:styleId="x2">
    <w:name w:val="x2"/>
    <w:basedOn w:val="a"/>
    <w:uiPriority w:val="99"/>
    <w:qFormat/>
    <w:pPr>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a"/>
    <w:uiPriority w:val="99"/>
    <w:qFormat/>
    <w:pPr>
      <w:snapToGrid/>
      <w:spacing w:after="0" w:line="240" w:lineRule="auto"/>
      <w:jc w:val="left"/>
    </w:pPr>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110">
    <w:name w:val="b11"/>
    <w:basedOn w:val="a"/>
    <w:uiPriority w:val="99"/>
    <w:qFormat/>
    <w:pPr>
      <w:snapToGrid/>
      <w:spacing w:beforeAutospacing="1" w:afterAutospacing="1" w:line="240" w:lineRule="auto"/>
      <w:jc w:val="left"/>
    </w:pPr>
    <w:rPr>
      <w:rFonts w:ascii="宋体" w:hAnsi="宋体"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2909877017254924335a">
    <w:name w:val="gmail-m_-2909877017254924335a"/>
    <w:basedOn w:val="a"/>
    <w:uiPriority w:val="99"/>
    <w:semiHidden/>
    <w:qFormat/>
    <w:pPr>
      <w:snapToGrid/>
      <w:spacing w:beforeAutospacing="1"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a"/>
    <w:uiPriority w:val="99"/>
    <w:qFormat/>
    <w:pPr>
      <w:snapToGrid/>
      <w:spacing w:beforeAutospacing="1" w:afterAutospacing="1" w:line="240" w:lineRule="auto"/>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30">
    <w:name w:val="b3"/>
    <w:basedOn w:val="a"/>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40">
    <w:name w:val="b4"/>
    <w:basedOn w:val="a"/>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50">
    <w:name w:val="b5"/>
    <w:basedOn w:val="a"/>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tal">
    <w:name w:val="x_tal"/>
    <w:basedOn w:val="a"/>
    <w:uiPriority w:val="99"/>
    <w:qFormat/>
    <w:pPr>
      <w:snapToGrid/>
      <w:spacing w:after="0" w:line="240" w:lineRule="auto"/>
      <w:jc w:val="left"/>
    </w:pPr>
    <w:rPr>
      <w:rFonts w:cs="Calibri"/>
      <w:sz w:val="24"/>
      <w:lang w:eastAsia="zh-CN"/>
    </w:rPr>
  </w:style>
  <w:style w:type="paragraph" w:customStyle="1" w:styleId="afffffff5">
    <w:name w:val="a"/>
    <w:basedOn w:val="a"/>
    <w:uiPriority w:val="99"/>
    <w:qFormat/>
    <w:pPr>
      <w:snapToGrid/>
      <w:spacing w:beforeAutospacing="1" w:afterAutospacing="1" w:line="240" w:lineRule="auto"/>
      <w:jc w:val="left"/>
    </w:pPr>
    <w:rPr>
      <w:rFonts w:ascii="Calibri" w:hAnsi="Calibri" w:cs="Calibri"/>
      <w:lang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sonormal">
    <w:name w:val="gmail-msonormal"/>
    <w:basedOn w:val="a"/>
    <w:qFormat/>
    <w:pPr>
      <w:snapToGrid/>
      <w:spacing w:beforeAutospacing="1" w:afterAutospacing="1" w:line="240" w:lineRule="auto"/>
      <w:jc w:val="left"/>
    </w:pPr>
    <w:rPr>
      <w:rFonts w:ascii="Calibri" w:hAnsi="Calibri" w:cs="Calibri"/>
      <w:lang w:eastAsia="zh-CN"/>
    </w:rPr>
  </w:style>
  <w:style w:type="paragraph" w:customStyle="1" w:styleId="xxxmsolistparagraph">
    <w:name w:val="x_xxmsolistparagraph"/>
    <w:basedOn w:val="a"/>
    <w:uiPriority w:val="99"/>
    <w:qFormat/>
    <w:pPr>
      <w:snapToGrid/>
      <w:spacing w:after="0" w:line="240" w:lineRule="auto"/>
      <w:ind w:left="800"/>
    </w:pPr>
    <w:rPr>
      <w:rFonts w:ascii="Calibri" w:hAnsi="Calibri" w:cs="Calibri"/>
      <w:sz w:val="21"/>
      <w:szCs w:val="21"/>
      <w:lang w:eastAsia="zh-CN"/>
    </w:rPr>
  </w:style>
  <w:style w:type="paragraph" w:customStyle="1" w:styleId="xxmsonormal0">
    <w:name w:val="xxmsonormal"/>
    <w:basedOn w:val="a"/>
    <w:qFormat/>
    <w:pPr>
      <w:snapToGrid/>
      <w:spacing w:after="0" w:line="240" w:lineRule="auto"/>
      <w:jc w:val="left"/>
    </w:pPr>
    <w:rPr>
      <w:rFonts w:ascii="宋体" w:hAnsi="宋体"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3gppagreements">
    <w:name w:val="gmail-3gppagreements"/>
    <w:basedOn w:val="a"/>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xmsonormal0">
    <w:name w:val="x_x_xmsonormal"/>
    <w:basedOn w:val="a"/>
    <w:qFormat/>
    <w:pPr>
      <w:snapToGrid/>
      <w:spacing w:after="0" w:line="240" w:lineRule="auto"/>
      <w:jc w:val="left"/>
    </w:pPr>
    <w:rPr>
      <w:rFonts w:ascii="Calibri" w:eastAsia="Calibri" w:hAnsi="Calibri" w:cs="Calibri"/>
    </w:rPr>
  </w:style>
  <w:style w:type="paragraph" w:customStyle="1" w:styleId="xxmsolistparagraph0">
    <w:name w:val="xxmsolistparagraph"/>
    <w:basedOn w:val="a"/>
    <w:qFormat/>
    <w:pPr>
      <w:snapToGrid/>
      <w:spacing w:after="0" w:line="240" w:lineRule="auto"/>
      <w:jc w:val="left"/>
    </w:pPr>
    <w:rPr>
      <w:rFonts w:ascii="Calibri" w:eastAsia="Calibri" w:hAnsi="Calibri" w:cs="Calibri"/>
    </w:rPr>
  </w:style>
  <w:style w:type="paragraph" w:customStyle="1" w:styleId="3GPPH2">
    <w:name w:val="3GPP H2"/>
    <w:basedOn w:val="2"/>
    <w:next w:val="3GPPText"/>
    <w:uiPriority w:val="99"/>
    <w:qFormat/>
    <w:pPr>
      <w:keepLines/>
      <w:numPr>
        <w:ilvl w:val="0"/>
        <w:numId w:val="0"/>
      </w:numPr>
      <w:snapToGrid/>
      <w:spacing w:before="180" w:line="240" w:lineRule="auto"/>
      <w:jc w:val="left"/>
    </w:pPr>
    <w:rPr>
      <w:rFonts w:ascii="Arial" w:hAnsi="Arial"/>
      <w:b w:val="0"/>
      <w:bCs w:val="0"/>
      <w:sz w:val="32"/>
      <w:szCs w:val="20"/>
      <w:lang w:val="en-GB"/>
    </w:rPr>
  </w:style>
  <w:style w:type="paragraph" w:customStyle="1" w:styleId="m-8344110204669877727observation">
    <w:name w:val="m_-8344110204669877727observation"/>
    <w:basedOn w:val="a"/>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msobodytext">
    <w:name w:val="xmsobodytext"/>
    <w:basedOn w:val="a"/>
    <w:uiPriority w:val="99"/>
    <w:qFormat/>
    <w:pPr>
      <w:snapToGrid/>
      <w:spacing w:beforeAutospacing="1" w:afterAutospacing="1" w:line="240" w:lineRule="auto"/>
      <w:jc w:val="left"/>
    </w:pPr>
    <w:rPr>
      <w:rFonts w:ascii="Calibri" w:eastAsia="Gulim" w:hAnsi="Calibri" w:cs="Calibri"/>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5668055802669296975msolistparagraph">
    <w:name w:val="gmail-m-5668055802669296975msolistparagraph"/>
    <w:basedOn w:val="a"/>
    <w:uiPriority w:val="99"/>
    <w:semiHidden/>
    <w:qFormat/>
    <w:pPr>
      <w:snapToGrid/>
      <w:spacing w:beforeAutospacing="1" w:afterAutospacing="1" w:line="240" w:lineRule="auto"/>
      <w:jc w:val="left"/>
    </w:pPr>
    <w:rPr>
      <w:rFonts w:eastAsia="Calibri"/>
      <w:sz w:val="24"/>
      <w:szCs w:val="24"/>
    </w:rPr>
  </w:style>
  <w:style w:type="paragraph" w:customStyle="1" w:styleId="m-2728575548228320336msolistparagraph">
    <w:name w:val="m_-2728575548228320336msolistparagraph"/>
    <w:basedOn w:val="a"/>
    <w:qFormat/>
    <w:pPr>
      <w:snapToGrid/>
      <w:spacing w:beforeAutospacing="1" w:afterAutospacing="1" w:line="240" w:lineRule="auto"/>
      <w:jc w:val="left"/>
    </w:pPr>
    <w:rPr>
      <w:rFonts w:eastAsia="Times New Roman"/>
      <w:sz w:val="24"/>
      <w:szCs w:val="24"/>
      <w:lang w:eastAsia="ko-KR"/>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6">
    <w:name w:val="?  ?  ?  ?"/>
    <w:basedOn w:val="a"/>
    <w:uiPriority w:val="34"/>
    <w:qFormat/>
    <w:pPr>
      <w:snapToGrid/>
      <w:spacing w:before="120" w:after="360" w:line="264" w:lineRule="auto"/>
      <w:ind w:left="800" w:firstLine="425"/>
    </w:pPr>
    <w:rPr>
      <w:rFonts w:ascii="Calibri" w:hAnsi="Calibri" w:cs="Calibri"/>
      <w:sz w:val="20"/>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tal00">
    <w:name w:val="tal0"/>
    <w:basedOn w:val="a"/>
    <w:uiPriority w:val="99"/>
    <w:semiHidden/>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fc">
    <w:name w:val="affffffffc"/>
    <w:basedOn w:val="a"/>
    <w:qFormat/>
    <w:pPr>
      <w:snapToGrid/>
      <w:spacing w:beforeAutospacing="1" w:afterAutospacing="1" w:line="240" w:lineRule="auto"/>
      <w:jc w:val="left"/>
    </w:pPr>
    <w:rPr>
      <w:rFonts w:ascii="宋体" w:hAnsi="宋体" w:cs="Calibri"/>
      <w:sz w:val="24"/>
      <w:szCs w:val="24"/>
    </w:rPr>
  </w:style>
  <w:style w:type="paragraph" w:customStyle="1" w:styleId="HTML11">
    <w:name w:val="HTML 预设格式1"/>
    <w:basedOn w:val="a"/>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xmsocaption">
    <w:name w:val="x_msocaption"/>
    <w:basedOn w:val="a"/>
    <w:uiPriority w:val="99"/>
    <w:semiHidden/>
    <w:qFormat/>
    <w:pPr>
      <w:snapToGrid/>
      <w:spacing w:beforeAutospacing="1" w:afterAutospacing="1" w:line="240" w:lineRule="auto"/>
      <w:jc w:val="left"/>
    </w:pPr>
    <w:rPr>
      <w:rFonts w:ascii="Calibri" w:eastAsia="Calibri" w:hAnsi="Calibri" w:cs="Calibri"/>
    </w:rPr>
  </w:style>
  <w:style w:type="paragraph" w:customStyle="1" w:styleId="xmsonormal00">
    <w:name w:val="x_msonormal0"/>
    <w:basedOn w:val="a"/>
    <w:uiPriority w:val="99"/>
    <w:semiHidden/>
    <w:qFormat/>
    <w:pPr>
      <w:snapToGrid/>
      <w:spacing w:beforeAutospacing="1" w:afterAutospacing="1" w:line="240" w:lineRule="auto"/>
      <w:jc w:val="left"/>
    </w:pPr>
    <w:rPr>
      <w:rFonts w:ascii="Calibri" w:eastAsia="Calibri" w:hAnsi="Calibri" w:cs="Calibri"/>
    </w:rPr>
  </w:style>
  <w:style w:type="paragraph" w:customStyle="1" w:styleId="xhtml0">
    <w:name w:val="x_html0"/>
    <w:basedOn w:val="a"/>
    <w:uiPriority w:val="99"/>
    <w:semiHidden/>
    <w:qFormat/>
    <w:pPr>
      <w:snapToGrid/>
      <w:spacing w:after="0" w:line="240" w:lineRule="auto"/>
      <w:jc w:val="left"/>
    </w:pPr>
    <w:rPr>
      <w:rFonts w:ascii="Calibri" w:eastAsia="Calibri" w:hAnsi="Calibri" w:cs="Calibri"/>
    </w:rPr>
  </w:style>
  <w:style w:type="paragraph" w:customStyle="1" w:styleId="xmsochpdefault">
    <w:name w:val="x_msochpdefault"/>
    <w:basedOn w:val="a"/>
    <w:uiPriority w:val="99"/>
    <w:semiHidden/>
    <w:qFormat/>
    <w:pPr>
      <w:snapToGrid/>
      <w:spacing w:beforeAutospacing="1" w:afterAutospacing="1" w:line="240" w:lineRule="auto"/>
      <w:jc w:val="left"/>
    </w:pPr>
    <w:rPr>
      <w:rFonts w:ascii="宋体" w:hAnsi="宋体" w:cs="Calibri"/>
      <w:sz w:val="20"/>
      <w:szCs w:val="20"/>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msonormal1">
    <w:name w:val="x_x_msonormal"/>
    <w:basedOn w:val="a"/>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7">
    <w:name w:val="Ссылки"/>
    <w:basedOn w:val="af8"/>
    <w:qFormat/>
    <w:pPr>
      <w:snapToGrid/>
      <w:spacing w:line="360" w:lineRule="auto"/>
    </w:pPr>
    <w:rPr>
      <w:rFonts w:eastAsia="MS Mincho"/>
      <w:sz w:val="24"/>
      <w:szCs w:val="24"/>
      <w:lang w:val="ru-RU" w:eastAsia="ja-JP" w:bidi="he-IL"/>
    </w:rPr>
  </w:style>
  <w:style w:type="paragraph" w:customStyle="1" w:styleId="List21">
    <w:name w:val="List 21"/>
    <w:basedOn w:val="afffff9"/>
    <w:qFormat/>
    <w:pPr>
      <w:snapToGrid/>
      <w:spacing w:line="240" w:lineRule="auto"/>
      <w:ind w:left="568" w:hanging="284"/>
      <w:jc w:val="left"/>
      <w:textAlignment w:val="baseline"/>
    </w:pPr>
    <w:rPr>
      <w:rFonts w:eastAsia="Batang"/>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xmsonormal1">
    <w:name w:val="xxxmsonormal"/>
    <w:basedOn w:val="a"/>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proposal">
    <w:name w:val="xxxxproposal"/>
    <w:basedOn w:val="a"/>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xa0">
    <w:name w:val="xxxxxa0"/>
    <w:basedOn w:val="a"/>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ZTE-Proposal">
    <w:name w:val="ZTE-Proposal"/>
    <w:basedOn w:val="a"/>
    <w:uiPriority w:val="99"/>
    <w:qFormat/>
    <w:pPr>
      <w:tabs>
        <w:tab w:val="left" w:pos="432"/>
      </w:tabs>
      <w:snapToGrid/>
      <w:spacing w:before="50" w:after="50" w:line="240" w:lineRule="auto"/>
      <w:ind w:left="432" w:hanging="432"/>
      <w:jc w:val="left"/>
    </w:pPr>
    <w:rPr>
      <w:rFonts w:eastAsia="等线"/>
      <w:b/>
      <w:bCs/>
      <w:i/>
      <w:iCs/>
      <w:kern w:val="2"/>
      <w:sz w:val="20"/>
      <w:szCs w:val="20"/>
      <w:lang w:val="en-GB"/>
    </w:rPr>
  </w:style>
  <w:style w:type="paragraph" w:customStyle="1" w:styleId="mc-p">
    <w:name w:val="mc-p___"/>
    <w:basedOn w:val="a"/>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3f5">
    <w:name w:val="正文3"/>
    <w:qFormat/>
    <w:pPr>
      <w:suppressAutoHyphens/>
      <w:jc w:val="both"/>
    </w:pPr>
    <w:rPr>
      <w:kern w:val="2"/>
      <w:sz w:val="21"/>
      <w:szCs w:val="21"/>
    </w:rPr>
  </w:style>
  <w:style w:type="paragraph" w:customStyle="1" w:styleId="listauto1">
    <w:name w:val="list auto 1"/>
    <w:basedOn w:val="a"/>
    <w:qFormat/>
    <w:pPr>
      <w:snapToGrid/>
      <w:spacing w:after="0" w:line="276" w:lineRule="auto"/>
      <w:contextualSpacing/>
    </w:pPr>
    <w:rPr>
      <w:rFonts w:ascii="宋体" w:hAnsi="宋体"/>
      <w:b/>
      <w:bCs/>
      <w:sz w:val="20"/>
      <w:szCs w:val="20"/>
    </w:rPr>
  </w:style>
  <w:style w:type="paragraph" w:customStyle="1" w:styleId="listauto2">
    <w:name w:val="list auto 2"/>
    <w:basedOn w:val="a"/>
    <w:uiPriority w:val="99"/>
    <w:qFormat/>
    <w:pPr>
      <w:snapToGrid/>
      <w:spacing w:after="0" w:line="276" w:lineRule="auto"/>
      <w:ind w:left="990" w:hanging="540"/>
      <w:contextualSpacing/>
    </w:pPr>
    <w:rPr>
      <w:rFonts w:ascii="宋体" w:hAnsi="宋体"/>
      <w:b/>
      <w:bCs/>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Steps-8thset">
    <w:name w:val="Steps-8th set"/>
    <w:basedOn w:val="ListBullet31"/>
    <w:qFormat/>
    <w:pPr>
      <w:widowControl w:val="0"/>
      <w:tabs>
        <w:tab w:val="left" w:pos="360"/>
      </w:tabs>
      <w:spacing w:before="120" w:after="120"/>
      <w:ind w:left="720" w:hanging="360"/>
      <w:contextualSpacing/>
    </w:pPr>
    <w:rPr>
      <w:rFonts w:eastAsia="Times New Roman"/>
      <w:sz w:val="24"/>
      <w:szCs w:val="24"/>
    </w:rPr>
  </w:style>
  <w:style w:type="paragraph" w:customStyle="1" w:styleId="Steps-9thset">
    <w:name w:val="Steps-9th set"/>
    <w:basedOn w:val="a"/>
    <w:qFormat/>
    <w:pPr>
      <w:widowControl w:val="0"/>
      <w:snapToGrid/>
      <w:spacing w:before="120" w:line="240" w:lineRule="auto"/>
      <w:jc w:val="left"/>
    </w:pPr>
    <w:rPr>
      <w:rFonts w:ascii="Arial" w:eastAsia="Times New Roman" w:hAnsi="Arial"/>
      <w:sz w:val="24"/>
      <w:szCs w:val="24"/>
    </w:rPr>
  </w:style>
  <w:style w:type="paragraph" w:customStyle="1" w:styleId="1fb">
    <w:name w:val="正文1"/>
    <w:qFormat/>
    <w:pPr>
      <w:suppressAutoHyphens/>
      <w:spacing w:before="60" w:after="120"/>
      <w:jc w:val="both"/>
    </w:pPr>
    <w:rPr>
      <w:rFonts w:ascii="Arial" w:eastAsia="Times New Roman" w:hAnsi="Arial" w:cs="Arial"/>
      <w:sz w:val="24"/>
      <w:szCs w:val="24"/>
    </w:r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elementtoproof">
    <w:name w:val="elementtoproof"/>
    <w:basedOn w:val="a"/>
    <w:uiPriority w:val="99"/>
    <w:semiHidden/>
    <w:qFormat/>
    <w:pPr>
      <w:snapToGrid/>
      <w:spacing w:after="0" w:line="240" w:lineRule="auto"/>
      <w:jc w:val="left"/>
    </w:pPr>
    <w:rPr>
      <w:rFonts w:eastAsia="Malgun Gothic"/>
      <w:sz w:val="24"/>
      <w:szCs w:val="24"/>
      <w:lang w:eastAsia="ko-KR"/>
    </w:rPr>
  </w:style>
  <w:style w:type="paragraph" w:customStyle="1" w:styleId="1fc">
    <w:name w:val="リスト段落1"/>
    <w:basedOn w:val="a"/>
    <w:uiPriority w:val="34"/>
    <w:qFormat/>
    <w:pPr>
      <w:snapToGrid/>
      <w:spacing w:after="160"/>
      <w:ind w:firstLine="420"/>
      <w:jc w:val="left"/>
    </w:pPr>
    <w:rPr>
      <w:rFonts w:ascii="Calibri" w:hAnsi="Calibri"/>
      <w:lang w:eastAsia="ko-KR"/>
    </w:rPr>
  </w:style>
  <w:style w:type="paragraph" w:customStyle="1" w:styleId="Bibliography1">
    <w:name w:val="Bibliography1"/>
    <w:basedOn w:val="a"/>
    <w:next w:val="a"/>
    <w:uiPriority w:val="37"/>
    <w:semiHidden/>
    <w:unhideWhenUsed/>
    <w:qFormat/>
    <w:pPr>
      <w:snapToGrid/>
      <w:spacing w:after="180"/>
      <w:jc w:val="left"/>
    </w:pPr>
    <w:rPr>
      <w:rFonts w:eastAsia="等线"/>
      <w:sz w:val="20"/>
      <w:szCs w:val="20"/>
      <w:lang w:val="en-GB"/>
    </w:rPr>
  </w:style>
  <w:style w:type="paragraph" w:styleId="afffffff8">
    <w:name w:val="Intense Quote"/>
    <w:basedOn w:val="a"/>
    <w:next w:val="a"/>
    <w:link w:val="afffffff9"/>
    <w:uiPriority w:val="30"/>
    <w:qFormat/>
    <w:pPr>
      <w:pBdr>
        <w:top w:val="single" w:sz="4" w:space="10" w:color="4472C4"/>
        <w:bottom w:val="single" w:sz="4" w:space="10" w:color="4472C4"/>
      </w:pBdr>
      <w:snapToGrid/>
      <w:spacing w:before="360" w:after="360"/>
      <w:ind w:left="864" w:right="864"/>
      <w:jc w:val="center"/>
    </w:pPr>
    <w:rPr>
      <w:rFonts w:eastAsia="等线"/>
      <w:i/>
      <w:iCs/>
      <w:color w:val="4472C4"/>
      <w:sz w:val="20"/>
      <w:szCs w:val="20"/>
      <w:lang w:val="en-GB"/>
    </w:rPr>
  </w:style>
  <w:style w:type="character" w:customStyle="1" w:styleId="afffffff9">
    <w:name w:val="明显引用 字符"/>
    <w:basedOn w:val="a0"/>
    <w:link w:val="afffffff8"/>
    <w:uiPriority w:val="30"/>
    <w:qFormat/>
    <w:rPr>
      <w:rFonts w:eastAsia="等线"/>
      <w:i/>
      <w:iCs/>
      <w:color w:val="4472C4"/>
      <w:lang w:val="en-GB" w:eastAsia="en-US"/>
    </w:rPr>
  </w:style>
  <w:style w:type="paragraph" w:styleId="afffffffa">
    <w:name w:val="Quote"/>
    <w:basedOn w:val="a"/>
    <w:next w:val="a"/>
    <w:link w:val="afffffffb"/>
    <w:uiPriority w:val="29"/>
    <w:qFormat/>
    <w:pPr>
      <w:snapToGrid/>
      <w:spacing w:before="200" w:after="160"/>
      <w:ind w:left="864" w:right="864"/>
      <w:jc w:val="center"/>
    </w:pPr>
    <w:rPr>
      <w:rFonts w:eastAsia="等线"/>
      <w:i/>
      <w:iCs/>
      <w:color w:val="404040"/>
      <w:sz w:val="20"/>
      <w:szCs w:val="20"/>
      <w:lang w:val="en-GB"/>
    </w:rPr>
  </w:style>
  <w:style w:type="character" w:customStyle="1" w:styleId="afffffffb">
    <w:name w:val="引用 字符"/>
    <w:basedOn w:val="a0"/>
    <w:link w:val="afffffffa"/>
    <w:uiPriority w:val="29"/>
    <w:qFormat/>
    <w:rPr>
      <w:rFonts w:eastAsia="等线"/>
      <w:i/>
      <w:iCs/>
      <w:color w:val="404040"/>
      <w:lang w:val="en-GB" w:eastAsia="en-US"/>
    </w:rPr>
  </w:style>
  <w:style w:type="paragraph" w:customStyle="1" w:styleId="TOCHeading1">
    <w:name w:val="TOC Heading1"/>
    <w:basedOn w:val="1"/>
    <w:next w:val="a"/>
    <w:uiPriority w:val="39"/>
    <w:semiHidden/>
    <w:unhideWhenUsed/>
    <w:qFormat/>
    <w:pPr>
      <w:numPr>
        <w:numId w:val="0"/>
      </w:numPr>
      <w:snapToGrid/>
      <w:spacing w:before="240" w:after="60"/>
      <w:jc w:val="left"/>
    </w:pPr>
    <w:rPr>
      <w:rFonts w:ascii="Calibri Light" w:eastAsia="等线" w:hAnsi="Calibri Light"/>
      <w:kern w:val="2"/>
      <w:sz w:val="32"/>
      <w:szCs w:val="32"/>
      <w:lang w:val="en-GB"/>
    </w:rPr>
  </w:style>
  <w:style w:type="paragraph" w:customStyle="1" w:styleId="font1">
    <w:name w:val="font1"/>
    <w:basedOn w:val="a"/>
    <w:qFormat/>
    <w:pPr>
      <w:snapToGrid/>
      <w:spacing w:beforeAutospacing="1" w:afterAutospacing="1"/>
      <w:jc w:val="left"/>
    </w:pPr>
    <w:rPr>
      <w:rFonts w:ascii="等线" w:eastAsia="等线" w:hAnsi="等线" w:cs="宋体"/>
      <w:color w:val="000000"/>
      <w:lang w:eastAsia="zh-CN"/>
    </w:rPr>
  </w:style>
  <w:style w:type="paragraph" w:customStyle="1" w:styleId="font6">
    <w:name w:val="font6"/>
    <w:basedOn w:val="a"/>
    <w:qFormat/>
    <w:pPr>
      <w:snapToGrid/>
      <w:spacing w:beforeAutospacing="1" w:afterAutospacing="1"/>
      <w:jc w:val="left"/>
    </w:pPr>
    <w:rPr>
      <w:lang w:eastAsia="zh-CN"/>
    </w:rPr>
  </w:style>
  <w:style w:type="paragraph" w:customStyle="1" w:styleId="font7">
    <w:name w:val="font7"/>
    <w:basedOn w:val="a"/>
    <w:qFormat/>
    <w:pPr>
      <w:snapToGrid/>
      <w:spacing w:beforeAutospacing="1" w:afterAutospacing="1"/>
      <w:jc w:val="left"/>
    </w:pPr>
    <w:rPr>
      <w:rFonts w:ascii="等线" w:eastAsia="等线" w:hAnsi="等线" w:cs="宋体"/>
      <w:sz w:val="18"/>
      <w:szCs w:val="18"/>
      <w:lang w:eastAsia="zh-CN"/>
    </w:rPr>
  </w:style>
  <w:style w:type="paragraph" w:customStyle="1" w:styleId="font8">
    <w:name w:val="font8"/>
    <w:basedOn w:val="a"/>
    <w:qFormat/>
    <w:pPr>
      <w:snapToGrid/>
      <w:spacing w:beforeAutospacing="1" w:afterAutospacing="1"/>
      <w:jc w:val="left"/>
    </w:pPr>
    <w:rPr>
      <w:rFonts w:ascii="宋体" w:hAnsi="宋体" w:cs="宋体"/>
      <w:sz w:val="18"/>
      <w:szCs w:val="18"/>
      <w:lang w:eastAsia="zh-CN"/>
    </w:rPr>
  </w:style>
  <w:style w:type="paragraph" w:customStyle="1" w:styleId="font9">
    <w:name w:val="font9"/>
    <w:basedOn w:val="a"/>
    <w:qFormat/>
    <w:pPr>
      <w:snapToGrid/>
      <w:spacing w:beforeAutospacing="1" w:afterAutospacing="1"/>
      <w:jc w:val="left"/>
    </w:pPr>
    <w:rPr>
      <w:b/>
      <w:bCs/>
      <w:sz w:val="18"/>
      <w:szCs w:val="18"/>
      <w:lang w:eastAsia="zh-CN"/>
    </w:rPr>
  </w:style>
  <w:style w:type="paragraph" w:customStyle="1" w:styleId="font10">
    <w:name w:val="font10"/>
    <w:basedOn w:val="a"/>
    <w:qFormat/>
    <w:pPr>
      <w:snapToGrid/>
      <w:spacing w:beforeAutospacing="1" w:afterAutospacing="1"/>
      <w:jc w:val="left"/>
    </w:pPr>
    <w:rPr>
      <w:sz w:val="18"/>
      <w:szCs w:val="18"/>
      <w:lang w:eastAsia="zh-CN"/>
    </w:rPr>
  </w:style>
  <w:style w:type="paragraph" w:customStyle="1" w:styleId="font11">
    <w:name w:val="font11"/>
    <w:basedOn w:val="a"/>
    <w:qFormat/>
    <w:pPr>
      <w:snapToGrid/>
      <w:spacing w:beforeAutospacing="1" w:afterAutospacing="1"/>
      <w:jc w:val="left"/>
    </w:pPr>
    <w:rPr>
      <w:b/>
      <w:bCs/>
      <w:lang w:eastAsia="zh-CN"/>
    </w:rPr>
  </w:style>
  <w:style w:type="paragraph" w:customStyle="1" w:styleId="afffffffc">
    <w:name w:val="表格"/>
    <w:basedOn w:val="a"/>
    <w:qFormat/>
    <w:pPr>
      <w:snapToGrid/>
      <w:spacing w:after="0"/>
      <w:jc w:val="center"/>
    </w:pPr>
    <w:rPr>
      <w:rFonts w:eastAsia="Times New Roman"/>
      <w:sz w:val="12"/>
      <w:szCs w:val="12"/>
      <w:lang w:val="en-GB" w:eastAsia="zh-CN"/>
    </w:rPr>
  </w:style>
  <w:style w:type="paragraph" w:customStyle="1" w:styleId="49">
    <w:name w:val="列表段落4"/>
    <w:basedOn w:val="a"/>
    <w:qFormat/>
    <w:pPr>
      <w:snapToGrid/>
      <w:spacing w:beforeAutospacing="1" w:afterAutospacing="1" w:line="240" w:lineRule="auto"/>
      <w:ind w:left="840"/>
      <w:jc w:val="left"/>
    </w:pPr>
    <w:rPr>
      <w:rFonts w:ascii="Times" w:eastAsia="Batang" w:hAnsi="Times" w:cs="Times"/>
      <w:sz w:val="24"/>
      <w:szCs w:val="24"/>
      <w:lang w:eastAsia="zh-CN"/>
    </w:rPr>
  </w:style>
  <w:style w:type="paragraph" w:customStyle="1" w:styleId="xtah">
    <w:name w:val="x_tah"/>
    <w:basedOn w:val="a"/>
    <w:qFormat/>
    <w:pPr>
      <w:keepNext/>
      <w:snapToGrid/>
      <w:spacing w:after="0" w:line="252" w:lineRule="auto"/>
      <w:jc w:val="center"/>
    </w:pPr>
    <w:rPr>
      <w:rFonts w:ascii="Arial" w:hAnsi="Arial" w:cs="Arial"/>
      <w:b/>
      <w:bCs/>
      <w:sz w:val="18"/>
      <w:szCs w:val="18"/>
      <w:lang w:eastAsia="zh-CN"/>
    </w:rPr>
  </w:style>
  <w:style w:type="paragraph" w:customStyle="1" w:styleId="TableContents">
    <w:name w:val="Table Contents"/>
    <w:basedOn w:val="a"/>
    <w:qFormat/>
    <w:pPr>
      <w:suppressLineNumbers/>
      <w:snapToGrid/>
      <w:spacing w:after="180"/>
    </w:pPr>
    <w:rPr>
      <w:rFonts w:eastAsia="等线"/>
      <w:sz w:val="20"/>
      <w:szCs w:val="20"/>
      <w:lang w:val="en-GB"/>
    </w:rPr>
  </w:style>
  <w:style w:type="paragraph" w:customStyle="1" w:styleId="641">
    <w:name w:val="标题 641"/>
    <w:basedOn w:val="a"/>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1">
    <w:name w:val="标题 741"/>
    <w:basedOn w:val="a"/>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HTML110">
    <w:name w:val="HTML 预设格式11"/>
    <w:basedOn w:val="a"/>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TableHeading">
    <w:name w:val="Table Heading"/>
    <w:basedOn w:val="TableContents"/>
    <w:qFormat/>
    <w:pPr>
      <w:jc w:val="center"/>
    </w:pPr>
    <w:rPr>
      <w:b/>
      <w:bCs/>
    </w:rPr>
  </w:style>
  <w:style w:type="table" w:customStyle="1" w:styleId="1fd">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 (格子)1"/>
    <w:basedOn w:val="a1"/>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表 (格子)2"/>
    <w:basedOn w:val="a1"/>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网格型3"/>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网格型5"/>
    <w:basedOn w:val="a1"/>
    <w:uiPriority w:val="9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1"/>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1"/>
    <w:uiPriority w:val="39"/>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fd">
    <w:name w:val="表样式"/>
    <w:basedOn w:val="a1"/>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4-510">
    <w:name w:val="网格表 4 - 着色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
    <w:name w:val="Colorful List - Accent 11"/>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
    <w:name w:val="Table Grid Light1"/>
    <w:basedOn w:val="a1"/>
    <w:uiPriority w:val="40"/>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1"/>
    <w:uiPriority w:val="41"/>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
    <w:name w:val="浅色列表1"/>
    <w:basedOn w:val="a1"/>
    <w:uiPriority w:val="61"/>
    <w:qFormat/>
    <w:rPr>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
    <w:name w:val="Colorful List - Accent 111"/>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
    <w:name w:val="Colorful List - Accent 12"/>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a1"/>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
    <w:name w:val="Colorful List - Accent 13"/>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
    <w:name w:val="Colorful List - Accent 14"/>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0">
    <w:name w:val="网格型11"/>
    <w:basedOn w:val="a1"/>
    <w:qFormat/>
    <w:pPr>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网格型浅色1"/>
    <w:basedOn w:val="a1"/>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1"/>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
    <w:name w:val="网格型浅色11"/>
    <w:basedOn w:val="a1"/>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e">
    <w:name w:val="网格型浅色2"/>
    <w:basedOn w:val="a1"/>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浅色3"/>
    <w:basedOn w:val="a1"/>
    <w:uiPriority w:val="40"/>
    <w:qFormat/>
    <w:rPr>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1"/>
    <w:uiPriority w:val="39"/>
    <w:qFormat/>
    <w:pPr>
      <w:spacing w:after="160" w:line="259" w:lineRule="auto"/>
    </w:pPr>
    <w:rPr>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
    <w:name w:val="Table Grid3"/>
    <w:basedOn w:val="a1"/>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网格表 6 彩色 - 着色 11"/>
    <w:basedOn w:val="a1"/>
    <w:uiPriority w:val="51"/>
    <w:qFormat/>
    <w:rPr>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网格表 2 - 着色 51"/>
    <w:basedOn w:val="a1"/>
    <w:uiPriority w:val="47"/>
    <w:qFormat/>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f1">
    <w:name w:val="普通表格1"/>
    <w:uiPriority w:val="99"/>
    <w:semiHidden/>
    <w:qFormat/>
    <w:tblPr>
      <w:tblCellMar>
        <w:top w:w="0" w:type="dxa"/>
        <w:left w:w="108" w:type="dxa"/>
        <w:bottom w:w="0" w:type="dxa"/>
        <w:right w:w="108" w:type="dxa"/>
      </w:tblCellMar>
    </w:tblPr>
  </w:style>
  <w:style w:type="table" w:customStyle="1" w:styleId="112">
    <w:name w:val="网格表 1 浅色1"/>
    <w:basedOn w:val="a1"/>
    <w:uiPriority w:val="46"/>
    <w:qFormat/>
    <w:rPr>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0">
    <w:name w:val="TableGrid2"/>
    <w:basedOn w:val="a1"/>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
    <w:name w:val="Colorful List - Accent 112"/>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1"/>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1"/>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0">
    <w:name w:val="TableGrid3"/>
    <w:basedOn w:val="a1"/>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
    <w:name w:val="Colorful List - Accent 113"/>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1"/>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1"/>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
    <w:name w:val="Colorful List - Accent 114"/>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
    <w:name w:val="TableGrid4"/>
    <w:basedOn w:val="a1"/>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
    <w:name w:val="Colorful List - Accent 115"/>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1"/>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
    <w:name w:val="Colorful List - Accent 116"/>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
    <w:name w:val="Grid Table 4 - Accent 517"/>
    <w:basedOn w:val="a1"/>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0">
    <w:name w:val="TableGrid6"/>
    <w:basedOn w:val="a1"/>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0">
    <w:name w:val="Table Grid4"/>
    <w:basedOn w:val="a1"/>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
    <w:name w:val="Colorful List - Accent 117"/>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1"/>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1"/>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1"/>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2">
    <w:name w:val="网格型13"/>
    <w:basedOn w:val="a1"/>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1"/>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a1"/>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1"/>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a1"/>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a1"/>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1"/>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2">
    <w:name w:val="列表 3 字符"/>
    <w:link w:val="30"/>
    <w:qFormat/>
    <w:rPr>
      <w:sz w:val="22"/>
      <w:szCs w:val="22"/>
      <w:lang w:eastAsia="en-US"/>
    </w:rPr>
  </w:style>
  <w:style w:type="character" w:customStyle="1" w:styleId="25">
    <w:name w:val="列表 2 字符"/>
    <w:link w:val="24"/>
    <w:qFormat/>
    <w:rPr>
      <w:sz w:val="22"/>
      <w:szCs w:val="22"/>
      <w:lang w:eastAsia="en-US"/>
    </w:rPr>
  </w:style>
  <w:style w:type="character" w:customStyle="1" w:styleId="afff5">
    <w:name w:val="正文文本首行缩进 字符"/>
    <w:basedOn w:val="13"/>
    <w:link w:val="afff4"/>
    <w:qFormat/>
    <w:rPr>
      <w:rFonts w:ascii="Times" w:eastAsia="楷体" w:hAnsi="Times"/>
      <w:kern w:val="28"/>
      <w:sz w:val="28"/>
      <w:szCs w:val="24"/>
      <w:lang w:val="en-GB" w:eastAsia="zh-CN"/>
    </w:rPr>
  </w:style>
  <w:style w:type="character" w:customStyle="1" w:styleId="Charf5">
    <w:name w:val="日期 Char"/>
    <w:basedOn w:val="a0"/>
    <w:semiHidden/>
    <w:qFormat/>
    <w:rPr>
      <w:sz w:val="22"/>
      <w:szCs w:val="22"/>
    </w:rPr>
  </w:style>
  <w:style w:type="paragraph" w:customStyle="1" w:styleId="4b">
    <w:name w:val="목록 단락4"/>
    <w:basedOn w:val="a"/>
    <w:uiPriority w:val="34"/>
    <w:qFormat/>
    <w:pPr>
      <w:suppressAutoHyphens w:val="0"/>
      <w:overflowPunct w:val="0"/>
      <w:autoSpaceDE w:val="0"/>
      <w:autoSpaceDN w:val="0"/>
      <w:adjustRightInd w:val="0"/>
      <w:snapToGrid/>
      <w:spacing w:after="180" w:line="240" w:lineRule="auto"/>
      <w:ind w:leftChars="400" w:left="800"/>
      <w:jc w:val="left"/>
      <w:textAlignment w:val="baseline"/>
    </w:pPr>
    <w:rPr>
      <w:rFonts w:eastAsia="Times New Roman"/>
      <w:sz w:val="20"/>
      <w:szCs w:val="20"/>
      <w:lang w:val="en-GB" w:eastAsia="en-GB"/>
    </w:rPr>
  </w:style>
  <w:style w:type="paragraph" w:customStyle="1" w:styleId="List1">
    <w:name w:val="List 1"/>
    <w:basedOn w:val="a"/>
    <w:qFormat/>
    <w:pPr>
      <w:suppressAutoHyphens w:val="0"/>
      <w:snapToGrid/>
      <w:spacing w:line="240" w:lineRule="auto"/>
      <w:ind w:left="568" w:hanging="284"/>
      <w:jc w:val="left"/>
    </w:pPr>
    <w:rPr>
      <w:rFonts w:ascii="Arial" w:eastAsia="MS Mincho" w:hAnsi="Arial"/>
      <w:sz w:val="20"/>
      <w:lang w:val="en-GB" w:eastAsia="ja-JP"/>
    </w:rPr>
  </w:style>
  <w:style w:type="character" w:customStyle="1" w:styleId="ListLabel47">
    <w:name w:val="ListLabel 47"/>
    <w:qFormat/>
    <w:rPr>
      <w:rFonts w:cs="Courier New"/>
    </w:rPr>
  </w:style>
  <w:style w:type="character" w:customStyle="1" w:styleId="SubtitleChar1">
    <w:name w:val="Subtitle Char1"/>
    <w:basedOn w:val="a0"/>
    <w:qFormat/>
    <w:rPr>
      <w:rFonts w:asciiTheme="minorHAnsi" w:eastAsiaTheme="minorEastAsia" w:hAnsiTheme="minorHAnsi" w:cstheme="minorBidi"/>
      <w:b/>
      <w:bCs/>
      <w:kern w:val="28"/>
      <w:sz w:val="32"/>
      <w:szCs w:val="32"/>
      <w:lang w:eastAsia="en-US"/>
    </w:rPr>
  </w:style>
  <w:style w:type="character" w:customStyle="1" w:styleId="TitleChar3">
    <w:name w:val="Title Char3"/>
    <w:basedOn w:val="a0"/>
    <w:qFormat/>
    <w:rPr>
      <w:rFonts w:asciiTheme="majorHAnsi" w:eastAsiaTheme="majorEastAsia" w:hAnsiTheme="majorHAnsi" w:cstheme="majorBidi"/>
      <w:b/>
      <w:bCs/>
      <w:sz w:val="32"/>
      <w:szCs w:val="32"/>
      <w:lang w:eastAsia="en-US"/>
    </w:rPr>
  </w:style>
  <w:style w:type="paragraph" w:customStyle="1" w:styleId="Revision8">
    <w:name w:val="Revision8"/>
    <w:hidden/>
    <w:uiPriority w:val="99"/>
    <w:semiHidden/>
    <w:qFormat/>
    <w:rPr>
      <w:rFonts w:ascii="Times" w:eastAsia="Batang" w:hAnsi="Times"/>
      <w:szCs w:val="24"/>
      <w:lang w:val="en-GB" w:eastAsia="en-US"/>
    </w:rPr>
  </w:style>
  <w:style w:type="character" w:customStyle="1" w:styleId="SubtleEmphasis2">
    <w:name w:val="Subtle Emphasis2"/>
    <w:uiPriority w:val="19"/>
    <w:qFormat/>
    <w:rPr>
      <w:i/>
      <w:iCs/>
      <w:color w:val="404040"/>
    </w:rPr>
  </w:style>
  <w:style w:type="paragraph" w:customStyle="1" w:styleId="65">
    <w:name w:val="标题 65"/>
    <w:basedOn w:val="a"/>
    <w:qFormat/>
    <w:pPr>
      <w:tabs>
        <w:tab w:val="left" w:pos="1152"/>
      </w:tabs>
      <w:suppressAutoHyphens w:val="0"/>
      <w:snapToGrid/>
      <w:spacing w:after="0" w:line="240" w:lineRule="auto"/>
      <w:jc w:val="left"/>
    </w:pPr>
    <w:rPr>
      <w:rFonts w:ascii="Times" w:eastAsia="MS PGothic" w:hAnsi="Times" w:cs="Times"/>
      <w:sz w:val="20"/>
      <w:szCs w:val="20"/>
      <w:lang w:eastAsia="ja-JP"/>
    </w:rPr>
  </w:style>
  <w:style w:type="paragraph" w:customStyle="1" w:styleId="75">
    <w:name w:val="标题 75"/>
    <w:basedOn w:val="a"/>
    <w:qFormat/>
    <w:pPr>
      <w:tabs>
        <w:tab w:val="left" w:pos="1296"/>
      </w:tabs>
      <w:suppressAutoHyphens w:val="0"/>
      <w:snapToGrid/>
      <w:spacing w:after="0" w:line="240" w:lineRule="auto"/>
      <w:jc w:val="left"/>
    </w:pPr>
    <w:rPr>
      <w:rFonts w:ascii="Times" w:eastAsia="MS PGothic" w:hAnsi="Times" w:cs="Times"/>
      <w:sz w:val="20"/>
      <w:szCs w:val="20"/>
      <w:lang w:eastAsia="ja-JP"/>
    </w:rPr>
  </w:style>
  <w:style w:type="character" w:customStyle="1" w:styleId="Mention4">
    <w:name w:val="Mention4"/>
    <w:uiPriority w:val="99"/>
    <w:unhideWhenUsed/>
    <w:qFormat/>
    <w:rPr>
      <w:color w:val="2B579A"/>
      <w:shd w:val="clear" w:color="auto" w:fill="E6E6E6"/>
    </w:rPr>
  </w:style>
  <w:style w:type="table" w:customStyle="1" w:styleId="GridTable4-Accent523">
    <w:name w:val="Grid Table 4 - Accent 523"/>
    <w:basedOn w:val="a1"/>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Pr>
      <w:color w:val="605E5C"/>
      <w:shd w:val="clear" w:color="auto" w:fill="E1DFDD"/>
    </w:rPr>
  </w:style>
  <w:style w:type="character" w:customStyle="1" w:styleId="BookTitle1">
    <w:name w:val="Book Title1"/>
    <w:uiPriority w:val="33"/>
    <w:qFormat/>
    <w:rPr>
      <w:b/>
      <w:bCs/>
      <w:i/>
      <w:iCs/>
      <w:spacing w:val="5"/>
    </w:rPr>
  </w:style>
  <w:style w:type="paragraph" w:customStyle="1" w:styleId="z-TopofForm1">
    <w:name w:val="z-Top of Form1"/>
    <w:basedOn w:val="a"/>
    <w:next w:val="a"/>
    <w:link w:val="z-TopofFormChar"/>
    <w:uiPriority w:val="99"/>
    <w:unhideWhenUsed/>
    <w:qFormat/>
    <w:pPr>
      <w:pBdr>
        <w:bottom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TopofFormChar">
    <w:name w:val="z-Top of Form Char"/>
    <w:basedOn w:val="a0"/>
    <w:link w:val="z-TopofForm1"/>
    <w:uiPriority w:val="99"/>
    <w:qFormat/>
    <w:rPr>
      <w:rFonts w:ascii="Arial" w:hAnsi="Arial"/>
      <w:vanish/>
      <w:sz w:val="16"/>
      <w:szCs w:val="16"/>
    </w:rPr>
  </w:style>
  <w:style w:type="paragraph" w:customStyle="1" w:styleId="z-BottomofForm1">
    <w:name w:val="z-Bottom of Form1"/>
    <w:basedOn w:val="a"/>
    <w:next w:val="a"/>
    <w:link w:val="z-BottomofFormChar"/>
    <w:uiPriority w:val="99"/>
    <w:unhideWhenUsed/>
    <w:qFormat/>
    <w:pPr>
      <w:pBdr>
        <w:top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BottomofFormChar">
    <w:name w:val="z-Bottom of Form Char"/>
    <w:basedOn w:val="a0"/>
    <w:link w:val="z-BottomofForm1"/>
    <w:uiPriority w:val="99"/>
    <w:qFormat/>
    <w:rPr>
      <w:rFonts w:ascii="Arial" w:hAnsi="Arial"/>
      <w:vanish/>
      <w:sz w:val="16"/>
      <w:szCs w:val="16"/>
    </w:rPr>
  </w:style>
  <w:style w:type="paragraph" w:customStyle="1" w:styleId="TOCHeading2">
    <w:name w:val="TOC Heading2"/>
    <w:basedOn w:val="1"/>
    <w:next w:val="a"/>
    <w:uiPriority w:val="39"/>
    <w:unhideWhenUsed/>
    <w:qFormat/>
    <w:pPr>
      <w:keepLines/>
      <w:numPr>
        <w:numId w:val="0"/>
      </w:numPr>
      <w:suppressAutoHyphens w:val="0"/>
      <w:snapToGrid/>
      <w:spacing w:before="240" w:after="0"/>
      <w:jc w:val="left"/>
      <w:outlineLvl w:val="9"/>
    </w:pPr>
    <w:rPr>
      <w:rFonts w:ascii="Calibri Light" w:eastAsia="Times New Roman" w:hAnsi="Calibri Light"/>
      <w:b w:val="0"/>
      <w:bCs w:val="0"/>
      <w:color w:val="2F5496"/>
      <w:sz w:val="32"/>
      <w:szCs w:val="32"/>
    </w:rPr>
  </w:style>
  <w:style w:type="character" w:customStyle="1" w:styleId="IntenseEmphasis1">
    <w:name w:val="Intense Emphasis1"/>
    <w:uiPriority w:val="21"/>
    <w:qFormat/>
    <w:rPr>
      <w:i/>
      <w:iCs/>
      <w:color w:val="4F81BD"/>
    </w:rPr>
  </w:style>
  <w:style w:type="table" w:customStyle="1" w:styleId="GridTable6Colorful-Accent11">
    <w:name w:val="Grid Table 6 Colorful - Accent 11"/>
    <w:basedOn w:val="a1"/>
    <w:uiPriority w:val="51"/>
    <w:qFormat/>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1"/>
    <w:uiPriority w:val="47"/>
    <w:qFormat/>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
    <w:name w:val="普通表格2"/>
    <w:uiPriority w:val="99"/>
    <w:semiHidden/>
    <w:qFormat/>
    <w:rPr>
      <w:rFonts w:ascii="Calibri" w:eastAsia="Times New Roman" w:hAnsi="Calibri"/>
    </w:rPr>
    <w:tblPr>
      <w:tblCellMar>
        <w:top w:w="0" w:type="dxa"/>
        <w:left w:w="108" w:type="dxa"/>
        <w:bottom w:w="0" w:type="dxa"/>
        <w:right w:w="108" w:type="dxa"/>
      </w:tblCellMar>
    </w:tblPr>
  </w:style>
  <w:style w:type="table" w:customStyle="1" w:styleId="GridTable4-Accent12">
    <w:name w:val="Grid Table 4 - Accent 12"/>
    <w:basedOn w:val="a1"/>
    <w:uiPriority w:val="49"/>
    <w:qFormat/>
    <w:rPr>
      <w:rFonts w:ascii="Calibri" w:eastAsia="等线"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2">
    <w:name w:val="Grid Table 5 Dark - Accent 62"/>
    <w:basedOn w:val="a1"/>
    <w:uiPriority w:val="50"/>
    <w:qFormat/>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DocumentMapChar1">
    <w:name w:val="Document Map Char1"/>
    <w:basedOn w:val="a0"/>
    <w:semiHidden/>
    <w:qFormat/>
    <w:rPr>
      <w:rFonts w:ascii="Segoe UI" w:hAnsi="Segoe UI" w:cs="Segoe UI"/>
      <w:sz w:val="16"/>
      <w:szCs w:val="16"/>
      <w:lang w:eastAsia="en-US"/>
    </w:rPr>
  </w:style>
  <w:style w:type="character" w:customStyle="1" w:styleId="CommentTextChar1">
    <w:name w:val="Comment Text Char1"/>
    <w:basedOn w:val="a0"/>
    <w:semiHidden/>
    <w:qFormat/>
    <w:rPr>
      <w:sz w:val="22"/>
      <w:szCs w:val="22"/>
      <w:lang w:eastAsia="en-US"/>
    </w:rPr>
  </w:style>
  <w:style w:type="character" w:customStyle="1" w:styleId="ClosingChar1">
    <w:name w:val="Closing Char1"/>
    <w:basedOn w:val="a0"/>
    <w:semiHidden/>
    <w:qFormat/>
    <w:rPr>
      <w:sz w:val="22"/>
      <w:szCs w:val="22"/>
      <w:lang w:eastAsia="en-US"/>
    </w:rPr>
  </w:style>
  <w:style w:type="character" w:customStyle="1" w:styleId="NoteHeadingChar1">
    <w:name w:val="Note Heading Char1"/>
    <w:basedOn w:val="a0"/>
    <w:semiHidden/>
    <w:qFormat/>
    <w:rPr>
      <w:sz w:val="22"/>
      <w:szCs w:val="22"/>
      <w:lang w:eastAsia="en-US"/>
    </w:rPr>
  </w:style>
  <w:style w:type="character" w:customStyle="1" w:styleId="DateChar1">
    <w:name w:val="Date Char1"/>
    <w:basedOn w:val="a0"/>
    <w:semiHidden/>
    <w:qFormat/>
    <w:rPr>
      <w:sz w:val="22"/>
      <w:szCs w:val="22"/>
      <w:lang w:eastAsia="en-US"/>
    </w:rPr>
  </w:style>
  <w:style w:type="character" w:customStyle="1" w:styleId="SalutationChar1">
    <w:name w:val="Salutation Char1"/>
    <w:basedOn w:val="a0"/>
    <w:semiHidden/>
    <w:qFormat/>
    <w:rPr>
      <w:sz w:val="22"/>
      <w:szCs w:val="22"/>
      <w:lang w:eastAsia="en-US"/>
    </w:rPr>
  </w:style>
  <w:style w:type="character" w:customStyle="1" w:styleId="BalloonTextChar1">
    <w:name w:val="Balloon Text Char1"/>
    <w:basedOn w:val="a0"/>
    <w:semiHidden/>
    <w:qFormat/>
    <w:rPr>
      <w:sz w:val="18"/>
      <w:szCs w:val="18"/>
      <w:lang w:eastAsia="en-US"/>
    </w:rPr>
  </w:style>
  <w:style w:type="character" w:customStyle="1" w:styleId="MacroTextChar1">
    <w:name w:val="Macro Text Char1"/>
    <w:basedOn w:val="a0"/>
    <w:semiHidden/>
    <w:qFormat/>
    <w:rPr>
      <w:rFonts w:ascii="Courier New" w:hAnsi="Courier New" w:cs="Courier New"/>
      <w:sz w:val="24"/>
      <w:szCs w:val="24"/>
      <w:lang w:eastAsia="en-US"/>
    </w:rPr>
  </w:style>
  <w:style w:type="character" w:customStyle="1" w:styleId="EndnoteTextChar1">
    <w:name w:val="Endnote Text Char1"/>
    <w:basedOn w:val="a0"/>
    <w:semiHidden/>
    <w:qFormat/>
    <w:rPr>
      <w:sz w:val="22"/>
      <w:szCs w:val="22"/>
      <w:lang w:eastAsia="en-US"/>
    </w:rPr>
  </w:style>
  <w:style w:type="character" w:customStyle="1" w:styleId="SignatureChar1">
    <w:name w:val="Signature Char1"/>
    <w:basedOn w:val="a0"/>
    <w:semiHidden/>
    <w:qFormat/>
    <w:rPr>
      <w:sz w:val="22"/>
      <w:szCs w:val="22"/>
      <w:lang w:eastAsia="en-US"/>
    </w:rPr>
  </w:style>
  <w:style w:type="character" w:customStyle="1" w:styleId="BodyTextIndent3Char1">
    <w:name w:val="Body Text Indent 3 Char1"/>
    <w:basedOn w:val="a0"/>
    <w:semiHidden/>
    <w:qFormat/>
    <w:rPr>
      <w:sz w:val="16"/>
      <w:szCs w:val="16"/>
      <w:lang w:eastAsia="en-US"/>
    </w:rPr>
  </w:style>
  <w:style w:type="character" w:customStyle="1" w:styleId="FootnoteTextChar1">
    <w:name w:val="Footnote Text Char1"/>
    <w:basedOn w:val="a0"/>
    <w:semiHidden/>
    <w:qFormat/>
    <w:rPr>
      <w:sz w:val="18"/>
      <w:szCs w:val="18"/>
      <w:lang w:eastAsia="en-US"/>
    </w:rPr>
  </w:style>
  <w:style w:type="character" w:customStyle="1" w:styleId="HTMLPreformattedChar1">
    <w:name w:val="HTML Preformatted Char1"/>
    <w:basedOn w:val="a0"/>
    <w:uiPriority w:val="99"/>
    <w:semiHidden/>
    <w:qFormat/>
    <w:rPr>
      <w:rFonts w:ascii="Courier New" w:hAnsi="Courier New" w:cs="Courier New"/>
      <w:lang w:eastAsia="en-US"/>
    </w:rPr>
  </w:style>
  <w:style w:type="character" w:customStyle="1" w:styleId="MessageHeaderChar1">
    <w:name w:val="Message Header Char1"/>
    <w:basedOn w:val="a0"/>
    <w:semiHidden/>
    <w:qFormat/>
    <w:rPr>
      <w:rFonts w:asciiTheme="majorHAnsi" w:eastAsiaTheme="majorEastAsia" w:hAnsiTheme="majorHAnsi" w:cstheme="majorBidi"/>
      <w:sz w:val="24"/>
      <w:szCs w:val="24"/>
      <w:shd w:val="pct20" w:color="auto" w:fill="auto"/>
      <w:lang w:eastAsia="en-US"/>
    </w:rPr>
  </w:style>
  <w:style w:type="character" w:customStyle="1" w:styleId="HTMLAddressChar1">
    <w:name w:val="HTML Address Char1"/>
    <w:basedOn w:val="a0"/>
    <w:semiHidden/>
    <w:qFormat/>
    <w:rPr>
      <w:i/>
      <w:iCs/>
      <w:sz w:val="22"/>
      <w:szCs w:val="22"/>
      <w:lang w:eastAsia="en-US"/>
    </w:rPr>
  </w:style>
  <w:style w:type="character" w:customStyle="1" w:styleId="CaptionChar3">
    <w:name w:val="Caption Char3"/>
    <w:basedOn w:val="a0"/>
    <w:qFormat/>
    <w:rPr>
      <w:b/>
      <w:bCs/>
    </w:rPr>
  </w:style>
  <w:style w:type="paragraph" w:customStyle="1" w:styleId="Revision9">
    <w:name w:val="Revision9"/>
    <w:hidden/>
    <w:uiPriority w:val="99"/>
    <w:semiHidden/>
    <w:qFormat/>
    <w:rPr>
      <w:sz w:val="22"/>
      <w:szCs w:val="22"/>
      <w:lang w:eastAsia="en-US"/>
    </w:rPr>
  </w:style>
  <w:style w:type="paragraph" w:customStyle="1" w:styleId="CharChar1CharCharCharCharCharCharCharCharCharCharCharCharCharCharChar107">
    <w:name w:val="Char Char1 Char Char Char Char Char Char Char Char Char Char Char Char Char Char Char10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2">
    <w:name w:val="(文字) (文字)5102"/>
    <w:semiHidden/>
    <w:qFormat/>
    <w:rPr>
      <w:rFonts w:ascii="Times New Roman" w:hAnsi="Times New Roman"/>
      <w:lang w:eastAsia="en-US"/>
    </w:rPr>
  </w:style>
  <w:style w:type="character" w:customStyle="1" w:styleId="1ff2">
    <w:name w:val="약한 강조1"/>
    <w:uiPriority w:val="19"/>
    <w:qFormat/>
    <w:rPr>
      <w:i/>
      <w:iCs/>
      <w:color w:val="404040"/>
    </w:rPr>
  </w:style>
  <w:style w:type="paragraph" w:customStyle="1" w:styleId="2ff0">
    <w:name w:val="수정2"/>
    <w:hidden/>
    <w:uiPriority w:val="99"/>
    <w:semiHidden/>
    <w:qFormat/>
    <w:pPr>
      <w:ind w:left="720" w:hanging="360"/>
    </w:pPr>
    <w:rPr>
      <w:rFonts w:ascii="Times" w:eastAsia="Batang" w:hAnsi="Times"/>
      <w:szCs w:val="24"/>
      <w:lang w:val="en-GB" w:eastAsia="en-US"/>
    </w:rPr>
  </w:style>
  <w:style w:type="character" w:customStyle="1" w:styleId="5c">
    <w:name w:val="未处理的提及5"/>
    <w:uiPriority w:val="99"/>
    <w:semiHidden/>
    <w:unhideWhenUsed/>
    <w:qFormat/>
    <w:rPr>
      <w:color w:val="605E5C"/>
      <w:shd w:val="clear" w:color="auto" w:fill="E1DFDD"/>
    </w:rPr>
  </w:style>
  <w:style w:type="table" w:customStyle="1" w:styleId="4-52">
    <w:name w:val="网格表 4 - 着色 52"/>
    <w:basedOn w:val="a1"/>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3">
    <w:name w:val="题注 字符1"/>
    <w:qFormat/>
    <w:rPr>
      <w:rFonts w:ascii="Tahoma" w:eastAsia="MS Gothic" w:hAnsi="Tahoma"/>
      <w:sz w:val="24"/>
      <w:shd w:val="clear" w:color="auto" w:fill="000080"/>
      <w:lang w:val="en-GB" w:eastAsia="ja-JP"/>
    </w:rPr>
  </w:style>
  <w:style w:type="table" w:customStyle="1" w:styleId="TableGrid90">
    <w:name w:val="Table Grid9"/>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
    <w:qFormat/>
    <w:pPr>
      <w:suppressAutoHyphens w:val="0"/>
      <w:snapToGrid/>
      <w:spacing w:before="100" w:beforeAutospacing="1" w:after="100" w:afterAutospacing="1" w:line="240" w:lineRule="auto"/>
      <w:jc w:val="left"/>
    </w:pPr>
    <w:rPr>
      <w:rFonts w:eastAsia="Times New Roman"/>
      <w:kern w:val="2"/>
      <w:sz w:val="24"/>
      <w:szCs w:val="24"/>
      <w:lang w:eastAsia="ko-KR"/>
    </w:rPr>
  </w:style>
  <w:style w:type="paragraph" w:customStyle="1" w:styleId="ProposalObservation">
    <w:name w:val="Proposal&amp;Observation"/>
    <w:basedOn w:val="a"/>
    <w:link w:val="ProposalObservationChar"/>
    <w:qFormat/>
    <w:pPr>
      <w:suppressAutoHyphens w:val="0"/>
      <w:snapToGrid/>
      <w:spacing w:beforeLines="50" w:before="50" w:afterLines="50" w:after="50" w:line="240" w:lineRule="auto"/>
    </w:pPr>
    <w:rPr>
      <w:rFonts w:eastAsia="Times New Roman"/>
      <w:b/>
      <w:sz w:val="20"/>
      <w:szCs w:val="20"/>
    </w:rPr>
  </w:style>
  <w:style w:type="character" w:customStyle="1" w:styleId="ProposalObservationChar">
    <w:name w:val="Proposal&amp;Observation Char"/>
    <w:basedOn w:val="a0"/>
    <w:link w:val="ProposalObservation"/>
    <w:qFormat/>
    <w:rPr>
      <w:rFonts w:eastAsia="Times New Roman"/>
      <w:b/>
    </w:rPr>
  </w:style>
  <w:style w:type="character" w:customStyle="1" w:styleId="1ff4">
    <w:name w:val="확인되지 않은 멘션1"/>
    <w:basedOn w:val="a0"/>
    <w:uiPriority w:val="99"/>
    <w:semiHidden/>
    <w:unhideWhenUsed/>
    <w:qFormat/>
    <w:rPr>
      <w:color w:val="605E5C"/>
      <w:shd w:val="clear" w:color="auto" w:fill="E1DFDD"/>
    </w:rPr>
  </w:style>
  <w:style w:type="character" w:customStyle="1" w:styleId="66">
    <w:name w:val="未处理的提及6"/>
    <w:basedOn w:val="a0"/>
    <w:uiPriority w:val="99"/>
    <w:semiHidden/>
    <w:unhideWhenUsed/>
    <w:qFormat/>
    <w:rPr>
      <w:color w:val="605E5C"/>
      <w:shd w:val="clear" w:color="auto" w:fill="E1DFDD"/>
    </w:rPr>
  </w:style>
  <w:style w:type="paragraph" w:customStyle="1" w:styleId="Style2">
    <w:name w:val="Style2"/>
    <w:basedOn w:val="ac"/>
    <w:qFormat/>
    <w:pPr>
      <w:numPr>
        <w:numId w:val="2"/>
      </w:numPr>
      <w:suppressAutoHyphens w:val="0"/>
      <w:snapToGrid/>
      <w:spacing w:before="120" w:line="278" w:lineRule="auto"/>
      <w:jc w:val="left"/>
    </w:pPr>
    <w:rPr>
      <w:rFonts w:eastAsia="黑体"/>
      <w:bCs w:val="0"/>
      <w:i/>
      <w:sz w:val="22"/>
      <w:szCs w:val="22"/>
    </w:rPr>
  </w:style>
  <w:style w:type="character" w:customStyle="1" w:styleId="2ff1">
    <w:name w:val="확인되지 않은 멘션2"/>
    <w:basedOn w:val="a0"/>
    <w:uiPriority w:val="99"/>
    <w:semiHidden/>
    <w:unhideWhenUsed/>
    <w:rPr>
      <w:color w:val="605E5C"/>
      <w:shd w:val="clear" w:color="auto" w:fill="E1DFDD"/>
    </w:rPr>
  </w:style>
  <w:style w:type="paragraph" w:customStyle="1" w:styleId="Observations">
    <w:name w:val="Observations"/>
    <w:basedOn w:val="a"/>
    <w:link w:val="ObservationsChar"/>
    <w:qFormat/>
    <w:pPr>
      <w:numPr>
        <w:numId w:val="3"/>
      </w:numPr>
      <w:suppressAutoHyphens w:val="0"/>
      <w:snapToGrid/>
      <w:spacing w:after="240" w:line="254" w:lineRule="auto"/>
    </w:pPr>
    <w:rPr>
      <w:rFonts w:asciiTheme="majorBidi" w:eastAsia="PMingLiU" w:hAnsiTheme="majorBidi"/>
      <w:b/>
      <w:bCs/>
      <w:szCs w:val="20"/>
      <w:lang w:val="en-GB" w:eastAsia="ja-JP"/>
      <w14:scene3d>
        <w14:camera w14:prst="orthographicFront"/>
        <w14:lightRig w14:rig="threePt" w14:dir="t">
          <w14:rot w14:lat="0" w14:lon="0" w14:rev="0"/>
        </w14:lightRig>
      </w14:scene3d>
    </w:rPr>
  </w:style>
  <w:style w:type="character" w:customStyle="1" w:styleId="ObservationsChar">
    <w:name w:val="Observations Char"/>
    <w:basedOn w:val="a0"/>
    <w:link w:val="Observations"/>
    <w:rPr>
      <w:rFonts w:asciiTheme="majorBidi" w:eastAsia="PMingLiU" w:hAnsiTheme="majorBidi"/>
      <w:b/>
      <w:bCs/>
      <w:sz w:val="22"/>
      <w:lang w:val="en-GB" w:eastAsia="ja-JP"/>
      <w14:scene3d>
        <w14:camera w14:prst="orthographicFront"/>
        <w14:lightRig w14:rig="threePt" w14:dir="t">
          <w14:rot w14:lat="0" w14:lon="0" w14:rev="0"/>
        </w14:lightRig>
      </w14:scene3d>
    </w:rPr>
  </w:style>
  <w:style w:type="paragraph" w:customStyle="1" w:styleId="1st-Proposal-YJ">
    <w:name w:val="1st-Proposal-YJ"/>
    <w:basedOn w:val="a"/>
    <w:qFormat/>
    <w:pPr>
      <w:numPr>
        <w:numId w:val="4"/>
      </w:numPr>
      <w:suppressAutoHyphens w:val="0"/>
      <w:spacing w:beforeLines="50" w:before="50" w:afterLines="50" w:after="50" w:line="240" w:lineRule="auto"/>
    </w:pPr>
    <w:rPr>
      <w:rFonts w:eastAsia="Times New Roman"/>
      <w:b/>
      <w:i/>
      <w:kern w:val="2"/>
      <w:sz w:val="20"/>
      <w:szCs w:val="20"/>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5"/>
      </w:numPr>
    </w:pPr>
  </w:style>
  <w:style w:type="paragraph" w:customStyle="1" w:styleId="2nd-ob-YJ">
    <w:name w:val="2nd-ob-YJ"/>
    <w:basedOn w:val="2nd-proposal-YJ"/>
    <w:qFormat/>
    <w:pPr>
      <w:numPr>
        <w:numId w:val="5"/>
      </w:numPr>
    </w:pPr>
    <w:rPr>
      <w:rFonts w:eastAsiaTheme="minorEastAsia"/>
    </w:rPr>
  </w:style>
  <w:style w:type="paragraph" w:customStyle="1" w:styleId="3nd-ob-YJ">
    <w:name w:val="3nd-ob-YJ"/>
    <w:basedOn w:val="3nd-proposal-YJ"/>
    <w:qFormat/>
    <w:pPr>
      <w:numPr>
        <w:numId w:val="5"/>
      </w:numPr>
    </w:pPr>
  </w:style>
  <w:style w:type="paragraph" w:customStyle="1" w:styleId="p1">
    <w:name w:val="p1"/>
    <w:basedOn w:val="a"/>
    <w:rsid w:val="007D2CB7"/>
    <w:pPr>
      <w:suppressAutoHyphens w:val="0"/>
      <w:snapToGrid/>
      <w:spacing w:before="100" w:beforeAutospacing="1" w:after="100" w:afterAutospacing="1" w:line="240" w:lineRule="auto"/>
      <w:jc w:val="left"/>
    </w:pPr>
    <w:rPr>
      <w:rFonts w:ascii="Gulim" w:eastAsia="Gulim" w:hAnsi="Gulim" w:cs="Gulim"/>
      <w:sz w:val="24"/>
      <w:szCs w:val="24"/>
      <w:lang w:eastAsia="ko-KR"/>
    </w:rPr>
  </w:style>
  <w:style w:type="character" w:customStyle="1" w:styleId="s1">
    <w:name w:val="s1"/>
    <w:basedOn w:val="a0"/>
    <w:rsid w:val="007D2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jiajiaguo@seu.edu.cn" TargetMode="External"/><Relationship Id="rId18" Type="http://schemas.microsoft.com/office/2016/09/relationships/commentsIds" Target="commentsIds.xml"/><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image" Target="media/image3.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yingshuang.bai@sony.com" TargetMode="External"/><Relationship Id="rId17" Type="http://schemas.microsoft.com/office/2011/relationships/commentsExtended" Target="commentsExtended.xml"/><Relationship Id="rId25" Type="http://schemas.openxmlformats.org/officeDocument/2006/relationships/image" Target="media/image7.png"/><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2.emf"/><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m.atungsiri@sony.com" TargetMode="External"/><Relationship Id="rId24" Type="http://schemas.openxmlformats.org/officeDocument/2006/relationships/image" Target="media/image6.png"/><Relationship Id="rId32"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image" Target="media/image5.png"/><Relationship Id="rId28" Type="http://schemas.openxmlformats.org/officeDocument/2006/relationships/image" Target="media/image10.png"/><Relationship Id="rId36" Type="http://schemas.openxmlformats.org/officeDocument/2006/relationships/theme" Target="theme/theme1.xml"/><Relationship Id="rId10" Type="http://schemas.openxmlformats.org/officeDocument/2006/relationships/hyperlink" Target="mailto:yuan_zhu3@apple.com" TargetMode="External"/><Relationship Id="rId19" Type="http://schemas.microsoft.com/office/2018/08/relationships/commentsExtensible" Target="commentsExtensible.xm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huaning_niu@apple.com" TargetMode="External"/><Relationship Id="rId14" Type="http://schemas.openxmlformats.org/officeDocument/2006/relationships/hyperlink" Target="mailto:jchung@ofinno.com" TargetMode="Externa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2.png"/><Relationship Id="rId35" Type="http://schemas.microsoft.com/office/2011/relationships/people" Target="people.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A8F1B3-1A47-423D-83E6-423FC61D17B7}">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68</TotalTime>
  <Pages>95</Pages>
  <Words>32733</Words>
  <Characters>186583</Characters>
  <Application>Microsoft Office Word</Application>
  <DocSecurity>0</DocSecurity>
  <Lines>1554</Lines>
  <Paragraphs>437</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218879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dc:creator>
  <cp:lastModifiedBy>ly2511a</cp:lastModifiedBy>
  <cp:revision>114</cp:revision>
  <dcterms:created xsi:type="dcterms:W3CDTF">2025-11-19T03:59:00Z</dcterms:created>
  <dcterms:modified xsi:type="dcterms:W3CDTF">2025-11-19T22:34:00Z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5af0ff0665611ee800003b7000002b7">
    <vt:lpwstr>CWM/VoivlJ1T6HluTIiUyYhhP5ZGZK38pBh3FgQLvv3MJy6nO/BZNhiWL5el2SXnMgVPAsZ1b/b7Bl8iBmtBJ9qZQ==</vt:lpwstr>
  </property>
  <property fmtid="{D5CDD505-2E9C-101B-9397-08002B2CF9AE}" pid="3" name="_2015_ms_pID_725343">
    <vt:lpwstr>(3)oexSqG4yyXFgckOArx9GeLPRk+QZQQtc20xJCMBqZJmDDfHp/24OjYJAwsQQBX0FoN05zGaQ k0WrAneat9vm0901M4CTgCrQxuH7MS/h+5enOVTK8aqs/ECggNFyWjoVw6KHopXzSyRNyb21 1yUqqNcdqdmWQg6huyLMQDw+EBdSwGSDnDHF9O1mgEyyAxV5oUUBFpTREqwfoXMbVmcRgbdM W2lwTBERUeEo/1bgqe</vt:lpwstr>
  </property>
  <property fmtid="{D5CDD505-2E9C-101B-9397-08002B2CF9AE}" pid="4" name="_2015_ms_pID_7253431">
    <vt:lpwstr>s7rFkmrEFQTE2rcvwyEVnGizmxkBcM0kVyBUgNpaM0UnxumVimb8ky 8OjokKnX4EIzHaeDZV2OI3TmwFY2/ooFb1VjrJ/aSIRNRBozt/X7+kk3GqV0EnIbUDDtjsUK hQ2OYv+5ZIyA5Yt8hk+ptcO6lnobSc///v64H94VEcXtKc6blwEpDhn5VDZpCHlsdxJ7vLdm nMY2hl+wLH98zGXmDGfJOzWBpzrToVyd7v12</vt:lpwstr>
  </property>
  <property fmtid="{D5CDD505-2E9C-101B-9397-08002B2CF9AE}" pid="5" name="KSOProductBuildVer">
    <vt:lpwstr>2052-12.1.0.23542</vt:lpwstr>
  </property>
  <property fmtid="{D5CDD505-2E9C-101B-9397-08002B2CF9AE}" pid="6" name="ICV">
    <vt:lpwstr>B874E54D243146C09DC8FDCC6D9E86F8</vt:lpwstr>
  </property>
  <property fmtid="{D5CDD505-2E9C-101B-9397-08002B2CF9AE}" pid="7" name="GrammarlyDocumentId">
    <vt:lpwstr>e57a7dbfefb60d859fd371aefc4d81816e184dbea9de5c3febcd14f9e14a834b</vt:lpwstr>
  </property>
  <property fmtid="{D5CDD505-2E9C-101B-9397-08002B2CF9AE}" pid="8" name="_2015_ms_pID_7253432">
    <vt:lpwstr>9w==</vt:lpwstr>
  </property>
  <property fmtid="{D5CDD505-2E9C-101B-9397-08002B2CF9AE}" pid="9" name="MSIP_Label_4d2f777e-4347-4fc6-823a-b44ab313546a_Enabled">
    <vt:lpwstr>true</vt:lpwstr>
  </property>
  <property fmtid="{D5CDD505-2E9C-101B-9397-08002B2CF9AE}" pid="10" name="MSIP_Label_4d2f777e-4347-4fc6-823a-b44ab313546a_SetDate">
    <vt:lpwstr>2025-08-24T09:07:09Z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aeb6581d-de3b-46ce-8cf2-65e7730a17ff</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y fmtid="{D5CDD505-2E9C-101B-9397-08002B2CF9AE}" pid="17" name="CWMfe0f3400816311f080000f4800000e48">
    <vt:lpwstr>CWMnAXChyKrj15d0VkoAI61rC/hdDxpXYbZ5xCzzS2IQaFFCu0JMS4IiADxOQalc192Tv5krvDNpxTaSZp3gAZedA==</vt:lpwstr>
  </property>
  <property fmtid="{D5CDD505-2E9C-101B-9397-08002B2CF9AE}" pid="18" name="FLCMData">
    <vt:lpwstr>AE6C8340CA0CEBCF4CA48C287EBBFB67AA76CEC3ECBCA348523B8ACDD8DA99F01A758053723544080E9A32BBE46F1E171624B5D6F7C83282AF39F351F2A94BEA</vt:lpwstr>
  </property>
  <property fmtid="{D5CDD505-2E9C-101B-9397-08002B2CF9AE}" pid="19" name="MSIP_Label_a7295cc1-d279-42ac-ab4d-3b0f4fece050_Enabled">
    <vt:lpwstr>true</vt:lpwstr>
  </property>
  <property fmtid="{D5CDD505-2E9C-101B-9397-08002B2CF9AE}" pid="20" name="MSIP_Label_a7295cc1-d279-42ac-ab4d-3b0f4fece050_SetDate">
    <vt:lpwstr>2025-10-13T09:41:45Z</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iteId">
    <vt:lpwstr>a19f121d-81e1-4858-a9d8-736e267fd4c7</vt:lpwstr>
  </property>
  <property fmtid="{D5CDD505-2E9C-101B-9397-08002B2CF9AE}" pid="24" name="MSIP_Label_a7295cc1-d279-42ac-ab4d-3b0f4fece050_ActionId">
    <vt:lpwstr>a94efea8-a979-4dac-8f23-55274f3e8b93</vt:lpwstr>
  </property>
  <property fmtid="{D5CDD505-2E9C-101B-9397-08002B2CF9AE}" pid="25" name="MSIP_Label_a7295cc1-d279-42ac-ab4d-3b0f4fece050_ContentBits">
    <vt:lpwstr>0</vt:lpwstr>
  </property>
  <property fmtid="{D5CDD505-2E9C-101B-9397-08002B2CF9AE}" pid="26" name="MSIP_Label_a7295cc1-d279-42ac-ab4d-3b0f4fece050_Tag">
    <vt:lpwstr>10, 3, 0, 1</vt:lpwstr>
  </property>
  <property fmtid="{D5CDD505-2E9C-101B-9397-08002B2CF9AE}" pid="27" name="ClassificationContentMarkingHeaderShapeIds">
    <vt:lpwstr>485fc25b,48e16aed,399946c</vt:lpwstr>
  </property>
  <property fmtid="{D5CDD505-2E9C-101B-9397-08002B2CF9AE}" pid="28" name="ClassificationContentMarkingHeaderFontProps">
    <vt:lpwstr>#000000,10,Meiyo</vt:lpwstr>
  </property>
  <property fmtid="{D5CDD505-2E9C-101B-9397-08002B2CF9AE}" pid="29" name="ClassificationContentMarkingHeaderText">
    <vt:lpwstr>•• PROTECTED 関係者外秘</vt:lpwstr>
  </property>
  <property fmtid="{D5CDD505-2E9C-101B-9397-08002B2CF9AE}" pid="30" name="KSOTemplateDocerSaveRecord">
    <vt:lpwstr>eyJoZGlkIjoiYTA2ZjQ4ZjM1MmNiOTk5MDZjYzM1M2M0MzkzNTg4MDkiLCJ1c2VySWQiOiI5NjgxOTUzOTgifQ==</vt:lpwstr>
  </property>
  <property fmtid="{D5CDD505-2E9C-101B-9397-08002B2CF9AE}" pid="31" name="CWM9fb89c90c38811f08000114800001148">
    <vt:lpwstr>CWMKtb29O6Q69yzH+OWHjgVbgvWBBk/vLwCu4TIW4tRN7I6dMVRlcv/6hdYXKNp47Xdq0NAhUHxsykn4NsP0H+y1Q==</vt:lpwstr>
  </property>
</Properties>
</file>