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3GPP TSG RAN WG1#1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23 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R1-</w:t>
      </w:r>
      <w:r>
        <w:rPr>
          <w:rFonts w:hint="eastAsia" w:ascii="Arial" w:hAnsi="Arial" w:cs="Arial"/>
          <w:b/>
          <w:bCs/>
          <w:sz w:val="24"/>
          <w:szCs w:val="24"/>
        </w:rPr>
        <w:t>2509251</w:t>
      </w:r>
    </w:p>
    <w:p>
      <w:pPr>
        <w:tabs>
          <w:tab w:val="center" w:pos="4536"/>
          <w:tab w:val="right" w:pos="9072"/>
        </w:tabs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Dallas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USA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Nov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17</w:t>
      </w:r>
      <w:r>
        <w:rPr>
          <w:rFonts w:hint="eastAsia" w:ascii="Malgun Gothic" w:hAnsi="Malgun Gothic" w:eastAsia="Malgun Gothic" w:cs="Malgun Gothic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hint="eastAsia" w:ascii="Malgun Gothic" w:hAnsi="Malgun Gothic" w:eastAsia="宋体" w:cs="Malgun Gothic"/>
          <w:b/>
          <w:bCs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- 21</w:t>
      </w:r>
      <w:r>
        <w:rPr>
          <w:rFonts w:hint="eastAsia" w:ascii="Malgun Gothic" w:hAnsi="Malgun Gothic" w:eastAsia="宋体" w:cs="Malgun Gothic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bCs/>
          <w:sz w:val="24"/>
          <w:szCs w:val="24"/>
          <w:lang w:eastAsia="ja-JP"/>
        </w:rPr>
        <w:t xml:space="preserve"> 202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5</w: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11.6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 w:ascii="Times New Roman" w:eastAsia="宋体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Discussion on AI/ML in 6GR interface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keepNext/>
        <w:numPr>
          <w:ilvl w:val="0"/>
          <w:numId w:val="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" w:eastAsia="zh-CN" w:bidi="ar-SA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  <w:t>Introduction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eastAsia="zh-CN"/>
        </w:rPr>
        <w:t>In RAN#</w:t>
      </w:r>
      <w:r>
        <w:rPr>
          <w:rFonts w:hint="eastAsia" w:eastAsia="宋体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08</w:t>
      </w:r>
      <w:r>
        <w:rPr>
          <w:rFonts w:hint="eastAsia" w:eastAsia="宋体"/>
          <w:sz w:val="20"/>
          <w:szCs w:val="20"/>
          <w:lang w:eastAsia="zh-CN"/>
        </w:rPr>
        <w:t>,</w:t>
      </w:r>
      <w:r>
        <w:rPr>
          <w:rFonts w:hint="eastAsia" w:eastAsia="宋体"/>
          <w:sz w:val="20"/>
          <w:szCs w:val="20"/>
          <w:lang w:val="en-US" w:eastAsia="zh-CN"/>
        </w:rPr>
        <w:t xml:space="preserve"> a new SID for Study on 6G Radio was approved[1], with the following scope on AI/ML for 6GR interface: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9" w:hRule="atLeast"/>
        </w:trPr>
        <w:tc>
          <w:tcPr>
            <w:tcW w:w="8308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360" w:right="0" w:hanging="360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AI/ML for 6GR and Radio Access Network, leveraging 5G AI/ML framework, as appropriate [See TR38.843] [RAN1, RAN2, RAN3, RAN4]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440" w:right="0" w:hanging="360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 xml:space="preserve">Identify Use Case(s) of interest (either existing or new) with compelling trade-off between e.g., performance, complexity, etc…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Coordinated discussion needs to be ensured with related design areas, where needed (e.g., MIMO, Mobility, etc…)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 w:val="0"/>
              <w:snapToGrid w:val="0"/>
              <w:spacing w:before="0" w:beforeAutospacing="0" w:after="0" w:afterAutospacing="0" w:line="240" w:lineRule="auto"/>
              <w:ind w:left="720" w:right="0" w:firstLine="720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/>
              </w:rPr>
              <w:t>NOTE: lead WG depends on the use case.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440" w:right="0" w:hanging="360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AI/ML framework: Extensible AI/ML enablers based on the identified Use Case(s), including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985" w:right="0" w:hanging="185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LCM procedures [RAN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, RAN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, RAN3, RAN4]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overflowPunct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0" w:lineRule="auto"/>
              <w:ind w:left="1985" w:right="0" w:hanging="185"/>
              <w:contextualSpacing/>
              <w:jc w:val="left"/>
              <w:textAlignment w:val="baseline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Data collection and data management, in coordination with SA WGs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[RAN2, RAN3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 w:bidi="ar-SA"/>
              </w:rPr>
              <w:t>, RAN1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en-US" w:bidi="ar-SA"/>
              </w:rPr>
              <w:t>]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 w:val="0"/>
              <w:snapToGrid w:val="0"/>
              <w:spacing w:before="0" w:beforeAutospacing="0" w:after="0" w:afterAutospacing="0" w:line="240" w:lineRule="auto"/>
              <w:ind w:left="469" w:leftChars="213" w:right="0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/>
              </w:rPr>
              <w:t>Note: NW for AI is assumed to be covered by new services</w:t>
            </w:r>
          </w:p>
          <w:p>
            <w:pPr>
              <w:keepNext w:val="0"/>
              <w:keepLines w:val="0"/>
              <w:widowControl/>
              <w:suppressLineNumbers w:val="0"/>
              <w:autoSpaceDE/>
              <w:autoSpaceDN/>
              <w:adjustRightInd w:val="0"/>
              <w:snapToGrid w:val="0"/>
              <w:spacing w:before="0" w:beforeAutospacing="0" w:after="0" w:afterAutospacing="0" w:line="240" w:lineRule="auto"/>
              <w:ind w:left="469" w:leftChars="213" w:right="0"/>
              <w:rPr>
                <w:rFonts w:hint="eastAsia" w:ascii="Times" w:hAnsi="Times" w:eastAsia="Batang" w:cs="Times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GB" w:eastAsia="ja-JP"/>
              </w:rPr>
              <w:t>6GR and RAN design shall ensure that the 6G System can also operate without AI/ML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120"/>
        <w:textAlignment w:val="auto"/>
        <w:rPr>
          <w:rFonts w:hint="eastAsia" w:eastAsia="宋体"/>
          <w:bCs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</w:rPr>
        <w:t xml:space="preserve">In this contribution, </w:t>
      </w:r>
      <w:r>
        <w:rPr>
          <w:rFonts w:hint="eastAsia" w:eastAsia="宋体"/>
          <w:bCs/>
          <w:sz w:val="20"/>
          <w:szCs w:val="20"/>
          <w:lang w:val="en-US" w:eastAsia="zh-CN"/>
        </w:rPr>
        <w:t>we discuss AI/ML in 6GR interface.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2 </w:t>
      </w:r>
      <w:bookmarkStart w:id="0" w:name="OLE_LINK26"/>
      <w:bookmarkStart w:id="1" w:name="OLE_LINK27"/>
      <w:bookmarkStart w:id="2" w:name="OLE_LINK8"/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>AI/ML use case</w:t>
      </w:r>
    </w:p>
    <w:bookmarkEnd w:id="0"/>
    <w:bookmarkEnd w:id="1"/>
    <w:bookmarkEnd w:id="2"/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2.1 Extension on AI/ML for beam management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In Rel-1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8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Rel-19,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 for </w:t>
      </w:r>
      <w:r>
        <w:rPr>
          <w:rFonts w:hint="eastAsia"/>
          <w:sz w:val="20"/>
          <w:szCs w:val="20"/>
          <w:highlight w:val="none"/>
          <w:lang w:val="en-US" w:eastAsia="zh-CN"/>
        </w:rPr>
        <w:t>intra-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cell was specified. In Rel-1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7,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inter-cell beam management was specified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where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UE measure</w:t>
      </w:r>
      <w:r>
        <w:rPr>
          <w:rFonts w:hint="eastAsia"/>
          <w:sz w:val="20"/>
          <w:szCs w:val="20"/>
          <w:highlight w:val="none"/>
          <w:lang w:val="en-US" w:eastAsia="zh-CN"/>
        </w:rPr>
        <w:t>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>CSI-RS/SSB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of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serving cell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neighboring cells to obtain the beam report for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serving cell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neighboring cell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For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mobility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if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number of neighboring cells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number of reference signal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increased,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RS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measurement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overhead </w:t>
      </w:r>
      <w:r>
        <w:rPr>
          <w:rFonts w:hint="eastAsia"/>
          <w:sz w:val="20"/>
          <w:szCs w:val="20"/>
          <w:highlight w:val="none"/>
          <w:lang w:val="en-US" w:eastAsia="zh-CN"/>
        </w:rPr>
        <w:t>is large. Thus, inter-cell beam prediction can be considered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>In Rel-1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8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Rel-19,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 for </w:t>
      </w:r>
      <w:r>
        <w:rPr>
          <w:rFonts w:hint="eastAsia"/>
          <w:sz w:val="20"/>
          <w:szCs w:val="20"/>
          <w:highlight w:val="none"/>
          <w:lang w:val="en-US" w:eastAsia="zh-CN"/>
        </w:rPr>
        <w:t>single TRP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was specified.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 legacy spec, since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beam management for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multi-TRP was introduced to improve the throughput and reliability, M-TRP beam prediction can be considered as one candidate 6G AI/ML use-case to reduce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RS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measurement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overhead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>Proposal 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inter-cell/M-TRP beam prediction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N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eighboring cell index of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n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eighboring cell need to be configured to UE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Set B/Set A for inter-cell/M-TRP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need to be configured to UE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legacy spec,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beam failure recovery (BFR) was introduced to support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level recovery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where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UE performs reference signal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measurement o</w:t>
      </w:r>
      <w:r>
        <w:rPr>
          <w:rFonts w:hint="eastAsia"/>
          <w:sz w:val="20"/>
          <w:szCs w:val="20"/>
          <w:highlight w:val="none"/>
          <w:lang w:val="en-US" w:eastAsia="zh-CN"/>
        </w:rPr>
        <w:t>f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candidate beam sets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identify the candidate beam for recovery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. </w:t>
      </w:r>
      <w:r>
        <w:rPr>
          <w:rFonts w:hint="eastAsia"/>
          <w:sz w:val="20"/>
          <w:szCs w:val="20"/>
          <w:highlight w:val="none"/>
          <w:lang w:val="en-US" w:eastAsia="zh-CN"/>
        </w:rPr>
        <w:t>I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f the number of reference signal increased,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used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measure a subset of candidate beams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predict the optimal candidate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based on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beam management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of the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subset of candidate beams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Thus, beam failure recovery can be considered as one candidate 6G AI/ML use-case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reduc</w:t>
      </w:r>
      <w:r>
        <w:rPr>
          <w:rFonts w:hint="eastAsia"/>
          <w:sz w:val="20"/>
          <w:szCs w:val="20"/>
          <w:highlight w:val="none"/>
          <w:lang w:val="en-US" w:eastAsia="zh-CN"/>
        </w:rPr>
        <w:t>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candidate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measurement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timely report the optimal candidate beam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beam failure recovery 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Set B/Set A for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candidate beam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need to be configured to UE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legacy spec,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optimal SSB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with wide beam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>is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identified in the RACH procedure through a beam sweeping process.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Since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narrow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for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RACH procedure can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improve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link quality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management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used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measure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wide beam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predict the optimal narrow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during initial access. Thus,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AI</w:t>
      </w:r>
      <w:r>
        <w:rPr>
          <w:rFonts w:hint="eastAsia"/>
          <w:sz w:val="20"/>
          <w:szCs w:val="20"/>
          <w:highlight w:val="none"/>
          <w:lang w:val="en-US" w:eastAsia="zh-CN"/>
        </w:rPr>
        <w:t>/ML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based beam selection during initial access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obtain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predict</w:t>
      </w:r>
      <w:r>
        <w:rPr>
          <w:rFonts w:hint="eastAsia"/>
          <w:sz w:val="20"/>
          <w:szCs w:val="20"/>
          <w:highlight w:val="none"/>
          <w:lang w:val="en-US" w:eastAsia="zh-CN"/>
        </w:rPr>
        <w:t>ed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optimal narrow beam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improve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link quality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due to higher beamforming gain and reduce RS measurements overhead via relying on measurement of a smaller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number of </w:t>
      </w:r>
      <w:r>
        <w:rPr>
          <w:rFonts w:hint="eastAsia"/>
          <w:sz w:val="20"/>
          <w:szCs w:val="20"/>
          <w:highlight w:val="none"/>
          <w:lang w:val="en-US" w:eastAsia="zh-CN"/>
        </w:rPr>
        <w:t>wide beam.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b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eam selection during initial access 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  <w:t>RACH related beam measurement/determination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Predicted SSB ID/RSRP report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</w:t>
      </w:r>
      <w:r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  <w:t>erformance monitorin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g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 xml:space="preserve">2.2 CSI prediction and CSI-RS overhead reduction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Rel-19, AI/ML based CSI prediction generated by UE-side model was specified, where Rel-18 doppler codebook was reused to obtain and report predicted CSI. Since CSI prediction is only generated by UE-side model in Rel-19, e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xtending CSI prediction to NW-side model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 6GR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can offer </w:t>
      </w:r>
      <w:r>
        <w:rPr>
          <w:rFonts w:hint="eastAsia"/>
          <w:sz w:val="20"/>
          <w:szCs w:val="20"/>
          <w:highlight w:val="none"/>
          <w:lang w:val="en-US" w:eastAsia="zh-CN"/>
        </w:rPr>
        <w:t>d</w:t>
      </w:r>
      <w:r>
        <w:rPr>
          <w:rFonts w:hint="default"/>
          <w:sz w:val="20"/>
          <w:szCs w:val="20"/>
          <w:highlight w:val="none"/>
          <w:lang w:val="en-US" w:eastAsia="zh-CN"/>
        </w:rPr>
        <w:t>iverse commercial use cases</w:t>
      </w:r>
      <w:r>
        <w:rPr>
          <w:rFonts w:hint="eastAsia"/>
          <w:sz w:val="20"/>
          <w:szCs w:val="20"/>
          <w:highlight w:val="none"/>
          <w:lang w:val="en-US" w:eastAsia="zh-CN"/>
        </w:rPr>
        <w:t>(e.g., TDD system).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 CSI prediction based on NW-side model can be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specified </w:t>
      </w:r>
      <w:r>
        <w:rPr>
          <w:rFonts w:hint="default"/>
          <w:sz w:val="20"/>
          <w:szCs w:val="20"/>
          <w:highlight w:val="none"/>
          <w:lang w:val="en-US" w:eastAsia="zh-CN"/>
        </w:rPr>
        <w:t>with less specification impact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such as data collection and/or inference. Thus, </w:t>
      </w:r>
      <w:r>
        <w:rPr>
          <w:rFonts w:hint="default"/>
          <w:sz w:val="20"/>
          <w:szCs w:val="20"/>
          <w:highlight w:val="none"/>
          <w:lang w:val="en-US" w:eastAsia="zh-CN"/>
        </w:rPr>
        <w:t>CSI prediction based on NW-side model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‌CSI prediction for NW-sided model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  <w:t>CSI prediction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based on </w:t>
      </w:r>
      <w: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  <w:t>SRS measurements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 xml:space="preserve">In Rel-19, time domain CSI prediction was specified, where the predicted CSI is based on historical CSI-RS/SSB measurements. In 6GR, since the number of antenna ports may dramatically increase (e.g., 256 ports), the CSI-RS overhead may increase substantially and sparse CSI-RS in frequency and/or spatial domain may be a feasible approach to reduce </w:t>
      </w:r>
      <w:r>
        <w:rPr>
          <w:rFonts w:hint="default"/>
          <w:sz w:val="20"/>
          <w:szCs w:val="20"/>
          <w:highlight w:val="none"/>
          <w:lang w:val="en-US" w:eastAsia="zh-CN"/>
        </w:rPr>
        <w:t>the CSI-RS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If sparse CSI-RS in frequency and/or spatial domain is used, the channel measurements of all the CSI-RS ports can be reconstructed through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AI/ML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based </w:t>
      </w:r>
      <w:r>
        <w:rPr>
          <w:rFonts w:hint="default"/>
          <w:sz w:val="20"/>
          <w:szCs w:val="20"/>
          <w:highlight w:val="none"/>
          <w:lang w:val="en-US" w:eastAsia="zh-CN"/>
        </w:rPr>
        <w:t>CSI-RS channel estimation</w:t>
      </w:r>
      <w:r>
        <w:rPr>
          <w:rFonts w:hint="eastAsia"/>
          <w:sz w:val="20"/>
          <w:szCs w:val="20"/>
          <w:highlight w:val="none"/>
          <w:lang w:val="en-US" w:eastAsia="zh-CN"/>
        </w:rPr>
        <w:t>. Thus, spatial and/or frequency domain ‌CSI prediction can be considered as one candidate 6G AI/ML use-case.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s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patial and/or frequency domain ‌CSI prediction 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CSI-RS pattern design in spatial and/or frequency domain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Rel-19, large antenna arrays with up to 128 CSI-RS ports for CSI measurement and reporting has been specified. In 6GR, an increased antenna arrays with up to 256 CSI-RS ports could be considered. If the same CSI-RS pattern is reused, multiple RBs are required to support 256-port CSI-RS and the CSI-RS overhead would be greatly increased, where the resource of DL data transmission would be reduced.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T</w:t>
      </w:r>
      <w:r>
        <w:rPr>
          <w:rFonts w:hint="default"/>
          <w:sz w:val="20"/>
          <w:szCs w:val="20"/>
          <w:highlight w:val="none"/>
          <w:lang w:val="en-US" w:eastAsia="zh-CN"/>
        </w:rPr>
        <w:t>o reduce the CSI-RS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sparse CSI-RS in frequency and/or spatial domain can be used and partial channel measurements can be obtained based on sparse CSI-RS. With partial channel measurements, 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AI/ML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based </w:t>
      </w:r>
      <w:r>
        <w:rPr>
          <w:rFonts w:hint="default"/>
          <w:sz w:val="20"/>
          <w:szCs w:val="20"/>
          <w:highlight w:val="none"/>
          <w:lang w:val="en-US" w:eastAsia="zh-CN"/>
        </w:rPr>
        <w:t>CSI-RS channel estimation or channel reconstruction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can be used to obtain channel measurements of all the CSI-RS ports. Thus, AI/ML based CSI-RS pattern design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/>
          <w:sz w:val="20"/>
          <w:szCs w:val="20"/>
          <w:highlight w:val="none"/>
          <w:lang w:val="en-US" w:eastAsia="zh-CN"/>
        </w:rPr>
        <w:t>o reduce the CSI-RS overhead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6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CSI-RS pattern design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CSI-RS pattern design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CSI report design of predicted CSI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2.3 DMRS design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eastAsia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Rel-18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, up to 24 orthogonal DMRS ports are supported. In 6GR,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 larger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number of DMRS ports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an increased density of DMRS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may be required to </w:t>
      </w:r>
      <w:r>
        <w:rPr>
          <w:rFonts w:hint="eastAsia"/>
          <w:sz w:val="20"/>
          <w:szCs w:val="20"/>
          <w:highlight w:val="none"/>
          <w:lang w:val="en-US" w:eastAsia="zh-CN"/>
        </w:rPr>
        <w:t>support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a larger number of users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. However, if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number of DMRS ports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density of DMRS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increases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the DMRS overhead </w:t>
      </w:r>
      <w:r>
        <w:rPr>
          <w:rFonts w:hint="eastAsia"/>
          <w:sz w:val="20"/>
          <w:szCs w:val="20"/>
          <w:highlight w:val="none"/>
          <w:lang w:val="en-US" w:eastAsia="zh-CN"/>
        </w:rPr>
        <w:t>may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increase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substantially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which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may potentially </w:t>
      </w:r>
      <w:r>
        <w:rPr>
          <w:rFonts w:hint="eastAsia"/>
          <w:sz w:val="20"/>
          <w:szCs w:val="20"/>
          <w:highlight w:val="none"/>
          <w:lang w:val="en-US" w:eastAsia="zh-CN"/>
        </w:rPr>
        <w:t>reduce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the resource for data transmission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impact system performance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In 6GR,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AI/ML model can learn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characteristics of the wireless channel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reconstruct the channel, where AI-assisted receiver can be used to improve channel demodulation performance with sparse DMRS. T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o reduce the </w:t>
      </w:r>
      <w:r>
        <w:rPr>
          <w:rFonts w:hint="eastAsia"/>
          <w:sz w:val="20"/>
          <w:szCs w:val="20"/>
          <w:highlight w:val="none"/>
          <w:lang w:val="en-US" w:eastAsia="zh-CN"/>
        </w:rPr>
        <w:t>DMRS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 overhead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, sparse DMRS in frequency domain can be used and AI/ML model can predict channel estimation based on the sparse DMRS. Thus, AI/ML based DMRS overhead reduction 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/>
          <w:sz w:val="20"/>
          <w:szCs w:val="20"/>
          <w:highlight w:val="none"/>
          <w:lang w:val="en-US" w:eastAsia="zh-CN"/>
        </w:rPr>
        <w:t xml:space="preserve">o reduce the </w:t>
      </w:r>
      <w:r>
        <w:rPr>
          <w:rFonts w:hint="eastAsia"/>
          <w:sz w:val="20"/>
          <w:szCs w:val="20"/>
          <w:highlight w:val="none"/>
          <w:lang w:val="en-US" w:eastAsia="zh-CN"/>
        </w:rPr>
        <w:t>DM</w:t>
      </w:r>
      <w:r>
        <w:rPr>
          <w:rFonts w:hint="default"/>
          <w:sz w:val="20"/>
          <w:szCs w:val="20"/>
          <w:highlight w:val="none"/>
          <w:lang w:val="en-US" w:eastAsia="zh-CN"/>
        </w:rPr>
        <w:t>RS overhead</w:t>
      </w:r>
      <w:r>
        <w:rPr>
          <w:rFonts w:hint="eastAsia"/>
          <w:sz w:val="20"/>
          <w:szCs w:val="20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7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DMRS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overhead reduction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DMRS pattern with reduced time/frequency overhead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Performance monitoring(e.g., KPI definition)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1"/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</w:pPr>
      <w:r>
        <w:rPr>
          <w:rFonts w:hint="eastAsia" w:cs="Times New Roman"/>
          <w:b/>
          <w:bCs/>
          <w:sz w:val="24"/>
          <w:szCs w:val="22"/>
          <w:highlight w:val="none"/>
          <w:lang w:val="en-US" w:eastAsia="zh-CN" w:bidi="ar-SA"/>
        </w:rPr>
        <w:t>2.4 Modulation and/or demodulation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/>
        <w:textAlignment w:val="auto"/>
        <w:rPr>
          <w:rFonts w:hint="default" w:eastAsia="宋体"/>
          <w:sz w:val="20"/>
          <w:szCs w:val="20"/>
          <w:highlight w:val="none"/>
          <w:lang w:val="en-US" w:eastAsia="zh-CN"/>
        </w:rPr>
      </w:pPr>
      <w:r>
        <w:rPr>
          <w:rFonts w:hint="eastAsia"/>
          <w:sz w:val="20"/>
          <w:szCs w:val="20"/>
          <w:highlight w:val="none"/>
          <w:lang w:val="en-US" w:eastAsia="zh-CN"/>
        </w:rPr>
        <w:t>In legacy spec,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uniform constellation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design is used with different modulation orders. However, the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uniform constellation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design is not optimal constellation mapping schemes, where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the uniform constellation has </w:t>
      </w:r>
      <w:r>
        <w:rPr>
          <w:rFonts w:hint="eastAsia"/>
          <w:sz w:val="20"/>
          <w:szCs w:val="20"/>
          <w:highlight w:val="none"/>
          <w:lang w:val="en-US" w:eastAsia="zh-CN"/>
        </w:rPr>
        <w:t>a certain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shaping loss compared to Shannon capacity bound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and cannot adapt to time varying channel conditions.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In 6GR, </w:t>
      </w:r>
      <w:r>
        <w:rPr>
          <w:rFonts w:hint="eastAsia"/>
          <w:sz w:val="20"/>
          <w:szCs w:val="20"/>
          <w:highlight w:val="none"/>
          <w:lang w:val="en-US" w:eastAsia="zh-CN"/>
        </w:rPr>
        <w:t>AI/ML based modulation supports non-uniform constellation design, where optimal constellation mapping schemes can be dynamically achieved based on real time channel conditions. Thus, AI/ML based  modulation and/or demodulation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can be considered 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as one candidate 6G AI/ML use-case</w:t>
      </w:r>
      <w:r>
        <w:rPr>
          <w:rFonts w:hint="eastAsia"/>
          <w:sz w:val="20"/>
          <w:szCs w:val="20"/>
          <w:highlight w:val="none"/>
          <w:lang w:val="en-US" w:eastAsia="zh-CN"/>
        </w:rPr>
        <w:t xml:space="preserve"> to achieve higher system performance.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8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AI/ML based modulation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and/or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demodulation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Constellation design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Alignment of the constellation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Procedure for the constellation transfer</w:t>
      </w:r>
    </w:p>
    <w:p>
      <w:pPr>
        <w:keepNext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after="120"/>
        <w:ind w:leftChars="0"/>
        <w:jc w:val="both"/>
        <w:textAlignment w:val="auto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3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Conclusion</w:t>
      </w:r>
    </w:p>
    <w:p>
      <w:pPr>
        <w:rPr>
          <w:rFonts w:hint="eastAsia" w:eastAsia="宋体"/>
          <w:b/>
          <w:i/>
          <w:sz w:val="20"/>
          <w:szCs w:val="20"/>
          <w:lang w:val="en-US" w:eastAsia="zh-CN"/>
        </w:rPr>
      </w:pPr>
      <w:bookmarkStart w:id="3" w:name="OLE_LINK5"/>
      <w:bookmarkStart w:id="4" w:name="OLE_LINK4"/>
      <w:bookmarkStart w:id="5" w:name="OLE_LINK39"/>
      <w:bookmarkStart w:id="6" w:name="OLE_LINK40"/>
      <w:bookmarkStart w:id="7" w:name="OLE_LINK6"/>
      <w:bookmarkStart w:id="8" w:name="OLE_LINK3"/>
      <w:r>
        <w:rPr>
          <w:rFonts w:eastAsia="宋体"/>
          <w:sz w:val="20"/>
          <w:szCs w:val="20"/>
          <w:lang w:eastAsia="zh-CN"/>
        </w:rPr>
        <w:t>In this contr</w:t>
      </w:r>
      <w:r>
        <w:rPr>
          <w:rFonts w:eastAsia="宋体"/>
          <w:sz w:val="20"/>
          <w:szCs w:val="20"/>
          <w:highlight w:val="none"/>
          <w:lang w:eastAsia="zh-CN"/>
        </w:rPr>
        <w:t xml:space="preserve">ibution, we discuss </w:t>
      </w:r>
      <w:r>
        <w:rPr>
          <w:rFonts w:hint="eastAsia" w:eastAsia="宋体"/>
          <w:sz w:val="20"/>
          <w:szCs w:val="20"/>
          <w:highlight w:val="none"/>
          <w:lang w:eastAsia="zh-CN"/>
        </w:rPr>
        <w:t>AI/ML in 6GR interface.</w:t>
      </w:r>
      <w:r>
        <w:rPr>
          <w:rFonts w:hint="eastAsia" w:eastAsia="宋体"/>
          <w:bCs/>
          <w:sz w:val="20"/>
          <w:szCs w:val="20"/>
          <w:highlight w:val="none"/>
          <w:lang w:val="en-US" w:eastAsia="zh-CN"/>
        </w:rPr>
        <w:t xml:space="preserve"> </w:t>
      </w:r>
      <w:r>
        <w:rPr>
          <w:rFonts w:eastAsia="宋体"/>
          <w:sz w:val="20"/>
          <w:szCs w:val="20"/>
          <w:highlight w:val="none"/>
        </w:rPr>
        <w:t xml:space="preserve">Based on the discussion </w:t>
      </w:r>
      <w:r>
        <w:rPr>
          <w:rFonts w:hint="eastAsia" w:eastAsia="宋体"/>
          <w:sz w:val="20"/>
          <w:szCs w:val="20"/>
          <w:highlight w:val="none"/>
        </w:rPr>
        <w:t>above</w:t>
      </w:r>
      <w:r>
        <w:rPr>
          <w:rFonts w:eastAsia="宋体"/>
          <w:sz w:val="20"/>
          <w:szCs w:val="20"/>
          <w:highlight w:val="none"/>
        </w:rPr>
        <w:t>, we provide the following proposals</w:t>
      </w:r>
      <w:r>
        <w:rPr>
          <w:rFonts w:hint="eastAsia" w:eastAsia="宋体"/>
          <w:sz w:val="20"/>
          <w:szCs w:val="20"/>
          <w:highlight w:val="none"/>
          <w:lang w:val="en-US" w:eastAsia="zh-CN"/>
        </w:rPr>
        <w:t>:</w:t>
      </w:r>
    </w:p>
    <w:bookmarkEnd w:id="3"/>
    <w:bookmarkEnd w:id="4"/>
    <w:bookmarkEnd w:id="5"/>
    <w:bookmarkEnd w:id="6"/>
    <w:bookmarkEnd w:id="7"/>
    <w:bookmarkEnd w:id="8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>Proposal 1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inter-cell/M-TRP beam prediction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N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eighboring cell index of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n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eighboring cell need to be configured to UE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Set B/Set A for inter-cell/M-TRP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need to be configured to UE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bookmarkStart w:id="9" w:name="_GoBack"/>
      <w:bookmarkEnd w:id="9"/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2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beam failure recovery 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Set B/Set A for 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candidate beam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need to be configured to UE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3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b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eam selection during initial access 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  <w:t>RACH related beam measurement/determination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Predicted SSB ID/RSRP report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P</w:t>
      </w:r>
      <w:r>
        <w:rPr>
          <w:rFonts w:hint="default"/>
          <w:b/>
          <w:bCs/>
          <w:i w:val="0"/>
          <w:iCs w:val="0"/>
          <w:sz w:val="20"/>
          <w:szCs w:val="20"/>
          <w:lang w:val="en-US" w:eastAsia="en-US"/>
        </w:rPr>
        <w:t>erformance monitorin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4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: Study ‌CSI prediction for NW-sided model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  <w:t>CSI prediction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based on </w:t>
      </w:r>
      <w: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  <w:t>SRS measurements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5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s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patial and/or frequency domain ‌CSI prediction 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CSI-RS pattern design in spatial and/or frequency domain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6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CSI-RS pattern design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CSI-RS pattern design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CSI report design of predicted CSI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7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AI/ML based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DMRS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overhead reduction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DMRS pattern with reduced time/frequency overhead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Performance monitoring(e.g., KPI definition)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Proposal 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8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 xml:space="preserve">: Study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AI/ML based modulation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and/or </w:t>
      </w:r>
      <w:r>
        <w:rPr>
          <w:rFonts w:hint="eastAsia" w:eastAsia="宋体"/>
          <w:b/>
          <w:bCs/>
          <w:i w:val="0"/>
          <w:iCs w:val="0"/>
          <w:sz w:val="20"/>
          <w:szCs w:val="20"/>
          <w:lang w:val="en-US" w:eastAsia="zh-CN"/>
        </w:rPr>
        <w:t>demodulation</w:t>
      </w: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eastAsia="宋体"/>
          <w:b/>
          <w:bCs/>
          <w:i w:val="0"/>
          <w:iCs w:val="0"/>
          <w:sz w:val="20"/>
          <w:szCs w:val="20"/>
          <w:lang w:val="en-US" w:eastAsia="en-US"/>
        </w:rPr>
        <w:t>as one candidate 6G AI/ML use-case, including following potential spec impact: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Constellation design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Alignment of the constellation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/>
        <w:ind w:left="530" w:leftChars="50" w:hanging="420" w:firstLineChars="0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eastAsia="宋体"/>
          <w:b/>
          <w:bCs/>
          <w:i w:val="0"/>
          <w:iCs w:val="0"/>
          <w:sz w:val="20"/>
          <w:szCs w:val="20"/>
          <w:lang w:val="en-US" w:eastAsia="zh-CN"/>
        </w:rPr>
        <w:t>Procedure for the constellation transfer</w:t>
      </w:r>
    </w:p>
    <w:p>
      <w:pPr>
        <w:keepNext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Chars="0"/>
        <w:jc w:val="both"/>
        <w:outlineLvl w:val="0"/>
        <w:rPr>
          <w:rFonts w:ascii="Times New Roman" w:hAnsi="Times New Roman" w:eastAsia="宋体" w:cs="Times New Roman"/>
          <w:b/>
          <w:bCs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sz w:val="28"/>
          <w:szCs w:val="28"/>
          <w:lang w:val="en-US" w:eastAsia="zh-CN" w:bidi="ar-SA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8"/>
          <w:szCs w:val="28"/>
          <w:lang w:val="en-US" w:eastAsia="en-US" w:bidi="ar-SA"/>
        </w:rPr>
        <w:t>Reference</w:t>
      </w:r>
    </w:p>
    <w:p>
      <w:r>
        <w:rPr>
          <w:rFonts w:hint="eastAsia"/>
          <w:bCs/>
          <w:sz w:val="20"/>
          <w:szCs w:val="20"/>
          <w:lang w:val="en-US" w:eastAsia="zh-CN"/>
        </w:rPr>
        <w:t>[1]RP-251881, New SID: Study on 6G Radio, NTT DOCOMO (Moderator), 3GPP RAN#108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IDFont + F14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5BD48"/>
    <w:multiLevelType w:val="singleLevel"/>
    <w:tmpl w:val="FBD5BD48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  <w:sz w:val="13"/>
      </w:rPr>
    </w:lvl>
  </w:abstractNum>
  <w:abstractNum w:abstractNumId="1">
    <w:nsid w:val="00FF743B"/>
    <w:multiLevelType w:val="multilevel"/>
    <w:tmpl w:val="00FF743B"/>
    <w:lvl w:ilvl="0" w:tentative="0">
      <w:start w:val="1"/>
      <w:numFmt w:val="lowerLetter"/>
      <w:lvlText w:val="%1)"/>
      <w:lvlJc w:val="left"/>
      <w:pPr>
        <w:ind w:left="1440" w:hanging="360"/>
      </w:pPr>
    </w:lvl>
    <w:lvl w:ilvl="1" w:tentative="0">
      <w:start w:val="1"/>
      <w:numFmt w:val="lowerRoman"/>
      <w:lvlText w:val="%2."/>
      <w:lvlJc w:val="righ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CC7CA3"/>
    <w:multiLevelType w:val="multilevel"/>
    <w:tmpl w:val="09CC7CA3"/>
    <w:lvl w:ilvl="0" w:tentative="0">
      <w:start w:val="8"/>
      <w:numFmt w:val="decimal"/>
      <w:lvlText w:val="(%1)"/>
      <w:lvlJc w:val="left"/>
      <w:pPr>
        <w:ind w:left="360" w:hanging="360"/>
      </w:pPr>
      <w:rPr>
        <w:rFonts w:hint="eastAsia" w:ascii="Times New Roman" w:hAnsi="Times New Roman" w:eastAsia="Malgun Gothic" w:cs="Times New Roman"/>
      </w:rPr>
    </w:lvl>
    <w:lvl w:ilvl="1" w:tentative="0">
      <w:start w:val="1"/>
      <w:numFmt w:val="lowerLetter"/>
      <w:lvlText w:val="%2)"/>
      <w:lvlJc w:val="left"/>
      <w:pPr>
        <w:ind w:left="480" w:hanging="420"/>
      </w:pPr>
    </w:lvl>
    <w:lvl w:ilvl="2" w:tentative="0">
      <w:start w:val="1"/>
      <w:numFmt w:val="lowerRoman"/>
      <w:lvlText w:val="%3."/>
      <w:lvlJc w:val="right"/>
      <w:pPr>
        <w:ind w:left="900" w:hanging="420"/>
      </w:pPr>
    </w:lvl>
    <w:lvl w:ilvl="3" w:tentative="0">
      <w:start w:val="1"/>
      <w:numFmt w:val="decimal"/>
      <w:lvlText w:val="%4."/>
      <w:lvlJc w:val="left"/>
      <w:pPr>
        <w:ind w:left="1320" w:hanging="420"/>
      </w:pPr>
    </w:lvl>
    <w:lvl w:ilvl="4" w:tentative="0">
      <w:start w:val="1"/>
      <w:numFmt w:val="lowerLetter"/>
      <w:lvlText w:val="%5)"/>
      <w:lvlJc w:val="left"/>
      <w:pPr>
        <w:ind w:left="1740" w:hanging="420"/>
      </w:pPr>
    </w:lvl>
    <w:lvl w:ilvl="5" w:tentative="0">
      <w:start w:val="1"/>
      <w:numFmt w:val="lowerRoman"/>
      <w:lvlText w:val="%6."/>
      <w:lvlJc w:val="right"/>
      <w:pPr>
        <w:ind w:left="2160" w:hanging="420"/>
      </w:pPr>
    </w:lvl>
    <w:lvl w:ilvl="6" w:tentative="0">
      <w:start w:val="1"/>
      <w:numFmt w:val="decimal"/>
      <w:lvlText w:val="%7."/>
      <w:lvlJc w:val="left"/>
      <w:pPr>
        <w:ind w:left="2580" w:hanging="420"/>
      </w:pPr>
    </w:lvl>
    <w:lvl w:ilvl="7" w:tentative="0">
      <w:start w:val="1"/>
      <w:numFmt w:val="lowerLetter"/>
      <w:lvlText w:val="%8)"/>
      <w:lvlJc w:val="left"/>
      <w:pPr>
        <w:ind w:left="3000" w:hanging="420"/>
      </w:pPr>
    </w:lvl>
    <w:lvl w:ilvl="8" w:tentative="0">
      <w:start w:val="1"/>
      <w:numFmt w:val="lowerRoman"/>
      <w:lvlText w:val="%9."/>
      <w:lvlJc w:val="right"/>
      <w:pPr>
        <w:ind w:left="3420" w:hanging="420"/>
      </w:pPr>
    </w:lvl>
  </w:abstractNum>
  <w:abstractNum w:abstractNumId="3">
    <w:nsid w:val="1CD71883"/>
    <w:multiLevelType w:val="multilevel"/>
    <w:tmpl w:val="1CD71883"/>
    <w:lvl w:ilvl="0" w:tentative="0">
      <w:start w:val="1"/>
      <w:numFmt w:val="decimal"/>
      <w:pStyle w:val="25"/>
      <w:lvlText w:val="Proposal %1:"/>
      <w:lvlJc w:val="left"/>
      <w:pPr>
        <w:ind w:left="113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28F86914"/>
    <w:multiLevelType w:val="multilevel"/>
    <w:tmpl w:val="28F8691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pStyle w:val="26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61FB33F7"/>
    <w:multiLevelType w:val="multilevel"/>
    <w:tmpl w:val="61FB33F7"/>
    <w:lvl w:ilvl="0" w:tentative="0">
      <w:start w:val="1"/>
      <w:numFmt w:val="lowerLetter"/>
      <w:lvlText w:val="%1)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07F3"/>
    <w:rsid w:val="01111FCA"/>
    <w:rsid w:val="013F048F"/>
    <w:rsid w:val="014C3DE5"/>
    <w:rsid w:val="01750673"/>
    <w:rsid w:val="01863069"/>
    <w:rsid w:val="01DC6BF5"/>
    <w:rsid w:val="01EC51F9"/>
    <w:rsid w:val="01FD6F6C"/>
    <w:rsid w:val="020349A6"/>
    <w:rsid w:val="021C20FD"/>
    <w:rsid w:val="02673D2E"/>
    <w:rsid w:val="02933759"/>
    <w:rsid w:val="02952B3E"/>
    <w:rsid w:val="02EF419F"/>
    <w:rsid w:val="034C6D12"/>
    <w:rsid w:val="03A27BD4"/>
    <w:rsid w:val="03B71CD9"/>
    <w:rsid w:val="03E37CED"/>
    <w:rsid w:val="043761F3"/>
    <w:rsid w:val="04870C01"/>
    <w:rsid w:val="04B96B98"/>
    <w:rsid w:val="050A0E00"/>
    <w:rsid w:val="05175DE9"/>
    <w:rsid w:val="05266597"/>
    <w:rsid w:val="05793983"/>
    <w:rsid w:val="059471B5"/>
    <w:rsid w:val="05AD3936"/>
    <w:rsid w:val="05B314C7"/>
    <w:rsid w:val="05BD0878"/>
    <w:rsid w:val="05F57F3F"/>
    <w:rsid w:val="06024C1C"/>
    <w:rsid w:val="061752D8"/>
    <w:rsid w:val="06E66C31"/>
    <w:rsid w:val="06EB2A4B"/>
    <w:rsid w:val="06FB1B4F"/>
    <w:rsid w:val="074628FE"/>
    <w:rsid w:val="07705CC0"/>
    <w:rsid w:val="07843786"/>
    <w:rsid w:val="07D02006"/>
    <w:rsid w:val="07FB7B6C"/>
    <w:rsid w:val="08DE6C5B"/>
    <w:rsid w:val="08E313C3"/>
    <w:rsid w:val="08FC56A8"/>
    <w:rsid w:val="09537B48"/>
    <w:rsid w:val="09697100"/>
    <w:rsid w:val="09B15CE4"/>
    <w:rsid w:val="09DA06B8"/>
    <w:rsid w:val="09F95CF3"/>
    <w:rsid w:val="0A074789"/>
    <w:rsid w:val="0A0D7C51"/>
    <w:rsid w:val="0A176557"/>
    <w:rsid w:val="0A3C4FFC"/>
    <w:rsid w:val="0A7F7185"/>
    <w:rsid w:val="0A9B4108"/>
    <w:rsid w:val="0AAD6492"/>
    <w:rsid w:val="0AB20B7F"/>
    <w:rsid w:val="0AFE1531"/>
    <w:rsid w:val="0B017684"/>
    <w:rsid w:val="0B863DB7"/>
    <w:rsid w:val="0B8D7CFF"/>
    <w:rsid w:val="0C2F7405"/>
    <w:rsid w:val="0C462587"/>
    <w:rsid w:val="0C510D41"/>
    <w:rsid w:val="0C552316"/>
    <w:rsid w:val="0C654D81"/>
    <w:rsid w:val="0D0F6D02"/>
    <w:rsid w:val="0D1E4452"/>
    <w:rsid w:val="0D2A1D10"/>
    <w:rsid w:val="0DAF68A6"/>
    <w:rsid w:val="0DF42B96"/>
    <w:rsid w:val="0E47248F"/>
    <w:rsid w:val="0E52228D"/>
    <w:rsid w:val="0E73251E"/>
    <w:rsid w:val="0E9F4B70"/>
    <w:rsid w:val="0F0A6D3C"/>
    <w:rsid w:val="0F143729"/>
    <w:rsid w:val="0F630116"/>
    <w:rsid w:val="0F887312"/>
    <w:rsid w:val="0FA54B7F"/>
    <w:rsid w:val="0FBB33AD"/>
    <w:rsid w:val="0FC50918"/>
    <w:rsid w:val="102C47A2"/>
    <w:rsid w:val="102D5161"/>
    <w:rsid w:val="108408C6"/>
    <w:rsid w:val="108A5F33"/>
    <w:rsid w:val="108F1D6A"/>
    <w:rsid w:val="10C81680"/>
    <w:rsid w:val="10F42D61"/>
    <w:rsid w:val="110732FE"/>
    <w:rsid w:val="1142587A"/>
    <w:rsid w:val="115F5E25"/>
    <w:rsid w:val="11A7191F"/>
    <w:rsid w:val="11C27E5B"/>
    <w:rsid w:val="11E54EEB"/>
    <w:rsid w:val="11E73329"/>
    <w:rsid w:val="12035C24"/>
    <w:rsid w:val="125A0596"/>
    <w:rsid w:val="125D0698"/>
    <w:rsid w:val="12795CBA"/>
    <w:rsid w:val="134A44A2"/>
    <w:rsid w:val="13703F2D"/>
    <w:rsid w:val="13895C41"/>
    <w:rsid w:val="13B74CED"/>
    <w:rsid w:val="13E36F2F"/>
    <w:rsid w:val="143F2D26"/>
    <w:rsid w:val="14892F40"/>
    <w:rsid w:val="14B44CE1"/>
    <w:rsid w:val="15243647"/>
    <w:rsid w:val="15714A4D"/>
    <w:rsid w:val="15776508"/>
    <w:rsid w:val="15A41DB1"/>
    <w:rsid w:val="15E613BF"/>
    <w:rsid w:val="15FB2C3D"/>
    <w:rsid w:val="163F46D3"/>
    <w:rsid w:val="16D258FA"/>
    <w:rsid w:val="16F91A40"/>
    <w:rsid w:val="17020B0F"/>
    <w:rsid w:val="176A2D67"/>
    <w:rsid w:val="179363BB"/>
    <w:rsid w:val="17A91C7B"/>
    <w:rsid w:val="17CC454C"/>
    <w:rsid w:val="17FB0B35"/>
    <w:rsid w:val="18A21A93"/>
    <w:rsid w:val="18A654F4"/>
    <w:rsid w:val="18BE0E87"/>
    <w:rsid w:val="18D441F2"/>
    <w:rsid w:val="18D616AB"/>
    <w:rsid w:val="18F47AB6"/>
    <w:rsid w:val="19353BC9"/>
    <w:rsid w:val="197C2B87"/>
    <w:rsid w:val="19CE27FE"/>
    <w:rsid w:val="19F55BA5"/>
    <w:rsid w:val="1A3A270D"/>
    <w:rsid w:val="1A493BFB"/>
    <w:rsid w:val="1A857186"/>
    <w:rsid w:val="1A873CF9"/>
    <w:rsid w:val="1A875565"/>
    <w:rsid w:val="1AA8653E"/>
    <w:rsid w:val="1AE17147"/>
    <w:rsid w:val="1B8040D4"/>
    <w:rsid w:val="1BC80FCF"/>
    <w:rsid w:val="1C990377"/>
    <w:rsid w:val="1CA70991"/>
    <w:rsid w:val="1CCF6F7D"/>
    <w:rsid w:val="1D4D14D4"/>
    <w:rsid w:val="1D773433"/>
    <w:rsid w:val="1D84721B"/>
    <w:rsid w:val="1DAB1D75"/>
    <w:rsid w:val="1DED6D38"/>
    <w:rsid w:val="1E3C6B0E"/>
    <w:rsid w:val="1E5D0379"/>
    <w:rsid w:val="1E8D7EF7"/>
    <w:rsid w:val="1EDC1290"/>
    <w:rsid w:val="1F371804"/>
    <w:rsid w:val="1F4D72A7"/>
    <w:rsid w:val="20116206"/>
    <w:rsid w:val="202225D7"/>
    <w:rsid w:val="20446485"/>
    <w:rsid w:val="20947B73"/>
    <w:rsid w:val="221305FD"/>
    <w:rsid w:val="224D64B8"/>
    <w:rsid w:val="22506DDC"/>
    <w:rsid w:val="227C0F90"/>
    <w:rsid w:val="23531D85"/>
    <w:rsid w:val="23624D99"/>
    <w:rsid w:val="23950AF7"/>
    <w:rsid w:val="23BE6F12"/>
    <w:rsid w:val="23C45D45"/>
    <w:rsid w:val="23C50DBF"/>
    <w:rsid w:val="242877DE"/>
    <w:rsid w:val="2430046E"/>
    <w:rsid w:val="24524197"/>
    <w:rsid w:val="24551683"/>
    <w:rsid w:val="24777489"/>
    <w:rsid w:val="24FF6CAD"/>
    <w:rsid w:val="25036BCC"/>
    <w:rsid w:val="254E4603"/>
    <w:rsid w:val="25DE3A8F"/>
    <w:rsid w:val="25E757E2"/>
    <w:rsid w:val="25F71FD8"/>
    <w:rsid w:val="263773D2"/>
    <w:rsid w:val="26637757"/>
    <w:rsid w:val="271E0236"/>
    <w:rsid w:val="27470399"/>
    <w:rsid w:val="27572CB4"/>
    <w:rsid w:val="27EC118E"/>
    <w:rsid w:val="27ED43AC"/>
    <w:rsid w:val="28042178"/>
    <w:rsid w:val="280D55CC"/>
    <w:rsid w:val="286374B5"/>
    <w:rsid w:val="28951901"/>
    <w:rsid w:val="28B318D9"/>
    <w:rsid w:val="28BD180D"/>
    <w:rsid w:val="2931192E"/>
    <w:rsid w:val="293B2135"/>
    <w:rsid w:val="29847616"/>
    <w:rsid w:val="298B7936"/>
    <w:rsid w:val="29C8521C"/>
    <w:rsid w:val="29EF5058"/>
    <w:rsid w:val="2A176A9D"/>
    <w:rsid w:val="2A246B9F"/>
    <w:rsid w:val="2A385D68"/>
    <w:rsid w:val="2A484543"/>
    <w:rsid w:val="2A5C4C75"/>
    <w:rsid w:val="2A6B6899"/>
    <w:rsid w:val="2B981B6D"/>
    <w:rsid w:val="2BC12DDB"/>
    <w:rsid w:val="2BDA50EC"/>
    <w:rsid w:val="2BFC7C98"/>
    <w:rsid w:val="2C0B3D93"/>
    <w:rsid w:val="2C7F18BC"/>
    <w:rsid w:val="2CD22C15"/>
    <w:rsid w:val="2CF27D6E"/>
    <w:rsid w:val="2CFE3F71"/>
    <w:rsid w:val="2D4807CF"/>
    <w:rsid w:val="2D5623B8"/>
    <w:rsid w:val="2D5A693B"/>
    <w:rsid w:val="2DB85923"/>
    <w:rsid w:val="2E0404EA"/>
    <w:rsid w:val="2E17406D"/>
    <w:rsid w:val="2E735CED"/>
    <w:rsid w:val="2E8355E6"/>
    <w:rsid w:val="2EAA34AD"/>
    <w:rsid w:val="2EC65D57"/>
    <w:rsid w:val="2EE47B19"/>
    <w:rsid w:val="2F3632AC"/>
    <w:rsid w:val="2F737309"/>
    <w:rsid w:val="2FC071F5"/>
    <w:rsid w:val="30691532"/>
    <w:rsid w:val="30CA63B5"/>
    <w:rsid w:val="30D92455"/>
    <w:rsid w:val="31290177"/>
    <w:rsid w:val="3195441F"/>
    <w:rsid w:val="31B34F1A"/>
    <w:rsid w:val="32657BC9"/>
    <w:rsid w:val="32BE75E9"/>
    <w:rsid w:val="32D520C3"/>
    <w:rsid w:val="32EF2AEF"/>
    <w:rsid w:val="335B11F7"/>
    <w:rsid w:val="33732C8D"/>
    <w:rsid w:val="33D31518"/>
    <w:rsid w:val="340F3AEE"/>
    <w:rsid w:val="343A3101"/>
    <w:rsid w:val="343F6D1F"/>
    <w:rsid w:val="34470E91"/>
    <w:rsid w:val="34475D27"/>
    <w:rsid w:val="346C040E"/>
    <w:rsid w:val="34C55F2D"/>
    <w:rsid w:val="356D4C1C"/>
    <w:rsid w:val="35841B88"/>
    <w:rsid w:val="35A64CA9"/>
    <w:rsid w:val="363776A6"/>
    <w:rsid w:val="36B93F76"/>
    <w:rsid w:val="36C572E8"/>
    <w:rsid w:val="370B27EA"/>
    <w:rsid w:val="373E3148"/>
    <w:rsid w:val="374878C2"/>
    <w:rsid w:val="37761015"/>
    <w:rsid w:val="37A80B4A"/>
    <w:rsid w:val="37AF57D1"/>
    <w:rsid w:val="37B50DE1"/>
    <w:rsid w:val="38413C3C"/>
    <w:rsid w:val="38BD53D5"/>
    <w:rsid w:val="3956631D"/>
    <w:rsid w:val="39625815"/>
    <w:rsid w:val="39C9414C"/>
    <w:rsid w:val="3A48262C"/>
    <w:rsid w:val="3A811618"/>
    <w:rsid w:val="3AC3629B"/>
    <w:rsid w:val="3AE17129"/>
    <w:rsid w:val="3B246918"/>
    <w:rsid w:val="3B2E4FDD"/>
    <w:rsid w:val="3B7017BE"/>
    <w:rsid w:val="3B850EEB"/>
    <w:rsid w:val="3B965420"/>
    <w:rsid w:val="3BB968E9"/>
    <w:rsid w:val="3C8C1362"/>
    <w:rsid w:val="3CAB19EE"/>
    <w:rsid w:val="3CC15B98"/>
    <w:rsid w:val="3CC36BB7"/>
    <w:rsid w:val="3CD12A9A"/>
    <w:rsid w:val="3D2C41CD"/>
    <w:rsid w:val="3D495449"/>
    <w:rsid w:val="3D5B31BD"/>
    <w:rsid w:val="3D653E7E"/>
    <w:rsid w:val="3D9E6F85"/>
    <w:rsid w:val="3E02059E"/>
    <w:rsid w:val="3E194C24"/>
    <w:rsid w:val="3E380E7B"/>
    <w:rsid w:val="3E651A1E"/>
    <w:rsid w:val="3ED20C92"/>
    <w:rsid w:val="3ED44127"/>
    <w:rsid w:val="3F881177"/>
    <w:rsid w:val="3F8A6EA3"/>
    <w:rsid w:val="3F9119DB"/>
    <w:rsid w:val="3FFF200F"/>
    <w:rsid w:val="40E23A76"/>
    <w:rsid w:val="410305B7"/>
    <w:rsid w:val="410E6D58"/>
    <w:rsid w:val="411266C4"/>
    <w:rsid w:val="411959C4"/>
    <w:rsid w:val="41B57819"/>
    <w:rsid w:val="42091151"/>
    <w:rsid w:val="42B24896"/>
    <w:rsid w:val="42C3727E"/>
    <w:rsid w:val="42E27706"/>
    <w:rsid w:val="42F9196C"/>
    <w:rsid w:val="42FA6B75"/>
    <w:rsid w:val="42FC5866"/>
    <w:rsid w:val="43050C76"/>
    <w:rsid w:val="432532F2"/>
    <w:rsid w:val="432D21C6"/>
    <w:rsid w:val="43302539"/>
    <w:rsid w:val="43354D77"/>
    <w:rsid w:val="43655FD3"/>
    <w:rsid w:val="43764680"/>
    <w:rsid w:val="43B56B66"/>
    <w:rsid w:val="43BA782C"/>
    <w:rsid w:val="445D471B"/>
    <w:rsid w:val="44657742"/>
    <w:rsid w:val="447B44B3"/>
    <w:rsid w:val="44A5071E"/>
    <w:rsid w:val="44BB3B8B"/>
    <w:rsid w:val="44C44B7A"/>
    <w:rsid w:val="44DC1504"/>
    <w:rsid w:val="45004DF1"/>
    <w:rsid w:val="453B2FDD"/>
    <w:rsid w:val="454F3145"/>
    <w:rsid w:val="455945D3"/>
    <w:rsid w:val="458A55BF"/>
    <w:rsid w:val="458D47CC"/>
    <w:rsid w:val="45917CEC"/>
    <w:rsid w:val="459B3476"/>
    <w:rsid w:val="46685A59"/>
    <w:rsid w:val="46783E04"/>
    <w:rsid w:val="46877A42"/>
    <w:rsid w:val="46A318D8"/>
    <w:rsid w:val="46BF5A68"/>
    <w:rsid w:val="4797437E"/>
    <w:rsid w:val="47D71054"/>
    <w:rsid w:val="47ED4ACB"/>
    <w:rsid w:val="481F3FE8"/>
    <w:rsid w:val="482A57C6"/>
    <w:rsid w:val="483956EB"/>
    <w:rsid w:val="48695BB6"/>
    <w:rsid w:val="48D760DD"/>
    <w:rsid w:val="491442C2"/>
    <w:rsid w:val="491B4EE1"/>
    <w:rsid w:val="491F72E5"/>
    <w:rsid w:val="49274E2C"/>
    <w:rsid w:val="492A6C99"/>
    <w:rsid w:val="49487399"/>
    <w:rsid w:val="495143CF"/>
    <w:rsid w:val="496766AE"/>
    <w:rsid w:val="49877032"/>
    <w:rsid w:val="49B358F8"/>
    <w:rsid w:val="4A007BF5"/>
    <w:rsid w:val="4A3B18D8"/>
    <w:rsid w:val="4A5C3B96"/>
    <w:rsid w:val="4A6B4A9B"/>
    <w:rsid w:val="4A825F74"/>
    <w:rsid w:val="4AE46FAA"/>
    <w:rsid w:val="4AE607D1"/>
    <w:rsid w:val="4B8169F8"/>
    <w:rsid w:val="4BA53B29"/>
    <w:rsid w:val="4BBC374F"/>
    <w:rsid w:val="4BC65897"/>
    <w:rsid w:val="4BE87BAF"/>
    <w:rsid w:val="4C477E10"/>
    <w:rsid w:val="4C62195E"/>
    <w:rsid w:val="4C8B3430"/>
    <w:rsid w:val="4C8B505A"/>
    <w:rsid w:val="4D066495"/>
    <w:rsid w:val="4D5460E6"/>
    <w:rsid w:val="4DBF769C"/>
    <w:rsid w:val="4E123DD2"/>
    <w:rsid w:val="4E620EF0"/>
    <w:rsid w:val="4E9A049C"/>
    <w:rsid w:val="4E9F5122"/>
    <w:rsid w:val="4ED41763"/>
    <w:rsid w:val="4EFD2805"/>
    <w:rsid w:val="4F110D45"/>
    <w:rsid w:val="503818D3"/>
    <w:rsid w:val="503E415A"/>
    <w:rsid w:val="50565A62"/>
    <w:rsid w:val="50A22C75"/>
    <w:rsid w:val="50EB1656"/>
    <w:rsid w:val="511278FC"/>
    <w:rsid w:val="51694D3D"/>
    <w:rsid w:val="51E74E86"/>
    <w:rsid w:val="51F14AEA"/>
    <w:rsid w:val="520A0CEF"/>
    <w:rsid w:val="52EB1898"/>
    <w:rsid w:val="53155F5F"/>
    <w:rsid w:val="53853DBC"/>
    <w:rsid w:val="539042C5"/>
    <w:rsid w:val="5395234A"/>
    <w:rsid w:val="539A6159"/>
    <w:rsid w:val="53C336DC"/>
    <w:rsid w:val="53FF7781"/>
    <w:rsid w:val="540E06F6"/>
    <w:rsid w:val="541B7B33"/>
    <w:rsid w:val="547A29E1"/>
    <w:rsid w:val="548206B4"/>
    <w:rsid w:val="54920B5D"/>
    <w:rsid w:val="54E010F5"/>
    <w:rsid w:val="54E42B26"/>
    <w:rsid w:val="55282675"/>
    <w:rsid w:val="5556068C"/>
    <w:rsid w:val="55735655"/>
    <w:rsid w:val="55A64F94"/>
    <w:rsid w:val="55BF1DB3"/>
    <w:rsid w:val="55C07AFC"/>
    <w:rsid w:val="55E81280"/>
    <w:rsid w:val="567E247E"/>
    <w:rsid w:val="571D114B"/>
    <w:rsid w:val="579B486D"/>
    <w:rsid w:val="580A4859"/>
    <w:rsid w:val="585339EA"/>
    <w:rsid w:val="586C1C5E"/>
    <w:rsid w:val="589F6283"/>
    <w:rsid w:val="58D34A11"/>
    <w:rsid w:val="58DD7FD9"/>
    <w:rsid w:val="58F544C0"/>
    <w:rsid w:val="59164D2C"/>
    <w:rsid w:val="592B6D10"/>
    <w:rsid w:val="59496CE1"/>
    <w:rsid w:val="59862596"/>
    <w:rsid w:val="599A3C4C"/>
    <w:rsid w:val="5A1830DC"/>
    <w:rsid w:val="5A36150F"/>
    <w:rsid w:val="5A5C174F"/>
    <w:rsid w:val="5A8D54A8"/>
    <w:rsid w:val="5AAF2DBE"/>
    <w:rsid w:val="5ACD1BB7"/>
    <w:rsid w:val="5AD90D18"/>
    <w:rsid w:val="5AE106EB"/>
    <w:rsid w:val="5B255422"/>
    <w:rsid w:val="5BC62896"/>
    <w:rsid w:val="5C140E2A"/>
    <w:rsid w:val="5C2C2848"/>
    <w:rsid w:val="5CA360E0"/>
    <w:rsid w:val="5CB80DD5"/>
    <w:rsid w:val="5CFD071C"/>
    <w:rsid w:val="5D2667F5"/>
    <w:rsid w:val="5D2E6FEF"/>
    <w:rsid w:val="5D3A4FFF"/>
    <w:rsid w:val="5D731CE1"/>
    <w:rsid w:val="5D775294"/>
    <w:rsid w:val="5DAC6229"/>
    <w:rsid w:val="5DFD1535"/>
    <w:rsid w:val="5E257B0C"/>
    <w:rsid w:val="5E7E68A4"/>
    <w:rsid w:val="5F0A6B75"/>
    <w:rsid w:val="5F32523B"/>
    <w:rsid w:val="5F3C1030"/>
    <w:rsid w:val="5FA446C4"/>
    <w:rsid w:val="5FF424B8"/>
    <w:rsid w:val="60161254"/>
    <w:rsid w:val="602E7C8C"/>
    <w:rsid w:val="60560E91"/>
    <w:rsid w:val="608646EF"/>
    <w:rsid w:val="61772ACA"/>
    <w:rsid w:val="61937245"/>
    <w:rsid w:val="61AC7DCD"/>
    <w:rsid w:val="61D91F13"/>
    <w:rsid w:val="624B3D42"/>
    <w:rsid w:val="625E1DEF"/>
    <w:rsid w:val="630C0C8E"/>
    <w:rsid w:val="633D725E"/>
    <w:rsid w:val="63C15ABF"/>
    <w:rsid w:val="647C0329"/>
    <w:rsid w:val="648775E1"/>
    <w:rsid w:val="65541E4C"/>
    <w:rsid w:val="658E2E5C"/>
    <w:rsid w:val="65E55EB8"/>
    <w:rsid w:val="65F261FA"/>
    <w:rsid w:val="65F54567"/>
    <w:rsid w:val="660C34FD"/>
    <w:rsid w:val="661049C6"/>
    <w:rsid w:val="665367F8"/>
    <w:rsid w:val="66663580"/>
    <w:rsid w:val="6679092A"/>
    <w:rsid w:val="669C3468"/>
    <w:rsid w:val="66B22B95"/>
    <w:rsid w:val="66D35445"/>
    <w:rsid w:val="66DF584A"/>
    <w:rsid w:val="67230DC3"/>
    <w:rsid w:val="67574764"/>
    <w:rsid w:val="677B2880"/>
    <w:rsid w:val="67886E84"/>
    <w:rsid w:val="67A7391E"/>
    <w:rsid w:val="67E077C2"/>
    <w:rsid w:val="67E90086"/>
    <w:rsid w:val="67FF6513"/>
    <w:rsid w:val="686D7493"/>
    <w:rsid w:val="6873631B"/>
    <w:rsid w:val="687F6DAB"/>
    <w:rsid w:val="6894192B"/>
    <w:rsid w:val="68942BA0"/>
    <w:rsid w:val="68A61AB6"/>
    <w:rsid w:val="68D66B68"/>
    <w:rsid w:val="6975143C"/>
    <w:rsid w:val="699A485A"/>
    <w:rsid w:val="69D64322"/>
    <w:rsid w:val="69FC1A10"/>
    <w:rsid w:val="6A7502B2"/>
    <w:rsid w:val="6A7B4437"/>
    <w:rsid w:val="6A93071D"/>
    <w:rsid w:val="6B8E6784"/>
    <w:rsid w:val="6BE31885"/>
    <w:rsid w:val="6BF64EAE"/>
    <w:rsid w:val="6C2D0FD5"/>
    <w:rsid w:val="6C3478BA"/>
    <w:rsid w:val="6C4944F8"/>
    <w:rsid w:val="6C9175FD"/>
    <w:rsid w:val="6CCF2FDD"/>
    <w:rsid w:val="6CD75013"/>
    <w:rsid w:val="6D4B7102"/>
    <w:rsid w:val="6DCD12E4"/>
    <w:rsid w:val="6E121CE5"/>
    <w:rsid w:val="6E1D39B2"/>
    <w:rsid w:val="6E800F31"/>
    <w:rsid w:val="6E976A5C"/>
    <w:rsid w:val="6E9944A2"/>
    <w:rsid w:val="6EB06A9D"/>
    <w:rsid w:val="6F2E6A64"/>
    <w:rsid w:val="6F536F56"/>
    <w:rsid w:val="6F6A4E05"/>
    <w:rsid w:val="6F8336CE"/>
    <w:rsid w:val="6F917A44"/>
    <w:rsid w:val="6FDD29C2"/>
    <w:rsid w:val="70291091"/>
    <w:rsid w:val="70671EF1"/>
    <w:rsid w:val="706C770F"/>
    <w:rsid w:val="70C75FB0"/>
    <w:rsid w:val="71066EA0"/>
    <w:rsid w:val="713118C3"/>
    <w:rsid w:val="71386CCF"/>
    <w:rsid w:val="714F68F5"/>
    <w:rsid w:val="71711C7B"/>
    <w:rsid w:val="71A053FA"/>
    <w:rsid w:val="71C06764"/>
    <w:rsid w:val="72674B85"/>
    <w:rsid w:val="727566D7"/>
    <w:rsid w:val="72BA333E"/>
    <w:rsid w:val="733D22AC"/>
    <w:rsid w:val="73670B24"/>
    <w:rsid w:val="737678CC"/>
    <w:rsid w:val="738B621F"/>
    <w:rsid w:val="739E59E0"/>
    <w:rsid w:val="73B11DA5"/>
    <w:rsid w:val="73B726D3"/>
    <w:rsid w:val="73B87048"/>
    <w:rsid w:val="73D344EA"/>
    <w:rsid w:val="740C23DC"/>
    <w:rsid w:val="7455371B"/>
    <w:rsid w:val="74C5102D"/>
    <w:rsid w:val="760B1816"/>
    <w:rsid w:val="766B2676"/>
    <w:rsid w:val="76E94A79"/>
    <w:rsid w:val="76F779E7"/>
    <w:rsid w:val="772F6429"/>
    <w:rsid w:val="77611954"/>
    <w:rsid w:val="77B2766E"/>
    <w:rsid w:val="77DE2936"/>
    <w:rsid w:val="7811029E"/>
    <w:rsid w:val="78322C70"/>
    <w:rsid w:val="784D33A1"/>
    <w:rsid w:val="784E14AF"/>
    <w:rsid w:val="78A10475"/>
    <w:rsid w:val="78A93460"/>
    <w:rsid w:val="793242A5"/>
    <w:rsid w:val="7934270F"/>
    <w:rsid w:val="797B02D6"/>
    <w:rsid w:val="79C83CA2"/>
    <w:rsid w:val="79D51B66"/>
    <w:rsid w:val="7A0974EF"/>
    <w:rsid w:val="7A48166A"/>
    <w:rsid w:val="7AD64885"/>
    <w:rsid w:val="7B563DBB"/>
    <w:rsid w:val="7B8A11BD"/>
    <w:rsid w:val="7C481B70"/>
    <w:rsid w:val="7C5E7961"/>
    <w:rsid w:val="7C8021FC"/>
    <w:rsid w:val="7CA32554"/>
    <w:rsid w:val="7CA3770C"/>
    <w:rsid w:val="7D1D5F8E"/>
    <w:rsid w:val="7DBD7E58"/>
    <w:rsid w:val="7E0C6A36"/>
    <w:rsid w:val="7E6A1339"/>
    <w:rsid w:val="7E805998"/>
    <w:rsid w:val="7E822395"/>
    <w:rsid w:val="7E875323"/>
    <w:rsid w:val="7E8D7A63"/>
    <w:rsid w:val="7EA539CF"/>
    <w:rsid w:val="7EAD0921"/>
    <w:rsid w:val="7EB34DFD"/>
    <w:rsid w:val="7EB85AF2"/>
    <w:rsid w:val="7EBD2BCF"/>
    <w:rsid w:val="7EC34AF2"/>
    <w:rsid w:val="7EFA7860"/>
    <w:rsid w:val="7EFE3D60"/>
    <w:rsid w:val="7F1230F7"/>
    <w:rsid w:val="7F257521"/>
    <w:rsid w:val="7F2972FA"/>
    <w:rsid w:val="7FA731FC"/>
    <w:rsid w:val="7FF9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8">
    <w:name w:val="Body Text"/>
    <w:basedOn w:val="1"/>
    <w:qFormat/>
    <w:uiPriority w:val="0"/>
    <w:rPr>
      <w:sz w:val="20"/>
      <w:szCs w:val="20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qFormat/>
    <w:uiPriority w:val="20"/>
    <w:rPr>
      <w:i/>
      <w:iCs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MTEquationSection"/>
    <w:basedOn w:val="11"/>
    <w:qFormat/>
    <w:uiPriority w:val="0"/>
    <w:rPr>
      <w:b/>
      <w:vanish/>
      <w:color w:val="FF0000"/>
      <w:lang w:eastAsia="zh-CN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="宋体" w:hAnsi="宋体" w:eastAsia="宋体"/>
      <w:sz w:val="24"/>
      <w:szCs w:val="24"/>
    </w:rPr>
  </w:style>
  <w:style w:type="paragraph" w:customStyle="1" w:styleId="16">
    <w:name w:val="00_text"/>
    <w:basedOn w:val="1"/>
    <w:qFormat/>
    <w:uiPriority w:val="0"/>
    <w:pPr>
      <w:spacing w:before="120" w:after="100" w:afterAutospacing="1" w:line="288" w:lineRule="auto"/>
      <w:ind w:firstLine="360"/>
      <w:jc w:val="both"/>
    </w:pPr>
    <w:rPr>
      <w:sz w:val="21"/>
      <w:lang w:eastAsia="zh-CN"/>
    </w:rPr>
  </w:style>
  <w:style w:type="character" w:customStyle="1" w:styleId="17">
    <w:name w:val="fontstyle01"/>
    <w:basedOn w:val="11"/>
    <w:qFormat/>
    <w:uiPriority w:val="0"/>
    <w:rPr>
      <w:rFonts w:ascii="CIDFont + F14" w:hAnsi="CIDFont + F14" w:eastAsia="CIDFont + F14" w:cs="CIDFont + F14"/>
      <w:color w:val="000000"/>
      <w:sz w:val="16"/>
      <w:szCs w:val="16"/>
    </w:rPr>
  </w:style>
  <w:style w:type="character" w:customStyle="1" w:styleId="18">
    <w:name w:val="apple-converted-space"/>
    <w:basedOn w:val="11"/>
    <w:qFormat/>
    <w:uiPriority w:val="0"/>
  </w:style>
  <w:style w:type="paragraph" w:customStyle="1" w:styleId="1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20">
    <w:name w:val="TAH"/>
    <w:basedOn w:val="21"/>
    <w:qFormat/>
    <w:uiPriority w:val="0"/>
    <w:rPr>
      <w:b/>
    </w:rPr>
  </w:style>
  <w:style w:type="paragraph" w:customStyle="1" w:styleId="21">
    <w:name w:val="TAC"/>
    <w:basedOn w:val="22"/>
    <w:qFormat/>
    <w:uiPriority w:val="0"/>
    <w:pPr>
      <w:jc w:val="center"/>
    </w:pPr>
  </w:style>
  <w:style w:type="paragraph" w:customStyle="1" w:styleId="2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23">
    <w:name w:val="B3"/>
    <w:basedOn w:val="1"/>
    <w:qFormat/>
    <w:uiPriority w:val="0"/>
    <w:pPr>
      <w:ind w:left="1135" w:hanging="284"/>
    </w:pPr>
    <w:rPr>
      <w:lang w:val="zh-CN"/>
    </w:rPr>
  </w:style>
  <w:style w:type="paragraph" w:customStyle="1" w:styleId="24">
    <w:name w:val="B4"/>
    <w:basedOn w:val="1"/>
    <w:qFormat/>
    <w:uiPriority w:val="0"/>
    <w:pPr>
      <w:ind w:left="1418" w:hanging="284"/>
    </w:pPr>
  </w:style>
  <w:style w:type="paragraph" w:customStyle="1" w:styleId="25">
    <w:name w:val="proposal"/>
    <w:basedOn w:val="8"/>
    <w:next w:val="1"/>
    <w:qFormat/>
    <w:uiPriority w:val="0"/>
    <w:pPr>
      <w:numPr>
        <w:ilvl w:val="0"/>
        <w:numId w:val="2"/>
      </w:numPr>
      <w:spacing w:before="120" w:beforeLines="50" w:afterLines="50"/>
      <w:ind w:left="1134" w:hanging="1134"/>
    </w:pPr>
    <w:rPr>
      <w:rFonts w:eastAsia="宋体"/>
      <w:b/>
      <w:szCs w:val="20"/>
      <w:lang w:eastAsia="zh-CN"/>
    </w:rPr>
  </w:style>
  <w:style w:type="paragraph" w:customStyle="1" w:styleId="26">
    <w:name w:val="title 2"/>
    <w:basedOn w:val="3"/>
    <w:next w:val="1"/>
    <w:qFormat/>
    <w:uiPriority w:val="0"/>
    <w:pPr>
      <w:numPr>
        <w:ilvl w:val="1"/>
        <w:numId w:val="3"/>
      </w:numPr>
    </w:pPr>
    <w:rPr>
      <w:rFonts w:eastAsia="Arial"/>
      <w:sz w:val="28"/>
    </w:rPr>
  </w:style>
  <w:style w:type="paragraph" w:customStyle="1" w:styleId="27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28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29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2023-08-06T07:46:00Z</dcterms:created>
  <dc:creator>Administrator</dc:creator>
  <cp:lastModifiedBy>tian.li3</cp:lastModifiedBy>
  <dcterms:modified xsi:type="dcterms:W3CDTF">2025-11-07T10:15:43Z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2052-11.8.2.12307</vt:lpwstr>
  </property>
  <property fmtid="{D5CDD505-2E9C-101B-9397-08002B2CF9AE}" pid="3" name="ICV">
    <vt:lpwstr>B37428DAC52042C1A576FD53DFAB4D55</vt:lpwstr>
  </property>
</Properties>
</file>