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9325F0" w14:textId="01BAA81E" w:rsidR="005E7182" w:rsidRPr="00DD23B7" w:rsidRDefault="005E7182" w:rsidP="005E7182">
      <w:pPr>
        <w:pStyle w:val="Header"/>
        <w:tabs>
          <w:tab w:val="right" w:pos="9639"/>
        </w:tabs>
        <w:rPr>
          <w:bCs/>
          <w:noProof w:val="0"/>
          <w:sz w:val="24"/>
          <w:szCs w:val="24"/>
        </w:rPr>
      </w:pPr>
      <w:bookmarkStart w:id="0" w:name="_Hlk37418177"/>
      <w:bookmarkStart w:id="1" w:name="_Hlk148433929"/>
      <w:r w:rsidRPr="00DD23B7">
        <w:rPr>
          <w:bCs/>
          <w:noProof w:val="0"/>
          <w:sz w:val="24"/>
          <w:szCs w:val="24"/>
        </w:rPr>
        <w:t>3GPP TSG RAN WG1 #</w:t>
      </w:r>
      <w:r w:rsidR="0065444E">
        <w:rPr>
          <w:bCs/>
          <w:noProof w:val="0"/>
          <w:sz w:val="24"/>
          <w:szCs w:val="24"/>
        </w:rPr>
        <w:t>123</w:t>
      </w:r>
      <w:r>
        <w:tab/>
      </w:r>
      <w:r w:rsidR="00933F54" w:rsidRPr="00933F54">
        <w:rPr>
          <w:bCs/>
          <w:noProof w:val="0"/>
          <w:sz w:val="24"/>
          <w:szCs w:val="24"/>
        </w:rPr>
        <w:t>R1-</w:t>
      </w:r>
      <w:r w:rsidR="0065444E" w:rsidRPr="7132D16D">
        <w:rPr>
          <w:noProof w:val="0"/>
          <w:sz w:val="24"/>
          <w:szCs w:val="24"/>
        </w:rPr>
        <w:t>2</w:t>
      </w:r>
      <w:r w:rsidR="0065444E">
        <w:rPr>
          <w:noProof w:val="0"/>
          <w:sz w:val="24"/>
          <w:szCs w:val="24"/>
        </w:rPr>
        <w:t>509145</w:t>
      </w:r>
    </w:p>
    <w:bookmarkEnd w:id="0"/>
    <w:bookmarkEnd w:id="1"/>
    <w:p w14:paraId="6A81D6ED" w14:textId="5AEFC348" w:rsidR="008C6122" w:rsidRDefault="0065444E" w:rsidP="008C6122">
      <w:pPr>
        <w:pStyle w:val="Header"/>
        <w:rPr>
          <w:noProof w:val="0"/>
          <w:sz w:val="24"/>
          <w:szCs w:val="24"/>
        </w:rPr>
      </w:pPr>
      <w:r>
        <w:rPr>
          <w:noProof w:val="0"/>
          <w:sz w:val="24"/>
          <w:szCs w:val="24"/>
        </w:rPr>
        <w:t>Dallas</w:t>
      </w:r>
      <w:r w:rsidR="008C6122">
        <w:rPr>
          <w:noProof w:val="0"/>
          <w:sz w:val="24"/>
          <w:szCs w:val="24"/>
        </w:rPr>
        <w:t xml:space="preserve">, </w:t>
      </w:r>
      <w:r>
        <w:rPr>
          <w:noProof w:val="0"/>
          <w:sz w:val="24"/>
          <w:szCs w:val="24"/>
        </w:rPr>
        <w:t>USA</w:t>
      </w:r>
      <w:r w:rsidR="008C6122">
        <w:rPr>
          <w:noProof w:val="0"/>
          <w:sz w:val="24"/>
          <w:szCs w:val="24"/>
        </w:rPr>
        <w:t xml:space="preserve">, </w:t>
      </w:r>
      <w:r>
        <w:rPr>
          <w:noProof w:val="0"/>
          <w:sz w:val="24"/>
          <w:szCs w:val="24"/>
        </w:rPr>
        <w:t>Nov</w:t>
      </w:r>
      <w:r w:rsidR="008C6122">
        <w:rPr>
          <w:noProof w:val="0"/>
          <w:sz w:val="24"/>
          <w:szCs w:val="24"/>
        </w:rPr>
        <w:t xml:space="preserve"> 17</w:t>
      </w:r>
      <w:r w:rsidR="008C6122" w:rsidRPr="00212F68">
        <w:rPr>
          <w:noProof w:val="0"/>
          <w:sz w:val="24"/>
          <w:szCs w:val="24"/>
          <w:vertAlign w:val="superscript"/>
        </w:rPr>
        <w:t>th</w:t>
      </w:r>
      <w:r>
        <w:rPr>
          <w:noProof w:val="0"/>
          <w:sz w:val="24"/>
          <w:szCs w:val="24"/>
        </w:rPr>
        <w:t>-21</w:t>
      </w:r>
      <w:r w:rsidRPr="00212F68">
        <w:rPr>
          <w:noProof w:val="0"/>
          <w:sz w:val="24"/>
          <w:szCs w:val="24"/>
          <w:vertAlign w:val="superscript"/>
        </w:rPr>
        <w:t>st</w:t>
      </w:r>
      <w:r>
        <w:rPr>
          <w:noProof w:val="0"/>
          <w:sz w:val="24"/>
          <w:szCs w:val="24"/>
        </w:rPr>
        <w:t xml:space="preserve">, </w:t>
      </w:r>
      <w:r w:rsidR="008C6122">
        <w:rPr>
          <w:noProof w:val="0"/>
          <w:sz w:val="24"/>
          <w:szCs w:val="24"/>
        </w:rPr>
        <w:t>2025</w:t>
      </w:r>
    </w:p>
    <w:p w14:paraId="376911AE" w14:textId="77777777" w:rsidR="00773C9C" w:rsidRPr="00F56960" w:rsidRDefault="00773C9C" w:rsidP="16512788">
      <w:pPr>
        <w:pStyle w:val="CRCoverPage"/>
        <w:rPr>
          <w:rStyle w:val="eop"/>
          <w:rFonts w:cs="Arial"/>
          <w:b/>
          <w:bCs/>
          <w:color w:val="000000"/>
          <w:shd w:val="clear" w:color="auto" w:fill="FFFFFF"/>
          <w:lang w:val="en-US"/>
        </w:rPr>
      </w:pPr>
    </w:p>
    <w:p w14:paraId="30E02942" w14:textId="7EA79379" w:rsidR="00E128F2" w:rsidRPr="00DD23B7" w:rsidRDefault="0034111C" w:rsidP="16512788">
      <w:pPr>
        <w:tabs>
          <w:tab w:val="left" w:pos="1985"/>
        </w:tabs>
        <w:spacing w:after="120"/>
        <w:ind w:left="1985" w:hanging="1985"/>
        <w:rPr>
          <w:rFonts w:ascii="Arial" w:hAnsi="Arial" w:cs="Arial"/>
          <w:b/>
          <w:bCs/>
          <w:sz w:val="24"/>
          <w:szCs w:val="24"/>
          <w:lang w:val="en-US"/>
        </w:rPr>
      </w:pPr>
      <w:r w:rsidRPr="00DD23B7">
        <w:rPr>
          <w:rFonts w:ascii="Arial" w:hAnsi="Arial" w:cs="Arial"/>
          <w:b/>
          <w:bCs/>
          <w:sz w:val="24"/>
          <w:szCs w:val="24"/>
          <w:lang w:val="en-US"/>
        </w:rPr>
        <w:t>Source:</w:t>
      </w:r>
      <w:r w:rsidRPr="00DD23B7">
        <w:rPr>
          <w:rFonts w:ascii="Arial" w:hAnsi="Arial" w:cs="Arial"/>
          <w:b/>
          <w:bCs/>
          <w:sz w:val="24"/>
          <w:lang w:val="en-US"/>
        </w:rPr>
        <w:tab/>
      </w:r>
      <w:r w:rsidR="002C73EA">
        <w:rPr>
          <w:rFonts w:ascii="Arial" w:hAnsi="Arial" w:cs="Arial"/>
          <w:b/>
          <w:bCs/>
          <w:sz w:val="24"/>
          <w:szCs w:val="24"/>
          <w:lang w:val="en-US"/>
        </w:rPr>
        <w:t>MediaTek</w:t>
      </w:r>
      <w:r w:rsidR="00A961B1">
        <w:rPr>
          <w:rFonts w:ascii="Arial" w:hAnsi="Arial" w:cs="Arial"/>
          <w:b/>
          <w:bCs/>
          <w:sz w:val="24"/>
          <w:szCs w:val="24"/>
          <w:lang w:val="en-US"/>
        </w:rPr>
        <w:t xml:space="preserve"> Inc</w:t>
      </w:r>
      <w:r w:rsidR="008C778B">
        <w:rPr>
          <w:rFonts w:ascii="Arial" w:hAnsi="Arial" w:cs="Arial"/>
          <w:b/>
          <w:bCs/>
          <w:sz w:val="24"/>
          <w:szCs w:val="24"/>
          <w:lang w:val="en-US"/>
        </w:rPr>
        <w:t>.</w:t>
      </w:r>
    </w:p>
    <w:p w14:paraId="30E02943" w14:textId="4D117979" w:rsidR="0034111C" w:rsidRPr="00DD23B7" w:rsidRDefault="0034111C" w:rsidP="16512788">
      <w:pPr>
        <w:ind w:left="1985" w:hanging="1985"/>
        <w:rPr>
          <w:rFonts w:ascii="Arial" w:hAnsi="Arial" w:cs="Arial"/>
          <w:b/>
          <w:sz w:val="24"/>
          <w:szCs w:val="24"/>
          <w:lang w:val="en-US"/>
        </w:rPr>
      </w:pPr>
      <w:r w:rsidRPr="00DD23B7">
        <w:rPr>
          <w:rFonts w:ascii="Arial" w:hAnsi="Arial" w:cs="Arial"/>
          <w:b/>
          <w:bCs/>
          <w:sz w:val="24"/>
          <w:szCs w:val="24"/>
          <w:lang w:val="en-US"/>
        </w:rPr>
        <w:t>Title:</w:t>
      </w:r>
      <w:r w:rsidR="00D11C40">
        <w:rPr>
          <w:rFonts w:ascii="Arial" w:hAnsi="Arial" w:cs="Arial"/>
          <w:b/>
          <w:bCs/>
          <w:sz w:val="24"/>
          <w:szCs w:val="24"/>
          <w:lang w:val="en-US"/>
        </w:rPr>
        <w:t xml:space="preserve"> Channel coding for 6G</w:t>
      </w:r>
      <w:r w:rsidR="00C90BAE">
        <w:rPr>
          <w:rFonts w:ascii="Arial" w:hAnsi="Arial" w:cs="Arial"/>
          <w:b/>
          <w:bCs/>
          <w:sz w:val="24"/>
          <w:szCs w:val="24"/>
          <w:lang w:val="en-US"/>
        </w:rPr>
        <w:t>R interface</w:t>
      </w:r>
      <w:r w:rsidRPr="00DD23B7">
        <w:rPr>
          <w:rFonts w:ascii="Arial" w:hAnsi="Arial" w:cs="Arial"/>
          <w:b/>
          <w:bCs/>
          <w:sz w:val="24"/>
          <w:lang w:val="en-US"/>
        </w:rPr>
        <w:tab/>
      </w:r>
    </w:p>
    <w:p w14:paraId="54BC91D0" w14:textId="010EC7DF" w:rsidR="008E4C92" w:rsidRDefault="008E4C92" w:rsidP="008E4C92">
      <w:pPr>
        <w:pStyle w:val="CRCoverPage"/>
        <w:rPr>
          <w:rFonts w:cs="Arial"/>
          <w:b/>
          <w:bCs/>
          <w:sz w:val="24"/>
          <w:szCs w:val="24"/>
          <w:lang w:val="en-US" w:eastAsia="ja-JP"/>
        </w:rPr>
      </w:pPr>
      <w:r>
        <w:rPr>
          <w:rFonts w:cs="Arial"/>
          <w:b/>
          <w:bCs/>
          <w:sz w:val="24"/>
          <w:szCs w:val="24"/>
          <w:lang w:val="en-US"/>
        </w:rPr>
        <w:t>Agenda item:</w:t>
      </w:r>
      <w:r>
        <w:rPr>
          <w:rFonts w:cs="Arial"/>
          <w:b/>
          <w:bCs/>
          <w:sz w:val="24"/>
          <w:lang w:val="en-US"/>
        </w:rPr>
        <w:tab/>
      </w:r>
      <w:r>
        <w:rPr>
          <w:rFonts w:cs="Arial"/>
          <w:b/>
          <w:bCs/>
          <w:sz w:val="24"/>
          <w:lang w:val="en-US"/>
        </w:rPr>
        <w:tab/>
        <w:t>11.</w:t>
      </w:r>
      <w:r w:rsidR="00214379">
        <w:rPr>
          <w:rFonts w:cs="Arial"/>
          <w:b/>
          <w:bCs/>
          <w:sz w:val="24"/>
          <w:lang w:val="en-US"/>
        </w:rPr>
        <w:t>4.1</w:t>
      </w:r>
    </w:p>
    <w:p w14:paraId="06460424" w14:textId="671AD329" w:rsidR="008207FD" w:rsidRPr="00DD23B7" w:rsidRDefault="0034111C" w:rsidP="008207FD">
      <w:pPr>
        <w:rPr>
          <w:rFonts w:ascii="Arial" w:hAnsi="Arial" w:cs="Arial"/>
          <w:b/>
          <w:bCs/>
          <w:sz w:val="24"/>
          <w:szCs w:val="24"/>
          <w:lang w:val="en-US"/>
        </w:rPr>
      </w:pPr>
      <w:r w:rsidRPr="00DD23B7">
        <w:rPr>
          <w:rFonts w:ascii="Arial" w:hAnsi="Arial" w:cs="Arial"/>
          <w:b/>
          <w:bCs/>
          <w:sz w:val="24"/>
          <w:szCs w:val="24"/>
          <w:lang w:val="en-US"/>
        </w:rPr>
        <w:t xml:space="preserve">Document </w:t>
      </w:r>
      <w:r w:rsidR="3E61DC49" w:rsidRPr="00DD23B7">
        <w:rPr>
          <w:rFonts w:ascii="Arial" w:hAnsi="Arial" w:cs="Arial"/>
          <w:b/>
          <w:bCs/>
          <w:sz w:val="24"/>
          <w:szCs w:val="24"/>
          <w:lang w:val="en-US"/>
        </w:rPr>
        <w:t>for:</w:t>
      </w:r>
      <w:r w:rsidRPr="00DD23B7">
        <w:rPr>
          <w:rFonts w:ascii="Arial" w:hAnsi="Arial" w:cs="Arial"/>
          <w:b/>
          <w:bCs/>
          <w:sz w:val="24"/>
          <w:lang w:val="en-US"/>
        </w:rPr>
        <w:tab/>
      </w:r>
      <w:r w:rsidR="00220615" w:rsidRPr="00DD23B7">
        <w:rPr>
          <w:rFonts w:ascii="Arial" w:hAnsi="Arial" w:cs="Arial"/>
          <w:b/>
          <w:bCs/>
          <w:sz w:val="24"/>
          <w:lang w:val="en-US"/>
        </w:rPr>
        <w:tab/>
      </w:r>
      <w:r w:rsidRPr="00DD23B7">
        <w:rPr>
          <w:rFonts w:ascii="Arial" w:hAnsi="Arial" w:cs="Arial"/>
          <w:b/>
          <w:bCs/>
          <w:sz w:val="24"/>
          <w:szCs w:val="24"/>
          <w:lang w:val="en-US"/>
        </w:rPr>
        <w:t>Discussion and Decision</w:t>
      </w:r>
    </w:p>
    <w:p w14:paraId="7CF7938E" w14:textId="18B270B9" w:rsidR="00ED1327" w:rsidRDefault="00EE7FA7" w:rsidP="008E5A16">
      <w:pPr>
        <w:pStyle w:val="Heading1"/>
        <w:numPr>
          <w:ilvl w:val="0"/>
          <w:numId w:val="4"/>
        </w:numPr>
        <w:rPr>
          <w:lang w:val="en-US"/>
        </w:rPr>
      </w:pPr>
      <w:r w:rsidRPr="00DD23B7">
        <w:rPr>
          <w:lang w:val="en-US"/>
        </w:rPr>
        <w:t>Introduction</w:t>
      </w:r>
    </w:p>
    <w:tbl>
      <w:tblPr>
        <w:tblStyle w:val="TableGrid"/>
        <w:tblW w:w="0" w:type="auto"/>
        <w:tblLook w:val="04A0" w:firstRow="1" w:lastRow="0" w:firstColumn="1" w:lastColumn="0" w:noHBand="0" w:noVBand="1"/>
      </w:tblPr>
      <w:tblGrid>
        <w:gridCol w:w="9628"/>
      </w:tblGrid>
      <w:tr w:rsidR="009A2CC0" w14:paraId="3B3D70B5" w14:textId="77777777" w:rsidTr="009A2CC0">
        <w:tc>
          <w:tcPr>
            <w:tcW w:w="9628" w:type="dxa"/>
          </w:tcPr>
          <w:p w14:paraId="25FE6C78" w14:textId="433EEB3D" w:rsidR="009A2CC0" w:rsidRPr="009A2CC0" w:rsidRDefault="009A2CC0" w:rsidP="009A2CC0">
            <w:pPr>
              <w:rPr>
                <w:rFonts w:eastAsiaTheme="minorEastAsia"/>
                <w:lang w:eastAsia="zh-CN"/>
              </w:rPr>
            </w:pPr>
            <w:bookmarkStart w:id="2" w:name="_Hlk510705081"/>
            <w:r w:rsidRPr="009A2CC0">
              <w:rPr>
                <w:rFonts w:eastAsiaTheme="minorEastAsia"/>
                <w:lang w:eastAsia="zh-CN"/>
              </w:rPr>
              <w:t>RAN1 122bis agreement</w:t>
            </w:r>
            <w:r>
              <w:rPr>
                <w:rFonts w:eastAsiaTheme="minorEastAsia"/>
                <w:lang w:eastAsia="zh-CN"/>
              </w:rPr>
              <w:t>s:</w:t>
            </w:r>
          </w:p>
          <w:p w14:paraId="389533ED" w14:textId="417E5136" w:rsidR="009A2CC0" w:rsidRDefault="009A2CC0" w:rsidP="009A2CC0">
            <w:pPr>
              <w:rPr>
                <w:rFonts w:eastAsiaTheme="minorEastAsia"/>
                <w:highlight w:val="darkYellow"/>
                <w:lang w:eastAsia="zh-CN"/>
              </w:rPr>
            </w:pPr>
            <w:r>
              <w:rPr>
                <w:rFonts w:eastAsiaTheme="minorEastAsia"/>
                <w:highlight w:val="darkYellow"/>
                <w:lang w:eastAsia="zh-CN"/>
              </w:rPr>
              <w:t>Working Assumption</w:t>
            </w:r>
          </w:p>
          <w:p w14:paraId="4EF5DFFE" w14:textId="77777777" w:rsidR="009A2CC0" w:rsidRPr="009A2CC0" w:rsidRDefault="009A2CC0" w:rsidP="009A2CC0">
            <w:pPr>
              <w:pStyle w:val="ListParagraph"/>
              <w:numPr>
                <w:ilvl w:val="0"/>
                <w:numId w:val="34"/>
              </w:numPr>
              <w:contextualSpacing w:val="0"/>
              <w:rPr>
                <w:rFonts w:eastAsiaTheme="minorEastAsia"/>
                <w:sz w:val="20"/>
                <w:szCs w:val="20"/>
                <w:lang w:val="en-US"/>
              </w:rPr>
            </w:pPr>
            <w:r w:rsidRPr="009A2CC0">
              <w:rPr>
                <w:rFonts w:eastAsiaTheme="minorEastAsia"/>
                <w:sz w:val="20"/>
                <w:szCs w:val="20"/>
                <w:lang w:val="en-US"/>
              </w:rPr>
              <w:t xml:space="preserve">Study </w:t>
            </w:r>
            <w:r w:rsidRPr="009A2CC0">
              <w:rPr>
                <w:rFonts w:eastAsia="Times New Roman"/>
                <w:sz w:val="20"/>
                <w:szCs w:val="20"/>
                <w:lang w:val="en-US"/>
              </w:rPr>
              <w:t xml:space="preserve">6G data channel coding for </w:t>
            </w:r>
            <w:r w:rsidRPr="009A2CC0">
              <w:rPr>
                <w:rFonts w:eastAsiaTheme="minorEastAsia"/>
                <w:sz w:val="20"/>
                <w:szCs w:val="20"/>
                <w:lang w:val="en-US"/>
              </w:rPr>
              <w:t xml:space="preserve">higher throughput than 5G </w:t>
            </w:r>
            <w:r w:rsidRPr="009A2CC0">
              <w:rPr>
                <w:rFonts w:eastAsia="Times New Roman"/>
                <w:sz w:val="20"/>
                <w:szCs w:val="20"/>
                <w:lang w:val="en-US"/>
              </w:rPr>
              <w:t>with acceptable</w:t>
            </w:r>
            <w:r w:rsidRPr="009A2CC0">
              <w:rPr>
                <w:rFonts w:eastAsiaTheme="minorEastAsia"/>
                <w:sz w:val="20"/>
                <w:szCs w:val="20"/>
                <w:lang w:val="en-US"/>
              </w:rPr>
              <w:t xml:space="preserve"> </w:t>
            </w:r>
            <w:r w:rsidRPr="009A2CC0">
              <w:rPr>
                <w:rFonts w:eastAsia="Times New Roman"/>
                <w:sz w:val="20"/>
                <w:szCs w:val="20"/>
                <w:lang w:val="en-US"/>
              </w:rPr>
              <w:t>performance-complexity tradeoff for both NW side and UE side</w:t>
            </w:r>
            <w:r w:rsidRPr="009A2CC0">
              <w:rPr>
                <w:rFonts w:eastAsiaTheme="minorEastAsia"/>
                <w:sz w:val="20"/>
                <w:szCs w:val="20"/>
                <w:lang w:val="en-US"/>
              </w:rPr>
              <w:t xml:space="preserve">, </w:t>
            </w:r>
          </w:p>
          <w:p w14:paraId="499EE565" w14:textId="77777777" w:rsidR="009A2CC0" w:rsidRPr="009A2CC0" w:rsidRDefault="009A2CC0" w:rsidP="009A2CC0">
            <w:pPr>
              <w:pStyle w:val="ListParagraph"/>
              <w:numPr>
                <w:ilvl w:val="1"/>
                <w:numId w:val="34"/>
              </w:numPr>
              <w:contextualSpacing w:val="0"/>
              <w:rPr>
                <w:rFonts w:eastAsia="Times New Roman"/>
                <w:sz w:val="20"/>
                <w:szCs w:val="20"/>
                <w:lang w:val="en-US" w:eastAsia="x-none"/>
              </w:rPr>
            </w:pPr>
            <w:r w:rsidRPr="009A2CC0">
              <w:rPr>
                <w:rFonts w:eastAsiaTheme="minorEastAsia"/>
                <w:sz w:val="20"/>
                <w:szCs w:val="20"/>
                <w:lang w:val="en-US"/>
              </w:rPr>
              <w:t>Target peak data rate</w:t>
            </w:r>
            <w:r w:rsidRPr="009A2CC0">
              <w:rPr>
                <w:rFonts w:eastAsia="Times New Roman"/>
                <w:sz w:val="20"/>
                <w:szCs w:val="20"/>
                <w:lang w:val="en-US"/>
              </w:rPr>
              <w:t xml:space="preserve"> is </w:t>
            </w:r>
            <w:r w:rsidRPr="009A2CC0">
              <w:rPr>
                <w:rFonts w:eastAsiaTheme="minorEastAsia"/>
                <w:sz w:val="20"/>
                <w:szCs w:val="20"/>
                <w:lang w:val="en-US"/>
              </w:rPr>
              <w:t>assumed to be 2</w:t>
            </w:r>
            <w:r w:rsidRPr="009A2CC0">
              <w:rPr>
                <w:rFonts w:eastAsia="Times New Roman"/>
                <w:sz w:val="20"/>
                <w:szCs w:val="20"/>
                <w:lang w:val="en-US"/>
              </w:rPr>
              <w:t xml:space="preserve"> times</w:t>
            </w:r>
            <w:r w:rsidRPr="009A2CC0">
              <w:rPr>
                <w:rFonts w:eastAsiaTheme="minorEastAsia"/>
                <w:sz w:val="20"/>
                <w:szCs w:val="20"/>
                <w:lang w:val="en-US"/>
              </w:rPr>
              <w:t xml:space="preserve"> of the target peak data rate defined in TR38.913</w:t>
            </w:r>
          </w:p>
          <w:p w14:paraId="6FD33086" w14:textId="77777777" w:rsidR="009A2CC0" w:rsidRDefault="009A2CC0" w:rsidP="009A2CC0">
            <w:pPr>
              <w:rPr>
                <w:rFonts w:eastAsiaTheme="minorEastAsia"/>
                <w:lang w:eastAsia="zh-CN"/>
              </w:rPr>
            </w:pPr>
            <w:r>
              <w:rPr>
                <w:rFonts w:eastAsia="Times New Roman"/>
              </w:rPr>
              <w:t xml:space="preserve">Note: The </w:t>
            </w:r>
            <w:r>
              <w:rPr>
                <w:rFonts w:eastAsiaTheme="minorEastAsia"/>
                <w:lang w:eastAsia="zh-CN"/>
              </w:rPr>
              <w:t xml:space="preserve">other </w:t>
            </w:r>
            <w:r>
              <w:rPr>
                <w:rFonts w:eastAsia="Times New Roman"/>
              </w:rPr>
              <w:t xml:space="preserve">target throughput is </w:t>
            </w:r>
            <w:r>
              <w:rPr>
                <w:rFonts w:eastAsiaTheme="minorEastAsia"/>
                <w:lang w:eastAsia="zh-CN"/>
              </w:rPr>
              <w:t xml:space="preserve">up to </w:t>
            </w:r>
            <w:r>
              <w:rPr>
                <w:rFonts w:eastAsia="Times New Roman"/>
              </w:rPr>
              <w:t>company</w:t>
            </w:r>
            <w:r>
              <w:rPr>
                <w:rFonts w:eastAsiaTheme="minorEastAsia"/>
                <w:lang w:eastAsia="zh-CN"/>
              </w:rPr>
              <w:t xml:space="preserve"> to report</w:t>
            </w:r>
            <w:r>
              <w:rPr>
                <w:rFonts w:eastAsia="Times New Roman"/>
              </w:rPr>
              <w:t>.</w:t>
            </w:r>
          </w:p>
          <w:p w14:paraId="66B9406E" w14:textId="2F1F3504" w:rsidR="009A2CC0" w:rsidRDefault="009A2CC0" w:rsidP="009A2CC0">
            <w:pPr>
              <w:rPr>
                <w:rFonts w:eastAsiaTheme="minorEastAsia"/>
                <w:lang w:eastAsia="zh-CN"/>
              </w:rPr>
            </w:pPr>
            <w:r>
              <w:rPr>
                <w:rFonts w:eastAsiaTheme="minorEastAsia"/>
                <w:lang w:eastAsia="zh-CN"/>
              </w:rPr>
              <w:t>Note: Applicability of the potential channel code will be further discussed.</w:t>
            </w:r>
          </w:p>
          <w:p w14:paraId="7DBCAD44" w14:textId="77777777" w:rsidR="009A2CC0" w:rsidRDefault="009A2CC0" w:rsidP="009A2CC0">
            <w:pPr>
              <w:rPr>
                <w:rFonts w:ascii="Times" w:eastAsiaTheme="minorEastAsia" w:hAnsi="Times"/>
                <w:highlight w:val="green"/>
                <w:lang w:val="en-US" w:eastAsia="zh-CN"/>
              </w:rPr>
            </w:pPr>
            <w:r>
              <w:rPr>
                <w:rFonts w:eastAsiaTheme="minorEastAsia"/>
                <w:highlight w:val="green"/>
                <w:lang w:val="en-US" w:eastAsia="zh-CN"/>
              </w:rPr>
              <w:t>Agreement</w:t>
            </w:r>
          </w:p>
          <w:p w14:paraId="4A5010A6" w14:textId="77777777" w:rsidR="009A2CC0" w:rsidRDefault="009A2CC0" w:rsidP="009A2CC0">
            <w:pPr>
              <w:numPr>
                <w:ilvl w:val="0"/>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eastAsia="zh-CN"/>
              </w:rPr>
              <w:t>For 6G channel coding, LDPC is used for data (including S</w:t>
            </w:r>
            <w:r>
              <w:rPr>
                <w:rFonts w:eastAsiaTheme="minorEastAsia"/>
                <w:lang w:val="en-US" w:eastAsia="zh-CN"/>
              </w:rPr>
              <w:t>IBs)</w:t>
            </w:r>
            <w:r>
              <w:rPr>
                <w:rFonts w:eastAsiaTheme="minorEastAsia"/>
                <w:lang w:eastAsia="zh-CN"/>
              </w:rPr>
              <w:t xml:space="preserve"> and Polar code is used for L1 control information</w:t>
            </w:r>
            <w:r>
              <w:rPr>
                <w:rFonts w:eastAsiaTheme="minorEastAsia"/>
                <w:lang w:val="en-US" w:eastAsia="zh-CN"/>
              </w:rPr>
              <w:t xml:space="preserve"> (larger than 11 bits,</w:t>
            </w:r>
            <w:r>
              <w:rPr>
                <w:rFonts w:eastAsiaTheme="minorEastAsia"/>
                <w:lang w:eastAsia="zh-CN"/>
              </w:rPr>
              <w:t xml:space="preserve"> including PBCH)</w:t>
            </w:r>
          </w:p>
          <w:p w14:paraId="7C9B8F63" w14:textId="77777777" w:rsidR="009A2CC0" w:rsidRDefault="009A2CC0" w:rsidP="009A2CC0">
            <w:pPr>
              <w:numPr>
                <w:ilvl w:val="0"/>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eastAsia="zh-CN"/>
              </w:rPr>
              <w:t>For 6G LDPC</w:t>
            </w:r>
          </w:p>
          <w:p w14:paraId="76D8B60F"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w:t>
            </w:r>
            <w:r>
              <w:rPr>
                <w:rFonts w:eastAsiaTheme="minorEastAsia"/>
                <w:lang w:eastAsia="zh-CN"/>
              </w:rPr>
              <w:t xml:space="preserve">For data rate within NR range, reuse of NR </w:t>
            </w:r>
            <w:r>
              <w:rPr>
                <w:rFonts w:eastAsiaTheme="minorEastAsia"/>
                <w:lang w:val="en-US" w:eastAsia="zh-CN"/>
              </w:rPr>
              <w:t xml:space="preserve">LDPC </w:t>
            </w:r>
            <w:r>
              <w:rPr>
                <w:rFonts w:eastAsiaTheme="minorEastAsia"/>
                <w:lang w:eastAsia="zh-CN"/>
              </w:rPr>
              <w:t xml:space="preserve">design is supported </w:t>
            </w:r>
          </w:p>
          <w:p w14:paraId="72CD4945"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For data rate beyond NR range, study LDPC extension with acceptable performance-complexity tradeoff for both NW side and UE side</w:t>
            </w:r>
          </w:p>
          <w:p w14:paraId="4880C497" w14:textId="77777777" w:rsidR="009A2CC0" w:rsidRDefault="009A2CC0" w:rsidP="009A2CC0">
            <w:pPr>
              <w:numPr>
                <w:ilvl w:val="2"/>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Note: Applicability of the potential LDPC extension to data rate within NR range will be further discussed</w:t>
            </w:r>
          </w:p>
          <w:p w14:paraId="0F02BDAF" w14:textId="77777777" w:rsidR="009A2CC0" w:rsidRDefault="009A2CC0" w:rsidP="009A2CC0">
            <w:pPr>
              <w:numPr>
                <w:ilvl w:val="0"/>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For 6G Polar code</w:t>
            </w:r>
          </w:p>
          <w:p w14:paraId="77339A78"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For control information within NR range (larger than 11 bits), reuse of NR Polar code design is supported</w:t>
            </w:r>
          </w:p>
          <w:p w14:paraId="11B9DAC4"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eastAsia="zh-CN"/>
              </w:rPr>
              <w:t xml:space="preserve">For control information beyond NR range, study Polar code extension </w:t>
            </w:r>
            <w:r>
              <w:rPr>
                <w:rFonts w:eastAsiaTheme="minorEastAsia"/>
                <w:lang w:val="en-US" w:eastAsia="zh-CN"/>
              </w:rPr>
              <w:t>with acceptable performance-complexity tradeoff for both NW side and UE side</w:t>
            </w:r>
          </w:p>
          <w:p w14:paraId="220A5DB5" w14:textId="77777777" w:rsidR="009A2CC0" w:rsidRDefault="009A2CC0" w:rsidP="009A2CC0">
            <w:pPr>
              <w:numPr>
                <w:ilvl w:val="2"/>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Note: Necessity for control information beyond NR range is to be further discussed</w:t>
            </w:r>
          </w:p>
          <w:p w14:paraId="02B9ADB1" w14:textId="77777777" w:rsidR="009A2CC0" w:rsidRDefault="009A2CC0" w:rsidP="009A2CC0">
            <w:pPr>
              <w:numPr>
                <w:ilvl w:val="2"/>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Polar code maximum mother code length is kept as 1024.</w:t>
            </w:r>
          </w:p>
          <w:p w14:paraId="284916F9"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FFS: further motivation(s) for potential extension/enhancement until RAN1#123</w:t>
            </w:r>
          </w:p>
          <w:p w14:paraId="3AA3DC0B" w14:textId="77777777" w:rsidR="009A2CC0" w:rsidRDefault="009A2CC0" w:rsidP="00AD618E">
            <w:pPr>
              <w:rPr>
                <w:lang w:val="en-US"/>
              </w:rPr>
            </w:pPr>
          </w:p>
        </w:tc>
      </w:tr>
    </w:tbl>
    <w:p w14:paraId="7C67BC87" w14:textId="77777777" w:rsidR="009A2CC0" w:rsidRDefault="009A2CC0" w:rsidP="00AD618E">
      <w:pPr>
        <w:rPr>
          <w:lang w:val="en-US"/>
        </w:rPr>
      </w:pPr>
    </w:p>
    <w:p w14:paraId="1D37EC2B" w14:textId="3787290C" w:rsidR="00FA4DDA" w:rsidRPr="00FA4DDA" w:rsidRDefault="009A2CC0" w:rsidP="00AD618E">
      <w:pPr>
        <w:rPr>
          <w:i/>
          <w:iCs/>
        </w:rPr>
      </w:pPr>
      <w:r>
        <w:rPr>
          <w:lang w:val="en-US"/>
        </w:rPr>
        <w:t>In RAN1#122bis, it has been agreed that LDPC is used for 6G data channel coding and Polar code is used for 6G large payload (&gt;11bits) control channel coding.</w:t>
      </w:r>
      <w:r w:rsidR="0065444E">
        <w:rPr>
          <w:lang w:val="en-US"/>
        </w:rPr>
        <w:t xml:space="preserve"> </w:t>
      </w:r>
      <w:r w:rsidR="00C833E7" w:rsidRPr="00C833E7">
        <w:rPr>
          <w:lang w:val="en-US"/>
        </w:rPr>
        <w:t xml:space="preserve">This contribution </w:t>
      </w:r>
      <w:r w:rsidR="00214379">
        <w:rPr>
          <w:lang w:val="en-US"/>
        </w:rPr>
        <w:t xml:space="preserve">provides </w:t>
      </w:r>
      <w:r w:rsidR="00623115">
        <w:rPr>
          <w:lang w:val="en-US"/>
        </w:rPr>
        <w:t xml:space="preserve">an overview on </w:t>
      </w:r>
      <w:r w:rsidR="00214379">
        <w:rPr>
          <w:lang w:val="en-US"/>
        </w:rPr>
        <w:t xml:space="preserve">the aspects to be improved </w:t>
      </w:r>
      <w:r w:rsidR="00224E35">
        <w:rPr>
          <w:lang w:val="en-US"/>
        </w:rPr>
        <w:t xml:space="preserve">and studied </w:t>
      </w:r>
      <w:r w:rsidR="00685DF3">
        <w:rPr>
          <w:lang w:val="en-US"/>
        </w:rPr>
        <w:t>for</w:t>
      </w:r>
      <w:r w:rsidR="00214379">
        <w:rPr>
          <w:lang w:val="en-US"/>
        </w:rPr>
        <w:t xml:space="preserve"> 6G channel coding</w:t>
      </w:r>
      <w:r w:rsidR="00623115">
        <w:rPr>
          <w:lang w:val="en-US"/>
        </w:rPr>
        <w:t xml:space="preserve"> together with evaluation methodology. </w:t>
      </w:r>
      <w:r w:rsidR="00214379">
        <w:rPr>
          <w:lang w:val="en-US"/>
        </w:rPr>
        <w:t xml:space="preserve"> </w:t>
      </w:r>
    </w:p>
    <w:bookmarkEnd w:id="2"/>
    <w:p w14:paraId="6D3601DA" w14:textId="3C1CD985" w:rsidR="00BF1A07" w:rsidRPr="00AF4AA5" w:rsidRDefault="00623115" w:rsidP="00212F68">
      <w:pPr>
        <w:pStyle w:val="Heading1"/>
        <w:numPr>
          <w:ilvl w:val="0"/>
          <w:numId w:val="36"/>
        </w:numPr>
        <w:rPr>
          <w:lang w:val="en-US"/>
        </w:rPr>
      </w:pPr>
      <w:r w:rsidRPr="00AF4AA5">
        <w:rPr>
          <w:lang w:eastAsia="zh-CN"/>
        </w:rPr>
        <w:t xml:space="preserve">6G </w:t>
      </w:r>
      <w:r w:rsidR="00904187">
        <w:rPr>
          <w:lang w:eastAsia="zh-CN"/>
        </w:rPr>
        <w:t>data channel coding</w:t>
      </w:r>
      <w:r w:rsidR="00904187" w:rsidRPr="00AF4AA5">
        <w:rPr>
          <w:lang w:eastAsia="zh-CN"/>
        </w:rPr>
        <w:t xml:space="preserve"> </w:t>
      </w:r>
      <w:r w:rsidR="008E5A16">
        <w:rPr>
          <w:lang w:eastAsia="zh-CN"/>
        </w:rPr>
        <w:t>enhancement</w:t>
      </w:r>
    </w:p>
    <w:p w14:paraId="36A6F944" w14:textId="77777777" w:rsidR="008E5A16" w:rsidRDefault="008E5A16" w:rsidP="00212F68">
      <w:pPr>
        <w:pStyle w:val="Heading2"/>
      </w:pPr>
      <w:bookmarkStart w:id="3" w:name="_Ref213260870"/>
      <w:r>
        <w:t>Motivation</w:t>
      </w:r>
      <w:bookmarkEnd w:id="3"/>
    </w:p>
    <w:p w14:paraId="6D2B976B" w14:textId="24DE7D4F" w:rsidR="00086AEA" w:rsidRDefault="008E5A16" w:rsidP="00086AEA">
      <w:r>
        <w:t xml:space="preserve">Peak data rate is one of the KPIs to enable 6G applications, e.g., AR/XR, immersive communication. In IMT-2030 and company contributions </w:t>
      </w:r>
      <w:r w:rsidR="00086AEA">
        <w:t>to</w:t>
      </w:r>
      <w:r>
        <w:t xml:space="preserve"> RAN1#122, peak data rate in the range of 30-200 Gbps are being actively discussed. In RAN PLAN #109, the minimum requirements for peak spectral efficiencies </w:t>
      </w:r>
      <w:r w:rsidR="00086AEA">
        <w:t>have been</w:t>
      </w:r>
      <w:r>
        <w:t xml:space="preserve"> finalized to be 60bit/s/Hz and 30bit/s/Hz for downlink and uplink, respectively. Although there is no consensus on the maximum peak data rate</w:t>
      </w:r>
      <w:r w:rsidR="00086AEA">
        <w:t xml:space="preserve"> yet</w:t>
      </w:r>
      <w:r>
        <w:t xml:space="preserve">, the new spectral efficiencies requirements are 2 times of 5G requirements, which suggests at least 2 times maximum peak data rate from 5G. With the new </w:t>
      </w:r>
      <w:r w:rsidR="00EF2944">
        <w:t xml:space="preserve">available </w:t>
      </w:r>
      <w:r>
        <w:t>spectrum</w:t>
      </w:r>
      <w:r w:rsidR="00E52C1D">
        <w:t xml:space="preserve">, e.g., </w:t>
      </w:r>
      <w:r w:rsidR="00086AEA">
        <w:t>additional</w:t>
      </w:r>
      <w:r w:rsidR="00E52C1D">
        <w:t xml:space="preserve"> 400MHz</w:t>
      </w:r>
      <w:r>
        <w:t xml:space="preserve"> in 6G, the expected maximum peak </w:t>
      </w:r>
      <w:r>
        <w:lastRenderedPageBreak/>
        <w:t xml:space="preserve">data rate is expected to be </w:t>
      </w:r>
      <w:r w:rsidR="00E52C1D">
        <w:t xml:space="preserve">around </w:t>
      </w:r>
      <w:r>
        <w:t xml:space="preserve">4 times of 5G peak data rate. </w:t>
      </w:r>
      <w:r w:rsidR="00086AEA" w:rsidRPr="00086AEA">
        <w:t>In RAN1 #122bis, a design goal of doubling the 5G peak data rate has been adopted as a working assumption to align with the 6G peak spectral efficiency requirements, even though there is no consensus yet on the additional data rate enabled by the new 6G spectrum</w:t>
      </w:r>
      <w:r w:rsidR="00086AEA">
        <w:t>.</w:t>
      </w:r>
      <w:r w:rsidR="00E52C1D">
        <w:t xml:space="preserve"> The design goal can be revisited if further progress on the 6G peak data rate and </w:t>
      </w:r>
      <w:r w:rsidR="00086AEA">
        <w:t xml:space="preserve">meanwhile, </w:t>
      </w:r>
      <w:r w:rsidR="00E52C1D">
        <w:t xml:space="preserve">companies can report the achievable data rates from their </w:t>
      </w:r>
      <w:r w:rsidR="00086AEA">
        <w:t xml:space="preserve">respective </w:t>
      </w:r>
      <w:r w:rsidR="00E52C1D">
        <w:t>designs.</w:t>
      </w:r>
      <w:r w:rsidR="00086AEA">
        <w:t xml:space="preserve"> </w:t>
      </w:r>
    </w:p>
    <w:p w14:paraId="54580441" w14:textId="3F378B9F" w:rsidR="008E5A16" w:rsidRDefault="006E498D" w:rsidP="00086AEA">
      <w:r>
        <w:t xml:space="preserve">Given the </w:t>
      </w:r>
      <w:r w:rsidR="00086AEA">
        <w:t>working assumption</w:t>
      </w:r>
      <w:r w:rsidR="008E5A16">
        <w:t xml:space="preserve"> </w:t>
      </w:r>
      <w:r>
        <w:t xml:space="preserve">and </w:t>
      </w:r>
      <w:r w:rsidR="00086AEA">
        <w:t>pending</w:t>
      </w:r>
      <w:r>
        <w:t xml:space="preserve"> </w:t>
      </w:r>
      <w:r w:rsidR="00086AEA">
        <w:t xml:space="preserve">6G </w:t>
      </w:r>
      <w:r>
        <w:t xml:space="preserve">peak data rate </w:t>
      </w:r>
      <w:r w:rsidR="00086AEA">
        <w:t>requirement</w:t>
      </w:r>
      <w:r>
        <w:t xml:space="preserve">, </w:t>
      </w:r>
      <w:r w:rsidR="00086AEA">
        <w:t>it is desirable to</w:t>
      </w:r>
      <w:r>
        <w:t xml:space="preserve"> </w:t>
      </w:r>
      <w:r w:rsidR="00086AEA">
        <w:t>pursue</w:t>
      </w:r>
      <w:r>
        <w:t xml:space="preserve"> design</w:t>
      </w:r>
      <w:r w:rsidR="00086AEA">
        <w:t>s</w:t>
      </w:r>
      <w:r>
        <w:t xml:space="preserve"> </w:t>
      </w:r>
      <w:r w:rsidR="00086AEA">
        <w:t>capable of</w:t>
      </w:r>
      <w:r>
        <w:t xml:space="preserve"> achiev</w:t>
      </w:r>
      <w:r w:rsidR="00086AEA">
        <w:t>ing</w:t>
      </w:r>
      <w:r>
        <w:t xml:space="preserve"> 2</w:t>
      </w:r>
      <w:r w:rsidR="00086AEA">
        <w:t xml:space="preserve">-4 </w:t>
      </w:r>
      <w:r>
        <w:t xml:space="preserve">times peak data rate </w:t>
      </w:r>
      <w:r w:rsidR="00086AEA">
        <w:t xml:space="preserve">of </w:t>
      </w:r>
      <w:r>
        <w:t>5G design</w:t>
      </w:r>
      <w:r w:rsidR="00086AEA" w:rsidRPr="00086AEA">
        <w:t xml:space="preserve">, while minimizing the additional performance and complexity trade-offs required to move from a </w:t>
      </w:r>
      <w:r w:rsidR="00086AEA">
        <w:t xml:space="preserve">2 </w:t>
      </w:r>
      <w:r w:rsidR="00086AEA" w:rsidRPr="00086AEA">
        <w:t xml:space="preserve">to </w:t>
      </w:r>
      <w:r w:rsidR="00086AEA">
        <w:t>4 times</w:t>
      </w:r>
      <w:r w:rsidR="00086AEA" w:rsidRPr="00086AEA">
        <w:t xml:space="preserve"> increase.</w:t>
      </w:r>
      <w:r w:rsidR="008E5A16">
        <w:t xml:space="preserve"> </w:t>
      </w:r>
      <w:r w:rsidR="00086AEA">
        <w:t xml:space="preserve">Under such design criteria, simply scaling the existing 5G LDPC design by deploying additional parallel decoders is not ideal. While this approach may technically meet the peak data rate requirements, it is not the most efficient in terms of area utilization. Furthermore, implementing extra decoders solely to meet peak data rate requirements introduces inefficiencies, as these resources remain underutilized during lower-throughput operation. </w:t>
      </w:r>
      <w:r w:rsidR="008E5A16">
        <w:t xml:space="preserve"> </w:t>
      </w:r>
    </w:p>
    <w:p w14:paraId="4FA807DB" w14:textId="520140A8" w:rsidR="008E5A16" w:rsidRDefault="008E5A16" w:rsidP="008E5A16">
      <w:pPr>
        <w:pStyle w:val="Caption"/>
      </w:pPr>
      <w:bookmarkStart w:id="4" w:name="_Ref213409987"/>
      <w:r>
        <w:t xml:space="preserve">Observation </w:t>
      </w:r>
      <w:r>
        <w:fldChar w:fldCharType="begin"/>
      </w:r>
      <w:r>
        <w:instrText xml:space="preserve"> SEQ Observation \* ARABIC </w:instrText>
      </w:r>
      <w:r>
        <w:fldChar w:fldCharType="separate"/>
      </w:r>
      <w:r w:rsidR="00043F59">
        <w:rPr>
          <w:noProof/>
        </w:rPr>
        <w:t>1</w:t>
      </w:r>
      <w:r>
        <w:fldChar w:fldCharType="end"/>
      </w:r>
      <w:r>
        <w:t>:</w:t>
      </w:r>
      <w:r w:rsidRPr="00502EAA">
        <w:t xml:space="preserve"> </w:t>
      </w:r>
      <w:r>
        <w:t>Due to the 6G maximum SE decision made in RAN</w:t>
      </w:r>
      <w:r w:rsidR="00086AEA">
        <w:t xml:space="preserve"> and newly introduced spectrum</w:t>
      </w:r>
      <w:r>
        <w:t>, 2x-4x</w:t>
      </w:r>
      <w:r w:rsidRPr="00502EAA">
        <w:t xml:space="preserve"> peak data rate </w:t>
      </w:r>
      <w:r>
        <w:t>improvement from</w:t>
      </w:r>
      <w:r w:rsidRPr="00502EAA">
        <w:t xml:space="preserve"> the 5G QC-LDPC design is </w:t>
      </w:r>
      <w:r>
        <w:t>anticipated</w:t>
      </w:r>
      <w:r w:rsidR="00086AEA">
        <w:t xml:space="preserve"> in 6G</w:t>
      </w:r>
      <w:r>
        <w:t>.</w:t>
      </w:r>
      <w:bookmarkEnd w:id="4"/>
    </w:p>
    <w:p w14:paraId="7C423904" w14:textId="77777777" w:rsidR="008E5A16" w:rsidRDefault="008E5A16" w:rsidP="008E5A16"/>
    <w:p w14:paraId="7A98183E" w14:textId="5EA4067F" w:rsidR="00BD2CD2" w:rsidRPr="00212F68" w:rsidRDefault="00BD2CD2" w:rsidP="00BD2CD2">
      <w:pPr>
        <w:rPr>
          <w:rFonts w:eastAsia="PMingLiU"/>
          <w:b/>
          <w:bCs/>
          <w:lang w:val="en-US" w:eastAsia="zh-TW"/>
        </w:rPr>
      </w:pPr>
      <w:r>
        <w:rPr>
          <w:rFonts w:eastAsia="PMingLiU"/>
          <w:b/>
          <w:bCs/>
          <w:lang w:val="en-US" w:eastAsia="zh-TW"/>
        </w:rPr>
        <w:t xml:space="preserve">Proposal: </w:t>
      </w:r>
      <w:r w:rsidRPr="00BD2CD2">
        <w:rPr>
          <w:rFonts w:eastAsia="PMingLiU"/>
          <w:b/>
          <w:bCs/>
          <w:lang w:val="en-US" w:eastAsia="zh-TW"/>
        </w:rPr>
        <w:t xml:space="preserve">Study 6G </w:t>
      </w:r>
      <w:r w:rsidR="00F243F4">
        <w:rPr>
          <w:rFonts w:eastAsia="PMingLiU"/>
          <w:b/>
          <w:bCs/>
          <w:lang w:val="en-US" w:eastAsia="zh-TW"/>
        </w:rPr>
        <w:t>QC-</w:t>
      </w:r>
      <w:r>
        <w:rPr>
          <w:rFonts w:eastAsia="PMingLiU"/>
          <w:b/>
          <w:bCs/>
          <w:lang w:val="en-US" w:eastAsia="zh-TW"/>
        </w:rPr>
        <w:t>LDPC design</w:t>
      </w:r>
      <w:r w:rsidRPr="00BD2CD2">
        <w:rPr>
          <w:rFonts w:eastAsia="PMingLiU"/>
          <w:b/>
          <w:bCs/>
          <w:lang w:val="en-US" w:eastAsia="zh-TW"/>
        </w:rPr>
        <w:t xml:space="preserve"> </w:t>
      </w:r>
      <w:r>
        <w:rPr>
          <w:rFonts w:eastAsia="PMingLiU"/>
          <w:b/>
          <w:bCs/>
          <w:lang w:val="en-US" w:eastAsia="zh-TW"/>
        </w:rPr>
        <w:t>to achieve</w:t>
      </w:r>
      <w:r w:rsidRPr="00BD2CD2">
        <w:rPr>
          <w:rFonts w:eastAsia="PMingLiU"/>
          <w:b/>
          <w:bCs/>
          <w:lang w:val="en-US" w:eastAsia="zh-TW"/>
        </w:rPr>
        <w:t xml:space="preserve"> </w:t>
      </w:r>
      <w:r>
        <w:rPr>
          <w:rFonts w:eastAsia="PMingLiU"/>
          <w:b/>
          <w:bCs/>
          <w:lang w:val="en-US" w:eastAsia="zh-TW"/>
        </w:rPr>
        <w:t>2x-4x peak data</w:t>
      </w:r>
      <w:r w:rsidRPr="00BD2CD2">
        <w:rPr>
          <w:rFonts w:eastAsia="PMingLiU"/>
          <w:b/>
          <w:bCs/>
          <w:lang w:val="en-US" w:eastAsia="zh-TW"/>
        </w:rPr>
        <w:t xml:space="preserve"> </w:t>
      </w:r>
      <w:r>
        <w:rPr>
          <w:rFonts w:eastAsia="PMingLiU"/>
          <w:b/>
          <w:bCs/>
          <w:lang w:val="en-US" w:eastAsia="zh-TW"/>
        </w:rPr>
        <w:t xml:space="preserve">rate </w:t>
      </w:r>
      <w:r w:rsidR="00F243F4">
        <w:rPr>
          <w:rFonts w:eastAsia="PMingLiU"/>
          <w:b/>
          <w:bCs/>
          <w:lang w:val="en-US" w:eastAsia="zh-TW"/>
        </w:rPr>
        <w:t>of</w:t>
      </w:r>
      <w:r w:rsidRPr="00BD2CD2">
        <w:rPr>
          <w:rFonts w:eastAsia="PMingLiU"/>
          <w:b/>
          <w:bCs/>
          <w:lang w:val="en-US" w:eastAsia="zh-TW"/>
        </w:rPr>
        <w:t xml:space="preserve"> 5G with acceptable performance-complexity tradeoff for both NW side and UE side</w:t>
      </w:r>
      <w:r>
        <w:rPr>
          <w:rFonts w:eastAsia="PMingLiU"/>
          <w:b/>
          <w:bCs/>
          <w:lang w:val="en-US" w:eastAsia="zh-TW"/>
        </w:rPr>
        <w:t xml:space="preserve"> provided that a</w:t>
      </w:r>
      <w:r w:rsidRPr="00BD2CD2">
        <w:rPr>
          <w:rFonts w:eastAsia="PMingLiU"/>
          <w:b/>
          <w:bCs/>
          <w:lang w:val="en-US" w:eastAsia="zh-TW"/>
        </w:rPr>
        <w:t xml:space="preserve">dditional performance and complexity trade-offs required from 2 to 4 times </w:t>
      </w:r>
      <w:r>
        <w:rPr>
          <w:rFonts w:eastAsia="PMingLiU"/>
          <w:b/>
          <w:bCs/>
          <w:lang w:val="en-US" w:eastAsia="zh-TW"/>
        </w:rPr>
        <w:t xml:space="preserve">peak data rate </w:t>
      </w:r>
      <w:r w:rsidRPr="00BD2CD2">
        <w:rPr>
          <w:rFonts w:eastAsia="PMingLiU"/>
          <w:b/>
          <w:bCs/>
          <w:lang w:val="en-US" w:eastAsia="zh-TW"/>
        </w:rPr>
        <w:t>increase</w:t>
      </w:r>
      <w:r>
        <w:rPr>
          <w:rFonts w:eastAsia="PMingLiU"/>
          <w:b/>
          <w:bCs/>
          <w:lang w:val="en-US" w:eastAsia="zh-TW"/>
        </w:rPr>
        <w:t xml:space="preserve"> is minimized</w:t>
      </w:r>
    </w:p>
    <w:p w14:paraId="03E4E83D" w14:textId="77777777" w:rsidR="00BD2CD2" w:rsidRPr="00212F68" w:rsidRDefault="00BD2CD2" w:rsidP="008E5A16">
      <w:pPr>
        <w:rPr>
          <w:lang w:val="en-US"/>
        </w:rPr>
      </w:pPr>
    </w:p>
    <w:p w14:paraId="13925434" w14:textId="4CBE61AA" w:rsidR="008E5A16" w:rsidRDefault="008E5A16" w:rsidP="008E5A16">
      <w:r w:rsidRPr="004019E1">
        <w:t>To address the 6G throughput challenge more efficiently, it is useful to analyze the key factors influencing QC-LDPC decoder throughput</w:t>
      </w:r>
      <w:r>
        <w:t xml:space="preserve">. The </w:t>
      </w:r>
      <w:r w:rsidR="00EF2944">
        <w:t>data rate</w:t>
      </w:r>
      <w:r>
        <w:t xml:space="preserve"> of QC-LDPC decoder for a given operating frequency rate </w:t>
      </w:r>
      <m:oMath>
        <m:r>
          <w:rPr>
            <w:rFonts w:ascii="Cambria Math" w:hAnsi="Cambria Math"/>
          </w:rPr>
          <m:t>f</m:t>
        </m:r>
      </m:oMath>
      <w:r>
        <w:t xml:space="preserve">, BG associated with given code rate, and lifting size </w:t>
      </w:r>
      <m:oMath>
        <m:r>
          <w:rPr>
            <w:rFonts w:ascii="Cambria Math" w:hAnsi="Cambria Math"/>
          </w:rPr>
          <m:t>Z</m:t>
        </m:r>
      </m:oMath>
      <w:r>
        <w:t xml:space="preserve"> can be approximated as</w:t>
      </w:r>
    </w:p>
    <w:p w14:paraId="6FB50B35" w14:textId="77777777" w:rsidR="008E5A16" w:rsidRDefault="008E5A16" w:rsidP="008E5A16">
      <w:r w:rsidRPr="00C444B8">
        <w:rPr>
          <w:noProof/>
        </w:rPr>
        <mc:AlternateContent>
          <mc:Choice Requires="wps">
            <w:drawing>
              <wp:anchor distT="0" distB="0" distL="114300" distR="114300" simplePos="0" relativeHeight="251663360" behindDoc="0" locked="0" layoutInCell="1" allowOverlap="1" wp14:anchorId="711A4EE8" wp14:editId="1952019C">
                <wp:simplePos x="0" y="0"/>
                <wp:positionH relativeFrom="column">
                  <wp:posOffset>1430503</wp:posOffset>
                </wp:positionH>
                <wp:positionV relativeFrom="paragraph">
                  <wp:posOffset>8921</wp:posOffset>
                </wp:positionV>
                <wp:extent cx="1968440" cy="475195"/>
                <wp:effectExtent l="0" t="0" r="0" b="0"/>
                <wp:wrapNone/>
                <wp:docPr id="12" name="TextBox 13"/>
                <wp:cNvGraphicFramePr/>
                <a:graphic xmlns:a="http://schemas.openxmlformats.org/drawingml/2006/main">
                  <a:graphicData uri="http://schemas.microsoft.com/office/word/2010/wordprocessingShape">
                    <wps:wsp>
                      <wps:cNvSpPr txBox="1"/>
                      <wps:spPr>
                        <a:xfrm>
                          <a:off x="0" y="0"/>
                          <a:ext cx="1968440" cy="475195"/>
                        </a:xfrm>
                        <a:prstGeom prst="rect">
                          <a:avLst/>
                        </a:prstGeom>
                        <a:noFill/>
                      </wps:spPr>
                      <wps:txbx>
                        <w:txbxContent>
                          <w:p w14:paraId="483383F1" w14:textId="77777777" w:rsidR="008E5A16" w:rsidRPr="00F56960" w:rsidRDefault="008E5A16" w:rsidP="008E5A16">
                            <w:pPr>
                              <w:jc w:val="center"/>
                              <w:rPr>
                                <w:rFonts w:ascii="Cambria Math" w:hAnsi="Cambria Math" w:cstheme="minorBidi"/>
                                <w:i/>
                                <w:iCs/>
                                <w:color w:val="353630"/>
                                <w:kern w:val="24"/>
                              </w:rPr>
                            </w:pPr>
                            <m:oMathPara>
                              <m:oMathParaPr>
                                <m:jc m:val="centerGroup"/>
                              </m:oMathParaPr>
                              <m:oMath>
                                <m:r>
                                  <w:rPr>
                                    <w:rFonts w:ascii="Cambria Math" w:hAnsi="Cambria Math" w:cstheme="minorBidi"/>
                                    <w:color w:val="353630"/>
                                    <w:kern w:val="24"/>
                                  </w:rPr>
                                  <m:t>Tput</m:t>
                                </m:r>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m:r>
                                  <w:rPr>
                                    <w:rFonts w:ascii="Cambria Math" w:eastAsia="Cambria Math" w:hAnsi="Cambria Math" w:cstheme="minorBidi"/>
                                    <w:color w:val="353630"/>
                                    <w:kern w:val="24"/>
                                  </w:rPr>
                                  <m:t>∙</m:t>
                                </m:r>
                                <m:f>
                                  <m:fPr>
                                    <m:ctrlPr>
                                      <w:rPr>
                                        <w:rFonts w:ascii="Cambria Math" w:eastAsia="Cambria Math" w:hAnsi="Cambria Math" w:cstheme="minorBidi"/>
                                        <w:b/>
                                        <w:bCs/>
                                        <w:i/>
                                        <w:iCs/>
                                        <w:color w:val="353630"/>
                                        <w:kern w:val="24"/>
                                      </w:rPr>
                                    </m:ctrlPr>
                                  </m:fPr>
                                  <m:num>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r>
                                      <w:rPr>
                                        <w:rFonts w:ascii="Cambria Math" w:eastAsia="Cambria Math" w:hAnsi="Cambria Math" w:cstheme="minorBidi"/>
                                        <w:color w:val="353630"/>
                                        <w:kern w:val="24"/>
                                      </w:rPr>
                                      <m:t>×Z)∙f</m:t>
                                    </m:r>
                                  </m:num>
                                  <m:den>
                                    <m:r>
                                      <w:rPr>
                                        <w:rFonts w:ascii="Cambria Math" w:eastAsia="Cambria Math" w:hAnsi="Cambria Math" w:cstheme="minorBidi"/>
                                        <w:color w:val="353630"/>
                                        <w:kern w:val="24"/>
                                      </w:rPr>
                                      <m:t>I×C</m:t>
                                    </m:r>
                                  </m:den>
                                </m:f>
                              </m:oMath>
                            </m:oMathPara>
                          </w:p>
                        </w:txbxContent>
                      </wps:txbx>
                      <wps:bodyPr wrap="square">
                        <a:spAutoFit/>
                      </wps:bodyPr>
                    </wps:wsp>
                  </a:graphicData>
                </a:graphic>
              </wp:anchor>
            </w:drawing>
          </mc:Choice>
          <mc:Fallback>
            <w:pict>
              <v:shapetype w14:anchorId="711A4EE8" id="_x0000_t202" coordsize="21600,21600" o:spt="202" path="m,l,21600r21600,l21600,xe">
                <v:stroke joinstyle="miter"/>
                <v:path gradientshapeok="t" o:connecttype="rect"/>
              </v:shapetype>
              <v:shape id="TextBox 13" o:spid="_x0000_s1026" type="#_x0000_t202" style="position:absolute;margin-left:112.65pt;margin-top:.7pt;width:155pt;height:37.4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" filled="f" stroked="f">
                <v:textbox style="mso-fit-shape-to-text:t">
                  <w:txbxContent>
                    <w:p w14:paraId="483383F1" w14:textId="77777777" w:rsidR="008E5A16" w:rsidRPr="00F56960" w:rsidRDefault="008E5A16" w:rsidP="008E5A16">
                      <w:pPr>
                        <w:jc w:val="center"/>
                        <w:rPr>
                          <w:rFonts w:ascii="Cambria Math" w:hAnsi="Cambria Math" w:cstheme="minorBidi"/>
                          <w:i/>
                          <w:iCs/>
                          <w:color w:val="353630"/>
                          <w:kern w:val="24"/>
                        </w:rPr>
                      </w:pPr>
                      <m:oMathPara>
                        <m:oMathParaPr>
                          <m:jc m:val="centerGroup"/>
                        </m:oMathParaPr>
                        <m:oMath>
                          <m:r>
                            <w:rPr>
                              <w:rFonts w:ascii="Cambria Math" w:hAnsi="Cambria Math" w:cstheme="minorBidi"/>
                              <w:color w:val="353630"/>
                              <w:kern w:val="24"/>
                            </w:rPr>
                            <m:t>Tput</m:t>
                          </m:r>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m:r>
                            <w:rPr>
                              <w:rFonts w:ascii="Cambria Math" w:eastAsia="Cambria Math" w:hAnsi="Cambria Math" w:cstheme="minorBidi"/>
                              <w:color w:val="353630"/>
                              <w:kern w:val="24"/>
                            </w:rPr>
                            <m:t>∙</m:t>
                          </m:r>
                          <m:f>
                            <m:fPr>
                              <m:ctrlPr>
                                <w:rPr>
                                  <w:rFonts w:ascii="Cambria Math" w:eastAsia="Cambria Math" w:hAnsi="Cambria Math" w:cstheme="minorBidi"/>
                                  <w:b/>
                                  <w:bCs/>
                                  <w:i/>
                                  <w:iCs/>
                                  <w:color w:val="353630"/>
                                  <w:kern w:val="24"/>
                                </w:rPr>
                              </m:ctrlPr>
                            </m:fPr>
                            <m:num>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r>
                                <w:rPr>
                                  <w:rFonts w:ascii="Cambria Math" w:eastAsia="Cambria Math" w:hAnsi="Cambria Math" w:cstheme="minorBidi"/>
                                  <w:color w:val="353630"/>
                                  <w:kern w:val="24"/>
                                </w:rPr>
                                <m:t>×Z)∙f</m:t>
                              </m:r>
                            </m:num>
                            <m:den>
                              <m:r>
                                <w:rPr>
                                  <w:rFonts w:ascii="Cambria Math" w:eastAsia="Cambria Math" w:hAnsi="Cambria Math" w:cstheme="minorBidi"/>
                                  <w:color w:val="353630"/>
                                  <w:kern w:val="24"/>
                                </w:rPr>
                                <m:t>I×C</m:t>
                              </m:r>
                            </m:den>
                          </m:f>
                        </m:oMath>
                      </m:oMathPara>
                    </w:p>
                  </w:txbxContent>
                </v:textbox>
              </v:shape>
            </w:pict>
          </mc:Fallback>
        </mc:AlternateContent>
      </w:r>
      <w:r>
        <w:t xml:space="preserve">                                      </w:t>
      </w:r>
    </w:p>
    <w:p w14:paraId="0F7BD290" w14:textId="77777777" w:rsidR="008E5A16" w:rsidRDefault="008E5A16" w:rsidP="008E5A16">
      <w:r>
        <w:t xml:space="preserve">                                                 , </w:t>
      </w:r>
    </w:p>
    <w:p w14:paraId="1DBD3DF5" w14:textId="5E2A37DF" w:rsidR="00F243F4" w:rsidRDefault="008E5A16" w:rsidP="008E5A16">
      <w:r>
        <w:t xml:space="preserve">where </w:t>
      </w:r>
      <m:oMath>
        <m:sSub>
          <m:sSubPr>
            <m:ctrlPr>
              <w:rPr>
                <w:rFonts w:ascii="Cambria Math" w:eastAsia="Cambria Math" w:hAnsi="Cambria Math" w:cstheme="minorBidi"/>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m:oMath>
      <w:r w:rsidRPr="0089607C">
        <w:rPr>
          <w:iCs/>
          <w:color w:val="353630"/>
          <w:kern w:val="24"/>
        </w:rPr>
        <w:t xml:space="preserve"> is the number of decoders</w:t>
      </w:r>
      <w:r>
        <w:rPr>
          <w:iCs/>
          <w:color w:val="353630"/>
          <w:kern w:val="24"/>
        </w:rPr>
        <w:t xml:space="preserve">, </w:t>
      </w:r>
      <m:oMath>
        <m:sSub>
          <m:sSubPr>
            <m:ctrlPr>
              <w:rPr>
                <w:rFonts w:ascii="Cambria Math" w:eastAsia="Cambria Math" w:hAnsi="Cambria Math" w:cstheme="minorBidi"/>
                <w:b/>
                <w:bCs/>
                <w:i/>
                <w:iCs/>
                <w:color w:val="353630"/>
                <w:kern w:val="24"/>
                <w:sz w:val="24"/>
                <w:szCs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oMath>
      <w:r>
        <w:rPr>
          <w:b/>
          <w:bCs/>
          <w:iCs/>
          <w:color w:val="353630"/>
          <w:kern w:val="24"/>
          <w:sz w:val="24"/>
          <w:szCs w:val="24"/>
        </w:rPr>
        <w:t xml:space="preserve"> </w:t>
      </w:r>
      <w:r w:rsidRPr="0089607C">
        <w:rPr>
          <w:iCs/>
          <w:color w:val="353630"/>
          <w:kern w:val="24"/>
        </w:rPr>
        <w:t xml:space="preserve">is the number of information column in </w:t>
      </w:r>
      <w:r>
        <w:rPr>
          <w:iCs/>
          <w:color w:val="353630"/>
          <w:kern w:val="24"/>
        </w:rPr>
        <w:t xml:space="preserve">the </w:t>
      </w:r>
      <w:r w:rsidRPr="0089607C">
        <w:rPr>
          <w:iCs/>
          <w:color w:val="353630"/>
          <w:kern w:val="24"/>
        </w:rPr>
        <w:t>BG</w:t>
      </w:r>
      <w:r>
        <w:rPr>
          <w:iCs/>
          <w:color w:val="353630"/>
          <w:kern w:val="24"/>
        </w:rPr>
        <w:t xml:space="preserve">, </w:t>
      </w:r>
      <m:oMath>
        <m:r>
          <w:rPr>
            <w:rFonts w:ascii="Cambria Math" w:hAnsi="Cambria Math"/>
            <w:color w:val="353630"/>
            <w:kern w:val="24"/>
          </w:rPr>
          <m:t>I</m:t>
        </m:r>
      </m:oMath>
      <w:r>
        <w:rPr>
          <w:iCs/>
          <w:color w:val="353630"/>
          <w:kern w:val="24"/>
        </w:rPr>
        <w:t xml:space="preserve"> is the number of iterations deployed at decoding algorithm, and </w:t>
      </w:r>
      <m:oMath>
        <m:r>
          <w:rPr>
            <w:rFonts w:ascii="Cambria Math" w:eastAsia="Cambria Math" w:hAnsi="Cambria Math" w:cstheme="minorBidi"/>
            <w:color w:val="353630"/>
            <w:kern w:val="24"/>
          </w:rPr>
          <m:t>C</m:t>
        </m:r>
      </m:oMath>
      <w:r w:rsidRPr="00F56960">
        <w:rPr>
          <w:iCs/>
          <w:color w:val="353630"/>
          <w:kern w:val="24"/>
        </w:rPr>
        <w:t xml:space="preserve"> is </w:t>
      </w:r>
      <w:r w:rsidRPr="00F56960">
        <w:t xml:space="preserve">the number of </w:t>
      </w:r>
      <w:r>
        <w:t>decoding cycle per iteration</w:t>
      </w:r>
      <w:r w:rsidRPr="00F56960">
        <w:t xml:space="preserve">. </w:t>
      </w:r>
      <w:r w:rsidR="00EF2944">
        <w:t>T</w:t>
      </w:r>
      <w:r>
        <w:t xml:space="preserve">here are several design factors of QC-LDPC which contribute to Tput, i.e.,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rsidRPr="00924A31">
        <w:t xml:space="preserve">, </w:t>
      </w:r>
      <m:oMath>
        <m:r>
          <w:rPr>
            <w:rFonts w:ascii="Cambria Math" w:eastAsia="Cambria Math" w:hAnsi="Cambria Math" w:cstheme="minorBidi"/>
            <w:color w:val="353630"/>
            <w:kern w:val="24"/>
          </w:rPr>
          <m:t>Z</m:t>
        </m:r>
      </m:oMath>
      <w:r w:rsidRPr="00F56960">
        <w:rPr>
          <w:iCs/>
          <w:color w:val="353630"/>
          <w:kern w:val="24"/>
        </w:rPr>
        <w:t xml:space="preserve">, </w:t>
      </w:r>
      <m:oMath>
        <m:r>
          <w:rPr>
            <w:rFonts w:ascii="Cambria Math" w:eastAsia="Cambria Math" w:hAnsi="Cambria Math" w:cstheme="minorBidi"/>
            <w:color w:val="353630"/>
            <w:kern w:val="24"/>
          </w:rPr>
          <m:t>I</m:t>
        </m:r>
      </m:oMath>
      <w:r w:rsidRPr="00F56960">
        <w:rPr>
          <w:iCs/>
          <w:color w:val="353630"/>
          <w:kern w:val="24"/>
        </w:rPr>
        <w:t xml:space="preserve">, </w:t>
      </w:r>
      <m:oMath>
        <m:r>
          <w:rPr>
            <w:rFonts w:ascii="Cambria Math" w:eastAsia="Cambria Math" w:hAnsi="Cambria Math" w:cstheme="minorBidi"/>
            <w:color w:val="353630"/>
            <w:kern w:val="24"/>
          </w:rPr>
          <m:t>C</m:t>
        </m:r>
      </m:oMath>
      <w:r w:rsidR="00EF2944">
        <w:rPr>
          <w:color w:val="353630"/>
          <w:kern w:val="24"/>
        </w:rPr>
        <w:t>, and</w:t>
      </w:r>
      <w:r w:rsidR="00F243F4">
        <w:t xml:space="preserve"> </w:t>
      </w:r>
      <w:r w:rsidR="00EF2944">
        <w:t>t</w:t>
      </w:r>
      <w:r w:rsidR="00F243F4">
        <w:t>he impact from each factor is discussed in the following.</w:t>
      </w:r>
      <w:r w:rsidRPr="00C444B8">
        <w:t xml:space="preserve"> </w:t>
      </w:r>
    </w:p>
    <w:p w14:paraId="1C499DC7" w14:textId="2B37B508" w:rsidR="008E5A16" w:rsidRDefault="00F243F4" w:rsidP="008E5A16">
      <w:r>
        <w:t xml:space="preserve">Based on the </w:t>
      </w:r>
      <w:r w:rsidR="00EF2944">
        <w:t>decoder data rate</w:t>
      </w:r>
      <w:r>
        <w:t xml:space="preserve"> estimation formula, the increasement of</w:t>
      </w:r>
      <w:r w:rsidR="008E5A16">
        <w:t xml:space="preserve">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8E5A16">
        <w:t xml:space="preserve"> </w:t>
      </w:r>
      <w:r>
        <w:t>with fixed</w:t>
      </w:r>
      <w:r w:rsidR="008E5A16">
        <w:t xml:space="preserve"> </w:t>
      </w:r>
      <m:oMath>
        <m:r>
          <w:rPr>
            <w:rFonts w:ascii="Cambria Math" w:eastAsia="Cambria Math" w:hAnsi="Cambria Math" w:cstheme="minorBidi"/>
            <w:color w:val="353630"/>
            <w:kern w:val="24"/>
          </w:rPr>
          <m:t>Z</m:t>
        </m:r>
      </m:oMath>
      <w:r w:rsidR="008E5A16">
        <w:t xml:space="preserve"> </w:t>
      </w:r>
      <w:r>
        <w:t>seems to</w:t>
      </w:r>
      <w:r w:rsidR="008E5A16">
        <w:t xml:space="preserve"> benefit the </w:t>
      </w:r>
      <w:r w:rsidR="00EF2944">
        <w:t>data rate</w:t>
      </w:r>
      <w:r w:rsidR="008E5A16">
        <w:t xml:space="preserve"> outcome</w:t>
      </w:r>
      <w:r>
        <w:t xml:space="preserve"> if other terms are fixed</w:t>
      </w:r>
      <w:r w:rsidR="008E5A16">
        <w:t xml:space="preserve">. However, larger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8E5A16">
        <w:t xml:space="preserve"> generally increases </w:t>
      </w:r>
      <m:oMath>
        <m:r>
          <w:rPr>
            <w:rFonts w:ascii="Cambria Math" w:eastAsia="Cambria Math" w:hAnsi="Cambria Math" w:cstheme="minorBidi"/>
            <w:color w:val="353630"/>
            <w:kern w:val="24"/>
          </w:rPr>
          <m:t>C</m:t>
        </m:r>
      </m:oMath>
      <w:r w:rsidR="008E5A16">
        <w:rPr>
          <w:b/>
          <w:bCs/>
          <w:iCs/>
          <w:color w:val="353630"/>
          <w:kern w:val="24"/>
          <w:sz w:val="24"/>
          <w:szCs w:val="24"/>
        </w:rPr>
        <w:t xml:space="preserve"> </w:t>
      </w:r>
      <w:r w:rsidR="008E5A16" w:rsidRPr="00C444B8">
        <w:t>accordingly</w:t>
      </w:r>
      <w:r w:rsidR="008E5A16">
        <w:t xml:space="preserve"> </w:t>
      </w:r>
      <w:r>
        <w:t>given the optimum degree distribution within the BG design. Therefore,</w:t>
      </w:r>
      <w:r w:rsidR="008E5A16">
        <w:t xml:space="preserve"> </w:t>
      </w:r>
      <w:r>
        <w:t xml:space="preserve">the </w:t>
      </w:r>
      <w:r w:rsidR="008E5A16">
        <w:t xml:space="preserve">associated </w:t>
      </w:r>
      <w:r w:rsidR="00EF2944">
        <w:t xml:space="preserve">data rate </w:t>
      </w:r>
      <w:r w:rsidR="008E5A16">
        <w:t xml:space="preserve">improvement </w:t>
      </w:r>
      <w:r>
        <w:t xml:space="preserve">from increased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8E5A16">
        <w:t xml:space="preserve"> </w:t>
      </w:r>
      <w:r>
        <w:t xml:space="preserve">and potentially increased </w:t>
      </w:r>
      <m:oMath>
        <m:r>
          <w:rPr>
            <w:rFonts w:ascii="Cambria Math" w:hAnsi="Cambria Math"/>
          </w:rPr>
          <m:t>C</m:t>
        </m:r>
      </m:oMath>
      <w:r>
        <w:t xml:space="preserve"> should be carefully studied. Furthermore, additional implementation cost associated with larger </w:t>
      </w:r>
      <m:oMath>
        <m:sSub>
          <m:sSubPr>
            <m:ctrlPr>
              <w:rPr>
                <w:rFonts w:ascii="Cambria Math" w:eastAsia="Cambria Math" w:hAnsi="Cambria Math" w:cstheme="minorBidi"/>
                <w:b/>
                <w:bCs/>
                <w:i/>
                <w:iCs/>
                <w:color w:val="353630"/>
                <w:kern w:val="24"/>
                <w:sz w:val="24"/>
                <w:szCs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oMath>
      <w:r>
        <w:rPr>
          <w:color w:val="353630"/>
          <w:kern w:val="24"/>
        </w:rPr>
        <w:t xml:space="preserve"> or</w:t>
      </w:r>
      <w:r>
        <w:t xml:space="preserve"> </w:t>
      </w:r>
      <m:oMath>
        <m:sSub>
          <m:sSubPr>
            <m:ctrlPr>
              <w:rPr>
                <w:rFonts w:ascii="Cambria Math" w:eastAsia="Cambria Math" w:hAnsi="Cambria Math" w:cstheme="minorBidi"/>
                <w:b/>
                <w:bCs/>
                <w:i/>
                <w:iCs/>
                <w:color w:val="353630"/>
                <w:kern w:val="24"/>
                <w:sz w:val="24"/>
                <w:szCs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r>
          <w:rPr>
            <w:rFonts w:ascii="Cambria Math" w:eastAsia="Cambria Math" w:hAnsi="Cambria Math" w:cstheme="minorBidi"/>
            <w:color w:val="353630"/>
            <w:kern w:val="24"/>
          </w:rPr>
          <m:t>×Z</m:t>
        </m:r>
      </m:oMath>
      <w:r>
        <w:rPr>
          <w:color w:val="353630"/>
          <w:kern w:val="24"/>
        </w:rPr>
        <w:t xml:space="preserve"> (CB size) needs to be considered, which is elaborated more in section </w:t>
      </w:r>
      <w:r>
        <w:rPr>
          <w:color w:val="353630"/>
          <w:kern w:val="24"/>
        </w:rPr>
        <w:fldChar w:fldCharType="begin"/>
      </w:r>
      <w:r>
        <w:rPr>
          <w:color w:val="353630"/>
          <w:kern w:val="24"/>
        </w:rPr>
        <w:instrText xml:space="preserve"> REF _Ref213252676 \r \h </w:instrText>
      </w:r>
      <w:r>
        <w:rPr>
          <w:color w:val="353630"/>
          <w:kern w:val="24"/>
        </w:rPr>
      </w:r>
      <w:r>
        <w:rPr>
          <w:color w:val="353630"/>
          <w:kern w:val="24"/>
        </w:rPr>
        <w:fldChar w:fldCharType="separate"/>
      </w:r>
      <w:r w:rsidR="00043F59">
        <w:rPr>
          <w:color w:val="353630"/>
          <w:kern w:val="24"/>
        </w:rPr>
        <w:t>1.3</w:t>
      </w:r>
      <w:r>
        <w:rPr>
          <w:color w:val="353630"/>
          <w:kern w:val="24"/>
        </w:rPr>
        <w:fldChar w:fldCharType="end"/>
      </w:r>
      <w:r>
        <w:rPr>
          <w:color w:val="353630"/>
          <w:kern w:val="24"/>
        </w:rPr>
        <w:t xml:space="preserve">. </w:t>
      </w:r>
    </w:p>
    <w:p w14:paraId="4F36AF5D" w14:textId="76EC4532" w:rsidR="008E5A16" w:rsidRPr="00212F68" w:rsidRDefault="008E5A16" w:rsidP="00F243F4">
      <w:pPr>
        <w:rPr>
          <w:iCs/>
          <w:color w:val="353630"/>
          <w:kern w:val="24"/>
          <w:lang w:val="en-US"/>
        </w:rPr>
      </w:pPr>
      <w:r>
        <w:t xml:space="preserve">Another direction to improve </w:t>
      </w:r>
      <w:r w:rsidR="00EF2944">
        <w:t>data rate</w:t>
      </w:r>
      <w:r>
        <w:t xml:space="preserve"> is to reduce </w:t>
      </w:r>
      <m:oMath>
        <m:r>
          <w:rPr>
            <w:rFonts w:ascii="Cambria Math" w:eastAsia="Cambria Math" w:hAnsi="Cambria Math" w:cstheme="minorBidi"/>
            <w:color w:val="353630"/>
            <w:kern w:val="24"/>
          </w:rPr>
          <m:t>I</m:t>
        </m:r>
      </m:oMath>
      <w:r>
        <w:t xml:space="preserve"> and/or </w:t>
      </w:r>
      <m:oMath>
        <m:r>
          <w:rPr>
            <w:rFonts w:ascii="Cambria Math" w:eastAsia="Cambria Math" w:hAnsi="Cambria Math" w:cstheme="minorBidi"/>
            <w:color w:val="353630"/>
            <w:kern w:val="24"/>
          </w:rPr>
          <m:t>C</m:t>
        </m:r>
      </m:oMath>
      <w:r w:rsidRPr="00C444B8">
        <w:t>.</w:t>
      </w:r>
      <w:r>
        <w:t xml:space="preserve"> The iteration </w:t>
      </w:r>
      <m:oMath>
        <m:r>
          <w:rPr>
            <w:rFonts w:ascii="Cambria Math" w:eastAsia="Cambria Math" w:hAnsi="Cambria Math" w:cstheme="minorBidi"/>
            <w:color w:val="353630"/>
            <w:kern w:val="24"/>
          </w:rPr>
          <m:t>I</m:t>
        </m:r>
      </m:oMath>
      <w:r>
        <w:t xml:space="preserve"> is a random variable which depends on various factors such as channel realization, code rate, CB size, etc. Due to the randomness and the dependency across several factors, contribution of </w:t>
      </w:r>
      <m:oMath>
        <m:r>
          <w:rPr>
            <w:rFonts w:ascii="Cambria Math" w:eastAsia="Cambria Math" w:hAnsi="Cambria Math" w:cstheme="minorBidi"/>
            <w:color w:val="353630"/>
            <w:kern w:val="24"/>
          </w:rPr>
          <m:t>I</m:t>
        </m:r>
        <m:r>
          <m:rPr>
            <m:sty m:val="bi"/>
          </m:rPr>
          <w:rPr>
            <w:rFonts w:ascii="Cambria Math" w:eastAsia="Cambria Math" w:hAnsi="Cambria Math" w:cstheme="minorBidi"/>
            <w:color w:val="353630"/>
            <w:kern w:val="24"/>
            <w:sz w:val="24"/>
            <w:szCs w:val="24"/>
          </w:rPr>
          <m:t xml:space="preserve"> </m:t>
        </m:r>
      </m:oMath>
      <w:r>
        <w:t xml:space="preserve">to </w:t>
      </w:r>
      <w:r w:rsidR="00EF2944">
        <w:t>data rate</w:t>
      </w:r>
      <w:r>
        <w:t xml:space="preserve"> might not be straightforward to be quantified and the impact might not be predictable. To demonstrate the impact of iteration, BLER performance examples of different </w:t>
      </w:r>
      <m:oMath>
        <m:r>
          <w:rPr>
            <w:rFonts w:ascii="Cambria Math" w:eastAsia="Cambria Math" w:hAnsi="Cambria Math" w:cstheme="minorBidi"/>
            <w:color w:val="353630"/>
            <w:kern w:val="24"/>
          </w:rPr>
          <m:t>I</m:t>
        </m:r>
      </m:oMath>
      <w:r>
        <w:rPr>
          <w:iCs/>
          <w:color w:val="353630"/>
          <w:kern w:val="24"/>
        </w:rPr>
        <w:t xml:space="preserve"> for BG1 are </w:t>
      </w:r>
      <w:r w:rsidR="00F243F4">
        <w:rPr>
          <w:iCs/>
          <w:color w:val="353630"/>
          <w:kern w:val="24"/>
        </w:rPr>
        <w:t xml:space="preserve">presented in </w:t>
      </w:r>
      <w:r w:rsidR="00F243F4">
        <w:rPr>
          <w:iCs/>
          <w:color w:val="353630"/>
          <w:kern w:val="24"/>
        </w:rPr>
        <w:fldChar w:fldCharType="begin"/>
      </w:r>
      <w:r w:rsidR="00F243F4">
        <w:rPr>
          <w:iCs/>
          <w:color w:val="353630"/>
          <w:kern w:val="24"/>
        </w:rPr>
        <w:instrText xml:space="preserve"> REF _Ref213257043 \h </w:instrText>
      </w:r>
      <w:r w:rsidR="00F243F4">
        <w:rPr>
          <w:iCs/>
          <w:color w:val="353630"/>
          <w:kern w:val="24"/>
        </w:rPr>
      </w:r>
      <w:r w:rsidR="00F243F4">
        <w:rPr>
          <w:iCs/>
          <w:color w:val="353630"/>
          <w:kern w:val="24"/>
        </w:rPr>
        <w:fldChar w:fldCharType="separate"/>
      </w:r>
      <w:r w:rsidR="00043F59">
        <w:t xml:space="preserve">Figure </w:t>
      </w:r>
      <w:r w:rsidR="00043F59">
        <w:rPr>
          <w:noProof/>
        </w:rPr>
        <w:t>1</w:t>
      </w:r>
      <w:r w:rsidR="00F243F4">
        <w:rPr>
          <w:iCs/>
          <w:color w:val="353630"/>
          <w:kern w:val="24"/>
        </w:rPr>
        <w:fldChar w:fldCharType="end"/>
      </w:r>
      <w:r>
        <w:t xml:space="preserve">. As shown, 0.2dB degradation is noticed to achieve same BLER from </w:t>
      </w:r>
      <m:oMath>
        <m:r>
          <w:rPr>
            <w:rFonts w:ascii="Cambria Math" w:eastAsia="Cambria Math" w:hAnsi="Cambria Math" w:cstheme="minorBidi"/>
            <w:color w:val="353630"/>
            <w:kern w:val="24"/>
          </w:rPr>
          <m:t>I=20</m:t>
        </m:r>
      </m:oMath>
      <w:r>
        <w:rPr>
          <w:iCs/>
          <w:color w:val="353630"/>
          <w:kern w:val="24"/>
        </w:rPr>
        <w:t xml:space="preserve"> to </w:t>
      </w:r>
      <m:oMath>
        <m:r>
          <w:rPr>
            <w:rFonts w:ascii="Cambria Math" w:eastAsia="Cambria Math" w:hAnsi="Cambria Math" w:cstheme="minorBidi"/>
            <w:color w:val="353630"/>
            <w:kern w:val="24"/>
          </w:rPr>
          <m:t>I=10</m:t>
        </m:r>
      </m:oMath>
      <w:r>
        <w:rPr>
          <w:iCs/>
          <w:color w:val="353630"/>
          <w:kern w:val="24"/>
        </w:rPr>
        <w:t xml:space="preserve"> at high code rate and </w:t>
      </w:r>
      <w:r>
        <w:t xml:space="preserve">0.4dB degradation is noticed from </w:t>
      </w:r>
      <m:oMath>
        <m:r>
          <w:rPr>
            <w:rFonts w:ascii="Cambria Math" w:eastAsia="Cambria Math" w:hAnsi="Cambria Math" w:cstheme="minorBidi"/>
            <w:color w:val="353630"/>
            <w:kern w:val="24"/>
          </w:rPr>
          <m:t>I=20</m:t>
        </m:r>
      </m:oMath>
      <w:r>
        <w:rPr>
          <w:iCs/>
          <w:color w:val="353630"/>
          <w:kern w:val="24"/>
        </w:rPr>
        <w:t xml:space="preserve"> to </w:t>
      </w:r>
      <m:oMath>
        <m:r>
          <w:rPr>
            <w:rFonts w:ascii="Cambria Math" w:eastAsia="Cambria Math" w:hAnsi="Cambria Math" w:cstheme="minorBidi"/>
            <w:color w:val="353630"/>
            <w:kern w:val="24"/>
          </w:rPr>
          <m:t>I=10</m:t>
        </m:r>
      </m:oMath>
      <w:r>
        <w:rPr>
          <w:iCs/>
          <w:color w:val="353630"/>
          <w:kern w:val="24"/>
        </w:rPr>
        <w:t xml:space="preserve"> at </w:t>
      </w:r>
      <w:r w:rsidR="00F243F4">
        <w:t>R=</w:t>
      </w:r>
      <m:oMath>
        <m:f>
          <m:fPr>
            <m:ctrlPr>
              <w:rPr>
                <w:rFonts w:ascii="Cambria Math" w:hAnsi="Cambria Math"/>
                <w:sz w:val="24"/>
                <w:szCs w:val="24"/>
              </w:rPr>
            </m:ctrlPr>
          </m:fPr>
          <m:num>
            <m:r>
              <m:rPr>
                <m:sty m:val="p"/>
              </m:rPr>
              <w:rPr>
                <w:rFonts w:ascii="Cambria Math" w:hAnsi="Cambria Math"/>
              </w:rPr>
              <m:t>648.5</m:t>
            </m:r>
          </m:num>
          <m:den>
            <m:r>
              <m:rPr>
                <m:sty m:val="p"/>
              </m:rPr>
              <w:rPr>
                <w:rFonts w:ascii="Cambria Math" w:hAnsi="Cambria Math"/>
              </w:rPr>
              <m:t>1024</m:t>
            </m:r>
          </m:den>
        </m:f>
      </m:oMath>
      <w:r>
        <w:rPr>
          <w:iCs/>
          <w:color w:val="353630"/>
          <w:kern w:val="24"/>
        </w:rPr>
        <w:t xml:space="preserve">. </w:t>
      </w:r>
      <w:r w:rsidR="00F243F4">
        <w:rPr>
          <w:iCs/>
          <w:color w:val="353630"/>
          <w:kern w:val="24"/>
        </w:rPr>
        <w:t xml:space="preserve">The performance degradation becomes more pronounced with further iteration reduction, e.g., from </w:t>
      </w:r>
      <m:oMath>
        <m:r>
          <w:rPr>
            <w:rFonts w:ascii="Cambria Math" w:eastAsia="Cambria Math" w:hAnsi="Cambria Math" w:cstheme="minorBidi"/>
            <w:color w:val="353630"/>
            <w:kern w:val="24"/>
          </w:rPr>
          <m:t>I=20</m:t>
        </m:r>
      </m:oMath>
      <w:r w:rsidR="00F243F4">
        <w:rPr>
          <w:iCs/>
          <w:color w:val="353630"/>
          <w:kern w:val="24"/>
        </w:rPr>
        <w:t xml:space="preserve"> to </w:t>
      </w:r>
      <m:oMath>
        <m:r>
          <w:rPr>
            <w:rFonts w:ascii="Cambria Math" w:eastAsia="Cambria Math" w:hAnsi="Cambria Math" w:cstheme="minorBidi"/>
            <w:color w:val="353630"/>
            <w:kern w:val="24"/>
          </w:rPr>
          <m:t>I=5</m:t>
        </m:r>
      </m:oMath>
      <w:r w:rsidR="00F243F4">
        <w:rPr>
          <w:iCs/>
          <w:color w:val="353630"/>
          <w:kern w:val="24"/>
        </w:rPr>
        <w:t xml:space="preserve">, where 0.6 dB loss is shown at </w:t>
      </w:r>
      <w:r w:rsidR="00F243F4">
        <w:t>R=</w:t>
      </w:r>
      <m:oMath>
        <m:f>
          <m:fPr>
            <m:ctrlPr>
              <w:rPr>
                <w:rFonts w:ascii="Cambria Math" w:hAnsi="Cambria Math"/>
                <w:sz w:val="24"/>
                <w:szCs w:val="24"/>
              </w:rPr>
            </m:ctrlPr>
          </m:fPr>
          <m:num>
            <m:r>
              <m:rPr>
                <m:sty m:val="p"/>
              </m:rPr>
              <w:rPr>
                <w:rFonts w:ascii="Cambria Math" w:hAnsi="Cambria Math"/>
              </w:rPr>
              <m:t>948</m:t>
            </m:r>
          </m:num>
          <m:den>
            <m:r>
              <m:rPr>
                <m:sty m:val="p"/>
              </m:rPr>
              <w:rPr>
                <w:rFonts w:ascii="Cambria Math" w:hAnsi="Cambria Math"/>
              </w:rPr>
              <m:t>1024</m:t>
            </m:r>
          </m:den>
        </m:f>
      </m:oMath>
      <w:r w:rsidR="00F243F4">
        <w:t xml:space="preserve"> and 1.2dB loss is shown at R=</w:t>
      </w:r>
      <m:oMath>
        <m:f>
          <m:fPr>
            <m:ctrlPr>
              <w:rPr>
                <w:rFonts w:ascii="Cambria Math" w:hAnsi="Cambria Math"/>
                <w:sz w:val="24"/>
                <w:szCs w:val="24"/>
              </w:rPr>
            </m:ctrlPr>
          </m:fPr>
          <m:num>
            <m:r>
              <m:rPr>
                <m:sty m:val="p"/>
              </m:rPr>
              <w:rPr>
                <w:rFonts w:ascii="Cambria Math" w:hAnsi="Cambria Math"/>
              </w:rPr>
              <m:t>648.5</m:t>
            </m:r>
          </m:num>
          <m:den>
            <m:r>
              <m:rPr>
                <m:sty m:val="p"/>
              </m:rPr>
              <w:rPr>
                <w:rFonts w:ascii="Cambria Math" w:hAnsi="Cambria Math"/>
              </w:rPr>
              <m:t>1024</m:t>
            </m:r>
          </m:den>
        </m:f>
      </m:oMath>
      <w:r w:rsidR="00F243F4">
        <w:rPr>
          <w:sz w:val="24"/>
          <w:szCs w:val="24"/>
        </w:rPr>
        <w:t>.</w:t>
      </w:r>
      <w:r w:rsidR="00F243F4">
        <w:t xml:space="preserve"> </w:t>
      </w:r>
      <w:r w:rsidR="00F243F4">
        <w:rPr>
          <w:iCs/>
          <w:color w:val="353630"/>
          <w:kern w:val="24"/>
        </w:rPr>
        <w:t>These results indicate that</w:t>
      </w:r>
      <w:r>
        <w:rPr>
          <w:iCs/>
          <w:color w:val="353630"/>
          <w:kern w:val="24"/>
        </w:rPr>
        <w:t xml:space="preserve"> the impact of reducing </w:t>
      </w:r>
      <m:oMath>
        <m:r>
          <w:rPr>
            <w:rFonts w:ascii="Cambria Math" w:eastAsia="Cambria Math" w:hAnsi="Cambria Math" w:cstheme="minorBidi"/>
            <w:color w:val="353630"/>
            <w:kern w:val="24"/>
          </w:rPr>
          <m:t>I</m:t>
        </m:r>
      </m:oMath>
      <w:r>
        <w:rPr>
          <w:iCs/>
          <w:color w:val="353630"/>
          <w:kern w:val="24"/>
        </w:rPr>
        <w:t xml:space="preserve"> on BLER performance varies in different scenarios and the performance degradation can be dB level for small </w:t>
      </w:r>
      <m:oMath>
        <m:r>
          <w:rPr>
            <w:rFonts w:ascii="Cambria Math" w:eastAsia="Cambria Math" w:hAnsi="Cambria Math" w:cstheme="minorBidi"/>
            <w:color w:val="353630"/>
            <w:kern w:val="24"/>
          </w:rPr>
          <m:t>I</m:t>
        </m:r>
      </m:oMath>
      <w:r w:rsidR="00F243F4">
        <w:rPr>
          <w:color w:val="353630"/>
          <w:kern w:val="24"/>
        </w:rPr>
        <w:t>, especially at low code rates</w:t>
      </w:r>
      <w:r>
        <w:rPr>
          <w:iCs/>
          <w:color w:val="353630"/>
          <w:kern w:val="24"/>
        </w:rPr>
        <w:t xml:space="preserve">. Therefore, the trade-off between BLER performance and throughput gain based on reducing </w:t>
      </w:r>
      <m:oMath>
        <m:r>
          <w:rPr>
            <w:rFonts w:ascii="Cambria Math" w:eastAsia="Cambria Math" w:hAnsi="Cambria Math" w:cstheme="minorBidi"/>
            <w:color w:val="353630"/>
            <w:kern w:val="24"/>
          </w:rPr>
          <m:t>I</m:t>
        </m:r>
      </m:oMath>
      <w:r>
        <w:rPr>
          <w:iCs/>
          <w:color w:val="353630"/>
          <w:kern w:val="24"/>
        </w:rPr>
        <w:t xml:space="preserve"> should be carefully evaluated. </w:t>
      </w:r>
    </w:p>
    <w:p w14:paraId="7FF254FA" w14:textId="6A97AE7E" w:rsidR="008E5A16" w:rsidRDefault="008E5A16" w:rsidP="008E5A16">
      <w:pPr>
        <w:pStyle w:val="Caption"/>
      </w:pPr>
      <w:bookmarkStart w:id="5" w:name="_Ref213409994"/>
      <w:r>
        <w:t xml:space="preserve">Observation </w:t>
      </w:r>
      <w:r>
        <w:fldChar w:fldCharType="begin"/>
      </w:r>
      <w:r>
        <w:instrText xml:space="preserve"> SEQ Observation \* ARABIC </w:instrText>
      </w:r>
      <w:r>
        <w:fldChar w:fldCharType="separate"/>
      </w:r>
      <w:r w:rsidR="00043F59">
        <w:rPr>
          <w:noProof/>
        </w:rPr>
        <w:t>2</w:t>
      </w:r>
      <w:r>
        <w:fldChar w:fldCharType="end"/>
      </w:r>
      <w:r>
        <w:t xml:space="preserve">: dB level BLER performance degradation is observed when reducing decoding iteration </w:t>
      </w:r>
      <m:oMath>
        <m:r>
          <m:rPr>
            <m:sty m:val="bi"/>
          </m:rPr>
          <w:rPr>
            <w:rFonts w:ascii="Cambria Math" w:hAnsi="Cambria Math"/>
          </w:rPr>
          <m:t>I</m:t>
        </m:r>
      </m:oMath>
      <w:r>
        <w:t xml:space="preserve"> from 20 to 5 for 4X peak data rate gain.</w:t>
      </w:r>
      <w:bookmarkEnd w:id="5"/>
    </w:p>
    <w:p w14:paraId="0EB304FE" w14:textId="77777777" w:rsidR="008E5A16" w:rsidRDefault="008E5A16" w:rsidP="008E5A16"/>
    <w:p w14:paraId="04D335A8" w14:textId="77777777" w:rsidR="008E5A16" w:rsidRDefault="008E5A16" w:rsidP="008E5A16">
      <w:pPr>
        <w:keepNext/>
      </w:pPr>
    </w:p>
    <w:p w14:paraId="35BE160B" w14:textId="40C9091A" w:rsidR="008E5A16" w:rsidRDefault="00482E46" w:rsidP="008E5A16">
      <w:pPr>
        <w:keepNext/>
        <w:jc w:val="center"/>
      </w:pPr>
      <w:r w:rsidRPr="00482E46">
        <w:rPr>
          <w:noProof/>
        </w:rPr>
        <w:drawing>
          <wp:inline distT="0" distB="0" distL="0" distR="0" wp14:anchorId="1BD9937F" wp14:editId="7B6EFAB1">
            <wp:extent cx="3279110" cy="3175000"/>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91702" cy="3187193"/>
                    </a:xfrm>
                    <a:prstGeom prst="rect">
                      <a:avLst/>
                    </a:prstGeom>
                  </pic:spPr>
                </pic:pic>
              </a:graphicData>
            </a:graphic>
          </wp:inline>
        </w:drawing>
      </w:r>
    </w:p>
    <w:p w14:paraId="58607DAF" w14:textId="5D586CF0" w:rsidR="008E5A16" w:rsidRDefault="008E5A16" w:rsidP="008E5A16">
      <w:pPr>
        <w:pStyle w:val="Caption"/>
        <w:jc w:val="center"/>
      </w:pPr>
      <w:bookmarkStart w:id="6" w:name="_Ref213257043"/>
      <w:r>
        <w:t xml:space="preserve">Figure </w:t>
      </w:r>
      <w:r>
        <w:fldChar w:fldCharType="begin"/>
      </w:r>
      <w:r>
        <w:instrText xml:space="preserve"> SEQ Figure_ \* ARABIC </w:instrText>
      </w:r>
      <w:r>
        <w:fldChar w:fldCharType="separate"/>
      </w:r>
      <w:r w:rsidR="00043F59">
        <w:rPr>
          <w:noProof/>
        </w:rPr>
        <w:t>1</w:t>
      </w:r>
      <w:r>
        <w:fldChar w:fldCharType="end"/>
      </w:r>
      <w:bookmarkEnd w:id="6"/>
      <w:r>
        <w:t xml:space="preserve"> BG1 BLER performance under different layer BP iterations</w:t>
      </w:r>
      <w:r>
        <w:rPr>
          <w:noProof/>
        </w:rPr>
        <w:t xml:space="preserve"> </w:t>
      </w:r>
    </w:p>
    <w:p w14:paraId="08C28CAD" w14:textId="77777777" w:rsidR="008E5A16" w:rsidRPr="00F56960" w:rsidRDefault="008E5A16" w:rsidP="008E5A16"/>
    <w:p w14:paraId="2A9B841E" w14:textId="66CFF5E6" w:rsidR="008E5A16" w:rsidRDefault="008E5A16" w:rsidP="008E5A16">
      <w:pPr>
        <w:keepNext/>
        <w:jc w:val="center"/>
      </w:pPr>
    </w:p>
    <w:p w14:paraId="6F240ABD" w14:textId="1F21BDD3" w:rsidR="000B066D" w:rsidRDefault="00E81773" w:rsidP="000B066D">
      <w:pPr>
        <w:rPr>
          <w:iCs/>
          <w:color w:val="353630"/>
          <w:kern w:val="24"/>
          <w:lang w:val="en-US"/>
        </w:rPr>
      </w:pPr>
      <w:r>
        <w:t>I</w:t>
      </w:r>
      <w:r w:rsidR="008E5A16">
        <w:t xml:space="preserve">ncreasing Z and/or reducing </w:t>
      </w:r>
      <m:oMath>
        <m:r>
          <w:rPr>
            <w:rFonts w:ascii="Cambria Math" w:eastAsia="Cambria Math" w:hAnsi="Cambria Math" w:cstheme="minorBidi"/>
            <w:color w:val="353630"/>
            <w:kern w:val="24"/>
          </w:rPr>
          <m:t>C</m:t>
        </m:r>
      </m:oMath>
      <w:r w:rsidR="008E5A16">
        <w:t xml:space="preserve"> from current 5G design can be </w:t>
      </w:r>
      <w:r>
        <w:t>another</w:t>
      </w:r>
      <w:r w:rsidR="008E5A16">
        <w:t xml:space="preserve"> </w:t>
      </w:r>
      <w:r w:rsidR="00EF2944">
        <w:t>data rate</w:t>
      </w:r>
      <w:r w:rsidR="008E5A16">
        <w:t xml:space="preserve"> enhancement directions. Increasing Z, the lifting size, provides the feasibility of processing information exchange between more variable and check nodes simultaneously, which has direct impact on the peak data rate, i.e., double the max lifting size </w:t>
      </w:r>
      <m:oMath>
        <m:sSub>
          <m:sSubPr>
            <m:ctrlPr>
              <w:rPr>
                <w:rFonts w:ascii="Cambria Math" w:hAnsi="Cambria Math"/>
                <w:i/>
              </w:rPr>
            </m:ctrlPr>
          </m:sSubPr>
          <m:e>
            <m:r>
              <w:rPr>
                <w:rFonts w:ascii="Cambria Math" w:hAnsi="Cambria Math"/>
              </w:rPr>
              <m:t>Z</m:t>
            </m:r>
          </m:e>
          <m:sub>
            <m:r>
              <w:rPr>
                <w:rFonts w:ascii="Cambria Math" w:hAnsi="Cambria Math"/>
              </w:rPr>
              <m:t>max</m:t>
            </m:r>
          </m:sub>
        </m:sSub>
      </m:oMath>
      <w:r w:rsidR="008E5A16">
        <w:t xml:space="preserve"> from 5G design can directly double the peak data rate, regardless of BG design in QC-LDPC structure. The side-effect of large Z is the implementation cost and how to achieve the trade-off </w:t>
      </w:r>
      <w:r w:rsidR="00482E46">
        <w:t xml:space="preserve">between </w:t>
      </w:r>
      <w:r w:rsidR="00EF2944">
        <w:t>data rate</w:t>
      </w:r>
      <w:r w:rsidR="008E5A16">
        <w:t xml:space="preserve"> enhancements and implementation cost </w:t>
      </w:r>
      <w:r w:rsidR="00482E46">
        <w:t xml:space="preserve">from larger lifting size </w:t>
      </w:r>
      <w:r w:rsidR="008E5A16">
        <w:t xml:space="preserve">should be further studied. The factor </w:t>
      </w:r>
      <m:oMath>
        <m:r>
          <w:rPr>
            <w:rFonts w:ascii="Cambria Math" w:eastAsia="Cambria Math" w:hAnsi="Cambria Math" w:cstheme="minorBidi"/>
            <w:color w:val="353630"/>
            <w:kern w:val="24"/>
          </w:rPr>
          <m:t>C</m:t>
        </m:r>
      </m:oMath>
      <w:r w:rsidR="008E5A16">
        <w:t xml:space="preserve"> provides another dimension of </w:t>
      </w:r>
      <w:r w:rsidR="00EF2944">
        <w:t>data rate</w:t>
      </w:r>
      <w:r w:rsidR="008E5A16">
        <w:t xml:space="preserve"> enhancement and it solely depends on BG design. Unlike the implementation cost from the </w:t>
      </w:r>
      <w:r w:rsidR="00EF2944">
        <w:t>data rate</w:t>
      </w:r>
      <w:r w:rsidR="008E5A16">
        <w:t xml:space="preserve"> enhancement of large lifting size, reducing </w:t>
      </w:r>
      <m:oMath>
        <m:r>
          <w:rPr>
            <w:rFonts w:ascii="Cambria Math" w:eastAsia="Cambria Math" w:hAnsi="Cambria Math" w:cstheme="minorBidi"/>
            <w:color w:val="353630"/>
            <w:kern w:val="24"/>
          </w:rPr>
          <m:t>C</m:t>
        </m:r>
      </m:oMath>
      <w:r w:rsidR="008E5A16">
        <w:t xml:space="preserve"> generally provides implementation benefits given a certain type of decoder implementation. In addition to the peak Tput enhancements, reducing </w:t>
      </w:r>
      <m:oMath>
        <m:r>
          <w:rPr>
            <w:rFonts w:ascii="Cambria Math" w:eastAsia="Cambria Math" w:hAnsi="Cambria Math" w:cstheme="minorBidi"/>
            <w:color w:val="353630"/>
            <w:kern w:val="24"/>
          </w:rPr>
          <m:t>C</m:t>
        </m:r>
      </m:oMath>
      <w:r w:rsidR="008E5A16">
        <w:t xml:space="preserve"> also provides benefit to daily use scenario in terms of decoding latency. </w:t>
      </w:r>
      <w:r w:rsidR="000B066D">
        <w:t xml:space="preserve">On the other hand, reduction on </w:t>
      </w:r>
      <m:oMath>
        <m:r>
          <w:rPr>
            <w:rFonts w:ascii="Cambria Math" w:eastAsia="Cambria Math" w:hAnsi="Cambria Math" w:cstheme="minorBidi"/>
            <w:color w:val="353630"/>
            <w:kern w:val="24"/>
          </w:rPr>
          <m:t>C</m:t>
        </m:r>
      </m:oMath>
      <w:r w:rsidR="000B066D">
        <w:rPr>
          <w:color w:val="353630"/>
          <w:kern w:val="24"/>
        </w:rPr>
        <w:t xml:space="preserve">, </w:t>
      </w:r>
      <w:r w:rsidR="00482E46">
        <w:rPr>
          <w:color w:val="353630"/>
          <w:kern w:val="24"/>
        </w:rPr>
        <w:t xml:space="preserve">e.g., </w:t>
      </w:r>
      <w:r w:rsidR="000B066D">
        <w:rPr>
          <w:color w:val="353630"/>
          <w:kern w:val="24"/>
        </w:rPr>
        <w:t xml:space="preserve">less edge in BG, can lead to potential BLER performance loss. </w:t>
      </w:r>
      <w:r w:rsidR="000B066D">
        <w:rPr>
          <w:iCs/>
          <w:color w:val="353630"/>
          <w:kern w:val="24"/>
        </w:rPr>
        <w:t xml:space="preserve">The trade-off between BLER performance and throughput gain based on reducing </w:t>
      </w:r>
      <m:oMath>
        <m:r>
          <w:rPr>
            <w:rFonts w:ascii="Cambria Math" w:eastAsia="Cambria Math" w:hAnsi="Cambria Math" w:cstheme="minorBidi"/>
            <w:color w:val="353630"/>
            <w:kern w:val="24"/>
          </w:rPr>
          <m:t>C</m:t>
        </m:r>
      </m:oMath>
      <w:r w:rsidR="000B066D">
        <w:rPr>
          <w:iCs/>
          <w:color w:val="353630"/>
          <w:kern w:val="24"/>
        </w:rPr>
        <w:t xml:space="preserve"> should be further evaluated. </w:t>
      </w:r>
    </w:p>
    <w:p w14:paraId="423A75AC" w14:textId="54BCE31B" w:rsidR="008E5A16" w:rsidRPr="00212F68" w:rsidRDefault="008E5A16" w:rsidP="008E5A16">
      <w:pPr>
        <w:rPr>
          <w:lang w:val="en-US"/>
        </w:rPr>
      </w:pPr>
    </w:p>
    <w:p w14:paraId="57C1164F" w14:textId="77777777" w:rsidR="008E5A16" w:rsidRDefault="008E5A16" w:rsidP="008E5A16"/>
    <w:p w14:paraId="2581B1D6" w14:textId="5A6DBAE7" w:rsidR="008E5A16" w:rsidRDefault="008E5A16" w:rsidP="008E5A16">
      <w:pPr>
        <w:pStyle w:val="Caption"/>
      </w:pPr>
      <w:bookmarkStart w:id="7" w:name="_Ref213409999"/>
      <w:r>
        <w:t xml:space="preserve">Observation </w:t>
      </w:r>
      <w:r>
        <w:fldChar w:fldCharType="begin"/>
      </w:r>
      <w:r>
        <w:instrText xml:space="preserve"> SEQ Observation \* ARABIC </w:instrText>
      </w:r>
      <w:r>
        <w:fldChar w:fldCharType="separate"/>
      </w:r>
      <w:r w:rsidR="00043F59">
        <w:rPr>
          <w:noProof/>
        </w:rPr>
        <w:t>3</w:t>
      </w:r>
      <w:r>
        <w:fldChar w:fldCharType="end"/>
      </w:r>
      <w:r>
        <w:t>:</w:t>
      </w:r>
      <w:r w:rsidRPr="000D482E">
        <w:t xml:space="preserve"> Increasing maximum lifting size Z and/or reducing decoding cycles per decoding iteration </w:t>
      </w:r>
      <m:oMath>
        <m:r>
          <m:rPr>
            <m:sty m:val="bi"/>
          </m:rPr>
          <w:rPr>
            <w:rFonts w:ascii="Cambria Math" w:hAnsi="Cambria Math"/>
          </w:rPr>
          <m:t>C</m:t>
        </m:r>
      </m:oMath>
      <w:r>
        <w:t xml:space="preserve"> </w:t>
      </w:r>
      <w:r w:rsidRPr="000D482E">
        <w:t xml:space="preserve"> from current 5G design provides potential Tput enhancements</w:t>
      </w:r>
      <w:r>
        <w:t>.</w:t>
      </w:r>
      <w:bookmarkEnd w:id="7"/>
    </w:p>
    <w:p w14:paraId="7B90301C" w14:textId="77777777" w:rsidR="008E5A16" w:rsidRDefault="008E5A16" w:rsidP="008E5A16">
      <w:pPr>
        <w:rPr>
          <w:b/>
          <w:bCs/>
        </w:rPr>
      </w:pPr>
    </w:p>
    <w:p w14:paraId="6592AC6A" w14:textId="4DAF4146" w:rsidR="008E5A16" w:rsidRDefault="008E5A16" w:rsidP="008E5A16">
      <w:pPr>
        <w:pStyle w:val="Caption"/>
      </w:pPr>
      <w:bookmarkStart w:id="8" w:name="_Ref213410005"/>
      <w:r>
        <w:t xml:space="preserve">Observation </w:t>
      </w:r>
      <w:r>
        <w:fldChar w:fldCharType="begin"/>
      </w:r>
      <w:r>
        <w:instrText xml:space="preserve"> SEQ Observation \* ARABIC </w:instrText>
      </w:r>
      <w:r>
        <w:fldChar w:fldCharType="separate"/>
      </w:r>
      <w:r w:rsidR="00043F59">
        <w:rPr>
          <w:noProof/>
        </w:rPr>
        <w:t>4</w:t>
      </w:r>
      <w:r>
        <w:fldChar w:fldCharType="end"/>
      </w:r>
      <w:r>
        <w:t xml:space="preserve">: Reducing decoding cycles per decoding iteration </w:t>
      </w:r>
      <m:oMath>
        <m:r>
          <m:rPr>
            <m:sty m:val="bi"/>
          </m:rPr>
          <w:rPr>
            <w:rFonts w:ascii="Cambria Math" w:hAnsi="Cambria Math"/>
          </w:rPr>
          <m:t xml:space="preserve">C </m:t>
        </m:r>
      </m:oMath>
      <w:r>
        <w:t>from current 5G design provides potential decoding latency benefit.</w:t>
      </w:r>
      <w:bookmarkEnd w:id="8"/>
    </w:p>
    <w:p w14:paraId="46ED3D4B" w14:textId="77777777" w:rsidR="008E5A16" w:rsidRDefault="008E5A16" w:rsidP="008E5A16"/>
    <w:p w14:paraId="16553779" w14:textId="77777777" w:rsidR="008E5A16" w:rsidRDefault="008E5A16" w:rsidP="008E5A16">
      <w:r>
        <w:t xml:space="preserve">As for the encoding latency, 5G design already addresses this aspect by incorporating efficient structure, such as an accumulator (dual diagonal structure) in the high code part of parity check matrix and a Raptor code structure in the low code rate extension part of parity check matrix. Such encoding latency beneficial structure should be preserved in 6G design. </w:t>
      </w:r>
    </w:p>
    <w:p w14:paraId="5E3DCC89" w14:textId="77777777" w:rsidR="008E5A16" w:rsidRDefault="008E5A16" w:rsidP="008E5A16">
      <w:pPr>
        <w:rPr>
          <w:b/>
          <w:bCs/>
        </w:rPr>
      </w:pPr>
    </w:p>
    <w:p w14:paraId="03DC8ABA" w14:textId="7F0A6B65" w:rsidR="008E5A16" w:rsidRDefault="008E5A16" w:rsidP="008E5A16">
      <w:pPr>
        <w:pStyle w:val="Caption"/>
      </w:pPr>
      <w:bookmarkStart w:id="9" w:name="_Ref213410011"/>
      <w:r>
        <w:lastRenderedPageBreak/>
        <w:t xml:space="preserve">Observation </w:t>
      </w:r>
      <w:r>
        <w:fldChar w:fldCharType="begin"/>
      </w:r>
      <w:r>
        <w:instrText xml:space="preserve"> SEQ Observation \* ARABIC </w:instrText>
      </w:r>
      <w:r>
        <w:fldChar w:fldCharType="separate"/>
      </w:r>
      <w:r w:rsidR="00043F59">
        <w:rPr>
          <w:noProof/>
        </w:rPr>
        <w:t>5</w:t>
      </w:r>
      <w:r>
        <w:fldChar w:fldCharType="end"/>
      </w:r>
      <w:r>
        <w:t xml:space="preserve">: </w:t>
      </w:r>
      <w:r w:rsidRPr="000D482E">
        <w:t>Dual diagonal structure and Raptor code structures introduced in 5G QC-LDPC code can be leveraged in 6G QC-LDPC code design to achieve encoding latency reduction</w:t>
      </w:r>
      <w:r>
        <w:t>.</w:t>
      </w:r>
      <w:bookmarkEnd w:id="9"/>
      <w:r w:rsidRPr="000D482E">
        <w:t xml:space="preserve">  </w:t>
      </w:r>
    </w:p>
    <w:p w14:paraId="3EC2A4B6" w14:textId="77777777" w:rsidR="008E5A16" w:rsidRDefault="008E5A16" w:rsidP="008E5A16"/>
    <w:p w14:paraId="4C35BB39" w14:textId="77777777" w:rsidR="008E5A16" w:rsidRDefault="008E5A16" w:rsidP="008E5A16">
      <w:r>
        <w:t xml:space="preserve">   </w:t>
      </w:r>
    </w:p>
    <w:p w14:paraId="445C6322" w14:textId="77777777" w:rsidR="008E5A16" w:rsidRDefault="008E5A16" w:rsidP="008E5A16"/>
    <w:p w14:paraId="2753D8A2" w14:textId="77777777" w:rsidR="008E5A16" w:rsidRPr="00B70323" w:rsidRDefault="008E5A16" w:rsidP="00212F68">
      <w:pPr>
        <w:pStyle w:val="Heading2"/>
      </w:pPr>
      <w:r>
        <w:t>Evaluation methodology</w:t>
      </w:r>
    </w:p>
    <w:p w14:paraId="56AA8B0D" w14:textId="77777777" w:rsidR="008E5A16" w:rsidRDefault="008E5A16" w:rsidP="008E5A16"/>
    <w:p w14:paraId="67A56782" w14:textId="77777777" w:rsidR="008E5A16" w:rsidRDefault="008E5A16" w:rsidP="00212F68">
      <w:pPr>
        <w:pStyle w:val="Heading3"/>
      </w:pPr>
      <w:r>
        <w:t>Iteration and decoding cycle per iteration evaluation</w:t>
      </w:r>
    </w:p>
    <w:p w14:paraId="4F80D4BF" w14:textId="4E40E363" w:rsidR="008E5A16" w:rsidRDefault="008E5A16" w:rsidP="008E5A16">
      <w:r>
        <w:t xml:space="preserve">The total decoding cycle amount to decode a code block (CB) can be expressed as </w:t>
      </w:r>
      <m:oMath>
        <m:r>
          <w:rPr>
            <w:rFonts w:ascii="Cambria Math" w:hAnsi="Cambria Math"/>
          </w:rPr>
          <m:t>I×</m:t>
        </m:r>
        <m:r>
          <w:rPr>
            <w:rFonts w:ascii="Cambria Math" w:eastAsia="Cambria Math" w:hAnsi="Cambria Math" w:cstheme="minorBidi"/>
            <w:color w:val="353630"/>
            <w:kern w:val="24"/>
          </w:rPr>
          <m:t>C</m:t>
        </m:r>
      </m:oMath>
      <w:r>
        <w:rPr>
          <w:sz w:val="24"/>
          <w:szCs w:val="24"/>
        </w:rPr>
        <w:t xml:space="preserve">, </w:t>
      </w:r>
      <w:r w:rsidRPr="00F56960">
        <w:t xml:space="preserve">where </w:t>
      </w:r>
      <m:oMath>
        <m:r>
          <w:rPr>
            <w:rFonts w:ascii="Cambria Math" w:hAnsi="Cambria Math"/>
          </w:rPr>
          <m:t>I</m:t>
        </m:r>
      </m:oMath>
      <w:r>
        <w:t xml:space="preserve"> is the decoding iteration number and </w:t>
      </w:r>
      <m:oMath>
        <m:r>
          <w:rPr>
            <w:rFonts w:ascii="Cambria Math" w:hAnsi="Cambria Math"/>
          </w:rPr>
          <m:t>C</m:t>
        </m:r>
      </m:oMath>
      <w:r>
        <w:t xml:space="preserve"> is the number of decoding cycles per iteration. As discussed in</w:t>
      </w:r>
      <w:r w:rsidR="007871F2">
        <w:t xml:space="preserve"> section</w:t>
      </w:r>
      <w:r w:rsidR="00EF2944">
        <w:t xml:space="preserve"> </w:t>
      </w:r>
      <w:r w:rsidR="00EF2944">
        <w:fldChar w:fldCharType="begin"/>
      </w:r>
      <w:r w:rsidR="00EF2944">
        <w:instrText xml:space="preserve"> REF _Ref213260870 \r \h </w:instrText>
      </w:r>
      <w:r w:rsidR="00EF2944">
        <w:fldChar w:fldCharType="separate"/>
      </w:r>
      <w:r w:rsidR="00043F59">
        <w:t>1.1</w:t>
      </w:r>
      <w:r w:rsidR="00EF2944">
        <w:fldChar w:fldCharType="end"/>
      </w:r>
      <w:r>
        <w:t xml:space="preserve">, the value of </w:t>
      </w:r>
      <m:oMath>
        <m:r>
          <w:rPr>
            <w:rFonts w:ascii="Cambria Math" w:hAnsi="Cambria Math"/>
          </w:rPr>
          <m:t>I</m:t>
        </m:r>
      </m:oMath>
      <w:r>
        <w:t xml:space="preserve"> is influenced by several factors including channel realization, code rate, CB size, etc. </w:t>
      </w:r>
      <w:r w:rsidR="007871F2">
        <w:t xml:space="preserve">To demonstrate that, for fixed code rate and CB size, </w:t>
      </w:r>
      <w:r w:rsidR="007871F2">
        <w:fldChar w:fldCharType="begin"/>
      </w:r>
      <w:r w:rsidR="007871F2">
        <w:instrText xml:space="preserve"> REF _Ref213257043 \h </w:instrText>
      </w:r>
      <w:r w:rsidR="007871F2">
        <w:fldChar w:fldCharType="separate"/>
      </w:r>
      <w:r w:rsidR="00043F59">
        <w:t xml:space="preserve">Figure </w:t>
      </w:r>
      <w:r w:rsidR="00043F59">
        <w:rPr>
          <w:noProof/>
        </w:rPr>
        <w:t>1</w:t>
      </w:r>
      <w:r w:rsidR="007871F2">
        <w:fldChar w:fldCharType="end"/>
      </w:r>
      <w:r w:rsidR="007871F2">
        <w:t xml:space="preserve"> shows the required </w:t>
      </w:r>
      <m:oMath>
        <m:r>
          <w:rPr>
            <w:rFonts w:ascii="Cambria Math" w:hAnsi="Cambria Math"/>
          </w:rPr>
          <m:t>I</m:t>
        </m:r>
      </m:oMath>
      <w:r w:rsidR="007871F2">
        <w:t xml:space="preserve"> to meet different target BLER depends on SNR. </w:t>
      </w:r>
      <w:r>
        <w:fldChar w:fldCharType="begin"/>
      </w:r>
      <w:r>
        <w:instrText xml:space="preserve"> REF _Ref210221419 \h </w:instrText>
      </w:r>
      <w:r>
        <w:fldChar w:fldCharType="end"/>
      </w:r>
      <w:r>
        <w:t xml:space="preserve">For example, to achieve BLER=0.01, it requires </w:t>
      </w:r>
      <m:oMath>
        <m:r>
          <w:rPr>
            <w:rFonts w:ascii="Cambria Math" w:hAnsi="Cambria Math"/>
          </w:rPr>
          <m:t>I=20</m:t>
        </m:r>
      </m:oMath>
      <w:r>
        <w:t xml:space="preserve"> at around SNR=</w:t>
      </w:r>
      <w:r w:rsidR="007871F2">
        <w:t xml:space="preserve">6.8 </w:t>
      </w:r>
      <w:r>
        <w:t xml:space="preserve">dB whereas </w:t>
      </w:r>
      <m:oMath>
        <m:r>
          <w:rPr>
            <w:rFonts w:ascii="Cambria Math" w:hAnsi="Cambria Math"/>
          </w:rPr>
          <m:t>I=10</m:t>
        </m:r>
      </m:oMath>
      <w:r>
        <w:t xml:space="preserve"> is required at around SNR=7dB. To facilitate the analysis of </w:t>
      </w:r>
      <m:oMath>
        <m:r>
          <w:rPr>
            <w:rFonts w:ascii="Cambria Math" w:hAnsi="Cambria Math"/>
          </w:rPr>
          <m:t>I</m:t>
        </m:r>
      </m:oMath>
      <w:r>
        <w:t>, following definition can be considered:</w:t>
      </w:r>
    </w:p>
    <w:p w14:paraId="1C6E7A28" w14:textId="77777777" w:rsidR="008E5A16" w:rsidRDefault="008E5A16" w:rsidP="008E5A16">
      <w:pPr>
        <w:jc w:val="center"/>
      </w:pPr>
      <w:r>
        <w:br/>
      </w:r>
      <w:r w:rsidRPr="003B4A79">
        <w:rPr>
          <w:rFonts w:ascii="Cambria Math" w:eastAsiaTheme="minorEastAsia" w:hAnsi="Cambria Math" w:cs="Arial"/>
          <w:i/>
          <w:iCs/>
          <w:color w:val="000000" w:themeColor="text1"/>
          <w:kern w:val="24"/>
        </w:rPr>
        <w:t xml:space="preserve"> </w:t>
      </w:r>
      <m:oMath>
        <m:r>
          <w:rPr>
            <w:rFonts w:ascii="Cambria Math" w:hAnsi="Cambria Math"/>
          </w:rPr>
          <m:t>I</m:t>
        </m:r>
      </m:oMath>
      <w:r w:rsidRPr="003B4A79">
        <w:t xml:space="preserve">: </w:t>
      </w:r>
      <w:r w:rsidRPr="00F56960">
        <w:t>number of</w:t>
      </w:r>
      <w:r w:rsidRPr="003B4A79">
        <w:t xml:space="preserve"> iterations to achieve target BLER at target SNR</w:t>
      </w:r>
    </w:p>
    <w:p w14:paraId="5551110B" w14:textId="75DD49B2" w:rsidR="008E5A16" w:rsidRDefault="008E5A16" w:rsidP="008E5A16">
      <w:pPr>
        <w:rPr>
          <w:iCs/>
        </w:rPr>
      </w:pPr>
      <w:r>
        <w:t xml:space="preserve">The selection of target BLER and target SNR is critical and it should be carefully discussed. For target BLER, at least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t xml:space="preserve"> should be considered for CB BLER target to ensure TB reliability. For the target SNR, acceptable performance/throughput trade-off from 5G design should be considered, e.g., 0.</w:t>
      </w:r>
      <w:r w:rsidR="007871F2">
        <w:t>5</w:t>
      </w:r>
      <w:r>
        <w:t xml:space="preserve">dB SNR degradation compared to the reference SNR associated with 5G BG1 under layer BP with </w:t>
      </w:r>
      <m:oMath>
        <m:r>
          <w:rPr>
            <w:rFonts w:ascii="Cambria Math" w:hAnsi="Cambria Math"/>
          </w:rPr>
          <m:t>I=20</m:t>
        </m:r>
      </m:oMath>
      <w:r>
        <w:t xml:space="preserve"> can be acceptable. Example of target SNR and reference SNR is shown in </w:t>
      </w:r>
      <w:r w:rsidR="007871F2">
        <w:fldChar w:fldCharType="begin"/>
      </w:r>
      <w:r w:rsidR="007871F2">
        <w:instrText xml:space="preserve"> REF _Ref213258441 \h </w:instrText>
      </w:r>
      <w:r w:rsidR="007871F2">
        <w:fldChar w:fldCharType="separate"/>
      </w:r>
      <w:r w:rsidR="00043F59">
        <w:t xml:space="preserve">Figure </w:t>
      </w:r>
      <w:r w:rsidR="00043F59">
        <w:rPr>
          <w:noProof/>
        </w:rPr>
        <w:t>2</w:t>
      </w:r>
      <w:r w:rsidR="007871F2">
        <w:fldChar w:fldCharType="end"/>
      </w:r>
      <w:r>
        <w:fldChar w:fldCharType="begin"/>
      </w:r>
      <w:r>
        <w:instrText xml:space="preserve"> REF _Ref210301424 \h </w:instrText>
      </w:r>
      <w:r>
        <w:fldChar w:fldCharType="end"/>
      </w:r>
      <w:r>
        <w:t xml:space="preserve">. Furthermore, due to the early termination check embedded in each LDPC decoding iteration, the actual number of iterations executed to decoder a CB may be less than the maximum iteration. Therefore, the average of </w:t>
      </w:r>
      <m:oMath>
        <m:r>
          <w:rPr>
            <w:rFonts w:ascii="Cambria Math" w:hAnsi="Cambria Math"/>
          </w:rPr>
          <m:t>I</m:t>
        </m:r>
      </m:oMath>
      <w:r>
        <w:rPr>
          <w:iCs/>
        </w:rPr>
        <w:t xml:space="preserve"> </w:t>
      </w:r>
      <w:r w:rsidR="007871F2">
        <w:rPr>
          <w:iCs/>
        </w:rPr>
        <w:t>can</w:t>
      </w:r>
      <w:r>
        <w:rPr>
          <w:iCs/>
        </w:rPr>
        <w:t xml:space="preserve"> be considered in order to accurately reflect the required decoding iteration number.</w:t>
      </w:r>
    </w:p>
    <w:p w14:paraId="2207BBE6" w14:textId="77777777" w:rsidR="008E5A16" w:rsidRDefault="008E5A16" w:rsidP="008E5A16">
      <w:pPr>
        <w:keepNext/>
        <w:jc w:val="center"/>
      </w:pPr>
      <w:r>
        <w:rPr>
          <w:iCs/>
          <w:noProof/>
        </w:rPr>
        <w:drawing>
          <wp:inline distT="0" distB="0" distL="0" distR="0" wp14:anchorId="14A87DA7" wp14:editId="1EE936ED">
            <wp:extent cx="4070333" cy="2491066"/>
            <wp:effectExtent l="0" t="0" r="6985"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80971" cy="2497577"/>
                    </a:xfrm>
                    <a:prstGeom prst="rect">
                      <a:avLst/>
                    </a:prstGeom>
                    <a:noFill/>
                    <a:ln>
                      <a:noFill/>
                    </a:ln>
                  </pic:spPr>
                </pic:pic>
              </a:graphicData>
            </a:graphic>
          </wp:inline>
        </w:drawing>
      </w:r>
    </w:p>
    <w:p w14:paraId="1DC0256C" w14:textId="3F11C1F0" w:rsidR="008E5A16" w:rsidRDefault="008E5A16" w:rsidP="008E5A16">
      <w:pPr>
        <w:pStyle w:val="Caption"/>
        <w:jc w:val="center"/>
        <w:rPr>
          <w:iCs/>
        </w:rPr>
      </w:pPr>
      <w:bookmarkStart w:id="10" w:name="_Ref213258441"/>
      <w:r>
        <w:t xml:space="preserve">Figure </w:t>
      </w:r>
      <w:r>
        <w:fldChar w:fldCharType="begin"/>
      </w:r>
      <w:r>
        <w:instrText xml:space="preserve"> SEQ Figure_ \* ARABIC </w:instrText>
      </w:r>
      <w:r>
        <w:fldChar w:fldCharType="separate"/>
      </w:r>
      <w:r w:rsidR="00043F59">
        <w:rPr>
          <w:noProof/>
        </w:rPr>
        <w:t>2</w:t>
      </w:r>
      <w:r>
        <w:fldChar w:fldCharType="end"/>
      </w:r>
      <w:bookmarkEnd w:id="10"/>
      <w:r>
        <w:t xml:space="preserve"> Illustration of reference SNR and target SNR</w:t>
      </w:r>
    </w:p>
    <w:p w14:paraId="6F6862EB" w14:textId="77777777" w:rsidR="008E5A16" w:rsidRDefault="008E5A16" w:rsidP="008E5A16">
      <w:r>
        <w:rPr>
          <w:iCs/>
        </w:rPr>
        <w:t xml:space="preserve">As for the estimation of </w:t>
      </w:r>
      <m:oMath>
        <m:r>
          <w:rPr>
            <w:rFonts w:ascii="Cambria Math" w:hAnsi="Cambria Math"/>
          </w:rPr>
          <m:t>C</m:t>
        </m:r>
      </m:oMath>
      <w:r>
        <w:rPr>
          <w:iCs/>
        </w:rPr>
        <w:t xml:space="preserve">, </w:t>
      </w:r>
      <w:r>
        <w:t xml:space="preserve">it depends on the decoding algorithm. For a typical layer decoding algorithm, </w:t>
      </w:r>
      <m:oMath>
        <m:r>
          <w:rPr>
            <w:rFonts w:ascii="Cambria Math" w:hAnsi="Cambria Math"/>
          </w:rPr>
          <m:t>C</m:t>
        </m:r>
      </m:oMath>
      <w:r w:rsidRPr="00F56960">
        <w:t xml:space="preserve"> can be estimated by the</w:t>
      </w:r>
      <w:r>
        <w:rPr>
          <w:sz w:val="24"/>
          <w:szCs w:val="24"/>
        </w:rPr>
        <w:t xml:space="preserve"> </w:t>
      </w:r>
      <w:r w:rsidRPr="00F56960">
        <w:t>number of edges in</w:t>
      </w:r>
      <w:r>
        <w:t xml:space="preserve"> LDPC parity check matrix divided by number of edges which can be processed simultaneously. For QC-LDPC, </w:t>
      </w:r>
      <m:oMath>
        <m:r>
          <w:rPr>
            <w:rFonts w:ascii="Cambria Math" w:hAnsi="Cambria Math"/>
          </w:rPr>
          <m:t xml:space="preserve">C </m:t>
        </m:r>
      </m:oMath>
      <w:r w:rsidRPr="00F56960">
        <w:t>can be simplified to</w:t>
      </w:r>
      <w:r>
        <w:t xml:space="preserve"> the number of edges in BG divided by number of edges available to be processed simultaneously.</w:t>
      </w:r>
    </w:p>
    <w:p w14:paraId="12A7C48A" w14:textId="17301A9F" w:rsidR="008E5A16" w:rsidRDefault="008E5A16" w:rsidP="008E5A16">
      <w:pPr>
        <w:rPr>
          <w:rFonts w:eastAsia="PMingLiU"/>
          <w:b/>
          <w:bCs/>
          <w:lang w:val="en-US" w:eastAsia="zh-TW"/>
        </w:rPr>
      </w:pPr>
      <w:r>
        <w:rPr>
          <w:rFonts w:eastAsia="PMingLiU"/>
          <w:b/>
          <w:bCs/>
          <w:lang w:val="en-US" w:eastAsia="zh-TW"/>
        </w:rPr>
        <w:t xml:space="preserve">Proposal: Consider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Pr>
          <w:rFonts w:eastAsia="PMingLiU"/>
          <w:b/>
          <w:bCs/>
          <w:iCs/>
          <w:lang w:eastAsia="zh-TW"/>
        </w:rPr>
        <w:t xml:space="preserve"> as</w:t>
      </w:r>
      <w:r>
        <w:rPr>
          <w:rFonts w:eastAsia="PMingLiU"/>
          <w:b/>
          <w:bCs/>
          <w:lang w:val="en-US" w:eastAsia="zh-TW"/>
        </w:rPr>
        <w:t xml:space="preserve"> the estimation of total decoding cycles per CB</w:t>
      </w:r>
    </w:p>
    <w:p w14:paraId="492B9CA7" w14:textId="77777777" w:rsidR="008E5A16" w:rsidRPr="00F56960" w:rsidRDefault="008E5A16" w:rsidP="008E5A16">
      <w:pPr>
        <w:pStyle w:val="ListParagraph"/>
        <w:numPr>
          <w:ilvl w:val="0"/>
          <w:numId w:val="19"/>
        </w:numPr>
        <w:rPr>
          <w:rFonts w:eastAsia="PMingLiU"/>
          <w:b/>
          <w:bCs/>
          <w:sz w:val="20"/>
          <w:szCs w:val="20"/>
          <w:lang w:val="en-US" w:eastAsia="zh-TW"/>
        </w:rPr>
      </w:pPr>
      <m:oMath>
        <m:r>
          <m:rPr>
            <m:sty m:val="bi"/>
          </m:rPr>
          <w:rPr>
            <w:rFonts w:ascii="Cambria Math" w:eastAsia="PMingLiU" w:hAnsi="Cambria Math"/>
            <w:sz w:val="20"/>
            <w:szCs w:val="20"/>
            <w:lang w:val="en-US" w:eastAsia="zh-TW"/>
          </w:rPr>
          <m:t>C</m:t>
        </m:r>
      </m:oMath>
      <w:r w:rsidRPr="00F56960">
        <w:rPr>
          <w:rFonts w:eastAsia="PMingLiU"/>
          <w:b/>
          <w:bCs/>
          <w:sz w:val="20"/>
          <w:szCs w:val="20"/>
          <w:lang w:val="en-US" w:eastAsia="zh-TW"/>
        </w:rPr>
        <w:t>: decoding cycle per iteration</w:t>
      </w:r>
    </w:p>
    <w:p w14:paraId="29258730" w14:textId="77777777" w:rsidR="008E5A16" w:rsidRPr="00F56960" w:rsidRDefault="008E5A16" w:rsidP="008E5A16">
      <w:pPr>
        <w:pStyle w:val="ListParagraph"/>
        <w:numPr>
          <w:ilvl w:val="1"/>
          <w:numId w:val="19"/>
        </w:numPr>
        <w:rPr>
          <w:rFonts w:eastAsia="PMingLiU"/>
          <w:b/>
          <w:bCs/>
          <w:sz w:val="20"/>
          <w:szCs w:val="20"/>
          <w:lang w:val="en-US" w:eastAsia="zh-TW"/>
        </w:rPr>
      </w:pPr>
      <m:oMath>
        <m:r>
          <m:rPr>
            <m:sty m:val="bi"/>
          </m:rPr>
          <w:rPr>
            <w:rFonts w:ascii="Cambria Math" w:eastAsia="PMingLiU" w:hAnsi="Cambria Math"/>
            <w:sz w:val="20"/>
            <w:szCs w:val="20"/>
            <w:lang w:val="en-US" w:eastAsia="zh-TW"/>
          </w:rPr>
          <m:t>C</m:t>
        </m:r>
      </m:oMath>
      <w:r w:rsidRPr="00F56960">
        <w:rPr>
          <w:rFonts w:eastAsia="PMingLiU"/>
          <w:b/>
          <w:bCs/>
          <w:sz w:val="20"/>
          <w:szCs w:val="20"/>
          <w:lang w:val="en-US" w:eastAsia="zh-TW"/>
        </w:rPr>
        <w:t xml:space="preserve"> can be approximated by </w:t>
      </w:r>
      <m:oMath>
        <m:d>
          <m:dPr>
            <m:begChr m:val="⌈"/>
            <m:endChr m:val="⌉"/>
            <m:ctrlPr>
              <w:rPr>
                <w:rFonts w:ascii="Cambria Math" w:eastAsia="PMingLiU" w:hAnsi="Cambria Math"/>
                <w:b/>
                <w:bCs/>
                <w:sz w:val="20"/>
                <w:szCs w:val="20"/>
                <w:lang w:val="en-US" w:eastAsia="zh-TW"/>
              </w:rPr>
            </m:ctrlPr>
          </m:dPr>
          <m:e>
            <m:r>
              <m:rPr>
                <m:sty m:val="bi"/>
              </m:rPr>
              <w:rPr>
                <w:rFonts w:ascii="Cambria Math" w:eastAsia="PMingLiU" w:hAnsi="Cambria Math"/>
                <w:sz w:val="20"/>
                <w:szCs w:val="20"/>
                <w:lang w:val="en-US" w:eastAsia="zh-TW"/>
              </w:rPr>
              <m:t>e</m:t>
            </m:r>
            <m:r>
              <m:rPr>
                <m:sty m:val="b"/>
              </m:rPr>
              <w:rPr>
                <w:rFonts w:ascii="Cambria Math" w:eastAsia="PMingLiU" w:hAnsi="Cambria Math"/>
                <w:sz w:val="20"/>
                <w:szCs w:val="20"/>
                <w:lang w:val="en-US" w:eastAsia="zh-TW"/>
              </w:rPr>
              <m:t>/</m:t>
            </m:r>
            <m:r>
              <m:rPr>
                <m:sty m:val="bi"/>
              </m:rPr>
              <w:rPr>
                <w:rFonts w:ascii="Cambria Math" w:eastAsia="PMingLiU" w:hAnsi="Cambria Math"/>
                <w:sz w:val="20"/>
                <w:szCs w:val="20"/>
                <w:lang w:val="en-US" w:eastAsia="zh-TW"/>
              </w:rPr>
              <m:t>M</m:t>
            </m:r>
          </m:e>
        </m:d>
      </m:oMath>
      <w:r w:rsidRPr="00F56960">
        <w:rPr>
          <w:rFonts w:eastAsia="PMingLiU"/>
          <w:b/>
          <w:bCs/>
          <w:sz w:val="20"/>
          <w:szCs w:val="20"/>
          <w:lang w:val="en-US" w:eastAsia="zh-TW"/>
        </w:rPr>
        <w:t xml:space="preserve">, where e is the number of edge </w:t>
      </w:r>
      <w:r>
        <w:rPr>
          <w:rFonts w:eastAsia="PMingLiU"/>
          <w:b/>
          <w:bCs/>
          <w:sz w:val="20"/>
          <w:szCs w:val="20"/>
          <w:lang w:val="en-US" w:eastAsia="zh-TW"/>
        </w:rPr>
        <w:t xml:space="preserve">in a BG </w:t>
      </w:r>
      <w:r w:rsidRPr="00F56960">
        <w:rPr>
          <w:rFonts w:eastAsia="PMingLiU"/>
          <w:b/>
          <w:bCs/>
          <w:sz w:val="20"/>
          <w:szCs w:val="20"/>
          <w:lang w:val="en-US" w:eastAsia="zh-TW"/>
        </w:rPr>
        <w:t xml:space="preserve">and M is the </w:t>
      </w:r>
      <w:r w:rsidRPr="00ED308D">
        <w:rPr>
          <w:rFonts w:eastAsia="PMingLiU"/>
          <w:b/>
          <w:bCs/>
          <w:sz w:val="20"/>
          <w:szCs w:val="20"/>
          <w:lang w:val="en-US" w:eastAsia="zh-TW"/>
        </w:rPr>
        <w:t>number of edges available to be processed simultaneously</w:t>
      </w:r>
      <w:r w:rsidRPr="00F56960">
        <w:rPr>
          <w:rFonts w:eastAsia="PMingLiU"/>
          <w:b/>
          <w:bCs/>
          <w:sz w:val="20"/>
          <w:szCs w:val="20"/>
          <w:lang w:val="en-US" w:eastAsia="zh-TW"/>
        </w:rPr>
        <w:t xml:space="preserve">, if any  </w:t>
      </w:r>
    </w:p>
    <w:p w14:paraId="1FC01215" w14:textId="7D9FBD1C" w:rsidR="008E5A16" w:rsidRPr="00F56960" w:rsidRDefault="007871F2" w:rsidP="008E5A16">
      <w:pPr>
        <w:pStyle w:val="ListParagraph"/>
        <w:numPr>
          <w:ilvl w:val="0"/>
          <w:numId w:val="19"/>
        </w:numPr>
        <w:rPr>
          <w:rFonts w:eastAsia="PMingLiU"/>
          <w:b/>
          <w:bCs/>
          <w:sz w:val="20"/>
          <w:szCs w:val="20"/>
          <w:lang w:val="en-US" w:eastAsia="zh-TW"/>
        </w:rPr>
      </w:pPr>
      <m:oMath>
        <m:r>
          <m:rPr>
            <m:sty m:val="bi"/>
          </m:rPr>
          <w:rPr>
            <w:rFonts w:ascii="Cambria Math" w:eastAsia="PMingLiU" w:hAnsi="Cambria Math"/>
            <w:sz w:val="20"/>
            <w:szCs w:val="20"/>
            <w:lang w:val="en-US" w:eastAsia="zh-TW"/>
          </w:rPr>
          <m:t>I</m:t>
        </m:r>
      </m:oMath>
      <w:r w:rsidR="008E5A16" w:rsidRPr="00F56960">
        <w:rPr>
          <w:rFonts w:eastAsia="PMingLiU"/>
          <w:b/>
          <w:bCs/>
          <w:sz w:val="20"/>
          <w:szCs w:val="20"/>
          <w:lang w:val="en-US" w:eastAsia="zh-TW"/>
        </w:rPr>
        <w:t xml:space="preserve">: </w:t>
      </w:r>
      <w:r>
        <w:rPr>
          <w:rFonts w:eastAsia="PMingLiU"/>
          <w:b/>
          <w:bCs/>
          <w:sz w:val="20"/>
          <w:szCs w:val="20"/>
          <w:lang w:val="en-US" w:eastAsia="zh-TW"/>
        </w:rPr>
        <w:t>[</w:t>
      </w:r>
      <w:r w:rsidR="008E5A16" w:rsidRPr="00F56960">
        <w:rPr>
          <w:rFonts w:eastAsia="PMingLiU"/>
          <w:b/>
          <w:bCs/>
          <w:sz w:val="20"/>
          <w:szCs w:val="20"/>
          <w:lang w:val="en-US" w:eastAsia="zh-TW"/>
        </w:rPr>
        <w:t xml:space="preserve">Average number </w:t>
      </w:r>
      <w:r>
        <w:rPr>
          <w:rFonts w:eastAsia="PMingLiU"/>
          <w:b/>
          <w:bCs/>
          <w:sz w:val="20"/>
          <w:szCs w:val="20"/>
          <w:lang w:val="en-US" w:eastAsia="zh-TW"/>
        </w:rPr>
        <w:t xml:space="preserve">or max number] </w:t>
      </w:r>
      <w:r w:rsidR="008E5A16" w:rsidRPr="00F56960">
        <w:rPr>
          <w:rFonts w:eastAsia="PMingLiU"/>
          <w:b/>
          <w:bCs/>
          <w:sz w:val="20"/>
          <w:szCs w:val="20"/>
          <w:lang w:val="en-US" w:eastAsia="zh-TW"/>
        </w:rPr>
        <w:t>of iterations to achieve target BLER at target SNR</w:t>
      </w:r>
    </w:p>
    <w:p w14:paraId="26827AB5" w14:textId="77777777" w:rsidR="008E5A16" w:rsidRPr="00F56960" w:rsidRDefault="008E5A16" w:rsidP="008E5A16">
      <w:pPr>
        <w:pStyle w:val="ListParagraph"/>
        <w:numPr>
          <w:ilvl w:val="1"/>
          <w:numId w:val="19"/>
        </w:numPr>
        <w:rPr>
          <w:rFonts w:eastAsia="PMingLiU"/>
          <w:b/>
          <w:bCs/>
          <w:sz w:val="20"/>
          <w:szCs w:val="20"/>
          <w:lang w:val="en-US" w:eastAsia="zh-TW"/>
        </w:rPr>
      </w:pPr>
      <w:r w:rsidRPr="00F56960">
        <w:rPr>
          <w:rFonts w:eastAsia="PMingLiU"/>
          <w:b/>
          <w:bCs/>
          <w:sz w:val="20"/>
          <w:szCs w:val="20"/>
          <w:lang w:val="en-US" w:eastAsia="zh-TW"/>
        </w:rPr>
        <w:lastRenderedPageBreak/>
        <w:t xml:space="preserve">Target BLER: </w:t>
      </w:r>
      <w:r>
        <w:rPr>
          <w:rFonts w:eastAsia="PMingLiU"/>
          <w:b/>
          <w:bCs/>
          <w:sz w:val="20"/>
          <w:szCs w:val="20"/>
          <w:lang w:val="en-US" w:eastAsia="zh-TW"/>
        </w:rPr>
        <w:t>[</w:t>
      </w:r>
      <w:r w:rsidRPr="00F56960">
        <w:rPr>
          <w:rFonts w:eastAsia="PMingLiU"/>
          <w:b/>
          <w:bCs/>
          <w:sz w:val="20"/>
          <w:szCs w:val="20"/>
          <w:lang w:val="en-US" w:eastAsia="zh-TW"/>
        </w:rPr>
        <w:t>0.01</w:t>
      </w:r>
      <w:r>
        <w:rPr>
          <w:rFonts w:eastAsia="PMingLiU"/>
          <w:b/>
          <w:bCs/>
          <w:sz w:val="20"/>
          <w:szCs w:val="20"/>
          <w:lang w:val="en-US" w:eastAsia="zh-TW"/>
        </w:rPr>
        <w:t>]</w:t>
      </w:r>
    </w:p>
    <w:p w14:paraId="76AA4BBD" w14:textId="1BB6973C" w:rsidR="008E5A16" w:rsidRPr="00F56960" w:rsidRDefault="008E5A16" w:rsidP="008E5A16">
      <w:pPr>
        <w:pStyle w:val="ListParagraph"/>
        <w:numPr>
          <w:ilvl w:val="1"/>
          <w:numId w:val="19"/>
        </w:numPr>
        <w:rPr>
          <w:rFonts w:eastAsia="PMingLiU"/>
          <w:b/>
          <w:bCs/>
          <w:sz w:val="20"/>
          <w:szCs w:val="20"/>
          <w:lang w:val="en-US" w:eastAsia="zh-TW"/>
        </w:rPr>
      </w:pPr>
      <w:r w:rsidRPr="00F56960">
        <w:rPr>
          <w:rFonts w:eastAsia="PMingLiU"/>
          <w:b/>
          <w:bCs/>
          <w:sz w:val="20"/>
          <w:szCs w:val="20"/>
          <w:lang w:val="en-US" w:eastAsia="zh-TW"/>
        </w:rPr>
        <w:t>Target SNR=Reference SNR+[</w:t>
      </w:r>
      <w:r>
        <w:rPr>
          <w:rFonts w:eastAsia="PMingLiU"/>
          <w:b/>
          <w:bCs/>
          <w:sz w:val="20"/>
          <w:szCs w:val="20"/>
          <w:lang w:val="en-US" w:eastAsia="zh-TW"/>
        </w:rPr>
        <w:t>&lt;0.</w:t>
      </w:r>
      <w:r w:rsidR="007871F2">
        <w:rPr>
          <w:rFonts w:eastAsia="PMingLiU"/>
          <w:b/>
          <w:bCs/>
          <w:sz w:val="20"/>
          <w:szCs w:val="20"/>
          <w:lang w:val="en-US" w:eastAsia="zh-TW"/>
        </w:rPr>
        <w:t>5</w:t>
      </w:r>
      <w:r w:rsidRPr="00F56960">
        <w:rPr>
          <w:rFonts w:eastAsia="PMingLiU"/>
          <w:b/>
          <w:bCs/>
          <w:sz w:val="20"/>
          <w:szCs w:val="20"/>
          <w:lang w:val="en-US" w:eastAsia="zh-TW"/>
        </w:rPr>
        <w:t>]dB</w:t>
      </w:r>
    </w:p>
    <w:p w14:paraId="7E2897A1" w14:textId="77777777" w:rsidR="008E5A16" w:rsidRPr="00F56960" w:rsidRDefault="008E5A16" w:rsidP="008E5A16">
      <w:pPr>
        <w:pStyle w:val="ListParagraph"/>
        <w:numPr>
          <w:ilvl w:val="1"/>
          <w:numId w:val="19"/>
        </w:numPr>
        <w:rPr>
          <w:lang w:val="en-US"/>
        </w:rPr>
      </w:pPr>
      <w:r w:rsidRPr="00F56960">
        <w:rPr>
          <w:rFonts w:eastAsia="PMingLiU"/>
          <w:b/>
          <w:bCs/>
          <w:sz w:val="20"/>
          <w:szCs w:val="20"/>
          <w:lang w:val="en-US" w:eastAsia="zh-TW"/>
        </w:rPr>
        <w:t xml:space="preserve">Reference SNR: The SNR where BG1 achieves target BLER under Layer BP with 20 iterations </w:t>
      </w:r>
    </w:p>
    <w:p w14:paraId="764DF2FF" w14:textId="77777777" w:rsidR="008E5A16" w:rsidRPr="00C145FF" w:rsidRDefault="008E5A16" w:rsidP="008E5A16">
      <w:r>
        <w:t xml:space="preserve">  </w:t>
      </w:r>
      <w:r>
        <w:rPr>
          <w:sz w:val="24"/>
          <w:szCs w:val="24"/>
        </w:rPr>
        <w:t xml:space="preserve"> </w:t>
      </w:r>
      <w:r>
        <w:t xml:space="preserve"> </w:t>
      </w:r>
      <w:r>
        <w:rPr>
          <w:sz w:val="24"/>
          <w:szCs w:val="24"/>
        </w:rPr>
        <w:t xml:space="preserve"> </w:t>
      </w:r>
    </w:p>
    <w:p w14:paraId="2770160D" w14:textId="77777777" w:rsidR="008E5A16" w:rsidRDefault="008E5A16" w:rsidP="00212F68">
      <w:pPr>
        <w:pStyle w:val="Heading3"/>
      </w:pPr>
      <w:r>
        <w:t>Peak data rate evaluation</w:t>
      </w:r>
    </w:p>
    <w:p w14:paraId="120ABC7A" w14:textId="77777777" w:rsidR="008E5A16" w:rsidRDefault="008E5A16" w:rsidP="008E5A16">
      <w:r>
        <w:t xml:space="preserve">From the perspective of a channel coding decoder, the peak data rate can be determined by the maximum TB size of a TB which can be decoded within a slot duration </w:t>
      </w:r>
      <m:oMath>
        <m:r>
          <w:rPr>
            <w:rFonts w:ascii="Cambria Math" w:hAnsi="Cambria Math"/>
          </w:rPr>
          <m:t>T</m:t>
        </m:r>
      </m:oMath>
      <w:r>
        <w:t xml:space="preserve">. Since TB size is a function of RE numbers within </w:t>
      </w:r>
      <m:oMath>
        <m:r>
          <w:rPr>
            <w:rFonts w:ascii="Cambria Math" w:hAnsi="Cambria Math"/>
          </w:rPr>
          <m:t>T</m:t>
        </m:r>
      </m:oMath>
      <w:r>
        <w:t xml:space="preserve"> multiplied by the highest code rate, we first evaluate the maximum RE number a decoder can process within </w:t>
      </w:r>
      <m:oMath>
        <m:r>
          <w:rPr>
            <w:rFonts w:ascii="Cambria Math" w:hAnsi="Cambria Math"/>
          </w:rPr>
          <m:t>T</m:t>
        </m:r>
      </m:oMath>
      <w:r>
        <w:t xml:space="preserve"> as follows.   </w:t>
      </w:r>
    </w:p>
    <w:p w14:paraId="40ED604C" w14:textId="77777777" w:rsidR="008E5A16" w:rsidRDefault="008E5A16" w:rsidP="008E5A16">
      <w:r>
        <w:t xml:space="preserve">To begin, consider a decoder operating at a given maximum operating frequency </w:t>
      </w:r>
      <m:oMath>
        <m:sSub>
          <m:sSubPr>
            <m:ctrlPr>
              <w:rPr>
                <w:rFonts w:ascii="Cambria Math" w:hAnsi="Cambria Math"/>
                <w:i/>
                <w:iCs/>
                <w:sz w:val="24"/>
                <w:szCs w:val="24"/>
              </w:rPr>
            </m:ctrlPr>
          </m:sSubPr>
          <m:e>
            <m:r>
              <w:rPr>
                <w:rFonts w:ascii="Cambria Math" w:hAnsi="Cambria Math"/>
              </w:rPr>
              <m:t>f</m:t>
            </m:r>
          </m:e>
          <m:sub>
            <m:r>
              <w:rPr>
                <w:rFonts w:ascii="Cambria Math" w:hAnsi="Cambria Math"/>
              </w:rPr>
              <m:t>max</m:t>
            </m:r>
          </m:sub>
        </m:sSub>
        <m:r>
          <w:rPr>
            <w:rFonts w:ascii="Cambria Math" w:hAnsi="Cambria Math"/>
            <w:sz w:val="24"/>
            <w:szCs w:val="24"/>
          </w:rPr>
          <m:t>.</m:t>
        </m:r>
      </m:oMath>
      <w:r>
        <w:t xml:space="preserve"> The maximum number of CBs of MCS=X in a TB which can be decoded within </w:t>
      </w:r>
      <m:oMath>
        <m:r>
          <w:rPr>
            <w:rFonts w:ascii="Cambria Math" w:hAnsi="Cambria Math"/>
          </w:rPr>
          <m:t>T</m:t>
        </m:r>
      </m:oMath>
      <w:r>
        <w:t xml:space="preserve"> while achieving target BLER is </w:t>
      </w:r>
    </w:p>
    <w:p w14:paraId="6D94247D" w14:textId="77777777" w:rsidR="008E5A16" w:rsidRDefault="00000000" w:rsidP="008E5A16">
      <w:pPr>
        <w:jc w:val="center"/>
        <w:rPr>
          <w:iCs/>
        </w:rPr>
      </w:pPr>
      <m:oMath>
        <m:sSub>
          <m:sSubPr>
            <m:ctrlPr>
              <w:rPr>
                <w:rFonts w:ascii="Cambria Math" w:hAnsi="Cambria Math"/>
                <w:i/>
                <w:iCs/>
              </w:rPr>
            </m:ctrlPr>
          </m:sSubPr>
          <m:e>
            <m:r>
              <w:rPr>
                <w:rFonts w:ascii="Cambria Math" w:hAnsi="Cambria Math"/>
              </w:rPr>
              <m:t>N</m:t>
            </m:r>
          </m:e>
          <m:sub>
            <m:r>
              <w:rPr>
                <w:rFonts w:ascii="Cambria Math" w:hAnsi="Cambria Math"/>
              </w:rPr>
              <m:t>CB,MCS=X,T</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max</m:t>
                </m:r>
              </m:sub>
            </m:sSub>
            <m:r>
              <w:rPr>
                <w:rFonts w:ascii="Cambria Math" w:hAnsi="Cambria Math" w:hint="eastAsia"/>
              </w:rPr>
              <m:t>×</m:t>
            </m:r>
            <m:r>
              <w:rPr>
                <w:rFonts w:ascii="Cambria Math" w:hAnsi="Cambria Math"/>
              </w:rPr>
              <m:t>T</m:t>
            </m:r>
          </m:num>
          <m:den>
            <m:sSub>
              <m:sSubPr>
                <m:ctrlPr>
                  <w:rPr>
                    <w:rFonts w:ascii="Cambria Math" w:hAnsi="Cambria Math"/>
                    <w:i/>
                    <w:iCs/>
                  </w:rPr>
                </m:ctrlPr>
              </m:sSubPr>
              <m:e>
                <m:r>
                  <w:rPr>
                    <w:rFonts w:ascii="Cambria Math" w:hAnsi="Cambria Math"/>
                  </w:rPr>
                  <m:t>I</m:t>
                </m:r>
              </m:e>
              <m:sub>
                <m:r>
                  <w:rPr>
                    <w:rFonts w:ascii="Cambria Math" w:hAnsi="Cambria Math"/>
                  </w:rPr>
                  <m:t>mcs=X</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mcs=X</m:t>
                </m:r>
              </m:sub>
            </m:sSub>
          </m:den>
        </m:f>
      </m:oMath>
      <w:r w:rsidR="008E5A16">
        <w:rPr>
          <w:iCs/>
        </w:rPr>
        <w:t>,</w:t>
      </w:r>
    </w:p>
    <w:p w14:paraId="6748CA4A" w14:textId="77777777" w:rsidR="008E5A16" w:rsidRDefault="008E5A16" w:rsidP="008E5A16">
      <w:pPr>
        <w:rPr>
          <w:iCs/>
        </w:rPr>
      </w:pPr>
      <w:r>
        <w:rPr>
          <w:iCs/>
        </w:rPr>
        <w:t xml:space="preserve">where </w:t>
      </w:r>
      <m:oMath>
        <m:sSub>
          <m:sSubPr>
            <m:ctrlPr>
              <w:rPr>
                <w:rFonts w:ascii="Cambria Math" w:hAnsi="Cambria Math"/>
                <w:i/>
                <w:iCs/>
              </w:rPr>
            </m:ctrlPr>
          </m:sSubPr>
          <m:e>
            <m:r>
              <w:rPr>
                <w:rFonts w:ascii="Cambria Math" w:hAnsi="Cambria Math"/>
              </w:rPr>
              <m:t>I</m:t>
            </m:r>
          </m:e>
          <m:sub>
            <m:r>
              <w:rPr>
                <w:rFonts w:ascii="Cambria Math" w:hAnsi="Cambria Math"/>
              </w:rPr>
              <m:t>mcs=X</m:t>
            </m:r>
          </m:sub>
        </m:sSub>
      </m:oMath>
      <w:r w:rsidRPr="00F56960">
        <w:rPr>
          <w:iCs/>
          <w:lang w:val="en-US"/>
        </w:rPr>
        <w:t xml:space="preserve"> </w:t>
      </w:r>
      <w:r>
        <w:rPr>
          <w:iCs/>
          <w:lang w:val="en-US"/>
        </w:rPr>
        <w:t xml:space="preserve">is the </w:t>
      </w:r>
      <w:r w:rsidRPr="00F56960">
        <w:rPr>
          <w:iCs/>
          <w:lang w:val="en-US"/>
        </w:rPr>
        <w:t>number of iteration</w:t>
      </w:r>
      <w:r>
        <w:rPr>
          <w:iCs/>
          <w:lang w:val="en-US"/>
        </w:rPr>
        <w:t>s</w:t>
      </w:r>
      <w:r w:rsidRPr="00F56960">
        <w:rPr>
          <w:iCs/>
          <w:lang w:val="en-US"/>
        </w:rPr>
        <w:t xml:space="preserve"> to </w:t>
      </w:r>
      <w:r>
        <w:rPr>
          <w:iCs/>
          <w:lang w:val="en-US"/>
        </w:rPr>
        <w:t>decode</w:t>
      </w:r>
      <w:r w:rsidRPr="00F56960">
        <w:rPr>
          <w:iCs/>
          <w:lang w:val="en-US"/>
        </w:rPr>
        <w:t xml:space="preserve"> a</w:t>
      </w:r>
      <w:r>
        <w:rPr>
          <w:iCs/>
          <w:lang w:val="en-US"/>
        </w:rPr>
        <w:t>n</w:t>
      </w:r>
      <w:r w:rsidRPr="00F56960">
        <w:rPr>
          <w:iCs/>
          <w:lang w:val="en-US"/>
        </w:rPr>
        <w:t xml:space="preserve"> MCS</w:t>
      </w:r>
      <w:r>
        <w:rPr>
          <w:iCs/>
          <w:lang w:val="en-US"/>
        </w:rPr>
        <w:t>=X</w:t>
      </w:r>
      <w:r w:rsidRPr="00F56960">
        <w:rPr>
          <w:iCs/>
          <w:lang w:val="en-US"/>
        </w:rPr>
        <w:t xml:space="preserve"> CB</w:t>
      </w:r>
      <w:r>
        <w:rPr>
          <w:iCs/>
        </w:rPr>
        <w:t xml:space="preserve"> to achieve target BLER at target SNR and </w:t>
      </w:r>
      <m:oMath>
        <m:sSub>
          <m:sSubPr>
            <m:ctrlPr>
              <w:rPr>
                <w:rFonts w:ascii="Cambria Math" w:hAnsi="Cambria Math"/>
                <w:i/>
                <w:iCs/>
                <w:sz w:val="24"/>
                <w:szCs w:val="24"/>
              </w:rPr>
            </m:ctrlPr>
          </m:sSubPr>
          <m:e>
            <m:r>
              <w:rPr>
                <w:rFonts w:ascii="Cambria Math" w:hAnsi="Cambria Math"/>
              </w:rPr>
              <m:t>C</m:t>
            </m:r>
          </m:e>
          <m:sub>
            <m:r>
              <w:rPr>
                <w:rFonts w:ascii="Cambria Math" w:hAnsi="Cambria Math"/>
              </w:rPr>
              <m:t>mcs=X</m:t>
            </m:r>
          </m:sub>
        </m:sSub>
      </m:oMath>
      <w:r>
        <w:rPr>
          <w:iCs/>
          <w:sz w:val="24"/>
          <w:szCs w:val="24"/>
        </w:rPr>
        <w:t xml:space="preserve"> </w:t>
      </w:r>
      <w:r w:rsidRPr="00F56960">
        <w:rPr>
          <w:iCs/>
        </w:rPr>
        <w:t>is the number of</w:t>
      </w:r>
      <w:r>
        <w:rPr>
          <w:iCs/>
        </w:rPr>
        <w:t xml:space="preserve"> decoding cycles per iteration to decoder an MCS=X CB. </w:t>
      </w:r>
      <w:r w:rsidRPr="00F56960">
        <w:rPr>
          <w:iCs/>
          <w:lang w:val="en-US"/>
        </w:rPr>
        <w:t xml:space="preserve">From </w:t>
      </w:r>
      <m:oMath>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CB</m:t>
            </m:r>
            <m:r>
              <m:rPr>
                <m:sty m:val="p"/>
              </m:rPr>
              <w:rPr>
                <w:rFonts w:ascii="Cambria Math" w:hAnsi="Cambria Math"/>
                <w:lang w:val="en-US"/>
              </w:rPr>
              <m:t>,</m:t>
            </m:r>
            <m:r>
              <w:rPr>
                <w:rFonts w:ascii="Cambria Math" w:hAnsi="Cambria Math"/>
                <w:lang w:val="en-US"/>
              </w:rPr>
              <m:t>MCS</m:t>
            </m:r>
            <m:r>
              <m:rPr>
                <m:sty m:val="p"/>
              </m:rPr>
              <w:rPr>
                <w:rFonts w:ascii="Cambria Math" w:hAnsi="Cambria Math"/>
                <w:lang w:val="en-US"/>
              </w:rPr>
              <m:t>=</m:t>
            </m:r>
            <m:r>
              <w:rPr>
                <w:rFonts w:ascii="Cambria Math" w:hAnsi="Cambria Math"/>
                <w:lang w:val="en-US"/>
              </w:rPr>
              <m:t>X,T</m:t>
            </m:r>
          </m:sub>
        </m:sSub>
      </m:oMath>
      <w:r w:rsidRPr="00F56960">
        <w:rPr>
          <w:iCs/>
          <w:lang w:val="en-US"/>
        </w:rPr>
        <w:t>, it</w:t>
      </w:r>
      <w:r>
        <w:rPr>
          <w:iCs/>
          <w:lang w:val="en-US"/>
        </w:rPr>
        <w:t xml:space="preserve"> can be derived that the maximum number of REs, </w:t>
      </w:r>
      <m:oMath>
        <m:r>
          <w:rPr>
            <w:rFonts w:ascii="Cambria Math" w:hAnsi="Cambria Math"/>
            <w:lang w:val="en-US"/>
          </w:rPr>
          <m:t>R</m:t>
        </m:r>
        <m:sSub>
          <m:sSubPr>
            <m:ctrlPr>
              <w:rPr>
                <w:rFonts w:ascii="Cambria Math" w:hAnsi="Cambria Math"/>
                <w:i/>
                <w:iCs/>
                <w:lang w:val="en-US"/>
              </w:rPr>
            </m:ctrlPr>
          </m:sSubPr>
          <m:e>
            <m:r>
              <w:rPr>
                <w:rFonts w:ascii="Cambria Math" w:hAnsi="Cambria Math"/>
                <w:lang w:val="en-US"/>
              </w:rPr>
              <m:t>E</m:t>
            </m:r>
          </m:e>
          <m:sub>
            <m:r>
              <w:rPr>
                <w:rFonts w:ascii="Cambria Math" w:hAnsi="Cambria Math"/>
                <w:lang w:val="en-US"/>
              </w:rPr>
              <m:t>MAX,MCS=X,T</m:t>
            </m:r>
          </m:sub>
        </m:sSub>
        <m:r>
          <w:rPr>
            <w:rFonts w:ascii="Cambria Math" w:hAnsi="Cambria Math"/>
            <w:lang w:val="en-US"/>
          </w:rPr>
          <m:t>,</m:t>
        </m:r>
      </m:oMath>
      <w:r>
        <w:rPr>
          <w:iCs/>
          <w:lang w:val="en-US"/>
        </w:rPr>
        <w:t xml:space="preserve"> the decoder can support such that the decoder can finish decoding of all the </w:t>
      </w:r>
      <w:r>
        <w:rPr>
          <w:iCs/>
        </w:rPr>
        <w:t xml:space="preserve">MCS=X CB within </w:t>
      </w:r>
      <m:oMath>
        <m:r>
          <w:rPr>
            <w:rFonts w:ascii="Cambria Math" w:hAnsi="Cambria Math"/>
          </w:rPr>
          <m:t xml:space="preserve">T </m:t>
        </m:r>
      </m:oMath>
      <w:r>
        <w:rPr>
          <w:iCs/>
        </w:rPr>
        <w:t>and meet the target BLER is given by</w:t>
      </w:r>
    </w:p>
    <w:p w14:paraId="6E8574E3" w14:textId="77777777" w:rsidR="008E5A16" w:rsidRDefault="008E5A16" w:rsidP="008E5A16">
      <w:pPr>
        <w:jc w:val="center"/>
        <w:rPr>
          <w:iCs/>
          <w:lang w:val="en-US"/>
        </w:rPr>
      </w:pP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MAX,MCS=X,T</m:t>
            </m:r>
          </m:sub>
        </m:sSub>
        <m:r>
          <w:rPr>
            <w:rFonts w:ascii="Cambria Math" w:hAnsi="Cambria Math"/>
            <w:sz w:val="24"/>
            <w:szCs w:val="24"/>
          </w:rPr>
          <m:t>=</m:t>
        </m:r>
        <m:sSub>
          <m:sSubPr>
            <m:ctrlPr>
              <w:rPr>
                <w:rFonts w:ascii="Cambria Math" w:hAnsi="Cambria Math"/>
                <w:i/>
                <w:iCs/>
              </w:rPr>
            </m:ctrlPr>
          </m:sSubPr>
          <m:e>
            <m:r>
              <w:rPr>
                <w:rFonts w:ascii="Cambria Math" w:hAnsi="Cambria Math"/>
              </w:rPr>
              <m:t>N</m:t>
            </m:r>
          </m:e>
          <m:sub>
            <m:r>
              <w:rPr>
                <w:rFonts w:ascii="Cambria Math" w:hAnsi="Cambria Math"/>
              </w:rPr>
              <m:t>CB,MCS=X,T</m:t>
            </m:r>
          </m:sub>
        </m:sSub>
        <m:r>
          <w:rPr>
            <w:rFonts w:ascii="Cambria Math" w:hAnsi="Cambria Math"/>
          </w:rPr>
          <m:t>×</m:t>
        </m:r>
        <m:f>
          <m:fPr>
            <m:ctrlPr>
              <w:rPr>
                <w:rFonts w:ascii="Cambria Math" w:hAnsi="Cambria Math"/>
                <w:i/>
                <w:iCs/>
              </w:rPr>
            </m:ctrlPr>
          </m:fPr>
          <m:num>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num>
          <m:den>
            <m:sSub>
              <m:sSubPr>
                <m:ctrlPr>
                  <w:rPr>
                    <w:rFonts w:ascii="Cambria Math" w:hAnsi="Cambria Math"/>
                    <w:i/>
                    <w:iCs/>
                  </w:rPr>
                </m:ctrlPr>
              </m:sSubPr>
              <m:e>
                <m:r>
                  <w:rPr>
                    <w:rFonts w:ascii="Cambria Math" w:hAnsi="Cambria Math"/>
                  </w:rPr>
                  <m:t>R</m:t>
                </m:r>
              </m:e>
              <m:sub>
                <m:r>
                  <w:rPr>
                    <w:rFonts w:ascii="Cambria Math" w:hAnsi="Cambria Math"/>
                  </w:rPr>
                  <m:t>mcs=X</m:t>
                </m:r>
              </m:sub>
            </m:sSub>
          </m:den>
        </m:f>
      </m:oMath>
      <w:r w:rsidRPr="00273901">
        <w:rPr>
          <w:rFonts w:hint="eastAsia"/>
          <w:i/>
          <w:iCs/>
        </w:rPr>
        <w:t>×</w:t>
      </w:r>
      <m:oMath>
        <m:f>
          <m:fPr>
            <m:ctrlPr>
              <w:rPr>
                <w:rFonts w:ascii="Cambria Math" w:hAnsi="Cambria Math"/>
                <w:i/>
                <w:iCs/>
              </w:rPr>
            </m:ctrlPr>
          </m:fPr>
          <m:num>
            <m:r>
              <w:rPr>
                <w:rFonts w:ascii="Cambria Math" w:hAnsi="Cambria Math"/>
              </w:rPr>
              <m:t>1</m:t>
            </m:r>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MCS=X</m:t>
                </m:r>
              </m:sub>
            </m:sSub>
          </m:den>
        </m:f>
        <m:r>
          <w:rPr>
            <w:rFonts w:ascii="Cambria Math" w:hAnsi="Cambria Math"/>
          </w:rPr>
          <m:t>=</m:t>
        </m:r>
        <m:f>
          <m:fPr>
            <m:ctrlPr>
              <w:rPr>
                <w:rFonts w:ascii="Cambria Math" w:hAnsi="Cambria Math"/>
                <w:i/>
                <w:iCs/>
                <w:sz w:val="24"/>
                <w:szCs w:val="24"/>
              </w:rPr>
            </m:ctrlPr>
          </m:fPr>
          <m:num>
            <m:sSub>
              <m:sSubPr>
                <m:ctrlPr>
                  <w:rPr>
                    <w:rFonts w:ascii="Cambria Math" w:hAnsi="Cambria Math"/>
                    <w:i/>
                    <w:iCs/>
                    <w:sz w:val="24"/>
                    <w:szCs w:val="24"/>
                  </w:rPr>
                </m:ctrlPr>
              </m:sSubPr>
              <m:e>
                <m:r>
                  <w:rPr>
                    <w:rFonts w:ascii="Cambria Math" w:hAnsi="Cambria Math"/>
                  </w:rPr>
                  <m:t>f</m:t>
                </m:r>
              </m:e>
              <m:sub>
                <m:r>
                  <w:rPr>
                    <w:rFonts w:ascii="Cambria Math" w:hAnsi="Cambria Math"/>
                  </w:rPr>
                  <m:t>max</m:t>
                </m:r>
              </m:sub>
            </m:sSub>
            <m:r>
              <w:rPr>
                <w:rFonts w:ascii="Cambria Math" w:hAnsi="Cambria Math" w:hint="eastAsia"/>
              </w:rPr>
              <m:t>×</m:t>
            </m:r>
            <m:r>
              <w:rPr>
                <w:rFonts w:ascii="Cambria Math" w:hAnsi="Cambria Math"/>
              </w:rPr>
              <m:t>T</m:t>
            </m:r>
          </m:num>
          <m:den>
            <m:sSub>
              <m:sSubPr>
                <m:ctrlPr>
                  <w:rPr>
                    <w:rFonts w:ascii="Cambria Math" w:hAnsi="Cambria Math"/>
                    <w:i/>
                    <w:iCs/>
                    <w:sz w:val="24"/>
                    <w:szCs w:val="24"/>
                  </w:rPr>
                </m:ctrlPr>
              </m:sSubPr>
              <m:e>
                <m:r>
                  <w:rPr>
                    <w:rFonts w:ascii="Cambria Math" w:hAnsi="Cambria Math"/>
                  </w:rPr>
                  <m:t>I</m:t>
                </m:r>
              </m:e>
              <m:sub>
                <m:r>
                  <w:rPr>
                    <w:rFonts w:ascii="Cambria Math" w:hAnsi="Cambria Math"/>
                  </w:rPr>
                  <m:t>mcs=X</m:t>
                </m:r>
              </m:sub>
            </m:sSub>
            <m:r>
              <w:rPr>
                <w:rFonts w:ascii="Cambria Math" w:hAnsi="Cambria Math"/>
              </w:rPr>
              <m:t>×</m:t>
            </m:r>
            <m:sSub>
              <m:sSubPr>
                <m:ctrlPr>
                  <w:rPr>
                    <w:rFonts w:ascii="Cambria Math" w:hAnsi="Cambria Math"/>
                    <w:i/>
                    <w:iCs/>
                    <w:sz w:val="24"/>
                    <w:szCs w:val="24"/>
                  </w:rPr>
                </m:ctrlPr>
              </m:sSubPr>
              <m:e>
                <m:r>
                  <w:rPr>
                    <w:rFonts w:ascii="Cambria Math" w:hAnsi="Cambria Math"/>
                  </w:rPr>
                  <m:t>C</m:t>
                </m:r>
              </m:e>
              <m:sub>
                <m:r>
                  <w:rPr>
                    <w:rFonts w:ascii="Cambria Math" w:hAnsi="Cambria Math"/>
                  </w:rPr>
                  <m:t>mcs=X</m:t>
                </m:r>
              </m:sub>
            </m:sSub>
          </m:den>
        </m:f>
        <m:r>
          <w:rPr>
            <w:rFonts w:ascii="Cambria Math" w:hAnsi="Cambria Math"/>
          </w:rPr>
          <m:t>×</m:t>
        </m:r>
        <m:f>
          <m:fPr>
            <m:ctrlPr>
              <w:rPr>
                <w:rFonts w:ascii="Cambria Math" w:hAnsi="Cambria Math"/>
                <w:i/>
                <w:iCs/>
                <w:sz w:val="24"/>
                <w:szCs w:val="24"/>
              </w:rPr>
            </m:ctrlPr>
          </m:fPr>
          <m:num>
            <m:r>
              <w:rPr>
                <w:rFonts w:ascii="Cambria Math" w:hAnsi="Cambria Math"/>
              </w:rPr>
              <m:t>C</m:t>
            </m:r>
            <m:sSub>
              <m:sSubPr>
                <m:ctrlPr>
                  <w:rPr>
                    <w:rFonts w:ascii="Cambria Math" w:hAnsi="Cambria Math"/>
                    <w:i/>
                    <w:iCs/>
                    <w:sz w:val="24"/>
                    <w:szCs w:val="24"/>
                  </w:rPr>
                </m:ctrlPr>
              </m:sSubPr>
              <m:e>
                <m:r>
                  <w:rPr>
                    <w:rFonts w:ascii="Cambria Math" w:hAnsi="Cambria Math"/>
                  </w:rPr>
                  <m:t>B</m:t>
                </m:r>
              </m:e>
              <m:sub>
                <m:r>
                  <w:rPr>
                    <w:rFonts w:ascii="Cambria Math" w:hAnsi="Cambria Math"/>
                  </w:rPr>
                  <m:t>size</m:t>
                </m:r>
              </m:sub>
            </m:sSub>
          </m:num>
          <m:den>
            <m:sSub>
              <m:sSubPr>
                <m:ctrlPr>
                  <w:rPr>
                    <w:rFonts w:ascii="Cambria Math" w:hAnsi="Cambria Math"/>
                    <w:i/>
                    <w:iCs/>
                    <w:sz w:val="24"/>
                    <w:szCs w:val="24"/>
                  </w:rPr>
                </m:ctrlPr>
              </m:sSubPr>
              <m:e>
                <m:r>
                  <w:rPr>
                    <w:rFonts w:ascii="Cambria Math" w:hAnsi="Cambria Math"/>
                  </w:rPr>
                  <m:t>R</m:t>
                </m:r>
              </m:e>
              <m:sub>
                <m:r>
                  <w:rPr>
                    <w:rFonts w:ascii="Cambria Math" w:hAnsi="Cambria Math"/>
                  </w:rPr>
                  <m:t>mcs=X</m:t>
                </m:r>
              </m:sub>
            </m:sSub>
          </m:den>
        </m:f>
      </m:oMath>
      <w:r>
        <w:rPr>
          <w:rFonts w:hint="eastAsia"/>
          <w:i/>
          <w:iCs/>
        </w:rPr>
        <w:t>×</w:t>
      </w:r>
      <m:oMath>
        <m:f>
          <m:fPr>
            <m:ctrlPr>
              <w:rPr>
                <w:rFonts w:ascii="Cambria Math" w:hAnsi="Cambria Math"/>
                <w:i/>
                <w:iCs/>
                <w:sz w:val="24"/>
                <w:szCs w:val="24"/>
              </w:rPr>
            </m:ctrlPr>
          </m:fPr>
          <m:num>
            <m:r>
              <w:rPr>
                <w:rFonts w:ascii="Cambria Math" w:hAnsi="Cambria Math"/>
              </w:rPr>
              <m:t>1</m:t>
            </m:r>
          </m:num>
          <m:den>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MCS=X</m:t>
                </m:r>
              </m:sub>
            </m:sSub>
          </m:den>
        </m:f>
      </m:oMath>
      <w:r>
        <w:rPr>
          <w:iCs/>
          <w:lang w:val="en-US"/>
        </w:rPr>
        <w:t xml:space="preserve"> ,</w:t>
      </w:r>
    </w:p>
    <w:p w14:paraId="10E219E9" w14:textId="77777777" w:rsidR="008E5A16" w:rsidRDefault="008E5A16" w:rsidP="008E5A16">
      <w:pPr>
        <w:rPr>
          <w:iCs/>
        </w:rPr>
      </w:pPr>
      <w:r>
        <w:rPr>
          <w:iCs/>
          <w:lang w:val="en-US"/>
        </w:rPr>
        <w:t xml:space="preserve">where </w:t>
      </w:r>
      <m:oMath>
        <m:sSub>
          <m:sSubPr>
            <m:ctrlPr>
              <w:rPr>
                <w:rFonts w:ascii="Cambria Math" w:hAnsi="Cambria Math"/>
                <w:i/>
                <w:iCs/>
                <w:sz w:val="24"/>
                <w:szCs w:val="24"/>
              </w:rPr>
            </m:ctrlPr>
          </m:sSubPr>
          <m:e>
            <m:r>
              <w:rPr>
                <w:rFonts w:ascii="Cambria Math" w:hAnsi="Cambria Math"/>
              </w:rPr>
              <m:t>R</m:t>
            </m:r>
          </m:e>
          <m:sub>
            <m:r>
              <w:rPr>
                <w:rFonts w:ascii="Cambria Math" w:hAnsi="Cambria Math"/>
              </w:rPr>
              <m:t>mcs=X</m:t>
            </m:r>
          </m:sub>
        </m:sSub>
      </m:oMath>
      <w:r>
        <w:rPr>
          <w:iCs/>
          <w:lang w:val="en-US"/>
        </w:rPr>
        <w:t xml:space="preserve"> is the code rate associated </w:t>
      </w:r>
      <w:r w:rsidRPr="00F56960">
        <w:rPr>
          <w:iCs/>
        </w:rPr>
        <w:t xml:space="preserve">with MCS=X and </w:t>
      </w:r>
      <m:oMath>
        <m:r>
          <w:rPr>
            <w:rFonts w:ascii="Cambria Math" w:hAnsi="Cambria Math"/>
          </w:rPr>
          <m:t>QA</m:t>
        </m:r>
        <m:sSub>
          <m:sSubPr>
            <m:ctrlPr>
              <w:rPr>
                <w:rFonts w:ascii="Cambria Math" w:hAnsi="Cambria Math"/>
                <w:iCs/>
              </w:rPr>
            </m:ctrlPr>
          </m:sSubPr>
          <m:e>
            <m:r>
              <w:rPr>
                <w:rFonts w:ascii="Cambria Math" w:hAnsi="Cambria Math"/>
              </w:rPr>
              <m:t>M</m:t>
            </m:r>
          </m:e>
          <m:sub>
            <m:r>
              <w:rPr>
                <w:rFonts w:ascii="Cambria Math" w:hAnsi="Cambria Math"/>
              </w:rPr>
              <m:t>MCS</m:t>
            </m:r>
            <m:r>
              <m:rPr>
                <m:sty m:val="p"/>
              </m:rPr>
              <w:rPr>
                <w:rFonts w:ascii="Cambria Math" w:hAnsi="Cambria Math"/>
              </w:rPr>
              <m:t>=</m:t>
            </m:r>
            <m:r>
              <w:rPr>
                <w:rFonts w:ascii="Cambria Math" w:hAnsi="Cambria Math"/>
              </w:rPr>
              <m:t>X</m:t>
            </m:r>
          </m:sub>
        </m:sSub>
      </m:oMath>
      <w:r w:rsidRPr="00F56960">
        <w:rPr>
          <w:iCs/>
        </w:rPr>
        <w:t xml:space="preserve"> is the modulation order associated with MCS=X. </w:t>
      </w:r>
      <w:r>
        <w:rPr>
          <w:iCs/>
        </w:rPr>
        <w:t>It’s important to point out</w:t>
      </w:r>
      <w:r w:rsidRPr="00F56960">
        <w:rPr>
          <w:iCs/>
        </w:rPr>
        <w:t xml:space="preserve"> that </w:t>
      </w:r>
      <m:oMath>
        <m:r>
          <w:rPr>
            <w:rFonts w:ascii="Cambria Math" w:hAnsi="Cambria Math"/>
          </w:rPr>
          <m:t>R</m:t>
        </m:r>
        <m:sSub>
          <m:sSubPr>
            <m:ctrlPr>
              <w:rPr>
                <w:rFonts w:ascii="Cambria Math" w:hAnsi="Cambria Math"/>
                <w:iCs/>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m:t>
            </m:r>
            <m:r>
              <w:rPr>
                <w:rFonts w:ascii="Cambria Math" w:hAnsi="Cambria Math"/>
              </w:rPr>
              <m:t>X</m:t>
            </m:r>
          </m:sub>
        </m:sSub>
      </m:oMath>
      <w:r w:rsidRPr="00F56960">
        <w:rPr>
          <w:iCs/>
        </w:rPr>
        <w:t xml:space="preserve"> </w:t>
      </w:r>
      <w:r>
        <w:rPr>
          <w:iCs/>
        </w:rPr>
        <w:t xml:space="preserve">is MCS dependent, which means the maximum number of REs </w:t>
      </w:r>
      <w:r>
        <w:rPr>
          <w:iCs/>
          <w:lang w:val="en-US"/>
        </w:rPr>
        <w:t xml:space="preserve">the decoder can support such that all the </w:t>
      </w:r>
      <w:r>
        <w:rPr>
          <w:iCs/>
        </w:rPr>
        <w:t xml:space="preserve">MCS=X CB within </w:t>
      </w:r>
      <m:oMath>
        <m:r>
          <w:rPr>
            <w:rFonts w:ascii="Cambria Math" w:hAnsi="Cambria Math"/>
          </w:rPr>
          <m:t>T</m:t>
        </m:r>
      </m:oMath>
      <w:r>
        <w:rPr>
          <w:iCs/>
        </w:rPr>
        <w:t xml:space="preserve"> can be decoded to achieve the target BLER vary for different MCS values. This variation comes from the different decoding cycles per iterations, code rates, modulation orders, and potential different number of iterations to achieve target BLER for different MCSs. Therefore, to ensure the decoder can finish decoding of all the CBs within </w:t>
      </w:r>
      <m:oMath>
        <m:r>
          <w:rPr>
            <w:rFonts w:ascii="Cambria Math" w:hAnsi="Cambria Math"/>
          </w:rPr>
          <m:t>T</m:t>
        </m:r>
      </m:oMath>
      <w:r>
        <w:rPr>
          <w:iCs/>
        </w:rPr>
        <w:t xml:space="preserve"> with robust performance across all possible MCS, the maximum RE number within T the decoder can support has to be the minimum </w:t>
      </w: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MAX,MCS=X,T</m:t>
            </m:r>
          </m:sub>
        </m:sSub>
      </m:oMath>
      <w:r>
        <w:rPr>
          <w:iCs/>
        </w:rPr>
        <w:t xml:space="preserve"> across all possible MCS, which can be expressed as</w:t>
      </w:r>
    </w:p>
    <w:p w14:paraId="4D08B36B" w14:textId="77777777" w:rsidR="008E5A16" w:rsidRPr="00F56960" w:rsidRDefault="008E5A16" w:rsidP="008E5A16">
      <w:pPr>
        <w:jc w:val="center"/>
        <w:rPr>
          <w:iCs/>
          <w:lang w:val="en-US"/>
        </w:rPr>
      </w:pPr>
      <m:oMath>
        <m:r>
          <w:rPr>
            <w:rFonts w:ascii="Cambria Math" w:hAnsi="Cambria Math"/>
            <w:lang w:val="en-US"/>
          </w:rPr>
          <m:t>R</m:t>
        </m:r>
        <m:sSub>
          <m:sSubPr>
            <m:ctrlPr>
              <w:rPr>
                <w:rFonts w:ascii="Cambria Math" w:hAnsi="Cambria Math"/>
                <w:i/>
                <w:iCs/>
                <w:lang w:val="en-US"/>
              </w:rPr>
            </m:ctrlPr>
          </m:sSubPr>
          <m:e>
            <m:r>
              <w:rPr>
                <w:rFonts w:ascii="Cambria Math" w:hAnsi="Cambria Math"/>
                <w:lang w:val="en-US"/>
              </w:rPr>
              <m:t>E</m:t>
            </m:r>
          </m:e>
          <m:sub>
            <m:r>
              <w:rPr>
                <w:rFonts w:ascii="Cambria Math" w:hAnsi="Cambria Math"/>
                <w:lang w:val="en-US"/>
              </w:rPr>
              <m:t>MAX,T</m:t>
            </m:r>
          </m:sub>
        </m:sSub>
      </m:oMath>
      <w:r>
        <w:rPr>
          <w:iCs/>
          <w:lang w:val="en-US"/>
        </w:rPr>
        <w:t>=</w:t>
      </w:r>
      <m:oMath>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MCS</m:t>
                </m:r>
                <m:r>
                  <w:rPr>
                    <w:rFonts w:ascii="Cambria Math" w:hAnsi="Cambria Math"/>
                    <w:lang w:val="en-US"/>
                  </w:rPr>
                  <m:t>=</m:t>
                </m:r>
                <m:r>
                  <w:rPr>
                    <w:rFonts w:ascii="Cambria Math" w:hAnsi="Cambria Math"/>
                  </w:rPr>
                  <m:t>X</m:t>
                </m:r>
              </m:lim>
            </m:limLow>
          </m:fName>
          <m:e>
            <m:f>
              <m:fPr>
                <m:ctrlPr>
                  <w:rPr>
                    <w:rFonts w:ascii="Cambria Math" w:hAnsi="Cambria Math"/>
                    <w:i/>
                    <w:iCs/>
                  </w:rPr>
                </m:ctrlPr>
              </m:fPr>
              <m:num>
                <m:sSub>
                  <m:sSubPr>
                    <m:ctrlPr>
                      <w:rPr>
                        <w:rFonts w:ascii="Cambria Math" w:hAnsi="Cambria Math"/>
                        <w:i/>
                        <w:iCs/>
                      </w:rPr>
                    </m:ctrlPr>
                  </m:sSubPr>
                  <m:e>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r>
                      <w:rPr>
                        <w:rFonts w:ascii="Cambria Math" w:hAnsi="Cambria Math"/>
                      </w:rPr>
                      <m:t>f</m:t>
                    </m:r>
                  </m:e>
                  <m:sub>
                    <m:r>
                      <w:rPr>
                        <w:rFonts w:ascii="Cambria Math" w:hAnsi="Cambria Math"/>
                      </w:rPr>
                      <m:t>max</m:t>
                    </m:r>
                  </m:sub>
                </m:sSub>
                <m:r>
                  <w:rPr>
                    <w:rFonts w:ascii="Cambria Math" w:hAnsi="Cambria Math"/>
                  </w:rPr>
                  <m:t>T</m:t>
                </m:r>
              </m:num>
              <m:den>
                <m:sSub>
                  <m:sSubPr>
                    <m:ctrlPr>
                      <w:rPr>
                        <w:rFonts w:ascii="Cambria Math" w:hAnsi="Cambria Math"/>
                        <w:i/>
                        <w:iCs/>
                      </w:rPr>
                    </m:ctrlPr>
                  </m:sSubPr>
                  <m:e>
                    <m:r>
                      <w:rPr>
                        <w:rFonts w:ascii="Cambria Math" w:hAnsi="Cambria Math"/>
                      </w:rPr>
                      <m:t>I</m:t>
                    </m:r>
                  </m:e>
                  <m:sub>
                    <m:r>
                      <w:rPr>
                        <w:rFonts w:ascii="Cambria Math" w:hAnsi="Cambria Math"/>
                      </w:rPr>
                      <m:t>mcs</m:t>
                    </m:r>
                    <m:r>
                      <w:rPr>
                        <w:rFonts w:ascii="Cambria Math" w:hAnsi="Cambria Math"/>
                        <w:lang w:val="en-US"/>
                      </w:rPr>
                      <m:t>=</m:t>
                    </m:r>
                    <m:r>
                      <w:rPr>
                        <w:rFonts w:ascii="Cambria Math" w:hAnsi="Cambria Math"/>
                      </w:rPr>
                      <m:t>X</m:t>
                    </m:r>
                  </m:sub>
                </m:sSub>
                <m:r>
                  <w:rPr>
                    <w:rFonts w:ascii="Cambria Math" w:hAnsi="Cambria Math"/>
                    <w:lang w:val="en-US"/>
                  </w:rPr>
                  <m:t>×</m:t>
                </m:r>
                <m:sSub>
                  <m:sSubPr>
                    <m:ctrlPr>
                      <w:rPr>
                        <w:rFonts w:ascii="Cambria Math" w:hAnsi="Cambria Math"/>
                        <w:i/>
                        <w:iCs/>
                      </w:rPr>
                    </m:ctrlPr>
                  </m:sSubPr>
                  <m:e>
                    <m:r>
                      <w:rPr>
                        <w:rFonts w:ascii="Cambria Math" w:hAnsi="Cambria Math"/>
                      </w:rPr>
                      <m:t>C</m:t>
                    </m:r>
                  </m:e>
                  <m:sub>
                    <m:r>
                      <w:rPr>
                        <w:rFonts w:ascii="Cambria Math" w:hAnsi="Cambria Math"/>
                      </w:rPr>
                      <m:t>mcs</m:t>
                    </m:r>
                    <m:r>
                      <w:rPr>
                        <w:rFonts w:ascii="Cambria Math" w:hAnsi="Cambria Math"/>
                        <w:lang w:val="en-US"/>
                      </w:rPr>
                      <m:t>=</m:t>
                    </m:r>
                    <m:r>
                      <w:rPr>
                        <w:rFonts w:ascii="Cambria Math" w:hAnsi="Cambria Math"/>
                      </w:rPr>
                      <m:t>X</m:t>
                    </m:r>
                  </m:sub>
                </m:sSub>
              </m:den>
            </m:f>
            <m:r>
              <w:rPr>
                <w:rFonts w:ascii="Cambria Math" w:hAnsi="Cambria Math"/>
                <w:lang w:val="en-US"/>
              </w:rPr>
              <m:t>×</m:t>
            </m:r>
            <m:f>
              <m:fPr>
                <m:ctrlPr>
                  <w:rPr>
                    <w:rFonts w:ascii="Cambria Math" w:hAnsi="Cambria Math"/>
                    <w:i/>
                    <w:iCs/>
                  </w:rPr>
                </m:ctrlPr>
              </m:fPr>
              <m:num>
                <m:r>
                  <w:rPr>
                    <w:rFonts w:ascii="Cambria Math" w:hAnsi="Cambria Math"/>
                    <w:lang w:val="en-US"/>
                  </w:rPr>
                  <m:t>1</m:t>
                </m:r>
              </m:num>
              <m:den>
                <m:sSub>
                  <m:sSubPr>
                    <m:ctrlPr>
                      <w:rPr>
                        <w:rFonts w:ascii="Cambria Math" w:hAnsi="Cambria Math"/>
                        <w:i/>
                        <w:iCs/>
                      </w:rPr>
                    </m:ctrlPr>
                  </m:sSubPr>
                  <m:e>
                    <m:r>
                      <w:rPr>
                        <w:rFonts w:ascii="Cambria Math" w:hAnsi="Cambria Math"/>
                      </w:rPr>
                      <m:t>R</m:t>
                    </m:r>
                  </m:e>
                  <m:sub>
                    <m:r>
                      <w:rPr>
                        <w:rFonts w:ascii="Cambria Math" w:hAnsi="Cambria Math"/>
                      </w:rPr>
                      <m:t>MCS</m:t>
                    </m:r>
                    <m:r>
                      <w:rPr>
                        <w:rFonts w:ascii="Cambria Math" w:hAnsi="Cambria Math"/>
                        <w:lang w:val="en-US"/>
                      </w:rPr>
                      <m:t>=</m:t>
                    </m:r>
                    <m:r>
                      <w:rPr>
                        <w:rFonts w:ascii="Cambria Math" w:hAnsi="Cambria Math"/>
                      </w:rPr>
                      <m:t>X</m:t>
                    </m:r>
                  </m:sub>
                </m:sSub>
              </m:den>
            </m:f>
          </m:e>
        </m:func>
        <m:r>
          <w:rPr>
            <w:rFonts w:ascii="Cambria Math" w:hAnsi="Cambria Math"/>
            <w:lang w:val="en-US"/>
          </w:rPr>
          <m:t>×</m:t>
        </m:r>
        <m:f>
          <m:fPr>
            <m:ctrlPr>
              <w:rPr>
                <w:rFonts w:ascii="Cambria Math" w:hAnsi="Cambria Math"/>
                <w:i/>
                <w:iCs/>
              </w:rPr>
            </m:ctrlPr>
          </m:fPr>
          <m:num>
            <m:r>
              <w:rPr>
                <w:rFonts w:ascii="Cambria Math" w:hAnsi="Cambria Math"/>
                <w:lang w:val="en-US"/>
              </w:rPr>
              <m:t>1</m:t>
            </m:r>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m:t>
                </m:r>
                <m:r>
                  <w:rPr>
                    <w:rFonts w:ascii="Cambria Math" w:hAnsi="Cambria Math"/>
                    <w:lang w:val="en-US"/>
                  </w:rPr>
                  <m:t>=</m:t>
                </m:r>
                <m:r>
                  <w:rPr>
                    <w:rFonts w:ascii="Cambria Math" w:hAnsi="Cambria Math"/>
                  </w:rPr>
                  <m:t>X</m:t>
                </m:r>
              </m:sub>
            </m:sSub>
          </m:den>
        </m:f>
      </m:oMath>
      <w:r w:rsidRPr="00F56960">
        <w:rPr>
          <w:iCs/>
          <w:lang w:val="en-US"/>
        </w:rPr>
        <w:t>.</w:t>
      </w:r>
    </w:p>
    <w:p w14:paraId="61D7FD6A" w14:textId="77777777" w:rsidR="008E5A16" w:rsidRDefault="008E5A16" w:rsidP="008E5A16">
      <w:pPr>
        <w:rPr>
          <w:iCs/>
        </w:rPr>
      </w:pPr>
      <w:r w:rsidRPr="00CE48EE">
        <w:rPr>
          <w:iCs/>
        </w:rPr>
        <w:t>This ensures that the decoder’s capability is not overestimated for any MCS, thereby guaranteeing consistent performance</w:t>
      </w:r>
      <w:r>
        <w:rPr>
          <w:iCs/>
        </w:rPr>
        <w:t xml:space="preserve">. Consequently, the peak data rate under MCS=27 given </w:t>
      </w: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MAX,T</m:t>
            </m:r>
          </m:sub>
        </m:sSub>
        <m:r>
          <w:rPr>
            <w:rFonts w:ascii="Cambria Math" w:hAnsi="Cambria Math"/>
            <w:sz w:val="24"/>
            <w:szCs w:val="24"/>
          </w:rPr>
          <m:t xml:space="preserve"> </m:t>
        </m:r>
      </m:oMath>
      <w:r>
        <w:rPr>
          <w:iCs/>
        </w:rPr>
        <w:t xml:space="preserve">is </w:t>
      </w:r>
    </w:p>
    <w:p w14:paraId="3621BAC7" w14:textId="77777777" w:rsidR="008E5A16" w:rsidRPr="00F56960" w:rsidRDefault="008E5A16" w:rsidP="008E5A16">
      <w:pPr>
        <w:rPr>
          <w:iCs/>
        </w:rPr>
      </w:pPr>
      <m:oMathPara>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MAX,T</m:t>
              </m:r>
            </m:sub>
          </m:sSub>
          <m:r>
            <w:rPr>
              <w:rFonts w:ascii="Cambria Math" w:hAnsi="Cambria Math"/>
              <w:sz w:val="24"/>
              <w:szCs w:val="24"/>
            </w:rPr>
            <m:t>×</m:t>
          </m:r>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MCS=27</m:t>
              </m:r>
            </m:sub>
          </m:sSub>
          <m:r>
            <w:rPr>
              <w:rFonts w:ascii="Cambria Math" w:hAnsi="Cambria Math"/>
              <w:sz w:val="24"/>
              <w:szCs w:val="24"/>
            </w:rPr>
            <m:t>×</m:t>
          </m:r>
          <m:sSub>
            <m:sSubPr>
              <m:ctrlPr>
                <w:rPr>
                  <w:rFonts w:ascii="Cambria Math" w:hAnsi="Cambria Math"/>
                  <w:i/>
                  <w:iCs/>
                  <w:sz w:val="24"/>
                  <w:szCs w:val="24"/>
                </w:rPr>
              </m:ctrlPr>
            </m:sSubPr>
            <m:e>
              <m:r>
                <w:rPr>
                  <w:rFonts w:ascii="Cambria Math" w:hAnsi="Cambria Math"/>
                </w:rPr>
                <m:t>R</m:t>
              </m:r>
            </m:e>
            <m:sub>
              <m:r>
                <w:rPr>
                  <w:rFonts w:ascii="Cambria Math" w:hAnsi="Cambria Math"/>
                </w:rPr>
                <m:t>MCS=27</m:t>
              </m:r>
            </m:sub>
          </m:sSub>
          <m:r>
            <w:rPr>
              <w:rFonts w:ascii="Cambria Math" w:hAnsi="Cambria Math"/>
              <w:sz w:val="24"/>
              <w:szCs w:val="24"/>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MCS=X</m:t>
                  </m:r>
                </m:lim>
              </m:limLow>
            </m:fName>
            <m:e>
              <m:f>
                <m:fPr>
                  <m:ctrlPr>
                    <w:rPr>
                      <w:rFonts w:ascii="Cambria Math" w:hAnsi="Cambria Math"/>
                      <w:i/>
                      <w:iCs/>
                    </w:rPr>
                  </m:ctrlPr>
                </m:fPr>
                <m:num>
                  <m:sSub>
                    <m:sSubPr>
                      <m:ctrlPr>
                        <w:rPr>
                          <w:rFonts w:ascii="Cambria Math" w:hAnsi="Cambria Math"/>
                          <w:i/>
                          <w:iCs/>
                        </w:rPr>
                      </m:ctrlPr>
                    </m:sSubPr>
                    <m:e>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r>
                        <w:rPr>
                          <w:rFonts w:ascii="Cambria Math" w:hAnsi="Cambria Math"/>
                        </w:rPr>
                        <m:t>f</m:t>
                      </m:r>
                    </m:e>
                    <m:sub>
                      <m:r>
                        <w:rPr>
                          <w:rFonts w:ascii="Cambria Math" w:hAnsi="Cambria Math"/>
                        </w:rPr>
                        <m:t>max</m:t>
                      </m:r>
                    </m:sub>
                  </m:sSub>
                </m:num>
                <m:den>
                  <m:sSub>
                    <m:sSubPr>
                      <m:ctrlPr>
                        <w:rPr>
                          <w:rFonts w:ascii="Cambria Math" w:hAnsi="Cambria Math"/>
                          <w:i/>
                          <w:iCs/>
                        </w:rPr>
                      </m:ctrlPr>
                    </m:sSubPr>
                    <m:e>
                      <m:r>
                        <w:rPr>
                          <w:rFonts w:ascii="Cambria Math" w:hAnsi="Cambria Math"/>
                        </w:rPr>
                        <m:t>I</m:t>
                      </m:r>
                    </m:e>
                    <m:sub>
                      <m:r>
                        <w:rPr>
                          <w:rFonts w:ascii="Cambria Math" w:hAnsi="Cambria Math"/>
                        </w:rPr>
                        <m:t>mcs=X,BG1</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mcs=X,BG1</m:t>
                      </m:r>
                    </m:sub>
                  </m:sSub>
                </m:den>
              </m:f>
              <m:r>
                <w:rPr>
                  <w:rFonts w:ascii="Cambria Math" w:hAnsi="Cambria Math"/>
                </w:rPr>
                <m:t>×</m:t>
              </m:r>
              <m:f>
                <m:fPr>
                  <m:ctrlPr>
                    <w:rPr>
                      <w:rFonts w:ascii="Cambria Math" w:hAnsi="Cambria Math"/>
                      <w:i/>
                      <w:iCs/>
                    </w:rPr>
                  </m:ctrlPr>
                </m:fPr>
                <m:num>
                  <m:sSub>
                    <m:sSubPr>
                      <m:ctrlPr>
                        <w:rPr>
                          <w:rFonts w:ascii="Cambria Math" w:hAnsi="Cambria Math"/>
                          <w:i/>
                          <w:iCs/>
                          <w:sz w:val="24"/>
                          <w:szCs w:val="24"/>
                        </w:rPr>
                      </m:ctrlPr>
                    </m:sSubPr>
                    <m:e>
                      <m:r>
                        <w:rPr>
                          <w:rFonts w:ascii="Cambria Math" w:hAnsi="Cambria Math"/>
                        </w:rPr>
                        <m:t>R</m:t>
                      </m:r>
                    </m:e>
                    <m:sub>
                      <m:r>
                        <w:rPr>
                          <w:rFonts w:ascii="Cambria Math" w:hAnsi="Cambria Math"/>
                        </w:rPr>
                        <m:t>MCS=27</m:t>
                      </m:r>
                    </m:sub>
                  </m:sSub>
                </m:num>
                <m:den>
                  <m:sSub>
                    <m:sSubPr>
                      <m:ctrlPr>
                        <w:rPr>
                          <w:rFonts w:ascii="Cambria Math" w:hAnsi="Cambria Math"/>
                          <w:i/>
                          <w:iCs/>
                        </w:rPr>
                      </m:ctrlPr>
                    </m:sSubPr>
                    <m:e>
                      <m:r>
                        <w:rPr>
                          <w:rFonts w:ascii="Cambria Math" w:hAnsi="Cambria Math"/>
                        </w:rPr>
                        <m:t>R</m:t>
                      </m:r>
                    </m:e>
                    <m:sub>
                      <m:r>
                        <w:rPr>
                          <w:rFonts w:ascii="Cambria Math" w:hAnsi="Cambria Math"/>
                        </w:rPr>
                        <m:t>MCS=X</m:t>
                      </m:r>
                    </m:sub>
                  </m:sSub>
                </m:den>
              </m:f>
            </m:e>
          </m:func>
          <m:r>
            <w:rPr>
              <w:rFonts w:ascii="Cambria Math" w:hAnsi="Cambria Math"/>
            </w:rPr>
            <m:t>×</m:t>
          </m:r>
          <m:f>
            <m:fPr>
              <m:ctrlPr>
                <w:rPr>
                  <w:rFonts w:ascii="Cambria Math" w:hAnsi="Cambria Math"/>
                  <w:i/>
                  <w:iCs/>
                </w:rPr>
              </m:ctrlPr>
            </m:fPr>
            <m:num>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MCS=27</m:t>
                  </m:r>
                </m:sub>
              </m:sSub>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MCS=X</m:t>
                  </m:r>
                </m:sub>
              </m:sSub>
            </m:den>
          </m:f>
        </m:oMath>
      </m:oMathPara>
    </w:p>
    <w:p w14:paraId="47073404" w14:textId="1B3602DF" w:rsidR="008E5A16" w:rsidRDefault="008E5A16" w:rsidP="008E5A16">
      <w:pPr>
        <w:rPr>
          <w:iCs/>
        </w:rPr>
      </w:pPr>
      <w:r w:rsidRPr="00CE48EE">
        <w:rPr>
          <w:iCs/>
        </w:rPr>
        <w:t>This formula provides a direct link between the decoder’s computational capacity and the achievable peak data rate, taking into account the constraints imposed by decoding complexity and error performance requirements</w:t>
      </w:r>
      <w:r>
        <w:rPr>
          <w:iCs/>
        </w:rPr>
        <w:t xml:space="preserve"> </w:t>
      </w:r>
      <w:r w:rsidR="00DB0FB3">
        <w:rPr>
          <w:iCs/>
        </w:rPr>
        <w:t>under</w:t>
      </w:r>
      <w:r>
        <w:rPr>
          <w:iCs/>
        </w:rPr>
        <w:t xml:space="preserve"> different MCS configurations. </w:t>
      </w:r>
    </w:p>
    <w:p w14:paraId="7A63617B" w14:textId="77777777" w:rsidR="008E5A16" w:rsidRPr="00402876" w:rsidRDefault="008E5A16" w:rsidP="008E5A16">
      <w:pPr>
        <w:rPr>
          <w:iCs/>
        </w:rPr>
      </w:pPr>
    </w:p>
    <w:p w14:paraId="519F9854" w14:textId="7978152F" w:rsidR="008E5A16" w:rsidRDefault="008E5A16" w:rsidP="008E5A16">
      <w:r>
        <w:t xml:space="preserve"> To illustrate the significance of determining </w:t>
      </w:r>
      <m:oMath>
        <m:r>
          <w:rPr>
            <w:rFonts w:ascii="Cambria Math" w:hAnsi="Cambria Math"/>
            <w:lang w:val="en-US"/>
          </w:rPr>
          <m:t>R</m:t>
        </m:r>
        <m:sSub>
          <m:sSubPr>
            <m:ctrlPr>
              <w:rPr>
                <w:rFonts w:ascii="Cambria Math" w:hAnsi="Cambria Math"/>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T</m:t>
            </m:r>
          </m:sub>
        </m:sSub>
      </m:oMath>
      <w:r w:rsidRPr="00F56960">
        <w:t xml:space="preserve"> with the consideration of all the possible MCS</w:t>
      </w:r>
      <w:r>
        <w:t>=</w:t>
      </w:r>
      <w:r>
        <w:rPr>
          <w:rFonts w:eastAsia="PMingLiU" w:hint="eastAsia"/>
          <w:lang w:eastAsia="zh-TW"/>
        </w:rPr>
        <w:t>X</w:t>
      </w:r>
      <w:r>
        <w:rPr>
          <w:rFonts w:eastAsia="PMingLiU"/>
          <w:lang w:eastAsia="zh-TW"/>
        </w:rPr>
        <w:t xml:space="preserve">, </w:t>
      </w:r>
      <w:r w:rsidR="00DB0FB3">
        <w:rPr>
          <w:rFonts w:eastAsia="PMingLiU"/>
          <w:lang w:eastAsia="zh-TW"/>
        </w:rPr>
        <w:fldChar w:fldCharType="begin"/>
      </w:r>
      <w:r w:rsidR="00DB0FB3">
        <w:rPr>
          <w:rFonts w:eastAsia="PMingLiU"/>
          <w:lang w:eastAsia="zh-TW"/>
        </w:rPr>
        <w:instrText xml:space="preserve"> REF _Ref213258852 \h </w:instrText>
      </w:r>
      <w:r w:rsidR="00DB0FB3">
        <w:rPr>
          <w:rFonts w:eastAsia="PMingLiU"/>
          <w:lang w:eastAsia="zh-TW"/>
        </w:rPr>
      </w:r>
      <w:r w:rsidR="00DB0FB3">
        <w:rPr>
          <w:rFonts w:eastAsia="PMingLiU"/>
          <w:lang w:eastAsia="zh-TW"/>
        </w:rPr>
        <w:fldChar w:fldCharType="separate"/>
      </w:r>
      <w:r w:rsidR="00043F59">
        <w:t xml:space="preserve">Figure </w:t>
      </w:r>
      <w:r w:rsidR="00043F59">
        <w:rPr>
          <w:noProof/>
        </w:rPr>
        <w:t>3</w:t>
      </w:r>
      <w:r w:rsidR="00DB0FB3">
        <w:rPr>
          <w:rFonts w:eastAsia="PMingLiU"/>
          <w:lang w:eastAsia="zh-TW"/>
        </w:rPr>
        <w:fldChar w:fldCharType="end"/>
      </w:r>
      <w:r>
        <w:rPr>
          <w:rFonts w:eastAsia="PMingLiU"/>
          <w:lang w:eastAsia="zh-TW"/>
        </w:rPr>
        <w:fldChar w:fldCharType="begin"/>
      </w:r>
      <w:r>
        <w:rPr>
          <w:rFonts w:eastAsia="PMingLiU"/>
          <w:lang w:eastAsia="zh-TW"/>
        </w:rPr>
        <w:instrText xml:space="preserve"> REF _Ref210253666 \h </w:instrText>
      </w:r>
      <w:r>
        <w:rPr>
          <w:rFonts w:eastAsia="PMingLiU"/>
          <w:lang w:eastAsia="zh-TW"/>
        </w:rPr>
      </w:r>
      <w:r>
        <w:rPr>
          <w:rFonts w:eastAsia="PMingLiU"/>
          <w:lang w:eastAsia="zh-TW"/>
        </w:rPr>
        <w:fldChar w:fldCharType="end"/>
      </w:r>
      <w:r>
        <w:rPr>
          <w:rFonts w:eastAsia="PMingLiU"/>
          <w:lang w:eastAsia="zh-TW"/>
        </w:rPr>
        <w:t xml:space="preserve"> present</w:t>
      </w:r>
      <w:r w:rsidR="00DB0FB3">
        <w:rPr>
          <w:rFonts w:eastAsia="PMingLiU"/>
          <w:lang w:eastAsia="zh-TW"/>
        </w:rPr>
        <w:t>s</w:t>
      </w:r>
      <w:r>
        <w:rPr>
          <w:rFonts w:eastAsia="PMingLiU"/>
          <w:lang w:eastAsia="zh-TW"/>
        </w:rPr>
        <w:t xml:space="preserve"> a simple example. In this scenario, </w:t>
      </w:r>
      <w:r>
        <w:t xml:space="preserve">the maximum number of CBs of MCS=27 in a TB increases by a factor of 4 when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mcs=27</m:t>
            </m:r>
          </m:sub>
        </m:sSub>
      </m:oMath>
      <w:r>
        <w:rPr>
          <w:iCs/>
          <w:sz w:val="24"/>
          <w:szCs w:val="24"/>
        </w:rPr>
        <w:t xml:space="preserve"> </w:t>
      </w:r>
      <w:r w:rsidRPr="00F56960">
        <w:t>decrease</w:t>
      </w:r>
      <w:r w:rsidR="00EF2944">
        <w:t>s</w:t>
      </w:r>
      <w:r w:rsidRPr="00F56960">
        <w:t xml:space="preserve"> from 20 to 5</w:t>
      </w:r>
      <w:r>
        <w:t xml:space="preserve">, which implies that </w:t>
      </w:r>
      <m:oMath>
        <m:r>
          <w:rPr>
            <w:rFonts w:ascii="Cambria Math" w:hAnsi="Cambria Math"/>
          </w:rPr>
          <m:t>R</m:t>
        </m:r>
        <m:sSub>
          <m:sSubPr>
            <m:ctrlPr>
              <w:rPr>
                <w:rFonts w:ascii="Cambria Math" w:hAnsi="Cambria Math"/>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=27,</m:t>
            </m:r>
            <m:r>
              <w:rPr>
                <w:rFonts w:ascii="Cambria Math" w:hAnsi="Cambria Math"/>
              </w:rPr>
              <m:t>T</m:t>
            </m:r>
          </m:sub>
        </m:sSub>
      </m:oMath>
      <w:r w:rsidRPr="00F56960">
        <w:t xml:space="preserve"> and</w:t>
      </w:r>
      <w:r>
        <w:rPr>
          <w:iCs/>
          <w:sz w:val="24"/>
          <w:szCs w:val="24"/>
        </w:rPr>
        <w:t xml:space="preserve"> </w:t>
      </w:r>
      <w:r>
        <w:t>the peak data rate improve by 4X assuming each MCS=27 CB requires only 5 iteration instead of 20 iterations to meet the performance requirement. Moreover, i</w:t>
      </w:r>
      <w:r>
        <w:rPr>
          <w:rFonts w:eastAsia="PMingLiU"/>
          <w:lang w:eastAsia="zh-TW"/>
        </w:rPr>
        <w:t xml:space="preserve">n </w:t>
      </w:r>
      <w:r w:rsidR="00DB0FB3">
        <w:rPr>
          <w:rFonts w:eastAsia="PMingLiU"/>
          <w:lang w:eastAsia="zh-TW"/>
        </w:rPr>
        <w:fldChar w:fldCharType="begin"/>
      </w:r>
      <w:r w:rsidR="00DB0FB3">
        <w:rPr>
          <w:rFonts w:eastAsia="PMingLiU"/>
          <w:lang w:eastAsia="zh-TW"/>
        </w:rPr>
        <w:instrText xml:space="preserve"> REF _Ref213258852 \h </w:instrText>
      </w:r>
      <w:r w:rsidR="00DB0FB3">
        <w:rPr>
          <w:rFonts w:eastAsia="PMingLiU"/>
          <w:lang w:eastAsia="zh-TW"/>
        </w:rPr>
      </w:r>
      <w:r w:rsidR="00DB0FB3">
        <w:rPr>
          <w:rFonts w:eastAsia="PMingLiU"/>
          <w:lang w:eastAsia="zh-TW"/>
        </w:rPr>
        <w:fldChar w:fldCharType="separate"/>
      </w:r>
      <w:r w:rsidR="00043F59">
        <w:t xml:space="preserve">Figure </w:t>
      </w:r>
      <w:r w:rsidR="00043F59">
        <w:rPr>
          <w:noProof/>
        </w:rPr>
        <w:t>3</w:t>
      </w:r>
      <w:r w:rsidR="00DB0FB3">
        <w:rPr>
          <w:rFonts w:eastAsia="PMingLiU"/>
          <w:lang w:eastAsia="zh-TW"/>
        </w:rPr>
        <w:fldChar w:fldCharType="end"/>
      </w:r>
      <w:r>
        <w:rPr>
          <w:rFonts w:eastAsia="PMingLiU"/>
          <w:lang w:eastAsia="zh-TW"/>
        </w:rPr>
        <w:fldChar w:fldCharType="begin"/>
      </w:r>
      <w:r>
        <w:rPr>
          <w:rFonts w:eastAsia="PMingLiU"/>
          <w:lang w:eastAsia="zh-TW"/>
        </w:rPr>
        <w:instrText xml:space="preserve"> REF _Ref210253666 \h </w:instrText>
      </w:r>
      <w:r>
        <w:rPr>
          <w:rFonts w:eastAsia="PMingLiU"/>
          <w:lang w:eastAsia="zh-TW"/>
        </w:rPr>
      </w:r>
      <w:r>
        <w:rPr>
          <w:rFonts w:eastAsia="PMingLiU"/>
          <w:lang w:eastAsia="zh-TW"/>
        </w:rPr>
        <w:fldChar w:fldCharType="end"/>
      </w:r>
      <w:r>
        <w:t xml:space="preserve">, we also demonstrate that if the same </w:t>
      </w:r>
      <m:oMath>
        <m:r>
          <w:rPr>
            <w:rFonts w:ascii="Cambria Math" w:hAnsi="Cambria Math"/>
          </w:rPr>
          <m:t>R</m:t>
        </m:r>
        <m:sSub>
          <m:sSubPr>
            <m:ctrlPr>
              <w:rPr>
                <w:rFonts w:ascii="Cambria Math" w:hAnsi="Cambria Math"/>
                <w:sz w:val="24"/>
                <w:szCs w:val="24"/>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=27,</m:t>
            </m:r>
            <m:r>
              <w:rPr>
                <w:rFonts w:ascii="Cambria Math" w:hAnsi="Cambria Math"/>
              </w:rPr>
              <m:t>T</m:t>
            </m:r>
          </m:sub>
        </m:sSub>
      </m:oMath>
      <w:r>
        <w:t xml:space="preserve"> resources are scheduled with MCS=20, then the number of MCS=20 CB can be estimated by </w:t>
      </w:r>
      <m:oMath>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oMath>
      <w:r>
        <w:t xml:space="preserve"> and each of the CB will </w:t>
      </w:r>
      <w:r w:rsidR="00DB0FB3">
        <w:t xml:space="preserve">be allocated decoding </w:t>
      </w:r>
      <w:r>
        <w:t xml:space="preserve">iteration number of </w:t>
      </w:r>
      <m:oMath>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r>
                  <w:rPr>
                    <w:rFonts w:ascii="Cambria Math" w:hAnsi="Cambria Math"/>
                  </w:rPr>
                  <m:t>I</m:t>
                </m:r>
              </m:e>
              <m:sub>
                <m:r>
                  <w:rPr>
                    <w:rFonts w:ascii="Cambria Math" w:hAnsi="Cambria Math"/>
                  </w:rPr>
                  <m:t>mcs</m:t>
                </m:r>
                <m:r>
                  <m:rPr>
                    <m:sty m:val="p"/>
                  </m:rPr>
                  <w:rPr>
                    <w:rFonts w:ascii="Cambria Math" w:hAnsi="Cambria Math"/>
                  </w:rPr>
                  <m:t>=27</m:t>
                </m:r>
              </m:sub>
            </m:sSub>
            <m:r>
              <m:rPr>
                <m:sty m:val="p"/>
              </m:rPr>
              <w:rPr>
                <w:rFonts w:ascii="Cambria Math" w:hAnsi="Cambria Math"/>
              </w:rPr>
              <m:t>=5)×</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num>
          <m:den>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den>
        </m:f>
      </m:oMath>
      <w:r>
        <w:t xml:space="preserve"> to comply with the constraint of decoder’s computation capacity</w:t>
      </w:r>
      <w:r w:rsidRPr="00294097">
        <w:t xml:space="preserve">. For BG1, </w:t>
      </w:r>
      <m:oMath>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oMath>
      <w:r w:rsidRPr="00F56960">
        <w:t xml:space="preserve"> and </w:t>
      </w:r>
      <m:oMath>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r>
          <m:rPr>
            <m:sty m:val="p"/>
          </m:rPr>
          <w:rPr>
            <w:rFonts w:ascii="Cambria Math" w:hAnsi="Cambria Math"/>
          </w:rPr>
          <m:t xml:space="preserve"> </m:t>
        </m:r>
      </m:oMath>
      <w:r w:rsidRPr="00F56960">
        <w:t>can be estimated by the corresponding edge number in the BG, which is 76 and 150, respectively</w:t>
      </w:r>
      <w:r>
        <w:t xml:space="preserve">. Consequently, the number of iteration of each MCS=20 CB is  </w:t>
      </w:r>
      <m:oMath>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r>
                  <w:rPr>
                    <w:rFonts w:ascii="Cambria Math" w:hAnsi="Cambria Math"/>
                  </w:rPr>
                  <m:t>I</m:t>
                </m:r>
              </m:e>
              <m:sub>
                <m:r>
                  <w:rPr>
                    <w:rFonts w:ascii="Cambria Math" w:hAnsi="Cambria Math"/>
                  </w:rPr>
                  <m:t>mcs</m:t>
                </m:r>
                <m:r>
                  <m:rPr>
                    <m:sty m:val="p"/>
                  </m:rPr>
                  <w:rPr>
                    <w:rFonts w:ascii="Cambria Math" w:hAnsi="Cambria Math"/>
                  </w:rPr>
                  <m:t>=27</m:t>
                </m:r>
              </m:sub>
            </m:sSub>
            <m:r>
              <m:rPr>
                <m:sty m:val="p"/>
              </m:rPr>
              <w:rPr>
                <w:rFonts w:ascii="Cambria Math" w:hAnsi="Cambria Math"/>
              </w:rPr>
              <m:t>=5)×</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num>
          <m:den>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den>
        </m:f>
      </m:oMath>
      <w:r w:rsidRPr="00F56960">
        <w:t xml:space="preserve"> ≈3.5</w:t>
      </w:r>
      <w:r>
        <w:t xml:space="preserve">. However, as shown in </w:t>
      </w:r>
      <w:r w:rsidR="00DB0FB3">
        <w:fldChar w:fldCharType="begin"/>
      </w:r>
      <w:r w:rsidR="00DB0FB3">
        <w:instrText xml:space="preserve"> REF _Ref213257043 \h </w:instrText>
      </w:r>
      <w:r w:rsidR="00DB0FB3">
        <w:fldChar w:fldCharType="separate"/>
      </w:r>
      <w:r w:rsidR="00043F59">
        <w:t xml:space="preserve">Figure </w:t>
      </w:r>
      <w:r w:rsidR="00043F59">
        <w:rPr>
          <w:noProof/>
        </w:rPr>
        <w:t>1</w:t>
      </w:r>
      <w:r w:rsidR="00DB0FB3">
        <w:fldChar w:fldCharType="end"/>
      </w:r>
      <w:r>
        <w:fldChar w:fldCharType="begin"/>
      </w:r>
      <w:r>
        <w:instrText xml:space="preserve"> REF _Ref210221424 \h </w:instrText>
      </w:r>
      <w:r>
        <w:fldChar w:fldCharType="end"/>
      </w:r>
      <w:r>
        <w:t xml:space="preserve">, when the iteration number decrease to less than 5, the BLER degradation by more than 1dB compared with 20 iterations BLER performance. Such dB level degradation may not satisfy the required </w:t>
      </w:r>
      <w:r>
        <w:lastRenderedPageBreak/>
        <w:t>BLER target, which highlights the necessity of estimating peak data rate with the consideration performance of other MCS configuration</w:t>
      </w:r>
      <w:r w:rsidR="00EF2944">
        <w:t>s</w:t>
      </w:r>
      <w:r>
        <w:t xml:space="preserve">. </w:t>
      </w:r>
    </w:p>
    <w:p w14:paraId="72A3B70A" w14:textId="2F1220D9" w:rsidR="008E5A16" w:rsidRDefault="008E5A16" w:rsidP="008E5A16">
      <w:pPr>
        <w:rPr>
          <w:rFonts w:eastAsia="PMingLiU"/>
          <w:b/>
          <w:bCs/>
          <w:lang w:val="en-US" w:eastAsia="zh-TW"/>
        </w:rPr>
      </w:pPr>
      <w:r>
        <w:t xml:space="preserve">  </w:t>
      </w:r>
      <w:r>
        <w:rPr>
          <w:rFonts w:eastAsia="PMingLiU"/>
          <w:b/>
          <w:bCs/>
          <w:lang w:val="en-US" w:eastAsia="zh-TW"/>
        </w:rPr>
        <w:t xml:space="preserve">Proposal: To ensure BLER </w:t>
      </w:r>
      <w:r w:rsidR="00DB0FB3">
        <w:rPr>
          <w:rFonts w:eastAsia="PMingLiU"/>
          <w:b/>
          <w:bCs/>
          <w:lang w:val="en-US" w:eastAsia="zh-TW"/>
        </w:rPr>
        <w:t>performance</w:t>
      </w:r>
      <w:r>
        <w:rPr>
          <w:rFonts w:eastAsia="PMingLiU"/>
          <w:b/>
          <w:bCs/>
          <w:lang w:val="en-US" w:eastAsia="zh-TW"/>
        </w:rPr>
        <w:t xml:space="preserve"> is </w:t>
      </w:r>
      <w:r w:rsidR="00DB0FB3">
        <w:rPr>
          <w:rFonts w:eastAsia="PMingLiU"/>
          <w:b/>
          <w:bCs/>
          <w:lang w:val="en-US" w:eastAsia="zh-TW"/>
        </w:rPr>
        <w:t>acceptable</w:t>
      </w:r>
      <w:r>
        <w:rPr>
          <w:rFonts w:eastAsia="PMingLiU"/>
          <w:b/>
          <w:bCs/>
          <w:lang w:val="en-US" w:eastAsia="zh-TW"/>
        </w:rPr>
        <w:t xml:space="preserve"> for all MCS, consider the following metric to facilitate peak data rate evaluation for a decoder operating at maximum frequency </w:t>
      </w:r>
      <m:oMath>
        <m:sSub>
          <m:sSubPr>
            <m:ctrlPr>
              <w:rPr>
                <w:rFonts w:ascii="Cambria Math" w:eastAsia="PMingLiU" w:hAnsi="Cambria Math"/>
                <w:b/>
                <w:bCs/>
                <w:i/>
                <w:lang w:val="en-US" w:eastAsia="zh-TW"/>
              </w:rPr>
            </m:ctrlPr>
          </m:sSubPr>
          <m:e>
            <m:r>
              <m:rPr>
                <m:sty m:val="bi"/>
              </m:rPr>
              <w:rPr>
                <w:rFonts w:ascii="Cambria Math" w:eastAsia="PMingLiU" w:hAnsi="Cambria Math"/>
                <w:lang w:val="en-US" w:eastAsia="zh-TW"/>
              </w:rPr>
              <m:t>f</m:t>
            </m:r>
          </m:e>
          <m:sub>
            <m:r>
              <m:rPr>
                <m:sty m:val="bi"/>
              </m:rPr>
              <w:rPr>
                <w:rFonts w:ascii="Cambria Math" w:eastAsia="PMingLiU" w:hAnsi="Cambria Math"/>
                <w:lang w:val="en-US" w:eastAsia="zh-TW"/>
              </w:rPr>
              <m:t>max</m:t>
            </m:r>
          </m:sub>
        </m:sSub>
      </m:oMath>
      <w:r>
        <w:rPr>
          <w:rFonts w:eastAsia="PMingLiU"/>
          <w:b/>
          <w:bCs/>
          <w:lang w:val="en-US" w:eastAsia="zh-TW"/>
        </w:rPr>
        <w:t xml:space="preserve">  </w:t>
      </w:r>
    </w:p>
    <w:p w14:paraId="0DB1E363" w14:textId="77777777" w:rsidR="008E5A16" w:rsidRPr="00F56960" w:rsidRDefault="00000000" w:rsidP="008E5A16">
      <w:pPr>
        <w:pStyle w:val="ListParagraph"/>
        <w:numPr>
          <w:ilvl w:val="0"/>
          <w:numId w:val="32"/>
        </w:numPr>
        <w:rPr>
          <w:rFonts w:eastAsia="PMingLiU"/>
          <w:b/>
          <w:bCs/>
          <w:sz w:val="20"/>
          <w:szCs w:val="20"/>
          <w:lang w:val="en-US" w:eastAsia="zh-TW"/>
        </w:rPr>
      </w:pPr>
      <m:oMath>
        <m:func>
          <m:funcPr>
            <m:ctrlPr>
              <w:rPr>
                <w:rFonts w:ascii="Cambria Math" w:eastAsia="PMingLiU" w:hAnsi="Cambria Math"/>
                <w:b/>
                <w:bCs/>
                <w:i/>
                <w:iCs/>
                <w:sz w:val="20"/>
                <w:szCs w:val="20"/>
                <w:lang w:val="en-GB" w:eastAsia="zh-TW"/>
              </w:rPr>
            </m:ctrlPr>
          </m:funcPr>
          <m:fName>
            <m:limLow>
              <m:limLowPr>
                <m:ctrlPr>
                  <w:rPr>
                    <w:rFonts w:ascii="Cambria Math" w:eastAsia="PMingLiU" w:hAnsi="Cambria Math"/>
                    <w:b/>
                    <w:bCs/>
                    <w:i/>
                    <w:iCs/>
                    <w:sz w:val="20"/>
                    <w:szCs w:val="20"/>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7C6CFE0A" w14:textId="77777777" w:rsidR="008E5A16" w:rsidRPr="00F56960" w:rsidRDefault="00000000" w:rsidP="008E5A16">
      <w:pPr>
        <w:pStyle w:val="ListParagraph"/>
        <w:numPr>
          <w:ilvl w:val="1"/>
          <w:numId w:val="32"/>
        </w:numPr>
        <w:rPr>
          <w:rFonts w:eastAsia="PMingLiU"/>
          <w:b/>
          <w:bCs/>
          <w:sz w:val="20"/>
          <w:szCs w:val="20"/>
          <w:lang w:val="en-US" w:eastAsia="zh-TW"/>
        </w:rPr>
      </w:pPr>
      <m:oMath>
        <m:sSub>
          <m:sSubPr>
            <m:ctrlPr>
              <w:rPr>
                <w:rFonts w:ascii="Cambria Math" w:eastAsia="PMingLiU" w:hAnsi="Cambria Math"/>
                <w:b/>
                <w:bCs/>
                <w:i/>
                <w:iCs/>
                <w:sz w:val="20"/>
                <w:szCs w:val="20"/>
                <w:lang w:val="en-US"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8E5A16" w:rsidRPr="00F56960">
        <w:rPr>
          <w:rFonts w:eastAsia="PMingLiU"/>
          <w:b/>
          <w:bCs/>
          <w:sz w:val="20"/>
          <w:szCs w:val="20"/>
          <w:lang w:val="en-US" w:eastAsia="zh-TW"/>
        </w:rPr>
        <w:t xml:space="preserve"> is the minimum iterations to satisfy BLER performance requirement</w:t>
      </w:r>
    </w:p>
    <w:p w14:paraId="7C5AC4DC" w14:textId="77777777" w:rsidR="008E5A16" w:rsidRPr="00F56960" w:rsidRDefault="008E5A16" w:rsidP="008E5A16">
      <w:pPr>
        <w:rPr>
          <w:rFonts w:eastAsia="PMingLiU"/>
          <w:lang w:val="en-US" w:eastAsia="zh-TW"/>
        </w:rPr>
      </w:pPr>
    </w:p>
    <w:p w14:paraId="413F163F" w14:textId="77777777" w:rsidR="008E5A16" w:rsidRDefault="008E5A16" w:rsidP="008E5A16">
      <w:pPr>
        <w:keepNext/>
        <w:jc w:val="center"/>
      </w:pPr>
      <w:r>
        <w:rPr>
          <w:noProof/>
        </w:rPr>
        <w:drawing>
          <wp:inline distT="0" distB="0" distL="0" distR="0" wp14:anchorId="73ECF1F8" wp14:editId="640BA90F">
            <wp:extent cx="4466166" cy="1953948"/>
            <wp:effectExtent l="0" t="0" r="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75421" cy="1957997"/>
                    </a:xfrm>
                    <a:prstGeom prst="rect">
                      <a:avLst/>
                    </a:prstGeom>
                    <a:noFill/>
                    <a:ln>
                      <a:noFill/>
                    </a:ln>
                  </pic:spPr>
                </pic:pic>
              </a:graphicData>
            </a:graphic>
          </wp:inline>
        </w:drawing>
      </w:r>
    </w:p>
    <w:p w14:paraId="2C453F23" w14:textId="6E7ED63E" w:rsidR="008E5A16" w:rsidRDefault="008E5A16" w:rsidP="008E5A16">
      <w:pPr>
        <w:pStyle w:val="Caption"/>
      </w:pPr>
      <w:bookmarkStart w:id="11" w:name="_Ref213258852"/>
      <w:r>
        <w:t xml:space="preserve">Figure </w:t>
      </w:r>
      <w:r>
        <w:fldChar w:fldCharType="begin"/>
      </w:r>
      <w:r>
        <w:instrText xml:space="preserve"> SEQ Figure_ \* ARABIC </w:instrText>
      </w:r>
      <w:r>
        <w:fldChar w:fldCharType="separate"/>
      </w:r>
      <w:r w:rsidR="00043F59">
        <w:rPr>
          <w:noProof/>
        </w:rPr>
        <w:t>3</w:t>
      </w:r>
      <w:r>
        <w:fldChar w:fldCharType="end"/>
      </w:r>
      <w:bookmarkEnd w:id="11"/>
      <w:r>
        <w:t xml:space="preserve">: Illustration of MCS=27 iteration reduction impact on peak data rate and the associated iteration reduction on MCS=20    </w:t>
      </w:r>
    </w:p>
    <w:p w14:paraId="7793E9CB" w14:textId="77777777" w:rsidR="008E5A16" w:rsidRDefault="008E5A16" w:rsidP="008E5A16"/>
    <w:p w14:paraId="007D06EA" w14:textId="0A7B9AE8" w:rsidR="008E5A16" w:rsidRDefault="008E5A16" w:rsidP="008E5A16">
      <w:pPr>
        <w:rPr>
          <w:iCs/>
          <w:lang w:eastAsia="zh-TW"/>
        </w:rPr>
      </w:pPr>
      <w:r>
        <w:t>As highlighted in the peak data rate evaluation formular, the MCS with the largest</w:t>
      </w:r>
      <w:r w:rsidRPr="002E5D90">
        <w:t xml:space="preserve"> </w:t>
      </w:r>
      <m:oMath>
        <m:sSub>
          <m:sSubPr>
            <m:ctrlPr>
              <w:rPr>
                <w:rFonts w:ascii="Cambria Math" w:eastAsia="PMingLiU" w:hAnsi="Cambria Math"/>
                <w:i/>
                <w:iCs/>
                <w:lang w:eastAsia="zh-TW"/>
              </w:rPr>
            </m:ctrlPr>
          </m:sSubPr>
          <m:e>
            <m:r>
              <w:rPr>
                <w:rFonts w:ascii="Cambria Math" w:eastAsia="PMingLiU" w:hAnsi="Cambria Math"/>
                <w:lang w:eastAsia="zh-TW"/>
              </w:rPr>
              <m:t>I</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lang w:eastAsia="zh-TW"/>
              </w:rPr>
            </m:ctrlPr>
          </m:sSubPr>
          <m:e>
            <m:r>
              <w:rPr>
                <w:rFonts w:ascii="Cambria Math" w:eastAsia="PMingLiU" w:hAnsi="Cambria Math"/>
                <w:lang w:eastAsia="zh-TW"/>
              </w:rPr>
              <m:t>C</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lang w:eastAsia="zh-TW"/>
              </w:rPr>
            </m:ctrlPr>
          </m:sSubPr>
          <m:e>
            <m:r>
              <w:rPr>
                <w:rFonts w:ascii="Cambria Math" w:eastAsia="PMingLiU" w:hAnsi="Cambria Math"/>
                <w:lang w:eastAsia="zh-TW"/>
              </w:rPr>
              <m:t>R</m:t>
            </m:r>
          </m:e>
          <m:sub>
            <m:r>
              <w:rPr>
                <w:rFonts w:ascii="Cambria Math" w:eastAsia="PMingLiU" w:hAnsi="Cambria Math"/>
                <w:lang w:eastAsia="zh-TW"/>
              </w:rPr>
              <m:t>MCS=X</m:t>
            </m:r>
          </m:sub>
        </m:sSub>
        <m:r>
          <w:rPr>
            <w:rFonts w:ascii="Cambria Math" w:eastAsia="PMingLiU" w:hAnsi="Cambria Math"/>
            <w:lang w:eastAsia="zh-TW"/>
          </w:rPr>
          <m:t>×QA</m:t>
        </m:r>
        <m:sSub>
          <m:sSubPr>
            <m:ctrlPr>
              <w:rPr>
                <w:rFonts w:ascii="Cambria Math" w:eastAsia="PMingLiU" w:hAnsi="Cambria Math"/>
                <w:i/>
                <w:iCs/>
                <w:lang w:eastAsia="zh-TW"/>
              </w:rPr>
            </m:ctrlPr>
          </m:sSubPr>
          <m:e>
            <m:r>
              <w:rPr>
                <w:rFonts w:ascii="Cambria Math" w:eastAsia="PMingLiU" w:hAnsi="Cambria Math"/>
                <w:lang w:eastAsia="zh-TW"/>
              </w:rPr>
              <m:t>M</m:t>
            </m:r>
          </m:e>
          <m:sub>
            <m:r>
              <w:rPr>
                <w:rFonts w:ascii="Cambria Math" w:eastAsia="PMingLiU" w:hAnsi="Cambria Math"/>
                <w:lang w:eastAsia="zh-TW"/>
              </w:rPr>
              <m:t>MCS=X</m:t>
            </m:r>
          </m:sub>
        </m:sSub>
      </m:oMath>
      <w:r w:rsidRPr="00F56960">
        <w:rPr>
          <w:iCs/>
          <w:lang w:eastAsia="zh-TW"/>
        </w:rPr>
        <w:t xml:space="preserve"> determines</w:t>
      </w:r>
      <w:r>
        <w:rPr>
          <w:b/>
          <w:bCs/>
          <w:iCs/>
          <w:sz w:val="24"/>
          <w:szCs w:val="24"/>
          <w:lang w:eastAsia="zh-TW"/>
        </w:rPr>
        <w:t xml:space="preserve"> </w:t>
      </w:r>
      <w:r w:rsidRPr="00F56960">
        <w:rPr>
          <w:iCs/>
          <w:lang w:eastAsia="zh-TW"/>
        </w:rPr>
        <w:t>the</w:t>
      </w:r>
      <w:r>
        <w:t xml:space="preserve"> peak data rate bottleneck. For BG1 design, the</w:t>
      </w:r>
      <w:r>
        <w:rPr>
          <w:rFonts w:ascii="PMingLiU" w:eastAsia="PMingLiU" w:hAnsi="PMingLiU" w:hint="eastAsia"/>
          <w:lang w:eastAsia="zh-TW"/>
        </w:rPr>
        <w:t xml:space="preserve"> </w:t>
      </w:r>
      <w:r>
        <w:rPr>
          <w:rFonts w:eastAsia="PMingLiU" w:hint="eastAsia"/>
          <w:lang w:eastAsia="zh-TW"/>
        </w:rPr>
        <w:t>v</w:t>
      </w:r>
      <w:r>
        <w:rPr>
          <w:rFonts w:eastAsia="PMingLiU"/>
          <w:lang w:eastAsia="zh-TW"/>
        </w:rPr>
        <w:t>alue of</w:t>
      </w:r>
      <w:r>
        <w:rPr>
          <w:rFonts w:ascii="PMingLiU" w:eastAsia="PMingLiU" w:hAnsi="PMingLiU" w:hint="eastAsia"/>
          <w:lang w:eastAsia="zh-TW"/>
        </w:rPr>
        <w:t xml:space="preserve"> </w:t>
      </w:r>
      <m:oMath>
        <m:sSub>
          <m:sSubPr>
            <m:ctrlPr>
              <w:rPr>
                <w:rFonts w:ascii="Cambria Math" w:eastAsia="PMingLiU" w:hAnsi="Cambria Math"/>
                <w:i/>
                <w:iCs/>
                <w:sz w:val="24"/>
                <w:szCs w:val="24"/>
                <w:lang w:eastAsia="zh-TW"/>
              </w:rPr>
            </m:ctrlPr>
          </m:sSubPr>
          <m:e>
            <m:r>
              <w:rPr>
                <w:rFonts w:ascii="Cambria Math" w:eastAsia="PMingLiU" w:hAnsi="Cambria Math"/>
                <w:lang w:eastAsia="zh-TW"/>
              </w:rPr>
              <m:t>C</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sz w:val="24"/>
                <w:szCs w:val="24"/>
                <w:lang w:eastAsia="zh-TW"/>
              </w:rPr>
            </m:ctrlPr>
          </m:sSubPr>
          <m:e>
            <m:r>
              <w:rPr>
                <w:rFonts w:ascii="Cambria Math" w:eastAsia="PMingLiU" w:hAnsi="Cambria Math"/>
                <w:lang w:eastAsia="zh-TW"/>
              </w:rPr>
              <m:t>R</m:t>
            </m:r>
          </m:e>
          <m:sub>
            <m:r>
              <w:rPr>
                <w:rFonts w:ascii="Cambria Math" w:eastAsia="PMingLiU" w:hAnsi="Cambria Math"/>
                <w:lang w:eastAsia="zh-TW"/>
              </w:rPr>
              <m:t>MCS=X</m:t>
            </m:r>
          </m:sub>
        </m:sSub>
        <m:r>
          <w:rPr>
            <w:rFonts w:ascii="Cambria Math" w:eastAsia="PMingLiU" w:hAnsi="Cambria Math"/>
            <w:lang w:eastAsia="zh-TW"/>
          </w:rPr>
          <m:t>×QA</m:t>
        </m:r>
        <m:sSub>
          <m:sSubPr>
            <m:ctrlPr>
              <w:rPr>
                <w:rFonts w:ascii="Cambria Math" w:eastAsia="PMingLiU" w:hAnsi="Cambria Math"/>
                <w:i/>
                <w:iCs/>
                <w:sz w:val="24"/>
                <w:szCs w:val="24"/>
                <w:lang w:eastAsia="zh-TW"/>
              </w:rPr>
            </m:ctrlPr>
          </m:sSubPr>
          <m:e>
            <m:r>
              <w:rPr>
                <w:rFonts w:ascii="Cambria Math" w:eastAsia="PMingLiU" w:hAnsi="Cambria Math"/>
                <w:lang w:eastAsia="zh-TW"/>
              </w:rPr>
              <m:t>M</m:t>
            </m:r>
          </m:e>
          <m:sub>
            <m:r>
              <w:rPr>
                <w:rFonts w:ascii="Cambria Math" w:eastAsia="PMingLiU" w:hAnsi="Cambria Math"/>
                <w:lang w:eastAsia="zh-TW"/>
              </w:rPr>
              <m:t>MCS=X</m:t>
            </m:r>
          </m:sub>
        </m:sSub>
      </m:oMath>
      <w:r>
        <w:rPr>
          <w:iCs/>
          <w:lang w:eastAsia="zh-TW"/>
        </w:rPr>
        <w:t xml:space="preserve"> across different MCS is provided in </w:t>
      </w:r>
      <w:r w:rsidR="005845DA">
        <w:rPr>
          <w:iCs/>
          <w:lang w:eastAsia="zh-TW"/>
        </w:rPr>
        <w:fldChar w:fldCharType="begin"/>
      </w:r>
      <w:r w:rsidR="005845DA">
        <w:rPr>
          <w:iCs/>
          <w:lang w:eastAsia="zh-TW"/>
        </w:rPr>
        <w:instrText xml:space="preserve"> REF _Ref213259142 \h </w:instrText>
      </w:r>
      <w:r w:rsidR="005845DA">
        <w:rPr>
          <w:iCs/>
          <w:lang w:eastAsia="zh-TW"/>
        </w:rPr>
      </w:r>
      <w:r w:rsidR="005845DA">
        <w:rPr>
          <w:iCs/>
          <w:lang w:eastAsia="zh-TW"/>
        </w:rPr>
        <w:fldChar w:fldCharType="separate"/>
      </w:r>
      <w:r w:rsidR="00043F59">
        <w:t xml:space="preserve">Figure </w:t>
      </w:r>
      <w:r w:rsidR="00043F59">
        <w:rPr>
          <w:noProof/>
        </w:rPr>
        <w:t>4</w:t>
      </w:r>
      <w:r w:rsidR="005845DA">
        <w:rPr>
          <w:iCs/>
          <w:lang w:eastAsia="zh-TW"/>
        </w:rPr>
        <w:fldChar w:fldCharType="end"/>
      </w:r>
      <w:r>
        <w:rPr>
          <w:iCs/>
          <w:lang w:eastAsia="zh-TW"/>
        </w:rPr>
        <w:fldChar w:fldCharType="begin"/>
      </w:r>
      <w:r>
        <w:rPr>
          <w:iCs/>
          <w:lang w:eastAsia="zh-TW"/>
        </w:rPr>
        <w:instrText xml:space="preserve"> REF _Ref210383457 \h </w:instrText>
      </w:r>
      <w:r>
        <w:rPr>
          <w:iCs/>
          <w:lang w:eastAsia="zh-TW"/>
        </w:rPr>
      </w:r>
      <w:r>
        <w:rPr>
          <w:iCs/>
          <w:lang w:eastAsia="zh-TW"/>
        </w:rPr>
        <w:fldChar w:fldCharType="end"/>
      </w:r>
      <w:r>
        <w:rPr>
          <w:iCs/>
          <w:lang w:eastAsia="zh-TW"/>
        </w:rPr>
        <w:t xml:space="preserve"> assuming the </w:t>
      </w:r>
      <m:oMath>
        <m:sSub>
          <m:sSubPr>
            <m:ctrlPr>
              <w:rPr>
                <w:rFonts w:ascii="Cambria Math" w:eastAsia="PMingLiU" w:hAnsi="Cambria Math"/>
                <w:i/>
                <w:iCs/>
                <w:sz w:val="24"/>
                <w:szCs w:val="24"/>
                <w:lang w:eastAsia="zh-TW"/>
              </w:rPr>
            </m:ctrlPr>
          </m:sSubPr>
          <m:e>
            <m:r>
              <w:rPr>
                <w:rFonts w:ascii="Cambria Math" w:eastAsia="PMingLiU" w:hAnsi="Cambria Math"/>
                <w:lang w:eastAsia="zh-TW"/>
              </w:rPr>
              <m:t>I</m:t>
            </m:r>
          </m:e>
          <m:sub>
            <m:r>
              <w:rPr>
                <w:rFonts w:ascii="Cambria Math" w:eastAsia="PMingLiU" w:hAnsi="Cambria Math"/>
                <w:lang w:eastAsia="zh-TW"/>
              </w:rPr>
              <m:t>mcs=X</m:t>
            </m:r>
          </m:sub>
        </m:sSub>
      </m:oMath>
      <w:r>
        <w:rPr>
          <w:iCs/>
          <w:lang w:eastAsia="zh-TW"/>
        </w:rPr>
        <w:t xml:space="preserve"> is the same for different MCS. As demonstrated in </w:t>
      </w:r>
      <w:r w:rsidR="005845DA">
        <w:rPr>
          <w:iCs/>
          <w:lang w:eastAsia="zh-TW"/>
        </w:rPr>
        <w:fldChar w:fldCharType="begin"/>
      </w:r>
      <w:r w:rsidR="005845DA">
        <w:rPr>
          <w:iCs/>
          <w:lang w:eastAsia="zh-TW"/>
        </w:rPr>
        <w:instrText xml:space="preserve"> REF _Ref213259142 \h </w:instrText>
      </w:r>
      <w:r w:rsidR="005845DA">
        <w:rPr>
          <w:iCs/>
          <w:lang w:eastAsia="zh-TW"/>
        </w:rPr>
      </w:r>
      <w:r w:rsidR="005845DA">
        <w:rPr>
          <w:iCs/>
          <w:lang w:eastAsia="zh-TW"/>
        </w:rPr>
        <w:fldChar w:fldCharType="separate"/>
      </w:r>
      <w:r w:rsidR="00043F59">
        <w:t xml:space="preserve">Figure </w:t>
      </w:r>
      <w:r w:rsidR="00043F59">
        <w:rPr>
          <w:noProof/>
        </w:rPr>
        <w:t>4</w:t>
      </w:r>
      <w:r w:rsidR="005845DA">
        <w:rPr>
          <w:iCs/>
          <w:lang w:eastAsia="zh-TW"/>
        </w:rPr>
        <w:fldChar w:fldCharType="end"/>
      </w:r>
      <w:r w:rsidR="005845DA">
        <w:rPr>
          <w:iCs/>
          <w:lang w:eastAsia="zh-TW"/>
        </w:rPr>
        <w:fldChar w:fldCharType="begin"/>
      </w:r>
      <w:r w:rsidR="005845DA">
        <w:rPr>
          <w:iCs/>
          <w:lang w:eastAsia="zh-TW"/>
        </w:rPr>
        <w:instrText xml:space="preserve"> REF _Ref210383457 \h </w:instrText>
      </w:r>
      <w:r w:rsidR="005845DA">
        <w:rPr>
          <w:iCs/>
          <w:lang w:eastAsia="zh-TW"/>
        </w:rPr>
      </w:r>
      <w:r w:rsidR="005845DA">
        <w:rPr>
          <w:iCs/>
          <w:lang w:eastAsia="zh-TW"/>
        </w:rPr>
        <w:fldChar w:fldCharType="end"/>
      </w:r>
      <w:r>
        <w:rPr>
          <w:iCs/>
          <w:lang w:eastAsia="zh-TW"/>
        </w:rPr>
        <w:fldChar w:fldCharType="begin"/>
      </w:r>
      <w:r>
        <w:rPr>
          <w:iCs/>
          <w:lang w:eastAsia="zh-TW"/>
        </w:rPr>
        <w:instrText xml:space="preserve"> REF _Ref210383457 \h </w:instrText>
      </w:r>
      <w:r>
        <w:rPr>
          <w:iCs/>
          <w:lang w:eastAsia="zh-TW"/>
        </w:rPr>
      </w:r>
      <w:r>
        <w:rPr>
          <w:iCs/>
          <w:lang w:eastAsia="zh-TW"/>
        </w:rPr>
        <w:fldChar w:fldCharType="end"/>
      </w:r>
      <w:r>
        <w:rPr>
          <w:iCs/>
          <w:lang w:eastAsia="zh-TW"/>
        </w:rPr>
        <w:t xml:space="preserve">, the bottleneck case to determine peak data rate of BG1 is MCS=20. </w:t>
      </w:r>
    </w:p>
    <w:p w14:paraId="577EDD5A" w14:textId="77777777" w:rsidR="008E5A16" w:rsidRDefault="008E5A16" w:rsidP="008E5A16">
      <w:pPr>
        <w:keepNext/>
        <w:jc w:val="center"/>
      </w:pPr>
      <w:r w:rsidRPr="002E5D90">
        <w:rPr>
          <w:noProof/>
        </w:rPr>
        <w:drawing>
          <wp:inline distT="0" distB="0" distL="0" distR="0" wp14:anchorId="2E6188EE" wp14:editId="6ECEDC30">
            <wp:extent cx="1646988" cy="2761247"/>
            <wp:effectExtent l="0" t="0" r="0" b="1270"/>
            <wp:docPr id="21" name="Picture 21">
              <a:extLst xmlns:a="http://schemas.openxmlformats.org/drawingml/2006/main">
                <a:ext uri="{FF2B5EF4-FFF2-40B4-BE49-F238E27FC236}">
                  <a16:creationId xmlns:a16="http://schemas.microsoft.com/office/drawing/2014/main" id="{F7BB3797-AC96-5E1F-4D80-1FAA5DDC0B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F7BB3797-AC96-5E1F-4D80-1FAA5DDC0BD4}"/>
                        </a:ext>
                      </a:extLst>
                    </pic:cNvPr>
                    <pic:cNvPicPr>
                      <a:picLocks noChangeAspect="1"/>
                    </pic:cNvPicPr>
                  </pic:nvPicPr>
                  <pic:blipFill>
                    <a:blip r:embed="rId14"/>
                    <a:stretch>
                      <a:fillRect/>
                    </a:stretch>
                  </pic:blipFill>
                  <pic:spPr>
                    <a:xfrm>
                      <a:off x="0" y="0"/>
                      <a:ext cx="1646988" cy="2761247"/>
                    </a:xfrm>
                    <a:prstGeom prst="rect">
                      <a:avLst/>
                    </a:prstGeom>
                  </pic:spPr>
                </pic:pic>
              </a:graphicData>
            </a:graphic>
          </wp:inline>
        </w:drawing>
      </w:r>
    </w:p>
    <w:p w14:paraId="38FEB531" w14:textId="4E65C0E8" w:rsidR="008E5A16" w:rsidRDefault="008E5A16" w:rsidP="008E5A16">
      <w:pPr>
        <w:pStyle w:val="Caption"/>
        <w:jc w:val="center"/>
      </w:pPr>
      <w:bookmarkStart w:id="12" w:name="_Ref213259142"/>
      <w:r>
        <w:t xml:space="preserve">Figure </w:t>
      </w:r>
      <w:r>
        <w:fldChar w:fldCharType="begin"/>
      </w:r>
      <w:r>
        <w:instrText xml:space="preserve"> SEQ Figure_ \* ARABIC </w:instrText>
      </w:r>
      <w:r>
        <w:fldChar w:fldCharType="separate"/>
      </w:r>
      <w:r w:rsidR="00043F59">
        <w:rPr>
          <w:noProof/>
        </w:rPr>
        <w:t>4</w:t>
      </w:r>
      <w:r>
        <w:fldChar w:fldCharType="end"/>
      </w:r>
      <w:bookmarkEnd w:id="12"/>
      <w:r>
        <w:t xml:space="preserve"> Values of </w:t>
      </w:r>
      <m:oMath>
        <m:sSub>
          <m:sSubPr>
            <m:ctrlPr>
              <w:rPr>
                <w:rFonts w:ascii="Cambria Math" w:eastAsia="PMingLiU" w:hAnsi="Cambria Math"/>
                <w:i/>
                <w:iCs/>
                <w:sz w:val="24"/>
                <w:szCs w:val="24"/>
                <w:lang w:eastAsia="zh-TW"/>
              </w:rPr>
            </m:ctrlPr>
          </m:sSubPr>
          <m:e>
            <m:r>
              <m:rPr>
                <m:sty m:val="bi"/>
              </m:rPr>
              <w:rPr>
                <w:rFonts w:ascii="Cambria Math" w:eastAsia="PMingLiU" w:hAnsi="Cambria Math"/>
                <w:lang w:eastAsia="zh-TW"/>
              </w:rPr>
              <m:t>C</m:t>
            </m:r>
          </m:e>
          <m:sub>
            <m:r>
              <m:rPr>
                <m:sty m:val="bi"/>
              </m:rPr>
              <w:rPr>
                <w:rFonts w:ascii="Cambria Math" w:eastAsia="PMingLiU" w:hAnsi="Cambria Math"/>
                <w:lang w:eastAsia="zh-TW"/>
              </w:rPr>
              <m:t>mcs=X</m:t>
            </m:r>
          </m:sub>
        </m:sSub>
        <m:r>
          <m:rPr>
            <m:sty m:val="bi"/>
          </m:rPr>
          <w:rPr>
            <w:rFonts w:ascii="Cambria Math" w:eastAsia="PMingLiU" w:hAnsi="Cambria Math"/>
            <w:lang w:eastAsia="zh-TW"/>
          </w:rPr>
          <m:t>×</m:t>
        </m:r>
        <m:sSub>
          <m:sSubPr>
            <m:ctrlPr>
              <w:rPr>
                <w:rFonts w:ascii="Cambria Math" w:eastAsia="PMingLiU" w:hAnsi="Cambria Math"/>
                <w:i/>
                <w:iCs/>
                <w:sz w:val="24"/>
                <w:szCs w:val="24"/>
                <w:lang w:eastAsia="zh-TW"/>
              </w:rPr>
            </m:ctrlPr>
          </m:sSubPr>
          <m:e>
            <m:r>
              <m:rPr>
                <m:sty m:val="bi"/>
              </m:rPr>
              <w:rPr>
                <w:rFonts w:ascii="Cambria Math" w:eastAsia="PMingLiU" w:hAnsi="Cambria Math"/>
                <w:lang w:eastAsia="zh-TW"/>
              </w:rPr>
              <m:t>R</m:t>
            </m:r>
          </m:e>
          <m:sub>
            <m:r>
              <m:rPr>
                <m:sty m:val="bi"/>
              </m:rPr>
              <w:rPr>
                <w:rFonts w:ascii="Cambria Math" w:eastAsia="PMingLiU" w:hAnsi="Cambria Math"/>
                <w:lang w:eastAsia="zh-TW"/>
              </w:rPr>
              <m:t>MCS=X</m:t>
            </m:r>
          </m:sub>
        </m:sSub>
        <m:r>
          <m:rPr>
            <m:sty m:val="bi"/>
          </m:rPr>
          <w:rPr>
            <w:rFonts w:ascii="Cambria Math" w:eastAsia="PMingLiU" w:hAnsi="Cambria Math"/>
            <w:lang w:eastAsia="zh-TW"/>
          </w:rPr>
          <m:t>×QA</m:t>
        </m:r>
        <m:sSub>
          <m:sSubPr>
            <m:ctrlPr>
              <w:rPr>
                <w:rFonts w:ascii="Cambria Math" w:hAnsi="Cambria Math"/>
              </w:rPr>
            </m:ctrlPr>
          </m:sSubPr>
          <m:e>
            <m:r>
              <m:rPr>
                <m:sty m:val="bi"/>
              </m:rPr>
              <w:rPr>
                <w:rFonts w:ascii="Cambria Math" w:hAnsi="Cambria Math"/>
              </w:rPr>
              <m:t>M</m:t>
            </m:r>
          </m:e>
          <m:sub>
            <m:r>
              <m:rPr>
                <m:sty m:val="bi"/>
              </m:rPr>
              <w:rPr>
                <w:rFonts w:ascii="Cambria Math" w:hAnsi="Cambria Math"/>
              </w:rPr>
              <m:t>MCS</m:t>
            </m:r>
            <m:r>
              <m:rPr>
                <m:sty m:val="b"/>
              </m:rPr>
              <w:rPr>
                <w:rFonts w:ascii="Cambria Math" w:hAnsi="Cambria Math"/>
              </w:rPr>
              <m:t>=</m:t>
            </m:r>
            <m:r>
              <m:rPr>
                <m:sty m:val="bi"/>
              </m:rPr>
              <w:rPr>
                <w:rFonts w:ascii="Cambria Math" w:hAnsi="Cambria Math"/>
              </w:rPr>
              <m:t>X</m:t>
            </m:r>
          </m:sub>
        </m:sSub>
      </m:oMath>
      <w:r w:rsidRPr="00F56960">
        <w:t xml:space="preserve"> across MCS</w:t>
      </w:r>
    </w:p>
    <w:p w14:paraId="1E79E288" w14:textId="77777777" w:rsidR="008E5A16" w:rsidRDefault="008E5A16" w:rsidP="008E5A16">
      <w:r>
        <w:t xml:space="preserve"> </w:t>
      </w:r>
      <w:r w:rsidRPr="00F56960">
        <w:t xml:space="preserve">  </w:t>
      </w:r>
    </w:p>
    <w:p w14:paraId="44F44B0E" w14:textId="34793FF4" w:rsidR="008E5A16" w:rsidRDefault="008E5A16" w:rsidP="008E5A16">
      <w:pPr>
        <w:pStyle w:val="Caption"/>
      </w:pPr>
      <w:bookmarkStart w:id="13" w:name="_Ref213410019"/>
      <w:r>
        <w:t xml:space="preserve">Observation </w:t>
      </w:r>
      <w:r>
        <w:fldChar w:fldCharType="begin"/>
      </w:r>
      <w:r>
        <w:instrText xml:space="preserve"> SEQ Observation \* ARABIC </w:instrText>
      </w:r>
      <w:r>
        <w:fldChar w:fldCharType="separate"/>
      </w:r>
      <w:r w:rsidR="00043F59">
        <w:rPr>
          <w:noProof/>
        </w:rPr>
        <w:t>6</w:t>
      </w:r>
      <w:r>
        <w:fldChar w:fldCharType="end"/>
      </w:r>
      <w:r>
        <w:t>: B</w:t>
      </w:r>
      <w:r>
        <w:rPr>
          <w:iCs/>
          <w:lang w:eastAsia="zh-TW"/>
        </w:rPr>
        <w:t xml:space="preserve">ottleneck case to determine peak data rate of BG1 is MCS=20 based on peak data rate estimation </w:t>
      </w:r>
      <m:oMath>
        <m:func>
          <m:funcPr>
            <m:ctrlPr>
              <w:rPr>
                <w:rFonts w:ascii="Cambria Math" w:hAnsi="Cambria Math"/>
                <w:bCs/>
                <w:i/>
                <w:iCs/>
                <w:lang w:eastAsia="zh-TW"/>
              </w:rPr>
            </m:ctrlPr>
          </m:funcPr>
          <m:fName>
            <m:limLow>
              <m:limLowPr>
                <m:ctrlPr>
                  <w:rPr>
                    <w:rFonts w:ascii="Cambria Math" w:hAnsi="Cambria Math"/>
                    <w:bCs/>
                    <w:i/>
                    <w:iCs/>
                    <w:lang w:eastAsia="zh-TW"/>
                  </w:rPr>
                </m:ctrlPr>
              </m:limLowPr>
              <m:e>
                <m:r>
                  <m:rPr>
                    <m:sty m:val="bi"/>
                  </m:rPr>
                  <w:rPr>
                    <w:rFonts w:ascii="Cambria Math" w:hAnsi="Cambria Math"/>
                    <w:lang w:eastAsia="zh-TW"/>
                  </w:rPr>
                  <m:t>min</m:t>
                </m:r>
              </m:e>
              <m:lim>
                <m:r>
                  <m:rPr>
                    <m:sty m:val="bi"/>
                  </m:rPr>
                  <w:rPr>
                    <w:rFonts w:ascii="Cambria Math" w:hAnsi="Cambria Math"/>
                    <w:lang w:eastAsia="zh-TW"/>
                  </w:rPr>
                  <m:t>MCS=X</m:t>
                </m:r>
              </m:lim>
            </m:limLow>
          </m:fName>
          <m:e>
            <m:f>
              <m:fPr>
                <m:ctrlPr>
                  <w:rPr>
                    <w:rFonts w:ascii="Cambria Math" w:hAnsi="Cambria Math"/>
                    <w:bCs/>
                    <w:i/>
                    <w:iCs/>
                    <w:lang w:eastAsia="zh-TW"/>
                  </w:rPr>
                </m:ctrlPr>
              </m:fPr>
              <m:num>
                <m:sSub>
                  <m:sSubPr>
                    <m:ctrlPr>
                      <w:rPr>
                        <w:rFonts w:ascii="Cambria Math" w:hAnsi="Cambria Math"/>
                        <w:bCs/>
                        <w:i/>
                        <w:iCs/>
                        <w:lang w:eastAsia="zh-TW"/>
                      </w:rPr>
                    </m:ctrlPr>
                  </m:sSubPr>
                  <m:e>
                    <m:r>
                      <m:rPr>
                        <m:sty m:val="bi"/>
                      </m:rPr>
                      <w:rPr>
                        <w:rFonts w:ascii="Cambria Math" w:hAnsi="Cambria Math"/>
                        <w:lang w:eastAsia="zh-TW"/>
                      </w:rPr>
                      <m:t>C</m:t>
                    </m:r>
                    <m:sSub>
                      <m:sSubPr>
                        <m:ctrlPr>
                          <w:rPr>
                            <w:rFonts w:ascii="Cambria Math" w:hAnsi="Cambria Math"/>
                            <w:bCs/>
                            <w:i/>
                            <w:iCs/>
                            <w:lang w:eastAsia="zh-TW"/>
                          </w:rPr>
                        </m:ctrlPr>
                      </m:sSubPr>
                      <m:e>
                        <m:r>
                          <m:rPr>
                            <m:sty m:val="bi"/>
                          </m:rPr>
                          <w:rPr>
                            <w:rFonts w:ascii="Cambria Math" w:hAnsi="Cambria Math"/>
                            <w:lang w:eastAsia="zh-TW"/>
                          </w:rPr>
                          <m:t>B</m:t>
                        </m:r>
                      </m:e>
                      <m:sub>
                        <m:r>
                          <m:rPr>
                            <m:sty m:val="bi"/>
                          </m:rPr>
                          <w:rPr>
                            <w:rFonts w:ascii="Cambria Math" w:hAnsi="Cambria Math"/>
                            <w:lang w:eastAsia="zh-TW"/>
                          </w:rPr>
                          <m:t>size</m:t>
                        </m:r>
                      </m:sub>
                    </m:sSub>
                    <m:r>
                      <m:rPr>
                        <m:sty m:val="bi"/>
                      </m:rPr>
                      <w:rPr>
                        <w:rFonts w:ascii="Cambria Math" w:hAnsi="Cambria Math"/>
                        <w:lang w:eastAsia="zh-TW"/>
                      </w:rPr>
                      <m:t>f</m:t>
                    </m:r>
                  </m:e>
                  <m:sub>
                    <m:r>
                      <m:rPr>
                        <m:sty m:val="bi"/>
                      </m:rPr>
                      <w:rPr>
                        <w:rFonts w:ascii="Cambria Math" w:hAnsi="Cambria Math"/>
                        <w:lang w:eastAsia="zh-TW"/>
                      </w:rPr>
                      <m:t>max</m:t>
                    </m:r>
                  </m:sub>
                </m:sSub>
              </m:num>
              <m:den>
                <m:sSub>
                  <m:sSubPr>
                    <m:ctrlPr>
                      <w:rPr>
                        <w:rFonts w:ascii="Cambria Math" w:hAnsi="Cambria Math"/>
                        <w:bCs/>
                        <w:i/>
                        <w:iCs/>
                        <w:lang w:eastAsia="zh-TW"/>
                      </w:rPr>
                    </m:ctrlPr>
                  </m:sSubPr>
                  <m:e>
                    <m:r>
                      <m:rPr>
                        <m:sty m:val="bi"/>
                      </m:rPr>
                      <w:rPr>
                        <w:rFonts w:ascii="Cambria Math" w:hAnsi="Cambria Math"/>
                        <w:lang w:eastAsia="zh-TW"/>
                      </w:rPr>
                      <m:t>I</m:t>
                    </m:r>
                  </m:e>
                  <m:sub>
                    <m:r>
                      <m:rPr>
                        <m:sty m:val="bi"/>
                      </m:rPr>
                      <w:rPr>
                        <w:rFonts w:ascii="Cambria Math" w:hAnsi="Cambria Math"/>
                        <w:lang w:eastAsia="zh-TW"/>
                      </w:rPr>
                      <m:t>mcs=X</m:t>
                    </m:r>
                  </m:sub>
                </m:sSub>
                <m:r>
                  <m:rPr>
                    <m:sty m:val="bi"/>
                  </m:rPr>
                  <w:rPr>
                    <w:rFonts w:ascii="Cambria Math" w:hAnsi="Cambria Math"/>
                    <w:lang w:eastAsia="zh-TW"/>
                  </w:rPr>
                  <m:t>×</m:t>
                </m:r>
                <m:sSub>
                  <m:sSubPr>
                    <m:ctrlPr>
                      <w:rPr>
                        <w:rFonts w:ascii="Cambria Math" w:hAnsi="Cambria Math"/>
                        <w:bCs/>
                        <w:i/>
                        <w:iCs/>
                        <w:lang w:eastAsia="zh-TW"/>
                      </w:rPr>
                    </m:ctrlPr>
                  </m:sSubPr>
                  <m:e>
                    <m:r>
                      <m:rPr>
                        <m:sty m:val="bi"/>
                      </m:rPr>
                      <w:rPr>
                        <w:rFonts w:ascii="Cambria Math" w:hAnsi="Cambria Math"/>
                        <w:lang w:eastAsia="zh-TW"/>
                      </w:rPr>
                      <m:t>C</m:t>
                    </m:r>
                  </m:e>
                  <m:sub>
                    <m:r>
                      <m:rPr>
                        <m:sty m:val="bi"/>
                      </m:rPr>
                      <w:rPr>
                        <w:rFonts w:ascii="Cambria Math" w:hAnsi="Cambria Math"/>
                        <w:lang w:eastAsia="zh-TW"/>
                      </w:rPr>
                      <m:t>mcs=X</m:t>
                    </m:r>
                  </m:sub>
                </m:sSub>
              </m:den>
            </m:f>
            <m:r>
              <m:rPr>
                <m:sty m:val="bi"/>
              </m:rPr>
              <w:rPr>
                <w:rFonts w:ascii="Cambria Math" w:hAnsi="Cambria Math"/>
                <w:lang w:eastAsia="zh-TW"/>
              </w:rPr>
              <m:t>×</m:t>
            </m:r>
            <m:f>
              <m:fPr>
                <m:ctrlPr>
                  <w:rPr>
                    <w:rFonts w:ascii="Cambria Math" w:hAnsi="Cambria Math"/>
                    <w:bCs/>
                    <w:i/>
                    <w:iCs/>
                    <w:lang w:eastAsia="zh-TW"/>
                  </w:rPr>
                </m:ctrlPr>
              </m:fPr>
              <m:num>
                <m:sSub>
                  <m:sSubPr>
                    <m:ctrlPr>
                      <w:rPr>
                        <w:rFonts w:ascii="Cambria Math" w:hAnsi="Cambria Math"/>
                        <w:bCs/>
                        <w:i/>
                        <w:iCs/>
                        <w:lang w:eastAsia="zh-TW"/>
                      </w:rPr>
                    </m:ctrlPr>
                  </m:sSubPr>
                  <m:e>
                    <m:r>
                      <m:rPr>
                        <m:sty m:val="bi"/>
                      </m:rPr>
                      <w:rPr>
                        <w:rFonts w:ascii="Cambria Math" w:hAnsi="Cambria Math"/>
                        <w:lang w:eastAsia="zh-TW"/>
                      </w:rPr>
                      <m:t>R</m:t>
                    </m:r>
                  </m:e>
                  <m:sub>
                    <m:r>
                      <m:rPr>
                        <m:sty m:val="bi"/>
                      </m:rPr>
                      <w:rPr>
                        <w:rFonts w:ascii="Cambria Math" w:hAnsi="Cambria Math"/>
                        <w:lang w:eastAsia="zh-TW"/>
                      </w:rPr>
                      <m:t>MCS=27</m:t>
                    </m:r>
                  </m:sub>
                </m:sSub>
              </m:num>
              <m:den>
                <m:sSub>
                  <m:sSubPr>
                    <m:ctrlPr>
                      <w:rPr>
                        <w:rFonts w:ascii="Cambria Math" w:hAnsi="Cambria Math"/>
                        <w:bCs/>
                        <w:i/>
                        <w:iCs/>
                        <w:lang w:eastAsia="zh-TW"/>
                      </w:rPr>
                    </m:ctrlPr>
                  </m:sSubPr>
                  <m:e>
                    <m:r>
                      <m:rPr>
                        <m:sty m:val="bi"/>
                      </m:rPr>
                      <w:rPr>
                        <w:rFonts w:ascii="Cambria Math" w:hAnsi="Cambria Math"/>
                        <w:lang w:eastAsia="zh-TW"/>
                      </w:rPr>
                      <m:t>R</m:t>
                    </m:r>
                  </m:e>
                  <m:sub>
                    <m:r>
                      <m:rPr>
                        <m:sty m:val="bi"/>
                      </m:rPr>
                      <w:rPr>
                        <w:rFonts w:ascii="Cambria Math" w:hAnsi="Cambria Math"/>
                        <w:lang w:eastAsia="zh-TW"/>
                      </w:rPr>
                      <m:t>MCS=X</m:t>
                    </m:r>
                  </m:sub>
                </m:sSub>
              </m:den>
            </m:f>
          </m:e>
        </m:func>
        <m:r>
          <m:rPr>
            <m:sty m:val="bi"/>
          </m:rPr>
          <w:rPr>
            <w:rFonts w:ascii="Cambria Math" w:hAnsi="Cambria Math"/>
            <w:lang w:eastAsia="zh-TW"/>
          </w:rPr>
          <m:t>×</m:t>
        </m:r>
        <m:f>
          <m:fPr>
            <m:ctrlPr>
              <w:rPr>
                <w:rFonts w:ascii="Cambria Math" w:hAnsi="Cambria Math"/>
                <w:bCs/>
                <w:i/>
                <w:iCs/>
                <w:lang w:eastAsia="zh-TW"/>
              </w:rPr>
            </m:ctrlPr>
          </m:fPr>
          <m:num>
            <m:r>
              <m:rPr>
                <m:sty m:val="bi"/>
              </m:rPr>
              <w:rPr>
                <w:rFonts w:ascii="Cambria Math" w:hAnsi="Cambria Math"/>
                <w:lang w:eastAsia="zh-TW"/>
              </w:rPr>
              <m:t>QA</m:t>
            </m:r>
            <m:sSub>
              <m:sSubPr>
                <m:ctrlPr>
                  <w:rPr>
                    <w:rFonts w:ascii="Cambria Math" w:hAnsi="Cambria Math"/>
                    <w:bCs/>
                    <w:i/>
                    <w:iCs/>
                    <w:lang w:eastAsia="zh-TW"/>
                  </w:rPr>
                </m:ctrlPr>
              </m:sSubPr>
              <m:e>
                <m:r>
                  <m:rPr>
                    <m:sty m:val="bi"/>
                  </m:rPr>
                  <w:rPr>
                    <w:rFonts w:ascii="Cambria Math" w:hAnsi="Cambria Math"/>
                    <w:lang w:eastAsia="zh-TW"/>
                  </w:rPr>
                  <m:t>M</m:t>
                </m:r>
              </m:e>
              <m:sub>
                <m:r>
                  <m:rPr>
                    <m:sty m:val="bi"/>
                  </m:rPr>
                  <w:rPr>
                    <w:rFonts w:ascii="Cambria Math" w:hAnsi="Cambria Math"/>
                    <w:lang w:eastAsia="zh-TW"/>
                  </w:rPr>
                  <m:t>MCS=27</m:t>
                </m:r>
              </m:sub>
            </m:sSub>
          </m:num>
          <m:den>
            <m:r>
              <m:rPr>
                <m:sty m:val="bi"/>
              </m:rPr>
              <w:rPr>
                <w:rFonts w:ascii="Cambria Math" w:hAnsi="Cambria Math"/>
                <w:lang w:eastAsia="zh-TW"/>
              </w:rPr>
              <m:t>QA</m:t>
            </m:r>
            <m:sSub>
              <m:sSubPr>
                <m:ctrlPr>
                  <w:rPr>
                    <w:rFonts w:ascii="Cambria Math" w:hAnsi="Cambria Math"/>
                    <w:bCs/>
                    <w:i/>
                    <w:iCs/>
                    <w:lang w:eastAsia="zh-TW"/>
                  </w:rPr>
                </m:ctrlPr>
              </m:sSubPr>
              <m:e>
                <m:r>
                  <m:rPr>
                    <m:sty m:val="bi"/>
                  </m:rPr>
                  <w:rPr>
                    <w:rFonts w:ascii="Cambria Math" w:hAnsi="Cambria Math"/>
                    <w:lang w:eastAsia="zh-TW"/>
                  </w:rPr>
                  <m:t>M</m:t>
                </m:r>
              </m:e>
              <m:sub>
                <m:r>
                  <m:rPr>
                    <m:sty m:val="bi"/>
                  </m:rPr>
                  <w:rPr>
                    <w:rFonts w:ascii="Cambria Math" w:hAnsi="Cambria Math"/>
                    <w:lang w:eastAsia="zh-TW"/>
                  </w:rPr>
                  <m:t>MCS=X</m:t>
                </m:r>
              </m:sub>
            </m:sSub>
          </m:den>
        </m:f>
      </m:oMath>
      <w:r>
        <w:t>.</w:t>
      </w:r>
      <w:bookmarkEnd w:id="13"/>
    </w:p>
    <w:p w14:paraId="6AF03525" w14:textId="77777777" w:rsidR="008E5A16" w:rsidRDefault="008E5A16" w:rsidP="008E5A16"/>
    <w:p w14:paraId="1C33BD36" w14:textId="77777777" w:rsidR="008E5A16" w:rsidRPr="00754CFE" w:rsidRDefault="008E5A16" w:rsidP="00212F68">
      <w:pPr>
        <w:pStyle w:val="Heading2"/>
      </w:pPr>
      <w:bookmarkStart w:id="14" w:name="_Ref213252676"/>
      <w:r w:rsidRPr="00754CFE">
        <w:lastRenderedPageBreak/>
        <w:t>Enhancement directions</w:t>
      </w:r>
      <w:bookmarkEnd w:id="14"/>
    </w:p>
    <w:p w14:paraId="5767254C" w14:textId="056DE86F" w:rsidR="00FA7108" w:rsidRDefault="00FA7108" w:rsidP="008E5A16">
      <w:r>
        <w:t xml:space="preserve">As discussed in section </w:t>
      </w:r>
      <w:r>
        <w:fldChar w:fldCharType="begin"/>
      </w:r>
      <w:r>
        <w:instrText xml:space="preserve"> REF _Ref213260870 \r \h </w:instrText>
      </w:r>
      <w:r>
        <w:fldChar w:fldCharType="separate"/>
      </w:r>
      <w:r w:rsidR="00043F59">
        <w:t>1.1</w:t>
      </w:r>
      <w:r>
        <w:fldChar w:fldCharType="end"/>
      </w:r>
      <w:r>
        <w:t xml:space="preserve">, </w:t>
      </w:r>
      <w:r w:rsidR="00482E46">
        <w:t xml:space="preserve">6G data channel coding study should investigate designs </w:t>
      </w:r>
      <w:r>
        <w:t xml:space="preserve">to achieve 2 times peak data rate improvement </w:t>
      </w:r>
      <w:r w:rsidR="00EF2944">
        <w:t xml:space="preserve">goal </w:t>
      </w:r>
      <w:r>
        <w:t xml:space="preserve">stated in the working assumption </w:t>
      </w:r>
      <w:r w:rsidR="00482E46">
        <w:t>while providing</w:t>
      </w:r>
      <w:r>
        <w:t xml:space="preserve"> flexibility to accommodate pending 6G peak data rate requirement</w:t>
      </w:r>
      <w:r w:rsidR="00482E46">
        <w:t>. Therefore,</w:t>
      </w:r>
      <w:r>
        <w:t xml:space="preserve"> it is desirable to pursue designs capable of achieving 2-4 times peak data rate of 5G design with minimized additional performance and complexity trade-offs while scaling from 2 to 4 times increased in peak data rate. </w:t>
      </w:r>
      <w:r w:rsidR="00482E46">
        <w:t>In the following, approaches to achieve 4X peak data rate and the associated performance/complexity are discussed.</w:t>
      </w:r>
    </w:p>
    <w:p w14:paraId="07EE8255" w14:textId="30DE6777" w:rsidR="008E5A16" w:rsidRDefault="008E5A16" w:rsidP="008E5A16">
      <w:r>
        <w:t>To achieve</w:t>
      </w:r>
      <w:r w:rsidR="00FA7108">
        <w:t xml:space="preserve"> </w:t>
      </w:r>
      <w:r>
        <w:t xml:space="preserve">4X peak data rate target, </w:t>
      </w:r>
      <w:r w:rsidR="00EF2944">
        <w:t>discussion</w:t>
      </w:r>
      <w:r>
        <w:t xml:space="preserve"> in section</w:t>
      </w:r>
      <w:r w:rsidR="00FA7108">
        <w:t xml:space="preserve"> </w:t>
      </w:r>
      <w:r w:rsidR="00FA7108">
        <w:fldChar w:fldCharType="begin"/>
      </w:r>
      <w:r w:rsidR="00FA7108">
        <w:instrText xml:space="preserve"> REF _Ref213260870 \r \h </w:instrText>
      </w:r>
      <w:r w:rsidR="00FA7108">
        <w:fldChar w:fldCharType="separate"/>
      </w:r>
      <w:r w:rsidR="00043F59">
        <w:t>1.1</w:t>
      </w:r>
      <w:r w:rsidR="00FA7108">
        <w:fldChar w:fldCharType="end"/>
      </w:r>
      <w:r>
        <w:t xml:space="preserve"> </w:t>
      </w:r>
      <w:r w:rsidR="00482E46">
        <w:t>suggest</w:t>
      </w:r>
      <w:r w:rsidR="00EF2944">
        <w:t xml:space="preserve">s that </w:t>
      </w:r>
      <w:r>
        <w:t xml:space="preserve">reducing </w:t>
      </w:r>
      <w:r>
        <w:rPr>
          <w:iCs/>
          <w:color w:val="353630"/>
          <w:kern w:val="24"/>
        </w:rPr>
        <w:t xml:space="preserve">decoding iteration </w:t>
      </w:r>
      <m:oMath>
        <m:r>
          <w:rPr>
            <w:rFonts w:ascii="Cambria Math" w:eastAsia="Cambria Math" w:hAnsi="Cambria Math" w:cstheme="minorBidi"/>
            <w:color w:val="353630"/>
            <w:kern w:val="24"/>
          </w:rPr>
          <m:t>I</m:t>
        </m:r>
      </m:oMath>
      <w:r>
        <w:rPr>
          <w:iCs/>
          <w:color w:val="353630"/>
          <w:kern w:val="24"/>
        </w:rPr>
        <w:t xml:space="preserve"> by </w:t>
      </w:r>
      <m:oMath>
        <m:r>
          <w:rPr>
            <w:rFonts w:ascii="Cambria Math" w:hAnsi="Cambria Math"/>
            <w:color w:val="353630"/>
            <w:kern w:val="24"/>
          </w:rPr>
          <m:t>1/4</m:t>
        </m:r>
      </m:oMath>
      <w:r>
        <w:rPr>
          <w:iCs/>
          <w:color w:val="353630"/>
          <w:kern w:val="24"/>
        </w:rPr>
        <w:t xml:space="preserve"> </w:t>
      </w:r>
      <w:r w:rsidR="00944994">
        <w:rPr>
          <w:iCs/>
          <w:color w:val="353630"/>
          <w:kern w:val="24"/>
        </w:rPr>
        <w:t xml:space="preserve">in BG1 </w:t>
      </w:r>
      <w:r>
        <w:rPr>
          <w:iCs/>
          <w:color w:val="353630"/>
          <w:kern w:val="24"/>
        </w:rPr>
        <w:t xml:space="preserve">may cause performance degradation, e.g., reducing </w:t>
      </w:r>
      <m:oMath>
        <m:r>
          <w:rPr>
            <w:rFonts w:ascii="Cambria Math" w:eastAsia="Cambria Math" w:hAnsi="Cambria Math" w:cstheme="minorBidi"/>
            <w:color w:val="353630"/>
            <w:kern w:val="24"/>
          </w:rPr>
          <m:t>I</m:t>
        </m:r>
      </m:oMath>
      <w:r>
        <w:rPr>
          <w:iCs/>
          <w:color w:val="353630"/>
          <w:kern w:val="24"/>
        </w:rPr>
        <w:t xml:space="preserve"> from 20 to 5 shows </w:t>
      </w:r>
      <w:r w:rsidR="00944994">
        <w:rPr>
          <w:iCs/>
          <w:color w:val="353630"/>
          <w:kern w:val="24"/>
        </w:rPr>
        <w:t>&gt;0</w:t>
      </w:r>
      <w:r>
        <w:rPr>
          <w:iCs/>
          <w:color w:val="353630"/>
          <w:kern w:val="24"/>
        </w:rPr>
        <w:t>.</w:t>
      </w:r>
      <w:r w:rsidR="00944994">
        <w:rPr>
          <w:iCs/>
          <w:color w:val="353630"/>
          <w:kern w:val="24"/>
        </w:rPr>
        <w:t>5</w:t>
      </w:r>
      <w:r>
        <w:rPr>
          <w:iCs/>
          <w:color w:val="353630"/>
          <w:kern w:val="24"/>
        </w:rPr>
        <w:t xml:space="preserve">dB loss for BG1 </w:t>
      </w:r>
      <w:r w:rsidR="00FA7108">
        <w:rPr>
          <w:iCs/>
          <w:color w:val="353630"/>
          <w:kern w:val="24"/>
        </w:rPr>
        <w:t xml:space="preserve">at high code rates and &gt;1dB loss at low code rates </w:t>
      </w:r>
      <w:r>
        <w:rPr>
          <w:iCs/>
          <w:color w:val="353630"/>
          <w:kern w:val="24"/>
        </w:rPr>
        <w:t xml:space="preserve">as shown in </w:t>
      </w:r>
      <w:r w:rsidR="00FA7108">
        <w:rPr>
          <w:iCs/>
          <w:color w:val="353630"/>
          <w:kern w:val="24"/>
        </w:rPr>
        <w:fldChar w:fldCharType="begin"/>
      </w:r>
      <w:r w:rsidR="00FA7108">
        <w:rPr>
          <w:iCs/>
          <w:color w:val="353630"/>
          <w:kern w:val="24"/>
        </w:rPr>
        <w:instrText xml:space="preserve"> REF _Ref213257043 \h </w:instrText>
      </w:r>
      <w:r w:rsidR="00FA7108">
        <w:rPr>
          <w:iCs/>
          <w:color w:val="353630"/>
          <w:kern w:val="24"/>
        </w:rPr>
      </w:r>
      <w:r w:rsidR="00FA7108">
        <w:rPr>
          <w:iCs/>
          <w:color w:val="353630"/>
          <w:kern w:val="24"/>
        </w:rPr>
        <w:fldChar w:fldCharType="separate"/>
      </w:r>
      <w:r w:rsidR="00043F59">
        <w:t xml:space="preserve">Figure </w:t>
      </w:r>
      <w:r w:rsidR="00043F59">
        <w:rPr>
          <w:noProof/>
        </w:rPr>
        <w:t>1</w:t>
      </w:r>
      <w:r w:rsidR="00FA7108">
        <w:rPr>
          <w:iCs/>
          <w:color w:val="353630"/>
          <w:kern w:val="24"/>
        </w:rPr>
        <w:fldChar w:fldCharType="end"/>
      </w:r>
      <w:r>
        <w:rPr>
          <w:iCs/>
          <w:color w:val="353630"/>
          <w:kern w:val="24"/>
        </w:rPr>
        <w:fldChar w:fldCharType="begin"/>
      </w:r>
      <w:r>
        <w:rPr>
          <w:iCs/>
          <w:color w:val="353630"/>
          <w:kern w:val="24"/>
        </w:rPr>
        <w:instrText xml:space="preserve"> REF _Ref210221419 \h </w:instrText>
      </w:r>
      <w:r>
        <w:rPr>
          <w:iCs/>
          <w:color w:val="353630"/>
          <w:kern w:val="24"/>
        </w:rPr>
      </w:r>
      <w:r>
        <w:rPr>
          <w:iCs/>
          <w:color w:val="353630"/>
          <w:kern w:val="24"/>
        </w:rPr>
        <w:fldChar w:fldCharType="end"/>
      </w:r>
      <w:r>
        <w:rPr>
          <w:iCs/>
          <w:color w:val="353630"/>
          <w:kern w:val="24"/>
        </w:rPr>
        <w:fldChar w:fldCharType="begin"/>
      </w:r>
      <w:r>
        <w:rPr>
          <w:iCs/>
          <w:color w:val="353630"/>
          <w:kern w:val="24"/>
        </w:rPr>
        <w:instrText xml:space="preserve"> REF _Ref210221424 \h </w:instrText>
      </w:r>
      <w:r>
        <w:rPr>
          <w:iCs/>
          <w:color w:val="353630"/>
          <w:kern w:val="24"/>
        </w:rPr>
      </w:r>
      <w:r>
        <w:rPr>
          <w:iCs/>
          <w:color w:val="353630"/>
          <w:kern w:val="24"/>
        </w:rPr>
        <w:fldChar w:fldCharType="end"/>
      </w:r>
      <w:r>
        <w:rPr>
          <w:iCs/>
          <w:color w:val="353630"/>
          <w:kern w:val="24"/>
        </w:rPr>
        <w:t xml:space="preserve">. </w:t>
      </w:r>
      <w:r w:rsidR="0086441C">
        <w:rPr>
          <w:iCs/>
          <w:color w:val="353630"/>
          <w:kern w:val="24"/>
        </w:rPr>
        <w:t>Additionally</w:t>
      </w:r>
      <w:r w:rsidR="00FA7108">
        <w:rPr>
          <w:iCs/>
          <w:color w:val="353630"/>
          <w:kern w:val="24"/>
        </w:rPr>
        <w:t xml:space="preserve">, as </w:t>
      </w:r>
      <w:r w:rsidR="0086441C">
        <w:rPr>
          <w:iCs/>
          <w:color w:val="353630"/>
          <w:kern w:val="24"/>
        </w:rPr>
        <w:t>illustrated</w:t>
      </w:r>
      <w:r w:rsidR="00FA7108">
        <w:rPr>
          <w:iCs/>
          <w:color w:val="353630"/>
          <w:kern w:val="24"/>
        </w:rPr>
        <w:t xml:space="preserve"> in </w:t>
      </w:r>
      <w:r w:rsidR="00FA7108">
        <w:rPr>
          <w:iCs/>
          <w:color w:val="353630"/>
          <w:kern w:val="24"/>
        </w:rPr>
        <w:fldChar w:fldCharType="begin"/>
      </w:r>
      <w:r w:rsidR="00FA7108">
        <w:rPr>
          <w:iCs/>
          <w:color w:val="353630"/>
          <w:kern w:val="24"/>
        </w:rPr>
        <w:instrText xml:space="preserve"> REF _Ref213258852 \h </w:instrText>
      </w:r>
      <w:r w:rsidR="00FA7108">
        <w:rPr>
          <w:iCs/>
          <w:color w:val="353630"/>
          <w:kern w:val="24"/>
        </w:rPr>
      </w:r>
      <w:r w:rsidR="00FA7108">
        <w:rPr>
          <w:iCs/>
          <w:color w:val="353630"/>
          <w:kern w:val="24"/>
        </w:rPr>
        <w:fldChar w:fldCharType="separate"/>
      </w:r>
      <w:r w:rsidR="00043F59">
        <w:t xml:space="preserve">Figure </w:t>
      </w:r>
      <w:r w:rsidR="00043F59">
        <w:rPr>
          <w:noProof/>
        </w:rPr>
        <w:t>3</w:t>
      </w:r>
      <w:r w:rsidR="00FA7108">
        <w:rPr>
          <w:iCs/>
          <w:color w:val="353630"/>
          <w:kern w:val="24"/>
        </w:rPr>
        <w:fldChar w:fldCharType="end"/>
      </w:r>
      <w:r w:rsidR="00FA7108">
        <w:rPr>
          <w:iCs/>
          <w:color w:val="353630"/>
          <w:kern w:val="24"/>
        </w:rPr>
        <w:t xml:space="preserve">, reducing </w:t>
      </w:r>
      <m:oMath>
        <m:r>
          <w:rPr>
            <w:rFonts w:ascii="Cambria Math" w:eastAsia="Cambria Math" w:hAnsi="Cambria Math" w:cstheme="minorBidi"/>
            <w:color w:val="353630"/>
            <w:kern w:val="24"/>
          </w:rPr>
          <m:t>I</m:t>
        </m:r>
      </m:oMath>
      <w:r w:rsidR="00FA7108">
        <w:rPr>
          <w:iCs/>
          <w:color w:val="353630"/>
          <w:kern w:val="24"/>
        </w:rPr>
        <w:t xml:space="preserve"> from 20 to 5 at highest code rate </w:t>
      </w:r>
      <w:r w:rsidR="0086441C">
        <w:rPr>
          <w:iCs/>
          <w:color w:val="353630"/>
          <w:kern w:val="24"/>
        </w:rPr>
        <w:t>limits</w:t>
      </w:r>
      <w:r w:rsidR="0086441C" w:rsidRPr="0086441C">
        <w:rPr>
          <w:iCs/>
          <w:color w:val="353630"/>
          <w:kern w:val="24"/>
        </w:rPr>
        <w:t xml:space="preserve"> the number of iterations available for decoding </w:t>
      </w:r>
      <w:r w:rsidR="00196471">
        <w:rPr>
          <w:iCs/>
          <w:color w:val="353630"/>
          <w:kern w:val="24"/>
        </w:rPr>
        <w:t xml:space="preserve">a </w:t>
      </w:r>
      <w:r w:rsidR="0086441C" w:rsidRPr="0086441C">
        <w:rPr>
          <w:iCs/>
          <w:color w:val="353630"/>
          <w:kern w:val="24"/>
        </w:rPr>
        <w:t>low code rate</w:t>
      </w:r>
      <w:r w:rsidR="0086441C">
        <w:rPr>
          <w:iCs/>
          <w:color w:val="353630"/>
          <w:kern w:val="24"/>
        </w:rPr>
        <w:t xml:space="preserve"> </w:t>
      </w:r>
      <w:r w:rsidR="00FA7108">
        <w:rPr>
          <w:iCs/>
          <w:color w:val="353630"/>
          <w:kern w:val="24"/>
        </w:rPr>
        <w:t>CB</w:t>
      </w:r>
      <w:r w:rsidR="0086441C">
        <w:rPr>
          <w:iCs/>
          <w:color w:val="353630"/>
          <w:kern w:val="24"/>
        </w:rPr>
        <w:t xml:space="preserve"> to fewer than 5 due to a greater number of decoding cycles per iteration is required, which further</w:t>
      </w:r>
      <w:r w:rsidR="00FA7108">
        <w:rPr>
          <w:iCs/>
          <w:color w:val="353630"/>
          <w:kern w:val="24"/>
        </w:rPr>
        <w:t xml:space="preserve"> aggravates the performance degradation</w:t>
      </w:r>
      <w:r w:rsidR="00196471">
        <w:rPr>
          <w:iCs/>
          <w:color w:val="353630"/>
          <w:kern w:val="24"/>
        </w:rPr>
        <w:t xml:space="preserve"> at low code rate</w:t>
      </w:r>
      <w:r w:rsidR="0042367A">
        <w:rPr>
          <w:iCs/>
          <w:color w:val="353630"/>
          <w:kern w:val="24"/>
        </w:rPr>
        <w:t>s</w:t>
      </w:r>
      <w:r w:rsidR="00FA7108">
        <w:rPr>
          <w:iCs/>
          <w:color w:val="353630"/>
          <w:kern w:val="24"/>
        </w:rPr>
        <w:t>.</w:t>
      </w:r>
      <w:r w:rsidR="00944994">
        <w:rPr>
          <w:iCs/>
          <w:color w:val="353630"/>
          <w:kern w:val="24"/>
        </w:rPr>
        <w:t xml:space="preserve"> With a careful design targeting fast convergence, it is possible to reduce the performance loss at high code rates to &lt;0.5dB at 5 iteration but still challenging to have acceptable performance loss at low code rates at &lt;=5 iterations compared with 20 iterations. </w:t>
      </w:r>
      <w:r>
        <w:t>Therefore, t</w:t>
      </w:r>
      <w:r w:rsidRPr="00A14C5F">
        <w:t xml:space="preserve">o further enhance </w:t>
      </w:r>
      <w:r w:rsidR="0086441C">
        <w:t>peak data rate</w:t>
      </w:r>
      <w:r w:rsidRPr="00A14C5F">
        <w:t xml:space="preserve"> of 6G QC-LDPC</w:t>
      </w:r>
      <w:r w:rsidR="00482E46">
        <w:t xml:space="preserve"> with acceptable performance compromise</w:t>
      </w:r>
      <w:r w:rsidRPr="00A14C5F">
        <w:t xml:space="preserve">, </w:t>
      </w:r>
      <w:r>
        <w:t xml:space="preserve">it is essential to investigate approaches to </w:t>
      </w:r>
      <w:r w:rsidRPr="00A14C5F">
        <w:t xml:space="preserve">reduce </w:t>
      </w:r>
      <w:r>
        <w:t xml:space="preserve">decoding cycle per iteration </w:t>
      </w:r>
      <m:oMath>
        <m:r>
          <w:rPr>
            <w:rFonts w:ascii="Cambria Math" w:eastAsia="PMingLiU" w:hAnsi="Cambria Math"/>
            <w:lang w:eastAsia="zh-TW"/>
          </w:rPr>
          <m:t>C</m:t>
        </m:r>
      </m:oMath>
      <w:r w:rsidRPr="00A14C5F">
        <w:rPr>
          <w:iCs/>
          <w:lang w:eastAsia="zh-TW"/>
        </w:rPr>
        <w:t xml:space="preserve"> </w:t>
      </w:r>
      <w:r>
        <w:rPr>
          <w:iCs/>
          <w:lang w:eastAsia="zh-TW"/>
        </w:rPr>
        <w:t>compared to</w:t>
      </w:r>
      <w:r w:rsidRPr="00A14C5F">
        <w:rPr>
          <w:iCs/>
          <w:lang w:eastAsia="zh-TW"/>
        </w:rPr>
        <w:t xml:space="preserve"> 5G QC-LDPC design</w:t>
      </w:r>
      <w:r w:rsidR="00382443">
        <w:rPr>
          <w:iCs/>
          <w:lang w:eastAsia="zh-TW"/>
        </w:rPr>
        <w:t xml:space="preserve"> in addition to the reduction of </w:t>
      </w:r>
      <m:oMath>
        <m:r>
          <w:rPr>
            <w:rFonts w:ascii="Cambria Math" w:eastAsia="Cambria Math" w:hAnsi="Cambria Math" w:cstheme="minorBidi"/>
            <w:color w:val="353630"/>
            <w:kern w:val="24"/>
          </w:rPr>
          <m:t>I</m:t>
        </m:r>
      </m:oMath>
      <w:r>
        <w:rPr>
          <w:iCs/>
          <w:lang w:eastAsia="zh-TW"/>
        </w:rPr>
        <w:t xml:space="preserve">, </w:t>
      </w:r>
      <w:r w:rsidR="00941732">
        <w:rPr>
          <w:iCs/>
          <w:lang w:eastAsia="zh-TW"/>
        </w:rPr>
        <w:t>especially at low code rates</w:t>
      </w:r>
      <w:r>
        <w:rPr>
          <w:iCs/>
          <w:lang w:eastAsia="zh-TW"/>
        </w:rPr>
        <w:t>.</w:t>
      </w:r>
      <w:r w:rsidR="0086441C">
        <w:rPr>
          <w:iCs/>
          <w:lang w:eastAsia="zh-TW"/>
        </w:rPr>
        <w:t xml:space="preserve"> </w:t>
      </w:r>
      <w:r w:rsidR="00196471">
        <w:rPr>
          <w:iCs/>
          <w:lang w:eastAsia="zh-TW"/>
        </w:rPr>
        <w:t>Such</w:t>
      </w:r>
      <w:r w:rsidR="0086441C" w:rsidRPr="0086441C">
        <w:rPr>
          <w:iCs/>
          <w:lang w:eastAsia="zh-TW"/>
        </w:rPr>
        <w:t xml:space="preserve"> approach</w:t>
      </w:r>
      <w:r w:rsidR="00196471">
        <w:rPr>
          <w:iCs/>
          <w:lang w:eastAsia="zh-TW"/>
        </w:rPr>
        <w:t>es</w:t>
      </w:r>
      <w:r w:rsidR="0086441C" w:rsidRPr="0086441C">
        <w:rPr>
          <w:iCs/>
          <w:lang w:eastAsia="zh-TW"/>
        </w:rPr>
        <w:t xml:space="preserve">, as highlighted by the proposed metric, </w:t>
      </w:r>
      <w:r w:rsidR="00196471">
        <w:rPr>
          <w:iCs/>
          <w:lang w:eastAsia="zh-TW"/>
        </w:rPr>
        <w:t>are</w:t>
      </w:r>
      <w:r w:rsidR="0086441C" w:rsidRPr="0086441C">
        <w:rPr>
          <w:iCs/>
          <w:lang w:eastAsia="zh-TW"/>
        </w:rPr>
        <w:t xml:space="preserve"> crucial for achieving the desired peak data rate improvements while maintaining robust error correction performance.</w:t>
      </w:r>
      <w:r w:rsidRPr="00A14C5F">
        <w:rPr>
          <w:iCs/>
          <w:lang w:eastAsia="zh-TW"/>
        </w:rPr>
        <w:t xml:space="preserve"> </w:t>
      </w:r>
    </w:p>
    <w:p w14:paraId="640AB5D1" w14:textId="6D37D1F1" w:rsidR="008E5A16" w:rsidRDefault="008E5A16" w:rsidP="004B390A">
      <w:pPr>
        <w:rPr>
          <w:iCs/>
          <w:lang w:eastAsia="zh-TW"/>
        </w:rPr>
      </w:pPr>
      <w:r>
        <w:t xml:space="preserve">Recall that </w:t>
      </w:r>
      <w:r w:rsidRPr="00410DEB">
        <w:rPr>
          <w:iCs/>
          <w:lang w:eastAsia="zh-TW"/>
        </w:rPr>
        <w:t xml:space="preserve">the decoding cycle per LDPC decoding iteration </w:t>
      </w:r>
      <w:r>
        <w:rPr>
          <w:iCs/>
          <w:lang w:eastAsia="zh-TW"/>
        </w:rPr>
        <w:t xml:space="preserve">can be estimated by </w:t>
      </w:r>
      <m:oMath>
        <m:r>
          <w:rPr>
            <w:rFonts w:ascii="Cambria Math" w:hAnsi="Cambria Math"/>
            <w:lang w:eastAsia="zh-TW"/>
          </w:rPr>
          <m:t>C=</m:t>
        </m:r>
        <m:d>
          <m:dPr>
            <m:begChr m:val="⌈"/>
            <m:endChr m:val="⌉"/>
            <m:ctrlPr>
              <w:rPr>
                <w:rFonts w:ascii="Cambria Math" w:eastAsia="PMingLiU" w:hAnsi="Cambria Math"/>
                <w:i/>
                <w:iCs/>
                <w:sz w:val="24"/>
                <w:szCs w:val="24"/>
                <w:lang w:val="fi-FI" w:eastAsia="zh-TW"/>
              </w:rPr>
            </m:ctrlPr>
          </m:dPr>
          <m:e>
            <m:r>
              <w:rPr>
                <w:rFonts w:ascii="Cambria Math" w:eastAsia="PMingLiU" w:hAnsi="Cambria Math"/>
                <w:lang w:eastAsia="zh-TW"/>
              </w:rPr>
              <m:t>e/M</m:t>
            </m:r>
          </m:e>
        </m:d>
      </m:oMath>
      <w:r>
        <w:rPr>
          <w:rFonts w:eastAsia="PMingLiU"/>
          <w:iCs/>
          <w:lang w:eastAsia="zh-TW"/>
        </w:rPr>
        <w:t>, where</w:t>
      </w:r>
      <w:r>
        <w:rPr>
          <w:rFonts w:eastAsia="PMingLiU"/>
          <w:lang w:val="en-US" w:eastAsia="zh-TW"/>
        </w:rPr>
        <w:t xml:space="preserve"> </w:t>
      </w:r>
      <w:r w:rsidRPr="00212F68">
        <w:rPr>
          <w:rFonts w:eastAsia="PMingLiU"/>
          <w:i/>
          <w:iCs/>
          <w:lang w:val="en-US" w:eastAsia="zh-TW"/>
        </w:rPr>
        <w:t>e</w:t>
      </w:r>
      <w:r>
        <w:rPr>
          <w:rFonts w:eastAsia="PMingLiU"/>
          <w:lang w:val="en-US" w:eastAsia="zh-TW"/>
        </w:rPr>
        <w:t xml:space="preserve"> is the number of edges</w:t>
      </w:r>
      <w:r w:rsidRPr="00967A34">
        <w:t xml:space="preserve"> </w:t>
      </w:r>
      <w:r>
        <w:t>in the associated submatrix of BG at given MCS</w:t>
      </w:r>
      <w:r>
        <w:rPr>
          <w:rFonts w:eastAsia="PMingLiU"/>
          <w:lang w:val="en-US" w:eastAsia="zh-TW"/>
        </w:rPr>
        <w:t xml:space="preserve"> and </w:t>
      </w:r>
      <w:r w:rsidRPr="00212F68">
        <w:rPr>
          <w:rFonts w:eastAsia="PMingLiU"/>
          <w:i/>
          <w:iCs/>
          <w:lang w:val="en-US" w:eastAsia="zh-TW"/>
        </w:rPr>
        <w:t>M</w:t>
      </w:r>
      <w:r>
        <w:rPr>
          <w:rFonts w:eastAsia="PMingLiU"/>
          <w:lang w:val="en-US" w:eastAsia="zh-TW"/>
        </w:rPr>
        <w:t xml:space="preserve"> is the parallelism factor </w:t>
      </w:r>
      <w:r w:rsidR="00EF2944">
        <w:rPr>
          <w:rFonts w:eastAsia="PMingLiU"/>
          <w:lang w:val="en-US" w:eastAsia="zh-TW"/>
        </w:rPr>
        <w:t xml:space="preserve">(number of edges can be processed simultaneously) </w:t>
      </w:r>
      <w:r>
        <w:rPr>
          <w:rFonts w:eastAsia="PMingLiU"/>
          <w:lang w:val="en-US" w:eastAsia="zh-TW"/>
        </w:rPr>
        <w:t xml:space="preserve">exiting in the BG design. Therefore, to reduce </w:t>
      </w:r>
      <m:oMath>
        <m:r>
          <w:rPr>
            <w:rFonts w:ascii="Cambria Math" w:eastAsia="PMingLiU" w:hAnsi="Cambria Math"/>
            <w:lang w:eastAsia="zh-TW"/>
          </w:rPr>
          <m:t>C</m:t>
        </m:r>
      </m:oMath>
      <w:r>
        <w:rPr>
          <w:rFonts w:eastAsia="PMingLiU"/>
          <w:iCs/>
          <w:sz w:val="24"/>
          <w:szCs w:val="24"/>
          <w:lang w:eastAsia="zh-TW"/>
        </w:rPr>
        <w:t xml:space="preserve">, </w:t>
      </w:r>
      <w:r w:rsidRPr="00967A34">
        <w:rPr>
          <w:rFonts w:eastAsia="PMingLiU"/>
          <w:iCs/>
          <w:lang w:eastAsia="zh-TW"/>
        </w:rPr>
        <w:t>a new BG</w:t>
      </w:r>
      <w:r>
        <w:rPr>
          <w:rFonts w:eastAsia="PMingLiU"/>
          <w:iCs/>
          <w:lang w:eastAsia="zh-TW"/>
        </w:rPr>
        <w:t xml:space="preserve"> </w:t>
      </w:r>
      <w:r w:rsidR="006C0188">
        <w:rPr>
          <w:rFonts w:eastAsia="PMingLiU"/>
          <w:iCs/>
          <w:lang w:eastAsia="zh-TW"/>
        </w:rPr>
        <w:t xml:space="preserve">with peak data rate </w:t>
      </w:r>
      <w:r>
        <w:rPr>
          <w:rFonts w:eastAsia="PMingLiU"/>
          <w:iCs/>
          <w:lang w:eastAsia="zh-TW"/>
        </w:rPr>
        <w:t xml:space="preserve">enhancement </w:t>
      </w:r>
      <w:r w:rsidR="00482E46">
        <w:rPr>
          <w:rFonts w:eastAsia="PMingLiU"/>
          <w:iCs/>
          <w:lang w:eastAsia="zh-TW"/>
        </w:rPr>
        <w:t>can</w:t>
      </w:r>
      <w:r>
        <w:rPr>
          <w:rFonts w:eastAsia="PMingLiU"/>
          <w:iCs/>
          <w:lang w:eastAsia="zh-TW"/>
        </w:rPr>
        <w:t xml:space="preserve"> aim to introduce </w:t>
      </w:r>
      <w:r w:rsidR="00775EF5">
        <w:rPr>
          <w:rFonts w:eastAsia="PMingLiU"/>
          <w:iCs/>
          <w:lang w:eastAsia="zh-TW"/>
        </w:rPr>
        <w:t>fewer</w:t>
      </w:r>
      <w:r>
        <w:rPr>
          <w:rFonts w:eastAsia="PMingLiU"/>
          <w:iCs/>
          <w:lang w:eastAsia="zh-TW"/>
        </w:rPr>
        <w:t xml:space="preserve"> edges than</w:t>
      </w:r>
      <w:r>
        <w:rPr>
          <w:iCs/>
          <w:lang w:eastAsia="zh-TW"/>
        </w:rPr>
        <w:t xml:space="preserve"> 5G design. The feature of less edges within a BG not only provides the benefit of throughput, but the associated implementation complexity can also be reduced, which will be discussed with more details later in this section.</w:t>
      </w:r>
      <w:r w:rsidR="0042367A">
        <w:rPr>
          <w:iCs/>
          <w:lang w:eastAsia="zh-TW"/>
        </w:rPr>
        <w:t xml:space="preserve"> </w:t>
      </w:r>
      <w:r w:rsidR="00EF2944">
        <w:rPr>
          <w:iCs/>
          <w:lang w:eastAsia="zh-TW"/>
        </w:rPr>
        <w:t xml:space="preserve">One possible approach </w:t>
      </w:r>
      <w:r w:rsidR="00196471">
        <w:rPr>
          <w:iCs/>
          <w:lang w:eastAsia="zh-TW"/>
        </w:rPr>
        <w:t xml:space="preserve">is </w:t>
      </w:r>
      <w:r w:rsidR="00EF2944">
        <w:rPr>
          <w:iCs/>
          <w:lang w:eastAsia="zh-TW"/>
        </w:rPr>
        <w:t xml:space="preserve">to reduce edges from 5G BG1 design. However, given the optimized degree distribution in BG1, further edge reduction </w:t>
      </w:r>
      <w:r w:rsidR="00775EF5">
        <w:rPr>
          <w:iCs/>
          <w:lang w:eastAsia="zh-TW"/>
        </w:rPr>
        <w:t xml:space="preserve">to </w:t>
      </w:r>
      <w:r w:rsidR="009E5F9A">
        <w:rPr>
          <w:iCs/>
          <w:lang w:eastAsia="zh-TW"/>
        </w:rPr>
        <w:t>support</w:t>
      </w:r>
      <w:r w:rsidR="00775EF5">
        <w:rPr>
          <w:iCs/>
          <w:lang w:eastAsia="zh-TW"/>
        </w:rPr>
        <w:t xml:space="preserve"> 2-4 times data rate enhancement </w:t>
      </w:r>
      <w:r w:rsidR="00EF2944">
        <w:rPr>
          <w:iCs/>
          <w:lang w:eastAsia="zh-TW"/>
        </w:rPr>
        <w:t xml:space="preserve">can cause </w:t>
      </w:r>
      <w:r w:rsidR="00775EF5">
        <w:rPr>
          <w:iCs/>
          <w:lang w:eastAsia="zh-TW"/>
        </w:rPr>
        <w:t>significant</w:t>
      </w:r>
      <w:r w:rsidR="00EF2944">
        <w:rPr>
          <w:iCs/>
          <w:lang w:eastAsia="zh-TW"/>
        </w:rPr>
        <w:t xml:space="preserve"> performance loss. </w:t>
      </w:r>
      <w:r w:rsidR="00775EF5">
        <w:rPr>
          <w:iCs/>
          <w:lang w:eastAsia="zh-TW"/>
        </w:rPr>
        <w:t xml:space="preserve">Alternatively, </w:t>
      </w:r>
      <w:r w:rsidR="00EF2944">
        <w:rPr>
          <w:iCs/>
          <w:lang w:eastAsia="zh-TW"/>
        </w:rPr>
        <w:t xml:space="preserve">a new compact BG </w:t>
      </w:r>
      <w:r w:rsidR="00775EF5">
        <w:rPr>
          <w:iCs/>
          <w:lang w:eastAsia="zh-TW"/>
        </w:rPr>
        <w:t>with</w:t>
      </w:r>
      <w:r w:rsidR="00EF2944">
        <w:rPr>
          <w:iCs/>
          <w:lang w:eastAsia="zh-TW"/>
        </w:rPr>
        <w:t xml:space="preserve"> </w:t>
      </w:r>
      <w:r w:rsidR="009E5F9A">
        <w:rPr>
          <w:iCs/>
          <w:lang w:eastAsia="zh-TW"/>
        </w:rPr>
        <w:t>s</w:t>
      </w:r>
      <w:r w:rsidR="00EF2944">
        <w:rPr>
          <w:iCs/>
          <w:lang w:eastAsia="zh-TW"/>
        </w:rPr>
        <w:t>maller</w:t>
      </w:r>
      <w:r w:rsidR="009E5F9A">
        <w:rPr>
          <w:iCs/>
          <w:lang w:eastAsia="zh-TW"/>
        </w:rPr>
        <w:t xml:space="preserve"> size</w:t>
      </w:r>
      <w:r w:rsidR="00EF2944">
        <w:rPr>
          <w:iCs/>
          <w:lang w:eastAsia="zh-TW"/>
        </w:rPr>
        <w:t xml:space="preserve"> than BG1 </w:t>
      </w:r>
      <w:r w:rsidR="00775EF5">
        <w:rPr>
          <w:iCs/>
          <w:lang w:eastAsia="zh-TW"/>
        </w:rPr>
        <w:t>is</w:t>
      </w:r>
      <w:r w:rsidR="00EF2944">
        <w:rPr>
          <w:iCs/>
          <w:lang w:eastAsia="zh-TW"/>
        </w:rPr>
        <w:t xml:space="preserve"> proposed in </w:t>
      </w:r>
      <w:r w:rsidR="00FD5FC4">
        <w:rPr>
          <w:iCs/>
          <w:lang w:eastAsia="zh-TW"/>
        </w:rPr>
        <w:fldChar w:fldCharType="begin"/>
      </w:r>
      <w:r w:rsidR="00FD5FC4">
        <w:rPr>
          <w:iCs/>
          <w:lang w:eastAsia="zh-TW"/>
        </w:rPr>
        <w:instrText xml:space="preserve"> REF _Ref213336697 \r \h </w:instrText>
      </w:r>
      <w:r w:rsidR="00FD5FC4">
        <w:rPr>
          <w:iCs/>
          <w:lang w:eastAsia="zh-TW"/>
        </w:rPr>
      </w:r>
      <w:r w:rsidR="00FD5FC4">
        <w:rPr>
          <w:iCs/>
          <w:lang w:eastAsia="zh-TW"/>
        </w:rPr>
        <w:fldChar w:fldCharType="separate"/>
      </w:r>
      <w:r w:rsidR="00043F59">
        <w:rPr>
          <w:iCs/>
          <w:lang w:eastAsia="zh-TW"/>
        </w:rPr>
        <w:t>[8]</w:t>
      </w:r>
      <w:r w:rsidR="00FD5FC4">
        <w:rPr>
          <w:iCs/>
          <w:lang w:eastAsia="zh-TW"/>
        </w:rPr>
        <w:fldChar w:fldCharType="end"/>
      </w:r>
      <w:r w:rsidR="006E159F">
        <w:rPr>
          <w:iCs/>
          <w:lang w:eastAsia="zh-TW"/>
        </w:rPr>
        <w:t>.</w:t>
      </w:r>
      <w:r w:rsidR="00EF2944">
        <w:rPr>
          <w:iCs/>
          <w:lang w:eastAsia="zh-TW"/>
        </w:rPr>
        <w:t xml:space="preserve"> </w:t>
      </w:r>
      <w:r w:rsidR="006E159F">
        <w:rPr>
          <w:iCs/>
          <w:lang w:eastAsia="zh-TW"/>
        </w:rPr>
        <w:t>The challeng</w:t>
      </w:r>
      <w:r w:rsidR="00775EF5">
        <w:rPr>
          <w:iCs/>
          <w:lang w:eastAsia="zh-TW"/>
        </w:rPr>
        <w:t>e</w:t>
      </w:r>
      <w:r w:rsidR="006E159F">
        <w:rPr>
          <w:iCs/>
          <w:lang w:eastAsia="zh-TW"/>
        </w:rPr>
        <w:t xml:space="preserve"> of introducing a new compact BG </w:t>
      </w:r>
      <w:r w:rsidR="00775EF5">
        <w:rPr>
          <w:iCs/>
          <w:lang w:eastAsia="zh-TW"/>
        </w:rPr>
        <w:t>lies in</w:t>
      </w:r>
      <w:r w:rsidR="006E159F">
        <w:rPr>
          <w:iCs/>
          <w:lang w:eastAsia="zh-TW"/>
        </w:rPr>
        <w:t xml:space="preserve"> find</w:t>
      </w:r>
      <w:r w:rsidR="00775EF5">
        <w:rPr>
          <w:iCs/>
          <w:lang w:eastAsia="zh-TW"/>
        </w:rPr>
        <w:t>ing</w:t>
      </w:r>
      <w:r w:rsidR="006E159F">
        <w:rPr>
          <w:iCs/>
          <w:lang w:eastAsia="zh-TW"/>
        </w:rPr>
        <w:t xml:space="preserve"> an</w:t>
      </w:r>
      <w:r w:rsidR="00EF2944">
        <w:rPr>
          <w:iCs/>
          <w:lang w:eastAsia="zh-TW"/>
        </w:rPr>
        <w:t xml:space="preserve"> optimized degree distribution</w:t>
      </w:r>
      <w:r w:rsidR="006E159F">
        <w:rPr>
          <w:iCs/>
          <w:lang w:eastAsia="zh-TW"/>
        </w:rPr>
        <w:t xml:space="preserve"> </w:t>
      </w:r>
      <w:r w:rsidR="00482E46">
        <w:rPr>
          <w:iCs/>
          <w:lang w:eastAsia="zh-TW"/>
        </w:rPr>
        <w:t>to achieve</w:t>
      </w:r>
      <w:r w:rsidR="006E159F">
        <w:rPr>
          <w:iCs/>
          <w:lang w:eastAsia="zh-TW"/>
        </w:rPr>
        <w:t xml:space="preserve"> </w:t>
      </w:r>
      <w:r w:rsidR="00482E46">
        <w:rPr>
          <w:iCs/>
          <w:lang w:eastAsia="zh-TW"/>
        </w:rPr>
        <w:t>comparable</w:t>
      </w:r>
      <w:r w:rsidR="006E159F">
        <w:rPr>
          <w:iCs/>
          <w:lang w:eastAsia="zh-TW"/>
        </w:rPr>
        <w:t xml:space="preserve"> BLER performance </w:t>
      </w:r>
      <w:r w:rsidR="00775EF5">
        <w:rPr>
          <w:iCs/>
          <w:lang w:eastAsia="zh-TW"/>
        </w:rPr>
        <w:t>to</w:t>
      </w:r>
      <w:r w:rsidR="006E159F">
        <w:rPr>
          <w:iCs/>
          <w:lang w:eastAsia="zh-TW"/>
        </w:rPr>
        <w:t xml:space="preserve"> BG1 </w:t>
      </w:r>
      <w:r w:rsidR="000D084F">
        <w:rPr>
          <w:iCs/>
          <w:lang w:eastAsia="zh-TW"/>
        </w:rPr>
        <w:t xml:space="preserve">at high code rates </w:t>
      </w:r>
      <w:r w:rsidR="00482E46">
        <w:rPr>
          <w:iCs/>
          <w:lang w:eastAsia="zh-TW"/>
        </w:rPr>
        <w:t>since</w:t>
      </w:r>
      <w:r w:rsidR="000D084F">
        <w:rPr>
          <w:iCs/>
          <w:lang w:eastAsia="zh-TW"/>
        </w:rPr>
        <w:t xml:space="preserve"> optimized degree distribution </w:t>
      </w:r>
      <w:r w:rsidR="00482E46">
        <w:rPr>
          <w:iCs/>
          <w:lang w:eastAsia="zh-TW"/>
        </w:rPr>
        <w:t xml:space="preserve">for high code rates </w:t>
      </w:r>
      <w:r w:rsidR="000D084F">
        <w:rPr>
          <w:iCs/>
          <w:lang w:eastAsia="zh-TW"/>
        </w:rPr>
        <w:t xml:space="preserve">typically </w:t>
      </w:r>
      <w:r w:rsidR="0042367A">
        <w:rPr>
          <w:iCs/>
          <w:lang w:eastAsia="zh-TW"/>
        </w:rPr>
        <w:t>requires</w:t>
      </w:r>
      <w:r w:rsidR="000D084F">
        <w:rPr>
          <w:iCs/>
          <w:lang w:eastAsia="zh-TW"/>
        </w:rPr>
        <w:t xml:space="preserve"> large row weights</w:t>
      </w:r>
      <w:r w:rsidR="006E159F">
        <w:rPr>
          <w:iCs/>
          <w:lang w:eastAsia="zh-TW"/>
        </w:rPr>
        <w:t xml:space="preserve">. Additionally, to match the same CB size with a compact BG, the lifting size </w:t>
      </w:r>
      <w:r w:rsidR="00775EF5">
        <w:rPr>
          <w:iCs/>
          <w:lang w:eastAsia="zh-TW"/>
        </w:rPr>
        <w:t>must</w:t>
      </w:r>
      <w:r w:rsidR="006E159F">
        <w:rPr>
          <w:iCs/>
          <w:lang w:eastAsia="zh-TW"/>
        </w:rPr>
        <w:t xml:space="preserve"> </w:t>
      </w:r>
      <w:r w:rsidR="00775EF5">
        <w:rPr>
          <w:iCs/>
          <w:lang w:eastAsia="zh-TW"/>
        </w:rPr>
        <w:t xml:space="preserve">be </w:t>
      </w:r>
      <w:r w:rsidR="006E159F">
        <w:rPr>
          <w:iCs/>
          <w:lang w:eastAsia="zh-TW"/>
        </w:rPr>
        <w:t>increase</w:t>
      </w:r>
      <w:r w:rsidR="00775EF5">
        <w:rPr>
          <w:iCs/>
          <w:lang w:eastAsia="zh-TW"/>
        </w:rPr>
        <w:t>d</w:t>
      </w:r>
      <w:r w:rsidR="006E159F">
        <w:rPr>
          <w:iCs/>
          <w:lang w:eastAsia="zh-TW"/>
        </w:rPr>
        <w:t xml:space="preserve"> </w:t>
      </w:r>
      <w:r w:rsidR="00A33EDA">
        <w:rPr>
          <w:iCs/>
          <w:lang w:eastAsia="zh-TW"/>
        </w:rPr>
        <w:t>which translates to increased</w:t>
      </w:r>
      <w:r w:rsidR="006E159F">
        <w:rPr>
          <w:iCs/>
          <w:lang w:eastAsia="zh-TW"/>
        </w:rPr>
        <w:t xml:space="preserve"> implementation complexity. </w:t>
      </w:r>
      <w:r w:rsidR="00A33EDA">
        <w:rPr>
          <w:iCs/>
          <w:lang w:eastAsia="zh-TW"/>
        </w:rPr>
        <w:t xml:space="preserve">In particular, the barrel shifter used to implement circular shift function has complexity </w:t>
      </w:r>
      <m:oMath>
        <m:r>
          <w:rPr>
            <w:rFonts w:ascii="Cambria Math" w:hAnsi="Cambria Math"/>
            <w:lang w:eastAsia="zh-TW"/>
          </w:rPr>
          <m:t>~ZlogZ</m:t>
        </m:r>
      </m:oMath>
      <w:r w:rsidR="00A33EDA">
        <w:rPr>
          <w:iCs/>
          <w:lang w:eastAsia="zh-TW"/>
        </w:rPr>
        <w:t xml:space="preserve"> </w:t>
      </w:r>
      <w:r w:rsidR="009E5F9A">
        <w:rPr>
          <w:iCs/>
          <w:lang w:eastAsia="zh-TW"/>
        </w:rPr>
        <w:t>that</w:t>
      </w:r>
      <w:r w:rsidR="00A33EDA">
        <w:rPr>
          <w:iCs/>
          <w:lang w:eastAsia="zh-TW"/>
        </w:rPr>
        <w:t xml:space="preserve"> grows nonlinearly with lifting size</w:t>
      </w:r>
      <w:r w:rsidR="009E5F9A">
        <w:rPr>
          <w:iCs/>
          <w:lang w:eastAsia="zh-TW"/>
        </w:rPr>
        <w:t xml:space="preserve"> </w:t>
      </w:r>
      <m:oMath>
        <m:r>
          <w:rPr>
            <w:rFonts w:ascii="Cambria Math" w:hAnsi="Cambria Math"/>
            <w:lang w:eastAsia="zh-TW"/>
          </w:rPr>
          <m:t>Z</m:t>
        </m:r>
      </m:oMath>
      <w:r w:rsidR="00A33EDA">
        <w:rPr>
          <w:iCs/>
          <w:lang w:eastAsia="zh-TW"/>
        </w:rPr>
        <w:t xml:space="preserve">. </w:t>
      </w:r>
      <w:r w:rsidR="006E159F">
        <w:rPr>
          <w:iCs/>
          <w:lang w:eastAsia="zh-TW"/>
        </w:rPr>
        <w:t xml:space="preserve">For example, </w:t>
      </w:r>
      <w:r w:rsidR="004B390A">
        <w:rPr>
          <w:iCs/>
          <w:lang w:eastAsia="zh-TW"/>
        </w:rPr>
        <w:t>for a new compact BG with</w:t>
      </w:r>
      <w:r w:rsidR="00775EF5">
        <w:rPr>
          <w:iCs/>
          <w:lang w:eastAsia="zh-TW"/>
        </w:rPr>
        <w:t xml:space="preserve"> </w:t>
      </w:r>
      <w:r w:rsidR="009E5F9A">
        <w:rPr>
          <w:iCs/>
          <w:lang w:eastAsia="zh-TW"/>
        </w:rPr>
        <w:t>half size of BG1</w:t>
      </w:r>
      <w:r w:rsidR="00775EF5">
        <w:rPr>
          <w:iCs/>
          <w:lang w:eastAsia="zh-TW"/>
        </w:rPr>
        <w:t xml:space="preserve"> information columns</w:t>
      </w:r>
      <w:r w:rsidR="004B390A">
        <w:rPr>
          <w:iCs/>
          <w:lang w:eastAsia="zh-TW"/>
        </w:rPr>
        <w:t xml:space="preserve"> </w:t>
      </w:r>
      <w:r w:rsidR="00775EF5">
        <w:rPr>
          <w:iCs/>
          <w:lang w:eastAsia="zh-TW"/>
        </w:rPr>
        <w:t xml:space="preserve">as </w:t>
      </w:r>
      <m:oMath>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r>
          <m:rPr>
            <m:sty m:val="p"/>
          </m:rPr>
          <w:rPr>
            <w:rFonts w:ascii="Cambria Math" w:hAnsi="Cambria Math"/>
            <w:color w:val="353630"/>
            <w:kern w:val="24"/>
          </w:rPr>
          <m:t>=11</m:t>
        </m:r>
      </m:oMath>
      <w:r w:rsidR="004B390A">
        <w:rPr>
          <w:iCs/>
          <w:color w:val="353630"/>
          <w:kern w:val="24"/>
        </w:rPr>
        <w:t xml:space="preserve">, the corresponding maximum lifting size needs to </w:t>
      </w:r>
      <w:r w:rsidR="00A33EDA">
        <w:rPr>
          <w:iCs/>
          <w:color w:val="353630"/>
          <w:kern w:val="24"/>
        </w:rPr>
        <w:t>be double</w:t>
      </w:r>
      <w:r w:rsidR="009E5F9A">
        <w:rPr>
          <w:iCs/>
          <w:color w:val="353630"/>
          <w:kern w:val="24"/>
        </w:rPr>
        <w:t>d</w:t>
      </w:r>
      <w:r w:rsidR="004B390A">
        <w:rPr>
          <w:iCs/>
          <w:color w:val="353630"/>
          <w:kern w:val="24"/>
        </w:rPr>
        <w:t xml:space="preserve"> </w:t>
      </w:r>
      <w:r w:rsidR="009E5F9A">
        <w:rPr>
          <w:iCs/>
          <w:color w:val="353630"/>
          <w:kern w:val="24"/>
        </w:rPr>
        <w:t xml:space="preserve">from 384 </w:t>
      </w:r>
      <w:r w:rsidR="004B390A">
        <w:rPr>
          <w:iCs/>
          <w:color w:val="353630"/>
          <w:kern w:val="24"/>
        </w:rPr>
        <w:t>to 768 to achieve the same maximum CB size as NR BG1</w:t>
      </w:r>
      <w:r w:rsidR="00A33EDA">
        <w:rPr>
          <w:iCs/>
          <w:color w:val="353630"/>
          <w:kern w:val="24"/>
        </w:rPr>
        <w:t>, which</w:t>
      </w:r>
      <w:r w:rsidR="004B390A">
        <w:rPr>
          <w:iCs/>
          <w:color w:val="353630"/>
          <w:kern w:val="24"/>
        </w:rPr>
        <w:t xml:space="preserve"> </w:t>
      </w:r>
      <w:r w:rsidR="004B390A">
        <w:rPr>
          <w:iCs/>
          <w:lang w:eastAsia="zh-TW"/>
        </w:rPr>
        <w:t xml:space="preserve">introduces </w:t>
      </w:r>
      <w:r w:rsidR="00A33EDA">
        <w:rPr>
          <w:iCs/>
          <w:lang w:eastAsia="zh-TW"/>
        </w:rPr>
        <w:t>&gt;2</w:t>
      </w:r>
      <w:r w:rsidR="004B390A">
        <w:rPr>
          <w:iCs/>
          <w:lang w:eastAsia="zh-TW"/>
        </w:rPr>
        <w:t xml:space="preserve"> scaling of </w:t>
      </w:r>
      <w:r w:rsidR="00A33EDA">
        <w:rPr>
          <w:iCs/>
          <w:lang w:eastAsia="zh-TW"/>
        </w:rPr>
        <w:t xml:space="preserve">barrel shifter </w:t>
      </w:r>
      <w:r w:rsidR="004B390A">
        <w:rPr>
          <w:iCs/>
          <w:lang w:eastAsia="zh-TW"/>
        </w:rPr>
        <w:t>implementation complexity.</w:t>
      </w:r>
      <w:r>
        <w:rPr>
          <w:iCs/>
          <w:lang w:eastAsia="zh-TW"/>
        </w:rPr>
        <w:t xml:space="preserve"> Therefore, the trade-off between Tput, implementation, and performance </w:t>
      </w:r>
      <w:r w:rsidR="001629B5">
        <w:rPr>
          <w:iCs/>
          <w:lang w:eastAsia="zh-TW"/>
        </w:rPr>
        <w:t xml:space="preserve">of a compact BG </w:t>
      </w:r>
      <w:r>
        <w:rPr>
          <w:iCs/>
          <w:lang w:eastAsia="zh-TW"/>
        </w:rPr>
        <w:t xml:space="preserve">should be further studied. </w:t>
      </w:r>
    </w:p>
    <w:p w14:paraId="5C964376" w14:textId="1D34C8F7" w:rsidR="00B26A65" w:rsidRDefault="008E5A16" w:rsidP="008E5A16">
      <w:pPr>
        <w:rPr>
          <w:iCs/>
          <w:lang w:eastAsia="zh-TW"/>
        </w:rPr>
      </w:pPr>
      <w:r>
        <w:rPr>
          <w:iCs/>
          <w:lang w:eastAsia="zh-TW"/>
        </w:rPr>
        <w:t xml:space="preserve">Another direction to improve </w:t>
      </w:r>
      <m:oMath>
        <m:r>
          <w:rPr>
            <w:rFonts w:ascii="Cambria Math" w:eastAsia="PMingLiU" w:hAnsi="Cambria Math"/>
            <w:lang w:eastAsia="zh-TW"/>
          </w:rPr>
          <m:t>C</m:t>
        </m:r>
      </m:oMath>
      <w:r w:rsidRPr="00B03EB3">
        <w:rPr>
          <w:iCs/>
          <w:lang w:eastAsia="zh-TW"/>
        </w:rPr>
        <w:t xml:space="preserve"> </w:t>
      </w:r>
      <w:r>
        <w:rPr>
          <w:iCs/>
          <w:lang w:eastAsia="zh-TW"/>
        </w:rPr>
        <w:t xml:space="preserve">can be introducing parallelism structure </w:t>
      </w:r>
      <w:r w:rsidR="00B26A65">
        <w:rPr>
          <w:iCs/>
          <w:lang w:eastAsia="zh-TW"/>
        </w:rPr>
        <w:t>within</w:t>
      </w:r>
      <w:r>
        <w:rPr>
          <w:iCs/>
          <w:lang w:eastAsia="zh-TW"/>
        </w:rPr>
        <w:t xml:space="preserve"> the BG such that the decoder can </w:t>
      </w:r>
      <w:r w:rsidR="00B26A65">
        <w:rPr>
          <w:iCs/>
          <w:lang w:eastAsia="zh-TW"/>
        </w:rPr>
        <w:t>exploit</w:t>
      </w:r>
      <w:r>
        <w:rPr>
          <w:iCs/>
          <w:lang w:eastAsia="zh-TW"/>
        </w:rPr>
        <w:t xml:space="preserve"> the parallelism and boost the </w:t>
      </w:r>
      <w:r w:rsidR="00B26A65">
        <w:rPr>
          <w:iCs/>
          <w:lang w:eastAsia="zh-TW"/>
        </w:rPr>
        <w:t>throughput</w:t>
      </w:r>
      <w:r>
        <w:rPr>
          <w:iCs/>
          <w:lang w:eastAsia="zh-TW"/>
        </w:rPr>
        <w:t xml:space="preserve">. </w:t>
      </w:r>
      <w:r w:rsidR="00B26A65">
        <w:rPr>
          <w:iCs/>
          <w:lang w:eastAsia="zh-TW"/>
        </w:rPr>
        <w:t>One</w:t>
      </w:r>
      <w:r>
        <w:rPr>
          <w:iCs/>
          <w:lang w:eastAsia="zh-TW"/>
        </w:rPr>
        <w:t xml:space="preserve"> possible parallelism structure </w:t>
      </w:r>
      <w:r w:rsidR="00B26A65">
        <w:rPr>
          <w:iCs/>
          <w:lang w:eastAsia="zh-TW"/>
        </w:rPr>
        <w:t>is to</w:t>
      </w:r>
      <w:r>
        <w:rPr>
          <w:iCs/>
          <w:lang w:eastAsia="zh-TW"/>
        </w:rPr>
        <w:t xml:space="preserve"> </w:t>
      </w:r>
      <w:r w:rsidR="00B26A65">
        <w:rPr>
          <w:iCs/>
          <w:lang w:eastAsia="zh-TW"/>
        </w:rPr>
        <w:t>establish</w:t>
      </w:r>
      <w:r>
        <w:rPr>
          <w:iCs/>
          <w:lang w:eastAsia="zh-TW"/>
        </w:rPr>
        <w:t xml:space="preserve"> orthogonality between </w:t>
      </w:r>
      <w:r w:rsidR="00B26A65">
        <w:rPr>
          <w:iCs/>
          <w:lang w:eastAsia="zh-TW"/>
        </w:rPr>
        <w:t xml:space="preserve">pairs of </w:t>
      </w:r>
      <w:r>
        <w:rPr>
          <w:iCs/>
          <w:lang w:eastAsia="zh-TW"/>
        </w:rPr>
        <w:t xml:space="preserve">rows of a BG. One example </w:t>
      </w:r>
      <w:r w:rsidR="00B26A65">
        <w:rPr>
          <w:iCs/>
          <w:lang w:eastAsia="zh-TW"/>
        </w:rPr>
        <w:t xml:space="preserve">of BG </w:t>
      </w:r>
      <w:r>
        <w:rPr>
          <w:iCs/>
          <w:lang w:eastAsia="zh-TW"/>
        </w:rPr>
        <w:t xml:space="preserve">with pair-wised orthogonality is </w:t>
      </w:r>
      <w:r w:rsidR="00B26A65">
        <w:rPr>
          <w:iCs/>
          <w:lang w:eastAsia="zh-TW"/>
        </w:rPr>
        <w:t>illustrated</w:t>
      </w:r>
      <w:r>
        <w:rPr>
          <w:iCs/>
          <w:lang w:eastAsia="zh-TW"/>
        </w:rPr>
        <w:t xml:space="preserve"> in</w:t>
      </w:r>
      <w:r w:rsidR="003B4D06">
        <w:rPr>
          <w:iCs/>
          <w:lang w:eastAsia="zh-TW"/>
        </w:rPr>
        <w:t xml:space="preserve"> </w:t>
      </w:r>
      <w:r w:rsidR="003B4D06">
        <w:rPr>
          <w:iCs/>
          <w:lang w:eastAsia="zh-TW"/>
        </w:rPr>
        <w:fldChar w:fldCharType="begin"/>
      </w:r>
      <w:r w:rsidR="003B4D06">
        <w:rPr>
          <w:iCs/>
          <w:lang w:eastAsia="zh-TW"/>
        </w:rPr>
        <w:instrText xml:space="preserve"> REF _Ref213322317 \h </w:instrText>
      </w:r>
      <w:r w:rsidR="003B4D06">
        <w:rPr>
          <w:iCs/>
          <w:lang w:eastAsia="zh-TW"/>
        </w:rPr>
      </w:r>
      <w:r w:rsidR="003B4D06">
        <w:rPr>
          <w:iCs/>
          <w:lang w:eastAsia="zh-TW"/>
        </w:rPr>
        <w:fldChar w:fldCharType="separate"/>
      </w:r>
      <w:r w:rsidR="00043F59">
        <w:t xml:space="preserve">Figure </w:t>
      </w:r>
      <w:r w:rsidR="00043F59">
        <w:rPr>
          <w:noProof/>
        </w:rPr>
        <w:t>5</w:t>
      </w:r>
      <w:r w:rsidR="003B4D06">
        <w:rPr>
          <w:iCs/>
          <w:lang w:eastAsia="zh-TW"/>
        </w:rPr>
        <w:fldChar w:fldCharType="end"/>
      </w:r>
      <w:r>
        <w:rPr>
          <w:iCs/>
          <w:lang w:eastAsia="zh-TW"/>
        </w:rPr>
        <w:fldChar w:fldCharType="begin"/>
      </w:r>
      <w:r>
        <w:rPr>
          <w:iCs/>
          <w:lang w:eastAsia="zh-TW"/>
        </w:rPr>
        <w:instrText xml:space="preserve"> REF _Ref205982081 \h </w:instrText>
      </w:r>
      <w:r>
        <w:rPr>
          <w:iCs/>
          <w:lang w:eastAsia="zh-TW"/>
        </w:rPr>
      </w:r>
      <w:r>
        <w:rPr>
          <w:iCs/>
          <w:lang w:eastAsia="zh-TW"/>
        </w:rPr>
        <w:fldChar w:fldCharType="end"/>
      </w:r>
      <w:r>
        <w:rPr>
          <w:iCs/>
          <w:lang w:eastAsia="zh-TW"/>
        </w:rPr>
        <w:t xml:space="preserve"> with shift coefficients specified, where ‘-1’ represent zero in the BG and a </w:t>
      </w:r>
      <m:oMath>
        <m:r>
          <w:rPr>
            <w:rFonts w:ascii="Cambria Math" w:hAnsi="Cambria Math"/>
            <w:lang w:eastAsia="zh-TW"/>
          </w:rPr>
          <m:t>Z×Z</m:t>
        </m:r>
      </m:oMath>
      <w:r>
        <w:rPr>
          <w:iCs/>
          <w:lang w:eastAsia="zh-TW"/>
        </w:rPr>
        <w:t xml:space="preserve"> all zero matrix in the parity check matrix. Similarly, nonzero elements represent ones in the BG and a </w:t>
      </w:r>
      <m:oMath>
        <m:r>
          <w:rPr>
            <w:rFonts w:ascii="Cambria Math" w:hAnsi="Cambria Math"/>
            <w:lang w:eastAsia="zh-TW"/>
          </w:rPr>
          <m:t>Z×Z</m:t>
        </m:r>
      </m:oMath>
      <w:r>
        <w:rPr>
          <w:iCs/>
          <w:lang w:eastAsia="zh-TW"/>
        </w:rPr>
        <w:t xml:space="preserve"> circular matrix in the parity check matrix with shift coefficient value specified by the element. The 2i-th row and 2i+1-th row in the BG example are orthogonal, </w:t>
      </w:r>
      <w:r w:rsidR="00B26A65">
        <w:rPr>
          <w:iCs/>
          <w:lang w:eastAsia="zh-TW"/>
        </w:rPr>
        <w:t>i.e.</w:t>
      </w:r>
      <w:r>
        <w:rPr>
          <w:iCs/>
          <w:lang w:eastAsia="zh-TW"/>
        </w:rPr>
        <w:t xml:space="preserve">, no common “1”s between the two rows in any column. </w:t>
      </w:r>
      <w:r w:rsidR="00B26A65">
        <w:rPr>
          <w:iCs/>
          <w:lang w:eastAsia="zh-TW"/>
        </w:rPr>
        <w:t>This</w:t>
      </w:r>
      <w:r>
        <w:rPr>
          <w:iCs/>
          <w:lang w:eastAsia="zh-TW"/>
        </w:rPr>
        <w:t xml:space="preserve"> orthogonality provides the feasibility of enabling processing </w:t>
      </w:r>
      <w:r w:rsidR="003B4D06">
        <w:rPr>
          <w:iCs/>
          <w:lang w:eastAsia="zh-TW"/>
        </w:rPr>
        <w:t xml:space="preserve">two </w:t>
      </w:r>
      <w:r w:rsidR="00196471">
        <w:rPr>
          <w:iCs/>
          <w:lang w:eastAsia="zh-TW"/>
        </w:rPr>
        <w:t xml:space="preserve">blocks of </w:t>
      </w:r>
      <w:r w:rsidR="003B4D06">
        <w:rPr>
          <w:iCs/>
          <w:lang w:eastAsia="zh-TW"/>
        </w:rPr>
        <w:t xml:space="preserve">VNs in </w:t>
      </w:r>
      <w:r>
        <w:rPr>
          <w:iCs/>
          <w:lang w:eastAsia="zh-TW"/>
        </w:rPr>
        <w:t xml:space="preserve">two </w:t>
      </w:r>
      <w:r w:rsidR="00196471">
        <w:rPr>
          <w:iCs/>
          <w:lang w:eastAsia="zh-TW"/>
        </w:rPr>
        <w:t xml:space="preserve">blocks of </w:t>
      </w:r>
      <w:r>
        <w:rPr>
          <w:iCs/>
          <w:lang w:eastAsia="zh-TW"/>
        </w:rPr>
        <w:t>CN nodes</w:t>
      </w:r>
      <w:r w:rsidR="003B4D06">
        <w:rPr>
          <w:iCs/>
          <w:lang w:eastAsia="zh-TW"/>
        </w:rPr>
        <w:t xml:space="preserve"> associated with</w:t>
      </w:r>
      <w:r w:rsidR="00482E46">
        <w:rPr>
          <w:iCs/>
          <w:lang w:eastAsia="zh-TW"/>
        </w:rPr>
        <w:t xml:space="preserve"> the</w:t>
      </w:r>
      <w:r w:rsidR="003B4D06">
        <w:rPr>
          <w:iCs/>
          <w:lang w:eastAsia="zh-TW"/>
        </w:rPr>
        <w:t xml:space="preserve"> 2i-th row and 2i+1-th row</w:t>
      </w:r>
      <w:r>
        <w:rPr>
          <w:iCs/>
          <w:lang w:eastAsia="zh-TW"/>
        </w:rPr>
        <w:t xml:space="preserve"> </w:t>
      </w:r>
      <w:r w:rsidR="00482E46">
        <w:rPr>
          <w:iCs/>
          <w:lang w:eastAsia="zh-TW"/>
        </w:rPr>
        <w:t xml:space="preserve">of the BG </w:t>
      </w:r>
      <w:r>
        <w:rPr>
          <w:iCs/>
          <w:lang w:eastAsia="zh-TW"/>
        </w:rPr>
        <w:t xml:space="preserve">concurrently. Consequently, the </w:t>
      </w:r>
      <m:oMath>
        <m:r>
          <w:rPr>
            <w:rFonts w:ascii="Cambria Math" w:eastAsia="PMingLiU" w:hAnsi="Cambria Math"/>
            <w:lang w:eastAsia="zh-TW"/>
          </w:rPr>
          <m:t>C</m:t>
        </m:r>
      </m:oMath>
      <w:r>
        <w:rPr>
          <w:iCs/>
          <w:lang w:eastAsia="zh-TW"/>
        </w:rPr>
        <w:t xml:space="preserve"> is reduced by half (due to the parallelism factor M=2) comparing with legacy layer decoder </w:t>
      </w:r>
      <w:r w:rsidR="00B26A65">
        <w:rPr>
          <w:iCs/>
          <w:lang w:eastAsia="zh-TW"/>
        </w:rPr>
        <w:t xml:space="preserve">which can only </w:t>
      </w:r>
      <w:r>
        <w:rPr>
          <w:iCs/>
          <w:lang w:eastAsia="zh-TW"/>
        </w:rPr>
        <w:t>process CN nodes one by one sequentially.</w:t>
      </w:r>
      <w:r w:rsidR="00B26A65">
        <w:rPr>
          <w:iCs/>
          <w:lang w:eastAsia="zh-TW"/>
        </w:rPr>
        <w:t xml:space="preserve"> In fact, by processing a </w:t>
      </w:r>
      <m:oMath>
        <m:r>
          <w:rPr>
            <w:rFonts w:ascii="Cambria Math" w:hAnsi="Cambria Math"/>
            <w:lang w:eastAsia="zh-TW"/>
          </w:rPr>
          <m:t>2Z×2Z</m:t>
        </m:r>
      </m:oMath>
      <w:r w:rsidR="00B26A65">
        <w:rPr>
          <w:iCs/>
          <w:lang w:eastAsia="zh-TW"/>
        </w:rPr>
        <w:t xml:space="preserve"> blocks in the BG example, the BG example in </w:t>
      </w:r>
      <w:r w:rsidR="00B26A65">
        <w:rPr>
          <w:iCs/>
          <w:lang w:eastAsia="zh-TW"/>
        </w:rPr>
        <w:fldChar w:fldCharType="begin"/>
      </w:r>
      <w:r w:rsidR="00B26A65">
        <w:rPr>
          <w:iCs/>
          <w:lang w:eastAsia="zh-TW"/>
        </w:rPr>
        <w:instrText xml:space="preserve"> REF _Ref213322317 \h </w:instrText>
      </w:r>
      <w:r w:rsidR="00B26A65">
        <w:rPr>
          <w:iCs/>
          <w:lang w:eastAsia="zh-TW"/>
        </w:rPr>
      </w:r>
      <w:r w:rsidR="00B26A65">
        <w:rPr>
          <w:iCs/>
          <w:lang w:eastAsia="zh-TW"/>
        </w:rPr>
        <w:fldChar w:fldCharType="separate"/>
      </w:r>
      <w:r w:rsidR="00043F59">
        <w:t xml:space="preserve">Figure </w:t>
      </w:r>
      <w:r w:rsidR="00043F59">
        <w:rPr>
          <w:noProof/>
        </w:rPr>
        <w:t>5</w:t>
      </w:r>
      <w:r w:rsidR="00B26A65">
        <w:rPr>
          <w:iCs/>
          <w:lang w:eastAsia="zh-TW"/>
        </w:rPr>
        <w:fldChar w:fldCharType="end"/>
      </w:r>
      <w:r w:rsidR="00B26A65">
        <w:rPr>
          <w:iCs/>
          <w:lang w:eastAsia="zh-TW"/>
        </w:rPr>
        <w:t xml:space="preserve"> can be interpreted as a </w:t>
      </w:r>
      <w:r w:rsidR="00A85068">
        <w:rPr>
          <w:iCs/>
          <w:lang w:eastAsia="zh-TW"/>
        </w:rPr>
        <w:t>“smaller”</w:t>
      </w:r>
      <w:r w:rsidR="00B26A65">
        <w:rPr>
          <w:iCs/>
          <w:lang w:eastAsia="zh-TW"/>
        </w:rPr>
        <w:t xml:space="preserve"> BG with a “lifting size” of 2</w:t>
      </w:r>
      <m:oMath>
        <m:r>
          <w:rPr>
            <w:rFonts w:ascii="Cambria Math" w:hAnsi="Cambria Math"/>
            <w:lang w:eastAsia="zh-TW"/>
          </w:rPr>
          <m:t>Z.</m:t>
        </m:r>
      </m:oMath>
      <w:r w:rsidR="00B26A65">
        <w:rPr>
          <w:iCs/>
          <w:lang w:eastAsia="zh-TW"/>
        </w:rPr>
        <w:t xml:space="preserve"> From the barrel shifter implementation point of view, the pair-wised orthogonality in the BG example allows a simplified barrel shifter implementation of complexity </w:t>
      </w:r>
      <m:oMath>
        <m:r>
          <w:rPr>
            <w:rFonts w:ascii="Cambria Math" w:hAnsi="Cambria Math"/>
            <w:lang w:eastAsia="zh-TW"/>
          </w:rPr>
          <m:t>2×ZlogZ</m:t>
        </m:r>
      </m:oMath>
      <w:r w:rsidR="00B26A65">
        <w:rPr>
          <w:iCs/>
          <w:lang w:eastAsia="zh-TW"/>
        </w:rPr>
        <w:t xml:space="preserve">, compared with the barrel shifter associated with lifting size </w:t>
      </w:r>
      <m:oMath>
        <m:r>
          <w:rPr>
            <w:rFonts w:ascii="Cambria Math" w:hAnsi="Cambria Math"/>
            <w:lang w:eastAsia="zh-TW"/>
          </w:rPr>
          <m:t>2Z</m:t>
        </m:r>
      </m:oMath>
      <w:r w:rsidR="00B26A65">
        <w:rPr>
          <w:iCs/>
          <w:lang w:eastAsia="zh-TW"/>
        </w:rPr>
        <w:t xml:space="preserve"> which </w:t>
      </w:r>
      <w:r w:rsidR="00196471">
        <w:rPr>
          <w:iCs/>
          <w:lang w:eastAsia="zh-TW"/>
        </w:rPr>
        <w:t>has complexity</w:t>
      </w:r>
      <w:r w:rsidR="00B26A65">
        <w:rPr>
          <w:iCs/>
          <w:lang w:eastAsia="zh-TW"/>
        </w:rPr>
        <w:t xml:space="preserve"> </w:t>
      </w:r>
      <w:r w:rsidR="00196471">
        <w:rPr>
          <w:iCs/>
          <w:lang w:eastAsia="zh-TW"/>
        </w:rPr>
        <w:t>~</w:t>
      </w:r>
      <m:oMath>
        <m:r>
          <w:rPr>
            <w:rFonts w:ascii="Cambria Math" w:hAnsi="Cambria Math"/>
            <w:lang w:eastAsia="zh-TW"/>
          </w:rPr>
          <m:t>2Zlog(2Z)</m:t>
        </m:r>
      </m:oMath>
      <w:r w:rsidR="00B26A65">
        <w:rPr>
          <w:iCs/>
          <w:lang w:eastAsia="zh-TW"/>
        </w:rPr>
        <w:t>.</w:t>
      </w:r>
      <w:r w:rsidR="002B75F9">
        <w:rPr>
          <w:iCs/>
          <w:lang w:eastAsia="zh-TW"/>
        </w:rPr>
        <w:t xml:space="preserve"> On the other hand, due to the equivalence to a compact BG, the same challenge of introducing a new compact BG with an optimized degree distribution to achieve comparable BLER performance to BG1 </w:t>
      </w:r>
      <w:r w:rsidR="000D084F">
        <w:rPr>
          <w:iCs/>
          <w:lang w:eastAsia="zh-TW"/>
        </w:rPr>
        <w:t xml:space="preserve">at high code rates </w:t>
      </w:r>
      <w:r w:rsidR="002B75F9">
        <w:rPr>
          <w:iCs/>
          <w:lang w:eastAsia="zh-TW"/>
        </w:rPr>
        <w:t xml:space="preserve">remains. </w:t>
      </w:r>
      <w:r w:rsidR="00B26A65">
        <w:rPr>
          <w:iCs/>
          <w:lang w:eastAsia="zh-TW"/>
        </w:rPr>
        <w:t xml:space="preserve">   </w:t>
      </w:r>
    </w:p>
    <w:p w14:paraId="5526D572" w14:textId="04C4069A" w:rsidR="00AF6133" w:rsidRDefault="008E5A16" w:rsidP="00AF6133">
      <w:pPr>
        <w:keepNext/>
        <w:jc w:val="center"/>
      </w:pPr>
      <w:r>
        <w:rPr>
          <w:iCs/>
          <w:lang w:eastAsia="zh-TW"/>
        </w:rPr>
        <w:lastRenderedPageBreak/>
        <w:t xml:space="preserve"> </w:t>
      </w:r>
      <w:r w:rsidR="00AF6133">
        <w:rPr>
          <w:noProof/>
        </w:rPr>
        <w:drawing>
          <wp:inline distT="0" distB="0" distL="0" distR="0" wp14:anchorId="5F337BF2" wp14:editId="07BD5073">
            <wp:extent cx="6108700" cy="1365250"/>
            <wp:effectExtent l="0" t="0" r="6350" b="63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8700" cy="1365250"/>
                    </a:xfrm>
                    <a:prstGeom prst="rect">
                      <a:avLst/>
                    </a:prstGeom>
                    <a:noFill/>
                    <a:ln>
                      <a:noFill/>
                    </a:ln>
                  </pic:spPr>
                </pic:pic>
              </a:graphicData>
            </a:graphic>
          </wp:inline>
        </w:drawing>
      </w:r>
    </w:p>
    <w:p w14:paraId="4DD74AC8" w14:textId="3FB4C35D" w:rsidR="00AF6133" w:rsidRDefault="00AF6133" w:rsidP="00AF6133">
      <w:pPr>
        <w:pStyle w:val="Caption"/>
        <w:jc w:val="center"/>
      </w:pPr>
      <w:bookmarkStart w:id="15" w:name="_Ref213322317"/>
      <w:r>
        <w:t xml:space="preserve">Figure </w:t>
      </w:r>
      <w:r>
        <w:fldChar w:fldCharType="begin"/>
      </w:r>
      <w:r>
        <w:instrText xml:space="preserve"> SEQ Figure_ \* ARABIC </w:instrText>
      </w:r>
      <w:r>
        <w:fldChar w:fldCharType="separate"/>
      </w:r>
      <w:r w:rsidR="00043F59">
        <w:rPr>
          <w:noProof/>
        </w:rPr>
        <w:t>5</w:t>
      </w:r>
      <w:r>
        <w:fldChar w:fldCharType="end"/>
      </w:r>
      <w:bookmarkEnd w:id="15"/>
      <w:r>
        <w:t xml:space="preserve"> Example of pair-wise orthogonal structure inside a BG with Kb=22</w:t>
      </w:r>
    </w:p>
    <w:p w14:paraId="5BD1D5B7" w14:textId="575CC8BA" w:rsidR="003B4D06" w:rsidRDefault="003B4D06" w:rsidP="008E5A16">
      <w:pPr>
        <w:rPr>
          <w:iCs/>
          <w:lang w:eastAsia="zh-TW"/>
        </w:rPr>
      </w:pPr>
    </w:p>
    <w:p w14:paraId="30C2D8F5" w14:textId="603A1F9D" w:rsidR="000D084F" w:rsidRDefault="000D084F" w:rsidP="0042367A">
      <w:pPr>
        <w:rPr>
          <w:iCs/>
          <w:lang w:val="en-US" w:eastAsia="zh-TW"/>
        </w:rPr>
      </w:pPr>
      <w:r>
        <w:rPr>
          <w:iCs/>
          <w:lang w:val="en-US" w:eastAsia="zh-TW"/>
        </w:rPr>
        <w:t xml:space="preserve">From the above analysis, it is challenging to apply a fixed BG to maintain the decent BLER performance with optimized degree distribution at high code rate while </w:t>
      </w:r>
      <w:r w:rsidR="00FB317B">
        <w:rPr>
          <w:iCs/>
          <w:lang w:val="en-US" w:eastAsia="zh-TW"/>
        </w:rPr>
        <w:t xml:space="preserve">also </w:t>
      </w:r>
      <w:r>
        <w:rPr>
          <w:iCs/>
          <w:lang w:val="en-US" w:eastAsia="zh-TW"/>
        </w:rPr>
        <w:t xml:space="preserve">having a small number of edges at low code rate </w:t>
      </w:r>
      <w:r w:rsidR="00FB317B">
        <w:rPr>
          <w:iCs/>
          <w:lang w:val="en-US" w:eastAsia="zh-TW"/>
        </w:rPr>
        <w:t xml:space="preserve">BG </w:t>
      </w:r>
      <w:r>
        <w:rPr>
          <w:iCs/>
          <w:lang w:val="en-US" w:eastAsia="zh-TW"/>
        </w:rPr>
        <w:t>to enhance overall throughput</w:t>
      </w:r>
      <w:r w:rsidR="00482E46">
        <w:rPr>
          <w:iCs/>
          <w:lang w:val="en-US" w:eastAsia="zh-TW"/>
        </w:rPr>
        <w:t xml:space="preserve"> across code rates</w:t>
      </w:r>
      <w:r>
        <w:rPr>
          <w:iCs/>
          <w:lang w:val="en-US" w:eastAsia="zh-TW"/>
        </w:rPr>
        <w:t xml:space="preserve">. One possible solution is to consider QC-LDPC designs having adaptive BG sizes according to code rates. </w:t>
      </w:r>
      <w:r w:rsidR="00AF6133">
        <w:rPr>
          <w:iCs/>
          <w:lang w:val="en-US" w:eastAsia="zh-TW"/>
        </w:rPr>
        <w:t>One example is</w:t>
      </w:r>
      <w:r w:rsidR="00FB317B">
        <w:rPr>
          <w:iCs/>
          <w:lang w:val="en-US" w:eastAsia="zh-TW"/>
        </w:rPr>
        <w:t xml:space="preserve"> </w:t>
      </w:r>
      <w:r>
        <w:rPr>
          <w:iCs/>
          <w:lang w:val="en-US" w:eastAsia="zh-TW"/>
        </w:rPr>
        <w:t xml:space="preserve">shown in </w:t>
      </w:r>
      <w:r w:rsidR="00AF6133">
        <w:rPr>
          <w:iCs/>
          <w:lang w:val="en-US" w:eastAsia="zh-TW"/>
        </w:rPr>
        <w:fldChar w:fldCharType="begin"/>
      </w:r>
      <w:r w:rsidR="00AF6133">
        <w:rPr>
          <w:iCs/>
          <w:lang w:val="en-US" w:eastAsia="zh-TW"/>
        </w:rPr>
        <w:instrText xml:space="preserve"> REF _Ref213401837 \h </w:instrText>
      </w:r>
      <w:r w:rsidR="00AF6133">
        <w:rPr>
          <w:iCs/>
          <w:lang w:val="en-US" w:eastAsia="zh-TW"/>
        </w:rPr>
      </w:r>
      <w:r w:rsidR="00AF6133">
        <w:rPr>
          <w:iCs/>
          <w:lang w:val="en-US" w:eastAsia="zh-TW"/>
        </w:rPr>
        <w:fldChar w:fldCharType="separate"/>
      </w:r>
      <w:r w:rsidR="00043F59">
        <w:t xml:space="preserve">Figure </w:t>
      </w:r>
      <w:r w:rsidR="00043F59">
        <w:rPr>
          <w:noProof/>
        </w:rPr>
        <w:t>6</w:t>
      </w:r>
      <w:r w:rsidR="00AF6133">
        <w:rPr>
          <w:iCs/>
          <w:lang w:val="en-US" w:eastAsia="zh-TW"/>
        </w:rPr>
        <w:fldChar w:fldCharType="end"/>
      </w:r>
      <w:r w:rsidR="00AF6133">
        <w:rPr>
          <w:iCs/>
          <w:lang w:val="en-US" w:eastAsia="zh-TW"/>
        </w:rPr>
        <w:t xml:space="preserve"> where</w:t>
      </w:r>
      <w:r>
        <w:rPr>
          <w:iCs/>
          <w:lang w:val="en-US" w:eastAsia="zh-TW"/>
        </w:rPr>
        <w:t xml:space="preserve"> the </w:t>
      </w:r>
      <w:r w:rsidR="00FB317B">
        <w:rPr>
          <w:iCs/>
          <w:lang w:val="en-US" w:eastAsia="zh-TW"/>
        </w:rPr>
        <w:t>entire</w:t>
      </w:r>
      <w:r>
        <w:rPr>
          <w:iCs/>
          <w:lang w:val="en-US" w:eastAsia="zh-TW"/>
        </w:rPr>
        <w:t xml:space="preserve"> BG (</w:t>
      </w:r>
      <m:oMath>
        <m:sSub>
          <m:sSubPr>
            <m:ctrlPr>
              <w:rPr>
                <w:rFonts w:ascii="Cambria Math" w:hAnsi="Cambria Math"/>
                <w:i/>
                <w:iCs/>
                <w:lang w:val="en-US"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=44</m:t>
        </m:r>
      </m:oMath>
      <w:r>
        <w:rPr>
          <w:iCs/>
          <w:lang w:val="en-US" w:eastAsia="zh-TW"/>
        </w:rPr>
        <w:t xml:space="preserve">) is used when code rate is &gt;5/6 and a submatrix </w:t>
      </w:r>
      <w:r w:rsidR="00D46F6F">
        <w:rPr>
          <w:iCs/>
          <w:lang w:val="en-US" w:eastAsia="zh-TW"/>
        </w:rPr>
        <w:t>associated with first 22 information blocks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=22</m:t>
        </m:r>
      </m:oMath>
      <w:r w:rsidR="00D46F6F">
        <w:rPr>
          <w:iCs/>
          <w:lang w:val="en-US" w:eastAsia="zh-TW"/>
        </w:rPr>
        <w:t xml:space="preserve">) </w:t>
      </w:r>
      <w:r>
        <w:rPr>
          <w:iCs/>
          <w:lang w:val="en-US" w:eastAsia="zh-TW"/>
        </w:rPr>
        <w:t xml:space="preserve">is used for other low code rates. </w:t>
      </w:r>
      <w:r w:rsidR="00A85068">
        <w:rPr>
          <w:iCs/>
          <w:lang w:val="en-US" w:eastAsia="zh-TW"/>
        </w:rPr>
        <w:t xml:space="preserve">By exploring </w:t>
      </w:r>
      <w:r w:rsidR="00576D20">
        <w:rPr>
          <w:iCs/>
          <w:lang w:val="en-US" w:eastAsia="zh-TW"/>
        </w:rPr>
        <w:t>the orthogonality structure</w:t>
      </w:r>
      <w:r w:rsidR="00A85068">
        <w:rPr>
          <w:iCs/>
          <w:lang w:val="en-US" w:eastAsia="zh-TW"/>
        </w:rPr>
        <w:t xml:space="preserve"> and</w:t>
      </w:r>
      <w:r w:rsidR="00A85068">
        <w:rPr>
          <w:iCs/>
          <w:lang w:eastAsia="zh-TW"/>
        </w:rPr>
        <w:t xml:space="preserve"> </w:t>
      </w:r>
      <m:oMath>
        <m:r>
          <w:rPr>
            <w:rFonts w:ascii="Cambria Math" w:hAnsi="Cambria Math"/>
            <w:lang w:eastAsia="zh-TW"/>
          </w:rPr>
          <m:t>2Z×2Z</m:t>
        </m:r>
      </m:oMath>
      <w:r w:rsidR="00A85068">
        <w:rPr>
          <w:iCs/>
          <w:lang w:eastAsia="zh-TW"/>
        </w:rPr>
        <w:t xml:space="preserve"> blocks</w:t>
      </w:r>
      <w:r w:rsidR="00A85068">
        <w:rPr>
          <w:iCs/>
          <w:lang w:val="en-US" w:eastAsia="zh-TW"/>
        </w:rPr>
        <w:t xml:space="preserve"> processing</w:t>
      </w:r>
      <w:r w:rsidR="00576D20">
        <w:rPr>
          <w:iCs/>
          <w:lang w:val="en-US" w:eastAsia="zh-TW"/>
        </w:rPr>
        <w:t xml:space="preserve">, the </w:t>
      </w:r>
      <w:r w:rsidR="00FB317B">
        <w:rPr>
          <w:iCs/>
          <w:lang w:val="en-US" w:eastAsia="zh-TW"/>
        </w:rPr>
        <w:t>full</w:t>
      </w:r>
      <w:r w:rsidR="00576D20">
        <w:rPr>
          <w:iCs/>
          <w:lang w:val="en-US" w:eastAsia="zh-TW"/>
        </w:rPr>
        <w:t xml:space="preserve"> BG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=44</m:t>
        </m:r>
      </m:oMath>
      <w:r w:rsidR="00576D20">
        <w:rPr>
          <w:iCs/>
          <w:lang w:val="en-US" w:eastAsia="zh-TW"/>
        </w:rPr>
        <w:t xml:space="preserve">) can be interpreted as an underlying BG with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=22</m:t>
        </m:r>
      </m:oMath>
      <w:r w:rsidR="00A85068">
        <w:rPr>
          <w:iCs/>
          <w:lang w:val="en-US" w:eastAsia="zh-TW"/>
        </w:rPr>
        <w:t xml:space="preserve"> and lifting size=</w:t>
      </w:r>
      <m:oMath>
        <m:r>
          <w:rPr>
            <w:rFonts w:ascii="Cambria Math" w:hAnsi="Cambria Math"/>
            <w:lang w:eastAsia="zh-TW"/>
          </w:rPr>
          <m:t>2Z</m:t>
        </m:r>
      </m:oMath>
      <w:r w:rsidR="00576D20">
        <w:rPr>
          <w:iCs/>
          <w:lang w:val="en-US" w:eastAsia="zh-TW"/>
        </w:rPr>
        <w:t xml:space="preserve">, which is sufficient to achieve optimized degree distribution at high code rates. </w:t>
      </w:r>
      <w:r w:rsidR="008F3339">
        <w:rPr>
          <w:iCs/>
          <w:lang w:val="en-US" w:eastAsia="zh-TW"/>
        </w:rPr>
        <w:t>Similarly, t</w:t>
      </w:r>
      <w:r w:rsidR="00576D20">
        <w:rPr>
          <w:iCs/>
          <w:lang w:val="en-US" w:eastAsia="zh-TW"/>
        </w:rPr>
        <w:t>he submatrix (</w:t>
      </w:r>
      <m:oMath>
        <m:sSub>
          <m:sSubPr>
            <m:ctrlPr>
              <w:rPr>
                <w:rFonts w:ascii="Cambria Math" w:hAnsi="Cambria Math"/>
                <w:i/>
                <w:iCs/>
                <w:lang w:val="en-US" w:eastAsia="zh-TW"/>
              </w:rPr>
            </m:ctrlPr>
          </m:sSubPr>
          <m:e>
            <m:r>
              <w:rPr>
                <w:rFonts w:ascii="Cambria Math" w:hAnsi="Cambria Math"/>
                <w:lang w:val="en-US" w:eastAsia="zh-TW"/>
              </w:rPr>
              <m:t>K</m:t>
            </m:r>
          </m:e>
          <m:sub>
            <m:r>
              <w:rPr>
                <w:rFonts w:ascii="Cambria Math" w:hAnsi="Cambria Math"/>
                <w:lang w:val="en-US" w:eastAsia="zh-TW"/>
              </w:rPr>
              <m:t>b</m:t>
            </m:r>
          </m:sub>
        </m:sSub>
      </m:oMath>
      <w:r w:rsidR="008F3339">
        <w:rPr>
          <w:iCs/>
          <w:lang w:val="en-US" w:eastAsia="zh-TW"/>
        </w:rPr>
        <w:t>=22</w:t>
      </w:r>
      <w:r w:rsidR="00576D20">
        <w:rPr>
          <w:iCs/>
          <w:lang w:val="en-US" w:eastAsia="zh-TW"/>
        </w:rPr>
        <w:t>)</w:t>
      </w:r>
      <w:r w:rsidR="008F3339">
        <w:rPr>
          <w:iCs/>
          <w:lang w:val="en-US" w:eastAsia="zh-TW"/>
        </w:rPr>
        <w:t xml:space="preserve"> </w:t>
      </w:r>
      <w:r w:rsidR="00AF6133">
        <w:rPr>
          <w:iCs/>
          <w:lang w:val="en-US" w:eastAsia="zh-TW"/>
        </w:rPr>
        <w:t xml:space="preserve">used for low code rates </w:t>
      </w:r>
      <w:r w:rsidR="008F3339">
        <w:rPr>
          <w:iCs/>
          <w:lang w:val="en-US" w:eastAsia="zh-TW"/>
        </w:rPr>
        <w:t xml:space="preserve">can be interpreted as an underlying BG with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=11</m:t>
        </m:r>
      </m:oMath>
      <w:r w:rsidR="008F3339">
        <w:rPr>
          <w:iCs/>
          <w:lang w:val="en-US" w:eastAsia="zh-TW"/>
        </w:rPr>
        <w:t>, which provides reduced number of edges at low code rates.</w:t>
      </w:r>
      <w:r w:rsidR="0024309F">
        <w:rPr>
          <w:iCs/>
          <w:lang w:val="en-US" w:eastAsia="zh-TW"/>
        </w:rPr>
        <w:t xml:space="preserve"> S</w:t>
      </w:r>
      <w:r w:rsidR="00F16A65">
        <w:rPr>
          <w:iCs/>
          <w:lang w:val="en-US" w:eastAsia="zh-TW"/>
        </w:rPr>
        <w:t xml:space="preserve">uch </w:t>
      </w:r>
      <w:r w:rsidR="00F16A65">
        <w:rPr>
          <w:iCs/>
          <w:color w:val="353630"/>
          <w:kern w:val="24"/>
        </w:rPr>
        <w:t>relatively balanced number of edges associated with different code rates</w:t>
      </w:r>
      <w:r w:rsidR="00F16A65">
        <w:rPr>
          <w:iCs/>
          <w:lang w:val="en-US" w:eastAsia="zh-TW"/>
        </w:rPr>
        <w:t xml:space="preserve"> </w:t>
      </w:r>
      <w:r w:rsidR="0042367A">
        <w:rPr>
          <w:iCs/>
          <w:lang w:val="en-US" w:eastAsia="zh-TW"/>
        </w:rPr>
        <w:t xml:space="preserve">allows the number of available iterations </w:t>
      </w:r>
      <w:r w:rsidR="0074103F">
        <w:rPr>
          <w:iCs/>
          <w:lang w:val="en-US" w:eastAsia="zh-TW"/>
        </w:rPr>
        <w:t xml:space="preserve">for high and low code rates </w:t>
      </w:r>
      <w:r w:rsidR="0042367A">
        <w:rPr>
          <w:iCs/>
          <w:lang w:val="en-US" w:eastAsia="zh-TW"/>
        </w:rPr>
        <w:t>to be more evenly distributed</w:t>
      </w:r>
      <w:r w:rsidR="00F16A65">
        <w:rPr>
          <w:iCs/>
          <w:lang w:val="en-US" w:eastAsia="zh-TW"/>
        </w:rPr>
        <w:t xml:space="preserve"> such that </w:t>
      </w:r>
      <w:r w:rsidR="00E02B33">
        <w:rPr>
          <w:iCs/>
          <w:lang w:val="en-US" w:eastAsia="zh-TW"/>
        </w:rPr>
        <w:t>sufficient</w:t>
      </w:r>
      <w:r w:rsidR="00F16A65">
        <w:rPr>
          <w:iCs/>
          <w:lang w:val="en-US" w:eastAsia="zh-TW"/>
        </w:rPr>
        <w:t xml:space="preserve"> iterations are available for decoding low code rate CBs</w:t>
      </w:r>
      <w:r w:rsidR="003B626D">
        <w:rPr>
          <w:iCs/>
          <w:color w:val="353630"/>
          <w:kern w:val="24"/>
        </w:rPr>
        <w:t xml:space="preserve">. </w:t>
      </w:r>
      <w:r w:rsidR="0074103F">
        <w:rPr>
          <w:iCs/>
          <w:color w:val="353630"/>
          <w:kern w:val="24"/>
        </w:rPr>
        <w:t>For example</w:t>
      </w:r>
      <w:r w:rsidR="003B626D">
        <w:rPr>
          <w:iCs/>
          <w:color w:val="353630"/>
          <w:kern w:val="24"/>
        </w:rPr>
        <w:t xml:space="preserve">, </w:t>
      </w:r>
      <w:r w:rsidR="0074103F">
        <w:rPr>
          <w:iCs/>
          <w:color w:val="353630"/>
          <w:kern w:val="24"/>
        </w:rPr>
        <w:t xml:space="preserve">reducing </w:t>
      </w:r>
      <m:oMath>
        <m:r>
          <w:rPr>
            <w:rFonts w:ascii="Cambria Math" w:eastAsia="Cambria Math" w:hAnsi="Cambria Math" w:cstheme="minorBidi"/>
            <w:color w:val="353630"/>
            <w:kern w:val="24"/>
          </w:rPr>
          <m:t>I</m:t>
        </m:r>
      </m:oMath>
      <w:r w:rsidR="0074103F">
        <w:rPr>
          <w:iCs/>
          <w:color w:val="353630"/>
          <w:kern w:val="24"/>
        </w:rPr>
        <w:t xml:space="preserve"> from 20 to 5 at highest code rate </w:t>
      </w:r>
      <w:r w:rsidR="0024309F">
        <w:rPr>
          <w:iCs/>
          <w:color w:val="353630"/>
          <w:kern w:val="24"/>
        </w:rPr>
        <w:t>translates to</w:t>
      </w:r>
      <w:r w:rsidR="0074103F">
        <w:rPr>
          <w:iCs/>
          <w:color w:val="353630"/>
          <w:kern w:val="24"/>
        </w:rPr>
        <w:t xml:space="preserve"> the number of iterations available for decoding a code rate=</w:t>
      </w:r>
      <m:oMath>
        <m:f>
          <m:fPr>
            <m:ctrlPr>
              <w:rPr>
                <w:rFonts w:ascii="Cambria Math" w:hAnsi="Cambria Math"/>
                <w:i/>
                <w:iCs/>
                <w:color w:val="353630"/>
                <w:kern w:val="24"/>
              </w:rPr>
            </m:ctrlPr>
          </m:fPr>
          <m:num>
            <m:r>
              <w:rPr>
                <w:rFonts w:ascii="Cambria Math" w:hAnsi="Cambria Math"/>
                <w:color w:val="353630"/>
                <w:kern w:val="24"/>
              </w:rPr>
              <m:t>2</m:t>
            </m:r>
          </m:num>
          <m:den>
            <m:r>
              <w:rPr>
                <w:rFonts w:ascii="Cambria Math" w:hAnsi="Cambria Math"/>
                <w:color w:val="353630"/>
                <w:kern w:val="24"/>
              </w:rPr>
              <m:t>3</m:t>
            </m:r>
          </m:den>
        </m:f>
      </m:oMath>
      <w:r w:rsidR="0074103F">
        <w:rPr>
          <w:iCs/>
          <w:color w:val="353630"/>
          <w:kern w:val="24"/>
        </w:rPr>
        <w:t xml:space="preserve"> CB to </w:t>
      </w:r>
      <w:r w:rsidR="00AF6133">
        <w:rPr>
          <w:iCs/>
          <w:color w:val="353630"/>
          <w:kern w:val="24"/>
        </w:rPr>
        <w:t xml:space="preserve">be </w:t>
      </w:r>
      <w:r w:rsidR="0074103F">
        <w:rPr>
          <w:iCs/>
          <w:color w:val="353630"/>
          <w:kern w:val="24"/>
        </w:rPr>
        <w:t xml:space="preserve">more than 5 </w:t>
      </w:r>
      <w:r w:rsidR="00FB317B">
        <w:rPr>
          <w:iCs/>
          <w:color w:val="353630"/>
          <w:kern w:val="24"/>
        </w:rPr>
        <w:t xml:space="preserve">in this example </w:t>
      </w:r>
      <w:r w:rsidR="00293AD6">
        <w:rPr>
          <w:iCs/>
          <w:color w:val="353630"/>
          <w:kern w:val="24"/>
        </w:rPr>
        <w:t>due to the reduced number of edges at low code rate</w:t>
      </w:r>
      <w:r w:rsidR="006544D2">
        <w:rPr>
          <w:iCs/>
          <w:color w:val="353630"/>
          <w:kern w:val="24"/>
        </w:rPr>
        <w:t xml:space="preserve">, which alleviates the performance degradation concern of BG1 as illustrated in </w:t>
      </w:r>
      <w:r w:rsidR="006544D2">
        <w:rPr>
          <w:iCs/>
          <w:color w:val="353630"/>
          <w:kern w:val="24"/>
        </w:rPr>
        <w:fldChar w:fldCharType="begin"/>
      </w:r>
      <w:r w:rsidR="006544D2">
        <w:rPr>
          <w:iCs/>
          <w:color w:val="353630"/>
          <w:kern w:val="24"/>
        </w:rPr>
        <w:instrText xml:space="preserve"> REF _Ref213258852 \h </w:instrText>
      </w:r>
      <w:r w:rsidR="006544D2">
        <w:rPr>
          <w:iCs/>
          <w:color w:val="353630"/>
          <w:kern w:val="24"/>
        </w:rPr>
      </w:r>
      <w:r w:rsidR="006544D2">
        <w:rPr>
          <w:iCs/>
          <w:color w:val="353630"/>
          <w:kern w:val="24"/>
        </w:rPr>
        <w:fldChar w:fldCharType="separate"/>
      </w:r>
      <w:r w:rsidR="00043F59">
        <w:t xml:space="preserve">Figure </w:t>
      </w:r>
      <w:r w:rsidR="00043F59">
        <w:rPr>
          <w:noProof/>
        </w:rPr>
        <w:t>3</w:t>
      </w:r>
      <w:r w:rsidR="006544D2">
        <w:rPr>
          <w:iCs/>
          <w:color w:val="353630"/>
          <w:kern w:val="24"/>
        </w:rPr>
        <w:fldChar w:fldCharType="end"/>
      </w:r>
      <w:r w:rsidR="00293AD6">
        <w:rPr>
          <w:iCs/>
          <w:color w:val="353630"/>
          <w:kern w:val="24"/>
        </w:rPr>
        <w:t>. Consequently,</w:t>
      </w:r>
      <w:r w:rsidR="00293AD6" w:rsidRPr="00293AD6">
        <w:t xml:space="preserve"> </w:t>
      </w:r>
      <w:r w:rsidR="00293AD6">
        <w:t>such design is capable of achieving 2-4 times peak data rate of 5G design with minimized additional performance and complexity trade-offs wh</w:t>
      </w:r>
      <w:r w:rsidR="00F16A65">
        <w:t>en</w:t>
      </w:r>
      <w:r w:rsidR="00293AD6">
        <w:t xml:space="preserve"> scaling from 2 to 4 times increase in peak data rate.</w:t>
      </w:r>
      <w:r w:rsidR="00293AD6">
        <w:rPr>
          <w:iCs/>
          <w:color w:val="353630"/>
          <w:kern w:val="24"/>
        </w:rPr>
        <w:t xml:space="preserve"> </w:t>
      </w:r>
      <w:r w:rsidR="0074103F">
        <w:rPr>
          <w:iCs/>
          <w:color w:val="353630"/>
          <w:kern w:val="24"/>
        </w:rPr>
        <w:t xml:space="preserve"> </w:t>
      </w:r>
      <w:r w:rsidR="003B626D">
        <w:rPr>
          <w:iCs/>
          <w:color w:val="353630"/>
          <w:kern w:val="24"/>
        </w:rPr>
        <w:t xml:space="preserve"> </w:t>
      </w:r>
      <w:r w:rsidR="0042367A">
        <w:rPr>
          <w:iCs/>
          <w:color w:val="353630"/>
          <w:kern w:val="24"/>
        </w:rPr>
        <w:t xml:space="preserve"> </w:t>
      </w:r>
    </w:p>
    <w:p w14:paraId="714C4EFB" w14:textId="4E3871B8" w:rsidR="0042367A" w:rsidRDefault="00AF6133" w:rsidP="008E5A16">
      <w:pPr>
        <w:rPr>
          <w:iCs/>
          <w:lang w:val="en-US" w:eastAsia="zh-TW"/>
        </w:rPr>
      </w:pPr>
      <w:r w:rsidRPr="00AF6133">
        <w:rPr>
          <w:iCs/>
          <w:noProof/>
          <w:lang w:val="en-US" w:eastAsia="zh-TW"/>
        </w:rPr>
        <w:drawing>
          <wp:inline distT="0" distB="0" distL="0" distR="0" wp14:anchorId="666F8BF7" wp14:editId="61F9559A">
            <wp:extent cx="6120130" cy="7289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130" cy="728980"/>
                    </a:xfrm>
                    <a:prstGeom prst="rect">
                      <a:avLst/>
                    </a:prstGeom>
                  </pic:spPr>
                </pic:pic>
              </a:graphicData>
            </a:graphic>
          </wp:inline>
        </w:drawing>
      </w:r>
    </w:p>
    <w:p w14:paraId="33DC63D2" w14:textId="2122C7BD" w:rsidR="00AF6133" w:rsidRDefault="00AF6133" w:rsidP="00AF6133">
      <w:pPr>
        <w:pStyle w:val="Caption"/>
        <w:jc w:val="center"/>
      </w:pPr>
      <w:bookmarkStart w:id="16" w:name="_Ref213401837"/>
      <w:r>
        <w:t xml:space="preserve">Figure </w:t>
      </w:r>
      <w:r>
        <w:fldChar w:fldCharType="begin"/>
      </w:r>
      <w:r>
        <w:instrText xml:space="preserve"> SEQ Figure_ \* ARABIC </w:instrText>
      </w:r>
      <w:r>
        <w:fldChar w:fldCharType="separate"/>
      </w:r>
      <w:r w:rsidR="00043F59">
        <w:rPr>
          <w:noProof/>
        </w:rPr>
        <w:t>6</w:t>
      </w:r>
      <w:r>
        <w:fldChar w:fldCharType="end"/>
      </w:r>
      <w:bookmarkEnd w:id="16"/>
      <w:r>
        <w:t xml:space="preserve"> Example adaptive BG with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=44</m:t>
        </m:r>
      </m:oMath>
      <w:r>
        <w:t xml:space="preserve"> (CR&gt;5/6) and </w:t>
      </w:r>
      <m:oMath>
        <m:sSub>
          <m:sSubPr>
            <m:ctrlPr>
              <w:rPr>
                <w:rFonts w:ascii="Cambria Math" w:hAnsi="Cambria Math"/>
                <w:i/>
                <w:sz w:val="24"/>
                <w:szCs w:val="24"/>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=22</m:t>
        </m:r>
      </m:oMath>
      <w:r>
        <w:t xml:space="preserve"> (CR&lt;=5/6)  </w:t>
      </w:r>
    </w:p>
    <w:p w14:paraId="76EE2291" w14:textId="77777777" w:rsidR="00AF6133" w:rsidRPr="00AF6133" w:rsidRDefault="00AF6133" w:rsidP="008E5A16">
      <w:pPr>
        <w:rPr>
          <w:iCs/>
          <w:lang w:eastAsia="zh-TW"/>
        </w:rPr>
      </w:pPr>
    </w:p>
    <w:p w14:paraId="27952591" w14:textId="6B6E3F97" w:rsidR="006544D2" w:rsidRDefault="008E5A16" w:rsidP="008E5A16">
      <w:pPr>
        <w:rPr>
          <w:iCs/>
          <w:lang w:eastAsia="zh-TW"/>
        </w:rPr>
      </w:pPr>
      <w:r>
        <w:rPr>
          <w:iCs/>
          <w:lang w:eastAsia="zh-TW"/>
        </w:rPr>
        <w:t xml:space="preserve">The BLER performance </w:t>
      </w:r>
      <w:r w:rsidR="0024309F">
        <w:rPr>
          <w:iCs/>
          <w:lang w:eastAsia="zh-TW"/>
        </w:rPr>
        <w:t xml:space="preserve">comparison </w:t>
      </w:r>
      <w:r>
        <w:rPr>
          <w:iCs/>
          <w:lang w:eastAsia="zh-TW"/>
        </w:rPr>
        <w:t>of the BG example</w:t>
      </w:r>
      <w:r w:rsidR="006544D2">
        <w:rPr>
          <w:iCs/>
          <w:lang w:eastAsia="zh-TW"/>
        </w:rPr>
        <w:t xml:space="preserve"> in </w:t>
      </w:r>
      <w:r w:rsidR="006544D2">
        <w:rPr>
          <w:iCs/>
          <w:lang w:eastAsia="zh-TW"/>
        </w:rPr>
        <w:fldChar w:fldCharType="begin"/>
      </w:r>
      <w:r w:rsidR="006544D2">
        <w:rPr>
          <w:iCs/>
          <w:lang w:eastAsia="zh-TW"/>
        </w:rPr>
        <w:instrText xml:space="preserve"> REF _Ref213401837 \h </w:instrText>
      </w:r>
      <w:r w:rsidR="006544D2">
        <w:rPr>
          <w:iCs/>
          <w:lang w:eastAsia="zh-TW"/>
        </w:rPr>
      </w:r>
      <w:r w:rsidR="006544D2">
        <w:rPr>
          <w:iCs/>
          <w:lang w:eastAsia="zh-TW"/>
        </w:rPr>
        <w:fldChar w:fldCharType="separate"/>
      </w:r>
      <w:r w:rsidR="00043F59">
        <w:t xml:space="preserve">Figure </w:t>
      </w:r>
      <w:r w:rsidR="00043F59">
        <w:rPr>
          <w:noProof/>
        </w:rPr>
        <w:t>6</w:t>
      </w:r>
      <w:r w:rsidR="006544D2">
        <w:rPr>
          <w:iCs/>
          <w:lang w:eastAsia="zh-TW"/>
        </w:rPr>
        <w:fldChar w:fldCharType="end"/>
      </w:r>
      <w:r>
        <w:rPr>
          <w:iCs/>
          <w:lang w:eastAsia="zh-TW"/>
        </w:rPr>
        <w:t xml:space="preserve"> </w:t>
      </w:r>
      <w:r w:rsidR="0024309F">
        <w:rPr>
          <w:iCs/>
          <w:lang w:eastAsia="zh-TW"/>
        </w:rPr>
        <w:t xml:space="preserve">and </w:t>
      </w:r>
      <w:r>
        <w:rPr>
          <w:iCs/>
          <w:lang w:eastAsia="zh-TW"/>
        </w:rPr>
        <w:t>BG1 is shown in</w:t>
      </w:r>
      <w:r w:rsidR="006544D2">
        <w:rPr>
          <w:iCs/>
          <w:lang w:eastAsia="zh-TW"/>
        </w:rPr>
        <w:t xml:space="preserve"> </w:t>
      </w:r>
      <w:r w:rsidR="006544D2">
        <w:rPr>
          <w:iCs/>
          <w:lang w:eastAsia="zh-TW"/>
        </w:rPr>
        <w:fldChar w:fldCharType="begin"/>
      </w:r>
      <w:r w:rsidR="006544D2">
        <w:rPr>
          <w:iCs/>
          <w:lang w:eastAsia="zh-TW"/>
        </w:rPr>
        <w:instrText xml:space="preserve"> REF _Ref213257043 \h </w:instrText>
      </w:r>
      <w:r w:rsidR="006544D2">
        <w:rPr>
          <w:iCs/>
          <w:lang w:eastAsia="zh-TW"/>
        </w:rPr>
      </w:r>
      <w:r w:rsidR="006544D2">
        <w:rPr>
          <w:iCs/>
          <w:lang w:eastAsia="zh-TW"/>
        </w:rPr>
        <w:fldChar w:fldCharType="separate"/>
      </w:r>
      <w:r w:rsidR="00043F59">
        <w:t xml:space="preserve">Figure </w:t>
      </w:r>
      <w:r w:rsidR="00043F59">
        <w:rPr>
          <w:noProof/>
        </w:rPr>
        <w:t>1</w:t>
      </w:r>
      <w:r w:rsidR="006544D2">
        <w:rPr>
          <w:iCs/>
          <w:lang w:eastAsia="zh-TW"/>
        </w:rPr>
        <w:fldChar w:fldCharType="end"/>
      </w:r>
      <w:r>
        <w:rPr>
          <w:iCs/>
          <w:lang w:eastAsia="zh-TW"/>
        </w:rPr>
        <w:fldChar w:fldCharType="begin"/>
      </w:r>
      <w:r>
        <w:rPr>
          <w:iCs/>
          <w:lang w:eastAsia="zh-TW"/>
        </w:rPr>
        <w:instrText xml:space="preserve"> REF _Ref210383981 \h </w:instrText>
      </w:r>
      <w:r>
        <w:rPr>
          <w:iCs/>
          <w:lang w:eastAsia="zh-TW"/>
        </w:rPr>
      </w:r>
      <w:r>
        <w:rPr>
          <w:iCs/>
          <w:lang w:eastAsia="zh-TW"/>
        </w:rPr>
        <w:fldChar w:fldCharType="end"/>
      </w:r>
      <w:r>
        <w:rPr>
          <w:iCs/>
          <w:lang w:eastAsia="zh-TW"/>
        </w:rPr>
        <w:t xml:space="preserve">. It can be observed that the BG example provides better BLER performance than BG1 </w:t>
      </w:r>
      <w:r w:rsidR="006544D2">
        <w:rPr>
          <w:iCs/>
          <w:lang w:eastAsia="zh-TW"/>
        </w:rPr>
        <w:t>across all iterations at code rates except a minor degradation (~0.1dB) at code rare 2/3 and 5/6 at high iterations</w:t>
      </w:r>
      <w:r w:rsidR="0024309F">
        <w:rPr>
          <w:iCs/>
          <w:lang w:eastAsia="zh-TW"/>
        </w:rPr>
        <w:t xml:space="preserve"> is observed</w:t>
      </w:r>
      <w:r w:rsidR="006544D2">
        <w:rPr>
          <w:iCs/>
          <w:lang w:eastAsia="zh-TW"/>
        </w:rPr>
        <w:t xml:space="preserve">. Note that a compact BG in </w:t>
      </w:r>
      <w:r w:rsidR="006544D2">
        <w:rPr>
          <w:iCs/>
          <w:lang w:eastAsia="zh-TW"/>
        </w:rPr>
        <w:fldChar w:fldCharType="begin"/>
      </w:r>
      <w:r w:rsidR="006544D2">
        <w:rPr>
          <w:iCs/>
          <w:lang w:eastAsia="zh-TW"/>
        </w:rPr>
        <w:instrText xml:space="preserve"> REF _Ref213401837 \h </w:instrText>
      </w:r>
      <w:r w:rsidR="006544D2">
        <w:rPr>
          <w:iCs/>
          <w:lang w:eastAsia="zh-TW"/>
        </w:rPr>
      </w:r>
      <w:r w:rsidR="006544D2">
        <w:rPr>
          <w:iCs/>
          <w:lang w:eastAsia="zh-TW"/>
        </w:rPr>
        <w:fldChar w:fldCharType="separate"/>
      </w:r>
      <w:r w:rsidR="00043F59">
        <w:t xml:space="preserve">Figure </w:t>
      </w:r>
      <w:r w:rsidR="00043F59">
        <w:rPr>
          <w:noProof/>
        </w:rPr>
        <w:t>6</w:t>
      </w:r>
      <w:r w:rsidR="006544D2">
        <w:rPr>
          <w:iCs/>
          <w:lang w:eastAsia="zh-TW"/>
        </w:rPr>
        <w:fldChar w:fldCharType="end"/>
      </w:r>
      <w:r w:rsidR="006544D2">
        <w:rPr>
          <w:iCs/>
          <w:lang w:eastAsia="zh-TW"/>
        </w:rPr>
        <w:t xml:space="preserve"> with lesser edges than BG1 are utilized for those code rates, which implies a </w:t>
      </w:r>
      <w:r w:rsidR="0024309F">
        <w:rPr>
          <w:iCs/>
          <w:lang w:eastAsia="zh-TW"/>
        </w:rPr>
        <w:t xml:space="preserve">much </w:t>
      </w:r>
      <w:r w:rsidR="006544D2">
        <w:rPr>
          <w:iCs/>
          <w:lang w:eastAsia="zh-TW"/>
        </w:rPr>
        <w:t xml:space="preserve">better throughput is achieved </w:t>
      </w:r>
      <w:r w:rsidR="0024309F">
        <w:rPr>
          <w:iCs/>
          <w:lang w:eastAsia="zh-TW"/>
        </w:rPr>
        <w:t>as the trade-off from</w:t>
      </w:r>
      <w:r w:rsidR="006544D2">
        <w:rPr>
          <w:iCs/>
          <w:lang w:eastAsia="zh-TW"/>
        </w:rPr>
        <w:t xml:space="preserve"> ~0.1dB BLER degradation. </w:t>
      </w:r>
    </w:p>
    <w:p w14:paraId="45169667" w14:textId="77777777" w:rsidR="008E5A16" w:rsidRDefault="008E5A16" w:rsidP="008E5A16">
      <w:pPr>
        <w:rPr>
          <w:iCs/>
          <w:lang w:eastAsia="zh-TW"/>
        </w:rPr>
      </w:pPr>
      <w:r>
        <w:rPr>
          <w:iCs/>
          <w:lang w:eastAsia="zh-TW"/>
        </w:rPr>
        <w:t xml:space="preserve">In addition to the decoding latency and Tput benefits, the encoder also can enjoy the orthogonality structure to reduce encoding latency by allowing </w:t>
      </w:r>
      <w:r w:rsidRPr="00E95120">
        <w:rPr>
          <w:iCs/>
          <w:lang w:eastAsia="zh-TW"/>
        </w:rPr>
        <w:t>parallel computation of parity check bits, further reducing encoding latency</w:t>
      </w:r>
      <w:r>
        <w:rPr>
          <w:iCs/>
          <w:lang w:eastAsia="zh-TW"/>
        </w:rPr>
        <w:t xml:space="preserve">. The 5G BG1 design already includes the pair-wised orthogonality in the extension part of BG, i.e., the additional rows within the submatrix associated with lower code rate. However, the submatrix of BG1 associated with high code rate remain very dense and extending the pair-wised orthogonality to high code rate part in 6G QC-LDPC BG design should greatly improve the Tput and latency.    </w:t>
      </w:r>
    </w:p>
    <w:p w14:paraId="76409541" w14:textId="3B890EBC" w:rsidR="008E5A16" w:rsidRDefault="008E5A16" w:rsidP="00212F68">
      <w:r>
        <w:rPr>
          <w:iCs/>
          <w:lang w:eastAsia="zh-TW"/>
        </w:rPr>
        <w:t xml:space="preserve">      </w:t>
      </w:r>
    </w:p>
    <w:p w14:paraId="008C93C8" w14:textId="1FE33A97" w:rsidR="008E5A16" w:rsidRDefault="00BD4921" w:rsidP="008E5A16">
      <w:pPr>
        <w:rPr>
          <w:iCs/>
          <w:lang w:eastAsia="zh-TW"/>
        </w:rPr>
      </w:pPr>
      <w:r>
        <w:t xml:space="preserve">Independent to BG design, </w:t>
      </w:r>
      <w:r w:rsidR="008E5A16" w:rsidRPr="00465282">
        <w:rPr>
          <w:iCs/>
          <w:lang w:eastAsia="zh-TW"/>
        </w:rPr>
        <w:t xml:space="preserve">one straight forward way </w:t>
      </w:r>
      <w:r>
        <w:rPr>
          <w:iCs/>
          <w:lang w:eastAsia="zh-TW"/>
        </w:rPr>
        <w:t xml:space="preserve">to achieve data rate enhancement </w:t>
      </w:r>
      <w:r w:rsidR="008E5A16" w:rsidRPr="00465282">
        <w:rPr>
          <w:iCs/>
          <w:lang w:eastAsia="zh-TW"/>
        </w:rPr>
        <w:t xml:space="preserve">is to </w:t>
      </w:r>
      <w:r w:rsidR="008E5A16">
        <w:rPr>
          <w:iCs/>
          <w:lang w:eastAsia="zh-TW"/>
        </w:rPr>
        <w:t xml:space="preserve">increase maximum CB size limit from 5G, which is 384×22=8448 information bits in 5G BG1. Since the maximum CB size can be represented by </w:t>
      </w:r>
      <m:oMath>
        <m:sSub>
          <m:sSubPr>
            <m:ctrlPr>
              <w:rPr>
                <w:rFonts w:ascii="Cambria Math" w:hAnsi="Cambria Math"/>
                <w:i/>
                <w:iCs/>
                <w:lang w:eastAsia="zh-TW"/>
              </w:rPr>
            </m:ctrlPr>
          </m:sSubPr>
          <m:e>
            <m:r>
              <w:rPr>
                <w:rFonts w:ascii="Cambria Math" w:hAnsi="Cambria Math"/>
                <w:lang w:eastAsia="zh-TW"/>
              </w:rPr>
              <m:t>K</m:t>
            </m:r>
          </m:e>
          <m:sub>
            <m:r>
              <w:rPr>
                <w:rFonts w:ascii="Cambria Math" w:hAnsi="Cambria Math"/>
                <w:lang w:eastAsia="zh-TW"/>
              </w:rPr>
              <m:t>b</m:t>
            </m:r>
          </m:sub>
        </m:sSub>
        <m:r>
          <w:rPr>
            <w:rFonts w:ascii="Cambria Math" w:hAnsi="Cambria Math"/>
            <w:lang w:eastAsia="zh-TW"/>
          </w:rPr>
          <m:t>×</m:t>
        </m:r>
        <m:sSub>
          <m:sSubPr>
            <m:ctrlPr>
              <w:rPr>
                <w:rFonts w:ascii="Cambria Math" w:hAnsi="Cambria Math"/>
                <w:i/>
                <w:iCs/>
                <w:lang w:eastAsia="zh-TW"/>
              </w:rPr>
            </m:ctrlPr>
          </m:sSubPr>
          <m:e>
            <m:r>
              <w:rPr>
                <w:rFonts w:ascii="Cambria Math" w:hAnsi="Cambria Math"/>
                <w:lang w:eastAsia="zh-TW"/>
              </w:rPr>
              <m:t>Z</m:t>
            </m:r>
          </m:e>
          <m:sub>
            <m:r>
              <w:rPr>
                <w:rFonts w:ascii="Cambria Math" w:hAnsi="Cambria Math"/>
                <w:lang w:eastAsia="zh-TW"/>
              </w:rPr>
              <m:t>max</m:t>
            </m:r>
          </m:sub>
        </m:sSub>
      </m:oMath>
      <w:r w:rsidR="008E5A16">
        <w:rPr>
          <w:iCs/>
          <w:lang w:eastAsia="zh-TW"/>
        </w:rPr>
        <w:t xml:space="preserve">, increasing </w:t>
      </w:r>
      <m:oMath>
        <m:sSub>
          <m:sSubPr>
            <m:ctrlPr>
              <w:rPr>
                <w:rFonts w:ascii="Cambria Math" w:hAnsi="Cambria Math"/>
                <w:i/>
                <w:iCs/>
                <w:lang w:eastAsia="zh-TW"/>
              </w:rPr>
            </m:ctrlPr>
          </m:sSubPr>
          <m:e>
            <m:r>
              <w:rPr>
                <w:rFonts w:ascii="Cambria Math" w:hAnsi="Cambria Math"/>
                <w:lang w:eastAsia="zh-TW"/>
              </w:rPr>
              <m:t>K</m:t>
            </m:r>
          </m:e>
          <m:sub>
            <m:r>
              <w:rPr>
                <w:rFonts w:ascii="Cambria Math" w:hAnsi="Cambria Math"/>
                <w:lang w:eastAsia="zh-TW"/>
              </w:rPr>
              <m:t>b</m:t>
            </m:r>
          </m:sub>
        </m:sSub>
        <m:r>
          <w:rPr>
            <w:rFonts w:ascii="Cambria Math" w:hAnsi="Cambria Math"/>
            <w:lang w:eastAsia="zh-TW"/>
          </w:rPr>
          <m:t xml:space="preserve"> or </m:t>
        </m:r>
        <m:sSub>
          <m:sSubPr>
            <m:ctrlPr>
              <w:rPr>
                <w:rFonts w:ascii="Cambria Math" w:hAnsi="Cambria Math"/>
                <w:i/>
                <w:iCs/>
                <w:lang w:eastAsia="zh-TW"/>
              </w:rPr>
            </m:ctrlPr>
          </m:sSubPr>
          <m:e>
            <m:r>
              <w:rPr>
                <w:rFonts w:ascii="Cambria Math" w:hAnsi="Cambria Math"/>
                <w:lang w:eastAsia="zh-TW"/>
              </w:rPr>
              <m:t>Z</m:t>
            </m:r>
          </m:e>
          <m:sub>
            <m:r>
              <w:rPr>
                <w:rFonts w:ascii="Cambria Math" w:hAnsi="Cambria Math"/>
                <w:lang w:eastAsia="zh-TW"/>
              </w:rPr>
              <m:t>max</m:t>
            </m:r>
          </m:sub>
        </m:sSub>
      </m:oMath>
      <w:r w:rsidR="008E5A16">
        <w:rPr>
          <w:iCs/>
          <w:lang w:eastAsia="zh-TW"/>
        </w:rPr>
        <w:t xml:space="preserve"> can achieve the similar impact on improving maximum CB size. However, increasing </w:t>
      </w:r>
      <m:oMath>
        <m:sSub>
          <m:sSubPr>
            <m:ctrlPr>
              <w:rPr>
                <w:rFonts w:ascii="Cambria Math" w:hAnsi="Cambria Math"/>
                <w:i/>
                <w:iCs/>
                <w:sz w:val="24"/>
                <w:szCs w:val="24"/>
                <w:lang w:eastAsia="zh-TW"/>
              </w:rPr>
            </m:ctrlPr>
          </m:sSubPr>
          <m:e>
            <m:r>
              <w:rPr>
                <w:rFonts w:ascii="Cambria Math" w:hAnsi="Cambria Math"/>
                <w:lang w:eastAsia="zh-TW"/>
              </w:rPr>
              <m:t>K</m:t>
            </m:r>
          </m:e>
          <m:sub>
            <m:r>
              <w:rPr>
                <w:rFonts w:ascii="Cambria Math" w:hAnsi="Cambria Math"/>
                <w:lang w:eastAsia="zh-TW"/>
              </w:rPr>
              <m:t>b</m:t>
            </m:r>
          </m:sub>
        </m:sSub>
      </m:oMath>
      <w:r w:rsidR="008E5A16">
        <w:rPr>
          <w:iCs/>
          <w:lang w:eastAsia="zh-TW"/>
        </w:rPr>
        <w:t xml:space="preserve"> typically introduces more edges into the BG, which can negatively impact the </w:t>
      </w:r>
      <m:oMath>
        <m:r>
          <w:rPr>
            <w:rFonts w:ascii="Cambria Math" w:eastAsia="PMingLiU" w:hAnsi="Cambria Math"/>
            <w:lang w:eastAsia="zh-TW"/>
          </w:rPr>
          <m:t>C</m:t>
        </m:r>
      </m:oMath>
      <w:r>
        <w:rPr>
          <w:lang w:eastAsia="zh-TW"/>
        </w:rPr>
        <w:t xml:space="preserve"> </w:t>
      </w:r>
      <w:r w:rsidR="008E5A16">
        <w:rPr>
          <w:iCs/>
          <w:lang w:eastAsia="zh-TW"/>
        </w:rPr>
        <w:t xml:space="preserve">and anticipated Tput gain. On the other hand, enlarging </w:t>
      </w:r>
      <m:oMath>
        <m:sSub>
          <m:sSubPr>
            <m:ctrlPr>
              <w:rPr>
                <w:rFonts w:ascii="Cambria Math" w:hAnsi="Cambria Math"/>
                <w:i/>
                <w:iCs/>
                <w:sz w:val="24"/>
                <w:szCs w:val="24"/>
                <w:lang w:eastAsia="zh-TW"/>
              </w:rPr>
            </m:ctrlPr>
          </m:sSubPr>
          <m:e>
            <m:r>
              <w:rPr>
                <w:rFonts w:ascii="Cambria Math" w:hAnsi="Cambria Math"/>
                <w:lang w:eastAsia="zh-TW"/>
              </w:rPr>
              <m:t>Z</m:t>
            </m:r>
          </m:e>
          <m:sub>
            <m:r>
              <w:rPr>
                <w:rFonts w:ascii="Cambria Math" w:hAnsi="Cambria Math"/>
                <w:lang w:eastAsia="zh-TW"/>
              </w:rPr>
              <m:t>max</m:t>
            </m:r>
          </m:sub>
        </m:sSub>
      </m:oMath>
      <w:r w:rsidR="008E5A16">
        <w:rPr>
          <w:iCs/>
          <w:lang w:eastAsia="zh-TW"/>
        </w:rPr>
        <w:t xml:space="preserve"> improves the decoder implementation parallelism and Tput accordingly. The </w:t>
      </w:r>
      <w:r w:rsidR="008E5A16">
        <w:rPr>
          <w:iCs/>
          <w:lang w:eastAsia="zh-TW"/>
        </w:rPr>
        <w:lastRenderedPageBreak/>
        <w:t>trade-off from larger lifting size is the increased implementation complexity, which is discussed in the following using simplified metrics.</w:t>
      </w:r>
    </w:p>
    <w:p w14:paraId="2C0E1D40" w14:textId="77777777" w:rsidR="008E5A16" w:rsidRDefault="008E5A16" w:rsidP="008E5A16">
      <w:pPr>
        <w:rPr>
          <w:iCs/>
          <w:lang w:eastAsia="zh-TW"/>
        </w:rPr>
      </w:pPr>
    </w:p>
    <w:p w14:paraId="3484DF91" w14:textId="5E046ABF" w:rsidR="008E5A16" w:rsidRDefault="008E5A16" w:rsidP="008E5A16">
      <w:pPr>
        <w:rPr>
          <w:rFonts w:eastAsia="PMingLiU"/>
          <w:iCs/>
          <w:lang w:eastAsia="zh-TW"/>
        </w:rPr>
      </w:pPr>
      <w:r>
        <w:rPr>
          <w:iCs/>
          <w:lang w:eastAsia="zh-TW"/>
        </w:rPr>
        <w:t xml:space="preserve">For a commonly used block-parallel min-sum decoder for QC-LDPC, two types of implementation complexities are considered, memory area and logic area. The memory area can be roughly categorized into 4 blocks: LLR memory, R memory, Q memory, and sign memory. The LLR memory is used to store the input LLRs and the intermediate LLRs during the decoding and it can be estimated by </w:t>
      </w:r>
      <m:oMath>
        <m:r>
          <w:rPr>
            <w:rFonts w:ascii="Cambria Math" w:hAnsi="Cambria Math"/>
            <w:lang w:eastAsia="zh-TW"/>
          </w:rPr>
          <m:t>c×(8+8)×</m:t>
        </m:r>
        <m:sSub>
          <m:sSubPr>
            <m:ctrlPr>
              <w:rPr>
                <w:rFonts w:ascii="Cambria Math" w:hAnsi="Cambria Math"/>
                <w:i/>
                <w:iCs/>
                <w:lang w:eastAsia="zh-TW"/>
              </w:rPr>
            </m:ctrlPr>
          </m:sSubPr>
          <m:e>
            <m:r>
              <w:rPr>
                <w:rFonts w:ascii="Cambria Math" w:hAnsi="Cambria Math"/>
                <w:lang w:eastAsia="zh-TW"/>
              </w:rPr>
              <m:t>Z</m:t>
            </m:r>
          </m:e>
          <m:sub>
            <m:r>
              <w:rPr>
                <w:rFonts w:ascii="Cambria Math" w:hAnsi="Cambria Math"/>
                <w:lang w:eastAsia="zh-TW"/>
              </w:rPr>
              <m:t>max</m:t>
            </m:r>
          </m:sub>
        </m:sSub>
      </m:oMath>
      <w:r>
        <w:rPr>
          <w:iCs/>
          <w:lang w:eastAsia="zh-TW"/>
        </w:rPr>
        <w:t xml:space="preserve">, where </w:t>
      </w:r>
      <m:oMath>
        <m:r>
          <w:rPr>
            <w:rFonts w:ascii="Cambria Math" w:hAnsi="Cambria Math"/>
            <w:lang w:eastAsia="zh-TW"/>
          </w:rPr>
          <m:t>c</m:t>
        </m:r>
      </m:oMath>
      <w:r>
        <w:rPr>
          <w:iCs/>
          <w:lang w:eastAsia="zh-TW"/>
        </w:rPr>
        <w:t xml:space="preserve"> is the number of columns (VNs) in the BG and 8 bits are assumed to represent each of LLRs. R memory is used to store </w:t>
      </w:r>
      <w:r>
        <w:rPr>
          <w:rFonts w:eastAsia="PMingLiU"/>
          <w:lang w:eastAsia="zh-TW"/>
        </w:rPr>
        <w:t xml:space="preserve">the minimum and second minimum of the absolute value of input LLR of a check node and the corresponding indices of minimal LLRs. The estimated R memory is </w:t>
      </w:r>
      <w:r w:rsidRPr="00E52BBE">
        <w:rPr>
          <w:rFonts w:ascii="Cambria Math" w:hAnsi="Cambria Math"/>
          <w:lang w:eastAsia="zh-TW"/>
        </w:rPr>
        <w:t>r</w:t>
      </w:r>
      <w:r w:rsidRPr="00E52BBE">
        <w:rPr>
          <w:rFonts w:ascii="Cambria Math" w:hAnsi="Cambria Math"/>
          <w:i/>
          <w:iCs/>
          <w:lang w:eastAsia="zh-TW"/>
        </w:rPr>
        <w:t xml:space="preserve"> </w:t>
      </w:r>
      <w:r w:rsidRPr="00E52BBE">
        <w:rPr>
          <w:rFonts w:ascii="Cambria Math" w:hAnsi="Cambria Math"/>
          <w:lang w:eastAsia="zh-TW"/>
        </w:rPr>
        <w:t>×(8+8+ceil(log2</w:t>
      </w:r>
      <w:r w:rsidR="001553C9">
        <w:rPr>
          <w:rFonts w:ascii="Cambria Math" w:hAnsi="Cambria Math"/>
          <w:lang w:eastAsia="zh-TW"/>
        </w:rPr>
        <w:t>(c)</w:t>
      </w:r>
      <w:r w:rsidRPr="00E52BBE">
        <w:rPr>
          <w:rFonts w:ascii="Cambria Math" w:hAnsi="Cambria Math"/>
          <w:lang w:eastAsia="zh-TW"/>
        </w:rPr>
        <w:t>)) ×</w:t>
      </w:r>
      <m:oMath>
        <m:sSub>
          <m:sSubPr>
            <m:ctrlPr>
              <w:rPr>
                <w:rFonts w:ascii="Cambria Math" w:hAnsi="Cambria Math"/>
                <w:i/>
                <w:iCs/>
                <w:sz w:val="24"/>
                <w:szCs w:val="24"/>
                <w:lang w:eastAsia="zh-TW"/>
              </w:rPr>
            </m:ctrlPr>
          </m:sSubPr>
          <m:e>
            <m:r>
              <w:rPr>
                <w:rFonts w:ascii="Cambria Math" w:hAnsi="Cambria Math"/>
                <w:lang w:eastAsia="zh-TW"/>
              </w:rPr>
              <m:t>Z</m:t>
            </m:r>
          </m:e>
          <m:sub>
            <m:r>
              <w:rPr>
                <w:rFonts w:ascii="Cambria Math" w:hAnsi="Cambria Math"/>
                <w:lang w:eastAsia="zh-TW"/>
              </w:rPr>
              <m:t>max</m:t>
            </m:r>
          </m:sub>
        </m:sSub>
      </m:oMath>
      <w:r>
        <w:rPr>
          <w:rFonts w:ascii="Cambria Math" w:hAnsi="Cambria Math"/>
          <w:lang w:eastAsia="zh-TW"/>
        </w:rPr>
        <w:t xml:space="preserve">, where </w:t>
      </w:r>
      <m:oMath>
        <m:r>
          <w:rPr>
            <w:rFonts w:ascii="Cambria Math" w:hAnsi="Cambria Math"/>
            <w:lang w:eastAsia="zh-TW"/>
          </w:rPr>
          <m:t>r</m:t>
        </m:r>
      </m:oMath>
      <w:r>
        <w:rPr>
          <w:rFonts w:eastAsia="PMingLiU"/>
          <w:lang w:eastAsia="zh-TW"/>
        </w:rPr>
        <w:t xml:space="preserve"> is the number of rows in the BG. The Q memory is used to store the extrinsic LLR from a VN to a CN and it can be estimated by </w:t>
      </w:r>
      <m:oMath>
        <m:r>
          <w:rPr>
            <w:rFonts w:ascii="Cambria Math" w:hAnsi="Cambria Math"/>
            <w:lang w:eastAsia="zh-TW"/>
          </w:rPr>
          <m:t>w×(8)×</m:t>
        </m:r>
        <m:sSub>
          <m:sSubPr>
            <m:ctrlPr>
              <w:rPr>
                <w:rFonts w:ascii="Cambria Math" w:hAnsi="Cambria Math"/>
                <w:i/>
                <w:iCs/>
                <w:sz w:val="24"/>
                <w:szCs w:val="24"/>
                <w:lang w:eastAsia="zh-TW"/>
              </w:rPr>
            </m:ctrlPr>
          </m:sSubPr>
          <m:e>
            <m:r>
              <w:rPr>
                <w:rFonts w:ascii="Cambria Math" w:hAnsi="Cambria Math"/>
                <w:lang w:eastAsia="zh-TW"/>
              </w:rPr>
              <m:t>Z</m:t>
            </m:r>
          </m:e>
          <m:sub>
            <m:r>
              <w:rPr>
                <w:rFonts w:ascii="Cambria Math" w:hAnsi="Cambria Math"/>
                <w:lang w:eastAsia="zh-TW"/>
              </w:rPr>
              <m:t>max</m:t>
            </m:r>
          </m:sub>
        </m:sSub>
      </m:oMath>
      <w:r>
        <w:rPr>
          <w:rFonts w:eastAsia="PMingLiU"/>
          <w:lang w:eastAsia="zh-TW"/>
        </w:rPr>
        <w:t xml:space="preserve">, where </w:t>
      </w:r>
      <m:oMath>
        <m:r>
          <w:rPr>
            <w:rFonts w:ascii="Cambria Math" w:hAnsi="Cambria Math"/>
            <w:lang w:eastAsia="zh-TW"/>
          </w:rPr>
          <m:t>w</m:t>
        </m:r>
      </m:oMath>
      <w:r>
        <w:rPr>
          <w:rFonts w:eastAsia="PMingLiU"/>
          <w:iCs/>
          <w:lang w:eastAsia="zh-TW"/>
        </w:rPr>
        <w:t xml:space="preserve"> is the maximum row weight in the BG. The sign memory is used to </w:t>
      </w:r>
      <w:r>
        <w:rPr>
          <w:rFonts w:eastAsia="PMingLiU"/>
          <w:lang w:eastAsia="zh-TW"/>
        </w:rPr>
        <w:t xml:space="preserve">store the sign of extrinsic LLR of each edge from a CN to a VN and it can be estimated by </w:t>
      </w:r>
      <m:oMath>
        <m:r>
          <w:rPr>
            <w:rFonts w:ascii="Cambria Math" w:hAnsi="Cambria Math"/>
            <w:lang w:eastAsia="zh-TW"/>
          </w:rPr>
          <m:t>e×(1)×</m:t>
        </m:r>
        <m:sSub>
          <m:sSubPr>
            <m:ctrlPr>
              <w:rPr>
                <w:rFonts w:ascii="Cambria Math" w:hAnsi="Cambria Math"/>
                <w:i/>
                <w:iCs/>
                <w:lang w:eastAsia="zh-TW"/>
              </w:rPr>
            </m:ctrlPr>
          </m:sSubPr>
          <m:e>
            <m:r>
              <w:rPr>
                <w:rFonts w:ascii="Cambria Math" w:hAnsi="Cambria Math"/>
                <w:lang w:eastAsia="zh-TW"/>
              </w:rPr>
              <m:t>Z</m:t>
            </m:r>
          </m:e>
          <m:sub>
            <m:r>
              <w:rPr>
                <w:rFonts w:ascii="Cambria Math" w:hAnsi="Cambria Math"/>
                <w:lang w:eastAsia="zh-TW"/>
              </w:rPr>
              <m:t>max</m:t>
            </m:r>
          </m:sub>
        </m:sSub>
      </m:oMath>
      <w:r>
        <w:rPr>
          <w:rFonts w:eastAsia="PMingLiU"/>
          <w:iCs/>
          <w:lang w:eastAsia="zh-TW"/>
        </w:rPr>
        <w:t xml:space="preserve">, where </w:t>
      </w:r>
      <m:oMath>
        <m:r>
          <w:rPr>
            <w:rFonts w:ascii="Cambria Math" w:hAnsi="Cambria Math"/>
            <w:lang w:eastAsia="zh-TW"/>
          </w:rPr>
          <m:t>e</m:t>
        </m:r>
      </m:oMath>
      <w:r>
        <w:rPr>
          <w:rFonts w:eastAsia="PMingLiU"/>
          <w:lang w:eastAsia="zh-TW"/>
        </w:rPr>
        <w:t xml:space="preserve"> is the number of edges(1s) in the BG. For logic area, the estimation is more complicated, but it can be generally assumed to be proportional to </w:t>
      </w:r>
      <m:oMath>
        <m:sSub>
          <m:sSubPr>
            <m:ctrlPr>
              <w:rPr>
                <w:rFonts w:ascii="Cambria Math" w:hAnsi="Cambria Math"/>
                <w:i/>
                <w:iCs/>
                <w:sz w:val="24"/>
                <w:szCs w:val="24"/>
                <w:lang w:eastAsia="zh-TW"/>
              </w:rPr>
            </m:ctrlPr>
          </m:sSubPr>
          <m:e>
            <m:r>
              <w:rPr>
                <w:rFonts w:ascii="Cambria Math" w:hAnsi="Cambria Math"/>
                <w:lang w:eastAsia="zh-TW"/>
              </w:rPr>
              <m:t>Z</m:t>
            </m:r>
          </m:e>
          <m:sub>
            <m:r>
              <w:rPr>
                <w:rFonts w:ascii="Cambria Math" w:hAnsi="Cambria Math"/>
                <w:lang w:eastAsia="zh-TW"/>
              </w:rPr>
              <m:t>max</m:t>
            </m:r>
          </m:sub>
        </m:sSub>
      </m:oMath>
      <w:r>
        <w:rPr>
          <w:rFonts w:eastAsia="PMingLiU"/>
          <w:iCs/>
          <w:sz w:val="24"/>
          <w:szCs w:val="24"/>
          <w:lang w:eastAsia="zh-TW"/>
        </w:rPr>
        <w:t xml:space="preserve">. </w:t>
      </w:r>
      <w:r>
        <w:rPr>
          <w:rFonts w:eastAsia="PMingLiU"/>
          <w:iCs/>
          <w:lang w:eastAsia="zh-TW"/>
        </w:rPr>
        <w:t>From the above area estimation</w:t>
      </w:r>
      <w:r w:rsidRPr="00D86211">
        <w:rPr>
          <w:rFonts w:eastAsia="PMingLiU"/>
          <w:iCs/>
          <w:lang w:eastAsia="zh-TW"/>
        </w:rPr>
        <w:t>,</w:t>
      </w:r>
      <w:r>
        <w:rPr>
          <w:rFonts w:eastAsia="PMingLiU"/>
          <w:iCs/>
          <w:lang w:eastAsia="zh-TW"/>
        </w:rPr>
        <w:t xml:space="preserve"> it can be concluded that although increasing maximum lifting size </w:t>
      </w:r>
      <m:oMath>
        <m:sSub>
          <m:sSubPr>
            <m:ctrlPr>
              <w:rPr>
                <w:rFonts w:ascii="Cambria Math" w:hAnsi="Cambria Math"/>
                <w:i/>
                <w:iCs/>
                <w:sz w:val="24"/>
                <w:szCs w:val="24"/>
                <w:lang w:eastAsia="zh-TW"/>
              </w:rPr>
            </m:ctrlPr>
          </m:sSubPr>
          <m:e>
            <m:r>
              <w:rPr>
                <w:rFonts w:ascii="Cambria Math" w:hAnsi="Cambria Math"/>
                <w:lang w:eastAsia="zh-TW"/>
              </w:rPr>
              <m:t>Z</m:t>
            </m:r>
          </m:e>
          <m:sub>
            <m:r>
              <w:rPr>
                <w:rFonts w:ascii="Cambria Math" w:hAnsi="Cambria Math"/>
                <w:lang w:eastAsia="zh-TW"/>
              </w:rPr>
              <m:t>max</m:t>
            </m:r>
          </m:sub>
        </m:sSub>
      </m:oMath>
      <w:r>
        <w:rPr>
          <w:rFonts w:eastAsia="PMingLiU"/>
          <w:iCs/>
          <w:lang w:eastAsia="zh-TW"/>
        </w:rPr>
        <w:t xml:space="preserve"> directly improves the Tput, both memory area and logic area of a decoder also increase proportionally. Therefore, careful study on the trade-off between Tput and memory area cost is necessary while considering increasing maximum lifting size.</w:t>
      </w:r>
    </w:p>
    <w:p w14:paraId="68818F4F" w14:textId="77777777" w:rsidR="008E5A16" w:rsidRDefault="008E5A16" w:rsidP="008E5A16">
      <w:pPr>
        <w:rPr>
          <w:iCs/>
          <w:lang w:eastAsia="zh-TW"/>
        </w:rPr>
      </w:pPr>
      <w:r>
        <w:rPr>
          <w:rFonts w:eastAsia="PMingLiU"/>
          <w:iCs/>
          <w:lang w:eastAsia="zh-TW"/>
        </w:rPr>
        <w:t xml:space="preserve">  </w:t>
      </w:r>
      <w:r>
        <w:rPr>
          <w:rFonts w:eastAsia="PMingLiU"/>
          <w:iCs/>
          <w:sz w:val="24"/>
          <w:szCs w:val="24"/>
          <w:lang w:eastAsia="zh-TW"/>
        </w:rPr>
        <w:t xml:space="preserve"> </w:t>
      </w:r>
      <w:r>
        <w:rPr>
          <w:iCs/>
          <w:lang w:eastAsia="zh-TW"/>
        </w:rPr>
        <w:t xml:space="preserve"> </w:t>
      </w:r>
    </w:p>
    <w:p w14:paraId="4D63B2C9" w14:textId="77777777" w:rsidR="008E5A16" w:rsidRPr="00754CFE" w:rsidRDefault="008E5A16" w:rsidP="008E5A16">
      <w:pPr>
        <w:rPr>
          <w:b/>
          <w:bCs/>
          <w:iCs/>
          <w:lang w:eastAsia="zh-TW"/>
        </w:rPr>
      </w:pPr>
      <w:r>
        <w:rPr>
          <w:iCs/>
          <w:lang w:eastAsia="zh-TW"/>
        </w:rPr>
        <w:t xml:space="preserve">  </w:t>
      </w:r>
      <w:r w:rsidRPr="00754CFE">
        <w:rPr>
          <w:b/>
          <w:bCs/>
          <w:iCs/>
          <w:lang w:eastAsia="zh-TW"/>
        </w:rPr>
        <w:t xml:space="preserve">Proposal: </w:t>
      </w:r>
      <w:r>
        <w:rPr>
          <w:b/>
          <w:bCs/>
          <w:iCs/>
          <w:lang w:eastAsia="zh-TW"/>
        </w:rPr>
        <w:t>To improve 2-4x peak data rate from 5G, s</w:t>
      </w:r>
      <w:r w:rsidRPr="00754CFE">
        <w:rPr>
          <w:b/>
          <w:bCs/>
          <w:iCs/>
          <w:lang w:eastAsia="zh-TW"/>
        </w:rPr>
        <w:t xml:space="preserve">tudy following design aspects of QC-LDPC </w:t>
      </w:r>
      <w:r>
        <w:rPr>
          <w:b/>
          <w:bCs/>
          <w:iCs/>
          <w:lang w:eastAsia="zh-TW"/>
        </w:rPr>
        <w:t xml:space="preserve">with acceptable </w:t>
      </w:r>
      <w:r w:rsidRPr="00754CFE">
        <w:rPr>
          <w:b/>
          <w:bCs/>
          <w:iCs/>
          <w:lang w:eastAsia="zh-TW"/>
        </w:rPr>
        <w:t>error correction performance and implementation complexity</w:t>
      </w:r>
      <w:r>
        <w:rPr>
          <w:b/>
          <w:bCs/>
          <w:iCs/>
          <w:lang w:eastAsia="zh-TW"/>
        </w:rPr>
        <w:t xml:space="preserve"> trade-off</w:t>
      </w:r>
    </w:p>
    <w:p w14:paraId="04CEAC87" w14:textId="77777777" w:rsidR="008E5A16" w:rsidRDefault="008E5A16" w:rsidP="008E5A16">
      <w:pPr>
        <w:pStyle w:val="ListParagraph"/>
        <w:numPr>
          <w:ilvl w:val="0"/>
          <w:numId w:val="19"/>
        </w:numPr>
        <w:rPr>
          <w:b/>
          <w:bCs/>
          <w:iCs/>
          <w:sz w:val="20"/>
          <w:szCs w:val="20"/>
          <w:lang w:eastAsia="zh-TW"/>
        </w:rPr>
      </w:pPr>
      <w:r>
        <w:rPr>
          <w:b/>
          <w:bCs/>
          <w:iCs/>
          <w:sz w:val="20"/>
          <w:szCs w:val="20"/>
          <w:lang w:eastAsia="zh-TW"/>
        </w:rPr>
        <w:t>Reduced number of iterations</w:t>
      </w:r>
    </w:p>
    <w:p w14:paraId="07BD72EA" w14:textId="77777777" w:rsidR="008E5A16" w:rsidRPr="00754CFE" w:rsidRDefault="008E5A16" w:rsidP="008E5A16">
      <w:pPr>
        <w:pStyle w:val="ListParagraph"/>
        <w:numPr>
          <w:ilvl w:val="0"/>
          <w:numId w:val="19"/>
        </w:numPr>
        <w:rPr>
          <w:b/>
          <w:bCs/>
          <w:iCs/>
          <w:sz w:val="20"/>
          <w:szCs w:val="20"/>
          <w:lang w:eastAsia="zh-TW"/>
        </w:rPr>
      </w:pPr>
      <w:r w:rsidRPr="00754CFE">
        <w:rPr>
          <w:b/>
          <w:bCs/>
          <w:iCs/>
          <w:sz w:val="20"/>
          <w:szCs w:val="20"/>
          <w:lang w:eastAsia="zh-TW"/>
        </w:rPr>
        <w:t xml:space="preserve">Reduced BG edges </w:t>
      </w:r>
    </w:p>
    <w:p w14:paraId="09EE3382" w14:textId="77777777" w:rsidR="008E5A16" w:rsidRPr="00754CFE" w:rsidRDefault="008E5A16" w:rsidP="008E5A16">
      <w:pPr>
        <w:pStyle w:val="ListParagraph"/>
        <w:numPr>
          <w:ilvl w:val="0"/>
          <w:numId w:val="19"/>
        </w:numPr>
        <w:rPr>
          <w:b/>
          <w:bCs/>
          <w:iCs/>
          <w:sz w:val="20"/>
          <w:szCs w:val="20"/>
          <w:lang w:eastAsia="zh-TW"/>
        </w:rPr>
      </w:pPr>
      <w:r w:rsidRPr="00754CFE">
        <w:rPr>
          <w:b/>
          <w:bCs/>
          <w:iCs/>
          <w:sz w:val="20"/>
          <w:szCs w:val="20"/>
          <w:lang w:eastAsia="zh-TW"/>
        </w:rPr>
        <w:t>Parallelism structure</w:t>
      </w:r>
    </w:p>
    <w:p w14:paraId="123AB40F" w14:textId="77777777" w:rsidR="008E5A16" w:rsidRDefault="008E5A16" w:rsidP="008E5A16">
      <w:pPr>
        <w:pStyle w:val="ListParagraph"/>
        <w:numPr>
          <w:ilvl w:val="0"/>
          <w:numId w:val="19"/>
        </w:numPr>
        <w:rPr>
          <w:iCs/>
          <w:sz w:val="20"/>
          <w:szCs w:val="20"/>
          <w:lang w:eastAsia="zh-TW"/>
        </w:rPr>
      </w:pPr>
      <w:r w:rsidRPr="00754CFE">
        <w:rPr>
          <w:b/>
          <w:bCs/>
          <w:iCs/>
          <w:sz w:val="20"/>
          <w:szCs w:val="20"/>
          <w:lang w:eastAsia="zh-TW"/>
        </w:rPr>
        <w:t>Maximum lifting size&gt;384</w:t>
      </w:r>
      <w:r w:rsidRPr="004C7635">
        <w:rPr>
          <w:iCs/>
          <w:sz w:val="20"/>
          <w:szCs w:val="20"/>
          <w:lang w:eastAsia="zh-TW"/>
        </w:rPr>
        <w:t xml:space="preserve"> </w:t>
      </w:r>
    </w:p>
    <w:p w14:paraId="28D3086B" w14:textId="7634A5D4" w:rsidR="00212F68" w:rsidRPr="00212F68" w:rsidRDefault="00212F68" w:rsidP="008E5A16">
      <w:pPr>
        <w:pStyle w:val="ListParagraph"/>
        <w:numPr>
          <w:ilvl w:val="0"/>
          <w:numId w:val="19"/>
        </w:numPr>
        <w:rPr>
          <w:b/>
          <w:bCs/>
          <w:iCs/>
          <w:sz w:val="20"/>
          <w:szCs w:val="20"/>
          <w:lang w:val="en-US" w:eastAsia="zh-TW"/>
        </w:rPr>
      </w:pPr>
      <w:r w:rsidRPr="00212F68">
        <w:rPr>
          <w:b/>
          <w:bCs/>
          <w:iCs/>
          <w:sz w:val="20"/>
          <w:szCs w:val="20"/>
          <w:lang w:val="en-US" w:eastAsia="zh-TW"/>
        </w:rPr>
        <w:t>BG size adapt</w:t>
      </w:r>
      <w:r>
        <w:rPr>
          <w:b/>
          <w:bCs/>
          <w:iCs/>
          <w:sz w:val="20"/>
          <w:szCs w:val="20"/>
          <w:lang w:val="en-US" w:eastAsia="zh-TW"/>
        </w:rPr>
        <w:t>at</w:t>
      </w:r>
      <w:r w:rsidRPr="00212F68">
        <w:rPr>
          <w:b/>
          <w:bCs/>
          <w:iCs/>
          <w:sz w:val="20"/>
          <w:szCs w:val="20"/>
          <w:lang w:val="en-US" w:eastAsia="zh-TW"/>
        </w:rPr>
        <w:t xml:space="preserve">ion for different code rates </w:t>
      </w:r>
    </w:p>
    <w:p w14:paraId="1B6DFC57" w14:textId="7B14E374" w:rsidR="00606287" w:rsidRPr="00212F68" w:rsidRDefault="00606287" w:rsidP="008E5A16">
      <w:pPr>
        <w:pStyle w:val="ListParagraph"/>
        <w:numPr>
          <w:ilvl w:val="0"/>
          <w:numId w:val="19"/>
        </w:numPr>
        <w:rPr>
          <w:b/>
          <w:bCs/>
          <w:iCs/>
          <w:sz w:val="20"/>
          <w:szCs w:val="20"/>
          <w:lang w:eastAsia="zh-TW"/>
        </w:rPr>
      </w:pPr>
      <w:r w:rsidRPr="00212F68">
        <w:rPr>
          <w:b/>
          <w:bCs/>
          <w:iCs/>
          <w:sz w:val="20"/>
          <w:szCs w:val="20"/>
          <w:lang w:eastAsia="zh-TW"/>
        </w:rPr>
        <w:t>Combination of above aspect</w:t>
      </w:r>
      <w:r>
        <w:rPr>
          <w:b/>
          <w:bCs/>
          <w:iCs/>
          <w:sz w:val="20"/>
          <w:szCs w:val="20"/>
          <w:lang w:eastAsia="zh-TW"/>
        </w:rPr>
        <w:t>s</w:t>
      </w:r>
    </w:p>
    <w:p w14:paraId="62D3FB6C" w14:textId="77777777" w:rsidR="00363C81" w:rsidRPr="00363C81" w:rsidRDefault="00363C81" w:rsidP="00363C81">
      <w:pPr>
        <w:rPr>
          <w:lang w:val="en-US"/>
        </w:rPr>
      </w:pPr>
    </w:p>
    <w:p w14:paraId="65AAF538" w14:textId="21180843" w:rsidR="00623115" w:rsidRDefault="00623115" w:rsidP="00212F68">
      <w:pPr>
        <w:pStyle w:val="Heading1"/>
      </w:pPr>
      <w:r>
        <w:t>6G Polar enhancement</w:t>
      </w:r>
    </w:p>
    <w:p w14:paraId="3201C942" w14:textId="19DC2AC7" w:rsidR="00623115" w:rsidRDefault="00623115" w:rsidP="00212F68">
      <w:pPr>
        <w:pStyle w:val="Heading2"/>
      </w:pPr>
      <w:bookmarkStart w:id="17" w:name="_Ref213409093"/>
      <w:r>
        <w:t>Motivation</w:t>
      </w:r>
      <w:bookmarkEnd w:id="17"/>
    </w:p>
    <w:p w14:paraId="03C09060" w14:textId="5BA9E2D3" w:rsidR="003C30B4" w:rsidRDefault="003C30B4" w:rsidP="00EF559C">
      <w:pPr>
        <w:rPr>
          <w:lang w:val="en-US"/>
        </w:rPr>
      </w:pPr>
      <w:r w:rsidRPr="003C30B4">
        <w:rPr>
          <w:lang w:val="en-US"/>
        </w:rPr>
        <w:t xml:space="preserve">While Polar codes have been adopted in 5G NR for Downlink Control Information (DCI) transmission due to their strong error correction performance at short block lengths, several limitations </w:t>
      </w:r>
      <w:r>
        <w:rPr>
          <w:lang w:val="en-US"/>
        </w:rPr>
        <w:t xml:space="preserve">and issues </w:t>
      </w:r>
      <w:r w:rsidRPr="003C30B4">
        <w:rPr>
          <w:lang w:val="en-US"/>
        </w:rPr>
        <w:t xml:space="preserve">have been identified in practical deployments, both from the base station and </w:t>
      </w:r>
      <w:r w:rsidR="002278C6">
        <w:rPr>
          <w:lang w:val="en-US"/>
        </w:rPr>
        <w:t>UE</w:t>
      </w:r>
      <w:r w:rsidRPr="003C30B4">
        <w:rPr>
          <w:lang w:val="en-US"/>
        </w:rPr>
        <w:t xml:space="preserve"> perspectives.</w:t>
      </w:r>
    </w:p>
    <w:p w14:paraId="4BF4D426" w14:textId="0ABC454A" w:rsidR="003C30B4" w:rsidRDefault="003C30B4" w:rsidP="00EF559C">
      <w:pPr>
        <w:rPr>
          <w:lang w:val="en-US"/>
        </w:rPr>
      </w:pPr>
      <w:bookmarkStart w:id="18" w:name="OLE_LINK95"/>
      <w:r w:rsidRPr="003C30B4">
        <w:rPr>
          <w:lang w:val="en-US"/>
        </w:rPr>
        <w:t>From the base station perspective, the 5G Polar code design for DCI exhibits significant limitations in terms of resource efficiency. A primary drawback is the restricted payload size, as the code construction supports only a narrow range of payload lengths</w:t>
      </w:r>
      <w:r>
        <w:rPr>
          <w:lang w:val="en-US"/>
        </w:rPr>
        <w:t xml:space="preserve"> up to</w:t>
      </w:r>
      <w:r w:rsidRPr="003C30B4">
        <w:rPr>
          <w:lang w:val="en-US"/>
        </w:rPr>
        <w:t xml:space="preserve"> 140 bits. </w:t>
      </w:r>
      <w:r w:rsidR="00B654D0">
        <w:rPr>
          <w:rFonts w:eastAsia="PMingLiU"/>
          <w:lang w:val="en-US" w:eastAsia="zh-TW"/>
        </w:rPr>
        <w:t xml:space="preserve">Due to potential wilder 6G carrier bandwidth than in 5G, the number of bits required for the frequency domain resource assignment field (FDRA) in DCI is expected to be increased. </w:t>
      </w:r>
      <w:r w:rsidR="00B654D0">
        <w:rPr>
          <w:rFonts w:eastAsia="PMingLiU"/>
          <w:lang w:val="en-US" w:eastAsia="zh-TW"/>
        </w:rPr>
        <w:fldChar w:fldCharType="begin"/>
      </w:r>
      <w:r w:rsidR="00B654D0">
        <w:rPr>
          <w:rFonts w:eastAsia="PMingLiU"/>
          <w:lang w:val="en-US" w:eastAsia="zh-TW"/>
        </w:rPr>
        <w:instrText xml:space="preserve"> REF _Ref213406939 \h </w:instrText>
      </w:r>
      <w:r w:rsidR="00B654D0">
        <w:rPr>
          <w:rFonts w:eastAsia="PMingLiU"/>
          <w:lang w:val="en-US" w:eastAsia="zh-TW"/>
        </w:rPr>
      </w:r>
      <w:r w:rsidR="00B654D0">
        <w:rPr>
          <w:rFonts w:eastAsia="PMingLiU"/>
          <w:lang w:val="en-US" w:eastAsia="zh-TW"/>
        </w:rPr>
        <w:fldChar w:fldCharType="separate"/>
      </w:r>
      <w:r w:rsidR="00043F59">
        <w:t xml:space="preserve">Table </w:t>
      </w:r>
      <w:r w:rsidR="00043F59">
        <w:rPr>
          <w:noProof/>
        </w:rPr>
        <w:t>1</w:t>
      </w:r>
      <w:r w:rsidR="00B654D0">
        <w:rPr>
          <w:rFonts w:eastAsia="PMingLiU"/>
          <w:lang w:val="en-US" w:eastAsia="zh-TW"/>
        </w:rPr>
        <w:fldChar w:fldCharType="end"/>
      </w:r>
      <w:r w:rsidR="00B654D0">
        <w:rPr>
          <w:rFonts w:eastAsia="PMingLiU"/>
          <w:lang w:val="en-US" w:eastAsia="zh-TW"/>
        </w:rPr>
        <w:t xml:space="preserve"> provides the estimated 6G DCI payload sizes for different bandwidths. Compared with 100 MHz bandwidth for 5G, maintaining similar or better scheduling flexibility in 6G requires an additional 17 bits for FDRA for a 200 MHz bandwidth when using RA type 0 with RBG = 16. Moreover, at RAN1 #122bis, it was agreed that the maximum channel bandwidth (CBW) at the network side is assumed to be 400 MHz around 7 GHz. Considering implementation cost and maximum attainable SNR, supporting contiguous 400 MHz bandwidth at UE can be deployed as 2 × 200 MHz. One potential solution is a multi</w:t>
      </w:r>
      <w:r w:rsidR="00B654D0">
        <w:rPr>
          <w:rFonts w:eastAsia="PMingLiU"/>
          <w:lang w:val="en-US" w:eastAsia="zh-TW"/>
        </w:rPr>
        <w:noBreakHyphen/>
        <w:t xml:space="preserve">carrier cell that aggregates two 200 MHz carriers into a single cell to achieve better scheduling efficiency than legacy CA. When 400 MHz is considered, FDRA bit number increases further: compared with 5G, an additional 51 bits may be required for a PXSCH scheduling, which can result in a DCI payload size &gt; 140 bits. Required bits increase further when scheduling PxSCH for multiple cells in a single DCI is supported. </w:t>
      </w:r>
      <w:r w:rsidRPr="003C30B4">
        <w:rPr>
          <w:lang w:val="en-US"/>
        </w:rPr>
        <w:t xml:space="preserve">This </w:t>
      </w:r>
      <w:r w:rsidR="00B654D0">
        <w:rPr>
          <w:lang w:val="en-US"/>
        </w:rPr>
        <w:t xml:space="preserve">140 bits payload size </w:t>
      </w:r>
      <w:r w:rsidRPr="003C30B4">
        <w:rPr>
          <w:lang w:val="en-US"/>
        </w:rPr>
        <w:t>constraint results in suboptimal utilization of control channel resources and limits scheduling flexibility, making it challenging to efficiently accommodate diverse DCI payload requirements</w:t>
      </w:r>
      <w:r>
        <w:rPr>
          <w:lang w:val="en-US"/>
        </w:rPr>
        <w:t xml:space="preserve"> in potential 6G application</w:t>
      </w:r>
      <w:r w:rsidRPr="003C30B4">
        <w:rPr>
          <w:lang w:val="en-US"/>
        </w:rPr>
        <w:t xml:space="preserve">. </w:t>
      </w:r>
      <w:r w:rsidR="00BD36BB">
        <w:rPr>
          <w:lang w:val="en-US"/>
        </w:rPr>
        <w:t xml:space="preserve">Furthermore, due to the false alarm requirements, each DCI is appended with 24 bits CRC regardless of the payload size, which introduce another layer of resource inefficiency </w:t>
      </w:r>
      <w:r w:rsidR="00B654D0">
        <w:rPr>
          <w:lang w:val="en-US"/>
        </w:rPr>
        <w:t xml:space="preserve">if </w:t>
      </w:r>
      <w:r w:rsidR="00A84353">
        <w:rPr>
          <w:lang w:val="en-US"/>
        </w:rPr>
        <w:t xml:space="preserve">multi-carrier </w:t>
      </w:r>
      <w:r w:rsidR="00BD36BB">
        <w:rPr>
          <w:lang w:val="en-US"/>
        </w:rPr>
        <w:t>scheduling</w:t>
      </w:r>
      <w:r w:rsidR="003A0DCB">
        <w:rPr>
          <w:lang w:val="en-US"/>
        </w:rPr>
        <w:t xml:space="preserve"> </w:t>
      </w:r>
      <w:r w:rsidR="00B654D0">
        <w:rPr>
          <w:lang w:val="en-US"/>
        </w:rPr>
        <w:t xml:space="preserve">is implemented </w:t>
      </w:r>
      <w:r w:rsidR="003A0DCB">
        <w:rPr>
          <w:lang w:val="en-US"/>
        </w:rPr>
        <w:t>through several DCIs</w:t>
      </w:r>
      <w:r w:rsidR="00BD36BB">
        <w:rPr>
          <w:lang w:val="en-US"/>
        </w:rPr>
        <w:t xml:space="preserve">. </w:t>
      </w:r>
      <w:r w:rsidR="00A84353">
        <w:rPr>
          <w:lang w:val="en-US"/>
        </w:rPr>
        <w:t>In addition</w:t>
      </w:r>
      <w:r w:rsidRPr="003C30B4">
        <w:rPr>
          <w:lang w:val="en-US"/>
        </w:rPr>
        <w:t xml:space="preserve">, the current 5G Polar code implementation for DCI is confined to QPSK modulation. This limitation further </w:t>
      </w:r>
      <w:r>
        <w:rPr>
          <w:lang w:val="en-US"/>
        </w:rPr>
        <w:t>hinders</w:t>
      </w:r>
      <w:r w:rsidRPr="003C30B4">
        <w:rPr>
          <w:lang w:val="en-US"/>
        </w:rPr>
        <w:t xml:space="preserve"> resource efficiency, especially in high-SINR scenarios where higher-order modulation could </w:t>
      </w:r>
      <w:r w:rsidRPr="003C30B4">
        <w:rPr>
          <w:lang w:val="en-US"/>
        </w:rPr>
        <w:lastRenderedPageBreak/>
        <w:t>significantly enhance control channel spectral utilization. Such drawbacks in the 5G Polar code design are fundamentally misaligned with the anticipated demands of 6G applications, which will require greater flexibility, scalability, and efficiency to support a broader range of use cases. Addressing these issues is therefore essential for the evolution of Polar code design in 6G.</w:t>
      </w:r>
    </w:p>
    <w:tbl>
      <w:tblPr>
        <w:tblStyle w:val="TableGrid"/>
        <w:tblW w:w="0" w:type="auto"/>
        <w:tblLook w:val="04A0" w:firstRow="1" w:lastRow="0" w:firstColumn="1" w:lastColumn="0" w:noHBand="0" w:noVBand="1"/>
      </w:tblPr>
      <w:tblGrid>
        <w:gridCol w:w="3380"/>
        <w:gridCol w:w="3124"/>
        <w:gridCol w:w="3124"/>
      </w:tblGrid>
      <w:tr w:rsidR="00B654D0" w14:paraId="7C220E4F" w14:textId="77777777" w:rsidTr="00B654D0">
        <w:tc>
          <w:tcPr>
            <w:tcW w:w="3380" w:type="dxa"/>
            <w:tcBorders>
              <w:top w:val="single" w:sz="4" w:space="0" w:color="auto"/>
              <w:left w:val="single" w:sz="4" w:space="0" w:color="auto"/>
              <w:bottom w:val="single" w:sz="4" w:space="0" w:color="auto"/>
              <w:right w:val="single" w:sz="4" w:space="0" w:color="auto"/>
            </w:tcBorders>
            <w:hideMark/>
          </w:tcPr>
          <w:p w14:paraId="7AB60232" w14:textId="77777777" w:rsidR="00B654D0" w:rsidRDefault="00B654D0">
            <w:pPr>
              <w:rPr>
                <w:rFonts w:eastAsia="PMingLiU"/>
                <w:lang w:eastAsia="zh-TW"/>
              </w:rPr>
            </w:pPr>
            <w:r>
              <w:rPr>
                <w:rFonts w:eastAsia="PMingLiU"/>
                <w:lang w:eastAsia="zh-TW"/>
              </w:rPr>
              <w:t>Scenario</w:t>
            </w:r>
          </w:p>
        </w:tc>
        <w:tc>
          <w:tcPr>
            <w:tcW w:w="3124" w:type="dxa"/>
            <w:tcBorders>
              <w:top w:val="single" w:sz="4" w:space="0" w:color="auto"/>
              <w:left w:val="single" w:sz="4" w:space="0" w:color="auto"/>
              <w:bottom w:val="single" w:sz="4" w:space="0" w:color="auto"/>
              <w:right w:val="single" w:sz="4" w:space="0" w:color="auto"/>
            </w:tcBorders>
            <w:hideMark/>
          </w:tcPr>
          <w:p w14:paraId="337F2DA7" w14:textId="77777777" w:rsidR="00B654D0" w:rsidRDefault="00B654D0">
            <w:pPr>
              <w:rPr>
                <w:rFonts w:eastAsia="PMingLiU"/>
                <w:lang w:eastAsia="zh-TW"/>
              </w:rPr>
            </w:pPr>
            <w:r>
              <w:rPr>
                <w:rFonts w:eastAsia="PMingLiU"/>
                <w:lang w:eastAsia="zh-TW"/>
              </w:rPr>
              <w:t>DCI payload size estimation for a PXSCH scheduling</w:t>
            </w:r>
          </w:p>
        </w:tc>
        <w:tc>
          <w:tcPr>
            <w:tcW w:w="3124" w:type="dxa"/>
            <w:tcBorders>
              <w:top w:val="single" w:sz="4" w:space="0" w:color="auto"/>
              <w:left w:val="single" w:sz="4" w:space="0" w:color="auto"/>
              <w:bottom w:val="single" w:sz="4" w:space="0" w:color="auto"/>
              <w:right w:val="single" w:sz="4" w:space="0" w:color="auto"/>
            </w:tcBorders>
            <w:hideMark/>
          </w:tcPr>
          <w:p w14:paraId="31073251" w14:textId="77777777" w:rsidR="00B654D0" w:rsidRDefault="00B654D0">
            <w:pPr>
              <w:rPr>
                <w:rFonts w:eastAsia="PMingLiU"/>
                <w:lang w:eastAsia="zh-TW"/>
              </w:rPr>
            </w:pPr>
            <w:r>
              <w:rPr>
                <w:rFonts w:eastAsia="PMingLiU"/>
                <w:lang w:eastAsia="zh-TW"/>
              </w:rPr>
              <w:t>Notes</w:t>
            </w:r>
          </w:p>
        </w:tc>
      </w:tr>
      <w:tr w:rsidR="00B654D0" w14:paraId="6F90FD3A" w14:textId="77777777" w:rsidTr="00B654D0">
        <w:tc>
          <w:tcPr>
            <w:tcW w:w="3380" w:type="dxa"/>
            <w:tcBorders>
              <w:top w:val="single" w:sz="4" w:space="0" w:color="auto"/>
              <w:left w:val="single" w:sz="4" w:space="0" w:color="auto"/>
              <w:bottom w:val="single" w:sz="4" w:space="0" w:color="auto"/>
              <w:right w:val="single" w:sz="4" w:space="0" w:color="auto"/>
            </w:tcBorders>
            <w:hideMark/>
          </w:tcPr>
          <w:p w14:paraId="418BF871" w14:textId="77777777" w:rsidR="00B654D0" w:rsidRDefault="00B654D0">
            <w:pPr>
              <w:rPr>
                <w:rFonts w:eastAsia="PMingLiU"/>
                <w:lang w:eastAsia="zh-TW"/>
              </w:rPr>
            </w:pPr>
            <w:r>
              <w:rPr>
                <w:rFonts w:eastAsia="PMingLiU"/>
                <w:lang w:eastAsia="zh-TW"/>
              </w:rPr>
              <w:t>Scenario #1: Bandwidth 100 MHz</w:t>
            </w:r>
          </w:p>
        </w:tc>
        <w:tc>
          <w:tcPr>
            <w:tcW w:w="3124" w:type="dxa"/>
            <w:tcBorders>
              <w:top w:val="single" w:sz="4" w:space="0" w:color="auto"/>
              <w:left w:val="single" w:sz="4" w:space="0" w:color="auto"/>
              <w:bottom w:val="single" w:sz="4" w:space="0" w:color="auto"/>
              <w:right w:val="single" w:sz="4" w:space="0" w:color="auto"/>
            </w:tcBorders>
            <w:hideMark/>
          </w:tcPr>
          <w:p w14:paraId="31C6D7C0" w14:textId="77777777" w:rsidR="00B654D0" w:rsidRDefault="00B654D0">
            <w:pPr>
              <w:rPr>
                <w:rFonts w:eastAsia="PMingLiU"/>
                <w:lang w:eastAsia="zh-TW"/>
              </w:rPr>
            </w:pPr>
            <w:r>
              <w:rPr>
                <w:rFonts w:eastAsia="PMingLiU"/>
                <w:lang w:eastAsia="zh-TW"/>
              </w:rPr>
              <w:t>~ 100 bits</w:t>
            </w:r>
          </w:p>
        </w:tc>
        <w:tc>
          <w:tcPr>
            <w:tcW w:w="3124" w:type="dxa"/>
            <w:tcBorders>
              <w:top w:val="single" w:sz="4" w:space="0" w:color="auto"/>
              <w:left w:val="single" w:sz="4" w:space="0" w:color="auto"/>
              <w:bottom w:val="single" w:sz="4" w:space="0" w:color="auto"/>
              <w:right w:val="single" w:sz="4" w:space="0" w:color="auto"/>
            </w:tcBorders>
            <w:hideMark/>
          </w:tcPr>
          <w:p w14:paraId="344FAC47" w14:textId="77777777" w:rsidR="00B654D0" w:rsidRDefault="00B654D0">
            <w:pPr>
              <w:rPr>
                <w:rFonts w:eastAsia="PMingLiU"/>
                <w:lang w:eastAsia="zh-TW"/>
              </w:rPr>
            </w:pPr>
            <w:r>
              <w:rPr>
                <w:rFonts w:eastAsia="PMingLiU"/>
                <w:lang w:eastAsia="zh-TW"/>
              </w:rPr>
              <w:t>DCI format 0_1/1_1 payload size based on Rel-15 NR, assuming a flexible configurations</w:t>
            </w:r>
          </w:p>
        </w:tc>
      </w:tr>
      <w:tr w:rsidR="00B654D0" w14:paraId="5A157F73" w14:textId="77777777" w:rsidTr="00B654D0">
        <w:tc>
          <w:tcPr>
            <w:tcW w:w="3380" w:type="dxa"/>
            <w:tcBorders>
              <w:top w:val="single" w:sz="4" w:space="0" w:color="auto"/>
              <w:left w:val="single" w:sz="4" w:space="0" w:color="auto"/>
              <w:bottom w:val="single" w:sz="4" w:space="0" w:color="auto"/>
              <w:right w:val="single" w:sz="4" w:space="0" w:color="auto"/>
            </w:tcBorders>
            <w:hideMark/>
          </w:tcPr>
          <w:p w14:paraId="284F8751" w14:textId="77777777" w:rsidR="00B654D0" w:rsidRDefault="00B654D0">
            <w:pPr>
              <w:rPr>
                <w:rFonts w:eastAsia="PMingLiU"/>
                <w:lang w:eastAsia="zh-TW"/>
              </w:rPr>
            </w:pPr>
            <w:r>
              <w:rPr>
                <w:rFonts w:eastAsia="PMingLiU"/>
                <w:lang w:eastAsia="zh-TW"/>
              </w:rPr>
              <w:t>Scenario #2: Bandwidth 200 MHz</w:t>
            </w:r>
          </w:p>
        </w:tc>
        <w:tc>
          <w:tcPr>
            <w:tcW w:w="3124" w:type="dxa"/>
            <w:tcBorders>
              <w:top w:val="single" w:sz="4" w:space="0" w:color="auto"/>
              <w:left w:val="single" w:sz="4" w:space="0" w:color="auto"/>
              <w:bottom w:val="single" w:sz="4" w:space="0" w:color="auto"/>
              <w:right w:val="single" w:sz="4" w:space="0" w:color="auto"/>
            </w:tcBorders>
            <w:hideMark/>
          </w:tcPr>
          <w:p w14:paraId="0E0701F9" w14:textId="77777777" w:rsidR="00B654D0" w:rsidRDefault="00B654D0">
            <w:pPr>
              <w:rPr>
                <w:rFonts w:eastAsia="PMingLiU"/>
                <w:lang w:eastAsia="zh-TW"/>
              </w:rPr>
            </w:pPr>
            <w:r>
              <w:rPr>
                <w:rFonts w:eastAsia="PMingLiU"/>
                <w:lang w:eastAsia="zh-TW"/>
              </w:rPr>
              <w:t>~ 100 bits + 17 bits</w:t>
            </w:r>
          </w:p>
        </w:tc>
        <w:tc>
          <w:tcPr>
            <w:tcW w:w="3124" w:type="dxa"/>
            <w:tcBorders>
              <w:top w:val="single" w:sz="4" w:space="0" w:color="auto"/>
              <w:left w:val="single" w:sz="4" w:space="0" w:color="auto"/>
              <w:bottom w:val="single" w:sz="4" w:space="0" w:color="auto"/>
              <w:right w:val="single" w:sz="4" w:space="0" w:color="auto"/>
            </w:tcBorders>
            <w:hideMark/>
          </w:tcPr>
          <w:p w14:paraId="3DE3753D" w14:textId="77777777" w:rsidR="00B654D0" w:rsidRDefault="00B654D0">
            <w:pPr>
              <w:rPr>
                <w:rFonts w:eastAsia="PMingLiU"/>
                <w:lang w:eastAsia="zh-TW"/>
              </w:rPr>
            </w:pPr>
            <w:r>
              <w:rPr>
                <w:rFonts w:eastAsia="PMingLiU"/>
                <w:lang w:eastAsia="zh-TW"/>
              </w:rPr>
              <w:t>Additional 17 bits are required for FDRA when scheduling a 200 MHz BW using RA type 0 with RBG=16</w:t>
            </w:r>
          </w:p>
        </w:tc>
      </w:tr>
      <w:tr w:rsidR="00B654D0" w14:paraId="10EC1972" w14:textId="77777777" w:rsidTr="00B654D0">
        <w:tc>
          <w:tcPr>
            <w:tcW w:w="3380" w:type="dxa"/>
            <w:tcBorders>
              <w:top w:val="single" w:sz="4" w:space="0" w:color="auto"/>
              <w:left w:val="single" w:sz="4" w:space="0" w:color="auto"/>
              <w:bottom w:val="single" w:sz="4" w:space="0" w:color="auto"/>
              <w:right w:val="single" w:sz="4" w:space="0" w:color="auto"/>
            </w:tcBorders>
            <w:hideMark/>
          </w:tcPr>
          <w:p w14:paraId="05C733E6" w14:textId="77777777" w:rsidR="00B654D0" w:rsidRDefault="00B654D0">
            <w:pPr>
              <w:rPr>
                <w:rFonts w:eastAsia="PMingLiU"/>
                <w:lang w:eastAsia="zh-TW"/>
              </w:rPr>
            </w:pPr>
            <w:r>
              <w:rPr>
                <w:rFonts w:eastAsia="PMingLiU"/>
                <w:lang w:eastAsia="zh-TW"/>
              </w:rPr>
              <w:t>Scenario #3: Bandwidth 2x200 MHz</w:t>
            </w:r>
          </w:p>
        </w:tc>
        <w:tc>
          <w:tcPr>
            <w:tcW w:w="3124" w:type="dxa"/>
            <w:tcBorders>
              <w:top w:val="single" w:sz="4" w:space="0" w:color="auto"/>
              <w:left w:val="single" w:sz="4" w:space="0" w:color="auto"/>
              <w:bottom w:val="single" w:sz="4" w:space="0" w:color="auto"/>
              <w:right w:val="single" w:sz="4" w:space="0" w:color="auto"/>
            </w:tcBorders>
            <w:hideMark/>
          </w:tcPr>
          <w:p w14:paraId="461EBF38" w14:textId="77777777" w:rsidR="00B654D0" w:rsidRDefault="00B654D0">
            <w:pPr>
              <w:rPr>
                <w:rFonts w:eastAsia="PMingLiU"/>
                <w:lang w:eastAsia="zh-TW"/>
              </w:rPr>
            </w:pPr>
            <w:r>
              <w:rPr>
                <w:rFonts w:eastAsia="PMingLiU"/>
                <w:lang w:eastAsia="zh-TW"/>
              </w:rPr>
              <w:t>~ 100 bits + 51 bits</w:t>
            </w:r>
          </w:p>
        </w:tc>
        <w:tc>
          <w:tcPr>
            <w:tcW w:w="3124" w:type="dxa"/>
            <w:tcBorders>
              <w:top w:val="single" w:sz="4" w:space="0" w:color="auto"/>
              <w:left w:val="single" w:sz="4" w:space="0" w:color="auto"/>
              <w:bottom w:val="single" w:sz="4" w:space="0" w:color="auto"/>
              <w:right w:val="single" w:sz="4" w:space="0" w:color="auto"/>
            </w:tcBorders>
            <w:hideMark/>
          </w:tcPr>
          <w:p w14:paraId="249A97D2" w14:textId="0D83CAE3" w:rsidR="00B654D0" w:rsidRDefault="00B654D0">
            <w:pPr>
              <w:rPr>
                <w:rFonts w:eastAsia="PMingLiU"/>
                <w:lang w:eastAsia="zh-TW"/>
              </w:rPr>
            </w:pPr>
            <w:r>
              <w:rPr>
                <w:rFonts w:eastAsia="PMingLiU"/>
                <w:lang w:eastAsia="zh-TW"/>
              </w:rPr>
              <w:t>Assume an MC cell</w:t>
            </w:r>
            <w:r>
              <w:rPr>
                <w:rFonts w:eastAsia="PMingLiU"/>
                <w:lang w:eastAsia="zh-TW"/>
              </w:rPr>
              <w:fldChar w:fldCharType="begin"/>
            </w:r>
            <w:r>
              <w:rPr>
                <w:rFonts w:eastAsia="PMingLiU"/>
                <w:lang w:eastAsia="zh-TW"/>
              </w:rPr>
              <w:instrText xml:space="preserve"> REF _Ref213402493 \r \h </w:instrText>
            </w:r>
            <w:r>
              <w:rPr>
                <w:rFonts w:eastAsia="PMingLiU"/>
                <w:lang w:eastAsia="zh-TW"/>
              </w:rPr>
            </w:r>
            <w:r w:rsidR="00000000">
              <w:rPr>
                <w:rFonts w:eastAsia="PMingLiU"/>
                <w:lang w:eastAsia="zh-TW"/>
              </w:rPr>
              <w:fldChar w:fldCharType="separate"/>
            </w:r>
            <w:r>
              <w:rPr>
                <w:rFonts w:eastAsia="PMingLiU"/>
                <w:lang w:eastAsia="zh-TW"/>
              </w:rPr>
              <w:fldChar w:fldCharType="end"/>
            </w:r>
            <w:r>
              <w:rPr>
                <w:rFonts w:eastAsia="PMingLiU"/>
                <w:lang w:eastAsia="zh-TW"/>
              </w:rPr>
              <w:t xml:space="preserve"> that aggregates two 200 MHz carriers into a single cell and uses a single FDRA field to schedule 1100 RBs</w:t>
            </w:r>
          </w:p>
          <w:p w14:paraId="59BF09E9" w14:textId="77777777" w:rsidR="00B654D0" w:rsidRDefault="00B654D0" w:rsidP="00212F68">
            <w:pPr>
              <w:keepNext/>
            </w:pPr>
            <w:r>
              <w:rPr>
                <w:rFonts w:eastAsia="PMingLiU"/>
                <w:lang w:eastAsia="zh-TW"/>
              </w:rPr>
              <w:t>Additional 51 bits are required for FDRA when scheduling a 400 MHz BW using RA type 0 with RBG=16</w:t>
            </w:r>
          </w:p>
        </w:tc>
      </w:tr>
    </w:tbl>
    <w:p w14:paraId="7FCF8A1D" w14:textId="6F6910E1" w:rsidR="00B654D0" w:rsidRDefault="00B654D0" w:rsidP="00212F68">
      <w:pPr>
        <w:pStyle w:val="Caption"/>
        <w:rPr>
          <w:lang w:val="en-US"/>
        </w:rPr>
      </w:pPr>
      <w:bookmarkStart w:id="19" w:name="_Ref213406939"/>
      <w:r>
        <w:t xml:space="preserve">Table </w:t>
      </w:r>
      <w:r>
        <w:fldChar w:fldCharType="begin"/>
      </w:r>
      <w:r>
        <w:instrText xml:space="preserve"> SEQ Table \* ARABIC </w:instrText>
      </w:r>
      <w:r>
        <w:fldChar w:fldCharType="separate"/>
      </w:r>
      <w:r w:rsidR="00043F59">
        <w:rPr>
          <w:noProof/>
        </w:rPr>
        <w:t>1</w:t>
      </w:r>
      <w:r>
        <w:fldChar w:fldCharType="end"/>
      </w:r>
      <w:bookmarkEnd w:id="19"/>
      <w:r>
        <w:t xml:space="preserve"> Estimated 6G DCI payload size for different BWs (single PXSCH scheduling is assumed)</w:t>
      </w:r>
    </w:p>
    <w:p w14:paraId="3B9AEC20" w14:textId="6ECF01E4" w:rsidR="004C27F0" w:rsidRDefault="004C27F0" w:rsidP="00EF559C">
      <w:pPr>
        <w:pStyle w:val="Caption"/>
      </w:pPr>
      <w:bookmarkStart w:id="20" w:name="_Ref205934731"/>
      <w:bookmarkStart w:id="21" w:name="OLE_LINK167"/>
      <w:bookmarkEnd w:id="18"/>
      <w:r>
        <w:t xml:space="preserve">Observation </w:t>
      </w:r>
      <w:r>
        <w:fldChar w:fldCharType="begin"/>
      </w:r>
      <w:r>
        <w:instrText xml:space="preserve"> SEQ Observation \* ARABIC </w:instrText>
      </w:r>
      <w:r>
        <w:fldChar w:fldCharType="separate"/>
      </w:r>
      <w:r w:rsidR="00043F59">
        <w:rPr>
          <w:noProof/>
        </w:rPr>
        <w:t>7</w:t>
      </w:r>
      <w:r>
        <w:fldChar w:fldCharType="end"/>
      </w:r>
      <w:r>
        <w:t xml:space="preserve">: </w:t>
      </w:r>
      <w:r w:rsidRPr="004C27F0">
        <w:t>Due to the limitation of maximum 140bit payload sizes and the support of only QPSK QAM, the 5G Polar code design for DCI is limited on scheduling flexibility and resource efficiency to support 6G applications.</w:t>
      </w:r>
      <w:bookmarkEnd w:id="20"/>
    </w:p>
    <w:bookmarkEnd w:id="21"/>
    <w:p w14:paraId="7BC6EF18" w14:textId="77777777" w:rsidR="004C27F0" w:rsidRDefault="004C27F0" w:rsidP="00EF559C"/>
    <w:p w14:paraId="06F6D68E" w14:textId="73375A84" w:rsidR="00B654D0" w:rsidRDefault="00B654D0" w:rsidP="00B654D0">
      <w:pPr>
        <w:pStyle w:val="Caption"/>
      </w:pPr>
      <w:bookmarkStart w:id="22" w:name="_Ref213411668"/>
      <w:r>
        <w:t xml:space="preserve">Observation </w:t>
      </w:r>
      <w:r>
        <w:fldChar w:fldCharType="begin"/>
      </w:r>
      <w:r>
        <w:instrText xml:space="preserve"> SEQ Observation \* ARABIC </w:instrText>
      </w:r>
      <w:r>
        <w:fldChar w:fldCharType="separate"/>
      </w:r>
      <w:r w:rsidR="00043F59">
        <w:rPr>
          <w:noProof/>
        </w:rPr>
        <w:t>8</w:t>
      </w:r>
      <w:r>
        <w:fldChar w:fldCharType="end"/>
      </w:r>
      <w:r>
        <w:t>: 6G’s wider bandwidth substantially increases DCI FDRA bit requirements and current 140bits limit is not sufficient.</w:t>
      </w:r>
      <w:bookmarkEnd w:id="22"/>
    </w:p>
    <w:p w14:paraId="0A54B26B" w14:textId="77777777" w:rsidR="00B654D0" w:rsidRPr="004C27F0" w:rsidRDefault="00B654D0" w:rsidP="00EF559C"/>
    <w:p w14:paraId="057A4ED4" w14:textId="3B047522" w:rsidR="00A34D5D" w:rsidRDefault="003C30B4" w:rsidP="00EF559C">
      <w:pPr>
        <w:rPr>
          <w:lang w:val="en-US"/>
        </w:rPr>
      </w:pPr>
      <w:bookmarkStart w:id="23" w:name="OLE_LINK100"/>
      <w:bookmarkStart w:id="24" w:name="OLE_LINK101"/>
      <w:bookmarkStart w:id="25" w:name="OLE_LINK98"/>
      <w:r w:rsidRPr="003C30B4">
        <w:rPr>
          <w:lang w:val="en-US"/>
        </w:rPr>
        <w:t xml:space="preserve">From UE perspective, the 5G Polar code for DCI is not optimized </w:t>
      </w:r>
      <w:r w:rsidR="00A34D5D">
        <w:rPr>
          <w:lang w:val="en-US"/>
        </w:rPr>
        <w:t>with respect to</w:t>
      </w:r>
      <w:r w:rsidRPr="003C30B4">
        <w:rPr>
          <w:lang w:val="en-US"/>
        </w:rPr>
        <w:t xml:space="preserve"> decoder complexity and early termination. The decoding process, especially for blind decoding of DCI, can be </w:t>
      </w:r>
      <w:bookmarkStart w:id="26" w:name="OLE_LINK122"/>
      <w:r w:rsidRPr="003C30B4">
        <w:rPr>
          <w:lang w:val="en-US"/>
        </w:rPr>
        <w:t>computationally intensive</w:t>
      </w:r>
      <w:bookmarkEnd w:id="26"/>
      <w:r w:rsidRPr="003C30B4">
        <w:rPr>
          <w:lang w:val="en-US"/>
        </w:rPr>
        <w:t xml:space="preserve">, leading to increased power consumption and latency at the UE. </w:t>
      </w:r>
      <w:r w:rsidR="00A34D5D">
        <w:rPr>
          <w:lang w:val="en-US"/>
        </w:rPr>
        <w:t xml:space="preserve">To address the blind decoding complexity issue, the 5G polar code </w:t>
      </w:r>
      <w:r w:rsidR="00DA3A86">
        <w:rPr>
          <w:lang w:val="en-US"/>
        </w:rPr>
        <w:t>introduce</w:t>
      </w:r>
      <w:r w:rsidR="00A34D5D">
        <w:rPr>
          <w:lang w:val="en-US"/>
        </w:rPr>
        <w:t>s</w:t>
      </w:r>
      <w:r w:rsidR="00DA3A86">
        <w:rPr>
          <w:lang w:val="en-US"/>
        </w:rPr>
        <w:t xml:space="preserve"> </w:t>
      </w:r>
      <w:bookmarkStart w:id="27" w:name="OLE_LINK99"/>
      <w:r w:rsidR="00A34D5D">
        <w:rPr>
          <w:lang w:val="en-US"/>
        </w:rPr>
        <w:t>distributed CRC bits to enable</w:t>
      </w:r>
      <w:bookmarkEnd w:id="27"/>
      <w:r w:rsidR="00DA3A86">
        <w:rPr>
          <w:lang w:val="en-US"/>
        </w:rPr>
        <w:t xml:space="preserve"> early termination functionality when all the candidates in the decoding list failed to comply with the distributed CRC bits. Due to the encoding complexity</w:t>
      </w:r>
      <w:r w:rsidR="00A34D5D">
        <w:rPr>
          <w:lang w:val="en-US"/>
        </w:rPr>
        <w:t xml:space="preserve"> concern</w:t>
      </w:r>
      <w:r w:rsidR="00DA3A86">
        <w:rPr>
          <w:lang w:val="en-US"/>
        </w:rPr>
        <w:t>, a single interleaver</w:t>
      </w:r>
      <w:r w:rsidR="00026AA9">
        <w:rPr>
          <w:lang w:val="en-US"/>
        </w:rPr>
        <w:t xml:space="preserve"> </w:t>
      </w:r>
      <w:r w:rsidR="00DA3A86">
        <w:rPr>
          <w:lang w:val="en-US"/>
        </w:rPr>
        <w:t xml:space="preserve">is </w:t>
      </w:r>
      <w:r w:rsidR="00A34D5D">
        <w:rPr>
          <w:lang w:val="en-US"/>
        </w:rPr>
        <w:t>employed</w:t>
      </w:r>
      <w:r w:rsidR="00DA3A86">
        <w:rPr>
          <w:lang w:val="en-US"/>
        </w:rPr>
        <w:t xml:space="preserve"> to distribute CRC bits </w:t>
      </w:r>
      <w:r w:rsidR="00A34D5D">
        <w:rPr>
          <w:lang w:val="en-US"/>
        </w:rPr>
        <w:t>across</w:t>
      </w:r>
      <w:r w:rsidR="00DA3A86">
        <w:rPr>
          <w:lang w:val="en-US"/>
        </w:rPr>
        <w:t xml:space="preserve"> payload regardless </w:t>
      </w:r>
      <w:r w:rsidR="00A34D5D">
        <w:rPr>
          <w:lang w:val="en-US"/>
        </w:rPr>
        <w:t xml:space="preserve">of </w:t>
      </w:r>
      <w:r w:rsidR="00DA3A86">
        <w:rPr>
          <w:lang w:val="en-US"/>
        </w:rPr>
        <w:t xml:space="preserve">the payload size. </w:t>
      </w:r>
      <w:r w:rsidR="00A34D5D" w:rsidRPr="00A34D5D">
        <w:rPr>
          <w:lang w:val="en-US"/>
        </w:rPr>
        <w:t xml:space="preserve">This </w:t>
      </w:r>
      <w:r w:rsidR="00A34D5D">
        <w:rPr>
          <w:lang w:val="en-US"/>
        </w:rPr>
        <w:t>design choice</w:t>
      </w:r>
      <w:r w:rsidR="00A34D5D" w:rsidRPr="00A34D5D">
        <w:rPr>
          <w:lang w:val="en-US"/>
        </w:rPr>
        <w:t xml:space="preserve"> often results in an insufficient number of distributed CRC bits, which significantly diminishes the effectiveness of early termination.</w:t>
      </w:r>
      <w:r w:rsidR="00DA3A86">
        <w:rPr>
          <w:lang w:val="en-US"/>
        </w:rPr>
        <w:t xml:space="preserve"> </w:t>
      </w:r>
      <w:r w:rsidR="00026AA9">
        <w:rPr>
          <w:lang w:val="en-US"/>
        </w:rPr>
        <w:t xml:space="preserve">In particular, </w:t>
      </w:r>
      <w:r w:rsidR="00A34D5D">
        <w:rPr>
          <w:lang w:val="en-US"/>
        </w:rPr>
        <w:t>as shown in</w:t>
      </w:r>
      <w:r w:rsidR="00026AA9">
        <w:rPr>
          <w:lang w:val="en-US"/>
        </w:rPr>
        <w:t xml:space="preserve"> the interleaving table</w:t>
      </w:r>
      <w:r w:rsidR="002278C6">
        <w:rPr>
          <w:lang w:val="en-US"/>
        </w:rPr>
        <w:t xml:space="preserve"> </w:t>
      </w:r>
      <w:r w:rsidR="002278C6">
        <w:rPr>
          <w:lang w:val="en-US"/>
        </w:rPr>
        <w:fldChar w:fldCharType="begin"/>
      </w:r>
      <w:r w:rsidR="002278C6">
        <w:rPr>
          <w:lang w:val="en-US"/>
        </w:rPr>
        <w:instrText xml:space="preserve"> REF _Ref206065965 \r \h </w:instrText>
      </w:r>
      <w:r w:rsidR="002278C6">
        <w:rPr>
          <w:lang w:val="en-US"/>
        </w:rPr>
      </w:r>
      <w:r w:rsidR="002278C6">
        <w:rPr>
          <w:lang w:val="en-US"/>
        </w:rPr>
        <w:fldChar w:fldCharType="separate"/>
      </w:r>
      <w:r w:rsidR="00043F59">
        <w:rPr>
          <w:lang w:val="en-US"/>
        </w:rPr>
        <w:t>[3]</w:t>
      </w:r>
      <w:r w:rsidR="002278C6">
        <w:rPr>
          <w:lang w:val="en-US"/>
        </w:rPr>
        <w:fldChar w:fldCharType="end"/>
      </w:r>
      <w:r w:rsidR="00026AA9">
        <w:rPr>
          <w:lang w:val="en-US"/>
        </w:rPr>
        <w:t>, only the first 3 CRC bits (the 141</w:t>
      </w:r>
      <w:r w:rsidR="00A34D5D">
        <w:rPr>
          <w:lang w:val="en-US"/>
        </w:rPr>
        <w:t>st</w:t>
      </w:r>
      <w:r w:rsidR="00026AA9">
        <w:rPr>
          <w:lang w:val="en-US"/>
        </w:rPr>
        <w:t>, 142</w:t>
      </w:r>
      <w:r w:rsidR="00A34D5D">
        <w:rPr>
          <w:lang w:val="en-US"/>
        </w:rPr>
        <w:t>nd</w:t>
      </w:r>
      <w:r w:rsidR="00026AA9">
        <w:rPr>
          <w:lang w:val="en-US"/>
        </w:rPr>
        <w:t>, and 143</w:t>
      </w:r>
      <w:r w:rsidR="00B67E6F">
        <w:rPr>
          <w:lang w:val="en-US"/>
        </w:rPr>
        <w:t>rd</w:t>
      </w:r>
      <w:r w:rsidR="00026AA9">
        <w:rPr>
          <w:lang w:val="en-US"/>
        </w:rPr>
        <w:t xml:space="preserve"> bits from the input of in</w:t>
      </w:r>
      <w:r w:rsidR="00C90BAE">
        <w:rPr>
          <w:lang w:val="en-US"/>
        </w:rPr>
        <w:t>t</w:t>
      </w:r>
      <w:r w:rsidR="00026AA9">
        <w:rPr>
          <w:lang w:val="en-US"/>
        </w:rPr>
        <w:t>erleaver) are distributed</w:t>
      </w:r>
      <w:r w:rsidR="007F04AF">
        <w:rPr>
          <w:lang w:val="en-US"/>
        </w:rPr>
        <w:t xml:space="preserve"> to achieve </w:t>
      </w:r>
      <w:r w:rsidR="00DD0AC0">
        <w:rPr>
          <w:lang w:val="en-US"/>
        </w:rPr>
        <w:t>limited</w:t>
      </w:r>
      <w:r w:rsidR="007F04AF">
        <w:rPr>
          <w:lang w:val="en-US"/>
        </w:rPr>
        <w:t xml:space="preserve"> amount of early termination</w:t>
      </w:r>
      <w:r w:rsidR="002278C6">
        <w:rPr>
          <w:lang w:val="en-US"/>
        </w:rPr>
        <w:t xml:space="preserve"> when payload size is large</w:t>
      </w:r>
      <w:r w:rsidR="00026AA9">
        <w:rPr>
          <w:lang w:val="en-US"/>
        </w:rPr>
        <w:t xml:space="preserve">. </w:t>
      </w:r>
      <w:r w:rsidR="00A34D5D">
        <w:rPr>
          <w:lang w:val="en-US"/>
        </w:rPr>
        <w:t>F</w:t>
      </w:r>
      <w:r w:rsidR="00026AA9">
        <w:rPr>
          <w:lang w:val="en-US"/>
        </w:rPr>
        <w:t xml:space="preserve">or a typical SCL </w:t>
      </w:r>
      <w:r w:rsidR="00A34D5D">
        <w:rPr>
          <w:lang w:val="en-US"/>
        </w:rPr>
        <w:t xml:space="preserve">Polar </w:t>
      </w:r>
      <w:r w:rsidR="00026AA9">
        <w:rPr>
          <w:lang w:val="en-US"/>
        </w:rPr>
        <w:t xml:space="preserve">decoder </w:t>
      </w:r>
      <w:r w:rsidR="00A34D5D">
        <w:rPr>
          <w:lang w:val="en-US"/>
        </w:rPr>
        <w:t xml:space="preserve">with </w:t>
      </w:r>
      <w:r w:rsidR="00026AA9">
        <w:rPr>
          <w:lang w:val="en-US"/>
        </w:rPr>
        <w:t>list size of</w:t>
      </w:r>
      <w:r w:rsidR="00A34D5D">
        <w:rPr>
          <w:lang w:val="en-US"/>
        </w:rPr>
        <w:t xml:space="preserve"> 8,</w:t>
      </w:r>
      <w:r w:rsidR="00026AA9">
        <w:rPr>
          <w:lang w:val="en-US"/>
        </w:rPr>
        <w:t xml:space="preserve"> the probability</w:t>
      </w:r>
      <w:r w:rsidR="00A34D5D">
        <w:rPr>
          <w:lang w:val="en-US"/>
        </w:rPr>
        <w:t xml:space="preserve"> </w:t>
      </w:r>
      <w:r w:rsidR="00A34D5D" w:rsidRPr="00A34D5D">
        <w:rPr>
          <w:lang w:val="en-US"/>
        </w:rPr>
        <w:t>that at least one of the eight candidates passes the check for these three CRC bits is relatively high</w:t>
      </w:r>
      <w:r w:rsidR="00A34D5D">
        <w:rPr>
          <w:lang w:val="en-US"/>
        </w:rPr>
        <w:t>.</w:t>
      </w:r>
      <w:r w:rsidR="00A34D5D" w:rsidRPr="00A34D5D">
        <w:t xml:space="preserve"> </w:t>
      </w:r>
      <w:r w:rsidR="00A34D5D" w:rsidRPr="00A34D5D">
        <w:rPr>
          <w:lang w:val="en-US"/>
        </w:rPr>
        <w:t xml:space="preserve">As a result, </w:t>
      </w:r>
      <w:r w:rsidR="00A34D5D">
        <w:rPr>
          <w:lang w:val="en-US"/>
        </w:rPr>
        <w:t>UEs</w:t>
      </w:r>
      <w:r w:rsidR="00A34D5D" w:rsidRPr="00A34D5D">
        <w:rPr>
          <w:lang w:val="en-US"/>
        </w:rPr>
        <w:t xml:space="preserve"> frequently process the entire codeword, even when a decoding failure is inevitable, </w:t>
      </w:r>
      <w:r w:rsidR="00A34D5D">
        <w:rPr>
          <w:lang w:val="en-US"/>
        </w:rPr>
        <w:t>which</w:t>
      </w:r>
      <w:r w:rsidR="00A34D5D" w:rsidRPr="00A34D5D">
        <w:rPr>
          <w:lang w:val="en-US"/>
        </w:rPr>
        <w:t xml:space="preserve"> </w:t>
      </w:r>
      <w:r w:rsidR="00A34D5D">
        <w:rPr>
          <w:lang w:val="en-US"/>
        </w:rPr>
        <w:t xml:space="preserve">fail </w:t>
      </w:r>
      <w:r w:rsidR="00A34D5D" w:rsidRPr="00A34D5D">
        <w:rPr>
          <w:lang w:val="en-US"/>
        </w:rPr>
        <w:t xml:space="preserve">the intended benefits of early termination and further impact UE </w:t>
      </w:r>
      <w:r w:rsidR="00A34D5D">
        <w:rPr>
          <w:lang w:val="en-US"/>
        </w:rPr>
        <w:t xml:space="preserve">decoding </w:t>
      </w:r>
      <w:r w:rsidR="00A34D5D" w:rsidRPr="00A34D5D">
        <w:rPr>
          <w:lang w:val="en-US"/>
        </w:rPr>
        <w:t>efficienc</w:t>
      </w:r>
      <w:r w:rsidR="00A34D5D">
        <w:rPr>
          <w:lang w:val="en-US"/>
        </w:rPr>
        <w:t>y.</w:t>
      </w:r>
      <w:r w:rsidR="00026AA9">
        <w:rPr>
          <w:lang w:val="en-US"/>
        </w:rPr>
        <w:t xml:space="preserve"> </w:t>
      </w:r>
      <w:bookmarkEnd w:id="23"/>
      <w:r w:rsidR="00A34D5D">
        <w:rPr>
          <w:lang w:val="en-US"/>
        </w:rPr>
        <w:t>Moreover, the distributed CRC interleaver is subject to maximum payload size of 140bits, which further limit the applicability in 6G application. A</w:t>
      </w:r>
      <w:r w:rsidR="00A34D5D" w:rsidRPr="00A34D5D">
        <w:rPr>
          <w:lang w:val="en-US"/>
        </w:rPr>
        <w:t xml:space="preserve">ddressing the </w:t>
      </w:r>
      <w:r w:rsidR="00A34D5D">
        <w:rPr>
          <w:lang w:val="en-US"/>
        </w:rPr>
        <w:t>blind decoding effectiveness</w:t>
      </w:r>
      <w:r w:rsidR="00A34D5D" w:rsidRPr="00A34D5D">
        <w:rPr>
          <w:lang w:val="en-US"/>
        </w:rPr>
        <w:t xml:space="preserve"> will be essential for 6G, where UEs are expected to support even more demanding use cases with tighter power and latency constraints.</w:t>
      </w:r>
    </w:p>
    <w:bookmarkEnd w:id="24"/>
    <w:p w14:paraId="42CBCC6A" w14:textId="77777777" w:rsidR="00A34D5D" w:rsidRDefault="00A34D5D" w:rsidP="00EF559C">
      <w:pPr>
        <w:rPr>
          <w:lang w:val="en-US"/>
        </w:rPr>
      </w:pPr>
    </w:p>
    <w:p w14:paraId="04F76169" w14:textId="4A03FD48" w:rsidR="004C27F0" w:rsidRPr="004C27F0" w:rsidRDefault="004C27F0" w:rsidP="00EF559C">
      <w:pPr>
        <w:pStyle w:val="Caption"/>
        <w:rPr>
          <w:b w:val="0"/>
          <w:bCs/>
        </w:rPr>
      </w:pPr>
      <w:bookmarkStart w:id="28" w:name="_Ref205934737"/>
      <w:bookmarkStart w:id="29" w:name="OLE_LINK105"/>
      <w:bookmarkEnd w:id="25"/>
      <w:r>
        <w:t xml:space="preserve">Observation </w:t>
      </w:r>
      <w:r>
        <w:fldChar w:fldCharType="begin"/>
      </w:r>
      <w:r>
        <w:instrText xml:space="preserve"> SEQ Observation \* ARABIC </w:instrText>
      </w:r>
      <w:r>
        <w:fldChar w:fldCharType="separate"/>
      </w:r>
      <w:r w:rsidR="00043F59">
        <w:rPr>
          <w:noProof/>
        </w:rPr>
        <w:t>9</w:t>
      </w:r>
      <w:r>
        <w:fldChar w:fldCharType="end"/>
      </w:r>
      <w:r>
        <w:t xml:space="preserve">: </w:t>
      </w:r>
      <w:r w:rsidRPr="004C27F0">
        <w:t>The 5G distributed CRC design for DCI delivers limited early termination benefit at the UE, resulting in increased power consumption and latency</w:t>
      </w:r>
      <w:bookmarkEnd w:id="28"/>
      <w:r w:rsidR="002278C6">
        <w:t>.</w:t>
      </w:r>
    </w:p>
    <w:p w14:paraId="41FEA99D" w14:textId="77777777" w:rsidR="00B7033E" w:rsidRDefault="00B7033E" w:rsidP="00EF559C">
      <w:pPr>
        <w:rPr>
          <w:lang w:val="en-US"/>
        </w:rPr>
      </w:pPr>
      <w:bookmarkStart w:id="30" w:name="OLE_LINK102"/>
      <w:bookmarkEnd w:id="29"/>
    </w:p>
    <w:p w14:paraId="160F404E" w14:textId="551FE9AE" w:rsidR="008D71A3" w:rsidRDefault="008D71A3" w:rsidP="00EF559C">
      <w:pPr>
        <w:rPr>
          <w:lang w:val="en-US"/>
        </w:rPr>
      </w:pPr>
      <w:bookmarkStart w:id="31" w:name="OLE_LINK106"/>
      <w:bookmarkStart w:id="32" w:name="OLE_LINK103"/>
      <w:r w:rsidRPr="008D71A3">
        <w:rPr>
          <w:lang w:val="en-US"/>
        </w:rPr>
        <w:t xml:space="preserve">Additionally, the 5G Polar code design for DCI is susceptible to RNTI (Radio Network Temporary Identifier) false alarm issues. During blind decoding, the UE must examine multiple candidate codewords, each subjected to RNTI descrambling. In the current 5G design, RNTI bits are directly scrambled with the </w:t>
      </w:r>
      <w:r w:rsidR="003A0DCB">
        <w:rPr>
          <w:lang w:val="en-US"/>
        </w:rPr>
        <w:t>CRC bits</w:t>
      </w:r>
      <w:r w:rsidRPr="008D71A3">
        <w:rPr>
          <w:lang w:val="en-US"/>
        </w:rPr>
        <w:t xml:space="preserve"> at the end of the codeword, which increases the likelihood of false alarms—where a UE erroneously detects a DCI intended for another UE. In a </w:t>
      </w:r>
      <w:r w:rsidRPr="008D71A3">
        <w:rPr>
          <w:lang w:val="en-US"/>
        </w:rPr>
        <w:lastRenderedPageBreak/>
        <w:t xml:space="preserve">typical SCL decoder, a list of candidates is checked against CRC bits after RNTI descrambling. Under high SNR conditions, the candidate codewords in the list often differ by only a few bits, with errors typically </w:t>
      </w:r>
      <w:r>
        <w:rPr>
          <w:lang w:val="en-US"/>
        </w:rPr>
        <w:t>accumulate</w:t>
      </w:r>
      <w:r w:rsidRPr="008D71A3">
        <w:rPr>
          <w:lang w:val="en-US"/>
        </w:rPr>
        <w:t xml:space="preserve"> at the end of the payload. As a result, when neighboring UEs have similar RNTIs, differing by only a few bits, there is a significant probability that a neighboring UE may incorrectly detect and act upon an unintended DCI after RNTI descrambling.</w:t>
      </w:r>
      <w:r>
        <w:rPr>
          <w:lang w:val="en-US"/>
        </w:rPr>
        <w:t xml:space="preserve"> </w:t>
      </w:r>
      <w:r w:rsidRPr="008D71A3">
        <w:rPr>
          <w:lang w:val="en-US"/>
        </w:rPr>
        <w:t xml:space="preserve">Such false alarms can lead to unnecessary processing and increased power consumption at the UE, and also raise concerns regarding the reliability of control signaling. </w:t>
      </w:r>
      <w:r>
        <w:rPr>
          <w:lang w:val="en-US"/>
        </w:rPr>
        <w:t>For example</w:t>
      </w:r>
      <w:r w:rsidRPr="008D71A3">
        <w:rPr>
          <w:lang w:val="en-US"/>
        </w:rPr>
        <w:t xml:space="preserve">, </w:t>
      </w:r>
      <w:r>
        <w:rPr>
          <w:lang w:val="en-US"/>
        </w:rPr>
        <w:t>neighbor UE might</w:t>
      </w:r>
      <w:r w:rsidRPr="008D71A3">
        <w:rPr>
          <w:lang w:val="en-US"/>
        </w:rPr>
        <w:t xml:space="preserve"> mistakenly decod</w:t>
      </w:r>
      <w:r>
        <w:rPr>
          <w:lang w:val="en-US"/>
        </w:rPr>
        <w:t>e</w:t>
      </w:r>
      <w:r w:rsidRPr="008D71A3">
        <w:rPr>
          <w:lang w:val="en-US"/>
        </w:rPr>
        <w:t xml:space="preserve"> an uplink grant intended for </w:t>
      </w:r>
      <w:r w:rsidR="003A0DCB">
        <w:rPr>
          <w:lang w:val="en-US"/>
        </w:rPr>
        <w:t>the target</w:t>
      </w:r>
      <w:r w:rsidRPr="008D71A3">
        <w:rPr>
          <w:lang w:val="en-US"/>
        </w:rPr>
        <w:t xml:space="preserve"> UE</w:t>
      </w:r>
      <w:r>
        <w:rPr>
          <w:lang w:val="en-US"/>
        </w:rPr>
        <w:t xml:space="preserve"> and cause</w:t>
      </w:r>
      <w:r w:rsidRPr="008D71A3">
        <w:rPr>
          <w:lang w:val="en-US"/>
        </w:rPr>
        <w:t xml:space="preserve"> resource collisions on the uplink, </w:t>
      </w:r>
      <w:r>
        <w:rPr>
          <w:lang w:val="en-US"/>
        </w:rPr>
        <w:t xml:space="preserve">which </w:t>
      </w:r>
      <w:r w:rsidRPr="008D71A3">
        <w:rPr>
          <w:lang w:val="en-US"/>
        </w:rPr>
        <w:t>degrade system performance</w:t>
      </w:r>
      <w:r>
        <w:rPr>
          <w:lang w:val="en-US"/>
        </w:rPr>
        <w:t xml:space="preserve"> </w:t>
      </w:r>
      <w:r w:rsidRPr="008D71A3">
        <w:rPr>
          <w:lang w:val="en-US"/>
        </w:rPr>
        <w:t>and potential service disruptions. As 6G networks are expected to support even denser deployments and more stringent reliability requirements, addressing RNTI false alarm issues will be essential to ensure robust and efficient control channel operation</w:t>
      </w:r>
      <w:bookmarkEnd w:id="31"/>
      <w:r w:rsidRPr="008D71A3">
        <w:rPr>
          <w:lang w:val="en-US"/>
        </w:rPr>
        <w:t>.</w:t>
      </w:r>
    </w:p>
    <w:p w14:paraId="1C869EA1" w14:textId="77777777" w:rsidR="004C27F0" w:rsidRDefault="004C27F0" w:rsidP="00EF559C">
      <w:pPr>
        <w:rPr>
          <w:b/>
          <w:bCs/>
          <w:lang w:val="en-US"/>
        </w:rPr>
      </w:pPr>
      <w:bookmarkStart w:id="33" w:name="OLE_LINK139"/>
    </w:p>
    <w:p w14:paraId="08AE12E6" w14:textId="16188E59" w:rsidR="004C27F0" w:rsidRDefault="004C27F0" w:rsidP="00EF559C">
      <w:pPr>
        <w:pStyle w:val="Caption"/>
        <w:rPr>
          <w:b w:val="0"/>
          <w:bCs/>
        </w:rPr>
      </w:pPr>
      <w:bookmarkStart w:id="34" w:name="_Ref205934743"/>
      <w:r>
        <w:t xml:space="preserve">Observation </w:t>
      </w:r>
      <w:r>
        <w:fldChar w:fldCharType="begin"/>
      </w:r>
      <w:r>
        <w:instrText xml:space="preserve"> SEQ Observation \* ARABIC </w:instrText>
      </w:r>
      <w:r>
        <w:fldChar w:fldCharType="separate"/>
      </w:r>
      <w:r w:rsidR="00043F59">
        <w:rPr>
          <w:noProof/>
        </w:rPr>
        <w:t>10</w:t>
      </w:r>
      <w:r>
        <w:fldChar w:fldCharType="end"/>
      </w:r>
      <w:r>
        <w:t xml:space="preserve">: </w:t>
      </w:r>
      <w:r w:rsidRPr="004C27F0">
        <w:t>The 5G RNTI scrambling mechanism for DCI is not optimized for RNTI-based false alarm rate among UEs with different RNTIs and endanger DCI reliability especially in denser and more demanding 6G scenarios.</w:t>
      </w:r>
      <w:bookmarkEnd w:id="34"/>
    </w:p>
    <w:p w14:paraId="1A22800F" w14:textId="77777777" w:rsidR="004C27F0" w:rsidRPr="004C27F0" w:rsidRDefault="004C27F0" w:rsidP="00EF559C">
      <w:pPr>
        <w:rPr>
          <w:b/>
          <w:bCs/>
        </w:rPr>
      </w:pPr>
    </w:p>
    <w:bookmarkEnd w:id="30"/>
    <w:bookmarkEnd w:id="32"/>
    <w:bookmarkEnd w:id="33"/>
    <w:p w14:paraId="2B26AB90" w14:textId="6DA93D33" w:rsidR="003C30B4" w:rsidRDefault="003C30B4" w:rsidP="00EF559C">
      <w:pPr>
        <w:rPr>
          <w:lang w:val="en-US"/>
        </w:rPr>
      </w:pPr>
      <w:r w:rsidRPr="003C30B4">
        <w:rPr>
          <w:lang w:val="en-US"/>
        </w:rPr>
        <w:t>In summary, while 5G Polar codes provide robust error correction for DCI, their current design presents notable challenges in terms of resource efficiency, decoder complexity, and reliability. Addressing these issues is essential for the evolution of Polar code design in 6G, where greater flexibility, efficiency, and robustness will be required to meet more demanding control channel requirements.</w:t>
      </w:r>
    </w:p>
    <w:p w14:paraId="1A3BD9B8" w14:textId="77777777" w:rsidR="00242D36" w:rsidRDefault="00242D36" w:rsidP="00EF559C">
      <w:pPr>
        <w:rPr>
          <w:lang w:val="en-US"/>
        </w:rPr>
      </w:pPr>
    </w:p>
    <w:p w14:paraId="2E61CEF7" w14:textId="392370AA" w:rsidR="00623115" w:rsidRDefault="00623115" w:rsidP="00212F68">
      <w:pPr>
        <w:pStyle w:val="Heading2"/>
      </w:pPr>
      <w:r>
        <w:t>Outer code design</w:t>
      </w:r>
      <w:r w:rsidR="00BD6FAC">
        <w:t xml:space="preserve"> enhancements</w:t>
      </w:r>
    </w:p>
    <w:p w14:paraId="21A4EB67" w14:textId="0BA3D2A4" w:rsidR="00485181" w:rsidRDefault="00485181" w:rsidP="00212F68">
      <w:pPr>
        <w:pStyle w:val="Heading3"/>
      </w:pPr>
      <w:r>
        <w:t>Scalable data integrity check design with early termination feature</w:t>
      </w:r>
    </w:p>
    <w:p w14:paraId="12F51B6F" w14:textId="42651D7E" w:rsidR="007F04AF" w:rsidRDefault="007F04AF" w:rsidP="00EF559C">
      <w:r>
        <w:t xml:space="preserve">In 5G polar code design for DCI, the outer code consists of 24 bits CRC encoding followed by a fixed </w:t>
      </w:r>
      <w:r w:rsidR="003A0DCB">
        <w:t xml:space="preserve">size </w:t>
      </w:r>
      <w:r>
        <w:t xml:space="preserve">interleaver to realize distributed CRC feature for a maximum payload size of 140bits. Such payload size restriction from the distributed CRC design limits the flexibility of multi-carrier scheduling where potential more carriers </w:t>
      </w:r>
      <w:r w:rsidR="003A0DCB">
        <w:t>are</w:t>
      </w:r>
      <w:r>
        <w:t xml:space="preserve"> considered in 6G. Moreover, each DCI is attached with 24 bits CRC bits and segmentation of payloads for multi-carrier scheduling introduce additional CRC overhead. Therefore, a revisit on the DCI payload size limit should be further discussed in 6G.  </w:t>
      </w:r>
    </w:p>
    <w:p w14:paraId="0A544871" w14:textId="62B87FED" w:rsidR="00484681" w:rsidRPr="008B4465" w:rsidRDefault="007F04AF" w:rsidP="00EF559C">
      <w:r>
        <w:t>To accommodate a potentially larger payload size in 6G</w:t>
      </w:r>
      <w:r w:rsidR="00090288">
        <w:t xml:space="preserve"> as discussed in section </w:t>
      </w:r>
      <w:r w:rsidR="00090288">
        <w:fldChar w:fldCharType="begin"/>
      </w:r>
      <w:r w:rsidR="00090288">
        <w:instrText xml:space="preserve"> REF _Ref213409093 \r \h </w:instrText>
      </w:r>
      <w:r w:rsidR="00090288">
        <w:fldChar w:fldCharType="separate"/>
      </w:r>
      <w:r w:rsidR="00090288">
        <w:t>2.1</w:t>
      </w:r>
      <w:r w:rsidR="00090288">
        <w:fldChar w:fldCharType="end"/>
      </w:r>
      <w:r>
        <w:t xml:space="preserve">, current 5G </w:t>
      </w:r>
      <w:r w:rsidR="002278C6">
        <w:t xml:space="preserve">distributed </w:t>
      </w:r>
      <w:r>
        <w:t>CRC should be redesigned</w:t>
      </w:r>
      <w:r w:rsidR="00113B44">
        <w:t xml:space="preserve"> since the current design has no scalability to larger payload size</w:t>
      </w:r>
      <w:r>
        <w:t>.</w:t>
      </w:r>
      <w:r w:rsidR="00BB7035">
        <w:t xml:space="preserve"> The intention of </w:t>
      </w:r>
      <w:r w:rsidR="00A72C51">
        <w:t xml:space="preserve">the 5G </w:t>
      </w:r>
      <w:r w:rsidR="00BB7035">
        <w:t xml:space="preserve">distributed CRC design is to provide the early termination feature in polar successive cancellation list decoding, where payload bits are decoded in a sequential manner. Particularly, the distributed CRC bits can be used to perform early check on the list of decoding candidates and execute the decoding termination when all the candidates fail to comply with the CRC checks. Such feature is crucial when considering the </w:t>
      </w:r>
      <w:r w:rsidR="00BB7035">
        <w:rPr>
          <w:lang w:val="en-US"/>
        </w:rPr>
        <w:t>computationally intensive</w:t>
      </w:r>
      <w:r w:rsidR="00A72C51">
        <w:rPr>
          <w:lang w:val="en-US"/>
        </w:rPr>
        <w:t xml:space="preserve"> DCI</w:t>
      </w:r>
      <w:r w:rsidR="00BB7035">
        <w:t xml:space="preserve"> blind detection procedure</w:t>
      </w:r>
      <w:r w:rsidR="00090288">
        <w:t xml:space="preserve">, especially if payload size is increased in 6G. </w:t>
      </w:r>
      <w:r w:rsidR="00BB7035">
        <w:t xml:space="preserve">However, the distributed CRC design in 5G only distributed limited CRC bits and the distributed locations are not at the beginning part of payload. Consequently, the early termination </w:t>
      </w:r>
      <w:r w:rsidR="00170D2A">
        <w:t>benefit</w:t>
      </w:r>
      <w:r w:rsidR="00BB7035">
        <w:t xml:space="preserve"> is very limited</w:t>
      </w:r>
      <w:r w:rsidR="00170D2A">
        <w:t xml:space="preserve"> especially when the list size is large. In particular, the </w:t>
      </w:r>
      <w:bookmarkStart w:id="35" w:name="OLE_LINK123"/>
      <w:r w:rsidR="00170D2A">
        <w:t xml:space="preserve">probability that a random candidate can pass an m CRC bits check is around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00170D2A">
        <w:t xml:space="preserve"> </w:t>
      </w:r>
      <w:bookmarkEnd w:id="35"/>
      <w:r w:rsidR="00170D2A">
        <w:t xml:space="preserve">and the probability that at least one of L random candidates pass an m CRC bits check is around </w:t>
      </w:r>
      <m:oMath>
        <m:r>
          <w:rPr>
            <w:rFonts w:ascii="Cambria Math" w:hAnsi="Cambria Math"/>
          </w:rPr>
          <m:t>L</m:t>
        </m:r>
        <m:sSup>
          <m:sSupPr>
            <m:ctrlPr>
              <w:rPr>
                <w:rFonts w:ascii="Cambria Math" w:hAnsi="Cambria Math"/>
                <w:i/>
                <w:sz w:val="24"/>
                <w:szCs w:val="24"/>
              </w:rPr>
            </m:ctrlPr>
          </m:sSupPr>
          <m:e>
            <m:r>
              <w:rPr>
                <w:rFonts w:ascii="Cambria Math" w:hAnsi="Cambria Math"/>
              </w:rPr>
              <m:t>2</m:t>
            </m:r>
          </m:e>
          <m:sup>
            <m:r>
              <w:rPr>
                <w:rFonts w:ascii="Cambria Math" w:hAnsi="Cambria Math"/>
              </w:rPr>
              <m:t>-m</m:t>
            </m:r>
          </m:sup>
        </m:sSup>
      </m:oMath>
      <w:r w:rsidR="00170D2A" w:rsidRPr="00170D2A">
        <w:t>. Therefore,</w:t>
      </w:r>
      <w:r w:rsidR="00170D2A">
        <w:rPr>
          <w:sz w:val="24"/>
          <w:szCs w:val="24"/>
        </w:rPr>
        <w:t xml:space="preserve"> </w:t>
      </w:r>
      <w:r w:rsidR="00170D2A" w:rsidRPr="00170D2A">
        <w:t>there</w:t>
      </w:r>
      <w:r w:rsidR="00170D2A">
        <w:t xml:space="preserve"> is a very low possibility of early termination when considering typical polar decoder of list size 8 under current distributed CRC design where less than </w:t>
      </w:r>
      <m:oMath>
        <m:r>
          <w:rPr>
            <w:rFonts w:ascii="Cambria Math" w:hAnsi="Cambria Math"/>
          </w:rPr>
          <m:t>m=4</m:t>
        </m:r>
      </m:oMath>
      <w:r w:rsidR="00170D2A">
        <w:t xml:space="preserve"> CRC bits are distributed in most of cases</w:t>
      </w:r>
      <w:r w:rsidR="00170D2A" w:rsidRPr="008B4465">
        <w:t xml:space="preserve">. </w:t>
      </w:r>
      <w:r w:rsidR="00BB7035" w:rsidRPr="008B4465">
        <w:t>In</w:t>
      </w:r>
      <w:r w:rsidR="008B4465" w:rsidRPr="008B4465">
        <w:t xml:space="preserve"> </w:t>
      </w:r>
      <w:r w:rsidR="008B4465" w:rsidRPr="008B4465">
        <w:fldChar w:fldCharType="begin"/>
      </w:r>
      <w:r w:rsidR="008B4465" w:rsidRPr="008B4465">
        <w:instrText xml:space="preserve"> REF _Ref206074943 \h </w:instrText>
      </w:r>
      <w:r w:rsidR="008B4465">
        <w:instrText xml:space="preserve"> \* MERGEFORMAT </w:instrText>
      </w:r>
      <w:r w:rsidR="008B4465" w:rsidRPr="008B4465">
        <w:fldChar w:fldCharType="separate"/>
      </w:r>
      <w:r w:rsidR="00043F59">
        <w:t xml:space="preserve">Figure </w:t>
      </w:r>
      <w:r w:rsidR="00043F59">
        <w:rPr>
          <w:noProof/>
        </w:rPr>
        <w:t>7</w:t>
      </w:r>
      <w:r w:rsidR="008B4465" w:rsidRPr="008B4465">
        <w:fldChar w:fldCharType="end"/>
      </w:r>
      <w:r w:rsidR="00BB7035" w:rsidRPr="008B4465">
        <w:t>, we provide</w:t>
      </w:r>
      <w:r w:rsidR="00170D2A" w:rsidRPr="008B4465">
        <w:t xml:space="preserve"> the evaluation result of early termination rate for current 5G design. The early termination rate is </w:t>
      </w:r>
      <w:r w:rsidR="00484681" w:rsidRPr="008B4465">
        <w:t xml:space="preserve">defined as </w:t>
      </w:r>
      <w:r w:rsidR="00484681" w:rsidRPr="008B4465">
        <w:rPr>
          <w:rFonts w:ascii="Cambria Math" w:hAnsi="Cambria Math"/>
          <w:i/>
        </w:rPr>
        <w:br/>
      </w:r>
      <w:bookmarkStart w:id="36" w:name="OLE_LINK127"/>
      <m:oMathPara>
        <m:oMath>
          <m:sSub>
            <m:sSubPr>
              <m:ctrlPr>
                <w:rPr>
                  <w:rFonts w:ascii="Cambria Math" w:hAnsi="Cambria Math"/>
                  <w:i/>
                </w:rPr>
              </m:ctrlPr>
            </m:sSubPr>
            <m:e>
              <m:r>
                <w:rPr>
                  <w:rFonts w:ascii="Cambria Math" w:hAnsi="Cambria Math"/>
                </w:rPr>
                <m:t>R</m:t>
              </m:r>
            </m:e>
            <m:sub>
              <m:r>
                <w:rPr>
                  <w:rFonts w:ascii="Cambria Math" w:hAnsi="Cambria Math"/>
                </w:rPr>
                <m:t>ET</m:t>
              </m:r>
            </m:sub>
          </m:sSub>
          <m:r>
            <w:rPr>
              <w:rFonts w:ascii="Cambria Math" w:hAnsi="Cambria Math"/>
            </w:rPr>
            <m:t>=</m:t>
          </m:r>
          <m:f>
            <m:fPr>
              <m:ctrlPr>
                <w:rPr>
                  <w:rFonts w:ascii="Cambria Math" w:hAnsi="Cambria Math"/>
                </w:rPr>
              </m:ctrlPr>
            </m:fPr>
            <m:num>
              <m:r>
                <w:rPr>
                  <w:rFonts w:ascii="Cambria Math" w:hAnsi="Cambria Math"/>
                </w:rPr>
                <m:t>E</m:t>
              </m:r>
              <m:d>
                <m:dPr>
                  <m:begChr m:val="["/>
                  <m:endChr m:val="]"/>
                  <m:ctrlPr>
                    <w:rPr>
                      <w:rFonts w:ascii="Cambria Math" w:hAnsi="Cambria Math"/>
                      <w:i/>
                    </w:rPr>
                  </m:ctrlPr>
                </m:dPr>
                <m:e>
                  <m:sSub>
                    <m:sSubPr>
                      <m:ctrlPr>
                        <w:rPr>
                          <w:rFonts w:ascii="Cambria Math" w:hAnsi="Cambria Math"/>
                          <w:i/>
                          <w:sz w:val="24"/>
                          <w:szCs w:val="24"/>
                        </w:rPr>
                      </m:ctrlPr>
                    </m:sSubPr>
                    <m:e>
                      <m:r>
                        <w:rPr>
                          <w:rFonts w:ascii="Cambria Math" w:hAnsi="Cambria Math"/>
                        </w:rPr>
                        <m:t>k</m:t>
                      </m:r>
                    </m:e>
                    <m:sub>
                      <m:r>
                        <w:rPr>
                          <w:rFonts w:ascii="Cambria Math" w:hAnsi="Cambria Math"/>
                        </w:rPr>
                        <m:t>terminate</m:t>
                      </m:r>
                    </m:sub>
                  </m:sSub>
                </m:e>
              </m:d>
              <m:ctrlPr>
                <w:rPr>
                  <w:rFonts w:ascii="Cambria Math" w:hAnsi="Cambria Math"/>
                  <w:i/>
                </w:rPr>
              </m:ctrlPr>
            </m:num>
            <m:den>
              <m:r>
                <w:rPr>
                  <w:rFonts w:ascii="Cambria Math" w:hAnsi="Cambria Math"/>
                </w:rPr>
                <m:t>k+m</m:t>
              </m:r>
              <m:ctrlPr>
                <w:rPr>
                  <w:rFonts w:ascii="Cambria Math" w:hAnsi="Cambria Math"/>
                  <w:i/>
                </w:rPr>
              </m:ctrlPr>
            </m:den>
          </m:f>
        </m:oMath>
      </m:oMathPara>
      <w:bookmarkEnd w:id="36"/>
    </w:p>
    <w:p w14:paraId="37059ED4" w14:textId="26A1C128" w:rsidR="00484681" w:rsidRDefault="00484681" w:rsidP="00EF559C">
      <w:r w:rsidRPr="008B4465">
        <w:t xml:space="preserve">where </w:t>
      </w:r>
      <w:bookmarkStart w:id="37" w:name="OLE_LINK128"/>
      <m:oMath>
        <m:r>
          <w:rPr>
            <w:rFonts w:ascii="Cambria Math" w:hAnsi="Cambria Math"/>
          </w:rPr>
          <m:t>k</m:t>
        </m:r>
      </m:oMath>
      <w:r w:rsidRPr="008B4465">
        <w:t xml:space="preserve"> is the number </w:t>
      </w:r>
      <w:r w:rsidR="00735BB2" w:rsidRPr="008B4465">
        <w:t>o</w:t>
      </w:r>
      <w:r w:rsidRPr="008B4465">
        <w:t>f total information bits</w:t>
      </w:r>
      <w:r w:rsidR="009046D9">
        <w:t xml:space="preserve"> excluding CRC bits</w:t>
      </w:r>
      <w:r w:rsidRPr="008B4465">
        <w:t xml:space="preserve">, m is the number of total CRC bits, and </w:t>
      </w:r>
      <w:bookmarkStart w:id="38" w:name="OLE_LINK125"/>
      <m:oMath>
        <m:sSub>
          <m:sSubPr>
            <m:ctrlPr>
              <w:rPr>
                <w:rFonts w:ascii="Cambria Math" w:hAnsi="Cambria Math"/>
                <w:i/>
              </w:rPr>
            </m:ctrlPr>
          </m:sSubPr>
          <m:e>
            <m:r>
              <w:rPr>
                <w:rFonts w:ascii="Cambria Math" w:hAnsi="Cambria Math"/>
              </w:rPr>
              <m:t>k</m:t>
            </m:r>
          </m:e>
          <m:sub>
            <m:r>
              <w:rPr>
                <w:rFonts w:ascii="Cambria Math" w:hAnsi="Cambria Math"/>
              </w:rPr>
              <m:t>terminate</m:t>
            </m:r>
          </m:sub>
        </m:sSub>
      </m:oMath>
      <w:bookmarkEnd w:id="38"/>
      <w:r w:rsidRPr="008B4465">
        <w:t xml:space="preserve"> the smallest number of decoded </w:t>
      </w:r>
      <w:r w:rsidR="009046D9">
        <w:t xml:space="preserve">information </w:t>
      </w:r>
      <w:r w:rsidRPr="008B4465">
        <w:t xml:space="preserve">bits </w:t>
      </w:r>
      <w:r w:rsidR="009046D9">
        <w:t xml:space="preserve">(including CRC bits) </w:t>
      </w:r>
      <w:r w:rsidRPr="008B4465">
        <w:t xml:space="preserve">when none of the candidates in the list can pass the current CRC check after decoding </w:t>
      </w:r>
      <m:oMath>
        <m:sSub>
          <m:sSubPr>
            <m:ctrlPr>
              <w:rPr>
                <w:rFonts w:ascii="Cambria Math" w:hAnsi="Cambria Math"/>
                <w:i/>
                <w:sz w:val="24"/>
                <w:szCs w:val="24"/>
              </w:rPr>
            </m:ctrlPr>
          </m:sSubPr>
          <m:e>
            <m:r>
              <w:rPr>
                <w:rFonts w:ascii="Cambria Math" w:hAnsi="Cambria Math"/>
              </w:rPr>
              <m:t>k</m:t>
            </m:r>
          </m:e>
          <m:sub>
            <m:r>
              <w:rPr>
                <w:rFonts w:ascii="Cambria Math" w:hAnsi="Cambria Math"/>
              </w:rPr>
              <m:t>terminate</m:t>
            </m:r>
          </m:sub>
        </m:sSub>
      </m:oMath>
      <w:r w:rsidRPr="008B4465">
        <w:t xml:space="preserve"> informations bits</w:t>
      </w:r>
      <w:bookmarkEnd w:id="37"/>
      <w:r w:rsidRPr="008B4465">
        <w:t>.</w:t>
      </w:r>
      <w:r>
        <w:t xml:space="preserve"> </w:t>
      </w:r>
      <w:r w:rsidR="008B4465">
        <w:t xml:space="preserve">As shown in </w:t>
      </w:r>
      <w:r w:rsidR="008B4465">
        <w:fldChar w:fldCharType="begin"/>
      </w:r>
      <w:r w:rsidR="008B4465">
        <w:instrText xml:space="preserve"> REF _Ref206074943 \h </w:instrText>
      </w:r>
      <w:r w:rsidR="008B4465">
        <w:fldChar w:fldCharType="separate"/>
      </w:r>
      <w:r w:rsidR="00043F59">
        <w:t xml:space="preserve">Figure </w:t>
      </w:r>
      <w:r w:rsidR="00043F59">
        <w:rPr>
          <w:noProof/>
        </w:rPr>
        <w:t>7</w:t>
      </w:r>
      <w:r w:rsidR="008B4465">
        <w:fldChar w:fldCharType="end"/>
      </w:r>
      <w:r w:rsidR="008B4465">
        <w:t xml:space="preserve">, &gt;50% information bits are </w:t>
      </w:r>
      <w:r w:rsidR="009046D9">
        <w:t>processed</w:t>
      </w:r>
      <w:r w:rsidR="008B4465">
        <w:t xml:space="preserve"> </w:t>
      </w:r>
      <w:r w:rsidR="009046D9">
        <w:t>before</w:t>
      </w:r>
      <w:r w:rsidR="008B4465">
        <w:t xml:space="preserve"> decoding termination, which should be further enhanced in 6G.</w:t>
      </w:r>
    </w:p>
    <w:p w14:paraId="7C05F8F6" w14:textId="77777777" w:rsidR="008B4465" w:rsidRDefault="008B4465" w:rsidP="00EF559C">
      <w:pPr>
        <w:keepNext/>
        <w:jc w:val="center"/>
      </w:pPr>
      <w:r>
        <w:rPr>
          <w:noProof/>
        </w:rPr>
        <w:lastRenderedPageBreak/>
        <w:drawing>
          <wp:inline distT="0" distB="0" distL="0" distR="0" wp14:anchorId="180041E9" wp14:editId="6D1C2CD7">
            <wp:extent cx="2562224" cy="200464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77720" cy="2016770"/>
                    </a:xfrm>
                    <a:prstGeom prst="rect">
                      <a:avLst/>
                    </a:prstGeom>
                    <a:noFill/>
                    <a:ln>
                      <a:noFill/>
                    </a:ln>
                  </pic:spPr>
                </pic:pic>
              </a:graphicData>
            </a:graphic>
          </wp:inline>
        </w:drawing>
      </w:r>
    </w:p>
    <w:p w14:paraId="5433DF3F" w14:textId="267BF5BF" w:rsidR="00484681" w:rsidRDefault="008B4465" w:rsidP="00EF559C">
      <w:pPr>
        <w:pStyle w:val="Caption"/>
        <w:jc w:val="center"/>
      </w:pPr>
      <w:bookmarkStart w:id="39" w:name="_Ref206074943"/>
      <w:r>
        <w:t xml:space="preserve">Figure </w:t>
      </w:r>
      <w:r>
        <w:fldChar w:fldCharType="begin"/>
      </w:r>
      <w:r>
        <w:instrText xml:space="preserve"> SEQ Figure_ \* ARABIC </w:instrText>
      </w:r>
      <w:r>
        <w:fldChar w:fldCharType="separate"/>
      </w:r>
      <w:r w:rsidR="00043F59">
        <w:rPr>
          <w:noProof/>
        </w:rPr>
        <w:t>7</w:t>
      </w:r>
      <w:r>
        <w:fldChar w:fldCharType="end"/>
      </w:r>
      <w:bookmarkEnd w:id="39"/>
      <w:r>
        <w:t xml:space="preserve"> </w:t>
      </w: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ET</m:t>
            </m:r>
          </m:sub>
        </m:sSub>
      </m:oMath>
      <w:r>
        <w:t xml:space="preserve">  performance of 5G DCI</w:t>
      </w:r>
    </w:p>
    <w:p w14:paraId="61105804" w14:textId="54B9CD05" w:rsidR="00484681" w:rsidRDefault="00484681" w:rsidP="00EF559C">
      <w:r>
        <w:t xml:space="preserve">In addition to the inferior early termination rate, </w:t>
      </w:r>
      <w:r w:rsidR="00DB4231">
        <w:t>the implementation of distributed CRC check at decoder requires extra efforts in addition to legacy CRC check due to the irregular distributed CRC bit locations</w:t>
      </w:r>
      <w:r w:rsidR="008B4465">
        <w:t xml:space="preserve"> according to different payload size and ALs</w:t>
      </w:r>
      <w:r w:rsidR="00DB4231">
        <w:t xml:space="preserve">. </w:t>
      </w:r>
    </w:p>
    <w:p w14:paraId="5C358857" w14:textId="1362BD9C" w:rsidR="00AB3D03" w:rsidRDefault="00DB4231" w:rsidP="00EF559C">
      <w:r>
        <w:t xml:space="preserve">To address the </w:t>
      </w:r>
      <w:r w:rsidR="00484681">
        <w:t>early termination rate</w:t>
      </w:r>
      <w:r>
        <w:t xml:space="preserve"> and scalability in 6G design</w:t>
      </w:r>
      <w:r w:rsidR="00484681">
        <w:t>,</w:t>
      </w:r>
      <w:r>
        <w:t xml:space="preserve"> a new data integrity check mechanism which accommodates larger payload size and allows the data integrity check to be performed at earlier decoding stage to provide reasonable early termination benefit should be further studied</w:t>
      </w:r>
      <w:r w:rsidR="00484681">
        <w:t xml:space="preserve">.   </w:t>
      </w:r>
      <w:r w:rsidR="00170D2A">
        <w:t xml:space="preserve"> </w:t>
      </w:r>
      <w:r w:rsidR="00BB7035">
        <w:t xml:space="preserve">    </w:t>
      </w:r>
      <w:r w:rsidR="00113B44">
        <w:t xml:space="preserve"> </w:t>
      </w:r>
      <w:r w:rsidR="007F04AF">
        <w:t xml:space="preserve">    </w:t>
      </w:r>
    </w:p>
    <w:p w14:paraId="5A6BEB7C" w14:textId="77777777" w:rsidR="000125E8" w:rsidRDefault="000125E8" w:rsidP="00EF559C"/>
    <w:p w14:paraId="0A0AFD71" w14:textId="059715FA" w:rsidR="0090280E" w:rsidRPr="0065476F" w:rsidRDefault="00D8114F" w:rsidP="00EF559C">
      <w:pPr>
        <w:rPr>
          <w:b/>
          <w:bCs/>
        </w:rPr>
      </w:pPr>
      <w:bookmarkStart w:id="40" w:name="OLE_LINK173"/>
      <w:r>
        <w:rPr>
          <w:b/>
          <w:bCs/>
        </w:rPr>
        <w:t xml:space="preserve">Proposal: Study </w:t>
      </w:r>
      <w:r w:rsidR="00AB3D03" w:rsidRPr="0065476F">
        <w:rPr>
          <w:b/>
          <w:bCs/>
        </w:rPr>
        <w:t xml:space="preserve">a new data integrity check mechanism </w:t>
      </w:r>
      <w:r w:rsidR="00A95717" w:rsidRPr="0065476F">
        <w:rPr>
          <w:b/>
          <w:bCs/>
        </w:rPr>
        <w:t xml:space="preserve">with the aim to improve </w:t>
      </w:r>
      <w:r w:rsidR="00AB3D03" w:rsidRPr="0065476F">
        <w:rPr>
          <w:b/>
          <w:bCs/>
        </w:rPr>
        <w:t xml:space="preserve">payload size </w:t>
      </w:r>
      <w:r w:rsidR="00911E99" w:rsidRPr="0065476F">
        <w:rPr>
          <w:b/>
          <w:bCs/>
        </w:rPr>
        <w:t xml:space="preserve">scalability </w:t>
      </w:r>
      <w:r w:rsidR="00AB3D03" w:rsidRPr="0065476F">
        <w:rPr>
          <w:b/>
          <w:bCs/>
        </w:rPr>
        <w:t xml:space="preserve">and early termination </w:t>
      </w:r>
      <w:r w:rsidR="00A95717" w:rsidRPr="0065476F">
        <w:rPr>
          <w:b/>
          <w:bCs/>
        </w:rPr>
        <w:t>rate</w:t>
      </w:r>
      <w:r w:rsidR="00B83B2A">
        <w:rPr>
          <w:b/>
          <w:bCs/>
        </w:rPr>
        <w:t xml:space="preserve"> over 5G distributed CRC design</w:t>
      </w:r>
    </w:p>
    <w:p w14:paraId="48B9E174" w14:textId="6776A284" w:rsidR="00AB3D03" w:rsidRDefault="00AB3D03" w:rsidP="00EF559C">
      <w:pPr>
        <w:rPr>
          <w:b/>
          <w:bCs/>
        </w:rPr>
      </w:pPr>
      <w:r w:rsidRPr="0065476F">
        <w:rPr>
          <w:b/>
          <w:bCs/>
        </w:rPr>
        <w:t xml:space="preserve">Proposal: </w:t>
      </w:r>
      <w:r w:rsidR="0065476F">
        <w:rPr>
          <w:b/>
          <w:bCs/>
        </w:rPr>
        <w:t>C</w:t>
      </w:r>
      <w:r w:rsidRPr="0065476F">
        <w:rPr>
          <w:b/>
          <w:bCs/>
        </w:rPr>
        <w:t>onsider following metric</w:t>
      </w:r>
      <w:r w:rsidR="00D8114F">
        <w:rPr>
          <w:b/>
          <w:bCs/>
        </w:rPr>
        <w:t xml:space="preserve"> and methodology</w:t>
      </w:r>
      <w:r w:rsidRPr="0065476F">
        <w:rPr>
          <w:b/>
          <w:bCs/>
        </w:rPr>
        <w:t xml:space="preserve"> to facilitate early termination </w:t>
      </w:r>
      <w:r w:rsidR="00A95717" w:rsidRPr="0065476F">
        <w:rPr>
          <w:b/>
          <w:bCs/>
        </w:rPr>
        <w:t xml:space="preserve">rate </w:t>
      </w:r>
      <w:r w:rsidRPr="0065476F">
        <w:rPr>
          <w:b/>
          <w:bCs/>
        </w:rPr>
        <w:t>evaluation</w:t>
      </w:r>
    </w:p>
    <w:p w14:paraId="482123A4" w14:textId="68531FB7" w:rsidR="00735BB2" w:rsidRPr="00B23369" w:rsidRDefault="00735BB2" w:rsidP="00EF559C">
      <w:pPr>
        <w:pStyle w:val="ListParagraph"/>
        <w:numPr>
          <w:ilvl w:val="0"/>
          <w:numId w:val="25"/>
        </w:numPr>
        <w:rPr>
          <w:b/>
          <w:bCs/>
          <w:sz w:val="20"/>
          <w:szCs w:val="20"/>
          <w:lang w:val="en-US"/>
        </w:rPr>
      </w:pPr>
      <w:bookmarkStart w:id="41" w:name="OLE_LINK194"/>
      <w:r w:rsidRPr="00B23369">
        <w:rPr>
          <w:b/>
          <w:bCs/>
          <w:sz w:val="20"/>
          <w:szCs w:val="20"/>
          <w:lang w:val="en-US"/>
        </w:rPr>
        <w:t>Early terminati</w:t>
      </w:r>
      <w:r w:rsidR="00C90BAE" w:rsidRPr="00B23369">
        <w:rPr>
          <w:b/>
          <w:bCs/>
          <w:sz w:val="20"/>
          <w:szCs w:val="20"/>
          <w:lang w:val="en-US"/>
        </w:rPr>
        <w:t>o</w:t>
      </w:r>
      <w:r w:rsidRPr="00B23369">
        <w:rPr>
          <w:b/>
          <w:bCs/>
          <w:sz w:val="20"/>
          <w:szCs w:val="20"/>
          <w:lang w:val="en-US"/>
        </w:rPr>
        <w:t xml:space="preserve">n rate: </w:t>
      </w:r>
      <m:oMath>
        <m:sSub>
          <m:sSubPr>
            <m:ctrlPr>
              <w:rPr>
                <w:rFonts w:ascii="Cambria Math" w:hAnsi="Cambria Math"/>
                <w:i/>
              </w:rPr>
            </m:ctrlPr>
          </m:sSubPr>
          <m:e>
            <m:r>
              <w:rPr>
                <w:rFonts w:ascii="Cambria Math" w:hAnsi="Cambria Math"/>
              </w:rPr>
              <m:t>R</m:t>
            </m:r>
          </m:e>
          <m:sub>
            <m:r>
              <w:rPr>
                <w:rFonts w:ascii="Cambria Math" w:hAnsi="Cambria Math"/>
              </w:rPr>
              <m:t>ET</m:t>
            </m:r>
          </m:sub>
        </m:sSub>
        <m:r>
          <w:rPr>
            <w:rFonts w:ascii="Cambria Math" w:hAnsi="Cambria Math"/>
            <w:lang w:val="en-US"/>
          </w:rPr>
          <m:t>=</m:t>
        </m:r>
        <m:f>
          <m:fPr>
            <m:ctrlPr>
              <w:rPr>
                <w:rFonts w:ascii="Cambria Math" w:hAnsi="Cambria Math"/>
              </w:rPr>
            </m:ctrlPr>
          </m:fPr>
          <m:num>
            <m:r>
              <w:rPr>
                <w:rFonts w:ascii="Cambria Math" w:hAns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terminate</m:t>
                    </m:r>
                  </m:sub>
                </m:sSub>
              </m:e>
            </m:d>
            <m:ctrlPr>
              <w:rPr>
                <w:rFonts w:ascii="Cambria Math" w:hAnsi="Cambria Math"/>
                <w:i/>
              </w:rPr>
            </m:ctrlPr>
          </m:num>
          <m:den>
            <m:r>
              <w:rPr>
                <w:rFonts w:ascii="Cambria Math" w:hAnsi="Cambria Math"/>
              </w:rPr>
              <m:t>k</m:t>
            </m:r>
            <m:r>
              <w:rPr>
                <w:rFonts w:ascii="Cambria Math" w:hAnsi="Cambria Math"/>
                <w:lang w:val="en-US"/>
              </w:rPr>
              <m:t>+</m:t>
            </m:r>
            <m:r>
              <w:rPr>
                <w:rFonts w:ascii="Cambria Math" w:hAnsi="Cambria Math"/>
              </w:rPr>
              <m:t>m</m:t>
            </m:r>
            <m:ctrlPr>
              <w:rPr>
                <w:rFonts w:ascii="Cambria Math" w:hAnsi="Cambria Math"/>
                <w:i/>
              </w:rPr>
            </m:ctrlPr>
          </m:den>
        </m:f>
      </m:oMath>
    </w:p>
    <w:p w14:paraId="09D6BF99" w14:textId="461E522E" w:rsidR="00735BB2" w:rsidRPr="00057D14" w:rsidRDefault="00057D14" w:rsidP="00EF559C">
      <w:pPr>
        <w:pStyle w:val="ListParagraph"/>
        <w:numPr>
          <w:ilvl w:val="1"/>
          <w:numId w:val="25"/>
        </w:numPr>
        <w:rPr>
          <w:b/>
          <w:bCs/>
          <w:sz w:val="20"/>
          <w:szCs w:val="20"/>
        </w:rPr>
      </w:pPr>
      <m:oMath>
        <m:r>
          <m:rPr>
            <m:sty m:val="bi"/>
          </m:rPr>
          <w:rPr>
            <w:rFonts w:ascii="Cambria Math" w:hAnsi="Cambria Math"/>
            <w:sz w:val="20"/>
            <w:szCs w:val="20"/>
          </w:rPr>
          <m:t>k</m:t>
        </m:r>
      </m:oMath>
      <w:r w:rsidR="00735BB2" w:rsidRPr="00057D14">
        <w:rPr>
          <w:b/>
          <w:bCs/>
          <w:sz w:val="20"/>
          <w:szCs w:val="20"/>
        </w:rPr>
        <w:t xml:space="preserve"> : </w:t>
      </w:r>
      <w:r w:rsidR="003A0DCB">
        <w:rPr>
          <w:b/>
          <w:bCs/>
          <w:sz w:val="20"/>
          <w:szCs w:val="20"/>
        </w:rPr>
        <w:t>payload size</w:t>
      </w:r>
    </w:p>
    <w:p w14:paraId="6CFD7193" w14:textId="77777777" w:rsidR="00735BB2" w:rsidRPr="00B23369" w:rsidRDefault="00735BB2" w:rsidP="00EF559C">
      <w:pPr>
        <w:pStyle w:val="ListParagraph"/>
        <w:numPr>
          <w:ilvl w:val="1"/>
          <w:numId w:val="25"/>
        </w:numPr>
        <w:rPr>
          <w:b/>
          <w:bCs/>
          <w:sz w:val="20"/>
          <w:szCs w:val="20"/>
          <w:lang w:val="en-US"/>
        </w:rPr>
      </w:pPr>
      <w:r w:rsidRPr="00B23369">
        <w:rPr>
          <w:b/>
          <w:bCs/>
          <w:sz w:val="20"/>
          <w:szCs w:val="20"/>
          <w:lang w:val="en-US"/>
        </w:rPr>
        <w:t>m : number of total data integrity check bits</w:t>
      </w:r>
    </w:p>
    <w:bookmarkStart w:id="42" w:name="OLE_LINK129"/>
    <w:p w14:paraId="617C17E1" w14:textId="1A8041BC" w:rsidR="00735BB2" w:rsidRPr="00B23369" w:rsidRDefault="00000000" w:rsidP="00EF559C">
      <w:pPr>
        <w:pStyle w:val="ListParagraph"/>
        <w:numPr>
          <w:ilvl w:val="1"/>
          <w:numId w:val="25"/>
        </w:numPr>
        <w:rPr>
          <w:b/>
          <w:bCs/>
          <w:sz w:val="20"/>
          <w:szCs w:val="20"/>
          <w:lang w:val="en-US"/>
        </w:rPr>
      </w:pPr>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bookmarkEnd w:id="42"/>
      <w:r w:rsidR="00735BB2" w:rsidRPr="00B23369">
        <w:rPr>
          <w:b/>
          <w:bCs/>
          <w:sz w:val="20"/>
          <w:szCs w:val="20"/>
          <w:lang w:val="en-US"/>
        </w:rPr>
        <w:t xml:space="preserve">: the smallest number of decoded </w:t>
      </w:r>
      <w:r w:rsidR="009046D9" w:rsidRPr="00B23369">
        <w:rPr>
          <w:b/>
          <w:bCs/>
          <w:sz w:val="20"/>
          <w:szCs w:val="20"/>
          <w:lang w:val="en-US"/>
        </w:rPr>
        <w:t>information</w:t>
      </w:r>
      <w:r w:rsidR="003A0DCB" w:rsidRPr="00B23369">
        <w:rPr>
          <w:b/>
          <w:bCs/>
          <w:sz w:val="20"/>
          <w:szCs w:val="20"/>
          <w:lang w:val="en-US"/>
        </w:rPr>
        <w:t xml:space="preserve"> bits</w:t>
      </w:r>
      <w:r w:rsidR="00735BB2" w:rsidRPr="00B23369">
        <w:rPr>
          <w:b/>
          <w:bCs/>
          <w:sz w:val="20"/>
          <w:szCs w:val="20"/>
          <w:lang w:val="en-US"/>
        </w:rPr>
        <w:t xml:space="preserve"> </w:t>
      </w:r>
      <w:r w:rsidR="009046D9" w:rsidRPr="00B23369">
        <w:rPr>
          <w:b/>
          <w:bCs/>
          <w:sz w:val="20"/>
          <w:szCs w:val="20"/>
          <w:lang w:val="en-US"/>
        </w:rPr>
        <w:t>(including data inte</w:t>
      </w:r>
      <w:r w:rsidR="00247333">
        <w:rPr>
          <w:b/>
          <w:bCs/>
          <w:sz w:val="20"/>
          <w:szCs w:val="20"/>
          <w:lang w:val="en-US"/>
        </w:rPr>
        <w:t>g</w:t>
      </w:r>
      <w:r w:rsidR="009046D9" w:rsidRPr="00B23369">
        <w:rPr>
          <w:b/>
          <w:bCs/>
          <w:sz w:val="20"/>
          <w:szCs w:val="20"/>
          <w:lang w:val="en-US"/>
        </w:rPr>
        <w:t xml:space="preserve">rity check bits) </w:t>
      </w:r>
      <w:r w:rsidR="00735BB2" w:rsidRPr="00B23369">
        <w:rPr>
          <w:b/>
          <w:bCs/>
          <w:sz w:val="20"/>
          <w:szCs w:val="20"/>
          <w:lang w:val="en-US"/>
        </w:rPr>
        <w:t>when none of the candidates in the list can pass the current CRC check</w:t>
      </w:r>
      <w:r w:rsidR="009046D9" w:rsidRPr="00B23369">
        <w:rPr>
          <w:b/>
          <w:bCs/>
          <w:sz w:val="20"/>
          <w:szCs w:val="20"/>
          <w:lang w:val="en-US"/>
        </w:rPr>
        <w:t>(s)</w:t>
      </w:r>
      <w:r w:rsidR="00735BB2" w:rsidRPr="00B23369">
        <w:rPr>
          <w:b/>
          <w:bCs/>
          <w:sz w:val="20"/>
          <w:szCs w:val="20"/>
          <w:lang w:val="en-US"/>
        </w:rPr>
        <w:t xml:space="preserve"> after decoding </w:t>
      </w:r>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735BB2" w:rsidRPr="00B23369">
        <w:rPr>
          <w:b/>
          <w:bCs/>
          <w:sz w:val="20"/>
          <w:szCs w:val="20"/>
          <w:lang w:val="en-US"/>
        </w:rPr>
        <w:t xml:space="preserve"> informations bits</w:t>
      </w:r>
    </w:p>
    <w:p w14:paraId="5A0D50F8" w14:textId="51D0CA2E" w:rsidR="00735BB2" w:rsidRPr="00B23369" w:rsidRDefault="00735BB2" w:rsidP="00EF559C">
      <w:pPr>
        <w:pStyle w:val="ListParagraph"/>
        <w:numPr>
          <w:ilvl w:val="1"/>
          <w:numId w:val="25"/>
        </w:numPr>
        <w:rPr>
          <w:b/>
          <w:bCs/>
          <w:sz w:val="20"/>
          <w:szCs w:val="20"/>
          <w:lang w:val="en-US"/>
        </w:rPr>
      </w:pPr>
      <w:r w:rsidRPr="00B23369">
        <w:rPr>
          <w:b/>
          <w:bCs/>
          <w:sz w:val="20"/>
          <w:szCs w:val="20"/>
          <w:lang w:val="en-US"/>
        </w:rPr>
        <w:t>E[</w:t>
      </w:r>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Pr="00B23369">
        <w:rPr>
          <w:b/>
          <w:bCs/>
          <w:sz w:val="20"/>
          <w:szCs w:val="20"/>
          <w:lang w:val="en-US"/>
        </w:rPr>
        <w:t>] is estimated under SCL with the assumption of list size=8</w:t>
      </w:r>
      <w:r w:rsidR="003A0DCB" w:rsidRPr="00B23369">
        <w:rPr>
          <w:b/>
          <w:bCs/>
          <w:sz w:val="20"/>
          <w:szCs w:val="20"/>
          <w:lang w:val="en-US"/>
        </w:rPr>
        <w:t xml:space="preserve"> and pure AWGN noise is transmitted</w:t>
      </w:r>
      <w:r w:rsidRPr="00B23369">
        <w:rPr>
          <w:b/>
          <w:bCs/>
          <w:sz w:val="20"/>
          <w:szCs w:val="20"/>
          <w:lang w:val="en-US"/>
        </w:rPr>
        <w:t xml:space="preserve">. </w:t>
      </w:r>
    </w:p>
    <w:bookmarkEnd w:id="40"/>
    <w:bookmarkEnd w:id="41"/>
    <w:p w14:paraId="4B0BF5B0" w14:textId="77777777" w:rsidR="00875DF8" w:rsidRDefault="00875DF8" w:rsidP="00EF559C"/>
    <w:p w14:paraId="5B76AB08" w14:textId="77777777" w:rsidR="00AB3D03" w:rsidRPr="0090280E" w:rsidRDefault="00AB3D03" w:rsidP="00EF559C"/>
    <w:p w14:paraId="0264FB20" w14:textId="4B8B6E1E" w:rsidR="00485181" w:rsidRDefault="00485181" w:rsidP="00212F68">
      <w:pPr>
        <w:pStyle w:val="Heading3"/>
      </w:pPr>
      <w:r>
        <w:t>RNTI-FA reduction design</w:t>
      </w:r>
    </w:p>
    <w:p w14:paraId="2A7FFE36" w14:textId="28FD9773" w:rsidR="00C76147" w:rsidRDefault="004979BB" w:rsidP="00EF559C">
      <w:bookmarkStart w:id="43" w:name="OLE_LINK131"/>
      <w:r>
        <w:t>In current 5G outer code encoding</w:t>
      </w:r>
      <w:r w:rsidR="00056610">
        <w:t xml:space="preserve"> for DCI</w:t>
      </w:r>
      <w:r>
        <w:t>,</w:t>
      </w:r>
      <w:r w:rsidR="00DD0AC0">
        <w:t xml:space="preserve"> 24 CRC bits are first generated followed by scrambling the last 16CRC bits with 16 RNTI bits. During </w:t>
      </w:r>
      <w:r w:rsidR="00056610">
        <w:t xml:space="preserve">typical polar list decoder, </w:t>
      </w:r>
      <w:r w:rsidR="00DD0AC0" w:rsidRPr="00DD0AC0">
        <w:t xml:space="preserve">a list of candidate codewords </w:t>
      </w:r>
      <w:r w:rsidR="005B117D">
        <w:t>are</w:t>
      </w:r>
      <w:r w:rsidR="005B117D" w:rsidRPr="00DD0AC0">
        <w:t xml:space="preserve"> </w:t>
      </w:r>
      <w:r w:rsidR="00DD0AC0" w:rsidRPr="00DD0AC0">
        <w:t>generated and each candidate is examined by descrambling the last 16 CRC bits using the RNTI. The candidate with the highest likelihood that passes the CRC check after RNTI descrambling is selected as the decoder output. The primary objective of RNTI scrambling is to ensure that only the intended UE, possessing the correct RNTI, can successfully detect and decode the transmitted DCI.</w:t>
      </w:r>
      <w:r w:rsidR="005B117D">
        <w:t xml:space="preserve"> </w:t>
      </w:r>
    </w:p>
    <w:p w14:paraId="4AA289E1" w14:textId="4FCACED8" w:rsidR="00D353EA" w:rsidRDefault="00DD0AC0" w:rsidP="00EF559C">
      <w:pPr>
        <w:rPr>
          <w:lang w:val="en-US"/>
        </w:rPr>
      </w:pPr>
      <w:r w:rsidRPr="00DD0AC0">
        <w:rPr>
          <w:lang w:val="en-US"/>
        </w:rPr>
        <w:t xml:space="preserve">However, due to the nature of list decoding, both the target UE and neighboring UEs process </w:t>
      </w:r>
      <w:r>
        <w:rPr>
          <w:lang w:val="en-US"/>
        </w:rPr>
        <w:t xml:space="preserve">the same </w:t>
      </w:r>
      <w:r w:rsidR="00D353EA">
        <w:rPr>
          <w:lang w:val="en-US"/>
        </w:rPr>
        <w:t xml:space="preserve">or similar </w:t>
      </w:r>
      <w:r w:rsidRPr="00DD0AC0">
        <w:rPr>
          <w:lang w:val="en-US"/>
        </w:rPr>
        <w:t>multiple candidates</w:t>
      </w:r>
      <w:r>
        <w:rPr>
          <w:lang w:val="en-US"/>
        </w:rPr>
        <w:t xml:space="preserve"> in the list</w:t>
      </w:r>
      <w:r w:rsidRPr="00DD0AC0">
        <w:rPr>
          <w:lang w:val="en-US"/>
        </w:rPr>
        <w:t xml:space="preserve">, including the transmitted DCI and other incorrect DCIs. While neighboring UEs typically fail the CRC check </w:t>
      </w:r>
      <w:r w:rsidR="00D353EA">
        <w:rPr>
          <w:lang w:val="en-US"/>
        </w:rPr>
        <w:t>on</w:t>
      </w:r>
      <w:r w:rsidRPr="00DD0AC0">
        <w:rPr>
          <w:lang w:val="en-US"/>
        </w:rPr>
        <w:t xml:space="preserve"> the </w:t>
      </w:r>
      <w:r w:rsidR="00D353EA">
        <w:rPr>
          <w:lang w:val="en-US"/>
        </w:rPr>
        <w:t xml:space="preserve">candidate associated with the </w:t>
      </w:r>
      <w:r w:rsidRPr="00DD0AC0">
        <w:rPr>
          <w:lang w:val="en-US"/>
        </w:rPr>
        <w:t xml:space="preserve">transmitted DCI due to incorrect RNTI descrambling, there remains a non-negligible probability that a neighbor UE may accidentally pass the CRC check for a </w:t>
      </w:r>
      <w:r w:rsidR="00D353EA">
        <w:rPr>
          <w:lang w:val="en-US"/>
        </w:rPr>
        <w:t xml:space="preserve">candidate associated with </w:t>
      </w:r>
      <w:r w:rsidRPr="00DD0AC0">
        <w:rPr>
          <w:lang w:val="en-US"/>
        </w:rPr>
        <w:t xml:space="preserve">incorrect DCI after applying its own RNTI, resulting in an RNTI false alarm. This issue is particularly </w:t>
      </w:r>
      <w:r>
        <w:rPr>
          <w:lang w:val="en-US"/>
        </w:rPr>
        <w:t xml:space="preserve">observed </w:t>
      </w:r>
      <w:r w:rsidRPr="00DD0AC0">
        <w:rPr>
          <w:lang w:val="en-US"/>
        </w:rPr>
        <w:t xml:space="preserve">during blind decoding, where the UE must evaluate multiple candidate codewords without prior knowledge </w:t>
      </w:r>
      <w:r>
        <w:rPr>
          <w:lang w:val="en-US"/>
        </w:rPr>
        <w:t>whether there is an intended DCI or not</w:t>
      </w:r>
      <w:r w:rsidRPr="00DD0AC0">
        <w:rPr>
          <w:lang w:val="en-US"/>
        </w:rPr>
        <w:t>.</w:t>
      </w:r>
      <w:r>
        <w:rPr>
          <w:lang w:val="en-US"/>
        </w:rPr>
        <w:t xml:space="preserve"> </w:t>
      </w:r>
      <w:r w:rsidRPr="00DD0AC0">
        <w:rPr>
          <w:lang w:val="en-US"/>
        </w:rPr>
        <w:t xml:space="preserve">For example, consider two UEs, UE-A and UE-B, assigned </w:t>
      </w:r>
      <w:r w:rsidR="00D353EA">
        <w:rPr>
          <w:lang w:val="en-US"/>
        </w:rPr>
        <w:t xml:space="preserve">with </w:t>
      </w:r>
      <w:r w:rsidRPr="00DD0AC0">
        <w:rPr>
          <w:lang w:val="en-US"/>
        </w:rPr>
        <w:t xml:space="preserve">RNTIs of 0000000000000000 and 0000000000000001, respectively, which differ by only a single bit. In high SNR conditions, the candidates produced by polar list decoding may differ by only a few bits, and the similarity in RNTI patterns increases the likelihood that UE-B may incorrectly pass the CRC check for a DCI intended for UE-A, leading to an </w:t>
      </w:r>
      <w:r w:rsidRPr="00DD0AC0">
        <w:rPr>
          <w:lang w:val="en-US"/>
        </w:rPr>
        <w:lastRenderedPageBreak/>
        <w:t xml:space="preserve">RNTI false alarm. </w:t>
      </w:r>
      <w:r w:rsidR="00551C8D">
        <w:rPr>
          <w:lang w:val="en-US"/>
        </w:rPr>
        <w:t xml:space="preserve">In this example, if </w:t>
      </w:r>
      <w:r w:rsidR="003D038F">
        <w:rPr>
          <w:lang w:val="en-US"/>
        </w:rPr>
        <w:t xml:space="preserve">any of </w:t>
      </w:r>
      <w:r w:rsidR="00551C8D">
        <w:rPr>
          <w:lang w:val="en-US"/>
        </w:rPr>
        <w:t>the incorrect candidate</w:t>
      </w:r>
      <w:r w:rsidR="003D038F">
        <w:rPr>
          <w:lang w:val="en-US"/>
        </w:rPr>
        <w:t>s</w:t>
      </w:r>
      <w:r w:rsidR="00551C8D">
        <w:rPr>
          <w:lang w:val="en-US"/>
        </w:rPr>
        <w:t xml:space="preserve"> </w:t>
      </w:r>
      <w:r w:rsidR="008B1CFB">
        <w:rPr>
          <w:lang w:val="en-US"/>
        </w:rPr>
        <w:t xml:space="preserve">in the list </w:t>
      </w:r>
      <w:r w:rsidR="00551C8D">
        <w:rPr>
          <w:lang w:val="en-US"/>
        </w:rPr>
        <w:t xml:space="preserve">and the </w:t>
      </w:r>
      <w:r w:rsidR="00D353EA">
        <w:rPr>
          <w:lang w:val="en-US"/>
        </w:rPr>
        <w:t xml:space="preserve">candidate associated with the </w:t>
      </w:r>
      <w:r w:rsidR="00551C8D">
        <w:rPr>
          <w:lang w:val="en-US"/>
        </w:rPr>
        <w:t xml:space="preserve">intended DCI is differed by the last bit, then UE-B can “correctly” decode the incorrect candidate after incorrect RNTI descrambling. </w:t>
      </w:r>
      <w:r w:rsidR="00D353EA">
        <w:rPr>
          <w:lang w:val="en-US"/>
        </w:rPr>
        <w:t>Due to the bit difference only occurs at the CRC bit, UE-B will acquire the</w:t>
      </w:r>
      <w:r w:rsidR="00D353EA">
        <w:rPr>
          <w:rFonts w:ascii="PMingLiU" w:eastAsia="PMingLiU" w:hAnsi="PMingLiU" w:hint="eastAsia"/>
          <w:lang w:val="en-US" w:eastAsia="zh-TW"/>
        </w:rPr>
        <w:t xml:space="preserve"> </w:t>
      </w:r>
      <w:r w:rsidR="00D353EA">
        <w:rPr>
          <w:lang w:val="en-US"/>
        </w:rPr>
        <w:t xml:space="preserve">content of the DCI </w:t>
      </w:r>
      <w:r w:rsidR="00D353EA">
        <w:rPr>
          <w:rFonts w:eastAsia="PMingLiU" w:hint="eastAsia"/>
          <w:lang w:val="en-US" w:eastAsia="zh-TW"/>
        </w:rPr>
        <w:t>w</w:t>
      </w:r>
      <w:r w:rsidR="00D353EA">
        <w:rPr>
          <w:lang w:val="en-US"/>
        </w:rPr>
        <w:t xml:space="preserve">ithout knowing that this DCI is actually intended to UE-A. For example, if the DCI is an UL grant, then both UE-A and UE-B will proceed with UL transmission, which cause collision at the network side. </w:t>
      </w:r>
      <w:r w:rsidRPr="00DD0AC0">
        <w:rPr>
          <w:lang w:val="en-US"/>
        </w:rPr>
        <w:t xml:space="preserve">Unlike other types of false alarms, the RNTI false alarm rate tends to worsen at high SNR, as the “noise” is introduced by the </w:t>
      </w:r>
      <w:r w:rsidR="008B4465">
        <w:rPr>
          <w:lang w:val="en-US"/>
        </w:rPr>
        <w:t>difference among list of candidates</w:t>
      </w:r>
      <w:r w:rsidRPr="00DD0AC0">
        <w:rPr>
          <w:lang w:val="en-US"/>
        </w:rPr>
        <w:t xml:space="preserve"> rather than by channel.</w:t>
      </w:r>
      <w:r w:rsidR="009A09E6">
        <w:rPr>
          <w:lang w:val="en-US"/>
        </w:rPr>
        <w:t xml:space="preserve"> </w:t>
      </w:r>
    </w:p>
    <w:p w14:paraId="15D28BAF" w14:textId="41A68FB3" w:rsidR="009A09E6" w:rsidRDefault="00C867E4" w:rsidP="00EF559C">
      <w:r>
        <w:rPr>
          <w:lang w:val="en-US"/>
        </w:rPr>
        <w:t>To demonstrate the sever</w:t>
      </w:r>
      <w:r w:rsidR="00730D2E">
        <w:rPr>
          <w:lang w:val="en-US"/>
        </w:rPr>
        <w:t>eness of the RNTI false alarm issue, we first evaluate the FAR from UE perspective.</w:t>
      </w:r>
      <w:r w:rsidR="009A09E6">
        <w:rPr>
          <w:lang w:val="en-US"/>
        </w:rPr>
        <w:t xml:space="preserve"> </w:t>
      </w:r>
      <w:r w:rsidR="00DE74B9">
        <w:rPr>
          <w:lang w:val="en-US"/>
        </w:rPr>
        <w:fldChar w:fldCharType="begin"/>
      </w:r>
      <w:r w:rsidR="00DE74B9">
        <w:rPr>
          <w:lang w:val="en-US"/>
        </w:rPr>
        <w:instrText xml:space="preserve"> REF _Ref210327626 \h </w:instrText>
      </w:r>
      <w:r w:rsidR="00DE74B9">
        <w:rPr>
          <w:lang w:val="en-US"/>
        </w:rPr>
      </w:r>
      <w:r w:rsidR="00DE74B9">
        <w:rPr>
          <w:lang w:val="en-US"/>
        </w:rPr>
        <w:fldChar w:fldCharType="separate"/>
      </w:r>
      <w:r w:rsidR="00043F59">
        <w:t xml:space="preserve">Figure </w:t>
      </w:r>
      <w:r w:rsidR="00043F59">
        <w:rPr>
          <w:noProof/>
        </w:rPr>
        <w:t>8</w:t>
      </w:r>
      <w:r w:rsidR="00DE74B9">
        <w:rPr>
          <w:lang w:val="en-US"/>
        </w:rPr>
        <w:fldChar w:fldCharType="end"/>
      </w:r>
      <w:r w:rsidR="00DE74B9">
        <w:rPr>
          <w:lang w:val="en-US"/>
        </w:rPr>
        <w:t xml:space="preserve"> </w:t>
      </w:r>
      <w:r w:rsidR="009A09E6">
        <w:rPr>
          <w:lang w:val="en-US"/>
        </w:rPr>
        <w:t xml:space="preserve">shows the RNTI FA rate of the worst RNTI patterns across several payload sizes for AL=1. The worst RNTI pattern FA is defined as </w:t>
      </w:r>
      <w:r w:rsidR="009A09E6">
        <w:t>follows</w:t>
      </w:r>
      <w:r w:rsidR="00B67E6F">
        <w:t>.</w:t>
      </w:r>
    </w:p>
    <w:bookmarkStart w:id="44" w:name="OLE_LINK140"/>
    <w:p w14:paraId="49456B60" w14:textId="1273EE7F" w:rsidR="009A09E6" w:rsidRDefault="00000000" w:rsidP="00EF559C">
      <m:oMathPara>
        <m:oMath>
          <m:sSubSup>
            <m:sSubSupPr>
              <m:ctrlPr>
                <w:rPr>
                  <w:rFonts w:ascii="Cambria Math" w:hAnsi="Cambria Math"/>
                  <w:i/>
                </w:rPr>
              </m:ctrlPr>
            </m:sSubSupPr>
            <m:e>
              <m:r>
                <w:rPr>
                  <w:rFonts w:ascii="Cambria Math" w:hAnsi="Cambria Math"/>
                </w:rPr>
                <m:t>P</m:t>
              </m:r>
            </m:e>
            <m:sub>
              <m:r>
                <w:rPr>
                  <w:rFonts w:ascii="Cambria Math" w:hAnsi="Cambria Math"/>
                </w:rPr>
                <m:t>RNTI</m:t>
              </m:r>
            </m:sub>
            <m:sup>
              <m:r>
                <w:rPr>
                  <w:rFonts w:ascii="Cambria Math" w:hAnsi="Cambria Math"/>
                </w:rPr>
                <m:t>Worst</m:t>
              </m:r>
            </m:sup>
          </m:sSubSup>
          <m:r>
            <w:rPr>
              <w:rFonts w:ascii="Cambria Math" w:hAnsi="Cambria Math"/>
            </w:rPr>
            <m:t>=</m:t>
          </m:r>
          <m:sSubSup>
            <m:sSubSupPr>
              <m:ctrlPr>
                <w:rPr>
                  <w:rFonts w:ascii="Cambria Math" w:hAnsi="Cambria Math"/>
                  <w:i/>
                </w:rPr>
              </m:ctrlPr>
            </m:sSubSupPr>
            <m:e>
              <m:r>
                <w:rPr>
                  <w:rFonts w:ascii="Cambria Math" w:hAnsi="Cambria Math"/>
                </w:rPr>
                <m:t>max</m:t>
              </m:r>
            </m:e>
            <m:sub>
              <m:r>
                <w:rPr>
                  <w:rFonts w:ascii="Cambria Math" w:hAnsi="Cambria Math"/>
                </w:rPr>
                <m:t>RNTI=0</m:t>
              </m:r>
            </m:sub>
            <m:sup>
              <m:sSup>
                <m:sSupPr>
                  <m:ctrlPr>
                    <w:rPr>
                      <w:rFonts w:ascii="Cambria Math" w:hAnsi="Cambria Math"/>
                      <w:i/>
                    </w:rPr>
                  </m:ctrlPr>
                </m:sSupPr>
                <m:e>
                  <m:r>
                    <w:rPr>
                      <w:rFonts w:ascii="Cambria Math" w:hAnsi="Cambria Math"/>
                    </w:rPr>
                    <m:t>2</m:t>
                  </m:r>
                </m:e>
                <m:sup>
                  <m:r>
                    <w:rPr>
                      <w:rFonts w:ascii="Cambria Math" w:hAnsi="Cambria Math"/>
                    </w:rPr>
                    <m:t>16</m:t>
                  </m:r>
                </m:sup>
              </m:sSup>
              <m:r>
                <w:rPr>
                  <w:rFonts w:ascii="Cambria Math" w:hAnsi="Cambria Math"/>
                </w:rPr>
                <m:t>-1</m:t>
              </m:r>
            </m:sup>
          </m:sSubSup>
          <m:r>
            <w:rPr>
              <w:rFonts w:ascii="Cambria Math" w:hAnsi="Cambria Math"/>
            </w:rPr>
            <m:t>P</m:t>
          </m:r>
          <m:d>
            <m:dPr>
              <m:ctrlPr>
                <w:rPr>
                  <w:rFonts w:ascii="Cambria Math" w:hAnsi="Cambria Math"/>
                  <w:i/>
                </w:rPr>
              </m:ctrlPr>
            </m:dPr>
            <m:e>
              <m:r>
                <w:rPr>
                  <w:rFonts w:ascii="Cambria Math" w:hAnsi="Cambria Math"/>
                </w:rPr>
                <m:t>∃</m:t>
              </m:r>
              <m:acc>
                <m:accPr>
                  <m:ctrlPr>
                    <w:rPr>
                      <w:rFonts w:ascii="Cambria Math" w:hAnsi="Cambria Math"/>
                    </w:rPr>
                  </m:ctrlPr>
                </m:accPr>
                <m:e>
                  <m:r>
                    <w:rPr>
                      <w:rFonts w:ascii="Cambria Math" w:hAnsi="Cambria Math"/>
                    </w:rPr>
                    <m:t>u</m:t>
                  </m:r>
                </m:e>
              </m:acc>
              <m:r>
                <m:rPr>
                  <m:sty m:val="p"/>
                </m:rPr>
                <w:rPr>
                  <w:rFonts w:ascii="Cambria Math" w:hAnsi="Cambria Math" w:hint="eastAsia"/>
                </w:rPr>
                <m:t>∈</m:t>
              </m:r>
              <w:bookmarkStart w:id="45" w:name="OLE_LINK136"/>
              <m:r>
                <m:rPr>
                  <m:scr m:val="script"/>
                </m:rPr>
                <w:rPr>
                  <w:rFonts w:ascii="Cambria Math" w:hAnsi="Cambria Math"/>
                </w:rPr>
                <m:t>L</m:t>
              </m:r>
              <w:bookmarkEnd w:id="45"/>
              <m:r>
                <w:rPr>
                  <w:rFonts w:ascii="Cambria Math" w:hAnsi="Cambria Math"/>
                </w:rPr>
                <m:t xml:space="preserve"> s.t  </m:t>
              </m:r>
              <m:r>
                <m:rPr>
                  <m:sty m:val="p"/>
                </m:rPr>
                <w:rPr>
                  <w:rFonts w:ascii="Cambria Math" w:hAnsi="Cambria Math"/>
                </w:rPr>
                <m:t>ϕ</m:t>
              </m:r>
              <m:d>
                <m:dPr>
                  <m:ctrlPr>
                    <w:rPr>
                      <w:rFonts w:ascii="Cambria Math" w:hAnsi="Cambria Math"/>
                      <w:i/>
                    </w:rPr>
                  </m:ctrlPr>
                </m:dPr>
                <m:e>
                  <w:bookmarkStart w:id="46" w:name="OLE_LINK137"/>
                  <m:acc>
                    <m:accPr>
                      <m:ctrlPr>
                        <w:rPr>
                          <w:rFonts w:ascii="Cambria Math" w:hAnsi="Cambria Math"/>
                        </w:rPr>
                      </m:ctrlPr>
                    </m:accPr>
                    <m:e>
                      <m:r>
                        <w:rPr>
                          <w:rFonts w:ascii="Cambria Math" w:hAnsi="Cambria Math"/>
                        </w:rPr>
                        <m:t>u</m:t>
                      </m:r>
                    </m:e>
                  </m:acc>
                  <w:bookmarkEnd w:id="46"/>
                  <m:r>
                    <w:rPr>
                      <w:rFonts w:ascii="Cambria Math" w:hAnsi="Cambria Math"/>
                    </w:rPr>
                    <m:t>,RNTI</m:t>
                  </m:r>
                </m:e>
              </m:d>
              <m:r>
                <w:rPr>
                  <w:rFonts w:ascii="Cambria Math" w:hAnsi="Cambria Math"/>
                </w:rPr>
                <m:t xml:space="preserve"> passes CRC checks</m:t>
              </m:r>
            </m:e>
          </m:d>
          <w:bookmarkEnd w:id="44"/>
          <m:r>
            <w:rPr>
              <w:rFonts w:ascii="Cambria Math" w:hAnsi="Cambria Math"/>
            </w:rPr>
            <m:t>,</m:t>
          </m:r>
        </m:oMath>
      </m:oMathPara>
    </w:p>
    <w:p w14:paraId="11A034A3" w14:textId="1513C2D8" w:rsidR="004B7887" w:rsidRDefault="009A09E6" w:rsidP="00EF559C">
      <w:pPr>
        <w:rPr>
          <w:lang w:val="en-US"/>
        </w:rPr>
      </w:pPr>
      <w:r>
        <w:t xml:space="preserve">where </w:t>
      </w:r>
      <w:bookmarkStart w:id="47" w:name="OLE_LINK144"/>
      <m:oMath>
        <m:r>
          <m:rPr>
            <m:sty m:val="p"/>
          </m:rPr>
          <w:rPr>
            <w:rFonts w:ascii="Cambria Math" w:hAnsi="Cambria Math"/>
          </w:rPr>
          <m:t>ϕ</m:t>
        </m:r>
        <m:d>
          <m:dPr>
            <m:ctrlPr>
              <w:rPr>
                <w:rFonts w:ascii="Cambria Math" w:hAnsi="Cambria Math"/>
                <w:i/>
              </w:rPr>
            </m:ctrlPr>
          </m:dPr>
          <m:e>
            <m:acc>
              <m:accPr>
                <m:ctrlPr>
                  <w:rPr>
                    <w:rFonts w:ascii="Cambria Math" w:hAnsi="Cambria Math"/>
                    <w:sz w:val="24"/>
                    <w:szCs w:val="24"/>
                  </w:rPr>
                </m:ctrlPr>
              </m:accPr>
              <m:e>
                <m:r>
                  <w:rPr>
                    <w:rFonts w:ascii="Cambria Math" w:hAnsi="Cambria Math"/>
                  </w:rPr>
                  <m:t>u</m:t>
                </m:r>
              </m:e>
            </m:acc>
            <m:r>
              <w:rPr>
                <w:rFonts w:ascii="Cambria Math" w:hAnsi="Cambria Math"/>
              </w:rPr>
              <m:t>,RNTI</m:t>
            </m:r>
          </m:e>
        </m:d>
      </m:oMath>
      <w:r>
        <w:t xml:space="preserve"> is the function that recover</w:t>
      </w:r>
      <w:r w:rsidR="00E728BF">
        <w:t>s</w:t>
      </w:r>
      <w:r>
        <w:t xml:space="preserve"> the original unscrambled information sequence from a candidate </w:t>
      </w:r>
      <m:oMath>
        <m:acc>
          <m:accPr>
            <m:ctrlPr>
              <w:rPr>
                <w:rFonts w:ascii="Cambria Math" w:hAnsi="Cambria Math"/>
                <w:sz w:val="24"/>
                <w:szCs w:val="24"/>
              </w:rPr>
            </m:ctrlPr>
          </m:accPr>
          <m:e>
            <m:r>
              <w:rPr>
                <w:rFonts w:ascii="Cambria Math" w:hAnsi="Cambria Math"/>
              </w:rPr>
              <m:t>u</m:t>
            </m:r>
          </m:e>
        </m:acc>
      </m:oMath>
      <w:r>
        <w:rPr>
          <w:sz w:val="24"/>
          <w:szCs w:val="24"/>
        </w:rPr>
        <w:t xml:space="preserve"> </w:t>
      </w:r>
      <w:r w:rsidRPr="009A09E6">
        <w:t xml:space="preserve">in the </w:t>
      </w:r>
      <w:r w:rsidRPr="003D038F">
        <w:t>list and RNTI</w:t>
      </w:r>
      <w:bookmarkEnd w:id="47"/>
      <w:r w:rsidRPr="003D038F">
        <w:t xml:space="preserve">, </w:t>
      </w:r>
      <w:bookmarkStart w:id="48" w:name="OLE_LINK143"/>
      <m:oMath>
        <m:r>
          <m:rPr>
            <m:scr m:val="script"/>
          </m:rPr>
          <w:rPr>
            <w:rFonts w:ascii="Cambria Math" w:hAnsi="Cambria Math"/>
          </w:rPr>
          <m:t>L</m:t>
        </m:r>
      </m:oMath>
      <w:r w:rsidRPr="003D038F">
        <w:t xml:space="preserve"> is the list of candidates from SCL decoding</w:t>
      </w:r>
      <w:bookmarkEnd w:id="48"/>
      <w:r w:rsidRPr="003D038F">
        <w:t xml:space="preserve">. </w:t>
      </w:r>
      <w:r w:rsidR="004B7887" w:rsidRPr="003D038F">
        <w:t>It can be observed that 5G DCI design encounter &gt;</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004B7887" w:rsidRPr="003D038F">
        <w:t xml:space="preserve"> FA rate for the payload size 40-60 bits, which significantly impacts the system reliability for </w:t>
      </w:r>
      <w:r w:rsidR="008B1CFB">
        <w:t>typical</w:t>
      </w:r>
      <w:r w:rsidR="004B7887" w:rsidRPr="003D038F">
        <w:t xml:space="preserve"> DCI configuration.</w:t>
      </w:r>
      <w:r w:rsidR="004B7887" w:rsidRPr="004B7887">
        <w:rPr>
          <w:sz w:val="22"/>
          <w:szCs w:val="22"/>
        </w:rPr>
        <w:t xml:space="preserve"> </w:t>
      </w:r>
      <w:r w:rsidR="00DD0AC0" w:rsidRPr="00DD0AC0">
        <w:rPr>
          <w:lang w:val="en-US"/>
        </w:rPr>
        <w:t xml:space="preserve">This phenomenon has </w:t>
      </w:r>
      <w:r w:rsidR="004B7887">
        <w:rPr>
          <w:lang w:val="en-US"/>
        </w:rPr>
        <w:t xml:space="preserve">also </w:t>
      </w:r>
      <w:r w:rsidR="00DD0AC0" w:rsidRPr="00DD0AC0">
        <w:rPr>
          <w:lang w:val="en-US"/>
        </w:rPr>
        <w:t xml:space="preserve">been observed in practical studies, such as </w:t>
      </w:r>
      <w:r w:rsidR="001B6273">
        <w:rPr>
          <w:lang w:val="en-US"/>
        </w:rPr>
        <w:fldChar w:fldCharType="begin"/>
      </w:r>
      <w:r w:rsidR="001B6273">
        <w:rPr>
          <w:lang w:val="en-US"/>
        </w:rPr>
        <w:instrText xml:space="preserve"> REF _Ref206075521 \r \h </w:instrText>
      </w:r>
      <w:r w:rsidR="001B6273">
        <w:rPr>
          <w:lang w:val="en-US"/>
        </w:rPr>
      </w:r>
      <w:r w:rsidR="001B6273">
        <w:rPr>
          <w:lang w:val="en-US"/>
        </w:rPr>
        <w:fldChar w:fldCharType="separate"/>
      </w:r>
      <w:r w:rsidR="00043F59">
        <w:rPr>
          <w:lang w:val="en-US"/>
        </w:rPr>
        <w:t>[5]</w:t>
      </w:r>
      <w:r w:rsidR="001B6273">
        <w:rPr>
          <w:lang w:val="en-US"/>
        </w:rPr>
        <w:fldChar w:fldCharType="end"/>
      </w:r>
      <w:r w:rsidR="00DD0AC0" w:rsidRPr="00DD0AC0">
        <w:rPr>
          <w:lang w:val="en-US"/>
        </w:rPr>
        <w:t xml:space="preserve">, where the RNTI false alarm rate of the current 5G RNTI scrambling design </w:t>
      </w:r>
      <w:r w:rsidR="00DD0AC0">
        <w:rPr>
          <w:lang w:val="en-US"/>
        </w:rPr>
        <w:t xml:space="preserve">can </w:t>
      </w:r>
      <w:r w:rsidR="00DD0AC0" w:rsidRPr="00DD0AC0">
        <w:rPr>
          <w:lang w:val="en-US"/>
        </w:rPr>
        <w:t>remain significant</w:t>
      </w:r>
      <w:r w:rsidR="00551C8D">
        <w:rPr>
          <w:lang w:val="en-US"/>
        </w:rPr>
        <w:t>ly high</w:t>
      </w:r>
      <w:r w:rsidR="00DD0AC0">
        <w:rPr>
          <w:lang w:val="en-US"/>
        </w:rPr>
        <w:t xml:space="preserve">, </w:t>
      </w:r>
      <w:r w:rsidR="00B67E6F">
        <w:rPr>
          <w:lang w:val="en-US"/>
        </w:rPr>
        <w:t>e.g.,</w:t>
      </w:r>
      <m:oMath>
        <m:r>
          <w:rPr>
            <w:rFonts w:ascii="Cambria Math" w:hAnsi="Cambria Math"/>
            <w:lang w:val="en-US"/>
          </w:rPr>
          <m:t xml:space="preserve"> </m:t>
        </m:r>
        <w:bookmarkStart w:id="49" w:name="OLE_LINK138"/>
        <m:sSup>
          <m:sSupPr>
            <m:ctrlPr>
              <w:rPr>
                <w:rFonts w:ascii="Cambria Math" w:hAnsi="Cambria Math"/>
                <w:i/>
                <w:sz w:val="24"/>
                <w:szCs w:val="24"/>
              </w:rPr>
            </m:ctrlPr>
          </m:sSupPr>
          <m:e>
            <m:r>
              <w:rPr>
                <w:rFonts w:ascii="Cambria Math" w:hAnsi="Cambria Math"/>
              </w:rPr>
              <m:t>10</m:t>
            </m:r>
          </m:e>
          <m:sup>
            <m:r>
              <w:rPr>
                <w:rFonts w:ascii="Cambria Math" w:hAnsi="Cambria Math"/>
              </w:rPr>
              <m:t>-1</m:t>
            </m:r>
          </m:sup>
        </m:sSup>
      </m:oMath>
      <w:bookmarkEnd w:id="49"/>
      <w:r w:rsidR="00DD0AC0">
        <w:t xml:space="preserve"> at high SNR region</w:t>
      </w:r>
      <w:r w:rsidR="00DD0AC0" w:rsidRPr="00DD0AC0">
        <w:rPr>
          <w:lang w:val="en-US"/>
        </w:rPr>
        <w:t xml:space="preserve">. </w:t>
      </w:r>
    </w:p>
    <w:p w14:paraId="72F6D2BA" w14:textId="4B06234C" w:rsidR="00FF1A99" w:rsidRDefault="00FF1A99" w:rsidP="00EF559C">
      <w:pPr>
        <w:pStyle w:val="ListParagraph"/>
        <w:keepNext/>
        <w:jc w:val="center"/>
      </w:pPr>
      <w:r>
        <w:rPr>
          <w:noProof/>
        </w:rPr>
        <w:drawing>
          <wp:inline distT="0" distB="0" distL="0" distR="0" wp14:anchorId="5D57236C" wp14:editId="2DA34F0B">
            <wp:extent cx="3684270" cy="2764155"/>
            <wp:effectExtent l="0" t="0" r="0" b="0"/>
            <wp:docPr id="13" name="Picture 13" descr="A graph of a graph showing the number of pol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graph showing the number of polars&#10;&#10;Description automatically generated with medium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84270" cy="2764155"/>
                    </a:xfrm>
                    <a:prstGeom prst="rect">
                      <a:avLst/>
                    </a:prstGeom>
                    <a:noFill/>
                    <a:ln>
                      <a:noFill/>
                    </a:ln>
                  </pic:spPr>
                </pic:pic>
              </a:graphicData>
            </a:graphic>
          </wp:inline>
        </w:drawing>
      </w:r>
    </w:p>
    <w:p w14:paraId="01FF2A60" w14:textId="2DE3AE8E" w:rsidR="00FF1A99" w:rsidRDefault="00FF1A99" w:rsidP="00EF559C">
      <w:pPr>
        <w:pStyle w:val="Caption"/>
        <w:jc w:val="center"/>
      </w:pPr>
      <w:bookmarkStart w:id="50" w:name="_Ref210327626"/>
      <w:r>
        <w:t xml:space="preserve">Figure </w:t>
      </w:r>
      <w:r>
        <w:fldChar w:fldCharType="begin"/>
      </w:r>
      <w:r>
        <w:instrText xml:space="preserve"> SEQ Figure_ \* ARABIC </w:instrText>
      </w:r>
      <w:r>
        <w:fldChar w:fldCharType="separate"/>
      </w:r>
      <w:r w:rsidR="00043F59">
        <w:rPr>
          <w:noProof/>
        </w:rPr>
        <w:t>8</w:t>
      </w:r>
      <w:r>
        <w:fldChar w:fldCharType="end"/>
      </w:r>
      <w:bookmarkEnd w:id="50"/>
      <w:r>
        <w:t xml:space="preserve"> Worst case RNTI FAR from 5G DCI Polar design</w:t>
      </w:r>
    </w:p>
    <w:p w14:paraId="62C4B527" w14:textId="77777777" w:rsidR="004B7887" w:rsidRDefault="004B7887" w:rsidP="00EF559C"/>
    <w:p w14:paraId="01A2CC0C" w14:textId="4B2B2359" w:rsidR="00146A37" w:rsidRDefault="00146A37" w:rsidP="00EF559C">
      <w:pPr>
        <w:rPr>
          <w:lang w:val="en-US"/>
        </w:rPr>
      </w:pPr>
      <w:r w:rsidRPr="00146A37">
        <w:t xml:space="preserve">From a system-level perspective, it is important to assess the reliability of </w:t>
      </w:r>
      <w:r>
        <w:t>DCI</w:t>
      </w:r>
      <w:r w:rsidRPr="00146A37">
        <w:t xml:space="preserve"> delivery, particularly the risk that a DCI intended for a </w:t>
      </w:r>
      <w:r>
        <w:t>target U</w:t>
      </w:r>
      <w:r w:rsidRPr="00146A37">
        <w:t>E may be erroneously detected by neighboring UEs.</w:t>
      </w:r>
      <w:r>
        <w:t xml:space="preserve"> </w:t>
      </w:r>
      <w:r w:rsidR="00FA2ECC">
        <w:fldChar w:fldCharType="begin"/>
      </w:r>
      <w:r w:rsidR="00FA2ECC">
        <w:instrText xml:space="preserve"> REF _Ref210314487 \h </w:instrText>
      </w:r>
      <w:r w:rsidR="00FA2ECC">
        <w:fldChar w:fldCharType="separate"/>
      </w:r>
      <w:r w:rsidR="00043F59">
        <w:t xml:space="preserve">Figure </w:t>
      </w:r>
      <w:r w:rsidR="00043F59">
        <w:rPr>
          <w:noProof/>
        </w:rPr>
        <w:t>9</w:t>
      </w:r>
      <w:r w:rsidR="00FA2ECC">
        <w:fldChar w:fldCharType="end"/>
      </w:r>
      <w:r>
        <w:t xml:space="preserve"> presents an evaluation of this scenario by assuming </w:t>
      </w:r>
      <w:r w:rsidR="00FA2ECC">
        <w:t>11 UEs</w:t>
      </w:r>
      <w:r>
        <w:t>, each</w:t>
      </w:r>
      <w:r w:rsidR="00FA2ECC">
        <w:t xml:space="preserve"> </w:t>
      </w:r>
      <w:r>
        <w:t xml:space="preserve">assigned </w:t>
      </w:r>
      <w:r w:rsidR="00FA2ECC">
        <w:t>with different RNTIs</w:t>
      </w:r>
      <w:r>
        <w:t xml:space="preserve">. In particular, the probability of sending a DCI to one of the UE (target UE) but unexpectedly detected by </w:t>
      </w:r>
      <w:r w:rsidR="0040349D">
        <w:t xml:space="preserve">any </w:t>
      </w:r>
      <w:r>
        <w:t xml:space="preserve">of 10 other UEs is simulated across different payload sizes. The results indicate that </w:t>
      </w:r>
      <w:r w:rsidR="00FA2ECC">
        <w:t xml:space="preserve">the probability of sending a DCI to one of the UE (target UE) but mistakenly detected by </w:t>
      </w:r>
      <w:r w:rsidR="00DE74B9">
        <w:t xml:space="preserve">any </w:t>
      </w:r>
      <w:r w:rsidR="00FA2ECC">
        <w:t xml:space="preserve">of </w:t>
      </w:r>
      <w:r w:rsidR="00A90222">
        <w:t>10</w:t>
      </w:r>
      <w:r w:rsidR="00FA2ECC">
        <w:t xml:space="preserve"> other UEs is between </w:t>
      </w:r>
      <m:oMath>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 xml:space="preserve">. </m:t>
        </m:r>
      </m:oMath>
      <w:r w:rsidRPr="00146A37">
        <w:t xml:space="preserve">As the number of neighboring UEs increases, this probability is expected to scale proportionally, </w:t>
      </w:r>
      <w:r>
        <w:t>which</w:t>
      </w:r>
      <w:r w:rsidRPr="00146A37">
        <w:t xml:space="preserve"> amplif</w:t>
      </w:r>
      <w:r>
        <w:t>ies</w:t>
      </w:r>
      <w:r w:rsidRPr="00146A37">
        <w:t xml:space="preserve"> the risk of false alarms in dense network deployments. It is important to note that </w:t>
      </w:r>
      <w:r>
        <w:fldChar w:fldCharType="begin"/>
      </w:r>
      <w:r>
        <w:instrText xml:space="preserve"> REF _Ref210314487 \h </w:instrText>
      </w:r>
      <w:r>
        <w:fldChar w:fldCharType="separate"/>
      </w:r>
      <w:r w:rsidR="00043F59">
        <w:t xml:space="preserve">Figure </w:t>
      </w:r>
      <w:r w:rsidR="00043F59">
        <w:rPr>
          <w:noProof/>
        </w:rPr>
        <w:t>9</w:t>
      </w:r>
      <w:r>
        <w:fldChar w:fldCharType="end"/>
      </w:r>
      <w:r>
        <w:t xml:space="preserve"> </w:t>
      </w:r>
      <w:r w:rsidRPr="00146A37">
        <w:t xml:space="preserve">captures the </w:t>
      </w:r>
      <w:r>
        <w:t>RNTI FAR</w:t>
      </w:r>
      <w:r w:rsidRPr="00146A37">
        <w:t xml:space="preserve"> for a single transmission event. In practical scenarios, where multiple DCI transmissions occur over time, the cumulative effect of these false alarms can become significant, potentially leading to persistent resource misallocation and degraded system performance.</w:t>
      </w:r>
      <w:r>
        <w:t xml:space="preserve"> </w:t>
      </w:r>
      <w:r>
        <w:rPr>
          <w:lang w:val="en-US"/>
        </w:rPr>
        <w:t>As 6G networks are expected to support even higher densities and more stringent reliability requirements, it is crucial to explore enhanced designs to mitigate false alarm risks in future systems.</w:t>
      </w:r>
    </w:p>
    <w:p w14:paraId="4909FE65" w14:textId="77777777" w:rsidR="00C76147" w:rsidRDefault="00C76147" w:rsidP="00EF559C">
      <w:pPr>
        <w:rPr>
          <w:lang w:val="en-US"/>
        </w:rPr>
      </w:pPr>
    </w:p>
    <w:p w14:paraId="1CB98F31" w14:textId="77777777" w:rsidR="00C76147" w:rsidRDefault="00C76147" w:rsidP="00EF559C">
      <w:pPr>
        <w:rPr>
          <w:lang w:val="en-US"/>
        </w:rPr>
      </w:pPr>
    </w:p>
    <w:p w14:paraId="4D57E0C9" w14:textId="5D7AA978" w:rsidR="00FF1A99" w:rsidRPr="00F56960" w:rsidRDefault="00FF1A99" w:rsidP="00EF559C">
      <w:pPr>
        <w:rPr>
          <w:lang w:val="en-US"/>
        </w:rPr>
      </w:pPr>
    </w:p>
    <w:p w14:paraId="241B25C4" w14:textId="64D408AA" w:rsidR="00C232BC" w:rsidRDefault="00C232BC" w:rsidP="00EF559C">
      <w:pPr>
        <w:keepNext/>
        <w:jc w:val="center"/>
      </w:pPr>
      <w:r>
        <w:rPr>
          <w:noProof/>
          <w:lang w:val="en-US"/>
        </w:rPr>
        <w:lastRenderedPageBreak/>
        <w:drawing>
          <wp:inline distT="0" distB="0" distL="0" distR="0" wp14:anchorId="1A395268" wp14:editId="07A059D7">
            <wp:extent cx="2848610" cy="2288540"/>
            <wp:effectExtent l="0" t="0" r="88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48610" cy="2288540"/>
                    </a:xfrm>
                    <a:prstGeom prst="rect">
                      <a:avLst/>
                    </a:prstGeom>
                    <a:noFill/>
                    <a:ln>
                      <a:noFill/>
                    </a:ln>
                  </pic:spPr>
                </pic:pic>
              </a:graphicData>
            </a:graphic>
          </wp:inline>
        </w:drawing>
      </w:r>
    </w:p>
    <w:p w14:paraId="40849CB5" w14:textId="50F7F15C" w:rsidR="00C232BC" w:rsidRDefault="00C232BC" w:rsidP="00EF559C">
      <w:pPr>
        <w:pStyle w:val="Caption"/>
        <w:rPr>
          <w:lang w:val="en-US"/>
        </w:rPr>
      </w:pPr>
      <w:bookmarkStart w:id="51" w:name="_Ref210314487"/>
      <w:r>
        <w:t xml:space="preserve">Figure </w:t>
      </w:r>
      <w:r>
        <w:fldChar w:fldCharType="begin"/>
      </w:r>
      <w:r>
        <w:instrText xml:space="preserve"> SEQ Figure_ \* ARABIC </w:instrText>
      </w:r>
      <w:r>
        <w:fldChar w:fldCharType="separate"/>
      </w:r>
      <w:r w:rsidR="00043F59">
        <w:rPr>
          <w:noProof/>
        </w:rPr>
        <w:t>9</w:t>
      </w:r>
      <w:r>
        <w:fldChar w:fldCharType="end"/>
      </w:r>
      <w:bookmarkEnd w:id="51"/>
      <w:r>
        <w:t xml:space="preserve"> Probability of sending a DCI to a target UE and decoded by neighbor UEs (assuming 10 neighbor UEs with different RNTIs from target UE)</w:t>
      </w:r>
    </w:p>
    <w:p w14:paraId="61E8A3A6" w14:textId="77777777" w:rsidR="00FF1A99" w:rsidRPr="00F56960" w:rsidRDefault="00FF1A99" w:rsidP="00EF559C">
      <w:pPr>
        <w:rPr>
          <w:lang w:val="en-US"/>
        </w:rPr>
      </w:pPr>
    </w:p>
    <w:p w14:paraId="4DB27564" w14:textId="540C8984" w:rsidR="00C76147" w:rsidRDefault="0008677C" w:rsidP="00EF559C">
      <w:r>
        <w:t xml:space="preserve">To </w:t>
      </w:r>
      <w:r w:rsidR="00CF7C03">
        <w:t>address</w:t>
      </w:r>
      <w:r>
        <w:t xml:space="preserve"> the </w:t>
      </w:r>
      <w:r w:rsidR="00CF7C03">
        <w:rPr>
          <w:lang w:val="en-US"/>
        </w:rPr>
        <w:t xml:space="preserve">reliability issue of current </w:t>
      </w:r>
      <w:r>
        <w:t xml:space="preserve">RNTI </w:t>
      </w:r>
      <w:r w:rsidR="00CF7C03">
        <w:t>scrambling mechanism</w:t>
      </w:r>
      <w:r>
        <w:t>,</w:t>
      </w:r>
      <w:r w:rsidR="00C76147">
        <w:t xml:space="preserve"> one possible approach is to </w:t>
      </w:r>
      <w:r w:rsidR="00DE74B9">
        <w:t>introduce</w:t>
      </w:r>
      <w:r w:rsidR="00C76147">
        <w:t xml:space="preserve"> additional RNTI based scrambling </w:t>
      </w:r>
      <w:r w:rsidR="00DE74B9">
        <w:t>directly applied to the</w:t>
      </w:r>
      <w:r w:rsidR="00C76147">
        <w:t xml:space="preserve"> coded bits</w:t>
      </w:r>
      <w:r w:rsidR="00DE74B9">
        <w:t>. This approach ensures that</w:t>
      </w:r>
      <w:r w:rsidR="00C76147">
        <w:t xml:space="preserve"> the intended DCI is </w:t>
      </w:r>
      <w:r w:rsidR="00DE74B9">
        <w:t>indistinguishable from</w:t>
      </w:r>
      <w:r w:rsidR="00C76147">
        <w:t xml:space="preserve"> random noise after incorrect descrambling. In fact, in current spec, after the coded bits are generated from polar encoder, </w:t>
      </w:r>
      <w:r w:rsidR="00DE74B9">
        <w:t>a subsequent</w:t>
      </w:r>
      <w:r w:rsidR="00C76147">
        <w:t xml:space="preserve"> scrambling associated with RNTI is </w:t>
      </w:r>
      <w:r w:rsidR="00DE74B9">
        <w:t>performed</w:t>
      </w:r>
      <w:r w:rsidR="00C76147">
        <w:t xml:space="preserve"> according to </w:t>
      </w:r>
      <w:r w:rsidR="00C76147">
        <w:fldChar w:fldCharType="begin"/>
      </w:r>
      <w:r w:rsidR="00C76147">
        <w:instrText xml:space="preserve"> REF _Ref210326391 \r \h </w:instrText>
      </w:r>
      <w:r w:rsidR="00C76147">
        <w:fldChar w:fldCharType="separate"/>
      </w:r>
      <w:r w:rsidR="00043F59">
        <w:t>[6]</w:t>
      </w:r>
      <w:r w:rsidR="00C76147">
        <w:fldChar w:fldCharType="end"/>
      </w:r>
      <w:r w:rsidR="00DE74B9">
        <w:t>, which is</w:t>
      </w:r>
      <w:r w:rsidR="00C76147">
        <w:t xml:space="preserve"> shown below. </w:t>
      </w:r>
      <w:r w:rsidR="00DE74B9">
        <w:t>This</w:t>
      </w:r>
      <w:r w:rsidR="00C76147">
        <w:t xml:space="preserve"> </w:t>
      </w:r>
      <w:r w:rsidR="00DE74B9">
        <w:t xml:space="preserve">coded bit </w:t>
      </w:r>
      <w:r w:rsidR="00C76147">
        <w:t>scrambling can effectively prevent the RNTI FAR. However, the scrambling is only applied for USS</w:t>
      </w:r>
      <w:r w:rsidR="00DE74B9">
        <w:t>.</w:t>
      </w:r>
      <w:r w:rsidR="00C76147">
        <w:t xml:space="preserve"> </w:t>
      </w:r>
      <w:r w:rsidR="00DE74B9">
        <w:t>In contrast, for CSS, t</w:t>
      </w:r>
      <w:r w:rsidR="00C76147">
        <w:t>he scrambling is only a function of cell ID</w:t>
      </w:r>
      <w:r w:rsidR="00DE74B9">
        <w:t xml:space="preserve"> and does not incorporate the RNTI</w:t>
      </w:r>
      <w:r w:rsidR="00EC70D5">
        <w:t>, which causes RNTI-FAR issue</w:t>
      </w:r>
      <w:r w:rsidR="00C76147">
        <w:t>.</w:t>
      </w:r>
      <w:r w:rsidR="00EC70D5">
        <w:t xml:space="preserve"> However, if a similar scrambling considered in USS is applied in CSS, then the receiver requires extra descrambling followed by extra decoding, which might have decoding latency issue given the tight budge of blind decoding.   </w:t>
      </w:r>
      <w:r w:rsidR="00C76147">
        <w:t xml:space="preserve">  </w:t>
      </w:r>
    </w:p>
    <w:tbl>
      <w:tblPr>
        <w:tblStyle w:val="TableGrid"/>
        <w:tblW w:w="0" w:type="auto"/>
        <w:tblLook w:val="04A0" w:firstRow="1" w:lastRow="0" w:firstColumn="1" w:lastColumn="0" w:noHBand="0" w:noVBand="1"/>
      </w:tblPr>
      <w:tblGrid>
        <w:gridCol w:w="9628"/>
      </w:tblGrid>
      <w:tr w:rsidR="00C76147" w14:paraId="0FD84369" w14:textId="77777777" w:rsidTr="00C76147">
        <w:tc>
          <w:tcPr>
            <w:tcW w:w="9628" w:type="dxa"/>
            <w:tcBorders>
              <w:top w:val="single" w:sz="4" w:space="0" w:color="auto"/>
              <w:left w:val="single" w:sz="4" w:space="0" w:color="auto"/>
              <w:bottom w:val="single" w:sz="4" w:space="0" w:color="auto"/>
              <w:right w:val="single" w:sz="4" w:space="0" w:color="auto"/>
            </w:tcBorders>
            <w:hideMark/>
          </w:tcPr>
          <w:p w14:paraId="524E5093" w14:textId="77777777" w:rsidR="00C76147" w:rsidRDefault="00C76147" w:rsidP="00EF559C">
            <w:r>
              <w:t xml:space="preserve">The UE shall assume the block of bits </w:t>
            </w:r>
            <w:bookmarkStart w:id="52"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52"/>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transmitted on the physical channel, is scrambled prior to modulation, resulting in a block of scrambled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2175E9AD" w14:textId="77777777" w:rsidR="00C76147" w:rsidRDefault="00000000" w:rsidP="00EF559C">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43925642" w14:textId="77777777" w:rsidR="00C76147" w:rsidRDefault="00C76147" w:rsidP="00EF559C">
            <w:r>
              <w:t xml:space="preserve">where the scrambling sequence </w:t>
            </w:r>
            <w:r>
              <w:rPr>
                <w:position w:val="-10"/>
              </w:rPr>
              <w:object w:dxaOrig="375" w:dyaOrig="300" w14:anchorId="6805A1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pt;height:14.95pt" o:ole="">
                  <v:imagedata r:id="rId20" o:title=""/>
                </v:shape>
                <o:OLEObject Type="Embed" ProgID="Equation.3" ShapeID="_x0000_i1025" DrawAspect="Content" ObjectID="_1824030123" r:id="rId21"/>
              </w:object>
            </w:r>
            <w:r>
              <w:t xml:space="preserve"> is given by clause 5.2.1. The scrambling sequence generator shall be initialized with</w:t>
            </w:r>
          </w:p>
          <w:p w14:paraId="6003F598" w14:textId="5234DF24" w:rsidR="00C76147" w:rsidRDefault="00C76147" w:rsidP="00EF559C">
            <w:pPr>
              <w:pStyle w:val="EQ"/>
            </w:pPr>
            <w:r>
              <w:tab/>
            </w:r>
            <w:r>
              <w:rPr>
                <w:position w:val="-10"/>
              </w:rPr>
              <w:drawing>
                <wp:inline distT="0" distB="0" distL="0" distR="0" wp14:anchorId="3B0789C3" wp14:editId="592A98CD">
                  <wp:extent cx="1647825" cy="220980"/>
                  <wp:effectExtent l="0" t="0" r="9525"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47825" cy="220980"/>
                          </a:xfrm>
                          <a:prstGeom prst="rect">
                            <a:avLst/>
                          </a:prstGeom>
                          <a:noFill/>
                          <a:ln>
                            <a:noFill/>
                          </a:ln>
                        </pic:spPr>
                      </pic:pic>
                    </a:graphicData>
                  </a:graphic>
                </wp:inline>
              </w:drawing>
            </w:r>
          </w:p>
          <w:p w14:paraId="12F1BD56" w14:textId="77777777" w:rsidR="00C76147" w:rsidRDefault="00C76147" w:rsidP="00EF559C">
            <w:r>
              <w:t>where</w:t>
            </w:r>
          </w:p>
          <w:p w14:paraId="5EF93C0B" w14:textId="4ACB5B6F" w:rsidR="00C76147" w:rsidRDefault="00C76147" w:rsidP="00EF559C">
            <w:pPr>
              <w:pStyle w:val="B1"/>
            </w:pPr>
            <w:r>
              <w:t>-</w:t>
            </w:r>
            <w:r>
              <w:tab/>
              <w:t xml:space="preserve">for a UE-specific search space as defined in clause 10 of [5, TS 38.213], </w:t>
            </w:r>
            <w:r>
              <w:rPr>
                <w:noProof/>
                <w:position w:val="-10"/>
              </w:rPr>
              <w:drawing>
                <wp:inline distT="0" distB="0" distL="0" distR="0" wp14:anchorId="2B3CC732" wp14:editId="3823A706">
                  <wp:extent cx="1029970" cy="19113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029970" cy="191135"/>
                          </a:xfrm>
                          <a:prstGeom prst="rect">
                            <a:avLst/>
                          </a:prstGeom>
                          <a:noFill/>
                          <a:ln>
                            <a:noFill/>
                          </a:ln>
                        </pic:spPr>
                      </pic:pic>
                    </a:graphicData>
                  </a:graphic>
                </wp:inline>
              </w:drawing>
            </w:r>
            <w:r>
              <w:t xml:space="preserve"> equals the higher-layer parameter </w:t>
            </w:r>
            <w:r>
              <w:rPr>
                <w:i/>
              </w:rPr>
              <w:t>pdcch-DMRS-ScramblingID</w:t>
            </w:r>
            <w:r>
              <w:t xml:space="preserve"> if configured;</w:t>
            </w:r>
          </w:p>
          <w:p w14:paraId="1A816DDB" w14:textId="77777777" w:rsidR="00C76147" w:rsidRDefault="00C76147" w:rsidP="00EF559C">
            <w:pPr>
              <w:pStyle w:val="B1"/>
            </w:pPr>
            <w:r>
              <w:t>-</w:t>
            </w:r>
            <w:r>
              <w:tab/>
              <w:t xml:space="preserve">for a PDCCH with the CRC scrambled by G-RNTI, G-CS-RNTI, MCCH-RNTI, or multicast-MCCH-RNTI in a common search space as defined in clause 10 of [5, TS 38.213],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equals the higher-layer parameter </w:t>
            </w:r>
            <w:r>
              <w:rPr>
                <w:i/>
                <w:iCs/>
              </w:rPr>
              <w:t>pdcch-DMRS-ScramblingID</w:t>
            </w:r>
            <w:r>
              <w:t xml:space="preserve"> if configured in a common MBS frequency resource;</w:t>
            </w:r>
          </w:p>
          <w:p w14:paraId="726027B3" w14:textId="77777777" w:rsidR="00C76147" w:rsidRDefault="00C76147" w:rsidP="00EF559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6DDFE042" w14:textId="77777777" w:rsidR="00C76147" w:rsidRDefault="00C76147" w:rsidP="00EF559C">
            <w:r>
              <w:t xml:space="preserve">and where </w:t>
            </w:r>
          </w:p>
          <w:p w14:paraId="40AB22E9" w14:textId="460F84BD" w:rsidR="00C76147" w:rsidRDefault="00C76147" w:rsidP="00EF559C">
            <w:pPr>
              <w:pStyle w:val="B1"/>
            </w:pPr>
            <w:r>
              <w:t>-</w:t>
            </w:r>
            <w:r>
              <w:tab/>
            </w:r>
            <w:r>
              <w:rPr>
                <w:noProof/>
                <w:position w:val="-10"/>
              </w:rPr>
              <w:drawing>
                <wp:inline distT="0" distB="0" distL="0" distR="0" wp14:anchorId="55B29C55" wp14:editId="414D1AF2">
                  <wp:extent cx="331470" cy="1911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1470" cy="191135"/>
                          </a:xfrm>
                          <a:prstGeom prst="rect">
                            <a:avLst/>
                          </a:prstGeom>
                          <a:noFill/>
                          <a:ln>
                            <a:noFill/>
                          </a:ln>
                        </pic:spPr>
                      </pic:pic>
                    </a:graphicData>
                  </a:graphic>
                </wp:inline>
              </w:drawing>
            </w:r>
            <w:r>
              <w:t xml:space="preserve"> is given by the C-RNTI for a PDCCH in a UE-specific search space if the higher-layer parameter </w:t>
            </w:r>
            <w:r>
              <w:rPr>
                <w:i/>
              </w:rPr>
              <w:t>pdcch-DMRS-ScramblingID</w:t>
            </w:r>
            <w:r>
              <w:t xml:space="preserve"> is configured, and</w:t>
            </w:r>
          </w:p>
          <w:p w14:paraId="006723E2" w14:textId="470F4615" w:rsidR="00C76147" w:rsidRDefault="00C76147" w:rsidP="00EF559C">
            <w:pPr>
              <w:pStyle w:val="B1"/>
            </w:pPr>
            <w:r>
              <w:t>-</w:t>
            </w:r>
            <w:r>
              <w:tab/>
            </w:r>
            <w:r>
              <w:rPr>
                <w:noProof/>
                <w:position w:val="-10"/>
              </w:rPr>
              <w:drawing>
                <wp:inline distT="0" distB="0" distL="0" distR="0" wp14:anchorId="40245A8C" wp14:editId="39A9EDA9">
                  <wp:extent cx="542925" cy="191135"/>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2925" cy="191135"/>
                          </a:xfrm>
                          <a:prstGeom prst="rect">
                            <a:avLst/>
                          </a:prstGeom>
                          <a:noFill/>
                          <a:ln>
                            <a:noFill/>
                          </a:ln>
                        </pic:spPr>
                      </pic:pic>
                    </a:graphicData>
                  </a:graphic>
                </wp:inline>
              </w:drawing>
            </w:r>
            <w:r>
              <w:t xml:space="preserve"> otherwise.</w:t>
            </w:r>
          </w:p>
        </w:tc>
      </w:tr>
    </w:tbl>
    <w:p w14:paraId="28F4523D" w14:textId="77777777" w:rsidR="0040349D" w:rsidRDefault="0040349D" w:rsidP="0040349D">
      <w:pPr>
        <w:rPr>
          <w:lang w:val="en-US"/>
        </w:rPr>
      </w:pPr>
    </w:p>
    <w:p w14:paraId="03A287E5" w14:textId="4B51090D" w:rsidR="0040349D" w:rsidRDefault="0040349D" w:rsidP="0040349D">
      <w:pPr>
        <w:rPr>
          <w:lang w:val="en-US"/>
        </w:rPr>
      </w:pPr>
      <w:r>
        <w:rPr>
          <w:lang w:val="en-US"/>
        </w:rPr>
        <w:lastRenderedPageBreak/>
        <w:t xml:space="preserve">In RAN1#122bis meeting, the RNTI-FAR issue </w:t>
      </w:r>
      <w:r>
        <w:rPr>
          <w:rFonts w:eastAsia="PMingLiU"/>
          <w:lang w:val="en-US" w:eastAsia="zh-TW"/>
        </w:rPr>
        <w:t xml:space="preserve">was investigated in </w:t>
      </w:r>
      <w:r>
        <w:rPr>
          <w:lang w:val="en-US"/>
        </w:rPr>
        <w:fldChar w:fldCharType="begin"/>
      </w:r>
      <w:r>
        <w:rPr>
          <w:rFonts w:eastAsia="PMingLiU"/>
          <w:lang w:val="en-US" w:eastAsia="zh-TW"/>
        </w:rPr>
        <w:instrText xml:space="preserve"> REF _Ref213348286 \r \h </w:instrText>
      </w:r>
      <w:r>
        <w:rPr>
          <w:lang w:val="en-US"/>
        </w:rPr>
      </w:r>
      <w:r>
        <w:rPr>
          <w:lang w:val="en-US"/>
        </w:rPr>
        <w:fldChar w:fldCharType="separate"/>
      </w:r>
      <w:r w:rsidR="00043F59">
        <w:rPr>
          <w:rFonts w:eastAsia="PMingLiU"/>
          <w:lang w:val="en-US" w:eastAsia="zh-TW"/>
        </w:rPr>
        <w:t>[9]</w:t>
      </w:r>
      <w:r>
        <w:rPr>
          <w:lang w:val="en-US"/>
        </w:rPr>
        <w:fldChar w:fldCharType="end"/>
      </w:r>
      <w:r>
        <w:rPr>
          <w:lang w:val="en-US"/>
        </w:rPr>
        <w:t xml:space="preserve"> and two possible solutions are proposed. The first solution relies on proper gNB implementation by avoid assigning RNTI patterns which cause severe FAR rates to a group of UEs, assuming only few RNTI patterns are concerned. However, our analysis indicates that the RNTI patterns which leads to elevated RNTI-FAR rate depends on payload size, AL, and channel conditions such that multiple RNTI patterns can cause severe FAR. For example, through simulation analysis, there are at least 14 RNTI patterns cause high RNTI-FAR&gt;0.1 for AL=1 and K=23,46, respectively, which are listed in </w:t>
      </w:r>
      <w:r>
        <w:rPr>
          <w:lang w:val="en-US"/>
        </w:rPr>
        <w:fldChar w:fldCharType="begin"/>
      </w:r>
      <w:r>
        <w:rPr>
          <w:lang w:val="en-US"/>
        </w:rPr>
        <w:instrText xml:space="preserve"> REF _Ref213349694 \h </w:instrText>
      </w:r>
      <w:r>
        <w:rPr>
          <w:lang w:val="en-US"/>
        </w:rPr>
      </w:r>
      <w:r>
        <w:rPr>
          <w:lang w:val="en-US"/>
        </w:rPr>
        <w:fldChar w:fldCharType="separate"/>
      </w:r>
      <w:r w:rsidR="00043F59">
        <w:t xml:space="preserve">Table </w:t>
      </w:r>
      <w:r w:rsidR="00043F59">
        <w:rPr>
          <w:noProof/>
        </w:rPr>
        <w:t>2</w:t>
      </w:r>
      <w:r>
        <w:rPr>
          <w:lang w:val="en-US"/>
        </w:rPr>
        <w:fldChar w:fldCharType="end"/>
      </w:r>
      <w:r>
        <w:rPr>
          <w:lang w:val="en-US"/>
        </w:rPr>
        <w:t xml:space="preserve">. The analysis implies that any two UEs with RNTI pattern difference matches to one of the patterns in </w:t>
      </w:r>
      <w:r>
        <w:rPr>
          <w:lang w:val="en-US"/>
        </w:rPr>
        <w:fldChar w:fldCharType="begin"/>
      </w:r>
      <w:r>
        <w:rPr>
          <w:lang w:val="en-US"/>
        </w:rPr>
        <w:instrText xml:space="preserve"> REF _Ref213349694 \h </w:instrText>
      </w:r>
      <w:r>
        <w:rPr>
          <w:lang w:val="en-US"/>
        </w:rPr>
      </w:r>
      <w:r>
        <w:rPr>
          <w:lang w:val="en-US"/>
        </w:rPr>
        <w:fldChar w:fldCharType="separate"/>
      </w:r>
      <w:r w:rsidR="00043F59">
        <w:t xml:space="preserve">Table </w:t>
      </w:r>
      <w:r w:rsidR="00043F59">
        <w:rPr>
          <w:noProof/>
        </w:rPr>
        <w:t>2</w:t>
      </w:r>
      <w:r>
        <w:rPr>
          <w:lang w:val="en-US"/>
        </w:rPr>
        <w:fldChar w:fldCharType="end"/>
      </w:r>
      <w:r>
        <w:rPr>
          <w:lang w:val="en-US"/>
        </w:rPr>
        <w:t xml:space="preserve"> have high probability to decode each other’s DCIs. In other word, to resolve RNTI-FAR issue for a group of neighbor UEs, gNB needs to properly assign RNTIs to the group of UEs such that any two UEs within the group won’t have RNTI difference coincide with any of the problematic RNTI patterns at least in </w:t>
      </w:r>
      <w:r>
        <w:rPr>
          <w:lang w:val="en-US"/>
        </w:rPr>
        <w:fldChar w:fldCharType="begin"/>
      </w:r>
      <w:r>
        <w:rPr>
          <w:lang w:val="en-US"/>
        </w:rPr>
        <w:instrText xml:space="preserve"> REF _Ref213349694 \h </w:instrText>
      </w:r>
      <w:r>
        <w:rPr>
          <w:lang w:val="en-US"/>
        </w:rPr>
      </w:r>
      <w:r>
        <w:rPr>
          <w:lang w:val="en-US"/>
        </w:rPr>
        <w:fldChar w:fldCharType="separate"/>
      </w:r>
      <w:r w:rsidR="00043F59">
        <w:t xml:space="preserve">Table </w:t>
      </w:r>
      <w:r w:rsidR="00043F59">
        <w:rPr>
          <w:noProof/>
        </w:rPr>
        <w:t>2</w:t>
      </w:r>
      <w:r>
        <w:rPr>
          <w:lang w:val="en-US"/>
        </w:rPr>
        <w:fldChar w:fldCharType="end"/>
      </w:r>
      <w:r>
        <w:rPr>
          <w:lang w:val="en-US"/>
        </w:rPr>
        <w:t>. This becomes increasingly challenging as the number of UEs grows. Furthermore, for different values of K and AL, additional RNTI patterns may need to be considered, making a gNB implementation-based solution potentially impractical.</w:t>
      </w:r>
    </w:p>
    <w:p w14:paraId="0D43FE10" w14:textId="1B1846A9" w:rsidR="0040349D" w:rsidRDefault="0040349D" w:rsidP="0040349D">
      <w:pPr>
        <w:rPr>
          <w:lang w:val="en-US"/>
        </w:rPr>
      </w:pPr>
      <w:r>
        <w:rPr>
          <w:rFonts w:ascii="PMingLiU" w:eastAsia="PMingLiU" w:hAnsi="PMingLiU" w:hint="eastAsia"/>
          <w:lang w:val="en-US" w:eastAsia="zh-TW"/>
        </w:rPr>
        <w:t xml:space="preserve">　</w:t>
      </w:r>
    </w:p>
    <w:p w14:paraId="04766330" w14:textId="77777777" w:rsidR="0040349D" w:rsidRDefault="0040349D" w:rsidP="0040349D">
      <w:pPr>
        <w:pStyle w:val="ListParagraph"/>
        <w:keepNext/>
        <w:jc w:val="center"/>
        <w:rPr>
          <w:lang w:val="en-US"/>
        </w:rPr>
      </w:pPr>
    </w:p>
    <w:tbl>
      <w:tblPr>
        <w:tblStyle w:val="TableGrid"/>
        <w:tblW w:w="0" w:type="auto"/>
        <w:tblInd w:w="1885" w:type="dxa"/>
        <w:tblLook w:val="04A0" w:firstRow="1" w:lastRow="0" w:firstColumn="1" w:lastColumn="0" w:noHBand="0" w:noVBand="1"/>
      </w:tblPr>
      <w:tblGrid>
        <w:gridCol w:w="1324"/>
        <w:gridCol w:w="4796"/>
      </w:tblGrid>
      <w:tr w:rsidR="0040349D" w14:paraId="146D3298" w14:textId="77777777" w:rsidTr="0040349D">
        <w:tc>
          <w:tcPr>
            <w:tcW w:w="1324" w:type="dxa"/>
            <w:tcBorders>
              <w:top w:val="single" w:sz="4" w:space="0" w:color="auto"/>
              <w:left w:val="single" w:sz="4" w:space="0" w:color="auto"/>
              <w:bottom w:val="single" w:sz="4" w:space="0" w:color="auto"/>
              <w:right w:val="single" w:sz="4" w:space="0" w:color="auto"/>
            </w:tcBorders>
            <w:hideMark/>
          </w:tcPr>
          <w:p w14:paraId="4CC7E4D4" w14:textId="77777777" w:rsidR="0040349D" w:rsidRDefault="0040349D">
            <w:pPr>
              <w:jc w:val="center"/>
            </w:pPr>
            <w:r>
              <w:t>Payload size</w:t>
            </w:r>
          </w:p>
        </w:tc>
        <w:tc>
          <w:tcPr>
            <w:tcW w:w="4796" w:type="dxa"/>
            <w:tcBorders>
              <w:top w:val="single" w:sz="4" w:space="0" w:color="auto"/>
              <w:left w:val="single" w:sz="4" w:space="0" w:color="auto"/>
              <w:bottom w:val="single" w:sz="4" w:space="0" w:color="auto"/>
              <w:right w:val="single" w:sz="4" w:space="0" w:color="auto"/>
            </w:tcBorders>
            <w:hideMark/>
          </w:tcPr>
          <w:p w14:paraId="2BA2824B" w14:textId="77777777" w:rsidR="0040349D" w:rsidRDefault="0040349D">
            <w:pPr>
              <w:jc w:val="center"/>
            </w:pPr>
            <w:r>
              <w:t>RNTI patterns</w:t>
            </w:r>
          </w:p>
        </w:tc>
      </w:tr>
      <w:tr w:rsidR="0040349D" w14:paraId="496F4EB7" w14:textId="77777777" w:rsidTr="0040349D">
        <w:tc>
          <w:tcPr>
            <w:tcW w:w="1324" w:type="dxa"/>
            <w:tcBorders>
              <w:top w:val="single" w:sz="4" w:space="0" w:color="auto"/>
              <w:left w:val="single" w:sz="4" w:space="0" w:color="auto"/>
              <w:bottom w:val="single" w:sz="4" w:space="0" w:color="auto"/>
              <w:right w:val="single" w:sz="4" w:space="0" w:color="auto"/>
            </w:tcBorders>
            <w:hideMark/>
          </w:tcPr>
          <w:p w14:paraId="3C3A9F4D" w14:textId="77777777" w:rsidR="0040349D" w:rsidRDefault="0040349D">
            <w:pPr>
              <w:jc w:val="center"/>
            </w:pPr>
            <w:r>
              <w:t>23</w:t>
            </w:r>
          </w:p>
        </w:tc>
        <w:tc>
          <w:tcPr>
            <w:tcW w:w="4796" w:type="dxa"/>
            <w:tcBorders>
              <w:top w:val="single" w:sz="4" w:space="0" w:color="auto"/>
              <w:left w:val="single" w:sz="4" w:space="0" w:color="auto"/>
              <w:bottom w:val="single" w:sz="4" w:space="0" w:color="auto"/>
              <w:right w:val="single" w:sz="4" w:space="0" w:color="auto"/>
            </w:tcBorders>
            <w:hideMark/>
          </w:tcPr>
          <w:p w14:paraId="2FFE1BA6"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1 0 0 0 0 0 0 0 0 0 0 0 0 0 0 0 </w:t>
            </w:r>
          </w:p>
          <w:p w14:paraId="42777E81"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1 0 0 0 0 0 0 0 1 0 0 0 0 0 0 0 </w:t>
            </w:r>
          </w:p>
          <w:p w14:paraId="7D3CF479"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1 0 1 0 0 0 0 0 0 0 0 0 0 0 0 0 </w:t>
            </w:r>
          </w:p>
          <w:p w14:paraId="267BCF74"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1 0 1 0 0 0 0 0 1 0 1 0 0 0 0 0 </w:t>
            </w:r>
          </w:p>
          <w:p w14:paraId="76D2549A"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1 0 1 0 1 0 1 0 0 0 0 0 0 0 0 0 </w:t>
            </w:r>
          </w:p>
          <w:p w14:paraId="7E049260"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1 1 0 0 0 0 0 0 0 0 0 0 0 0 0 0 </w:t>
            </w:r>
          </w:p>
          <w:p w14:paraId="10706596"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1 1 0 0 1 1 0 0 0 0 0 0 0 0 0 0 </w:t>
            </w:r>
          </w:p>
          <w:p w14:paraId="42F5F6F2"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1 0 0 0 1 0 0 0 1 0 0 0 1 0 0 0 </w:t>
            </w:r>
          </w:p>
          <w:p w14:paraId="710F7861"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1 1 0 0 1 1 0 0 1 1 0 0 1 1 0 0 </w:t>
            </w:r>
          </w:p>
          <w:p w14:paraId="798A129A"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1 1 1 1 0 0 0 0 0 0 0 0 0 0 0 0 </w:t>
            </w:r>
          </w:p>
          <w:p w14:paraId="40F89768"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1 1 0 0 0 0 0 0 1 1 0 0 0 0 0 0 </w:t>
            </w:r>
          </w:p>
          <w:p w14:paraId="1BD53531"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1 1 1 1 0 0 0 0 1 1 1 1 0 0 0 0 </w:t>
            </w:r>
          </w:p>
          <w:p w14:paraId="5D666C6B"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1 0 1 0 1 0 1 0 1 0 1 0 1 0 1 0 </w:t>
            </w:r>
          </w:p>
          <w:p w14:paraId="3D5A39FC" w14:textId="77777777" w:rsidR="0040349D" w:rsidRDefault="0040349D">
            <w:pPr>
              <w:overflowPunct/>
              <w:spacing w:after="0"/>
            </w:pPr>
            <w:r>
              <w:rPr>
                <w:rFonts w:ascii="Courier New" w:hAnsi="Courier New" w:cs="Courier New"/>
                <w:color w:val="000000"/>
                <w:lang w:val="en-US"/>
              </w:rPr>
              <w:t>1 0 0 0 1 0 0 0 0 0 0 0 0 0 0 0</w:t>
            </w:r>
          </w:p>
        </w:tc>
      </w:tr>
      <w:tr w:rsidR="0040349D" w14:paraId="3EFFEADD" w14:textId="77777777" w:rsidTr="0040349D">
        <w:tc>
          <w:tcPr>
            <w:tcW w:w="1324" w:type="dxa"/>
            <w:tcBorders>
              <w:top w:val="single" w:sz="4" w:space="0" w:color="auto"/>
              <w:left w:val="single" w:sz="4" w:space="0" w:color="auto"/>
              <w:bottom w:val="single" w:sz="4" w:space="0" w:color="auto"/>
              <w:right w:val="single" w:sz="4" w:space="0" w:color="auto"/>
            </w:tcBorders>
            <w:hideMark/>
          </w:tcPr>
          <w:p w14:paraId="4E2B97F9" w14:textId="77777777" w:rsidR="0040349D" w:rsidRDefault="0040349D">
            <w:pPr>
              <w:jc w:val="center"/>
            </w:pPr>
            <w:r>
              <w:t>46</w:t>
            </w:r>
          </w:p>
        </w:tc>
        <w:tc>
          <w:tcPr>
            <w:tcW w:w="4796" w:type="dxa"/>
            <w:tcBorders>
              <w:top w:val="single" w:sz="4" w:space="0" w:color="auto"/>
              <w:left w:val="single" w:sz="4" w:space="0" w:color="auto"/>
              <w:bottom w:val="single" w:sz="4" w:space="0" w:color="auto"/>
              <w:right w:val="single" w:sz="4" w:space="0" w:color="auto"/>
            </w:tcBorders>
            <w:hideMark/>
          </w:tcPr>
          <w:p w14:paraId="79720EF5" w14:textId="77777777" w:rsidR="0040349D" w:rsidRDefault="0040349D">
            <w:pPr>
              <w:overflowPunct/>
              <w:spacing w:after="0"/>
              <w:rPr>
                <w:rFonts w:ascii="Courier New" w:hAnsi="Courier New" w:cs="Courier New"/>
                <w:color w:val="000000"/>
                <w:lang w:val="en-US"/>
              </w:rPr>
            </w:pPr>
            <w:r>
              <w:rPr>
                <w:rFonts w:ascii="Courier New" w:hAnsi="Courier New" w:cs="Courier New"/>
                <w:color w:val="000000"/>
                <w:lang w:val="en-US"/>
              </w:rPr>
              <w:t>0 0 0 0 1 0 1 0 0 0 0 0 0 0 0 0</w:t>
            </w:r>
          </w:p>
          <w:p w14:paraId="27B4D59A" w14:textId="77777777" w:rsidR="0040349D" w:rsidRDefault="0040349D">
            <w:pPr>
              <w:overflowPunct/>
              <w:spacing w:after="0"/>
              <w:rPr>
                <w:rFonts w:ascii="Courier New" w:hAnsi="Courier New" w:cs="Courier New"/>
                <w:color w:val="000000"/>
                <w:lang w:val="en-US"/>
              </w:rPr>
            </w:pPr>
            <w:r>
              <w:rPr>
                <w:rFonts w:ascii="Courier New" w:hAnsi="Courier New" w:cs="Courier New"/>
                <w:color w:val="000000"/>
                <w:lang w:val="en-US"/>
              </w:rPr>
              <w:t>0 0 0 0 1 0 0 0 0 0 0 0 0 0 0 0</w:t>
            </w:r>
          </w:p>
          <w:p w14:paraId="5F732D84"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0 0 0 0 1 1 0 0 0 0 0 0 0 0 0 0</w:t>
            </w:r>
          </w:p>
          <w:p w14:paraId="60A6001C"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0 0 0 0 1 1 1 1 0 0 0 0 0 0 0 0</w:t>
            </w:r>
          </w:p>
          <w:p w14:paraId="5B5F263C"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0 0 0 0 1 0 0 0 1 0 0 0 0 0 0 0</w:t>
            </w:r>
          </w:p>
          <w:p w14:paraId="6C4AB37F"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0 0 0 0 1 0 0 0 0 0 0 0 1 0 0 0</w:t>
            </w:r>
          </w:p>
          <w:p w14:paraId="08D4F7F7"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0 0 0 0 1 0 1 0 1 0 1 0 0 0 0 0 </w:t>
            </w:r>
          </w:p>
          <w:p w14:paraId="6D3976B3"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0 0 0 0 1 1 0 0 0 0 0 0 1 1 0 0 </w:t>
            </w:r>
          </w:p>
          <w:p w14:paraId="508BA52A"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0 0 0 0 1 1 0 0 1 1 0 0 0 0 0 0 </w:t>
            </w:r>
          </w:p>
          <w:p w14:paraId="184C2B14"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0 0 0 0 1 1 1 1 1 1 1 1 0 0 0 0 </w:t>
            </w:r>
          </w:p>
          <w:p w14:paraId="3D1D6A8B"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0 0 0 0 1 1 1 1 0 0 0 0 1 1 1 1 </w:t>
            </w:r>
          </w:p>
          <w:p w14:paraId="2C8D2CE4" w14:textId="77777777" w:rsidR="0040349D" w:rsidRDefault="0040349D">
            <w:pPr>
              <w:keepNext/>
              <w:overflowPunct/>
              <w:spacing w:after="0"/>
            </w:pPr>
            <w:r>
              <w:rPr>
                <w:rFonts w:ascii="Courier New" w:hAnsi="Courier New" w:cs="Courier New"/>
                <w:color w:val="000000"/>
                <w:lang w:val="en-US"/>
              </w:rPr>
              <w:t>0 0 0 0 1 0 1 0 0 0 0 0 1 0 1 0</w:t>
            </w:r>
          </w:p>
        </w:tc>
      </w:tr>
    </w:tbl>
    <w:p w14:paraId="7AE1F76C" w14:textId="280D6711" w:rsidR="0040349D" w:rsidRDefault="0040349D" w:rsidP="0040349D">
      <w:pPr>
        <w:pStyle w:val="Caption"/>
        <w:jc w:val="center"/>
      </w:pPr>
      <w:bookmarkStart w:id="53" w:name="_Ref213349694"/>
      <w:r>
        <w:t xml:space="preserve">Table </w:t>
      </w:r>
      <w:r>
        <w:fldChar w:fldCharType="begin"/>
      </w:r>
      <w:r>
        <w:instrText xml:space="preserve"> SEQ Table \* ARABIC </w:instrText>
      </w:r>
      <w:r>
        <w:fldChar w:fldCharType="separate"/>
      </w:r>
      <w:r w:rsidR="00043F59">
        <w:rPr>
          <w:noProof/>
        </w:rPr>
        <w:t>2</w:t>
      </w:r>
      <w:r>
        <w:fldChar w:fldCharType="end"/>
      </w:r>
      <w:bookmarkEnd w:id="53"/>
      <w:r>
        <w:t xml:space="preserve"> RNTI pattern examples with RNTI-FAR&gt;0.1</w:t>
      </w:r>
    </w:p>
    <w:p w14:paraId="5F896980" w14:textId="2B3DE399" w:rsidR="00C76147" w:rsidRDefault="00A95250" w:rsidP="00EF559C">
      <w:r>
        <w:rPr>
          <w:lang w:val="en-US"/>
        </w:rPr>
        <w:t xml:space="preserve">The second solution in </w:t>
      </w:r>
      <w:r>
        <w:rPr>
          <w:lang w:val="en-US"/>
        </w:rPr>
        <w:fldChar w:fldCharType="begin"/>
      </w:r>
      <w:r>
        <w:rPr>
          <w:lang w:val="en-US"/>
        </w:rPr>
        <w:instrText xml:space="preserve"> REF _Ref213348286 \r \h </w:instrText>
      </w:r>
      <w:r>
        <w:rPr>
          <w:lang w:val="en-US"/>
        </w:rPr>
      </w:r>
      <w:r>
        <w:rPr>
          <w:lang w:val="en-US"/>
        </w:rPr>
        <w:fldChar w:fldCharType="separate"/>
      </w:r>
      <w:r w:rsidR="00043F59">
        <w:rPr>
          <w:lang w:val="en-US"/>
        </w:rPr>
        <w:t>[9]</w:t>
      </w:r>
      <w:r>
        <w:rPr>
          <w:lang w:val="en-US"/>
        </w:rPr>
        <w:fldChar w:fldCharType="end"/>
      </w:r>
      <w:r>
        <w:rPr>
          <w:lang w:val="en-US"/>
        </w:rPr>
        <w:t xml:space="preserve"> needs modification on Polar SCL decoder. In particular, SCL decoder stop splitting and pruning the list of candidates at the last 16 CRC bits where RNTI is scrambled with. Such decoding modification indeed can reduce the RNTI-FAR as claimed. However, the BLER might be impacted since the optimal SCL performance is not fully exploited at the last 16 CRC bits. The BLER performance associated with K=44-48 are shown in </w:t>
      </w:r>
      <w:r w:rsidR="00043F59">
        <w:rPr>
          <w:lang w:val="en-US"/>
        </w:rPr>
        <w:fldChar w:fldCharType="begin"/>
      </w:r>
      <w:r w:rsidR="00043F59">
        <w:rPr>
          <w:lang w:val="en-US"/>
        </w:rPr>
        <w:instrText xml:space="preserve"> REF _Ref213408417 \h </w:instrText>
      </w:r>
      <w:r w:rsidR="00043F59">
        <w:rPr>
          <w:lang w:val="en-US"/>
        </w:rPr>
      </w:r>
      <w:r w:rsidR="00043F59">
        <w:rPr>
          <w:lang w:val="en-US"/>
        </w:rPr>
        <w:fldChar w:fldCharType="separate"/>
      </w:r>
      <w:r w:rsidR="00043F59">
        <w:t xml:space="preserve">Figure </w:t>
      </w:r>
      <w:r w:rsidR="00043F59">
        <w:rPr>
          <w:noProof/>
        </w:rPr>
        <w:t>10</w:t>
      </w:r>
      <w:r w:rsidR="00043F59">
        <w:rPr>
          <w:lang w:val="en-US"/>
        </w:rPr>
        <w:fldChar w:fldCharType="end"/>
      </w:r>
      <w:r>
        <w:rPr>
          <w:lang w:val="en-US"/>
        </w:rPr>
        <w:t xml:space="preserve"> where nonnegligible performance degradation is observed.       </w:t>
      </w:r>
    </w:p>
    <w:p w14:paraId="7A828E4A" w14:textId="77777777" w:rsidR="00A95250" w:rsidRDefault="00A95250" w:rsidP="00212F68">
      <w:pPr>
        <w:keepNext/>
      </w:pPr>
      <w:r w:rsidRPr="00A95250">
        <w:rPr>
          <w:noProof/>
        </w:rPr>
        <w:lastRenderedPageBreak/>
        <w:drawing>
          <wp:inline distT="0" distB="0" distL="0" distR="0" wp14:anchorId="0D383DF3" wp14:editId="27EF8CA6">
            <wp:extent cx="2686050" cy="207738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695481" cy="2084681"/>
                    </a:xfrm>
                    <a:prstGeom prst="rect">
                      <a:avLst/>
                    </a:prstGeom>
                  </pic:spPr>
                </pic:pic>
              </a:graphicData>
            </a:graphic>
          </wp:inline>
        </w:drawing>
      </w:r>
      <w:r w:rsidRPr="00A95250">
        <w:rPr>
          <w:noProof/>
        </w:rPr>
        <w:t xml:space="preserve"> </w:t>
      </w:r>
      <w:r w:rsidRPr="00A95250">
        <w:rPr>
          <w:noProof/>
        </w:rPr>
        <w:drawing>
          <wp:inline distT="0" distB="0" distL="0" distR="0" wp14:anchorId="1E5347DE" wp14:editId="52F72998">
            <wp:extent cx="2619180" cy="2063596"/>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24859" cy="2068070"/>
                    </a:xfrm>
                    <a:prstGeom prst="rect">
                      <a:avLst/>
                    </a:prstGeom>
                  </pic:spPr>
                </pic:pic>
              </a:graphicData>
            </a:graphic>
          </wp:inline>
        </w:drawing>
      </w:r>
    </w:p>
    <w:p w14:paraId="43B6556D" w14:textId="5996D77A" w:rsidR="0040349D" w:rsidRDefault="00A95250" w:rsidP="00212F68">
      <w:pPr>
        <w:pStyle w:val="Caption"/>
      </w:pPr>
      <w:bookmarkStart w:id="54" w:name="_Ref213408417"/>
      <w:r>
        <w:t xml:space="preserve">Figure </w:t>
      </w:r>
      <w:r>
        <w:fldChar w:fldCharType="begin"/>
      </w:r>
      <w:r>
        <w:instrText xml:space="preserve"> SEQ Figure_ \* ARABIC </w:instrText>
      </w:r>
      <w:r>
        <w:fldChar w:fldCharType="separate"/>
      </w:r>
      <w:r w:rsidR="00043F59">
        <w:rPr>
          <w:noProof/>
        </w:rPr>
        <w:t>10</w:t>
      </w:r>
      <w:r>
        <w:fldChar w:fldCharType="end"/>
      </w:r>
      <w:bookmarkEnd w:id="54"/>
      <w:r>
        <w:t xml:space="preserve"> BLER performance for SCL v.s. SCL(no path splitting at the last 16bits)</w:t>
      </w:r>
    </w:p>
    <w:p w14:paraId="40A4EF7D" w14:textId="17B5CD30" w:rsidR="00FF1A99" w:rsidRPr="00F56960" w:rsidRDefault="00043F59" w:rsidP="00EF559C">
      <w:pPr>
        <w:rPr>
          <w:lang w:val="en-US"/>
        </w:rPr>
      </w:pPr>
      <w:r>
        <w:t>Without sacrificing the BLER performance and SCL decoder modification, a</w:t>
      </w:r>
      <w:r w:rsidR="00C76147">
        <w:t xml:space="preserve">nother possible </w:t>
      </w:r>
      <w:r w:rsidR="0008677C">
        <w:t xml:space="preserve">approach is to </w:t>
      </w:r>
      <w:r w:rsidR="00DE74B9">
        <w:t>modify</w:t>
      </w:r>
      <w:r w:rsidR="0008677C">
        <w:t xml:space="preserve"> the CRC bit and RNTI scrambling location within the payload. As </w:t>
      </w:r>
      <w:r w:rsidR="00DE74B9">
        <w:t>illustrated</w:t>
      </w:r>
      <w:r w:rsidR="0008677C">
        <w:t xml:space="preserve"> in </w:t>
      </w:r>
      <w:r w:rsidR="00A1546C">
        <w:fldChar w:fldCharType="begin"/>
      </w:r>
      <w:r w:rsidR="00A1546C">
        <w:instrText xml:space="preserve"> REF _Ref210320454 \h </w:instrText>
      </w:r>
      <w:r w:rsidR="00A1546C">
        <w:fldChar w:fldCharType="separate"/>
      </w:r>
      <w:r>
        <w:t xml:space="preserve">Figure </w:t>
      </w:r>
      <w:r>
        <w:rPr>
          <w:noProof/>
        </w:rPr>
        <w:t>11</w:t>
      </w:r>
      <w:r w:rsidR="00A1546C">
        <w:fldChar w:fldCharType="end"/>
      </w:r>
      <w:r w:rsidR="00A1546C">
        <w:t xml:space="preserve">, 24 CRC bits are </w:t>
      </w:r>
      <w:r w:rsidR="00DE74B9">
        <w:t>appended</w:t>
      </w:r>
      <w:r w:rsidR="00A1546C">
        <w:t xml:space="preserve"> at the end of the payload and 16 RNTI bits are scrambled with the last 16 CRC bits in current 5G design. </w:t>
      </w:r>
      <w:r w:rsidR="00DE74B9">
        <w:t>Due to the</w:t>
      </w:r>
      <w:r w:rsidR="00A1546C">
        <w:t xml:space="preserve"> list decoding nature</w:t>
      </w:r>
      <w:r w:rsidR="00DE74B9">
        <w:t xml:space="preserve"> </w:t>
      </w:r>
      <w:r w:rsidR="00A1546C">
        <w:t xml:space="preserve">where candidates in the list </w:t>
      </w:r>
      <w:r w:rsidR="00D62299">
        <w:t>are prone</w:t>
      </w:r>
      <w:r w:rsidR="00A1546C">
        <w:t xml:space="preserve"> to </w:t>
      </w:r>
      <w:r w:rsidR="00DE74B9">
        <w:t>share the</w:t>
      </w:r>
      <w:r w:rsidR="00A1546C">
        <w:t xml:space="preserve"> same decoded bits in the beginning but </w:t>
      </w:r>
      <w:r w:rsidR="00DE74B9">
        <w:t xml:space="preserve">diverge </w:t>
      </w:r>
      <w:r w:rsidR="009E6492">
        <w:t>the</w:t>
      </w:r>
      <w:r w:rsidR="00A1546C">
        <w:t xml:space="preserve"> end, </w:t>
      </w:r>
      <w:r w:rsidR="00DE74B9">
        <w:t>there is a tendency that</w:t>
      </w:r>
      <w:r w:rsidR="00A1546C">
        <w:t xml:space="preserve"> the list contains candidate</w:t>
      </w:r>
      <w:r w:rsidR="00617462">
        <w:t>s</w:t>
      </w:r>
      <w:r w:rsidR="00A1546C">
        <w:t xml:space="preserve"> </w:t>
      </w:r>
      <w:r w:rsidR="00617462">
        <w:t xml:space="preserve">associated with correct payload but scrambled with </w:t>
      </w:r>
      <w:r w:rsidR="00A1546C">
        <w:t>RNTIs</w:t>
      </w:r>
      <w:r w:rsidR="00DE74B9">
        <w:t xml:space="preserve"> belongs to other UEs</w:t>
      </w:r>
      <w:r w:rsidR="00C76147">
        <w:t>, which</w:t>
      </w:r>
      <w:r w:rsidR="00D62299">
        <w:t xml:space="preserve"> cause</w:t>
      </w:r>
      <w:r w:rsidR="00DE74B9">
        <w:t>s</w:t>
      </w:r>
      <w:r w:rsidR="00A1546C">
        <w:t xml:space="preserve"> RNTI FAR as </w:t>
      </w:r>
      <w:r w:rsidR="00DE74B9">
        <w:t>previously discussed</w:t>
      </w:r>
      <w:r w:rsidR="00A1546C">
        <w:t xml:space="preserve">. By </w:t>
      </w:r>
      <w:r w:rsidR="00DE74B9">
        <w:t>recognizing</w:t>
      </w:r>
      <w:r w:rsidR="00A1546C">
        <w:t xml:space="preserve"> such characteristic of SCL decoding, one </w:t>
      </w:r>
      <w:r w:rsidR="00DE74B9">
        <w:t xml:space="preserve">effective </w:t>
      </w:r>
      <w:r w:rsidR="00A1546C">
        <w:t xml:space="preserve">way to </w:t>
      </w:r>
      <w:r w:rsidR="00DE74B9">
        <w:t>mitigate</w:t>
      </w:r>
      <w:r w:rsidR="00A1546C">
        <w:t xml:space="preserve"> the RNTI FAR </w:t>
      </w:r>
      <w:r w:rsidR="00F263F6">
        <w:t>issue</w:t>
      </w:r>
      <w:r w:rsidR="00A1546C">
        <w:t xml:space="preserve"> is to simply shift the CRC bits scrambled by RNTI to the beginning of the payload</w:t>
      </w:r>
      <w:r w:rsidR="00DE74B9">
        <w:t xml:space="preserve"> as indicated in </w:t>
      </w:r>
      <w:r w:rsidR="00DE74B9">
        <w:fldChar w:fldCharType="begin"/>
      </w:r>
      <w:r w:rsidR="00DE74B9">
        <w:instrText xml:space="preserve"> REF _Ref210320454 \h </w:instrText>
      </w:r>
      <w:r w:rsidR="00DE74B9">
        <w:fldChar w:fldCharType="separate"/>
      </w:r>
      <w:r>
        <w:t xml:space="preserve">Figure </w:t>
      </w:r>
      <w:r>
        <w:rPr>
          <w:noProof/>
        </w:rPr>
        <w:t>11</w:t>
      </w:r>
      <w:r w:rsidR="00DE74B9">
        <w:fldChar w:fldCharType="end"/>
      </w:r>
      <w:r w:rsidR="00A1546C">
        <w:t xml:space="preserve">. By doing so, </w:t>
      </w:r>
      <w:r w:rsidR="00DE74B9" w:rsidRPr="00DE74B9">
        <w:t xml:space="preserve">the list decoding process, which typically produces candidates with matching initial bits, will result in all candidates having the same </w:t>
      </w:r>
      <w:r w:rsidR="00DE74B9">
        <w:t xml:space="preserve">correctly </w:t>
      </w:r>
      <w:r w:rsidR="00DE74B9" w:rsidRPr="00DE74B9">
        <w:t xml:space="preserve">scrambled CRC bits at the start. When these candidates are descrambled using incorrect RNTIs, the CRC bits are likely to be incorrect, </w:t>
      </w:r>
      <w:r w:rsidR="00DE74B9">
        <w:t xml:space="preserve">which </w:t>
      </w:r>
      <w:r w:rsidR="00DE74B9" w:rsidRPr="00DE74B9">
        <w:t>significantly increas</w:t>
      </w:r>
      <w:r w:rsidR="00DE74B9">
        <w:t>es</w:t>
      </w:r>
      <w:r w:rsidR="00DE74B9" w:rsidRPr="00DE74B9">
        <w:t xml:space="preserve"> the probability of failing the CRC check. As a result, neighboring UEs with different RNTIs are much less likely to successfully decode the DCI, thereby greatly reducing the RNTI FAR.</w:t>
      </w:r>
      <w:r w:rsidR="00D62299">
        <w:t xml:space="preserve"> The effectiveness of the simple scheme is </w:t>
      </w:r>
      <w:r w:rsidR="00DE74B9">
        <w:t>demonstrated</w:t>
      </w:r>
      <w:r w:rsidR="00D62299">
        <w:t xml:space="preserve"> in </w:t>
      </w:r>
      <w:r w:rsidR="00DB1B0F">
        <w:fldChar w:fldCharType="begin"/>
      </w:r>
      <w:r w:rsidR="00DB1B0F">
        <w:instrText xml:space="preserve"> REF _Ref210324550 \h </w:instrText>
      </w:r>
      <w:r w:rsidR="00DB1B0F">
        <w:fldChar w:fldCharType="separate"/>
      </w:r>
      <w:r>
        <w:t xml:space="preserve">Table </w:t>
      </w:r>
      <w:r>
        <w:rPr>
          <w:noProof/>
        </w:rPr>
        <w:t>3</w:t>
      </w:r>
      <w:r w:rsidR="00DB1B0F">
        <w:fldChar w:fldCharType="end"/>
      </w:r>
      <w:r w:rsidR="00DB1B0F">
        <w:t xml:space="preserve"> where</w:t>
      </w:r>
      <w:r w:rsidR="00DE74B9">
        <w:t xml:space="preserve"> the observed RNTI FAR is significantly reduced</w:t>
      </w:r>
      <w:r w:rsidR="00DB1B0F">
        <w:t xml:space="preserve"> </w:t>
      </w:r>
      <w:r w:rsidR="00DE74B9">
        <w:t xml:space="preserve">across </w:t>
      </w:r>
      <w:r w:rsidR="00DB1B0F">
        <w:t xml:space="preserve">the evaluated payload sizes. </w:t>
      </w:r>
      <w:r w:rsidR="00D62299">
        <w:t xml:space="preserve">  </w:t>
      </w:r>
      <w:r w:rsidR="0039621E">
        <w:t xml:space="preserve"> </w:t>
      </w:r>
      <w:r w:rsidR="009C5C57">
        <w:t xml:space="preserve">  </w:t>
      </w:r>
      <w:r w:rsidR="00A1546C">
        <w:t xml:space="preserve">            </w:t>
      </w:r>
      <w:r w:rsidR="0008677C">
        <w:t xml:space="preserve"> </w:t>
      </w:r>
    </w:p>
    <w:p w14:paraId="284A2CAE" w14:textId="77777777" w:rsidR="00A1546C" w:rsidRDefault="00A1546C" w:rsidP="00EF559C">
      <w:pPr>
        <w:keepNext/>
        <w:jc w:val="center"/>
      </w:pPr>
      <w:r>
        <w:rPr>
          <w:noProof/>
        </w:rPr>
        <w:drawing>
          <wp:inline distT="0" distB="0" distL="0" distR="0" wp14:anchorId="70BC5F89" wp14:editId="1ECC2DCD">
            <wp:extent cx="2682910" cy="1657837"/>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96969" cy="1666525"/>
                    </a:xfrm>
                    <a:prstGeom prst="rect">
                      <a:avLst/>
                    </a:prstGeom>
                    <a:noFill/>
                    <a:ln>
                      <a:noFill/>
                    </a:ln>
                  </pic:spPr>
                </pic:pic>
              </a:graphicData>
            </a:graphic>
          </wp:inline>
        </w:drawing>
      </w:r>
    </w:p>
    <w:p w14:paraId="6C65675B" w14:textId="348D6BA0" w:rsidR="00146A37" w:rsidRPr="00F56960" w:rsidRDefault="00A1546C" w:rsidP="00EF559C">
      <w:pPr>
        <w:pStyle w:val="Caption"/>
        <w:jc w:val="center"/>
      </w:pPr>
      <w:bookmarkStart w:id="55" w:name="_Ref210320454"/>
      <w:r>
        <w:t xml:space="preserve">Figure </w:t>
      </w:r>
      <w:r>
        <w:fldChar w:fldCharType="begin"/>
      </w:r>
      <w:r>
        <w:instrText xml:space="preserve"> SEQ Figure_ \* ARABIC </w:instrText>
      </w:r>
      <w:r>
        <w:fldChar w:fldCharType="separate"/>
      </w:r>
      <w:r w:rsidR="00043F59">
        <w:rPr>
          <w:noProof/>
        </w:rPr>
        <w:t>11</w:t>
      </w:r>
      <w:r>
        <w:fldChar w:fldCharType="end"/>
      </w:r>
      <w:bookmarkEnd w:id="55"/>
      <w:r>
        <w:t xml:space="preserve"> Proposed RNTI scrambling scheme</w:t>
      </w:r>
    </w:p>
    <w:bookmarkEnd w:id="43"/>
    <w:p w14:paraId="7C07861F" w14:textId="77777777" w:rsidR="00875DF8" w:rsidRPr="00B23369" w:rsidRDefault="00875DF8" w:rsidP="00EF559C">
      <w:pPr>
        <w:pStyle w:val="ListParagraph"/>
        <w:rPr>
          <w:lang w:val="en-US"/>
        </w:rPr>
      </w:pPr>
    </w:p>
    <w:p w14:paraId="7E934F43" w14:textId="77777777" w:rsidR="00D62299" w:rsidRPr="00F56960" w:rsidRDefault="00D62299" w:rsidP="00EF559C">
      <w:pPr>
        <w:pStyle w:val="ListParagraph"/>
        <w:keepNext/>
        <w:jc w:val="center"/>
        <w:rPr>
          <w:lang w:val="en-US"/>
        </w:rPr>
      </w:pPr>
    </w:p>
    <w:tbl>
      <w:tblPr>
        <w:tblStyle w:val="TableGrid"/>
        <w:tblW w:w="0" w:type="auto"/>
        <w:tblInd w:w="1885" w:type="dxa"/>
        <w:tblLook w:val="04A0" w:firstRow="1" w:lastRow="0" w:firstColumn="1" w:lastColumn="0" w:noHBand="0" w:noVBand="1"/>
      </w:tblPr>
      <w:tblGrid>
        <w:gridCol w:w="1324"/>
        <w:gridCol w:w="3209"/>
        <w:gridCol w:w="3210"/>
      </w:tblGrid>
      <w:tr w:rsidR="00D62299" w14:paraId="03BC242C" w14:textId="77777777" w:rsidTr="00F56960">
        <w:tc>
          <w:tcPr>
            <w:tcW w:w="1324" w:type="dxa"/>
          </w:tcPr>
          <w:p w14:paraId="45DEBF11" w14:textId="60915F42" w:rsidR="00D62299" w:rsidRDefault="00D62299" w:rsidP="00EF559C">
            <w:pPr>
              <w:jc w:val="center"/>
            </w:pPr>
            <w:bookmarkStart w:id="56" w:name="_Ref205889970"/>
            <w:r>
              <w:t>Payload size</w:t>
            </w:r>
          </w:p>
        </w:tc>
        <w:tc>
          <w:tcPr>
            <w:tcW w:w="3209" w:type="dxa"/>
          </w:tcPr>
          <w:p w14:paraId="0D54C160" w14:textId="5033D051" w:rsidR="00D62299" w:rsidRDefault="00D62299" w:rsidP="00EF559C">
            <w:pPr>
              <w:jc w:val="center"/>
            </w:pPr>
            <w:r>
              <w:t>5G</w:t>
            </w:r>
          </w:p>
        </w:tc>
        <w:tc>
          <w:tcPr>
            <w:tcW w:w="3210" w:type="dxa"/>
          </w:tcPr>
          <w:p w14:paraId="078B3D52" w14:textId="298E3586" w:rsidR="00D62299" w:rsidRDefault="00D62299" w:rsidP="00EF559C">
            <w:pPr>
              <w:jc w:val="center"/>
            </w:pPr>
            <w:r>
              <w:t>Proposed scheme</w:t>
            </w:r>
          </w:p>
        </w:tc>
      </w:tr>
      <w:tr w:rsidR="00D62299" w14:paraId="713D59E1" w14:textId="77777777" w:rsidTr="00F56960">
        <w:tc>
          <w:tcPr>
            <w:tcW w:w="1324" w:type="dxa"/>
          </w:tcPr>
          <w:p w14:paraId="63C453FF" w14:textId="56124512" w:rsidR="00D62299" w:rsidRDefault="00D62299" w:rsidP="00EF559C">
            <w:pPr>
              <w:jc w:val="center"/>
            </w:pPr>
            <w:r>
              <w:t>44</w:t>
            </w:r>
          </w:p>
        </w:tc>
        <w:tc>
          <w:tcPr>
            <w:tcW w:w="3209" w:type="dxa"/>
          </w:tcPr>
          <w:p w14:paraId="7DD73753" w14:textId="734BA942" w:rsidR="00D62299" w:rsidRDefault="00D62299" w:rsidP="00EF559C">
            <w:pPr>
              <w:jc w:val="center"/>
            </w:pPr>
            <m:oMathPara>
              <m:oMath>
                <m:r>
                  <w:rPr>
                    <w:rFonts w:ascii="Cambria Math" w:hAnsi="Cambria Math"/>
                  </w:rPr>
                  <m:t>1.17×</m:t>
                </m:r>
                <m:sSup>
                  <m:sSupPr>
                    <m:ctrlPr>
                      <w:rPr>
                        <w:rFonts w:ascii="Cambria Math" w:hAnsi="Cambria Math"/>
                        <w:i/>
                      </w:rPr>
                    </m:ctrlPr>
                  </m:sSupPr>
                  <m:e>
                    <m:r>
                      <w:rPr>
                        <w:rFonts w:ascii="Cambria Math" w:hAnsi="Cambria Math"/>
                      </w:rPr>
                      <m:t>10</m:t>
                    </m:r>
                  </m:e>
                  <m:sup>
                    <m:r>
                      <w:rPr>
                        <w:rFonts w:ascii="Cambria Math" w:hAnsi="Cambria Math"/>
                      </w:rPr>
                      <m:t>-3</m:t>
                    </m:r>
                  </m:sup>
                </m:sSup>
              </m:oMath>
            </m:oMathPara>
          </w:p>
        </w:tc>
        <w:tc>
          <w:tcPr>
            <w:tcW w:w="3210" w:type="dxa"/>
          </w:tcPr>
          <w:p w14:paraId="44725540" w14:textId="73D7EA26" w:rsidR="00D62299" w:rsidRDefault="00D62299" w:rsidP="00EF559C">
            <w:pPr>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r w:rsidR="00D62299" w14:paraId="43AFE6A2" w14:textId="77777777" w:rsidTr="00F56960">
        <w:tc>
          <w:tcPr>
            <w:tcW w:w="1324" w:type="dxa"/>
          </w:tcPr>
          <w:p w14:paraId="59AE0094" w14:textId="10AA5183" w:rsidR="00D62299" w:rsidRDefault="00D62299" w:rsidP="00EF559C">
            <w:pPr>
              <w:jc w:val="center"/>
            </w:pPr>
            <w:r>
              <w:t>46</w:t>
            </w:r>
          </w:p>
        </w:tc>
        <w:tc>
          <w:tcPr>
            <w:tcW w:w="3209" w:type="dxa"/>
          </w:tcPr>
          <w:p w14:paraId="035900B7" w14:textId="58278956" w:rsidR="00D62299" w:rsidRDefault="00D62299" w:rsidP="00EF559C">
            <w:pPr>
              <w:jc w:val="center"/>
            </w:pPr>
            <m:oMathPara>
              <m:oMath>
                <m:r>
                  <w:rPr>
                    <w:rFonts w:ascii="Cambria Math" w:hAnsi="Cambria Math"/>
                  </w:rPr>
                  <m:t>1.06×</m:t>
                </m:r>
                <m:sSup>
                  <m:sSupPr>
                    <m:ctrlPr>
                      <w:rPr>
                        <w:rFonts w:ascii="Cambria Math" w:hAnsi="Cambria Math"/>
                        <w:i/>
                        <w:sz w:val="24"/>
                        <w:szCs w:val="24"/>
                      </w:rPr>
                    </m:ctrlPr>
                  </m:sSupPr>
                  <m:e>
                    <m:r>
                      <w:rPr>
                        <w:rFonts w:ascii="Cambria Math" w:hAnsi="Cambria Math"/>
                      </w:rPr>
                      <m:t>10</m:t>
                    </m:r>
                  </m:e>
                  <m:sup>
                    <m:r>
                      <w:rPr>
                        <w:rFonts w:ascii="Cambria Math" w:hAnsi="Cambria Math"/>
                      </w:rPr>
                      <m:t>-3</m:t>
                    </m:r>
                  </m:sup>
                </m:sSup>
              </m:oMath>
            </m:oMathPara>
          </w:p>
        </w:tc>
        <w:tc>
          <w:tcPr>
            <w:tcW w:w="3210" w:type="dxa"/>
          </w:tcPr>
          <w:p w14:paraId="087D22E2" w14:textId="1DB63F4A" w:rsidR="00D62299" w:rsidRDefault="00D62299" w:rsidP="00EF559C">
            <w:pPr>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r w:rsidR="00D62299" w14:paraId="06634FFC" w14:textId="77777777" w:rsidTr="00F56960">
        <w:trPr>
          <w:trHeight w:val="350"/>
        </w:trPr>
        <w:tc>
          <w:tcPr>
            <w:tcW w:w="1324" w:type="dxa"/>
          </w:tcPr>
          <w:p w14:paraId="567AA71C" w14:textId="166D28A1" w:rsidR="00D62299" w:rsidRDefault="00D62299" w:rsidP="00EF559C">
            <w:pPr>
              <w:jc w:val="center"/>
            </w:pPr>
            <w:r>
              <w:t>48</w:t>
            </w:r>
          </w:p>
        </w:tc>
        <w:tc>
          <w:tcPr>
            <w:tcW w:w="3209" w:type="dxa"/>
          </w:tcPr>
          <w:p w14:paraId="3A69BA9C" w14:textId="0CDC7B5F" w:rsidR="00D62299" w:rsidRDefault="00D62299" w:rsidP="00EF559C">
            <w:pPr>
              <w:jc w:val="center"/>
            </w:pPr>
            <m:oMathPara>
              <m:oMath>
                <m:r>
                  <w:rPr>
                    <w:rFonts w:ascii="Cambria Math" w:hAnsi="Cambria Math"/>
                  </w:rPr>
                  <m:t>1.05×</m:t>
                </m:r>
                <m:sSup>
                  <m:sSupPr>
                    <m:ctrlPr>
                      <w:rPr>
                        <w:rFonts w:ascii="Cambria Math" w:hAnsi="Cambria Math"/>
                        <w:i/>
                        <w:sz w:val="24"/>
                        <w:szCs w:val="24"/>
                      </w:rPr>
                    </m:ctrlPr>
                  </m:sSupPr>
                  <m:e>
                    <m:r>
                      <w:rPr>
                        <w:rFonts w:ascii="Cambria Math" w:hAnsi="Cambria Math"/>
                      </w:rPr>
                      <m:t>10</m:t>
                    </m:r>
                  </m:e>
                  <m:sup>
                    <m:r>
                      <w:rPr>
                        <w:rFonts w:ascii="Cambria Math" w:hAnsi="Cambria Math"/>
                      </w:rPr>
                      <m:t>-3</m:t>
                    </m:r>
                  </m:sup>
                </m:sSup>
              </m:oMath>
            </m:oMathPara>
          </w:p>
        </w:tc>
        <w:tc>
          <w:tcPr>
            <w:tcW w:w="3210" w:type="dxa"/>
          </w:tcPr>
          <w:p w14:paraId="0528B98F" w14:textId="49E4F1A8" w:rsidR="00D62299" w:rsidRDefault="00D62299" w:rsidP="00EF559C">
            <w:pPr>
              <w:keepNext/>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bl>
    <w:p w14:paraId="0E534266" w14:textId="47C11556" w:rsidR="00D62299" w:rsidRDefault="00D62299" w:rsidP="00EF559C">
      <w:pPr>
        <w:pStyle w:val="Caption"/>
      </w:pPr>
      <w:bookmarkStart w:id="57" w:name="_Ref210324550"/>
      <w:r>
        <w:t xml:space="preserve">Table </w:t>
      </w:r>
      <w:r>
        <w:fldChar w:fldCharType="begin"/>
      </w:r>
      <w:r>
        <w:instrText xml:space="preserve"> SEQ Table \* ARABIC </w:instrText>
      </w:r>
      <w:r>
        <w:fldChar w:fldCharType="separate"/>
      </w:r>
      <w:r w:rsidR="00043F59">
        <w:rPr>
          <w:noProof/>
        </w:rPr>
        <w:t>3</w:t>
      </w:r>
      <w:r>
        <w:fldChar w:fldCharType="end"/>
      </w:r>
      <w:bookmarkEnd w:id="57"/>
      <w:r>
        <w:t xml:space="preserve"> Probability of sending a DCI to a target UE and decoded by neighbor UEs (assuming 10 neighbor UEs with different RNTIs from target UE) for 5G and proposed scheme</w:t>
      </w:r>
    </w:p>
    <w:bookmarkEnd w:id="56"/>
    <w:p w14:paraId="0DBC69EC" w14:textId="77777777" w:rsidR="00875DF8" w:rsidRDefault="00875DF8" w:rsidP="00EF559C">
      <w:pPr>
        <w:rPr>
          <w:lang w:val="en-US"/>
        </w:rPr>
      </w:pPr>
    </w:p>
    <w:p w14:paraId="06D19C61" w14:textId="7AAF2726" w:rsidR="00034D84" w:rsidRDefault="00034D84" w:rsidP="00EF559C">
      <w:pPr>
        <w:rPr>
          <w:lang w:val="en-US"/>
        </w:rPr>
      </w:pPr>
    </w:p>
    <w:p w14:paraId="7534B9E1" w14:textId="77777777" w:rsidR="00034D84" w:rsidRPr="00F56960" w:rsidRDefault="00034D84" w:rsidP="00EF559C">
      <w:pPr>
        <w:rPr>
          <w:lang w:val="en-US"/>
        </w:rPr>
      </w:pPr>
    </w:p>
    <w:p w14:paraId="1C8BCD56" w14:textId="5908DF8D" w:rsidR="00AB3D03" w:rsidRPr="00875DF8" w:rsidRDefault="00AB3D03" w:rsidP="00EF559C">
      <w:pPr>
        <w:rPr>
          <w:b/>
          <w:bCs/>
        </w:rPr>
      </w:pPr>
      <w:bookmarkStart w:id="58" w:name="OLE_LINK145"/>
      <w:r w:rsidRPr="00875DF8">
        <w:rPr>
          <w:b/>
          <w:bCs/>
        </w:rPr>
        <w:t xml:space="preserve">Proposal: </w:t>
      </w:r>
      <w:r w:rsidR="008B1CFB">
        <w:rPr>
          <w:b/>
          <w:bCs/>
        </w:rPr>
        <w:t>S</w:t>
      </w:r>
      <w:r w:rsidRPr="00875DF8">
        <w:rPr>
          <w:b/>
          <w:bCs/>
        </w:rPr>
        <w:t>tudy new mechanism of RNTI scrambling to reduce RNTI-FA rate</w:t>
      </w:r>
    </w:p>
    <w:p w14:paraId="3D3DB017" w14:textId="707CFDC8" w:rsidR="00AB3D03" w:rsidRDefault="00AB3D03" w:rsidP="00EF559C">
      <w:pPr>
        <w:rPr>
          <w:b/>
          <w:bCs/>
        </w:rPr>
      </w:pPr>
      <w:r w:rsidRPr="00875DF8">
        <w:rPr>
          <w:b/>
          <w:bCs/>
        </w:rPr>
        <w:t xml:space="preserve">Proposal: </w:t>
      </w:r>
      <w:r w:rsidR="00875DF8">
        <w:rPr>
          <w:b/>
          <w:bCs/>
        </w:rPr>
        <w:t>C</w:t>
      </w:r>
      <w:r w:rsidRPr="00875DF8">
        <w:rPr>
          <w:b/>
          <w:bCs/>
        </w:rPr>
        <w:t>onsider following me</w:t>
      </w:r>
      <w:r w:rsidR="00875DF8">
        <w:rPr>
          <w:b/>
          <w:bCs/>
        </w:rPr>
        <w:t>thodology</w:t>
      </w:r>
      <w:r w:rsidRPr="00875DF8">
        <w:rPr>
          <w:b/>
          <w:bCs/>
        </w:rPr>
        <w:t xml:space="preserve"> to facilitate</w:t>
      </w:r>
      <w:r w:rsidR="00CE16FE">
        <w:rPr>
          <w:b/>
          <w:bCs/>
        </w:rPr>
        <w:t xml:space="preserve"> DCI</w:t>
      </w:r>
      <w:r w:rsidRPr="00875DF8">
        <w:rPr>
          <w:b/>
          <w:bCs/>
        </w:rPr>
        <w:t xml:space="preserve"> RNTI false alarm evaluation.</w:t>
      </w:r>
    </w:p>
    <w:p w14:paraId="49E99771" w14:textId="3B6D411A" w:rsidR="004B7887" w:rsidRPr="0008677C" w:rsidRDefault="004B7887" w:rsidP="00EF559C">
      <w:pPr>
        <w:pStyle w:val="ListParagraph"/>
        <w:numPr>
          <w:ilvl w:val="0"/>
          <w:numId w:val="26"/>
        </w:numPr>
        <w:rPr>
          <w:b/>
          <w:bCs/>
          <w:sz w:val="20"/>
          <w:szCs w:val="20"/>
          <w:lang w:val="en-US"/>
        </w:rPr>
      </w:pPr>
      <w:r w:rsidRPr="0008677C">
        <w:rPr>
          <w:b/>
          <w:bCs/>
          <w:sz w:val="20"/>
          <w:szCs w:val="20"/>
          <w:lang w:val="en-US"/>
        </w:rPr>
        <w:t xml:space="preserve">Given a target UE </w:t>
      </w:r>
      <w:bookmarkStart w:id="59" w:name="OLE_LINK142"/>
      <m:oMath>
        <m:r>
          <m:rPr>
            <m:sty m:val="bi"/>
          </m:rPr>
          <w:rPr>
            <w:rFonts w:ascii="Cambria Math" w:hAnsi="Cambria Math"/>
            <w:sz w:val="20"/>
            <w:szCs w:val="20"/>
          </w:rPr>
          <m:t>RNT</m:t>
        </m:r>
        <m:sSub>
          <m:sSubPr>
            <m:ctrlPr>
              <w:rPr>
                <w:rFonts w:ascii="Cambria Math" w:hAnsi="Cambria Math"/>
                <w:b/>
                <w:bCs/>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target</m:t>
            </m:r>
          </m:sub>
        </m:sSub>
      </m:oMath>
      <w:bookmarkEnd w:id="59"/>
      <w:r w:rsidR="00CE16FE" w:rsidRPr="0008677C">
        <w:rPr>
          <w:b/>
          <w:bCs/>
          <w:sz w:val="20"/>
          <w:szCs w:val="20"/>
          <w:lang w:val="en-US"/>
        </w:rPr>
        <w:t>, random payload with size K, aggregation level AL</w:t>
      </w:r>
      <w:r w:rsidR="008B1CFB" w:rsidRPr="0008677C">
        <w:rPr>
          <w:b/>
          <w:bCs/>
          <w:sz w:val="20"/>
          <w:szCs w:val="20"/>
          <w:lang w:val="en-US"/>
        </w:rPr>
        <w:t xml:space="preserve">, </w:t>
      </w:r>
      <w:r w:rsidR="001B6273" w:rsidRPr="0008677C">
        <w:rPr>
          <w:b/>
          <w:bCs/>
          <w:sz w:val="20"/>
          <w:szCs w:val="20"/>
          <w:lang w:val="en-US"/>
        </w:rPr>
        <w:t xml:space="preserve">and </w:t>
      </w:r>
      <w:r w:rsidR="008B1CFB" w:rsidRPr="0008677C">
        <w:rPr>
          <w:b/>
          <w:bCs/>
          <w:sz w:val="20"/>
          <w:szCs w:val="20"/>
          <w:lang w:val="en-US"/>
        </w:rPr>
        <w:t>AWGN channel</w:t>
      </w:r>
    </w:p>
    <w:p w14:paraId="307BB437" w14:textId="734B4EC4" w:rsidR="004B7887" w:rsidRPr="0008677C" w:rsidRDefault="00B4218D" w:rsidP="00EF559C">
      <w:pPr>
        <w:pStyle w:val="ListParagraph"/>
        <w:numPr>
          <w:ilvl w:val="1"/>
          <w:numId w:val="26"/>
        </w:numPr>
        <w:rPr>
          <w:b/>
          <w:bCs/>
          <w:sz w:val="20"/>
          <w:szCs w:val="20"/>
          <w:lang w:val="en-US"/>
        </w:rPr>
      </w:pPr>
      <w:r>
        <w:rPr>
          <w:b/>
          <w:bCs/>
          <w:sz w:val="20"/>
          <w:szCs w:val="20"/>
          <w:lang w:val="en-US"/>
        </w:rPr>
        <w:t>Alt1:</w:t>
      </w:r>
      <w:r w:rsidR="004B7887" w:rsidRPr="0008677C">
        <w:rPr>
          <w:b/>
          <w:bCs/>
          <w:sz w:val="20"/>
          <w:szCs w:val="20"/>
          <w:lang w:val="en-US"/>
        </w:rPr>
        <w:t xml:space="preserve">Evaluate </w:t>
      </w:r>
      <m:oMath>
        <m:sSubSup>
          <m:sSubSupPr>
            <m:ctrlPr>
              <w:rPr>
                <w:rFonts w:ascii="Cambria Math" w:hAnsi="Cambria Math"/>
                <w:b/>
                <w:bCs/>
                <w:sz w:val="20"/>
                <w:szCs w:val="20"/>
                <w:lang w:val="en-GB" w:eastAsia="en-US"/>
              </w:rPr>
            </m:ctrlPr>
          </m:sSubSupPr>
          <m:e>
            <m:r>
              <m:rPr>
                <m:sty m:val="bi"/>
              </m:rPr>
              <w:rPr>
                <w:rFonts w:ascii="Cambria Math" w:hAnsi="Cambria Math"/>
                <w:sz w:val="20"/>
                <w:szCs w:val="20"/>
                <w:lang w:val="en-GB" w:eastAsia="en-US"/>
              </w:rPr>
              <m:t>P</m:t>
            </m:r>
          </m:e>
          <m:sub>
            <m:r>
              <m:rPr>
                <m:sty m:val="bi"/>
              </m:rPr>
              <w:rPr>
                <w:rFonts w:ascii="Cambria Math" w:hAnsi="Cambria Math"/>
                <w:sz w:val="20"/>
                <w:szCs w:val="20"/>
                <w:lang w:val="en-GB" w:eastAsia="en-US"/>
              </w:rPr>
              <m:t>RNTI</m:t>
            </m:r>
          </m:sub>
          <m:sup>
            <m:r>
              <m:rPr>
                <m:sty m:val="bi"/>
              </m:rPr>
              <w:rPr>
                <w:rFonts w:ascii="Cambria Math" w:hAnsi="Cambria Math"/>
                <w:sz w:val="20"/>
                <w:szCs w:val="20"/>
                <w:lang w:val="en-GB" w:eastAsia="en-US"/>
              </w:rPr>
              <m:t>Worst</m:t>
            </m:r>
          </m:sup>
        </m:sSubSup>
        <m:r>
          <m:rPr>
            <m:sty m:val="b"/>
          </m:rPr>
          <w:rPr>
            <w:rFonts w:ascii="Cambria Math" w:hAnsi="Cambria Math"/>
            <w:sz w:val="20"/>
            <w:szCs w:val="20"/>
            <w:lang w:val="en-GB" w:eastAsia="en-US"/>
          </w:rPr>
          <m:t>=</m:t>
        </m:r>
        <m:r>
          <m:rPr>
            <m:sty m:val="bi"/>
          </m:rPr>
          <w:rPr>
            <w:rFonts w:ascii="Cambria Math" w:hAnsi="Cambria Math"/>
            <w:sz w:val="20"/>
            <w:szCs w:val="20"/>
            <w:lang w:val="en-GB" w:eastAsia="en-US"/>
          </w:rPr>
          <m:t>ma</m:t>
        </m:r>
        <m:sSub>
          <m:sSubPr>
            <m:ctrlPr>
              <w:rPr>
                <w:rFonts w:ascii="Cambria Math" w:hAnsi="Cambria Math"/>
                <w:b/>
                <w:bCs/>
                <w:i/>
                <w:sz w:val="20"/>
                <w:szCs w:val="20"/>
                <w:lang w:val="en-GB" w:eastAsia="en-US"/>
              </w:rPr>
            </m:ctrlPr>
          </m:sSubPr>
          <m:e>
            <m:r>
              <m:rPr>
                <m:sty m:val="bi"/>
              </m:rPr>
              <w:rPr>
                <w:rFonts w:ascii="Cambria Math" w:hAnsi="Cambria Math"/>
                <w:sz w:val="20"/>
                <w:szCs w:val="20"/>
                <w:lang w:val="en-GB" w:eastAsia="en-US"/>
              </w:rPr>
              <m:t>x</m:t>
            </m:r>
          </m:e>
          <m:sub>
            <m:r>
              <m:rPr>
                <m:sty m:val="bi"/>
              </m:rPr>
              <w:rPr>
                <w:rFonts w:ascii="Cambria Math" w:hAnsi="Cambria Math"/>
                <w:sz w:val="20"/>
                <w:szCs w:val="20"/>
                <w:lang w:val="en-GB" w:eastAsia="en-US"/>
              </w:rPr>
              <m:t>RNTI ≠</m:t>
            </m:r>
            <m:r>
              <m:rPr>
                <m:sty m:val="bi"/>
              </m:rPr>
              <w:rPr>
                <w:rFonts w:ascii="Cambria Math" w:hAnsi="Cambria Math"/>
                <w:sz w:val="20"/>
                <w:szCs w:val="20"/>
              </w:rPr>
              <m:t>RNT</m:t>
            </m:r>
            <m:sSub>
              <m:sSubPr>
                <m:ctrlPr>
                  <w:rPr>
                    <w:rFonts w:ascii="Cambria Math" w:hAnsi="Cambria Math"/>
                    <w:b/>
                    <w:bCs/>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target</m:t>
                </m:r>
              </m:sub>
            </m:sSub>
            <m:r>
              <m:rPr>
                <m:sty m:val="bi"/>
              </m:rPr>
              <w:rPr>
                <w:rFonts w:ascii="Cambria Math" w:hAnsi="Cambria Math"/>
                <w:sz w:val="20"/>
                <w:szCs w:val="20"/>
                <w:lang w:val="en-GB" w:eastAsia="en-US"/>
              </w:rPr>
              <m:t xml:space="preserve"> </m:t>
            </m:r>
          </m:sub>
        </m:sSub>
        <m:r>
          <w:rPr>
            <w:rFonts w:ascii="Cambria Math" w:hAnsi="Cambria Math"/>
            <w:sz w:val="20"/>
            <w:szCs w:val="20"/>
            <w:lang w:val="en-GB" w:eastAsia="en-US"/>
          </w:rPr>
          <m:t>P</m:t>
        </m:r>
        <m:r>
          <w:rPr>
            <w:rFonts w:ascii="Cambria Math" w:hAnsi="Cambria Math"/>
            <w:sz w:val="20"/>
            <w:szCs w:val="20"/>
          </w:rPr>
          <m:t>r</m:t>
        </m:r>
        <m:d>
          <m:dPr>
            <m:ctrlPr>
              <w:rPr>
                <w:rFonts w:ascii="Cambria Math" w:hAnsi="Cambria Math"/>
                <w:b/>
                <w:bCs/>
                <w:sz w:val="20"/>
                <w:szCs w:val="20"/>
                <w:lang w:val="en-GB" w:eastAsia="en-US"/>
              </w:rPr>
            </m:ctrlPr>
          </m:dPr>
          <m:e>
            <m:r>
              <m:rPr>
                <m:sty m:val="b"/>
              </m:rPr>
              <w:rPr>
                <w:rFonts w:ascii="Cambria Math" w:hAnsi="Cambria Math"/>
                <w:sz w:val="20"/>
                <w:szCs w:val="20"/>
                <w:lang w:val="en-GB" w:eastAsia="en-US"/>
              </w:rPr>
              <m:t>∃</m:t>
            </m:r>
            <m:acc>
              <m:accPr>
                <m:ctrlPr>
                  <w:rPr>
                    <w:rFonts w:ascii="Cambria Math" w:hAnsi="Cambria Math"/>
                    <w:b/>
                    <w:bCs/>
                    <w:sz w:val="20"/>
                    <w:szCs w:val="20"/>
                    <w:lang w:val="en-GB" w:eastAsia="en-US"/>
                  </w:rPr>
                </m:ctrlPr>
              </m:accPr>
              <m:e>
                <m:r>
                  <m:rPr>
                    <m:sty m:val="bi"/>
                  </m:rPr>
                  <w:rPr>
                    <w:rFonts w:ascii="Cambria Math" w:hAnsi="Cambria Math"/>
                    <w:sz w:val="20"/>
                    <w:szCs w:val="20"/>
                    <w:lang w:val="en-GB" w:eastAsia="en-US"/>
                  </w:rPr>
                  <m:t>u</m:t>
                </m:r>
              </m:e>
            </m:acc>
            <m:r>
              <m:rPr>
                <m:sty m:val="b"/>
              </m:rPr>
              <w:rPr>
                <w:rFonts w:ascii="Cambria Math" w:hAnsi="Cambria Math" w:hint="eastAsia"/>
                <w:sz w:val="20"/>
                <w:szCs w:val="20"/>
                <w:lang w:val="en-GB" w:eastAsia="en-US"/>
              </w:rPr>
              <m:t>∈</m:t>
            </m:r>
            <m:r>
              <m:rPr>
                <m:scr m:val="script"/>
                <m:sty m:val="b"/>
              </m:rPr>
              <w:rPr>
                <w:rFonts w:ascii="Cambria Math" w:hAnsi="Cambria Math"/>
                <w:sz w:val="20"/>
                <w:szCs w:val="20"/>
                <w:lang w:val="en-GB" w:eastAsia="en-US"/>
              </w:rPr>
              <m:t xml:space="preserve">L </m:t>
            </m:r>
            <m:r>
              <m:rPr>
                <m:sty m:val="bi"/>
              </m:rPr>
              <w:rPr>
                <w:rFonts w:ascii="Cambria Math" w:hAnsi="Cambria Math"/>
                <w:sz w:val="20"/>
                <w:szCs w:val="20"/>
                <w:lang w:val="en-GB" w:eastAsia="en-US"/>
              </w:rPr>
              <m:t>s</m:t>
            </m:r>
            <m:r>
              <m:rPr>
                <m:sty m:val="b"/>
              </m:rPr>
              <w:rPr>
                <w:rFonts w:ascii="Cambria Math" w:hAnsi="Cambria Math"/>
                <w:sz w:val="20"/>
                <w:szCs w:val="20"/>
                <w:lang w:val="en-GB" w:eastAsia="en-US"/>
              </w:rPr>
              <m:t>.</m:t>
            </m:r>
            <m:r>
              <m:rPr>
                <m:sty m:val="bi"/>
              </m:rPr>
              <w:rPr>
                <w:rFonts w:ascii="Cambria Math" w:hAnsi="Cambria Math"/>
                <w:sz w:val="20"/>
                <w:szCs w:val="20"/>
                <w:lang w:val="en-GB" w:eastAsia="en-US"/>
              </w:rPr>
              <m:t>t</m:t>
            </m:r>
            <m:r>
              <m:rPr>
                <m:sty m:val="b"/>
              </m:rPr>
              <w:rPr>
                <w:rFonts w:ascii="Cambria Math" w:hAnsi="Cambria Math"/>
                <w:sz w:val="20"/>
                <w:szCs w:val="20"/>
                <w:lang w:val="en-GB" w:eastAsia="en-US"/>
              </w:rPr>
              <m:t xml:space="preserve">  ϕ</m:t>
            </m:r>
            <m:d>
              <m:dPr>
                <m:ctrlPr>
                  <w:rPr>
                    <w:rFonts w:ascii="Cambria Math" w:hAnsi="Cambria Math"/>
                    <w:b/>
                    <w:bCs/>
                    <w:sz w:val="20"/>
                    <w:szCs w:val="20"/>
                    <w:lang w:val="en-GB" w:eastAsia="en-US"/>
                  </w:rPr>
                </m:ctrlPr>
              </m:dPr>
              <m:e>
                <m:acc>
                  <m:accPr>
                    <m:ctrlPr>
                      <w:rPr>
                        <w:rFonts w:ascii="Cambria Math" w:hAnsi="Cambria Math"/>
                        <w:b/>
                        <w:bCs/>
                        <w:sz w:val="20"/>
                        <w:szCs w:val="20"/>
                        <w:lang w:val="en-GB" w:eastAsia="en-US"/>
                      </w:rPr>
                    </m:ctrlPr>
                  </m:accPr>
                  <m:e>
                    <m:r>
                      <m:rPr>
                        <m:sty m:val="bi"/>
                      </m:rPr>
                      <w:rPr>
                        <w:rFonts w:ascii="Cambria Math" w:hAnsi="Cambria Math"/>
                        <w:sz w:val="20"/>
                        <w:szCs w:val="20"/>
                        <w:lang w:val="en-GB" w:eastAsia="en-US"/>
                      </w:rPr>
                      <m:t>u</m:t>
                    </m:r>
                  </m:e>
                </m:acc>
                <m:r>
                  <m:rPr>
                    <m:sty m:val="b"/>
                  </m:rPr>
                  <w:rPr>
                    <w:rFonts w:ascii="Cambria Math" w:hAnsi="Cambria Math"/>
                    <w:sz w:val="20"/>
                    <w:szCs w:val="20"/>
                    <w:lang w:val="en-GB" w:eastAsia="en-US"/>
                  </w:rPr>
                  <m:t>,</m:t>
                </m:r>
                <w:bookmarkStart w:id="60" w:name="OLE_LINK141"/>
                <m:r>
                  <m:rPr>
                    <m:sty m:val="bi"/>
                  </m:rPr>
                  <w:rPr>
                    <w:rFonts w:ascii="Cambria Math" w:hAnsi="Cambria Math"/>
                    <w:sz w:val="20"/>
                    <w:szCs w:val="20"/>
                    <w:lang w:val="en-GB" w:eastAsia="en-US"/>
                  </w:rPr>
                  <m:t>RNTI</m:t>
                </m:r>
                <w:bookmarkEnd w:id="60"/>
              </m:e>
            </m:d>
            <m:r>
              <m:rPr>
                <m:sty m:val="b"/>
              </m:rPr>
              <w:rPr>
                <w:rFonts w:ascii="Cambria Math" w:hAnsi="Cambria Math"/>
                <w:sz w:val="20"/>
                <w:szCs w:val="20"/>
                <w:lang w:val="en-GB" w:eastAsia="en-US"/>
              </w:rPr>
              <m:t xml:space="preserve"> </m:t>
            </m:r>
            <m:r>
              <m:rPr>
                <m:sty m:val="bi"/>
              </m:rPr>
              <w:rPr>
                <w:rFonts w:ascii="Cambria Math" w:hAnsi="Cambria Math"/>
                <w:sz w:val="20"/>
                <w:szCs w:val="20"/>
                <w:lang w:val="en-GB" w:eastAsia="en-US"/>
              </w:rPr>
              <m:t>passes</m:t>
            </m:r>
            <m:r>
              <m:rPr>
                <m:sty m:val="b"/>
              </m:rPr>
              <w:rPr>
                <w:rFonts w:ascii="Cambria Math" w:hAnsi="Cambria Math"/>
                <w:sz w:val="20"/>
                <w:szCs w:val="20"/>
                <w:lang w:val="en-GB" w:eastAsia="en-US"/>
              </w:rPr>
              <m:t xml:space="preserve"> </m:t>
            </m:r>
            <m:r>
              <m:rPr>
                <m:sty m:val="bi"/>
              </m:rPr>
              <w:rPr>
                <w:rFonts w:ascii="Cambria Math" w:hAnsi="Cambria Math"/>
                <w:sz w:val="20"/>
                <w:szCs w:val="20"/>
                <w:lang w:val="en-GB" w:eastAsia="en-US"/>
              </w:rPr>
              <m:t>CRC</m:t>
            </m:r>
            <m:r>
              <m:rPr>
                <m:sty m:val="b"/>
              </m:rPr>
              <w:rPr>
                <w:rFonts w:ascii="Cambria Math" w:hAnsi="Cambria Math"/>
                <w:sz w:val="20"/>
                <w:szCs w:val="20"/>
                <w:lang w:val="en-GB" w:eastAsia="en-US"/>
              </w:rPr>
              <m:t xml:space="preserve"> </m:t>
            </m:r>
            <m:r>
              <m:rPr>
                <m:sty m:val="bi"/>
              </m:rPr>
              <w:rPr>
                <w:rFonts w:ascii="Cambria Math" w:hAnsi="Cambria Math"/>
                <w:sz w:val="20"/>
                <w:szCs w:val="20"/>
                <w:lang w:val="en-GB" w:eastAsia="en-US"/>
              </w:rPr>
              <m:t>checks</m:t>
            </m:r>
          </m:e>
        </m:d>
      </m:oMath>
    </w:p>
    <w:p w14:paraId="7764D32F" w14:textId="28676123" w:rsidR="004B7887" w:rsidRPr="0008677C" w:rsidRDefault="00CE16FE" w:rsidP="00EF559C">
      <w:pPr>
        <w:pStyle w:val="ListParagraph"/>
        <w:numPr>
          <w:ilvl w:val="2"/>
          <w:numId w:val="26"/>
        </w:numPr>
        <w:rPr>
          <w:b/>
          <w:bCs/>
          <w:sz w:val="20"/>
          <w:szCs w:val="20"/>
          <w:lang w:val="en-US"/>
        </w:rPr>
      </w:pPr>
      <m:oMath>
        <m:r>
          <m:rPr>
            <m:scr m:val="script"/>
            <m:sty m:val="b"/>
          </m:rPr>
          <w:rPr>
            <w:rFonts w:ascii="Cambria Math" w:hAnsi="Cambria Math"/>
            <w:sz w:val="20"/>
            <w:szCs w:val="20"/>
          </w:rPr>
          <m:t>L</m:t>
        </m:r>
      </m:oMath>
      <w:r w:rsidRPr="0008677C">
        <w:rPr>
          <w:b/>
          <w:bCs/>
          <w:sz w:val="20"/>
          <w:szCs w:val="20"/>
          <w:lang w:val="en-US"/>
        </w:rPr>
        <w:t xml:space="preserve"> is the list of </w:t>
      </w:r>
      <w:r w:rsidR="00E71DC5" w:rsidRPr="0008677C">
        <w:rPr>
          <w:b/>
          <w:bCs/>
          <w:sz w:val="20"/>
          <w:szCs w:val="20"/>
          <w:lang w:val="en-US"/>
        </w:rPr>
        <w:t xml:space="preserve">8 </w:t>
      </w:r>
      <w:r w:rsidRPr="0008677C">
        <w:rPr>
          <w:b/>
          <w:bCs/>
          <w:sz w:val="20"/>
          <w:szCs w:val="20"/>
          <w:lang w:val="en-US"/>
        </w:rPr>
        <w:t>candidates from SCL decoding</w:t>
      </w:r>
    </w:p>
    <w:p w14:paraId="7513A8C5" w14:textId="053A2304" w:rsidR="00CE16FE" w:rsidRPr="0008677C" w:rsidRDefault="00CE16FE" w:rsidP="00EF559C">
      <w:pPr>
        <w:pStyle w:val="ListParagraph"/>
        <w:numPr>
          <w:ilvl w:val="2"/>
          <w:numId w:val="26"/>
        </w:numPr>
        <w:rPr>
          <w:b/>
          <w:bCs/>
          <w:sz w:val="20"/>
          <w:szCs w:val="20"/>
          <w:lang w:val="en-US"/>
        </w:rPr>
      </w:pPr>
      <m:oMath>
        <m:r>
          <m:rPr>
            <m:sty m:val="b"/>
          </m:rPr>
          <w:rPr>
            <w:rFonts w:ascii="Cambria Math" w:hAnsi="Cambria Math"/>
            <w:sz w:val="20"/>
            <w:szCs w:val="20"/>
          </w:rPr>
          <m:t>ϕ</m:t>
        </m:r>
        <m:d>
          <m:dPr>
            <m:ctrlPr>
              <w:rPr>
                <w:rFonts w:ascii="Cambria Math" w:hAnsi="Cambria Math"/>
                <w:b/>
                <w:bCs/>
                <w:sz w:val="20"/>
                <w:szCs w:val="20"/>
              </w:rPr>
            </m:ctrlPr>
          </m:dPr>
          <m:e>
            <m:acc>
              <m:accPr>
                <m:ctrlPr>
                  <w:rPr>
                    <w:rFonts w:ascii="Cambria Math" w:hAnsi="Cambria Math"/>
                    <w:b/>
                    <w:bCs/>
                    <w:sz w:val="20"/>
                    <w:szCs w:val="20"/>
                  </w:rPr>
                </m:ctrlPr>
              </m:accPr>
              <m:e>
                <m:r>
                  <m:rPr>
                    <m:sty m:val="bi"/>
                  </m:rPr>
                  <w:rPr>
                    <w:rFonts w:ascii="Cambria Math" w:hAnsi="Cambria Math"/>
                    <w:sz w:val="20"/>
                    <w:szCs w:val="20"/>
                  </w:rPr>
                  <m:t>u</m:t>
                </m:r>
              </m:e>
            </m:acc>
            <m:r>
              <m:rPr>
                <m:sty m:val="b"/>
              </m:rPr>
              <w:rPr>
                <w:rFonts w:ascii="Cambria Math" w:hAnsi="Cambria Math"/>
                <w:sz w:val="20"/>
                <w:szCs w:val="20"/>
                <w:lang w:val="en-US"/>
              </w:rPr>
              <m:t>,</m:t>
            </m:r>
            <m:r>
              <m:rPr>
                <m:sty m:val="bi"/>
              </m:rPr>
              <w:rPr>
                <w:rFonts w:ascii="Cambria Math" w:hAnsi="Cambria Math"/>
                <w:sz w:val="20"/>
                <w:szCs w:val="20"/>
              </w:rPr>
              <m:t>RNTI</m:t>
            </m:r>
          </m:e>
        </m:d>
      </m:oMath>
      <w:r w:rsidRPr="0008677C">
        <w:rPr>
          <w:b/>
          <w:bCs/>
          <w:sz w:val="20"/>
          <w:szCs w:val="20"/>
          <w:lang w:val="en-US"/>
        </w:rPr>
        <w:t xml:space="preserve"> is the function that recovers the original unscrambled information sequence from a candidate </w:t>
      </w:r>
      <m:oMath>
        <m:acc>
          <m:accPr>
            <m:ctrlPr>
              <w:rPr>
                <w:rFonts w:ascii="Cambria Math" w:hAnsi="Cambria Math"/>
                <w:b/>
                <w:bCs/>
                <w:sz w:val="20"/>
                <w:szCs w:val="20"/>
              </w:rPr>
            </m:ctrlPr>
          </m:accPr>
          <m:e>
            <m:r>
              <m:rPr>
                <m:sty m:val="bi"/>
              </m:rPr>
              <w:rPr>
                <w:rFonts w:ascii="Cambria Math" w:hAnsi="Cambria Math"/>
                <w:sz w:val="20"/>
                <w:szCs w:val="20"/>
              </w:rPr>
              <m:t>u</m:t>
            </m:r>
          </m:e>
        </m:acc>
      </m:oMath>
      <w:r w:rsidRPr="0008677C">
        <w:rPr>
          <w:b/>
          <w:bCs/>
          <w:sz w:val="20"/>
          <w:szCs w:val="20"/>
          <w:lang w:val="en-US"/>
        </w:rPr>
        <w:t xml:space="preserve"> in the list and RNTI</w:t>
      </w:r>
    </w:p>
    <w:p w14:paraId="3A64706B" w14:textId="22969715" w:rsidR="00A72C51" w:rsidRPr="00B4218D" w:rsidRDefault="008B1CFB" w:rsidP="00EF559C">
      <w:pPr>
        <w:pStyle w:val="ListParagraph"/>
        <w:numPr>
          <w:ilvl w:val="2"/>
          <w:numId w:val="26"/>
        </w:numPr>
        <w:rPr>
          <w:b/>
          <w:bCs/>
          <w:sz w:val="20"/>
          <w:szCs w:val="20"/>
        </w:rPr>
      </w:pPr>
      <m:oMath>
        <m:r>
          <m:rPr>
            <m:sty m:val="b"/>
          </m:rPr>
          <w:rPr>
            <w:rFonts w:ascii="Cambria Math" w:hAnsi="Cambria Math"/>
            <w:sz w:val="20"/>
            <w:szCs w:val="20"/>
          </w:rPr>
          <m:t>Opration @SNR with BLER=</m:t>
        </m:r>
        <m:r>
          <m:rPr>
            <m:sty m:val="bi"/>
          </m:rPr>
          <w:rPr>
            <w:rFonts w:ascii="Cambria Math" w:hAnsi="Cambria Math"/>
            <w:sz w:val="20"/>
            <w:szCs w:val="20"/>
          </w:rPr>
          <m:t>1%</m:t>
        </m:r>
      </m:oMath>
    </w:p>
    <w:p w14:paraId="4D54900D" w14:textId="1F0FD1DB" w:rsidR="00B4218D" w:rsidRDefault="00B4218D" w:rsidP="00EF559C">
      <w:pPr>
        <w:pStyle w:val="ListParagraph"/>
        <w:numPr>
          <w:ilvl w:val="1"/>
          <w:numId w:val="26"/>
        </w:numPr>
        <w:rPr>
          <w:b/>
          <w:bCs/>
          <w:sz w:val="20"/>
          <w:szCs w:val="20"/>
          <w:lang w:val="en-US"/>
        </w:rPr>
      </w:pPr>
      <m:oMath>
        <m:r>
          <m:rPr>
            <m:sty m:val="b"/>
          </m:rPr>
          <w:rPr>
            <w:rFonts w:ascii="Cambria Math" w:hAnsi="Cambria Math"/>
            <w:sz w:val="20"/>
            <w:szCs w:val="20"/>
          </w:rPr>
          <m:t>Alt2</m:t>
        </m:r>
        <m:r>
          <m:rPr>
            <m:sty m:val="b"/>
          </m:rPr>
          <w:rPr>
            <w:rFonts w:ascii="Cambria Math" w:hAnsi="Cambria Math"/>
            <w:sz w:val="20"/>
            <w:szCs w:val="20"/>
            <w:lang w:val="en-US"/>
          </w:rPr>
          <m:t>:</m:t>
        </m:r>
      </m:oMath>
      <w:r w:rsidRPr="00B4218D">
        <w:rPr>
          <w:b/>
          <w:bCs/>
          <w:lang w:val="en-US"/>
        </w:rPr>
        <w:t xml:space="preserve"> </w:t>
      </w:r>
      <w:r w:rsidRPr="00F56960">
        <w:rPr>
          <w:b/>
          <w:bCs/>
          <w:sz w:val="20"/>
          <w:szCs w:val="20"/>
          <w:lang w:val="en-US"/>
        </w:rPr>
        <w:t xml:space="preserve">Evaluate </w:t>
      </w:r>
      <m:oMath>
        <m:r>
          <m:rPr>
            <m:sty m:val="bi"/>
          </m:rPr>
          <w:rPr>
            <w:rFonts w:ascii="Cambria Math" w:hAnsi="Cambria Math"/>
            <w:sz w:val="20"/>
            <w:szCs w:val="20"/>
            <w:lang w:val="en-US"/>
          </w:rPr>
          <m:t>Pr</m:t>
        </m:r>
        <m:d>
          <m:dPr>
            <m:ctrlPr>
              <w:rPr>
                <w:rFonts w:ascii="Cambria Math" w:hAnsi="Cambria Math"/>
                <w:b/>
                <w:bCs/>
                <w:sz w:val="20"/>
                <w:szCs w:val="20"/>
                <w:lang w:val="en-US"/>
              </w:rPr>
            </m:ctrlPr>
          </m:dPr>
          <m:e>
            <m:r>
              <m:rPr>
                <m:sty m:val="b"/>
              </m:rPr>
              <w:rPr>
                <w:rFonts w:ascii="Cambria Math" w:hAnsi="Cambria Math"/>
                <w:sz w:val="20"/>
                <w:szCs w:val="20"/>
                <w:lang w:val="en-US"/>
              </w:rPr>
              <m:t>∃</m:t>
            </m:r>
            <m:acc>
              <m:accPr>
                <m:ctrlPr>
                  <w:rPr>
                    <w:rFonts w:ascii="Cambria Math" w:hAnsi="Cambria Math"/>
                    <w:b/>
                    <w:bCs/>
                    <w:sz w:val="20"/>
                    <w:szCs w:val="20"/>
                    <w:lang w:val="en-US"/>
                  </w:rPr>
                </m:ctrlPr>
              </m:accPr>
              <m:e>
                <m:r>
                  <m:rPr>
                    <m:sty m:val="bi"/>
                  </m:rPr>
                  <w:rPr>
                    <w:rFonts w:ascii="Cambria Math" w:hAnsi="Cambria Math"/>
                    <w:sz w:val="20"/>
                    <w:szCs w:val="20"/>
                    <w:lang w:val="en-US"/>
                  </w:rPr>
                  <m:t>u</m:t>
                </m:r>
              </m:e>
            </m:acc>
            <m:r>
              <m:rPr>
                <m:sty m:val="b"/>
              </m:rPr>
              <w:rPr>
                <w:rFonts w:ascii="Cambria Math" w:hAnsi="Cambria Math" w:hint="eastAsia"/>
                <w:sz w:val="20"/>
                <w:szCs w:val="20"/>
                <w:lang w:val="en-US"/>
              </w:rPr>
              <m:t>∈</m:t>
            </m:r>
            <m:r>
              <m:rPr>
                <m:scr m:val="script"/>
                <m:sty m:val="b"/>
              </m:rPr>
              <w:rPr>
                <w:rFonts w:ascii="Cambria Math" w:hAnsi="Cambria Math"/>
                <w:sz w:val="20"/>
                <w:szCs w:val="20"/>
                <w:lang w:val="en-US"/>
              </w:rPr>
              <m:t xml:space="preserve">L </m:t>
            </m:r>
            <m:r>
              <m:rPr>
                <m:sty m:val="bi"/>
              </m:rPr>
              <w:rPr>
                <w:rFonts w:ascii="Cambria Math" w:hAnsi="Cambria Math"/>
                <w:sz w:val="20"/>
                <w:szCs w:val="20"/>
                <w:lang w:val="en-US"/>
              </w:rPr>
              <m:t>s</m:t>
            </m:r>
            <m:r>
              <m:rPr>
                <m:sty m:val="b"/>
              </m:rPr>
              <w:rPr>
                <w:rFonts w:ascii="Cambria Math" w:hAnsi="Cambria Math"/>
                <w:sz w:val="20"/>
                <w:szCs w:val="20"/>
                <w:lang w:val="en-US"/>
              </w:rPr>
              <m:t>.</m:t>
            </m:r>
            <m:r>
              <m:rPr>
                <m:sty m:val="bi"/>
              </m:rPr>
              <w:rPr>
                <w:rFonts w:ascii="Cambria Math" w:hAnsi="Cambria Math"/>
                <w:sz w:val="20"/>
                <w:szCs w:val="20"/>
                <w:lang w:val="en-US"/>
              </w:rPr>
              <m:t>t</m:t>
            </m:r>
            <m:r>
              <m:rPr>
                <m:sty m:val="b"/>
              </m:rPr>
              <w:rPr>
                <w:rFonts w:ascii="Cambria Math" w:hAnsi="Cambria Math"/>
                <w:sz w:val="20"/>
                <w:szCs w:val="20"/>
                <w:lang w:val="en-US"/>
              </w:rPr>
              <m:t xml:space="preserve">  ϕ</m:t>
            </m:r>
            <m:d>
              <m:dPr>
                <m:ctrlPr>
                  <w:rPr>
                    <w:rFonts w:ascii="Cambria Math" w:hAnsi="Cambria Math"/>
                    <w:b/>
                    <w:bCs/>
                    <w:sz w:val="20"/>
                    <w:szCs w:val="20"/>
                    <w:lang w:val="en-US"/>
                  </w:rPr>
                </m:ctrlPr>
              </m:dPr>
              <m:e>
                <m:acc>
                  <m:accPr>
                    <m:ctrlPr>
                      <w:rPr>
                        <w:rFonts w:ascii="Cambria Math" w:hAnsi="Cambria Math"/>
                        <w:b/>
                        <w:bCs/>
                        <w:sz w:val="20"/>
                        <w:szCs w:val="20"/>
                        <w:lang w:val="en-US"/>
                      </w:rPr>
                    </m:ctrlPr>
                  </m:accPr>
                  <m:e>
                    <m:r>
                      <m:rPr>
                        <m:sty m:val="bi"/>
                      </m:rPr>
                      <w:rPr>
                        <w:rFonts w:ascii="Cambria Math" w:hAnsi="Cambria Math"/>
                        <w:sz w:val="20"/>
                        <w:szCs w:val="20"/>
                        <w:lang w:val="en-US"/>
                      </w:rPr>
                      <m:t>u</m:t>
                    </m:r>
                  </m:e>
                </m:acc>
                <m:r>
                  <m:rPr>
                    <m:sty m:val="b"/>
                  </m:rPr>
                  <w:rPr>
                    <w:rFonts w:ascii="Cambria Math" w:hAnsi="Cambria Math"/>
                    <w:sz w:val="20"/>
                    <w:szCs w:val="20"/>
                    <w:lang w:val="en-US"/>
                  </w:rPr>
                  <m:t>,</m:t>
                </m:r>
                <m:r>
                  <m:rPr>
                    <m:sty m:val="bi"/>
                  </m:rPr>
                  <w:rPr>
                    <w:rFonts w:ascii="Cambria Math" w:hAnsi="Cambria Math"/>
                    <w:sz w:val="20"/>
                    <w:szCs w:val="20"/>
                    <w:lang w:val="en-US"/>
                  </w:rPr>
                  <m:t>RNT</m:t>
                </m:r>
                <m:sSub>
                  <m:sSubPr>
                    <m:ctrlPr>
                      <w:rPr>
                        <w:rFonts w:ascii="Cambria Math" w:hAnsi="Cambria Math"/>
                        <w:b/>
                        <w:bCs/>
                        <w:i/>
                        <w:iCs/>
                        <w:sz w:val="20"/>
                        <w:szCs w:val="20"/>
                        <w:lang w:val="en-US"/>
                      </w:rPr>
                    </m:ctrlPr>
                  </m:sSubPr>
                  <m:e>
                    <m:r>
                      <m:rPr>
                        <m:sty m:val="bi"/>
                      </m:rPr>
                      <w:rPr>
                        <w:rFonts w:ascii="Cambria Math" w:hAnsi="Cambria Math"/>
                        <w:sz w:val="20"/>
                        <w:szCs w:val="20"/>
                        <w:lang w:val="en-US"/>
                      </w:rPr>
                      <m:t>I</m:t>
                    </m:r>
                  </m:e>
                  <m:sub>
                    <m:r>
                      <m:rPr>
                        <m:sty m:val="bi"/>
                      </m:rPr>
                      <w:rPr>
                        <w:rFonts w:ascii="Cambria Math" w:hAnsi="Cambria Math"/>
                        <w:sz w:val="20"/>
                        <w:szCs w:val="20"/>
                        <w:lang w:val="en-US"/>
                      </w:rPr>
                      <m:t>i</m:t>
                    </m:r>
                  </m:sub>
                </m:sSub>
              </m:e>
            </m:d>
            <m:r>
              <m:rPr>
                <m:sty m:val="b"/>
              </m:rPr>
              <w:rPr>
                <w:rFonts w:ascii="Cambria Math" w:hAnsi="Cambria Math"/>
                <w:sz w:val="20"/>
                <w:szCs w:val="20"/>
                <w:lang w:val="en-US"/>
              </w:rPr>
              <m:t xml:space="preserve"> </m:t>
            </m:r>
            <m:r>
              <m:rPr>
                <m:sty m:val="bi"/>
              </m:rPr>
              <w:rPr>
                <w:rFonts w:ascii="Cambria Math" w:hAnsi="Cambria Math"/>
                <w:sz w:val="20"/>
                <w:szCs w:val="20"/>
                <w:lang w:val="en-US"/>
              </w:rPr>
              <m:t>passes</m:t>
            </m:r>
            <m:r>
              <m:rPr>
                <m:sty m:val="b"/>
              </m:rPr>
              <w:rPr>
                <w:rFonts w:ascii="Cambria Math" w:hAnsi="Cambria Math"/>
                <w:sz w:val="20"/>
                <w:szCs w:val="20"/>
                <w:lang w:val="en-US"/>
              </w:rPr>
              <m:t xml:space="preserve"> </m:t>
            </m:r>
            <m:r>
              <m:rPr>
                <m:sty m:val="bi"/>
              </m:rPr>
              <w:rPr>
                <w:rFonts w:ascii="Cambria Math" w:hAnsi="Cambria Math"/>
                <w:sz w:val="20"/>
                <w:szCs w:val="20"/>
                <w:lang w:val="en-US"/>
              </w:rPr>
              <m:t>CRC</m:t>
            </m:r>
            <m:r>
              <m:rPr>
                <m:sty m:val="b"/>
              </m:rPr>
              <w:rPr>
                <w:rFonts w:ascii="Cambria Math" w:hAnsi="Cambria Math"/>
                <w:sz w:val="20"/>
                <w:szCs w:val="20"/>
                <w:lang w:val="en-US"/>
              </w:rPr>
              <m:t xml:space="preserve"> </m:t>
            </m:r>
            <m:r>
              <m:rPr>
                <m:sty m:val="bi"/>
              </m:rPr>
              <w:rPr>
                <w:rFonts w:ascii="Cambria Math" w:hAnsi="Cambria Math"/>
                <w:sz w:val="20"/>
                <w:szCs w:val="20"/>
                <w:lang w:val="en-US"/>
              </w:rPr>
              <m:t>checks for i∈1,2,…,N</m:t>
            </m:r>
          </m:e>
        </m:d>
      </m:oMath>
    </w:p>
    <w:p w14:paraId="7A05943F" w14:textId="77777777" w:rsidR="00B4218D" w:rsidRDefault="00B4218D" w:rsidP="00EF559C">
      <w:pPr>
        <w:pStyle w:val="ListParagraph"/>
        <w:numPr>
          <w:ilvl w:val="2"/>
          <w:numId w:val="26"/>
        </w:numPr>
        <w:rPr>
          <w:b/>
          <w:bCs/>
          <w:sz w:val="20"/>
          <w:szCs w:val="20"/>
          <w:lang w:val="en-US"/>
        </w:rPr>
      </w:pPr>
      <m:oMath>
        <m:r>
          <m:rPr>
            <m:scr m:val="script"/>
            <m:sty m:val="b"/>
          </m:rPr>
          <w:rPr>
            <w:rFonts w:ascii="Cambria Math" w:hAnsi="Cambria Math"/>
            <w:sz w:val="20"/>
            <w:szCs w:val="20"/>
          </w:rPr>
          <m:t>L</m:t>
        </m:r>
      </m:oMath>
      <w:r>
        <w:rPr>
          <w:b/>
          <w:bCs/>
          <w:sz w:val="20"/>
          <w:szCs w:val="20"/>
          <w:lang w:val="en-US"/>
        </w:rPr>
        <w:t xml:space="preserve"> is the list of 8 candidates from SCL decoding</w:t>
      </w:r>
    </w:p>
    <w:p w14:paraId="54B1EE4F" w14:textId="5C147E42" w:rsidR="00B4218D" w:rsidRPr="00B4218D" w:rsidRDefault="00B4218D" w:rsidP="00EF559C">
      <w:pPr>
        <w:pStyle w:val="ListParagraph"/>
        <w:numPr>
          <w:ilvl w:val="2"/>
          <w:numId w:val="26"/>
        </w:numPr>
        <w:rPr>
          <w:b/>
          <w:bCs/>
          <w:sz w:val="20"/>
          <w:szCs w:val="20"/>
          <w:lang w:val="en-US"/>
        </w:rPr>
      </w:pPr>
      <m:oMath>
        <m:r>
          <m:rPr>
            <m:sty m:val="b"/>
          </m:rPr>
          <w:rPr>
            <w:rFonts w:ascii="Cambria Math" w:hAnsi="Cambria Math"/>
            <w:sz w:val="20"/>
            <w:szCs w:val="20"/>
          </w:rPr>
          <m:t>ϕ</m:t>
        </m:r>
        <m:d>
          <m:dPr>
            <m:ctrlPr>
              <w:rPr>
                <w:rFonts w:ascii="Cambria Math" w:hAnsi="Cambria Math"/>
                <w:b/>
                <w:bCs/>
                <w:sz w:val="20"/>
                <w:szCs w:val="20"/>
              </w:rPr>
            </m:ctrlPr>
          </m:dPr>
          <m:e>
            <m:acc>
              <m:accPr>
                <m:ctrlPr>
                  <w:rPr>
                    <w:rFonts w:ascii="Cambria Math" w:hAnsi="Cambria Math"/>
                    <w:b/>
                    <w:bCs/>
                    <w:sz w:val="20"/>
                    <w:szCs w:val="20"/>
                  </w:rPr>
                </m:ctrlPr>
              </m:accPr>
              <m:e>
                <m:r>
                  <m:rPr>
                    <m:sty m:val="bi"/>
                  </m:rPr>
                  <w:rPr>
                    <w:rFonts w:ascii="Cambria Math" w:hAnsi="Cambria Math"/>
                    <w:sz w:val="20"/>
                    <w:szCs w:val="20"/>
                  </w:rPr>
                  <m:t>u</m:t>
                </m:r>
              </m:e>
            </m:acc>
            <m:r>
              <m:rPr>
                <m:sty m:val="b"/>
              </m:rPr>
              <w:rPr>
                <w:rFonts w:ascii="Cambria Math" w:hAnsi="Cambria Math"/>
                <w:sz w:val="20"/>
                <w:szCs w:val="20"/>
                <w:lang w:val="en-US"/>
              </w:rPr>
              <m:t>,</m:t>
            </m:r>
            <m:r>
              <m:rPr>
                <m:sty m:val="bi"/>
              </m:rPr>
              <w:rPr>
                <w:rFonts w:ascii="Cambria Math" w:hAnsi="Cambria Math"/>
                <w:sz w:val="20"/>
                <w:szCs w:val="20"/>
                <w:lang w:val="en-US"/>
              </w:rPr>
              <m:t>RNT</m:t>
            </m:r>
            <m:sSub>
              <m:sSubPr>
                <m:ctrlPr>
                  <w:rPr>
                    <w:rFonts w:ascii="Cambria Math" w:hAnsi="Cambria Math"/>
                    <w:b/>
                    <w:bCs/>
                    <w:i/>
                    <w:sz w:val="20"/>
                    <w:szCs w:val="20"/>
                  </w:rPr>
                </m:ctrlPr>
              </m:sSubPr>
              <m:e>
                <m:r>
                  <m:rPr>
                    <m:sty m:val="bi"/>
                  </m:rPr>
                  <w:rPr>
                    <w:rFonts w:ascii="Cambria Math" w:hAnsi="Cambria Math"/>
                    <w:sz w:val="20"/>
                    <w:szCs w:val="20"/>
                    <w:lang w:val="en-US"/>
                  </w:rPr>
                  <m:t>I</m:t>
                </m:r>
              </m:e>
              <m:sub>
                <m:r>
                  <m:rPr>
                    <m:sty m:val="bi"/>
                  </m:rPr>
                  <w:rPr>
                    <w:rFonts w:ascii="Cambria Math" w:hAnsi="Cambria Math"/>
                    <w:sz w:val="20"/>
                    <w:szCs w:val="20"/>
                    <w:lang w:val="en-US"/>
                  </w:rPr>
                  <m:t>i</m:t>
                </m:r>
              </m:sub>
            </m:sSub>
          </m:e>
        </m:d>
      </m:oMath>
      <w:r>
        <w:rPr>
          <w:b/>
          <w:bCs/>
          <w:sz w:val="20"/>
          <w:szCs w:val="20"/>
          <w:lang w:val="en-US"/>
        </w:rPr>
        <w:t xml:space="preserve"> is the function that recovers the original unscrambled information sequence from a candidate </w:t>
      </w:r>
      <m:oMath>
        <m:acc>
          <m:accPr>
            <m:ctrlPr>
              <w:rPr>
                <w:rFonts w:ascii="Cambria Math" w:hAnsi="Cambria Math"/>
                <w:b/>
                <w:bCs/>
              </w:rPr>
            </m:ctrlPr>
          </m:accPr>
          <m:e>
            <m:r>
              <m:rPr>
                <m:sty m:val="bi"/>
              </m:rPr>
              <w:rPr>
                <w:rFonts w:ascii="Cambria Math" w:hAnsi="Cambria Math"/>
                <w:sz w:val="20"/>
                <w:szCs w:val="20"/>
              </w:rPr>
              <m:t>u</m:t>
            </m:r>
          </m:e>
        </m:acc>
      </m:oMath>
      <w:r>
        <w:rPr>
          <w:b/>
          <w:bCs/>
          <w:sz w:val="20"/>
          <w:szCs w:val="20"/>
          <w:lang w:val="en-US"/>
        </w:rPr>
        <w:t xml:space="preserve"> in the list and </w:t>
      </w:r>
      <m:oMath>
        <m:r>
          <m:rPr>
            <m:sty m:val="bi"/>
          </m:rPr>
          <w:rPr>
            <w:rFonts w:ascii="Cambria Math" w:hAnsi="Cambria Math"/>
            <w:sz w:val="20"/>
            <w:szCs w:val="20"/>
            <w:lang w:val="en-US"/>
          </w:rPr>
          <m:t>RNT</m:t>
        </m:r>
        <m:sSub>
          <m:sSubPr>
            <m:ctrlPr>
              <w:rPr>
                <w:rFonts w:ascii="Cambria Math" w:hAnsi="Cambria Math"/>
                <w:b/>
                <w:bCs/>
                <w:i/>
                <w:sz w:val="20"/>
                <w:szCs w:val="20"/>
                <w:lang w:val="en-US"/>
              </w:rPr>
            </m:ctrlPr>
          </m:sSubPr>
          <m:e>
            <m:r>
              <m:rPr>
                <m:sty m:val="bi"/>
              </m:rPr>
              <w:rPr>
                <w:rFonts w:ascii="Cambria Math" w:hAnsi="Cambria Math"/>
                <w:sz w:val="20"/>
                <w:szCs w:val="20"/>
                <w:lang w:val="en-US"/>
              </w:rPr>
              <m:t>I</m:t>
            </m:r>
          </m:e>
          <m:sub>
            <m:r>
              <m:rPr>
                <m:sty m:val="bi"/>
              </m:rPr>
              <w:rPr>
                <w:rFonts w:ascii="Cambria Math" w:hAnsi="Cambria Math"/>
                <w:sz w:val="20"/>
                <w:szCs w:val="20"/>
                <w:lang w:val="en-US"/>
              </w:rPr>
              <m:t>i</m:t>
            </m:r>
          </m:sub>
        </m:sSub>
      </m:oMath>
    </w:p>
    <w:p w14:paraId="372D90DA" w14:textId="2FA28CD0" w:rsidR="00B4218D" w:rsidRPr="00B4218D" w:rsidRDefault="00B4218D" w:rsidP="00EF559C">
      <w:pPr>
        <w:pStyle w:val="ListParagraph"/>
        <w:numPr>
          <w:ilvl w:val="2"/>
          <w:numId w:val="26"/>
        </w:numPr>
        <w:rPr>
          <w:b/>
          <w:bCs/>
          <w:sz w:val="20"/>
          <w:szCs w:val="20"/>
          <w:lang w:val="en-US"/>
        </w:rPr>
      </w:pPr>
      <m:oMath>
        <m:r>
          <m:rPr>
            <m:sty m:val="bi"/>
          </m:rPr>
          <w:rPr>
            <w:rFonts w:ascii="Cambria Math" w:hAnsi="Cambria Math"/>
            <w:sz w:val="20"/>
            <w:szCs w:val="20"/>
            <w:lang w:val="en-US"/>
          </w:rPr>
          <m:t>{RNT</m:t>
        </m:r>
        <m:sSub>
          <m:sSubPr>
            <m:ctrlPr>
              <w:rPr>
                <w:rFonts w:ascii="Cambria Math" w:hAnsi="Cambria Math"/>
                <w:b/>
                <w:bCs/>
                <w:i/>
                <w:iCs/>
                <w:sz w:val="20"/>
                <w:szCs w:val="20"/>
                <w:lang w:val="en-US"/>
              </w:rPr>
            </m:ctrlPr>
          </m:sSubPr>
          <m:e>
            <m:r>
              <m:rPr>
                <m:sty m:val="bi"/>
              </m:rPr>
              <w:rPr>
                <w:rFonts w:ascii="Cambria Math" w:hAnsi="Cambria Math"/>
                <w:sz w:val="20"/>
                <w:szCs w:val="20"/>
                <w:lang w:val="en-US"/>
              </w:rPr>
              <m:t>I</m:t>
            </m:r>
          </m:e>
          <m:sub>
            <m:r>
              <m:rPr>
                <m:sty m:val="bi"/>
              </m:rPr>
              <w:rPr>
                <w:rFonts w:ascii="Cambria Math" w:hAnsi="Cambria Math"/>
                <w:sz w:val="20"/>
                <w:szCs w:val="20"/>
                <w:lang w:val="en-US"/>
              </w:rPr>
              <m:t>i</m:t>
            </m:r>
          </m:sub>
        </m:sSub>
        <m:r>
          <m:rPr>
            <m:sty m:val="bi"/>
          </m:rPr>
          <w:rPr>
            <w:rFonts w:ascii="Cambria Math" w:hAnsi="Cambria Math"/>
            <w:sz w:val="20"/>
            <w:szCs w:val="20"/>
            <w:lang w:val="en-US"/>
          </w:rPr>
          <m:t>,  for i∈1,2,…,N }</m:t>
        </m:r>
      </m:oMath>
      <w:r w:rsidRPr="00F56960">
        <w:rPr>
          <w:b/>
          <w:bCs/>
          <w:sz w:val="20"/>
          <w:szCs w:val="20"/>
          <w:lang w:val="en-US"/>
        </w:rPr>
        <w:t xml:space="preserve"> </w:t>
      </w:r>
      <w:r>
        <w:rPr>
          <w:b/>
          <w:bCs/>
          <w:sz w:val="20"/>
          <w:szCs w:val="20"/>
          <w:lang w:val="en-US"/>
        </w:rPr>
        <w:t>are distinct and</w:t>
      </w:r>
      <w:r w:rsidRPr="00F56960">
        <w:rPr>
          <w:b/>
          <w:bCs/>
          <w:sz w:val="20"/>
          <w:szCs w:val="20"/>
          <w:lang w:val="en-US"/>
        </w:rPr>
        <w:t xml:space="preserve"> </w:t>
      </w:r>
      <w:r>
        <w:rPr>
          <w:b/>
          <w:bCs/>
          <w:sz w:val="20"/>
          <w:szCs w:val="20"/>
          <w:lang w:val="en-US"/>
        </w:rPr>
        <w:t xml:space="preserve">generated uniformly from all possible RNTI </w:t>
      </w:r>
      <m:oMath>
        <m:r>
          <m:rPr>
            <m:sty m:val="bi"/>
          </m:rPr>
          <w:rPr>
            <w:rFonts w:ascii="Cambria Math" w:hAnsi="Cambria Math"/>
            <w:sz w:val="20"/>
            <w:szCs w:val="20"/>
            <w:lang w:val="en-US"/>
          </w:rPr>
          <m:t>≠</m:t>
        </m:r>
        <m:r>
          <m:rPr>
            <m:sty m:val="bi"/>
          </m:rPr>
          <w:rPr>
            <w:rFonts w:ascii="Cambria Math" w:hAnsi="Cambria Math"/>
            <w:sz w:val="20"/>
            <w:szCs w:val="20"/>
          </w:rPr>
          <m:t>RNT</m:t>
        </m:r>
        <m:sSub>
          <m:sSubPr>
            <m:ctrlPr>
              <w:rPr>
                <w:rFonts w:ascii="Cambria Math" w:hAnsi="Cambria Math"/>
                <w:b/>
                <w:bCs/>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target</m:t>
            </m:r>
          </m:sub>
        </m:sSub>
      </m:oMath>
      <w:r>
        <w:rPr>
          <w:b/>
          <w:bCs/>
          <w:sz w:val="20"/>
          <w:szCs w:val="20"/>
          <w:lang w:val="en-US"/>
        </w:rPr>
        <w:t xml:space="preserve"> for each DCI transmission</w:t>
      </w:r>
    </w:p>
    <w:p w14:paraId="7BAE6DE3" w14:textId="769619BD" w:rsidR="00B4218D" w:rsidRPr="00F56960" w:rsidRDefault="00B4218D" w:rsidP="00EF559C">
      <w:pPr>
        <w:pStyle w:val="ListParagraph"/>
        <w:numPr>
          <w:ilvl w:val="2"/>
          <w:numId w:val="26"/>
        </w:numPr>
        <w:rPr>
          <w:b/>
          <w:bCs/>
          <w:sz w:val="20"/>
          <w:szCs w:val="20"/>
          <w:lang w:val="en-US"/>
        </w:rPr>
      </w:pPr>
      <m:oMath>
        <m:r>
          <m:rPr>
            <m:sty m:val="b"/>
          </m:rPr>
          <w:rPr>
            <w:rFonts w:ascii="Cambria Math" w:hAnsi="Cambria Math"/>
            <w:sz w:val="20"/>
            <w:szCs w:val="20"/>
          </w:rPr>
          <m:t>Opration @SNR with BLER=</m:t>
        </m:r>
        <m:r>
          <m:rPr>
            <m:sty m:val="bi"/>
          </m:rPr>
          <w:rPr>
            <w:rFonts w:ascii="Cambria Math" w:hAnsi="Cambria Math"/>
            <w:sz w:val="20"/>
            <w:szCs w:val="20"/>
          </w:rPr>
          <m:t>1%</m:t>
        </m:r>
      </m:oMath>
    </w:p>
    <w:bookmarkEnd w:id="58"/>
    <w:p w14:paraId="72E55783" w14:textId="635B3719" w:rsidR="004B7887" w:rsidRPr="00875DF8" w:rsidRDefault="004B7887" w:rsidP="00EF559C">
      <w:pPr>
        <w:rPr>
          <w:b/>
          <w:bCs/>
        </w:rPr>
      </w:pPr>
      <w:r>
        <w:rPr>
          <w:b/>
          <w:bCs/>
        </w:rPr>
        <w:tab/>
      </w:r>
    </w:p>
    <w:p w14:paraId="6CB22D6B" w14:textId="4982AA00" w:rsidR="00623115" w:rsidRDefault="00623115" w:rsidP="00212F68">
      <w:pPr>
        <w:pStyle w:val="Heading2"/>
      </w:pPr>
      <w:r>
        <w:t>Polar+high order QAM</w:t>
      </w:r>
      <w:r w:rsidR="0090280E">
        <w:t xml:space="preserve"> for </w:t>
      </w:r>
      <w:r w:rsidR="0065711E">
        <w:t>UL/</w:t>
      </w:r>
      <w:r w:rsidR="0090280E">
        <w:t>DL</w:t>
      </w:r>
      <w:r w:rsidR="001159D8">
        <w:t xml:space="preserve"> </w:t>
      </w:r>
    </w:p>
    <w:p w14:paraId="24475A04" w14:textId="4AFB1F9F" w:rsidR="009C1DFF" w:rsidRDefault="009C1DFF" w:rsidP="009C1DFF">
      <w:bookmarkStart w:id="61" w:name="OLE_LINK146"/>
      <w:r>
        <w:t xml:space="preserve">In the current 5G standard, bit interleaved coded modulation (BICM) scheme is adopted for polar code with high order QAM in UCI. </w:t>
      </w:r>
      <w:r w:rsidRPr="00B04680">
        <w:t>While BICM is widely used due to its simplicity and compatibility with existing systems, it is well recognized as a suboptimal approach</w:t>
      </w:r>
      <w:r>
        <w:t xml:space="preserve"> from capacity perspective</w:t>
      </w:r>
      <w:r w:rsidRPr="00B04680">
        <w:t>.</w:t>
      </w:r>
      <w:r>
        <w:t xml:space="preserve"> </w:t>
      </w:r>
      <w:r w:rsidRPr="00B04680">
        <w:t xml:space="preserve">In contrast, multi-level coding (MLC) based coded modulation theoretically achieves channel capacity, offering superior performance </w:t>
      </w:r>
      <w:r>
        <w:t xml:space="preserve">over BICM </w:t>
      </w:r>
      <w:r w:rsidRPr="00B04680">
        <w:t>under ideal conditions.</w:t>
      </w:r>
      <w:r>
        <w:t xml:space="preserve"> However, it is challenging to realize such theoretical capacity achieving property of MLC in practice especially when short block length is considered. In particular, the optimal rate allocation across multiple levels requires careful investigation to fully leverage the performance benefits from MLC.</w:t>
      </w:r>
      <w:r w:rsidRPr="00B04680">
        <w:t xml:space="preserve"> As a result, the performance improvements </w:t>
      </w:r>
      <w:r>
        <w:t xml:space="preserve">over BICM has not been widely accepted/adopted </w:t>
      </w:r>
      <w:r w:rsidRPr="00B04680">
        <w:t xml:space="preserve">for most </w:t>
      </w:r>
      <w:r>
        <w:t>standards</w:t>
      </w:r>
      <w:r w:rsidRPr="00B04680">
        <w:t>.</w:t>
      </w:r>
    </w:p>
    <w:p w14:paraId="6055248B" w14:textId="77777777" w:rsidR="009C1DFF" w:rsidRDefault="009C1DFF" w:rsidP="009C1DFF"/>
    <w:p w14:paraId="3D67C136" w14:textId="77777777" w:rsidR="009C1DFF" w:rsidRDefault="009C1DFF" w:rsidP="009C1DFF">
      <w:r>
        <w:t xml:space="preserve">Recently, constellation shaping begins to </w:t>
      </w:r>
      <w:r w:rsidRPr="00B04680">
        <w:t>draw attention in 6G RAN 1 meeting</w:t>
      </w:r>
      <w:r>
        <w:t>.</w:t>
      </w:r>
      <w:r w:rsidRPr="00B04680">
        <w:t xml:space="preserve"> </w:t>
      </w:r>
      <w:r>
        <w:t xml:space="preserve">Different from legacy shaping techniques where separated blocks for distribution matcher and the channel coding are considered, </w:t>
      </w:r>
      <w:r w:rsidRPr="00B04680">
        <w:t xml:space="preserve">it has been shown in [4] that multi-level polar code can be naturally combined with shaping. This </w:t>
      </w:r>
      <w:r>
        <w:t>combination allows</w:t>
      </w:r>
      <w:r w:rsidRPr="00B04680">
        <w:t xml:space="preserve"> overall scheme </w:t>
      </w:r>
      <w:r>
        <w:t xml:space="preserve">to </w:t>
      </w:r>
      <w:r w:rsidRPr="00B04680">
        <w:t>enjoy both the MLC gain and shaping gain. In th</w:t>
      </w:r>
      <w:r>
        <w:t>e following</w:t>
      </w:r>
      <w:r w:rsidRPr="00B04680">
        <w:t xml:space="preserve"> section, </w:t>
      </w:r>
      <w:r>
        <w:t>detailed description of such scheme and several</w:t>
      </w:r>
      <w:r w:rsidRPr="00B04680">
        <w:t xml:space="preserve"> examples </w:t>
      </w:r>
      <w:r>
        <w:t xml:space="preserve">are provided </w:t>
      </w:r>
      <w:r w:rsidRPr="00B04680">
        <w:t xml:space="preserve">to demonstrate the performance advantage. </w:t>
      </w:r>
      <w:r>
        <w:t xml:space="preserve"> </w:t>
      </w:r>
    </w:p>
    <w:p w14:paraId="506C10DA" w14:textId="77777777" w:rsidR="009C1DFF" w:rsidRDefault="009C1DFF" w:rsidP="009C1DFF">
      <w:r>
        <w:t xml:space="preserve">First, MLC description is as follows. Let </w:t>
      </w:r>
      <m:oMath>
        <m:r>
          <m:rPr>
            <m:scr m:val="script"/>
          </m:rPr>
          <w:rPr>
            <w:rFonts w:ascii="Cambria Math" w:hAnsi="Cambria Math"/>
          </w:rPr>
          <m:t>X</m:t>
        </m:r>
      </m:oMath>
      <w:r>
        <w:t xml:space="preserve"> be the symbol alphabet, and the </w:t>
      </w:r>
      <m:oMath>
        <m:r>
          <w:rPr>
            <w:rFonts w:ascii="Cambria Math" w:hAnsi="Cambria Math"/>
          </w:rPr>
          <m:t>m=</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2</m:t>
                </m:r>
              </m:sub>
            </m:sSub>
          </m:fName>
          <m:e>
            <m:d>
              <m:dPr>
                <m:begChr m:val="|"/>
                <m:endChr m:val="|"/>
                <m:ctrlPr>
                  <w:rPr>
                    <w:rFonts w:ascii="Cambria Math" w:hAnsi="Cambria Math"/>
                    <w:i/>
                  </w:rPr>
                </m:ctrlPr>
              </m:dPr>
              <m:e>
                <m:r>
                  <m:rPr>
                    <m:scr m:val="script"/>
                  </m:rPr>
                  <w:rPr>
                    <w:rFonts w:ascii="Cambria Math" w:hAnsi="Cambria Math"/>
                  </w:rPr>
                  <m:t>X</m:t>
                </m:r>
              </m:e>
            </m:d>
          </m:e>
        </m:func>
      </m:oMath>
      <w:r>
        <w:t xml:space="preserve"> be the number of bits representing each symbol. The multi-level coding schemes is composed of </w:t>
      </w:r>
      <m:oMath>
        <m:r>
          <w:rPr>
            <w:rFonts w:ascii="Cambria Math" w:hAnsi="Cambria Math"/>
          </w:rPr>
          <m:t>m</m:t>
        </m:r>
      </m:oMath>
      <w:r>
        <w:t xml:space="preserve"> layers of codes with different code rates </w:t>
      </w:r>
      <m:oMath>
        <m:sSub>
          <m:sSubPr>
            <m:ctrlPr>
              <w:rPr>
                <w:rFonts w:ascii="Cambria Math" w:hAnsi="Cambria Math"/>
                <w:i/>
              </w:rPr>
            </m:ctrlPr>
          </m:sSubPr>
          <m:e>
            <m:r>
              <w:rPr>
                <w:rFonts w:ascii="Cambria Math" w:hAnsi="Cambria Math"/>
              </w:rPr>
              <m:t>R</m:t>
            </m:r>
          </m:e>
          <m:sub>
            <m:r>
              <m:rPr>
                <m:scr m:val="script"/>
                <m:sty m:val="p"/>
              </m:rPr>
              <w:rPr>
                <w:rFonts w:ascii="Cambria Math" w:hAnsi="Cambria Math"/>
              </w:rPr>
              <m:t>l</m:t>
            </m:r>
          </m:sub>
        </m:sSub>
      </m:oMath>
      <w:r>
        <w:t xml:space="preserve">. When the decoding procedure is performed serially with the information from previous layers, the sum of capacity for each bit layer matches the capacity, i.e., </w:t>
      </w:r>
    </w:p>
    <w:p w14:paraId="5CCF6C09" w14:textId="77777777" w:rsidR="009C1DFF" w:rsidRPr="003669D3" w:rsidRDefault="00000000" w:rsidP="009C1DFF">
      <m:oMathPara>
        <m:oMath>
          <m:nary>
            <m:naryPr>
              <m:chr m:val="∑"/>
              <m:ctrlPr>
                <w:rPr>
                  <w:rFonts w:ascii="Cambria Math" w:hAnsi="Cambria Math"/>
                </w:rPr>
              </m:ctrlPr>
            </m:naryPr>
            <m:sub>
              <m:r>
                <m:rPr>
                  <m:scr m:val="script"/>
                  <m:sty m:val="p"/>
                </m:rPr>
                <w:rPr>
                  <w:rFonts w:ascii="Cambria Math" w:hAnsi="Cambria Math"/>
                </w:rPr>
                <m:t>l</m:t>
              </m:r>
              <m:r>
                <w:rPr>
                  <w:rFonts w:ascii="Cambria Math" w:hAnsi="Cambria Math"/>
                </w:rPr>
                <m:t>=1</m:t>
              </m:r>
              <m:ctrlPr>
                <w:rPr>
                  <w:rFonts w:ascii="Cambria Math" w:hAnsi="Cambria Math"/>
                  <w:i/>
                </w:rPr>
              </m:ctrlPr>
            </m:sub>
            <m:sup>
              <m:r>
                <w:rPr>
                  <w:rFonts w:ascii="Cambria Math" w:hAnsi="Cambria Math"/>
                </w:rPr>
                <m:t>m</m:t>
              </m:r>
              <m:ctrlPr>
                <w:rPr>
                  <w:rFonts w:ascii="Cambria Math" w:hAnsi="Cambria Math"/>
                  <w:i/>
                </w:rPr>
              </m:ctrlPr>
            </m:sup>
            <m:e>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B</m:t>
                      </m:r>
                    </m:e>
                    <m:sub>
                      <m:r>
                        <m:rPr>
                          <m:scr m:val="script"/>
                          <m:sty m:val="p"/>
                        </m:rPr>
                        <w:rPr>
                          <w:rFonts w:ascii="Cambria Math" w:hAnsi="Cambria Math"/>
                        </w:rPr>
                        <m:t>l</m:t>
                      </m:r>
                    </m:sub>
                  </m:sSub>
                  <m:r>
                    <w:rPr>
                      <w:rFonts w:ascii="Cambria Math" w:hAnsi="Cambria Math"/>
                    </w:rPr>
                    <m:t>;Y</m:t>
                  </m:r>
                </m:e>
                <m:e>
                  <m:sSubSup>
                    <m:sSubSupPr>
                      <m:ctrlPr>
                        <w:rPr>
                          <w:rFonts w:ascii="Cambria Math" w:hAnsi="Cambria Math"/>
                          <w:i/>
                        </w:rPr>
                      </m:ctrlPr>
                    </m:sSubSupPr>
                    <m:e>
                      <m:r>
                        <w:rPr>
                          <w:rFonts w:ascii="Cambria Math" w:hAnsi="Cambria Math"/>
                        </w:rPr>
                        <m:t>B</m:t>
                      </m:r>
                    </m:e>
                    <m:sub>
                      <m:r>
                        <w:rPr>
                          <w:rFonts w:ascii="Cambria Math" w:hAnsi="Cambria Math"/>
                        </w:rPr>
                        <m:t>1</m:t>
                      </m:r>
                    </m:sub>
                    <m:sup>
                      <m:r>
                        <m:rPr>
                          <m:scr m:val="script"/>
                        </m:rPr>
                        <w:rPr>
                          <w:rFonts w:ascii="Cambria Math" w:hAnsi="Cambria Math"/>
                        </w:rPr>
                        <m:t>l-</m:t>
                      </m:r>
                      <m:r>
                        <w:rPr>
                          <w:rFonts w:ascii="Cambria Math" w:hAnsi="Cambria Math"/>
                        </w:rPr>
                        <m:t>1</m:t>
                      </m:r>
                    </m:sup>
                  </m:sSubSup>
                </m:e>
              </m:d>
            </m:e>
          </m:nary>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;Y</m:t>
              </m:r>
            </m:e>
          </m:d>
          <m:r>
            <w:rPr>
              <w:rFonts w:ascii="Cambria Math" w:hAnsi="Cambria Math"/>
            </w:rPr>
            <m:t>=I</m:t>
          </m:r>
          <m:d>
            <m:dPr>
              <m:ctrlPr>
                <w:rPr>
                  <w:rFonts w:ascii="Cambria Math" w:hAnsi="Cambria Math"/>
                  <w:i/>
                </w:rPr>
              </m:ctrlPr>
            </m:dPr>
            <m:e>
              <m:r>
                <w:rPr>
                  <w:rFonts w:ascii="Cambria Math" w:hAnsi="Cambria Math"/>
                </w:rPr>
                <m:t>X;Y</m:t>
              </m:r>
            </m:e>
          </m:d>
          <m:r>
            <w:rPr>
              <w:rFonts w:ascii="Cambria Math" w:hAnsi="Cambria Math"/>
            </w:rPr>
            <m:t>,</m:t>
          </m:r>
        </m:oMath>
      </m:oMathPara>
    </w:p>
    <w:p w14:paraId="1C70843E" w14:textId="77777777" w:rsidR="009C1DFF" w:rsidRPr="00D14E6F" w:rsidRDefault="009C1DFF" w:rsidP="009C1DFF">
      <w:r>
        <w:t xml:space="preserve">where </w:t>
      </w:r>
      <m:oMath>
        <m:sSub>
          <m:sSubPr>
            <m:ctrlPr>
              <w:rPr>
                <w:rFonts w:ascii="Cambria Math" w:hAnsi="Cambria Math"/>
                <w:i/>
              </w:rPr>
            </m:ctrlPr>
          </m:sSubPr>
          <m:e>
            <m:r>
              <w:rPr>
                <w:rFonts w:ascii="Cambria Math" w:hAnsi="Cambria Math"/>
              </w:rPr>
              <m:t>B</m:t>
            </m:r>
          </m:e>
          <m:sub>
            <m:r>
              <m:rPr>
                <m:scr m:val="script"/>
                <m:sty m:val="p"/>
              </m:rPr>
              <w:rPr>
                <w:rFonts w:ascii="Cambria Math" w:hAnsi="Cambria Math"/>
              </w:rPr>
              <m:t>l</m:t>
            </m:r>
          </m:sub>
        </m:sSub>
      </m:oMath>
      <w:r>
        <w:t xml:space="preserve"> is the random variable denoting the bit of the </w:t>
      </w:r>
      <m:oMath>
        <m:r>
          <m:rPr>
            <m:scr m:val="script"/>
            <m:sty m:val="p"/>
          </m:rPr>
          <w:rPr>
            <w:rFonts w:ascii="Cambria Math" w:hAnsi="Cambria Math"/>
          </w:rPr>
          <m:t>l</m:t>
        </m:r>
      </m:oMath>
      <w:r>
        <w:t xml:space="preserve">th layer, and </w:t>
      </w:r>
      <m:oMath>
        <m:r>
          <w:rPr>
            <w:rFonts w:ascii="Cambria Math" w:hAnsi="Cambria Math"/>
          </w:rPr>
          <m:t>X</m:t>
        </m:r>
      </m:oMath>
      <w:r>
        <w:t xml:space="preserve"> and Y are the transmitted and received symbol, respectively. By allocating the code rate for each layer </w:t>
      </w:r>
      <m:oMath>
        <m:sSub>
          <m:sSubPr>
            <m:ctrlPr>
              <w:rPr>
                <w:rFonts w:ascii="Cambria Math" w:hAnsi="Cambria Math"/>
                <w:i/>
                <w:sz w:val="24"/>
                <w:szCs w:val="24"/>
              </w:rPr>
            </m:ctrlPr>
          </m:sSubPr>
          <m:e>
            <m:r>
              <w:rPr>
                <w:rFonts w:ascii="Cambria Math" w:hAnsi="Cambria Math"/>
              </w:rPr>
              <m:t>R</m:t>
            </m:r>
          </m:e>
          <m:sub>
            <m:r>
              <m:rPr>
                <m:scr m:val="script"/>
                <m:sty m:val="p"/>
              </m:rPr>
              <w:rPr>
                <w:rFonts w:ascii="Cambria Math" w:hAnsi="Cambria Math"/>
              </w:rPr>
              <m:t>l</m:t>
            </m:r>
          </m:sub>
        </m:sSub>
      </m:oMath>
      <w:r>
        <w:rPr>
          <w:sz w:val="24"/>
          <w:szCs w:val="24"/>
        </w:rPr>
        <w:t xml:space="preserve"> </w:t>
      </w:r>
      <w:r w:rsidRPr="006F2F19">
        <w:t xml:space="preserve">based on </w:t>
      </w:r>
      <m:oMath>
        <m:r>
          <w:rPr>
            <w:rFonts w:ascii="Cambria Math" w:hAnsi="Cambria Math"/>
          </w:rPr>
          <m:t>I</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;Y</m:t>
            </m:r>
          </m:e>
          <m:e>
            <m:sSubSup>
              <m:sSubSupPr>
                <m:ctrlPr>
                  <w:rPr>
                    <w:rFonts w:ascii="Cambria Math" w:hAnsi="Cambria Math"/>
                    <w:i/>
                    <w:sz w:val="24"/>
                    <w:szCs w:val="24"/>
                  </w:rPr>
                </m:ctrlPr>
              </m:sSubSupPr>
              <m:e>
                <m:r>
                  <w:rPr>
                    <w:rFonts w:ascii="Cambria Math" w:hAnsi="Cambria Math"/>
                  </w:rPr>
                  <m:t>B</m:t>
                </m:r>
              </m:e>
              <m:sub>
                <m:r>
                  <w:rPr>
                    <w:rFonts w:ascii="Cambria Math" w:hAnsi="Cambria Math"/>
                  </w:rPr>
                  <m:t>1</m:t>
                </m:r>
              </m:sub>
              <m:sup>
                <m:r>
                  <m:rPr>
                    <m:scr m:val="script"/>
                  </m:rPr>
                  <w:rPr>
                    <w:rFonts w:ascii="Cambria Math" w:hAnsi="Cambria Math"/>
                  </w:rPr>
                  <m:t>l-</m:t>
                </m:r>
                <m:r>
                  <w:rPr>
                    <w:rFonts w:ascii="Cambria Math" w:hAnsi="Cambria Math"/>
                  </w:rPr>
                  <m:t>1</m:t>
                </m:r>
              </m:sup>
            </m:sSubSup>
          </m:e>
        </m:d>
      </m:oMath>
      <w:r w:rsidRPr="006F2F19">
        <w:t>,</w:t>
      </w:r>
      <w:r>
        <w:t xml:space="preserve"> </w:t>
      </w:r>
      <w:r w:rsidRPr="006F2F19">
        <w:t xml:space="preserve">it can be shown that </w:t>
      </w:r>
      <w:r>
        <w:t xml:space="preserve">MLC is theoretical optimal while provides robust finite block length performance with careful design on rate allocation for each layer. Regarding the bit to symbol mapping, as suggested by literatures, set partitioning bit mapping is used in MLC scheme at encoder side, and the bit layer with least capacity is decoded first at decoder end. </w:t>
      </w:r>
    </w:p>
    <w:p w14:paraId="238DF260" w14:textId="77777777" w:rsidR="009C1DFF" w:rsidRDefault="009C1DFF" w:rsidP="009C1DFF"/>
    <w:p w14:paraId="17981B07" w14:textId="43FB8DD7" w:rsidR="009C1DFF" w:rsidRDefault="009C1DFF" w:rsidP="009C1DFF">
      <w:r>
        <w:t xml:space="preserve">Under the framework of MLC, a joint design of coding and modulation to realized shaping gain is provided as follows. Let </w:t>
      </w:r>
      <m:oMath>
        <m:r>
          <w:rPr>
            <w:rFonts w:ascii="Cambria Math" w:hAnsi="Cambria Math"/>
          </w:rPr>
          <m:t>n</m:t>
        </m:r>
      </m:oMath>
      <w:r>
        <w:t xml:space="preserve"> be the number of symbols. </w:t>
      </w:r>
      <w:r>
        <w:rPr>
          <w:rFonts w:eastAsia="PMingLiU"/>
          <w:lang w:eastAsia="zh-TW"/>
        </w:rPr>
        <w:t xml:space="preserve">The overall procedures of the polar-coded modulation with shaping </w:t>
      </w:r>
      <w:r>
        <w:rPr>
          <w:rFonts w:eastAsia="PMingLiU"/>
          <w:lang w:val="en-US" w:eastAsia="zh-TW"/>
        </w:rPr>
        <w:t xml:space="preserve">in the case of </w:t>
      </w:r>
      <m:oMath>
        <m:r>
          <w:rPr>
            <w:rFonts w:ascii="Cambria Math" w:eastAsia="PMingLiU" w:hAnsi="Cambria Math"/>
            <w:lang w:val="en-US" w:eastAsia="zh-TW"/>
          </w:rPr>
          <m:t>m=2</m:t>
        </m:r>
      </m:oMath>
      <w:r>
        <w:rPr>
          <w:rFonts w:eastAsia="PMingLiU"/>
          <w:lang w:eastAsia="zh-TW"/>
        </w:rPr>
        <w:t xml:space="preserve"> are shown in </w:t>
      </w:r>
      <w:r>
        <w:rPr>
          <w:rFonts w:eastAsia="PMingLiU"/>
          <w:lang w:eastAsia="zh-TW"/>
        </w:rPr>
        <w:fldChar w:fldCharType="begin"/>
      </w:r>
      <w:r>
        <w:rPr>
          <w:rFonts w:eastAsia="PMingLiU"/>
          <w:lang w:eastAsia="zh-TW"/>
        </w:rPr>
        <w:instrText xml:space="preserve"> REF _Ref210379771 \h </w:instrText>
      </w:r>
      <w:r>
        <w:rPr>
          <w:rFonts w:eastAsia="PMingLiU"/>
          <w:lang w:eastAsia="zh-TW"/>
        </w:rPr>
      </w:r>
      <w:r>
        <w:rPr>
          <w:rFonts w:eastAsia="PMingLiU"/>
          <w:lang w:eastAsia="zh-TW"/>
        </w:rPr>
        <w:fldChar w:fldCharType="separate"/>
      </w:r>
      <w:r w:rsidR="00043F59">
        <w:t xml:space="preserve">Figure </w:t>
      </w:r>
      <w:r w:rsidR="00043F59">
        <w:rPr>
          <w:noProof/>
        </w:rPr>
        <w:t>12</w:t>
      </w:r>
      <w:r>
        <w:rPr>
          <w:rFonts w:eastAsia="PMingLiU"/>
          <w:lang w:eastAsia="zh-TW"/>
        </w:rPr>
        <w:fldChar w:fldCharType="end"/>
      </w:r>
      <w:r>
        <w:rPr>
          <w:rFonts w:eastAsia="PMingLiU"/>
          <w:lang w:eastAsia="zh-TW"/>
        </w:rPr>
        <w:t xml:space="preserve">. </w:t>
      </w:r>
    </w:p>
    <w:p w14:paraId="4151A054" w14:textId="77777777" w:rsidR="009C1DFF" w:rsidRDefault="009C1DFF" w:rsidP="009C1DFF">
      <w:pPr>
        <w:keepNext/>
        <w:jc w:val="center"/>
      </w:pPr>
      <w:r>
        <w:rPr>
          <w:noProof/>
        </w:rPr>
        <w:lastRenderedPageBreak/>
        <w:drawing>
          <wp:inline distT="0" distB="0" distL="0" distR="0" wp14:anchorId="071E7010" wp14:editId="6641DBF6">
            <wp:extent cx="3724910" cy="1721485"/>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24910" cy="1721485"/>
                    </a:xfrm>
                    <a:prstGeom prst="rect">
                      <a:avLst/>
                    </a:prstGeom>
                    <a:noFill/>
                    <a:ln>
                      <a:noFill/>
                    </a:ln>
                  </pic:spPr>
                </pic:pic>
              </a:graphicData>
            </a:graphic>
          </wp:inline>
        </w:drawing>
      </w:r>
    </w:p>
    <w:p w14:paraId="7380869C" w14:textId="247D4E18" w:rsidR="009C1DFF" w:rsidRDefault="009C1DFF" w:rsidP="009C1DFF">
      <w:pPr>
        <w:pStyle w:val="Caption"/>
        <w:jc w:val="center"/>
        <w:rPr>
          <w:rFonts w:eastAsia="PMingLiU"/>
          <w:lang w:eastAsia="zh-TW"/>
        </w:rPr>
      </w:pPr>
      <w:bookmarkStart w:id="62" w:name="_Ref210379771"/>
      <w:r>
        <w:t xml:space="preserve">Figure </w:t>
      </w:r>
      <w:r>
        <w:fldChar w:fldCharType="begin"/>
      </w:r>
      <w:r>
        <w:instrText xml:space="preserve"> SEQ Figure_ \* ARABIC </w:instrText>
      </w:r>
      <w:r>
        <w:fldChar w:fldCharType="separate"/>
      </w:r>
      <w:r w:rsidR="00043F59">
        <w:rPr>
          <w:noProof/>
        </w:rPr>
        <w:t>12</w:t>
      </w:r>
      <w:r>
        <w:fldChar w:fldCharType="end"/>
      </w:r>
      <w:bookmarkEnd w:id="62"/>
      <w:r>
        <w:t xml:space="preserve"> Block diagram of joint polar coding and shaping</w:t>
      </w:r>
    </w:p>
    <w:p w14:paraId="40261210" w14:textId="77777777" w:rsidR="00081D7B" w:rsidRPr="00081D7B" w:rsidRDefault="009C1DFF" w:rsidP="00081D7B">
      <w:pPr>
        <w:rPr>
          <w:rFonts w:eastAsia="PMingLiU"/>
          <w:lang w:eastAsia="zh-TW"/>
        </w:rPr>
      </w:pPr>
      <w:r>
        <w:rPr>
          <w:rFonts w:eastAsia="PMingLiU"/>
          <w:lang w:eastAsia="zh-TW"/>
        </w:rPr>
        <w:t xml:space="preserve">Polar bit indices are partitioned into the frozen set </w:t>
      </w:r>
      <m:oMath>
        <m:r>
          <m:rPr>
            <m:scr m:val="script"/>
          </m:rPr>
          <w:rPr>
            <w:rFonts w:ascii="Cambria Math" w:eastAsia="PMingLiU" w:hAnsi="Cambria Math"/>
            <w:lang w:eastAsia="zh-TW"/>
          </w:rPr>
          <m:t>F</m:t>
        </m:r>
      </m:oMath>
      <w:r>
        <w:rPr>
          <w:rFonts w:eastAsia="PMingLiU"/>
          <w:lang w:eastAsia="zh-TW"/>
        </w:rPr>
        <w:t xml:space="preserve">, the information set </w:t>
      </w:r>
      <m:oMath>
        <m:r>
          <m:rPr>
            <m:scr m:val="script"/>
          </m:rPr>
          <w:rPr>
            <w:rFonts w:ascii="Cambria Math" w:eastAsia="PMingLiU" w:hAnsi="Cambria Math"/>
            <w:lang w:eastAsia="zh-TW"/>
          </w:rPr>
          <m:t>I</m:t>
        </m:r>
      </m:oMath>
      <w:r>
        <w:rPr>
          <w:rFonts w:eastAsia="PMingLiU"/>
          <w:lang w:eastAsia="zh-TW"/>
        </w:rPr>
        <w:t xml:space="preserve">, and the shaping set </w:t>
      </w:r>
      <m:oMath>
        <m:r>
          <m:rPr>
            <m:scr m:val="script"/>
          </m:rPr>
          <w:rPr>
            <w:rFonts w:ascii="Cambria Math" w:eastAsia="PMingLiU" w:hAnsi="Cambria Math"/>
            <w:lang w:eastAsia="zh-TW"/>
          </w:rPr>
          <m:t>J</m:t>
        </m:r>
      </m:oMath>
      <w:r>
        <w:rPr>
          <w:rFonts w:eastAsia="PMingLiU"/>
          <w:lang w:eastAsia="zh-TW"/>
        </w:rPr>
        <w:t xml:space="preserve"> with size </w:t>
      </w:r>
      <m:oMath>
        <m:sSub>
          <m:sSubPr>
            <m:ctrlPr>
              <w:rPr>
                <w:rFonts w:ascii="Cambria Math" w:eastAsia="PMingLiU" w:hAnsi="Cambria Math"/>
                <w:i/>
                <w:lang w:eastAsia="zh-TW"/>
              </w:rPr>
            </m:ctrlPr>
          </m:sSubPr>
          <m:e>
            <m:r>
              <w:rPr>
                <w:rFonts w:ascii="Cambria Math" w:eastAsia="PMingLiU" w:hAnsi="Cambria Math"/>
                <w:lang w:eastAsia="zh-TW"/>
              </w:rPr>
              <m:t>f</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w:t>
      </w:r>
      <m:oMath>
        <m:sSub>
          <m:sSubPr>
            <m:ctrlPr>
              <w:rPr>
                <w:rFonts w:ascii="Cambria Math" w:eastAsia="PMingLiU" w:hAnsi="Cambria Math"/>
                <w:i/>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and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respectively. </w:t>
      </w:r>
      <w:r w:rsidR="00081D7B" w:rsidRPr="00081D7B">
        <w:rPr>
          <w:rFonts w:eastAsia="PMingLiU"/>
          <w:lang w:eastAsia="zh-TW"/>
        </w:rPr>
        <w:t xml:space="preserve">Given the number of total payload size </w:t>
      </w:r>
      <m:oMath>
        <m:r>
          <w:rPr>
            <w:rFonts w:ascii="Cambria Math" w:eastAsia="PMingLiU" w:hAnsi="Cambria Math"/>
            <w:lang w:eastAsia="zh-TW"/>
          </w:rPr>
          <m:t>k</m:t>
        </m:r>
        <m:r>
          <m:rPr>
            <m:sty m:val="p"/>
          </m:rPr>
          <w:rPr>
            <w:rFonts w:ascii="Cambria Math" w:eastAsia="PMingLiU" w:hAnsi="Cambria Math"/>
            <w:lang w:eastAsia="zh-TW"/>
          </w:rPr>
          <m:t>=</m:t>
        </m:r>
        <m:nary>
          <m:naryPr>
            <m:chr m:val="∑"/>
            <m:supHide m:val="1"/>
            <m:ctrlPr>
              <w:rPr>
                <w:rFonts w:ascii="Cambria Math" w:eastAsia="PMingLiU" w:hAnsi="Cambria Math"/>
                <w:lang w:eastAsia="zh-TW"/>
              </w:rPr>
            </m:ctrlPr>
          </m:naryPr>
          <m:sub>
            <m:r>
              <m:rPr>
                <m:scr m:val="script"/>
                <m:sty m:val="p"/>
              </m:rPr>
              <w:rPr>
                <w:rFonts w:ascii="Cambria Math" w:eastAsia="PMingLiU" w:hAnsi="Cambria Math"/>
                <w:lang w:eastAsia="zh-TW"/>
              </w:rPr>
              <m:t>l</m:t>
            </m:r>
          </m:sub>
          <m:sup/>
          <m:e>
            <m:sSub>
              <m:sSubPr>
                <m:ctrlPr>
                  <w:rPr>
                    <w:rFonts w:ascii="Cambria Math" w:eastAsia="PMingLiU" w:hAnsi="Cambria Math"/>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e>
        </m:nary>
      </m:oMath>
      <w:r w:rsidR="00081D7B" w:rsidRPr="00081D7B">
        <w:rPr>
          <w:rFonts w:eastAsia="PMingLiU"/>
          <w:lang w:eastAsia="zh-TW"/>
        </w:rPr>
        <w:t xml:space="preserve"> and the target symbol distribution </w:t>
      </w:r>
      <m:oMath>
        <m:sSub>
          <m:sSubPr>
            <m:ctrlPr>
              <w:rPr>
                <w:rFonts w:ascii="Cambria Math" w:eastAsia="PMingLiU" w:hAnsi="Cambria Math"/>
                <w:lang w:eastAsia="zh-TW"/>
              </w:rPr>
            </m:ctrlPr>
          </m:sSubPr>
          <m:e>
            <m:r>
              <w:rPr>
                <w:rFonts w:ascii="Cambria Math" w:eastAsia="PMingLiU" w:hAnsi="Cambria Math"/>
                <w:lang w:eastAsia="zh-TW"/>
              </w:rPr>
              <m:t>P</m:t>
            </m:r>
          </m:e>
          <m:sub>
            <m:r>
              <w:rPr>
                <w:rFonts w:ascii="Cambria Math" w:eastAsia="PMingLiU" w:hAnsi="Cambria Math"/>
                <w:lang w:eastAsia="zh-TW"/>
              </w:rPr>
              <m:t>A</m:t>
            </m:r>
          </m:sub>
        </m:sSub>
      </m:oMath>
      <w:r w:rsidR="00081D7B" w:rsidRPr="00081D7B">
        <w:rPr>
          <w:rFonts w:eastAsia="PMingLiU"/>
          <w:lang w:eastAsia="zh-TW"/>
        </w:rPr>
        <w:t xml:space="preserve">, the size of these sets can be determined by finding a surrogate channel </w:t>
      </w:r>
      <m:oMath>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oMath>
      <w:r w:rsidR="00081D7B" w:rsidRPr="00081D7B">
        <w:rPr>
          <w:rFonts w:eastAsia="PMingLiU"/>
          <w:lang w:eastAsia="zh-TW"/>
        </w:rPr>
        <w:t xml:space="preserve"> such that the corresponding capacity </w:t>
      </w:r>
      <m:oMath>
        <m:r>
          <w:rPr>
            <w:rFonts w:ascii="Cambria Math" w:eastAsia="PMingLiU" w:hAnsi="Cambria Math"/>
            <w:lang w:eastAsia="zh-TW"/>
          </w:rPr>
          <m:t>I</m:t>
        </m:r>
        <m:d>
          <m:dPr>
            <m:ctrlPr>
              <w:rPr>
                <w:rFonts w:ascii="Cambria Math" w:eastAsia="PMingLiU" w:hAnsi="Cambria Math"/>
                <w:lang w:eastAsia="zh-TW"/>
              </w:rPr>
            </m:ctrlPr>
          </m:dPr>
          <m:e>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r>
              <m:rPr>
                <m:sty m:val="p"/>
              </m:rPr>
              <w:rPr>
                <w:rFonts w:ascii="Cambria Math" w:eastAsia="PMingLiU" w:hAnsi="Cambria Math"/>
                <w:lang w:eastAsia="zh-TW"/>
              </w:rPr>
              <m:t>;</m:t>
            </m:r>
            <m:sSub>
              <m:sSubPr>
                <m:ctrlPr>
                  <w:rPr>
                    <w:rFonts w:ascii="Cambria Math" w:eastAsia="PMingLiU" w:hAnsi="Cambria Math"/>
                    <w:lang w:eastAsia="zh-TW"/>
                  </w:rPr>
                </m:ctrlPr>
              </m:sSubPr>
              <m:e>
                <m:r>
                  <w:rPr>
                    <w:rFonts w:ascii="Cambria Math" w:eastAsia="PMingLiU" w:hAnsi="Cambria Math"/>
                    <w:lang w:eastAsia="zh-TW"/>
                  </w:rPr>
                  <m:t>P</m:t>
                </m:r>
              </m:e>
              <m:sub>
                <m:r>
                  <w:rPr>
                    <w:rFonts w:ascii="Cambria Math" w:eastAsia="PMingLiU" w:hAnsi="Cambria Math"/>
                    <w:lang w:eastAsia="zh-TW"/>
                  </w:rPr>
                  <m:t>A</m:t>
                </m:r>
              </m:sub>
            </m:sSub>
          </m:e>
        </m:d>
      </m:oMath>
      <w:r w:rsidR="00081D7B" w:rsidRPr="00081D7B">
        <w:rPr>
          <w:rFonts w:eastAsia="PMingLiU"/>
          <w:lang w:eastAsia="zh-TW"/>
        </w:rPr>
        <w:t xml:space="preserve"> matches the information rate </w:t>
      </w:r>
      <m:oMath>
        <m:r>
          <w:rPr>
            <w:rFonts w:ascii="Cambria Math" w:eastAsia="PMingLiU" w:hAnsi="Cambria Math"/>
            <w:lang w:eastAsia="zh-TW"/>
          </w:rPr>
          <m:t>k</m:t>
        </m:r>
        <m:r>
          <m:rPr>
            <m:lit/>
            <m:sty m:val="p"/>
          </m:rPr>
          <w:rPr>
            <w:rFonts w:ascii="Cambria Math" w:eastAsia="PMingLiU" w:hAnsi="Cambria Math"/>
            <w:lang w:eastAsia="zh-TW"/>
          </w:rPr>
          <m:t>/</m:t>
        </m:r>
        <m:r>
          <w:rPr>
            <w:rFonts w:ascii="Cambria Math" w:eastAsia="PMingLiU" w:hAnsi="Cambria Math"/>
            <w:lang w:eastAsia="zh-TW"/>
          </w:rPr>
          <m:t>n</m:t>
        </m:r>
      </m:oMath>
      <w:r w:rsidR="00081D7B" w:rsidRPr="00081D7B">
        <w:rPr>
          <w:rFonts w:eastAsia="PMingLiU"/>
          <w:lang w:eastAsia="zh-TW"/>
        </w:rPr>
        <w:t xml:space="preserve">. After serial partitioning </w:t>
      </w:r>
      <m:oMath>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oMath>
      <w:r w:rsidR="00081D7B" w:rsidRPr="00081D7B">
        <w:rPr>
          <w:rFonts w:eastAsia="PMingLiU"/>
          <w:lang w:eastAsia="zh-TW"/>
        </w:rPr>
        <w:t xml:space="preserve"> into bit channels </w:t>
      </w:r>
      <m:oMath>
        <m:sSub>
          <m:sSubPr>
            <m:ctrlPr>
              <w:rPr>
                <w:rFonts w:ascii="Cambria Math" w:eastAsia="PMingLiU" w:hAnsi="Cambria Math"/>
                <w:lang w:eastAsia="zh-TW"/>
              </w:rPr>
            </m:ctrlPr>
          </m:sSubPr>
          <m:e>
            <m:r>
              <m:rPr>
                <m:lit/>
                <m:sty m:val="p"/>
              </m:rPr>
              <w:rPr>
                <w:rFonts w:ascii="Cambria Math" w:eastAsia="PMingLiU" w:hAnsi="Cambria Math"/>
                <w:lang w:eastAsia="zh-TW"/>
              </w:rPr>
              <m:t>{</m:t>
            </m:r>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sup>
            </m:sSubSup>
          </m:sub>
        </m:sSub>
        <m:sSubSup>
          <m:sSubSupPr>
            <m:ctrlPr>
              <w:rPr>
                <w:rFonts w:ascii="Cambria Math" w:eastAsia="PMingLiU" w:hAnsi="Cambria Math"/>
                <w:lang w:eastAsia="zh-TW"/>
              </w:rPr>
            </m:ctrlPr>
          </m:sSubSupPr>
          <m:e>
            <m:r>
              <m:rPr>
                <m:lit/>
                <m:sty m:val="p"/>
              </m:rPr>
              <w:rPr>
                <w:rFonts w:ascii="Cambria Math" w:eastAsia="PMingLiU" w:hAnsi="Cambria Math"/>
                <w:lang w:eastAsia="zh-TW"/>
              </w:rPr>
              <m:t>}</m:t>
            </m:r>
          </m:e>
          <m:sub>
            <m:r>
              <m:rPr>
                <m:scr m:val="script"/>
                <m:sty m:val="p"/>
              </m:rPr>
              <w:rPr>
                <w:rFonts w:ascii="Cambria Math" w:eastAsia="PMingLiU" w:hAnsi="Cambria Math"/>
                <w:lang w:eastAsia="zh-TW"/>
              </w:rPr>
              <m:t>l=</m:t>
            </m:r>
            <m:r>
              <m:rPr>
                <m:sty m:val="p"/>
              </m:rPr>
              <w:rPr>
                <w:rFonts w:ascii="Cambria Math" w:eastAsia="PMingLiU" w:hAnsi="Cambria Math"/>
                <w:lang w:eastAsia="zh-TW"/>
              </w:rPr>
              <m:t>1</m:t>
            </m:r>
          </m:sub>
          <m:sup>
            <m:r>
              <w:rPr>
                <w:rFonts w:ascii="Cambria Math" w:eastAsia="PMingLiU" w:hAnsi="Cambria Math"/>
                <w:lang w:eastAsia="zh-TW"/>
              </w:rPr>
              <m:t>m</m:t>
            </m:r>
          </m:sup>
        </m:sSubSup>
      </m:oMath>
      <w:r w:rsidR="00081D7B" w:rsidRPr="00081D7B">
        <w:rPr>
          <w:rFonts w:eastAsia="PMingLiU"/>
          <w:lang w:eastAsia="zh-TW"/>
        </w:rPr>
        <w:t xml:space="preserve">, the number of information and shaping bits for each layer </w:t>
      </w:r>
      <m:oMath>
        <m:r>
          <m:rPr>
            <m:scr m:val="script"/>
            <m:sty m:val="p"/>
          </m:rPr>
          <w:rPr>
            <w:rFonts w:ascii="Cambria Math" w:eastAsia="PMingLiU" w:hAnsi="Cambria Math"/>
            <w:lang w:eastAsia="zh-TW"/>
          </w:rPr>
          <m:t>l</m:t>
        </m:r>
      </m:oMath>
      <w:r w:rsidR="00081D7B" w:rsidRPr="00081D7B">
        <w:rPr>
          <w:rFonts w:eastAsia="PMingLiU"/>
          <w:lang w:eastAsia="zh-TW"/>
        </w:rPr>
        <w:t xml:space="preserve"> is given by</w:t>
      </w:r>
    </w:p>
    <w:p w14:paraId="0F8FBCB1" w14:textId="77777777" w:rsidR="00081D7B" w:rsidRPr="00081D7B" w:rsidRDefault="00000000" w:rsidP="00081D7B">
      <w:pPr>
        <w:rPr>
          <w:rFonts w:eastAsia="PMingLiU"/>
          <w:lang w:eastAsia="zh-TW"/>
        </w:rPr>
      </w:pPr>
      <m:oMathPara>
        <m:oMath>
          <m:sSub>
            <m:sSubPr>
              <m:ctrlPr>
                <w:rPr>
                  <w:rFonts w:ascii="Cambria Math" w:eastAsia="PMingLiU" w:hAnsi="Cambria Math"/>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r>
            <m:rPr>
              <m:sty m:val="p"/>
            </m:rPr>
            <w:rPr>
              <w:rFonts w:ascii="Cambria Math" w:eastAsia="PMingLiU" w:hAnsi="Cambria Math"/>
              <w:lang w:eastAsia="zh-TW"/>
            </w:rPr>
            <m:t xml:space="preserve">= </m:t>
          </m:r>
          <m:r>
            <w:rPr>
              <w:rFonts w:ascii="Cambria Math" w:eastAsia="PMingLiU" w:hAnsi="Cambria Math"/>
              <w:lang w:eastAsia="zh-TW"/>
            </w:rPr>
            <m:t>I</m:t>
          </m:r>
          <m:r>
            <m:rPr>
              <m:sty m:val="p"/>
            </m:rPr>
            <w:rPr>
              <w:rFonts w:ascii="Cambria Math" w:eastAsia="PMingLiU" w:hAnsi="Cambria Math"/>
              <w:lang w:eastAsia="zh-TW"/>
            </w:rPr>
            <m:t>(</m:t>
          </m:r>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sup>
              </m:sSubSup>
            </m:sub>
          </m:sSub>
          <m:r>
            <m:rPr>
              <m:sty m:val="p"/>
            </m:rPr>
            <w:rPr>
              <w:rFonts w:ascii="Cambria Math" w:eastAsia="PMingLiU" w:hAnsi="Cambria Math"/>
              <w:lang w:eastAsia="zh-TW"/>
            </w:rPr>
            <m:t>;</m:t>
          </m:r>
          <m:sSub>
            <m:sSubPr>
              <m:ctrlPr>
                <w:rPr>
                  <w:rFonts w:ascii="Cambria Math" w:eastAsia="PMingLiU" w:hAnsi="Cambria Math"/>
                  <w:lang w:eastAsia="zh-TW"/>
                </w:rPr>
              </m:ctrlPr>
            </m:sSubPr>
            <m:e>
              <m:r>
                <w:rPr>
                  <w:rFonts w:ascii="Cambria Math" w:eastAsia="PMingLiU" w:hAnsi="Cambria Math"/>
                  <w:lang w:eastAsia="zh-TW"/>
                </w:rPr>
                <m:t>P</m:t>
              </m:r>
            </m:e>
            <m:sub>
              <m:sSub>
                <m:sSubPr>
                  <m:ctrlPr>
                    <w:rPr>
                      <w:rFonts w:ascii="Cambria Math" w:eastAsia="PMingLiU" w:hAnsi="Cambria Math"/>
                      <w:lang w:eastAsia="zh-TW"/>
                    </w:rPr>
                  </m:ctrlPr>
                </m:sSubPr>
                <m:e>
                  <m:r>
                    <w:rPr>
                      <w:rFonts w:ascii="Cambria Math" w:eastAsia="PMingLiU" w:hAnsi="Cambria Math"/>
                      <w:lang w:eastAsia="zh-TW"/>
                    </w:rPr>
                    <m:t>B</m:t>
                  </m:r>
                </m:e>
                <m:sub>
                  <m:r>
                    <m:rPr>
                      <m:scr m:val="script"/>
                      <m:sty m:val="p"/>
                    </m:rPr>
                    <w:rPr>
                      <w:rFonts w:ascii="Cambria Math" w:eastAsia="PMingLiU" w:hAnsi="Cambria Math"/>
                      <w:lang w:eastAsia="zh-TW"/>
                    </w:rPr>
                    <m:t>l</m:t>
                  </m:r>
                </m:sub>
              </m:sSub>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r>
                    <m:rPr>
                      <m:sty m:val="p"/>
                    </m:rPr>
                    <w:rPr>
                      <w:rFonts w:ascii="Cambria Math" w:eastAsia="PMingLiU" w:hAnsi="Cambria Math"/>
                      <w:lang w:eastAsia="zh-TW"/>
                    </w:rPr>
                    <m:t>1</m:t>
                  </m:r>
                </m:sup>
              </m:sSubSup>
            </m:sub>
          </m:sSub>
          <m:r>
            <m:rPr>
              <m:sty m:val="p"/>
            </m:rPr>
            <w:rPr>
              <w:rFonts w:ascii="Cambria Math" w:eastAsia="PMingLiU" w:hAnsi="Cambria Math"/>
              <w:lang w:eastAsia="zh-TW"/>
            </w:rPr>
            <m:t>)</m:t>
          </m:r>
          <m:r>
            <m:rPr>
              <m:sty m:val="p"/>
            </m:rPr>
            <w:rPr>
              <w:rFonts w:ascii="Cambria Math" w:eastAsia="PMingLiU" w:hAnsi="Cambria Math"/>
              <w:lang w:eastAsia="zh-TW"/>
            </w:rPr>
            <w:br/>
          </m:r>
        </m:oMath>
        <m:oMath>
          <m:sSub>
            <m:sSubPr>
              <m:ctrlPr>
                <w:rPr>
                  <w:rFonts w:ascii="Cambria Math" w:eastAsia="PMingLiU" w:hAnsi="Cambria Math"/>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r>
            <m:rPr>
              <m:sty m:val="p"/>
            </m:rPr>
            <w:rPr>
              <w:rFonts w:ascii="Cambria Math" w:eastAsia="PMingLiU" w:hAnsi="Cambria Math"/>
              <w:lang w:eastAsia="zh-TW"/>
            </w:rPr>
            <m:t xml:space="preserve"> = 1-</m:t>
          </m:r>
          <m:r>
            <w:rPr>
              <w:rFonts w:ascii="Cambria Math" w:eastAsia="PMingLiU" w:hAnsi="Cambria Math"/>
              <w:lang w:eastAsia="zh-TW"/>
            </w:rPr>
            <m:t>H</m:t>
          </m:r>
          <m:r>
            <m:rPr>
              <m:sty m:val="p"/>
            </m:rPr>
            <w:rPr>
              <w:rFonts w:ascii="Cambria Math" w:eastAsia="PMingLiU" w:hAnsi="Cambria Math"/>
              <w:lang w:eastAsia="zh-TW"/>
            </w:rPr>
            <m:t>(</m:t>
          </m:r>
          <m:sSub>
            <m:sSubPr>
              <m:ctrlPr>
                <w:rPr>
                  <w:rFonts w:ascii="Cambria Math" w:eastAsia="PMingLiU" w:hAnsi="Cambria Math"/>
                  <w:lang w:eastAsia="zh-TW"/>
                </w:rPr>
              </m:ctrlPr>
            </m:sSubPr>
            <m:e>
              <m:r>
                <w:rPr>
                  <w:rFonts w:ascii="Cambria Math" w:eastAsia="PMingLiU" w:hAnsi="Cambria Math"/>
                  <w:lang w:eastAsia="zh-TW"/>
                </w:rPr>
                <m:t>P</m:t>
              </m:r>
            </m:e>
            <m:sub>
              <m:sSub>
                <m:sSubPr>
                  <m:ctrlPr>
                    <w:rPr>
                      <w:rFonts w:ascii="Cambria Math" w:eastAsia="PMingLiU" w:hAnsi="Cambria Math"/>
                      <w:lang w:eastAsia="zh-TW"/>
                    </w:rPr>
                  </m:ctrlPr>
                </m:sSubPr>
                <m:e>
                  <m:r>
                    <w:rPr>
                      <w:rFonts w:ascii="Cambria Math" w:eastAsia="PMingLiU" w:hAnsi="Cambria Math"/>
                      <w:lang w:eastAsia="zh-TW"/>
                    </w:rPr>
                    <m:t>B</m:t>
                  </m:r>
                </m:e>
                <m:sub>
                  <m:r>
                    <m:rPr>
                      <m:scr m:val="script"/>
                      <m:sty m:val="p"/>
                    </m:rPr>
                    <w:rPr>
                      <w:rFonts w:ascii="Cambria Math" w:eastAsia="PMingLiU" w:hAnsi="Cambria Math"/>
                      <w:lang w:eastAsia="zh-TW"/>
                    </w:rPr>
                    <m:t>l</m:t>
                  </m:r>
                </m:sub>
              </m:sSub>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r>
                    <m:rPr>
                      <m:sty m:val="p"/>
                    </m:rPr>
                    <w:rPr>
                      <w:rFonts w:ascii="Cambria Math" w:eastAsia="PMingLiU" w:hAnsi="Cambria Math"/>
                      <w:lang w:eastAsia="zh-TW"/>
                    </w:rPr>
                    <m:t>1</m:t>
                  </m:r>
                </m:sup>
              </m:sSubSup>
            </m:sub>
          </m:sSub>
          <m:r>
            <m:rPr>
              <m:sty m:val="p"/>
            </m:rPr>
            <w:rPr>
              <w:rFonts w:ascii="Cambria Math" w:eastAsia="PMingLiU" w:hAnsi="Cambria Math"/>
              <w:lang w:eastAsia="zh-TW"/>
            </w:rPr>
            <m:t>).</m:t>
          </m:r>
        </m:oMath>
      </m:oMathPara>
    </w:p>
    <w:p w14:paraId="24B9158B" w14:textId="21D2F2F2" w:rsidR="009C1DFF" w:rsidRDefault="009C1DFF" w:rsidP="009C1DFF">
      <w:pPr>
        <w:rPr>
          <w:rFonts w:eastAsia="PMingLiU"/>
          <w:lang w:eastAsia="zh-TW"/>
        </w:rPr>
      </w:pPr>
      <w:r>
        <w:rPr>
          <w:rFonts w:eastAsia="PMingLiU"/>
          <w:lang w:eastAsia="zh-TW"/>
        </w:rPr>
        <w:t xml:space="preserve">The transmitter follows the decode-then-encode procedure by first determining the value of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shaping bits for each layer of polar code. The </w:t>
      </w:r>
      <m:oMath>
        <m:r>
          <m:rPr>
            <m:scr m:val="script"/>
            <m:sty m:val="p"/>
          </m:rPr>
          <w:rPr>
            <w:rFonts w:ascii="Cambria Math" w:eastAsia="PMingLiU" w:hAnsi="Cambria Math"/>
            <w:lang w:eastAsia="zh-TW"/>
          </w:rPr>
          <m:t>l</m:t>
        </m:r>
      </m:oMath>
      <w:r>
        <w:rPr>
          <w:rFonts w:eastAsia="PMingLiU"/>
          <w:lang w:eastAsia="zh-TW"/>
        </w:rPr>
        <w:t xml:space="preserve">th polar codeword </w:t>
      </w:r>
      <m:oMath>
        <m:sSub>
          <m:sSubPr>
            <m:ctrlPr>
              <w:rPr>
                <w:rFonts w:ascii="Cambria Math" w:eastAsia="PMingLiU" w:hAnsi="Cambria Math"/>
                <w:i/>
                <w:lang w:eastAsia="zh-TW"/>
              </w:rPr>
            </m:ctrlPr>
          </m:sSubPr>
          <m:e>
            <m:r>
              <m:rPr>
                <m:sty m:val="bi"/>
              </m:rPr>
              <w:rPr>
                <w:rFonts w:ascii="Cambria Math" w:eastAsia="PMingLiU" w:hAnsi="Cambria Math"/>
                <w:lang w:eastAsia="zh-TW"/>
              </w:rPr>
              <m:t>c</m:t>
            </m:r>
          </m:e>
          <m:sub>
            <m:r>
              <m:rPr>
                <m:scr m:val="script"/>
                <m:sty m:val="p"/>
              </m:rPr>
              <w:rPr>
                <w:rFonts w:ascii="Cambria Math" w:eastAsia="PMingLiU" w:hAnsi="Cambria Math"/>
                <w:lang w:eastAsia="zh-TW"/>
              </w:rPr>
              <m:t>l</m:t>
            </m:r>
          </m:sub>
        </m:sSub>
        <m:r>
          <w:rPr>
            <w:rFonts w:ascii="Cambria Math" w:eastAsia="PMingLiU" w:hAnsi="Cambria Math"/>
            <w:lang w:eastAsia="zh-TW"/>
          </w:rPr>
          <m:t>=</m:t>
        </m:r>
        <m:d>
          <m:dPr>
            <m:begChr m:val="["/>
            <m:endChr m:val="]"/>
            <m:ctrlPr>
              <w:rPr>
                <w:rFonts w:ascii="Cambria Math" w:eastAsia="PMingLiU" w:hAnsi="Cambria Math"/>
                <w:i/>
                <w:lang w:eastAsia="zh-TW"/>
              </w:rPr>
            </m:ctrlPr>
          </m:dPr>
          <m:e>
            <m:sSub>
              <m:sSubPr>
                <m:ctrlPr>
                  <w:rPr>
                    <w:rFonts w:ascii="Cambria Math" w:eastAsia="PMingLiU" w:hAnsi="Cambria Math"/>
                    <w:i/>
                    <w:sz w:val="24"/>
                    <w:szCs w:val="24"/>
                    <w:lang w:eastAsia="zh-TW"/>
                  </w:rPr>
                </m:ctrlPr>
              </m:sSubPr>
              <m:e>
                <m:r>
                  <w:rPr>
                    <w:rFonts w:ascii="Cambria Math" w:eastAsia="PMingLiU" w:hAnsi="Cambria Math"/>
                    <w:lang w:eastAsia="zh-TW"/>
                  </w:rPr>
                  <m:t>c</m:t>
                </m:r>
              </m:e>
              <m:sub>
                <m:r>
                  <m:rPr>
                    <m:scr m:val="script"/>
                    <m:sty m:val="p"/>
                  </m:rPr>
                  <w:rPr>
                    <w:rFonts w:ascii="Cambria Math" w:eastAsia="PMingLiU" w:hAnsi="Cambria Math"/>
                    <w:lang w:eastAsia="zh-TW"/>
                  </w:rPr>
                  <m:t>l</m:t>
                </m:r>
              </m:sub>
            </m:sSub>
            <m:d>
              <m:dPr>
                <m:ctrlPr>
                  <w:rPr>
                    <w:rFonts w:ascii="Cambria Math" w:eastAsia="PMingLiU" w:hAnsi="Cambria Math"/>
                    <w:i/>
                    <w:lang w:eastAsia="zh-TW"/>
                  </w:rPr>
                </m:ctrlPr>
              </m:dPr>
              <m:e>
                <m:r>
                  <w:rPr>
                    <w:rFonts w:ascii="Cambria Math" w:eastAsia="PMingLiU" w:hAnsi="Cambria Math"/>
                    <w:lang w:eastAsia="zh-TW"/>
                  </w:rPr>
                  <m:t>1</m:t>
                </m:r>
              </m:e>
            </m:d>
            <m:r>
              <w:rPr>
                <w:rFonts w:ascii="Cambria Math" w:eastAsia="PMingLiU" w:hAnsi="Cambria Math"/>
                <w:lang w:eastAsia="zh-TW"/>
              </w:rPr>
              <m:t>,…,</m:t>
            </m:r>
            <m:sSub>
              <m:sSubPr>
                <m:ctrlPr>
                  <w:rPr>
                    <w:rFonts w:ascii="Cambria Math" w:eastAsia="PMingLiU" w:hAnsi="Cambria Math"/>
                    <w:i/>
                    <w:sz w:val="24"/>
                    <w:szCs w:val="24"/>
                    <w:lang w:eastAsia="zh-TW"/>
                  </w:rPr>
                </m:ctrlPr>
              </m:sSubPr>
              <m:e>
                <m:r>
                  <w:rPr>
                    <w:rFonts w:ascii="Cambria Math" w:eastAsia="PMingLiU" w:hAnsi="Cambria Math"/>
                    <w:lang w:eastAsia="zh-TW"/>
                  </w:rPr>
                  <m:t>c</m:t>
                </m:r>
              </m:e>
              <m:sub>
                <m:r>
                  <m:rPr>
                    <m:scr m:val="script"/>
                    <m:sty m:val="p"/>
                  </m:rPr>
                  <w:rPr>
                    <w:rFonts w:ascii="Cambria Math" w:eastAsia="PMingLiU" w:hAnsi="Cambria Math"/>
                    <w:lang w:eastAsia="zh-TW"/>
                  </w:rPr>
                  <m:t>l</m:t>
                </m:r>
              </m:sub>
            </m:sSub>
            <m:d>
              <m:dPr>
                <m:ctrlPr>
                  <w:rPr>
                    <w:rFonts w:ascii="Cambria Math" w:eastAsia="PMingLiU" w:hAnsi="Cambria Math"/>
                    <w:i/>
                    <w:lang w:eastAsia="zh-TW"/>
                  </w:rPr>
                </m:ctrlPr>
              </m:dPr>
              <m:e>
                <m:r>
                  <w:rPr>
                    <w:rFonts w:ascii="Cambria Math" w:eastAsia="PMingLiU" w:hAnsi="Cambria Math"/>
                    <w:lang w:eastAsia="zh-TW"/>
                  </w:rPr>
                  <m:t>n</m:t>
                </m:r>
              </m:e>
            </m:d>
          </m:e>
        </m:d>
      </m:oMath>
      <w:r>
        <w:rPr>
          <w:rFonts w:eastAsia="PMingLiU"/>
          <w:lang w:eastAsia="zh-TW"/>
        </w:rPr>
        <w:t xml:space="preserve"> is then utilized to update the likelihood ratio, i.e. </w:t>
      </w:r>
      <m:oMath>
        <m:r>
          <w:rPr>
            <w:rFonts w:ascii="Cambria Math" w:eastAsia="PMingLiU" w:hAnsi="Cambria Math"/>
            <w:lang w:eastAsia="zh-TW"/>
          </w:rPr>
          <m:t>LL</m:t>
        </m:r>
        <m:sSub>
          <m:sSubPr>
            <m:ctrlPr>
              <w:rPr>
                <w:rFonts w:ascii="Cambria Math" w:eastAsia="PMingLiU" w:hAnsi="Cambria Math"/>
                <w:i/>
                <w:lang w:eastAsia="zh-TW"/>
              </w:rPr>
            </m:ctrlPr>
          </m:sSubPr>
          <m:e>
            <m:r>
              <w:rPr>
                <w:rFonts w:ascii="Cambria Math" w:eastAsia="PMingLiU" w:hAnsi="Cambria Math"/>
                <w:lang w:eastAsia="zh-TW"/>
              </w:rPr>
              <m:t>R</m:t>
            </m:r>
          </m:e>
          <m:sub>
            <m:r>
              <m:rPr>
                <m:scr m:val="script"/>
                <m:sty m:val="p"/>
              </m:rPr>
              <w:rPr>
                <w:rFonts w:ascii="Cambria Math" w:eastAsia="PMingLiU" w:hAnsi="Cambria Math"/>
                <w:lang w:eastAsia="zh-TW"/>
              </w:rPr>
              <m:t>l</m:t>
            </m:r>
            <m:r>
              <w:rPr>
                <w:rFonts w:ascii="Cambria Math" w:eastAsia="PMingLiU" w:hAnsi="Cambria Math"/>
                <w:lang w:eastAsia="zh-TW"/>
              </w:rPr>
              <m:t>+1,i</m:t>
            </m:r>
          </m:sub>
        </m:sSub>
      </m:oMath>
      <w:r>
        <w:rPr>
          <w:rFonts w:eastAsia="PMingLiU"/>
          <w:lang w:eastAsia="zh-TW"/>
        </w:rPr>
        <w:t xml:space="preserve"> for all </w:t>
      </w:r>
      <m:oMath>
        <m:r>
          <w:rPr>
            <w:rFonts w:ascii="Cambria Math" w:eastAsia="PMingLiU" w:hAnsi="Cambria Math"/>
            <w:lang w:eastAsia="zh-TW"/>
          </w:rPr>
          <m:t>i</m:t>
        </m:r>
        <m:r>
          <m:rPr>
            <m:sty m:val="p"/>
          </m:rPr>
          <w:rPr>
            <w:rFonts w:ascii="Cambria Math" w:eastAsia="PMingLiU" w:hAnsi="Cambria Math"/>
            <w:lang w:eastAsia="zh-TW"/>
          </w:rPr>
          <m:t>∈</m:t>
        </m:r>
        <m:d>
          <m:dPr>
            <m:begChr m:val="["/>
            <m:endChr m:val="]"/>
            <m:ctrlPr>
              <w:rPr>
                <w:rFonts w:ascii="Cambria Math" w:eastAsia="PMingLiU" w:hAnsi="Cambria Math"/>
                <w:i/>
                <w:lang w:eastAsia="zh-TW"/>
              </w:rPr>
            </m:ctrlPr>
          </m:dPr>
          <m:e>
            <m:r>
              <w:rPr>
                <w:rFonts w:ascii="Cambria Math" w:eastAsia="PMingLiU" w:hAnsi="Cambria Math"/>
                <w:lang w:eastAsia="zh-TW"/>
              </w:rPr>
              <m:t>1;n</m:t>
            </m:r>
          </m:e>
        </m:d>
      </m:oMath>
      <w:r>
        <w:rPr>
          <w:rFonts w:eastAsia="PMingLiU"/>
          <w:lang w:eastAsia="zh-TW"/>
        </w:rPr>
        <w:t xml:space="preserve">, required to determine the shaping bits of the next layer, where  </w:t>
      </w:r>
    </w:p>
    <w:p w14:paraId="6B7C4D89" w14:textId="77777777" w:rsidR="009C1DFF" w:rsidRPr="00034326" w:rsidRDefault="009C1DFF" w:rsidP="009C1DFF">
      <w:pPr>
        <w:rPr>
          <w:rFonts w:eastAsia="Times New Roman"/>
          <w:lang w:val="en-US"/>
        </w:rPr>
      </w:pPr>
      <m:oMathPara>
        <m:oMath>
          <m:r>
            <w:rPr>
              <w:rFonts w:ascii="Cambria Math" w:eastAsia="Times New Roman" w:hAnsi="Cambria Math"/>
            </w:rPr>
            <m:t>LL</m:t>
          </m:r>
          <m:sSub>
            <m:sSubPr>
              <m:ctrlPr>
                <w:rPr>
                  <w:rFonts w:ascii="Cambria Math" w:eastAsia="Times New Roman" w:hAnsi="Cambria Math"/>
                  <w:i/>
                  <w:iCs/>
                </w:rPr>
              </m:ctrlPr>
            </m:sSubPr>
            <m:e>
              <m:r>
                <w:rPr>
                  <w:rFonts w:ascii="Cambria Math" w:eastAsia="Times New Roman" w:hAnsi="Cambria Math"/>
                </w:rPr>
                <m:t>R</m:t>
              </m:r>
            </m:e>
            <m:sub>
              <m:r>
                <m:rPr>
                  <m:scr m:val="script"/>
                </m:rPr>
                <w:rPr>
                  <w:rFonts w:ascii="Cambria Math" w:eastAsia="Times New Roman" w:hAnsi="Cambria Math"/>
                </w:rPr>
                <m:t>l,</m:t>
              </m:r>
              <m:r>
                <w:rPr>
                  <w:rFonts w:ascii="Cambria Math" w:eastAsia="Times New Roman" w:hAnsi="Cambria Math"/>
                </w:rPr>
                <m:t>i</m:t>
              </m:r>
            </m:sub>
          </m:sSub>
          <m:r>
            <w:rPr>
              <w:rFonts w:ascii="Cambria Math" w:eastAsia="Times New Roman" w:hAnsi="Cambria Math"/>
            </w:rPr>
            <m:t>=</m:t>
          </m:r>
          <m:func>
            <m:funcPr>
              <m:ctrlPr>
                <w:rPr>
                  <w:rFonts w:ascii="Cambria Math" w:eastAsia="Times New Roman" w:hAnsi="Cambria Math"/>
                  <w:i/>
                  <w:iCs/>
                </w:rPr>
              </m:ctrlPr>
            </m:funcPr>
            <m:fName>
              <m:r>
                <w:rPr>
                  <w:rFonts w:ascii="Cambria Math" w:eastAsia="Times New Roman" w:hAnsi="Cambria Math"/>
                </w:rPr>
                <m:t>log</m:t>
              </m:r>
            </m:fName>
            <m:e>
              <m:f>
                <m:fPr>
                  <m:ctrlPr>
                    <w:rPr>
                      <w:rFonts w:ascii="Cambria Math" w:eastAsia="Times New Roman" w:hAnsi="Cambria Math"/>
                      <w:i/>
                      <w:iCs/>
                    </w:rPr>
                  </m:ctrlPr>
                </m:fPr>
                <m:num>
                  <m:sSub>
                    <m:sSubPr>
                      <m:ctrlPr>
                        <w:rPr>
                          <w:rFonts w:ascii="Cambria Math" w:hAnsi="Cambria Math"/>
                          <w:i/>
                          <w:sz w:val="24"/>
                          <w:szCs w:val="24"/>
                        </w:rPr>
                      </m:ctrlPr>
                    </m:sSubPr>
                    <m:e>
                      <m:r>
                        <w:rPr>
                          <w:rFonts w:ascii="Cambria Math" w:hAnsi="Cambria Math"/>
                        </w:rPr>
                        <m:t>P</m:t>
                      </m:r>
                    </m:e>
                    <m:sub>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m:rPr>
                              <m:sty m:val="p"/>
                            </m:rPr>
                            <w:rPr>
                              <w:rFonts w:ascii="Cambria Math" w:hAnsi="Cambria Math"/>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r>
                            <m:rPr>
                              <m:sty m:val="p"/>
                            </m:rPr>
                            <w:rPr>
                              <w:rFonts w:ascii="Cambria Math" w:hAnsi="Cambria Math"/>
                            </w:rPr>
                            <m:t>1</m:t>
                          </m:r>
                        </m:sub>
                      </m:sSub>
                    </m:sub>
                  </m:sSub>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c</m:t>
                      </m:r>
                    </m:e>
                    <m:sub>
                      <m:r>
                        <m:rPr>
                          <m:scr m:val="script"/>
                        </m:rPr>
                        <w:rPr>
                          <w:rFonts w:ascii="Cambria Math" w:eastAsia="Times New Roman" w:hAnsi="Cambria Math"/>
                        </w:rPr>
                        <m:t>l</m:t>
                      </m:r>
                    </m:sub>
                  </m:sSub>
                  <m:r>
                    <w:rPr>
                      <w:rFonts w:ascii="Cambria Math" w:eastAsia="Times New Roman" w:hAnsi="Cambria Math"/>
                    </w:rPr>
                    <m:t>(i)=0|</m:t>
                  </m:r>
                  <m:sSubSup>
                    <m:sSubSupPr>
                      <m:ctrlPr>
                        <w:rPr>
                          <w:rFonts w:ascii="Cambria Math" w:eastAsia="Times New Roman" w:hAnsi="Cambria Math"/>
                          <w:i/>
                          <w:iCs/>
                        </w:rPr>
                      </m:ctrlPr>
                    </m:sSubSupPr>
                    <m:e>
                      <m:r>
                        <m:rPr>
                          <m:sty m:val="bi"/>
                        </m:rPr>
                        <w:rPr>
                          <w:rFonts w:ascii="Cambria Math" w:eastAsia="Times New Roman" w:hAnsi="Cambria Math"/>
                        </w:rPr>
                        <m:t>c</m:t>
                      </m:r>
                    </m:e>
                    <m:sub>
                      <m:r>
                        <w:rPr>
                          <w:rFonts w:ascii="Cambria Math" w:eastAsia="Times New Roman" w:hAnsi="Cambria Math"/>
                        </w:rPr>
                        <m:t>1</m:t>
                      </m:r>
                    </m:sub>
                    <m:sup>
                      <m:r>
                        <m:rPr>
                          <m:scr m:val="script"/>
                        </m:rPr>
                        <w:rPr>
                          <w:rFonts w:ascii="Cambria Math" w:eastAsia="Times New Roman" w:hAnsi="Cambria Math"/>
                        </w:rPr>
                        <m:t>l-</m:t>
                      </m:r>
                      <m:r>
                        <w:rPr>
                          <w:rFonts w:ascii="Cambria Math" w:eastAsia="Times New Roman" w:hAnsi="Cambria Math"/>
                        </w:rPr>
                        <m:t>1</m:t>
                      </m:r>
                    </m:sup>
                  </m:sSubSup>
                  <m:r>
                    <w:rPr>
                      <w:rFonts w:ascii="Cambria Math" w:eastAsia="Times New Roman" w:hAnsi="Cambria Math"/>
                    </w:rPr>
                    <m:t>(i))</m:t>
                  </m:r>
                </m:num>
                <m:den>
                  <m:sSub>
                    <m:sSubPr>
                      <m:ctrlPr>
                        <w:rPr>
                          <w:rFonts w:ascii="Cambria Math" w:hAnsi="Cambria Math"/>
                          <w:i/>
                          <w:sz w:val="24"/>
                          <w:szCs w:val="24"/>
                        </w:rPr>
                      </m:ctrlPr>
                    </m:sSubPr>
                    <m:e>
                      <m:r>
                        <w:rPr>
                          <w:rFonts w:ascii="Cambria Math" w:hAnsi="Cambria Math"/>
                        </w:rPr>
                        <m:t>P</m:t>
                      </m:r>
                    </m:e>
                    <m:sub>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m:rPr>
                              <m:sty m:val="p"/>
                            </m:rPr>
                            <w:rPr>
                              <w:rFonts w:ascii="Cambria Math" w:hAnsi="Cambria Math"/>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r>
                            <m:rPr>
                              <m:sty m:val="p"/>
                            </m:rPr>
                            <w:rPr>
                              <w:rFonts w:ascii="Cambria Math" w:hAnsi="Cambria Math"/>
                            </w:rPr>
                            <m:t>1</m:t>
                          </m:r>
                        </m:sub>
                      </m:sSub>
                    </m:sub>
                  </m:sSub>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c</m:t>
                      </m:r>
                    </m:e>
                    <m:sub>
                      <m:r>
                        <m:rPr>
                          <m:scr m:val="script"/>
                        </m:rPr>
                        <w:rPr>
                          <w:rFonts w:ascii="Cambria Math" w:eastAsia="Times New Roman" w:hAnsi="Cambria Math"/>
                        </w:rPr>
                        <m:t>l</m:t>
                      </m:r>
                    </m:sub>
                  </m:sSub>
                  <m:r>
                    <w:rPr>
                      <w:rFonts w:ascii="Cambria Math" w:eastAsia="Times New Roman" w:hAnsi="Cambria Math"/>
                    </w:rPr>
                    <m:t>(i)=1|</m:t>
                  </m:r>
                  <m:sSubSup>
                    <m:sSubSupPr>
                      <m:ctrlPr>
                        <w:rPr>
                          <w:rFonts w:ascii="Cambria Math" w:eastAsia="Times New Roman" w:hAnsi="Cambria Math"/>
                          <w:i/>
                          <w:iCs/>
                        </w:rPr>
                      </m:ctrlPr>
                    </m:sSubSupPr>
                    <m:e>
                      <m:r>
                        <m:rPr>
                          <m:sty m:val="bi"/>
                        </m:rPr>
                        <w:rPr>
                          <w:rFonts w:ascii="Cambria Math" w:eastAsia="Times New Roman" w:hAnsi="Cambria Math"/>
                        </w:rPr>
                        <m:t>c</m:t>
                      </m:r>
                    </m:e>
                    <m:sub>
                      <m:r>
                        <w:rPr>
                          <w:rFonts w:ascii="Cambria Math" w:eastAsia="Times New Roman" w:hAnsi="Cambria Math"/>
                        </w:rPr>
                        <m:t>1</m:t>
                      </m:r>
                    </m:sub>
                    <m:sup>
                      <m:r>
                        <m:rPr>
                          <m:scr m:val="script"/>
                        </m:rPr>
                        <w:rPr>
                          <w:rFonts w:ascii="Cambria Math" w:eastAsia="Times New Roman" w:hAnsi="Cambria Math"/>
                        </w:rPr>
                        <m:t>l-</m:t>
                      </m:r>
                      <m:r>
                        <w:rPr>
                          <w:rFonts w:ascii="Cambria Math" w:eastAsia="Times New Roman" w:hAnsi="Cambria Math"/>
                        </w:rPr>
                        <m:t>1</m:t>
                      </m:r>
                    </m:sup>
                  </m:sSubSup>
                  <m:r>
                    <w:rPr>
                      <w:rFonts w:ascii="Cambria Math" w:eastAsia="Times New Roman" w:hAnsi="Cambria Math"/>
                    </w:rPr>
                    <m:t>(i))</m:t>
                  </m:r>
                </m:den>
              </m:f>
            </m:e>
          </m:func>
          <m:r>
            <w:rPr>
              <w:rFonts w:ascii="Cambria Math" w:eastAsia="Times New Roman" w:hAnsi="Cambria Math"/>
            </w:rPr>
            <m:t>.</m:t>
          </m:r>
        </m:oMath>
      </m:oMathPara>
    </w:p>
    <w:p w14:paraId="1AB76B05" w14:textId="5F5BFABC" w:rsidR="009C1DFF" w:rsidRDefault="00081D7B" w:rsidP="009C1DFF">
      <w:pPr>
        <w:rPr>
          <w:iCs/>
          <w:lang w:eastAsia="zh-TW"/>
        </w:rPr>
      </w:pPr>
      <w:r>
        <w:rPr>
          <w:rFonts w:eastAsia="PMingLiU"/>
          <w:lang w:eastAsia="zh-TW"/>
        </w:rPr>
        <w:t xml:space="preserve">More information how to determine the number of information bits and shaping bits for each layer and surrogate channel </w:t>
      </w:r>
      <m:oMath>
        <m:sSub>
          <m:sSubPr>
            <m:ctrlPr>
              <w:rPr>
                <w:rFonts w:ascii="Cambria Math" w:eastAsia="PMingLiU" w:hAnsi="Cambria Math"/>
                <w:sz w:val="24"/>
                <w:szCs w:val="24"/>
                <w:lang w:eastAsia="zh-TW"/>
              </w:rPr>
            </m:ctrlPr>
          </m:sSubPr>
          <m:e>
            <m:acc>
              <m:accPr>
                <m:chr m:val="̃"/>
                <m:ctrlPr>
                  <w:rPr>
                    <w:rFonts w:ascii="Cambria Math" w:eastAsia="PMingLiU" w:hAnsi="Cambria Math"/>
                    <w:sz w:val="24"/>
                    <w:szCs w:val="24"/>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oMath>
      <w:r>
        <w:rPr>
          <w:rFonts w:eastAsia="PMingLiU"/>
          <w:lang w:eastAsia="zh-TW"/>
        </w:rPr>
        <w:t xml:space="preserve"> can be found in </w:t>
      </w:r>
      <w:r>
        <w:rPr>
          <w:rFonts w:eastAsia="PMingLiU"/>
          <w:lang w:eastAsia="zh-TW"/>
        </w:rPr>
        <w:fldChar w:fldCharType="begin"/>
      </w:r>
      <w:r>
        <w:rPr>
          <w:rFonts w:eastAsia="PMingLiU"/>
          <w:lang w:eastAsia="zh-TW"/>
        </w:rPr>
        <w:instrText xml:space="preserve"> REF _Ref213411172 \r \h </w:instrText>
      </w:r>
      <w:r>
        <w:rPr>
          <w:rFonts w:eastAsia="PMingLiU"/>
          <w:lang w:eastAsia="zh-TW"/>
        </w:rPr>
      </w:r>
      <w:r>
        <w:rPr>
          <w:rFonts w:eastAsia="PMingLiU"/>
          <w:lang w:eastAsia="zh-TW"/>
        </w:rPr>
        <w:fldChar w:fldCharType="separate"/>
      </w:r>
      <w:r>
        <w:rPr>
          <w:rFonts w:eastAsia="PMingLiU"/>
          <w:lang w:eastAsia="zh-TW"/>
        </w:rPr>
        <w:t>[10]</w:t>
      </w:r>
      <w:r>
        <w:rPr>
          <w:rFonts w:eastAsia="PMingLiU"/>
          <w:lang w:eastAsia="zh-TW"/>
        </w:rPr>
        <w:fldChar w:fldCharType="end"/>
      </w:r>
      <w:r>
        <w:rPr>
          <w:rFonts w:eastAsia="PMingLiU"/>
          <w:lang w:eastAsia="zh-TW"/>
        </w:rPr>
        <w:t xml:space="preserve">. </w:t>
      </w:r>
      <w:r w:rsidR="009C1DFF">
        <w:rPr>
          <w:iCs/>
          <w:lang w:eastAsia="zh-TW"/>
        </w:rPr>
        <w:t xml:space="preserve">The symbol sequence </w:t>
      </w:r>
      <m:oMath>
        <m:sSub>
          <m:sSubPr>
            <m:ctrlPr>
              <w:rPr>
                <w:rFonts w:ascii="Cambria Math" w:hAnsi="Cambria Math"/>
                <w:i/>
                <w:iCs/>
                <w:lang w:eastAsia="zh-TW"/>
              </w:rPr>
            </m:ctrlPr>
          </m:sSubPr>
          <m:e>
            <m:r>
              <w:rPr>
                <w:rFonts w:ascii="Cambria Math" w:hAnsi="Cambria Math"/>
                <w:lang w:eastAsia="zh-TW"/>
              </w:rPr>
              <m:t>x</m:t>
            </m:r>
          </m:e>
          <m:sub>
            <m:r>
              <w:rPr>
                <w:rFonts w:ascii="Cambria Math" w:hAnsi="Cambria Math"/>
                <w:lang w:eastAsia="zh-TW"/>
              </w:rPr>
              <m:t>1</m:t>
            </m:r>
          </m:sub>
        </m:sSub>
        <m:r>
          <w:rPr>
            <w:rFonts w:ascii="Cambria Math" w:hAnsi="Cambria Math"/>
            <w:lang w:eastAsia="zh-TW"/>
          </w:rPr>
          <m:t>,…,</m:t>
        </m:r>
        <m:sSub>
          <m:sSubPr>
            <m:ctrlPr>
              <w:rPr>
                <w:rFonts w:ascii="Cambria Math" w:hAnsi="Cambria Math"/>
                <w:i/>
                <w:iCs/>
                <w:lang w:eastAsia="zh-TW"/>
              </w:rPr>
            </m:ctrlPr>
          </m:sSubPr>
          <m:e>
            <m:r>
              <w:rPr>
                <w:rFonts w:ascii="Cambria Math" w:hAnsi="Cambria Math"/>
                <w:lang w:eastAsia="zh-TW"/>
              </w:rPr>
              <m:t>x</m:t>
            </m:r>
          </m:e>
          <m:sub>
            <m:r>
              <w:rPr>
                <w:rFonts w:ascii="Cambria Math" w:hAnsi="Cambria Math"/>
                <w:lang w:eastAsia="zh-TW"/>
              </w:rPr>
              <m:t>n</m:t>
            </m:r>
          </m:sub>
        </m:sSub>
      </m:oMath>
      <w:r w:rsidR="009C1DFF">
        <w:rPr>
          <w:iCs/>
          <w:lang w:eastAsia="zh-TW"/>
        </w:rPr>
        <w:t xml:space="preserve"> are then generated from </w:t>
      </w:r>
      <m:oMath>
        <m:sSub>
          <m:sSubPr>
            <m:ctrlPr>
              <w:rPr>
                <w:rFonts w:ascii="Cambria Math" w:hAnsi="Cambria Math"/>
                <w:b/>
                <w:bCs/>
                <w:i/>
                <w:lang w:eastAsia="zh-TW"/>
              </w:rPr>
            </m:ctrlPr>
          </m:sSubPr>
          <m:e>
            <m:r>
              <m:rPr>
                <m:sty m:val="bi"/>
              </m:rPr>
              <w:rPr>
                <w:rFonts w:ascii="Cambria Math" w:hAnsi="Cambria Math"/>
                <w:lang w:eastAsia="zh-TW"/>
              </w:rPr>
              <m:t>c</m:t>
            </m:r>
          </m:e>
          <m:sub>
            <m:r>
              <m:rPr>
                <m:sty m:val="b"/>
              </m:rPr>
              <w:rPr>
                <w:rFonts w:ascii="Cambria Math" w:hAnsi="Cambria Math"/>
                <w:lang w:eastAsia="zh-TW"/>
              </w:rPr>
              <m:t>l</m:t>
            </m:r>
          </m:sub>
        </m:sSub>
      </m:oMath>
      <w:r w:rsidR="009C1DFF">
        <w:rPr>
          <w:lang w:eastAsia="zh-TW"/>
        </w:rPr>
        <w:t>,…</w:t>
      </w:r>
      <w:r w:rsidR="009C1DFF">
        <w:rPr>
          <w:rFonts w:ascii="Cambria Math" w:hAnsi="Cambria Math"/>
          <w:i/>
          <w:sz w:val="24"/>
          <w:szCs w:val="24"/>
          <w:lang w:eastAsia="zh-TW"/>
        </w:rPr>
        <w:t xml:space="preserve"> </w:t>
      </w:r>
      <m:oMath>
        <m:sSub>
          <m:sSubPr>
            <m:ctrlPr>
              <w:rPr>
                <w:rFonts w:ascii="Cambria Math" w:hAnsi="Cambria Math"/>
                <w:i/>
                <w:sz w:val="24"/>
                <w:szCs w:val="24"/>
                <w:lang w:eastAsia="zh-TW"/>
              </w:rPr>
            </m:ctrlPr>
          </m:sSubPr>
          <m:e>
            <m:r>
              <m:rPr>
                <m:sty m:val="bi"/>
              </m:rPr>
              <w:rPr>
                <w:rFonts w:ascii="Cambria Math" w:hAnsi="Cambria Math"/>
                <w:lang w:eastAsia="zh-TW"/>
              </w:rPr>
              <m:t>c</m:t>
            </m:r>
          </m:e>
          <m:sub>
            <m:r>
              <m:rPr>
                <m:sty m:val="p"/>
              </m:rPr>
              <w:rPr>
                <w:rFonts w:ascii="Cambria Math" w:hAnsi="Cambria Math"/>
                <w:lang w:eastAsia="zh-TW"/>
              </w:rPr>
              <m:t>m</m:t>
            </m:r>
          </m:sub>
        </m:sSub>
      </m:oMath>
      <w:r w:rsidR="009C1DFF">
        <w:rPr>
          <w:rFonts w:ascii="Cambria Math" w:hAnsi="Cambria Math"/>
          <w:i/>
          <w:sz w:val="24"/>
          <w:szCs w:val="24"/>
          <w:lang w:eastAsia="zh-TW"/>
        </w:rPr>
        <w:t xml:space="preserve"> </w:t>
      </w:r>
      <w:r w:rsidR="009C1DFF">
        <w:rPr>
          <w:iCs/>
          <w:lang w:eastAsia="zh-TW"/>
        </w:rPr>
        <w:t xml:space="preserve">with set partitioning bit mapping rule. Since the scheme is MLC, the receiver needs to decode the polar codes layer by layer with the information of previous codewords. Unlike the case of uniform QAM, the demodulator needs to consider the prior information of symbols, i.e., the MB distribution with parameter </w:t>
      </w:r>
      <m:oMath>
        <m:r>
          <w:rPr>
            <w:rFonts w:ascii="Cambria Math" w:hAnsi="Cambria Math"/>
            <w:lang w:eastAsia="zh-TW"/>
          </w:rPr>
          <m:t>ν</m:t>
        </m:r>
      </m:oMath>
      <w:r w:rsidR="009C1DFF">
        <w:rPr>
          <w:iCs/>
          <w:lang w:eastAsia="zh-TW"/>
        </w:rPr>
        <w:t xml:space="preserve">, when calculating the likelihood ratio of each coded bit. After finishing SC/SCL decoding, information bits are those in the indices set </w:t>
      </w:r>
      <m:oMath>
        <m:r>
          <m:rPr>
            <m:scr m:val="script"/>
          </m:rPr>
          <w:rPr>
            <w:rFonts w:ascii="Cambria Math" w:hAnsi="Cambria Math"/>
            <w:lang w:eastAsia="zh-TW"/>
          </w:rPr>
          <m:t>I</m:t>
        </m:r>
      </m:oMath>
      <w:r w:rsidR="009C1DFF">
        <w:rPr>
          <w:iCs/>
          <w:lang w:eastAsia="zh-TW"/>
        </w:rPr>
        <w:t>.</w:t>
      </w:r>
    </w:p>
    <w:p w14:paraId="3666C950" w14:textId="2A1F76ED" w:rsidR="0065711E" w:rsidRDefault="009C1DFF" w:rsidP="0065711E">
      <w:r>
        <w:t>BLER performance of MLC w/ and w/o combining shaping are evaluated across different payload sizes in</w:t>
      </w:r>
      <w:r w:rsidR="00900E74">
        <w:t xml:space="preserve"> </w:t>
      </w:r>
      <w:r w:rsidR="00900E74">
        <w:fldChar w:fldCharType="begin"/>
      </w:r>
      <w:r w:rsidR="00900E74">
        <w:instrText xml:space="preserve"> REF _Ref210390107 \h </w:instrText>
      </w:r>
      <w:r w:rsidR="00900E74">
        <w:fldChar w:fldCharType="separate"/>
      </w:r>
      <w:r w:rsidR="00043F59">
        <w:t xml:space="preserve">Figure </w:t>
      </w:r>
      <w:r w:rsidR="00043F59">
        <w:rPr>
          <w:noProof/>
        </w:rPr>
        <w:t>13</w:t>
      </w:r>
      <w:r w:rsidR="00043F59">
        <w:t xml:space="preserve">  </w:t>
      </w:r>
      <w:r w:rsidR="00043F59" w:rsidRPr="009E4425">
        <w:t>BLER performance of Joint Polar Coding and Shaping with K=140</w:t>
      </w:r>
      <w:r w:rsidR="00043F59">
        <w:t>, 16QAM, symbol length=64</w:t>
      </w:r>
      <w:r w:rsidR="00900E74">
        <w:fldChar w:fldCharType="end"/>
      </w:r>
      <w:r w:rsidR="00900E74">
        <w:fldChar w:fldCharType="begin"/>
      </w:r>
      <w:r w:rsidR="00900E74">
        <w:instrText xml:space="preserve"> REF _Ref210390115 \h </w:instrText>
      </w:r>
      <w:r w:rsidR="00900E74">
        <w:fldChar w:fldCharType="separate"/>
      </w:r>
      <w:r w:rsidR="00043F59">
        <w:t xml:space="preserve">Figure </w:t>
      </w:r>
      <w:r w:rsidR="00043F59">
        <w:rPr>
          <w:noProof/>
        </w:rPr>
        <w:t>13</w:t>
      </w:r>
      <w:r w:rsidR="00900E74">
        <w:fldChar w:fldCharType="end"/>
      </w:r>
      <w:r w:rsidR="00900E74">
        <w:t xml:space="preserve">, </w:t>
      </w:r>
      <w:r w:rsidR="00900E74">
        <w:fldChar w:fldCharType="begin"/>
      </w:r>
      <w:r w:rsidR="00900E74">
        <w:instrText xml:space="preserve"> REF _Ref210390116 \h </w:instrText>
      </w:r>
      <w:r w:rsidR="00900E74">
        <w:fldChar w:fldCharType="separate"/>
      </w:r>
      <w:r w:rsidR="00043F59">
        <w:t xml:space="preserve">Figure </w:t>
      </w:r>
      <w:r w:rsidR="00043F59">
        <w:rPr>
          <w:noProof/>
        </w:rPr>
        <w:t>14</w:t>
      </w:r>
      <w:r w:rsidR="00900E74">
        <w:fldChar w:fldCharType="end"/>
      </w:r>
      <w:r w:rsidR="00900E74">
        <w:t xml:space="preserve">, </w:t>
      </w:r>
      <w:r w:rsidR="00900E74">
        <w:fldChar w:fldCharType="begin"/>
      </w:r>
      <w:r w:rsidR="00900E74">
        <w:instrText xml:space="preserve"> REF _Ref210390117 \h </w:instrText>
      </w:r>
      <w:r w:rsidR="00900E74">
        <w:fldChar w:fldCharType="separate"/>
      </w:r>
      <w:r w:rsidR="00043F59">
        <w:t xml:space="preserve">Figure </w:t>
      </w:r>
      <w:r w:rsidR="00043F59">
        <w:rPr>
          <w:noProof/>
        </w:rPr>
        <w:t>15</w:t>
      </w:r>
      <w:r w:rsidR="00900E74">
        <w:fldChar w:fldCharType="end"/>
      </w:r>
      <w:r w:rsidR="00900E74">
        <w:t xml:space="preserve">, and </w:t>
      </w:r>
      <w:r w:rsidR="00900E74">
        <w:fldChar w:fldCharType="begin"/>
      </w:r>
      <w:r w:rsidR="00900E74">
        <w:instrText xml:space="preserve"> REF _Ref210390118 \h </w:instrText>
      </w:r>
      <w:r w:rsidR="00900E74">
        <w:fldChar w:fldCharType="separate"/>
      </w:r>
      <w:r w:rsidR="00043F59">
        <w:t xml:space="preserve">Figure </w:t>
      </w:r>
      <w:r w:rsidR="00043F59">
        <w:rPr>
          <w:noProof/>
        </w:rPr>
        <w:t>16</w:t>
      </w:r>
      <w:r w:rsidR="00900E74">
        <w:fldChar w:fldCharType="end"/>
      </w:r>
      <w:r>
        <w:t xml:space="preserve">, where values of </w:t>
      </w:r>
      <m:oMath>
        <m:sSub>
          <m:sSubPr>
            <m:ctrlPr>
              <w:rPr>
                <w:rFonts w:ascii="Cambria Math" w:eastAsia="PMingLiU" w:hAnsi="Cambria Math"/>
                <w:i/>
                <w:sz w:val="24"/>
                <w:szCs w:val="24"/>
                <w:lang w:eastAsia="zh-TW"/>
              </w:rPr>
            </m:ctrlPr>
          </m:sSubPr>
          <m:e>
            <m:r>
              <w:rPr>
                <w:rFonts w:ascii="Cambria Math" w:eastAsia="PMingLiU" w:hAnsi="Cambria Math"/>
                <w:lang w:eastAsia="zh-TW"/>
              </w:rPr>
              <m:t>f</m:t>
            </m:r>
          </m:e>
          <m:sub>
            <m:r>
              <w:rPr>
                <w:rFonts w:ascii="Cambria Math" w:eastAsia="PMingLiU" w:hAnsi="Cambria Math"/>
                <w:lang w:eastAsia="zh-TW"/>
              </w:rPr>
              <m:t>s,</m:t>
            </m:r>
            <m:r>
              <m:rPr>
                <m:scr m:val="script"/>
                <m:sty m:val="p"/>
              </m:rPr>
              <w:rPr>
                <w:rFonts w:ascii="Cambria Math" w:eastAsia="PMingLiU" w:hAnsi="Cambria Math"/>
                <w:lang w:eastAsia="zh-TW"/>
              </w:rPr>
              <m:t>l</m:t>
            </m:r>
          </m:sub>
        </m:sSub>
        <m:r>
          <m:rPr>
            <m:sty m:val="p"/>
          </m:rPr>
          <w:rPr>
            <w:rFonts w:ascii="Cambria Math" w:eastAsia="PMingLiU" w:hAnsi="Cambria Math"/>
            <w:lang w:eastAsia="zh-TW"/>
          </w:rPr>
          <m:t xml:space="preserve">, </m:t>
        </m:r>
        <m:sSub>
          <m:sSubPr>
            <m:ctrlPr>
              <w:rPr>
                <w:rFonts w:ascii="Cambria Math" w:eastAsia="PMingLiU" w:hAnsi="Cambria Math"/>
                <w:i/>
                <w:sz w:val="24"/>
                <w:szCs w:val="24"/>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lang w:eastAsia="zh-TW"/>
        </w:rPr>
        <w:t xml:space="preserve"> and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sz w:val="24"/>
          <w:szCs w:val="24"/>
          <w:lang w:eastAsia="zh-TW"/>
        </w:rPr>
        <w:t xml:space="preserve"> </w:t>
      </w:r>
      <w:r>
        <w:rPr>
          <w:lang w:eastAsia="zh-TW"/>
        </w:rPr>
        <w:t xml:space="preserve">are specified under each figure, and the list size of SCL decoder with </w:t>
      </w:r>
      <m:oMath>
        <m:r>
          <w:rPr>
            <w:rFonts w:ascii="Cambria Math" w:hAnsi="Cambria Math"/>
            <w:lang w:eastAsia="zh-TW"/>
          </w:rPr>
          <m:t>8</m:t>
        </m:r>
      </m:oMath>
      <w:r>
        <w:rPr>
          <w:lang w:eastAsia="zh-TW"/>
        </w:rPr>
        <w:t xml:space="preserve"> is used for both transmitter and receiver. As demonstrated in the examples, 0.2-0.3 dB gain over 5G BICM is observed solely on MLC framework. By incorporating shaping bits, &gt;0.5dB gain is observed across the payload sizes examined.  </w:t>
      </w:r>
      <w:r w:rsidR="0065711E">
        <w:rPr>
          <w:lang w:eastAsia="zh-TW"/>
        </w:rPr>
        <w:br/>
      </w:r>
    </w:p>
    <w:tbl>
      <w:tblPr>
        <w:tblStyle w:val="TableGrid"/>
        <w:tblW w:w="0" w:type="auto"/>
        <w:tblLook w:val="04A0" w:firstRow="1" w:lastRow="0" w:firstColumn="1" w:lastColumn="0" w:noHBand="0" w:noVBand="1"/>
      </w:tblPr>
      <w:tblGrid>
        <w:gridCol w:w="4814"/>
        <w:gridCol w:w="4814"/>
      </w:tblGrid>
      <w:tr w:rsidR="0065711E" w14:paraId="31A59E05" w14:textId="77777777" w:rsidTr="007053F2">
        <w:tc>
          <w:tcPr>
            <w:tcW w:w="4814" w:type="dxa"/>
            <w:tcBorders>
              <w:top w:val="single" w:sz="4" w:space="0" w:color="auto"/>
              <w:left w:val="single" w:sz="4" w:space="0" w:color="auto"/>
              <w:bottom w:val="single" w:sz="4" w:space="0" w:color="auto"/>
              <w:right w:val="single" w:sz="4" w:space="0" w:color="auto"/>
            </w:tcBorders>
            <w:hideMark/>
          </w:tcPr>
          <w:p w14:paraId="2045E2CC" w14:textId="77777777" w:rsidR="0065711E" w:rsidRDefault="0065711E" w:rsidP="007053F2">
            <w:pPr>
              <w:keepNext/>
              <w:jc w:val="center"/>
            </w:pPr>
            <w:r>
              <w:rPr>
                <w:noProof/>
              </w:rPr>
              <w:lastRenderedPageBreak/>
              <w:drawing>
                <wp:inline distT="0" distB="0" distL="0" distR="0" wp14:anchorId="6807A1D5" wp14:editId="796D0410">
                  <wp:extent cx="2806065" cy="21024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06065" cy="2102485"/>
                          </a:xfrm>
                          <a:prstGeom prst="rect">
                            <a:avLst/>
                          </a:prstGeom>
                          <a:noFill/>
                          <a:ln>
                            <a:noFill/>
                          </a:ln>
                        </pic:spPr>
                      </pic:pic>
                    </a:graphicData>
                  </a:graphic>
                </wp:inline>
              </w:drawing>
            </w:r>
          </w:p>
          <w:p w14:paraId="341A72B1" w14:textId="1422392B" w:rsidR="0065711E" w:rsidRDefault="0065711E" w:rsidP="007053F2">
            <w:pPr>
              <w:pStyle w:val="Caption"/>
              <w:jc w:val="center"/>
            </w:pPr>
            <w:bookmarkStart w:id="63" w:name="_Ref210390115"/>
            <w:bookmarkStart w:id="64" w:name="_Ref210390107"/>
            <w:r>
              <w:t xml:space="preserve">Figure </w:t>
            </w:r>
            <w:r>
              <w:fldChar w:fldCharType="begin"/>
            </w:r>
            <w:r>
              <w:instrText xml:space="preserve"> SEQ Figure_ \* ARABIC </w:instrText>
            </w:r>
            <w:r>
              <w:fldChar w:fldCharType="separate"/>
            </w:r>
            <w:r w:rsidR="00043F59">
              <w:rPr>
                <w:noProof/>
              </w:rPr>
              <w:t>13</w:t>
            </w:r>
            <w:r>
              <w:fldChar w:fldCharType="end"/>
            </w:r>
            <w:bookmarkEnd w:id="63"/>
            <w:r>
              <w:t xml:space="preserve">  </w:t>
            </w:r>
            <w:r w:rsidRPr="009E4425">
              <w:t>BLER performance of Joint Polar Coding and Shaping with K=140</w:t>
            </w:r>
            <w:r>
              <w:t>, 16QAM, symbol length=64</w:t>
            </w:r>
            <w:bookmarkEnd w:id="64"/>
          </w:p>
          <w:p w14:paraId="75AECE2F"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=62</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=102</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=23</m:t>
              </m:r>
            </m:oMath>
          </w:p>
          <w:p w14:paraId="4E28D1C4"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=45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=119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0F042D3D" w14:textId="77777777" w:rsidR="0065711E" w:rsidRDefault="0065711E" w:rsidP="007053F2">
            <w:pPr>
              <w:jc w:val="cente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=0.13437</m:t>
              </m:r>
            </m:oMath>
            <w:r>
              <w:rPr>
                <w:sz w:val="18"/>
                <w:szCs w:val="18"/>
              </w:rPr>
              <w:t xml:space="preserve"> for shaping.</w:t>
            </w:r>
          </w:p>
        </w:tc>
        <w:tc>
          <w:tcPr>
            <w:tcW w:w="4814" w:type="dxa"/>
            <w:tcBorders>
              <w:top w:val="single" w:sz="4" w:space="0" w:color="auto"/>
              <w:left w:val="single" w:sz="4" w:space="0" w:color="auto"/>
              <w:bottom w:val="single" w:sz="4" w:space="0" w:color="auto"/>
              <w:right w:val="single" w:sz="4" w:space="0" w:color="auto"/>
            </w:tcBorders>
            <w:hideMark/>
          </w:tcPr>
          <w:p w14:paraId="2E483941" w14:textId="77777777" w:rsidR="0065711E" w:rsidRDefault="0065711E" w:rsidP="007053F2">
            <w:pPr>
              <w:keepNext/>
              <w:jc w:val="center"/>
            </w:pPr>
            <w:r>
              <w:rPr>
                <w:noProof/>
              </w:rPr>
              <w:drawing>
                <wp:inline distT="0" distB="0" distL="0" distR="0" wp14:anchorId="0FE11F77" wp14:editId="4C948988">
                  <wp:extent cx="2752090" cy="2066290"/>
                  <wp:effectExtent l="0" t="0" r="0" b="0"/>
                  <wp:docPr id="38" name="Picture 38" descr="A graph of different polar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aph of different polarity&#10;&#10;Description automatically generated with medium confidenc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52090" cy="2066290"/>
                          </a:xfrm>
                          <a:prstGeom prst="rect">
                            <a:avLst/>
                          </a:prstGeom>
                          <a:noFill/>
                          <a:ln>
                            <a:noFill/>
                          </a:ln>
                        </pic:spPr>
                      </pic:pic>
                    </a:graphicData>
                  </a:graphic>
                </wp:inline>
              </w:drawing>
            </w:r>
          </w:p>
          <w:p w14:paraId="23C94004" w14:textId="7FF7DCA4" w:rsidR="0065711E" w:rsidRDefault="0065711E" w:rsidP="007053F2">
            <w:pPr>
              <w:pStyle w:val="Caption"/>
              <w:jc w:val="center"/>
            </w:pPr>
            <w:bookmarkStart w:id="65" w:name="_Ref210390116"/>
            <w:r>
              <w:t xml:space="preserve">Figure </w:t>
            </w:r>
            <w:r>
              <w:fldChar w:fldCharType="begin"/>
            </w:r>
            <w:r>
              <w:instrText xml:space="preserve"> SEQ Figure_ \* ARABIC </w:instrText>
            </w:r>
            <w:r>
              <w:fldChar w:fldCharType="separate"/>
            </w:r>
            <w:r w:rsidR="00043F59">
              <w:rPr>
                <w:noProof/>
              </w:rPr>
              <w:t>14</w:t>
            </w:r>
            <w:r>
              <w:fldChar w:fldCharType="end"/>
            </w:r>
            <w:bookmarkEnd w:id="65"/>
            <w:r>
              <w:t xml:space="preserve"> </w:t>
            </w:r>
            <w:r w:rsidRPr="006B6607">
              <w:t>BLER performance of Joint Polar Coding and Shaping with K=</w:t>
            </w:r>
            <w:r>
              <w:t>300</w:t>
            </w:r>
            <w:r w:rsidRPr="006B6607">
              <w:t>, 16QAM, symbol length=</w:t>
            </w:r>
            <w:r>
              <w:t>128</w:t>
            </w:r>
          </w:p>
          <w:p w14:paraId="7AA9A547"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=134</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=190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=62</m:t>
              </m:r>
            </m:oMath>
          </w:p>
          <w:p w14:paraId="59368E1A"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=87</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=237</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1CF65849" w14:textId="77777777" w:rsidR="0065711E" w:rsidRDefault="0065711E" w:rsidP="007053F2">
            <w:pPr>
              <w:jc w:val="cente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=0.1592</m:t>
              </m:r>
            </m:oMath>
            <w:r>
              <w:rPr>
                <w:sz w:val="18"/>
                <w:szCs w:val="18"/>
              </w:rPr>
              <w:t xml:space="preserve"> for shaping.</w:t>
            </w:r>
          </w:p>
        </w:tc>
      </w:tr>
      <w:tr w:rsidR="0065711E" w14:paraId="3B662582" w14:textId="77777777" w:rsidTr="007053F2">
        <w:tc>
          <w:tcPr>
            <w:tcW w:w="4814" w:type="dxa"/>
            <w:tcBorders>
              <w:top w:val="single" w:sz="4" w:space="0" w:color="auto"/>
              <w:left w:val="single" w:sz="4" w:space="0" w:color="auto"/>
              <w:bottom w:val="single" w:sz="4" w:space="0" w:color="auto"/>
              <w:right w:val="single" w:sz="4" w:space="0" w:color="auto"/>
            </w:tcBorders>
            <w:hideMark/>
          </w:tcPr>
          <w:p w14:paraId="39ABF3D1" w14:textId="77777777" w:rsidR="0065711E" w:rsidRDefault="0065711E" w:rsidP="007053F2">
            <w:pPr>
              <w:keepNext/>
              <w:jc w:val="center"/>
            </w:pPr>
            <w:r>
              <w:rPr>
                <w:noProof/>
                <w:sz w:val="18"/>
                <w:szCs w:val="18"/>
              </w:rPr>
              <w:drawing>
                <wp:inline distT="0" distB="0" distL="0" distR="0" wp14:anchorId="4B7260A6" wp14:editId="514E86C1">
                  <wp:extent cx="2904490" cy="2200910"/>
                  <wp:effectExtent l="0" t="0" r="0" b="8890"/>
                  <wp:docPr id="40" name="Picture 40"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graph of different colored lines&#10;&#10;Description automatically generated with medium confidenc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04490" cy="2200910"/>
                          </a:xfrm>
                          <a:prstGeom prst="rect">
                            <a:avLst/>
                          </a:prstGeom>
                          <a:noFill/>
                          <a:ln>
                            <a:noFill/>
                          </a:ln>
                        </pic:spPr>
                      </pic:pic>
                    </a:graphicData>
                  </a:graphic>
                </wp:inline>
              </w:drawing>
            </w:r>
          </w:p>
          <w:p w14:paraId="14B57624" w14:textId="62D87E5B" w:rsidR="0065711E" w:rsidRDefault="0065711E" w:rsidP="007053F2">
            <w:pPr>
              <w:pStyle w:val="Caption"/>
              <w:jc w:val="center"/>
              <w:rPr>
                <w:sz w:val="18"/>
                <w:szCs w:val="18"/>
              </w:rPr>
            </w:pPr>
            <w:bookmarkStart w:id="66" w:name="_Ref210390117"/>
            <w:r>
              <w:t xml:space="preserve">Figure </w:t>
            </w:r>
            <w:r>
              <w:fldChar w:fldCharType="begin"/>
            </w:r>
            <w:r>
              <w:instrText xml:space="preserve"> SEQ Figure_ \* ARABIC </w:instrText>
            </w:r>
            <w:r>
              <w:fldChar w:fldCharType="separate"/>
            </w:r>
            <w:r w:rsidR="00043F59">
              <w:rPr>
                <w:noProof/>
              </w:rPr>
              <w:t>15</w:t>
            </w:r>
            <w:r>
              <w:fldChar w:fldCharType="end"/>
            </w:r>
            <w:bookmarkEnd w:id="66"/>
            <w:r>
              <w:t xml:space="preserve"> </w:t>
            </w:r>
            <w:r w:rsidRPr="00A253EE">
              <w:t>BLER performance of Joint Polar Coding and Shaping with K=</w:t>
            </w:r>
            <w:r>
              <w:t>500</w:t>
            </w:r>
            <w:r w:rsidRPr="00A253EE">
              <w:t>, 16QAM, symbol length=</w:t>
            </w:r>
            <w:r>
              <w:t>256</w:t>
            </w:r>
          </w:p>
          <w:p w14:paraId="1081F50F"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=203</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=321</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=175</m:t>
              </m:r>
            </m:oMath>
          </w:p>
          <w:p w14:paraId="64A2F9D8"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=105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=419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5B57B28D" w14:textId="77777777" w:rsidR="0065711E" w:rsidRDefault="0065711E" w:rsidP="007053F2">
            <w:pPr>
              <w:jc w:val="center"/>
              <w:rPr>
                <w:sz w:val="18"/>
                <w:szCs w:val="18"/>
              </w:rP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=0.19869</m:t>
              </m:r>
            </m:oMath>
            <w:r>
              <w:rPr>
                <w:sz w:val="18"/>
                <w:szCs w:val="18"/>
              </w:rPr>
              <w:t xml:space="preserve"> for shaping.</w:t>
            </w:r>
          </w:p>
        </w:tc>
        <w:tc>
          <w:tcPr>
            <w:tcW w:w="4814" w:type="dxa"/>
            <w:tcBorders>
              <w:top w:val="single" w:sz="4" w:space="0" w:color="auto"/>
              <w:left w:val="single" w:sz="4" w:space="0" w:color="auto"/>
              <w:bottom w:val="single" w:sz="4" w:space="0" w:color="auto"/>
              <w:right w:val="single" w:sz="4" w:space="0" w:color="auto"/>
            </w:tcBorders>
          </w:tcPr>
          <w:p w14:paraId="4E69B851" w14:textId="77777777" w:rsidR="0065711E" w:rsidRDefault="0065711E" w:rsidP="007053F2">
            <w:pPr>
              <w:keepNext/>
              <w:jc w:val="center"/>
            </w:pPr>
            <w:r>
              <w:rPr>
                <w:noProof/>
              </w:rPr>
              <w:drawing>
                <wp:inline distT="0" distB="0" distL="0" distR="0" wp14:anchorId="5E63D6DF" wp14:editId="7ED5208C">
                  <wp:extent cx="2864485" cy="2178685"/>
                  <wp:effectExtent l="0" t="0" r="0" b="0"/>
                  <wp:docPr id="41" name="Picture 41"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of different types of data&#10;&#10;Description automatically generated with medium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64485" cy="2178685"/>
                          </a:xfrm>
                          <a:prstGeom prst="rect">
                            <a:avLst/>
                          </a:prstGeom>
                          <a:noFill/>
                          <a:ln>
                            <a:noFill/>
                          </a:ln>
                        </pic:spPr>
                      </pic:pic>
                    </a:graphicData>
                  </a:graphic>
                </wp:inline>
              </w:drawing>
            </w:r>
          </w:p>
          <w:p w14:paraId="48D0E73F" w14:textId="26744FCA" w:rsidR="0065711E" w:rsidRDefault="0065711E" w:rsidP="007053F2">
            <w:pPr>
              <w:pStyle w:val="Caption"/>
              <w:jc w:val="center"/>
            </w:pPr>
            <w:bookmarkStart w:id="67" w:name="_Ref210390118"/>
            <w:r>
              <w:t xml:space="preserve">Figure </w:t>
            </w:r>
            <w:r>
              <w:fldChar w:fldCharType="begin"/>
            </w:r>
            <w:r>
              <w:instrText xml:space="preserve"> SEQ Figure_ \* ARABIC </w:instrText>
            </w:r>
            <w:r>
              <w:fldChar w:fldCharType="separate"/>
            </w:r>
            <w:r w:rsidR="00043F59">
              <w:rPr>
                <w:noProof/>
              </w:rPr>
              <w:t>16</w:t>
            </w:r>
            <w:r>
              <w:fldChar w:fldCharType="end"/>
            </w:r>
            <w:bookmarkEnd w:id="67"/>
            <w:r>
              <w:t xml:space="preserve"> </w:t>
            </w:r>
            <w:r w:rsidRPr="00FD655E">
              <w:t>BLER performance of Joint Polar Coding and Shaping with K=</w:t>
            </w:r>
            <w:r>
              <w:t>700</w:t>
            </w:r>
            <w:r w:rsidRPr="00FD655E">
              <w:t>, 16QAM, symbol length=</w:t>
            </w:r>
            <w:r>
              <w:t>256</w:t>
            </w:r>
          </w:p>
          <w:p w14:paraId="11444457"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=309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=415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=93</m:t>
              </m:r>
            </m:oMath>
          </w:p>
          <w:p w14:paraId="02FE7907" w14:textId="77777777" w:rsidR="0065711E" w:rsidRDefault="0065711E" w:rsidP="007053F2">
            <w:pPr>
              <w:overflowPunct/>
              <w:autoSpaceDE/>
              <w:adjustRightInd/>
              <w:spacing w:after="0"/>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=229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=495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7775B697" w14:textId="77777777" w:rsidR="0065711E" w:rsidRDefault="0065711E" w:rsidP="007053F2">
            <w:pPr>
              <w:overflowPunct/>
              <w:autoSpaceDE/>
              <w:adjustRightInd/>
              <w:spacing w:after="0"/>
              <w:jc w:val="center"/>
              <w:rPr>
                <w:sz w:val="18"/>
                <w:szCs w:val="18"/>
              </w:rPr>
            </w:pPr>
          </w:p>
          <w:p w14:paraId="79EAAFC6" w14:textId="77777777" w:rsidR="0065711E" w:rsidRDefault="0065711E" w:rsidP="007053F2">
            <w:pPr>
              <w:overflowPunct/>
              <w:autoSpaceDE/>
              <w:adjustRightInd/>
              <w:spacing w:after="0"/>
              <w:jc w:val="center"/>
              <w:rPr>
                <w:sz w:val="18"/>
                <w:szCs w:val="18"/>
              </w:rP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=0.13437</m:t>
              </m:r>
            </m:oMath>
            <w:r>
              <w:rPr>
                <w:sz w:val="18"/>
                <w:szCs w:val="18"/>
              </w:rPr>
              <w:t xml:space="preserve"> for shaping. </w:t>
            </w:r>
          </w:p>
        </w:tc>
      </w:tr>
    </w:tbl>
    <w:p w14:paraId="79E4B560" w14:textId="77777777" w:rsidR="0065711E" w:rsidRDefault="0065711E" w:rsidP="009C1DFF">
      <w:pPr>
        <w:rPr>
          <w:lang w:eastAsia="zh-TW"/>
        </w:rPr>
      </w:pPr>
    </w:p>
    <w:p w14:paraId="652FDE23" w14:textId="20C838F0" w:rsidR="006C029E" w:rsidRDefault="0065711E" w:rsidP="009C1DFF">
      <w:pPr>
        <w:rPr>
          <w:lang w:eastAsia="zh-TW"/>
        </w:rPr>
      </w:pPr>
      <w:r>
        <w:rPr>
          <w:lang w:eastAsia="zh-TW"/>
        </w:rPr>
        <w:t xml:space="preserve">Unlike UL in 5G spec, only QPSK is considered in DCI 5G polar code design. </w:t>
      </w:r>
      <w:r w:rsidR="006C029E">
        <w:rPr>
          <w:lang w:eastAsia="zh-TW"/>
        </w:rPr>
        <w:t>The justification of t</w:t>
      </w:r>
      <w:r w:rsidR="006C029E">
        <w:rPr>
          <w:lang w:val="en-US"/>
        </w:rPr>
        <w:t xml:space="preserve">his limitation should be </w:t>
      </w:r>
      <w:r w:rsidR="00D209F2">
        <w:rPr>
          <w:lang w:val="en-US"/>
        </w:rPr>
        <w:t>reviewed in 6G</w:t>
      </w:r>
      <w:r w:rsidR="006C029E">
        <w:rPr>
          <w:lang w:val="en-US"/>
        </w:rPr>
        <w:t xml:space="preserve"> especially in high-SINR scenarios where higher-order modulation could be utilized to achieve better SE.</w:t>
      </w:r>
    </w:p>
    <w:p w14:paraId="0991682D" w14:textId="01B5C54E" w:rsidR="009C1DFF" w:rsidRDefault="006C029E" w:rsidP="00F568CA">
      <w:pPr>
        <w:rPr>
          <w:lang w:eastAsia="zh-TW"/>
        </w:rPr>
      </w:pPr>
      <w:r>
        <w:rPr>
          <w:lang w:eastAsia="zh-TW"/>
        </w:rPr>
        <w:t xml:space="preserve">To show the feasibility of considering DCI with high order QAM, </w:t>
      </w:r>
      <w:r w:rsidR="0065711E">
        <w:rPr>
          <w:lang w:eastAsia="zh-TW"/>
        </w:rPr>
        <w:t xml:space="preserve">the </w:t>
      </w:r>
      <w:r>
        <w:rPr>
          <w:lang w:eastAsia="zh-TW"/>
        </w:rPr>
        <w:t xml:space="preserve">measure SINR from </w:t>
      </w:r>
      <w:r w:rsidR="0065711E">
        <w:rPr>
          <w:lang w:eastAsia="zh-TW"/>
        </w:rPr>
        <w:t>dense urban SLS simulation result</w:t>
      </w:r>
      <w:r w:rsidR="003B7BFB">
        <w:rPr>
          <w:lang w:eastAsia="zh-TW"/>
        </w:rPr>
        <w:t xml:space="preserve"> </w:t>
      </w:r>
      <w:r>
        <w:rPr>
          <w:lang w:eastAsia="zh-TW"/>
        </w:rPr>
        <w:t xml:space="preserve">is </w:t>
      </w:r>
      <w:r w:rsidR="003B7BFB">
        <w:rPr>
          <w:lang w:eastAsia="zh-TW"/>
        </w:rPr>
        <w:t xml:space="preserve">shown in </w:t>
      </w:r>
      <w:r w:rsidR="003B7BFB">
        <w:rPr>
          <w:lang w:eastAsia="zh-TW"/>
        </w:rPr>
        <w:fldChar w:fldCharType="begin"/>
      </w:r>
      <w:r w:rsidR="003B7BFB">
        <w:rPr>
          <w:lang w:eastAsia="zh-TW"/>
        </w:rPr>
        <w:instrText xml:space="preserve"> REF _Ref210385922 \h </w:instrText>
      </w:r>
      <w:r w:rsidR="003B7BFB">
        <w:rPr>
          <w:lang w:eastAsia="zh-TW"/>
        </w:rPr>
      </w:r>
      <w:r w:rsidR="003B7BFB">
        <w:rPr>
          <w:lang w:eastAsia="zh-TW"/>
        </w:rPr>
        <w:fldChar w:fldCharType="separate"/>
      </w:r>
      <w:r w:rsidR="00043F59">
        <w:t xml:space="preserve">Figure </w:t>
      </w:r>
      <w:r w:rsidR="00043F59">
        <w:rPr>
          <w:noProof/>
        </w:rPr>
        <w:t>17</w:t>
      </w:r>
      <w:r w:rsidR="003B7BFB">
        <w:rPr>
          <w:lang w:eastAsia="zh-TW"/>
        </w:rPr>
        <w:fldChar w:fldCharType="end"/>
      </w:r>
      <w:r>
        <w:rPr>
          <w:lang w:eastAsia="zh-TW"/>
        </w:rPr>
        <w:t xml:space="preserve">. </w:t>
      </w:r>
      <w:r w:rsidR="00F568CA" w:rsidRPr="00F568CA">
        <w:rPr>
          <w:lang w:eastAsia="zh-TW"/>
        </w:rPr>
        <w:t>The data indicates that a significant proportion of the measured SINR values—over 80%—exceed 16 dB. Based on CQI reporting guidelines, 16QAM is recommended when the measured SINR falls within the 7 dB to 16 dB range. Consequently, in the majority of scenarios, high</w:t>
      </w:r>
      <w:r w:rsidR="00F568CA">
        <w:rPr>
          <w:lang w:eastAsia="zh-TW"/>
        </w:rPr>
        <w:t xml:space="preserve"> </w:t>
      </w:r>
      <w:r w:rsidR="00F568CA" w:rsidRPr="00F568CA">
        <w:rPr>
          <w:lang w:eastAsia="zh-TW"/>
        </w:rPr>
        <w:t xml:space="preserve">order QAM schemes can be effectively deployed. This suggests that utilizing high-order QAM for DCI transmission </w:t>
      </w:r>
      <w:r w:rsidR="00F568CA">
        <w:rPr>
          <w:lang w:eastAsia="zh-TW"/>
        </w:rPr>
        <w:t>to</w:t>
      </w:r>
      <w:r w:rsidR="00F568CA" w:rsidRPr="00F568CA">
        <w:rPr>
          <w:lang w:eastAsia="zh-TW"/>
        </w:rPr>
        <w:t xml:space="preserve"> enhance resource efficiency </w:t>
      </w:r>
      <w:r w:rsidR="00F568CA">
        <w:rPr>
          <w:lang w:eastAsia="zh-TW"/>
        </w:rPr>
        <w:t>is feasible and reasonable</w:t>
      </w:r>
      <w:r w:rsidR="00F568CA" w:rsidRPr="00F568CA">
        <w:rPr>
          <w:lang w:eastAsia="zh-TW"/>
        </w:rPr>
        <w:t xml:space="preserve"> in the context of 6G system</w:t>
      </w:r>
      <w:r w:rsidR="00F410F7">
        <w:rPr>
          <w:lang w:eastAsia="zh-TW"/>
        </w:rPr>
        <w:t>.</w:t>
      </w:r>
    </w:p>
    <w:p w14:paraId="4154F177" w14:textId="77777777" w:rsidR="0065711E" w:rsidRDefault="0065711E" w:rsidP="00F56960">
      <w:pPr>
        <w:keepNext/>
        <w:jc w:val="center"/>
      </w:pPr>
      <w:r>
        <w:rPr>
          <w:noProof/>
          <w:lang w:eastAsia="zh-TW"/>
        </w:rPr>
        <w:lastRenderedPageBreak/>
        <w:drawing>
          <wp:inline distT="0" distB="0" distL="0" distR="0" wp14:anchorId="7F9894C6" wp14:editId="70E95F1A">
            <wp:extent cx="3388142" cy="1850959"/>
            <wp:effectExtent l="0" t="0" r="317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01924" cy="1858488"/>
                    </a:xfrm>
                    <a:prstGeom prst="rect">
                      <a:avLst/>
                    </a:prstGeom>
                    <a:noFill/>
                    <a:ln>
                      <a:noFill/>
                    </a:ln>
                  </pic:spPr>
                </pic:pic>
              </a:graphicData>
            </a:graphic>
          </wp:inline>
        </w:drawing>
      </w:r>
    </w:p>
    <w:p w14:paraId="2A65203C" w14:textId="0D8E1CF9" w:rsidR="0065711E" w:rsidRDefault="0065711E" w:rsidP="00F56960">
      <w:pPr>
        <w:pStyle w:val="Caption"/>
        <w:jc w:val="center"/>
        <w:rPr>
          <w:lang w:eastAsia="zh-TW"/>
        </w:rPr>
      </w:pPr>
      <w:bookmarkStart w:id="68" w:name="_Ref210385922"/>
      <w:r>
        <w:t xml:space="preserve">Figure </w:t>
      </w:r>
      <w:r>
        <w:fldChar w:fldCharType="begin"/>
      </w:r>
      <w:r>
        <w:instrText xml:space="preserve"> SEQ Figure_ \* ARABIC </w:instrText>
      </w:r>
      <w:r>
        <w:fldChar w:fldCharType="separate"/>
      </w:r>
      <w:r w:rsidR="00043F59">
        <w:rPr>
          <w:noProof/>
        </w:rPr>
        <w:t>17</w:t>
      </w:r>
      <w:r>
        <w:fldChar w:fldCharType="end"/>
      </w:r>
      <w:bookmarkEnd w:id="68"/>
      <w:r>
        <w:t xml:space="preserve"> CDF of measured SINR with 2port transmission</w:t>
      </w:r>
    </w:p>
    <w:p w14:paraId="2A563328" w14:textId="77777777" w:rsidR="009C1DFF" w:rsidRDefault="009C1DFF" w:rsidP="009C1DFF">
      <w:pPr>
        <w:rPr>
          <w:b/>
          <w:bCs/>
        </w:rPr>
      </w:pPr>
      <w:r>
        <w:rPr>
          <w:b/>
          <w:bCs/>
        </w:rPr>
        <w:t xml:space="preserve">Proposal: Study high order QAM polar code for UCI performance enhancement and DCI SE enhancement. </w:t>
      </w:r>
    </w:p>
    <w:bookmarkEnd w:id="61"/>
    <w:p w14:paraId="33B50741" w14:textId="77777777" w:rsidR="00DE7445" w:rsidRDefault="00DE7445" w:rsidP="00212F68">
      <w:pPr>
        <w:pStyle w:val="Heading1"/>
        <w:numPr>
          <w:ilvl w:val="0"/>
          <w:numId w:val="36"/>
        </w:numPr>
        <w:rPr>
          <w:lang w:val="en-US"/>
        </w:rPr>
      </w:pPr>
      <w:r>
        <w:rPr>
          <w:lang w:val="en-US"/>
        </w:rPr>
        <w:t>Conclusion</w:t>
      </w:r>
    </w:p>
    <w:p w14:paraId="42E42141" w14:textId="07FF84E3" w:rsidR="00DE7445" w:rsidRDefault="004C27F0" w:rsidP="00DE7445">
      <w:r>
        <w:t>In summary, followings are the observations and proposals.</w:t>
      </w:r>
    </w:p>
    <w:p w14:paraId="5323C5B0" w14:textId="2DB89D31" w:rsidR="004C27F0" w:rsidRPr="00212F68" w:rsidRDefault="00212F68" w:rsidP="00DE7445">
      <w:pPr>
        <w:rPr>
          <w:b/>
          <w:bCs/>
        </w:rPr>
      </w:pPr>
      <w:r w:rsidRPr="00212F68">
        <w:rPr>
          <w:b/>
          <w:bCs/>
        </w:rPr>
        <w:fldChar w:fldCharType="begin"/>
      </w:r>
      <w:r w:rsidRPr="00212F68">
        <w:rPr>
          <w:b/>
          <w:bCs/>
        </w:rPr>
        <w:instrText xml:space="preserve"> REF _Ref213409987 \h </w:instrText>
      </w:r>
      <w:r>
        <w:rPr>
          <w:b/>
          <w:bCs/>
        </w:rPr>
        <w:instrText xml:space="preserve"> \* MERGEFORMAT </w:instrText>
      </w:r>
      <w:r w:rsidRPr="00212F68">
        <w:rPr>
          <w:b/>
          <w:bCs/>
        </w:rPr>
      </w:r>
      <w:r w:rsidRPr="00212F68">
        <w:rPr>
          <w:b/>
          <w:bCs/>
        </w:rPr>
        <w:fldChar w:fldCharType="separate"/>
      </w:r>
      <w:r w:rsidRPr="00212F68">
        <w:rPr>
          <w:b/>
          <w:bCs/>
        </w:rPr>
        <w:t xml:space="preserve">Observation </w:t>
      </w:r>
      <w:r w:rsidRPr="00212F68">
        <w:rPr>
          <w:b/>
          <w:bCs/>
          <w:noProof/>
        </w:rPr>
        <w:t>1</w:t>
      </w:r>
      <w:r w:rsidRPr="00212F68">
        <w:rPr>
          <w:b/>
          <w:bCs/>
        </w:rPr>
        <w:t>: Due to the 6G maximum SE decision made in RAN and newly introduced spectrum, 2x-4x peak data rate improvement from the 5G QC-LDPC design is anticipated in 6G.</w:t>
      </w:r>
      <w:r w:rsidRPr="00212F68">
        <w:rPr>
          <w:b/>
          <w:bCs/>
        </w:rPr>
        <w:fldChar w:fldCharType="end"/>
      </w:r>
    </w:p>
    <w:p w14:paraId="3A6EA469" w14:textId="1E731D0C" w:rsidR="00212F68" w:rsidRPr="00212F68" w:rsidRDefault="00212F68" w:rsidP="00DE7445">
      <w:pPr>
        <w:rPr>
          <w:b/>
          <w:bCs/>
        </w:rPr>
      </w:pPr>
      <w:r w:rsidRPr="00212F68">
        <w:rPr>
          <w:b/>
          <w:bCs/>
        </w:rPr>
        <w:fldChar w:fldCharType="begin"/>
      </w:r>
      <w:r w:rsidRPr="00212F68">
        <w:rPr>
          <w:b/>
          <w:bCs/>
        </w:rPr>
        <w:instrText xml:space="preserve"> REF _Ref213409994 \h </w:instrText>
      </w:r>
      <w:r>
        <w:rPr>
          <w:b/>
          <w:bCs/>
        </w:rPr>
        <w:instrText xml:space="preserve"> \* MERGEFORMAT </w:instrText>
      </w:r>
      <w:r w:rsidRPr="00212F68">
        <w:rPr>
          <w:b/>
          <w:bCs/>
        </w:rPr>
      </w:r>
      <w:r w:rsidRPr="00212F68">
        <w:rPr>
          <w:b/>
          <w:bCs/>
        </w:rPr>
        <w:fldChar w:fldCharType="separate"/>
      </w:r>
      <w:r w:rsidRPr="00212F68">
        <w:rPr>
          <w:b/>
          <w:bCs/>
        </w:rPr>
        <w:t xml:space="preserve">Observation </w:t>
      </w:r>
      <w:r w:rsidRPr="00212F68">
        <w:rPr>
          <w:b/>
          <w:bCs/>
          <w:noProof/>
        </w:rPr>
        <w:t>2</w:t>
      </w:r>
      <w:r w:rsidRPr="00212F68">
        <w:rPr>
          <w:b/>
          <w:bCs/>
        </w:rPr>
        <w:t xml:space="preserve">: dB level BLER performance degradation is observed when reducing decoding iteration </w:t>
      </w:r>
      <m:oMath>
        <m:r>
          <m:rPr>
            <m:sty m:val="p"/>
          </m:rPr>
          <w:rPr>
            <w:rFonts w:ascii="Cambria Math" w:hAnsi="Cambria Math"/>
          </w:rPr>
          <m:t>I</m:t>
        </m:r>
      </m:oMath>
      <w:r w:rsidRPr="00212F68">
        <w:rPr>
          <w:b/>
          <w:bCs/>
        </w:rPr>
        <w:t xml:space="preserve"> from 20 to 5 for 4X peak data rate gain.</w:t>
      </w:r>
      <w:r w:rsidRPr="00212F68">
        <w:rPr>
          <w:b/>
          <w:bCs/>
        </w:rPr>
        <w:fldChar w:fldCharType="end"/>
      </w:r>
    </w:p>
    <w:p w14:paraId="512B4B8D" w14:textId="412E0A55" w:rsidR="00212F68" w:rsidRPr="00212F68" w:rsidRDefault="00212F68" w:rsidP="00DE7445">
      <w:pPr>
        <w:rPr>
          <w:b/>
          <w:bCs/>
        </w:rPr>
      </w:pPr>
      <w:r w:rsidRPr="00212F68">
        <w:rPr>
          <w:b/>
          <w:bCs/>
        </w:rPr>
        <w:fldChar w:fldCharType="begin"/>
      </w:r>
      <w:r w:rsidRPr="00212F68">
        <w:rPr>
          <w:b/>
          <w:bCs/>
        </w:rPr>
        <w:instrText xml:space="preserve"> REF _Ref213409999 \h </w:instrText>
      </w:r>
      <w:r>
        <w:rPr>
          <w:b/>
          <w:bCs/>
        </w:rPr>
        <w:instrText xml:space="preserve"> \* MERGEFORMAT </w:instrText>
      </w:r>
      <w:r w:rsidRPr="00212F68">
        <w:rPr>
          <w:b/>
          <w:bCs/>
        </w:rPr>
      </w:r>
      <w:r w:rsidRPr="00212F68">
        <w:rPr>
          <w:b/>
          <w:bCs/>
        </w:rPr>
        <w:fldChar w:fldCharType="separate"/>
      </w:r>
      <w:r w:rsidRPr="00212F68">
        <w:rPr>
          <w:b/>
          <w:bCs/>
        </w:rPr>
        <w:t xml:space="preserve">Observation </w:t>
      </w:r>
      <w:r w:rsidRPr="00212F68">
        <w:rPr>
          <w:b/>
          <w:bCs/>
          <w:noProof/>
        </w:rPr>
        <w:t>3</w:t>
      </w:r>
      <w:r w:rsidRPr="00212F68">
        <w:rPr>
          <w:b/>
          <w:bCs/>
        </w:rPr>
        <w:t xml:space="preserve">: Increasing maximum lifting size Z and/or reducing decoding cycles per decoding iteration </w:t>
      </w:r>
      <m:oMath>
        <m:r>
          <m:rPr>
            <m:sty m:val="p"/>
          </m:rPr>
          <w:rPr>
            <w:rFonts w:ascii="Cambria Math" w:hAnsi="Cambria Math"/>
          </w:rPr>
          <m:t>C</m:t>
        </m:r>
      </m:oMath>
      <w:r w:rsidRPr="00212F68">
        <w:rPr>
          <w:b/>
          <w:bCs/>
        </w:rPr>
        <w:t xml:space="preserve">  from current 5G design provides potential Tput enhancements.</w:t>
      </w:r>
      <w:r w:rsidRPr="00212F68">
        <w:rPr>
          <w:b/>
          <w:bCs/>
        </w:rPr>
        <w:fldChar w:fldCharType="end"/>
      </w:r>
    </w:p>
    <w:p w14:paraId="7D99B9A1" w14:textId="1E4F48D4" w:rsidR="00212F68" w:rsidRPr="00212F68" w:rsidRDefault="00212F68" w:rsidP="00DE7445">
      <w:pPr>
        <w:rPr>
          <w:b/>
          <w:bCs/>
        </w:rPr>
      </w:pPr>
      <w:r w:rsidRPr="00212F68">
        <w:rPr>
          <w:b/>
          <w:bCs/>
        </w:rPr>
        <w:fldChar w:fldCharType="begin"/>
      </w:r>
      <w:r w:rsidRPr="00212F68">
        <w:rPr>
          <w:b/>
          <w:bCs/>
        </w:rPr>
        <w:instrText xml:space="preserve"> REF _Ref213410005 \h </w:instrText>
      </w:r>
      <w:r>
        <w:rPr>
          <w:b/>
          <w:bCs/>
        </w:rPr>
        <w:instrText xml:space="preserve"> \* MERGEFORMAT </w:instrText>
      </w:r>
      <w:r w:rsidRPr="00212F68">
        <w:rPr>
          <w:b/>
          <w:bCs/>
        </w:rPr>
      </w:r>
      <w:r w:rsidRPr="00212F68">
        <w:rPr>
          <w:b/>
          <w:bCs/>
        </w:rPr>
        <w:fldChar w:fldCharType="separate"/>
      </w:r>
      <w:r w:rsidRPr="00212F68">
        <w:rPr>
          <w:b/>
          <w:bCs/>
        </w:rPr>
        <w:t xml:space="preserve">Observation </w:t>
      </w:r>
      <w:r w:rsidRPr="00212F68">
        <w:rPr>
          <w:b/>
          <w:bCs/>
          <w:noProof/>
        </w:rPr>
        <w:t>4</w:t>
      </w:r>
      <w:r w:rsidRPr="00212F68">
        <w:rPr>
          <w:b/>
          <w:bCs/>
        </w:rPr>
        <w:t xml:space="preserve">: Reducing decoding cycles per decoding iteration </w:t>
      </w:r>
      <m:oMath>
        <m:r>
          <m:rPr>
            <m:sty m:val="p"/>
          </m:rPr>
          <w:rPr>
            <w:rFonts w:ascii="Cambria Math" w:hAnsi="Cambria Math"/>
          </w:rPr>
          <m:t xml:space="preserve">C </m:t>
        </m:r>
      </m:oMath>
      <w:r w:rsidRPr="00212F68">
        <w:rPr>
          <w:b/>
          <w:bCs/>
        </w:rPr>
        <w:t>from current 5G design provides potential decoding latency benefit.</w:t>
      </w:r>
      <w:r w:rsidRPr="00212F68">
        <w:rPr>
          <w:b/>
          <w:bCs/>
        </w:rPr>
        <w:fldChar w:fldCharType="end"/>
      </w:r>
    </w:p>
    <w:p w14:paraId="20890DE1" w14:textId="62A9C0B5" w:rsidR="00212F68" w:rsidRPr="00212F68" w:rsidRDefault="00212F68" w:rsidP="00DE7445">
      <w:pPr>
        <w:rPr>
          <w:b/>
          <w:bCs/>
        </w:rPr>
      </w:pPr>
      <w:r w:rsidRPr="00212F68">
        <w:rPr>
          <w:b/>
          <w:bCs/>
        </w:rPr>
        <w:fldChar w:fldCharType="begin"/>
      </w:r>
      <w:r w:rsidRPr="00212F68">
        <w:rPr>
          <w:b/>
          <w:bCs/>
        </w:rPr>
        <w:instrText xml:space="preserve"> REF _Ref213410011 \h </w:instrText>
      </w:r>
      <w:r>
        <w:rPr>
          <w:b/>
          <w:bCs/>
        </w:rPr>
        <w:instrText xml:space="preserve"> \* MERGEFORMAT </w:instrText>
      </w:r>
      <w:r w:rsidRPr="00212F68">
        <w:rPr>
          <w:b/>
          <w:bCs/>
        </w:rPr>
      </w:r>
      <w:r w:rsidRPr="00212F68">
        <w:rPr>
          <w:b/>
          <w:bCs/>
        </w:rPr>
        <w:fldChar w:fldCharType="separate"/>
      </w:r>
      <w:r w:rsidRPr="00212F68">
        <w:rPr>
          <w:b/>
          <w:bCs/>
        </w:rPr>
        <w:t xml:space="preserve">Observation </w:t>
      </w:r>
      <w:r w:rsidRPr="00212F68">
        <w:rPr>
          <w:b/>
          <w:bCs/>
          <w:noProof/>
        </w:rPr>
        <w:t>5</w:t>
      </w:r>
      <w:r w:rsidRPr="00212F68">
        <w:rPr>
          <w:b/>
          <w:bCs/>
        </w:rPr>
        <w:t>: Dual diagonal structure and Raptor code structures introduced in 5G QC-LDPC code can be leveraged in 6G QC-LDPC code design to achieve encoding latency reduction.</w:t>
      </w:r>
      <w:r w:rsidRPr="00212F68">
        <w:rPr>
          <w:b/>
          <w:bCs/>
        </w:rPr>
        <w:fldChar w:fldCharType="end"/>
      </w:r>
    </w:p>
    <w:p w14:paraId="376BFE9E" w14:textId="2A8E0EB7" w:rsidR="00212F68" w:rsidRDefault="00212F68" w:rsidP="00DE7445">
      <w:r w:rsidRPr="00212F68">
        <w:rPr>
          <w:b/>
          <w:bCs/>
        </w:rPr>
        <w:fldChar w:fldCharType="begin"/>
      </w:r>
      <w:r w:rsidRPr="00212F68">
        <w:rPr>
          <w:b/>
          <w:bCs/>
        </w:rPr>
        <w:instrText xml:space="preserve"> REF _Ref213410019 \h </w:instrText>
      </w:r>
      <w:r>
        <w:rPr>
          <w:b/>
          <w:bCs/>
        </w:rPr>
        <w:instrText xml:space="preserve"> \* MERGEFORMAT </w:instrText>
      </w:r>
      <w:r w:rsidRPr="00212F68">
        <w:rPr>
          <w:b/>
          <w:bCs/>
        </w:rPr>
      </w:r>
      <w:r w:rsidRPr="00212F68">
        <w:rPr>
          <w:b/>
          <w:bCs/>
        </w:rPr>
        <w:fldChar w:fldCharType="separate"/>
      </w:r>
      <w:r w:rsidRPr="00212F68">
        <w:rPr>
          <w:b/>
          <w:bCs/>
        </w:rPr>
        <w:t xml:space="preserve">Observation </w:t>
      </w:r>
      <w:r w:rsidRPr="00212F68">
        <w:rPr>
          <w:b/>
          <w:bCs/>
          <w:noProof/>
        </w:rPr>
        <w:t>6</w:t>
      </w:r>
      <w:r w:rsidRPr="00212F68">
        <w:rPr>
          <w:b/>
          <w:bCs/>
        </w:rPr>
        <w:t>: B</w:t>
      </w:r>
      <w:r w:rsidRPr="00212F68">
        <w:rPr>
          <w:b/>
          <w:bCs/>
          <w:iCs/>
          <w:lang w:eastAsia="zh-TW"/>
        </w:rPr>
        <w:t xml:space="preserve">ottleneck case to determine peak data rate of BG1 is MCS=20 based on peak data rate estimation </w:t>
      </w:r>
      <m:oMath>
        <m:func>
          <m:funcPr>
            <m:ctrlPr>
              <w:rPr>
                <w:rFonts w:ascii="Cambria Math" w:hAnsi="Cambria Math"/>
                <w:b/>
                <w:bCs/>
                <w:i/>
                <w:iCs/>
                <w:lang w:eastAsia="zh-TW"/>
              </w:rPr>
            </m:ctrlPr>
          </m:funcPr>
          <m:fName>
            <m:limLow>
              <m:limLowPr>
                <m:ctrlPr>
                  <w:rPr>
                    <w:rFonts w:ascii="Cambria Math" w:hAnsi="Cambria Math"/>
                    <w:b/>
                    <w:bCs/>
                    <w:i/>
                    <w:iCs/>
                    <w:lang w:eastAsia="zh-TW"/>
                  </w:rPr>
                </m:ctrlPr>
              </m:limLowPr>
              <m:e>
                <m:r>
                  <m:rPr>
                    <m:sty m:val="p"/>
                  </m:rPr>
                  <w:rPr>
                    <w:rFonts w:ascii="Cambria Math" w:hAnsi="Cambria Math"/>
                    <w:lang w:eastAsia="zh-TW"/>
                  </w:rPr>
                  <m:t>min</m:t>
                </m:r>
              </m:e>
              <m:lim>
                <m:r>
                  <m:rPr>
                    <m:sty m:val="p"/>
                  </m:rPr>
                  <w:rPr>
                    <w:rFonts w:ascii="Cambria Math" w:hAnsi="Cambria Math"/>
                    <w:lang w:eastAsia="zh-TW"/>
                  </w:rPr>
                  <m:t>MCS=X</m:t>
                </m:r>
              </m:lim>
            </m:limLow>
          </m:fName>
          <m:e>
            <m:f>
              <m:fPr>
                <m:ctrlPr>
                  <w:rPr>
                    <w:rFonts w:ascii="Cambria Math" w:hAnsi="Cambria Math"/>
                    <w:b/>
                    <w:bCs/>
                    <w:i/>
                    <w:iCs/>
                    <w:lang w:eastAsia="zh-TW"/>
                  </w:rPr>
                </m:ctrlPr>
              </m:fPr>
              <m:num>
                <m:sSub>
                  <m:sSubPr>
                    <m:ctrlPr>
                      <w:rPr>
                        <w:rFonts w:ascii="Cambria Math" w:hAnsi="Cambria Math"/>
                        <w:b/>
                        <w:bCs/>
                        <w:i/>
                        <w:iCs/>
                        <w:lang w:eastAsia="zh-TW"/>
                      </w:rPr>
                    </m:ctrlPr>
                  </m:sSubPr>
                  <m:e>
                    <m:r>
                      <m:rPr>
                        <m:sty m:val="p"/>
                      </m:rPr>
                      <w:rPr>
                        <w:rFonts w:ascii="Cambria Math" w:hAnsi="Cambria Math"/>
                        <w:lang w:eastAsia="zh-TW"/>
                      </w:rPr>
                      <m:t>C</m:t>
                    </m:r>
                    <m:sSub>
                      <m:sSubPr>
                        <m:ctrlPr>
                          <w:rPr>
                            <w:rFonts w:ascii="Cambria Math" w:hAnsi="Cambria Math"/>
                            <w:b/>
                            <w:bCs/>
                            <w:i/>
                            <w:iCs/>
                            <w:lang w:eastAsia="zh-TW"/>
                          </w:rPr>
                        </m:ctrlPr>
                      </m:sSubPr>
                      <m:e>
                        <m:r>
                          <m:rPr>
                            <m:sty m:val="p"/>
                          </m:rPr>
                          <w:rPr>
                            <w:rFonts w:ascii="Cambria Math" w:hAnsi="Cambria Math"/>
                            <w:lang w:eastAsia="zh-TW"/>
                          </w:rPr>
                          <m:t>B</m:t>
                        </m:r>
                      </m:e>
                      <m:sub>
                        <m:r>
                          <m:rPr>
                            <m:sty m:val="p"/>
                          </m:rPr>
                          <w:rPr>
                            <w:rFonts w:ascii="Cambria Math" w:hAnsi="Cambria Math"/>
                            <w:lang w:eastAsia="zh-TW"/>
                          </w:rPr>
                          <m:t>size</m:t>
                        </m:r>
                      </m:sub>
                    </m:sSub>
                    <m:r>
                      <m:rPr>
                        <m:sty m:val="p"/>
                      </m:rPr>
                      <w:rPr>
                        <w:rFonts w:ascii="Cambria Math" w:hAnsi="Cambria Math"/>
                        <w:lang w:eastAsia="zh-TW"/>
                      </w:rPr>
                      <m:t>f</m:t>
                    </m:r>
                  </m:e>
                  <m:sub>
                    <m:r>
                      <m:rPr>
                        <m:sty m:val="p"/>
                      </m:rPr>
                      <w:rPr>
                        <w:rFonts w:ascii="Cambria Math" w:hAnsi="Cambria Math"/>
                        <w:lang w:eastAsia="zh-TW"/>
                      </w:rPr>
                      <m:t>max</m:t>
                    </m:r>
                  </m:sub>
                </m:sSub>
              </m:num>
              <m:den>
                <m:sSub>
                  <m:sSubPr>
                    <m:ctrlPr>
                      <w:rPr>
                        <w:rFonts w:ascii="Cambria Math" w:hAnsi="Cambria Math"/>
                        <w:b/>
                        <w:bCs/>
                        <w:i/>
                        <w:iCs/>
                        <w:lang w:eastAsia="zh-TW"/>
                      </w:rPr>
                    </m:ctrlPr>
                  </m:sSubPr>
                  <m:e>
                    <m:r>
                      <m:rPr>
                        <m:sty m:val="p"/>
                      </m:rPr>
                      <w:rPr>
                        <w:rFonts w:ascii="Cambria Math" w:hAnsi="Cambria Math"/>
                        <w:lang w:eastAsia="zh-TW"/>
                      </w:rPr>
                      <m:t>I</m:t>
                    </m:r>
                  </m:e>
                  <m:sub>
                    <m:r>
                      <m:rPr>
                        <m:sty m:val="p"/>
                      </m:rPr>
                      <w:rPr>
                        <w:rFonts w:ascii="Cambria Math" w:hAnsi="Cambria Math"/>
                        <w:lang w:eastAsia="zh-TW"/>
                      </w:rPr>
                      <m:t>mcs=X</m:t>
                    </m:r>
                  </m:sub>
                </m:sSub>
                <m:r>
                  <m:rPr>
                    <m:sty m:val="p"/>
                  </m:rPr>
                  <w:rPr>
                    <w:rFonts w:ascii="Cambria Math" w:hAnsi="Cambria Math"/>
                    <w:lang w:eastAsia="zh-TW"/>
                  </w:rPr>
                  <m:t>×</m:t>
                </m:r>
                <m:sSub>
                  <m:sSubPr>
                    <m:ctrlPr>
                      <w:rPr>
                        <w:rFonts w:ascii="Cambria Math" w:hAnsi="Cambria Math"/>
                        <w:b/>
                        <w:bCs/>
                        <w:i/>
                        <w:iCs/>
                        <w:lang w:eastAsia="zh-TW"/>
                      </w:rPr>
                    </m:ctrlPr>
                  </m:sSubPr>
                  <m:e>
                    <m:r>
                      <m:rPr>
                        <m:sty m:val="p"/>
                      </m:rPr>
                      <w:rPr>
                        <w:rFonts w:ascii="Cambria Math" w:hAnsi="Cambria Math"/>
                        <w:lang w:eastAsia="zh-TW"/>
                      </w:rPr>
                      <m:t>C</m:t>
                    </m:r>
                  </m:e>
                  <m:sub>
                    <m:r>
                      <m:rPr>
                        <m:sty m:val="p"/>
                      </m:rPr>
                      <w:rPr>
                        <w:rFonts w:ascii="Cambria Math" w:hAnsi="Cambria Math"/>
                        <w:lang w:eastAsia="zh-TW"/>
                      </w:rPr>
                      <m:t>mcs=X</m:t>
                    </m:r>
                  </m:sub>
                </m:sSub>
              </m:den>
            </m:f>
            <m:r>
              <m:rPr>
                <m:sty m:val="p"/>
              </m:rPr>
              <w:rPr>
                <w:rFonts w:ascii="Cambria Math" w:hAnsi="Cambria Math"/>
                <w:lang w:eastAsia="zh-TW"/>
              </w:rPr>
              <m:t>×</m:t>
            </m:r>
            <m:f>
              <m:fPr>
                <m:ctrlPr>
                  <w:rPr>
                    <w:rFonts w:ascii="Cambria Math" w:hAnsi="Cambria Math"/>
                    <w:b/>
                    <w:bCs/>
                    <w:i/>
                    <w:iCs/>
                    <w:lang w:eastAsia="zh-TW"/>
                  </w:rPr>
                </m:ctrlPr>
              </m:fPr>
              <m:num>
                <m:sSub>
                  <m:sSubPr>
                    <m:ctrlPr>
                      <w:rPr>
                        <w:rFonts w:ascii="Cambria Math" w:hAnsi="Cambria Math"/>
                        <w:b/>
                        <w:bCs/>
                        <w:i/>
                        <w:iCs/>
                        <w:lang w:eastAsia="zh-TW"/>
                      </w:rPr>
                    </m:ctrlPr>
                  </m:sSubPr>
                  <m:e>
                    <m:r>
                      <m:rPr>
                        <m:sty m:val="p"/>
                      </m:rPr>
                      <w:rPr>
                        <w:rFonts w:ascii="Cambria Math" w:hAnsi="Cambria Math"/>
                        <w:lang w:eastAsia="zh-TW"/>
                      </w:rPr>
                      <m:t>R</m:t>
                    </m:r>
                  </m:e>
                  <m:sub>
                    <m:r>
                      <m:rPr>
                        <m:sty m:val="p"/>
                      </m:rPr>
                      <w:rPr>
                        <w:rFonts w:ascii="Cambria Math" w:hAnsi="Cambria Math"/>
                        <w:lang w:eastAsia="zh-TW"/>
                      </w:rPr>
                      <m:t>MCS=27</m:t>
                    </m:r>
                  </m:sub>
                </m:sSub>
              </m:num>
              <m:den>
                <m:sSub>
                  <m:sSubPr>
                    <m:ctrlPr>
                      <w:rPr>
                        <w:rFonts w:ascii="Cambria Math" w:hAnsi="Cambria Math"/>
                        <w:b/>
                        <w:bCs/>
                        <w:i/>
                        <w:iCs/>
                        <w:lang w:eastAsia="zh-TW"/>
                      </w:rPr>
                    </m:ctrlPr>
                  </m:sSubPr>
                  <m:e>
                    <m:r>
                      <m:rPr>
                        <m:sty m:val="p"/>
                      </m:rPr>
                      <w:rPr>
                        <w:rFonts w:ascii="Cambria Math" w:hAnsi="Cambria Math"/>
                        <w:lang w:eastAsia="zh-TW"/>
                      </w:rPr>
                      <m:t>R</m:t>
                    </m:r>
                  </m:e>
                  <m:sub>
                    <m:r>
                      <m:rPr>
                        <m:sty m:val="p"/>
                      </m:rPr>
                      <w:rPr>
                        <w:rFonts w:ascii="Cambria Math" w:hAnsi="Cambria Math"/>
                        <w:lang w:eastAsia="zh-TW"/>
                      </w:rPr>
                      <m:t>MCS=X</m:t>
                    </m:r>
                  </m:sub>
                </m:sSub>
              </m:den>
            </m:f>
          </m:e>
        </m:func>
        <m:r>
          <m:rPr>
            <m:sty m:val="p"/>
          </m:rPr>
          <w:rPr>
            <w:rFonts w:ascii="Cambria Math" w:hAnsi="Cambria Math"/>
            <w:lang w:eastAsia="zh-TW"/>
          </w:rPr>
          <m:t>×</m:t>
        </m:r>
        <m:f>
          <m:fPr>
            <m:ctrlPr>
              <w:rPr>
                <w:rFonts w:ascii="Cambria Math" w:hAnsi="Cambria Math"/>
                <w:b/>
                <w:bCs/>
                <w:i/>
                <w:iCs/>
                <w:lang w:eastAsia="zh-TW"/>
              </w:rPr>
            </m:ctrlPr>
          </m:fPr>
          <m:num>
            <m:r>
              <m:rPr>
                <m:sty m:val="p"/>
              </m:rPr>
              <w:rPr>
                <w:rFonts w:ascii="Cambria Math" w:hAnsi="Cambria Math"/>
                <w:lang w:eastAsia="zh-TW"/>
              </w:rPr>
              <m:t>QA</m:t>
            </m:r>
            <m:sSub>
              <m:sSubPr>
                <m:ctrlPr>
                  <w:rPr>
                    <w:rFonts w:ascii="Cambria Math" w:hAnsi="Cambria Math"/>
                    <w:b/>
                    <w:bCs/>
                    <w:i/>
                    <w:iCs/>
                    <w:lang w:eastAsia="zh-TW"/>
                  </w:rPr>
                </m:ctrlPr>
              </m:sSubPr>
              <m:e>
                <m:r>
                  <m:rPr>
                    <m:sty m:val="p"/>
                  </m:rPr>
                  <w:rPr>
                    <w:rFonts w:ascii="Cambria Math" w:hAnsi="Cambria Math"/>
                    <w:lang w:eastAsia="zh-TW"/>
                  </w:rPr>
                  <m:t>M</m:t>
                </m:r>
              </m:e>
              <m:sub>
                <m:r>
                  <m:rPr>
                    <m:sty m:val="p"/>
                  </m:rPr>
                  <w:rPr>
                    <w:rFonts w:ascii="Cambria Math" w:hAnsi="Cambria Math"/>
                    <w:lang w:eastAsia="zh-TW"/>
                  </w:rPr>
                  <m:t>MCS=27</m:t>
                </m:r>
              </m:sub>
            </m:sSub>
          </m:num>
          <m:den>
            <m:r>
              <m:rPr>
                <m:sty m:val="p"/>
              </m:rPr>
              <w:rPr>
                <w:rFonts w:ascii="Cambria Math" w:hAnsi="Cambria Math"/>
                <w:lang w:eastAsia="zh-TW"/>
              </w:rPr>
              <m:t>QA</m:t>
            </m:r>
            <m:sSub>
              <m:sSubPr>
                <m:ctrlPr>
                  <w:rPr>
                    <w:rFonts w:ascii="Cambria Math" w:hAnsi="Cambria Math"/>
                    <w:b/>
                    <w:bCs/>
                    <w:i/>
                    <w:iCs/>
                    <w:lang w:eastAsia="zh-TW"/>
                  </w:rPr>
                </m:ctrlPr>
              </m:sSubPr>
              <m:e>
                <m:r>
                  <m:rPr>
                    <m:sty m:val="p"/>
                  </m:rPr>
                  <w:rPr>
                    <w:rFonts w:ascii="Cambria Math" w:hAnsi="Cambria Math"/>
                    <w:lang w:eastAsia="zh-TW"/>
                  </w:rPr>
                  <m:t>M</m:t>
                </m:r>
              </m:e>
              <m:sub>
                <m:r>
                  <m:rPr>
                    <m:sty m:val="p"/>
                  </m:rPr>
                  <w:rPr>
                    <w:rFonts w:ascii="Cambria Math" w:hAnsi="Cambria Math"/>
                    <w:lang w:eastAsia="zh-TW"/>
                  </w:rPr>
                  <m:t>MCS=X</m:t>
                </m:r>
              </m:sub>
            </m:sSub>
          </m:den>
        </m:f>
      </m:oMath>
      <w:r w:rsidRPr="00212F68">
        <w:rPr>
          <w:b/>
          <w:bCs/>
        </w:rPr>
        <w:t>.</w:t>
      </w:r>
      <w:r w:rsidRPr="00212F68">
        <w:rPr>
          <w:b/>
          <w:bCs/>
        </w:rPr>
        <w:fldChar w:fldCharType="end"/>
      </w:r>
    </w:p>
    <w:p w14:paraId="3FB60C76" w14:textId="37C3F6E9" w:rsidR="004C27F0" w:rsidRPr="004C27F0" w:rsidRDefault="004C27F0" w:rsidP="00DE7445">
      <w:pPr>
        <w:rPr>
          <w:b/>
          <w:bCs/>
        </w:rPr>
      </w:pPr>
      <w:r w:rsidRPr="004C27F0">
        <w:rPr>
          <w:b/>
          <w:bCs/>
        </w:rPr>
        <w:fldChar w:fldCharType="begin"/>
      </w:r>
      <w:r w:rsidRPr="004C27F0">
        <w:rPr>
          <w:b/>
          <w:bCs/>
        </w:rPr>
        <w:instrText xml:space="preserve"> REF _Ref205934731 \h </w:instrText>
      </w:r>
      <w:r>
        <w:rPr>
          <w:b/>
          <w:bCs/>
        </w:rPr>
        <w:instrText xml:space="preserve"> \* MERGEFORMAT </w:instrText>
      </w:r>
      <w:r w:rsidRPr="004C27F0">
        <w:rPr>
          <w:b/>
          <w:bCs/>
        </w:rPr>
      </w:r>
      <w:r w:rsidRPr="004C27F0">
        <w:rPr>
          <w:b/>
          <w:bCs/>
        </w:rPr>
        <w:fldChar w:fldCharType="separate"/>
      </w:r>
      <w:r w:rsidR="00043F59" w:rsidRPr="00212F68">
        <w:rPr>
          <w:b/>
          <w:bCs/>
        </w:rPr>
        <w:t xml:space="preserve">Observation </w:t>
      </w:r>
      <w:r w:rsidR="00043F59" w:rsidRPr="00212F68">
        <w:rPr>
          <w:b/>
          <w:bCs/>
          <w:noProof/>
        </w:rPr>
        <w:t>7</w:t>
      </w:r>
      <w:r w:rsidR="00043F59" w:rsidRPr="00212F68">
        <w:rPr>
          <w:b/>
          <w:bCs/>
        </w:rPr>
        <w:t>: Due to the limitation of maximum 140bit payload sizes and the support of only QPSK QAM, the 5G Polar code design for DCI is limited on scheduling flexibility and resource efficiency to support 6G applications.</w:t>
      </w:r>
      <w:r w:rsidRPr="004C27F0">
        <w:rPr>
          <w:b/>
          <w:bCs/>
        </w:rPr>
        <w:fldChar w:fldCharType="end"/>
      </w:r>
    </w:p>
    <w:p w14:paraId="4EF53B01" w14:textId="77777777" w:rsidR="004537ED" w:rsidRDefault="004537ED" w:rsidP="004537ED">
      <w:pPr>
        <w:rPr>
          <w:b/>
          <w:bCs/>
        </w:rPr>
      </w:pPr>
      <w:r>
        <w:rPr>
          <w:b/>
          <w:bCs/>
        </w:rPr>
        <w:fldChar w:fldCharType="begin"/>
      </w:r>
      <w:r>
        <w:rPr>
          <w:b/>
          <w:bCs/>
        </w:rPr>
        <w:instrText xml:space="preserve"> REF _Ref213411668 \h  \* MERGEFORMAT </w:instrText>
      </w:r>
      <w:r>
        <w:rPr>
          <w:b/>
          <w:bCs/>
        </w:rPr>
      </w:r>
      <w:r>
        <w:rPr>
          <w:b/>
          <w:bCs/>
        </w:rPr>
        <w:fldChar w:fldCharType="separate"/>
      </w:r>
      <w:r>
        <w:rPr>
          <w:b/>
          <w:bCs/>
        </w:rPr>
        <w:t xml:space="preserve">Observation </w:t>
      </w:r>
      <w:r>
        <w:rPr>
          <w:b/>
          <w:bCs/>
          <w:noProof/>
        </w:rPr>
        <w:t>8</w:t>
      </w:r>
      <w:r>
        <w:rPr>
          <w:b/>
          <w:bCs/>
        </w:rPr>
        <w:t>: 6G’s wider bandwidth substantially increases DCI FDRA bit requirements and current 140bits limit is not sufficient.</w:t>
      </w:r>
      <w:r>
        <w:rPr>
          <w:b/>
          <w:bCs/>
        </w:rPr>
        <w:fldChar w:fldCharType="end"/>
      </w:r>
      <w:r>
        <w:rPr>
          <w:b/>
          <w:bCs/>
        </w:rPr>
        <w:fldChar w:fldCharType="begin"/>
      </w:r>
      <w:r>
        <w:rPr>
          <w:b/>
          <w:bCs/>
        </w:rPr>
        <w:instrText xml:space="preserve"> REF _Ref210387114 \h  \* MERGEFORMAT </w:instrText>
      </w:r>
      <w:r>
        <w:rPr>
          <w:b/>
          <w:bCs/>
        </w:rPr>
      </w:r>
      <w:r>
        <w:rPr>
          <w:b/>
          <w:bCs/>
        </w:rPr>
        <w:fldChar w:fldCharType="end"/>
      </w:r>
    </w:p>
    <w:p w14:paraId="07F01732" w14:textId="13B5B32B" w:rsidR="004C27F0" w:rsidRPr="004C27F0" w:rsidRDefault="004C27F0" w:rsidP="00DE7445">
      <w:pPr>
        <w:rPr>
          <w:b/>
          <w:bCs/>
        </w:rPr>
      </w:pPr>
      <w:r w:rsidRPr="004C27F0">
        <w:rPr>
          <w:b/>
          <w:bCs/>
        </w:rPr>
        <w:fldChar w:fldCharType="begin"/>
      </w:r>
      <w:r w:rsidRPr="004C27F0">
        <w:rPr>
          <w:b/>
          <w:bCs/>
        </w:rPr>
        <w:instrText xml:space="preserve"> REF _Ref205934737 \h </w:instrText>
      </w:r>
      <w:r>
        <w:rPr>
          <w:b/>
          <w:bCs/>
        </w:rPr>
        <w:instrText xml:space="preserve"> \* MERGEFORMAT </w:instrText>
      </w:r>
      <w:r w:rsidRPr="004C27F0">
        <w:rPr>
          <w:b/>
          <w:bCs/>
        </w:rPr>
      </w:r>
      <w:r w:rsidRPr="004C27F0">
        <w:rPr>
          <w:b/>
          <w:bCs/>
        </w:rPr>
        <w:fldChar w:fldCharType="separate"/>
      </w:r>
      <w:r w:rsidR="00043F59" w:rsidRPr="00212F68">
        <w:rPr>
          <w:b/>
          <w:bCs/>
        </w:rPr>
        <w:t xml:space="preserve">Observation </w:t>
      </w:r>
      <w:r w:rsidR="00043F59" w:rsidRPr="00212F68">
        <w:rPr>
          <w:b/>
          <w:bCs/>
          <w:noProof/>
        </w:rPr>
        <w:t>9</w:t>
      </w:r>
      <w:r w:rsidR="00043F59" w:rsidRPr="00212F68">
        <w:rPr>
          <w:b/>
          <w:bCs/>
        </w:rPr>
        <w:t>: The 5G distributed CRC design for DCI delivers limited early termination benefit at the UE, resulting in increased power consumption and latency</w:t>
      </w:r>
      <w:r w:rsidRPr="004C27F0">
        <w:rPr>
          <w:b/>
          <w:bCs/>
        </w:rPr>
        <w:fldChar w:fldCharType="end"/>
      </w:r>
    </w:p>
    <w:p w14:paraId="7735C604" w14:textId="478BFDEC" w:rsidR="004C27F0" w:rsidRDefault="004C27F0" w:rsidP="00DE7445">
      <w:pPr>
        <w:rPr>
          <w:b/>
          <w:bCs/>
        </w:rPr>
      </w:pPr>
      <w:r w:rsidRPr="004C27F0">
        <w:rPr>
          <w:b/>
          <w:bCs/>
        </w:rPr>
        <w:fldChar w:fldCharType="begin"/>
      </w:r>
      <w:r w:rsidRPr="004C27F0">
        <w:rPr>
          <w:b/>
          <w:bCs/>
        </w:rPr>
        <w:instrText xml:space="preserve"> REF _Ref205934743 \h </w:instrText>
      </w:r>
      <w:r>
        <w:rPr>
          <w:b/>
          <w:bCs/>
        </w:rPr>
        <w:instrText xml:space="preserve"> \* MERGEFORMAT </w:instrText>
      </w:r>
      <w:r w:rsidRPr="004C27F0">
        <w:rPr>
          <w:b/>
          <w:bCs/>
        </w:rPr>
      </w:r>
      <w:r w:rsidRPr="004C27F0">
        <w:rPr>
          <w:b/>
          <w:bCs/>
        </w:rPr>
        <w:fldChar w:fldCharType="separate"/>
      </w:r>
      <w:r w:rsidR="00043F59" w:rsidRPr="00212F68">
        <w:rPr>
          <w:b/>
          <w:bCs/>
        </w:rPr>
        <w:t xml:space="preserve">Observation </w:t>
      </w:r>
      <w:r w:rsidR="00043F59" w:rsidRPr="00212F68">
        <w:rPr>
          <w:b/>
          <w:bCs/>
          <w:noProof/>
        </w:rPr>
        <w:t>10</w:t>
      </w:r>
      <w:r w:rsidR="00043F59" w:rsidRPr="00212F68">
        <w:rPr>
          <w:b/>
          <w:bCs/>
        </w:rPr>
        <w:t>: The 5G RNTI scrambling mechanism for DCI is not optimized for RNTI-based false alarm rate among UEs with different RNTIs and endanger DCI reliability especially in denser and more demanding 6G scenarios.</w:t>
      </w:r>
      <w:r w:rsidRPr="004C27F0">
        <w:rPr>
          <w:b/>
          <w:bCs/>
        </w:rPr>
        <w:fldChar w:fldCharType="end"/>
      </w:r>
    </w:p>
    <w:p w14:paraId="1CAE8189" w14:textId="77777777" w:rsidR="00212F68" w:rsidRPr="00212F68" w:rsidRDefault="00212F68" w:rsidP="00212F68">
      <w:pPr>
        <w:rPr>
          <w:rFonts w:eastAsia="PMingLiU"/>
          <w:b/>
          <w:bCs/>
          <w:lang w:val="en-US" w:eastAsia="zh-TW"/>
        </w:rPr>
      </w:pPr>
      <w:r>
        <w:rPr>
          <w:rFonts w:eastAsia="PMingLiU"/>
          <w:b/>
          <w:bCs/>
          <w:lang w:val="en-US" w:eastAsia="zh-TW"/>
        </w:rPr>
        <w:t xml:space="preserve">Proposal: </w:t>
      </w:r>
      <w:r w:rsidRPr="00BD2CD2">
        <w:rPr>
          <w:rFonts w:eastAsia="PMingLiU"/>
          <w:b/>
          <w:bCs/>
          <w:lang w:val="en-US" w:eastAsia="zh-TW"/>
        </w:rPr>
        <w:t xml:space="preserve">Study 6G </w:t>
      </w:r>
      <w:r>
        <w:rPr>
          <w:rFonts w:eastAsia="PMingLiU"/>
          <w:b/>
          <w:bCs/>
          <w:lang w:val="en-US" w:eastAsia="zh-TW"/>
        </w:rPr>
        <w:t>QC-LDPC design</w:t>
      </w:r>
      <w:r w:rsidRPr="00BD2CD2">
        <w:rPr>
          <w:rFonts w:eastAsia="PMingLiU"/>
          <w:b/>
          <w:bCs/>
          <w:lang w:val="en-US" w:eastAsia="zh-TW"/>
        </w:rPr>
        <w:t xml:space="preserve"> </w:t>
      </w:r>
      <w:r>
        <w:rPr>
          <w:rFonts w:eastAsia="PMingLiU"/>
          <w:b/>
          <w:bCs/>
          <w:lang w:val="en-US" w:eastAsia="zh-TW"/>
        </w:rPr>
        <w:t>to achieve</w:t>
      </w:r>
      <w:r w:rsidRPr="00BD2CD2">
        <w:rPr>
          <w:rFonts w:eastAsia="PMingLiU"/>
          <w:b/>
          <w:bCs/>
          <w:lang w:val="en-US" w:eastAsia="zh-TW"/>
        </w:rPr>
        <w:t xml:space="preserve"> </w:t>
      </w:r>
      <w:r>
        <w:rPr>
          <w:rFonts w:eastAsia="PMingLiU"/>
          <w:b/>
          <w:bCs/>
          <w:lang w:val="en-US" w:eastAsia="zh-TW"/>
        </w:rPr>
        <w:t>2x-4x peak data</w:t>
      </w:r>
      <w:r w:rsidRPr="00BD2CD2">
        <w:rPr>
          <w:rFonts w:eastAsia="PMingLiU"/>
          <w:b/>
          <w:bCs/>
          <w:lang w:val="en-US" w:eastAsia="zh-TW"/>
        </w:rPr>
        <w:t xml:space="preserve"> </w:t>
      </w:r>
      <w:r>
        <w:rPr>
          <w:rFonts w:eastAsia="PMingLiU"/>
          <w:b/>
          <w:bCs/>
          <w:lang w:val="en-US" w:eastAsia="zh-TW"/>
        </w:rPr>
        <w:t>rate of</w:t>
      </w:r>
      <w:r w:rsidRPr="00BD2CD2">
        <w:rPr>
          <w:rFonts w:eastAsia="PMingLiU"/>
          <w:b/>
          <w:bCs/>
          <w:lang w:val="en-US" w:eastAsia="zh-TW"/>
        </w:rPr>
        <w:t xml:space="preserve"> 5G with acceptable performance-complexity tradeoff for both NW side and UE side</w:t>
      </w:r>
      <w:r>
        <w:rPr>
          <w:rFonts w:eastAsia="PMingLiU"/>
          <w:b/>
          <w:bCs/>
          <w:lang w:val="en-US" w:eastAsia="zh-TW"/>
        </w:rPr>
        <w:t xml:space="preserve"> provided that a</w:t>
      </w:r>
      <w:r w:rsidRPr="00BD2CD2">
        <w:rPr>
          <w:rFonts w:eastAsia="PMingLiU"/>
          <w:b/>
          <w:bCs/>
          <w:lang w:val="en-US" w:eastAsia="zh-TW"/>
        </w:rPr>
        <w:t xml:space="preserve">dditional performance and complexity trade-offs required from 2 to 4 times </w:t>
      </w:r>
      <w:r>
        <w:rPr>
          <w:rFonts w:eastAsia="PMingLiU"/>
          <w:b/>
          <w:bCs/>
          <w:lang w:val="en-US" w:eastAsia="zh-TW"/>
        </w:rPr>
        <w:t xml:space="preserve">peak data rate </w:t>
      </w:r>
      <w:r w:rsidRPr="00BD2CD2">
        <w:rPr>
          <w:rFonts w:eastAsia="PMingLiU"/>
          <w:b/>
          <w:bCs/>
          <w:lang w:val="en-US" w:eastAsia="zh-TW"/>
        </w:rPr>
        <w:t>increase</w:t>
      </w:r>
      <w:r>
        <w:rPr>
          <w:rFonts w:eastAsia="PMingLiU"/>
          <w:b/>
          <w:bCs/>
          <w:lang w:val="en-US" w:eastAsia="zh-TW"/>
        </w:rPr>
        <w:t xml:space="preserve"> is minimized</w:t>
      </w:r>
    </w:p>
    <w:p w14:paraId="6CB5FCC2" w14:textId="77777777" w:rsidR="00212F68" w:rsidRDefault="00212F68" w:rsidP="0046323D">
      <w:pPr>
        <w:rPr>
          <w:rFonts w:eastAsia="PMingLiU"/>
          <w:b/>
          <w:bCs/>
          <w:lang w:val="en-US" w:eastAsia="zh-TW"/>
        </w:rPr>
      </w:pPr>
    </w:p>
    <w:p w14:paraId="52CEE2CD" w14:textId="77777777" w:rsidR="00212F68" w:rsidRDefault="00212F68" w:rsidP="00212F68">
      <w:pPr>
        <w:rPr>
          <w:rFonts w:eastAsia="PMingLiU"/>
          <w:b/>
          <w:bCs/>
          <w:lang w:val="en-US" w:eastAsia="zh-TW"/>
        </w:rPr>
      </w:pPr>
      <w:r>
        <w:rPr>
          <w:rFonts w:eastAsia="PMingLiU"/>
          <w:b/>
          <w:bCs/>
          <w:lang w:val="en-US" w:eastAsia="zh-TW"/>
        </w:rPr>
        <w:t xml:space="preserve">Proposal: Consider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Pr>
          <w:rFonts w:eastAsia="PMingLiU"/>
          <w:b/>
          <w:bCs/>
          <w:iCs/>
          <w:lang w:eastAsia="zh-TW"/>
        </w:rPr>
        <w:t xml:space="preserve"> as</w:t>
      </w:r>
      <w:r>
        <w:rPr>
          <w:rFonts w:eastAsia="PMingLiU"/>
          <w:b/>
          <w:bCs/>
          <w:lang w:val="en-US" w:eastAsia="zh-TW"/>
        </w:rPr>
        <w:t xml:space="preserve"> the estimation of total decoding cycles per CB</w:t>
      </w:r>
    </w:p>
    <w:p w14:paraId="65DFAEC9" w14:textId="77777777" w:rsidR="00212F68" w:rsidRPr="00F56960" w:rsidRDefault="00212F68" w:rsidP="00212F68">
      <w:pPr>
        <w:pStyle w:val="ListParagraph"/>
        <w:numPr>
          <w:ilvl w:val="0"/>
          <w:numId w:val="19"/>
        </w:numPr>
        <w:rPr>
          <w:rFonts w:eastAsia="PMingLiU"/>
          <w:b/>
          <w:bCs/>
          <w:sz w:val="20"/>
          <w:szCs w:val="20"/>
          <w:lang w:val="en-US" w:eastAsia="zh-TW"/>
        </w:rPr>
      </w:pPr>
      <m:oMath>
        <m:r>
          <m:rPr>
            <m:sty m:val="bi"/>
          </m:rPr>
          <w:rPr>
            <w:rFonts w:ascii="Cambria Math" w:eastAsia="PMingLiU" w:hAnsi="Cambria Math"/>
            <w:sz w:val="20"/>
            <w:szCs w:val="20"/>
            <w:lang w:val="en-US" w:eastAsia="zh-TW"/>
          </w:rPr>
          <m:t>C</m:t>
        </m:r>
      </m:oMath>
      <w:r w:rsidRPr="00F56960">
        <w:rPr>
          <w:rFonts w:eastAsia="PMingLiU"/>
          <w:b/>
          <w:bCs/>
          <w:sz w:val="20"/>
          <w:szCs w:val="20"/>
          <w:lang w:val="en-US" w:eastAsia="zh-TW"/>
        </w:rPr>
        <w:t>: decoding cycle per iteration</w:t>
      </w:r>
    </w:p>
    <w:p w14:paraId="51413D78" w14:textId="77777777" w:rsidR="00212F68" w:rsidRPr="00F56960" w:rsidRDefault="00212F68" w:rsidP="00212F68">
      <w:pPr>
        <w:pStyle w:val="ListParagraph"/>
        <w:numPr>
          <w:ilvl w:val="1"/>
          <w:numId w:val="19"/>
        </w:numPr>
        <w:rPr>
          <w:rFonts w:eastAsia="PMingLiU"/>
          <w:b/>
          <w:bCs/>
          <w:sz w:val="20"/>
          <w:szCs w:val="20"/>
          <w:lang w:val="en-US" w:eastAsia="zh-TW"/>
        </w:rPr>
      </w:pPr>
      <m:oMath>
        <m:r>
          <m:rPr>
            <m:sty m:val="bi"/>
          </m:rPr>
          <w:rPr>
            <w:rFonts w:ascii="Cambria Math" w:eastAsia="PMingLiU" w:hAnsi="Cambria Math"/>
            <w:sz w:val="20"/>
            <w:szCs w:val="20"/>
            <w:lang w:val="en-US" w:eastAsia="zh-TW"/>
          </w:rPr>
          <w:lastRenderedPageBreak/>
          <m:t>C</m:t>
        </m:r>
      </m:oMath>
      <w:r w:rsidRPr="00F56960">
        <w:rPr>
          <w:rFonts w:eastAsia="PMingLiU"/>
          <w:b/>
          <w:bCs/>
          <w:sz w:val="20"/>
          <w:szCs w:val="20"/>
          <w:lang w:val="en-US" w:eastAsia="zh-TW"/>
        </w:rPr>
        <w:t xml:space="preserve"> can be approximated by </w:t>
      </w:r>
      <m:oMath>
        <m:d>
          <m:dPr>
            <m:begChr m:val="⌈"/>
            <m:endChr m:val="⌉"/>
            <m:ctrlPr>
              <w:rPr>
                <w:rFonts w:ascii="Cambria Math" w:eastAsia="PMingLiU" w:hAnsi="Cambria Math"/>
                <w:b/>
                <w:bCs/>
                <w:sz w:val="20"/>
                <w:szCs w:val="20"/>
                <w:lang w:val="en-US" w:eastAsia="zh-TW"/>
              </w:rPr>
            </m:ctrlPr>
          </m:dPr>
          <m:e>
            <m:r>
              <m:rPr>
                <m:sty m:val="bi"/>
              </m:rPr>
              <w:rPr>
                <w:rFonts w:ascii="Cambria Math" w:eastAsia="PMingLiU" w:hAnsi="Cambria Math"/>
                <w:sz w:val="20"/>
                <w:szCs w:val="20"/>
                <w:lang w:val="en-US" w:eastAsia="zh-TW"/>
              </w:rPr>
              <m:t>e</m:t>
            </m:r>
            <m:r>
              <m:rPr>
                <m:sty m:val="b"/>
              </m:rPr>
              <w:rPr>
                <w:rFonts w:ascii="Cambria Math" w:eastAsia="PMingLiU" w:hAnsi="Cambria Math"/>
                <w:sz w:val="20"/>
                <w:szCs w:val="20"/>
                <w:lang w:val="en-US" w:eastAsia="zh-TW"/>
              </w:rPr>
              <m:t>/</m:t>
            </m:r>
            <m:r>
              <m:rPr>
                <m:sty m:val="bi"/>
              </m:rPr>
              <w:rPr>
                <w:rFonts w:ascii="Cambria Math" w:eastAsia="PMingLiU" w:hAnsi="Cambria Math"/>
                <w:sz w:val="20"/>
                <w:szCs w:val="20"/>
                <w:lang w:val="en-US" w:eastAsia="zh-TW"/>
              </w:rPr>
              <m:t>M</m:t>
            </m:r>
          </m:e>
        </m:d>
      </m:oMath>
      <w:r w:rsidRPr="00F56960">
        <w:rPr>
          <w:rFonts w:eastAsia="PMingLiU"/>
          <w:b/>
          <w:bCs/>
          <w:sz w:val="20"/>
          <w:szCs w:val="20"/>
          <w:lang w:val="en-US" w:eastAsia="zh-TW"/>
        </w:rPr>
        <w:t xml:space="preserve">, where e is the number of edge </w:t>
      </w:r>
      <w:r>
        <w:rPr>
          <w:rFonts w:eastAsia="PMingLiU"/>
          <w:b/>
          <w:bCs/>
          <w:sz w:val="20"/>
          <w:szCs w:val="20"/>
          <w:lang w:val="en-US" w:eastAsia="zh-TW"/>
        </w:rPr>
        <w:t xml:space="preserve">in a BG </w:t>
      </w:r>
      <w:r w:rsidRPr="00F56960">
        <w:rPr>
          <w:rFonts w:eastAsia="PMingLiU"/>
          <w:b/>
          <w:bCs/>
          <w:sz w:val="20"/>
          <w:szCs w:val="20"/>
          <w:lang w:val="en-US" w:eastAsia="zh-TW"/>
        </w:rPr>
        <w:t xml:space="preserve">and M is the </w:t>
      </w:r>
      <w:r w:rsidRPr="00ED308D">
        <w:rPr>
          <w:rFonts w:eastAsia="PMingLiU"/>
          <w:b/>
          <w:bCs/>
          <w:sz w:val="20"/>
          <w:szCs w:val="20"/>
          <w:lang w:val="en-US" w:eastAsia="zh-TW"/>
        </w:rPr>
        <w:t>number of edges available to be processed simultaneously</w:t>
      </w:r>
      <w:r w:rsidRPr="00F56960">
        <w:rPr>
          <w:rFonts w:eastAsia="PMingLiU"/>
          <w:b/>
          <w:bCs/>
          <w:sz w:val="20"/>
          <w:szCs w:val="20"/>
          <w:lang w:val="en-US" w:eastAsia="zh-TW"/>
        </w:rPr>
        <w:t xml:space="preserve">, if any  </w:t>
      </w:r>
    </w:p>
    <w:p w14:paraId="4EE00660" w14:textId="77777777" w:rsidR="00212F68" w:rsidRPr="00F56960" w:rsidRDefault="00212F68" w:rsidP="00212F68">
      <w:pPr>
        <w:pStyle w:val="ListParagraph"/>
        <w:numPr>
          <w:ilvl w:val="0"/>
          <w:numId w:val="19"/>
        </w:numPr>
        <w:rPr>
          <w:rFonts w:eastAsia="PMingLiU"/>
          <w:b/>
          <w:bCs/>
          <w:sz w:val="20"/>
          <w:szCs w:val="20"/>
          <w:lang w:val="en-US" w:eastAsia="zh-TW"/>
        </w:rPr>
      </w:pPr>
      <m:oMath>
        <m:r>
          <m:rPr>
            <m:sty m:val="bi"/>
          </m:rPr>
          <w:rPr>
            <w:rFonts w:ascii="Cambria Math" w:eastAsia="PMingLiU" w:hAnsi="Cambria Math"/>
            <w:sz w:val="20"/>
            <w:szCs w:val="20"/>
            <w:lang w:val="en-US" w:eastAsia="zh-TW"/>
          </w:rPr>
          <m:t>I</m:t>
        </m:r>
      </m:oMath>
      <w:r w:rsidRPr="00F56960">
        <w:rPr>
          <w:rFonts w:eastAsia="PMingLiU"/>
          <w:b/>
          <w:bCs/>
          <w:sz w:val="20"/>
          <w:szCs w:val="20"/>
          <w:lang w:val="en-US" w:eastAsia="zh-TW"/>
        </w:rPr>
        <w:t xml:space="preserve">: </w:t>
      </w:r>
      <w:r>
        <w:rPr>
          <w:rFonts w:eastAsia="PMingLiU"/>
          <w:b/>
          <w:bCs/>
          <w:sz w:val="20"/>
          <w:szCs w:val="20"/>
          <w:lang w:val="en-US" w:eastAsia="zh-TW"/>
        </w:rPr>
        <w:t>[</w:t>
      </w:r>
      <w:r w:rsidRPr="00F56960">
        <w:rPr>
          <w:rFonts w:eastAsia="PMingLiU"/>
          <w:b/>
          <w:bCs/>
          <w:sz w:val="20"/>
          <w:szCs w:val="20"/>
          <w:lang w:val="en-US" w:eastAsia="zh-TW"/>
        </w:rPr>
        <w:t xml:space="preserve">Average number </w:t>
      </w:r>
      <w:r>
        <w:rPr>
          <w:rFonts w:eastAsia="PMingLiU"/>
          <w:b/>
          <w:bCs/>
          <w:sz w:val="20"/>
          <w:szCs w:val="20"/>
          <w:lang w:val="en-US" w:eastAsia="zh-TW"/>
        </w:rPr>
        <w:t xml:space="preserve">or max number] </w:t>
      </w:r>
      <w:r w:rsidRPr="00F56960">
        <w:rPr>
          <w:rFonts w:eastAsia="PMingLiU"/>
          <w:b/>
          <w:bCs/>
          <w:sz w:val="20"/>
          <w:szCs w:val="20"/>
          <w:lang w:val="en-US" w:eastAsia="zh-TW"/>
        </w:rPr>
        <w:t>of iterations to achieve target BLER at target SNR</w:t>
      </w:r>
    </w:p>
    <w:p w14:paraId="03616C4B" w14:textId="77777777" w:rsidR="00212F68" w:rsidRPr="00F56960" w:rsidRDefault="00212F68" w:rsidP="00212F68">
      <w:pPr>
        <w:pStyle w:val="ListParagraph"/>
        <w:numPr>
          <w:ilvl w:val="1"/>
          <w:numId w:val="19"/>
        </w:numPr>
        <w:rPr>
          <w:rFonts w:eastAsia="PMingLiU"/>
          <w:b/>
          <w:bCs/>
          <w:sz w:val="20"/>
          <w:szCs w:val="20"/>
          <w:lang w:val="en-US" w:eastAsia="zh-TW"/>
        </w:rPr>
      </w:pPr>
      <w:r w:rsidRPr="00F56960">
        <w:rPr>
          <w:rFonts w:eastAsia="PMingLiU"/>
          <w:b/>
          <w:bCs/>
          <w:sz w:val="20"/>
          <w:szCs w:val="20"/>
          <w:lang w:val="en-US" w:eastAsia="zh-TW"/>
        </w:rPr>
        <w:t xml:space="preserve">Target BLER: </w:t>
      </w:r>
      <w:r>
        <w:rPr>
          <w:rFonts w:eastAsia="PMingLiU"/>
          <w:b/>
          <w:bCs/>
          <w:sz w:val="20"/>
          <w:szCs w:val="20"/>
          <w:lang w:val="en-US" w:eastAsia="zh-TW"/>
        </w:rPr>
        <w:t>[</w:t>
      </w:r>
      <w:r w:rsidRPr="00F56960">
        <w:rPr>
          <w:rFonts w:eastAsia="PMingLiU"/>
          <w:b/>
          <w:bCs/>
          <w:sz w:val="20"/>
          <w:szCs w:val="20"/>
          <w:lang w:val="en-US" w:eastAsia="zh-TW"/>
        </w:rPr>
        <w:t>0.01</w:t>
      </w:r>
      <w:r>
        <w:rPr>
          <w:rFonts w:eastAsia="PMingLiU"/>
          <w:b/>
          <w:bCs/>
          <w:sz w:val="20"/>
          <w:szCs w:val="20"/>
          <w:lang w:val="en-US" w:eastAsia="zh-TW"/>
        </w:rPr>
        <w:t>]</w:t>
      </w:r>
    </w:p>
    <w:p w14:paraId="4B841D70" w14:textId="77777777" w:rsidR="00212F68" w:rsidRPr="00F56960" w:rsidRDefault="00212F68" w:rsidP="00212F68">
      <w:pPr>
        <w:pStyle w:val="ListParagraph"/>
        <w:numPr>
          <w:ilvl w:val="1"/>
          <w:numId w:val="19"/>
        </w:numPr>
        <w:rPr>
          <w:rFonts w:eastAsia="PMingLiU"/>
          <w:b/>
          <w:bCs/>
          <w:sz w:val="20"/>
          <w:szCs w:val="20"/>
          <w:lang w:val="en-US" w:eastAsia="zh-TW"/>
        </w:rPr>
      </w:pPr>
      <w:r w:rsidRPr="00F56960">
        <w:rPr>
          <w:rFonts w:eastAsia="PMingLiU"/>
          <w:b/>
          <w:bCs/>
          <w:sz w:val="20"/>
          <w:szCs w:val="20"/>
          <w:lang w:val="en-US" w:eastAsia="zh-TW"/>
        </w:rPr>
        <w:t>Target SNR=Reference SNR+[</w:t>
      </w:r>
      <w:r>
        <w:rPr>
          <w:rFonts w:eastAsia="PMingLiU"/>
          <w:b/>
          <w:bCs/>
          <w:sz w:val="20"/>
          <w:szCs w:val="20"/>
          <w:lang w:val="en-US" w:eastAsia="zh-TW"/>
        </w:rPr>
        <w:t>&lt;0.5</w:t>
      </w:r>
      <w:r w:rsidRPr="00F56960">
        <w:rPr>
          <w:rFonts w:eastAsia="PMingLiU"/>
          <w:b/>
          <w:bCs/>
          <w:sz w:val="20"/>
          <w:szCs w:val="20"/>
          <w:lang w:val="en-US" w:eastAsia="zh-TW"/>
        </w:rPr>
        <w:t>]dB</w:t>
      </w:r>
    </w:p>
    <w:p w14:paraId="75E8AF03" w14:textId="75F1F52F" w:rsidR="0046323D" w:rsidRPr="00212F68" w:rsidRDefault="00212F68" w:rsidP="00D103A8">
      <w:pPr>
        <w:pStyle w:val="ListParagraph"/>
        <w:numPr>
          <w:ilvl w:val="1"/>
          <w:numId w:val="19"/>
        </w:numPr>
        <w:rPr>
          <w:lang w:val="en-US"/>
        </w:rPr>
      </w:pPr>
      <w:r w:rsidRPr="00212F68">
        <w:rPr>
          <w:rFonts w:eastAsia="PMingLiU"/>
          <w:b/>
          <w:bCs/>
          <w:sz w:val="20"/>
          <w:szCs w:val="20"/>
          <w:lang w:val="en-US" w:eastAsia="zh-TW"/>
        </w:rPr>
        <w:t>Reference SNR: The SNR where BG1 achieves target BLER under Layer BP with 20 iterations</w:t>
      </w:r>
    </w:p>
    <w:p w14:paraId="3E11C2D6" w14:textId="77777777" w:rsidR="004C27F0" w:rsidRPr="00F56960" w:rsidRDefault="004C27F0" w:rsidP="00DE7445">
      <w:pPr>
        <w:rPr>
          <w:lang w:val="en-US"/>
        </w:rPr>
      </w:pPr>
    </w:p>
    <w:p w14:paraId="19DE0C1C" w14:textId="77777777" w:rsidR="0046323D" w:rsidRDefault="0046323D" w:rsidP="0046323D">
      <w:pPr>
        <w:rPr>
          <w:rFonts w:eastAsia="PMingLiU"/>
          <w:b/>
          <w:bCs/>
          <w:lang w:val="en-US" w:eastAsia="zh-TW"/>
        </w:rPr>
      </w:pPr>
      <w:r>
        <w:rPr>
          <w:rFonts w:eastAsia="PMingLiU"/>
          <w:b/>
          <w:bCs/>
          <w:lang w:val="en-US" w:eastAsia="zh-TW"/>
        </w:rPr>
        <w:t xml:space="preserve">Proposal: To ensure BLER requirement is satisfied for all MCS, consider the following metric to facilitate peak data rate evaluation for a decoder operating at maximum frequency </w:t>
      </w:r>
      <m:oMath>
        <m:sSub>
          <m:sSubPr>
            <m:ctrlPr>
              <w:rPr>
                <w:rFonts w:ascii="Cambria Math" w:eastAsia="PMingLiU" w:hAnsi="Cambria Math"/>
                <w:b/>
                <w:bCs/>
                <w:i/>
                <w:lang w:val="en-US" w:eastAsia="zh-TW"/>
              </w:rPr>
            </m:ctrlPr>
          </m:sSubPr>
          <m:e>
            <m:r>
              <m:rPr>
                <m:sty m:val="bi"/>
              </m:rPr>
              <w:rPr>
                <w:rFonts w:ascii="Cambria Math" w:eastAsia="PMingLiU" w:hAnsi="Cambria Math"/>
                <w:lang w:val="en-US" w:eastAsia="zh-TW"/>
              </w:rPr>
              <m:t>f</m:t>
            </m:r>
          </m:e>
          <m:sub>
            <m:r>
              <m:rPr>
                <m:sty m:val="bi"/>
              </m:rPr>
              <w:rPr>
                <w:rFonts w:ascii="Cambria Math" w:eastAsia="PMingLiU" w:hAnsi="Cambria Math"/>
                <w:lang w:val="en-US" w:eastAsia="zh-TW"/>
              </w:rPr>
              <m:t>max</m:t>
            </m:r>
          </m:sub>
        </m:sSub>
      </m:oMath>
      <w:r>
        <w:rPr>
          <w:rFonts w:eastAsia="PMingLiU"/>
          <w:b/>
          <w:bCs/>
          <w:lang w:val="en-US" w:eastAsia="zh-TW"/>
        </w:rPr>
        <w:t xml:space="preserve">  </w:t>
      </w:r>
    </w:p>
    <w:p w14:paraId="76834BFC" w14:textId="77777777" w:rsidR="0046323D" w:rsidRPr="007053F2" w:rsidRDefault="00000000" w:rsidP="0046323D">
      <w:pPr>
        <w:pStyle w:val="ListParagraph"/>
        <w:numPr>
          <w:ilvl w:val="0"/>
          <w:numId w:val="32"/>
        </w:numPr>
        <w:rPr>
          <w:rFonts w:eastAsia="PMingLiU"/>
          <w:b/>
          <w:bCs/>
          <w:sz w:val="20"/>
          <w:szCs w:val="20"/>
          <w:lang w:val="en-US" w:eastAsia="zh-TW"/>
        </w:rPr>
      </w:pPr>
      <m:oMath>
        <m:func>
          <m:funcPr>
            <m:ctrlPr>
              <w:rPr>
                <w:rFonts w:ascii="Cambria Math" w:eastAsia="PMingLiU" w:hAnsi="Cambria Math"/>
                <w:b/>
                <w:bCs/>
                <w:i/>
                <w:iCs/>
                <w:sz w:val="20"/>
                <w:szCs w:val="20"/>
                <w:lang w:val="en-GB" w:eastAsia="zh-TW"/>
              </w:rPr>
            </m:ctrlPr>
          </m:funcPr>
          <m:fName>
            <m:limLow>
              <m:limLowPr>
                <m:ctrlPr>
                  <w:rPr>
                    <w:rFonts w:ascii="Cambria Math" w:eastAsia="PMingLiU" w:hAnsi="Cambria Math"/>
                    <w:b/>
                    <w:bCs/>
                    <w:i/>
                    <w:iCs/>
                    <w:sz w:val="20"/>
                    <w:szCs w:val="20"/>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2606FD22" w14:textId="77777777" w:rsidR="0046323D" w:rsidRPr="007053F2" w:rsidRDefault="00000000" w:rsidP="0046323D">
      <w:pPr>
        <w:pStyle w:val="ListParagraph"/>
        <w:numPr>
          <w:ilvl w:val="1"/>
          <w:numId w:val="32"/>
        </w:numPr>
        <w:rPr>
          <w:rFonts w:eastAsia="PMingLiU"/>
          <w:b/>
          <w:bCs/>
          <w:sz w:val="20"/>
          <w:szCs w:val="20"/>
          <w:lang w:val="en-US" w:eastAsia="zh-TW"/>
        </w:rPr>
      </w:pPr>
      <m:oMath>
        <m:sSub>
          <m:sSubPr>
            <m:ctrlPr>
              <w:rPr>
                <w:rFonts w:ascii="Cambria Math" w:eastAsia="PMingLiU" w:hAnsi="Cambria Math"/>
                <w:b/>
                <w:bCs/>
                <w:i/>
                <w:iCs/>
                <w:sz w:val="20"/>
                <w:szCs w:val="20"/>
                <w:lang w:val="en-US"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46323D" w:rsidRPr="007053F2">
        <w:rPr>
          <w:rFonts w:eastAsia="PMingLiU"/>
          <w:b/>
          <w:bCs/>
          <w:sz w:val="20"/>
          <w:szCs w:val="20"/>
          <w:lang w:val="en-US" w:eastAsia="zh-TW"/>
        </w:rPr>
        <w:t xml:space="preserve"> is the minimum iterations to satisfy BLER performance requirement</w:t>
      </w:r>
    </w:p>
    <w:p w14:paraId="730D5CBB" w14:textId="77777777" w:rsidR="004C27F0" w:rsidRPr="00F56960" w:rsidRDefault="004C27F0" w:rsidP="004C27F0">
      <w:pPr>
        <w:rPr>
          <w:b/>
          <w:bCs/>
          <w:lang w:val="en-US"/>
        </w:rPr>
      </w:pPr>
    </w:p>
    <w:p w14:paraId="68CB5BB6" w14:textId="77777777" w:rsidR="00212F68" w:rsidRDefault="00212F68" w:rsidP="00212F68">
      <w:pPr>
        <w:rPr>
          <w:b/>
          <w:bCs/>
          <w:iCs/>
          <w:lang w:eastAsia="zh-TW"/>
        </w:rPr>
      </w:pPr>
      <w:r>
        <w:rPr>
          <w:iCs/>
          <w:lang w:eastAsia="zh-TW"/>
        </w:rPr>
        <w:t xml:space="preserve">  </w:t>
      </w:r>
      <w:r>
        <w:rPr>
          <w:b/>
          <w:bCs/>
          <w:iCs/>
          <w:lang w:eastAsia="zh-TW"/>
        </w:rPr>
        <w:t>Proposal: To improve 2-4x peak data rate from 5G, study following design aspects of QC-LDPC with acceptable error correction performance and implementation complexity trade-off</w:t>
      </w:r>
    </w:p>
    <w:p w14:paraId="5C8A4116" w14:textId="77777777" w:rsidR="00212F68" w:rsidRDefault="00212F68" w:rsidP="00212F68">
      <w:pPr>
        <w:pStyle w:val="ListParagraph"/>
        <w:numPr>
          <w:ilvl w:val="0"/>
          <w:numId w:val="40"/>
        </w:numPr>
        <w:rPr>
          <w:b/>
          <w:bCs/>
          <w:iCs/>
          <w:sz w:val="20"/>
          <w:szCs w:val="20"/>
          <w:lang w:eastAsia="zh-TW"/>
        </w:rPr>
      </w:pPr>
      <w:r>
        <w:rPr>
          <w:b/>
          <w:bCs/>
          <w:iCs/>
          <w:sz w:val="20"/>
          <w:szCs w:val="20"/>
          <w:lang w:eastAsia="zh-TW"/>
        </w:rPr>
        <w:t>Reduced number of iterations</w:t>
      </w:r>
    </w:p>
    <w:p w14:paraId="3EEFDF61" w14:textId="77777777" w:rsidR="00212F68" w:rsidRDefault="00212F68" w:rsidP="00212F68">
      <w:pPr>
        <w:pStyle w:val="ListParagraph"/>
        <w:numPr>
          <w:ilvl w:val="0"/>
          <w:numId w:val="40"/>
        </w:numPr>
        <w:rPr>
          <w:b/>
          <w:bCs/>
          <w:iCs/>
          <w:sz w:val="20"/>
          <w:szCs w:val="20"/>
          <w:lang w:eastAsia="zh-TW"/>
        </w:rPr>
      </w:pPr>
      <w:r>
        <w:rPr>
          <w:b/>
          <w:bCs/>
          <w:iCs/>
          <w:sz w:val="20"/>
          <w:szCs w:val="20"/>
          <w:lang w:eastAsia="zh-TW"/>
        </w:rPr>
        <w:t xml:space="preserve">Reduced BG edges </w:t>
      </w:r>
    </w:p>
    <w:p w14:paraId="135965C8" w14:textId="77777777" w:rsidR="00212F68" w:rsidRDefault="00212F68" w:rsidP="00212F68">
      <w:pPr>
        <w:pStyle w:val="ListParagraph"/>
        <w:numPr>
          <w:ilvl w:val="0"/>
          <w:numId w:val="40"/>
        </w:numPr>
        <w:rPr>
          <w:b/>
          <w:bCs/>
          <w:iCs/>
          <w:sz w:val="20"/>
          <w:szCs w:val="20"/>
          <w:lang w:eastAsia="zh-TW"/>
        </w:rPr>
      </w:pPr>
      <w:r>
        <w:rPr>
          <w:b/>
          <w:bCs/>
          <w:iCs/>
          <w:sz w:val="20"/>
          <w:szCs w:val="20"/>
          <w:lang w:eastAsia="zh-TW"/>
        </w:rPr>
        <w:t>Parallelism structure</w:t>
      </w:r>
    </w:p>
    <w:p w14:paraId="67A25F74" w14:textId="77777777" w:rsidR="00212F68" w:rsidRDefault="00212F68" w:rsidP="00212F68">
      <w:pPr>
        <w:pStyle w:val="ListParagraph"/>
        <w:numPr>
          <w:ilvl w:val="0"/>
          <w:numId w:val="40"/>
        </w:numPr>
        <w:rPr>
          <w:iCs/>
          <w:sz w:val="20"/>
          <w:szCs w:val="20"/>
          <w:lang w:eastAsia="zh-TW"/>
        </w:rPr>
      </w:pPr>
      <w:r>
        <w:rPr>
          <w:b/>
          <w:bCs/>
          <w:iCs/>
          <w:sz w:val="20"/>
          <w:szCs w:val="20"/>
          <w:lang w:eastAsia="zh-TW"/>
        </w:rPr>
        <w:t>Maximum lifting size&gt;384</w:t>
      </w:r>
      <w:r>
        <w:rPr>
          <w:iCs/>
          <w:sz w:val="20"/>
          <w:szCs w:val="20"/>
          <w:lang w:eastAsia="zh-TW"/>
        </w:rPr>
        <w:t xml:space="preserve"> </w:t>
      </w:r>
    </w:p>
    <w:p w14:paraId="5B34CF03" w14:textId="1D3A70DE" w:rsidR="00212F68" w:rsidRDefault="00212F68" w:rsidP="00212F68">
      <w:pPr>
        <w:pStyle w:val="ListParagraph"/>
        <w:numPr>
          <w:ilvl w:val="0"/>
          <w:numId w:val="40"/>
        </w:numPr>
        <w:rPr>
          <w:b/>
          <w:bCs/>
          <w:iCs/>
          <w:sz w:val="20"/>
          <w:szCs w:val="20"/>
          <w:lang w:val="en-US" w:eastAsia="zh-TW"/>
        </w:rPr>
      </w:pPr>
      <w:r>
        <w:rPr>
          <w:b/>
          <w:bCs/>
          <w:iCs/>
          <w:sz w:val="20"/>
          <w:szCs w:val="20"/>
          <w:lang w:val="en-US" w:eastAsia="zh-TW"/>
        </w:rPr>
        <w:t xml:space="preserve">BG size adaptation for different code rates </w:t>
      </w:r>
    </w:p>
    <w:p w14:paraId="13F6992F" w14:textId="77777777" w:rsidR="00212F68" w:rsidRDefault="00212F68" w:rsidP="00212F68">
      <w:pPr>
        <w:pStyle w:val="ListParagraph"/>
        <w:numPr>
          <w:ilvl w:val="0"/>
          <w:numId w:val="40"/>
        </w:numPr>
        <w:rPr>
          <w:b/>
          <w:bCs/>
          <w:iCs/>
          <w:sz w:val="20"/>
          <w:szCs w:val="20"/>
          <w:lang w:eastAsia="zh-TW"/>
        </w:rPr>
      </w:pPr>
      <w:r>
        <w:rPr>
          <w:b/>
          <w:bCs/>
          <w:iCs/>
          <w:sz w:val="20"/>
          <w:szCs w:val="20"/>
          <w:lang w:eastAsia="zh-TW"/>
        </w:rPr>
        <w:t>Combination of above aspects</w:t>
      </w:r>
    </w:p>
    <w:p w14:paraId="4FCBDAE1" w14:textId="765F538C" w:rsidR="004C27F0" w:rsidRDefault="004C27F0" w:rsidP="00212F68">
      <w:pPr>
        <w:rPr>
          <w:b/>
          <w:bCs/>
        </w:rPr>
      </w:pPr>
    </w:p>
    <w:p w14:paraId="4A5D843E" w14:textId="77777777" w:rsidR="004C27F0" w:rsidRDefault="004C27F0" w:rsidP="004C27F0">
      <w:pPr>
        <w:rPr>
          <w:b/>
          <w:bCs/>
        </w:rPr>
      </w:pPr>
      <w:r>
        <w:rPr>
          <w:b/>
          <w:bCs/>
        </w:rPr>
        <w:t>Proposal: Study a new data integrity check mechanism with the aim to improve payload size scalability and early termination rate over 5G distributed CRC design</w:t>
      </w:r>
    </w:p>
    <w:p w14:paraId="00A72D32" w14:textId="77777777" w:rsidR="004C27F0" w:rsidRDefault="004C27F0" w:rsidP="004C27F0">
      <w:pPr>
        <w:rPr>
          <w:b/>
          <w:bCs/>
        </w:rPr>
      </w:pPr>
      <w:r>
        <w:rPr>
          <w:b/>
          <w:bCs/>
        </w:rPr>
        <w:t>Proposal: Consider following metric and methodology to facilitate early termination rate evaluation</w:t>
      </w:r>
    </w:p>
    <w:p w14:paraId="798D4079" w14:textId="77777777" w:rsidR="009046D9" w:rsidRPr="00B23369" w:rsidRDefault="009046D9" w:rsidP="009046D9">
      <w:pPr>
        <w:pStyle w:val="ListParagraph"/>
        <w:numPr>
          <w:ilvl w:val="0"/>
          <w:numId w:val="28"/>
        </w:numPr>
        <w:rPr>
          <w:b/>
          <w:bCs/>
          <w:sz w:val="20"/>
          <w:szCs w:val="20"/>
          <w:lang w:val="en-US"/>
        </w:rPr>
      </w:pPr>
      <w:r w:rsidRPr="00B23369">
        <w:rPr>
          <w:b/>
          <w:bCs/>
          <w:sz w:val="20"/>
          <w:szCs w:val="20"/>
          <w:lang w:val="en-US"/>
        </w:rPr>
        <w:t xml:space="preserve">Early termination rate: </w:t>
      </w:r>
      <m:oMath>
        <m:sSub>
          <m:sSubPr>
            <m:ctrlPr>
              <w:rPr>
                <w:rFonts w:ascii="Cambria Math" w:hAnsi="Cambria Math"/>
                <w:i/>
              </w:rPr>
            </m:ctrlPr>
          </m:sSubPr>
          <m:e>
            <m:r>
              <w:rPr>
                <w:rFonts w:ascii="Cambria Math" w:hAnsi="Cambria Math"/>
              </w:rPr>
              <m:t>R</m:t>
            </m:r>
          </m:e>
          <m:sub>
            <m:r>
              <w:rPr>
                <w:rFonts w:ascii="Cambria Math" w:hAnsi="Cambria Math"/>
              </w:rPr>
              <m:t>ET</m:t>
            </m:r>
          </m:sub>
        </m:sSub>
        <m:r>
          <w:rPr>
            <w:rFonts w:ascii="Cambria Math" w:hAnsi="Cambria Math"/>
            <w:lang w:val="en-US"/>
          </w:rPr>
          <m:t>=</m:t>
        </m:r>
        <m:f>
          <m:fPr>
            <m:ctrlPr>
              <w:rPr>
                <w:rFonts w:ascii="Cambria Math" w:hAnsi="Cambria Math"/>
              </w:rPr>
            </m:ctrlPr>
          </m:fPr>
          <m:num>
            <m:r>
              <w:rPr>
                <w:rFonts w:ascii="Cambria Math" w:hAns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terminate</m:t>
                    </m:r>
                  </m:sub>
                </m:sSub>
              </m:e>
            </m:d>
            <m:ctrlPr>
              <w:rPr>
                <w:rFonts w:ascii="Cambria Math" w:hAnsi="Cambria Math"/>
                <w:i/>
              </w:rPr>
            </m:ctrlPr>
          </m:num>
          <m:den>
            <m:r>
              <w:rPr>
                <w:rFonts w:ascii="Cambria Math" w:hAnsi="Cambria Math"/>
              </w:rPr>
              <m:t>k</m:t>
            </m:r>
            <m:r>
              <w:rPr>
                <w:rFonts w:ascii="Cambria Math" w:hAnsi="Cambria Math"/>
                <w:lang w:val="en-US"/>
              </w:rPr>
              <m:t>+</m:t>
            </m:r>
            <m:r>
              <w:rPr>
                <w:rFonts w:ascii="Cambria Math" w:hAnsi="Cambria Math"/>
              </w:rPr>
              <m:t>m</m:t>
            </m:r>
            <m:ctrlPr>
              <w:rPr>
                <w:rFonts w:ascii="Cambria Math" w:hAnsi="Cambria Math"/>
                <w:i/>
              </w:rPr>
            </m:ctrlPr>
          </m:den>
        </m:f>
      </m:oMath>
    </w:p>
    <w:p w14:paraId="3AEF6A7A" w14:textId="77777777" w:rsidR="009046D9" w:rsidRDefault="009046D9" w:rsidP="009046D9">
      <w:pPr>
        <w:pStyle w:val="ListParagraph"/>
        <w:numPr>
          <w:ilvl w:val="1"/>
          <w:numId w:val="28"/>
        </w:numPr>
        <w:rPr>
          <w:b/>
          <w:bCs/>
          <w:sz w:val="20"/>
          <w:szCs w:val="20"/>
        </w:rPr>
      </w:pPr>
      <m:oMath>
        <m:r>
          <m:rPr>
            <m:sty m:val="bi"/>
          </m:rPr>
          <w:rPr>
            <w:rFonts w:ascii="Cambria Math" w:hAnsi="Cambria Math"/>
            <w:sz w:val="20"/>
            <w:szCs w:val="20"/>
          </w:rPr>
          <m:t>k</m:t>
        </m:r>
      </m:oMath>
      <w:r>
        <w:rPr>
          <w:b/>
          <w:bCs/>
          <w:sz w:val="20"/>
          <w:szCs w:val="20"/>
        </w:rPr>
        <w:t xml:space="preserve"> : payload size</w:t>
      </w:r>
    </w:p>
    <w:p w14:paraId="0DD4A25D" w14:textId="77777777" w:rsidR="009046D9" w:rsidRPr="00B23369" w:rsidRDefault="009046D9" w:rsidP="009046D9">
      <w:pPr>
        <w:pStyle w:val="ListParagraph"/>
        <w:numPr>
          <w:ilvl w:val="1"/>
          <w:numId w:val="28"/>
        </w:numPr>
        <w:rPr>
          <w:b/>
          <w:bCs/>
          <w:sz w:val="20"/>
          <w:szCs w:val="20"/>
          <w:lang w:val="en-US"/>
        </w:rPr>
      </w:pPr>
      <w:r w:rsidRPr="00B23369">
        <w:rPr>
          <w:b/>
          <w:bCs/>
          <w:sz w:val="20"/>
          <w:szCs w:val="20"/>
          <w:lang w:val="en-US"/>
        </w:rPr>
        <w:t>m : number of total data integrity check bits</w:t>
      </w:r>
    </w:p>
    <w:p w14:paraId="31658DAC" w14:textId="48D14C6C" w:rsidR="009046D9" w:rsidRPr="00B23369" w:rsidRDefault="00000000" w:rsidP="009046D9">
      <w:pPr>
        <w:pStyle w:val="ListParagraph"/>
        <w:numPr>
          <w:ilvl w:val="1"/>
          <w:numId w:val="28"/>
        </w:numPr>
        <w:rPr>
          <w:b/>
          <w:bCs/>
          <w:sz w:val="20"/>
          <w:szCs w:val="20"/>
          <w:lang w:val="en-US"/>
        </w:rPr>
      </w:pPr>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9046D9" w:rsidRPr="00B23369">
        <w:rPr>
          <w:b/>
          <w:bCs/>
          <w:sz w:val="20"/>
          <w:szCs w:val="20"/>
          <w:lang w:val="en-US"/>
        </w:rPr>
        <w:t xml:space="preserve">: the smallest number of decoded information bits (including data intefrity check bits) when none of the candidates in the list can pass the current CRC check(s) after decoding </w:t>
      </w:r>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9046D9" w:rsidRPr="00B23369">
        <w:rPr>
          <w:b/>
          <w:bCs/>
          <w:sz w:val="20"/>
          <w:szCs w:val="20"/>
          <w:lang w:val="en-US"/>
        </w:rPr>
        <w:t xml:space="preserve"> informations bits</w:t>
      </w:r>
    </w:p>
    <w:p w14:paraId="1FF8C8B1" w14:textId="77777777" w:rsidR="009046D9" w:rsidRPr="00B23369" w:rsidRDefault="009046D9" w:rsidP="009046D9">
      <w:pPr>
        <w:pStyle w:val="ListParagraph"/>
        <w:numPr>
          <w:ilvl w:val="1"/>
          <w:numId w:val="28"/>
        </w:numPr>
        <w:rPr>
          <w:b/>
          <w:bCs/>
          <w:sz w:val="20"/>
          <w:szCs w:val="20"/>
          <w:lang w:val="en-US"/>
        </w:rPr>
      </w:pPr>
      <w:r w:rsidRPr="00B23369">
        <w:rPr>
          <w:b/>
          <w:bCs/>
          <w:sz w:val="20"/>
          <w:szCs w:val="20"/>
          <w:lang w:val="en-US"/>
        </w:rPr>
        <w:t>E[</w:t>
      </w:r>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Pr="00B23369">
        <w:rPr>
          <w:b/>
          <w:bCs/>
          <w:sz w:val="20"/>
          <w:szCs w:val="20"/>
          <w:lang w:val="en-US"/>
        </w:rPr>
        <w:t xml:space="preserve">] is estimated under SCL with the assumption of list size=8 and pure AWGN noise is transmitted. </w:t>
      </w:r>
    </w:p>
    <w:p w14:paraId="7D717DBD" w14:textId="77777777" w:rsidR="004C27F0" w:rsidRPr="00B23369" w:rsidRDefault="004C27F0" w:rsidP="004C27F0">
      <w:pPr>
        <w:rPr>
          <w:lang w:val="en-US"/>
        </w:rPr>
      </w:pPr>
    </w:p>
    <w:p w14:paraId="33BD0253" w14:textId="77777777" w:rsidR="001B6273" w:rsidRDefault="001B6273" w:rsidP="001B6273">
      <w:pPr>
        <w:rPr>
          <w:b/>
          <w:bCs/>
        </w:rPr>
      </w:pPr>
      <w:r>
        <w:rPr>
          <w:b/>
          <w:bCs/>
        </w:rPr>
        <w:t>Proposal: Study new mechanism of RNTI scrambling to reduce RNTI-FA rate</w:t>
      </w:r>
    </w:p>
    <w:p w14:paraId="749F95ED" w14:textId="77777777" w:rsidR="0046323D" w:rsidRDefault="0046323D" w:rsidP="0046323D">
      <w:pPr>
        <w:rPr>
          <w:b/>
          <w:bCs/>
        </w:rPr>
      </w:pPr>
      <w:r w:rsidRPr="00875DF8">
        <w:rPr>
          <w:b/>
          <w:bCs/>
        </w:rPr>
        <w:t xml:space="preserve">Proposal: </w:t>
      </w:r>
      <w:r>
        <w:rPr>
          <w:b/>
          <w:bCs/>
        </w:rPr>
        <w:t>C</w:t>
      </w:r>
      <w:r w:rsidRPr="00875DF8">
        <w:rPr>
          <w:b/>
          <w:bCs/>
        </w:rPr>
        <w:t>onsider following me</w:t>
      </w:r>
      <w:r>
        <w:rPr>
          <w:b/>
          <w:bCs/>
        </w:rPr>
        <w:t>thodology</w:t>
      </w:r>
      <w:r w:rsidRPr="00875DF8">
        <w:rPr>
          <w:b/>
          <w:bCs/>
        </w:rPr>
        <w:t xml:space="preserve"> to facilitate</w:t>
      </w:r>
      <w:r>
        <w:rPr>
          <w:b/>
          <w:bCs/>
        </w:rPr>
        <w:t xml:space="preserve"> DCI</w:t>
      </w:r>
      <w:r w:rsidRPr="00875DF8">
        <w:rPr>
          <w:b/>
          <w:bCs/>
        </w:rPr>
        <w:t xml:space="preserve"> RNTI false alarm evaluation.</w:t>
      </w:r>
    </w:p>
    <w:p w14:paraId="29479B90" w14:textId="77777777" w:rsidR="0046323D" w:rsidRPr="0008677C" w:rsidRDefault="0046323D" w:rsidP="0046323D">
      <w:pPr>
        <w:pStyle w:val="ListParagraph"/>
        <w:numPr>
          <w:ilvl w:val="0"/>
          <w:numId w:val="26"/>
        </w:numPr>
        <w:rPr>
          <w:b/>
          <w:bCs/>
          <w:sz w:val="20"/>
          <w:szCs w:val="20"/>
          <w:lang w:val="en-US"/>
        </w:rPr>
      </w:pPr>
      <w:r w:rsidRPr="0008677C">
        <w:rPr>
          <w:b/>
          <w:bCs/>
          <w:sz w:val="20"/>
          <w:szCs w:val="20"/>
          <w:lang w:val="en-US"/>
        </w:rPr>
        <w:t xml:space="preserve">Given a target UE </w:t>
      </w:r>
      <m:oMath>
        <m:r>
          <m:rPr>
            <m:sty m:val="bi"/>
          </m:rPr>
          <w:rPr>
            <w:rFonts w:ascii="Cambria Math" w:hAnsi="Cambria Math"/>
            <w:sz w:val="20"/>
            <w:szCs w:val="20"/>
          </w:rPr>
          <m:t>RNT</m:t>
        </m:r>
        <m:sSub>
          <m:sSubPr>
            <m:ctrlPr>
              <w:rPr>
                <w:rFonts w:ascii="Cambria Math" w:hAnsi="Cambria Math"/>
                <w:b/>
                <w:bCs/>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target</m:t>
            </m:r>
          </m:sub>
        </m:sSub>
      </m:oMath>
      <w:r w:rsidRPr="0008677C">
        <w:rPr>
          <w:b/>
          <w:bCs/>
          <w:sz w:val="20"/>
          <w:szCs w:val="20"/>
          <w:lang w:val="en-US"/>
        </w:rPr>
        <w:t>, random payload with size K, aggregation level AL, and AWGN channel</w:t>
      </w:r>
    </w:p>
    <w:p w14:paraId="3B279D88" w14:textId="77777777" w:rsidR="0046323D" w:rsidRPr="0008677C" w:rsidRDefault="0046323D" w:rsidP="0046323D">
      <w:pPr>
        <w:pStyle w:val="ListParagraph"/>
        <w:numPr>
          <w:ilvl w:val="1"/>
          <w:numId w:val="26"/>
        </w:numPr>
        <w:rPr>
          <w:b/>
          <w:bCs/>
          <w:sz w:val="20"/>
          <w:szCs w:val="20"/>
          <w:lang w:val="en-US"/>
        </w:rPr>
      </w:pPr>
      <w:r>
        <w:rPr>
          <w:b/>
          <w:bCs/>
          <w:sz w:val="20"/>
          <w:szCs w:val="20"/>
          <w:lang w:val="en-US"/>
        </w:rPr>
        <w:t>Alt1:</w:t>
      </w:r>
      <w:r w:rsidRPr="0008677C">
        <w:rPr>
          <w:b/>
          <w:bCs/>
          <w:sz w:val="20"/>
          <w:szCs w:val="20"/>
          <w:lang w:val="en-US"/>
        </w:rPr>
        <w:t xml:space="preserve">Evaluate </w:t>
      </w:r>
      <m:oMath>
        <m:sSubSup>
          <m:sSubSupPr>
            <m:ctrlPr>
              <w:rPr>
                <w:rFonts w:ascii="Cambria Math" w:hAnsi="Cambria Math"/>
                <w:b/>
                <w:bCs/>
                <w:sz w:val="20"/>
                <w:szCs w:val="20"/>
                <w:lang w:val="en-GB" w:eastAsia="en-US"/>
              </w:rPr>
            </m:ctrlPr>
          </m:sSubSupPr>
          <m:e>
            <m:r>
              <m:rPr>
                <m:sty m:val="bi"/>
              </m:rPr>
              <w:rPr>
                <w:rFonts w:ascii="Cambria Math" w:hAnsi="Cambria Math"/>
                <w:sz w:val="20"/>
                <w:szCs w:val="20"/>
                <w:lang w:val="en-GB" w:eastAsia="en-US"/>
              </w:rPr>
              <m:t>P</m:t>
            </m:r>
          </m:e>
          <m:sub>
            <m:r>
              <m:rPr>
                <m:sty m:val="bi"/>
              </m:rPr>
              <w:rPr>
                <w:rFonts w:ascii="Cambria Math" w:hAnsi="Cambria Math"/>
                <w:sz w:val="20"/>
                <w:szCs w:val="20"/>
                <w:lang w:val="en-GB" w:eastAsia="en-US"/>
              </w:rPr>
              <m:t>RNTI</m:t>
            </m:r>
          </m:sub>
          <m:sup>
            <m:r>
              <m:rPr>
                <m:sty m:val="bi"/>
              </m:rPr>
              <w:rPr>
                <w:rFonts w:ascii="Cambria Math" w:hAnsi="Cambria Math"/>
                <w:sz w:val="20"/>
                <w:szCs w:val="20"/>
                <w:lang w:val="en-GB" w:eastAsia="en-US"/>
              </w:rPr>
              <m:t>Worst</m:t>
            </m:r>
          </m:sup>
        </m:sSubSup>
        <m:r>
          <m:rPr>
            <m:sty m:val="b"/>
          </m:rPr>
          <w:rPr>
            <w:rFonts w:ascii="Cambria Math" w:hAnsi="Cambria Math"/>
            <w:sz w:val="20"/>
            <w:szCs w:val="20"/>
            <w:lang w:val="en-GB" w:eastAsia="en-US"/>
          </w:rPr>
          <m:t>=</m:t>
        </m:r>
        <m:r>
          <m:rPr>
            <m:sty m:val="bi"/>
          </m:rPr>
          <w:rPr>
            <w:rFonts w:ascii="Cambria Math" w:hAnsi="Cambria Math"/>
            <w:sz w:val="20"/>
            <w:szCs w:val="20"/>
            <w:lang w:val="en-GB" w:eastAsia="en-US"/>
          </w:rPr>
          <m:t>ma</m:t>
        </m:r>
        <m:sSub>
          <m:sSubPr>
            <m:ctrlPr>
              <w:rPr>
                <w:rFonts w:ascii="Cambria Math" w:hAnsi="Cambria Math"/>
                <w:b/>
                <w:bCs/>
                <w:i/>
                <w:sz w:val="20"/>
                <w:szCs w:val="20"/>
                <w:lang w:val="en-GB" w:eastAsia="en-US"/>
              </w:rPr>
            </m:ctrlPr>
          </m:sSubPr>
          <m:e>
            <m:r>
              <m:rPr>
                <m:sty m:val="bi"/>
              </m:rPr>
              <w:rPr>
                <w:rFonts w:ascii="Cambria Math" w:hAnsi="Cambria Math"/>
                <w:sz w:val="20"/>
                <w:szCs w:val="20"/>
                <w:lang w:val="en-GB" w:eastAsia="en-US"/>
              </w:rPr>
              <m:t>x</m:t>
            </m:r>
          </m:e>
          <m:sub>
            <m:r>
              <m:rPr>
                <m:sty m:val="bi"/>
              </m:rPr>
              <w:rPr>
                <w:rFonts w:ascii="Cambria Math" w:hAnsi="Cambria Math"/>
                <w:sz w:val="20"/>
                <w:szCs w:val="20"/>
                <w:lang w:val="en-GB" w:eastAsia="en-US"/>
              </w:rPr>
              <m:t>RNTI ≠</m:t>
            </m:r>
            <m:r>
              <m:rPr>
                <m:sty m:val="bi"/>
              </m:rPr>
              <w:rPr>
                <w:rFonts w:ascii="Cambria Math" w:hAnsi="Cambria Math"/>
                <w:sz w:val="20"/>
                <w:szCs w:val="20"/>
              </w:rPr>
              <m:t>RNT</m:t>
            </m:r>
            <m:sSub>
              <m:sSubPr>
                <m:ctrlPr>
                  <w:rPr>
                    <w:rFonts w:ascii="Cambria Math" w:hAnsi="Cambria Math"/>
                    <w:b/>
                    <w:bCs/>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target</m:t>
                </m:r>
              </m:sub>
            </m:sSub>
            <m:r>
              <m:rPr>
                <m:sty m:val="bi"/>
              </m:rPr>
              <w:rPr>
                <w:rFonts w:ascii="Cambria Math" w:hAnsi="Cambria Math"/>
                <w:sz w:val="20"/>
                <w:szCs w:val="20"/>
                <w:lang w:val="en-GB" w:eastAsia="en-US"/>
              </w:rPr>
              <m:t xml:space="preserve"> </m:t>
            </m:r>
          </m:sub>
        </m:sSub>
        <m:r>
          <w:rPr>
            <w:rFonts w:ascii="Cambria Math" w:hAnsi="Cambria Math"/>
            <w:sz w:val="20"/>
            <w:szCs w:val="20"/>
            <w:lang w:val="en-GB" w:eastAsia="en-US"/>
          </w:rPr>
          <m:t>P</m:t>
        </m:r>
        <m:r>
          <w:rPr>
            <w:rFonts w:ascii="Cambria Math" w:hAnsi="Cambria Math"/>
            <w:sz w:val="20"/>
            <w:szCs w:val="20"/>
          </w:rPr>
          <m:t>r</m:t>
        </m:r>
        <m:d>
          <m:dPr>
            <m:ctrlPr>
              <w:rPr>
                <w:rFonts w:ascii="Cambria Math" w:hAnsi="Cambria Math"/>
                <w:b/>
                <w:bCs/>
                <w:sz w:val="20"/>
                <w:szCs w:val="20"/>
                <w:lang w:val="en-GB" w:eastAsia="en-US"/>
              </w:rPr>
            </m:ctrlPr>
          </m:dPr>
          <m:e>
            <m:r>
              <m:rPr>
                <m:sty m:val="b"/>
              </m:rPr>
              <w:rPr>
                <w:rFonts w:ascii="Cambria Math" w:hAnsi="Cambria Math"/>
                <w:sz w:val="20"/>
                <w:szCs w:val="20"/>
                <w:lang w:val="en-GB" w:eastAsia="en-US"/>
              </w:rPr>
              <m:t>∃</m:t>
            </m:r>
            <m:acc>
              <m:accPr>
                <m:ctrlPr>
                  <w:rPr>
                    <w:rFonts w:ascii="Cambria Math" w:hAnsi="Cambria Math"/>
                    <w:b/>
                    <w:bCs/>
                    <w:sz w:val="20"/>
                    <w:szCs w:val="20"/>
                    <w:lang w:val="en-GB" w:eastAsia="en-US"/>
                  </w:rPr>
                </m:ctrlPr>
              </m:accPr>
              <m:e>
                <m:r>
                  <m:rPr>
                    <m:sty m:val="bi"/>
                  </m:rPr>
                  <w:rPr>
                    <w:rFonts w:ascii="Cambria Math" w:hAnsi="Cambria Math"/>
                    <w:sz w:val="20"/>
                    <w:szCs w:val="20"/>
                    <w:lang w:val="en-GB" w:eastAsia="en-US"/>
                  </w:rPr>
                  <m:t>u</m:t>
                </m:r>
              </m:e>
            </m:acc>
            <m:r>
              <m:rPr>
                <m:sty m:val="b"/>
              </m:rPr>
              <w:rPr>
                <w:rFonts w:ascii="Cambria Math" w:hAnsi="Cambria Math" w:hint="eastAsia"/>
                <w:sz w:val="20"/>
                <w:szCs w:val="20"/>
                <w:lang w:val="en-GB" w:eastAsia="en-US"/>
              </w:rPr>
              <m:t>∈</m:t>
            </m:r>
            <m:r>
              <m:rPr>
                <m:scr m:val="script"/>
                <m:sty m:val="b"/>
              </m:rPr>
              <w:rPr>
                <w:rFonts w:ascii="Cambria Math" w:hAnsi="Cambria Math"/>
                <w:sz w:val="20"/>
                <w:szCs w:val="20"/>
                <w:lang w:val="en-GB" w:eastAsia="en-US"/>
              </w:rPr>
              <m:t xml:space="preserve">L </m:t>
            </m:r>
            <m:r>
              <m:rPr>
                <m:sty m:val="bi"/>
              </m:rPr>
              <w:rPr>
                <w:rFonts w:ascii="Cambria Math" w:hAnsi="Cambria Math"/>
                <w:sz w:val="20"/>
                <w:szCs w:val="20"/>
                <w:lang w:val="en-GB" w:eastAsia="en-US"/>
              </w:rPr>
              <m:t>s</m:t>
            </m:r>
            <m:r>
              <m:rPr>
                <m:sty m:val="b"/>
              </m:rPr>
              <w:rPr>
                <w:rFonts w:ascii="Cambria Math" w:hAnsi="Cambria Math"/>
                <w:sz w:val="20"/>
                <w:szCs w:val="20"/>
                <w:lang w:val="en-GB" w:eastAsia="en-US"/>
              </w:rPr>
              <m:t>.</m:t>
            </m:r>
            <m:r>
              <m:rPr>
                <m:sty m:val="bi"/>
              </m:rPr>
              <w:rPr>
                <w:rFonts w:ascii="Cambria Math" w:hAnsi="Cambria Math"/>
                <w:sz w:val="20"/>
                <w:szCs w:val="20"/>
                <w:lang w:val="en-GB" w:eastAsia="en-US"/>
              </w:rPr>
              <m:t>t</m:t>
            </m:r>
            <m:r>
              <m:rPr>
                <m:sty m:val="b"/>
              </m:rPr>
              <w:rPr>
                <w:rFonts w:ascii="Cambria Math" w:hAnsi="Cambria Math"/>
                <w:sz w:val="20"/>
                <w:szCs w:val="20"/>
                <w:lang w:val="en-GB" w:eastAsia="en-US"/>
              </w:rPr>
              <m:t xml:space="preserve">  ϕ</m:t>
            </m:r>
            <m:d>
              <m:dPr>
                <m:ctrlPr>
                  <w:rPr>
                    <w:rFonts w:ascii="Cambria Math" w:hAnsi="Cambria Math"/>
                    <w:b/>
                    <w:bCs/>
                    <w:sz w:val="20"/>
                    <w:szCs w:val="20"/>
                    <w:lang w:val="en-GB" w:eastAsia="en-US"/>
                  </w:rPr>
                </m:ctrlPr>
              </m:dPr>
              <m:e>
                <m:acc>
                  <m:accPr>
                    <m:ctrlPr>
                      <w:rPr>
                        <w:rFonts w:ascii="Cambria Math" w:hAnsi="Cambria Math"/>
                        <w:b/>
                        <w:bCs/>
                        <w:sz w:val="20"/>
                        <w:szCs w:val="20"/>
                        <w:lang w:val="en-GB" w:eastAsia="en-US"/>
                      </w:rPr>
                    </m:ctrlPr>
                  </m:accPr>
                  <m:e>
                    <m:r>
                      <m:rPr>
                        <m:sty m:val="bi"/>
                      </m:rPr>
                      <w:rPr>
                        <w:rFonts w:ascii="Cambria Math" w:hAnsi="Cambria Math"/>
                        <w:sz w:val="20"/>
                        <w:szCs w:val="20"/>
                        <w:lang w:val="en-GB" w:eastAsia="en-US"/>
                      </w:rPr>
                      <m:t>u</m:t>
                    </m:r>
                  </m:e>
                </m:acc>
                <m:r>
                  <m:rPr>
                    <m:sty m:val="b"/>
                  </m:rPr>
                  <w:rPr>
                    <w:rFonts w:ascii="Cambria Math" w:hAnsi="Cambria Math"/>
                    <w:sz w:val="20"/>
                    <w:szCs w:val="20"/>
                    <w:lang w:val="en-GB" w:eastAsia="en-US"/>
                  </w:rPr>
                  <m:t>,</m:t>
                </m:r>
                <m:r>
                  <m:rPr>
                    <m:sty m:val="bi"/>
                  </m:rPr>
                  <w:rPr>
                    <w:rFonts w:ascii="Cambria Math" w:hAnsi="Cambria Math"/>
                    <w:sz w:val="20"/>
                    <w:szCs w:val="20"/>
                    <w:lang w:val="en-GB" w:eastAsia="en-US"/>
                  </w:rPr>
                  <m:t>RNTI</m:t>
                </m:r>
              </m:e>
            </m:d>
            <m:r>
              <m:rPr>
                <m:sty m:val="b"/>
              </m:rPr>
              <w:rPr>
                <w:rFonts w:ascii="Cambria Math" w:hAnsi="Cambria Math"/>
                <w:sz w:val="20"/>
                <w:szCs w:val="20"/>
                <w:lang w:val="en-GB" w:eastAsia="en-US"/>
              </w:rPr>
              <m:t xml:space="preserve"> </m:t>
            </m:r>
            <m:r>
              <m:rPr>
                <m:sty m:val="bi"/>
              </m:rPr>
              <w:rPr>
                <w:rFonts w:ascii="Cambria Math" w:hAnsi="Cambria Math"/>
                <w:sz w:val="20"/>
                <w:szCs w:val="20"/>
                <w:lang w:val="en-GB" w:eastAsia="en-US"/>
              </w:rPr>
              <m:t>passes</m:t>
            </m:r>
            <m:r>
              <m:rPr>
                <m:sty m:val="b"/>
              </m:rPr>
              <w:rPr>
                <w:rFonts w:ascii="Cambria Math" w:hAnsi="Cambria Math"/>
                <w:sz w:val="20"/>
                <w:szCs w:val="20"/>
                <w:lang w:val="en-GB" w:eastAsia="en-US"/>
              </w:rPr>
              <m:t xml:space="preserve"> </m:t>
            </m:r>
            <m:r>
              <m:rPr>
                <m:sty m:val="bi"/>
              </m:rPr>
              <w:rPr>
                <w:rFonts w:ascii="Cambria Math" w:hAnsi="Cambria Math"/>
                <w:sz w:val="20"/>
                <w:szCs w:val="20"/>
                <w:lang w:val="en-GB" w:eastAsia="en-US"/>
              </w:rPr>
              <m:t>CRC</m:t>
            </m:r>
            <m:r>
              <m:rPr>
                <m:sty m:val="b"/>
              </m:rPr>
              <w:rPr>
                <w:rFonts w:ascii="Cambria Math" w:hAnsi="Cambria Math"/>
                <w:sz w:val="20"/>
                <w:szCs w:val="20"/>
                <w:lang w:val="en-GB" w:eastAsia="en-US"/>
              </w:rPr>
              <m:t xml:space="preserve"> </m:t>
            </m:r>
            <m:r>
              <m:rPr>
                <m:sty m:val="bi"/>
              </m:rPr>
              <w:rPr>
                <w:rFonts w:ascii="Cambria Math" w:hAnsi="Cambria Math"/>
                <w:sz w:val="20"/>
                <w:szCs w:val="20"/>
                <w:lang w:val="en-GB" w:eastAsia="en-US"/>
              </w:rPr>
              <m:t>checks</m:t>
            </m:r>
          </m:e>
        </m:d>
      </m:oMath>
    </w:p>
    <w:p w14:paraId="79D3496A" w14:textId="77777777" w:rsidR="0046323D" w:rsidRPr="0008677C" w:rsidRDefault="0046323D" w:rsidP="0046323D">
      <w:pPr>
        <w:pStyle w:val="ListParagraph"/>
        <w:numPr>
          <w:ilvl w:val="2"/>
          <w:numId w:val="26"/>
        </w:numPr>
        <w:rPr>
          <w:b/>
          <w:bCs/>
          <w:sz w:val="20"/>
          <w:szCs w:val="20"/>
          <w:lang w:val="en-US"/>
        </w:rPr>
      </w:pPr>
      <m:oMath>
        <m:r>
          <m:rPr>
            <m:scr m:val="script"/>
            <m:sty m:val="b"/>
          </m:rPr>
          <w:rPr>
            <w:rFonts w:ascii="Cambria Math" w:hAnsi="Cambria Math"/>
            <w:sz w:val="20"/>
            <w:szCs w:val="20"/>
          </w:rPr>
          <m:t>L</m:t>
        </m:r>
      </m:oMath>
      <w:r w:rsidRPr="0008677C">
        <w:rPr>
          <w:b/>
          <w:bCs/>
          <w:sz w:val="20"/>
          <w:szCs w:val="20"/>
          <w:lang w:val="en-US"/>
        </w:rPr>
        <w:t xml:space="preserve"> is the list of 8 candidates from SCL decoding</w:t>
      </w:r>
    </w:p>
    <w:p w14:paraId="39B44DA3" w14:textId="77777777" w:rsidR="0046323D" w:rsidRPr="0008677C" w:rsidRDefault="0046323D" w:rsidP="0046323D">
      <w:pPr>
        <w:pStyle w:val="ListParagraph"/>
        <w:numPr>
          <w:ilvl w:val="2"/>
          <w:numId w:val="26"/>
        </w:numPr>
        <w:rPr>
          <w:b/>
          <w:bCs/>
          <w:sz w:val="20"/>
          <w:szCs w:val="20"/>
          <w:lang w:val="en-US"/>
        </w:rPr>
      </w:pPr>
      <m:oMath>
        <m:r>
          <m:rPr>
            <m:sty m:val="b"/>
          </m:rPr>
          <w:rPr>
            <w:rFonts w:ascii="Cambria Math" w:hAnsi="Cambria Math"/>
            <w:sz w:val="20"/>
            <w:szCs w:val="20"/>
          </w:rPr>
          <m:t>ϕ</m:t>
        </m:r>
        <m:d>
          <m:dPr>
            <m:ctrlPr>
              <w:rPr>
                <w:rFonts w:ascii="Cambria Math" w:hAnsi="Cambria Math"/>
                <w:b/>
                <w:bCs/>
                <w:sz w:val="20"/>
                <w:szCs w:val="20"/>
              </w:rPr>
            </m:ctrlPr>
          </m:dPr>
          <m:e>
            <m:acc>
              <m:accPr>
                <m:ctrlPr>
                  <w:rPr>
                    <w:rFonts w:ascii="Cambria Math" w:hAnsi="Cambria Math"/>
                    <w:b/>
                    <w:bCs/>
                    <w:sz w:val="20"/>
                    <w:szCs w:val="20"/>
                  </w:rPr>
                </m:ctrlPr>
              </m:accPr>
              <m:e>
                <m:r>
                  <m:rPr>
                    <m:sty m:val="bi"/>
                  </m:rPr>
                  <w:rPr>
                    <w:rFonts w:ascii="Cambria Math" w:hAnsi="Cambria Math"/>
                    <w:sz w:val="20"/>
                    <w:szCs w:val="20"/>
                  </w:rPr>
                  <m:t>u</m:t>
                </m:r>
              </m:e>
            </m:acc>
            <m:r>
              <m:rPr>
                <m:sty m:val="b"/>
              </m:rPr>
              <w:rPr>
                <w:rFonts w:ascii="Cambria Math" w:hAnsi="Cambria Math"/>
                <w:sz w:val="20"/>
                <w:szCs w:val="20"/>
                <w:lang w:val="en-US"/>
              </w:rPr>
              <m:t>,</m:t>
            </m:r>
            <m:r>
              <m:rPr>
                <m:sty m:val="bi"/>
              </m:rPr>
              <w:rPr>
                <w:rFonts w:ascii="Cambria Math" w:hAnsi="Cambria Math"/>
                <w:sz w:val="20"/>
                <w:szCs w:val="20"/>
              </w:rPr>
              <m:t>RNTI</m:t>
            </m:r>
          </m:e>
        </m:d>
      </m:oMath>
      <w:r w:rsidRPr="0008677C">
        <w:rPr>
          <w:b/>
          <w:bCs/>
          <w:sz w:val="20"/>
          <w:szCs w:val="20"/>
          <w:lang w:val="en-US"/>
        </w:rPr>
        <w:t xml:space="preserve"> is the function that recovers the original unscrambled information sequence from a candidate </w:t>
      </w:r>
      <m:oMath>
        <m:acc>
          <m:accPr>
            <m:ctrlPr>
              <w:rPr>
                <w:rFonts w:ascii="Cambria Math" w:hAnsi="Cambria Math"/>
                <w:b/>
                <w:bCs/>
                <w:sz w:val="20"/>
                <w:szCs w:val="20"/>
              </w:rPr>
            </m:ctrlPr>
          </m:accPr>
          <m:e>
            <m:r>
              <m:rPr>
                <m:sty m:val="bi"/>
              </m:rPr>
              <w:rPr>
                <w:rFonts w:ascii="Cambria Math" w:hAnsi="Cambria Math"/>
                <w:sz w:val="20"/>
                <w:szCs w:val="20"/>
              </w:rPr>
              <m:t>u</m:t>
            </m:r>
          </m:e>
        </m:acc>
      </m:oMath>
      <w:r w:rsidRPr="0008677C">
        <w:rPr>
          <w:b/>
          <w:bCs/>
          <w:sz w:val="20"/>
          <w:szCs w:val="20"/>
          <w:lang w:val="en-US"/>
        </w:rPr>
        <w:t xml:space="preserve"> in the list and RNTI</w:t>
      </w:r>
    </w:p>
    <w:p w14:paraId="55132FDE" w14:textId="77777777" w:rsidR="0046323D" w:rsidRPr="00B4218D" w:rsidRDefault="0046323D" w:rsidP="0046323D">
      <w:pPr>
        <w:pStyle w:val="ListParagraph"/>
        <w:numPr>
          <w:ilvl w:val="2"/>
          <w:numId w:val="26"/>
        </w:numPr>
        <w:rPr>
          <w:b/>
          <w:bCs/>
          <w:sz w:val="20"/>
          <w:szCs w:val="20"/>
        </w:rPr>
      </w:pPr>
      <m:oMath>
        <m:r>
          <m:rPr>
            <m:sty m:val="b"/>
          </m:rPr>
          <w:rPr>
            <w:rFonts w:ascii="Cambria Math" w:hAnsi="Cambria Math"/>
            <w:sz w:val="20"/>
            <w:szCs w:val="20"/>
          </w:rPr>
          <m:t>Opration @SNR with BLER=</m:t>
        </m:r>
        <m:r>
          <m:rPr>
            <m:sty m:val="bi"/>
          </m:rPr>
          <w:rPr>
            <w:rFonts w:ascii="Cambria Math" w:hAnsi="Cambria Math"/>
            <w:sz w:val="20"/>
            <w:szCs w:val="20"/>
          </w:rPr>
          <m:t>1%</m:t>
        </m:r>
      </m:oMath>
    </w:p>
    <w:p w14:paraId="5C2046B1" w14:textId="77777777" w:rsidR="0046323D" w:rsidRDefault="0046323D" w:rsidP="0046323D">
      <w:pPr>
        <w:pStyle w:val="ListParagraph"/>
        <w:numPr>
          <w:ilvl w:val="1"/>
          <w:numId w:val="26"/>
        </w:numPr>
        <w:rPr>
          <w:b/>
          <w:bCs/>
          <w:sz w:val="20"/>
          <w:szCs w:val="20"/>
          <w:lang w:val="en-US"/>
        </w:rPr>
      </w:pPr>
      <m:oMath>
        <m:r>
          <m:rPr>
            <m:sty m:val="b"/>
          </m:rPr>
          <w:rPr>
            <w:rFonts w:ascii="Cambria Math" w:hAnsi="Cambria Math"/>
            <w:sz w:val="20"/>
            <w:szCs w:val="20"/>
          </w:rPr>
          <m:t>Alt2</m:t>
        </m:r>
        <m:r>
          <m:rPr>
            <m:sty m:val="b"/>
          </m:rPr>
          <w:rPr>
            <w:rFonts w:ascii="Cambria Math" w:hAnsi="Cambria Math"/>
            <w:sz w:val="20"/>
            <w:szCs w:val="20"/>
            <w:lang w:val="en-US"/>
          </w:rPr>
          <m:t>:</m:t>
        </m:r>
      </m:oMath>
      <w:r w:rsidRPr="00B4218D">
        <w:rPr>
          <w:b/>
          <w:bCs/>
          <w:lang w:val="en-US"/>
        </w:rPr>
        <w:t xml:space="preserve"> </w:t>
      </w:r>
      <w:r w:rsidRPr="007053F2">
        <w:rPr>
          <w:b/>
          <w:bCs/>
          <w:sz w:val="20"/>
          <w:szCs w:val="20"/>
          <w:lang w:val="en-US"/>
        </w:rPr>
        <w:t xml:space="preserve">Evaluate </w:t>
      </w:r>
      <m:oMath>
        <m:r>
          <m:rPr>
            <m:sty m:val="bi"/>
          </m:rPr>
          <w:rPr>
            <w:rFonts w:ascii="Cambria Math" w:hAnsi="Cambria Math"/>
            <w:sz w:val="20"/>
            <w:szCs w:val="20"/>
            <w:lang w:val="en-US"/>
          </w:rPr>
          <m:t>Pr</m:t>
        </m:r>
        <m:d>
          <m:dPr>
            <m:ctrlPr>
              <w:rPr>
                <w:rFonts w:ascii="Cambria Math" w:hAnsi="Cambria Math"/>
                <w:b/>
                <w:bCs/>
                <w:sz w:val="20"/>
                <w:szCs w:val="20"/>
                <w:lang w:val="en-US"/>
              </w:rPr>
            </m:ctrlPr>
          </m:dPr>
          <m:e>
            <m:r>
              <m:rPr>
                <m:sty m:val="b"/>
              </m:rPr>
              <w:rPr>
                <w:rFonts w:ascii="Cambria Math" w:hAnsi="Cambria Math"/>
                <w:sz w:val="20"/>
                <w:szCs w:val="20"/>
                <w:lang w:val="en-US"/>
              </w:rPr>
              <m:t>∃</m:t>
            </m:r>
            <m:acc>
              <m:accPr>
                <m:ctrlPr>
                  <w:rPr>
                    <w:rFonts w:ascii="Cambria Math" w:hAnsi="Cambria Math"/>
                    <w:b/>
                    <w:bCs/>
                    <w:sz w:val="20"/>
                    <w:szCs w:val="20"/>
                    <w:lang w:val="en-US"/>
                  </w:rPr>
                </m:ctrlPr>
              </m:accPr>
              <m:e>
                <m:r>
                  <m:rPr>
                    <m:sty m:val="bi"/>
                  </m:rPr>
                  <w:rPr>
                    <w:rFonts w:ascii="Cambria Math" w:hAnsi="Cambria Math"/>
                    <w:sz w:val="20"/>
                    <w:szCs w:val="20"/>
                    <w:lang w:val="en-US"/>
                  </w:rPr>
                  <m:t>u</m:t>
                </m:r>
              </m:e>
            </m:acc>
            <m:r>
              <m:rPr>
                <m:sty m:val="b"/>
              </m:rPr>
              <w:rPr>
                <w:rFonts w:ascii="Cambria Math" w:hAnsi="Cambria Math" w:hint="eastAsia"/>
                <w:sz w:val="20"/>
                <w:szCs w:val="20"/>
                <w:lang w:val="en-US"/>
              </w:rPr>
              <m:t>∈</m:t>
            </m:r>
            <m:r>
              <m:rPr>
                <m:scr m:val="script"/>
                <m:sty m:val="b"/>
              </m:rPr>
              <w:rPr>
                <w:rFonts w:ascii="Cambria Math" w:hAnsi="Cambria Math"/>
                <w:sz w:val="20"/>
                <w:szCs w:val="20"/>
                <w:lang w:val="en-US"/>
              </w:rPr>
              <m:t xml:space="preserve">L </m:t>
            </m:r>
            <m:r>
              <m:rPr>
                <m:sty m:val="bi"/>
              </m:rPr>
              <w:rPr>
                <w:rFonts w:ascii="Cambria Math" w:hAnsi="Cambria Math"/>
                <w:sz w:val="20"/>
                <w:szCs w:val="20"/>
                <w:lang w:val="en-US"/>
              </w:rPr>
              <m:t>s</m:t>
            </m:r>
            <m:r>
              <m:rPr>
                <m:sty m:val="b"/>
              </m:rPr>
              <w:rPr>
                <w:rFonts w:ascii="Cambria Math" w:hAnsi="Cambria Math"/>
                <w:sz w:val="20"/>
                <w:szCs w:val="20"/>
                <w:lang w:val="en-US"/>
              </w:rPr>
              <m:t>.</m:t>
            </m:r>
            <m:r>
              <m:rPr>
                <m:sty m:val="bi"/>
              </m:rPr>
              <w:rPr>
                <w:rFonts w:ascii="Cambria Math" w:hAnsi="Cambria Math"/>
                <w:sz w:val="20"/>
                <w:szCs w:val="20"/>
                <w:lang w:val="en-US"/>
              </w:rPr>
              <m:t>t</m:t>
            </m:r>
            <m:r>
              <m:rPr>
                <m:sty m:val="b"/>
              </m:rPr>
              <w:rPr>
                <w:rFonts w:ascii="Cambria Math" w:hAnsi="Cambria Math"/>
                <w:sz w:val="20"/>
                <w:szCs w:val="20"/>
                <w:lang w:val="en-US"/>
              </w:rPr>
              <m:t xml:space="preserve">  ϕ</m:t>
            </m:r>
            <m:d>
              <m:dPr>
                <m:ctrlPr>
                  <w:rPr>
                    <w:rFonts w:ascii="Cambria Math" w:hAnsi="Cambria Math"/>
                    <w:b/>
                    <w:bCs/>
                    <w:sz w:val="20"/>
                    <w:szCs w:val="20"/>
                    <w:lang w:val="en-US"/>
                  </w:rPr>
                </m:ctrlPr>
              </m:dPr>
              <m:e>
                <m:acc>
                  <m:accPr>
                    <m:ctrlPr>
                      <w:rPr>
                        <w:rFonts w:ascii="Cambria Math" w:hAnsi="Cambria Math"/>
                        <w:b/>
                        <w:bCs/>
                        <w:sz w:val="20"/>
                        <w:szCs w:val="20"/>
                        <w:lang w:val="en-US"/>
                      </w:rPr>
                    </m:ctrlPr>
                  </m:accPr>
                  <m:e>
                    <m:r>
                      <m:rPr>
                        <m:sty m:val="bi"/>
                      </m:rPr>
                      <w:rPr>
                        <w:rFonts w:ascii="Cambria Math" w:hAnsi="Cambria Math"/>
                        <w:sz w:val="20"/>
                        <w:szCs w:val="20"/>
                        <w:lang w:val="en-US"/>
                      </w:rPr>
                      <m:t>u</m:t>
                    </m:r>
                  </m:e>
                </m:acc>
                <m:r>
                  <m:rPr>
                    <m:sty m:val="b"/>
                  </m:rPr>
                  <w:rPr>
                    <w:rFonts w:ascii="Cambria Math" w:hAnsi="Cambria Math"/>
                    <w:sz w:val="20"/>
                    <w:szCs w:val="20"/>
                    <w:lang w:val="en-US"/>
                  </w:rPr>
                  <m:t>,</m:t>
                </m:r>
                <m:r>
                  <m:rPr>
                    <m:sty m:val="bi"/>
                  </m:rPr>
                  <w:rPr>
                    <w:rFonts w:ascii="Cambria Math" w:hAnsi="Cambria Math"/>
                    <w:sz w:val="20"/>
                    <w:szCs w:val="20"/>
                    <w:lang w:val="en-US"/>
                  </w:rPr>
                  <m:t>RNT</m:t>
                </m:r>
                <m:sSub>
                  <m:sSubPr>
                    <m:ctrlPr>
                      <w:rPr>
                        <w:rFonts w:ascii="Cambria Math" w:hAnsi="Cambria Math"/>
                        <w:b/>
                        <w:bCs/>
                        <w:i/>
                        <w:iCs/>
                        <w:sz w:val="20"/>
                        <w:szCs w:val="20"/>
                        <w:lang w:val="en-US"/>
                      </w:rPr>
                    </m:ctrlPr>
                  </m:sSubPr>
                  <m:e>
                    <m:r>
                      <m:rPr>
                        <m:sty m:val="bi"/>
                      </m:rPr>
                      <w:rPr>
                        <w:rFonts w:ascii="Cambria Math" w:hAnsi="Cambria Math"/>
                        <w:sz w:val="20"/>
                        <w:szCs w:val="20"/>
                        <w:lang w:val="en-US"/>
                      </w:rPr>
                      <m:t>I</m:t>
                    </m:r>
                  </m:e>
                  <m:sub>
                    <m:r>
                      <m:rPr>
                        <m:sty m:val="bi"/>
                      </m:rPr>
                      <w:rPr>
                        <w:rFonts w:ascii="Cambria Math" w:hAnsi="Cambria Math"/>
                        <w:sz w:val="20"/>
                        <w:szCs w:val="20"/>
                        <w:lang w:val="en-US"/>
                      </w:rPr>
                      <m:t>i</m:t>
                    </m:r>
                  </m:sub>
                </m:sSub>
              </m:e>
            </m:d>
            <m:r>
              <m:rPr>
                <m:sty m:val="b"/>
              </m:rPr>
              <w:rPr>
                <w:rFonts w:ascii="Cambria Math" w:hAnsi="Cambria Math"/>
                <w:sz w:val="20"/>
                <w:szCs w:val="20"/>
                <w:lang w:val="en-US"/>
              </w:rPr>
              <m:t xml:space="preserve"> </m:t>
            </m:r>
            <m:r>
              <m:rPr>
                <m:sty m:val="bi"/>
              </m:rPr>
              <w:rPr>
                <w:rFonts w:ascii="Cambria Math" w:hAnsi="Cambria Math"/>
                <w:sz w:val="20"/>
                <w:szCs w:val="20"/>
                <w:lang w:val="en-US"/>
              </w:rPr>
              <m:t>passes</m:t>
            </m:r>
            <m:r>
              <m:rPr>
                <m:sty m:val="b"/>
              </m:rPr>
              <w:rPr>
                <w:rFonts w:ascii="Cambria Math" w:hAnsi="Cambria Math"/>
                <w:sz w:val="20"/>
                <w:szCs w:val="20"/>
                <w:lang w:val="en-US"/>
              </w:rPr>
              <m:t xml:space="preserve"> </m:t>
            </m:r>
            <m:r>
              <m:rPr>
                <m:sty m:val="bi"/>
              </m:rPr>
              <w:rPr>
                <w:rFonts w:ascii="Cambria Math" w:hAnsi="Cambria Math"/>
                <w:sz w:val="20"/>
                <w:szCs w:val="20"/>
                <w:lang w:val="en-US"/>
              </w:rPr>
              <m:t>CRC</m:t>
            </m:r>
            <m:r>
              <m:rPr>
                <m:sty m:val="b"/>
              </m:rPr>
              <w:rPr>
                <w:rFonts w:ascii="Cambria Math" w:hAnsi="Cambria Math"/>
                <w:sz w:val="20"/>
                <w:szCs w:val="20"/>
                <w:lang w:val="en-US"/>
              </w:rPr>
              <m:t xml:space="preserve"> </m:t>
            </m:r>
            <m:r>
              <m:rPr>
                <m:sty m:val="bi"/>
              </m:rPr>
              <w:rPr>
                <w:rFonts w:ascii="Cambria Math" w:hAnsi="Cambria Math"/>
                <w:sz w:val="20"/>
                <w:szCs w:val="20"/>
                <w:lang w:val="en-US"/>
              </w:rPr>
              <m:t>checks for i∈1,2,…,N</m:t>
            </m:r>
          </m:e>
        </m:d>
      </m:oMath>
    </w:p>
    <w:p w14:paraId="5D44D57B" w14:textId="77777777" w:rsidR="0046323D" w:rsidRDefault="0046323D" w:rsidP="0046323D">
      <w:pPr>
        <w:pStyle w:val="ListParagraph"/>
        <w:numPr>
          <w:ilvl w:val="2"/>
          <w:numId w:val="26"/>
        </w:numPr>
        <w:rPr>
          <w:b/>
          <w:bCs/>
          <w:sz w:val="20"/>
          <w:szCs w:val="20"/>
          <w:lang w:val="en-US"/>
        </w:rPr>
      </w:pPr>
      <m:oMath>
        <m:r>
          <m:rPr>
            <m:scr m:val="script"/>
            <m:sty m:val="b"/>
          </m:rPr>
          <w:rPr>
            <w:rFonts w:ascii="Cambria Math" w:hAnsi="Cambria Math"/>
            <w:sz w:val="20"/>
            <w:szCs w:val="20"/>
          </w:rPr>
          <m:t>L</m:t>
        </m:r>
      </m:oMath>
      <w:r>
        <w:rPr>
          <w:b/>
          <w:bCs/>
          <w:sz w:val="20"/>
          <w:szCs w:val="20"/>
          <w:lang w:val="en-US"/>
        </w:rPr>
        <w:t xml:space="preserve"> is the list of 8 candidates from SCL decoding</w:t>
      </w:r>
    </w:p>
    <w:p w14:paraId="34BEC014" w14:textId="77777777" w:rsidR="0046323D" w:rsidRPr="00B4218D" w:rsidRDefault="0046323D" w:rsidP="0046323D">
      <w:pPr>
        <w:pStyle w:val="ListParagraph"/>
        <w:numPr>
          <w:ilvl w:val="2"/>
          <w:numId w:val="26"/>
        </w:numPr>
        <w:rPr>
          <w:b/>
          <w:bCs/>
          <w:sz w:val="20"/>
          <w:szCs w:val="20"/>
          <w:lang w:val="en-US"/>
        </w:rPr>
      </w:pPr>
      <m:oMath>
        <m:r>
          <m:rPr>
            <m:sty m:val="b"/>
          </m:rPr>
          <w:rPr>
            <w:rFonts w:ascii="Cambria Math" w:hAnsi="Cambria Math"/>
            <w:sz w:val="20"/>
            <w:szCs w:val="20"/>
          </w:rPr>
          <m:t>ϕ</m:t>
        </m:r>
        <m:d>
          <m:dPr>
            <m:ctrlPr>
              <w:rPr>
                <w:rFonts w:ascii="Cambria Math" w:hAnsi="Cambria Math"/>
                <w:b/>
                <w:bCs/>
                <w:sz w:val="20"/>
                <w:szCs w:val="20"/>
              </w:rPr>
            </m:ctrlPr>
          </m:dPr>
          <m:e>
            <m:acc>
              <m:accPr>
                <m:ctrlPr>
                  <w:rPr>
                    <w:rFonts w:ascii="Cambria Math" w:hAnsi="Cambria Math"/>
                    <w:b/>
                    <w:bCs/>
                    <w:sz w:val="20"/>
                    <w:szCs w:val="20"/>
                  </w:rPr>
                </m:ctrlPr>
              </m:accPr>
              <m:e>
                <m:r>
                  <m:rPr>
                    <m:sty m:val="bi"/>
                  </m:rPr>
                  <w:rPr>
                    <w:rFonts w:ascii="Cambria Math" w:hAnsi="Cambria Math"/>
                    <w:sz w:val="20"/>
                    <w:szCs w:val="20"/>
                  </w:rPr>
                  <m:t>u</m:t>
                </m:r>
              </m:e>
            </m:acc>
            <m:r>
              <m:rPr>
                <m:sty m:val="b"/>
              </m:rPr>
              <w:rPr>
                <w:rFonts w:ascii="Cambria Math" w:hAnsi="Cambria Math"/>
                <w:sz w:val="20"/>
                <w:szCs w:val="20"/>
                <w:lang w:val="en-US"/>
              </w:rPr>
              <m:t>,</m:t>
            </m:r>
            <m:r>
              <m:rPr>
                <m:sty m:val="bi"/>
              </m:rPr>
              <w:rPr>
                <w:rFonts w:ascii="Cambria Math" w:hAnsi="Cambria Math"/>
                <w:sz w:val="20"/>
                <w:szCs w:val="20"/>
                <w:lang w:val="en-US"/>
              </w:rPr>
              <m:t>RNT</m:t>
            </m:r>
            <m:sSub>
              <m:sSubPr>
                <m:ctrlPr>
                  <w:rPr>
                    <w:rFonts w:ascii="Cambria Math" w:hAnsi="Cambria Math"/>
                    <w:b/>
                    <w:bCs/>
                    <w:i/>
                    <w:sz w:val="20"/>
                    <w:szCs w:val="20"/>
                  </w:rPr>
                </m:ctrlPr>
              </m:sSubPr>
              <m:e>
                <m:r>
                  <m:rPr>
                    <m:sty m:val="bi"/>
                  </m:rPr>
                  <w:rPr>
                    <w:rFonts w:ascii="Cambria Math" w:hAnsi="Cambria Math"/>
                    <w:sz w:val="20"/>
                    <w:szCs w:val="20"/>
                    <w:lang w:val="en-US"/>
                  </w:rPr>
                  <m:t>I</m:t>
                </m:r>
              </m:e>
              <m:sub>
                <m:r>
                  <m:rPr>
                    <m:sty m:val="bi"/>
                  </m:rPr>
                  <w:rPr>
                    <w:rFonts w:ascii="Cambria Math" w:hAnsi="Cambria Math"/>
                    <w:sz w:val="20"/>
                    <w:szCs w:val="20"/>
                    <w:lang w:val="en-US"/>
                  </w:rPr>
                  <m:t>i</m:t>
                </m:r>
              </m:sub>
            </m:sSub>
          </m:e>
        </m:d>
      </m:oMath>
      <w:r>
        <w:rPr>
          <w:b/>
          <w:bCs/>
          <w:sz w:val="20"/>
          <w:szCs w:val="20"/>
          <w:lang w:val="en-US"/>
        </w:rPr>
        <w:t xml:space="preserve"> is the function that recovers the original unscrambled information sequence from a candidate </w:t>
      </w:r>
      <m:oMath>
        <m:acc>
          <m:accPr>
            <m:ctrlPr>
              <w:rPr>
                <w:rFonts w:ascii="Cambria Math" w:hAnsi="Cambria Math"/>
                <w:b/>
                <w:bCs/>
              </w:rPr>
            </m:ctrlPr>
          </m:accPr>
          <m:e>
            <m:r>
              <m:rPr>
                <m:sty m:val="bi"/>
              </m:rPr>
              <w:rPr>
                <w:rFonts w:ascii="Cambria Math" w:hAnsi="Cambria Math"/>
                <w:sz w:val="20"/>
                <w:szCs w:val="20"/>
              </w:rPr>
              <m:t>u</m:t>
            </m:r>
          </m:e>
        </m:acc>
      </m:oMath>
      <w:r>
        <w:rPr>
          <w:b/>
          <w:bCs/>
          <w:sz w:val="20"/>
          <w:szCs w:val="20"/>
          <w:lang w:val="en-US"/>
        </w:rPr>
        <w:t xml:space="preserve"> in the list and </w:t>
      </w:r>
      <m:oMath>
        <m:r>
          <m:rPr>
            <m:sty m:val="bi"/>
          </m:rPr>
          <w:rPr>
            <w:rFonts w:ascii="Cambria Math" w:hAnsi="Cambria Math"/>
            <w:sz w:val="20"/>
            <w:szCs w:val="20"/>
            <w:lang w:val="en-US"/>
          </w:rPr>
          <m:t>RNT</m:t>
        </m:r>
        <m:sSub>
          <m:sSubPr>
            <m:ctrlPr>
              <w:rPr>
                <w:rFonts w:ascii="Cambria Math" w:hAnsi="Cambria Math"/>
                <w:b/>
                <w:bCs/>
                <w:i/>
                <w:sz w:val="20"/>
                <w:szCs w:val="20"/>
                <w:lang w:val="en-US"/>
              </w:rPr>
            </m:ctrlPr>
          </m:sSubPr>
          <m:e>
            <m:r>
              <m:rPr>
                <m:sty m:val="bi"/>
              </m:rPr>
              <w:rPr>
                <w:rFonts w:ascii="Cambria Math" w:hAnsi="Cambria Math"/>
                <w:sz w:val="20"/>
                <w:szCs w:val="20"/>
                <w:lang w:val="en-US"/>
              </w:rPr>
              <m:t>I</m:t>
            </m:r>
          </m:e>
          <m:sub>
            <m:r>
              <m:rPr>
                <m:sty m:val="bi"/>
              </m:rPr>
              <w:rPr>
                <w:rFonts w:ascii="Cambria Math" w:hAnsi="Cambria Math"/>
                <w:sz w:val="20"/>
                <w:szCs w:val="20"/>
                <w:lang w:val="en-US"/>
              </w:rPr>
              <m:t>i</m:t>
            </m:r>
          </m:sub>
        </m:sSub>
      </m:oMath>
    </w:p>
    <w:p w14:paraId="14DB846D" w14:textId="77777777" w:rsidR="0046323D" w:rsidRPr="00B4218D" w:rsidRDefault="0046323D" w:rsidP="0046323D">
      <w:pPr>
        <w:pStyle w:val="ListParagraph"/>
        <w:numPr>
          <w:ilvl w:val="2"/>
          <w:numId w:val="26"/>
        </w:numPr>
        <w:rPr>
          <w:b/>
          <w:bCs/>
          <w:sz w:val="20"/>
          <w:szCs w:val="20"/>
          <w:lang w:val="en-US"/>
        </w:rPr>
      </w:pPr>
      <m:oMath>
        <m:r>
          <m:rPr>
            <m:sty m:val="bi"/>
          </m:rPr>
          <w:rPr>
            <w:rFonts w:ascii="Cambria Math" w:hAnsi="Cambria Math"/>
            <w:sz w:val="20"/>
            <w:szCs w:val="20"/>
            <w:lang w:val="en-US"/>
          </w:rPr>
          <m:t>{RNT</m:t>
        </m:r>
        <m:sSub>
          <m:sSubPr>
            <m:ctrlPr>
              <w:rPr>
                <w:rFonts w:ascii="Cambria Math" w:hAnsi="Cambria Math"/>
                <w:b/>
                <w:bCs/>
                <w:i/>
                <w:iCs/>
                <w:sz w:val="20"/>
                <w:szCs w:val="20"/>
                <w:lang w:val="en-US"/>
              </w:rPr>
            </m:ctrlPr>
          </m:sSubPr>
          <m:e>
            <m:r>
              <m:rPr>
                <m:sty m:val="bi"/>
              </m:rPr>
              <w:rPr>
                <w:rFonts w:ascii="Cambria Math" w:hAnsi="Cambria Math"/>
                <w:sz w:val="20"/>
                <w:szCs w:val="20"/>
                <w:lang w:val="en-US"/>
              </w:rPr>
              <m:t>I</m:t>
            </m:r>
          </m:e>
          <m:sub>
            <m:r>
              <m:rPr>
                <m:sty m:val="bi"/>
              </m:rPr>
              <w:rPr>
                <w:rFonts w:ascii="Cambria Math" w:hAnsi="Cambria Math"/>
                <w:sz w:val="20"/>
                <w:szCs w:val="20"/>
                <w:lang w:val="en-US"/>
              </w:rPr>
              <m:t>i</m:t>
            </m:r>
          </m:sub>
        </m:sSub>
        <m:r>
          <m:rPr>
            <m:sty m:val="bi"/>
          </m:rPr>
          <w:rPr>
            <w:rFonts w:ascii="Cambria Math" w:hAnsi="Cambria Math"/>
            <w:sz w:val="20"/>
            <w:szCs w:val="20"/>
            <w:lang w:val="en-US"/>
          </w:rPr>
          <m:t>,  for i∈1,2,…,N }</m:t>
        </m:r>
      </m:oMath>
      <w:r w:rsidRPr="007053F2">
        <w:rPr>
          <w:b/>
          <w:bCs/>
          <w:sz w:val="20"/>
          <w:szCs w:val="20"/>
          <w:lang w:val="en-US"/>
        </w:rPr>
        <w:t xml:space="preserve"> </w:t>
      </w:r>
      <w:r>
        <w:rPr>
          <w:b/>
          <w:bCs/>
          <w:sz w:val="20"/>
          <w:szCs w:val="20"/>
          <w:lang w:val="en-US"/>
        </w:rPr>
        <w:t>are distinct and</w:t>
      </w:r>
      <w:r w:rsidRPr="007053F2">
        <w:rPr>
          <w:b/>
          <w:bCs/>
          <w:sz w:val="20"/>
          <w:szCs w:val="20"/>
          <w:lang w:val="en-US"/>
        </w:rPr>
        <w:t xml:space="preserve"> </w:t>
      </w:r>
      <w:r>
        <w:rPr>
          <w:b/>
          <w:bCs/>
          <w:sz w:val="20"/>
          <w:szCs w:val="20"/>
          <w:lang w:val="en-US"/>
        </w:rPr>
        <w:t xml:space="preserve">generated uniformly from all possible RNTI </w:t>
      </w:r>
      <m:oMath>
        <m:r>
          <m:rPr>
            <m:sty m:val="bi"/>
          </m:rPr>
          <w:rPr>
            <w:rFonts w:ascii="Cambria Math" w:hAnsi="Cambria Math"/>
            <w:sz w:val="20"/>
            <w:szCs w:val="20"/>
            <w:lang w:val="en-US"/>
          </w:rPr>
          <m:t>≠</m:t>
        </m:r>
        <m:r>
          <m:rPr>
            <m:sty m:val="bi"/>
          </m:rPr>
          <w:rPr>
            <w:rFonts w:ascii="Cambria Math" w:hAnsi="Cambria Math"/>
            <w:sz w:val="20"/>
            <w:szCs w:val="20"/>
          </w:rPr>
          <m:t>RNT</m:t>
        </m:r>
        <m:sSub>
          <m:sSubPr>
            <m:ctrlPr>
              <w:rPr>
                <w:rFonts w:ascii="Cambria Math" w:hAnsi="Cambria Math"/>
                <w:b/>
                <w:bCs/>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target</m:t>
            </m:r>
          </m:sub>
        </m:sSub>
      </m:oMath>
      <w:r>
        <w:rPr>
          <w:b/>
          <w:bCs/>
          <w:sz w:val="20"/>
          <w:szCs w:val="20"/>
          <w:lang w:val="en-US"/>
        </w:rPr>
        <w:t xml:space="preserve"> for each DCI transmission</w:t>
      </w:r>
    </w:p>
    <w:p w14:paraId="4474162D" w14:textId="77777777" w:rsidR="0046323D" w:rsidRPr="007053F2" w:rsidRDefault="0046323D" w:rsidP="0046323D">
      <w:pPr>
        <w:pStyle w:val="ListParagraph"/>
        <w:numPr>
          <w:ilvl w:val="2"/>
          <w:numId w:val="26"/>
        </w:numPr>
        <w:rPr>
          <w:b/>
          <w:bCs/>
          <w:sz w:val="20"/>
          <w:szCs w:val="20"/>
          <w:lang w:val="en-US"/>
        </w:rPr>
      </w:pPr>
      <m:oMath>
        <m:r>
          <m:rPr>
            <m:sty m:val="b"/>
          </m:rPr>
          <w:rPr>
            <w:rFonts w:ascii="Cambria Math" w:hAnsi="Cambria Math"/>
            <w:sz w:val="20"/>
            <w:szCs w:val="20"/>
          </w:rPr>
          <m:t>Opration @SNR with BLER=</m:t>
        </m:r>
        <m:r>
          <m:rPr>
            <m:sty m:val="bi"/>
          </m:rPr>
          <w:rPr>
            <w:rFonts w:ascii="Cambria Math" w:hAnsi="Cambria Math"/>
            <w:sz w:val="20"/>
            <w:szCs w:val="20"/>
          </w:rPr>
          <m:t>1%</m:t>
        </m:r>
      </m:oMath>
    </w:p>
    <w:p w14:paraId="0E4D3DE7" w14:textId="77777777" w:rsidR="001B6273" w:rsidRDefault="001B6273" w:rsidP="004C27F0">
      <w:pPr>
        <w:rPr>
          <w:b/>
          <w:bCs/>
        </w:rPr>
      </w:pPr>
    </w:p>
    <w:p w14:paraId="54FE9173" w14:textId="77777777" w:rsidR="0046323D" w:rsidRDefault="0046323D" w:rsidP="0046323D">
      <w:pPr>
        <w:rPr>
          <w:b/>
          <w:bCs/>
        </w:rPr>
      </w:pPr>
      <w:r>
        <w:rPr>
          <w:b/>
          <w:bCs/>
        </w:rPr>
        <w:lastRenderedPageBreak/>
        <w:t xml:space="preserve">Proposal: Study high order QAM polar code for UCI performance enhancement and DCI SE enhancement. </w:t>
      </w:r>
    </w:p>
    <w:p w14:paraId="42241D50" w14:textId="77777777" w:rsidR="004C27F0" w:rsidRDefault="004C27F0" w:rsidP="00DE7445">
      <w:pPr>
        <w:rPr>
          <w:b/>
          <w:bCs/>
        </w:rPr>
      </w:pPr>
    </w:p>
    <w:p w14:paraId="515A734D" w14:textId="77777777" w:rsidR="00DE7445" w:rsidRPr="00DE7445" w:rsidRDefault="00DE7445" w:rsidP="00DE7445"/>
    <w:p w14:paraId="04E1C808" w14:textId="77777777" w:rsidR="00DE7445" w:rsidRDefault="00DE7445" w:rsidP="00DE7445">
      <w:pPr>
        <w:rPr>
          <w:lang w:val="en-US"/>
        </w:rPr>
      </w:pPr>
    </w:p>
    <w:p w14:paraId="3EE943E0" w14:textId="77777777" w:rsidR="00DE7445" w:rsidRDefault="00DE7445" w:rsidP="00DE7445">
      <w:pPr>
        <w:rPr>
          <w:lang w:val="en-US"/>
        </w:rPr>
      </w:pPr>
    </w:p>
    <w:p w14:paraId="677AC1D2" w14:textId="7DD9E190" w:rsidR="00813A55" w:rsidRDefault="00813A55" w:rsidP="00212F68">
      <w:pPr>
        <w:pStyle w:val="Heading1"/>
        <w:numPr>
          <w:ilvl w:val="0"/>
          <w:numId w:val="36"/>
        </w:numPr>
        <w:rPr>
          <w:lang w:val="en-US"/>
        </w:rPr>
      </w:pPr>
      <w:r>
        <w:rPr>
          <w:lang w:val="en-US"/>
        </w:rPr>
        <w:t>Reference</w:t>
      </w:r>
    </w:p>
    <w:p w14:paraId="76B891ED" w14:textId="178384CA" w:rsidR="00DE7445" w:rsidRPr="00B23369" w:rsidRDefault="00813A55" w:rsidP="003B1966">
      <w:pPr>
        <w:pStyle w:val="ListParagraph"/>
        <w:numPr>
          <w:ilvl w:val="0"/>
          <w:numId w:val="6"/>
        </w:numPr>
        <w:ind w:left="567" w:hanging="567"/>
        <w:rPr>
          <w:sz w:val="20"/>
          <w:szCs w:val="20"/>
          <w:lang w:val="en-US"/>
        </w:rPr>
      </w:pPr>
      <w:bookmarkStart w:id="69" w:name="OLE_LINK6"/>
      <w:bookmarkStart w:id="70" w:name="_Ref205993626"/>
      <w:r w:rsidRPr="00B23369">
        <w:rPr>
          <w:sz w:val="20"/>
          <w:szCs w:val="20"/>
          <w:lang w:val="en-US"/>
        </w:rPr>
        <w:t>RP-251881</w:t>
      </w:r>
      <w:bookmarkEnd w:id="69"/>
      <w:r w:rsidRPr="00B23369">
        <w:rPr>
          <w:sz w:val="20"/>
          <w:szCs w:val="20"/>
          <w:lang w:val="en-US"/>
        </w:rPr>
        <w:t>, New SID: Study on 6G Radio</w:t>
      </w:r>
      <w:bookmarkEnd w:id="70"/>
      <w:r w:rsidRPr="00B23369">
        <w:rPr>
          <w:sz w:val="20"/>
          <w:szCs w:val="20"/>
          <w:lang w:val="en-US"/>
        </w:rPr>
        <w:t xml:space="preserve"> </w:t>
      </w:r>
    </w:p>
    <w:p w14:paraId="7E87390B" w14:textId="3D403A90" w:rsidR="00BB7906" w:rsidRPr="00B23369" w:rsidRDefault="005D389C" w:rsidP="00BB7906">
      <w:pPr>
        <w:pStyle w:val="ListParagraph"/>
        <w:numPr>
          <w:ilvl w:val="0"/>
          <w:numId w:val="6"/>
        </w:numPr>
        <w:ind w:left="567" w:hanging="567"/>
        <w:rPr>
          <w:sz w:val="20"/>
          <w:szCs w:val="20"/>
          <w:lang w:val="en-US"/>
        </w:rPr>
      </w:pPr>
      <w:bookmarkStart w:id="71" w:name="_Ref204628023"/>
      <w:r w:rsidRPr="00B23369">
        <w:rPr>
          <w:sz w:val="20"/>
          <w:szCs w:val="20"/>
          <w:lang w:val="en-US"/>
        </w:rPr>
        <w:t>3GPP TS 38.306: "NR; User Equipment (UE) radio access capabilities"</w:t>
      </w:r>
    </w:p>
    <w:p w14:paraId="7CAD37FF" w14:textId="4413395A" w:rsidR="00BB7906" w:rsidRPr="00B23369" w:rsidRDefault="002E36DE" w:rsidP="00BB7906">
      <w:pPr>
        <w:pStyle w:val="ListParagraph"/>
        <w:numPr>
          <w:ilvl w:val="0"/>
          <w:numId w:val="6"/>
        </w:numPr>
        <w:ind w:left="567" w:hanging="567"/>
        <w:rPr>
          <w:sz w:val="20"/>
          <w:szCs w:val="20"/>
          <w:lang w:val="en-US"/>
        </w:rPr>
      </w:pPr>
      <w:bookmarkStart w:id="72" w:name="_Ref206065965"/>
      <w:bookmarkStart w:id="73" w:name="OLE_LINK195"/>
      <w:bookmarkEnd w:id="71"/>
      <w:r w:rsidRPr="00B23369">
        <w:rPr>
          <w:sz w:val="20"/>
          <w:szCs w:val="20"/>
          <w:lang w:val="en-US"/>
        </w:rPr>
        <w:t>3GPP TS 38.212: "NR; Multiplexing and channel coding"</w:t>
      </w:r>
      <w:bookmarkEnd w:id="72"/>
    </w:p>
    <w:p w14:paraId="3832CE13" w14:textId="5EB372A6" w:rsidR="002E36DE" w:rsidRPr="00B23369" w:rsidRDefault="002E36DE" w:rsidP="00BB7906">
      <w:pPr>
        <w:pStyle w:val="ListParagraph"/>
        <w:numPr>
          <w:ilvl w:val="0"/>
          <w:numId w:val="6"/>
        </w:numPr>
        <w:ind w:left="567" w:hanging="567"/>
        <w:rPr>
          <w:sz w:val="20"/>
          <w:szCs w:val="20"/>
          <w:lang w:val="en-US"/>
        </w:rPr>
      </w:pPr>
      <w:bookmarkStart w:id="74" w:name="_Ref206061222"/>
      <w:r w:rsidRPr="00B23369">
        <w:rPr>
          <w:sz w:val="20"/>
          <w:szCs w:val="20"/>
          <w:lang w:val="en-US"/>
        </w:rPr>
        <w:t>J. Honda and H. Yamamoto, "Polar Coding Without Alphabet Extension for Asymmetric Models," in IEEE Transactions on Information Theory, vol. 59, no. 12, pp. 7829-7838, Dec. 2013</w:t>
      </w:r>
      <w:bookmarkEnd w:id="74"/>
    </w:p>
    <w:p w14:paraId="378F2190" w14:textId="745D3E23" w:rsidR="008816CA" w:rsidRDefault="008816CA" w:rsidP="00BB7906">
      <w:pPr>
        <w:pStyle w:val="ListParagraph"/>
        <w:numPr>
          <w:ilvl w:val="0"/>
          <w:numId w:val="6"/>
        </w:numPr>
        <w:ind w:left="567" w:hanging="567"/>
        <w:rPr>
          <w:sz w:val="20"/>
          <w:szCs w:val="20"/>
          <w:lang w:val="en-US"/>
        </w:rPr>
      </w:pPr>
      <w:bookmarkStart w:id="75" w:name="_Ref206075521"/>
      <w:r w:rsidRPr="00B23369">
        <w:rPr>
          <w:sz w:val="20"/>
          <w:szCs w:val="20"/>
          <w:lang w:val="en-US"/>
        </w:rPr>
        <w:t>K. Tian, H. Wang, M. Zhang and X. Yang, "A Novel Scheme to Mitigate the RNTI-FA in Blind Detection of 5G Polar Codes," 2022 IEEE 95th Vehicular Technology Conference</w:t>
      </w:r>
      <w:bookmarkEnd w:id="75"/>
    </w:p>
    <w:p w14:paraId="6D6B0CFC" w14:textId="5D679D04" w:rsidR="00C76147" w:rsidRDefault="00C76147" w:rsidP="00BB7906">
      <w:pPr>
        <w:pStyle w:val="ListParagraph"/>
        <w:numPr>
          <w:ilvl w:val="0"/>
          <w:numId w:val="6"/>
        </w:numPr>
        <w:ind w:left="567" w:hanging="567"/>
        <w:rPr>
          <w:sz w:val="20"/>
          <w:szCs w:val="20"/>
          <w:lang w:val="en-US"/>
        </w:rPr>
      </w:pPr>
      <w:bookmarkStart w:id="76" w:name="_Ref210326391"/>
      <w:r>
        <w:rPr>
          <w:sz w:val="20"/>
          <w:szCs w:val="20"/>
          <w:lang w:val="en-US"/>
        </w:rPr>
        <w:t>3G</w:t>
      </w:r>
      <w:r w:rsidRPr="00C76147">
        <w:rPr>
          <w:sz w:val="20"/>
          <w:szCs w:val="20"/>
          <w:lang w:val="en-US"/>
        </w:rPr>
        <w:t>PP TS 38.21</w:t>
      </w:r>
      <w:r>
        <w:rPr>
          <w:sz w:val="20"/>
          <w:szCs w:val="20"/>
          <w:lang w:val="en-US"/>
        </w:rPr>
        <w:t>1</w:t>
      </w:r>
      <w:r w:rsidRPr="00C76147">
        <w:rPr>
          <w:sz w:val="20"/>
          <w:szCs w:val="20"/>
          <w:lang w:val="en-US"/>
        </w:rPr>
        <w:t xml:space="preserve">: "NR; </w:t>
      </w:r>
      <w:r>
        <w:rPr>
          <w:sz w:val="20"/>
          <w:szCs w:val="20"/>
          <w:lang w:val="en-US"/>
        </w:rPr>
        <w:t>Physical channels and modulation</w:t>
      </w:r>
      <w:r w:rsidRPr="00C76147">
        <w:rPr>
          <w:sz w:val="20"/>
          <w:szCs w:val="20"/>
          <w:lang w:val="en-US"/>
        </w:rPr>
        <w:t>"</w:t>
      </w:r>
      <w:bookmarkEnd w:id="76"/>
    </w:p>
    <w:p w14:paraId="093F1037" w14:textId="446A5F7D" w:rsidR="00F56960" w:rsidRDefault="00F56960" w:rsidP="00BB7906">
      <w:pPr>
        <w:pStyle w:val="ListParagraph"/>
        <w:numPr>
          <w:ilvl w:val="0"/>
          <w:numId w:val="6"/>
        </w:numPr>
        <w:ind w:left="567" w:hanging="567"/>
        <w:rPr>
          <w:sz w:val="20"/>
          <w:szCs w:val="20"/>
          <w:lang w:val="en-US"/>
        </w:rPr>
      </w:pPr>
      <w:bookmarkStart w:id="77" w:name="_Ref210387555"/>
      <w:r>
        <w:rPr>
          <w:sz w:val="20"/>
          <w:szCs w:val="20"/>
          <w:lang w:val="en-US"/>
        </w:rPr>
        <w:t>R1-2507611</w:t>
      </w:r>
      <w:bookmarkEnd w:id="77"/>
    </w:p>
    <w:p w14:paraId="3049A87A" w14:textId="234419C7" w:rsidR="00FD5FC4" w:rsidRDefault="00FD5FC4" w:rsidP="00BB7906">
      <w:pPr>
        <w:pStyle w:val="ListParagraph"/>
        <w:numPr>
          <w:ilvl w:val="0"/>
          <w:numId w:val="6"/>
        </w:numPr>
        <w:ind w:left="567" w:hanging="567"/>
        <w:rPr>
          <w:sz w:val="20"/>
          <w:szCs w:val="20"/>
          <w:lang w:val="en-US"/>
        </w:rPr>
      </w:pPr>
      <w:bookmarkStart w:id="78" w:name="_Ref213336697"/>
      <w:r>
        <w:rPr>
          <w:sz w:val="20"/>
          <w:szCs w:val="20"/>
          <w:lang w:val="en-US"/>
        </w:rPr>
        <w:t>R1-2507256</w:t>
      </w:r>
      <w:bookmarkEnd w:id="78"/>
    </w:p>
    <w:p w14:paraId="233CC20D" w14:textId="2F1248DC" w:rsidR="00034D84" w:rsidRDefault="00034D84" w:rsidP="00BB7906">
      <w:pPr>
        <w:pStyle w:val="ListParagraph"/>
        <w:numPr>
          <w:ilvl w:val="0"/>
          <w:numId w:val="6"/>
        </w:numPr>
        <w:ind w:left="567" w:hanging="567"/>
        <w:rPr>
          <w:sz w:val="20"/>
          <w:szCs w:val="20"/>
          <w:lang w:val="en-US"/>
        </w:rPr>
      </w:pPr>
      <w:bookmarkStart w:id="79" w:name="_Ref213348286"/>
      <w:r>
        <w:rPr>
          <w:sz w:val="20"/>
          <w:szCs w:val="20"/>
          <w:lang w:val="en-US"/>
        </w:rPr>
        <w:t>R1-2507061</w:t>
      </w:r>
      <w:bookmarkEnd w:id="79"/>
    </w:p>
    <w:p w14:paraId="1431A9CD" w14:textId="4F7CA72B" w:rsidR="00081D7B" w:rsidRPr="00B23369" w:rsidRDefault="00081D7B" w:rsidP="00BB7906">
      <w:pPr>
        <w:pStyle w:val="ListParagraph"/>
        <w:numPr>
          <w:ilvl w:val="0"/>
          <w:numId w:val="6"/>
        </w:numPr>
        <w:ind w:left="567" w:hanging="567"/>
        <w:rPr>
          <w:sz w:val="20"/>
          <w:szCs w:val="20"/>
          <w:lang w:val="en-US"/>
        </w:rPr>
      </w:pPr>
      <w:bookmarkStart w:id="80" w:name="_Ref213411172"/>
      <w:r w:rsidRPr="00081D7B">
        <w:rPr>
          <w:sz w:val="20"/>
          <w:szCs w:val="20"/>
          <w:lang w:val="en-US"/>
        </w:rPr>
        <w:t>B. Wu, K. Niu, J. Dai and Y. Yuan, "Joint Design of Channel Coding and Modulation Toward 6G: Probabilistically-Shaped Polar-Coded Modulation," in IEEE Transactions on Communications, vol. 73, no. 8, pp. 5538-5553, Aug. 2025</w:t>
      </w:r>
      <w:bookmarkEnd w:id="80"/>
    </w:p>
    <w:bookmarkEnd w:id="73"/>
    <w:p w14:paraId="0F72DE4D" w14:textId="77777777" w:rsidR="00BB7906" w:rsidRPr="00B23369" w:rsidRDefault="00BB7906" w:rsidP="00BB7906">
      <w:pPr>
        <w:pStyle w:val="ListParagraph"/>
        <w:ind w:left="567"/>
        <w:rPr>
          <w:sz w:val="20"/>
          <w:szCs w:val="20"/>
          <w:lang w:val="en-US"/>
        </w:rPr>
      </w:pPr>
    </w:p>
    <w:p w14:paraId="3EF22C56" w14:textId="77777777" w:rsidR="00F863C0" w:rsidRPr="00B23369" w:rsidRDefault="00F863C0" w:rsidP="00F863C0">
      <w:pPr>
        <w:pStyle w:val="ListParagraph"/>
        <w:ind w:left="567"/>
        <w:rPr>
          <w:sz w:val="20"/>
          <w:lang w:val="en-US"/>
        </w:rPr>
      </w:pPr>
    </w:p>
    <w:p w14:paraId="75207B99" w14:textId="77777777" w:rsidR="001B7E5A" w:rsidRPr="00B23369" w:rsidRDefault="001B7E5A" w:rsidP="001B7E5A">
      <w:pPr>
        <w:pStyle w:val="ListParagraph"/>
        <w:ind w:left="567"/>
        <w:rPr>
          <w:sz w:val="20"/>
          <w:lang w:val="en-US"/>
        </w:rPr>
      </w:pPr>
    </w:p>
    <w:sectPr w:rsidR="001B7E5A" w:rsidRPr="00B23369" w:rsidSect="00263D83">
      <w:footnotePr>
        <w:numRestart w:val="eachSect"/>
      </w:footnotePr>
      <w:pgSz w:w="11906" w:h="16838"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06F392" w14:textId="77777777" w:rsidR="0097397E" w:rsidRDefault="0097397E">
      <w:r>
        <w:separator/>
      </w:r>
    </w:p>
  </w:endnote>
  <w:endnote w:type="continuationSeparator" w:id="0">
    <w:p w14:paraId="2B15E87B" w14:textId="77777777" w:rsidR="0097397E" w:rsidRDefault="0097397E">
      <w:r>
        <w:continuationSeparator/>
      </w:r>
    </w:p>
  </w:endnote>
  <w:endnote w:type="continuationNotice" w:id="1">
    <w:p w14:paraId="30FA09C0" w14:textId="77777777" w:rsidR="0097397E" w:rsidRDefault="0097397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FDAF13" w14:textId="77777777" w:rsidR="0097397E" w:rsidRDefault="0097397E">
      <w:r>
        <w:separator/>
      </w:r>
    </w:p>
  </w:footnote>
  <w:footnote w:type="continuationSeparator" w:id="0">
    <w:p w14:paraId="5A4E3453" w14:textId="77777777" w:rsidR="0097397E" w:rsidRDefault="0097397E">
      <w:r>
        <w:continuationSeparator/>
      </w:r>
    </w:p>
  </w:footnote>
  <w:footnote w:type="continuationNotice" w:id="1">
    <w:p w14:paraId="233CE3DF" w14:textId="77777777" w:rsidR="0097397E" w:rsidRDefault="0097397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B57A5B"/>
    <w:multiLevelType w:val="hybridMultilevel"/>
    <w:tmpl w:val="961AE3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907A4D"/>
    <w:multiLevelType w:val="multilevel"/>
    <w:tmpl w:val="CBEEF574"/>
    <w:lvl w:ilvl="0">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4" w15:restartNumberingAfterBreak="0">
    <w:nsid w:val="255B4AEE"/>
    <w:multiLevelType w:val="hybridMultilevel"/>
    <w:tmpl w:val="9AA08B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E1F1868"/>
    <w:multiLevelType w:val="multilevel"/>
    <w:tmpl w:val="E9528224"/>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6" w15:restartNumberingAfterBreak="0">
    <w:nsid w:val="333653B1"/>
    <w:multiLevelType w:val="hybridMultilevel"/>
    <w:tmpl w:val="FB4C46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8" w15:restartNumberingAfterBreak="0">
    <w:nsid w:val="36744607"/>
    <w:multiLevelType w:val="hybridMultilevel"/>
    <w:tmpl w:val="85EAC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8263AE5"/>
    <w:multiLevelType w:val="hybridMultilevel"/>
    <w:tmpl w:val="63E23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B64B49"/>
    <w:multiLevelType w:val="hybridMultilevel"/>
    <w:tmpl w:val="F0522016"/>
    <w:lvl w:ilvl="0" w:tplc="2CAA00C0">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4189628E"/>
    <w:multiLevelType w:val="hybridMultilevel"/>
    <w:tmpl w:val="4762D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6463F27"/>
    <w:multiLevelType w:val="hybridMultilevel"/>
    <w:tmpl w:val="27A8C4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cs="Times New Roman" w:hint="default"/>
      </w:rPr>
    </w:lvl>
    <w:lvl w:ilvl="1" w:tplc="E1864F52">
      <w:numFmt w:val="bullet"/>
      <w:lvlText w:val="•"/>
      <w:lvlJc w:val="left"/>
      <w:pPr>
        <w:tabs>
          <w:tab w:val="num" w:pos="1440"/>
        </w:tabs>
        <w:ind w:left="1440" w:hanging="360"/>
      </w:pPr>
      <w:rPr>
        <w:rFonts w:ascii="Arial" w:hAnsi="Arial" w:cs="Times New Roman" w:hint="default"/>
      </w:rPr>
    </w:lvl>
    <w:lvl w:ilvl="2" w:tplc="5A028E7C">
      <w:numFmt w:val="bullet"/>
      <w:lvlText w:val="•"/>
      <w:lvlJc w:val="left"/>
      <w:pPr>
        <w:tabs>
          <w:tab w:val="num" w:pos="2160"/>
        </w:tabs>
        <w:ind w:left="2160" w:hanging="360"/>
      </w:pPr>
      <w:rPr>
        <w:rFonts w:ascii="Arial" w:hAnsi="Arial" w:cs="Times New Roman" w:hint="default"/>
      </w:rPr>
    </w:lvl>
    <w:lvl w:ilvl="3" w:tplc="B0BA7304">
      <w:start w:val="1"/>
      <w:numFmt w:val="bullet"/>
      <w:lvlText w:val="•"/>
      <w:lvlJc w:val="left"/>
      <w:pPr>
        <w:tabs>
          <w:tab w:val="num" w:pos="2880"/>
        </w:tabs>
        <w:ind w:left="2880" w:hanging="360"/>
      </w:pPr>
      <w:rPr>
        <w:rFonts w:ascii="Arial" w:hAnsi="Arial" w:cs="Times New Roman" w:hint="default"/>
      </w:rPr>
    </w:lvl>
    <w:lvl w:ilvl="4" w:tplc="0318E706">
      <w:start w:val="1"/>
      <w:numFmt w:val="bullet"/>
      <w:lvlText w:val="•"/>
      <w:lvlJc w:val="left"/>
      <w:pPr>
        <w:tabs>
          <w:tab w:val="num" w:pos="3600"/>
        </w:tabs>
        <w:ind w:left="3600" w:hanging="360"/>
      </w:pPr>
      <w:rPr>
        <w:rFonts w:ascii="Arial" w:hAnsi="Arial" w:cs="Times New Roman" w:hint="default"/>
      </w:rPr>
    </w:lvl>
    <w:lvl w:ilvl="5" w:tplc="6D863AD2">
      <w:start w:val="1"/>
      <w:numFmt w:val="bullet"/>
      <w:lvlText w:val="•"/>
      <w:lvlJc w:val="left"/>
      <w:pPr>
        <w:tabs>
          <w:tab w:val="num" w:pos="4320"/>
        </w:tabs>
        <w:ind w:left="4320" w:hanging="360"/>
      </w:pPr>
      <w:rPr>
        <w:rFonts w:ascii="Arial" w:hAnsi="Arial" w:cs="Times New Roman" w:hint="default"/>
      </w:rPr>
    </w:lvl>
    <w:lvl w:ilvl="6" w:tplc="DB32C55E">
      <w:start w:val="1"/>
      <w:numFmt w:val="bullet"/>
      <w:lvlText w:val="•"/>
      <w:lvlJc w:val="left"/>
      <w:pPr>
        <w:tabs>
          <w:tab w:val="num" w:pos="5040"/>
        </w:tabs>
        <w:ind w:left="5040" w:hanging="360"/>
      </w:pPr>
      <w:rPr>
        <w:rFonts w:ascii="Arial" w:hAnsi="Arial" w:cs="Times New Roman" w:hint="default"/>
      </w:rPr>
    </w:lvl>
    <w:lvl w:ilvl="7" w:tplc="4A46DB62">
      <w:start w:val="1"/>
      <w:numFmt w:val="bullet"/>
      <w:lvlText w:val="•"/>
      <w:lvlJc w:val="left"/>
      <w:pPr>
        <w:tabs>
          <w:tab w:val="num" w:pos="5760"/>
        </w:tabs>
        <w:ind w:left="5760" w:hanging="360"/>
      </w:pPr>
      <w:rPr>
        <w:rFonts w:ascii="Arial" w:hAnsi="Arial" w:cs="Times New Roman" w:hint="default"/>
      </w:rPr>
    </w:lvl>
    <w:lvl w:ilvl="8" w:tplc="C37882CE">
      <w:start w:val="1"/>
      <w:numFmt w:val="bullet"/>
      <w:lvlText w:val="•"/>
      <w:lvlJc w:val="left"/>
      <w:pPr>
        <w:tabs>
          <w:tab w:val="num" w:pos="6480"/>
        </w:tabs>
        <w:ind w:left="6480" w:hanging="360"/>
      </w:pPr>
      <w:rPr>
        <w:rFonts w:ascii="Arial" w:hAnsi="Arial" w:cs="Times New Roman" w:hint="default"/>
      </w:rPr>
    </w:lvl>
  </w:abstractNum>
  <w:abstractNum w:abstractNumId="15" w15:restartNumberingAfterBreak="0">
    <w:nsid w:val="6F8347F0"/>
    <w:multiLevelType w:val="hybridMultilevel"/>
    <w:tmpl w:val="F0FA6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147768F"/>
    <w:multiLevelType w:val="hybridMultilevel"/>
    <w:tmpl w:val="427AA7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4147F53"/>
    <w:multiLevelType w:val="hybridMultilevel"/>
    <w:tmpl w:val="DF3453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64D3994"/>
    <w:multiLevelType w:val="hybridMultilevel"/>
    <w:tmpl w:val="5C8E3134"/>
    <w:lvl w:ilvl="0" w:tplc="F8A6B5F6">
      <w:start w:val="1"/>
      <w:numFmt w:val="bullet"/>
      <w:lvlText w:val="-"/>
      <w:lvlJc w:val="left"/>
      <w:pPr>
        <w:tabs>
          <w:tab w:val="num" w:pos="720"/>
        </w:tabs>
        <w:ind w:left="720" w:hanging="360"/>
      </w:pPr>
      <w:rPr>
        <w:rFonts w:ascii="Arial" w:hAnsi="Arial" w:hint="default"/>
      </w:rPr>
    </w:lvl>
    <w:lvl w:ilvl="1" w:tplc="5170A024" w:tentative="1">
      <w:start w:val="1"/>
      <w:numFmt w:val="bullet"/>
      <w:lvlText w:val="-"/>
      <w:lvlJc w:val="left"/>
      <w:pPr>
        <w:tabs>
          <w:tab w:val="num" w:pos="1440"/>
        </w:tabs>
        <w:ind w:left="1440" w:hanging="360"/>
      </w:pPr>
      <w:rPr>
        <w:rFonts w:ascii="Arial" w:hAnsi="Arial" w:hint="default"/>
      </w:rPr>
    </w:lvl>
    <w:lvl w:ilvl="2" w:tplc="014E57D2">
      <w:start w:val="1"/>
      <w:numFmt w:val="bullet"/>
      <w:lvlText w:val="-"/>
      <w:lvlJc w:val="left"/>
      <w:pPr>
        <w:tabs>
          <w:tab w:val="num" w:pos="2160"/>
        </w:tabs>
        <w:ind w:left="2160" w:hanging="360"/>
      </w:pPr>
      <w:rPr>
        <w:rFonts w:ascii="Arial" w:hAnsi="Arial" w:hint="default"/>
      </w:rPr>
    </w:lvl>
    <w:lvl w:ilvl="3" w:tplc="8C2852EC">
      <w:numFmt w:val="bullet"/>
      <w:lvlText w:val="•"/>
      <w:lvlJc w:val="left"/>
      <w:pPr>
        <w:tabs>
          <w:tab w:val="num" w:pos="2880"/>
        </w:tabs>
        <w:ind w:left="2880" w:hanging="360"/>
      </w:pPr>
      <w:rPr>
        <w:rFonts w:ascii="Arial" w:hAnsi="Arial" w:hint="default"/>
      </w:rPr>
    </w:lvl>
    <w:lvl w:ilvl="4" w:tplc="9C04CE7E" w:tentative="1">
      <w:start w:val="1"/>
      <w:numFmt w:val="bullet"/>
      <w:lvlText w:val="-"/>
      <w:lvlJc w:val="left"/>
      <w:pPr>
        <w:tabs>
          <w:tab w:val="num" w:pos="3600"/>
        </w:tabs>
        <w:ind w:left="3600" w:hanging="360"/>
      </w:pPr>
      <w:rPr>
        <w:rFonts w:ascii="Arial" w:hAnsi="Arial" w:hint="default"/>
      </w:rPr>
    </w:lvl>
    <w:lvl w:ilvl="5" w:tplc="34DE7990" w:tentative="1">
      <w:start w:val="1"/>
      <w:numFmt w:val="bullet"/>
      <w:lvlText w:val="-"/>
      <w:lvlJc w:val="left"/>
      <w:pPr>
        <w:tabs>
          <w:tab w:val="num" w:pos="4320"/>
        </w:tabs>
        <w:ind w:left="4320" w:hanging="360"/>
      </w:pPr>
      <w:rPr>
        <w:rFonts w:ascii="Arial" w:hAnsi="Arial" w:hint="default"/>
      </w:rPr>
    </w:lvl>
    <w:lvl w:ilvl="6" w:tplc="0D4C78AC" w:tentative="1">
      <w:start w:val="1"/>
      <w:numFmt w:val="bullet"/>
      <w:lvlText w:val="-"/>
      <w:lvlJc w:val="left"/>
      <w:pPr>
        <w:tabs>
          <w:tab w:val="num" w:pos="5040"/>
        </w:tabs>
        <w:ind w:left="5040" w:hanging="360"/>
      </w:pPr>
      <w:rPr>
        <w:rFonts w:ascii="Arial" w:hAnsi="Arial" w:hint="default"/>
      </w:rPr>
    </w:lvl>
    <w:lvl w:ilvl="7" w:tplc="EF9CB2F4" w:tentative="1">
      <w:start w:val="1"/>
      <w:numFmt w:val="bullet"/>
      <w:lvlText w:val="-"/>
      <w:lvlJc w:val="left"/>
      <w:pPr>
        <w:tabs>
          <w:tab w:val="num" w:pos="5760"/>
        </w:tabs>
        <w:ind w:left="5760" w:hanging="360"/>
      </w:pPr>
      <w:rPr>
        <w:rFonts w:ascii="Arial" w:hAnsi="Arial" w:hint="default"/>
      </w:rPr>
    </w:lvl>
    <w:lvl w:ilvl="8" w:tplc="BF00F58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7CA6378D"/>
    <w:multiLevelType w:val="hybridMultilevel"/>
    <w:tmpl w:val="1D5E209A"/>
    <w:lvl w:ilvl="0" w:tplc="3F46C43C">
      <w:start w:val="1"/>
      <w:numFmt w:val="decimal"/>
      <w:lvlText w:val="[%1]"/>
      <w:lvlJc w:val="left"/>
      <w:pPr>
        <w:ind w:left="72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F250558"/>
    <w:multiLevelType w:val="multilevel"/>
    <w:tmpl w:val="CB2A8E50"/>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num w:numId="1" w16cid:durableId="357124585">
    <w:abstractNumId w:val="10"/>
  </w:num>
  <w:num w:numId="2" w16cid:durableId="1559780918">
    <w:abstractNumId w:val="0"/>
  </w:num>
  <w:num w:numId="3" w16cid:durableId="1547567976">
    <w:abstractNumId w:val="7"/>
  </w:num>
  <w:num w:numId="4" w16cid:durableId="2032026279">
    <w:abstractNumId w:val="2"/>
  </w:num>
  <w:num w:numId="5" w16cid:durableId="633675654">
    <w:abstractNumId w:val="5"/>
  </w:num>
  <w:num w:numId="6" w16cid:durableId="1836920731">
    <w:abstractNumId w:val="19"/>
  </w:num>
  <w:num w:numId="7" w16cid:durableId="137649256">
    <w:abstractNumId w:val="17"/>
  </w:num>
  <w:num w:numId="8" w16cid:durableId="1743914673">
    <w:abstractNumId w:val="15"/>
  </w:num>
  <w:num w:numId="9" w16cid:durableId="169996896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76433105">
    <w:abstractNumId w:val="16"/>
  </w:num>
  <w:num w:numId="11" w16cid:durableId="128630327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631640957">
    <w:abstractNumId w:val="5"/>
  </w:num>
  <w:num w:numId="13" w16cid:durableId="1473861058">
    <w:abstractNumId w:val="5"/>
  </w:num>
  <w:num w:numId="14" w16cid:durableId="1487555101">
    <w:abstractNumId w:val="5"/>
  </w:num>
  <w:num w:numId="15" w16cid:durableId="774443563">
    <w:abstractNumId w:val="5"/>
  </w:num>
  <w:num w:numId="16" w16cid:durableId="1550608844">
    <w:abstractNumId w:val="5"/>
  </w:num>
  <w:num w:numId="17" w16cid:durableId="504057141">
    <w:abstractNumId w:val="17"/>
  </w:num>
  <w:num w:numId="18" w16cid:durableId="3077116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8429760">
    <w:abstractNumId w:val="13"/>
  </w:num>
  <w:num w:numId="20" w16cid:durableId="301077045">
    <w:abstractNumId w:val="9"/>
  </w:num>
  <w:num w:numId="21" w16cid:durableId="1292007973">
    <w:abstractNumId w:val="9"/>
  </w:num>
  <w:num w:numId="22" w16cid:durableId="57479816">
    <w:abstractNumId w:val="1"/>
  </w:num>
  <w:num w:numId="23" w16cid:durableId="117815890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79385709">
    <w:abstractNumId w:val="11"/>
  </w:num>
  <w:num w:numId="25" w16cid:durableId="593830904">
    <w:abstractNumId w:val="4"/>
  </w:num>
  <w:num w:numId="26" w16cid:durableId="1647467694">
    <w:abstractNumId w:val="12"/>
  </w:num>
  <w:num w:numId="27" w16cid:durableId="926117371">
    <w:abstractNumId w:val="13"/>
  </w:num>
  <w:num w:numId="28" w16cid:durableId="1952397160">
    <w:abstractNumId w:val="4"/>
  </w:num>
  <w:num w:numId="29" w16cid:durableId="574247457">
    <w:abstractNumId w:val="12"/>
  </w:num>
  <w:num w:numId="30" w16cid:durableId="1376344829">
    <w:abstractNumId w:val="18"/>
  </w:num>
  <w:num w:numId="31" w16cid:durableId="1762683023">
    <w:abstractNumId w:val="13"/>
  </w:num>
  <w:num w:numId="32" w16cid:durableId="782268228">
    <w:abstractNumId w:val="6"/>
  </w:num>
  <w:num w:numId="33" w16cid:durableId="468209691">
    <w:abstractNumId w:val="12"/>
  </w:num>
  <w:num w:numId="34" w16cid:durableId="1312446217">
    <w:abstractNumId w:val="3"/>
  </w:num>
  <w:num w:numId="35" w16cid:durableId="2100128027">
    <w:abstractNumId w:val="14"/>
  </w:num>
  <w:num w:numId="36" w16cid:durableId="530729797">
    <w:abstractNumId w:val="20"/>
  </w:num>
  <w:num w:numId="37" w16cid:durableId="1817185264">
    <w:abstractNumId w:val="3"/>
  </w:num>
  <w:num w:numId="38" w16cid:durableId="1544708146">
    <w:abstractNumId w:val="14"/>
  </w:num>
  <w:num w:numId="39" w16cid:durableId="395129917">
    <w:abstractNumId w:val="8"/>
  </w:num>
  <w:num w:numId="40" w16cid:durableId="1304777858">
    <w:abstractNumId w:val="1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intFractionalCharacterWidth/>
  <w:bordersDoNotSurroundHeader/>
  <w:bordersDoNotSurroundFooter/>
  <w:activeWritingStyle w:appName="MSWord" w:lang="en-GB"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A20"/>
    <w:rsid w:val="0000159F"/>
    <w:rsid w:val="00003E20"/>
    <w:rsid w:val="00004AC8"/>
    <w:rsid w:val="000053BA"/>
    <w:rsid w:val="00006055"/>
    <w:rsid w:val="000068A1"/>
    <w:rsid w:val="00006AD4"/>
    <w:rsid w:val="00006CB9"/>
    <w:rsid w:val="00006CC9"/>
    <w:rsid w:val="000074C4"/>
    <w:rsid w:val="00007926"/>
    <w:rsid w:val="000079A6"/>
    <w:rsid w:val="000105E5"/>
    <w:rsid w:val="00010E2C"/>
    <w:rsid w:val="00011BB2"/>
    <w:rsid w:val="00012505"/>
    <w:rsid w:val="000125E8"/>
    <w:rsid w:val="00012685"/>
    <w:rsid w:val="00012C4F"/>
    <w:rsid w:val="000131D1"/>
    <w:rsid w:val="00013455"/>
    <w:rsid w:val="000134E3"/>
    <w:rsid w:val="00013632"/>
    <w:rsid w:val="00013F5E"/>
    <w:rsid w:val="0001403F"/>
    <w:rsid w:val="0001487F"/>
    <w:rsid w:val="00014F35"/>
    <w:rsid w:val="00015F98"/>
    <w:rsid w:val="000166AC"/>
    <w:rsid w:val="00017A8D"/>
    <w:rsid w:val="00017B7F"/>
    <w:rsid w:val="00017EDA"/>
    <w:rsid w:val="0002005B"/>
    <w:rsid w:val="0002060C"/>
    <w:rsid w:val="000212A5"/>
    <w:rsid w:val="00022B8C"/>
    <w:rsid w:val="00023742"/>
    <w:rsid w:val="00024AEF"/>
    <w:rsid w:val="00026AA9"/>
    <w:rsid w:val="00026C65"/>
    <w:rsid w:val="00027755"/>
    <w:rsid w:val="00027864"/>
    <w:rsid w:val="0002789E"/>
    <w:rsid w:val="00027D9A"/>
    <w:rsid w:val="00027F2D"/>
    <w:rsid w:val="00030048"/>
    <w:rsid w:val="0003072D"/>
    <w:rsid w:val="000314CD"/>
    <w:rsid w:val="0003332B"/>
    <w:rsid w:val="00033544"/>
    <w:rsid w:val="000338E4"/>
    <w:rsid w:val="00033B65"/>
    <w:rsid w:val="0003479E"/>
    <w:rsid w:val="00034D84"/>
    <w:rsid w:val="00035691"/>
    <w:rsid w:val="00036530"/>
    <w:rsid w:val="0003657B"/>
    <w:rsid w:val="0003767C"/>
    <w:rsid w:val="000401A4"/>
    <w:rsid w:val="00040833"/>
    <w:rsid w:val="00040F4F"/>
    <w:rsid w:val="0004132D"/>
    <w:rsid w:val="00041C9D"/>
    <w:rsid w:val="00043F59"/>
    <w:rsid w:val="0004410B"/>
    <w:rsid w:val="00044CFA"/>
    <w:rsid w:val="000454E0"/>
    <w:rsid w:val="0004584D"/>
    <w:rsid w:val="000459C7"/>
    <w:rsid w:val="00046630"/>
    <w:rsid w:val="00046C80"/>
    <w:rsid w:val="00047BE6"/>
    <w:rsid w:val="00050112"/>
    <w:rsid w:val="00050276"/>
    <w:rsid w:val="00050466"/>
    <w:rsid w:val="000505CC"/>
    <w:rsid w:val="00050B7A"/>
    <w:rsid w:val="000511F9"/>
    <w:rsid w:val="0005135C"/>
    <w:rsid w:val="00051B32"/>
    <w:rsid w:val="0005230E"/>
    <w:rsid w:val="00052850"/>
    <w:rsid w:val="000528A2"/>
    <w:rsid w:val="00052BBA"/>
    <w:rsid w:val="00053532"/>
    <w:rsid w:val="00053588"/>
    <w:rsid w:val="00054A65"/>
    <w:rsid w:val="00054B05"/>
    <w:rsid w:val="00054D9D"/>
    <w:rsid w:val="00055676"/>
    <w:rsid w:val="00056544"/>
    <w:rsid w:val="00056610"/>
    <w:rsid w:val="00056BDE"/>
    <w:rsid w:val="00057C70"/>
    <w:rsid w:val="00057D14"/>
    <w:rsid w:val="00060CDA"/>
    <w:rsid w:val="00060D8E"/>
    <w:rsid w:val="00062159"/>
    <w:rsid w:val="0006393D"/>
    <w:rsid w:val="00063D9E"/>
    <w:rsid w:val="00064AD3"/>
    <w:rsid w:val="00064EF7"/>
    <w:rsid w:val="00065088"/>
    <w:rsid w:val="000652D3"/>
    <w:rsid w:val="000654A0"/>
    <w:rsid w:val="00065D8E"/>
    <w:rsid w:val="00065E94"/>
    <w:rsid w:val="0006625C"/>
    <w:rsid w:val="00066719"/>
    <w:rsid w:val="000701AD"/>
    <w:rsid w:val="00070475"/>
    <w:rsid w:val="000707CA"/>
    <w:rsid w:val="00070D21"/>
    <w:rsid w:val="00071116"/>
    <w:rsid w:val="0007122D"/>
    <w:rsid w:val="000717FB"/>
    <w:rsid w:val="000719BF"/>
    <w:rsid w:val="0007208A"/>
    <w:rsid w:val="0007213C"/>
    <w:rsid w:val="00072BBA"/>
    <w:rsid w:val="00072FF5"/>
    <w:rsid w:val="000730DC"/>
    <w:rsid w:val="00073330"/>
    <w:rsid w:val="00073858"/>
    <w:rsid w:val="0007534F"/>
    <w:rsid w:val="00075965"/>
    <w:rsid w:val="00075FDA"/>
    <w:rsid w:val="00076386"/>
    <w:rsid w:val="00076D82"/>
    <w:rsid w:val="00081D7B"/>
    <w:rsid w:val="00081EC2"/>
    <w:rsid w:val="00081F35"/>
    <w:rsid w:val="00082154"/>
    <w:rsid w:val="00082880"/>
    <w:rsid w:val="00083602"/>
    <w:rsid w:val="00083800"/>
    <w:rsid w:val="00084A65"/>
    <w:rsid w:val="0008559A"/>
    <w:rsid w:val="00085A2D"/>
    <w:rsid w:val="00085E21"/>
    <w:rsid w:val="0008677C"/>
    <w:rsid w:val="00086AEA"/>
    <w:rsid w:val="000877DA"/>
    <w:rsid w:val="00090288"/>
    <w:rsid w:val="000902C2"/>
    <w:rsid w:val="00090989"/>
    <w:rsid w:val="00091A92"/>
    <w:rsid w:val="00092B60"/>
    <w:rsid w:val="00093828"/>
    <w:rsid w:val="00093C49"/>
    <w:rsid w:val="00095A08"/>
    <w:rsid w:val="00095A80"/>
    <w:rsid w:val="0009607C"/>
    <w:rsid w:val="000973E1"/>
    <w:rsid w:val="00097700"/>
    <w:rsid w:val="000A1402"/>
    <w:rsid w:val="000A20BA"/>
    <w:rsid w:val="000A245A"/>
    <w:rsid w:val="000A262C"/>
    <w:rsid w:val="000A26B5"/>
    <w:rsid w:val="000A3C8D"/>
    <w:rsid w:val="000A3DFE"/>
    <w:rsid w:val="000A40EC"/>
    <w:rsid w:val="000A54EE"/>
    <w:rsid w:val="000A65AD"/>
    <w:rsid w:val="000A6A23"/>
    <w:rsid w:val="000A7BC5"/>
    <w:rsid w:val="000A7EF7"/>
    <w:rsid w:val="000B030E"/>
    <w:rsid w:val="000B066D"/>
    <w:rsid w:val="000B0C45"/>
    <w:rsid w:val="000B13E1"/>
    <w:rsid w:val="000B16DB"/>
    <w:rsid w:val="000B1AB7"/>
    <w:rsid w:val="000B1C5E"/>
    <w:rsid w:val="000B2282"/>
    <w:rsid w:val="000B27E9"/>
    <w:rsid w:val="000B2A11"/>
    <w:rsid w:val="000B2A3E"/>
    <w:rsid w:val="000B2A5B"/>
    <w:rsid w:val="000B3B91"/>
    <w:rsid w:val="000B4207"/>
    <w:rsid w:val="000B4B1B"/>
    <w:rsid w:val="000B50C3"/>
    <w:rsid w:val="000B5AC9"/>
    <w:rsid w:val="000B5F0A"/>
    <w:rsid w:val="000B6D65"/>
    <w:rsid w:val="000B6F4D"/>
    <w:rsid w:val="000B743C"/>
    <w:rsid w:val="000C0731"/>
    <w:rsid w:val="000C0F3D"/>
    <w:rsid w:val="000C1D59"/>
    <w:rsid w:val="000C2B09"/>
    <w:rsid w:val="000C30CF"/>
    <w:rsid w:val="000C4D0C"/>
    <w:rsid w:val="000C501D"/>
    <w:rsid w:val="000C5348"/>
    <w:rsid w:val="000C5B5B"/>
    <w:rsid w:val="000C5CBA"/>
    <w:rsid w:val="000C686C"/>
    <w:rsid w:val="000C6D2B"/>
    <w:rsid w:val="000C74BA"/>
    <w:rsid w:val="000C7531"/>
    <w:rsid w:val="000C7BA7"/>
    <w:rsid w:val="000C7C3F"/>
    <w:rsid w:val="000D084F"/>
    <w:rsid w:val="000D0BD6"/>
    <w:rsid w:val="000D0C61"/>
    <w:rsid w:val="000D1440"/>
    <w:rsid w:val="000D27AD"/>
    <w:rsid w:val="000D29D1"/>
    <w:rsid w:val="000D2B0A"/>
    <w:rsid w:val="000D3286"/>
    <w:rsid w:val="000D344D"/>
    <w:rsid w:val="000D3A9F"/>
    <w:rsid w:val="000D40E7"/>
    <w:rsid w:val="000D482E"/>
    <w:rsid w:val="000D4E03"/>
    <w:rsid w:val="000D584F"/>
    <w:rsid w:val="000D598D"/>
    <w:rsid w:val="000D64EE"/>
    <w:rsid w:val="000D76BC"/>
    <w:rsid w:val="000D7750"/>
    <w:rsid w:val="000E071E"/>
    <w:rsid w:val="000E0DEE"/>
    <w:rsid w:val="000E181D"/>
    <w:rsid w:val="000E27AA"/>
    <w:rsid w:val="000E337A"/>
    <w:rsid w:val="000E34FD"/>
    <w:rsid w:val="000E4350"/>
    <w:rsid w:val="000E4376"/>
    <w:rsid w:val="000E4408"/>
    <w:rsid w:val="000E5262"/>
    <w:rsid w:val="000E53AB"/>
    <w:rsid w:val="000E5716"/>
    <w:rsid w:val="000E6337"/>
    <w:rsid w:val="000E7A79"/>
    <w:rsid w:val="000F15B2"/>
    <w:rsid w:val="000F19DE"/>
    <w:rsid w:val="000F2222"/>
    <w:rsid w:val="000F2E1F"/>
    <w:rsid w:val="000F37B0"/>
    <w:rsid w:val="000F4595"/>
    <w:rsid w:val="000F4A78"/>
    <w:rsid w:val="000F4CB2"/>
    <w:rsid w:val="000F4E44"/>
    <w:rsid w:val="000F4E90"/>
    <w:rsid w:val="000F568D"/>
    <w:rsid w:val="000F5D39"/>
    <w:rsid w:val="000F68D0"/>
    <w:rsid w:val="000F6B15"/>
    <w:rsid w:val="00100457"/>
    <w:rsid w:val="001015A2"/>
    <w:rsid w:val="0010170B"/>
    <w:rsid w:val="00101C4F"/>
    <w:rsid w:val="001028BE"/>
    <w:rsid w:val="00102C9F"/>
    <w:rsid w:val="001037BE"/>
    <w:rsid w:val="00103FC9"/>
    <w:rsid w:val="00104812"/>
    <w:rsid w:val="001062A9"/>
    <w:rsid w:val="001068D2"/>
    <w:rsid w:val="001069F2"/>
    <w:rsid w:val="00106A1B"/>
    <w:rsid w:val="001075BC"/>
    <w:rsid w:val="001103BD"/>
    <w:rsid w:val="00110C1E"/>
    <w:rsid w:val="00111208"/>
    <w:rsid w:val="001115E4"/>
    <w:rsid w:val="00111808"/>
    <w:rsid w:val="00112155"/>
    <w:rsid w:val="00112220"/>
    <w:rsid w:val="001123B1"/>
    <w:rsid w:val="00112EBF"/>
    <w:rsid w:val="00113196"/>
    <w:rsid w:val="0011339F"/>
    <w:rsid w:val="00113B44"/>
    <w:rsid w:val="00113B8F"/>
    <w:rsid w:val="00113EC8"/>
    <w:rsid w:val="001149BB"/>
    <w:rsid w:val="00114E96"/>
    <w:rsid w:val="00115278"/>
    <w:rsid w:val="001152C7"/>
    <w:rsid w:val="001159D8"/>
    <w:rsid w:val="00115C88"/>
    <w:rsid w:val="0011644A"/>
    <w:rsid w:val="00117218"/>
    <w:rsid w:val="00117332"/>
    <w:rsid w:val="0011784B"/>
    <w:rsid w:val="001203E9"/>
    <w:rsid w:val="001204DD"/>
    <w:rsid w:val="00121499"/>
    <w:rsid w:val="00121656"/>
    <w:rsid w:val="001220B2"/>
    <w:rsid w:val="00122839"/>
    <w:rsid w:val="00122FA0"/>
    <w:rsid w:val="00123525"/>
    <w:rsid w:val="001237AC"/>
    <w:rsid w:val="00124DC4"/>
    <w:rsid w:val="00124E12"/>
    <w:rsid w:val="00124E75"/>
    <w:rsid w:val="00125678"/>
    <w:rsid w:val="00125BC6"/>
    <w:rsid w:val="00126169"/>
    <w:rsid w:val="0012673D"/>
    <w:rsid w:val="001269B8"/>
    <w:rsid w:val="00126DE0"/>
    <w:rsid w:val="00127099"/>
    <w:rsid w:val="00127439"/>
    <w:rsid w:val="00127E34"/>
    <w:rsid w:val="00132830"/>
    <w:rsid w:val="00132B71"/>
    <w:rsid w:val="001337A5"/>
    <w:rsid w:val="0013427A"/>
    <w:rsid w:val="001348FE"/>
    <w:rsid w:val="00134B36"/>
    <w:rsid w:val="00134D55"/>
    <w:rsid w:val="00135078"/>
    <w:rsid w:val="001360F3"/>
    <w:rsid w:val="001362C2"/>
    <w:rsid w:val="001366AD"/>
    <w:rsid w:val="0013678C"/>
    <w:rsid w:val="00136955"/>
    <w:rsid w:val="00136ACB"/>
    <w:rsid w:val="00136E19"/>
    <w:rsid w:val="0013701C"/>
    <w:rsid w:val="001370EF"/>
    <w:rsid w:val="001371B2"/>
    <w:rsid w:val="00137AB9"/>
    <w:rsid w:val="00137C44"/>
    <w:rsid w:val="00137D78"/>
    <w:rsid w:val="0014060C"/>
    <w:rsid w:val="001409A0"/>
    <w:rsid w:val="00141E40"/>
    <w:rsid w:val="00141F08"/>
    <w:rsid w:val="00141FF2"/>
    <w:rsid w:val="00142654"/>
    <w:rsid w:val="0014287A"/>
    <w:rsid w:val="00142B3F"/>
    <w:rsid w:val="00142DE2"/>
    <w:rsid w:val="00144957"/>
    <w:rsid w:val="00144C87"/>
    <w:rsid w:val="00145B99"/>
    <w:rsid w:val="001467B1"/>
    <w:rsid w:val="00146A37"/>
    <w:rsid w:val="00147276"/>
    <w:rsid w:val="001500E3"/>
    <w:rsid w:val="00150175"/>
    <w:rsid w:val="001502C8"/>
    <w:rsid w:val="00151011"/>
    <w:rsid w:val="00151224"/>
    <w:rsid w:val="0015130F"/>
    <w:rsid w:val="001513B0"/>
    <w:rsid w:val="00151BC6"/>
    <w:rsid w:val="001532BA"/>
    <w:rsid w:val="00153FED"/>
    <w:rsid w:val="00154224"/>
    <w:rsid w:val="001543BF"/>
    <w:rsid w:val="00154EB8"/>
    <w:rsid w:val="001553C9"/>
    <w:rsid w:val="00155A77"/>
    <w:rsid w:val="00155BFD"/>
    <w:rsid w:val="00156229"/>
    <w:rsid w:val="00156ABA"/>
    <w:rsid w:val="00157390"/>
    <w:rsid w:val="00160998"/>
    <w:rsid w:val="00160CD6"/>
    <w:rsid w:val="00160F5F"/>
    <w:rsid w:val="001613B1"/>
    <w:rsid w:val="00162308"/>
    <w:rsid w:val="001629B5"/>
    <w:rsid w:val="0016316A"/>
    <w:rsid w:val="00163539"/>
    <w:rsid w:val="0016381F"/>
    <w:rsid w:val="00163D1D"/>
    <w:rsid w:val="00164171"/>
    <w:rsid w:val="00164E58"/>
    <w:rsid w:val="00165033"/>
    <w:rsid w:val="00165926"/>
    <w:rsid w:val="00166452"/>
    <w:rsid w:val="001665EB"/>
    <w:rsid w:val="00166D4C"/>
    <w:rsid w:val="001670EA"/>
    <w:rsid w:val="001674A0"/>
    <w:rsid w:val="00170A50"/>
    <w:rsid w:val="00170B09"/>
    <w:rsid w:val="00170D2A"/>
    <w:rsid w:val="001732F1"/>
    <w:rsid w:val="001737BD"/>
    <w:rsid w:val="001741BB"/>
    <w:rsid w:val="00174FFD"/>
    <w:rsid w:val="001759CA"/>
    <w:rsid w:val="001767E2"/>
    <w:rsid w:val="0017726A"/>
    <w:rsid w:val="00177DD3"/>
    <w:rsid w:val="00180278"/>
    <w:rsid w:val="001807F2"/>
    <w:rsid w:val="0018157F"/>
    <w:rsid w:val="001818A7"/>
    <w:rsid w:val="00181944"/>
    <w:rsid w:val="00182647"/>
    <w:rsid w:val="00182725"/>
    <w:rsid w:val="001829C8"/>
    <w:rsid w:val="00183493"/>
    <w:rsid w:val="00184239"/>
    <w:rsid w:val="001855BD"/>
    <w:rsid w:val="00186904"/>
    <w:rsid w:val="00186B0A"/>
    <w:rsid w:val="00187614"/>
    <w:rsid w:val="001905BD"/>
    <w:rsid w:val="00191E3F"/>
    <w:rsid w:val="00191E79"/>
    <w:rsid w:val="00192FE6"/>
    <w:rsid w:val="0019339D"/>
    <w:rsid w:val="0019360B"/>
    <w:rsid w:val="00193986"/>
    <w:rsid w:val="00193B08"/>
    <w:rsid w:val="00194570"/>
    <w:rsid w:val="00194AAE"/>
    <w:rsid w:val="00196471"/>
    <w:rsid w:val="00196BF4"/>
    <w:rsid w:val="001972DA"/>
    <w:rsid w:val="001976AA"/>
    <w:rsid w:val="001A02F6"/>
    <w:rsid w:val="001A15C6"/>
    <w:rsid w:val="001A3EF7"/>
    <w:rsid w:val="001A4741"/>
    <w:rsid w:val="001A5510"/>
    <w:rsid w:val="001A5C7B"/>
    <w:rsid w:val="001A5E19"/>
    <w:rsid w:val="001A63D8"/>
    <w:rsid w:val="001B001E"/>
    <w:rsid w:val="001B01FA"/>
    <w:rsid w:val="001B0832"/>
    <w:rsid w:val="001B1051"/>
    <w:rsid w:val="001B18A7"/>
    <w:rsid w:val="001B26E6"/>
    <w:rsid w:val="001B2762"/>
    <w:rsid w:val="001B36FC"/>
    <w:rsid w:val="001B38EE"/>
    <w:rsid w:val="001B41ED"/>
    <w:rsid w:val="001B4607"/>
    <w:rsid w:val="001B6273"/>
    <w:rsid w:val="001B7E0C"/>
    <w:rsid w:val="001B7E5A"/>
    <w:rsid w:val="001C0674"/>
    <w:rsid w:val="001C08EB"/>
    <w:rsid w:val="001C0945"/>
    <w:rsid w:val="001C0C1E"/>
    <w:rsid w:val="001C1405"/>
    <w:rsid w:val="001C1B93"/>
    <w:rsid w:val="001C226F"/>
    <w:rsid w:val="001C256A"/>
    <w:rsid w:val="001C5296"/>
    <w:rsid w:val="001C5FC9"/>
    <w:rsid w:val="001C66AC"/>
    <w:rsid w:val="001C6754"/>
    <w:rsid w:val="001C7281"/>
    <w:rsid w:val="001C77F0"/>
    <w:rsid w:val="001D30C9"/>
    <w:rsid w:val="001D39A9"/>
    <w:rsid w:val="001D445B"/>
    <w:rsid w:val="001D46A0"/>
    <w:rsid w:val="001D4F05"/>
    <w:rsid w:val="001D50C2"/>
    <w:rsid w:val="001D6050"/>
    <w:rsid w:val="001D753C"/>
    <w:rsid w:val="001D7CA4"/>
    <w:rsid w:val="001D7D67"/>
    <w:rsid w:val="001D7E58"/>
    <w:rsid w:val="001E0425"/>
    <w:rsid w:val="001E13B3"/>
    <w:rsid w:val="001E28C5"/>
    <w:rsid w:val="001E30A0"/>
    <w:rsid w:val="001E3DE1"/>
    <w:rsid w:val="001E4A25"/>
    <w:rsid w:val="001E4D4F"/>
    <w:rsid w:val="001E50A4"/>
    <w:rsid w:val="001E54F9"/>
    <w:rsid w:val="001E57CF"/>
    <w:rsid w:val="001E5981"/>
    <w:rsid w:val="001E6826"/>
    <w:rsid w:val="001E6E8E"/>
    <w:rsid w:val="001E74BA"/>
    <w:rsid w:val="001E7B9F"/>
    <w:rsid w:val="001F01FB"/>
    <w:rsid w:val="001F0658"/>
    <w:rsid w:val="001F0AF5"/>
    <w:rsid w:val="001F0C29"/>
    <w:rsid w:val="001F0E92"/>
    <w:rsid w:val="001F119B"/>
    <w:rsid w:val="001F13C5"/>
    <w:rsid w:val="001F1987"/>
    <w:rsid w:val="001F201D"/>
    <w:rsid w:val="001F207B"/>
    <w:rsid w:val="001F21BC"/>
    <w:rsid w:val="001F22D5"/>
    <w:rsid w:val="001F23BD"/>
    <w:rsid w:val="001F34DA"/>
    <w:rsid w:val="001F416A"/>
    <w:rsid w:val="001F4DAC"/>
    <w:rsid w:val="001F5019"/>
    <w:rsid w:val="001F51C5"/>
    <w:rsid w:val="001F65B0"/>
    <w:rsid w:val="001F67AA"/>
    <w:rsid w:val="001F6AFD"/>
    <w:rsid w:val="001F738D"/>
    <w:rsid w:val="001F7599"/>
    <w:rsid w:val="0020148F"/>
    <w:rsid w:val="002028B2"/>
    <w:rsid w:val="00202B8C"/>
    <w:rsid w:val="0020333E"/>
    <w:rsid w:val="002041D0"/>
    <w:rsid w:val="0020442D"/>
    <w:rsid w:val="00204A2A"/>
    <w:rsid w:val="00204B22"/>
    <w:rsid w:val="00204B3A"/>
    <w:rsid w:val="0020535A"/>
    <w:rsid w:val="002055CB"/>
    <w:rsid w:val="002059EF"/>
    <w:rsid w:val="00205A4B"/>
    <w:rsid w:val="00205BDB"/>
    <w:rsid w:val="00206955"/>
    <w:rsid w:val="00206A79"/>
    <w:rsid w:val="00206F0F"/>
    <w:rsid w:val="002075E0"/>
    <w:rsid w:val="00210309"/>
    <w:rsid w:val="00210E2C"/>
    <w:rsid w:val="00211519"/>
    <w:rsid w:val="0021224B"/>
    <w:rsid w:val="00212950"/>
    <w:rsid w:val="00212F68"/>
    <w:rsid w:val="00212FB8"/>
    <w:rsid w:val="00213709"/>
    <w:rsid w:val="00214379"/>
    <w:rsid w:val="002144FD"/>
    <w:rsid w:val="002149AF"/>
    <w:rsid w:val="00214A86"/>
    <w:rsid w:val="00215AAA"/>
    <w:rsid w:val="0021683C"/>
    <w:rsid w:val="00216F5F"/>
    <w:rsid w:val="00220615"/>
    <w:rsid w:val="002211FC"/>
    <w:rsid w:val="00221546"/>
    <w:rsid w:val="00221985"/>
    <w:rsid w:val="00221E7D"/>
    <w:rsid w:val="00221EC5"/>
    <w:rsid w:val="00222A7A"/>
    <w:rsid w:val="00222AA3"/>
    <w:rsid w:val="00222B05"/>
    <w:rsid w:val="0022336E"/>
    <w:rsid w:val="002243C3"/>
    <w:rsid w:val="00224A2C"/>
    <w:rsid w:val="00224E35"/>
    <w:rsid w:val="00225217"/>
    <w:rsid w:val="002256D9"/>
    <w:rsid w:val="00226577"/>
    <w:rsid w:val="0022687C"/>
    <w:rsid w:val="002268BA"/>
    <w:rsid w:val="002275D3"/>
    <w:rsid w:val="002277E7"/>
    <w:rsid w:val="002278C6"/>
    <w:rsid w:val="002306F8"/>
    <w:rsid w:val="002312F4"/>
    <w:rsid w:val="002313A2"/>
    <w:rsid w:val="00231FC7"/>
    <w:rsid w:val="00232930"/>
    <w:rsid w:val="00232A95"/>
    <w:rsid w:val="00232BF8"/>
    <w:rsid w:val="00232C3F"/>
    <w:rsid w:val="00232DD9"/>
    <w:rsid w:val="00232E92"/>
    <w:rsid w:val="0023308F"/>
    <w:rsid w:val="00233403"/>
    <w:rsid w:val="00233407"/>
    <w:rsid w:val="00233440"/>
    <w:rsid w:val="00233D0E"/>
    <w:rsid w:val="002342D4"/>
    <w:rsid w:val="00234E13"/>
    <w:rsid w:val="00236450"/>
    <w:rsid w:val="002364F0"/>
    <w:rsid w:val="002365A9"/>
    <w:rsid w:val="0023765A"/>
    <w:rsid w:val="00237921"/>
    <w:rsid w:val="00240342"/>
    <w:rsid w:val="002406D0"/>
    <w:rsid w:val="00241311"/>
    <w:rsid w:val="00241460"/>
    <w:rsid w:val="002418E8"/>
    <w:rsid w:val="00242D36"/>
    <w:rsid w:val="00242E22"/>
    <w:rsid w:val="0024309F"/>
    <w:rsid w:val="0024336B"/>
    <w:rsid w:val="00243B85"/>
    <w:rsid w:val="00243F8B"/>
    <w:rsid w:val="00244194"/>
    <w:rsid w:val="0024424F"/>
    <w:rsid w:val="00244D28"/>
    <w:rsid w:val="0024527C"/>
    <w:rsid w:val="00245689"/>
    <w:rsid w:val="00245720"/>
    <w:rsid w:val="00245A6F"/>
    <w:rsid w:val="00245FD5"/>
    <w:rsid w:val="00247333"/>
    <w:rsid w:val="002477DF"/>
    <w:rsid w:val="00247DED"/>
    <w:rsid w:val="00250888"/>
    <w:rsid w:val="00251169"/>
    <w:rsid w:val="00251AD6"/>
    <w:rsid w:val="00252C17"/>
    <w:rsid w:val="0025307F"/>
    <w:rsid w:val="002530E1"/>
    <w:rsid w:val="002534A7"/>
    <w:rsid w:val="00253EC2"/>
    <w:rsid w:val="002551BD"/>
    <w:rsid w:val="002568D0"/>
    <w:rsid w:val="0025706E"/>
    <w:rsid w:val="002575D0"/>
    <w:rsid w:val="00260091"/>
    <w:rsid w:val="00260AEE"/>
    <w:rsid w:val="00261AE3"/>
    <w:rsid w:val="002621A6"/>
    <w:rsid w:val="00262661"/>
    <w:rsid w:val="00262D9D"/>
    <w:rsid w:val="002632DF"/>
    <w:rsid w:val="00263946"/>
    <w:rsid w:val="00263AFF"/>
    <w:rsid w:val="00263D83"/>
    <w:rsid w:val="002640BA"/>
    <w:rsid w:val="00264142"/>
    <w:rsid w:val="00264CF2"/>
    <w:rsid w:val="002667A8"/>
    <w:rsid w:val="00267587"/>
    <w:rsid w:val="002675C8"/>
    <w:rsid w:val="00267760"/>
    <w:rsid w:val="002679D5"/>
    <w:rsid w:val="00267A6E"/>
    <w:rsid w:val="00267C2E"/>
    <w:rsid w:val="00271589"/>
    <w:rsid w:val="00273177"/>
    <w:rsid w:val="002735AC"/>
    <w:rsid w:val="00273901"/>
    <w:rsid w:val="0027455B"/>
    <w:rsid w:val="00275074"/>
    <w:rsid w:val="002763E9"/>
    <w:rsid w:val="00276736"/>
    <w:rsid w:val="00276F4E"/>
    <w:rsid w:val="00277450"/>
    <w:rsid w:val="0027773D"/>
    <w:rsid w:val="002778BD"/>
    <w:rsid w:val="002809C7"/>
    <w:rsid w:val="002815FA"/>
    <w:rsid w:val="002824C2"/>
    <w:rsid w:val="00283A9C"/>
    <w:rsid w:val="00284E32"/>
    <w:rsid w:val="00285137"/>
    <w:rsid w:val="002851EB"/>
    <w:rsid w:val="00285510"/>
    <w:rsid w:val="00285BD1"/>
    <w:rsid w:val="00285DE2"/>
    <w:rsid w:val="00285F93"/>
    <w:rsid w:val="0028616D"/>
    <w:rsid w:val="00286965"/>
    <w:rsid w:val="00287A7F"/>
    <w:rsid w:val="00287AE6"/>
    <w:rsid w:val="002900D0"/>
    <w:rsid w:val="00290F74"/>
    <w:rsid w:val="0029136E"/>
    <w:rsid w:val="00291728"/>
    <w:rsid w:val="002917EC"/>
    <w:rsid w:val="00292399"/>
    <w:rsid w:val="00292458"/>
    <w:rsid w:val="0029375E"/>
    <w:rsid w:val="00293AD6"/>
    <w:rsid w:val="00294097"/>
    <w:rsid w:val="00294307"/>
    <w:rsid w:val="00294445"/>
    <w:rsid w:val="00294B4D"/>
    <w:rsid w:val="00294EFF"/>
    <w:rsid w:val="0029537E"/>
    <w:rsid w:val="002960D5"/>
    <w:rsid w:val="00297722"/>
    <w:rsid w:val="00297926"/>
    <w:rsid w:val="00297B5F"/>
    <w:rsid w:val="00297E8B"/>
    <w:rsid w:val="002A02C9"/>
    <w:rsid w:val="002A1062"/>
    <w:rsid w:val="002A12BD"/>
    <w:rsid w:val="002A1450"/>
    <w:rsid w:val="002A2012"/>
    <w:rsid w:val="002A2413"/>
    <w:rsid w:val="002A2F5E"/>
    <w:rsid w:val="002A352A"/>
    <w:rsid w:val="002A607D"/>
    <w:rsid w:val="002B00B1"/>
    <w:rsid w:val="002B132E"/>
    <w:rsid w:val="002B1499"/>
    <w:rsid w:val="002B2813"/>
    <w:rsid w:val="002B2D29"/>
    <w:rsid w:val="002B3B31"/>
    <w:rsid w:val="002B3BBD"/>
    <w:rsid w:val="002B5C81"/>
    <w:rsid w:val="002B694C"/>
    <w:rsid w:val="002B6B81"/>
    <w:rsid w:val="002B75F9"/>
    <w:rsid w:val="002C0BE3"/>
    <w:rsid w:val="002C0C4B"/>
    <w:rsid w:val="002C1A81"/>
    <w:rsid w:val="002C1EEA"/>
    <w:rsid w:val="002C47AD"/>
    <w:rsid w:val="002C5450"/>
    <w:rsid w:val="002C5510"/>
    <w:rsid w:val="002C6034"/>
    <w:rsid w:val="002C635B"/>
    <w:rsid w:val="002C6D95"/>
    <w:rsid w:val="002C7276"/>
    <w:rsid w:val="002C73EA"/>
    <w:rsid w:val="002C74A0"/>
    <w:rsid w:val="002C770F"/>
    <w:rsid w:val="002C7CFF"/>
    <w:rsid w:val="002D0764"/>
    <w:rsid w:val="002D0BC6"/>
    <w:rsid w:val="002D1241"/>
    <w:rsid w:val="002D12DB"/>
    <w:rsid w:val="002D16B7"/>
    <w:rsid w:val="002D17C5"/>
    <w:rsid w:val="002D2010"/>
    <w:rsid w:val="002D365F"/>
    <w:rsid w:val="002D51DF"/>
    <w:rsid w:val="002D6892"/>
    <w:rsid w:val="002D68C2"/>
    <w:rsid w:val="002D7C86"/>
    <w:rsid w:val="002E0692"/>
    <w:rsid w:val="002E152D"/>
    <w:rsid w:val="002E1D74"/>
    <w:rsid w:val="002E2943"/>
    <w:rsid w:val="002E2CF1"/>
    <w:rsid w:val="002E34AF"/>
    <w:rsid w:val="002E36DE"/>
    <w:rsid w:val="002E3D6E"/>
    <w:rsid w:val="002E464A"/>
    <w:rsid w:val="002E4AAC"/>
    <w:rsid w:val="002E53DE"/>
    <w:rsid w:val="002E563B"/>
    <w:rsid w:val="002E5D90"/>
    <w:rsid w:val="002E62D2"/>
    <w:rsid w:val="002E6E0D"/>
    <w:rsid w:val="002E734F"/>
    <w:rsid w:val="002E74AF"/>
    <w:rsid w:val="002E758C"/>
    <w:rsid w:val="002F0ACD"/>
    <w:rsid w:val="002F1038"/>
    <w:rsid w:val="002F22FF"/>
    <w:rsid w:val="002F2D8F"/>
    <w:rsid w:val="002F346B"/>
    <w:rsid w:val="002F3D43"/>
    <w:rsid w:val="002F5203"/>
    <w:rsid w:val="002F5A63"/>
    <w:rsid w:val="002F5BE4"/>
    <w:rsid w:val="002F6183"/>
    <w:rsid w:val="002F66C5"/>
    <w:rsid w:val="002F695B"/>
    <w:rsid w:val="002F6C0F"/>
    <w:rsid w:val="002F6CCE"/>
    <w:rsid w:val="002F7022"/>
    <w:rsid w:val="002F72DA"/>
    <w:rsid w:val="002F76B1"/>
    <w:rsid w:val="002F7D66"/>
    <w:rsid w:val="002F7DBE"/>
    <w:rsid w:val="0030090B"/>
    <w:rsid w:val="00302AE8"/>
    <w:rsid w:val="00302BB1"/>
    <w:rsid w:val="003030F0"/>
    <w:rsid w:val="00303869"/>
    <w:rsid w:val="00303F0C"/>
    <w:rsid w:val="00303F4B"/>
    <w:rsid w:val="0030404B"/>
    <w:rsid w:val="00304210"/>
    <w:rsid w:val="003048D7"/>
    <w:rsid w:val="00304A1B"/>
    <w:rsid w:val="00304AD2"/>
    <w:rsid w:val="00304EAA"/>
    <w:rsid w:val="00305297"/>
    <w:rsid w:val="00305615"/>
    <w:rsid w:val="003062E6"/>
    <w:rsid w:val="003064A0"/>
    <w:rsid w:val="003068B6"/>
    <w:rsid w:val="00306CD4"/>
    <w:rsid w:val="003070D1"/>
    <w:rsid w:val="003071F6"/>
    <w:rsid w:val="00307FE0"/>
    <w:rsid w:val="003107EB"/>
    <w:rsid w:val="00310E66"/>
    <w:rsid w:val="00311C08"/>
    <w:rsid w:val="003125E0"/>
    <w:rsid w:val="00312ECE"/>
    <w:rsid w:val="00313019"/>
    <w:rsid w:val="0031393C"/>
    <w:rsid w:val="00313CB0"/>
    <w:rsid w:val="00313F96"/>
    <w:rsid w:val="00314122"/>
    <w:rsid w:val="00314B0A"/>
    <w:rsid w:val="003150CE"/>
    <w:rsid w:val="00315785"/>
    <w:rsid w:val="00315AAB"/>
    <w:rsid w:val="00316124"/>
    <w:rsid w:val="003175E1"/>
    <w:rsid w:val="003176EC"/>
    <w:rsid w:val="00320168"/>
    <w:rsid w:val="00320299"/>
    <w:rsid w:val="00321154"/>
    <w:rsid w:val="003211B0"/>
    <w:rsid w:val="00321EDA"/>
    <w:rsid w:val="003224AA"/>
    <w:rsid w:val="003224E7"/>
    <w:rsid w:val="0032298A"/>
    <w:rsid w:val="00322E31"/>
    <w:rsid w:val="003237BA"/>
    <w:rsid w:val="003251B4"/>
    <w:rsid w:val="00325D7A"/>
    <w:rsid w:val="00326145"/>
    <w:rsid w:val="003262F7"/>
    <w:rsid w:val="00327163"/>
    <w:rsid w:val="00327305"/>
    <w:rsid w:val="00327531"/>
    <w:rsid w:val="00327B8B"/>
    <w:rsid w:val="00330187"/>
    <w:rsid w:val="00331083"/>
    <w:rsid w:val="0033130A"/>
    <w:rsid w:val="00331C77"/>
    <w:rsid w:val="00331DB6"/>
    <w:rsid w:val="00331F96"/>
    <w:rsid w:val="00332B55"/>
    <w:rsid w:val="003336B9"/>
    <w:rsid w:val="0033388B"/>
    <w:rsid w:val="00333AAA"/>
    <w:rsid w:val="0033476C"/>
    <w:rsid w:val="003348AF"/>
    <w:rsid w:val="00335058"/>
    <w:rsid w:val="00335071"/>
    <w:rsid w:val="00335EA8"/>
    <w:rsid w:val="003363DD"/>
    <w:rsid w:val="0033647C"/>
    <w:rsid w:val="00337810"/>
    <w:rsid w:val="00340361"/>
    <w:rsid w:val="00340795"/>
    <w:rsid w:val="0034111C"/>
    <w:rsid w:val="00341947"/>
    <w:rsid w:val="00341BC3"/>
    <w:rsid w:val="00341E60"/>
    <w:rsid w:val="00341F6A"/>
    <w:rsid w:val="0034217F"/>
    <w:rsid w:val="00342AD2"/>
    <w:rsid w:val="00343954"/>
    <w:rsid w:val="003443F1"/>
    <w:rsid w:val="00344BCA"/>
    <w:rsid w:val="00345405"/>
    <w:rsid w:val="00345894"/>
    <w:rsid w:val="00345DDD"/>
    <w:rsid w:val="003464F9"/>
    <w:rsid w:val="00346925"/>
    <w:rsid w:val="00346FED"/>
    <w:rsid w:val="00347AC4"/>
    <w:rsid w:val="003501B6"/>
    <w:rsid w:val="00351E01"/>
    <w:rsid w:val="00352968"/>
    <w:rsid w:val="0035298B"/>
    <w:rsid w:val="00352D21"/>
    <w:rsid w:val="0035443D"/>
    <w:rsid w:val="00354AA2"/>
    <w:rsid w:val="00354FEE"/>
    <w:rsid w:val="0035591A"/>
    <w:rsid w:val="00356048"/>
    <w:rsid w:val="00356275"/>
    <w:rsid w:val="00356C0B"/>
    <w:rsid w:val="003573D6"/>
    <w:rsid w:val="00357760"/>
    <w:rsid w:val="00357B9C"/>
    <w:rsid w:val="00357D49"/>
    <w:rsid w:val="00361412"/>
    <w:rsid w:val="003615CA"/>
    <w:rsid w:val="00362DD7"/>
    <w:rsid w:val="00362F59"/>
    <w:rsid w:val="00363564"/>
    <w:rsid w:val="00363849"/>
    <w:rsid w:val="00363B2C"/>
    <w:rsid w:val="00363C81"/>
    <w:rsid w:val="003642A6"/>
    <w:rsid w:val="00364763"/>
    <w:rsid w:val="00365C3D"/>
    <w:rsid w:val="003660F8"/>
    <w:rsid w:val="00366489"/>
    <w:rsid w:val="003667FA"/>
    <w:rsid w:val="00366AA6"/>
    <w:rsid w:val="00366C1B"/>
    <w:rsid w:val="00367337"/>
    <w:rsid w:val="00367367"/>
    <w:rsid w:val="00367FD8"/>
    <w:rsid w:val="0037004E"/>
    <w:rsid w:val="0037012A"/>
    <w:rsid w:val="0037049D"/>
    <w:rsid w:val="00370B63"/>
    <w:rsid w:val="00370FCC"/>
    <w:rsid w:val="003711AF"/>
    <w:rsid w:val="0037129E"/>
    <w:rsid w:val="00372588"/>
    <w:rsid w:val="003733CA"/>
    <w:rsid w:val="003735C6"/>
    <w:rsid w:val="00374848"/>
    <w:rsid w:val="00374FE5"/>
    <w:rsid w:val="003757A1"/>
    <w:rsid w:val="00375D09"/>
    <w:rsid w:val="00375FC5"/>
    <w:rsid w:val="003762DC"/>
    <w:rsid w:val="00376649"/>
    <w:rsid w:val="00376990"/>
    <w:rsid w:val="00376CB7"/>
    <w:rsid w:val="00376D43"/>
    <w:rsid w:val="00377146"/>
    <w:rsid w:val="0037739D"/>
    <w:rsid w:val="0037751C"/>
    <w:rsid w:val="00377D61"/>
    <w:rsid w:val="00380B66"/>
    <w:rsid w:val="00380F3F"/>
    <w:rsid w:val="00381953"/>
    <w:rsid w:val="0038214A"/>
    <w:rsid w:val="00382232"/>
    <w:rsid w:val="00382443"/>
    <w:rsid w:val="00382F1A"/>
    <w:rsid w:val="00382F9A"/>
    <w:rsid w:val="00383282"/>
    <w:rsid w:val="00383422"/>
    <w:rsid w:val="00383658"/>
    <w:rsid w:val="0038412E"/>
    <w:rsid w:val="00384FB3"/>
    <w:rsid w:val="00385462"/>
    <w:rsid w:val="00385A08"/>
    <w:rsid w:val="00386053"/>
    <w:rsid w:val="00387459"/>
    <w:rsid w:val="0038771D"/>
    <w:rsid w:val="00390935"/>
    <w:rsid w:val="00390CD2"/>
    <w:rsid w:val="00391257"/>
    <w:rsid w:val="00391532"/>
    <w:rsid w:val="00391DA3"/>
    <w:rsid w:val="0039241F"/>
    <w:rsid w:val="00392491"/>
    <w:rsid w:val="00392F2C"/>
    <w:rsid w:val="003935B0"/>
    <w:rsid w:val="00393E44"/>
    <w:rsid w:val="00394301"/>
    <w:rsid w:val="003957C0"/>
    <w:rsid w:val="00395E78"/>
    <w:rsid w:val="0039621E"/>
    <w:rsid w:val="00397079"/>
    <w:rsid w:val="0039747B"/>
    <w:rsid w:val="00397AB6"/>
    <w:rsid w:val="00397ACA"/>
    <w:rsid w:val="003A0319"/>
    <w:rsid w:val="003A0DCB"/>
    <w:rsid w:val="003A10C3"/>
    <w:rsid w:val="003A236A"/>
    <w:rsid w:val="003A3441"/>
    <w:rsid w:val="003A47AF"/>
    <w:rsid w:val="003A495D"/>
    <w:rsid w:val="003A4A40"/>
    <w:rsid w:val="003A4C13"/>
    <w:rsid w:val="003A4C7C"/>
    <w:rsid w:val="003A5611"/>
    <w:rsid w:val="003A5844"/>
    <w:rsid w:val="003A597F"/>
    <w:rsid w:val="003A71A8"/>
    <w:rsid w:val="003A71D2"/>
    <w:rsid w:val="003A78E6"/>
    <w:rsid w:val="003B00CA"/>
    <w:rsid w:val="003B01CB"/>
    <w:rsid w:val="003B02E8"/>
    <w:rsid w:val="003B0306"/>
    <w:rsid w:val="003B030B"/>
    <w:rsid w:val="003B0432"/>
    <w:rsid w:val="003B0821"/>
    <w:rsid w:val="003B091B"/>
    <w:rsid w:val="003B0BE9"/>
    <w:rsid w:val="003B0F4B"/>
    <w:rsid w:val="003B1966"/>
    <w:rsid w:val="003B1BC9"/>
    <w:rsid w:val="003B24D7"/>
    <w:rsid w:val="003B2549"/>
    <w:rsid w:val="003B2E9B"/>
    <w:rsid w:val="003B2F8D"/>
    <w:rsid w:val="003B3C64"/>
    <w:rsid w:val="003B3D3B"/>
    <w:rsid w:val="003B45AF"/>
    <w:rsid w:val="003B4A79"/>
    <w:rsid w:val="003B4D06"/>
    <w:rsid w:val="003B4FAA"/>
    <w:rsid w:val="003B547A"/>
    <w:rsid w:val="003B5D31"/>
    <w:rsid w:val="003B5EBC"/>
    <w:rsid w:val="003B626D"/>
    <w:rsid w:val="003B62D4"/>
    <w:rsid w:val="003B6EA0"/>
    <w:rsid w:val="003B6EC0"/>
    <w:rsid w:val="003B75B9"/>
    <w:rsid w:val="003B7BFB"/>
    <w:rsid w:val="003C087B"/>
    <w:rsid w:val="003C094A"/>
    <w:rsid w:val="003C0DA2"/>
    <w:rsid w:val="003C0DED"/>
    <w:rsid w:val="003C1A18"/>
    <w:rsid w:val="003C2FE6"/>
    <w:rsid w:val="003C30B4"/>
    <w:rsid w:val="003C3244"/>
    <w:rsid w:val="003C5C41"/>
    <w:rsid w:val="003C669D"/>
    <w:rsid w:val="003C66C4"/>
    <w:rsid w:val="003C6877"/>
    <w:rsid w:val="003C693D"/>
    <w:rsid w:val="003C6F6F"/>
    <w:rsid w:val="003C7062"/>
    <w:rsid w:val="003C7461"/>
    <w:rsid w:val="003D038F"/>
    <w:rsid w:val="003D0788"/>
    <w:rsid w:val="003D132A"/>
    <w:rsid w:val="003D1517"/>
    <w:rsid w:val="003D1D50"/>
    <w:rsid w:val="003D1E75"/>
    <w:rsid w:val="003D2251"/>
    <w:rsid w:val="003D232D"/>
    <w:rsid w:val="003D286B"/>
    <w:rsid w:val="003D28E7"/>
    <w:rsid w:val="003D2908"/>
    <w:rsid w:val="003D2938"/>
    <w:rsid w:val="003D3128"/>
    <w:rsid w:val="003D35DC"/>
    <w:rsid w:val="003D3FBA"/>
    <w:rsid w:val="003D402B"/>
    <w:rsid w:val="003D4BF8"/>
    <w:rsid w:val="003D54B0"/>
    <w:rsid w:val="003D5E0E"/>
    <w:rsid w:val="003D764F"/>
    <w:rsid w:val="003D76EF"/>
    <w:rsid w:val="003E0042"/>
    <w:rsid w:val="003E0392"/>
    <w:rsid w:val="003E0667"/>
    <w:rsid w:val="003E0BCE"/>
    <w:rsid w:val="003E0DF3"/>
    <w:rsid w:val="003E13E0"/>
    <w:rsid w:val="003E1660"/>
    <w:rsid w:val="003E1CD1"/>
    <w:rsid w:val="003E1D59"/>
    <w:rsid w:val="003E2A2D"/>
    <w:rsid w:val="003E2C7F"/>
    <w:rsid w:val="003E32D2"/>
    <w:rsid w:val="003E47D4"/>
    <w:rsid w:val="003E4A0A"/>
    <w:rsid w:val="003E50B9"/>
    <w:rsid w:val="003E64A9"/>
    <w:rsid w:val="003E7905"/>
    <w:rsid w:val="003E7E14"/>
    <w:rsid w:val="003F0336"/>
    <w:rsid w:val="003F3FCC"/>
    <w:rsid w:val="003F4AE9"/>
    <w:rsid w:val="003F5301"/>
    <w:rsid w:val="003F5547"/>
    <w:rsid w:val="003F5C40"/>
    <w:rsid w:val="003F6E12"/>
    <w:rsid w:val="003F6F8B"/>
    <w:rsid w:val="003F75ED"/>
    <w:rsid w:val="003F7C99"/>
    <w:rsid w:val="003F7DFC"/>
    <w:rsid w:val="004002B7"/>
    <w:rsid w:val="00400F31"/>
    <w:rsid w:val="004019E1"/>
    <w:rsid w:val="004023BA"/>
    <w:rsid w:val="004027CE"/>
    <w:rsid w:val="00402876"/>
    <w:rsid w:val="00403148"/>
    <w:rsid w:val="0040349D"/>
    <w:rsid w:val="004042C6"/>
    <w:rsid w:val="00405895"/>
    <w:rsid w:val="0040670A"/>
    <w:rsid w:val="00406A56"/>
    <w:rsid w:val="00406B4D"/>
    <w:rsid w:val="004072CC"/>
    <w:rsid w:val="00407EE0"/>
    <w:rsid w:val="00410DEB"/>
    <w:rsid w:val="00412853"/>
    <w:rsid w:val="0041443C"/>
    <w:rsid w:val="0041488F"/>
    <w:rsid w:val="004154F7"/>
    <w:rsid w:val="00416D44"/>
    <w:rsid w:val="004176FF"/>
    <w:rsid w:val="00417825"/>
    <w:rsid w:val="00417A1E"/>
    <w:rsid w:val="00421A27"/>
    <w:rsid w:val="00421D0A"/>
    <w:rsid w:val="0042222B"/>
    <w:rsid w:val="004226C3"/>
    <w:rsid w:val="0042285A"/>
    <w:rsid w:val="004228BA"/>
    <w:rsid w:val="0042367A"/>
    <w:rsid w:val="004241C5"/>
    <w:rsid w:val="00424FA7"/>
    <w:rsid w:val="00425012"/>
    <w:rsid w:val="0042534B"/>
    <w:rsid w:val="00425D2C"/>
    <w:rsid w:val="00426988"/>
    <w:rsid w:val="004269C3"/>
    <w:rsid w:val="00426A87"/>
    <w:rsid w:val="00427007"/>
    <w:rsid w:val="00427970"/>
    <w:rsid w:val="00430074"/>
    <w:rsid w:val="004309D8"/>
    <w:rsid w:val="004313D1"/>
    <w:rsid w:val="0043197F"/>
    <w:rsid w:val="00431A0F"/>
    <w:rsid w:val="00432110"/>
    <w:rsid w:val="00432113"/>
    <w:rsid w:val="00432521"/>
    <w:rsid w:val="004328EE"/>
    <w:rsid w:val="00433EBE"/>
    <w:rsid w:val="00434406"/>
    <w:rsid w:val="004373AD"/>
    <w:rsid w:val="00440FED"/>
    <w:rsid w:val="00441B92"/>
    <w:rsid w:val="004429EF"/>
    <w:rsid w:val="00443A18"/>
    <w:rsid w:val="00443A9F"/>
    <w:rsid w:val="0044474B"/>
    <w:rsid w:val="0044511F"/>
    <w:rsid w:val="00445FF7"/>
    <w:rsid w:val="00446977"/>
    <w:rsid w:val="00446ECB"/>
    <w:rsid w:val="004508A8"/>
    <w:rsid w:val="00451BAE"/>
    <w:rsid w:val="00452878"/>
    <w:rsid w:val="00452CA7"/>
    <w:rsid w:val="00453341"/>
    <w:rsid w:val="004537ED"/>
    <w:rsid w:val="00454193"/>
    <w:rsid w:val="0045446A"/>
    <w:rsid w:val="004545C6"/>
    <w:rsid w:val="00454DCA"/>
    <w:rsid w:val="00454E26"/>
    <w:rsid w:val="00456544"/>
    <w:rsid w:val="00456649"/>
    <w:rsid w:val="004567B7"/>
    <w:rsid w:val="004567DC"/>
    <w:rsid w:val="00456856"/>
    <w:rsid w:val="004571EF"/>
    <w:rsid w:val="0046047A"/>
    <w:rsid w:val="00461210"/>
    <w:rsid w:val="00461700"/>
    <w:rsid w:val="00461AAC"/>
    <w:rsid w:val="00461B0B"/>
    <w:rsid w:val="00461FE8"/>
    <w:rsid w:val="00462490"/>
    <w:rsid w:val="00462AC9"/>
    <w:rsid w:val="0046323D"/>
    <w:rsid w:val="00463DC3"/>
    <w:rsid w:val="00465282"/>
    <w:rsid w:val="00465299"/>
    <w:rsid w:val="004658FD"/>
    <w:rsid w:val="00466A0F"/>
    <w:rsid w:val="004677FE"/>
    <w:rsid w:val="0046795B"/>
    <w:rsid w:val="00470844"/>
    <w:rsid w:val="004708C0"/>
    <w:rsid w:val="0047115F"/>
    <w:rsid w:val="004715CB"/>
    <w:rsid w:val="00471863"/>
    <w:rsid w:val="00472A06"/>
    <w:rsid w:val="00473777"/>
    <w:rsid w:val="00473A14"/>
    <w:rsid w:val="00474183"/>
    <w:rsid w:val="004745A9"/>
    <w:rsid w:val="00474871"/>
    <w:rsid w:val="00474CA8"/>
    <w:rsid w:val="00474E43"/>
    <w:rsid w:val="004766DA"/>
    <w:rsid w:val="00476841"/>
    <w:rsid w:val="00476A55"/>
    <w:rsid w:val="0048076D"/>
    <w:rsid w:val="0048134D"/>
    <w:rsid w:val="00481624"/>
    <w:rsid w:val="00481765"/>
    <w:rsid w:val="00481D90"/>
    <w:rsid w:val="00482700"/>
    <w:rsid w:val="00482CD4"/>
    <w:rsid w:val="00482E46"/>
    <w:rsid w:val="00483261"/>
    <w:rsid w:val="0048328A"/>
    <w:rsid w:val="00484271"/>
    <w:rsid w:val="00484377"/>
    <w:rsid w:val="00484681"/>
    <w:rsid w:val="00485181"/>
    <w:rsid w:val="00485B23"/>
    <w:rsid w:val="00485B50"/>
    <w:rsid w:val="00486C7A"/>
    <w:rsid w:val="004874E4"/>
    <w:rsid w:val="0049070D"/>
    <w:rsid w:val="00490A39"/>
    <w:rsid w:val="00490BDA"/>
    <w:rsid w:val="00490E07"/>
    <w:rsid w:val="00490E82"/>
    <w:rsid w:val="00491BE4"/>
    <w:rsid w:val="00491DB2"/>
    <w:rsid w:val="00492877"/>
    <w:rsid w:val="00492925"/>
    <w:rsid w:val="00495BA6"/>
    <w:rsid w:val="00496DC2"/>
    <w:rsid w:val="00496E75"/>
    <w:rsid w:val="00497426"/>
    <w:rsid w:val="004979BB"/>
    <w:rsid w:val="00497EA5"/>
    <w:rsid w:val="004A014C"/>
    <w:rsid w:val="004A0AA8"/>
    <w:rsid w:val="004A1395"/>
    <w:rsid w:val="004A1FE4"/>
    <w:rsid w:val="004A2103"/>
    <w:rsid w:val="004A2CA9"/>
    <w:rsid w:val="004A33EF"/>
    <w:rsid w:val="004A34C9"/>
    <w:rsid w:val="004A3CB5"/>
    <w:rsid w:val="004A4A59"/>
    <w:rsid w:val="004A537D"/>
    <w:rsid w:val="004A576C"/>
    <w:rsid w:val="004A67F0"/>
    <w:rsid w:val="004A71C3"/>
    <w:rsid w:val="004A7769"/>
    <w:rsid w:val="004A77B1"/>
    <w:rsid w:val="004B0E80"/>
    <w:rsid w:val="004B1F44"/>
    <w:rsid w:val="004B23AD"/>
    <w:rsid w:val="004B2965"/>
    <w:rsid w:val="004B3265"/>
    <w:rsid w:val="004B3545"/>
    <w:rsid w:val="004B390A"/>
    <w:rsid w:val="004B4224"/>
    <w:rsid w:val="004B4297"/>
    <w:rsid w:val="004B4647"/>
    <w:rsid w:val="004B66BF"/>
    <w:rsid w:val="004B6B25"/>
    <w:rsid w:val="004B6FC1"/>
    <w:rsid w:val="004B7113"/>
    <w:rsid w:val="004B7455"/>
    <w:rsid w:val="004B74FF"/>
    <w:rsid w:val="004B7887"/>
    <w:rsid w:val="004B7CE4"/>
    <w:rsid w:val="004C0401"/>
    <w:rsid w:val="004C0599"/>
    <w:rsid w:val="004C0954"/>
    <w:rsid w:val="004C0C49"/>
    <w:rsid w:val="004C1096"/>
    <w:rsid w:val="004C183D"/>
    <w:rsid w:val="004C27F0"/>
    <w:rsid w:val="004C394F"/>
    <w:rsid w:val="004C3EC7"/>
    <w:rsid w:val="004C3EEE"/>
    <w:rsid w:val="004C483D"/>
    <w:rsid w:val="004C49EA"/>
    <w:rsid w:val="004C4D15"/>
    <w:rsid w:val="004C5725"/>
    <w:rsid w:val="004C5F7C"/>
    <w:rsid w:val="004C6DA5"/>
    <w:rsid w:val="004C6E7C"/>
    <w:rsid w:val="004C7635"/>
    <w:rsid w:val="004C795A"/>
    <w:rsid w:val="004C7F93"/>
    <w:rsid w:val="004D1111"/>
    <w:rsid w:val="004D1572"/>
    <w:rsid w:val="004D179A"/>
    <w:rsid w:val="004D2629"/>
    <w:rsid w:val="004D26B8"/>
    <w:rsid w:val="004D2814"/>
    <w:rsid w:val="004D2C2C"/>
    <w:rsid w:val="004D3568"/>
    <w:rsid w:val="004D38C2"/>
    <w:rsid w:val="004D41DC"/>
    <w:rsid w:val="004D4FBD"/>
    <w:rsid w:val="004D4FC0"/>
    <w:rsid w:val="004D5CE7"/>
    <w:rsid w:val="004D6381"/>
    <w:rsid w:val="004D7DA8"/>
    <w:rsid w:val="004E10CD"/>
    <w:rsid w:val="004E1401"/>
    <w:rsid w:val="004E2892"/>
    <w:rsid w:val="004E310F"/>
    <w:rsid w:val="004E362B"/>
    <w:rsid w:val="004E3681"/>
    <w:rsid w:val="004E3D74"/>
    <w:rsid w:val="004E54F1"/>
    <w:rsid w:val="004E582A"/>
    <w:rsid w:val="004E5BAE"/>
    <w:rsid w:val="004E5DE1"/>
    <w:rsid w:val="004E6153"/>
    <w:rsid w:val="004E7082"/>
    <w:rsid w:val="004E755C"/>
    <w:rsid w:val="004E7600"/>
    <w:rsid w:val="004E784B"/>
    <w:rsid w:val="004F0224"/>
    <w:rsid w:val="004F0A4A"/>
    <w:rsid w:val="004F0DB4"/>
    <w:rsid w:val="004F0E04"/>
    <w:rsid w:val="004F1CD3"/>
    <w:rsid w:val="004F1EB7"/>
    <w:rsid w:val="004F1EBC"/>
    <w:rsid w:val="004F20E8"/>
    <w:rsid w:val="004F2260"/>
    <w:rsid w:val="004F3172"/>
    <w:rsid w:val="004F3B71"/>
    <w:rsid w:val="004F3FE5"/>
    <w:rsid w:val="004F5154"/>
    <w:rsid w:val="004F5835"/>
    <w:rsid w:val="004F661C"/>
    <w:rsid w:val="004F6850"/>
    <w:rsid w:val="004F6D99"/>
    <w:rsid w:val="00500572"/>
    <w:rsid w:val="00500573"/>
    <w:rsid w:val="00500701"/>
    <w:rsid w:val="00501304"/>
    <w:rsid w:val="00501425"/>
    <w:rsid w:val="00501F9B"/>
    <w:rsid w:val="00502CCE"/>
    <w:rsid w:val="0050318B"/>
    <w:rsid w:val="00503424"/>
    <w:rsid w:val="00503CF2"/>
    <w:rsid w:val="00504311"/>
    <w:rsid w:val="0050485C"/>
    <w:rsid w:val="00504AC6"/>
    <w:rsid w:val="00504D75"/>
    <w:rsid w:val="00505D51"/>
    <w:rsid w:val="00506AE9"/>
    <w:rsid w:val="00510ABC"/>
    <w:rsid w:val="00511079"/>
    <w:rsid w:val="00511411"/>
    <w:rsid w:val="00511CDF"/>
    <w:rsid w:val="00512829"/>
    <w:rsid w:val="00512EC6"/>
    <w:rsid w:val="00513839"/>
    <w:rsid w:val="00513DEF"/>
    <w:rsid w:val="0051423C"/>
    <w:rsid w:val="005148D4"/>
    <w:rsid w:val="00514C91"/>
    <w:rsid w:val="005153CE"/>
    <w:rsid w:val="00516241"/>
    <w:rsid w:val="00516371"/>
    <w:rsid w:val="00516975"/>
    <w:rsid w:val="00516E00"/>
    <w:rsid w:val="00516FD9"/>
    <w:rsid w:val="0051701F"/>
    <w:rsid w:val="0051791D"/>
    <w:rsid w:val="00517A8D"/>
    <w:rsid w:val="00520D6D"/>
    <w:rsid w:val="00520FD7"/>
    <w:rsid w:val="005212FD"/>
    <w:rsid w:val="00521425"/>
    <w:rsid w:val="005219C7"/>
    <w:rsid w:val="00522FDE"/>
    <w:rsid w:val="00523E75"/>
    <w:rsid w:val="005243E0"/>
    <w:rsid w:val="005247EC"/>
    <w:rsid w:val="005256F3"/>
    <w:rsid w:val="005258EA"/>
    <w:rsid w:val="005265A3"/>
    <w:rsid w:val="00526783"/>
    <w:rsid w:val="00526E03"/>
    <w:rsid w:val="0052773A"/>
    <w:rsid w:val="00527FB1"/>
    <w:rsid w:val="00530423"/>
    <w:rsid w:val="0053107E"/>
    <w:rsid w:val="005312CB"/>
    <w:rsid w:val="0053162F"/>
    <w:rsid w:val="00531777"/>
    <w:rsid w:val="005322A3"/>
    <w:rsid w:val="00532674"/>
    <w:rsid w:val="0053281C"/>
    <w:rsid w:val="00532AD0"/>
    <w:rsid w:val="0053311D"/>
    <w:rsid w:val="00533B93"/>
    <w:rsid w:val="005340C9"/>
    <w:rsid w:val="0053458C"/>
    <w:rsid w:val="00535113"/>
    <w:rsid w:val="00536698"/>
    <w:rsid w:val="005375FE"/>
    <w:rsid w:val="00537639"/>
    <w:rsid w:val="00540AA4"/>
    <w:rsid w:val="00540BFC"/>
    <w:rsid w:val="00541555"/>
    <w:rsid w:val="0054195A"/>
    <w:rsid w:val="005420DE"/>
    <w:rsid w:val="00542249"/>
    <w:rsid w:val="00542FAA"/>
    <w:rsid w:val="005431F5"/>
    <w:rsid w:val="00543707"/>
    <w:rsid w:val="005439D2"/>
    <w:rsid w:val="00543EBB"/>
    <w:rsid w:val="00544213"/>
    <w:rsid w:val="0054486D"/>
    <w:rsid w:val="00544C8F"/>
    <w:rsid w:val="0054528D"/>
    <w:rsid w:val="005453F3"/>
    <w:rsid w:val="00545549"/>
    <w:rsid w:val="005459DF"/>
    <w:rsid w:val="005469F5"/>
    <w:rsid w:val="00546F36"/>
    <w:rsid w:val="00550F35"/>
    <w:rsid w:val="005511FB"/>
    <w:rsid w:val="005518ED"/>
    <w:rsid w:val="00551C8D"/>
    <w:rsid w:val="00552093"/>
    <w:rsid w:val="005529AC"/>
    <w:rsid w:val="005532DF"/>
    <w:rsid w:val="005533F9"/>
    <w:rsid w:val="00554C49"/>
    <w:rsid w:val="00554CBB"/>
    <w:rsid w:val="00554E06"/>
    <w:rsid w:val="00554E4B"/>
    <w:rsid w:val="0055519C"/>
    <w:rsid w:val="005554C1"/>
    <w:rsid w:val="00555F67"/>
    <w:rsid w:val="00556BCE"/>
    <w:rsid w:val="00556E32"/>
    <w:rsid w:val="00557109"/>
    <w:rsid w:val="00557150"/>
    <w:rsid w:val="005604F1"/>
    <w:rsid w:val="005606A4"/>
    <w:rsid w:val="005607B8"/>
    <w:rsid w:val="00560CF5"/>
    <w:rsid w:val="00561184"/>
    <w:rsid w:val="00561289"/>
    <w:rsid w:val="0056272D"/>
    <w:rsid w:val="00562BAB"/>
    <w:rsid w:val="00563047"/>
    <w:rsid w:val="0056308E"/>
    <w:rsid w:val="005638C1"/>
    <w:rsid w:val="00563F16"/>
    <w:rsid w:val="0056415C"/>
    <w:rsid w:val="005649BF"/>
    <w:rsid w:val="005650ED"/>
    <w:rsid w:val="00565869"/>
    <w:rsid w:val="0056634B"/>
    <w:rsid w:val="00567415"/>
    <w:rsid w:val="00567610"/>
    <w:rsid w:val="00570D9F"/>
    <w:rsid w:val="0057133E"/>
    <w:rsid w:val="0057185C"/>
    <w:rsid w:val="00571CA8"/>
    <w:rsid w:val="00572947"/>
    <w:rsid w:val="00573138"/>
    <w:rsid w:val="005734A7"/>
    <w:rsid w:val="005746C4"/>
    <w:rsid w:val="00574B50"/>
    <w:rsid w:val="005766E3"/>
    <w:rsid w:val="00576D20"/>
    <w:rsid w:val="0057730C"/>
    <w:rsid w:val="00577835"/>
    <w:rsid w:val="00580793"/>
    <w:rsid w:val="00580F24"/>
    <w:rsid w:val="00581470"/>
    <w:rsid w:val="0058165D"/>
    <w:rsid w:val="00581B62"/>
    <w:rsid w:val="00581BAD"/>
    <w:rsid w:val="00581D62"/>
    <w:rsid w:val="00582087"/>
    <w:rsid w:val="00582F21"/>
    <w:rsid w:val="005831DD"/>
    <w:rsid w:val="00584320"/>
    <w:rsid w:val="005845DA"/>
    <w:rsid w:val="00584652"/>
    <w:rsid w:val="00584CB8"/>
    <w:rsid w:val="00584EB5"/>
    <w:rsid w:val="00585484"/>
    <w:rsid w:val="00585901"/>
    <w:rsid w:val="00586E2E"/>
    <w:rsid w:val="00587229"/>
    <w:rsid w:val="005872F0"/>
    <w:rsid w:val="00587503"/>
    <w:rsid w:val="00587C31"/>
    <w:rsid w:val="00587F7F"/>
    <w:rsid w:val="00590E8D"/>
    <w:rsid w:val="0059116D"/>
    <w:rsid w:val="00591511"/>
    <w:rsid w:val="00591E50"/>
    <w:rsid w:val="00592CDA"/>
    <w:rsid w:val="00592D68"/>
    <w:rsid w:val="0059331A"/>
    <w:rsid w:val="00593A72"/>
    <w:rsid w:val="0059425E"/>
    <w:rsid w:val="0059465C"/>
    <w:rsid w:val="00594845"/>
    <w:rsid w:val="005954FB"/>
    <w:rsid w:val="00595A8C"/>
    <w:rsid w:val="00595C2C"/>
    <w:rsid w:val="00596BBA"/>
    <w:rsid w:val="00597386"/>
    <w:rsid w:val="005975C4"/>
    <w:rsid w:val="00597ED8"/>
    <w:rsid w:val="005A17AE"/>
    <w:rsid w:val="005A19EC"/>
    <w:rsid w:val="005A2B20"/>
    <w:rsid w:val="005A34D5"/>
    <w:rsid w:val="005A3943"/>
    <w:rsid w:val="005A41A1"/>
    <w:rsid w:val="005A4904"/>
    <w:rsid w:val="005A4D11"/>
    <w:rsid w:val="005A515A"/>
    <w:rsid w:val="005A69DA"/>
    <w:rsid w:val="005A6A86"/>
    <w:rsid w:val="005A704D"/>
    <w:rsid w:val="005A7F49"/>
    <w:rsid w:val="005B006D"/>
    <w:rsid w:val="005B05C0"/>
    <w:rsid w:val="005B06E8"/>
    <w:rsid w:val="005B117D"/>
    <w:rsid w:val="005B20D8"/>
    <w:rsid w:val="005B26D7"/>
    <w:rsid w:val="005B3689"/>
    <w:rsid w:val="005B3C6D"/>
    <w:rsid w:val="005B4045"/>
    <w:rsid w:val="005B4457"/>
    <w:rsid w:val="005B5A34"/>
    <w:rsid w:val="005B609E"/>
    <w:rsid w:val="005B6DF6"/>
    <w:rsid w:val="005B713F"/>
    <w:rsid w:val="005B74E2"/>
    <w:rsid w:val="005B7B7D"/>
    <w:rsid w:val="005C1299"/>
    <w:rsid w:val="005C1948"/>
    <w:rsid w:val="005C2187"/>
    <w:rsid w:val="005C22F9"/>
    <w:rsid w:val="005C263C"/>
    <w:rsid w:val="005C2679"/>
    <w:rsid w:val="005C298C"/>
    <w:rsid w:val="005C3DC6"/>
    <w:rsid w:val="005C4BFB"/>
    <w:rsid w:val="005C5870"/>
    <w:rsid w:val="005C7D39"/>
    <w:rsid w:val="005D059A"/>
    <w:rsid w:val="005D07C5"/>
    <w:rsid w:val="005D0F92"/>
    <w:rsid w:val="005D1B50"/>
    <w:rsid w:val="005D1D3E"/>
    <w:rsid w:val="005D21B7"/>
    <w:rsid w:val="005D2CA4"/>
    <w:rsid w:val="005D2DAD"/>
    <w:rsid w:val="005D2F42"/>
    <w:rsid w:val="005D389C"/>
    <w:rsid w:val="005D4302"/>
    <w:rsid w:val="005D5A20"/>
    <w:rsid w:val="005D60F3"/>
    <w:rsid w:val="005D786C"/>
    <w:rsid w:val="005E00E5"/>
    <w:rsid w:val="005E0148"/>
    <w:rsid w:val="005E01C0"/>
    <w:rsid w:val="005E049F"/>
    <w:rsid w:val="005E0BB6"/>
    <w:rsid w:val="005E114F"/>
    <w:rsid w:val="005E139D"/>
    <w:rsid w:val="005E3073"/>
    <w:rsid w:val="005E316A"/>
    <w:rsid w:val="005E3593"/>
    <w:rsid w:val="005E44C0"/>
    <w:rsid w:val="005E492D"/>
    <w:rsid w:val="005E4D7D"/>
    <w:rsid w:val="005E6C61"/>
    <w:rsid w:val="005E7088"/>
    <w:rsid w:val="005E7182"/>
    <w:rsid w:val="005E7E1B"/>
    <w:rsid w:val="005F0108"/>
    <w:rsid w:val="005F0291"/>
    <w:rsid w:val="005F0ECC"/>
    <w:rsid w:val="005F1564"/>
    <w:rsid w:val="005F20E1"/>
    <w:rsid w:val="005F21A5"/>
    <w:rsid w:val="005F2470"/>
    <w:rsid w:val="005F24F9"/>
    <w:rsid w:val="005F28C6"/>
    <w:rsid w:val="005F33C6"/>
    <w:rsid w:val="005F3F16"/>
    <w:rsid w:val="005F522B"/>
    <w:rsid w:val="005F52CC"/>
    <w:rsid w:val="005F5C71"/>
    <w:rsid w:val="005F5E6F"/>
    <w:rsid w:val="005F6510"/>
    <w:rsid w:val="005F681C"/>
    <w:rsid w:val="005F6BD4"/>
    <w:rsid w:val="005F7188"/>
    <w:rsid w:val="005F723C"/>
    <w:rsid w:val="005F7985"/>
    <w:rsid w:val="005F7EC4"/>
    <w:rsid w:val="00600CB4"/>
    <w:rsid w:val="00600CEB"/>
    <w:rsid w:val="00602A78"/>
    <w:rsid w:val="00602A84"/>
    <w:rsid w:val="00602AA1"/>
    <w:rsid w:val="00603123"/>
    <w:rsid w:val="006032AD"/>
    <w:rsid w:val="006036F4"/>
    <w:rsid w:val="00604151"/>
    <w:rsid w:val="00604367"/>
    <w:rsid w:val="006044BE"/>
    <w:rsid w:val="0060475F"/>
    <w:rsid w:val="006047DF"/>
    <w:rsid w:val="00604804"/>
    <w:rsid w:val="00604DE1"/>
    <w:rsid w:val="006059A8"/>
    <w:rsid w:val="006060C2"/>
    <w:rsid w:val="00606287"/>
    <w:rsid w:val="00606A26"/>
    <w:rsid w:val="00606FE1"/>
    <w:rsid w:val="00607A7F"/>
    <w:rsid w:val="00607C46"/>
    <w:rsid w:val="00607D81"/>
    <w:rsid w:val="00610747"/>
    <w:rsid w:val="00610E03"/>
    <w:rsid w:val="0061176E"/>
    <w:rsid w:val="00612264"/>
    <w:rsid w:val="0061334A"/>
    <w:rsid w:val="00613A0A"/>
    <w:rsid w:val="00613EA5"/>
    <w:rsid w:val="00613F2B"/>
    <w:rsid w:val="00614CD1"/>
    <w:rsid w:val="006151F2"/>
    <w:rsid w:val="0061567B"/>
    <w:rsid w:val="00615AC8"/>
    <w:rsid w:val="0061737C"/>
    <w:rsid w:val="00617462"/>
    <w:rsid w:val="00620966"/>
    <w:rsid w:val="0062152A"/>
    <w:rsid w:val="00621753"/>
    <w:rsid w:val="00621D40"/>
    <w:rsid w:val="006229AC"/>
    <w:rsid w:val="00623115"/>
    <w:rsid w:val="00623583"/>
    <w:rsid w:val="0062462F"/>
    <w:rsid w:val="00624BA1"/>
    <w:rsid w:val="0062661B"/>
    <w:rsid w:val="0062744E"/>
    <w:rsid w:val="00627832"/>
    <w:rsid w:val="00630118"/>
    <w:rsid w:val="00630514"/>
    <w:rsid w:val="006310AE"/>
    <w:rsid w:val="0063145C"/>
    <w:rsid w:val="00631762"/>
    <w:rsid w:val="00632196"/>
    <w:rsid w:val="00632579"/>
    <w:rsid w:val="00632BA2"/>
    <w:rsid w:val="00632C05"/>
    <w:rsid w:val="00633BF2"/>
    <w:rsid w:val="00633DC1"/>
    <w:rsid w:val="00633F67"/>
    <w:rsid w:val="006345C3"/>
    <w:rsid w:val="0063530F"/>
    <w:rsid w:val="0063604E"/>
    <w:rsid w:val="006362F9"/>
    <w:rsid w:val="006369A9"/>
    <w:rsid w:val="00637080"/>
    <w:rsid w:val="006373CD"/>
    <w:rsid w:val="00637E7B"/>
    <w:rsid w:val="00640D2C"/>
    <w:rsid w:val="00641283"/>
    <w:rsid w:val="006413CF"/>
    <w:rsid w:val="00641413"/>
    <w:rsid w:val="00641465"/>
    <w:rsid w:val="0064165D"/>
    <w:rsid w:val="00642E8C"/>
    <w:rsid w:val="006433BD"/>
    <w:rsid w:val="00643562"/>
    <w:rsid w:val="00643784"/>
    <w:rsid w:val="00644186"/>
    <w:rsid w:val="00644A21"/>
    <w:rsid w:val="00644AFE"/>
    <w:rsid w:val="00645C9F"/>
    <w:rsid w:val="00646305"/>
    <w:rsid w:val="00646864"/>
    <w:rsid w:val="00646A6C"/>
    <w:rsid w:val="00646B94"/>
    <w:rsid w:val="00647092"/>
    <w:rsid w:val="006475E6"/>
    <w:rsid w:val="00647FDD"/>
    <w:rsid w:val="006508B9"/>
    <w:rsid w:val="00650CA1"/>
    <w:rsid w:val="0065143C"/>
    <w:rsid w:val="00651854"/>
    <w:rsid w:val="00652578"/>
    <w:rsid w:val="006539E8"/>
    <w:rsid w:val="0065444E"/>
    <w:rsid w:val="006544D2"/>
    <w:rsid w:val="0065476F"/>
    <w:rsid w:val="006550E0"/>
    <w:rsid w:val="00655AD5"/>
    <w:rsid w:val="00656307"/>
    <w:rsid w:val="006565D8"/>
    <w:rsid w:val="00656A6D"/>
    <w:rsid w:val="00656A8D"/>
    <w:rsid w:val="00656B96"/>
    <w:rsid w:val="00656F79"/>
    <w:rsid w:val="0065711E"/>
    <w:rsid w:val="0065736B"/>
    <w:rsid w:val="006578E4"/>
    <w:rsid w:val="00657AE5"/>
    <w:rsid w:val="006619B0"/>
    <w:rsid w:val="00662012"/>
    <w:rsid w:val="00662520"/>
    <w:rsid w:val="00662543"/>
    <w:rsid w:val="006626D0"/>
    <w:rsid w:val="006628E9"/>
    <w:rsid w:val="0066388C"/>
    <w:rsid w:val="006641F4"/>
    <w:rsid w:val="00664E8C"/>
    <w:rsid w:val="0066580E"/>
    <w:rsid w:val="00665F7C"/>
    <w:rsid w:val="0066699A"/>
    <w:rsid w:val="006669E7"/>
    <w:rsid w:val="00666DFC"/>
    <w:rsid w:val="00666EBB"/>
    <w:rsid w:val="006674B6"/>
    <w:rsid w:val="0066779E"/>
    <w:rsid w:val="00667DF3"/>
    <w:rsid w:val="00667FAF"/>
    <w:rsid w:val="0067096D"/>
    <w:rsid w:val="00670AF4"/>
    <w:rsid w:val="00671008"/>
    <w:rsid w:val="006719E0"/>
    <w:rsid w:val="0067269D"/>
    <w:rsid w:val="00672988"/>
    <w:rsid w:val="00672C64"/>
    <w:rsid w:val="006748A0"/>
    <w:rsid w:val="00674E6A"/>
    <w:rsid w:val="00674FD4"/>
    <w:rsid w:val="00675292"/>
    <w:rsid w:val="00675CF4"/>
    <w:rsid w:val="006766F1"/>
    <w:rsid w:val="00676A64"/>
    <w:rsid w:val="00677925"/>
    <w:rsid w:val="006779BF"/>
    <w:rsid w:val="00680129"/>
    <w:rsid w:val="006801DB"/>
    <w:rsid w:val="00680F46"/>
    <w:rsid w:val="006813D2"/>
    <w:rsid w:val="00681FDC"/>
    <w:rsid w:val="00682B53"/>
    <w:rsid w:val="00682F27"/>
    <w:rsid w:val="006859DB"/>
    <w:rsid w:val="00685DF3"/>
    <w:rsid w:val="0068615B"/>
    <w:rsid w:val="0068678D"/>
    <w:rsid w:val="006873FA"/>
    <w:rsid w:val="00687488"/>
    <w:rsid w:val="006904ED"/>
    <w:rsid w:val="00690B87"/>
    <w:rsid w:val="00690E2E"/>
    <w:rsid w:val="006915D7"/>
    <w:rsid w:val="0069235E"/>
    <w:rsid w:val="00692814"/>
    <w:rsid w:val="0069306E"/>
    <w:rsid w:val="00693294"/>
    <w:rsid w:val="006932E7"/>
    <w:rsid w:val="0069333E"/>
    <w:rsid w:val="00693347"/>
    <w:rsid w:val="0069334C"/>
    <w:rsid w:val="006934E3"/>
    <w:rsid w:val="0069423F"/>
    <w:rsid w:val="006948EF"/>
    <w:rsid w:val="0069537E"/>
    <w:rsid w:val="00695FB8"/>
    <w:rsid w:val="00696D63"/>
    <w:rsid w:val="006A032F"/>
    <w:rsid w:val="006A0D95"/>
    <w:rsid w:val="006A0DD3"/>
    <w:rsid w:val="006A146E"/>
    <w:rsid w:val="006A1BEB"/>
    <w:rsid w:val="006A26DB"/>
    <w:rsid w:val="006A3022"/>
    <w:rsid w:val="006A3EBE"/>
    <w:rsid w:val="006A41AE"/>
    <w:rsid w:val="006A4856"/>
    <w:rsid w:val="006A5474"/>
    <w:rsid w:val="006A564B"/>
    <w:rsid w:val="006A60AC"/>
    <w:rsid w:val="006A63F6"/>
    <w:rsid w:val="006A6859"/>
    <w:rsid w:val="006A712D"/>
    <w:rsid w:val="006B0503"/>
    <w:rsid w:val="006B05B5"/>
    <w:rsid w:val="006B1545"/>
    <w:rsid w:val="006B23B9"/>
    <w:rsid w:val="006B2DA7"/>
    <w:rsid w:val="006B2F4D"/>
    <w:rsid w:val="006B302D"/>
    <w:rsid w:val="006B306B"/>
    <w:rsid w:val="006B318B"/>
    <w:rsid w:val="006B3682"/>
    <w:rsid w:val="006B3974"/>
    <w:rsid w:val="006B48CB"/>
    <w:rsid w:val="006B5290"/>
    <w:rsid w:val="006B564D"/>
    <w:rsid w:val="006C0188"/>
    <w:rsid w:val="006C029E"/>
    <w:rsid w:val="006C10D4"/>
    <w:rsid w:val="006C1445"/>
    <w:rsid w:val="006C2A44"/>
    <w:rsid w:val="006C2AB7"/>
    <w:rsid w:val="006C3AB0"/>
    <w:rsid w:val="006C46FD"/>
    <w:rsid w:val="006C472C"/>
    <w:rsid w:val="006C4FC1"/>
    <w:rsid w:val="006C51A5"/>
    <w:rsid w:val="006C529D"/>
    <w:rsid w:val="006C6798"/>
    <w:rsid w:val="006C6DF7"/>
    <w:rsid w:val="006D0097"/>
    <w:rsid w:val="006D0826"/>
    <w:rsid w:val="006D0C12"/>
    <w:rsid w:val="006D0E6B"/>
    <w:rsid w:val="006D2146"/>
    <w:rsid w:val="006D2B9D"/>
    <w:rsid w:val="006D3509"/>
    <w:rsid w:val="006D4870"/>
    <w:rsid w:val="006D50E2"/>
    <w:rsid w:val="006D52B9"/>
    <w:rsid w:val="006D5930"/>
    <w:rsid w:val="006D5CF1"/>
    <w:rsid w:val="006D632E"/>
    <w:rsid w:val="006D6C9C"/>
    <w:rsid w:val="006D7589"/>
    <w:rsid w:val="006E094A"/>
    <w:rsid w:val="006E12B1"/>
    <w:rsid w:val="006E13D1"/>
    <w:rsid w:val="006E14E4"/>
    <w:rsid w:val="006E159F"/>
    <w:rsid w:val="006E19E4"/>
    <w:rsid w:val="006E3562"/>
    <w:rsid w:val="006E411E"/>
    <w:rsid w:val="006E498D"/>
    <w:rsid w:val="006E4D0C"/>
    <w:rsid w:val="006E4D1B"/>
    <w:rsid w:val="006E5B78"/>
    <w:rsid w:val="006E67BA"/>
    <w:rsid w:val="006E699D"/>
    <w:rsid w:val="006E6A87"/>
    <w:rsid w:val="006E6BA3"/>
    <w:rsid w:val="006F0515"/>
    <w:rsid w:val="006F0C49"/>
    <w:rsid w:val="006F0E16"/>
    <w:rsid w:val="006F1116"/>
    <w:rsid w:val="006F2654"/>
    <w:rsid w:val="006F3196"/>
    <w:rsid w:val="006F3C54"/>
    <w:rsid w:val="006F3D47"/>
    <w:rsid w:val="006F4032"/>
    <w:rsid w:val="006F418C"/>
    <w:rsid w:val="006F457F"/>
    <w:rsid w:val="006F5022"/>
    <w:rsid w:val="006F5467"/>
    <w:rsid w:val="006F5E64"/>
    <w:rsid w:val="006F60DE"/>
    <w:rsid w:val="006F63D7"/>
    <w:rsid w:val="006F65FB"/>
    <w:rsid w:val="006F7914"/>
    <w:rsid w:val="006F7C0B"/>
    <w:rsid w:val="006F7E46"/>
    <w:rsid w:val="00700AB4"/>
    <w:rsid w:val="00700FCA"/>
    <w:rsid w:val="007013F9"/>
    <w:rsid w:val="007015C6"/>
    <w:rsid w:val="00701645"/>
    <w:rsid w:val="0070181F"/>
    <w:rsid w:val="00701BBC"/>
    <w:rsid w:val="00702D5A"/>
    <w:rsid w:val="00702EF7"/>
    <w:rsid w:val="00703571"/>
    <w:rsid w:val="00703989"/>
    <w:rsid w:val="007042E9"/>
    <w:rsid w:val="00704495"/>
    <w:rsid w:val="007054F4"/>
    <w:rsid w:val="007102ED"/>
    <w:rsid w:val="007107AB"/>
    <w:rsid w:val="007108D3"/>
    <w:rsid w:val="0071118B"/>
    <w:rsid w:val="00711C66"/>
    <w:rsid w:val="00711E13"/>
    <w:rsid w:val="00712EDA"/>
    <w:rsid w:val="00713340"/>
    <w:rsid w:val="007136D0"/>
    <w:rsid w:val="00714656"/>
    <w:rsid w:val="007155A9"/>
    <w:rsid w:val="007158E1"/>
    <w:rsid w:val="00716AA6"/>
    <w:rsid w:val="00717029"/>
    <w:rsid w:val="0071705B"/>
    <w:rsid w:val="00720505"/>
    <w:rsid w:val="00723324"/>
    <w:rsid w:val="007236A3"/>
    <w:rsid w:val="007239B6"/>
    <w:rsid w:val="007240B2"/>
    <w:rsid w:val="0072490A"/>
    <w:rsid w:val="00724B64"/>
    <w:rsid w:val="0072517D"/>
    <w:rsid w:val="00726878"/>
    <w:rsid w:val="007272D2"/>
    <w:rsid w:val="00727B89"/>
    <w:rsid w:val="00730603"/>
    <w:rsid w:val="00730D2E"/>
    <w:rsid w:val="0073124A"/>
    <w:rsid w:val="00731A81"/>
    <w:rsid w:val="00731B79"/>
    <w:rsid w:val="007320A2"/>
    <w:rsid w:val="007327CE"/>
    <w:rsid w:val="00733679"/>
    <w:rsid w:val="00733893"/>
    <w:rsid w:val="00733ADF"/>
    <w:rsid w:val="00734A05"/>
    <w:rsid w:val="00734ECC"/>
    <w:rsid w:val="00735BB2"/>
    <w:rsid w:val="00735C6F"/>
    <w:rsid w:val="007362F3"/>
    <w:rsid w:val="00737A31"/>
    <w:rsid w:val="00740545"/>
    <w:rsid w:val="007407DA"/>
    <w:rsid w:val="0074103F"/>
    <w:rsid w:val="00742A6A"/>
    <w:rsid w:val="00742B44"/>
    <w:rsid w:val="007433D9"/>
    <w:rsid w:val="007444FB"/>
    <w:rsid w:val="0074656E"/>
    <w:rsid w:val="00746F72"/>
    <w:rsid w:val="0074721E"/>
    <w:rsid w:val="007472D5"/>
    <w:rsid w:val="00750AA9"/>
    <w:rsid w:val="00752701"/>
    <w:rsid w:val="00752B03"/>
    <w:rsid w:val="00753454"/>
    <w:rsid w:val="00753BB5"/>
    <w:rsid w:val="007544F1"/>
    <w:rsid w:val="00754CFE"/>
    <w:rsid w:val="00755E4A"/>
    <w:rsid w:val="00756832"/>
    <w:rsid w:val="00757F0B"/>
    <w:rsid w:val="007613D4"/>
    <w:rsid w:val="007626D0"/>
    <w:rsid w:val="00763885"/>
    <w:rsid w:val="00763A16"/>
    <w:rsid w:val="00764048"/>
    <w:rsid w:val="00764230"/>
    <w:rsid w:val="007651CA"/>
    <w:rsid w:val="007666BD"/>
    <w:rsid w:val="00767519"/>
    <w:rsid w:val="007704E1"/>
    <w:rsid w:val="00770E5C"/>
    <w:rsid w:val="0077191C"/>
    <w:rsid w:val="00772569"/>
    <w:rsid w:val="00772E8C"/>
    <w:rsid w:val="00772FDB"/>
    <w:rsid w:val="0077316B"/>
    <w:rsid w:val="007736D3"/>
    <w:rsid w:val="00773C9C"/>
    <w:rsid w:val="0077500F"/>
    <w:rsid w:val="0077548E"/>
    <w:rsid w:val="00775565"/>
    <w:rsid w:val="00775EF5"/>
    <w:rsid w:val="00777315"/>
    <w:rsid w:val="007802E4"/>
    <w:rsid w:val="0078071C"/>
    <w:rsid w:val="00780919"/>
    <w:rsid w:val="00781589"/>
    <w:rsid w:val="007820D0"/>
    <w:rsid w:val="007826C8"/>
    <w:rsid w:val="0078324D"/>
    <w:rsid w:val="00783B6C"/>
    <w:rsid w:val="00784190"/>
    <w:rsid w:val="0078457B"/>
    <w:rsid w:val="00784756"/>
    <w:rsid w:val="007851DD"/>
    <w:rsid w:val="0078539D"/>
    <w:rsid w:val="007856C1"/>
    <w:rsid w:val="00785B0F"/>
    <w:rsid w:val="00787051"/>
    <w:rsid w:val="007871F2"/>
    <w:rsid w:val="007875A5"/>
    <w:rsid w:val="0079018D"/>
    <w:rsid w:val="007901DC"/>
    <w:rsid w:val="007903CC"/>
    <w:rsid w:val="0079124E"/>
    <w:rsid w:val="00791A00"/>
    <w:rsid w:val="00791DDB"/>
    <w:rsid w:val="007925C3"/>
    <w:rsid w:val="00792CEE"/>
    <w:rsid w:val="007936A8"/>
    <w:rsid w:val="00794C4E"/>
    <w:rsid w:val="007962B4"/>
    <w:rsid w:val="0079648E"/>
    <w:rsid w:val="00796F15"/>
    <w:rsid w:val="00797E22"/>
    <w:rsid w:val="007A138F"/>
    <w:rsid w:val="007A1640"/>
    <w:rsid w:val="007A1659"/>
    <w:rsid w:val="007A1AE4"/>
    <w:rsid w:val="007A39DF"/>
    <w:rsid w:val="007A43ED"/>
    <w:rsid w:val="007A4BDD"/>
    <w:rsid w:val="007A4D4E"/>
    <w:rsid w:val="007A6CFD"/>
    <w:rsid w:val="007A72EE"/>
    <w:rsid w:val="007B0397"/>
    <w:rsid w:val="007B0ADB"/>
    <w:rsid w:val="007B1869"/>
    <w:rsid w:val="007B26EE"/>
    <w:rsid w:val="007B3502"/>
    <w:rsid w:val="007B3E6D"/>
    <w:rsid w:val="007B4128"/>
    <w:rsid w:val="007B4252"/>
    <w:rsid w:val="007B44ED"/>
    <w:rsid w:val="007B491A"/>
    <w:rsid w:val="007B5370"/>
    <w:rsid w:val="007B5EBD"/>
    <w:rsid w:val="007B61F5"/>
    <w:rsid w:val="007B63FA"/>
    <w:rsid w:val="007B7496"/>
    <w:rsid w:val="007C0802"/>
    <w:rsid w:val="007C12BE"/>
    <w:rsid w:val="007C2403"/>
    <w:rsid w:val="007C2739"/>
    <w:rsid w:val="007C2D55"/>
    <w:rsid w:val="007C3CF8"/>
    <w:rsid w:val="007C43CD"/>
    <w:rsid w:val="007C4B0F"/>
    <w:rsid w:val="007C4DAD"/>
    <w:rsid w:val="007C5830"/>
    <w:rsid w:val="007C5933"/>
    <w:rsid w:val="007C599E"/>
    <w:rsid w:val="007C5DB8"/>
    <w:rsid w:val="007C5DCE"/>
    <w:rsid w:val="007C6CA2"/>
    <w:rsid w:val="007D02AD"/>
    <w:rsid w:val="007D05B2"/>
    <w:rsid w:val="007D05FA"/>
    <w:rsid w:val="007D0884"/>
    <w:rsid w:val="007D0C44"/>
    <w:rsid w:val="007D1972"/>
    <w:rsid w:val="007D1F33"/>
    <w:rsid w:val="007D3307"/>
    <w:rsid w:val="007D3F8B"/>
    <w:rsid w:val="007D44CE"/>
    <w:rsid w:val="007D468B"/>
    <w:rsid w:val="007D54F8"/>
    <w:rsid w:val="007D5E27"/>
    <w:rsid w:val="007D6F64"/>
    <w:rsid w:val="007D7841"/>
    <w:rsid w:val="007E1782"/>
    <w:rsid w:val="007E2228"/>
    <w:rsid w:val="007E25AB"/>
    <w:rsid w:val="007E269D"/>
    <w:rsid w:val="007E2806"/>
    <w:rsid w:val="007E2F41"/>
    <w:rsid w:val="007E3838"/>
    <w:rsid w:val="007E44C9"/>
    <w:rsid w:val="007E44FC"/>
    <w:rsid w:val="007E5128"/>
    <w:rsid w:val="007E5AC2"/>
    <w:rsid w:val="007E79C5"/>
    <w:rsid w:val="007F04AF"/>
    <w:rsid w:val="007F0798"/>
    <w:rsid w:val="007F155A"/>
    <w:rsid w:val="007F1B97"/>
    <w:rsid w:val="007F2845"/>
    <w:rsid w:val="007F2A69"/>
    <w:rsid w:val="007F33EB"/>
    <w:rsid w:val="007F38A2"/>
    <w:rsid w:val="007F3D86"/>
    <w:rsid w:val="007F43BC"/>
    <w:rsid w:val="007F43E0"/>
    <w:rsid w:val="007F4740"/>
    <w:rsid w:val="007F4D42"/>
    <w:rsid w:val="007F72A2"/>
    <w:rsid w:val="007F7C59"/>
    <w:rsid w:val="007F7FEA"/>
    <w:rsid w:val="008006C6"/>
    <w:rsid w:val="00800C52"/>
    <w:rsid w:val="0080153E"/>
    <w:rsid w:val="008018C8"/>
    <w:rsid w:val="0080263A"/>
    <w:rsid w:val="0080329D"/>
    <w:rsid w:val="00803FCB"/>
    <w:rsid w:val="008055A9"/>
    <w:rsid w:val="0080742D"/>
    <w:rsid w:val="00807C13"/>
    <w:rsid w:val="008100AC"/>
    <w:rsid w:val="008108E0"/>
    <w:rsid w:val="00810C05"/>
    <w:rsid w:val="0081151E"/>
    <w:rsid w:val="00811A5F"/>
    <w:rsid w:val="00812498"/>
    <w:rsid w:val="008127E6"/>
    <w:rsid w:val="0081336E"/>
    <w:rsid w:val="00813928"/>
    <w:rsid w:val="00813A55"/>
    <w:rsid w:val="008148A0"/>
    <w:rsid w:val="00814BBF"/>
    <w:rsid w:val="0081535F"/>
    <w:rsid w:val="008154EC"/>
    <w:rsid w:val="008155C2"/>
    <w:rsid w:val="00816F68"/>
    <w:rsid w:val="008173AB"/>
    <w:rsid w:val="008174EC"/>
    <w:rsid w:val="008207F8"/>
    <w:rsid w:val="008207FD"/>
    <w:rsid w:val="00820DC7"/>
    <w:rsid w:val="00820FFB"/>
    <w:rsid w:val="00821698"/>
    <w:rsid w:val="008221FE"/>
    <w:rsid w:val="00822BF5"/>
    <w:rsid w:val="00823DD9"/>
    <w:rsid w:val="00824894"/>
    <w:rsid w:val="00824FFF"/>
    <w:rsid w:val="00825366"/>
    <w:rsid w:val="0082587D"/>
    <w:rsid w:val="00825E84"/>
    <w:rsid w:val="00826C7B"/>
    <w:rsid w:val="00826DD9"/>
    <w:rsid w:val="00826E01"/>
    <w:rsid w:val="008277A8"/>
    <w:rsid w:val="008278B6"/>
    <w:rsid w:val="00830669"/>
    <w:rsid w:val="008307ED"/>
    <w:rsid w:val="00830B3B"/>
    <w:rsid w:val="00831108"/>
    <w:rsid w:val="0083350F"/>
    <w:rsid w:val="00834358"/>
    <w:rsid w:val="008346BD"/>
    <w:rsid w:val="00834923"/>
    <w:rsid w:val="0083539B"/>
    <w:rsid w:val="008353FE"/>
    <w:rsid w:val="008359EB"/>
    <w:rsid w:val="00836B7A"/>
    <w:rsid w:val="008378B7"/>
    <w:rsid w:val="00837B90"/>
    <w:rsid w:val="0084021B"/>
    <w:rsid w:val="008409AA"/>
    <w:rsid w:val="00840C39"/>
    <w:rsid w:val="00840FB8"/>
    <w:rsid w:val="0084186E"/>
    <w:rsid w:val="00842E0C"/>
    <w:rsid w:val="00843A7A"/>
    <w:rsid w:val="008444CB"/>
    <w:rsid w:val="008447F5"/>
    <w:rsid w:val="00844852"/>
    <w:rsid w:val="00846292"/>
    <w:rsid w:val="00847C7A"/>
    <w:rsid w:val="008506E1"/>
    <w:rsid w:val="00850D96"/>
    <w:rsid w:val="008515EE"/>
    <w:rsid w:val="008516B5"/>
    <w:rsid w:val="00851A8E"/>
    <w:rsid w:val="00851EC7"/>
    <w:rsid w:val="00851F61"/>
    <w:rsid w:val="008528D3"/>
    <w:rsid w:val="00854553"/>
    <w:rsid w:val="00855B86"/>
    <w:rsid w:val="00856731"/>
    <w:rsid w:val="00856D47"/>
    <w:rsid w:val="0086030F"/>
    <w:rsid w:val="00860874"/>
    <w:rsid w:val="008609A3"/>
    <w:rsid w:val="00861C49"/>
    <w:rsid w:val="00862008"/>
    <w:rsid w:val="00862720"/>
    <w:rsid w:val="008628C8"/>
    <w:rsid w:val="00862B2A"/>
    <w:rsid w:val="008630B9"/>
    <w:rsid w:val="008636E1"/>
    <w:rsid w:val="00863F37"/>
    <w:rsid w:val="0086406B"/>
    <w:rsid w:val="0086441C"/>
    <w:rsid w:val="00864C8C"/>
    <w:rsid w:val="008659FB"/>
    <w:rsid w:val="0086709D"/>
    <w:rsid w:val="00867651"/>
    <w:rsid w:val="00867B5A"/>
    <w:rsid w:val="008701F1"/>
    <w:rsid w:val="0087279F"/>
    <w:rsid w:val="00873D78"/>
    <w:rsid w:val="00874009"/>
    <w:rsid w:val="00874158"/>
    <w:rsid w:val="008743F3"/>
    <w:rsid w:val="0087444A"/>
    <w:rsid w:val="00875139"/>
    <w:rsid w:val="00875187"/>
    <w:rsid w:val="00875410"/>
    <w:rsid w:val="00875DF8"/>
    <w:rsid w:val="00876AC3"/>
    <w:rsid w:val="00877BE6"/>
    <w:rsid w:val="00880DF1"/>
    <w:rsid w:val="00880EDF"/>
    <w:rsid w:val="008811FD"/>
    <w:rsid w:val="008816CA"/>
    <w:rsid w:val="0088208D"/>
    <w:rsid w:val="00882DE6"/>
    <w:rsid w:val="00883A20"/>
    <w:rsid w:val="00883D4D"/>
    <w:rsid w:val="00883F22"/>
    <w:rsid w:val="00884007"/>
    <w:rsid w:val="008845A9"/>
    <w:rsid w:val="00884B59"/>
    <w:rsid w:val="00884D2A"/>
    <w:rsid w:val="008850BA"/>
    <w:rsid w:val="00885580"/>
    <w:rsid w:val="00885876"/>
    <w:rsid w:val="00886185"/>
    <w:rsid w:val="008861D9"/>
    <w:rsid w:val="0088638C"/>
    <w:rsid w:val="00886728"/>
    <w:rsid w:val="00886EDF"/>
    <w:rsid w:val="008903B4"/>
    <w:rsid w:val="008907C9"/>
    <w:rsid w:val="008908E5"/>
    <w:rsid w:val="00891216"/>
    <w:rsid w:val="00894B58"/>
    <w:rsid w:val="00894FDC"/>
    <w:rsid w:val="008957D3"/>
    <w:rsid w:val="0089607C"/>
    <w:rsid w:val="00896414"/>
    <w:rsid w:val="0089716F"/>
    <w:rsid w:val="00897C71"/>
    <w:rsid w:val="008A0B02"/>
    <w:rsid w:val="008A0F54"/>
    <w:rsid w:val="008A1059"/>
    <w:rsid w:val="008A16F9"/>
    <w:rsid w:val="008A1D3E"/>
    <w:rsid w:val="008A2A74"/>
    <w:rsid w:val="008A3038"/>
    <w:rsid w:val="008A3C85"/>
    <w:rsid w:val="008A4B16"/>
    <w:rsid w:val="008A4D63"/>
    <w:rsid w:val="008A4E11"/>
    <w:rsid w:val="008A635A"/>
    <w:rsid w:val="008A6D62"/>
    <w:rsid w:val="008A77FD"/>
    <w:rsid w:val="008B0520"/>
    <w:rsid w:val="008B0583"/>
    <w:rsid w:val="008B0F7D"/>
    <w:rsid w:val="008B128C"/>
    <w:rsid w:val="008B13E9"/>
    <w:rsid w:val="008B1CFB"/>
    <w:rsid w:val="008B2257"/>
    <w:rsid w:val="008B2436"/>
    <w:rsid w:val="008B3B51"/>
    <w:rsid w:val="008B4057"/>
    <w:rsid w:val="008B4145"/>
    <w:rsid w:val="008B4465"/>
    <w:rsid w:val="008B5071"/>
    <w:rsid w:val="008B5290"/>
    <w:rsid w:val="008B52DB"/>
    <w:rsid w:val="008B5B2B"/>
    <w:rsid w:val="008B6A40"/>
    <w:rsid w:val="008B72EC"/>
    <w:rsid w:val="008C07CB"/>
    <w:rsid w:val="008C19D2"/>
    <w:rsid w:val="008C2AC7"/>
    <w:rsid w:val="008C2CFD"/>
    <w:rsid w:val="008C3FDC"/>
    <w:rsid w:val="008C47AD"/>
    <w:rsid w:val="008C4E93"/>
    <w:rsid w:val="008C603A"/>
    <w:rsid w:val="008C6122"/>
    <w:rsid w:val="008C63D3"/>
    <w:rsid w:val="008C652C"/>
    <w:rsid w:val="008C6691"/>
    <w:rsid w:val="008C6C3C"/>
    <w:rsid w:val="008C71C8"/>
    <w:rsid w:val="008C778B"/>
    <w:rsid w:val="008C7AD2"/>
    <w:rsid w:val="008D167D"/>
    <w:rsid w:val="008D1847"/>
    <w:rsid w:val="008D1E46"/>
    <w:rsid w:val="008D2FA3"/>
    <w:rsid w:val="008D3116"/>
    <w:rsid w:val="008D402A"/>
    <w:rsid w:val="008D492A"/>
    <w:rsid w:val="008D4B58"/>
    <w:rsid w:val="008D4B7F"/>
    <w:rsid w:val="008D4B8A"/>
    <w:rsid w:val="008D5699"/>
    <w:rsid w:val="008D5AF1"/>
    <w:rsid w:val="008D6541"/>
    <w:rsid w:val="008D665C"/>
    <w:rsid w:val="008D71A3"/>
    <w:rsid w:val="008D72A2"/>
    <w:rsid w:val="008D7D7B"/>
    <w:rsid w:val="008E0F52"/>
    <w:rsid w:val="008E1AC7"/>
    <w:rsid w:val="008E201D"/>
    <w:rsid w:val="008E216C"/>
    <w:rsid w:val="008E2316"/>
    <w:rsid w:val="008E3063"/>
    <w:rsid w:val="008E34BE"/>
    <w:rsid w:val="008E3AA8"/>
    <w:rsid w:val="008E3E57"/>
    <w:rsid w:val="008E42CE"/>
    <w:rsid w:val="008E42F4"/>
    <w:rsid w:val="008E4333"/>
    <w:rsid w:val="008E4A31"/>
    <w:rsid w:val="008E4C92"/>
    <w:rsid w:val="008E4FC8"/>
    <w:rsid w:val="008E5657"/>
    <w:rsid w:val="008E577F"/>
    <w:rsid w:val="008E5A16"/>
    <w:rsid w:val="008E5E51"/>
    <w:rsid w:val="008E6D91"/>
    <w:rsid w:val="008F00DB"/>
    <w:rsid w:val="008F0983"/>
    <w:rsid w:val="008F11C5"/>
    <w:rsid w:val="008F1264"/>
    <w:rsid w:val="008F1D7D"/>
    <w:rsid w:val="008F2908"/>
    <w:rsid w:val="008F2BD3"/>
    <w:rsid w:val="008F3339"/>
    <w:rsid w:val="008F3E4F"/>
    <w:rsid w:val="008F47C6"/>
    <w:rsid w:val="008F53A3"/>
    <w:rsid w:val="008F6647"/>
    <w:rsid w:val="008F69B3"/>
    <w:rsid w:val="008F6A31"/>
    <w:rsid w:val="008F700E"/>
    <w:rsid w:val="00900343"/>
    <w:rsid w:val="009006A2"/>
    <w:rsid w:val="00900E74"/>
    <w:rsid w:val="0090102B"/>
    <w:rsid w:val="00901448"/>
    <w:rsid w:val="00901764"/>
    <w:rsid w:val="0090280E"/>
    <w:rsid w:val="00902E34"/>
    <w:rsid w:val="009036BC"/>
    <w:rsid w:val="00903D30"/>
    <w:rsid w:val="00904187"/>
    <w:rsid w:val="0090428E"/>
    <w:rsid w:val="00904414"/>
    <w:rsid w:val="009045BB"/>
    <w:rsid w:val="009046D9"/>
    <w:rsid w:val="00904F99"/>
    <w:rsid w:val="00905197"/>
    <w:rsid w:val="009052F3"/>
    <w:rsid w:val="009056E2"/>
    <w:rsid w:val="00905C47"/>
    <w:rsid w:val="00906379"/>
    <w:rsid w:val="00906A8C"/>
    <w:rsid w:val="009101EA"/>
    <w:rsid w:val="009106FC"/>
    <w:rsid w:val="009108E5"/>
    <w:rsid w:val="00910F12"/>
    <w:rsid w:val="009111E0"/>
    <w:rsid w:val="009118BB"/>
    <w:rsid w:val="0091191F"/>
    <w:rsid w:val="00911E7D"/>
    <w:rsid w:val="00911E99"/>
    <w:rsid w:val="009120A9"/>
    <w:rsid w:val="00912460"/>
    <w:rsid w:val="00912C01"/>
    <w:rsid w:val="00912CD4"/>
    <w:rsid w:val="00913029"/>
    <w:rsid w:val="009134C3"/>
    <w:rsid w:val="009136E2"/>
    <w:rsid w:val="009143D9"/>
    <w:rsid w:val="00915254"/>
    <w:rsid w:val="00915B81"/>
    <w:rsid w:val="00915D6B"/>
    <w:rsid w:val="009160DF"/>
    <w:rsid w:val="009162BF"/>
    <w:rsid w:val="009162C7"/>
    <w:rsid w:val="00916670"/>
    <w:rsid w:val="00916EC2"/>
    <w:rsid w:val="009213BD"/>
    <w:rsid w:val="009228A2"/>
    <w:rsid w:val="00922907"/>
    <w:rsid w:val="009230A6"/>
    <w:rsid w:val="009234C9"/>
    <w:rsid w:val="00924627"/>
    <w:rsid w:val="0092481C"/>
    <w:rsid w:val="00924A31"/>
    <w:rsid w:val="009250A8"/>
    <w:rsid w:val="00925BE6"/>
    <w:rsid w:val="0092619F"/>
    <w:rsid w:val="00926697"/>
    <w:rsid w:val="00926F61"/>
    <w:rsid w:val="00926FA9"/>
    <w:rsid w:val="0093123D"/>
    <w:rsid w:val="009316E7"/>
    <w:rsid w:val="009321BC"/>
    <w:rsid w:val="00933040"/>
    <w:rsid w:val="009330E9"/>
    <w:rsid w:val="00933F54"/>
    <w:rsid w:val="00934D97"/>
    <w:rsid w:val="00934E30"/>
    <w:rsid w:val="0093568A"/>
    <w:rsid w:val="00935D15"/>
    <w:rsid w:val="009411FB"/>
    <w:rsid w:val="009414A9"/>
    <w:rsid w:val="00941732"/>
    <w:rsid w:val="009417E5"/>
    <w:rsid w:val="00941B71"/>
    <w:rsid w:val="00941DF9"/>
    <w:rsid w:val="009421AD"/>
    <w:rsid w:val="0094221C"/>
    <w:rsid w:val="00942E3D"/>
    <w:rsid w:val="009433F0"/>
    <w:rsid w:val="00943873"/>
    <w:rsid w:val="00943898"/>
    <w:rsid w:val="0094409C"/>
    <w:rsid w:val="00944159"/>
    <w:rsid w:val="0094489A"/>
    <w:rsid w:val="00944994"/>
    <w:rsid w:val="009449B2"/>
    <w:rsid w:val="00944A82"/>
    <w:rsid w:val="00944BA5"/>
    <w:rsid w:val="00944E09"/>
    <w:rsid w:val="00944ED3"/>
    <w:rsid w:val="00945910"/>
    <w:rsid w:val="00946157"/>
    <w:rsid w:val="009464B5"/>
    <w:rsid w:val="00946C4D"/>
    <w:rsid w:val="00947D6F"/>
    <w:rsid w:val="0095019A"/>
    <w:rsid w:val="0095285B"/>
    <w:rsid w:val="009535CB"/>
    <w:rsid w:val="00953FE9"/>
    <w:rsid w:val="00954417"/>
    <w:rsid w:val="0095481C"/>
    <w:rsid w:val="0095526F"/>
    <w:rsid w:val="009567E6"/>
    <w:rsid w:val="00957076"/>
    <w:rsid w:val="00957132"/>
    <w:rsid w:val="009576FD"/>
    <w:rsid w:val="009578EB"/>
    <w:rsid w:val="009578FF"/>
    <w:rsid w:val="0096005B"/>
    <w:rsid w:val="00960446"/>
    <w:rsid w:val="0096050C"/>
    <w:rsid w:val="00960A85"/>
    <w:rsid w:val="009610ED"/>
    <w:rsid w:val="00961D75"/>
    <w:rsid w:val="00961EE9"/>
    <w:rsid w:val="00962336"/>
    <w:rsid w:val="00962C17"/>
    <w:rsid w:val="009633BB"/>
    <w:rsid w:val="009634EA"/>
    <w:rsid w:val="00963A36"/>
    <w:rsid w:val="009643DA"/>
    <w:rsid w:val="0096485F"/>
    <w:rsid w:val="00965C40"/>
    <w:rsid w:val="00967354"/>
    <w:rsid w:val="00967A34"/>
    <w:rsid w:val="00971592"/>
    <w:rsid w:val="00971617"/>
    <w:rsid w:val="009717F8"/>
    <w:rsid w:val="00971DDF"/>
    <w:rsid w:val="009721AE"/>
    <w:rsid w:val="0097225C"/>
    <w:rsid w:val="00972407"/>
    <w:rsid w:val="00973145"/>
    <w:rsid w:val="009731D6"/>
    <w:rsid w:val="0097397E"/>
    <w:rsid w:val="009739E5"/>
    <w:rsid w:val="00973FC6"/>
    <w:rsid w:val="00974746"/>
    <w:rsid w:val="00975119"/>
    <w:rsid w:val="00975854"/>
    <w:rsid w:val="0097590D"/>
    <w:rsid w:val="00975971"/>
    <w:rsid w:val="00975ABF"/>
    <w:rsid w:val="009763ED"/>
    <w:rsid w:val="00976F04"/>
    <w:rsid w:val="009777F4"/>
    <w:rsid w:val="00977AD8"/>
    <w:rsid w:val="00980299"/>
    <w:rsid w:val="00980A10"/>
    <w:rsid w:val="00981130"/>
    <w:rsid w:val="0098229C"/>
    <w:rsid w:val="0098289D"/>
    <w:rsid w:val="009835E0"/>
    <w:rsid w:val="00983D46"/>
    <w:rsid w:val="00983DCA"/>
    <w:rsid w:val="00985BC7"/>
    <w:rsid w:val="00985EF7"/>
    <w:rsid w:val="00986093"/>
    <w:rsid w:val="00986146"/>
    <w:rsid w:val="0098632C"/>
    <w:rsid w:val="0098650C"/>
    <w:rsid w:val="00986CF9"/>
    <w:rsid w:val="0098727B"/>
    <w:rsid w:val="0098732F"/>
    <w:rsid w:val="00987416"/>
    <w:rsid w:val="00990888"/>
    <w:rsid w:val="00990B86"/>
    <w:rsid w:val="00990C0E"/>
    <w:rsid w:val="00990D75"/>
    <w:rsid w:val="00991093"/>
    <w:rsid w:val="0099163B"/>
    <w:rsid w:val="009917FF"/>
    <w:rsid w:val="00991EAE"/>
    <w:rsid w:val="00991F9C"/>
    <w:rsid w:val="00992343"/>
    <w:rsid w:val="0099356B"/>
    <w:rsid w:val="0099383D"/>
    <w:rsid w:val="009938B1"/>
    <w:rsid w:val="00996258"/>
    <w:rsid w:val="009962BF"/>
    <w:rsid w:val="00996306"/>
    <w:rsid w:val="00996744"/>
    <w:rsid w:val="00997CF4"/>
    <w:rsid w:val="009A04F1"/>
    <w:rsid w:val="009A09E6"/>
    <w:rsid w:val="009A0CCC"/>
    <w:rsid w:val="009A1169"/>
    <w:rsid w:val="009A164C"/>
    <w:rsid w:val="009A1A1C"/>
    <w:rsid w:val="009A1AAC"/>
    <w:rsid w:val="009A2BB6"/>
    <w:rsid w:val="009A2CB8"/>
    <w:rsid w:val="009A2CC0"/>
    <w:rsid w:val="009A35C7"/>
    <w:rsid w:val="009A3789"/>
    <w:rsid w:val="009A3862"/>
    <w:rsid w:val="009A3C95"/>
    <w:rsid w:val="009A45A2"/>
    <w:rsid w:val="009A59FC"/>
    <w:rsid w:val="009A6919"/>
    <w:rsid w:val="009A6AC7"/>
    <w:rsid w:val="009B0408"/>
    <w:rsid w:val="009B0843"/>
    <w:rsid w:val="009B0DEE"/>
    <w:rsid w:val="009B1335"/>
    <w:rsid w:val="009B176D"/>
    <w:rsid w:val="009B19F8"/>
    <w:rsid w:val="009B1E47"/>
    <w:rsid w:val="009B2CED"/>
    <w:rsid w:val="009B3054"/>
    <w:rsid w:val="009B335D"/>
    <w:rsid w:val="009B3C90"/>
    <w:rsid w:val="009B4C35"/>
    <w:rsid w:val="009B4F17"/>
    <w:rsid w:val="009B5670"/>
    <w:rsid w:val="009B76E3"/>
    <w:rsid w:val="009B76F9"/>
    <w:rsid w:val="009B790B"/>
    <w:rsid w:val="009B7A72"/>
    <w:rsid w:val="009B7BB8"/>
    <w:rsid w:val="009C0E9B"/>
    <w:rsid w:val="009C126A"/>
    <w:rsid w:val="009C1D4C"/>
    <w:rsid w:val="009C1DFF"/>
    <w:rsid w:val="009C2691"/>
    <w:rsid w:val="009C2DD2"/>
    <w:rsid w:val="009C3629"/>
    <w:rsid w:val="009C3982"/>
    <w:rsid w:val="009C441F"/>
    <w:rsid w:val="009C45AD"/>
    <w:rsid w:val="009C491B"/>
    <w:rsid w:val="009C4A07"/>
    <w:rsid w:val="009C4B8E"/>
    <w:rsid w:val="009C51D5"/>
    <w:rsid w:val="009C543C"/>
    <w:rsid w:val="009C599A"/>
    <w:rsid w:val="009C5C57"/>
    <w:rsid w:val="009C5CCF"/>
    <w:rsid w:val="009C5EFF"/>
    <w:rsid w:val="009C6453"/>
    <w:rsid w:val="009C650E"/>
    <w:rsid w:val="009C66A8"/>
    <w:rsid w:val="009C70DB"/>
    <w:rsid w:val="009C774A"/>
    <w:rsid w:val="009D1720"/>
    <w:rsid w:val="009D19BC"/>
    <w:rsid w:val="009D2348"/>
    <w:rsid w:val="009D2727"/>
    <w:rsid w:val="009D2EA8"/>
    <w:rsid w:val="009D2F0C"/>
    <w:rsid w:val="009D3306"/>
    <w:rsid w:val="009D3578"/>
    <w:rsid w:val="009D3A5F"/>
    <w:rsid w:val="009D4F88"/>
    <w:rsid w:val="009D5193"/>
    <w:rsid w:val="009D5C32"/>
    <w:rsid w:val="009D5C56"/>
    <w:rsid w:val="009D6108"/>
    <w:rsid w:val="009D6472"/>
    <w:rsid w:val="009D6CF7"/>
    <w:rsid w:val="009D744C"/>
    <w:rsid w:val="009D79F4"/>
    <w:rsid w:val="009D7D19"/>
    <w:rsid w:val="009E008C"/>
    <w:rsid w:val="009E11B5"/>
    <w:rsid w:val="009E126D"/>
    <w:rsid w:val="009E1644"/>
    <w:rsid w:val="009E33D7"/>
    <w:rsid w:val="009E3CD1"/>
    <w:rsid w:val="009E4A93"/>
    <w:rsid w:val="009E5520"/>
    <w:rsid w:val="009E5AF5"/>
    <w:rsid w:val="009E5EB5"/>
    <w:rsid w:val="009E5F9A"/>
    <w:rsid w:val="009E6492"/>
    <w:rsid w:val="009E686D"/>
    <w:rsid w:val="009E7293"/>
    <w:rsid w:val="009E74F0"/>
    <w:rsid w:val="009E7F23"/>
    <w:rsid w:val="009F0768"/>
    <w:rsid w:val="009F102A"/>
    <w:rsid w:val="009F151C"/>
    <w:rsid w:val="009F24E2"/>
    <w:rsid w:val="009F2A19"/>
    <w:rsid w:val="009F514E"/>
    <w:rsid w:val="009F6702"/>
    <w:rsid w:val="009F686C"/>
    <w:rsid w:val="009F6AED"/>
    <w:rsid w:val="009F7867"/>
    <w:rsid w:val="009F7D66"/>
    <w:rsid w:val="009F7E24"/>
    <w:rsid w:val="00A001CE"/>
    <w:rsid w:val="00A00BD2"/>
    <w:rsid w:val="00A00E56"/>
    <w:rsid w:val="00A027F3"/>
    <w:rsid w:val="00A03978"/>
    <w:rsid w:val="00A03AB1"/>
    <w:rsid w:val="00A0496D"/>
    <w:rsid w:val="00A04D7E"/>
    <w:rsid w:val="00A051D9"/>
    <w:rsid w:val="00A052DE"/>
    <w:rsid w:val="00A05DF3"/>
    <w:rsid w:val="00A06AFD"/>
    <w:rsid w:val="00A07E08"/>
    <w:rsid w:val="00A10D79"/>
    <w:rsid w:val="00A11535"/>
    <w:rsid w:val="00A11AC3"/>
    <w:rsid w:val="00A11E56"/>
    <w:rsid w:val="00A11FFC"/>
    <w:rsid w:val="00A12798"/>
    <w:rsid w:val="00A13A09"/>
    <w:rsid w:val="00A14C5F"/>
    <w:rsid w:val="00A153BE"/>
    <w:rsid w:val="00A1546C"/>
    <w:rsid w:val="00A15873"/>
    <w:rsid w:val="00A15DEE"/>
    <w:rsid w:val="00A16462"/>
    <w:rsid w:val="00A1678B"/>
    <w:rsid w:val="00A167B5"/>
    <w:rsid w:val="00A16DBE"/>
    <w:rsid w:val="00A1752C"/>
    <w:rsid w:val="00A178F0"/>
    <w:rsid w:val="00A179E0"/>
    <w:rsid w:val="00A17C4F"/>
    <w:rsid w:val="00A201E3"/>
    <w:rsid w:val="00A20653"/>
    <w:rsid w:val="00A20A39"/>
    <w:rsid w:val="00A223D5"/>
    <w:rsid w:val="00A235A2"/>
    <w:rsid w:val="00A238BD"/>
    <w:rsid w:val="00A23DCA"/>
    <w:rsid w:val="00A240D8"/>
    <w:rsid w:val="00A243E4"/>
    <w:rsid w:val="00A2459D"/>
    <w:rsid w:val="00A24E23"/>
    <w:rsid w:val="00A2566C"/>
    <w:rsid w:val="00A25D2C"/>
    <w:rsid w:val="00A25F05"/>
    <w:rsid w:val="00A26491"/>
    <w:rsid w:val="00A302FD"/>
    <w:rsid w:val="00A3050A"/>
    <w:rsid w:val="00A30A89"/>
    <w:rsid w:val="00A30B2D"/>
    <w:rsid w:val="00A311AE"/>
    <w:rsid w:val="00A312A6"/>
    <w:rsid w:val="00A3130E"/>
    <w:rsid w:val="00A3193B"/>
    <w:rsid w:val="00A324CF"/>
    <w:rsid w:val="00A32E8B"/>
    <w:rsid w:val="00A32ED6"/>
    <w:rsid w:val="00A32FB4"/>
    <w:rsid w:val="00A33776"/>
    <w:rsid w:val="00A33EDA"/>
    <w:rsid w:val="00A344A5"/>
    <w:rsid w:val="00A346C3"/>
    <w:rsid w:val="00A34D4A"/>
    <w:rsid w:val="00A34D5D"/>
    <w:rsid w:val="00A35F8F"/>
    <w:rsid w:val="00A36155"/>
    <w:rsid w:val="00A3623E"/>
    <w:rsid w:val="00A3629E"/>
    <w:rsid w:val="00A365AD"/>
    <w:rsid w:val="00A36C57"/>
    <w:rsid w:val="00A37359"/>
    <w:rsid w:val="00A40669"/>
    <w:rsid w:val="00A427C4"/>
    <w:rsid w:val="00A42A85"/>
    <w:rsid w:val="00A42D07"/>
    <w:rsid w:val="00A43157"/>
    <w:rsid w:val="00A43F1A"/>
    <w:rsid w:val="00A44B43"/>
    <w:rsid w:val="00A4503E"/>
    <w:rsid w:val="00A450C0"/>
    <w:rsid w:val="00A45468"/>
    <w:rsid w:val="00A455FE"/>
    <w:rsid w:val="00A4686B"/>
    <w:rsid w:val="00A471A8"/>
    <w:rsid w:val="00A4791B"/>
    <w:rsid w:val="00A47C43"/>
    <w:rsid w:val="00A50A48"/>
    <w:rsid w:val="00A51180"/>
    <w:rsid w:val="00A51242"/>
    <w:rsid w:val="00A51522"/>
    <w:rsid w:val="00A51573"/>
    <w:rsid w:val="00A51948"/>
    <w:rsid w:val="00A51A5E"/>
    <w:rsid w:val="00A51CDF"/>
    <w:rsid w:val="00A52862"/>
    <w:rsid w:val="00A52895"/>
    <w:rsid w:val="00A52D7D"/>
    <w:rsid w:val="00A52FF1"/>
    <w:rsid w:val="00A539A5"/>
    <w:rsid w:val="00A53DA0"/>
    <w:rsid w:val="00A5404D"/>
    <w:rsid w:val="00A54392"/>
    <w:rsid w:val="00A544CC"/>
    <w:rsid w:val="00A5475E"/>
    <w:rsid w:val="00A54A80"/>
    <w:rsid w:val="00A555A7"/>
    <w:rsid w:val="00A557A2"/>
    <w:rsid w:val="00A5663D"/>
    <w:rsid w:val="00A567FF"/>
    <w:rsid w:val="00A56AC0"/>
    <w:rsid w:val="00A56E32"/>
    <w:rsid w:val="00A57617"/>
    <w:rsid w:val="00A5765D"/>
    <w:rsid w:val="00A579BD"/>
    <w:rsid w:val="00A607CB"/>
    <w:rsid w:val="00A61111"/>
    <w:rsid w:val="00A613FC"/>
    <w:rsid w:val="00A6276B"/>
    <w:rsid w:val="00A629DB"/>
    <w:rsid w:val="00A6351F"/>
    <w:rsid w:val="00A63809"/>
    <w:rsid w:val="00A64278"/>
    <w:rsid w:val="00A643E5"/>
    <w:rsid w:val="00A64A6E"/>
    <w:rsid w:val="00A64B2C"/>
    <w:rsid w:val="00A6519F"/>
    <w:rsid w:val="00A65395"/>
    <w:rsid w:val="00A65931"/>
    <w:rsid w:val="00A659D1"/>
    <w:rsid w:val="00A65A70"/>
    <w:rsid w:val="00A65E0B"/>
    <w:rsid w:val="00A66006"/>
    <w:rsid w:val="00A665E0"/>
    <w:rsid w:val="00A6665F"/>
    <w:rsid w:val="00A66D63"/>
    <w:rsid w:val="00A66F36"/>
    <w:rsid w:val="00A676D9"/>
    <w:rsid w:val="00A67D86"/>
    <w:rsid w:val="00A67EFC"/>
    <w:rsid w:val="00A7031E"/>
    <w:rsid w:val="00A71140"/>
    <w:rsid w:val="00A7205E"/>
    <w:rsid w:val="00A728F2"/>
    <w:rsid w:val="00A72C51"/>
    <w:rsid w:val="00A73DBC"/>
    <w:rsid w:val="00A74692"/>
    <w:rsid w:val="00A74CC3"/>
    <w:rsid w:val="00A75A52"/>
    <w:rsid w:val="00A7618B"/>
    <w:rsid w:val="00A7640B"/>
    <w:rsid w:val="00A76455"/>
    <w:rsid w:val="00A766D0"/>
    <w:rsid w:val="00A773A8"/>
    <w:rsid w:val="00A7778B"/>
    <w:rsid w:val="00A8011C"/>
    <w:rsid w:val="00A803BC"/>
    <w:rsid w:val="00A806D4"/>
    <w:rsid w:val="00A80969"/>
    <w:rsid w:val="00A8109B"/>
    <w:rsid w:val="00A813B9"/>
    <w:rsid w:val="00A84353"/>
    <w:rsid w:val="00A85068"/>
    <w:rsid w:val="00A85798"/>
    <w:rsid w:val="00A8609D"/>
    <w:rsid w:val="00A8686A"/>
    <w:rsid w:val="00A86EA7"/>
    <w:rsid w:val="00A90222"/>
    <w:rsid w:val="00A9084D"/>
    <w:rsid w:val="00A90B77"/>
    <w:rsid w:val="00A91244"/>
    <w:rsid w:val="00A91774"/>
    <w:rsid w:val="00A91C7F"/>
    <w:rsid w:val="00A92066"/>
    <w:rsid w:val="00A925F6"/>
    <w:rsid w:val="00A92776"/>
    <w:rsid w:val="00A93181"/>
    <w:rsid w:val="00A938E6"/>
    <w:rsid w:val="00A93CCF"/>
    <w:rsid w:val="00A94E4E"/>
    <w:rsid w:val="00A94EC2"/>
    <w:rsid w:val="00A95250"/>
    <w:rsid w:val="00A95514"/>
    <w:rsid w:val="00A95717"/>
    <w:rsid w:val="00A958AA"/>
    <w:rsid w:val="00A95BD5"/>
    <w:rsid w:val="00A95C53"/>
    <w:rsid w:val="00A95EB7"/>
    <w:rsid w:val="00A961B1"/>
    <w:rsid w:val="00A96ADB"/>
    <w:rsid w:val="00A96F78"/>
    <w:rsid w:val="00A979E1"/>
    <w:rsid w:val="00AA0A84"/>
    <w:rsid w:val="00AA0B9E"/>
    <w:rsid w:val="00AA0C74"/>
    <w:rsid w:val="00AA1087"/>
    <w:rsid w:val="00AA161A"/>
    <w:rsid w:val="00AA22E4"/>
    <w:rsid w:val="00AA247C"/>
    <w:rsid w:val="00AA25A9"/>
    <w:rsid w:val="00AA26D9"/>
    <w:rsid w:val="00AA278A"/>
    <w:rsid w:val="00AA29F0"/>
    <w:rsid w:val="00AA3183"/>
    <w:rsid w:val="00AA4605"/>
    <w:rsid w:val="00AA51AD"/>
    <w:rsid w:val="00AA5736"/>
    <w:rsid w:val="00AA591E"/>
    <w:rsid w:val="00AA5DF4"/>
    <w:rsid w:val="00AA65C9"/>
    <w:rsid w:val="00AA66CB"/>
    <w:rsid w:val="00AA7DC1"/>
    <w:rsid w:val="00AB0A32"/>
    <w:rsid w:val="00AB0B90"/>
    <w:rsid w:val="00AB0E56"/>
    <w:rsid w:val="00AB0ED5"/>
    <w:rsid w:val="00AB13B6"/>
    <w:rsid w:val="00AB18AC"/>
    <w:rsid w:val="00AB1EB7"/>
    <w:rsid w:val="00AB2A23"/>
    <w:rsid w:val="00AB2B45"/>
    <w:rsid w:val="00AB3A15"/>
    <w:rsid w:val="00AB3D03"/>
    <w:rsid w:val="00AB4632"/>
    <w:rsid w:val="00AB4ECC"/>
    <w:rsid w:val="00AB4F0F"/>
    <w:rsid w:val="00AB525D"/>
    <w:rsid w:val="00AB5376"/>
    <w:rsid w:val="00AB53E3"/>
    <w:rsid w:val="00AB60E2"/>
    <w:rsid w:val="00AB6601"/>
    <w:rsid w:val="00AB674E"/>
    <w:rsid w:val="00AB6D79"/>
    <w:rsid w:val="00AB709E"/>
    <w:rsid w:val="00AB7806"/>
    <w:rsid w:val="00AC02C1"/>
    <w:rsid w:val="00AC05DB"/>
    <w:rsid w:val="00AC0AB6"/>
    <w:rsid w:val="00AC10AD"/>
    <w:rsid w:val="00AC1E55"/>
    <w:rsid w:val="00AC3D06"/>
    <w:rsid w:val="00AC429F"/>
    <w:rsid w:val="00AC4BBE"/>
    <w:rsid w:val="00AC5051"/>
    <w:rsid w:val="00AC564A"/>
    <w:rsid w:val="00AC60B4"/>
    <w:rsid w:val="00AC67B6"/>
    <w:rsid w:val="00AC6AF3"/>
    <w:rsid w:val="00AC7D98"/>
    <w:rsid w:val="00AD00C5"/>
    <w:rsid w:val="00AD08DF"/>
    <w:rsid w:val="00AD165F"/>
    <w:rsid w:val="00AD2794"/>
    <w:rsid w:val="00AD2DC5"/>
    <w:rsid w:val="00AD3455"/>
    <w:rsid w:val="00AD3CAD"/>
    <w:rsid w:val="00AD49D3"/>
    <w:rsid w:val="00AD56C5"/>
    <w:rsid w:val="00AD5A99"/>
    <w:rsid w:val="00AD618E"/>
    <w:rsid w:val="00AD64D8"/>
    <w:rsid w:val="00AD69FF"/>
    <w:rsid w:val="00AD702B"/>
    <w:rsid w:val="00AD72E6"/>
    <w:rsid w:val="00AD7851"/>
    <w:rsid w:val="00AD7C95"/>
    <w:rsid w:val="00AD7FCD"/>
    <w:rsid w:val="00AE2A7E"/>
    <w:rsid w:val="00AE2BED"/>
    <w:rsid w:val="00AE310F"/>
    <w:rsid w:val="00AE3878"/>
    <w:rsid w:val="00AE3C02"/>
    <w:rsid w:val="00AE3DE1"/>
    <w:rsid w:val="00AE5439"/>
    <w:rsid w:val="00AE61B2"/>
    <w:rsid w:val="00AE72DE"/>
    <w:rsid w:val="00AE78D1"/>
    <w:rsid w:val="00AE7F89"/>
    <w:rsid w:val="00AF0733"/>
    <w:rsid w:val="00AF2D54"/>
    <w:rsid w:val="00AF3458"/>
    <w:rsid w:val="00AF370B"/>
    <w:rsid w:val="00AF3F7B"/>
    <w:rsid w:val="00AF42B4"/>
    <w:rsid w:val="00AF4AA5"/>
    <w:rsid w:val="00AF4B8A"/>
    <w:rsid w:val="00AF4F1B"/>
    <w:rsid w:val="00AF5EC6"/>
    <w:rsid w:val="00AF6133"/>
    <w:rsid w:val="00AF6C38"/>
    <w:rsid w:val="00AF6E8A"/>
    <w:rsid w:val="00AF7213"/>
    <w:rsid w:val="00AF7771"/>
    <w:rsid w:val="00AF7D92"/>
    <w:rsid w:val="00B00149"/>
    <w:rsid w:val="00B011CC"/>
    <w:rsid w:val="00B02DC2"/>
    <w:rsid w:val="00B03EB3"/>
    <w:rsid w:val="00B04048"/>
    <w:rsid w:val="00B0429A"/>
    <w:rsid w:val="00B04F3D"/>
    <w:rsid w:val="00B05702"/>
    <w:rsid w:val="00B0619C"/>
    <w:rsid w:val="00B06DD9"/>
    <w:rsid w:val="00B07CD6"/>
    <w:rsid w:val="00B07E52"/>
    <w:rsid w:val="00B10010"/>
    <w:rsid w:val="00B1073C"/>
    <w:rsid w:val="00B1079B"/>
    <w:rsid w:val="00B10C05"/>
    <w:rsid w:val="00B11775"/>
    <w:rsid w:val="00B1190D"/>
    <w:rsid w:val="00B12F75"/>
    <w:rsid w:val="00B1302D"/>
    <w:rsid w:val="00B13368"/>
    <w:rsid w:val="00B1388E"/>
    <w:rsid w:val="00B1398A"/>
    <w:rsid w:val="00B13C76"/>
    <w:rsid w:val="00B1513F"/>
    <w:rsid w:val="00B15B89"/>
    <w:rsid w:val="00B1702A"/>
    <w:rsid w:val="00B1746F"/>
    <w:rsid w:val="00B20725"/>
    <w:rsid w:val="00B2087E"/>
    <w:rsid w:val="00B20B11"/>
    <w:rsid w:val="00B20B94"/>
    <w:rsid w:val="00B20DDB"/>
    <w:rsid w:val="00B23369"/>
    <w:rsid w:val="00B244D8"/>
    <w:rsid w:val="00B245BF"/>
    <w:rsid w:val="00B248D0"/>
    <w:rsid w:val="00B2527E"/>
    <w:rsid w:val="00B2628E"/>
    <w:rsid w:val="00B266B0"/>
    <w:rsid w:val="00B26A65"/>
    <w:rsid w:val="00B27921"/>
    <w:rsid w:val="00B27C3F"/>
    <w:rsid w:val="00B3000E"/>
    <w:rsid w:val="00B311C3"/>
    <w:rsid w:val="00B326A8"/>
    <w:rsid w:val="00B327BC"/>
    <w:rsid w:val="00B3291A"/>
    <w:rsid w:val="00B329EB"/>
    <w:rsid w:val="00B32FCD"/>
    <w:rsid w:val="00B33508"/>
    <w:rsid w:val="00B3377E"/>
    <w:rsid w:val="00B33B1F"/>
    <w:rsid w:val="00B34E63"/>
    <w:rsid w:val="00B34F0A"/>
    <w:rsid w:val="00B35DA4"/>
    <w:rsid w:val="00B375D3"/>
    <w:rsid w:val="00B400E6"/>
    <w:rsid w:val="00B40A96"/>
    <w:rsid w:val="00B40FE4"/>
    <w:rsid w:val="00B4184B"/>
    <w:rsid w:val="00B4218D"/>
    <w:rsid w:val="00B422A7"/>
    <w:rsid w:val="00B42A32"/>
    <w:rsid w:val="00B42FA6"/>
    <w:rsid w:val="00B4316B"/>
    <w:rsid w:val="00B4399E"/>
    <w:rsid w:val="00B43A16"/>
    <w:rsid w:val="00B452C3"/>
    <w:rsid w:val="00B45CE1"/>
    <w:rsid w:val="00B46081"/>
    <w:rsid w:val="00B4669C"/>
    <w:rsid w:val="00B46A75"/>
    <w:rsid w:val="00B470A7"/>
    <w:rsid w:val="00B47339"/>
    <w:rsid w:val="00B500CD"/>
    <w:rsid w:val="00B5109D"/>
    <w:rsid w:val="00B5239C"/>
    <w:rsid w:val="00B52B5D"/>
    <w:rsid w:val="00B52FA4"/>
    <w:rsid w:val="00B5317E"/>
    <w:rsid w:val="00B53259"/>
    <w:rsid w:val="00B53678"/>
    <w:rsid w:val="00B53893"/>
    <w:rsid w:val="00B53FF3"/>
    <w:rsid w:val="00B54229"/>
    <w:rsid w:val="00B548C2"/>
    <w:rsid w:val="00B54A47"/>
    <w:rsid w:val="00B54B6A"/>
    <w:rsid w:val="00B55428"/>
    <w:rsid w:val="00B556F8"/>
    <w:rsid w:val="00B56081"/>
    <w:rsid w:val="00B570BF"/>
    <w:rsid w:val="00B57A54"/>
    <w:rsid w:val="00B57B6A"/>
    <w:rsid w:val="00B60471"/>
    <w:rsid w:val="00B60B8F"/>
    <w:rsid w:val="00B613FC"/>
    <w:rsid w:val="00B625CC"/>
    <w:rsid w:val="00B63337"/>
    <w:rsid w:val="00B6369F"/>
    <w:rsid w:val="00B639D7"/>
    <w:rsid w:val="00B63B94"/>
    <w:rsid w:val="00B64AA7"/>
    <w:rsid w:val="00B65452"/>
    <w:rsid w:val="00B654D0"/>
    <w:rsid w:val="00B66312"/>
    <w:rsid w:val="00B66594"/>
    <w:rsid w:val="00B67805"/>
    <w:rsid w:val="00B67B4E"/>
    <w:rsid w:val="00B67E40"/>
    <w:rsid w:val="00B67E6F"/>
    <w:rsid w:val="00B701FE"/>
    <w:rsid w:val="00B70323"/>
    <w:rsid w:val="00B7033E"/>
    <w:rsid w:val="00B712BF"/>
    <w:rsid w:val="00B721CD"/>
    <w:rsid w:val="00B7267A"/>
    <w:rsid w:val="00B726FF"/>
    <w:rsid w:val="00B72A5B"/>
    <w:rsid w:val="00B72AA4"/>
    <w:rsid w:val="00B72D84"/>
    <w:rsid w:val="00B733D1"/>
    <w:rsid w:val="00B742F2"/>
    <w:rsid w:val="00B74830"/>
    <w:rsid w:val="00B752F4"/>
    <w:rsid w:val="00B75454"/>
    <w:rsid w:val="00B75544"/>
    <w:rsid w:val="00B760DB"/>
    <w:rsid w:val="00B76BCD"/>
    <w:rsid w:val="00B76EE9"/>
    <w:rsid w:val="00B77161"/>
    <w:rsid w:val="00B77231"/>
    <w:rsid w:val="00B77880"/>
    <w:rsid w:val="00B77B84"/>
    <w:rsid w:val="00B80D90"/>
    <w:rsid w:val="00B81AB9"/>
    <w:rsid w:val="00B82613"/>
    <w:rsid w:val="00B828B5"/>
    <w:rsid w:val="00B82ED8"/>
    <w:rsid w:val="00B83B2A"/>
    <w:rsid w:val="00B83E1B"/>
    <w:rsid w:val="00B8431C"/>
    <w:rsid w:val="00B845D0"/>
    <w:rsid w:val="00B84A80"/>
    <w:rsid w:val="00B84E9C"/>
    <w:rsid w:val="00B85522"/>
    <w:rsid w:val="00B86A8A"/>
    <w:rsid w:val="00B90E2A"/>
    <w:rsid w:val="00B90F2A"/>
    <w:rsid w:val="00B91773"/>
    <w:rsid w:val="00B9198D"/>
    <w:rsid w:val="00B9273E"/>
    <w:rsid w:val="00B92D25"/>
    <w:rsid w:val="00B93008"/>
    <w:rsid w:val="00B9406D"/>
    <w:rsid w:val="00B94BA7"/>
    <w:rsid w:val="00B94E0E"/>
    <w:rsid w:val="00B951D3"/>
    <w:rsid w:val="00B96413"/>
    <w:rsid w:val="00B97724"/>
    <w:rsid w:val="00B97CA3"/>
    <w:rsid w:val="00B97CDD"/>
    <w:rsid w:val="00BA1104"/>
    <w:rsid w:val="00BA1872"/>
    <w:rsid w:val="00BA1913"/>
    <w:rsid w:val="00BA2BC9"/>
    <w:rsid w:val="00BA4641"/>
    <w:rsid w:val="00BA468D"/>
    <w:rsid w:val="00BA49E6"/>
    <w:rsid w:val="00BA4A54"/>
    <w:rsid w:val="00BA562D"/>
    <w:rsid w:val="00BA712D"/>
    <w:rsid w:val="00BA7205"/>
    <w:rsid w:val="00BA76A9"/>
    <w:rsid w:val="00BB0595"/>
    <w:rsid w:val="00BB2459"/>
    <w:rsid w:val="00BB2F36"/>
    <w:rsid w:val="00BB3481"/>
    <w:rsid w:val="00BB3E2B"/>
    <w:rsid w:val="00BB43D1"/>
    <w:rsid w:val="00BB4AC5"/>
    <w:rsid w:val="00BB5182"/>
    <w:rsid w:val="00BB5D1C"/>
    <w:rsid w:val="00BB6552"/>
    <w:rsid w:val="00BB65E0"/>
    <w:rsid w:val="00BB66DD"/>
    <w:rsid w:val="00BB6B9B"/>
    <w:rsid w:val="00BB7035"/>
    <w:rsid w:val="00BB754F"/>
    <w:rsid w:val="00BB7906"/>
    <w:rsid w:val="00BC0058"/>
    <w:rsid w:val="00BC07D4"/>
    <w:rsid w:val="00BC0A5D"/>
    <w:rsid w:val="00BC0BE3"/>
    <w:rsid w:val="00BC1AD9"/>
    <w:rsid w:val="00BC200C"/>
    <w:rsid w:val="00BC3257"/>
    <w:rsid w:val="00BC32E7"/>
    <w:rsid w:val="00BC4F81"/>
    <w:rsid w:val="00BC555F"/>
    <w:rsid w:val="00BC5670"/>
    <w:rsid w:val="00BC58B9"/>
    <w:rsid w:val="00BC65F9"/>
    <w:rsid w:val="00BD061E"/>
    <w:rsid w:val="00BD0815"/>
    <w:rsid w:val="00BD2CD2"/>
    <w:rsid w:val="00BD2F13"/>
    <w:rsid w:val="00BD3056"/>
    <w:rsid w:val="00BD36BB"/>
    <w:rsid w:val="00BD3846"/>
    <w:rsid w:val="00BD3E25"/>
    <w:rsid w:val="00BD3E68"/>
    <w:rsid w:val="00BD4921"/>
    <w:rsid w:val="00BD4D15"/>
    <w:rsid w:val="00BD4E05"/>
    <w:rsid w:val="00BD4E78"/>
    <w:rsid w:val="00BD54D1"/>
    <w:rsid w:val="00BD598A"/>
    <w:rsid w:val="00BD5C7A"/>
    <w:rsid w:val="00BD627F"/>
    <w:rsid w:val="00BD6826"/>
    <w:rsid w:val="00BD6FAC"/>
    <w:rsid w:val="00BD723F"/>
    <w:rsid w:val="00BD75B4"/>
    <w:rsid w:val="00BD7D14"/>
    <w:rsid w:val="00BE02B4"/>
    <w:rsid w:val="00BE1458"/>
    <w:rsid w:val="00BE28C1"/>
    <w:rsid w:val="00BE29F2"/>
    <w:rsid w:val="00BE3492"/>
    <w:rsid w:val="00BE3B62"/>
    <w:rsid w:val="00BE4EC9"/>
    <w:rsid w:val="00BE5360"/>
    <w:rsid w:val="00BE5908"/>
    <w:rsid w:val="00BE631E"/>
    <w:rsid w:val="00BE6BEC"/>
    <w:rsid w:val="00BF05AD"/>
    <w:rsid w:val="00BF0CCF"/>
    <w:rsid w:val="00BF0FC5"/>
    <w:rsid w:val="00BF10BC"/>
    <w:rsid w:val="00BF1A07"/>
    <w:rsid w:val="00BF21AC"/>
    <w:rsid w:val="00BF2E53"/>
    <w:rsid w:val="00BF352A"/>
    <w:rsid w:val="00BF3669"/>
    <w:rsid w:val="00BF3C0D"/>
    <w:rsid w:val="00BF424B"/>
    <w:rsid w:val="00BF4BC7"/>
    <w:rsid w:val="00BF6252"/>
    <w:rsid w:val="00BF711C"/>
    <w:rsid w:val="00BF748E"/>
    <w:rsid w:val="00BF789B"/>
    <w:rsid w:val="00C009AD"/>
    <w:rsid w:val="00C00DA5"/>
    <w:rsid w:val="00C03309"/>
    <w:rsid w:val="00C037E0"/>
    <w:rsid w:val="00C03F69"/>
    <w:rsid w:val="00C0561B"/>
    <w:rsid w:val="00C072FE"/>
    <w:rsid w:val="00C07653"/>
    <w:rsid w:val="00C11090"/>
    <w:rsid w:val="00C11ADE"/>
    <w:rsid w:val="00C126E0"/>
    <w:rsid w:val="00C128BC"/>
    <w:rsid w:val="00C12E39"/>
    <w:rsid w:val="00C13D47"/>
    <w:rsid w:val="00C13E52"/>
    <w:rsid w:val="00C14164"/>
    <w:rsid w:val="00C145FF"/>
    <w:rsid w:val="00C14C53"/>
    <w:rsid w:val="00C15D8E"/>
    <w:rsid w:val="00C15DCB"/>
    <w:rsid w:val="00C165B1"/>
    <w:rsid w:val="00C17012"/>
    <w:rsid w:val="00C178FB"/>
    <w:rsid w:val="00C17DF9"/>
    <w:rsid w:val="00C201EB"/>
    <w:rsid w:val="00C20ACC"/>
    <w:rsid w:val="00C228E9"/>
    <w:rsid w:val="00C22B28"/>
    <w:rsid w:val="00C22C70"/>
    <w:rsid w:val="00C22D3F"/>
    <w:rsid w:val="00C232BC"/>
    <w:rsid w:val="00C2439C"/>
    <w:rsid w:val="00C25445"/>
    <w:rsid w:val="00C257B7"/>
    <w:rsid w:val="00C272E8"/>
    <w:rsid w:val="00C301A9"/>
    <w:rsid w:val="00C30ABC"/>
    <w:rsid w:val="00C30B60"/>
    <w:rsid w:val="00C31FAA"/>
    <w:rsid w:val="00C329BD"/>
    <w:rsid w:val="00C32E3C"/>
    <w:rsid w:val="00C33359"/>
    <w:rsid w:val="00C348D6"/>
    <w:rsid w:val="00C3504C"/>
    <w:rsid w:val="00C35BA5"/>
    <w:rsid w:val="00C365E7"/>
    <w:rsid w:val="00C36E34"/>
    <w:rsid w:val="00C37623"/>
    <w:rsid w:val="00C37C5A"/>
    <w:rsid w:val="00C40388"/>
    <w:rsid w:val="00C404D7"/>
    <w:rsid w:val="00C404EE"/>
    <w:rsid w:val="00C41377"/>
    <w:rsid w:val="00C4171B"/>
    <w:rsid w:val="00C42689"/>
    <w:rsid w:val="00C42988"/>
    <w:rsid w:val="00C42BD4"/>
    <w:rsid w:val="00C432E1"/>
    <w:rsid w:val="00C43FF0"/>
    <w:rsid w:val="00C44124"/>
    <w:rsid w:val="00C444B8"/>
    <w:rsid w:val="00C44641"/>
    <w:rsid w:val="00C44E47"/>
    <w:rsid w:val="00C45682"/>
    <w:rsid w:val="00C45EF5"/>
    <w:rsid w:val="00C45F2D"/>
    <w:rsid w:val="00C46856"/>
    <w:rsid w:val="00C46B7E"/>
    <w:rsid w:val="00C474D6"/>
    <w:rsid w:val="00C47538"/>
    <w:rsid w:val="00C50944"/>
    <w:rsid w:val="00C5099B"/>
    <w:rsid w:val="00C50A4E"/>
    <w:rsid w:val="00C51C37"/>
    <w:rsid w:val="00C520B1"/>
    <w:rsid w:val="00C522D6"/>
    <w:rsid w:val="00C52C52"/>
    <w:rsid w:val="00C5308C"/>
    <w:rsid w:val="00C54020"/>
    <w:rsid w:val="00C5406F"/>
    <w:rsid w:val="00C545C5"/>
    <w:rsid w:val="00C54817"/>
    <w:rsid w:val="00C54AEB"/>
    <w:rsid w:val="00C54F35"/>
    <w:rsid w:val="00C55566"/>
    <w:rsid w:val="00C55EB6"/>
    <w:rsid w:val="00C55F89"/>
    <w:rsid w:val="00C572E3"/>
    <w:rsid w:val="00C57A01"/>
    <w:rsid w:val="00C57A2D"/>
    <w:rsid w:val="00C60B07"/>
    <w:rsid w:val="00C61560"/>
    <w:rsid w:val="00C61D4B"/>
    <w:rsid w:val="00C62B0A"/>
    <w:rsid w:val="00C63880"/>
    <w:rsid w:val="00C63C52"/>
    <w:rsid w:val="00C63F08"/>
    <w:rsid w:val="00C6528C"/>
    <w:rsid w:val="00C6584C"/>
    <w:rsid w:val="00C661E8"/>
    <w:rsid w:val="00C6795E"/>
    <w:rsid w:val="00C70084"/>
    <w:rsid w:val="00C708B0"/>
    <w:rsid w:val="00C7090B"/>
    <w:rsid w:val="00C7235B"/>
    <w:rsid w:val="00C72E18"/>
    <w:rsid w:val="00C731AD"/>
    <w:rsid w:val="00C7380B"/>
    <w:rsid w:val="00C74421"/>
    <w:rsid w:val="00C7462E"/>
    <w:rsid w:val="00C759DD"/>
    <w:rsid w:val="00C75F2F"/>
    <w:rsid w:val="00C75FEE"/>
    <w:rsid w:val="00C76147"/>
    <w:rsid w:val="00C76F1D"/>
    <w:rsid w:val="00C77516"/>
    <w:rsid w:val="00C77937"/>
    <w:rsid w:val="00C77CA4"/>
    <w:rsid w:val="00C77D26"/>
    <w:rsid w:val="00C80BDF"/>
    <w:rsid w:val="00C815DF"/>
    <w:rsid w:val="00C81819"/>
    <w:rsid w:val="00C82FEE"/>
    <w:rsid w:val="00C833E7"/>
    <w:rsid w:val="00C83E0E"/>
    <w:rsid w:val="00C84D39"/>
    <w:rsid w:val="00C84E86"/>
    <w:rsid w:val="00C85277"/>
    <w:rsid w:val="00C85806"/>
    <w:rsid w:val="00C85D76"/>
    <w:rsid w:val="00C86109"/>
    <w:rsid w:val="00C867E4"/>
    <w:rsid w:val="00C873AC"/>
    <w:rsid w:val="00C87636"/>
    <w:rsid w:val="00C87DA6"/>
    <w:rsid w:val="00C87F17"/>
    <w:rsid w:val="00C90BAE"/>
    <w:rsid w:val="00C91857"/>
    <w:rsid w:val="00C9213B"/>
    <w:rsid w:val="00C92223"/>
    <w:rsid w:val="00C93346"/>
    <w:rsid w:val="00C93462"/>
    <w:rsid w:val="00C93B5D"/>
    <w:rsid w:val="00C94007"/>
    <w:rsid w:val="00C94384"/>
    <w:rsid w:val="00C94A34"/>
    <w:rsid w:val="00C94C2B"/>
    <w:rsid w:val="00C94F73"/>
    <w:rsid w:val="00C95609"/>
    <w:rsid w:val="00C96F79"/>
    <w:rsid w:val="00C97CF9"/>
    <w:rsid w:val="00CA0A93"/>
    <w:rsid w:val="00CA0E56"/>
    <w:rsid w:val="00CA103A"/>
    <w:rsid w:val="00CA17DD"/>
    <w:rsid w:val="00CA1863"/>
    <w:rsid w:val="00CA1941"/>
    <w:rsid w:val="00CA239C"/>
    <w:rsid w:val="00CA26CE"/>
    <w:rsid w:val="00CA2BB5"/>
    <w:rsid w:val="00CA391D"/>
    <w:rsid w:val="00CA3ACD"/>
    <w:rsid w:val="00CA4F8B"/>
    <w:rsid w:val="00CA50BD"/>
    <w:rsid w:val="00CA5445"/>
    <w:rsid w:val="00CA62FB"/>
    <w:rsid w:val="00CB0007"/>
    <w:rsid w:val="00CB04CD"/>
    <w:rsid w:val="00CB08BB"/>
    <w:rsid w:val="00CB09DA"/>
    <w:rsid w:val="00CB0BD9"/>
    <w:rsid w:val="00CB1CAC"/>
    <w:rsid w:val="00CB1DE8"/>
    <w:rsid w:val="00CB1E3B"/>
    <w:rsid w:val="00CB1F1D"/>
    <w:rsid w:val="00CB245A"/>
    <w:rsid w:val="00CB36C5"/>
    <w:rsid w:val="00CB3CB5"/>
    <w:rsid w:val="00CB3F80"/>
    <w:rsid w:val="00CB516F"/>
    <w:rsid w:val="00CB6167"/>
    <w:rsid w:val="00CB6795"/>
    <w:rsid w:val="00CB6FF9"/>
    <w:rsid w:val="00CB71F8"/>
    <w:rsid w:val="00CC180A"/>
    <w:rsid w:val="00CC26DB"/>
    <w:rsid w:val="00CC2DBA"/>
    <w:rsid w:val="00CC300C"/>
    <w:rsid w:val="00CC3197"/>
    <w:rsid w:val="00CC35AE"/>
    <w:rsid w:val="00CC3DAA"/>
    <w:rsid w:val="00CC4C2C"/>
    <w:rsid w:val="00CC5057"/>
    <w:rsid w:val="00CD078F"/>
    <w:rsid w:val="00CD121E"/>
    <w:rsid w:val="00CD185D"/>
    <w:rsid w:val="00CD282F"/>
    <w:rsid w:val="00CD28F0"/>
    <w:rsid w:val="00CD3ED8"/>
    <w:rsid w:val="00CD497A"/>
    <w:rsid w:val="00CD761D"/>
    <w:rsid w:val="00CD76B5"/>
    <w:rsid w:val="00CD78B9"/>
    <w:rsid w:val="00CD7BA5"/>
    <w:rsid w:val="00CE0624"/>
    <w:rsid w:val="00CE16FE"/>
    <w:rsid w:val="00CE1D01"/>
    <w:rsid w:val="00CE2323"/>
    <w:rsid w:val="00CE2346"/>
    <w:rsid w:val="00CE2382"/>
    <w:rsid w:val="00CE2855"/>
    <w:rsid w:val="00CE41E8"/>
    <w:rsid w:val="00CE48EE"/>
    <w:rsid w:val="00CE553D"/>
    <w:rsid w:val="00CE6600"/>
    <w:rsid w:val="00CE6F0F"/>
    <w:rsid w:val="00CF002F"/>
    <w:rsid w:val="00CF0246"/>
    <w:rsid w:val="00CF0ADF"/>
    <w:rsid w:val="00CF2483"/>
    <w:rsid w:val="00CF24E2"/>
    <w:rsid w:val="00CF272C"/>
    <w:rsid w:val="00CF281C"/>
    <w:rsid w:val="00CF393D"/>
    <w:rsid w:val="00CF4ABD"/>
    <w:rsid w:val="00CF4CF2"/>
    <w:rsid w:val="00CF5A53"/>
    <w:rsid w:val="00CF5D28"/>
    <w:rsid w:val="00CF68B8"/>
    <w:rsid w:val="00CF6EAD"/>
    <w:rsid w:val="00CF6F1E"/>
    <w:rsid w:val="00CF7C03"/>
    <w:rsid w:val="00D001F9"/>
    <w:rsid w:val="00D0030E"/>
    <w:rsid w:val="00D0036E"/>
    <w:rsid w:val="00D00469"/>
    <w:rsid w:val="00D00BB7"/>
    <w:rsid w:val="00D01DFA"/>
    <w:rsid w:val="00D01EAD"/>
    <w:rsid w:val="00D035B9"/>
    <w:rsid w:val="00D040B7"/>
    <w:rsid w:val="00D060FF"/>
    <w:rsid w:val="00D064E8"/>
    <w:rsid w:val="00D06546"/>
    <w:rsid w:val="00D06572"/>
    <w:rsid w:val="00D065CD"/>
    <w:rsid w:val="00D0724B"/>
    <w:rsid w:val="00D07965"/>
    <w:rsid w:val="00D10F9A"/>
    <w:rsid w:val="00D11A21"/>
    <w:rsid w:val="00D11C40"/>
    <w:rsid w:val="00D12325"/>
    <w:rsid w:val="00D12761"/>
    <w:rsid w:val="00D14487"/>
    <w:rsid w:val="00D15E7E"/>
    <w:rsid w:val="00D16058"/>
    <w:rsid w:val="00D16FDD"/>
    <w:rsid w:val="00D17FE3"/>
    <w:rsid w:val="00D20016"/>
    <w:rsid w:val="00D207A7"/>
    <w:rsid w:val="00D209F2"/>
    <w:rsid w:val="00D2279F"/>
    <w:rsid w:val="00D22AF1"/>
    <w:rsid w:val="00D22E93"/>
    <w:rsid w:val="00D242DA"/>
    <w:rsid w:val="00D247EC"/>
    <w:rsid w:val="00D26448"/>
    <w:rsid w:val="00D264CE"/>
    <w:rsid w:val="00D26670"/>
    <w:rsid w:val="00D2670E"/>
    <w:rsid w:val="00D26910"/>
    <w:rsid w:val="00D27B8B"/>
    <w:rsid w:val="00D27D5A"/>
    <w:rsid w:val="00D30CF0"/>
    <w:rsid w:val="00D31681"/>
    <w:rsid w:val="00D3191C"/>
    <w:rsid w:val="00D31AD9"/>
    <w:rsid w:val="00D31B6E"/>
    <w:rsid w:val="00D3232B"/>
    <w:rsid w:val="00D3239F"/>
    <w:rsid w:val="00D324A4"/>
    <w:rsid w:val="00D3250C"/>
    <w:rsid w:val="00D328F6"/>
    <w:rsid w:val="00D3418D"/>
    <w:rsid w:val="00D345D4"/>
    <w:rsid w:val="00D3462C"/>
    <w:rsid w:val="00D34DEB"/>
    <w:rsid w:val="00D35198"/>
    <w:rsid w:val="00D353EA"/>
    <w:rsid w:val="00D3584B"/>
    <w:rsid w:val="00D35A85"/>
    <w:rsid w:val="00D35F97"/>
    <w:rsid w:val="00D36964"/>
    <w:rsid w:val="00D37322"/>
    <w:rsid w:val="00D37A1A"/>
    <w:rsid w:val="00D402E2"/>
    <w:rsid w:val="00D40357"/>
    <w:rsid w:val="00D4081B"/>
    <w:rsid w:val="00D40E1A"/>
    <w:rsid w:val="00D413C3"/>
    <w:rsid w:val="00D42240"/>
    <w:rsid w:val="00D427C3"/>
    <w:rsid w:val="00D42B07"/>
    <w:rsid w:val="00D42EB8"/>
    <w:rsid w:val="00D43149"/>
    <w:rsid w:val="00D43BE0"/>
    <w:rsid w:val="00D43D3C"/>
    <w:rsid w:val="00D43E0B"/>
    <w:rsid w:val="00D441E2"/>
    <w:rsid w:val="00D4461A"/>
    <w:rsid w:val="00D44932"/>
    <w:rsid w:val="00D45FB2"/>
    <w:rsid w:val="00D46111"/>
    <w:rsid w:val="00D4662F"/>
    <w:rsid w:val="00D46A4D"/>
    <w:rsid w:val="00D46F1B"/>
    <w:rsid w:val="00D46F6F"/>
    <w:rsid w:val="00D475FB"/>
    <w:rsid w:val="00D47C16"/>
    <w:rsid w:val="00D502AF"/>
    <w:rsid w:val="00D50546"/>
    <w:rsid w:val="00D50764"/>
    <w:rsid w:val="00D50C12"/>
    <w:rsid w:val="00D51034"/>
    <w:rsid w:val="00D514A9"/>
    <w:rsid w:val="00D51A77"/>
    <w:rsid w:val="00D5267B"/>
    <w:rsid w:val="00D528AB"/>
    <w:rsid w:val="00D53649"/>
    <w:rsid w:val="00D53830"/>
    <w:rsid w:val="00D543F1"/>
    <w:rsid w:val="00D54FB3"/>
    <w:rsid w:val="00D557CA"/>
    <w:rsid w:val="00D55889"/>
    <w:rsid w:val="00D56B5F"/>
    <w:rsid w:val="00D57834"/>
    <w:rsid w:val="00D57A21"/>
    <w:rsid w:val="00D57A3F"/>
    <w:rsid w:val="00D57AF0"/>
    <w:rsid w:val="00D61815"/>
    <w:rsid w:val="00D62299"/>
    <w:rsid w:val="00D627E3"/>
    <w:rsid w:val="00D62831"/>
    <w:rsid w:val="00D62ECD"/>
    <w:rsid w:val="00D63EA1"/>
    <w:rsid w:val="00D64426"/>
    <w:rsid w:val="00D64475"/>
    <w:rsid w:val="00D64A2A"/>
    <w:rsid w:val="00D65D78"/>
    <w:rsid w:val="00D66AAA"/>
    <w:rsid w:val="00D66B04"/>
    <w:rsid w:val="00D67BC5"/>
    <w:rsid w:val="00D7021B"/>
    <w:rsid w:val="00D70D33"/>
    <w:rsid w:val="00D7130B"/>
    <w:rsid w:val="00D71862"/>
    <w:rsid w:val="00D71B25"/>
    <w:rsid w:val="00D71DB9"/>
    <w:rsid w:val="00D71E7F"/>
    <w:rsid w:val="00D71FBA"/>
    <w:rsid w:val="00D7239B"/>
    <w:rsid w:val="00D73077"/>
    <w:rsid w:val="00D736A2"/>
    <w:rsid w:val="00D73B8E"/>
    <w:rsid w:val="00D73C57"/>
    <w:rsid w:val="00D73FFA"/>
    <w:rsid w:val="00D742FF"/>
    <w:rsid w:val="00D7515F"/>
    <w:rsid w:val="00D7548B"/>
    <w:rsid w:val="00D7549A"/>
    <w:rsid w:val="00D758B3"/>
    <w:rsid w:val="00D75A89"/>
    <w:rsid w:val="00D75CF3"/>
    <w:rsid w:val="00D75EF9"/>
    <w:rsid w:val="00D76ADC"/>
    <w:rsid w:val="00D76D1F"/>
    <w:rsid w:val="00D77413"/>
    <w:rsid w:val="00D80B04"/>
    <w:rsid w:val="00D8114F"/>
    <w:rsid w:val="00D81D97"/>
    <w:rsid w:val="00D81F10"/>
    <w:rsid w:val="00D82798"/>
    <w:rsid w:val="00D82BF2"/>
    <w:rsid w:val="00D844BE"/>
    <w:rsid w:val="00D84A57"/>
    <w:rsid w:val="00D84CB8"/>
    <w:rsid w:val="00D850B4"/>
    <w:rsid w:val="00D85CDF"/>
    <w:rsid w:val="00D86211"/>
    <w:rsid w:val="00D86352"/>
    <w:rsid w:val="00D87307"/>
    <w:rsid w:val="00D874DF"/>
    <w:rsid w:val="00D87529"/>
    <w:rsid w:val="00D87919"/>
    <w:rsid w:val="00D87A12"/>
    <w:rsid w:val="00D91B2B"/>
    <w:rsid w:val="00D91BBB"/>
    <w:rsid w:val="00D930E1"/>
    <w:rsid w:val="00D9354D"/>
    <w:rsid w:val="00D9415C"/>
    <w:rsid w:val="00D942CC"/>
    <w:rsid w:val="00D944E4"/>
    <w:rsid w:val="00D94D87"/>
    <w:rsid w:val="00D95B31"/>
    <w:rsid w:val="00D95DCC"/>
    <w:rsid w:val="00D962DC"/>
    <w:rsid w:val="00D96E04"/>
    <w:rsid w:val="00DA180C"/>
    <w:rsid w:val="00DA18A2"/>
    <w:rsid w:val="00DA2777"/>
    <w:rsid w:val="00DA3A86"/>
    <w:rsid w:val="00DA3E7B"/>
    <w:rsid w:val="00DA3F17"/>
    <w:rsid w:val="00DA418E"/>
    <w:rsid w:val="00DA423C"/>
    <w:rsid w:val="00DA43D5"/>
    <w:rsid w:val="00DA4419"/>
    <w:rsid w:val="00DA451D"/>
    <w:rsid w:val="00DA470D"/>
    <w:rsid w:val="00DA4A78"/>
    <w:rsid w:val="00DA4CC5"/>
    <w:rsid w:val="00DA56DB"/>
    <w:rsid w:val="00DA6452"/>
    <w:rsid w:val="00DA6FE9"/>
    <w:rsid w:val="00DA7925"/>
    <w:rsid w:val="00DB0008"/>
    <w:rsid w:val="00DB031E"/>
    <w:rsid w:val="00DB040B"/>
    <w:rsid w:val="00DB0AB8"/>
    <w:rsid w:val="00DB0D2A"/>
    <w:rsid w:val="00DB0FB3"/>
    <w:rsid w:val="00DB11CD"/>
    <w:rsid w:val="00DB1B0F"/>
    <w:rsid w:val="00DB1DAB"/>
    <w:rsid w:val="00DB1DDF"/>
    <w:rsid w:val="00DB39D4"/>
    <w:rsid w:val="00DB3A47"/>
    <w:rsid w:val="00DB4231"/>
    <w:rsid w:val="00DB46D0"/>
    <w:rsid w:val="00DB46DF"/>
    <w:rsid w:val="00DB49B6"/>
    <w:rsid w:val="00DB4E06"/>
    <w:rsid w:val="00DB5140"/>
    <w:rsid w:val="00DB585B"/>
    <w:rsid w:val="00DB6A80"/>
    <w:rsid w:val="00DB6C06"/>
    <w:rsid w:val="00DB6E6B"/>
    <w:rsid w:val="00DB7B06"/>
    <w:rsid w:val="00DC043D"/>
    <w:rsid w:val="00DC1034"/>
    <w:rsid w:val="00DC2ADA"/>
    <w:rsid w:val="00DC318A"/>
    <w:rsid w:val="00DC33A2"/>
    <w:rsid w:val="00DC3445"/>
    <w:rsid w:val="00DC3A9D"/>
    <w:rsid w:val="00DC4004"/>
    <w:rsid w:val="00DC4243"/>
    <w:rsid w:val="00DC4679"/>
    <w:rsid w:val="00DC4F4B"/>
    <w:rsid w:val="00DC5584"/>
    <w:rsid w:val="00DC5F72"/>
    <w:rsid w:val="00DC64EA"/>
    <w:rsid w:val="00DC6C1E"/>
    <w:rsid w:val="00DC7255"/>
    <w:rsid w:val="00DC72CE"/>
    <w:rsid w:val="00DC7951"/>
    <w:rsid w:val="00DC7BA1"/>
    <w:rsid w:val="00DD0AC0"/>
    <w:rsid w:val="00DD1C4B"/>
    <w:rsid w:val="00DD1F7B"/>
    <w:rsid w:val="00DD229E"/>
    <w:rsid w:val="00DD23B7"/>
    <w:rsid w:val="00DD3029"/>
    <w:rsid w:val="00DD31A8"/>
    <w:rsid w:val="00DD4292"/>
    <w:rsid w:val="00DD55E0"/>
    <w:rsid w:val="00DD6657"/>
    <w:rsid w:val="00DE18A3"/>
    <w:rsid w:val="00DE1904"/>
    <w:rsid w:val="00DE1DAA"/>
    <w:rsid w:val="00DE21D3"/>
    <w:rsid w:val="00DE2F05"/>
    <w:rsid w:val="00DE3DBB"/>
    <w:rsid w:val="00DE43A2"/>
    <w:rsid w:val="00DE45B7"/>
    <w:rsid w:val="00DE4A74"/>
    <w:rsid w:val="00DE4B05"/>
    <w:rsid w:val="00DE4EE9"/>
    <w:rsid w:val="00DE5102"/>
    <w:rsid w:val="00DE541C"/>
    <w:rsid w:val="00DE737B"/>
    <w:rsid w:val="00DE7445"/>
    <w:rsid w:val="00DE74B9"/>
    <w:rsid w:val="00DF100B"/>
    <w:rsid w:val="00DF11B7"/>
    <w:rsid w:val="00DF4359"/>
    <w:rsid w:val="00DF5A1F"/>
    <w:rsid w:val="00DF6940"/>
    <w:rsid w:val="00DF73C1"/>
    <w:rsid w:val="00DF7511"/>
    <w:rsid w:val="00DF75BB"/>
    <w:rsid w:val="00DF7751"/>
    <w:rsid w:val="00E00394"/>
    <w:rsid w:val="00E009B1"/>
    <w:rsid w:val="00E00BC3"/>
    <w:rsid w:val="00E011D7"/>
    <w:rsid w:val="00E02067"/>
    <w:rsid w:val="00E02B33"/>
    <w:rsid w:val="00E031BB"/>
    <w:rsid w:val="00E0417B"/>
    <w:rsid w:val="00E046A2"/>
    <w:rsid w:val="00E05191"/>
    <w:rsid w:val="00E0576C"/>
    <w:rsid w:val="00E061D6"/>
    <w:rsid w:val="00E068BC"/>
    <w:rsid w:val="00E073F0"/>
    <w:rsid w:val="00E10761"/>
    <w:rsid w:val="00E1147C"/>
    <w:rsid w:val="00E11D7A"/>
    <w:rsid w:val="00E11EEB"/>
    <w:rsid w:val="00E128F2"/>
    <w:rsid w:val="00E12B00"/>
    <w:rsid w:val="00E13E5A"/>
    <w:rsid w:val="00E13EE4"/>
    <w:rsid w:val="00E14464"/>
    <w:rsid w:val="00E144EB"/>
    <w:rsid w:val="00E15D85"/>
    <w:rsid w:val="00E160AE"/>
    <w:rsid w:val="00E16463"/>
    <w:rsid w:val="00E16F82"/>
    <w:rsid w:val="00E17F6F"/>
    <w:rsid w:val="00E20776"/>
    <w:rsid w:val="00E20B20"/>
    <w:rsid w:val="00E2170E"/>
    <w:rsid w:val="00E224E7"/>
    <w:rsid w:val="00E239D1"/>
    <w:rsid w:val="00E246B9"/>
    <w:rsid w:val="00E250C5"/>
    <w:rsid w:val="00E26727"/>
    <w:rsid w:val="00E26970"/>
    <w:rsid w:val="00E2728F"/>
    <w:rsid w:val="00E27791"/>
    <w:rsid w:val="00E279C1"/>
    <w:rsid w:val="00E30487"/>
    <w:rsid w:val="00E30F2D"/>
    <w:rsid w:val="00E319DB"/>
    <w:rsid w:val="00E31AFC"/>
    <w:rsid w:val="00E3250F"/>
    <w:rsid w:val="00E33400"/>
    <w:rsid w:val="00E3409E"/>
    <w:rsid w:val="00E34F76"/>
    <w:rsid w:val="00E36FED"/>
    <w:rsid w:val="00E37BE5"/>
    <w:rsid w:val="00E4090F"/>
    <w:rsid w:val="00E41972"/>
    <w:rsid w:val="00E41A27"/>
    <w:rsid w:val="00E41A3E"/>
    <w:rsid w:val="00E41AB4"/>
    <w:rsid w:val="00E41D3E"/>
    <w:rsid w:val="00E42737"/>
    <w:rsid w:val="00E44885"/>
    <w:rsid w:val="00E44906"/>
    <w:rsid w:val="00E45C77"/>
    <w:rsid w:val="00E4608B"/>
    <w:rsid w:val="00E46274"/>
    <w:rsid w:val="00E46D7F"/>
    <w:rsid w:val="00E478A7"/>
    <w:rsid w:val="00E501D3"/>
    <w:rsid w:val="00E5151F"/>
    <w:rsid w:val="00E52BBE"/>
    <w:rsid w:val="00E52C1D"/>
    <w:rsid w:val="00E53A01"/>
    <w:rsid w:val="00E54202"/>
    <w:rsid w:val="00E564C4"/>
    <w:rsid w:val="00E567C9"/>
    <w:rsid w:val="00E57E1A"/>
    <w:rsid w:val="00E604C4"/>
    <w:rsid w:val="00E60809"/>
    <w:rsid w:val="00E61300"/>
    <w:rsid w:val="00E62FE2"/>
    <w:rsid w:val="00E635B9"/>
    <w:rsid w:val="00E637A3"/>
    <w:rsid w:val="00E65D15"/>
    <w:rsid w:val="00E66CD8"/>
    <w:rsid w:val="00E67285"/>
    <w:rsid w:val="00E67802"/>
    <w:rsid w:val="00E67EE5"/>
    <w:rsid w:val="00E67F67"/>
    <w:rsid w:val="00E7013A"/>
    <w:rsid w:val="00E71953"/>
    <w:rsid w:val="00E71DC5"/>
    <w:rsid w:val="00E71FEC"/>
    <w:rsid w:val="00E728BF"/>
    <w:rsid w:val="00E72C6B"/>
    <w:rsid w:val="00E73AB7"/>
    <w:rsid w:val="00E74F5D"/>
    <w:rsid w:val="00E75F13"/>
    <w:rsid w:val="00E75F34"/>
    <w:rsid w:val="00E76034"/>
    <w:rsid w:val="00E776BC"/>
    <w:rsid w:val="00E77C2A"/>
    <w:rsid w:val="00E80440"/>
    <w:rsid w:val="00E81269"/>
    <w:rsid w:val="00E81773"/>
    <w:rsid w:val="00E817E0"/>
    <w:rsid w:val="00E82EE4"/>
    <w:rsid w:val="00E831E7"/>
    <w:rsid w:val="00E843B5"/>
    <w:rsid w:val="00E84A0D"/>
    <w:rsid w:val="00E84A3B"/>
    <w:rsid w:val="00E84B33"/>
    <w:rsid w:val="00E85307"/>
    <w:rsid w:val="00E85B0A"/>
    <w:rsid w:val="00E87742"/>
    <w:rsid w:val="00E904A9"/>
    <w:rsid w:val="00E906E8"/>
    <w:rsid w:val="00E907E4"/>
    <w:rsid w:val="00E90A24"/>
    <w:rsid w:val="00E90ACB"/>
    <w:rsid w:val="00E90C34"/>
    <w:rsid w:val="00E919AC"/>
    <w:rsid w:val="00E93215"/>
    <w:rsid w:val="00E9321C"/>
    <w:rsid w:val="00E93499"/>
    <w:rsid w:val="00E93CB3"/>
    <w:rsid w:val="00E93FD6"/>
    <w:rsid w:val="00E941F0"/>
    <w:rsid w:val="00E94225"/>
    <w:rsid w:val="00E946A6"/>
    <w:rsid w:val="00E947E4"/>
    <w:rsid w:val="00E9480A"/>
    <w:rsid w:val="00E95120"/>
    <w:rsid w:val="00E95944"/>
    <w:rsid w:val="00E95DBA"/>
    <w:rsid w:val="00E95F77"/>
    <w:rsid w:val="00E9616B"/>
    <w:rsid w:val="00E96A29"/>
    <w:rsid w:val="00E96B28"/>
    <w:rsid w:val="00E96FE6"/>
    <w:rsid w:val="00E973A1"/>
    <w:rsid w:val="00E976D6"/>
    <w:rsid w:val="00E97FBC"/>
    <w:rsid w:val="00EA03C1"/>
    <w:rsid w:val="00EA0F54"/>
    <w:rsid w:val="00EA1059"/>
    <w:rsid w:val="00EA1911"/>
    <w:rsid w:val="00EA1BE3"/>
    <w:rsid w:val="00EA1D43"/>
    <w:rsid w:val="00EA3AEC"/>
    <w:rsid w:val="00EA3B96"/>
    <w:rsid w:val="00EA4C04"/>
    <w:rsid w:val="00EA4D82"/>
    <w:rsid w:val="00EA4EC9"/>
    <w:rsid w:val="00EA568E"/>
    <w:rsid w:val="00EA5E0F"/>
    <w:rsid w:val="00EA5F4C"/>
    <w:rsid w:val="00EA6FE4"/>
    <w:rsid w:val="00EA798D"/>
    <w:rsid w:val="00EA7F4C"/>
    <w:rsid w:val="00EB1D47"/>
    <w:rsid w:val="00EB2146"/>
    <w:rsid w:val="00EB2317"/>
    <w:rsid w:val="00EB26C6"/>
    <w:rsid w:val="00EB279B"/>
    <w:rsid w:val="00EB2ABB"/>
    <w:rsid w:val="00EB2B18"/>
    <w:rsid w:val="00EB4B04"/>
    <w:rsid w:val="00EB4F83"/>
    <w:rsid w:val="00EB584C"/>
    <w:rsid w:val="00EB5863"/>
    <w:rsid w:val="00EB5D88"/>
    <w:rsid w:val="00EB6D14"/>
    <w:rsid w:val="00EB7307"/>
    <w:rsid w:val="00EB772D"/>
    <w:rsid w:val="00EB7AFF"/>
    <w:rsid w:val="00EC13F6"/>
    <w:rsid w:val="00EC1428"/>
    <w:rsid w:val="00EC14B0"/>
    <w:rsid w:val="00EC204E"/>
    <w:rsid w:val="00EC249E"/>
    <w:rsid w:val="00EC2CFF"/>
    <w:rsid w:val="00EC2DFB"/>
    <w:rsid w:val="00EC34E2"/>
    <w:rsid w:val="00EC37EE"/>
    <w:rsid w:val="00EC4904"/>
    <w:rsid w:val="00EC4DF6"/>
    <w:rsid w:val="00EC5F2F"/>
    <w:rsid w:val="00EC651E"/>
    <w:rsid w:val="00EC65E5"/>
    <w:rsid w:val="00EC692E"/>
    <w:rsid w:val="00EC70D5"/>
    <w:rsid w:val="00EC745E"/>
    <w:rsid w:val="00EC775C"/>
    <w:rsid w:val="00EC7EAF"/>
    <w:rsid w:val="00ED0266"/>
    <w:rsid w:val="00ED1327"/>
    <w:rsid w:val="00ED16FE"/>
    <w:rsid w:val="00ED27C3"/>
    <w:rsid w:val="00ED2AE2"/>
    <w:rsid w:val="00ED2C0F"/>
    <w:rsid w:val="00ED2C5A"/>
    <w:rsid w:val="00ED3022"/>
    <w:rsid w:val="00ED308D"/>
    <w:rsid w:val="00ED33AE"/>
    <w:rsid w:val="00ED3775"/>
    <w:rsid w:val="00ED3D42"/>
    <w:rsid w:val="00ED4A6D"/>
    <w:rsid w:val="00ED5680"/>
    <w:rsid w:val="00ED6450"/>
    <w:rsid w:val="00ED6D4A"/>
    <w:rsid w:val="00ED721A"/>
    <w:rsid w:val="00ED738C"/>
    <w:rsid w:val="00ED7918"/>
    <w:rsid w:val="00ED7FD3"/>
    <w:rsid w:val="00EE08E3"/>
    <w:rsid w:val="00EE0E5D"/>
    <w:rsid w:val="00EE11C2"/>
    <w:rsid w:val="00EE2011"/>
    <w:rsid w:val="00EE2A61"/>
    <w:rsid w:val="00EE3663"/>
    <w:rsid w:val="00EE3E78"/>
    <w:rsid w:val="00EE41C4"/>
    <w:rsid w:val="00EE46BE"/>
    <w:rsid w:val="00EE5A27"/>
    <w:rsid w:val="00EE5A5E"/>
    <w:rsid w:val="00EE6E77"/>
    <w:rsid w:val="00EE6F02"/>
    <w:rsid w:val="00EE76A9"/>
    <w:rsid w:val="00EE799E"/>
    <w:rsid w:val="00EE7CA8"/>
    <w:rsid w:val="00EE7FA7"/>
    <w:rsid w:val="00EF0322"/>
    <w:rsid w:val="00EF1093"/>
    <w:rsid w:val="00EF1FCB"/>
    <w:rsid w:val="00EF21C3"/>
    <w:rsid w:val="00EF2944"/>
    <w:rsid w:val="00EF2C14"/>
    <w:rsid w:val="00EF2E6B"/>
    <w:rsid w:val="00EF39BF"/>
    <w:rsid w:val="00EF43D0"/>
    <w:rsid w:val="00EF5048"/>
    <w:rsid w:val="00EF54D1"/>
    <w:rsid w:val="00EF559C"/>
    <w:rsid w:val="00EF59B7"/>
    <w:rsid w:val="00EF66B8"/>
    <w:rsid w:val="00EF67BB"/>
    <w:rsid w:val="00EF72F9"/>
    <w:rsid w:val="00F0021E"/>
    <w:rsid w:val="00F0030E"/>
    <w:rsid w:val="00F00B33"/>
    <w:rsid w:val="00F00CD1"/>
    <w:rsid w:val="00F00DF1"/>
    <w:rsid w:val="00F01E6B"/>
    <w:rsid w:val="00F0241C"/>
    <w:rsid w:val="00F031EE"/>
    <w:rsid w:val="00F03D27"/>
    <w:rsid w:val="00F05759"/>
    <w:rsid w:val="00F064EC"/>
    <w:rsid w:val="00F06F0E"/>
    <w:rsid w:val="00F07182"/>
    <w:rsid w:val="00F07A6E"/>
    <w:rsid w:val="00F07F03"/>
    <w:rsid w:val="00F07F39"/>
    <w:rsid w:val="00F10215"/>
    <w:rsid w:val="00F10563"/>
    <w:rsid w:val="00F10CB9"/>
    <w:rsid w:val="00F110CD"/>
    <w:rsid w:val="00F110D5"/>
    <w:rsid w:val="00F12351"/>
    <w:rsid w:val="00F15193"/>
    <w:rsid w:val="00F16739"/>
    <w:rsid w:val="00F16838"/>
    <w:rsid w:val="00F16A65"/>
    <w:rsid w:val="00F16DE2"/>
    <w:rsid w:val="00F2052B"/>
    <w:rsid w:val="00F20952"/>
    <w:rsid w:val="00F22183"/>
    <w:rsid w:val="00F2260F"/>
    <w:rsid w:val="00F23174"/>
    <w:rsid w:val="00F238B9"/>
    <w:rsid w:val="00F242AD"/>
    <w:rsid w:val="00F242CF"/>
    <w:rsid w:val="00F243F4"/>
    <w:rsid w:val="00F247F2"/>
    <w:rsid w:val="00F2518F"/>
    <w:rsid w:val="00F252A8"/>
    <w:rsid w:val="00F255D9"/>
    <w:rsid w:val="00F263F6"/>
    <w:rsid w:val="00F265F7"/>
    <w:rsid w:val="00F27FA6"/>
    <w:rsid w:val="00F3037F"/>
    <w:rsid w:val="00F33DC8"/>
    <w:rsid w:val="00F3434F"/>
    <w:rsid w:val="00F34444"/>
    <w:rsid w:val="00F34E6B"/>
    <w:rsid w:val="00F35EE8"/>
    <w:rsid w:val="00F378F1"/>
    <w:rsid w:val="00F403A1"/>
    <w:rsid w:val="00F403DB"/>
    <w:rsid w:val="00F404EC"/>
    <w:rsid w:val="00F4065A"/>
    <w:rsid w:val="00F410F7"/>
    <w:rsid w:val="00F4275C"/>
    <w:rsid w:val="00F434B2"/>
    <w:rsid w:val="00F45693"/>
    <w:rsid w:val="00F46325"/>
    <w:rsid w:val="00F463EB"/>
    <w:rsid w:val="00F4731E"/>
    <w:rsid w:val="00F47839"/>
    <w:rsid w:val="00F52339"/>
    <w:rsid w:val="00F5277A"/>
    <w:rsid w:val="00F532E8"/>
    <w:rsid w:val="00F537FF"/>
    <w:rsid w:val="00F54E36"/>
    <w:rsid w:val="00F550C0"/>
    <w:rsid w:val="00F560FE"/>
    <w:rsid w:val="00F56433"/>
    <w:rsid w:val="00F568CA"/>
    <w:rsid w:val="00F56960"/>
    <w:rsid w:val="00F56FCD"/>
    <w:rsid w:val="00F60CD6"/>
    <w:rsid w:val="00F6111C"/>
    <w:rsid w:val="00F614C0"/>
    <w:rsid w:val="00F61647"/>
    <w:rsid w:val="00F61F6E"/>
    <w:rsid w:val="00F63C1A"/>
    <w:rsid w:val="00F640C8"/>
    <w:rsid w:val="00F64279"/>
    <w:rsid w:val="00F643C7"/>
    <w:rsid w:val="00F6564D"/>
    <w:rsid w:val="00F657CF"/>
    <w:rsid w:val="00F65808"/>
    <w:rsid w:val="00F6587D"/>
    <w:rsid w:val="00F66A00"/>
    <w:rsid w:val="00F66CFB"/>
    <w:rsid w:val="00F679A9"/>
    <w:rsid w:val="00F70082"/>
    <w:rsid w:val="00F70C73"/>
    <w:rsid w:val="00F713A3"/>
    <w:rsid w:val="00F71A8F"/>
    <w:rsid w:val="00F71C58"/>
    <w:rsid w:val="00F72071"/>
    <w:rsid w:val="00F72632"/>
    <w:rsid w:val="00F72CC3"/>
    <w:rsid w:val="00F737B5"/>
    <w:rsid w:val="00F74F95"/>
    <w:rsid w:val="00F75330"/>
    <w:rsid w:val="00F7557D"/>
    <w:rsid w:val="00F75B66"/>
    <w:rsid w:val="00F75CC9"/>
    <w:rsid w:val="00F76BD9"/>
    <w:rsid w:val="00F80318"/>
    <w:rsid w:val="00F803D0"/>
    <w:rsid w:val="00F80703"/>
    <w:rsid w:val="00F80948"/>
    <w:rsid w:val="00F81387"/>
    <w:rsid w:val="00F8167C"/>
    <w:rsid w:val="00F82134"/>
    <w:rsid w:val="00F822E3"/>
    <w:rsid w:val="00F8250E"/>
    <w:rsid w:val="00F82866"/>
    <w:rsid w:val="00F841FB"/>
    <w:rsid w:val="00F84421"/>
    <w:rsid w:val="00F8449B"/>
    <w:rsid w:val="00F84B44"/>
    <w:rsid w:val="00F85691"/>
    <w:rsid w:val="00F863C0"/>
    <w:rsid w:val="00F87032"/>
    <w:rsid w:val="00F87094"/>
    <w:rsid w:val="00F87AB3"/>
    <w:rsid w:val="00F913DC"/>
    <w:rsid w:val="00F91DDA"/>
    <w:rsid w:val="00F92DF4"/>
    <w:rsid w:val="00F9397A"/>
    <w:rsid w:val="00F93A37"/>
    <w:rsid w:val="00F94182"/>
    <w:rsid w:val="00F9431F"/>
    <w:rsid w:val="00F94424"/>
    <w:rsid w:val="00F944B0"/>
    <w:rsid w:val="00F944D9"/>
    <w:rsid w:val="00F94DB3"/>
    <w:rsid w:val="00F96500"/>
    <w:rsid w:val="00F97F57"/>
    <w:rsid w:val="00FA23FE"/>
    <w:rsid w:val="00FA2C35"/>
    <w:rsid w:val="00FA2ECC"/>
    <w:rsid w:val="00FA31E7"/>
    <w:rsid w:val="00FA413A"/>
    <w:rsid w:val="00FA4144"/>
    <w:rsid w:val="00FA445A"/>
    <w:rsid w:val="00FA4DDA"/>
    <w:rsid w:val="00FA4DDF"/>
    <w:rsid w:val="00FA5C71"/>
    <w:rsid w:val="00FA5E56"/>
    <w:rsid w:val="00FA645E"/>
    <w:rsid w:val="00FA6A01"/>
    <w:rsid w:val="00FA6E7F"/>
    <w:rsid w:val="00FA7108"/>
    <w:rsid w:val="00FA7114"/>
    <w:rsid w:val="00FB052D"/>
    <w:rsid w:val="00FB1324"/>
    <w:rsid w:val="00FB22D7"/>
    <w:rsid w:val="00FB2379"/>
    <w:rsid w:val="00FB2FCC"/>
    <w:rsid w:val="00FB317B"/>
    <w:rsid w:val="00FB3CB7"/>
    <w:rsid w:val="00FB4A89"/>
    <w:rsid w:val="00FB4B8A"/>
    <w:rsid w:val="00FB5152"/>
    <w:rsid w:val="00FB5F8F"/>
    <w:rsid w:val="00FB60FF"/>
    <w:rsid w:val="00FB6498"/>
    <w:rsid w:val="00FB680E"/>
    <w:rsid w:val="00FB6B73"/>
    <w:rsid w:val="00FB7A0B"/>
    <w:rsid w:val="00FC0065"/>
    <w:rsid w:val="00FC062F"/>
    <w:rsid w:val="00FC0754"/>
    <w:rsid w:val="00FC1663"/>
    <w:rsid w:val="00FC3AEE"/>
    <w:rsid w:val="00FC510F"/>
    <w:rsid w:val="00FC5700"/>
    <w:rsid w:val="00FC575A"/>
    <w:rsid w:val="00FC6238"/>
    <w:rsid w:val="00FC7951"/>
    <w:rsid w:val="00FC7EAE"/>
    <w:rsid w:val="00FD001A"/>
    <w:rsid w:val="00FD236B"/>
    <w:rsid w:val="00FD2785"/>
    <w:rsid w:val="00FD2BC8"/>
    <w:rsid w:val="00FD33FC"/>
    <w:rsid w:val="00FD3730"/>
    <w:rsid w:val="00FD3ADE"/>
    <w:rsid w:val="00FD3B08"/>
    <w:rsid w:val="00FD4546"/>
    <w:rsid w:val="00FD4806"/>
    <w:rsid w:val="00FD4BA4"/>
    <w:rsid w:val="00FD4EE0"/>
    <w:rsid w:val="00FD534E"/>
    <w:rsid w:val="00FD56C7"/>
    <w:rsid w:val="00FD5CBB"/>
    <w:rsid w:val="00FD5FC4"/>
    <w:rsid w:val="00FD6564"/>
    <w:rsid w:val="00FD6597"/>
    <w:rsid w:val="00FD6B74"/>
    <w:rsid w:val="00FD70AE"/>
    <w:rsid w:val="00FE002E"/>
    <w:rsid w:val="00FE2398"/>
    <w:rsid w:val="00FE4290"/>
    <w:rsid w:val="00FE4924"/>
    <w:rsid w:val="00FE515A"/>
    <w:rsid w:val="00FE5421"/>
    <w:rsid w:val="00FE5624"/>
    <w:rsid w:val="00FE57E5"/>
    <w:rsid w:val="00FE5D2C"/>
    <w:rsid w:val="00FE5FBF"/>
    <w:rsid w:val="00FE67D6"/>
    <w:rsid w:val="00FE6C25"/>
    <w:rsid w:val="00FE72AB"/>
    <w:rsid w:val="00FF033A"/>
    <w:rsid w:val="00FF071D"/>
    <w:rsid w:val="00FF0964"/>
    <w:rsid w:val="00FF0F67"/>
    <w:rsid w:val="00FF16F2"/>
    <w:rsid w:val="00FF1A99"/>
    <w:rsid w:val="00FF1C94"/>
    <w:rsid w:val="00FF1F9B"/>
    <w:rsid w:val="00FF2B42"/>
    <w:rsid w:val="00FF2C43"/>
    <w:rsid w:val="00FF2D5B"/>
    <w:rsid w:val="00FF3B7F"/>
    <w:rsid w:val="00FF3E34"/>
    <w:rsid w:val="00FF42C3"/>
    <w:rsid w:val="00FF4F92"/>
    <w:rsid w:val="00FF52CF"/>
    <w:rsid w:val="00FF54EB"/>
    <w:rsid w:val="00FF5A35"/>
    <w:rsid w:val="00FF6822"/>
    <w:rsid w:val="00FF73D0"/>
    <w:rsid w:val="01E6B3E5"/>
    <w:rsid w:val="02E29CDE"/>
    <w:rsid w:val="03737368"/>
    <w:rsid w:val="0439B9B8"/>
    <w:rsid w:val="04B7C482"/>
    <w:rsid w:val="04EA9EF6"/>
    <w:rsid w:val="0543E0EC"/>
    <w:rsid w:val="06D09BE8"/>
    <w:rsid w:val="06FE13B9"/>
    <w:rsid w:val="0709F2F6"/>
    <w:rsid w:val="07CD15D8"/>
    <w:rsid w:val="07CEC832"/>
    <w:rsid w:val="08464CE9"/>
    <w:rsid w:val="0910EDED"/>
    <w:rsid w:val="0911149C"/>
    <w:rsid w:val="092B4A4A"/>
    <w:rsid w:val="0A80BEFA"/>
    <w:rsid w:val="0C0D7F64"/>
    <w:rsid w:val="0C1E8F96"/>
    <w:rsid w:val="0D3AB7A1"/>
    <w:rsid w:val="0DCCBF3B"/>
    <w:rsid w:val="0E3BBAF2"/>
    <w:rsid w:val="0E64D044"/>
    <w:rsid w:val="0E84229C"/>
    <w:rsid w:val="0F30A1DB"/>
    <w:rsid w:val="106DEB77"/>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B06F51"/>
    <w:rsid w:val="3000CC66"/>
    <w:rsid w:val="30C04125"/>
    <w:rsid w:val="313556CE"/>
    <w:rsid w:val="31E30380"/>
    <w:rsid w:val="322B4F63"/>
    <w:rsid w:val="32975CEE"/>
    <w:rsid w:val="34925885"/>
    <w:rsid w:val="36C7A5F8"/>
    <w:rsid w:val="37DBF05D"/>
    <w:rsid w:val="380F7DC9"/>
    <w:rsid w:val="381849B5"/>
    <w:rsid w:val="3847969F"/>
    <w:rsid w:val="384FD6DC"/>
    <w:rsid w:val="396AF861"/>
    <w:rsid w:val="39FAB24A"/>
    <w:rsid w:val="3B629A5B"/>
    <w:rsid w:val="3D27B774"/>
    <w:rsid w:val="3E61DC49"/>
    <w:rsid w:val="3ED675CB"/>
    <w:rsid w:val="41885CE3"/>
    <w:rsid w:val="41D925D9"/>
    <w:rsid w:val="41E4BD2C"/>
    <w:rsid w:val="42D65425"/>
    <w:rsid w:val="42F82CB5"/>
    <w:rsid w:val="4351302D"/>
    <w:rsid w:val="437E63F3"/>
    <w:rsid w:val="443048E2"/>
    <w:rsid w:val="45A2F26F"/>
    <w:rsid w:val="45ECECF5"/>
    <w:rsid w:val="45F5ECD1"/>
    <w:rsid w:val="46029674"/>
    <w:rsid w:val="4640A91F"/>
    <w:rsid w:val="46EAC663"/>
    <w:rsid w:val="4714D4D7"/>
    <w:rsid w:val="47670B47"/>
    <w:rsid w:val="47E50551"/>
    <w:rsid w:val="4843B0EB"/>
    <w:rsid w:val="486A39FC"/>
    <w:rsid w:val="491B39B0"/>
    <w:rsid w:val="4B1DCB76"/>
    <w:rsid w:val="4CC80CBB"/>
    <w:rsid w:val="4D2C6CC7"/>
    <w:rsid w:val="4E4E30E5"/>
    <w:rsid w:val="4F26E405"/>
    <w:rsid w:val="4FC82583"/>
    <w:rsid w:val="5081FCF4"/>
    <w:rsid w:val="51887354"/>
    <w:rsid w:val="52BE8246"/>
    <w:rsid w:val="53A495C8"/>
    <w:rsid w:val="53CAAA1C"/>
    <w:rsid w:val="53DC8A7B"/>
    <w:rsid w:val="55505A72"/>
    <w:rsid w:val="556BCB47"/>
    <w:rsid w:val="55DD0014"/>
    <w:rsid w:val="560C39E6"/>
    <w:rsid w:val="57214887"/>
    <w:rsid w:val="5740D439"/>
    <w:rsid w:val="581FABAA"/>
    <w:rsid w:val="5953F912"/>
    <w:rsid w:val="59CF9341"/>
    <w:rsid w:val="59EBA67A"/>
    <w:rsid w:val="5C46DE96"/>
    <w:rsid w:val="5C57E01F"/>
    <w:rsid w:val="5D686CE3"/>
    <w:rsid w:val="5DBC57BB"/>
    <w:rsid w:val="5E7AF07D"/>
    <w:rsid w:val="5E95B90B"/>
    <w:rsid w:val="5F40D570"/>
    <w:rsid w:val="5F7390E7"/>
    <w:rsid w:val="5FAF1005"/>
    <w:rsid w:val="602ADE41"/>
    <w:rsid w:val="6038BC99"/>
    <w:rsid w:val="6052C755"/>
    <w:rsid w:val="609A5776"/>
    <w:rsid w:val="619F2B7B"/>
    <w:rsid w:val="61A05A71"/>
    <w:rsid w:val="61BCB551"/>
    <w:rsid w:val="63079D34"/>
    <w:rsid w:val="63DC9E7B"/>
    <w:rsid w:val="64327DEB"/>
    <w:rsid w:val="6467418D"/>
    <w:rsid w:val="658E1613"/>
    <w:rsid w:val="65E098C3"/>
    <w:rsid w:val="66418392"/>
    <w:rsid w:val="682DFD78"/>
    <w:rsid w:val="690C3A44"/>
    <w:rsid w:val="69271B45"/>
    <w:rsid w:val="6AC981F2"/>
    <w:rsid w:val="6B5AA747"/>
    <w:rsid w:val="6CA62004"/>
    <w:rsid w:val="6DE008F1"/>
    <w:rsid w:val="6DFE472C"/>
    <w:rsid w:val="6EAC4C80"/>
    <w:rsid w:val="6EF070A2"/>
    <w:rsid w:val="70543EC8"/>
    <w:rsid w:val="70ABCA0B"/>
    <w:rsid w:val="70B40C92"/>
    <w:rsid w:val="70B842FE"/>
    <w:rsid w:val="7132D16D"/>
    <w:rsid w:val="71C7D922"/>
    <w:rsid w:val="71D15FD9"/>
    <w:rsid w:val="71F13A83"/>
    <w:rsid w:val="72F93494"/>
    <w:rsid w:val="73C193B8"/>
    <w:rsid w:val="74BB0100"/>
    <w:rsid w:val="7567D9B8"/>
    <w:rsid w:val="7660F570"/>
    <w:rsid w:val="782FB3E8"/>
    <w:rsid w:val="7867114A"/>
    <w:rsid w:val="78E25054"/>
    <w:rsid w:val="78F2A7F3"/>
    <w:rsid w:val="7901C999"/>
    <w:rsid w:val="7ABD632B"/>
    <w:rsid w:val="7B2BD40A"/>
    <w:rsid w:val="7B653297"/>
    <w:rsid w:val="7C374C90"/>
    <w:rsid w:val="7CD2C681"/>
    <w:rsid w:val="7D4761D3"/>
    <w:rsid w:val="7DA0EE0E"/>
    <w:rsid w:val="7E0C560E"/>
    <w:rsid w:val="7E80C45E"/>
    <w:rsid w:val="7F2004C0"/>
    <w:rsid w:val="7F95D6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B492E183-F21D-4201-8671-A8FDF3E39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5A1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link w:val="Heading4Char"/>
    <w:qFormat/>
    <w:rsid w:val="005831DD"/>
    <w:pPr>
      <w:numPr>
        <w:ilvl w:val="3"/>
      </w:numPr>
      <w:outlineLvl w:val="3"/>
    </w:pPr>
    <w:rPr>
      <w:sz w:val="24"/>
    </w:rPr>
  </w:style>
  <w:style w:type="paragraph" w:styleId="Heading5">
    <w:name w:val="heading 5"/>
    <w:basedOn w:val="Heading4"/>
    <w:next w:val="Normal"/>
    <w:link w:val="Heading5Char"/>
    <w:qFormat/>
    <w:rsid w:val="005831DD"/>
    <w:pPr>
      <w:numPr>
        <w:ilvl w:val="4"/>
      </w:numPr>
      <w:outlineLvl w:val="4"/>
    </w:pPr>
    <w:rPr>
      <w:sz w:val="22"/>
    </w:rPr>
  </w:style>
  <w:style w:type="paragraph" w:styleId="Heading6">
    <w:name w:val="heading 6"/>
    <w:basedOn w:val="H6"/>
    <w:next w:val="Normal"/>
    <w:link w:val="Heading6Char"/>
    <w:qFormat/>
    <w:rsid w:val="005831DD"/>
    <w:pPr>
      <w:numPr>
        <w:ilvl w:val="5"/>
      </w:numPr>
      <w:outlineLvl w:val="5"/>
    </w:pPr>
  </w:style>
  <w:style w:type="paragraph" w:styleId="Heading7">
    <w:name w:val="heading 7"/>
    <w:basedOn w:val="H6"/>
    <w:next w:val="Normal"/>
    <w:link w:val="Heading7Char"/>
    <w:qFormat/>
    <w:rsid w:val="005831DD"/>
    <w:pPr>
      <w:numPr>
        <w:ilvl w:val="6"/>
      </w:numPr>
      <w:outlineLvl w:val="6"/>
    </w:pPr>
  </w:style>
  <w:style w:type="paragraph" w:styleId="Heading8">
    <w:name w:val="heading 8"/>
    <w:basedOn w:val="Heading1"/>
    <w:next w:val="Normal"/>
    <w:link w:val="Heading8Char"/>
    <w:qFormat/>
    <w:rsid w:val="005831DD"/>
    <w:pPr>
      <w:numPr>
        <w:ilvl w:val="7"/>
      </w:numPr>
      <w:outlineLvl w:val="7"/>
    </w:pPr>
  </w:style>
  <w:style w:type="paragraph" w:styleId="Heading9">
    <w:name w:val="heading 9"/>
    <w:basedOn w:val="Heading8"/>
    <w:next w:val="Normal"/>
    <w:link w:val="Heading9Char"/>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link w:val="TFChar"/>
    <w:qFormat/>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link w:val="NOChar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link w:val="FooterCha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link w:val="BodyText2Char"/>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link w:val="DocumentMapChar"/>
    <w:semiHidden/>
    <w:rsid w:val="002B2813"/>
    <w:pPr>
      <w:shd w:val="clear" w:color="auto" w:fill="000080"/>
    </w:pPr>
    <w:rPr>
      <w:rFonts w:ascii="Tahoma" w:hAnsi="Tahoma" w:cs="Tahoma"/>
    </w:rPr>
  </w:style>
  <w:style w:type="paragraph" w:styleId="CommentSubject">
    <w:name w:val="annotation subject"/>
    <w:basedOn w:val="CommentText"/>
    <w:next w:val="CommentText"/>
    <w:link w:val="CommentSubjectChar"/>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link w:val="BalloonTextChar"/>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180-Table-Caption,条目"/>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2"/>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3"/>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
    <w:basedOn w:val="DefaultParagraphFont"/>
    <w:link w:val="Heading3"/>
    <w:rsid w:val="00C13E52"/>
    <w:rPr>
      <w:rFonts w:ascii="Arial" w:hAnsi="Arial"/>
      <w:sz w:val="28"/>
      <w:lang w:val="en-GB"/>
    </w:rPr>
  </w:style>
  <w:style w:type="character" w:customStyle="1" w:styleId="TALChar">
    <w:name w:val="TAL Char"/>
    <w:qFormat/>
    <w:locked/>
    <w:rsid w:val="00AC564A"/>
    <w:rPr>
      <w:rFonts w:ascii="Arial" w:hAnsi="Arial" w:cs="Arial"/>
      <w:sz w:val="18"/>
      <w:lang w:val="en-GB"/>
    </w:rPr>
  </w:style>
  <w:style w:type="character" w:customStyle="1" w:styleId="TFChar">
    <w:name w:val="TF Char"/>
    <w:link w:val="TF"/>
    <w:locked/>
    <w:rsid w:val="00AC564A"/>
    <w:rPr>
      <w:rFonts w:ascii="Arial" w:hAnsi="Arial"/>
      <w:b/>
      <w:lang w:val="en-GB"/>
    </w:rPr>
  </w:style>
  <w:style w:type="character" w:customStyle="1" w:styleId="B2Char">
    <w:name w:val="B2 Char"/>
    <w:link w:val="B2"/>
    <w:qFormat/>
    <w:locked/>
    <w:rsid w:val="00AC564A"/>
    <w:rPr>
      <w:rFonts w:ascii="Times New Roman" w:hAnsi="Times New Roman"/>
      <w:lang w:val="en-GB"/>
    </w:rPr>
  </w:style>
  <w:style w:type="character" w:customStyle="1" w:styleId="NOChar1">
    <w:name w:val="NO Char1"/>
    <w:link w:val="NO"/>
    <w:locked/>
    <w:rsid w:val="00AC564A"/>
    <w:rPr>
      <w:rFonts w:ascii="Times New Roman" w:hAnsi="Times New Roman"/>
      <w:lang w:val="en-GB"/>
    </w:rPr>
  </w:style>
  <w:style w:type="character" w:customStyle="1" w:styleId="B10">
    <w:name w:val="B1 (文字)"/>
    <w:qFormat/>
    <w:locked/>
    <w:rsid w:val="00C76147"/>
    <w:rPr>
      <w:lang w:val="en-GB"/>
    </w:rPr>
  </w:style>
  <w:style w:type="character" w:styleId="Strong">
    <w:name w:val="Strong"/>
    <w:basedOn w:val="DefaultParagraphFont"/>
    <w:uiPriority w:val="22"/>
    <w:qFormat/>
    <w:rsid w:val="006C029E"/>
    <w:rPr>
      <w:b/>
      <w:bCs/>
    </w:rPr>
  </w:style>
  <w:style w:type="character" w:customStyle="1" w:styleId="Heading4Char">
    <w:name w:val="Heading 4 Char"/>
    <w:basedOn w:val="DefaultParagraphFont"/>
    <w:link w:val="Heading4"/>
    <w:rsid w:val="008E5A16"/>
    <w:rPr>
      <w:rFonts w:ascii="Arial" w:hAnsi="Arial"/>
      <w:sz w:val="24"/>
      <w:lang w:val="en-GB"/>
    </w:rPr>
  </w:style>
  <w:style w:type="character" w:customStyle="1" w:styleId="Heading5Char">
    <w:name w:val="Heading 5 Char"/>
    <w:basedOn w:val="DefaultParagraphFont"/>
    <w:link w:val="Heading5"/>
    <w:rsid w:val="008E5A16"/>
    <w:rPr>
      <w:rFonts w:ascii="Arial" w:hAnsi="Arial"/>
      <w:sz w:val="22"/>
      <w:lang w:val="en-GB"/>
    </w:rPr>
  </w:style>
  <w:style w:type="character" w:customStyle="1" w:styleId="Heading6Char">
    <w:name w:val="Heading 6 Char"/>
    <w:basedOn w:val="DefaultParagraphFont"/>
    <w:link w:val="Heading6"/>
    <w:rsid w:val="008E5A16"/>
    <w:rPr>
      <w:rFonts w:ascii="Arial" w:hAnsi="Arial"/>
      <w:lang w:val="en-GB"/>
    </w:rPr>
  </w:style>
  <w:style w:type="character" w:customStyle="1" w:styleId="Heading7Char">
    <w:name w:val="Heading 7 Char"/>
    <w:basedOn w:val="DefaultParagraphFont"/>
    <w:link w:val="Heading7"/>
    <w:rsid w:val="008E5A16"/>
    <w:rPr>
      <w:rFonts w:ascii="Arial" w:hAnsi="Arial"/>
      <w:lang w:val="en-GB"/>
    </w:rPr>
  </w:style>
  <w:style w:type="character" w:customStyle="1" w:styleId="Heading8Char">
    <w:name w:val="Heading 8 Char"/>
    <w:basedOn w:val="DefaultParagraphFont"/>
    <w:link w:val="Heading8"/>
    <w:rsid w:val="008E5A16"/>
    <w:rPr>
      <w:rFonts w:ascii="Arial" w:hAnsi="Arial"/>
      <w:sz w:val="36"/>
      <w:lang w:val="en-GB"/>
    </w:rPr>
  </w:style>
  <w:style w:type="character" w:customStyle="1" w:styleId="Heading9Char">
    <w:name w:val="Heading 9 Char"/>
    <w:basedOn w:val="DefaultParagraphFont"/>
    <w:link w:val="Heading9"/>
    <w:rsid w:val="008E5A16"/>
    <w:rPr>
      <w:rFonts w:ascii="Arial" w:hAnsi="Arial"/>
      <w:sz w:val="36"/>
      <w:lang w:val="en-GB"/>
    </w:rPr>
  </w:style>
  <w:style w:type="character" w:customStyle="1" w:styleId="FooterChar">
    <w:name w:val="Footer Char"/>
    <w:basedOn w:val="DefaultParagraphFont"/>
    <w:link w:val="Footer"/>
    <w:rsid w:val="008E5A16"/>
    <w:rPr>
      <w:rFonts w:ascii="Arial" w:hAnsi="Arial"/>
      <w:b/>
      <w:i/>
      <w:noProof/>
      <w:sz w:val="18"/>
    </w:rPr>
  </w:style>
  <w:style w:type="character" w:customStyle="1" w:styleId="BodyText2Char">
    <w:name w:val="Body Text 2 Char"/>
    <w:basedOn w:val="DefaultParagraphFont"/>
    <w:link w:val="BodyText2"/>
    <w:rsid w:val="008E5A16"/>
    <w:rPr>
      <w:rFonts w:ascii="Times New Roman" w:eastAsia="MS Mincho" w:hAnsi="Times New Roman"/>
      <w:color w:val="FFFF00"/>
      <w:lang w:val="en-GB" w:eastAsia="ja-JP"/>
    </w:rPr>
  </w:style>
  <w:style w:type="character" w:customStyle="1" w:styleId="DocumentMapChar">
    <w:name w:val="Document Map Char"/>
    <w:basedOn w:val="DefaultParagraphFont"/>
    <w:link w:val="DocumentMap"/>
    <w:semiHidden/>
    <w:rsid w:val="008E5A16"/>
    <w:rPr>
      <w:rFonts w:ascii="Tahoma" w:hAnsi="Tahoma" w:cs="Tahoma"/>
      <w:shd w:val="clear" w:color="auto" w:fill="000080"/>
      <w:lang w:val="en-GB"/>
    </w:rPr>
  </w:style>
  <w:style w:type="character" w:customStyle="1" w:styleId="CommentSubjectChar">
    <w:name w:val="Comment Subject Char"/>
    <w:basedOn w:val="CommentTextChar"/>
    <w:link w:val="CommentSubject"/>
    <w:semiHidden/>
    <w:rsid w:val="008E5A16"/>
    <w:rPr>
      <w:rFonts w:ascii="Times New Roman" w:eastAsia="Times New Roman" w:hAnsi="Times New Roman"/>
      <w:b/>
      <w:bCs/>
      <w:lang w:val="en-GB"/>
    </w:rPr>
  </w:style>
  <w:style w:type="character" w:customStyle="1" w:styleId="BalloonTextChar">
    <w:name w:val="Balloon Text Char"/>
    <w:basedOn w:val="DefaultParagraphFont"/>
    <w:link w:val="BalloonText"/>
    <w:semiHidden/>
    <w:rsid w:val="008E5A16"/>
    <w:rPr>
      <w:rFonts w:ascii="Tahoma" w:hAnsi="Tahoma" w:cs="Tahoma"/>
      <w:sz w:val="16"/>
      <w:szCs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98216">
      <w:bodyDiv w:val="1"/>
      <w:marLeft w:val="0"/>
      <w:marRight w:val="0"/>
      <w:marTop w:val="0"/>
      <w:marBottom w:val="0"/>
      <w:divBdr>
        <w:top w:val="none" w:sz="0" w:space="0" w:color="auto"/>
        <w:left w:val="none" w:sz="0" w:space="0" w:color="auto"/>
        <w:bottom w:val="none" w:sz="0" w:space="0" w:color="auto"/>
        <w:right w:val="none" w:sz="0" w:space="0" w:color="auto"/>
      </w:divBdr>
    </w:div>
    <w:div w:id="6642337">
      <w:bodyDiv w:val="1"/>
      <w:marLeft w:val="0"/>
      <w:marRight w:val="0"/>
      <w:marTop w:val="0"/>
      <w:marBottom w:val="0"/>
      <w:divBdr>
        <w:top w:val="none" w:sz="0" w:space="0" w:color="auto"/>
        <w:left w:val="none" w:sz="0" w:space="0" w:color="auto"/>
        <w:bottom w:val="none" w:sz="0" w:space="0" w:color="auto"/>
        <w:right w:val="none" w:sz="0" w:space="0" w:color="auto"/>
      </w:divBdr>
    </w:div>
    <w:div w:id="12342082">
      <w:bodyDiv w:val="1"/>
      <w:marLeft w:val="0"/>
      <w:marRight w:val="0"/>
      <w:marTop w:val="0"/>
      <w:marBottom w:val="0"/>
      <w:divBdr>
        <w:top w:val="none" w:sz="0" w:space="0" w:color="auto"/>
        <w:left w:val="none" w:sz="0" w:space="0" w:color="auto"/>
        <w:bottom w:val="none" w:sz="0" w:space="0" w:color="auto"/>
        <w:right w:val="none" w:sz="0" w:space="0" w:color="auto"/>
      </w:divBdr>
    </w:div>
    <w:div w:id="16662926">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4694844">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52198509">
      <w:bodyDiv w:val="1"/>
      <w:marLeft w:val="0"/>
      <w:marRight w:val="0"/>
      <w:marTop w:val="0"/>
      <w:marBottom w:val="0"/>
      <w:divBdr>
        <w:top w:val="none" w:sz="0" w:space="0" w:color="auto"/>
        <w:left w:val="none" w:sz="0" w:space="0" w:color="auto"/>
        <w:bottom w:val="none" w:sz="0" w:space="0" w:color="auto"/>
        <w:right w:val="none" w:sz="0" w:space="0" w:color="auto"/>
      </w:divBdr>
    </w:div>
    <w:div w:id="56589563">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6853796">
      <w:bodyDiv w:val="1"/>
      <w:marLeft w:val="0"/>
      <w:marRight w:val="0"/>
      <w:marTop w:val="0"/>
      <w:marBottom w:val="0"/>
      <w:divBdr>
        <w:top w:val="none" w:sz="0" w:space="0" w:color="auto"/>
        <w:left w:val="none" w:sz="0" w:space="0" w:color="auto"/>
        <w:bottom w:val="none" w:sz="0" w:space="0" w:color="auto"/>
        <w:right w:val="none" w:sz="0" w:space="0" w:color="auto"/>
      </w:divBdr>
    </w:div>
    <w:div w:id="82729324">
      <w:bodyDiv w:val="1"/>
      <w:marLeft w:val="0"/>
      <w:marRight w:val="0"/>
      <w:marTop w:val="0"/>
      <w:marBottom w:val="0"/>
      <w:divBdr>
        <w:top w:val="none" w:sz="0" w:space="0" w:color="auto"/>
        <w:left w:val="none" w:sz="0" w:space="0" w:color="auto"/>
        <w:bottom w:val="none" w:sz="0" w:space="0" w:color="auto"/>
        <w:right w:val="none" w:sz="0" w:space="0" w:color="auto"/>
      </w:divBdr>
    </w:div>
    <w:div w:id="86197767">
      <w:bodyDiv w:val="1"/>
      <w:marLeft w:val="0"/>
      <w:marRight w:val="0"/>
      <w:marTop w:val="0"/>
      <w:marBottom w:val="0"/>
      <w:divBdr>
        <w:top w:val="none" w:sz="0" w:space="0" w:color="auto"/>
        <w:left w:val="none" w:sz="0" w:space="0" w:color="auto"/>
        <w:bottom w:val="none" w:sz="0" w:space="0" w:color="auto"/>
        <w:right w:val="none" w:sz="0" w:space="0" w:color="auto"/>
      </w:divBdr>
    </w:div>
    <w:div w:id="92210371">
      <w:bodyDiv w:val="1"/>
      <w:marLeft w:val="0"/>
      <w:marRight w:val="0"/>
      <w:marTop w:val="0"/>
      <w:marBottom w:val="0"/>
      <w:divBdr>
        <w:top w:val="none" w:sz="0" w:space="0" w:color="auto"/>
        <w:left w:val="none" w:sz="0" w:space="0" w:color="auto"/>
        <w:bottom w:val="none" w:sz="0" w:space="0" w:color="auto"/>
        <w:right w:val="none" w:sz="0" w:space="0" w:color="auto"/>
      </w:divBdr>
    </w:div>
    <w:div w:id="94058730">
      <w:bodyDiv w:val="1"/>
      <w:marLeft w:val="0"/>
      <w:marRight w:val="0"/>
      <w:marTop w:val="0"/>
      <w:marBottom w:val="0"/>
      <w:divBdr>
        <w:top w:val="none" w:sz="0" w:space="0" w:color="auto"/>
        <w:left w:val="none" w:sz="0" w:space="0" w:color="auto"/>
        <w:bottom w:val="none" w:sz="0" w:space="0" w:color="auto"/>
        <w:right w:val="none" w:sz="0" w:space="0" w:color="auto"/>
      </w:divBdr>
    </w:div>
    <w:div w:id="97915061">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4816943">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1481094">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20421114">
      <w:bodyDiv w:val="1"/>
      <w:marLeft w:val="0"/>
      <w:marRight w:val="0"/>
      <w:marTop w:val="0"/>
      <w:marBottom w:val="0"/>
      <w:divBdr>
        <w:top w:val="none" w:sz="0" w:space="0" w:color="auto"/>
        <w:left w:val="none" w:sz="0" w:space="0" w:color="auto"/>
        <w:bottom w:val="none" w:sz="0" w:space="0" w:color="auto"/>
        <w:right w:val="none" w:sz="0" w:space="0" w:color="auto"/>
      </w:divBdr>
    </w:div>
    <w:div w:id="125781037">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4614820">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4498767">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7910919">
      <w:bodyDiv w:val="1"/>
      <w:marLeft w:val="0"/>
      <w:marRight w:val="0"/>
      <w:marTop w:val="0"/>
      <w:marBottom w:val="0"/>
      <w:divBdr>
        <w:top w:val="none" w:sz="0" w:space="0" w:color="auto"/>
        <w:left w:val="none" w:sz="0" w:space="0" w:color="auto"/>
        <w:bottom w:val="none" w:sz="0" w:space="0" w:color="auto"/>
        <w:right w:val="none" w:sz="0" w:space="0" w:color="auto"/>
      </w:divBdr>
    </w:div>
    <w:div w:id="173039880">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1498332">
      <w:bodyDiv w:val="1"/>
      <w:marLeft w:val="0"/>
      <w:marRight w:val="0"/>
      <w:marTop w:val="0"/>
      <w:marBottom w:val="0"/>
      <w:divBdr>
        <w:top w:val="none" w:sz="0" w:space="0" w:color="auto"/>
        <w:left w:val="none" w:sz="0" w:space="0" w:color="auto"/>
        <w:bottom w:val="none" w:sz="0" w:space="0" w:color="auto"/>
        <w:right w:val="none" w:sz="0" w:space="0" w:color="auto"/>
      </w:divBdr>
    </w:div>
    <w:div w:id="193732442">
      <w:bodyDiv w:val="1"/>
      <w:marLeft w:val="0"/>
      <w:marRight w:val="0"/>
      <w:marTop w:val="0"/>
      <w:marBottom w:val="0"/>
      <w:divBdr>
        <w:top w:val="none" w:sz="0" w:space="0" w:color="auto"/>
        <w:left w:val="none" w:sz="0" w:space="0" w:color="auto"/>
        <w:bottom w:val="none" w:sz="0" w:space="0" w:color="auto"/>
        <w:right w:val="none" w:sz="0" w:space="0" w:color="auto"/>
      </w:divBdr>
    </w:div>
    <w:div w:id="194537866">
      <w:bodyDiv w:val="1"/>
      <w:marLeft w:val="0"/>
      <w:marRight w:val="0"/>
      <w:marTop w:val="0"/>
      <w:marBottom w:val="0"/>
      <w:divBdr>
        <w:top w:val="none" w:sz="0" w:space="0" w:color="auto"/>
        <w:left w:val="none" w:sz="0" w:space="0" w:color="auto"/>
        <w:bottom w:val="none" w:sz="0" w:space="0" w:color="auto"/>
        <w:right w:val="none" w:sz="0" w:space="0" w:color="auto"/>
      </w:divBdr>
    </w:div>
    <w:div w:id="208959846">
      <w:bodyDiv w:val="1"/>
      <w:marLeft w:val="0"/>
      <w:marRight w:val="0"/>
      <w:marTop w:val="0"/>
      <w:marBottom w:val="0"/>
      <w:divBdr>
        <w:top w:val="none" w:sz="0" w:space="0" w:color="auto"/>
        <w:left w:val="none" w:sz="0" w:space="0" w:color="auto"/>
        <w:bottom w:val="none" w:sz="0" w:space="0" w:color="auto"/>
        <w:right w:val="none" w:sz="0" w:space="0" w:color="auto"/>
      </w:divBdr>
    </w:div>
    <w:div w:id="211117724">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5554283">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9311900">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4754941">
      <w:bodyDiv w:val="1"/>
      <w:marLeft w:val="0"/>
      <w:marRight w:val="0"/>
      <w:marTop w:val="0"/>
      <w:marBottom w:val="0"/>
      <w:divBdr>
        <w:top w:val="none" w:sz="0" w:space="0" w:color="auto"/>
        <w:left w:val="none" w:sz="0" w:space="0" w:color="auto"/>
        <w:bottom w:val="none" w:sz="0" w:space="0" w:color="auto"/>
        <w:right w:val="none" w:sz="0" w:space="0" w:color="auto"/>
      </w:divBdr>
    </w:div>
    <w:div w:id="257981059">
      <w:bodyDiv w:val="1"/>
      <w:marLeft w:val="0"/>
      <w:marRight w:val="0"/>
      <w:marTop w:val="0"/>
      <w:marBottom w:val="0"/>
      <w:divBdr>
        <w:top w:val="none" w:sz="0" w:space="0" w:color="auto"/>
        <w:left w:val="none" w:sz="0" w:space="0" w:color="auto"/>
        <w:bottom w:val="none" w:sz="0" w:space="0" w:color="auto"/>
        <w:right w:val="none" w:sz="0" w:space="0" w:color="auto"/>
      </w:divBdr>
    </w:div>
    <w:div w:id="280503326">
      <w:bodyDiv w:val="1"/>
      <w:marLeft w:val="0"/>
      <w:marRight w:val="0"/>
      <w:marTop w:val="0"/>
      <w:marBottom w:val="0"/>
      <w:divBdr>
        <w:top w:val="none" w:sz="0" w:space="0" w:color="auto"/>
        <w:left w:val="none" w:sz="0" w:space="0" w:color="auto"/>
        <w:bottom w:val="none" w:sz="0" w:space="0" w:color="auto"/>
        <w:right w:val="none" w:sz="0" w:space="0" w:color="auto"/>
      </w:divBdr>
    </w:div>
    <w:div w:id="281234218">
      <w:bodyDiv w:val="1"/>
      <w:marLeft w:val="0"/>
      <w:marRight w:val="0"/>
      <w:marTop w:val="0"/>
      <w:marBottom w:val="0"/>
      <w:divBdr>
        <w:top w:val="none" w:sz="0" w:space="0" w:color="auto"/>
        <w:left w:val="none" w:sz="0" w:space="0" w:color="auto"/>
        <w:bottom w:val="none" w:sz="0" w:space="0" w:color="auto"/>
        <w:right w:val="none" w:sz="0" w:space="0" w:color="auto"/>
      </w:divBdr>
    </w:div>
    <w:div w:id="283463862">
      <w:bodyDiv w:val="1"/>
      <w:marLeft w:val="0"/>
      <w:marRight w:val="0"/>
      <w:marTop w:val="0"/>
      <w:marBottom w:val="0"/>
      <w:divBdr>
        <w:top w:val="none" w:sz="0" w:space="0" w:color="auto"/>
        <w:left w:val="none" w:sz="0" w:space="0" w:color="auto"/>
        <w:bottom w:val="none" w:sz="0" w:space="0" w:color="auto"/>
        <w:right w:val="none" w:sz="0" w:space="0" w:color="auto"/>
      </w:divBdr>
    </w:div>
    <w:div w:id="294484762">
      <w:bodyDiv w:val="1"/>
      <w:marLeft w:val="0"/>
      <w:marRight w:val="0"/>
      <w:marTop w:val="0"/>
      <w:marBottom w:val="0"/>
      <w:divBdr>
        <w:top w:val="none" w:sz="0" w:space="0" w:color="auto"/>
        <w:left w:val="none" w:sz="0" w:space="0" w:color="auto"/>
        <w:bottom w:val="none" w:sz="0" w:space="0" w:color="auto"/>
        <w:right w:val="none" w:sz="0" w:space="0" w:color="auto"/>
      </w:divBdr>
    </w:div>
    <w:div w:id="296109372">
      <w:bodyDiv w:val="1"/>
      <w:marLeft w:val="0"/>
      <w:marRight w:val="0"/>
      <w:marTop w:val="0"/>
      <w:marBottom w:val="0"/>
      <w:divBdr>
        <w:top w:val="none" w:sz="0" w:space="0" w:color="auto"/>
        <w:left w:val="none" w:sz="0" w:space="0" w:color="auto"/>
        <w:bottom w:val="none" w:sz="0" w:space="0" w:color="auto"/>
        <w:right w:val="none" w:sz="0" w:space="0" w:color="auto"/>
      </w:divBdr>
    </w:div>
    <w:div w:id="297759631">
      <w:bodyDiv w:val="1"/>
      <w:marLeft w:val="0"/>
      <w:marRight w:val="0"/>
      <w:marTop w:val="0"/>
      <w:marBottom w:val="0"/>
      <w:divBdr>
        <w:top w:val="none" w:sz="0" w:space="0" w:color="auto"/>
        <w:left w:val="none" w:sz="0" w:space="0" w:color="auto"/>
        <w:bottom w:val="none" w:sz="0" w:space="0" w:color="auto"/>
        <w:right w:val="none" w:sz="0" w:space="0" w:color="auto"/>
      </w:divBdr>
    </w:div>
    <w:div w:id="299580605">
      <w:bodyDiv w:val="1"/>
      <w:marLeft w:val="0"/>
      <w:marRight w:val="0"/>
      <w:marTop w:val="0"/>
      <w:marBottom w:val="0"/>
      <w:divBdr>
        <w:top w:val="none" w:sz="0" w:space="0" w:color="auto"/>
        <w:left w:val="none" w:sz="0" w:space="0" w:color="auto"/>
        <w:bottom w:val="none" w:sz="0" w:space="0" w:color="auto"/>
        <w:right w:val="none" w:sz="0" w:space="0" w:color="auto"/>
      </w:divBdr>
    </w:div>
    <w:div w:id="329137011">
      <w:bodyDiv w:val="1"/>
      <w:marLeft w:val="0"/>
      <w:marRight w:val="0"/>
      <w:marTop w:val="0"/>
      <w:marBottom w:val="0"/>
      <w:divBdr>
        <w:top w:val="none" w:sz="0" w:space="0" w:color="auto"/>
        <w:left w:val="none" w:sz="0" w:space="0" w:color="auto"/>
        <w:bottom w:val="none" w:sz="0" w:space="0" w:color="auto"/>
        <w:right w:val="none" w:sz="0" w:space="0" w:color="auto"/>
      </w:divBdr>
    </w:div>
    <w:div w:id="331110337">
      <w:bodyDiv w:val="1"/>
      <w:marLeft w:val="0"/>
      <w:marRight w:val="0"/>
      <w:marTop w:val="0"/>
      <w:marBottom w:val="0"/>
      <w:divBdr>
        <w:top w:val="none" w:sz="0" w:space="0" w:color="auto"/>
        <w:left w:val="none" w:sz="0" w:space="0" w:color="auto"/>
        <w:bottom w:val="none" w:sz="0" w:space="0" w:color="auto"/>
        <w:right w:val="none" w:sz="0" w:space="0" w:color="auto"/>
      </w:divBdr>
    </w:div>
    <w:div w:id="333920005">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6154741">
      <w:bodyDiv w:val="1"/>
      <w:marLeft w:val="0"/>
      <w:marRight w:val="0"/>
      <w:marTop w:val="0"/>
      <w:marBottom w:val="0"/>
      <w:divBdr>
        <w:top w:val="none" w:sz="0" w:space="0" w:color="auto"/>
        <w:left w:val="none" w:sz="0" w:space="0" w:color="auto"/>
        <w:bottom w:val="none" w:sz="0" w:space="0" w:color="auto"/>
        <w:right w:val="none" w:sz="0" w:space="0" w:color="auto"/>
      </w:divBdr>
    </w:div>
    <w:div w:id="338429622">
      <w:bodyDiv w:val="1"/>
      <w:marLeft w:val="0"/>
      <w:marRight w:val="0"/>
      <w:marTop w:val="0"/>
      <w:marBottom w:val="0"/>
      <w:divBdr>
        <w:top w:val="none" w:sz="0" w:space="0" w:color="auto"/>
        <w:left w:val="none" w:sz="0" w:space="0" w:color="auto"/>
        <w:bottom w:val="none" w:sz="0" w:space="0" w:color="auto"/>
        <w:right w:val="none" w:sz="0" w:space="0" w:color="auto"/>
      </w:divBdr>
    </w:div>
    <w:div w:id="343867579">
      <w:bodyDiv w:val="1"/>
      <w:marLeft w:val="0"/>
      <w:marRight w:val="0"/>
      <w:marTop w:val="0"/>
      <w:marBottom w:val="0"/>
      <w:divBdr>
        <w:top w:val="none" w:sz="0" w:space="0" w:color="auto"/>
        <w:left w:val="none" w:sz="0" w:space="0" w:color="auto"/>
        <w:bottom w:val="none" w:sz="0" w:space="0" w:color="auto"/>
        <w:right w:val="none" w:sz="0" w:space="0" w:color="auto"/>
      </w:divBdr>
    </w:div>
    <w:div w:id="344476570">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5794880">
      <w:bodyDiv w:val="1"/>
      <w:marLeft w:val="0"/>
      <w:marRight w:val="0"/>
      <w:marTop w:val="0"/>
      <w:marBottom w:val="0"/>
      <w:divBdr>
        <w:top w:val="none" w:sz="0" w:space="0" w:color="auto"/>
        <w:left w:val="none" w:sz="0" w:space="0" w:color="auto"/>
        <w:bottom w:val="none" w:sz="0" w:space="0" w:color="auto"/>
        <w:right w:val="none" w:sz="0" w:space="0" w:color="auto"/>
      </w:divBdr>
    </w:div>
    <w:div w:id="359361319">
      <w:bodyDiv w:val="1"/>
      <w:marLeft w:val="0"/>
      <w:marRight w:val="0"/>
      <w:marTop w:val="0"/>
      <w:marBottom w:val="0"/>
      <w:divBdr>
        <w:top w:val="none" w:sz="0" w:space="0" w:color="auto"/>
        <w:left w:val="none" w:sz="0" w:space="0" w:color="auto"/>
        <w:bottom w:val="none" w:sz="0" w:space="0" w:color="auto"/>
        <w:right w:val="none" w:sz="0" w:space="0" w:color="auto"/>
      </w:divBdr>
    </w:div>
    <w:div w:id="368141933">
      <w:bodyDiv w:val="1"/>
      <w:marLeft w:val="0"/>
      <w:marRight w:val="0"/>
      <w:marTop w:val="0"/>
      <w:marBottom w:val="0"/>
      <w:divBdr>
        <w:top w:val="none" w:sz="0" w:space="0" w:color="auto"/>
        <w:left w:val="none" w:sz="0" w:space="0" w:color="auto"/>
        <w:bottom w:val="none" w:sz="0" w:space="0" w:color="auto"/>
        <w:right w:val="none" w:sz="0" w:space="0" w:color="auto"/>
      </w:divBdr>
    </w:div>
    <w:div w:id="370811336">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6876321">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8552972">
      <w:bodyDiv w:val="1"/>
      <w:marLeft w:val="0"/>
      <w:marRight w:val="0"/>
      <w:marTop w:val="0"/>
      <w:marBottom w:val="0"/>
      <w:divBdr>
        <w:top w:val="none" w:sz="0" w:space="0" w:color="auto"/>
        <w:left w:val="none" w:sz="0" w:space="0" w:color="auto"/>
        <w:bottom w:val="none" w:sz="0" w:space="0" w:color="auto"/>
        <w:right w:val="none" w:sz="0" w:space="0" w:color="auto"/>
      </w:divBdr>
    </w:div>
    <w:div w:id="401565342">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3531889">
      <w:bodyDiv w:val="1"/>
      <w:marLeft w:val="0"/>
      <w:marRight w:val="0"/>
      <w:marTop w:val="0"/>
      <w:marBottom w:val="0"/>
      <w:divBdr>
        <w:top w:val="none" w:sz="0" w:space="0" w:color="auto"/>
        <w:left w:val="none" w:sz="0" w:space="0" w:color="auto"/>
        <w:bottom w:val="none" w:sz="0" w:space="0" w:color="auto"/>
        <w:right w:val="none" w:sz="0" w:space="0" w:color="auto"/>
      </w:divBdr>
    </w:div>
    <w:div w:id="405079928">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3938452">
      <w:bodyDiv w:val="1"/>
      <w:marLeft w:val="0"/>
      <w:marRight w:val="0"/>
      <w:marTop w:val="0"/>
      <w:marBottom w:val="0"/>
      <w:divBdr>
        <w:top w:val="none" w:sz="0" w:space="0" w:color="auto"/>
        <w:left w:val="none" w:sz="0" w:space="0" w:color="auto"/>
        <w:bottom w:val="none" w:sz="0" w:space="0" w:color="auto"/>
        <w:right w:val="none" w:sz="0" w:space="0" w:color="auto"/>
      </w:divBdr>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6484992">
      <w:bodyDiv w:val="1"/>
      <w:marLeft w:val="0"/>
      <w:marRight w:val="0"/>
      <w:marTop w:val="0"/>
      <w:marBottom w:val="0"/>
      <w:divBdr>
        <w:top w:val="none" w:sz="0" w:space="0" w:color="auto"/>
        <w:left w:val="none" w:sz="0" w:space="0" w:color="auto"/>
        <w:bottom w:val="none" w:sz="0" w:space="0" w:color="auto"/>
        <w:right w:val="none" w:sz="0" w:space="0" w:color="auto"/>
      </w:divBdr>
    </w:div>
    <w:div w:id="421412726">
      <w:bodyDiv w:val="1"/>
      <w:marLeft w:val="0"/>
      <w:marRight w:val="0"/>
      <w:marTop w:val="0"/>
      <w:marBottom w:val="0"/>
      <w:divBdr>
        <w:top w:val="none" w:sz="0" w:space="0" w:color="auto"/>
        <w:left w:val="none" w:sz="0" w:space="0" w:color="auto"/>
        <w:bottom w:val="none" w:sz="0" w:space="0" w:color="auto"/>
        <w:right w:val="none" w:sz="0" w:space="0" w:color="auto"/>
      </w:divBdr>
    </w:div>
    <w:div w:id="430201804">
      <w:bodyDiv w:val="1"/>
      <w:marLeft w:val="0"/>
      <w:marRight w:val="0"/>
      <w:marTop w:val="0"/>
      <w:marBottom w:val="0"/>
      <w:divBdr>
        <w:top w:val="none" w:sz="0" w:space="0" w:color="auto"/>
        <w:left w:val="none" w:sz="0" w:space="0" w:color="auto"/>
        <w:bottom w:val="none" w:sz="0" w:space="0" w:color="auto"/>
        <w:right w:val="none" w:sz="0" w:space="0" w:color="auto"/>
      </w:divBdr>
    </w:div>
    <w:div w:id="439836513">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6872265">
      <w:bodyDiv w:val="1"/>
      <w:marLeft w:val="0"/>
      <w:marRight w:val="0"/>
      <w:marTop w:val="0"/>
      <w:marBottom w:val="0"/>
      <w:divBdr>
        <w:top w:val="none" w:sz="0" w:space="0" w:color="auto"/>
        <w:left w:val="none" w:sz="0" w:space="0" w:color="auto"/>
        <w:bottom w:val="none" w:sz="0" w:space="0" w:color="auto"/>
        <w:right w:val="none" w:sz="0" w:space="0" w:color="auto"/>
      </w:divBdr>
    </w:div>
    <w:div w:id="479856763">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95339906">
      <w:bodyDiv w:val="1"/>
      <w:marLeft w:val="0"/>
      <w:marRight w:val="0"/>
      <w:marTop w:val="0"/>
      <w:marBottom w:val="0"/>
      <w:divBdr>
        <w:top w:val="none" w:sz="0" w:space="0" w:color="auto"/>
        <w:left w:val="none" w:sz="0" w:space="0" w:color="auto"/>
        <w:bottom w:val="none" w:sz="0" w:space="0" w:color="auto"/>
        <w:right w:val="none" w:sz="0" w:space="0" w:color="auto"/>
      </w:divBdr>
    </w:div>
    <w:div w:id="496574196">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498741487">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274584">
      <w:bodyDiv w:val="1"/>
      <w:marLeft w:val="0"/>
      <w:marRight w:val="0"/>
      <w:marTop w:val="0"/>
      <w:marBottom w:val="0"/>
      <w:divBdr>
        <w:top w:val="none" w:sz="0" w:space="0" w:color="auto"/>
        <w:left w:val="none" w:sz="0" w:space="0" w:color="auto"/>
        <w:bottom w:val="none" w:sz="0" w:space="0" w:color="auto"/>
        <w:right w:val="none" w:sz="0" w:space="0" w:color="auto"/>
      </w:divBdr>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5193552">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287755">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35654563">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76401800">
      <w:bodyDiv w:val="1"/>
      <w:marLeft w:val="0"/>
      <w:marRight w:val="0"/>
      <w:marTop w:val="0"/>
      <w:marBottom w:val="0"/>
      <w:divBdr>
        <w:top w:val="none" w:sz="0" w:space="0" w:color="auto"/>
        <w:left w:val="none" w:sz="0" w:space="0" w:color="auto"/>
        <w:bottom w:val="none" w:sz="0" w:space="0" w:color="auto"/>
        <w:right w:val="none" w:sz="0" w:space="0" w:color="auto"/>
      </w:divBdr>
    </w:div>
    <w:div w:id="582033371">
      <w:bodyDiv w:val="1"/>
      <w:marLeft w:val="0"/>
      <w:marRight w:val="0"/>
      <w:marTop w:val="0"/>
      <w:marBottom w:val="0"/>
      <w:divBdr>
        <w:top w:val="none" w:sz="0" w:space="0" w:color="auto"/>
        <w:left w:val="none" w:sz="0" w:space="0" w:color="auto"/>
        <w:bottom w:val="none" w:sz="0" w:space="0" w:color="auto"/>
        <w:right w:val="none" w:sz="0" w:space="0" w:color="auto"/>
      </w:divBdr>
    </w:div>
    <w:div w:id="583993851">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2005682">
      <w:bodyDiv w:val="1"/>
      <w:marLeft w:val="0"/>
      <w:marRight w:val="0"/>
      <w:marTop w:val="0"/>
      <w:marBottom w:val="0"/>
      <w:divBdr>
        <w:top w:val="none" w:sz="0" w:space="0" w:color="auto"/>
        <w:left w:val="none" w:sz="0" w:space="0" w:color="auto"/>
        <w:bottom w:val="none" w:sz="0" w:space="0" w:color="auto"/>
        <w:right w:val="none" w:sz="0" w:space="0" w:color="auto"/>
      </w:divBdr>
    </w:div>
    <w:div w:id="627516342">
      <w:bodyDiv w:val="1"/>
      <w:marLeft w:val="0"/>
      <w:marRight w:val="0"/>
      <w:marTop w:val="0"/>
      <w:marBottom w:val="0"/>
      <w:divBdr>
        <w:top w:val="none" w:sz="0" w:space="0" w:color="auto"/>
        <w:left w:val="none" w:sz="0" w:space="0" w:color="auto"/>
        <w:bottom w:val="none" w:sz="0" w:space="0" w:color="auto"/>
        <w:right w:val="none" w:sz="0" w:space="0" w:color="auto"/>
      </w:divBdr>
    </w:div>
    <w:div w:id="636881836">
      <w:bodyDiv w:val="1"/>
      <w:marLeft w:val="0"/>
      <w:marRight w:val="0"/>
      <w:marTop w:val="0"/>
      <w:marBottom w:val="0"/>
      <w:divBdr>
        <w:top w:val="none" w:sz="0" w:space="0" w:color="auto"/>
        <w:left w:val="none" w:sz="0" w:space="0" w:color="auto"/>
        <w:bottom w:val="none" w:sz="0" w:space="0" w:color="auto"/>
        <w:right w:val="none" w:sz="0" w:space="0" w:color="auto"/>
      </w:divBdr>
    </w:div>
    <w:div w:id="64096727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0163134">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320775">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1882000">
      <w:bodyDiv w:val="1"/>
      <w:marLeft w:val="0"/>
      <w:marRight w:val="0"/>
      <w:marTop w:val="0"/>
      <w:marBottom w:val="0"/>
      <w:divBdr>
        <w:top w:val="none" w:sz="0" w:space="0" w:color="auto"/>
        <w:left w:val="none" w:sz="0" w:space="0" w:color="auto"/>
        <w:bottom w:val="none" w:sz="0" w:space="0" w:color="auto"/>
        <w:right w:val="none" w:sz="0" w:space="0" w:color="auto"/>
      </w:divBdr>
    </w:div>
    <w:div w:id="673265362">
      <w:bodyDiv w:val="1"/>
      <w:marLeft w:val="0"/>
      <w:marRight w:val="0"/>
      <w:marTop w:val="0"/>
      <w:marBottom w:val="0"/>
      <w:divBdr>
        <w:top w:val="none" w:sz="0" w:space="0" w:color="auto"/>
        <w:left w:val="none" w:sz="0" w:space="0" w:color="auto"/>
        <w:bottom w:val="none" w:sz="0" w:space="0" w:color="auto"/>
        <w:right w:val="none" w:sz="0" w:space="0" w:color="auto"/>
      </w:divBdr>
    </w:div>
    <w:div w:id="674459605">
      <w:bodyDiv w:val="1"/>
      <w:marLeft w:val="0"/>
      <w:marRight w:val="0"/>
      <w:marTop w:val="0"/>
      <w:marBottom w:val="0"/>
      <w:divBdr>
        <w:top w:val="none" w:sz="0" w:space="0" w:color="auto"/>
        <w:left w:val="none" w:sz="0" w:space="0" w:color="auto"/>
        <w:bottom w:val="none" w:sz="0" w:space="0" w:color="auto"/>
        <w:right w:val="none" w:sz="0" w:space="0" w:color="auto"/>
      </w:divBdr>
    </w:div>
    <w:div w:id="67889468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3822496">
      <w:bodyDiv w:val="1"/>
      <w:marLeft w:val="0"/>
      <w:marRight w:val="0"/>
      <w:marTop w:val="0"/>
      <w:marBottom w:val="0"/>
      <w:divBdr>
        <w:top w:val="none" w:sz="0" w:space="0" w:color="auto"/>
        <w:left w:val="none" w:sz="0" w:space="0" w:color="auto"/>
        <w:bottom w:val="none" w:sz="0" w:space="0" w:color="auto"/>
        <w:right w:val="none" w:sz="0" w:space="0" w:color="auto"/>
      </w:divBdr>
      <w:divsChild>
        <w:div w:id="333804556">
          <w:marLeft w:val="1123"/>
          <w:marRight w:val="0"/>
          <w:marTop w:val="120"/>
          <w:marBottom w:val="0"/>
          <w:divBdr>
            <w:top w:val="none" w:sz="0" w:space="0" w:color="auto"/>
            <w:left w:val="none" w:sz="0" w:space="0" w:color="auto"/>
            <w:bottom w:val="none" w:sz="0" w:space="0" w:color="auto"/>
            <w:right w:val="none" w:sz="0" w:space="0" w:color="auto"/>
          </w:divBdr>
        </w:div>
        <w:div w:id="371274639">
          <w:marLeft w:val="1411"/>
          <w:marRight w:val="0"/>
          <w:marTop w:val="100"/>
          <w:marBottom w:val="0"/>
          <w:divBdr>
            <w:top w:val="none" w:sz="0" w:space="0" w:color="auto"/>
            <w:left w:val="none" w:sz="0" w:space="0" w:color="auto"/>
            <w:bottom w:val="none" w:sz="0" w:space="0" w:color="auto"/>
            <w:right w:val="none" w:sz="0" w:space="0" w:color="auto"/>
          </w:divBdr>
        </w:div>
        <w:div w:id="1980572745">
          <w:marLeft w:val="1123"/>
          <w:marRight w:val="0"/>
          <w:marTop w:val="120"/>
          <w:marBottom w:val="0"/>
          <w:divBdr>
            <w:top w:val="none" w:sz="0" w:space="0" w:color="auto"/>
            <w:left w:val="none" w:sz="0" w:space="0" w:color="auto"/>
            <w:bottom w:val="none" w:sz="0" w:space="0" w:color="auto"/>
            <w:right w:val="none" w:sz="0" w:space="0" w:color="auto"/>
          </w:divBdr>
        </w:div>
        <w:div w:id="232014047">
          <w:marLeft w:val="1411"/>
          <w:marRight w:val="0"/>
          <w:marTop w:val="100"/>
          <w:marBottom w:val="0"/>
          <w:divBdr>
            <w:top w:val="none" w:sz="0" w:space="0" w:color="auto"/>
            <w:left w:val="none" w:sz="0" w:space="0" w:color="auto"/>
            <w:bottom w:val="none" w:sz="0" w:space="0" w:color="auto"/>
            <w:right w:val="none" w:sz="0" w:space="0" w:color="auto"/>
          </w:divBdr>
        </w:div>
        <w:div w:id="1994722602">
          <w:marLeft w:val="1411"/>
          <w:marRight w:val="0"/>
          <w:marTop w:val="100"/>
          <w:marBottom w:val="0"/>
          <w:divBdr>
            <w:top w:val="none" w:sz="0" w:space="0" w:color="auto"/>
            <w:left w:val="none" w:sz="0" w:space="0" w:color="auto"/>
            <w:bottom w:val="none" w:sz="0" w:space="0" w:color="auto"/>
            <w:right w:val="none" w:sz="0" w:space="0" w:color="auto"/>
          </w:divBdr>
        </w:div>
        <w:div w:id="1564174207">
          <w:marLeft w:val="1411"/>
          <w:marRight w:val="0"/>
          <w:marTop w:val="100"/>
          <w:marBottom w:val="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696614429">
      <w:bodyDiv w:val="1"/>
      <w:marLeft w:val="0"/>
      <w:marRight w:val="0"/>
      <w:marTop w:val="0"/>
      <w:marBottom w:val="0"/>
      <w:divBdr>
        <w:top w:val="none" w:sz="0" w:space="0" w:color="auto"/>
        <w:left w:val="none" w:sz="0" w:space="0" w:color="auto"/>
        <w:bottom w:val="none" w:sz="0" w:space="0" w:color="auto"/>
        <w:right w:val="none" w:sz="0" w:space="0" w:color="auto"/>
      </w:divBdr>
    </w:div>
    <w:div w:id="700595380">
      <w:bodyDiv w:val="1"/>
      <w:marLeft w:val="0"/>
      <w:marRight w:val="0"/>
      <w:marTop w:val="0"/>
      <w:marBottom w:val="0"/>
      <w:divBdr>
        <w:top w:val="none" w:sz="0" w:space="0" w:color="auto"/>
        <w:left w:val="none" w:sz="0" w:space="0" w:color="auto"/>
        <w:bottom w:val="none" w:sz="0" w:space="0" w:color="auto"/>
        <w:right w:val="none" w:sz="0" w:space="0" w:color="auto"/>
      </w:divBdr>
    </w:div>
    <w:div w:id="70329372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7320547">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41953070">
      <w:bodyDiv w:val="1"/>
      <w:marLeft w:val="0"/>
      <w:marRight w:val="0"/>
      <w:marTop w:val="0"/>
      <w:marBottom w:val="0"/>
      <w:divBdr>
        <w:top w:val="none" w:sz="0" w:space="0" w:color="auto"/>
        <w:left w:val="none" w:sz="0" w:space="0" w:color="auto"/>
        <w:bottom w:val="none" w:sz="0" w:space="0" w:color="auto"/>
        <w:right w:val="none" w:sz="0" w:space="0" w:color="auto"/>
      </w:divBdr>
    </w:div>
    <w:div w:id="747113780">
      <w:bodyDiv w:val="1"/>
      <w:marLeft w:val="0"/>
      <w:marRight w:val="0"/>
      <w:marTop w:val="0"/>
      <w:marBottom w:val="0"/>
      <w:divBdr>
        <w:top w:val="none" w:sz="0" w:space="0" w:color="auto"/>
        <w:left w:val="none" w:sz="0" w:space="0" w:color="auto"/>
        <w:bottom w:val="none" w:sz="0" w:space="0" w:color="auto"/>
        <w:right w:val="none" w:sz="0" w:space="0" w:color="auto"/>
      </w:divBdr>
    </w:div>
    <w:div w:id="748234405">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093216">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70586815">
      <w:bodyDiv w:val="1"/>
      <w:marLeft w:val="0"/>
      <w:marRight w:val="0"/>
      <w:marTop w:val="0"/>
      <w:marBottom w:val="0"/>
      <w:divBdr>
        <w:top w:val="none" w:sz="0" w:space="0" w:color="auto"/>
        <w:left w:val="none" w:sz="0" w:space="0" w:color="auto"/>
        <w:bottom w:val="none" w:sz="0" w:space="0" w:color="auto"/>
        <w:right w:val="none" w:sz="0" w:space="0" w:color="auto"/>
      </w:divBdr>
    </w:div>
    <w:div w:id="790512055">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135421">
      <w:bodyDiv w:val="1"/>
      <w:marLeft w:val="0"/>
      <w:marRight w:val="0"/>
      <w:marTop w:val="0"/>
      <w:marBottom w:val="0"/>
      <w:divBdr>
        <w:top w:val="none" w:sz="0" w:space="0" w:color="auto"/>
        <w:left w:val="none" w:sz="0" w:space="0" w:color="auto"/>
        <w:bottom w:val="none" w:sz="0" w:space="0" w:color="auto"/>
        <w:right w:val="none" w:sz="0" w:space="0" w:color="auto"/>
      </w:divBdr>
    </w:div>
    <w:div w:id="800419187">
      <w:bodyDiv w:val="1"/>
      <w:marLeft w:val="0"/>
      <w:marRight w:val="0"/>
      <w:marTop w:val="0"/>
      <w:marBottom w:val="0"/>
      <w:divBdr>
        <w:top w:val="none" w:sz="0" w:space="0" w:color="auto"/>
        <w:left w:val="none" w:sz="0" w:space="0" w:color="auto"/>
        <w:bottom w:val="none" w:sz="0" w:space="0" w:color="auto"/>
        <w:right w:val="none" w:sz="0" w:space="0" w:color="auto"/>
      </w:divBdr>
    </w:div>
    <w:div w:id="802693998">
      <w:bodyDiv w:val="1"/>
      <w:marLeft w:val="0"/>
      <w:marRight w:val="0"/>
      <w:marTop w:val="0"/>
      <w:marBottom w:val="0"/>
      <w:divBdr>
        <w:top w:val="none" w:sz="0" w:space="0" w:color="auto"/>
        <w:left w:val="none" w:sz="0" w:space="0" w:color="auto"/>
        <w:bottom w:val="none" w:sz="0" w:space="0" w:color="auto"/>
        <w:right w:val="none" w:sz="0" w:space="0" w:color="auto"/>
      </w:divBdr>
    </w:div>
    <w:div w:id="816074639">
      <w:bodyDiv w:val="1"/>
      <w:marLeft w:val="0"/>
      <w:marRight w:val="0"/>
      <w:marTop w:val="0"/>
      <w:marBottom w:val="0"/>
      <w:divBdr>
        <w:top w:val="none" w:sz="0" w:space="0" w:color="auto"/>
        <w:left w:val="none" w:sz="0" w:space="0" w:color="auto"/>
        <w:bottom w:val="none" w:sz="0" w:space="0" w:color="auto"/>
        <w:right w:val="none" w:sz="0" w:space="0" w:color="auto"/>
      </w:divBdr>
    </w:div>
    <w:div w:id="816803257">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0022515">
      <w:bodyDiv w:val="1"/>
      <w:marLeft w:val="0"/>
      <w:marRight w:val="0"/>
      <w:marTop w:val="0"/>
      <w:marBottom w:val="0"/>
      <w:divBdr>
        <w:top w:val="none" w:sz="0" w:space="0" w:color="auto"/>
        <w:left w:val="none" w:sz="0" w:space="0" w:color="auto"/>
        <w:bottom w:val="none" w:sz="0" w:space="0" w:color="auto"/>
        <w:right w:val="none" w:sz="0" w:space="0" w:color="auto"/>
      </w:divBdr>
    </w:div>
    <w:div w:id="830293468">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4809431">
      <w:bodyDiv w:val="1"/>
      <w:marLeft w:val="0"/>
      <w:marRight w:val="0"/>
      <w:marTop w:val="0"/>
      <w:marBottom w:val="0"/>
      <w:divBdr>
        <w:top w:val="none" w:sz="0" w:space="0" w:color="auto"/>
        <w:left w:val="none" w:sz="0" w:space="0" w:color="auto"/>
        <w:bottom w:val="none" w:sz="0" w:space="0" w:color="auto"/>
        <w:right w:val="none" w:sz="0" w:space="0" w:color="auto"/>
      </w:divBdr>
    </w:div>
    <w:div w:id="837306658">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59509323">
      <w:bodyDiv w:val="1"/>
      <w:marLeft w:val="0"/>
      <w:marRight w:val="0"/>
      <w:marTop w:val="0"/>
      <w:marBottom w:val="0"/>
      <w:divBdr>
        <w:top w:val="none" w:sz="0" w:space="0" w:color="auto"/>
        <w:left w:val="none" w:sz="0" w:space="0" w:color="auto"/>
        <w:bottom w:val="none" w:sz="0" w:space="0" w:color="auto"/>
        <w:right w:val="none" w:sz="0" w:space="0" w:color="auto"/>
      </w:divBdr>
    </w:div>
    <w:div w:id="871461715">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09117456">
      <w:bodyDiv w:val="1"/>
      <w:marLeft w:val="0"/>
      <w:marRight w:val="0"/>
      <w:marTop w:val="0"/>
      <w:marBottom w:val="0"/>
      <w:divBdr>
        <w:top w:val="none" w:sz="0" w:space="0" w:color="auto"/>
        <w:left w:val="none" w:sz="0" w:space="0" w:color="auto"/>
        <w:bottom w:val="none" w:sz="0" w:space="0" w:color="auto"/>
        <w:right w:val="none" w:sz="0" w:space="0" w:color="auto"/>
      </w:divBdr>
    </w:div>
    <w:div w:id="913050118">
      <w:bodyDiv w:val="1"/>
      <w:marLeft w:val="0"/>
      <w:marRight w:val="0"/>
      <w:marTop w:val="0"/>
      <w:marBottom w:val="0"/>
      <w:divBdr>
        <w:top w:val="none" w:sz="0" w:space="0" w:color="auto"/>
        <w:left w:val="none" w:sz="0" w:space="0" w:color="auto"/>
        <w:bottom w:val="none" w:sz="0" w:space="0" w:color="auto"/>
        <w:right w:val="none" w:sz="0" w:space="0" w:color="auto"/>
      </w:divBdr>
    </w:div>
    <w:div w:id="916327643">
      <w:bodyDiv w:val="1"/>
      <w:marLeft w:val="0"/>
      <w:marRight w:val="0"/>
      <w:marTop w:val="0"/>
      <w:marBottom w:val="0"/>
      <w:divBdr>
        <w:top w:val="none" w:sz="0" w:space="0" w:color="auto"/>
        <w:left w:val="none" w:sz="0" w:space="0" w:color="auto"/>
        <w:bottom w:val="none" w:sz="0" w:space="0" w:color="auto"/>
        <w:right w:val="none" w:sz="0" w:space="0" w:color="auto"/>
      </w:divBdr>
    </w:div>
    <w:div w:id="918828020">
      <w:bodyDiv w:val="1"/>
      <w:marLeft w:val="0"/>
      <w:marRight w:val="0"/>
      <w:marTop w:val="0"/>
      <w:marBottom w:val="0"/>
      <w:divBdr>
        <w:top w:val="none" w:sz="0" w:space="0" w:color="auto"/>
        <w:left w:val="none" w:sz="0" w:space="0" w:color="auto"/>
        <w:bottom w:val="none" w:sz="0" w:space="0" w:color="auto"/>
        <w:right w:val="none" w:sz="0" w:space="0" w:color="auto"/>
      </w:divBdr>
    </w:div>
    <w:div w:id="920220812">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2010012">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15557">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7130788">
      <w:bodyDiv w:val="1"/>
      <w:marLeft w:val="0"/>
      <w:marRight w:val="0"/>
      <w:marTop w:val="0"/>
      <w:marBottom w:val="0"/>
      <w:divBdr>
        <w:top w:val="none" w:sz="0" w:space="0" w:color="auto"/>
        <w:left w:val="none" w:sz="0" w:space="0" w:color="auto"/>
        <w:bottom w:val="none" w:sz="0" w:space="0" w:color="auto"/>
        <w:right w:val="none" w:sz="0" w:space="0" w:color="auto"/>
      </w:divBdr>
    </w:div>
    <w:div w:id="969432460">
      <w:bodyDiv w:val="1"/>
      <w:marLeft w:val="0"/>
      <w:marRight w:val="0"/>
      <w:marTop w:val="0"/>
      <w:marBottom w:val="0"/>
      <w:divBdr>
        <w:top w:val="none" w:sz="0" w:space="0" w:color="auto"/>
        <w:left w:val="none" w:sz="0" w:space="0" w:color="auto"/>
        <w:bottom w:val="none" w:sz="0" w:space="0" w:color="auto"/>
        <w:right w:val="none" w:sz="0" w:space="0" w:color="auto"/>
      </w:divBdr>
    </w:div>
    <w:div w:id="973825198">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5495106">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08680388">
      <w:bodyDiv w:val="1"/>
      <w:marLeft w:val="0"/>
      <w:marRight w:val="0"/>
      <w:marTop w:val="0"/>
      <w:marBottom w:val="0"/>
      <w:divBdr>
        <w:top w:val="none" w:sz="0" w:space="0" w:color="auto"/>
        <w:left w:val="none" w:sz="0" w:space="0" w:color="auto"/>
        <w:bottom w:val="none" w:sz="0" w:space="0" w:color="auto"/>
        <w:right w:val="none" w:sz="0" w:space="0" w:color="auto"/>
      </w:divBdr>
    </w:div>
    <w:div w:id="1020012798">
      <w:bodyDiv w:val="1"/>
      <w:marLeft w:val="0"/>
      <w:marRight w:val="0"/>
      <w:marTop w:val="0"/>
      <w:marBottom w:val="0"/>
      <w:divBdr>
        <w:top w:val="none" w:sz="0" w:space="0" w:color="auto"/>
        <w:left w:val="none" w:sz="0" w:space="0" w:color="auto"/>
        <w:bottom w:val="none" w:sz="0" w:space="0" w:color="auto"/>
        <w:right w:val="none" w:sz="0" w:space="0" w:color="auto"/>
      </w:divBdr>
    </w:div>
    <w:div w:id="1024018110">
      <w:bodyDiv w:val="1"/>
      <w:marLeft w:val="0"/>
      <w:marRight w:val="0"/>
      <w:marTop w:val="0"/>
      <w:marBottom w:val="0"/>
      <w:divBdr>
        <w:top w:val="none" w:sz="0" w:space="0" w:color="auto"/>
        <w:left w:val="none" w:sz="0" w:space="0" w:color="auto"/>
        <w:bottom w:val="none" w:sz="0" w:space="0" w:color="auto"/>
        <w:right w:val="none" w:sz="0" w:space="0" w:color="auto"/>
      </w:divBdr>
    </w:div>
    <w:div w:id="1029137138">
      <w:bodyDiv w:val="1"/>
      <w:marLeft w:val="0"/>
      <w:marRight w:val="0"/>
      <w:marTop w:val="0"/>
      <w:marBottom w:val="0"/>
      <w:divBdr>
        <w:top w:val="none" w:sz="0" w:space="0" w:color="auto"/>
        <w:left w:val="none" w:sz="0" w:space="0" w:color="auto"/>
        <w:bottom w:val="none" w:sz="0" w:space="0" w:color="auto"/>
        <w:right w:val="none" w:sz="0" w:space="0" w:color="auto"/>
      </w:divBdr>
    </w:div>
    <w:div w:id="1029524293">
      <w:bodyDiv w:val="1"/>
      <w:marLeft w:val="0"/>
      <w:marRight w:val="0"/>
      <w:marTop w:val="0"/>
      <w:marBottom w:val="0"/>
      <w:divBdr>
        <w:top w:val="none" w:sz="0" w:space="0" w:color="auto"/>
        <w:left w:val="none" w:sz="0" w:space="0" w:color="auto"/>
        <w:bottom w:val="none" w:sz="0" w:space="0" w:color="auto"/>
        <w:right w:val="none" w:sz="0" w:space="0" w:color="auto"/>
      </w:divBdr>
    </w:div>
    <w:div w:id="1031103764">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431033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8535408">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75322716">
      <w:bodyDiv w:val="1"/>
      <w:marLeft w:val="0"/>
      <w:marRight w:val="0"/>
      <w:marTop w:val="0"/>
      <w:marBottom w:val="0"/>
      <w:divBdr>
        <w:top w:val="none" w:sz="0" w:space="0" w:color="auto"/>
        <w:left w:val="none" w:sz="0" w:space="0" w:color="auto"/>
        <w:bottom w:val="none" w:sz="0" w:space="0" w:color="auto"/>
        <w:right w:val="none" w:sz="0" w:space="0" w:color="auto"/>
      </w:divBdr>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093429047">
      <w:bodyDiv w:val="1"/>
      <w:marLeft w:val="0"/>
      <w:marRight w:val="0"/>
      <w:marTop w:val="0"/>
      <w:marBottom w:val="0"/>
      <w:divBdr>
        <w:top w:val="none" w:sz="0" w:space="0" w:color="auto"/>
        <w:left w:val="none" w:sz="0" w:space="0" w:color="auto"/>
        <w:bottom w:val="none" w:sz="0" w:space="0" w:color="auto"/>
        <w:right w:val="none" w:sz="0" w:space="0" w:color="auto"/>
      </w:divBdr>
    </w:div>
    <w:div w:id="1100762308">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08432665">
      <w:bodyDiv w:val="1"/>
      <w:marLeft w:val="0"/>
      <w:marRight w:val="0"/>
      <w:marTop w:val="0"/>
      <w:marBottom w:val="0"/>
      <w:divBdr>
        <w:top w:val="none" w:sz="0" w:space="0" w:color="auto"/>
        <w:left w:val="none" w:sz="0" w:space="0" w:color="auto"/>
        <w:bottom w:val="none" w:sz="0" w:space="0" w:color="auto"/>
        <w:right w:val="none" w:sz="0" w:space="0" w:color="auto"/>
      </w:divBdr>
    </w:div>
    <w:div w:id="1120682683">
      <w:bodyDiv w:val="1"/>
      <w:marLeft w:val="0"/>
      <w:marRight w:val="0"/>
      <w:marTop w:val="0"/>
      <w:marBottom w:val="0"/>
      <w:divBdr>
        <w:top w:val="none" w:sz="0" w:space="0" w:color="auto"/>
        <w:left w:val="none" w:sz="0" w:space="0" w:color="auto"/>
        <w:bottom w:val="none" w:sz="0" w:space="0" w:color="auto"/>
        <w:right w:val="none" w:sz="0" w:space="0" w:color="auto"/>
      </w:divBdr>
    </w:div>
    <w:div w:id="1122382880">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32165099">
      <w:bodyDiv w:val="1"/>
      <w:marLeft w:val="0"/>
      <w:marRight w:val="0"/>
      <w:marTop w:val="0"/>
      <w:marBottom w:val="0"/>
      <w:divBdr>
        <w:top w:val="none" w:sz="0" w:space="0" w:color="auto"/>
        <w:left w:val="none" w:sz="0" w:space="0" w:color="auto"/>
        <w:bottom w:val="none" w:sz="0" w:space="0" w:color="auto"/>
        <w:right w:val="none" w:sz="0" w:space="0" w:color="auto"/>
      </w:divBdr>
    </w:div>
    <w:div w:id="1135224207">
      <w:bodyDiv w:val="1"/>
      <w:marLeft w:val="0"/>
      <w:marRight w:val="0"/>
      <w:marTop w:val="0"/>
      <w:marBottom w:val="0"/>
      <w:divBdr>
        <w:top w:val="none" w:sz="0" w:space="0" w:color="auto"/>
        <w:left w:val="none" w:sz="0" w:space="0" w:color="auto"/>
        <w:bottom w:val="none" w:sz="0" w:space="0" w:color="auto"/>
        <w:right w:val="none" w:sz="0" w:space="0" w:color="auto"/>
      </w:divBdr>
    </w:div>
    <w:div w:id="1147670469">
      <w:bodyDiv w:val="1"/>
      <w:marLeft w:val="0"/>
      <w:marRight w:val="0"/>
      <w:marTop w:val="0"/>
      <w:marBottom w:val="0"/>
      <w:divBdr>
        <w:top w:val="none" w:sz="0" w:space="0" w:color="auto"/>
        <w:left w:val="none" w:sz="0" w:space="0" w:color="auto"/>
        <w:bottom w:val="none" w:sz="0" w:space="0" w:color="auto"/>
        <w:right w:val="none" w:sz="0" w:space="0" w:color="auto"/>
      </w:divBdr>
    </w:div>
    <w:div w:id="1156340457">
      <w:bodyDiv w:val="1"/>
      <w:marLeft w:val="0"/>
      <w:marRight w:val="0"/>
      <w:marTop w:val="0"/>
      <w:marBottom w:val="0"/>
      <w:divBdr>
        <w:top w:val="none" w:sz="0" w:space="0" w:color="auto"/>
        <w:left w:val="none" w:sz="0" w:space="0" w:color="auto"/>
        <w:bottom w:val="none" w:sz="0" w:space="0" w:color="auto"/>
        <w:right w:val="none" w:sz="0" w:space="0" w:color="auto"/>
      </w:divBdr>
    </w:div>
    <w:div w:id="1163164383">
      <w:bodyDiv w:val="1"/>
      <w:marLeft w:val="0"/>
      <w:marRight w:val="0"/>
      <w:marTop w:val="0"/>
      <w:marBottom w:val="0"/>
      <w:divBdr>
        <w:top w:val="none" w:sz="0" w:space="0" w:color="auto"/>
        <w:left w:val="none" w:sz="0" w:space="0" w:color="auto"/>
        <w:bottom w:val="none" w:sz="0" w:space="0" w:color="auto"/>
        <w:right w:val="none" w:sz="0" w:space="0" w:color="auto"/>
      </w:divBdr>
    </w:div>
    <w:div w:id="1166164712">
      <w:bodyDiv w:val="1"/>
      <w:marLeft w:val="0"/>
      <w:marRight w:val="0"/>
      <w:marTop w:val="0"/>
      <w:marBottom w:val="0"/>
      <w:divBdr>
        <w:top w:val="none" w:sz="0" w:space="0" w:color="auto"/>
        <w:left w:val="none" w:sz="0" w:space="0" w:color="auto"/>
        <w:bottom w:val="none" w:sz="0" w:space="0" w:color="auto"/>
        <w:right w:val="none" w:sz="0" w:space="0" w:color="auto"/>
      </w:divBdr>
    </w:div>
    <w:div w:id="1171602750">
      <w:bodyDiv w:val="1"/>
      <w:marLeft w:val="0"/>
      <w:marRight w:val="0"/>
      <w:marTop w:val="0"/>
      <w:marBottom w:val="0"/>
      <w:divBdr>
        <w:top w:val="none" w:sz="0" w:space="0" w:color="auto"/>
        <w:left w:val="none" w:sz="0" w:space="0" w:color="auto"/>
        <w:bottom w:val="none" w:sz="0" w:space="0" w:color="auto"/>
        <w:right w:val="none" w:sz="0" w:space="0" w:color="auto"/>
      </w:divBdr>
    </w:div>
    <w:div w:id="117180101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9586084">
      <w:bodyDiv w:val="1"/>
      <w:marLeft w:val="0"/>
      <w:marRight w:val="0"/>
      <w:marTop w:val="0"/>
      <w:marBottom w:val="0"/>
      <w:divBdr>
        <w:top w:val="none" w:sz="0" w:space="0" w:color="auto"/>
        <w:left w:val="none" w:sz="0" w:space="0" w:color="auto"/>
        <w:bottom w:val="none" w:sz="0" w:space="0" w:color="auto"/>
        <w:right w:val="none" w:sz="0" w:space="0" w:color="auto"/>
      </w:divBdr>
    </w:div>
    <w:div w:id="1187669256">
      <w:bodyDiv w:val="1"/>
      <w:marLeft w:val="0"/>
      <w:marRight w:val="0"/>
      <w:marTop w:val="0"/>
      <w:marBottom w:val="0"/>
      <w:divBdr>
        <w:top w:val="none" w:sz="0" w:space="0" w:color="auto"/>
        <w:left w:val="none" w:sz="0" w:space="0" w:color="auto"/>
        <w:bottom w:val="none" w:sz="0" w:space="0" w:color="auto"/>
        <w:right w:val="none" w:sz="0" w:space="0" w:color="auto"/>
      </w:divBdr>
    </w:div>
    <w:div w:id="1188981438">
      <w:bodyDiv w:val="1"/>
      <w:marLeft w:val="0"/>
      <w:marRight w:val="0"/>
      <w:marTop w:val="0"/>
      <w:marBottom w:val="0"/>
      <w:divBdr>
        <w:top w:val="none" w:sz="0" w:space="0" w:color="auto"/>
        <w:left w:val="none" w:sz="0" w:space="0" w:color="auto"/>
        <w:bottom w:val="none" w:sz="0" w:space="0" w:color="auto"/>
        <w:right w:val="none" w:sz="0" w:space="0" w:color="auto"/>
      </w:divBdr>
    </w:div>
    <w:div w:id="1198857459">
      <w:bodyDiv w:val="1"/>
      <w:marLeft w:val="0"/>
      <w:marRight w:val="0"/>
      <w:marTop w:val="0"/>
      <w:marBottom w:val="0"/>
      <w:divBdr>
        <w:top w:val="none" w:sz="0" w:space="0" w:color="auto"/>
        <w:left w:val="none" w:sz="0" w:space="0" w:color="auto"/>
        <w:bottom w:val="none" w:sz="0" w:space="0" w:color="auto"/>
        <w:right w:val="none" w:sz="0" w:space="0" w:color="auto"/>
      </w:divBdr>
    </w:div>
    <w:div w:id="1213037960">
      <w:bodyDiv w:val="1"/>
      <w:marLeft w:val="0"/>
      <w:marRight w:val="0"/>
      <w:marTop w:val="0"/>
      <w:marBottom w:val="0"/>
      <w:divBdr>
        <w:top w:val="none" w:sz="0" w:space="0" w:color="auto"/>
        <w:left w:val="none" w:sz="0" w:space="0" w:color="auto"/>
        <w:bottom w:val="none" w:sz="0" w:space="0" w:color="auto"/>
        <w:right w:val="none" w:sz="0" w:space="0" w:color="auto"/>
      </w:divBdr>
    </w:div>
    <w:div w:id="1218592499">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22016154">
      <w:bodyDiv w:val="1"/>
      <w:marLeft w:val="0"/>
      <w:marRight w:val="0"/>
      <w:marTop w:val="0"/>
      <w:marBottom w:val="0"/>
      <w:divBdr>
        <w:top w:val="none" w:sz="0" w:space="0" w:color="auto"/>
        <w:left w:val="none" w:sz="0" w:space="0" w:color="auto"/>
        <w:bottom w:val="none" w:sz="0" w:space="0" w:color="auto"/>
        <w:right w:val="none" w:sz="0" w:space="0" w:color="auto"/>
      </w:divBdr>
    </w:div>
    <w:div w:id="1226530198">
      <w:bodyDiv w:val="1"/>
      <w:marLeft w:val="0"/>
      <w:marRight w:val="0"/>
      <w:marTop w:val="0"/>
      <w:marBottom w:val="0"/>
      <w:divBdr>
        <w:top w:val="none" w:sz="0" w:space="0" w:color="auto"/>
        <w:left w:val="none" w:sz="0" w:space="0" w:color="auto"/>
        <w:bottom w:val="none" w:sz="0" w:space="0" w:color="auto"/>
        <w:right w:val="none" w:sz="0" w:space="0" w:color="auto"/>
      </w:divBdr>
    </w:div>
    <w:div w:id="122876247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41870741">
      <w:bodyDiv w:val="1"/>
      <w:marLeft w:val="0"/>
      <w:marRight w:val="0"/>
      <w:marTop w:val="0"/>
      <w:marBottom w:val="0"/>
      <w:divBdr>
        <w:top w:val="none" w:sz="0" w:space="0" w:color="auto"/>
        <w:left w:val="none" w:sz="0" w:space="0" w:color="auto"/>
        <w:bottom w:val="none" w:sz="0" w:space="0" w:color="auto"/>
        <w:right w:val="none" w:sz="0" w:space="0" w:color="auto"/>
      </w:divBdr>
    </w:div>
    <w:div w:id="1242522984">
      <w:bodyDiv w:val="1"/>
      <w:marLeft w:val="0"/>
      <w:marRight w:val="0"/>
      <w:marTop w:val="0"/>
      <w:marBottom w:val="0"/>
      <w:divBdr>
        <w:top w:val="none" w:sz="0" w:space="0" w:color="auto"/>
        <w:left w:val="none" w:sz="0" w:space="0" w:color="auto"/>
        <w:bottom w:val="none" w:sz="0" w:space="0" w:color="auto"/>
        <w:right w:val="none" w:sz="0" w:space="0" w:color="auto"/>
      </w:divBdr>
    </w:div>
    <w:div w:id="1248466128">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5944566">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91130135">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294798123">
      <w:bodyDiv w:val="1"/>
      <w:marLeft w:val="0"/>
      <w:marRight w:val="0"/>
      <w:marTop w:val="0"/>
      <w:marBottom w:val="0"/>
      <w:divBdr>
        <w:top w:val="none" w:sz="0" w:space="0" w:color="auto"/>
        <w:left w:val="none" w:sz="0" w:space="0" w:color="auto"/>
        <w:bottom w:val="none" w:sz="0" w:space="0" w:color="auto"/>
        <w:right w:val="none" w:sz="0" w:space="0" w:color="auto"/>
      </w:divBdr>
    </w:div>
    <w:div w:id="1297177296">
      <w:bodyDiv w:val="1"/>
      <w:marLeft w:val="0"/>
      <w:marRight w:val="0"/>
      <w:marTop w:val="0"/>
      <w:marBottom w:val="0"/>
      <w:divBdr>
        <w:top w:val="none" w:sz="0" w:space="0" w:color="auto"/>
        <w:left w:val="none" w:sz="0" w:space="0" w:color="auto"/>
        <w:bottom w:val="none" w:sz="0" w:space="0" w:color="auto"/>
        <w:right w:val="none" w:sz="0" w:space="0" w:color="auto"/>
      </w:divBdr>
    </w:div>
    <w:div w:id="1305892900">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792989">
      <w:bodyDiv w:val="1"/>
      <w:marLeft w:val="0"/>
      <w:marRight w:val="0"/>
      <w:marTop w:val="0"/>
      <w:marBottom w:val="0"/>
      <w:divBdr>
        <w:top w:val="none" w:sz="0" w:space="0" w:color="auto"/>
        <w:left w:val="none" w:sz="0" w:space="0" w:color="auto"/>
        <w:bottom w:val="none" w:sz="0" w:space="0" w:color="auto"/>
        <w:right w:val="none" w:sz="0" w:space="0" w:color="auto"/>
      </w:divBdr>
    </w:div>
    <w:div w:id="1312365674">
      <w:bodyDiv w:val="1"/>
      <w:marLeft w:val="0"/>
      <w:marRight w:val="0"/>
      <w:marTop w:val="0"/>
      <w:marBottom w:val="0"/>
      <w:divBdr>
        <w:top w:val="none" w:sz="0" w:space="0" w:color="auto"/>
        <w:left w:val="none" w:sz="0" w:space="0" w:color="auto"/>
        <w:bottom w:val="none" w:sz="0" w:space="0" w:color="auto"/>
        <w:right w:val="none" w:sz="0" w:space="0" w:color="auto"/>
      </w:divBdr>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45746690">
      <w:bodyDiv w:val="1"/>
      <w:marLeft w:val="0"/>
      <w:marRight w:val="0"/>
      <w:marTop w:val="0"/>
      <w:marBottom w:val="0"/>
      <w:divBdr>
        <w:top w:val="none" w:sz="0" w:space="0" w:color="auto"/>
        <w:left w:val="none" w:sz="0" w:space="0" w:color="auto"/>
        <w:bottom w:val="none" w:sz="0" w:space="0" w:color="auto"/>
        <w:right w:val="none" w:sz="0" w:space="0" w:color="auto"/>
      </w:divBdr>
    </w:div>
    <w:div w:id="1374689944">
      <w:bodyDiv w:val="1"/>
      <w:marLeft w:val="0"/>
      <w:marRight w:val="0"/>
      <w:marTop w:val="0"/>
      <w:marBottom w:val="0"/>
      <w:divBdr>
        <w:top w:val="none" w:sz="0" w:space="0" w:color="auto"/>
        <w:left w:val="none" w:sz="0" w:space="0" w:color="auto"/>
        <w:bottom w:val="none" w:sz="0" w:space="0" w:color="auto"/>
        <w:right w:val="none" w:sz="0" w:space="0" w:color="auto"/>
      </w:divBdr>
    </w:div>
    <w:div w:id="1376732394">
      <w:bodyDiv w:val="1"/>
      <w:marLeft w:val="0"/>
      <w:marRight w:val="0"/>
      <w:marTop w:val="0"/>
      <w:marBottom w:val="0"/>
      <w:divBdr>
        <w:top w:val="none" w:sz="0" w:space="0" w:color="auto"/>
        <w:left w:val="none" w:sz="0" w:space="0" w:color="auto"/>
        <w:bottom w:val="none" w:sz="0" w:space="0" w:color="auto"/>
        <w:right w:val="none" w:sz="0" w:space="0" w:color="auto"/>
      </w:divBdr>
    </w:div>
    <w:div w:id="1383942327">
      <w:bodyDiv w:val="1"/>
      <w:marLeft w:val="0"/>
      <w:marRight w:val="0"/>
      <w:marTop w:val="0"/>
      <w:marBottom w:val="0"/>
      <w:divBdr>
        <w:top w:val="none" w:sz="0" w:space="0" w:color="auto"/>
        <w:left w:val="none" w:sz="0" w:space="0" w:color="auto"/>
        <w:bottom w:val="none" w:sz="0" w:space="0" w:color="auto"/>
        <w:right w:val="none" w:sz="0" w:space="0" w:color="auto"/>
      </w:divBdr>
    </w:div>
    <w:div w:id="1384522188">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04572087">
      <w:bodyDiv w:val="1"/>
      <w:marLeft w:val="0"/>
      <w:marRight w:val="0"/>
      <w:marTop w:val="0"/>
      <w:marBottom w:val="0"/>
      <w:divBdr>
        <w:top w:val="none" w:sz="0" w:space="0" w:color="auto"/>
        <w:left w:val="none" w:sz="0" w:space="0" w:color="auto"/>
        <w:bottom w:val="none" w:sz="0" w:space="0" w:color="auto"/>
        <w:right w:val="none" w:sz="0" w:space="0" w:color="auto"/>
      </w:divBdr>
    </w:div>
    <w:div w:id="1409115537">
      <w:bodyDiv w:val="1"/>
      <w:marLeft w:val="0"/>
      <w:marRight w:val="0"/>
      <w:marTop w:val="0"/>
      <w:marBottom w:val="0"/>
      <w:divBdr>
        <w:top w:val="none" w:sz="0" w:space="0" w:color="auto"/>
        <w:left w:val="none" w:sz="0" w:space="0" w:color="auto"/>
        <w:bottom w:val="none" w:sz="0" w:space="0" w:color="auto"/>
        <w:right w:val="none" w:sz="0" w:space="0" w:color="auto"/>
      </w:divBdr>
    </w:div>
    <w:div w:id="1409769608">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4612131">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9177257">
      <w:bodyDiv w:val="1"/>
      <w:marLeft w:val="0"/>
      <w:marRight w:val="0"/>
      <w:marTop w:val="0"/>
      <w:marBottom w:val="0"/>
      <w:divBdr>
        <w:top w:val="none" w:sz="0" w:space="0" w:color="auto"/>
        <w:left w:val="none" w:sz="0" w:space="0" w:color="auto"/>
        <w:bottom w:val="none" w:sz="0" w:space="0" w:color="auto"/>
        <w:right w:val="none" w:sz="0" w:space="0" w:color="auto"/>
      </w:divBdr>
    </w:div>
    <w:div w:id="1466390333">
      <w:bodyDiv w:val="1"/>
      <w:marLeft w:val="0"/>
      <w:marRight w:val="0"/>
      <w:marTop w:val="0"/>
      <w:marBottom w:val="0"/>
      <w:divBdr>
        <w:top w:val="none" w:sz="0" w:space="0" w:color="auto"/>
        <w:left w:val="none" w:sz="0" w:space="0" w:color="auto"/>
        <w:bottom w:val="none" w:sz="0" w:space="0" w:color="auto"/>
        <w:right w:val="none" w:sz="0" w:space="0" w:color="auto"/>
      </w:divBdr>
    </w:div>
    <w:div w:id="1484546820">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0537740">
      <w:bodyDiv w:val="1"/>
      <w:marLeft w:val="0"/>
      <w:marRight w:val="0"/>
      <w:marTop w:val="0"/>
      <w:marBottom w:val="0"/>
      <w:divBdr>
        <w:top w:val="none" w:sz="0" w:space="0" w:color="auto"/>
        <w:left w:val="none" w:sz="0" w:space="0" w:color="auto"/>
        <w:bottom w:val="none" w:sz="0" w:space="0" w:color="auto"/>
        <w:right w:val="none" w:sz="0" w:space="0" w:color="auto"/>
      </w:divBdr>
    </w:div>
    <w:div w:id="1513647466">
      <w:bodyDiv w:val="1"/>
      <w:marLeft w:val="0"/>
      <w:marRight w:val="0"/>
      <w:marTop w:val="0"/>
      <w:marBottom w:val="0"/>
      <w:divBdr>
        <w:top w:val="none" w:sz="0" w:space="0" w:color="auto"/>
        <w:left w:val="none" w:sz="0" w:space="0" w:color="auto"/>
        <w:bottom w:val="none" w:sz="0" w:space="0" w:color="auto"/>
        <w:right w:val="none" w:sz="0" w:space="0" w:color="auto"/>
      </w:divBdr>
    </w:div>
    <w:div w:id="1519660256">
      <w:bodyDiv w:val="1"/>
      <w:marLeft w:val="0"/>
      <w:marRight w:val="0"/>
      <w:marTop w:val="0"/>
      <w:marBottom w:val="0"/>
      <w:divBdr>
        <w:top w:val="none" w:sz="0" w:space="0" w:color="auto"/>
        <w:left w:val="none" w:sz="0" w:space="0" w:color="auto"/>
        <w:bottom w:val="none" w:sz="0" w:space="0" w:color="auto"/>
        <w:right w:val="none" w:sz="0" w:space="0" w:color="auto"/>
      </w:divBdr>
    </w:div>
    <w:div w:id="1541479002">
      <w:bodyDiv w:val="1"/>
      <w:marLeft w:val="0"/>
      <w:marRight w:val="0"/>
      <w:marTop w:val="0"/>
      <w:marBottom w:val="0"/>
      <w:divBdr>
        <w:top w:val="none" w:sz="0" w:space="0" w:color="auto"/>
        <w:left w:val="none" w:sz="0" w:space="0" w:color="auto"/>
        <w:bottom w:val="none" w:sz="0" w:space="0" w:color="auto"/>
        <w:right w:val="none" w:sz="0" w:space="0" w:color="auto"/>
      </w:divBdr>
    </w:div>
    <w:div w:id="1550533879">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584483538">
      <w:bodyDiv w:val="1"/>
      <w:marLeft w:val="0"/>
      <w:marRight w:val="0"/>
      <w:marTop w:val="0"/>
      <w:marBottom w:val="0"/>
      <w:divBdr>
        <w:top w:val="none" w:sz="0" w:space="0" w:color="auto"/>
        <w:left w:val="none" w:sz="0" w:space="0" w:color="auto"/>
        <w:bottom w:val="none" w:sz="0" w:space="0" w:color="auto"/>
        <w:right w:val="none" w:sz="0" w:space="0" w:color="auto"/>
      </w:divBdr>
    </w:div>
    <w:div w:id="1597056759">
      <w:bodyDiv w:val="1"/>
      <w:marLeft w:val="0"/>
      <w:marRight w:val="0"/>
      <w:marTop w:val="0"/>
      <w:marBottom w:val="0"/>
      <w:divBdr>
        <w:top w:val="none" w:sz="0" w:space="0" w:color="auto"/>
        <w:left w:val="none" w:sz="0" w:space="0" w:color="auto"/>
        <w:bottom w:val="none" w:sz="0" w:space="0" w:color="auto"/>
        <w:right w:val="none" w:sz="0" w:space="0" w:color="auto"/>
      </w:divBdr>
    </w:div>
    <w:div w:id="1612518591">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5844045">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30284921">
      <w:bodyDiv w:val="1"/>
      <w:marLeft w:val="0"/>
      <w:marRight w:val="0"/>
      <w:marTop w:val="0"/>
      <w:marBottom w:val="0"/>
      <w:divBdr>
        <w:top w:val="none" w:sz="0" w:space="0" w:color="auto"/>
        <w:left w:val="none" w:sz="0" w:space="0" w:color="auto"/>
        <w:bottom w:val="none" w:sz="0" w:space="0" w:color="auto"/>
        <w:right w:val="none" w:sz="0" w:space="0" w:color="auto"/>
      </w:divBdr>
    </w:div>
    <w:div w:id="1630670957">
      <w:bodyDiv w:val="1"/>
      <w:marLeft w:val="0"/>
      <w:marRight w:val="0"/>
      <w:marTop w:val="0"/>
      <w:marBottom w:val="0"/>
      <w:divBdr>
        <w:top w:val="none" w:sz="0" w:space="0" w:color="auto"/>
        <w:left w:val="none" w:sz="0" w:space="0" w:color="auto"/>
        <w:bottom w:val="none" w:sz="0" w:space="0" w:color="auto"/>
        <w:right w:val="none" w:sz="0" w:space="0" w:color="auto"/>
      </w:divBdr>
    </w:div>
    <w:div w:id="1640646980">
      <w:bodyDiv w:val="1"/>
      <w:marLeft w:val="0"/>
      <w:marRight w:val="0"/>
      <w:marTop w:val="0"/>
      <w:marBottom w:val="0"/>
      <w:divBdr>
        <w:top w:val="none" w:sz="0" w:space="0" w:color="auto"/>
        <w:left w:val="none" w:sz="0" w:space="0" w:color="auto"/>
        <w:bottom w:val="none" w:sz="0" w:space="0" w:color="auto"/>
        <w:right w:val="none" w:sz="0" w:space="0" w:color="auto"/>
      </w:divBdr>
    </w:div>
    <w:div w:id="1651398469">
      <w:bodyDiv w:val="1"/>
      <w:marLeft w:val="0"/>
      <w:marRight w:val="0"/>
      <w:marTop w:val="0"/>
      <w:marBottom w:val="0"/>
      <w:divBdr>
        <w:top w:val="none" w:sz="0" w:space="0" w:color="auto"/>
        <w:left w:val="none" w:sz="0" w:space="0" w:color="auto"/>
        <w:bottom w:val="none" w:sz="0" w:space="0" w:color="auto"/>
        <w:right w:val="none" w:sz="0" w:space="0" w:color="auto"/>
      </w:divBdr>
    </w:div>
    <w:div w:id="1651904091">
      <w:bodyDiv w:val="1"/>
      <w:marLeft w:val="0"/>
      <w:marRight w:val="0"/>
      <w:marTop w:val="0"/>
      <w:marBottom w:val="0"/>
      <w:divBdr>
        <w:top w:val="none" w:sz="0" w:space="0" w:color="auto"/>
        <w:left w:val="none" w:sz="0" w:space="0" w:color="auto"/>
        <w:bottom w:val="none" w:sz="0" w:space="0" w:color="auto"/>
        <w:right w:val="none" w:sz="0" w:space="0" w:color="auto"/>
      </w:divBdr>
    </w:div>
    <w:div w:id="1653412570">
      <w:bodyDiv w:val="1"/>
      <w:marLeft w:val="0"/>
      <w:marRight w:val="0"/>
      <w:marTop w:val="0"/>
      <w:marBottom w:val="0"/>
      <w:divBdr>
        <w:top w:val="none" w:sz="0" w:space="0" w:color="auto"/>
        <w:left w:val="none" w:sz="0" w:space="0" w:color="auto"/>
        <w:bottom w:val="none" w:sz="0" w:space="0" w:color="auto"/>
        <w:right w:val="none" w:sz="0" w:space="0" w:color="auto"/>
      </w:divBdr>
    </w:div>
    <w:div w:id="1660115000">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234665">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8536522">
      <w:bodyDiv w:val="1"/>
      <w:marLeft w:val="0"/>
      <w:marRight w:val="0"/>
      <w:marTop w:val="0"/>
      <w:marBottom w:val="0"/>
      <w:divBdr>
        <w:top w:val="none" w:sz="0" w:space="0" w:color="auto"/>
        <w:left w:val="none" w:sz="0" w:space="0" w:color="auto"/>
        <w:bottom w:val="none" w:sz="0" w:space="0" w:color="auto"/>
        <w:right w:val="none" w:sz="0" w:space="0" w:color="auto"/>
      </w:divBdr>
    </w:div>
    <w:div w:id="1680694843">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698275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00005794">
      <w:bodyDiv w:val="1"/>
      <w:marLeft w:val="0"/>
      <w:marRight w:val="0"/>
      <w:marTop w:val="0"/>
      <w:marBottom w:val="0"/>
      <w:divBdr>
        <w:top w:val="none" w:sz="0" w:space="0" w:color="auto"/>
        <w:left w:val="none" w:sz="0" w:space="0" w:color="auto"/>
        <w:bottom w:val="none" w:sz="0" w:space="0" w:color="auto"/>
        <w:right w:val="none" w:sz="0" w:space="0" w:color="auto"/>
      </w:divBdr>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14309412">
      <w:bodyDiv w:val="1"/>
      <w:marLeft w:val="0"/>
      <w:marRight w:val="0"/>
      <w:marTop w:val="0"/>
      <w:marBottom w:val="0"/>
      <w:divBdr>
        <w:top w:val="none" w:sz="0" w:space="0" w:color="auto"/>
        <w:left w:val="none" w:sz="0" w:space="0" w:color="auto"/>
        <w:bottom w:val="none" w:sz="0" w:space="0" w:color="auto"/>
        <w:right w:val="none" w:sz="0" w:space="0" w:color="auto"/>
      </w:divBdr>
    </w:div>
    <w:div w:id="1720204831">
      <w:bodyDiv w:val="1"/>
      <w:marLeft w:val="0"/>
      <w:marRight w:val="0"/>
      <w:marTop w:val="0"/>
      <w:marBottom w:val="0"/>
      <w:divBdr>
        <w:top w:val="none" w:sz="0" w:space="0" w:color="auto"/>
        <w:left w:val="none" w:sz="0" w:space="0" w:color="auto"/>
        <w:bottom w:val="none" w:sz="0" w:space="0" w:color="auto"/>
        <w:right w:val="none" w:sz="0" w:space="0" w:color="auto"/>
      </w:divBdr>
    </w:div>
    <w:div w:id="1726374872">
      <w:bodyDiv w:val="1"/>
      <w:marLeft w:val="0"/>
      <w:marRight w:val="0"/>
      <w:marTop w:val="0"/>
      <w:marBottom w:val="0"/>
      <w:divBdr>
        <w:top w:val="none" w:sz="0" w:space="0" w:color="auto"/>
        <w:left w:val="none" w:sz="0" w:space="0" w:color="auto"/>
        <w:bottom w:val="none" w:sz="0" w:space="0" w:color="auto"/>
        <w:right w:val="none" w:sz="0" w:space="0" w:color="auto"/>
      </w:divBdr>
    </w:div>
    <w:div w:id="1734616671">
      <w:bodyDiv w:val="1"/>
      <w:marLeft w:val="0"/>
      <w:marRight w:val="0"/>
      <w:marTop w:val="0"/>
      <w:marBottom w:val="0"/>
      <w:divBdr>
        <w:top w:val="none" w:sz="0" w:space="0" w:color="auto"/>
        <w:left w:val="none" w:sz="0" w:space="0" w:color="auto"/>
        <w:bottom w:val="none" w:sz="0" w:space="0" w:color="auto"/>
        <w:right w:val="none" w:sz="0" w:space="0" w:color="auto"/>
      </w:divBdr>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36539951">
      <w:bodyDiv w:val="1"/>
      <w:marLeft w:val="0"/>
      <w:marRight w:val="0"/>
      <w:marTop w:val="0"/>
      <w:marBottom w:val="0"/>
      <w:divBdr>
        <w:top w:val="none" w:sz="0" w:space="0" w:color="auto"/>
        <w:left w:val="none" w:sz="0" w:space="0" w:color="auto"/>
        <w:bottom w:val="none" w:sz="0" w:space="0" w:color="auto"/>
        <w:right w:val="none" w:sz="0" w:space="0" w:color="auto"/>
      </w:divBdr>
    </w:div>
    <w:div w:id="1741829054">
      <w:bodyDiv w:val="1"/>
      <w:marLeft w:val="0"/>
      <w:marRight w:val="0"/>
      <w:marTop w:val="0"/>
      <w:marBottom w:val="0"/>
      <w:divBdr>
        <w:top w:val="none" w:sz="0" w:space="0" w:color="auto"/>
        <w:left w:val="none" w:sz="0" w:space="0" w:color="auto"/>
        <w:bottom w:val="none" w:sz="0" w:space="0" w:color="auto"/>
        <w:right w:val="none" w:sz="0" w:space="0" w:color="auto"/>
      </w:divBdr>
    </w:div>
    <w:div w:id="1752700963">
      <w:bodyDiv w:val="1"/>
      <w:marLeft w:val="0"/>
      <w:marRight w:val="0"/>
      <w:marTop w:val="0"/>
      <w:marBottom w:val="0"/>
      <w:divBdr>
        <w:top w:val="none" w:sz="0" w:space="0" w:color="auto"/>
        <w:left w:val="none" w:sz="0" w:space="0" w:color="auto"/>
        <w:bottom w:val="none" w:sz="0" w:space="0" w:color="auto"/>
        <w:right w:val="none" w:sz="0" w:space="0" w:color="auto"/>
      </w:divBdr>
    </w:div>
    <w:div w:id="1755323581">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8554063">
      <w:bodyDiv w:val="1"/>
      <w:marLeft w:val="0"/>
      <w:marRight w:val="0"/>
      <w:marTop w:val="0"/>
      <w:marBottom w:val="0"/>
      <w:divBdr>
        <w:top w:val="none" w:sz="0" w:space="0" w:color="auto"/>
        <w:left w:val="none" w:sz="0" w:space="0" w:color="auto"/>
        <w:bottom w:val="none" w:sz="0" w:space="0" w:color="auto"/>
        <w:right w:val="none" w:sz="0" w:space="0" w:color="auto"/>
      </w:divBdr>
    </w:div>
    <w:div w:id="1765154016">
      <w:bodyDiv w:val="1"/>
      <w:marLeft w:val="0"/>
      <w:marRight w:val="0"/>
      <w:marTop w:val="0"/>
      <w:marBottom w:val="0"/>
      <w:divBdr>
        <w:top w:val="none" w:sz="0" w:space="0" w:color="auto"/>
        <w:left w:val="none" w:sz="0" w:space="0" w:color="auto"/>
        <w:bottom w:val="none" w:sz="0" w:space="0" w:color="auto"/>
        <w:right w:val="none" w:sz="0" w:space="0" w:color="auto"/>
      </w:divBdr>
    </w:div>
    <w:div w:id="1765759962">
      <w:bodyDiv w:val="1"/>
      <w:marLeft w:val="0"/>
      <w:marRight w:val="0"/>
      <w:marTop w:val="0"/>
      <w:marBottom w:val="0"/>
      <w:divBdr>
        <w:top w:val="none" w:sz="0" w:space="0" w:color="auto"/>
        <w:left w:val="none" w:sz="0" w:space="0" w:color="auto"/>
        <w:bottom w:val="none" w:sz="0" w:space="0" w:color="auto"/>
        <w:right w:val="none" w:sz="0" w:space="0" w:color="auto"/>
      </w:divBdr>
    </w:div>
    <w:div w:id="1772503635">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14056107">
      <w:bodyDiv w:val="1"/>
      <w:marLeft w:val="0"/>
      <w:marRight w:val="0"/>
      <w:marTop w:val="0"/>
      <w:marBottom w:val="0"/>
      <w:divBdr>
        <w:top w:val="none" w:sz="0" w:space="0" w:color="auto"/>
        <w:left w:val="none" w:sz="0" w:space="0" w:color="auto"/>
        <w:bottom w:val="none" w:sz="0" w:space="0" w:color="auto"/>
        <w:right w:val="none" w:sz="0" w:space="0" w:color="auto"/>
      </w:divBdr>
    </w:div>
    <w:div w:id="1816068111">
      <w:bodyDiv w:val="1"/>
      <w:marLeft w:val="0"/>
      <w:marRight w:val="0"/>
      <w:marTop w:val="0"/>
      <w:marBottom w:val="0"/>
      <w:divBdr>
        <w:top w:val="none" w:sz="0" w:space="0" w:color="auto"/>
        <w:left w:val="none" w:sz="0" w:space="0" w:color="auto"/>
        <w:bottom w:val="none" w:sz="0" w:space="0" w:color="auto"/>
        <w:right w:val="none" w:sz="0" w:space="0" w:color="auto"/>
      </w:divBdr>
    </w:div>
    <w:div w:id="1822579320">
      <w:bodyDiv w:val="1"/>
      <w:marLeft w:val="0"/>
      <w:marRight w:val="0"/>
      <w:marTop w:val="0"/>
      <w:marBottom w:val="0"/>
      <w:divBdr>
        <w:top w:val="none" w:sz="0" w:space="0" w:color="auto"/>
        <w:left w:val="none" w:sz="0" w:space="0" w:color="auto"/>
        <w:bottom w:val="none" w:sz="0" w:space="0" w:color="auto"/>
        <w:right w:val="none" w:sz="0" w:space="0" w:color="auto"/>
      </w:divBdr>
    </w:div>
    <w:div w:id="1830711678">
      <w:bodyDiv w:val="1"/>
      <w:marLeft w:val="0"/>
      <w:marRight w:val="0"/>
      <w:marTop w:val="0"/>
      <w:marBottom w:val="0"/>
      <w:divBdr>
        <w:top w:val="none" w:sz="0" w:space="0" w:color="auto"/>
        <w:left w:val="none" w:sz="0" w:space="0" w:color="auto"/>
        <w:bottom w:val="none" w:sz="0" w:space="0" w:color="auto"/>
        <w:right w:val="none" w:sz="0" w:space="0" w:color="auto"/>
      </w:divBdr>
    </w:div>
    <w:div w:id="1834098481">
      <w:bodyDiv w:val="1"/>
      <w:marLeft w:val="0"/>
      <w:marRight w:val="0"/>
      <w:marTop w:val="0"/>
      <w:marBottom w:val="0"/>
      <w:divBdr>
        <w:top w:val="none" w:sz="0" w:space="0" w:color="auto"/>
        <w:left w:val="none" w:sz="0" w:space="0" w:color="auto"/>
        <w:bottom w:val="none" w:sz="0" w:space="0" w:color="auto"/>
        <w:right w:val="none" w:sz="0" w:space="0" w:color="auto"/>
      </w:divBdr>
    </w:div>
    <w:div w:id="1836728313">
      <w:bodyDiv w:val="1"/>
      <w:marLeft w:val="0"/>
      <w:marRight w:val="0"/>
      <w:marTop w:val="0"/>
      <w:marBottom w:val="0"/>
      <w:divBdr>
        <w:top w:val="none" w:sz="0" w:space="0" w:color="auto"/>
        <w:left w:val="none" w:sz="0" w:space="0" w:color="auto"/>
        <w:bottom w:val="none" w:sz="0" w:space="0" w:color="auto"/>
        <w:right w:val="none" w:sz="0" w:space="0" w:color="auto"/>
      </w:divBdr>
    </w:div>
    <w:div w:id="1840851400">
      <w:bodyDiv w:val="1"/>
      <w:marLeft w:val="0"/>
      <w:marRight w:val="0"/>
      <w:marTop w:val="0"/>
      <w:marBottom w:val="0"/>
      <w:divBdr>
        <w:top w:val="none" w:sz="0" w:space="0" w:color="auto"/>
        <w:left w:val="none" w:sz="0" w:space="0" w:color="auto"/>
        <w:bottom w:val="none" w:sz="0" w:space="0" w:color="auto"/>
        <w:right w:val="none" w:sz="0" w:space="0" w:color="auto"/>
      </w:divBdr>
    </w:div>
    <w:div w:id="1853297140">
      <w:bodyDiv w:val="1"/>
      <w:marLeft w:val="0"/>
      <w:marRight w:val="0"/>
      <w:marTop w:val="0"/>
      <w:marBottom w:val="0"/>
      <w:divBdr>
        <w:top w:val="none" w:sz="0" w:space="0" w:color="auto"/>
        <w:left w:val="none" w:sz="0" w:space="0" w:color="auto"/>
        <w:bottom w:val="none" w:sz="0" w:space="0" w:color="auto"/>
        <w:right w:val="none" w:sz="0" w:space="0" w:color="auto"/>
      </w:divBdr>
    </w:div>
    <w:div w:id="1856113784">
      <w:bodyDiv w:val="1"/>
      <w:marLeft w:val="0"/>
      <w:marRight w:val="0"/>
      <w:marTop w:val="0"/>
      <w:marBottom w:val="0"/>
      <w:divBdr>
        <w:top w:val="none" w:sz="0" w:space="0" w:color="auto"/>
        <w:left w:val="none" w:sz="0" w:space="0" w:color="auto"/>
        <w:bottom w:val="none" w:sz="0" w:space="0" w:color="auto"/>
        <w:right w:val="none" w:sz="0" w:space="0" w:color="auto"/>
      </w:divBdr>
    </w:div>
    <w:div w:id="185657269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8349789">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737476">
      <w:bodyDiv w:val="1"/>
      <w:marLeft w:val="0"/>
      <w:marRight w:val="0"/>
      <w:marTop w:val="0"/>
      <w:marBottom w:val="0"/>
      <w:divBdr>
        <w:top w:val="none" w:sz="0" w:space="0" w:color="auto"/>
        <w:left w:val="none" w:sz="0" w:space="0" w:color="auto"/>
        <w:bottom w:val="none" w:sz="0" w:space="0" w:color="auto"/>
        <w:right w:val="none" w:sz="0" w:space="0" w:color="auto"/>
      </w:divBdr>
    </w:div>
    <w:div w:id="1865484627">
      <w:bodyDiv w:val="1"/>
      <w:marLeft w:val="0"/>
      <w:marRight w:val="0"/>
      <w:marTop w:val="0"/>
      <w:marBottom w:val="0"/>
      <w:divBdr>
        <w:top w:val="none" w:sz="0" w:space="0" w:color="auto"/>
        <w:left w:val="none" w:sz="0" w:space="0" w:color="auto"/>
        <w:bottom w:val="none" w:sz="0" w:space="0" w:color="auto"/>
        <w:right w:val="none" w:sz="0" w:space="0" w:color="auto"/>
      </w:divBdr>
    </w:div>
    <w:div w:id="1867399301">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78660982">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04682377">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27610917">
      <w:bodyDiv w:val="1"/>
      <w:marLeft w:val="0"/>
      <w:marRight w:val="0"/>
      <w:marTop w:val="0"/>
      <w:marBottom w:val="0"/>
      <w:divBdr>
        <w:top w:val="none" w:sz="0" w:space="0" w:color="auto"/>
        <w:left w:val="none" w:sz="0" w:space="0" w:color="auto"/>
        <w:bottom w:val="none" w:sz="0" w:space="0" w:color="auto"/>
        <w:right w:val="none" w:sz="0" w:space="0" w:color="auto"/>
      </w:divBdr>
    </w:div>
    <w:div w:id="1930041676">
      <w:bodyDiv w:val="1"/>
      <w:marLeft w:val="0"/>
      <w:marRight w:val="0"/>
      <w:marTop w:val="0"/>
      <w:marBottom w:val="0"/>
      <w:divBdr>
        <w:top w:val="none" w:sz="0" w:space="0" w:color="auto"/>
        <w:left w:val="none" w:sz="0" w:space="0" w:color="auto"/>
        <w:bottom w:val="none" w:sz="0" w:space="0" w:color="auto"/>
        <w:right w:val="none" w:sz="0" w:space="0" w:color="auto"/>
      </w:divBdr>
    </w:div>
    <w:div w:id="193281727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9581593">
      <w:bodyDiv w:val="1"/>
      <w:marLeft w:val="0"/>
      <w:marRight w:val="0"/>
      <w:marTop w:val="0"/>
      <w:marBottom w:val="0"/>
      <w:divBdr>
        <w:top w:val="none" w:sz="0" w:space="0" w:color="auto"/>
        <w:left w:val="none" w:sz="0" w:space="0" w:color="auto"/>
        <w:bottom w:val="none" w:sz="0" w:space="0" w:color="auto"/>
        <w:right w:val="none" w:sz="0" w:space="0" w:color="auto"/>
      </w:divBdr>
    </w:div>
    <w:div w:id="1954357727">
      <w:bodyDiv w:val="1"/>
      <w:marLeft w:val="0"/>
      <w:marRight w:val="0"/>
      <w:marTop w:val="0"/>
      <w:marBottom w:val="0"/>
      <w:divBdr>
        <w:top w:val="none" w:sz="0" w:space="0" w:color="auto"/>
        <w:left w:val="none" w:sz="0" w:space="0" w:color="auto"/>
        <w:bottom w:val="none" w:sz="0" w:space="0" w:color="auto"/>
        <w:right w:val="none" w:sz="0" w:space="0" w:color="auto"/>
      </w:divBdr>
    </w:div>
    <w:div w:id="1966036829">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1127897">
      <w:bodyDiv w:val="1"/>
      <w:marLeft w:val="0"/>
      <w:marRight w:val="0"/>
      <w:marTop w:val="0"/>
      <w:marBottom w:val="0"/>
      <w:divBdr>
        <w:top w:val="none" w:sz="0" w:space="0" w:color="auto"/>
        <w:left w:val="none" w:sz="0" w:space="0" w:color="auto"/>
        <w:bottom w:val="none" w:sz="0" w:space="0" w:color="auto"/>
        <w:right w:val="none" w:sz="0" w:space="0" w:color="auto"/>
      </w:divBdr>
    </w:div>
    <w:div w:id="1976250325">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93630931">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2026194">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8948351">
      <w:bodyDiv w:val="1"/>
      <w:marLeft w:val="0"/>
      <w:marRight w:val="0"/>
      <w:marTop w:val="0"/>
      <w:marBottom w:val="0"/>
      <w:divBdr>
        <w:top w:val="none" w:sz="0" w:space="0" w:color="auto"/>
        <w:left w:val="none" w:sz="0" w:space="0" w:color="auto"/>
        <w:bottom w:val="none" w:sz="0" w:space="0" w:color="auto"/>
        <w:right w:val="none" w:sz="0" w:space="0" w:color="auto"/>
      </w:divBdr>
    </w:div>
    <w:div w:id="2029141216">
      <w:bodyDiv w:val="1"/>
      <w:marLeft w:val="0"/>
      <w:marRight w:val="0"/>
      <w:marTop w:val="0"/>
      <w:marBottom w:val="0"/>
      <w:divBdr>
        <w:top w:val="none" w:sz="0" w:space="0" w:color="auto"/>
        <w:left w:val="none" w:sz="0" w:space="0" w:color="auto"/>
        <w:bottom w:val="none" w:sz="0" w:space="0" w:color="auto"/>
        <w:right w:val="none" w:sz="0" w:space="0" w:color="auto"/>
      </w:divBdr>
    </w:div>
    <w:div w:id="2034573083">
      <w:bodyDiv w:val="1"/>
      <w:marLeft w:val="0"/>
      <w:marRight w:val="0"/>
      <w:marTop w:val="0"/>
      <w:marBottom w:val="0"/>
      <w:divBdr>
        <w:top w:val="none" w:sz="0" w:space="0" w:color="auto"/>
        <w:left w:val="none" w:sz="0" w:space="0" w:color="auto"/>
        <w:bottom w:val="none" w:sz="0" w:space="0" w:color="auto"/>
        <w:right w:val="none" w:sz="0" w:space="0" w:color="auto"/>
      </w:divBdr>
    </w:div>
    <w:div w:id="2035030665">
      <w:bodyDiv w:val="1"/>
      <w:marLeft w:val="0"/>
      <w:marRight w:val="0"/>
      <w:marTop w:val="0"/>
      <w:marBottom w:val="0"/>
      <w:divBdr>
        <w:top w:val="none" w:sz="0" w:space="0" w:color="auto"/>
        <w:left w:val="none" w:sz="0" w:space="0" w:color="auto"/>
        <w:bottom w:val="none" w:sz="0" w:space="0" w:color="auto"/>
        <w:right w:val="none" w:sz="0" w:space="0" w:color="auto"/>
      </w:divBdr>
    </w:div>
    <w:div w:id="2035229594">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38581893">
      <w:bodyDiv w:val="1"/>
      <w:marLeft w:val="0"/>
      <w:marRight w:val="0"/>
      <w:marTop w:val="0"/>
      <w:marBottom w:val="0"/>
      <w:divBdr>
        <w:top w:val="none" w:sz="0" w:space="0" w:color="auto"/>
        <w:left w:val="none" w:sz="0" w:space="0" w:color="auto"/>
        <w:bottom w:val="none" w:sz="0" w:space="0" w:color="auto"/>
        <w:right w:val="none" w:sz="0" w:space="0" w:color="auto"/>
      </w:divBdr>
    </w:div>
    <w:div w:id="2042170826">
      <w:bodyDiv w:val="1"/>
      <w:marLeft w:val="0"/>
      <w:marRight w:val="0"/>
      <w:marTop w:val="0"/>
      <w:marBottom w:val="0"/>
      <w:divBdr>
        <w:top w:val="none" w:sz="0" w:space="0" w:color="auto"/>
        <w:left w:val="none" w:sz="0" w:space="0" w:color="auto"/>
        <w:bottom w:val="none" w:sz="0" w:space="0" w:color="auto"/>
        <w:right w:val="none" w:sz="0" w:space="0" w:color="auto"/>
      </w:divBdr>
    </w:div>
    <w:div w:id="2052067233">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54889716">
      <w:bodyDiv w:val="1"/>
      <w:marLeft w:val="0"/>
      <w:marRight w:val="0"/>
      <w:marTop w:val="0"/>
      <w:marBottom w:val="0"/>
      <w:divBdr>
        <w:top w:val="none" w:sz="0" w:space="0" w:color="auto"/>
        <w:left w:val="none" w:sz="0" w:space="0" w:color="auto"/>
        <w:bottom w:val="none" w:sz="0" w:space="0" w:color="auto"/>
        <w:right w:val="none" w:sz="0" w:space="0" w:color="auto"/>
      </w:divBdr>
    </w:div>
    <w:div w:id="205943176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61994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8360306">
      <w:bodyDiv w:val="1"/>
      <w:marLeft w:val="0"/>
      <w:marRight w:val="0"/>
      <w:marTop w:val="0"/>
      <w:marBottom w:val="0"/>
      <w:divBdr>
        <w:top w:val="none" w:sz="0" w:space="0" w:color="auto"/>
        <w:left w:val="none" w:sz="0" w:space="0" w:color="auto"/>
        <w:bottom w:val="none" w:sz="0" w:space="0" w:color="auto"/>
        <w:right w:val="none" w:sz="0" w:space="0" w:color="auto"/>
      </w:divBdr>
    </w:div>
    <w:div w:id="2107268561">
      <w:bodyDiv w:val="1"/>
      <w:marLeft w:val="0"/>
      <w:marRight w:val="0"/>
      <w:marTop w:val="0"/>
      <w:marBottom w:val="0"/>
      <w:divBdr>
        <w:top w:val="none" w:sz="0" w:space="0" w:color="auto"/>
        <w:left w:val="none" w:sz="0" w:space="0" w:color="auto"/>
        <w:bottom w:val="none" w:sz="0" w:space="0" w:color="auto"/>
        <w:right w:val="none" w:sz="0" w:space="0" w:color="auto"/>
      </w:divBdr>
    </w:div>
    <w:div w:id="2140799022">
      <w:bodyDiv w:val="1"/>
      <w:marLeft w:val="0"/>
      <w:marRight w:val="0"/>
      <w:marTop w:val="0"/>
      <w:marBottom w:val="0"/>
      <w:divBdr>
        <w:top w:val="none" w:sz="0" w:space="0" w:color="auto"/>
        <w:left w:val="none" w:sz="0" w:space="0" w:color="auto"/>
        <w:bottom w:val="none" w:sz="0" w:space="0" w:color="auto"/>
        <w:right w:val="none" w:sz="0" w:space="0" w:color="auto"/>
      </w:divBdr>
    </w:div>
    <w:div w:id="21445376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oleObject" Target="embeddings/oleObject1.bin"/><Relationship Id="rId34" Type="http://schemas.openxmlformats.org/officeDocument/2006/relationships/image" Target="media/image23.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wmf"/><Relationship Id="rId33" Type="http://schemas.openxmlformats.org/officeDocument/2006/relationships/image" Target="media/image22.jpe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wmf"/><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wmf"/><Relationship Id="rId32" Type="http://schemas.openxmlformats.org/officeDocument/2006/relationships/image" Target="media/image21.jpe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wmf"/><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wmf"/><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fontTable" Target="fontTable.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0047a1bbd588d10449d11dda2601d495">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64622226350163a7b07dbb3c525f64aa"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9238aee7-caa6-41e3-83d0-457e088803cc"/>
    <ma7d45d2182b49a8852f1a46c168973a xmlns="554bdb6f-217d-4cda-85cc-0ca32126c36c">
      <Terms xmlns="http://schemas.microsoft.com/office/infopath/2007/PartnerControls"/>
    </ma7d45d2182b49a8852f1a46c168973a>
    <o6c2a48b16e24d09b795349389dda484 xmlns="554bdb6f-217d-4cda-85cc-0ca32126c36c">
      <Terms xmlns="http://schemas.microsoft.com/office/infopath/2007/PartnerControls"/>
    </o6c2a48b16e24d09b795349389dda484>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2.xml><?xml version="1.0" encoding="utf-8"?>
<ds:datastoreItem xmlns:ds="http://schemas.openxmlformats.org/officeDocument/2006/customXml" ds:itemID="{9FAF0A32-38CC-446E-BB7C-E79331B758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9238aee7-caa6-41e3-83d0-457e088803cc"/>
    <ds:schemaRef ds:uri="554bdb6f-217d-4cda-85cc-0ca32126c36c"/>
  </ds:schemaRefs>
</ds:datastoreItem>
</file>

<file path=customXml/itemProps4.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 TDoc.dot</Template>
  <TotalTime>37</TotalTime>
  <Pages>22</Pages>
  <Words>10533</Words>
  <Characters>60040</Characters>
  <Application>Microsoft Office Word</Application>
  <DocSecurity>0</DocSecurity>
  <Lines>500</Lines>
  <Paragraphs>140</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70433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WenT Tang (汤文)</dc:creator>
  <cp:keywords/>
  <dc:description/>
  <cp:lastModifiedBy>Hsien-Ping Lin</cp:lastModifiedBy>
  <cp:revision>10</cp:revision>
  <cp:lastPrinted>2016-06-21T00:35:00Z</cp:lastPrinted>
  <dcterms:created xsi:type="dcterms:W3CDTF">2025-11-07T20:11:00Z</dcterms:created>
  <dcterms:modified xsi:type="dcterms:W3CDTF">2025-11-07T22:16:00Z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0x010100273864C3BC768F4C83F728553A532E20</vt:lpwstr>
  </property>
  <property fmtid="{D5CDD505-2E9C-101B-9397-08002B2CF9AE}" pid="6" name="TaxKeyword">
    <vt:lpwstr/>
  </property>
  <property fmtid="{D5CDD505-2E9C-101B-9397-08002B2CF9AE}" pid="7" name="AverageRating">
    <vt:lpwstr/>
  </property>
  <property fmtid="{D5CDD505-2E9C-101B-9397-08002B2CF9AE}" pid="8" name="_dlc_DocIdItemGuid">
    <vt:lpwstr>351eadcf-26b6-4a0a-8bf7-05661b606457</vt:lpwstr>
  </property>
  <property fmtid="{D5CDD505-2E9C-101B-9397-08002B2CF9AE}" pid="9" name="MediaServiceImageTags">
    <vt:lpwstr/>
  </property>
</Properties>
</file>