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D862E" w14:textId="43EE8466" w:rsidR="00C55624" w:rsidRPr="00294369" w:rsidRDefault="00C55624" w:rsidP="00C55624">
      <w:pPr>
        <w:tabs>
          <w:tab w:val="center" w:pos="4536"/>
          <w:tab w:val="right" w:pos="9072"/>
        </w:tabs>
        <w:rPr>
          <w:rFonts w:eastAsia="MS Mincho"/>
          <w:b/>
          <w:bCs/>
          <w:sz w:val="22"/>
          <w:szCs w:val="22"/>
        </w:rPr>
      </w:pPr>
      <w:r w:rsidRPr="00294369">
        <w:rPr>
          <w:rFonts w:eastAsia="MS Mincho"/>
          <w:b/>
          <w:bCs/>
          <w:sz w:val="22"/>
          <w:szCs w:val="22"/>
        </w:rPr>
        <w:t>3GPP TSG RAN WG1 #12</w:t>
      </w:r>
      <w:r>
        <w:rPr>
          <w:rFonts w:eastAsia="MS Mincho"/>
          <w:b/>
          <w:bCs/>
          <w:sz w:val="22"/>
          <w:szCs w:val="22"/>
        </w:rPr>
        <w:t>3</w:t>
      </w:r>
      <w:r w:rsidRPr="00294369">
        <w:rPr>
          <w:rFonts w:eastAsia="MS Mincho"/>
          <w:b/>
          <w:bCs/>
          <w:sz w:val="22"/>
          <w:szCs w:val="22"/>
        </w:rPr>
        <w:tab/>
      </w:r>
      <w:r w:rsidRPr="00294369">
        <w:rPr>
          <w:rFonts w:eastAsia="MS Mincho"/>
          <w:b/>
          <w:bCs/>
          <w:sz w:val="22"/>
          <w:szCs w:val="22"/>
        </w:rPr>
        <w:tab/>
        <w:t xml:space="preserve">        </w:t>
      </w:r>
      <w:r w:rsidRPr="00A672C5">
        <w:rPr>
          <w:rFonts w:eastAsia="MS Mincho"/>
          <w:b/>
          <w:bCs/>
          <w:sz w:val="22"/>
          <w:szCs w:val="22"/>
        </w:rPr>
        <w:t>R1-250</w:t>
      </w:r>
      <w:r w:rsidR="00A672C5" w:rsidRPr="00A672C5">
        <w:rPr>
          <w:rFonts w:eastAsia="MS Mincho"/>
          <w:b/>
          <w:bCs/>
          <w:sz w:val="22"/>
          <w:szCs w:val="22"/>
        </w:rPr>
        <w:t>9104</w:t>
      </w:r>
    </w:p>
    <w:p w14:paraId="62315F83" w14:textId="77777777" w:rsidR="00C55624" w:rsidRPr="001B0B48" w:rsidRDefault="00C55624" w:rsidP="00C55624">
      <w:pPr>
        <w:tabs>
          <w:tab w:val="center" w:pos="4536"/>
          <w:tab w:val="right" w:pos="9072"/>
        </w:tabs>
        <w:rPr>
          <w:rFonts w:eastAsia="MS Mincho"/>
          <w:b/>
          <w:bCs/>
          <w:sz w:val="22"/>
          <w:szCs w:val="22"/>
        </w:rPr>
      </w:pPr>
      <w:r>
        <w:rPr>
          <w:rFonts w:eastAsia="MS Mincho"/>
          <w:b/>
          <w:bCs/>
          <w:sz w:val="22"/>
          <w:szCs w:val="22"/>
        </w:rPr>
        <w:t>Dallas</w:t>
      </w:r>
      <w:r w:rsidRPr="001B0B48">
        <w:rPr>
          <w:rFonts w:eastAsia="MS Mincho"/>
          <w:b/>
          <w:bCs/>
          <w:sz w:val="22"/>
          <w:szCs w:val="22"/>
        </w:rPr>
        <w:t xml:space="preserve">, </w:t>
      </w:r>
      <w:r>
        <w:rPr>
          <w:rFonts w:eastAsia="MS Mincho"/>
          <w:b/>
          <w:bCs/>
          <w:sz w:val="22"/>
          <w:szCs w:val="22"/>
        </w:rPr>
        <w:t>USA</w:t>
      </w:r>
      <w:r w:rsidRPr="001B0B48">
        <w:rPr>
          <w:rFonts w:eastAsia="MS Mincho"/>
          <w:b/>
          <w:bCs/>
          <w:sz w:val="22"/>
          <w:szCs w:val="22"/>
        </w:rPr>
        <w:t xml:space="preserve">, </w:t>
      </w:r>
      <w:r>
        <w:rPr>
          <w:rFonts w:eastAsia="MS Mincho"/>
          <w:b/>
          <w:bCs/>
          <w:sz w:val="22"/>
          <w:szCs w:val="22"/>
        </w:rPr>
        <w:t>Nov</w:t>
      </w:r>
      <w:r w:rsidRPr="001B0B48">
        <w:rPr>
          <w:rFonts w:eastAsia="MS Mincho" w:hint="eastAsia"/>
          <w:b/>
          <w:bCs/>
          <w:sz w:val="22"/>
          <w:szCs w:val="22"/>
        </w:rPr>
        <w:t xml:space="preserve"> 17</w:t>
      </w:r>
      <w:r w:rsidRPr="00294369">
        <w:rPr>
          <w:rFonts w:eastAsia="MS Mincho"/>
          <w:b/>
          <w:bCs/>
          <w:sz w:val="22"/>
          <w:szCs w:val="22"/>
          <w:vertAlign w:val="superscript"/>
        </w:rPr>
        <w:t>th</w:t>
      </w:r>
      <w:r>
        <w:rPr>
          <w:rFonts w:eastAsia="MS Mincho"/>
          <w:b/>
          <w:bCs/>
          <w:sz w:val="22"/>
          <w:szCs w:val="22"/>
        </w:rPr>
        <w:t xml:space="preserve"> -  21</w:t>
      </w:r>
      <w:r w:rsidRPr="00294369">
        <w:rPr>
          <w:rFonts w:eastAsia="MS Mincho"/>
          <w:b/>
          <w:bCs/>
          <w:sz w:val="22"/>
          <w:szCs w:val="22"/>
          <w:vertAlign w:val="superscript"/>
        </w:rPr>
        <w:t>st</w:t>
      </w:r>
      <w:r w:rsidRPr="001B0B48">
        <w:rPr>
          <w:rFonts w:eastAsia="MS Mincho"/>
          <w:b/>
          <w:bCs/>
          <w:sz w:val="22"/>
          <w:szCs w:val="22"/>
        </w:rPr>
        <w:t>, 2025</w:t>
      </w:r>
    </w:p>
    <w:p w14:paraId="1B2A0566" w14:textId="77777777" w:rsidR="00C55624" w:rsidRPr="001B0B48" w:rsidRDefault="00C55624" w:rsidP="00C55624">
      <w:pPr>
        <w:tabs>
          <w:tab w:val="center" w:pos="4536"/>
          <w:tab w:val="right" w:pos="9072"/>
        </w:tabs>
        <w:rPr>
          <w:rFonts w:eastAsia="MS Mincho"/>
          <w:b/>
          <w:bCs/>
          <w:sz w:val="22"/>
          <w:szCs w:val="22"/>
          <w:lang w:eastAsia="ja-JP"/>
        </w:rPr>
      </w:pPr>
    </w:p>
    <w:p w14:paraId="361DE79B" w14:textId="23F1F0FF" w:rsidR="00C55624" w:rsidRPr="00E50A6E" w:rsidRDefault="00C55624" w:rsidP="00C55624">
      <w:pPr>
        <w:pStyle w:val="3GPPHeader"/>
        <w:spacing w:after="20"/>
        <w:rPr>
          <w:sz w:val="22"/>
          <w:szCs w:val="22"/>
        </w:rPr>
      </w:pPr>
      <w:r w:rsidRPr="00E50A6E">
        <w:rPr>
          <w:sz w:val="22"/>
          <w:szCs w:val="22"/>
        </w:rPr>
        <w:t>Agenda Item:</w:t>
      </w:r>
      <w:r w:rsidRPr="00E50A6E">
        <w:rPr>
          <w:sz w:val="22"/>
          <w:szCs w:val="22"/>
        </w:rPr>
        <w:tab/>
        <w:t>10.3.</w:t>
      </w:r>
      <w:r>
        <w:rPr>
          <w:sz w:val="22"/>
          <w:szCs w:val="22"/>
        </w:rPr>
        <w:t>2.</w:t>
      </w:r>
      <w:r w:rsidR="00B84173">
        <w:rPr>
          <w:sz w:val="22"/>
          <w:szCs w:val="22"/>
        </w:rPr>
        <w:t>3</w:t>
      </w:r>
    </w:p>
    <w:p w14:paraId="344AFF13" w14:textId="77777777" w:rsidR="00C55624" w:rsidRPr="00E50A6E" w:rsidRDefault="00C55624" w:rsidP="00C55624">
      <w:pPr>
        <w:pStyle w:val="3GPPHeader"/>
        <w:spacing w:after="20"/>
        <w:rPr>
          <w:sz w:val="22"/>
          <w:szCs w:val="22"/>
        </w:rPr>
      </w:pPr>
      <w:r w:rsidRPr="00E50A6E">
        <w:rPr>
          <w:sz w:val="22"/>
          <w:szCs w:val="22"/>
        </w:rPr>
        <w:t>Source:</w:t>
      </w:r>
      <w:r w:rsidRPr="00E50A6E">
        <w:rPr>
          <w:sz w:val="22"/>
          <w:szCs w:val="22"/>
        </w:rPr>
        <w:tab/>
        <w:t>Apple</w:t>
      </w:r>
    </w:p>
    <w:p w14:paraId="3C28469B" w14:textId="07906108" w:rsidR="00C55624" w:rsidRPr="00E50A6E" w:rsidRDefault="00C55624" w:rsidP="00C55624">
      <w:pPr>
        <w:pStyle w:val="3GPPHeader"/>
        <w:spacing w:after="20"/>
        <w:rPr>
          <w:sz w:val="22"/>
          <w:szCs w:val="22"/>
        </w:rPr>
      </w:pPr>
      <w:r w:rsidRPr="00E50A6E">
        <w:rPr>
          <w:sz w:val="22"/>
          <w:szCs w:val="22"/>
        </w:rPr>
        <w:t>Title:</w:t>
      </w:r>
      <w:r w:rsidRPr="00E50A6E">
        <w:rPr>
          <w:sz w:val="22"/>
          <w:szCs w:val="22"/>
        </w:rPr>
        <w:tab/>
      </w:r>
      <w:r>
        <w:rPr>
          <w:sz w:val="22"/>
          <w:szCs w:val="22"/>
        </w:rPr>
        <w:t xml:space="preserve">On </w:t>
      </w:r>
      <w:r w:rsidR="00951595">
        <w:rPr>
          <w:sz w:val="22"/>
          <w:szCs w:val="22"/>
        </w:rPr>
        <w:t>other procedures</w:t>
      </w:r>
      <w:r>
        <w:rPr>
          <w:sz w:val="22"/>
          <w:szCs w:val="22"/>
        </w:rPr>
        <w:t xml:space="preserve">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4667261D" w:rsidR="00125B8A" w:rsidRPr="00004727" w:rsidRDefault="00125B8A" w:rsidP="00394E1A">
      <w:pPr>
        <w:pStyle w:val="0Maintext"/>
        <w:spacing w:before="100" w:beforeAutospacing="1" w:line="276"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RAN#10</w:t>
      </w:r>
      <w:r w:rsidR="005E31B6">
        <w:rPr>
          <w:rFonts w:cs="Times New Roman"/>
          <w:iCs/>
          <w:sz w:val="22"/>
          <w:szCs w:val="22"/>
          <w:lang w:val="en-US"/>
        </w:rPr>
        <w:t>8</w:t>
      </w:r>
      <w:r w:rsidR="00E36D9B" w:rsidRPr="00004727">
        <w:rPr>
          <w:rFonts w:cs="Times New Roman"/>
          <w:iCs/>
          <w:sz w:val="22"/>
          <w:szCs w:val="22"/>
          <w:lang w:val="en-US"/>
        </w:rPr>
        <w:t xml:space="preserve">, a new study item on ambient IoT has been approved </w:t>
      </w:r>
      <w:r w:rsidR="001B0B48">
        <w:rPr>
          <w:rFonts w:cs="Times New Roman"/>
          <w:iCs/>
          <w:sz w:val="22"/>
          <w:szCs w:val="22"/>
          <w:lang w:val="en-US"/>
        </w:rPr>
        <w:t>and further revised in RAN#109</w:t>
      </w:r>
      <w:r w:rsidR="00E36D9B" w:rsidRPr="00004727">
        <w:rPr>
          <w:rFonts w:cs="Times New Roman"/>
          <w:iCs/>
          <w:sz w:val="22"/>
          <w:szCs w:val="22"/>
          <w:lang w:val="en-US"/>
        </w:rPr>
        <w:t xml:space="preserve"> [1]</w:t>
      </w:r>
      <w:r w:rsidR="005E31B6">
        <w:rPr>
          <w:rFonts w:cs="Times New Roman"/>
          <w:iCs/>
          <w:sz w:val="22"/>
          <w:szCs w:val="22"/>
          <w:lang w:val="en-US"/>
        </w:rPr>
        <w:t xml:space="preserve"> with following scope and RAN1 objectives:</w:t>
      </w:r>
    </w:p>
    <w:p w14:paraId="1A1E1BBE" w14:textId="77777777" w:rsidR="005E31B6" w:rsidRPr="005E31B6" w:rsidRDefault="005E31B6" w:rsidP="00394E1A">
      <w:pPr>
        <w:spacing w:before="80" w:after="80" w:line="276" w:lineRule="auto"/>
        <w:rPr>
          <w:rFonts w:eastAsia="DengXian"/>
          <w:b/>
          <w:bCs/>
          <w:i/>
          <w:iCs/>
          <w:sz w:val="22"/>
          <w:szCs w:val="22"/>
        </w:rPr>
      </w:pPr>
      <w:r w:rsidRPr="005E31B6">
        <w:rPr>
          <w:rFonts w:eastAsia="DengXian"/>
          <w:b/>
          <w:bCs/>
          <w:i/>
          <w:iCs/>
          <w:sz w:val="22"/>
          <w:szCs w:val="22"/>
        </w:rPr>
        <w:t>RAN1-led</w:t>
      </w:r>
    </w:p>
    <w:p w14:paraId="101B0013"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necessary and feasible changes to the Rel-19 air interface to support the above scenarios</w:t>
      </w:r>
    </w:p>
    <w:p w14:paraId="76DE874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hint="eastAsia"/>
          <w:i/>
          <w:iCs/>
          <w:sz w:val="22"/>
          <w:szCs w:val="22"/>
        </w:rPr>
        <w:t>A</w:t>
      </w:r>
      <w:r w:rsidRPr="005E31B6">
        <w:rPr>
          <w:rFonts w:eastAsia="DengXian"/>
          <w:i/>
          <w:iCs/>
          <w:sz w:val="22"/>
          <w:szCs w:val="22"/>
        </w:rPr>
        <w:t>ir interface for device 2b/C studied for outdoor will be reused for supporting device 2b/C in indoor scenarios</w:t>
      </w:r>
    </w:p>
    <w:p w14:paraId="51F8BFB4"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applicability and necessity of Device 2b and Device C to the above scenarios, assuming similar device architectures for Device 2b and Device C.</w:t>
      </w:r>
    </w:p>
    <w:p w14:paraId="4EDF4178"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 xml:space="preserve">While providing clear differentiation with existing 3GPP LPWA IoT technology and the features of 6G relevant to IoT, study outcomes should include </w:t>
      </w:r>
      <w:r w:rsidRPr="005E31B6">
        <w:rPr>
          <w:i/>
          <w:iCs/>
          <w:sz w:val="22"/>
          <w:szCs w:val="22"/>
        </w:rPr>
        <w:t>achievable cell edge data rate assuming</w:t>
      </w:r>
    </w:p>
    <w:p w14:paraId="65DF73B4"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distance between Reader and Device of 50-500 m</w:t>
      </w:r>
    </w:p>
    <w:p w14:paraId="4866BBCC"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between -3 dBm and +5 dBm for device C</w:t>
      </w:r>
    </w:p>
    <w:p w14:paraId="283F612B" w14:textId="77777777" w:rsidR="005E31B6" w:rsidRPr="005E31B6" w:rsidRDefault="005E31B6" w:rsidP="00394E1A">
      <w:pPr>
        <w:numPr>
          <w:ilvl w:val="2"/>
          <w:numId w:val="79"/>
        </w:numPr>
        <w:overflowPunct w:val="0"/>
        <w:autoSpaceDE w:val="0"/>
        <w:autoSpaceDN w:val="0"/>
        <w:adjustRightInd w:val="0"/>
        <w:spacing w:before="80" w:after="80" w:line="276" w:lineRule="auto"/>
        <w:ind w:left="2334" w:hanging="354"/>
        <w:textAlignment w:val="baseline"/>
        <w:rPr>
          <w:rFonts w:eastAsia="DengXian"/>
          <w:i/>
          <w:iCs/>
          <w:sz w:val="22"/>
          <w:szCs w:val="22"/>
        </w:rPr>
      </w:pPr>
      <w:r w:rsidRPr="005E31B6">
        <w:rPr>
          <w:rFonts w:eastAsia="DengXian"/>
          <w:i/>
          <w:iCs/>
          <w:sz w:val="22"/>
          <w:szCs w:val="22"/>
        </w:rPr>
        <w:t>RAN1 to recommend feasible values within this range</w:t>
      </w:r>
    </w:p>
    <w:p w14:paraId="227F833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of -20 dBm and -10 dBm for device 2b</w:t>
      </w:r>
    </w:p>
    <w:p w14:paraId="10D9B198" w14:textId="77777777" w:rsidR="005E31B6" w:rsidRPr="005E31B6" w:rsidRDefault="005E31B6" w:rsidP="00394E1A">
      <w:pPr>
        <w:spacing w:before="80" w:after="80" w:line="276" w:lineRule="auto"/>
        <w:ind w:left="1080"/>
        <w:rPr>
          <w:rFonts w:eastAsia="DengXian"/>
          <w:i/>
          <w:iCs/>
          <w:sz w:val="22"/>
          <w:szCs w:val="22"/>
        </w:rPr>
      </w:pPr>
      <w:r w:rsidRPr="005E31B6">
        <w:rPr>
          <w:rFonts w:eastAsia="DengXian"/>
          <w:i/>
          <w:iCs/>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0A7EDB2E"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Define necessary further evaluation assumptions of deployment scenarios for coverage and coexistence evaluations.</w:t>
      </w:r>
    </w:p>
    <w:p w14:paraId="3FAB27B6" w14:textId="77777777" w:rsidR="005E31B6" w:rsidRPr="00046922"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rPr>
      </w:pPr>
      <w:r w:rsidRPr="005E31B6">
        <w:rPr>
          <w:rFonts w:eastAsia="DengXian"/>
          <w:i/>
          <w:iCs/>
          <w:sz w:val="22"/>
          <w:szCs w:val="22"/>
        </w:rPr>
        <w:t>Define link budget calculation for coverage.</w:t>
      </w:r>
    </w:p>
    <w:p w14:paraId="3B65B94C" w14:textId="6C852268" w:rsidR="002059FA" w:rsidRPr="006B0D36" w:rsidRDefault="006B0D36" w:rsidP="006B0D36">
      <w:pPr>
        <w:pStyle w:val="0Maintext"/>
        <w:spacing w:before="100" w:beforeAutospacing="1"/>
        <w:ind w:firstLine="0"/>
        <w:rPr>
          <w:iCs/>
          <w:sz w:val="22"/>
          <w:szCs w:val="22"/>
        </w:rPr>
      </w:pPr>
      <w:r w:rsidRPr="006B0D36">
        <w:rPr>
          <w:iCs/>
          <w:sz w:val="22"/>
          <w:szCs w:val="22"/>
        </w:rPr>
        <w:t>In RAN1#122 and RAN1#122bis, several agreements were reached regarding DO-A</w:t>
      </w:r>
      <w:r w:rsidR="000600C0">
        <w:rPr>
          <w:iCs/>
          <w:sz w:val="22"/>
          <w:szCs w:val="22"/>
        </w:rPr>
        <w:t xml:space="preserve"> and </w:t>
      </w:r>
      <w:r w:rsidRPr="006B0D36">
        <w:rPr>
          <w:iCs/>
          <w:sz w:val="22"/>
          <w:szCs w:val="22"/>
        </w:rPr>
        <w:t>D2R power control</w:t>
      </w:r>
      <w:r w:rsidR="0095055A">
        <w:rPr>
          <w:iCs/>
          <w:sz w:val="22"/>
          <w:szCs w:val="22"/>
        </w:rPr>
        <w:t xml:space="preserve"> </w:t>
      </w:r>
      <w:r w:rsidRPr="006B0D36">
        <w:rPr>
          <w:iCs/>
          <w:sz w:val="22"/>
          <w:szCs w:val="22"/>
        </w:rPr>
        <w:t>for device 2b and device C [2], [3]. This contribution provides our views on these aspects.</w:t>
      </w:r>
    </w:p>
    <w:p w14:paraId="7D632AB8" w14:textId="77777777" w:rsidR="00E27C4D" w:rsidRDefault="00E27C4D" w:rsidP="002059FA">
      <w:pPr>
        <w:pStyle w:val="0Maintext"/>
        <w:spacing w:before="100" w:beforeAutospacing="1" w:line="276" w:lineRule="auto"/>
        <w:ind w:firstLine="0"/>
        <w:rPr>
          <w:iCs/>
          <w:sz w:val="22"/>
          <w:szCs w:val="22"/>
          <w:lang w:val="en-US"/>
        </w:rPr>
      </w:pPr>
    </w:p>
    <w:p w14:paraId="6CD3CA0B" w14:textId="17E77BB3" w:rsidR="008A13B7" w:rsidRDefault="00532BE1" w:rsidP="00006719">
      <w:pPr>
        <w:pStyle w:val="Heading1"/>
        <w:jc w:val="both"/>
      </w:pPr>
      <w:r>
        <w:lastRenderedPageBreak/>
        <w:t>Discussion</w:t>
      </w:r>
    </w:p>
    <w:p w14:paraId="21FEE24C" w14:textId="526ED9A1" w:rsidR="0064145A" w:rsidRDefault="0064145A" w:rsidP="0064145A">
      <w:pPr>
        <w:pStyle w:val="Heading2"/>
      </w:pPr>
      <w:r>
        <w:t xml:space="preserve">DO-A Enhancements </w:t>
      </w:r>
    </w:p>
    <w:p w14:paraId="798A0E6E" w14:textId="77777777" w:rsidR="00F60E04" w:rsidRPr="00664AE6" w:rsidRDefault="00F60E04" w:rsidP="00664AE6">
      <w:pPr>
        <w:spacing w:line="276" w:lineRule="auto"/>
        <w:jc w:val="both"/>
        <w:rPr>
          <w:sz w:val="22"/>
          <w:szCs w:val="22"/>
          <w:lang w:eastAsia="zh-CN"/>
        </w:rPr>
      </w:pPr>
      <w:r w:rsidRPr="00F60E04">
        <w:rPr>
          <w:sz w:val="22"/>
          <w:szCs w:val="22"/>
          <w:lang w:eastAsia="zh-CN"/>
        </w:rPr>
        <w:t>The following agreement addresses DO-A requirements [2]:</w:t>
      </w:r>
    </w:p>
    <w:p w14:paraId="5C258C1D" w14:textId="77777777" w:rsidR="005E489B" w:rsidRPr="00F60E04" w:rsidRDefault="005E489B" w:rsidP="00664AE6">
      <w:pPr>
        <w:spacing w:line="276" w:lineRule="auto"/>
        <w:jc w:val="both"/>
        <w:rPr>
          <w:sz w:val="22"/>
          <w:szCs w:val="22"/>
          <w:lang w:eastAsia="zh-CN"/>
        </w:rPr>
      </w:pPr>
    </w:p>
    <w:p w14:paraId="23D3DD49" w14:textId="77777777" w:rsidR="00BF1C0A" w:rsidRPr="00D71985" w:rsidRDefault="00BF1C0A" w:rsidP="00D71985">
      <w:pPr>
        <w:spacing w:line="276" w:lineRule="auto"/>
        <w:jc w:val="both"/>
        <w:rPr>
          <w:rFonts w:eastAsia="DengXian"/>
          <w:b/>
          <w:i/>
          <w:iCs/>
          <w:sz w:val="22"/>
          <w:szCs w:val="22"/>
          <w:lang w:eastAsia="ko-KR"/>
        </w:rPr>
      </w:pPr>
      <w:r w:rsidRPr="00D71985">
        <w:rPr>
          <w:rFonts w:eastAsia="DengXian"/>
          <w:b/>
          <w:i/>
          <w:iCs/>
          <w:sz w:val="22"/>
          <w:szCs w:val="22"/>
          <w:highlight w:val="green"/>
          <w:lang w:eastAsia="ko-KR"/>
        </w:rPr>
        <w:t>Agreement</w:t>
      </w:r>
    </w:p>
    <w:p w14:paraId="11DCEF0F" w14:textId="77777777" w:rsidR="00BF1C0A" w:rsidRPr="00D71985" w:rsidRDefault="00BF1C0A" w:rsidP="00D71985">
      <w:pPr>
        <w:spacing w:line="276" w:lineRule="auto"/>
        <w:jc w:val="both"/>
        <w:rPr>
          <w:rFonts w:eastAsia="DengXian"/>
          <w:i/>
          <w:iCs/>
          <w:sz w:val="22"/>
          <w:szCs w:val="22"/>
          <w:lang w:eastAsia="ko-KR"/>
        </w:rPr>
      </w:pPr>
      <w:r w:rsidRPr="00D71985">
        <w:rPr>
          <w:rFonts w:eastAsia="DengXian"/>
          <w:i/>
          <w:iCs/>
          <w:sz w:val="22"/>
          <w:szCs w:val="22"/>
          <w:lang w:eastAsia="ko-KR"/>
        </w:rPr>
        <w:t xml:space="preserve">Study the following aspects to support DO-A traffic </w:t>
      </w:r>
      <w:r w:rsidRPr="00D71985">
        <w:rPr>
          <w:i/>
          <w:iCs/>
          <w:sz w:val="22"/>
          <w:szCs w:val="22"/>
          <w:lang w:eastAsia="ko-KR"/>
        </w:rPr>
        <w:t>(periodic and event-triggered)</w:t>
      </w:r>
      <w:r w:rsidRPr="00D71985">
        <w:rPr>
          <w:rFonts w:eastAsia="DengXian"/>
          <w:i/>
          <w:iCs/>
          <w:sz w:val="22"/>
          <w:szCs w:val="22"/>
          <w:lang w:eastAsia="ko-KR"/>
        </w:rPr>
        <w:t xml:space="preserve"> for Device 2b and for Device C in Rel-20.</w:t>
      </w:r>
    </w:p>
    <w:p w14:paraId="63CBD0C0" w14:textId="77777777" w:rsidR="00BF1C0A" w:rsidRPr="00D71985" w:rsidRDefault="00BF1C0A" w:rsidP="00D71985">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Timing and frequency synchronization for DO-A transmission</w:t>
      </w:r>
    </w:p>
    <w:p w14:paraId="1D144416" w14:textId="77777777" w:rsidR="00BF1C0A" w:rsidRPr="00D71985" w:rsidRDefault="00BF1C0A" w:rsidP="00D71985">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Resource allocation/determination method for DO-A transmission</w:t>
      </w:r>
    </w:p>
    <w:p w14:paraId="2D84B232" w14:textId="77777777" w:rsidR="00BF1C0A" w:rsidRPr="00D71985" w:rsidRDefault="00BF1C0A" w:rsidP="00D71985">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Configuration/</w:t>
      </w:r>
      <w:proofErr w:type="spellStart"/>
      <w:r w:rsidRPr="00D71985">
        <w:rPr>
          <w:rFonts w:ascii="Times New Roman" w:hAnsi="Times New Roman"/>
          <w:i/>
          <w:iCs/>
          <w:sz w:val="22"/>
          <w:szCs w:val="22"/>
          <w:lang w:eastAsia="ko-KR"/>
        </w:rPr>
        <w:t>signaling</w:t>
      </w:r>
      <w:proofErr w:type="spellEnd"/>
      <w:r w:rsidRPr="00D71985">
        <w:rPr>
          <w:rFonts w:ascii="Times New Roman" w:hAnsi="Times New Roman"/>
          <w:i/>
          <w:iCs/>
          <w:sz w:val="22"/>
          <w:szCs w:val="22"/>
          <w:lang w:eastAsia="ko-KR"/>
        </w:rPr>
        <w:t xml:space="preserve"> of necessary information</w:t>
      </w:r>
    </w:p>
    <w:p w14:paraId="44300DDD" w14:textId="77777777" w:rsidR="00D71985" w:rsidRPr="00D71985" w:rsidRDefault="00D71985" w:rsidP="00D71985">
      <w:pPr>
        <w:overflowPunct w:val="0"/>
        <w:autoSpaceDE w:val="0"/>
        <w:autoSpaceDN w:val="0"/>
        <w:adjustRightInd w:val="0"/>
        <w:spacing w:after="180" w:line="276" w:lineRule="auto"/>
        <w:contextualSpacing/>
        <w:jc w:val="both"/>
        <w:textAlignment w:val="baseline"/>
        <w:rPr>
          <w:i/>
          <w:iCs/>
          <w:sz w:val="22"/>
          <w:szCs w:val="22"/>
          <w:lang w:val="en-GB" w:eastAsia="ko-KR"/>
        </w:rPr>
      </w:pPr>
    </w:p>
    <w:p w14:paraId="616FA4C3" w14:textId="77777777" w:rsidR="00D71985" w:rsidRPr="00D71985" w:rsidRDefault="00D71985" w:rsidP="00D71985">
      <w:pPr>
        <w:jc w:val="both"/>
        <w:rPr>
          <w:rFonts w:eastAsia="DengXian"/>
          <w:b/>
          <w:bCs/>
          <w:i/>
          <w:iCs/>
          <w:sz w:val="22"/>
          <w:szCs w:val="22"/>
          <w:lang w:eastAsia="zh-CN"/>
        </w:rPr>
      </w:pPr>
      <w:r w:rsidRPr="00D71985">
        <w:rPr>
          <w:rFonts w:eastAsia="DengXian"/>
          <w:b/>
          <w:bCs/>
          <w:i/>
          <w:iCs/>
          <w:sz w:val="22"/>
          <w:szCs w:val="22"/>
          <w:highlight w:val="green"/>
          <w:lang w:eastAsia="zh-CN"/>
        </w:rPr>
        <w:t>Agreement</w:t>
      </w:r>
    </w:p>
    <w:p w14:paraId="1310A5EF" w14:textId="77777777" w:rsidR="00D71985" w:rsidRPr="00D71985" w:rsidRDefault="00D71985" w:rsidP="00D71985">
      <w:pPr>
        <w:jc w:val="both"/>
        <w:rPr>
          <w:i/>
          <w:iCs/>
          <w:sz w:val="22"/>
          <w:szCs w:val="22"/>
          <w:lang w:eastAsia="ko-KR"/>
        </w:rPr>
      </w:pPr>
      <w:r w:rsidRPr="00D71985">
        <w:rPr>
          <w:rFonts w:eastAsiaTheme="minorEastAsia"/>
          <w:i/>
          <w:iCs/>
          <w:sz w:val="22"/>
          <w:szCs w:val="22"/>
          <w:lang w:eastAsia="ko-KR"/>
        </w:rPr>
        <w:t xml:space="preserve">For </w:t>
      </w:r>
      <w:r w:rsidRPr="00D71985">
        <w:rPr>
          <w:i/>
          <w:iCs/>
          <w:sz w:val="22"/>
          <w:szCs w:val="22"/>
          <w:lang w:eastAsia="ko-KR"/>
        </w:rPr>
        <w:t>resource allocation method for the first D2R transmission for DO-A for Device 2b and for Device C, study following options considering feasibility:</w:t>
      </w:r>
    </w:p>
    <w:p w14:paraId="00BA742E"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1: Periodic D2R resource allocation</w:t>
      </w:r>
    </w:p>
    <w:p w14:paraId="0C07BE96"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2: Aperiodic D2R resource allocation</w:t>
      </w:r>
    </w:p>
    <w:p w14:paraId="20274AF9" w14:textId="77777777" w:rsidR="00D71985" w:rsidRPr="00D71985" w:rsidRDefault="00D71985" w:rsidP="00D71985">
      <w:pPr>
        <w:jc w:val="both"/>
        <w:rPr>
          <w:rFonts w:eastAsia="DengXian"/>
          <w:i/>
          <w:iCs/>
          <w:sz w:val="22"/>
          <w:szCs w:val="22"/>
          <w:lang w:eastAsia="zh-CN"/>
        </w:rPr>
      </w:pPr>
    </w:p>
    <w:p w14:paraId="1E740691" w14:textId="77777777" w:rsidR="00D71985" w:rsidRPr="00D71985" w:rsidRDefault="00D71985" w:rsidP="00D71985">
      <w:pPr>
        <w:jc w:val="both"/>
        <w:rPr>
          <w:rFonts w:eastAsia="DengXian"/>
          <w:b/>
          <w:bCs/>
          <w:i/>
          <w:iCs/>
          <w:sz w:val="22"/>
          <w:szCs w:val="22"/>
          <w:lang w:eastAsia="zh-CN"/>
        </w:rPr>
      </w:pPr>
      <w:r w:rsidRPr="00D71985">
        <w:rPr>
          <w:rFonts w:eastAsia="DengXian"/>
          <w:b/>
          <w:bCs/>
          <w:i/>
          <w:iCs/>
          <w:sz w:val="22"/>
          <w:szCs w:val="22"/>
          <w:highlight w:val="green"/>
          <w:lang w:eastAsia="zh-CN"/>
        </w:rPr>
        <w:t>Agreement</w:t>
      </w:r>
    </w:p>
    <w:p w14:paraId="642CAB2C" w14:textId="77777777" w:rsidR="00D71985" w:rsidRPr="00D71985" w:rsidRDefault="00D71985" w:rsidP="00D71985">
      <w:pPr>
        <w:jc w:val="both"/>
        <w:rPr>
          <w:i/>
          <w:iCs/>
          <w:sz w:val="22"/>
          <w:szCs w:val="22"/>
          <w:lang w:eastAsia="ko-KR"/>
        </w:rPr>
      </w:pPr>
      <w:r w:rsidRPr="00D71985">
        <w:rPr>
          <w:rFonts w:eastAsiaTheme="minorEastAsia"/>
          <w:i/>
          <w:iCs/>
          <w:sz w:val="22"/>
          <w:szCs w:val="22"/>
          <w:lang w:eastAsia="ko-KR"/>
        </w:rPr>
        <w:t xml:space="preserve">For </w:t>
      </w:r>
      <w:r w:rsidRPr="00D71985">
        <w:rPr>
          <w:i/>
          <w:iCs/>
          <w:sz w:val="22"/>
          <w:szCs w:val="22"/>
          <w:lang w:eastAsia="ko-KR"/>
        </w:rPr>
        <w:t>providing necessary information for the first D2R transmission for DO-A for Device 2b and for Device C, study at least following options considering feasibility:</w:t>
      </w:r>
    </w:p>
    <w:p w14:paraId="20AFABEA"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1: necessary information provided by broadcast information</w:t>
      </w:r>
    </w:p>
    <w:p w14:paraId="0E62E19D"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2: necessary information provided by a paging-like R2D message</w:t>
      </w:r>
    </w:p>
    <w:p w14:paraId="027600F5"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3: necessary information derived from a synchronization signal and provided by broadcast information</w:t>
      </w:r>
    </w:p>
    <w:p w14:paraId="040F5DF8" w14:textId="77777777" w:rsidR="00D71985" w:rsidRPr="00D71985" w:rsidRDefault="00D71985" w:rsidP="00D71985">
      <w:pPr>
        <w:jc w:val="both"/>
        <w:rPr>
          <w:i/>
          <w:iCs/>
          <w:sz w:val="22"/>
          <w:szCs w:val="22"/>
          <w:lang w:eastAsia="ko-KR"/>
        </w:rPr>
      </w:pPr>
    </w:p>
    <w:p w14:paraId="5C94B7F4" w14:textId="77777777" w:rsidR="00D71985" w:rsidRPr="00D71985" w:rsidRDefault="00D71985" w:rsidP="00D71985">
      <w:pPr>
        <w:jc w:val="both"/>
        <w:rPr>
          <w:rFonts w:eastAsia="DengXian"/>
          <w:b/>
          <w:bCs/>
          <w:i/>
          <w:iCs/>
          <w:sz w:val="22"/>
          <w:szCs w:val="22"/>
          <w:lang w:eastAsia="zh-CN"/>
        </w:rPr>
      </w:pPr>
      <w:r w:rsidRPr="00D71985">
        <w:rPr>
          <w:rFonts w:eastAsia="DengXian"/>
          <w:b/>
          <w:bCs/>
          <w:i/>
          <w:iCs/>
          <w:sz w:val="22"/>
          <w:szCs w:val="22"/>
          <w:highlight w:val="green"/>
          <w:lang w:eastAsia="zh-CN"/>
        </w:rPr>
        <w:t>Agreement</w:t>
      </w:r>
    </w:p>
    <w:p w14:paraId="5061F9B4" w14:textId="77777777" w:rsidR="00D71985" w:rsidRPr="00D71985" w:rsidRDefault="00D71985" w:rsidP="00D71985">
      <w:pPr>
        <w:jc w:val="both"/>
        <w:rPr>
          <w:i/>
          <w:iCs/>
          <w:sz w:val="22"/>
          <w:szCs w:val="22"/>
          <w:lang w:eastAsia="ko-KR"/>
        </w:rPr>
      </w:pPr>
      <w:r w:rsidRPr="00D71985">
        <w:rPr>
          <w:i/>
          <w:iCs/>
          <w:sz w:val="22"/>
          <w:szCs w:val="22"/>
          <w:lang w:eastAsia="ko-KR"/>
        </w:rPr>
        <w:t xml:space="preserve">Study whether necessary information for the first D2R transmission for DO-A for Device 2b and for Device C is provided periodically and/or </w:t>
      </w:r>
      <w:proofErr w:type="spellStart"/>
      <w:r w:rsidRPr="00D71985">
        <w:rPr>
          <w:i/>
          <w:iCs/>
          <w:sz w:val="22"/>
          <w:szCs w:val="22"/>
          <w:lang w:eastAsia="ko-KR"/>
        </w:rPr>
        <w:t>aperiodically</w:t>
      </w:r>
      <w:proofErr w:type="spellEnd"/>
      <w:r w:rsidRPr="00D71985">
        <w:rPr>
          <w:i/>
          <w:iCs/>
          <w:sz w:val="22"/>
          <w:szCs w:val="22"/>
          <w:lang w:eastAsia="ko-KR"/>
        </w:rPr>
        <w:t xml:space="preserve"> by Reader.</w:t>
      </w:r>
    </w:p>
    <w:p w14:paraId="59B5606E" w14:textId="77777777" w:rsidR="00D71985" w:rsidRPr="00D71985" w:rsidRDefault="00D71985" w:rsidP="00D71985">
      <w:pPr>
        <w:jc w:val="both"/>
        <w:rPr>
          <w:i/>
          <w:iCs/>
          <w:sz w:val="22"/>
          <w:szCs w:val="22"/>
          <w:lang w:eastAsia="ko-KR"/>
        </w:rPr>
      </w:pPr>
    </w:p>
    <w:p w14:paraId="1E414756" w14:textId="77777777" w:rsidR="00D71985" w:rsidRPr="00D71985" w:rsidRDefault="00D71985" w:rsidP="00D71985">
      <w:pPr>
        <w:jc w:val="both"/>
        <w:rPr>
          <w:rFonts w:eastAsia="DengXian"/>
          <w:b/>
          <w:bCs/>
          <w:i/>
          <w:iCs/>
          <w:sz w:val="22"/>
          <w:szCs w:val="22"/>
          <w:lang w:eastAsia="zh-CN"/>
        </w:rPr>
      </w:pPr>
      <w:r w:rsidRPr="00D71985">
        <w:rPr>
          <w:rFonts w:eastAsia="DengXian"/>
          <w:b/>
          <w:bCs/>
          <w:i/>
          <w:iCs/>
          <w:sz w:val="22"/>
          <w:szCs w:val="22"/>
          <w:highlight w:val="green"/>
          <w:lang w:eastAsia="zh-CN"/>
        </w:rPr>
        <w:t>Agreement</w:t>
      </w:r>
    </w:p>
    <w:p w14:paraId="495A6CE2" w14:textId="77777777" w:rsidR="00D71985" w:rsidRPr="00D71985" w:rsidRDefault="00D71985" w:rsidP="00D71985">
      <w:pPr>
        <w:jc w:val="both"/>
        <w:rPr>
          <w:i/>
          <w:iCs/>
          <w:sz w:val="22"/>
          <w:szCs w:val="22"/>
          <w:lang w:eastAsia="ko-KR"/>
        </w:rPr>
      </w:pPr>
      <w:r w:rsidRPr="00D71985">
        <w:rPr>
          <w:rFonts w:eastAsiaTheme="minorEastAsia"/>
          <w:i/>
          <w:iCs/>
          <w:sz w:val="22"/>
          <w:szCs w:val="22"/>
          <w:lang w:eastAsia="ko-KR"/>
        </w:rPr>
        <w:t xml:space="preserve">For </w:t>
      </w:r>
      <w:r w:rsidRPr="00D71985">
        <w:rPr>
          <w:i/>
          <w:iCs/>
          <w:sz w:val="22"/>
          <w:szCs w:val="22"/>
          <w:lang w:eastAsia="ko-KR"/>
        </w:rPr>
        <w:t>the content of the first D2R transmission for DO-A for Device 2b and for Device C, study the following options:</w:t>
      </w:r>
    </w:p>
    <w:p w14:paraId="2D0FEE3F"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1: Msg1-like content</w:t>
      </w:r>
    </w:p>
    <w:p w14:paraId="5733C00D"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2: DO-A data payload</w:t>
      </w:r>
    </w:p>
    <w:p w14:paraId="775B9267" w14:textId="77777777" w:rsidR="00D71985" w:rsidRPr="00D71985" w:rsidRDefault="00D71985" w:rsidP="00D71985">
      <w:pPr>
        <w:pStyle w:val="ListParagraph"/>
        <w:numPr>
          <w:ilvl w:val="1"/>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FFS: with or without device ID</w:t>
      </w:r>
    </w:p>
    <w:p w14:paraId="0F0C77E6" w14:textId="77777777" w:rsidR="00D71985" w:rsidRPr="00D71985" w:rsidRDefault="00D71985" w:rsidP="00D71985">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D71985">
        <w:rPr>
          <w:rFonts w:ascii="Times New Roman" w:hAnsi="Times New Roman"/>
          <w:i/>
          <w:iCs/>
          <w:sz w:val="22"/>
          <w:szCs w:val="22"/>
          <w:lang w:eastAsia="ko-KR"/>
        </w:rPr>
        <w:t>Option 3: DO-A scheduling request</w:t>
      </w:r>
    </w:p>
    <w:p w14:paraId="4929B6E4" w14:textId="77777777" w:rsid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484EF3E7" w14:textId="77777777" w:rsid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6475BEA3" w14:textId="77777777" w:rsid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12516770" w14:textId="77777777" w:rsid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2BCF4948" w14:textId="77777777" w:rsid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57EBCF7A" w14:textId="77777777" w:rsid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24B1BFB7" w14:textId="77777777" w:rsidR="00D71985" w:rsidRPr="00D71985" w:rsidRDefault="00D71985" w:rsidP="00D71985">
      <w:pPr>
        <w:overflowPunct w:val="0"/>
        <w:autoSpaceDE w:val="0"/>
        <w:autoSpaceDN w:val="0"/>
        <w:adjustRightInd w:val="0"/>
        <w:spacing w:after="180" w:line="276" w:lineRule="auto"/>
        <w:contextualSpacing/>
        <w:jc w:val="both"/>
        <w:textAlignment w:val="baseline"/>
        <w:rPr>
          <w:i/>
          <w:iCs/>
          <w:sz w:val="22"/>
          <w:szCs w:val="22"/>
          <w:lang w:eastAsia="ko-KR"/>
        </w:rPr>
      </w:pPr>
    </w:p>
    <w:p w14:paraId="477284D9" w14:textId="77777777" w:rsidR="00D71985" w:rsidRPr="00D71985" w:rsidRDefault="00D71985" w:rsidP="00D71985">
      <w:pPr>
        <w:rPr>
          <w:b/>
          <w:bCs/>
          <w:sz w:val="22"/>
          <w:szCs w:val="22"/>
          <w:u w:val="single"/>
          <w:lang w:eastAsia="zh-CN"/>
        </w:rPr>
      </w:pPr>
      <w:r w:rsidRPr="00D71985">
        <w:rPr>
          <w:b/>
          <w:bCs/>
          <w:sz w:val="22"/>
          <w:szCs w:val="22"/>
          <w:u w:val="single"/>
          <w:lang w:eastAsia="zh-CN"/>
        </w:rPr>
        <w:lastRenderedPageBreak/>
        <w:t>Resource Allocation for DO-A</w:t>
      </w:r>
    </w:p>
    <w:p w14:paraId="7C4930A0" w14:textId="77777777" w:rsidR="00D71985" w:rsidRDefault="00D71985" w:rsidP="00D71985">
      <w:pPr>
        <w:rPr>
          <w:sz w:val="22"/>
          <w:szCs w:val="22"/>
          <w:lang w:eastAsia="zh-CN"/>
        </w:rPr>
      </w:pPr>
    </w:p>
    <w:p w14:paraId="77BD728A" w14:textId="6A8C8129" w:rsidR="00D71985" w:rsidRDefault="00D71985" w:rsidP="00D71985">
      <w:pPr>
        <w:rPr>
          <w:sz w:val="22"/>
          <w:szCs w:val="22"/>
          <w:lang w:eastAsia="zh-CN"/>
        </w:rPr>
      </w:pPr>
      <w:r>
        <w:rPr>
          <w:sz w:val="22"/>
          <w:szCs w:val="22"/>
          <w:lang w:eastAsia="zh-CN"/>
        </w:rPr>
        <w:t xml:space="preserve">For </w:t>
      </w:r>
      <w:r w:rsidRPr="00D71985">
        <w:rPr>
          <w:sz w:val="22"/>
          <w:szCs w:val="22"/>
          <w:lang w:eastAsia="zh-CN"/>
        </w:rPr>
        <w:t>DO-A traffic</w:t>
      </w:r>
      <w:r>
        <w:rPr>
          <w:sz w:val="22"/>
          <w:szCs w:val="22"/>
          <w:lang w:eastAsia="zh-CN"/>
        </w:rPr>
        <w:t>, d</w:t>
      </w:r>
      <w:r w:rsidRPr="00D71985">
        <w:rPr>
          <w:sz w:val="22"/>
          <w:szCs w:val="22"/>
          <w:lang w:eastAsia="zh-CN"/>
        </w:rPr>
        <w:t>evices must autonomously decide when to transmit based on internal triggers (e.g., temperature threshold) or periodic schedules (e.g., hourly reports). This requires maintaining synchronization without continuous reader interaction and accessing the channel without explicit scheduling.</w:t>
      </w:r>
      <w:r>
        <w:rPr>
          <w:sz w:val="22"/>
          <w:szCs w:val="22"/>
          <w:lang w:eastAsia="zh-CN"/>
        </w:rPr>
        <w:t xml:space="preserve"> </w:t>
      </w:r>
      <w:r w:rsidRPr="00D71985">
        <w:rPr>
          <w:sz w:val="22"/>
          <w:szCs w:val="22"/>
          <w:lang w:eastAsia="zh-CN"/>
        </w:rPr>
        <w:t xml:space="preserve">For periodic DO-A traffic with predictable timing patterns, periodic resource allocation (Option 1) provides significant advantages. The reader can assign specific time slots to devices with known reporting patterns, such as sensors transmitting hourly readings. This approach eliminates collision risk since each device has dedicated resources. Configuration can be done through broadcast or dedicated signaling during initial device registration. </w:t>
      </w:r>
      <w:r>
        <w:rPr>
          <w:sz w:val="22"/>
          <w:szCs w:val="22"/>
          <w:lang w:eastAsia="zh-CN"/>
        </w:rPr>
        <w:t>On the other hand, f</w:t>
      </w:r>
      <w:r w:rsidRPr="00D71985">
        <w:rPr>
          <w:sz w:val="22"/>
          <w:szCs w:val="22"/>
          <w:lang w:eastAsia="zh-CN"/>
        </w:rPr>
        <w:t>or event-triggered DO-A traffic, aperiodic resource allocation (Option 2) is more suitable. Events occur unpredictably - a temperature sensor triggering when threshold is exceeded, or a door sensor detecting opening. Pre-allocating periodic resources for such traffic is inefficient, as most allocated slots remain unused. Aperiodic allocation using contention-based access allows devices to transmit when events occur. The reader configures contention resource pools through broadcast information, and devices access these resources using random selection or backoff mechanisms.</w:t>
      </w:r>
      <w:r>
        <w:rPr>
          <w:sz w:val="22"/>
          <w:szCs w:val="22"/>
          <w:lang w:eastAsia="zh-CN"/>
        </w:rPr>
        <w:t xml:space="preserve"> </w:t>
      </w:r>
      <w:r w:rsidRPr="00D71985">
        <w:rPr>
          <w:sz w:val="22"/>
          <w:szCs w:val="22"/>
          <w:lang w:eastAsia="zh-CN"/>
        </w:rPr>
        <w:t>The trade-off between periodic and aperiodic allocation depends on traffic characteristics. Periodic allocation suits applications with regular reporting (environmental monitoring, asset tracking), while aperiodic allocation fits sporadic events (intrusion detection, fault alerts). Hybrid approaches are possible, where devices with regular traffic get periodic allocations while maintaining access to contention resources for urgent event-driven transmissions.</w:t>
      </w:r>
    </w:p>
    <w:p w14:paraId="68BB65A7" w14:textId="77777777" w:rsidR="00D71985" w:rsidRPr="00D71985" w:rsidRDefault="00D71985" w:rsidP="00D71985">
      <w:pPr>
        <w:rPr>
          <w:sz w:val="22"/>
          <w:szCs w:val="22"/>
          <w:lang w:eastAsia="zh-CN"/>
        </w:rPr>
      </w:pPr>
    </w:p>
    <w:p w14:paraId="39E005C1" w14:textId="14A3175C" w:rsidR="00D71985" w:rsidRPr="00D71985" w:rsidRDefault="00D71985" w:rsidP="00D71985">
      <w:pPr>
        <w:rPr>
          <w:b/>
          <w:i/>
          <w:iCs/>
          <w:sz w:val="22"/>
          <w:szCs w:val="22"/>
          <w:lang w:eastAsia="zh-CN"/>
        </w:rPr>
      </w:pPr>
      <w:r w:rsidRPr="00D71985">
        <w:rPr>
          <w:b/>
          <w:i/>
          <w:iCs/>
          <w:sz w:val="22"/>
          <w:szCs w:val="22"/>
          <w:lang w:eastAsia="zh-CN"/>
        </w:rPr>
        <w:t>Observation 1: Periodic resource allocation is efficient for DO-A traffic with predictable patterns, eliminating collisions and providing deterministic latency</w:t>
      </w:r>
    </w:p>
    <w:p w14:paraId="08BEA3EB" w14:textId="77777777" w:rsidR="00D71985" w:rsidRPr="00D71985" w:rsidRDefault="00D71985" w:rsidP="00D71985">
      <w:pPr>
        <w:rPr>
          <w:b/>
          <w:i/>
          <w:iCs/>
          <w:sz w:val="22"/>
          <w:szCs w:val="22"/>
          <w:lang w:eastAsia="zh-CN"/>
        </w:rPr>
      </w:pPr>
    </w:p>
    <w:p w14:paraId="62498D0F" w14:textId="4937C89F" w:rsidR="00D71985" w:rsidRPr="00D71985" w:rsidRDefault="00D71985" w:rsidP="00D71985">
      <w:pPr>
        <w:rPr>
          <w:b/>
          <w:i/>
          <w:iCs/>
          <w:sz w:val="22"/>
          <w:szCs w:val="22"/>
          <w:lang w:eastAsia="zh-CN"/>
        </w:rPr>
      </w:pPr>
      <w:r w:rsidRPr="00D71985">
        <w:rPr>
          <w:b/>
          <w:i/>
          <w:iCs/>
          <w:sz w:val="22"/>
          <w:szCs w:val="22"/>
          <w:lang w:eastAsia="zh-CN"/>
        </w:rPr>
        <w:t>Observation 2: Aperiodic resource allocation is more applicable for event-triggered DO-A traffic where transmission timing is unpredictable, using contention-based access to shared resource pools</w:t>
      </w:r>
    </w:p>
    <w:p w14:paraId="4EB80E2D" w14:textId="77777777" w:rsidR="00D71985" w:rsidRPr="00D71985" w:rsidRDefault="00D71985" w:rsidP="00D71985">
      <w:pPr>
        <w:rPr>
          <w:b/>
          <w:i/>
          <w:iCs/>
          <w:sz w:val="22"/>
          <w:szCs w:val="22"/>
          <w:lang w:eastAsia="zh-CN"/>
        </w:rPr>
      </w:pPr>
    </w:p>
    <w:p w14:paraId="3AB57162" w14:textId="77777777" w:rsidR="00D71985" w:rsidRPr="00D71985" w:rsidRDefault="00D71985" w:rsidP="00D71985">
      <w:pPr>
        <w:rPr>
          <w:b/>
          <w:i/>
          <w:iCs/>
          <w:sz w:val="22"/>
          <w:szCs w:val="22"/>
          <w:lang w:eastAsia="zh-CN"/>
        </w:rPr>
      </w:pPr>
      <w:r w:rsidRPr="00D71985">
        <w:rPr>
          <w:b/>
          <w:i/>
          <w:iCs/>
          <w:sz w:val="22"/>
          <w:szCs w:val="22"/>
          <w:lang w:eastAsia="zh-CN"/>
        </w:rPr>
        <w:t>Proposal 1: Support both periodic and aperiodic resource allocation for DO-A:</w:t>
      </w:r>
    </w:p>
    <w:p w14:paraId="5FD23FF4" w14:textId="14945FB0" w:rsidR="00D71985" w:rsidRPr="00D71985" w:rsidRDefault="00D71985" w:rsidP="00D71985">
      <w:pPr>
        <w:pStyle w:val="ListParagraph"/>
        <w:numPr>
          <w:ilvl w:val="0"/>
          <w:numId w:val="104"/>
        </w:numPr>
        <w:ind w:leftChars="0"/>
        <w:rPr>
          <w:rFonts w:ascii="Times New Roman" w:hAnsi="Times New Roman"/>
          <w:b/>
          <w:i/>
          <w:iCs/>
          <w:sz w:val="22"/>
          <w:szCs w:val="22"/>
          <w:lang w:eastAsia="zh-CN"/>
        </w:rPr>
      </w:pPr>
      <w:r w:rsidRPr="00D71985">
        <w:rPr>
          <w:rFonts w:ascii="Times New Roman" w:hAnsi="Times New Roman"/>
          <w:b/>
          <w:i/>
          <w:iCs/>
          <w:sz w:val="22"/>
          <w:szCs w:val="22"/>
          <w:lang w:eastAsia="zh-CN"/>
        </w:rPr>
        <w:t>Periodic allocation for devices with regular reporting patterns, with resource configuration provided by reader</w:t>
      </w:r>
    </w:p>
    <w:p w14:paraId="674E7399" w14:textId="445A85F7" w:rsidR="00D71985" w:rsidRPr="00D71985" w:rsidRDefault="00D71985" w:rsidP="00D71985">
      <w:pPr>
        <w:pStyle w:val="ListParagraph"/>
        <w:numPr>
          <w:ilvl w:val="0"/>
          <w:numId w:val="104"/>
        </w:numPr>
        <w:ind w:leftChars="0"/>
        <w:rPr>
          <w:rFonts w:ascii="Times New Roman" w:hAnsi="Times New Roman"/>
          <w:b/>
          <w:i/>
          <w:iCs/>
          <w:sz w:val="22"/>
          <w:szCs w:val="22"/>
          <w:lang w:eastAsia="zh-CN"/>
        </w:rPr>
      </w:pPr>
      <w:r w:rsidRPr="00D71985">
        <w:rPr>
          <w:rFonts w:ascii="Times New Roman" w:hAnsi="Times New Roman"/>
          <w:b/>
          <w:i/>
          <w:iCs/>
          <w:sz w:val="22"/>
          <w:szCs w:val="22"/>
          <w:lang w:eastAsia="zh-CN"/>
        </w:rPr>
        <w:t>Aperiodic allocation using contention-based access for event-triggered traffic, with contention resource pools configured via broadcast information</w:t>
      </w:r>
    </w:p>
    <w:p w14:paraId="593DCC9E" w14:textId="77777777" w:rsidR="00D71985" w:rsidRDefault="00D71985" w:rsidP="00D71985">
      <w:pPr>
        <w:pStyle w:val="ListParagraph"/>
        <w:ind w:leftChars="0" w:left="760" w:firstLine="0"/>
        <w:rPr>
          <w:sz w:val="22"/>
          <w:szCs w:val="22"/>
          <w:lang w:eastAsia="zh-CN"/>
        </w:rPr>
      </w:pPr>
    </w:p>
    <w:p w14:paraId="69F47765" w14:textId="77777777" w:rsidR="005D099D" w:rsidRPr="00D71985" w:rsidRDefault="005D099D" w:rsidP="00D71985">
      <w:pPr>
        <w:pStyle w:val="ListParagraph"/>
        <w:ind w:leftChars="0" w:left="760" w:firstLine="0"/>
        <w:rPr>
          <w:sz w:val="22"/>
          <w:szCs w:val="22"/>
          <w:lang w:eastAsia="zh-CN"/>
        </w:rPr>
      </w:pPr>
    </w:p>
    <w:p w14:paraId="47B5AB32" w14:textId="77777777" w:rsidR="00D71985" w:rsidRPr="00D71985" w:rsidRDefault="00D71985" w:rsidP="00D71985">
      <w:pPr>
        <w:rPr>
          <w:b/>
          <w:bCs/>
          <w:sz w:val="22"/>
          <w:szCs w:val="22"/>
          <w:u w:val="single"/>
          <w:lang w:eastAsia="zh-CN"/>
        </w:rPr>
      </w:pPr>
      <w:r w:rsidRPr="00D71985">
        <w:rPr>
          <w:b/>
          <w:bCs/>
          <w:sz w:val="22"/>
          <w:szCs w:val="22"/>
          <w:u w:val="single"/>
          <w:lang w:eastAsia="zh-CN"/>
        </w:rPr>
        <w:t>Information Provision for DO-A</w:t>
      </w:r>
    </w:p>
    <w:p w14:paraId="6A448D5D" w14:textId="77777777" w:rsidR="00D71985" w:rsidRDefault="00D71985" w:rsidP="00D71985">
      <w:pPr>
        <w:rPr>
          <w:sz w:val="22"/>
          <w:szCs w:val="22"/>
          <w:lang w:eastAsia="zh-CN"/>
        </w:rPr>
      </w:pPr>
    </w:p>
    <w:p w14:paraId="67D47B23" w14:textId="50C40700" w:rsidR="00D71985" w:rsidRDefault="00D71985" w:rsidP="00D71985">
      <w:pPr>
        <w:jc w:val="both"/>
        <w:rPr>
          <w:sz w:val="22"/>
          <w:szCs w:val="22"/>
          <w:lang w:eastAsia="zh-CN"/>
        </w:rPr>
      </w:pPr>
      <w:r w:rsidRPr="00D71985">
        <w:rPr>
          <w:sz w:val="22"/>
          <w:szCs w:val="22"/>
          <w:lang w:eastAsia="zh-CN"/>
        </w:rPr>
        <w:t>The first D2R transmission for DO-A requires the device to have necessary information including frequency resources, timing, transmission power parameters, and potentially contention access parameters. The method of providing this information impacts device complexity, latency, and system overhead.</w:t>
      </w:r>
      <w:r>
        <w:rPr>
          <w:sz w:val="22"/>
          <w:szCs w:val="22"/>
          <w:lang w:eastAsia="zh-CN"/>
        </w:rPr>
        <w:t xml:space="preserve"> </w:t>
      </w:r>
      <w:r w:rsidRPr="00D71985">
        <w:rPr>
          <w:sz w:val="22"/>
          <w:szCs w:val="22"/>
          <w:lang w:eastAsia="zh-CN"/>
        </w:rPr>
        <w:t>Option 1, providing information via broadcast, offers the most scalable approach. All devices in the coverage area receive the same information simultaneously, avoiding per-device signaling overhead. Broadcast information can be transmitted periodically, allowing devices to acquire parameters after waking from deep sleep. The information includes contention resource configuration, power control parameters, and synchronization signal timing. Device 2b with limited memory can store only essential parameters, while device C can cache additional information for faster access.</w:t>
      </w:r>
      <w:r>
        <w:rPr>
          <w:sz w:val="22"/>
          <w:szCs w:val="22"/>
          <w:lang w:eastAsia="zh-CN"/>
        </w:rPr>
        <w:t xml:space="preserve"> </w:t>
      </w:r>
      <w:r w:rsidRPr="00D71985">
        <w:rPr>
          <w:sz w:val="22"/>
          <w:szCs w:val="22"/>
          <w:lang w:eastAsia="zh-CN"/>
        </w:rPr>
        <w:t>Option 2, using paging-like R2D messages, enables device-specific configuration. The reader can signal individual devices with customized resource allocations or trigger DO-A transmissions. This approach suits scenarios where the reader needs to poll specific devices or adjust per-device parameters. However, it requires devices to monitor for paging messages, increasing power consumption. For device 2b operating on harvested energy with irregular availability, missing paging messages creates reliability issues.</w:t>
      </w:r>
      <w:r>
        <w:rPr>
          <w:sz w:val="22"/>
          <w:szCs w:val="22"/>
          <w:lang w:eastAsia="zh-CN"/>
        </w:rPr>
        <w:t xml:space="preserve"> </w:t>
      </w:r>
      <w:r w:rsidRPr="00D71985">
        <w:rPr>
          <w:sz w:val="22"/>
          <w:szCs w:val="22"/>
          <w:lang w:eastAsia="zh-CN"/>
        </w:rPr>
        <w:t xml:space="preserve">Option 3, deriving information from </w:t>
      </w:r>
      <w:r w:rsidRPr="00D71985">
        <w:rPr>
          <w:sz w:val="22"/>
          <w:szCs w:val="22"/>
          <w:lang w:eastAsia="zh-CN"/>
        </w:rPr>
        <w:lastRenderedPageBreak/>
        <w:t>synchronization signals combined with broadcast, provides a middle ground. Basic timing and frequency reference come from the synchronization signal, which devices already monitor for maintaining sync. Additional parameters like resource configuration and power control settings come from broadcast. This reduces broadcast information size since synchronization-related parameters are implicit in the sync signal structure.</w:t>
      </w:r>
      <w:r>
        <w:rPr>
          <w:sz w:val="22"/>
          <w:szCs w:val="22"/>
          <w:lang w:eastAsia="zh-CN"/>
        </w:rPr>
        <w:t xml:space="preserve"> </w:t>
      </w:r>
      <w:r w:rsidRPr="00D71985">
        <w:rPr>
          <w:sz w:val="22"/>
          <w:szCs w:val="22"/>
          <w:lang w:eastAsia="zh-CN"/>
        </w:rPr>
        <w:t>The choice depends on deployment scenarios and traffic patterns. For large-scale sensor networks with hundreds of devices using similar configurations, broadcast-based provision (Options 1 or 3) minimizes overhead. For applications requiring per-device control or triggering, paging-like messages (Option 2) provide necessary flexibility at the cost of increased device power consumption and system complexity.</w:t>
      </w:r>
    </w:p>
    <w:p w14:paraId="34CBCAA3" w14:textId="77777777" w:rsidR="00D71985" w:rsidRPr="00D71985" w:rsidRDefault="00D71985" w:rsidP="00D71985">
      <w:pPr>
        <w:rPr>
          <w:sz w:val="22"/>
          <w:szCs w:val="22"/>
          <w:lang w:eastAsia="zh-CN"/>
        </w:rPr>
      </w:pPr>
    </w:p>
    <w:p w14:paraId="22DB0CD3" w14:textId="77777777" w:rsidR="00D71985" w:rsidRPr="00D71985" w:rsidRDefault="00D71985" w:rsidP="00D71985">
      <w:pPr>
        <w:rPr>
          <w:b/>
          <w:i/>
          <w:iCs/>
          <w:sz w:val="22"/>
          <w:szCs w:val="22"/>
          <w:lang w:eastAsia="zh-CN"/>
        </w:rPr>
      </w:pPr>
      <w:r w:rsidRPr="00D71985">
        <w:rPr>
          <w:b/>
          <w:i/>
          <w:iCs/>
          <w:sz w:val="22"/>
          <w:szCs w:val="22"/>
          <w:lang w:eastAsia="zh-CN"/>
        </w:rPr>
        <w:t>Proposal 2: Prioritize broadcast information (Option 1) as the baseline for providing necessary information for DO-A</w:t>
      </w:r>
    </w:p>
    <w:p w14:paraId="4A91FCA1" w14:textId="7784B7DD" w:rsidR="00D71985" w:rsidRPr="00D71985" w:rsidRDefault="00D71985" w:rsidP="00D71985">
      <w:pPr>
        <w:pStyle w:val="ListParagraph"/>
        <w:numPr>
          <w:ilvl w:val="0"/>
          <w:numId w:val="104"/>
        </w:numPr>
        <w:ind w:leftChars="0"/>
        <w:rPr>
          <w:rFonts w:ascii="Times New Roman" w:hAnsi="Times New Roman"/>
          <w:b/>
          <w:i/>
          <w:iCs/>
          <w:sz w:val="22"/>
          <w:szCs w:val="22"/>
          <w:lang w:eastAsia="zh-CN"/>
        </w:rPr>
      </w:pPr>
      <w:r w:rsidRPr="00D71985">
        <w:rPr>
          <w:rFonts w:ascii="Times New Roman" w:hAnsi="Times New Roman"/>
          <w:b/>
          <w:i/>
          <w:iCs/>
          <w:sz w:val="22"/>
          <w:szCs w:val="22"/>
          <w:lang w:eastAsia="zh-CN"/>
        </w:rPr>
        <w:t>with the information derived from synchronization signals (Option 3) as a complementary approach to reduce broadcast overhead</w:t>
      </w:r>
    </w:p>
    <w:p w14:paraId="572DCB7B" w14:textId="77777777" w:rsidR="00D71985" w:rsidRDefault="00D71985" w:rsidP="00D71985">
      <w:pPr>
        <w:rPr>
          <w:sz w:val="22"/>
          <w:szCs w:val="22"/>
          <w:lang w:eastAsia="zh-CN"/>
        </w:rPr>
      </w:pPr>
    </w:p>
    <w:p w14:paraId="1349C9C9" w14:textId="77777777" w:rsidR="005D099D" w:rsidRPr="00D71985" w:rsidRDefault="005D099D" w:rsidP="00D71985">
      <w:pPr>
        <w:rPr>
          <w:sz w:val="22"/>
          <w:szCs w:val="22"/>
          <w:lang w:eastAsia="zh-CN"/>
        </w:rPr>
      </w:pPr>
    </w:p>
    <w:p w14:paraId="5D9578EA" w14:textId="77777777" w:rsidR="00D71985" w:rsidRPr="00D71985" w:rsidRDefault="00D71985" w:rsidP="00D71985">
      <w:pPr>
        <w:rPr>
          <w:b/>
          <w:bCs/>
          <w:sz w:val="22"/>
          <w:szCs w:val="22"/>
          <w:u w:val="single"/>
          <w:lang w:eastAsia="zh-CN"/>
        </w:rPr>
      </w:pPr>
      <w:r w:rsidRPr="00D71985">
        <w:rPr>
          <w:b/>
          <w:bCs/>
          <w:sz w:val="22"/>
          <w:szCs w:val="22"/>
          <w:u w:val="single"/>
          <w:lang w:eastAsia="zh-CN"/>
        </w:rPr>
        <w:t>Content of First D2R Transmission for DO-A</w:t>
      </w:r>
    </w:p>
    <w:p w14:paraId="049F4303" w14:textId="77777777" w:rsidR="005D099D" w:rsidRDefault="005D099D" w:rsidP="00D71985">
      <w:pPr>
        <w:rPr>
          <w:sz w:val="22"/>
          <w:szCs w:val="22"/>
          <w:lang w:eastAsia="zh-CN"/>
        </w:rPr>
      </w:pPr>
    </w:p>
    <w:p w14:paraId="627C2E4D" w14:textId="1E82535D" w:rsidR="00D71985" w:rsidRPr="00D71985" w:rsidRDefault="00D71985" w:rsidP="00D71985">
      <w:pPr>
        <w:rPr>
          <w:sz w:val="22"/>
          <w:szCs w:val="22"/>
          <w:lang w:eastAsia="zh-CN"/>
        </w:rPr>
      </w:pPr>
      <w:r w:rsidRPr="00D71985">
        <w:rPr>
          <w:sz w:val="22"/>
          <w:szCs w:val="22"/>
          <w:lang w:eastAsia="zh-CN"/>
        </w:rPr>
        <w:t>The content of the first D2R transmission determines the subsequent procedure flow and impacts latency, reliability, and resource efficiency.</w:t>
      </w:r>
      <w:r w:rsidR="005D099D">
        <w:rPr>
          <w:sz w:val="22"/>
          <w:szCs w:val="22"/>
          <w:lang w:eastAsia="zh-CN"/>
        </w:rPr>
        <w:t xml:space="preserve"> </w:t>
      </w:r>
      <w:r w:rsidRPr="00D71985">
        <w:rPr>
          <w:sz w:val="22"/>
          <w:szCs w:val="22"/>
          <w:lang w:eastAsia="zh-CN"/>
        </w:rPr>
        <w:t>Option 1</w:t>
      </w:r>
      <w:r w:rsidR="005D099D">
        <w:rPr>
          <w:sz w:val="22"/>
          <w:szCs w:val="22"/>
          <w:lang w:eastAsia="zh-CN"/>
        </w:rPr>
        <w:t xml:space="preserve"> that is </w:t>
      </w:r>
      <w:r w:rsidRPr="00D71985">
        <w:rPr>
          <w:sz w:val="22"/>
          <w:szCs w:val="22"/>
          <w:lang w:eastAsia="zh-CN"/>
        </w:rPr>
        <w:t>Msg1-like content, reuses the random access procedure from Release-19. The device transmits a preamble or short signature to announce its presence and request resources. The reader responds with resource allocation for subsequent data transmission. This two-step procedure provides flexibility - the reader can schedule transmission based on channel quality, load conditions, and device priority. The overhead of the two-step procedure is acceptable for large data payloads but becomes inefficient for short messages.</w:t>
      </w:r>
      <w:r w:rsidR="005D099D">
        <w:rPr>
          <w:sz w:val="22"/>
          <w:szCs w:val="22"/>
          <w:lang w:eastAsia="zh-CN"/>
        </w:rPr>
        <w:t xml:space="preserve"> </w:t>
      </w:r>
      <w:r w:rsidRPr="00D71985">
        <w:rPr>
          <w:sz w:val="22"/>
          <w:szCs w:val="22"/>
          <w:lang w:eastAsia="zh-CN"/>
        </w:rPr>
        <w:t>Option 2, DO-A data payload, allows the device to transmit data directly in the first transmission. For short messages common in ambient IoT (sensor readings, event notifications), this single-step approach minimizes latency and reduces signaling overhead. The device encodes its data payload with device ID (if required) and transmits on contention resources. Collisions may occur when multiple devices transmit simultaneously, but for sporadic event-triggered traffic with low device density, collision probability remains manageable. Including device ID in the payload enables the reader to identify the source and send acknowledgments if needed.</w:t>
      </w:r>
      <w:r w:rsidR="005D099D">
        <w:rPr>
          <w:sz w:val="22"/>
          <w:szCs w:val="22"/>
          <w:lang w:eastAsia="zh-CN"/>
        </w:rPr>
        <w:t xml:space="preserve"> </w:t>
      </w:r>
      <w:r w:rsidRPr="00D71985">
        <w:rPr>
          <w:sz w:val="22"/>
          <w:szCs w:val="22"/>
          <w:lang w:eastAsia="zh-CN"/>
        </w:rPr>
        <w:t>Option 3, DO-A scheduling request, provides a middle ground. The device transmits a compact scheduling request indicating it has data to send, potentially including buffer size or priority information. The reader responds with resource allocation tailored to the device's needs. This approach works well when the data payload size varies significantly or when the reader needs to implement quality-of-service differentiation. However, it adds one signaling exchange compared to direct data transmission.</w:t>
      </w:r>
    </w:p>
    <w:p w14:paraId="03A6BA73" w14:textId="77777777" w:rsidR="005D099D" w:rsidRDefault="005D099D" w:rsidP="00D71985">
      <w:pPr>
        <w:rPr>
          <w:sz w:val="22"/>
          <w:szCs w:val="22"/>
          <w:lang w:eastAsia="zh-CN"/>
        </w:rPr>
      </w:pPr>
    </w:p>
    <w:p w14:paraId="64F974B1" w14:textId="1709F54C" w:rsidR="00D71985" w:rsidRPr="005D099D" w:rsidRDefault="00D71985" w:rsidP="00D71985">
      <w:pPr>
        <w:rPr>
          <w:b/>
          <w:i/>
          <w:iCs/>
          <w:sz w:val="22"/>
          <w:szCs w:val="22"/>
          <w:lang w:eastAsia="zh-CN"/>
        </w:rPr>
      </w:pPr>
      <w:r w:rsidRPr="00D71985">
        <w:rPr>
          <w:b/>
          <w:i/>
          <w:iCs/>
          <w:sz w:val="22"/>
          <w:szCs w:val="22"/>
          <w:lang w:eastAsia="zh-CN"/>
        </w:rPr>
        <w:t xml:space="preserve">Observation </w:t>
      </w:r>
      <w:r w:rsidR="00722940">
        <w:rPr>
          <w:b/>
          <w:i/>
          <w:iCs/>
          <w:sz w:val="22"/>
          <w:szCs w:val="22"/>
          <w:lang w:eastAsia="zh-CN"/>
        </w:rPr>
        <w:t>3</w:t>
      </w:r>
      <w:r w:rsidRPr="00D71985">
        <w:rPr>
          <w:b/>
          <w:i/>
          <w:iCs/>
          <w:sz w:val="22"/>
          <w:szCs w:val="22"/>
          <w:lang w:eastAsia="zh-CN"/>
        </w:rPr>
        <w:t>: Direct data payload transmission (Option 2) provides the most efficient approach for short DO-A messages typical in ambient IoT, minimizing latency and signaling overhead.</w:t>
      </w:r>
    </w:p>
    <w:p w14:paraId="243CAEAC" w14:textId="77777777" w:rsidR="005D099D" w:rsidRPr="00D71985" w:rsidRDefault="005D099D" w:rsidP="00D71985">
      <w:pPr>
        <w:rPr>
          <w:b/>
          <w:i/>
          <w:iCs/>
          <w:sz w:val="22"/>
          <w:szCs w:val="22"/>
          <w:lang w:eastAsia="zh-CN"/>
        </w:rPr>
      </w:pPr>
    </w:p>
    <w:p w14:paraId="420A45F1" w14:textId="50FE8543" w:rsidR="00DA10DE" w:rsidRPr="005D099D" w:rsidRDefault="00D71985" w:rsidP="00D71985">
      <w:pPr>
        <w:rPr>
          <w:b/>
          <w:i/>
          <w:iCs/>
          <w:lang w:eastAsia="zh-CN"/>
        </w:rPr>
      </w:pPr>
      <w:r w:rsidRPr="005D099D">
        <w:rPr>
          <w:b/>
          <w:i/>
          <w:iCs/>
          <w:sz w:val="22"/>
          <w:szCs w:val="22"/>
          <w:lang w:eastAsia="zh-CN"/>
        </w:rPr>
        <w:t>Proposal 3: Support DO-A data payload (Option 2) as the baseline for first D2R transmission content, with device ID included for applications requiring acknowledgment</w:t>
      </w:r>
    </w:p>
    <w:p w14:paraId="2956403C" w14:textId="77777777" w:rsidR="00001D82" w:rsidRDefault="00001D82" w:rsidP="00E27C4D">
      <w:pPr>
        <w:rPr>
          <w:lang w:eastAsia="zh-CN"/>
        </w:rPr>
      </w:pPr>
    </w:p>
    <w:p w14:paraId="7A99DD80" w14:textId="77777777" w:rsidR="00503E8D" w:rsidRDefault="00503E8D" w:rsidP="00E27C4D">
      <w:pPr>
        <w:rPr>
          <w:lang w:eastAsia="zh-CN"/>
        </w:rPr>
      </w:pPr>
    </w:p>
    <w:p w14:paraId="7A8187B0" w14:textId="77777777" w:rsidR="00503E8D" w:rsidRDefault="00503E8D" w:rsidP="00E27C4D">
      <w:pPr>
        <w:rPr>
          <w:lang w:eastAsia="zh-CN"/>
        </w:rPr>
      </w:pPr>
    </w:p>
    <w:p w14:paraId="56E4B985" w14:textId="77777777" w:rsidR="00503E8D" w:rsidRDefault="00503E8D" w:rsidP="00E27C4D">
      <w:pPr>
        <w:rPr>
          <w:lang w:eastAsia="zh-CN"/>
        </w:rPr>
      </w:pPr>
    </w:p>
    <w:p w14:paraId="6FCA653A" w14:textId="77777777" w:rsidR="00503E8D" w:rsidRPr="00F60E04" w:rsidRDefault="00503E8D" w:rsidP="00E27C4D">
      <w:pPr>
        <w:rPr>
          <w:lang w:eastAsia="zh-CN"/>
        </w:rPr>
      </w:pPr>
    </w:p>
    <w:p w14:paraId="39F571FC" w14:textId="1FED65B0" w:rsidR="00466EF7" w:rsidRPr="00F60E04" w:rsidRDefault="00E27C4D" w:rsidP="00E27C4D">
      <w:pPr>
        <w:pStyle w:val="Heading2"/>
      </w:pPr>
      <w:r>
        <w:lastRenderedPageBreak/>
        <w:t xml:space="preserve">D2R </w:t>
      </w:r>
      <w:r w:rsidR="00466EF7">
        <w:t>Power control</w:t>
      </w:r>
    </w:p>
    <w:p w14:paraId="4124E2F4" w14:textId="2EF6546B" w:rsidR="00F60E04" w:rsidRPr="003C06BC" w:rsidRDefault="00F60E04" w:rsidP="003C06BC">
      <w:pPr>
        <w:spacing w:line="276" w:lineRule="auto"/>
        <w:jc w:val="both"/>
        <w:rPr>
          <w:sz w:val="22"/>
          <w:szCs w:val="22"/>
          <w:lang w:eastAsia="zh-CN"/>
        </w:rPr>
      </w:pPr>
      <w:r w:rsidRPr="003C06BC">
        <w:rPr>
          <w:sz w:val="22"/>
          <w:szCs w:val="22"/>
          <w:lang w:eastAsia="zh-CN"/>
        </w:rPr>
        <w:t>The following agreement</w:t>
      </w:r>
      <w:r w:rsidR="005A50B1" w:rsidRPr="003C06BC">
        <w:rPr>
          <w:sz w:val="22"/>
          <w:szCs w:val="22"/>
          <w:lang w:eastAsia="zh-CN"/>
        </w:rPr>
        <w:t>s</w:t>
      </w:r>
      <w:r w:rsidRPr="003C06BC">
        <w:rPr>
          <w:sz w:val="22"/>
          <w:szCs w:val="22"/>
          <w:lang w:eastAsia="zh-CN"/>
        </w:rPr>
        <w:t xml:space="preserve"> was reached</w:t>
      </w:r>
      <w:r w:rsidR="00CA3F75" w:rsidRPr="003C06BC">
        <w:rPr>
          <w:sz w:val="22"/>
          <w:szCs w:val="22"/>
          <w:lang w:eastAsia="zh-CN"/>
        </w:rPr>
        <w:t xml:space="preserve"> related to power control for D2R</w:t>
      </w:r>
      <w:r w:rsidR="005A50B1" w:rsidRPr="003C06BC">
        <w:rPr>
          <w:sz w:val="22"/>
          <w:szCs w:val="22"/>
          <w:lang w:eastAsia="zh-CN"/>
        </w:rPr>
        <w:t xml:space="preserve"> in RAN1#122 and RAN1#122bis</w:t>
      </w:r>
      <w:r w:rsidRPr="003C06BC">
        <w:rPr>
          <w:sz w:val="22"/>
          <w:szCs w:val="22"/>
          <w:lang w:eastAsia="zh-CN"/>
        </w:rPr>
        <w:t xml:space="preserve"> [2]</w:t>
      </w:r>
      <w:r w:rsidR="005A50B1" w:rsidRPr="003C06BC">
        <w:rPr>
          <w:sz w:val="22"/>
          <w:szCs w:val="22"/>
          <w:lang w:eastAsia="zh-CN"/>
        </w:rPr>
        <w:t>, [3]</w:t>
      </w:r>
      <w:r w:rsidRPr="003C06BC">
        <w:rPr>
          <w:sz w:val="22"/>
          <w:szCs w:val="22"/>
          <w:lang w:eastAsia="zh-CN"/>
        </w:rPr>
        <w:t>:</w:t>
      </w:r>
    </w:p>
    <w:p w14:paraId="6BD2D4E2" w14:textId="77777777" w:rsidR="00A81960" w:rsidRPr="003C06BC" w:rsidRDefault="00A81960" w:rsidP="003C06BC">
      <w:pPr>
        <w:spacing w:line="276" w:lineRule="auto"/>
        <w:jc w:val="both"/>
        <w:rPr>
          <w:sz w:val="22"/>
          <w:szCs w:val="22"/>
          <w:lang w:eastAsia="zh-CN"/>
        </w:rPr>
      </w:pPr>
    </w:p>
    <w:p w14:paraId="0472080C" w14:textId="77777777" w:rsidR="00C05DAD" w:rsidRPr="003C06BC" w:rsidRDefault="00C05DAD" w:rsidP="003C06BC">
      <w:pPr>
        <w:spacing w:line="276" w:lineRule="auto"/>
        <w:jc w:val="both"/>
        <w:rPr>
          <w:b/>
          <w:i/>
          <w:iCs/>
          <w:sz w:val="22"/>
          <w:szCs w:val="22"/>
          <w:lang w:eastAsia="ko-KR"/>
        </w:rPr>
      </w:pPr>
      <w:r w:rsidRPr="003C06BC">
        <w:rPr>
          <w:b/>
          <w:i/>
          <w:iCs/>
          <w:sz w:val="22"/>
          <w:szCs w:val="22"/>
          <w:highlight w:val="green"/>
          <w:lang w:eastAsia="ko-KR"/>
        </w:rPr>
        <w:t>Agreement</w:t>
      </w:r>
    </w:p>
    <w:p w14:paraId="25AB5E19" w14:textId="77777777" w:rsidR="00C05DAD" w:rsidRPr="003C06BC" w:rsidRDefault="00C05DAD" w:rsidP="003C06BC">
      <w:pPr>
        <w:spacing w:line="276" w:lineRule="auto"/>
        <w:jc w:val="both"/>
        <w:rPr>
          <w:i/>
          <w:iCs/>
          <w:sz w:val="22"/>
          <w:szCs w:val="22"/>
          <w:lang w:eastAsia="ko-KR"/>
        </w:rPr>
      </w:pPr>
      <w:r w:rsidRPr="003C06BC">
        <w:rPr>
          <w:i/>
          <w:iCs/>
          <w:sz w:val="22"/>
          <w:szCs w:val="22"/>
          <w:lang w:eastAsia="ko-KR"/>
        </w:rPr>
        <w:t>Study necessity and feasibility of D2R Tx power control for Device 2b and for Device C, including the following aspects</w:t>
      </w:r>
    </w:p>
    <w:p w14:paraId="3A459F3A" w14:textId="77777777" w:rsidR="00C05DAD" w:rsidRPr="003C06BC" w:rsidRDefault="00C05DAD" w:rsidP="003C06BC">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3C06BC">
        <w:rPr>
          <w:rFonts w:ascii="Times New Roman" w:hAnsi="Times New Roman"/>
          <w:i/>
          <w:iCs/>
          <w:sz w:val="22"/>
          <w:szCs w:val="22"/>
          <w:lang w:eastAsia="ko-KR"/>
        </w:rPr>
        <w:t>Open loop and/or closed loop power control</w:t>
      </w:r>
    </w:p>
    <w:p w14:paraId="1BFA4C1D" w14:textId="77777777" w:rsidR="00C05DAD" w:rsidRPr="003C06BC" w:rsidRDefault="00C05DAD" w:rsidP="003C06BC">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3C06BC">
        <w:rPr>
          <w:rFonts w:ascii="Times New Roman" w:hAnsi="Times New Roman"/>
          <w:i/>
          <w:iCs/>
          <w:sz w:val="22"/>
          <w:szCs w:val="22"/>
        </w:rPr>
        <w:t>Required measurements (e.g., signal strength)</w:t>
      </w:r>
    </w:p>
    <w:p w14:paraId="6C46B86B" w14:textId="77777777" w:rsidR="00C05DAD" w:rsidRPr="003C06BC" w:rsidRDefault="00C05DAD" w:rsidP="003C06BC">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3C06BC">
        <w:rPr>
          <w:rFonts w:ascii="Times New Roman" w:hAnsi="Times New Roman"/>
          <w:i/>
          <w:iCs/>
          <w:sz w:val="22"/>
          <w:szCs w:val="22"/>
        </w:rPr>
        <w:t>Required information at the device</w:t>
      </w:r>
    </w:p>
    <w:p w14:paraId="701DD070" w14:textId="77777777" w:rsidR="00C05DAD" w:rsidRPr="003C06BC" w:rsidRDefault="00C05DAD" w:rsidP="003C06BC">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r w:rsidRPr="003C06BC">
        <w:rPr>
          <w:rFonts w:ascii="Times New Roman" w:hAnsi="Times New Roman"/>
          <w:i/>
          <w:iCs/>
          <w:sz w:val="22"/>
          <w:szCs w:val="22"/>
        </w:rPr>
        <w:t>Required information at reader side</w:t>
      </w:r>
    </w:p>
    <w:p w14:paraId="42D2445C" w14:textId="77777777" w:rsidR="00C05DAD" w:rsidRPr="003C06BC" w:rsidRDefault="00C05DAD" w:rsidP="003C06BC">
      <w:pPr>
        <w:pStyle w:val="ListParagraph"/>
        <w:numPr>
          <w:ilvl w:val="0"/>
          <w:numId w:val="113"/>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rPr>
      </w:pPr>
      <w:proofErr w:type="spellStart"/>
      <w:r w:rsidRPr="003C06BC">
        <w:rPr>
          <w:rFonts w:ascii="Times New Roman" w:hAnsi="Times New Roman"/>
          <w:i/>
          <w:iCs/>
          <w:sz w:val="22"/>
          <w:szCs w:val="22"/>
        </w:rPr>
        <w:t>Signaling</w:t>
      </w:r>
      <w:proofErr w:type="spellEnd"/>
      <w:r w:rsidRPr="003C06BC">
        <w:rPr>
          <w:rFonts w:ascii="Times New Roman" w:hAnsi="Times New Roman"/>
          <w:i/>
          <w:iCs/>
          <w:sz w:val="22"/>
          <w:szCs w:val="22"/>
        </w:rPr>
        <w:t xml:space="preserve"> overhead and power consumption</w:t>
      </w:r>
    </w:p>
    <w:p w14:paraId="7754D9E5" w14:textId="77777777" w:rsidR="000B10F2" w:rsidRPr="003C06BC" w:rsidRDefault="000B10F2" w:rsidP="003C06BC">
      <w:pPr>
        <w:overflowPunct w:val="0"/>
        <w:autoSpaceDE w:val="0"/>
        <w:autoSpaceDN w:val="0"/>
        <w:adjustRightInd w:val="0"/>
        <w:spacing w:after="180" w:line="276" w:lineRule="auto"/>
        <w:contextualSpacing/>
        <w:jc w:val="both"/>
        <w:textAlignment w:val="baseline"/>
        <w:rPr>
          <w:i/>
          <w:iCs/>
          <w:sz w:val="22"/>
          <w:szCs w:val="22"/>
        </w:rPr>
      </w:pPr>
    </w:p>
    <w:p w14:paraId="45B1F12E" w14:textId="77777777" w:rsidR="000B10F2" w:rsidRPr="003C06BC" w:rsidRDefault="000B10F2" w:rsidP="003C06BC">
      <w:pPr>
        <w:jc w:val="both"/>
        <w:rPr>
          <w:b/>
          <w:bCs/>
          <w:i/>
          <w:iCs/>
          <w:sz w:val="22"/>
          <w:szCs w:val="22"/>
        </w:rPr>
      </w:pPr>
      <w:r w:rsidRPr="003C06BC">
        <w:rPr>
          <w:b/>
          <w:bCs/>
          <w:i/>
          <w:iCs/>
          <w:sz w:val="22"/>
          <w:szCs w:val="22"/>
          <w:highlight w:val="green"/>
        </w:rPr>
        <w:t>Agreement</w:t>
      </w:r>
    </w:p>
    <w:p w14:paraId="567E4FE5" w14:textId="77777777" w:rsidR="000B10F2" w:rsidRPr="003C06BC" w:rsidRDefault="000B10F2" w:rsidP="003C06BC">
      <w:pPr>
        <w:jc w:val="both"/>
        <w:rPr>
          <w:i/>
          <w:iCs/>
          <w:sz w:val="22"/>
          <w:szCs w:val="22"/>
        </w:rPr>
      </w:pPr>
      <w:r w:rsidRPr="003C06BC">
        <w:rPr>
          <w:i/>
          <w:iCs/>
          <w:sz w:val="22"/>
          <w:szCs w:val="22"/>
        </w:rPr>
        <w:t>Study the necessity of D2R Tx power control for Device 2b and for Device C for outdoor scenarios</w:t>
      </w:r>
    </w:p>
    <w:p w14:paraId="46CBEA65" w14:textId="77777777" w:rsidR="000B10F2" w:rsidRPr="003C06BC" w:rsidRDefault="000B10F2" w:rsidP="003C06BC">
      <w:pPr>
        <w:numPr>
          <w:ilvl w:val="0"/>
          <w:numId w:val="104"/>
        </w:numPr>
        <w:jc w:val="both"/>
        <w:rPr>
          <w:i/>
          <w:iCs/>
          <w:sz w:val="22"/>
          <w:szCs w:val="22"/>
        </w:rPr>
      </w:pPr>
      <w:r w:rsidRPr="003C06BC">
        <w:rPr>
          <w:i/>
          <w:iCs/>
          <w:sz w:val="22"/>
          <w:szCs w:val="22"/>
        </w:rPr>
        <w:t xml:space="preserve">Target to agree on observations on pros and cons of D2R Tx power control vs. no Tx power control at RAN1#123 </w:t>
      </w:r>
    </w:p>
    <w:p w14:paraId="17EBF53E" w14:textId="77777777" w:rsidR="000B10F2" w:rsidRPr="003C06BC" w:rsidRDefault="000B10F2" w:rsidP="003C06BC">
      <w:pPr>
        <w:jc w:val="both"/>
        <w:rPr>
          <w:i/>
          <w:iCs/>
          <w:sz w:val="22"/>
          <w:szCs w:val="22"/>
        </w:rPr>
      </w:pPr>
      <w:r w:rsidRPr="003C06BC">
        <w:rPr>
          <w:i/>
          <w:iCs/>
          <w:sz w:val="22"/>
          <w:szCs w:val="22"/>
        </w:rPr>
        <w:t>Continue studying feasibility of the following open loop power control methods considering device complexity:</w:t>
      </w:r>
    </w:p>
    <w:p w14:paraId="522C091D" w14:textId="77777777" w:rsidR="000B10F2" w:rsidRPr="003C06BC" w:rsidRDefault="000B10F2" w:rsidP="003C06BC">
      <w:pPr>
        <w:numPr>
          <w:ilvl w:val="0"/>
          <w:numId w:val="104"/>
        </w:numPr>
        <w:jc w:val="both"/>
        <w:rPr>
          <w:i/>
          <w:iCs/>
          <w:sz w:val="22"/>
          <w:szCs w:val="22"/>
        </w:rPr>
      </w:pPr>
      <w:r w:rsidRPr="003C06BC">
        <w:rPr>
          <w:i/>
          <w:iCs/>
          <w:sz w:val="22"/>
          <w:szCs w:val="22"/>
        </w:rPr>
        <w:t>Methods of open loop power control</w:t>
      </w:r>
    </w:p>
    <w:p w14:paraId="7E668336" w14:textId="77777777" w:rsidR="000B10F2" w:rsidRPr="003C06BC" w:rsidRDefault="000B10F2" w:rsidP="003C06BC">
      <w:pPr>
        <w:numPr>
          <w:ilvl w:val="1"/>
          <w:numId w:val="104"/>
        </w:numPr>
        <w:jc w:val="both"/>
        <w:rPr>
          <w:i/>
          <w:iCs/>
          <w:sz w:val="22"/>
          <w:szCs w:val="22"/>
        </w:rPr>
      </w:pPr>
      <w:r w:rsidRPr="003C06BC">
        <w:rPr>
          <w:i/>
          <w:iCs/>
          <w:sz w:val="22"/>
          <w:szCs w:val="22"/>
        </w:rPr>
        <w:t>Option 1: Device calculates Tx power based on measured pathloss, a predefined formula, and some configured parameters from reader</w:t>
      </w:r>
    </w:p>
    <w:p w14:paraId="3DC49B1D" w14:textId="77777777" w:rsidR="000B10F2" w:rsidRPr="003C06BC" w:rsidRDefault="000B10F2" w:rsidP="003C06BC">
      <w:pPr>
        <w:numPr>
          <w:ilvl w:val="2"/>
          <w:numId w:val="104"/>
        </w:numPr>
        <w:jc w:val="both"/>
        <w:rPr>
          <w:i/>
          <w:iCs/>
          <w:sz w:val="22"/>
          <w:szCs w:val="22"/>
        </w:rPr>
      </w:pPr>
      <w:r w:rsidRPr="003C06BC">
        <w:rPr>
          <w:i/>
          <w:iCs/>
          <w:sz w:val="22"/>
          <w:szCs w:val="22"/>
        </w:rPr>
        <w:t xml:space="preserve">Required information at the device side at least includes reader Tx power, received target power at the reader, etc. </w:t>
      </w:r>
    </w:p>
    <w:p w14:paraId="3A7F81F9" w14:textId="77777777" w:rsidR="000B10F2" w:rsidRPr="003C06BC" w:rsidRDefault="000B10F2" w:rsidP="003C06BC">
      <w:pPr>
        <w:numPr>
          <w:ilvl w:val="1"/>
          <w:numId w:val="104"/>
        </w:numPr>
        <w:jc w:val="both"/>
        <w:rPr>
          <w:i/>
          <w:iCs/>
          <w:sz w:val="22"/>
          <w:szCs w:val="22"/>
        </w:rPr>
      </w:pPr>
      <w:r w:rsidRPr="003C06BC">
        <w:rPr>
          <w:i/>
          <w:iCs/>
          <w:sz w:val="22"/>
          <w:szCs w:val="22"/>
        </w:rPr>
        <w:t xml:space="preserve">Option 2: Device measures </w:t>
      </w:r>
      <w:proofErr w:type="gramStart"/>
      <w:r w:rsidRPr="003C06BC">
        <w:rPr>
          <w:i/>
          <w:iCs/>
          <w:sz w:val="22"/>
          <w:szCs w:val="22"/>
        </w:rPr>
        <w:t>RSRP, and</w:t>
      </w:r>
      <w:proofErr w:type="gramEnd"/>
      <w:r w:rsidRPr="003C06BC">
        <w:rPr>
          <w:i/>
          <w:iCs/>
          <w:sz w:val="22"/>
          <w:szCs w:val="22"/>
        </w:rPr>
        <w:t xml:space="preserve"> uses a corresponding Tx power when the RSRP falls in an RSRP range. </w:t>
      </w:r>
    </w:p>
    <w:p w14:paraId="48AA1083" w14:textId="77777777" w:rsidR="000B10F2" w:rsidRPr="003C06BC" w:rsidRDefault="000B10F2" w:rsidP="003C06BC">
      <w:pPr>
        <w:numPr>
          <w:ilvl w:val="2"/>
          <w:numId w:val="104"/>
        </w:numPr>
        <w:jc w:val="both"/>
        <w:rPr>
          <w:i/>
          <w:iCs/>
          <w:sz w:val="22"/>
          <w:szCs w:val="22"/>
        </w:rPr>
      </w:pPr>
      <w:r w:rsidRPr="003C06BC">
        <w:rPr>
          <w:i/>
          <w:iCs/>
          <w:sz w:val="22"/>
          <w:szCs w:val="22"/>
        </w:rPr>
        <w:t>The RSRP range is based on RSRP threshold(s) configured by reader or predefined</w:t>
      </w:r>
    </w:p>
    <w:p w14:paraId="3F485060" w14:textId="77777777" w:rsidR="000B10F2" w:rsidRPr="003C06BC" w:rsidRDefault="000B10F2" w:rsidP="003C06BC">
      <w:pPr>
        <w:numPr>
          <w:ilvl w:val="2"/>
          <w:numId w:val="104"/>
        </w:numPr>
        <w:jc w:val="both"/>
        <w:rPr>
          <w:i/>
          <w:iCs/>
          <w:sz w:val="22"/>
          <w:szCs w:val="22"/>
        </w:rPr>
      </w:pPr>
      <w:r w:rsidRPr="003C06BC">
        <w:rPr>
          <w:i/>
          <w:iCs/>
          <w:sz w:val="22"/>
          <w:szCs w:val="22"/>
        </w:rPr>
        <w:t>Required information at the device side at least includes RSRP threshold(s), corresponding D2R Tx power related information per each RSRP range defined by the RSRP threshold(s)</w:t>
      </w:r>
    </w:p>
    <w:p w14:paraId="54404419" w14:textId="77777777" w:rsidR="000B10F2" w:rsidRPr="003C06BC" w:rsidRDefault="000B10F2" w:rsidP="003C06BC">
      <w:pPr>
        <w:numPr>
          <w:ilvl w:val="1"/>
          <w:numId w:val="104"/>
        </w:numPr>
        <w:jc w:val="both"/>
        <w:rPr>
          <w:i/>
          <w:iCs/>
          <w:sz w:val="22"/>
          <w:szCs w:val="22"/>
        </w:rPr>
      </w:pPr>
      <w:r w:rsidRPr="003C06BC">
        <w:rPr>
          <w:i/>
          <w:iCs/>
          <w:sz w:val="22"/>
          <w:szCs w:val="22"/>
        </w:rPr>
        <w:t>FFS details (e.g., required measurements, required information)</w:t>
      </w:r>
    </w:p>
    <w:p w14:paraId="40814906" w14:textId="77777777" w:rsidR="000B10F2" w:rsidRPr="003C06BC" w:rsidRDefault="000B10F2" w:rsidP="003C06BC">
      <w:pPr>
        <w:jc w:val="both"/>
        <w:rPr>
          <w:i/>
          <w:iCs/>
          <w:sz w:val="22"/>
          <w:szCs w:val="22"/>
        </w:rPr>
      </w:pPr>
      <w:r w:rsidRPr="003C06BC">
        <w:rPr>
          <w:i/>
          <w:iCs/>
          <w:sz w:val="22"/>
          <w:szCs w:val="22"/>
        </w:rPr>
        <w:t>Continue studying the necessity and feasibility of closed loop power control for D2R.</w:t>
      </w:r>
    </w:p>
    <w:p w14:paraId="7DF89D28" w14:textId="77777777" w:rsidR="000B10F2" w:rsidRPr="003C06BC" w:rsidRDefault="000B10F2" w:rsidP="003C06BC">
      <w:pPr>
        <w:overflowPunct w:val="0"/>
        <w:autoSpaceDE w:val="0"/>
        <w:autoSpaceDN w:val="0"/>
        <w:adjustRightInd w:val="0"/>
        <w:spacing w:after="180" w:line="276" w:lineRule="auto"/>
        <w:contextualSpacing/>
        <w:jc w:val="both"/>
        <w:textAlignment w:val="baseline"/>
        <w:rPr>
          <w:i/>
          <w:iCs/>
          <w:sz w:val="22"/>
          <w:szCs w:val="22"/>
        </w:rPr>
      </w:pPr>
    </w:p>
    <w:p w14:paraId="1D1E822F" w14:textId="77777777" w:rsidR="00C05DAD" w:rsidRPr="003C06BC" w:rsidRDefault="00C05DAD" w:rsidP="003C06BC">
      <w:pPr>
        <w:spacing w:line="276" w:lineRule="auto"/>
        <w:ind w:left="720"/>
        <w:jc w:val="both"/>
        <w:rPr>
          <w:i/>
          <w:iCs/>
          <w:sz w:val="22"/>
          <w:szCs w:val="22"/>
          <w:lang w:eastAsia="zh-CN"/>
        </w:rPr>
      </w:pPr>
    </w:p>
    <w:p w14:paraId="6AE9F4C5" w14:textId="77777777" w:rsidR="00F54C3F" w:rsidRPr="00F54C3F" w:rsidRDefault="00F54C3F" w:rsidP="003C06BC">
      <w:pPr>
        <w:jc w:val="both"/>
        <w:rPr>
          <w:b/>
          <w:bCs/>
          <w:sz w:val="22"/>
          <w:szCs w:val="22"/>
          <w:u w:val="single"/>
          <w:lang w:eastAsia="zh-CN"/>
        </w:rPr>
      </w:pPr>
      <w:r w:rsidRPr="00F54C3F">
        <w:rPr>
          <w:b/>
          <w:bCs/>
          <w:sz w:val="22"/>
          <w:szCs w:val="22"/>
          <w:u w:val="single"/>
          <w:lang w:eastAsia="zh-CN"/>
        </w:rPr>
        <w:t>Necessity of D2R Power Control</w:t>
      </w:r>
    </w:p>
    <w:p w14:paraId="58D11568" w14:textId="77777777" w:rsidR="00F54C3F" w:rsidRPr="003C06BC" w:rsidRDefault="00F54C3F" w:rsidP="003C06BC">
      <w:pPr>
        <w:jc w:val="both"/>
        <w:rPr>
          <w:sz w:val="22"/>
          <w:szCs w:val="22"/>
          <w:lang w:eastAsia="zh-CN"/>
        </w:rPr>
      </w:pPr>
    </w:p>
    <w:p w14:paraId="11684125" w14:textId="3554BECB" w:rsidR="00F54C3F" w:rsidRPr="003C06BC" w:rsidRDefault="00F54C3F" w:rsidP="003C06BC">
      <w:pPr>
        <w:jc w:val="both"/>
        <w:rPr>
          <w:sz w:val="22"/>
          <w:szCs w:val="22"/>
          <w:lang w:eastAsia="zh-CN"/>
        </w:rPr>
      </w:pPr>
      <w:r w:rsidRPr="00F54C3F">
        <w:rPr>
          <w:sz w:val="22"/>
          <w:szCs w:val="22"/>
          <w:lang w:eastAsia="zh-CN"/>
        </w:rPr>
        <w:t>Power control for D2R transmission serves dual purposes: extending device battery life by avoiding unnecessary transmission power and managing interference in deployments with multiple readers. The benefits must be weighed against implementation complexity, signaling overhead, and measurement requirements.</w:t>
      </w:r>
      <w:r w:rsidRPr="003C06BC">
        <w:rPr>
          <w:sz w:val="22"/>
          <w:szCs w:val="22"/>
          <w:lang w:eastAsia="zh-CN"/>
        </w:rPr>
        <w:t xml:space="preserve"> </w:t>
      </w:r>
      <w:r w:rsidRPr="00F54C3F">
        <w:rPr>
          <w:sz w:val="22"/>
          <w:szCs w:val="22"/>
          <w:lang w:eastAsia="zh-CN"/>
        </w:rPr>
        <w:t>For device 2b with -20 to -10 dBm transmission power range, power control provides meaningful energy savings. A device near the reader transmitting at -20 dBm instead of -10 dBm reduces power consumption by 10 dB (factor of 10). Given device 2b's tight energy budget relying on harvesting, this saving directly extends operational range and battery life. In outdoor deployments spanning hundreds of meters, path loss variation exceeds 40 dB between cell center and cell edge. Without power control, near devices waste energy while far devices may fail to reach the reader.</w:t>
      </w:r>
      <w:r w:rsidRPr="003C06BC">
        <w:rPr>
          <w:sz w:val="22"/>
          <w:szCs w:val="22"/>
          <w:lang w:eastAsia="zh-CN"/>
        </w:rPr>
        <w:t xml:space="preserve"> </w:t>
      </w:r>
      <w:r w:rsidRPr="00F54C3F">
        <w:rPr>
          <w:sz w:val="22"/>
          <w:szCs w:val="22"/>
          <w:lang w:eastAsia="zh-CN"/>
        </w:rPr>
        <w:t xml:space="preserve">For device C with -3 to +5 dBm transmission power range, the argument for power control is similarly strong. The 8 dB adjustment range allows optimization for diverse deployment scenarios. In dense urban environments with multiple readers, </w:t>
      </w:r>
      <w:r w:rsidRPr="00F54C3F">
        <w:rPr>
          <w:sz w:val="22"/>
          <w:szCs w:val="22"/>
          <w:lang w:eastAsia="zh-CN"/>
        </w:rPr>
        <w:lastRenderedPageBreak/>
        <w:t>power control reduces interference by preventing near devices from using excessive power.</w:t>
      </w:r>
      <w:r w:rsidRPr="003C06BC">
        <w:rPr>
          <w:sz w:val="22"/>
          <w:szCs w:val="22"/>
          <w:lang w:eastAsia="zh-CN"/>
        </w:rPr>
        <w:t xml:space="preserve"> </w:t>
      </w:r>
      <w:r w:rsidRPr="00F54C3F">
        <w:rPr>
          <w:sz w:val="22"/>
          <w:szCs w:val="22"/>
          <w:lang w:eastAsia="zh-CN"/>
        </w:rPr>
        <w:t>Without power control, all devices transmit at maximum power regardless of distance to reader. This simplified approach eliminates measurement and computation requirements, reducing device complexity. However, the downsides are substantial: wasteful energy consumption for near devices, increased interference in multi-reader deployments, and suboptimal system capacity.</w:t>
      </w:r>
    </w:p>
    <w:p w14:paraId="166FFC1C" w14:textId="77777777" w:rsidR="00F54C3F" w:rsidRPr="00F54C3F" w:rsidRDefault="00F54C3F" w:rsidP="003C06BC">
      <w:pPr>
        <w:jc w:val="both"/>
        <w:rPr>
          <w:sz w:val="22"/>
          <w:szCs w:val="22"/>
          <w:lang w:eastAsia="zh-CN"/>
        </w:rPr>
      </w:pPr>
    </w:p>
    <w:p w14:paraId="4198DAF8" w14:textId="7E24AAA3" w:rsidR="00F54C3F" w:rsidRPr="003C06BC" w:rsidRDefault="00F54C3F" w:rsidP="003C06BC">
      <w:pPr>
        <w:jc w:val="both"/>
        <w:rPr>
          <w:b/>
          <w:i/>
          <w:iCs/>
          <w:sz w:val="22"/>
          <w:szCs w:val="22"/>
          <w:lang w:eastAsia="zh-CN"/>
        </w:rPr>
      </w:pPr>
      <w:r w:rsidRPr="00F54C3F">
        <w:rPr>
          <w:b/>
          <w:i/>
          <w:iCs/>
          <w:sz w:val="22"/>
          <w:szCs w:val="22"/>
          <w:lang w:eastAsia="zh-CN"/>
        </w:rPr>
        <w:t xml:space="preserve">Observation </w:t>
      </w:r>
      <w:r w:rsidRPr="003C06BC">
        <w:rPr>
          <w:b/>
          <w:i/>
          <w:iCs/>
          <w:sz w:val="22"/>
          <w:szCs w:val="22"/>
          <w:lang w:eastAsia="zh-CN"/>
        </w:rPr>
        <w:t>4</w:t>
      </w:r>
      <w:r w:rsidRPr="00F54C3F">
        <w:rPr>
          <w:b/>
          <w:i/>
          <w:iCs/>
          <w:sz w:val="22"/>
          <w:szCs w:val="22"/>
          <w:lang w:eastAsia="zh-CN"/>
        </w:rPr>
        <w:t>: D2R power control is necessary for outdoor scenarios to extend device battery life and manage interference, with benefits outweighing the complexity for both device 2b and device C given their limited power adjustment ranges</w:t>
      </w:r>
    </w:p>
    <w:p w14:paraId="6F8C2DC8" w14:textId="77777777" w:rsidR="00F54C3F" w:rsidRPr="00F54C3F" w:rsidRDefault="00F54C3F" w:rsidP="003C06BC">
      <w:pPr>
        <w:jc w:val="both"/>
        <w:rPr>
          <w:sz w:val="22"/>
          <w:szCs w:val="22"/>
          <w:lang w:eastAsia="zh-CN"/>
        </w:rPr>
      </w:pPr>
    </w:p>
    <w:p w14:paraId="4710813A" w14:textId="77777777" w:rsidR="00F54C3F" w:rsidRPr="00F54C3F" w:rsidRDefault="00F54C3F" w:rsidP="003C06BC">
      <w:pPr>
        <w:jc w:val="both"/>
        <w:rPr>
          <w:b/>
          <w:bCs/>
          <w:sz w:val="22"/>
          <w:szCs w:val="22"/>
          <w:u w:val="single"/>
          <w:lang w:eastAsia="zh-CN"/>
        </w:rPr>
      </w:pPr>
      <w:r w:rsidRPr="00F54C3F">
        <w:rPr>
          <w:b/>
          <w:bCs/>
          <w:sz w:val="22"/>
          <w:szCs w:val="22"/>
          <w:u w:val="single"/>
          <w:lang w:eastAsia="zh-CN"/>
        </w:rPr>
        <w:t>Open Loop Power Control Methods</w:t>
      </w:r>
    </w:p>
    <w:p w14:paraId="1C33E30D" w14:textId="77777777" w:rsidR="00F54C3F" w:rsidRPr="003C06BC" w:rsidRDefault="00F54C3F" w:rsidP="003C06BC">
      <w:pPr>
        <w:jc w:val="both"/>
        <w:rPr>
          <w:sz w:val="22"/>
          <w:szCs w:val="22"/>
          <w:lang w:eastAsia="zh-CN"/>
        </w:rPr>
      </w:pPr>
    </w:p>
    <w:p w14:paraId="5F3A5926" w14:textId="6259703E" w:rsidR="00F54C3F" w:rsidRPr="003C06BC" w:rsidRDefault="00F54C3F" w:rsidP="003C06BC">
      <w:pPr>
        <w:jc w:val="both"/>
        <w:rPr>
          <w:sz w:val="22"/>
          <w:szCs w:val="22"/>
          <w:lang w:eastAsia="zh-CN"/>
        </w:rPr>
      </w:pPr>
      <w:r w:rsidRPr="00F54C3F">
        <w:rPr>
          <w:sz w:val="22"/>
          <w:szCs w:val="22"/>
          <w:lang w:eastAsia="zh-CN"/>
        </w:rPr>
        <w:t>Two open loop power control methods are under study. Option 1 calculates transmission power based on measured path loss, while Option 2 uses RSRP ranges to determine transmission power. Both avoid the feedback loop of closed-loop control, minimizing latency and signaling overhead.</w:t>
      </w:r>
    </w:p>
    <w:p w14:paraId="6E9B0576" w14:textId="77777777" w:rsidR="00F54C3F" w:rsidRPr="00F54C3F" w:rsidRDefault="00F54C3F" w:rsidP="003C06BC">
      <w:pPr>
        <w:jc w:val="both"/>
        <w:rPr>
          <w:sz w:val="22"/>
          <w:szCs w:val="22"/>
          <w:lang w:eastAsia="zh-CN"/>
        </w:rPr>
      </w:pPr>
    </w:p>
    <w:p w14:paraId="5C7AE0CB" w14:textId="77777777" w:rsidR="00F54C3F" w:rsidRPr="00F54C3F" w:rsidRDefault="00F54C3F" w:rsidP="003C06BC">
      <w:pPr>
        <w:jc w:val="both"/>
        <w:rPr>
          <w:sz w:val="22"/>
          <w:szCs w:val="22"/>
          <w:lang w:eastAsia="zh-CN"/>
        </w:rPr>
      </w:pPr>
      <w:r w:rsidRPr="00F54C3F">
        <w:rPr>
          <w:b/>
          <w:sz w:val="22"/>
          <w:szCs w:val="22"/>
          <w:lang w:eastAsia="zh-CN"/>
        </w:rPr>
        <w:t>Option 1: Path Loss Based Power Control</w:t>
      </w:r>
    </w:p>
    <w:p w14:paraId="710EAB5A" w14:textId="77777777" w:rsidR="00F54C3F" w:rsidRPr="003C06BC" w:rsidRDefault="00F54C3F" w:rsidP="003C06BC">
      <w:pPr>
        <w:jc w:val="both"/>
        <w:rPr>
          <w:sz w:val="22"/>
          <w:szCs w:val="22"/>
          <w:lang w:eastAsia="zh-CN"/>
        </w:rPr>
      </w:pPr>
      <w:r w:rsidRPr="00F54C3F">
        <w:rPr>
          <w:sz w:val="22"/>
          <w:szCs w:val="22"/>
          <w:lang w:eastAsia="zh-CN"/>
        </w:rPr>
        <w:t xml:space="preserve">In this method, the device measures R2D signal strength, calculates path loss using broadcast reader transmission power, and sets D2R power according to a formula: </w:t>
      </w:r>
      <w:proofErr w:type="spellStart"/>
      <w:r w:rsidRPr="00F54C3F">
        <w:rPr>
          <w:sz w:val="22"/>
          <w:szCs w:val="22"/>
          <w:lang w:eastAsia="zh-CN"/>
        </w:rPr>
        <w:t>P_tx</w:t>
      </w:r>
      <w:proofErr w:type="spellEnd"/>
      <w:r w:rsidRPr="00F54C3F">
        <w:rPr>
          <w:sz w:val="22"/>
          <w:szCs w:val="22"/>
          <w:lang w:eastAsia="zh-CN"/>
        </w:rPr>
        <w:t xml:space="preserve"> = </w:t>
      </w:r>
      <w:proofErr w:type="spellStart"/>
      <w:r w:rsidRPr="00F54C3F">
        <w:rPr>
          <w:sz w:val="22"/>
          <w:szCs w:val="22"/>
          <w:lang w:eastAsia="zh-CN"/>
        </w:rPr>
        <w:t>P_target</w:t>
      </w:r>
      <w:proofErr w:type="spellEnd"/>
      <w:r w:rsidRPr="00F54C3F">
        <w:rPr>
          <w:sz w:val="22"/>
          <w:szCs w:val="22"/>
          <w:lang w:eastAsia="zh-CN"/>
        </w:rPr>
        <w:t xml:space="preserve"> + PL - G, where </w:t>
      </w:r>
      <w:proofErr w:type="spellStart"/>
      <w:r w:rsidRPr="00F54C3F">
        <w:rPr>
          <w:sz w:val="22"/>
          <w:szCs w:val="22"/>
          <w:lang w:eastAsia="zh-CN"/>
        </w:rPr>
        <w:t>P_target</w:t>
      </w:r>
      <w:proofErr w:type="spellEnd"/>
      <w:r w:rsidRPr="00F54C3F">
        <w:rPr>
          <w:sz w:val="22"/>
          <w:szCs w:val="22"/>
          <w:lang w:eastAsia="zh-CN"/>
        </w:rPr>
        <w:t xml:space="preserve"> is the desired received power at reader, PL is measured path loss, and G accounts for device antenna gain.</w:t>
      </w:r>
    </w:p>
    <w:p w14:paraId="065AFDF3" w14:textId="77777777" w:rsidR="00F54C3F" w:rsidRPr="00F54C3F" w:rsidRDefault="00F54C3F" w:rsidP="003C06BC">
      <w:pPr>
        <w:jc w:val="both"/>
        <w:rPr>
          <w:sz w:val="22"/>
          <w:szCs w:val="22"/>
          <w:lang w:eastAsia="zh-CN"/>
        </w:rPr>
      </w:pPr>
    </w:p>
    <w:p w14:paraId="482A9782" w14:textId="77777777" w:rsidR="00F54C3F" w:rsidRPr="003C06BC" w:rsidRDefault="00F54C3F" w:rsidP="003C06BC">
      <w:pPr>
        <w:jc w:val="both"/>
        <w:rPr>
          <w:sz w:val="22"/>
          <w:szCs w:val="22"/>
          <w:u w:val="single"/>
          <w:lang w:eastAsia="zh-CN"/>
        </w:rPr>
      </w:pPr>
      <w:r w:rsidRPr="003C06BC">
        <w:rPr>
          <w:sz w:val="22"/>
          <w:szCs w:val="22"/>
          <w:u w:val="single"/>
          <w:lang w:eastAsia="zh-CN"/>
        </w:rPr>
        <w:t>Pros:</w:t>
      </w:r>
    </w:p>
    <w:p w14:paraId="37CE697D"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Provides continuous power adjustment matching actual path loss, maximizing energy efficiency</w:t>
      </w:r>
    </w:p>
    <w:p w14:paraId="60FF75F5"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Adapts naturally to varying channel conditions</w:t>
      </w:r>
    </w:p>
    <w:p w14:paraId="4EF9FAC1"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Requires minimal broadcast information (reader Tx power, target received power)</w:t>
      </w:r>
    </w:p>
    <w:p w14:paraId="3C8CA0FA"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Aligns with cellular power control principles, leveraging existing knowledge</w:t>
      </w:r>
    </w:p>
    <w:p w14:paraId="20F319BA" w14:textId="77777777" w:rsidR="00F54C3F" w:rsidRPr="003C06BC" w:rsidRDefault="00F54C3F" w:rsidP="003C06BC">
      <w:pPr>
        <w:jc w:val="both"/>
        <w:rPr>
          <w:sz w:val="22"/>
          <w:szCs w:val="22"/>
          <w:u w:val="single"/>
          <w:lang w:eastAsia="zh-CN"/>
        </w:rPr>
      </w:pPr>
      <w:r w:rsidRPr="003C06BC">
        <w:rPr>
          <w:sz w:val="22"/>
          <w:szCs w:val="22"/>
          <w:u w:val="single"/>
          <w:lang w:eastAsia="zh-CN"/>
        </w:rPr>
        <w:t>Cons:</w:t>
      </w:r>
    </w:p>
    <w:p w14:paraId="553D6E57"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Requires accurate RSSI or RSRP measurement capability</w:t>
      </w:r>
    </w:p>
    <w:p w14:paraId="00E4E533"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Needs path loss calculation with logarithmic operations, increasing processing complexity</w:t>
      </w:r>
    </w:p>
    <w:p w14:paraId="784D53EF"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Sensitivity to measurement errors - inaccurate RSSI measurement leads to incorrect power setting</w:t>
      </w:r>
    </w:p>
    <w:p w14:paraId="5917859C" w14:textId="04597E42"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Assumes channel reciprocity, which may not hold perfectly in FDD systems or with different device/reader antenna characteristics</w:t>
      </w:r>
    </w:p>
    <w:p w14:paraId="312F08EA" w14:textId="77777777" w:rsidR="00F54C3F" w:rsidRPr="003C06BC" w:rsidRDefault="00F54C3F" w:rsidP="003C06BC">
      <w:pPr>
        <w:pStyle w:val="ListParagraph"/>
        <w:ind w:leftChars="0" w:left="1200" w:firstLine="0"/>
        <w:jc w:val="both"/>
        <w:rPr>
          <w:rFonts w:ascii="Times New Roman" w:hAnsi="Times New Roman"/>
          <w:sz w:val="22"/>
          <w:szCs w:val="22"/>
          <w:lang w:eastAsia="zh-CN"/>
        </w:rPr>
      </w:pPr>
    </w:p>
    <w:p w14:paraId="7DACF15D" w14:textId="77777777" w:rsidR="00F54C3F" w:rsidRPr="003C06BC" w:rsidRDefault="00F54C3F" w:rsidP="003C06BC">
      <w:pPr>
        <w:pStyle w:val="ListParagraph"/>
        <w:ind w:leftChars="0" w:left="1200" w:firstLine="0"/>
        <w:jc w:val="both"/>
        <w:rPr>
          <w:rFonts w:ascii="Times New Roman" w:hAnsi="Times New Roman"/>
          <w:sz w:val="22"/>
          <w:szCs w:val="22"/>
          <w:lang w:eastAsia="zh-CN"/>
        </w:rPr>
      </w:pPr>
    </w:p>
    <w:p w14:paraId="766DA5F5" w14:textId="77777777" w:rsidR="00F54C3F" w:rsidRPr="00F54C3F" w:rsidRDefault="00F54C3F" w:rsidP="003C06BC">
      <w:pPr>
        <w:jc w:val="both"/>
        <w:rPr>
          <w:sz w:val="22"/>
          <w:szCs w:val="22"/>
          <w:lang w:eastAsia="zh-CN"/>
        </w:rPr>
      </w:pPr>
      <w:r w:rsidRPr="00F54C3F">
        <w:rPr>
          <w:b/>
          <w:sz w:val="22"/>
          <w:szCs w:val="22"/>
          <w:lang w:eastAsia="zh-CN"/>
        </w:rPr>
        <w:t>Option 2: RSRP Range Based Power Control</w:t>
      </w:r>
    </w:p>
    <w:p w14:paraId="6784A49C" w14:textId="77777777" w:rsidR="00F54C3F" w:rsidRPr="003C06BC" w:rsidRDefault="00F54C3F" w:rsidP="003C06BC">
      <w:pPr>
        <w:jc w:val="both"/>
        <w:rPr>
          <w:sz w:val="22"/>
          <w:szCs w:val="22"/>
          <w:lang w:eastAsia="zh-CN"/>
        </w:rPr>
      </w:pPr>
      <w:r w:rsidRPr="00F54C3F">
        <w:rPr>
          <w:sz w:val="22"/>
          <w:szCs w:val="22"/>
          <w:lang w:eastAsia="zh-CN"/>
        </w:rPr>
        <w:t xml:space="preserve">In this method, the device measures RSRP and selects transmission power based on which RSRP range the measurement falls into. For example, if RSRP &gt; -60 dBm, use </w:t>
      </w:r>
      <w:proofErr w:type="spellStart"/>
      <w:r w:rsidRPr="00F54C3F">
        <w:rPr>
          <w:sz w:val="22"/>
          <w:szCs w:val="22"/>
          <w:lang w:eastAsia="zh-CN"/>
        </w:rPr>
        <w:t>P_tx</w:t>
      </w:r>
      <w:proofErr w:type="spellEnd"/>
      <w:r w:rsidRPr="00F54C3F">
        <w:rPr>
          <w:sz w:val="22"/>
          <w:szCs w:val="22"/>
          <w:lang w:eastAsia="zh-CN"/>
        </w:rPr>
        <w:t xml:space="preserve"> = -20 dBm; if -80 dBm &lt; RSRP ≤ -60 dBm, use </w:t>
      </w:r>
      <w:proofErr w:type="spellStart"/>
      <w:r w:rsidRPr="00F54C3F">
        <w:rPr>
          <w:sz w:val="22"/>
          <w:szCs w:val="22"/>
          <w:lang w:eastAsia="zh-CN"/>
        </w:rPr>
        <w:t>P_tx</w:t>
      </w:r>
      <w:proofErr w:type="spellEnd"/>
      <w:r w:rsidRPr="00F54C3F">
        <w:rPr>
          <w:sz w:val="22"/>
          <w:szCs w:val="22"/>
          <w:lang w:eastAsia="zh-CN"/>
        </w:rPr>
        <w:t xml:space="preserve"> = -15 dBm, and so on.</w:t>
      </w:r>
    </w:p>
    <w:p w14:paraId="00FEE3E3" w14:textId="77777777" w:rsidR="00F54C3F" w:rsidRPr="00F54C3F" w:rsidRDefault="00F54C3F" w:rsidP="003C06BC">
      <w:pPr>
        <w:jc w:val="both"/>
        <w:rPr>
          <w:sz w:val="22"/>
          <w:szCs w:val="22"/>
          <w:lang w:eastAsia="zh-CN"/>
        </w:rPr>
      </w:pPr>
    </w:p>
    <w:p w14:paraId="66ABD135" w14:textId="77777777" w:rsidR="00F54C3F" w:rsidRPr="00F54C3F" w:rsidRDefault="00F54C3F" w:rsidP="003C06BC">
      <w:pPr>
        <w:jc w:val="both"/>
        <w:rPr>
          <w:sz w:val="22"/>
          <w:szCs w:val="22"/>
          <w:u w:val="single"/>
          <w:lang w:eastAsia="zh-CN"/>
        </w:rPr>
      </w:pPr>
      <w:r w:rsidRPr="00F54C3F">
        <w:rPr>
          <w:sz w:val="22"/>
          <w:szCs w:val="22"/>
          <w:u w:val="single"/>
          <w:lang w:eastAsia="zh-CN"/>
        </w:rPr>
        <w:t>Pros:</w:t>
      </w:r>
    </w:p>
    <w:p w14:paraId="4F0DB39C"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Simpler implementation - only requires RSRP comparison with thresholds, no complex calculations</w:t>
      </w:r>
    </w:p>
    <w:p w14:paraId="486E622B"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Lower processing requirements suitable for device 2b with minimal computational capability</w:t>
      </w:r>
    </w:p>
    <w:p w14:paraId="1D6CA5D4"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 xml:space="preserve">Deterministic </w:t>
      </w:r>
      <w:proofErr w:type="spellStart"/>
      <w:r w:rsidRPr="003C06BC">
        <w:rPr>
          <w:rFonts w:ascii="Times New Roman" w:hAnsi="Times New Roman"/>
          <w:sz w:val="22"/>
          <w:szCs w:val="22"/>
          <w:lang w:eastAsia="zh-CN"/>
        </w:rPr>
        <w:t>behavior</w:t>
      </w:r>
      <w:proofErr w:type="spellEnd"/>
      <w:r w:rsidRPr="003C06BC">
        <w:rPr>
          <w:rFonts w:ascii="Times New Roman" w:hAnsi="Times New Roman"/>
          <w:sz w:val="22"/>
          <w:szCs w:val="22"/>
          <w:lang w:eastAsia="zh-CN"/>
        </w:rPr>
        <w:t xml:space="preserve"> - each RSRP range maps to specific power, simplifying testing and verification</w:t>
      </w:r>
    </w:p>
    <w:p w14:paraId="5B2CE5EE" w14:textId="452AFE5A"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Robust to measurement noise within each range</w:t>
      </w:r>
    </w:p>
    <w:p w14:paraId="3C866B2C" w14:textId="77777777" w:rsidR="00F54C3F" w:rsidRPr="003C06BC" w:rsidRDefault="00F54C3F" w:rsidP="003C06BC">
      <w:pPr>
        <w:pStyle w:val="ListParagraph"/>
        <w:ind w:leftChars="0" w:left="760" w:firstLine="0"/>
        <w:jc w:val="both"/>
        <w:rPr>
          <w:rFonts w:ascii="Times New Roman" w:hAnsi="Times New Roman"/>
          <w:sz w:val="22"/>
          <w:szCs w:val="22"/>
          <w:lang w:eastAsia="zh-CN"/>
        </w:rPr>
      </w:pPr>
    </w:p>
    <w:p w14:paraId="1A040BED" w14:textId="77777777" w:rsidR="00F54C3F" w:rsidRPr="003C06BC" w:rsidRDefault="00F54C3F" w:rsidP="003C06BC">
      <w:pPr>
        <w:pStyle w:val="ListParagraph"/>
        <w:ind w:leftChars="0" w:left="760" w:firstLine="0"/>
        <w:jc w:val="both"/>
        <w:rPr>
          <w:rFonts w:ascii="Times New Roman" w:hAnsi="Times New Roman"/>
          <w:sz w:val="22"/>
          <w:szCs w:val="22"/>
          <w:lang w:eastAsia="zh-CN"/>
        </w:rPr>
      </w:pPr>
    </w:p>
    <w:p w14:paraId="431F2B6F" w14:textId="77777777" w:rsidR="00F54C3F" w:rsidRDefault="00F54C3F" w:rsidP="003C06BC">
      <w:pPr>
        <w:pStyle w:val="ListParagraph"/>
        <w:ind w:leftChars="0" w:left="760" w:firstLine="0"/>
        <w:jc w:val="both"/>
        <w:rPr>
          <w:rFonts w:ascii="Times New Roman" w:hAnsi="Times New Roman"/>
          <w:sz w:val="22"/>
          <w:szCs w:val="22"/>
          <w:lang w:eastAsia="zh-CN"/>
        </w:rPr>
      </w:pPr>
    </w:p>
    <w:p w14:paraId="07EE7FF2" w14:textId="77777777" w:rsidR="00D060E8" w:rsidRPr="003C06BC" w:rsidRDefault="00D060E8" w:rsidP="003C06BC">
      <w:pPr>
        <w:pStyle w:val="ListParagraph"/>
        <w:ind w:leftChars="0" w:left="760" w:firstLine="0"/>
        <w:jc w:val="both"/>
        <w:rPr>
          <w:rFonts w:ascii="Times New Roman" w:hAnsi="Times New Roman"/>
          <w:sz w:val="22"/>
          <w:szCs w:val="22"/>
          <w:lang w:eastAsia="zh-CN"/>
        </w:rPr>
      </w:pPr>
    </w:p>
    <w:p w14:paraId="647DC0E9" w14:textId="77777777" w:rsidR="00F54C3F" w:rsidRPr="00F54C3F" w:rsidRDefault="00F54C3F" w:rsidP="003C06BC">
      <w:pPr>
        <w:jc w:val="both"/>
        <w:rPr>
          <w:sz w:val="22"/>
          <w:szCs w:val="22"/>
          <w:u w:val="single"/>
          <w:lang w:eastAsia="zh-CN"/>
        </w:rPr>
      </w:pPr>
      <w:r w:rsidRPr="00F54C3F">
        <w:rPr>
          <w:sz w:val="22"/>
          <w:szCs w:val="22"/>
          <w:u w:val="single"/>
          <w:lang w:eastAsia="zh-CN"/>
        </w:rPr>
        <w:lastRenderedPageBreak/>
        <w:t>Cons:</w:t>
      </w:r>
    </w:p>
    <w:p w14:paraId="77B8075B"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Coarse power adjustment - devices within the same RSRP range use identical power even if actual path loss differs significantly</w:t>
      </w:r>
    </w:p>
    <w:p w14:paraId="633B07DF"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Requires more broadcast information - RSRP thresholds and corresponding power levels for each range</w:t>
      </w:r>
    </w:p>
    <w:p w14:paraId="098A2E42" w14:textId="77777777"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Less energy efficient than continuous adjustment, particularly for devices near RSRP range boundaries</w:t>
      </w:r>
    </w:p>
    <w:p w14:paraId="4A69B3C1" w14:textId="15661D99" w:rsidR="00F54C3F" w:rsidRPr="003C06BC" w:rsidRDefault="00F54C3F" w:rsidP="003C06BC">
      <w:pPr>
        <w:pStyle w:val="ListParagraph"/>
        <w:numPr>
          <w:ilvl w:val="0"/>
          <w:numId w:val="104"/>
        </w:numPr>
        <w:ind w:leftChars="0"/>
        <w:jc w:val="both"/>
        <w:rPr>
          <w:rFonts w:ascii="Times New Roman" w:hAnsi="Times New Roman"/>
          <w:sz w:val="22"/>
          <w:szCs w:val="22"/>
          <w:lang w:eastAsia="zh-CN"/>
        </w:rPr>
      </w:pPr>
      <w:r w:rsidRPr="003C06BC">
        <w:rPr>
          <w:rFonts w:ascii="Times New Roman" w:hAnsi="Times New Roman"/>
          <w:sz w:val="22"/>
          <w:szCs w:val="22"/>
          <w:lang w:eastAsia="zh-CN"/>
        </w:rPr>
        <w:t>Number of RSRP ranges represents a trade-off: more ranges improve granularity but increase configuration complexity</w:t>
      </w:r>
    </w:p>
    <w:p w14:paraId="0DF21589" w14:textId="77777777" w:rsidR="00BD747F" w:rsidRPr="003C06BC" w:rsidRDefault="00BD747F" w:rsidP="003C06BC">
      <w:pPr>
        <w:jc w:val="both"/>
        <w:rPr>
          <w:sz w:val="22"/>
          <w:szCs w:val="22"/>
          <w:lang w:eastAsia="zh-CN"/>
        </w:rPr>
      </w:pPr>
    </w:p>
    <w:p w14:paraId="5421DBCA" w14:textId="6CC99F53" w:rsidR="00F54C3F" w:rsidRPr="00F54C3F" w:rsidRDefault="00F54C3F" w:rsidP="003C06BC">
      <w:pPr>
        <w:jc w:val="both"/>
        <w:rPr>
          <w:sz w:val="22"/>
          <w:szCs w:val="22"/>
          <w:lang w:eastAsia="zh-CN"/>
        </w:rPr>
      </w:pPr>
      <w:r w:rsidRPr="00F54C3F">
        <w:rPr>
          <w:sz w:val="22"/>
          <w:szCs w:val="22"/>
          <w:lang w:eastAsia="zh-CN"/>
        </w:rPr>
        <w:t>For device 2b with extremely limited computational resources and tight energy budget, Option 2's simplicity is advantageous. The coarser adjustment is acceptable given device 2b's limited power range (10 dB). Using 3-4 RSRP ranges provides reasonable granularity while keeping implementation simple.</w:t>
      </w:r>
    </w:p>
    <w:p w14:paraId="31F9A4B5" w14:textId="77777777" w:rsidR="00F54C3F" w:rsidRPr="003C06BC" w:rsidRDefault="00F54C3F" w:rsidP="003C06BC">
      <w:pPr>
        <w:jc w:val="both"/>
        <w:rPr>
          <w:sz w:val="22"/>
          <w:szCs w:val="22"/>
          <w:lang w:eastAsia="zh-CN"/>
        </w:rPr>
      </w:pPr>
      <w:r w:rsidRPr="00F54C3F">
        <w:rPr>
          <w:sz w:val="22"/>
          <w:szCs w:val="22"/>
          <w:lang w:eastAsia="zh-CN"/>
        </w:rPr>
        <w:t>For device C with slightly more capability, Option 1's continuous adjustment better exploits the 8 dB power range. Device C can afford the additional processing for path loss calculation, and the improved energy efficiency justifies the complexity.</w:t>
      </w:r>
    </w:p>
    <w:p w14:paraId="1FF4CF88" w14:textId="77777777" w:rsidR="00F54C3F" w:rsidRPr="00F54C3F" w:rsidRDefault="00F54C3F" w:rsidP="003C06BC">
      <w:pPr>
        <w:jc w:val="both"/>
        <w:rPr>
          <w:sz w:val="22"/>
          <w:szCs w:val="22"/>
          <w:lang w:eastAsia="zh-CN"/>
        </w:rPr>
      </w:pPr>
    </w:p>
    <w:p w14:paraId="513082CD" w14:textId="16D25C5D" w:rsidR="00F54C3F" w:rsidRPr="003C06BC" w:rsidRDefault="00F54C3F" w:rsidP="003C06BC">
      <w:pPr>
        <w:jc w:val="both"/>
        <w:rPr>
          <w:b/>
          <w:i/>
          <w:iCs/>
          <w:sz w:val="22"/>
          <w:szCs w:val="22"/>
          <w:lang w:eastAsia="zh-CN"/>
        </w:rPr>
      </w:pPr>
      <w:r w:rsidRPr="00F54C3F">
        <w:rPr>
          <w:b/>
          <w:i/>
          <w:iCs/>
          <w:sz w:val="22"/>
          <w:szCs w:val="22"/>
          <w:lang w:eastAsia="zh-CN"/>
        </w:rPr>
        <w:t xml:space="preserve">Observation </w:t>
      </w:r>
      <w:r w:rsidRPr="003C06BC">
        <w:rPr>
          <w:b/>
          <w:i/>
          <w:iCs/>
          <w:sz w:val="22"/>
          <w:szCs w:val="22"/>
          <w:lang w:eastAsia="zh-CN"/>
        </w:rPr>
        <w:t>5</w:t>
      </w:r>
      <w:r w:rsidRPr="00F54C3F">
        <w:rPr>
          <w:b/>
          <w:i/>
          <w:iCs/>
          <w:sz w:val="22"/>
          <w:szCs w:val="22"/>
          <w:lang w:eastAsia="zh-CN"/>
        </w:rPr>
        <w:t>: Path loss based power control (Option 1) provides better energy efficiency through continuous adjustment but requires more processing capability, while RSRP range based control (Option 2) offers simpler implementation with coarser adjustment.</w:t>
      </w:r>
    </w:p>
    <w:p w14:paraId="259BCA9C" w14:textId="77777777" w:rsidR="00F54C3F" w:rsidRPr="00F54C3F" w:rsidRDefault="00F54C3F" w:rsidP="003C06BC">
      <w:pPr>
        <w:jc w:val="both"/>
        <w:rPr>
          <w:b/>
          <w:i/>
          <w:iCs/>
          <w:sz w:val="22"/>
          <w:szCs w:val="22"/>
          <w:lang w:eastAsia="zh-CN"/>
        </w:rPr>
      </w:pPr>
    </w:p>
    <w:p w14:paraId="4D16E483" w14:textId="77777777" w:rsidR="00F54C3F" w:rsidRPr="00F54C3F" w:rsidRDefault="00F54C3F" w:rsidP="003C06BC">
      <w:pPr>
        <w:jc w:val="both"/>
        <w:rPr>
          <w:b/>
          <w:i/>
          <w:iCs/>
          <w:sz w:val="22"/>
          <w:szCs w:val="22"/>
          <w:lang w:eastAsia="zh-CN"/>
        </w:rPr>
      </w:pPr>
      <w:r w:rsidRPr="00F54C3F">
        <w:rPr>
          <w:b/>
          <w:i/>
          <w:iCs/>
          <w:sz w:val="22"/>
          <w:szCs w:val="22"/>
          <w:lang w:eastAsia="zh-CN"/>
        </w:rPr>
        <w:t>Proposal 4: Support RSRP range based power control (Option 2) as baseline for both device 2b and device C, with 3-4 RSRP ranges providing a balance between simplicity and energy efficiency.</w:t>
      </w:r>
    </w:p>
    <w:p w14:paraId="59E78332" w14:textId="77777777" w:rsidR="00F350CF" w:rsidRPr="00F350CF" w:rsidRDefault="00F350CF"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39D10CEB"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E27C4D">
        <w:rPr>
          <w:rFonts w:cs="Times New Roman"/>
          <w:iCs/>
          <w:sz w:val="22"/>
          <w:szCs w:val="22"/>
          <w:lang w:val="en-US"/>
        </w:rPr>
        <w:t xml:space="preserve">other </w:t>
      </w:r>
      <w:r w:rsidR="005534D2">
        <w:rPr>
          <w:rFonts w:cs="Times New Roman"/>
          <w:iCs/>
          <w:sz w:val="22"/>
          <w:szCs w:val="22"/>
          <w:lang w:val="en-US"/>
        </w:rPr>
        <w:t>procedures</w:t>
      </w:r>
      <w:r w:rsidR="00E27C4D">
        <w:rPr>
          <w:rFonts w:cs="Times New Roman"/>
          <w:iCs/>
          <w:sz w:val="22"/>
          <w:szCs w:val="22"/>
          <w:lang w:val="en-US"/>
        </w:rPr>
        <w:t xml:space="preserve"> including DO-A</w:t>
      </w:r>
      <w:r w:rsidR="005534D2">
        <w:rPr>
          <w:rFonts w:cs="Times New Roman"/>
          <w:iCs/>
          <w:sz w:val="22"/>
          <w:szCs w:val="22"/>
          <w:lang w:val="en-US"/>
        </w:rPr>
        <w:t xml:space="preserve"> and </w:t>
      </w:r>
      <w:r w:rsidR="00E27C4D">
        <w:rPr>
          <w:rFonts w:cs="Times New Roman"/>
          <w:iCs/>
          <w:sz w:val="22"/>
          <w:szCs w:val="22"/>
          <w:lang w:val="en-US"/>
        </w:rPr>
        <w:t>power control</w:t>
      </w:r>
      <w:r w:rsidR="000922FB">
        <w:rPr>
          <w:rFonts w:cs="Times New Roman"/>
          <w:iCs/>
          <w:sz w:val="22"/>
          <w:szCs w:val="22"/>
          <w:lang w:val="en-US"/>
        </w:rPr>
        <w:t>:</w:t>
      </w:r>
    </w:p>
    <w:p w14:paraId="3037CA12" w14:textId="77777777" w:rsidR="00D060E8" w:rsidRPr="00D71985" w:rsidRDefault="00D060E8" w:rsidP="00D060E8">
      <w:pPr>
        <w:rPr>
          <w:b/>
          <w:i/>
          <w:iCs/>
          <w:sz w:val="22"/>
          <w:szCs w:val="22"/>
          <w:lang w:eastAsia="zh-CN"/>
        </w:rPr>
      </w:pPr>
      <w:r w:rsidRPr="00D71985">
        <w:rPr>
          <w:b/>
          <w:i/>
          <w:iCs/>
          <w:sz w:val="22"/>
          <w:szCs w:val="22"/>
          <w:lang w:eastAsia="zh-CN"/>
        </w:rPr>
        <w:t>Observation 1: Periodic resource allocation is efficient for DO-A traffic with predictable patterns, eliminating collisions and providing deterministic latency</w:t>
      </w:r>
    </w:p>
    <w:p w14:paraId="674FE1DD" w14:textId="77777777" w:rsidR="00D060E8" w:rsidRPr="00D71985" w:rsidRDefault="00D060E8" w:rsidP="00D060E8">
      <w:pPr>
        <w:rPr>
          <w:b/>
          <w:i/>
          <w:iCs/>
          <w:sz w:val="22"/>
          <w:szCs w:val="22"/>
          <w:lang w:eastAsia="zh-CN"/>
        </w:rPr>
      </w:pPr>
    </w:p>
    <w:p w14:paraId="7E98C681" w14:textId="77777777" w:rsidR="00D060E8" w:rsidRDefault="00D060E8" w:rsidP="00D060E8">
      <w:pPr>
        <w:rPr>
          <w:b/>
          <w:i/>
          <w:iCs/>
          <w:sz w:val="22"/>
          <w:szCs w:val="22"/>
          <w:lang w:eastAsia="zh-CN"/>
        </w:rPr>
      </w:pPr>
      <w:r w:rsidRPr="00D71985">
        <w:rPr>
          <w:b/>
          <w:i/>
          <w:iCs/>
          <w:sz w:val="22"/>
          <w:szCs w:val="22"/>
          <w:lang w:eastAsia="zh-CN"/>
        </w:rPr>
        <w:t>Observation 2: Aperiodic resource allocation is more applicable for event-triggered DO-A traffic where transmission timing is unpredictable, using contention-based access to shared resource pools</w:t>
      </w:r>
    </w:p>
    <w:p w14:paraId="27C2F9B6" w14:textId="77777777" w:rsidR="00D060E8" w:rsidRDefault="00D060E8" w:rsidP="00D060E8">
      <w:pPr>
        <w:rPr>
          <w:b/>
          <w:i/>
          <w:iCs/>
          <w:sz w:val="22"/>
          <w:szCs w:val="22"/>
          <w:lang w:eastAsia="zh-CN"/>
        </w:rPr>
      </w:pPr>
    </w:p>
    <w:p w14:paraId="2E3F4AB1" w14:textId="5DED50D0" w:rsidR="00D060E8" w:rsidRDefault="00D060E8" w:rsidP="00D060E8">
      <w:pPr>
        <w:rPr>
          <w:b/>
          <w:i/>
          <w:iCs/>
          <w:sz w:val="22"/>
          <w:szCs w:val="22"/>
          <w:lang w:eastAsia="zh-CN"/>
        </w:rPr>
      </w:pPr>
      <w:r w:rsidRPr="00D71985">
        <w:rPr>
          <w:b/>
          <w:i/>
          <w:iCs/>
          <w:sz w:val="22"/>
          <w:szCs w:val="22"/>
          <w:lang w:eastAsia="zh-CN"/>
        </w:rPr>
        <w:t xml:space="preserve">Observation </w:t>
      </w:r>
      <w:r>
        <w:rPr>
          <w:b/>
          <w:i/>
          <w:iCs/>
          <w:sz w:val="22"/>
          <w:szCs w:val="22"/>
          <w:lang w:eastAsia="zh-CN"/>
        </w:rPr>
        <w:t>3</w:t>
      </w:r>
      <w:r w:rsidRPr="00D71985">
        <w:rPr>
          <w:b/>
          <w:i/>
          <w:iCs/>
          <w:sz w:val="22"/>
          <w:szCs w:val="22"/>
          <w:lang w:eastAsia="zh-CN"/>
        </w:rPr>
        <w:t>: Direct data payload transmission (Option 2) provides the most efficient approach for short DO-A messages typical in ambient IoT, minimizing latency and signaling overhead</w:t>
      </w:r>
      <w:r>
        <w:rPr>
          <w:b/>
          <w:i/>
          <w:iCs/>
          <w:sz w:val="22"/>
          <w:szCs w:val="22"/>
          <w:lang w:eastAsia="zh-CN"/>
        </w:rPr>
        <w:t>.</w:t>
      </w:r>
    </w:p>
    <w:p w14:paraId="28AE85E6" w14:textId="77777777" w:rsidR="00D060E8" w:rsidRPr="005D099D" w:rsidRDefault="00D060E8" w:rsidP="00D060E8">
      <w:pPr>
        <w:rPr>
          <w:b/>
          <w:i/>
          <w:iCs/>
          <w:sz w:val="22"/>
          <w:szCs w:val="22"/>
          <w:lang w:eastAsia="zh-CN"/>
        </w:rPr>
      </w:pPr>
    </w:p>
    <w:p w14:paraId="4D212C56" w14:textId="77777777" w:rsidR="00D060E8" w:rsidRDefault="00D060E8" w:rsidP="00D060E8">
      <w:pPr>
        <w:jc w:val="both"/>
        <w:rPr>
          <w:b/>
          <w:i/>
          <w:iCs/>
          <w:sz w:val="22"/>
          <w:szCs w:val="22"/>
          <w:lang w:eastAsia="zh-CN"/>
        </w:rPr>
      </w:pPr>
      <w:r w:rsidRPr="00F54C3F">
        <w:rPr>
          <w:b/>
          <w:i/>
          <w:iCs/>
          <w:sz w:val="22"/>
          <w:szCs w:val="22"/>
          <w:lang w:eastAsia="zh-CN"/>
        </w:rPr>
        <w:t xml:space="preserve">Observation </w:t>
      </w:r>
      <w:r w:rsidRPr="003C06BC">
        <w:rPr>
          <w:b/>
          <w:i/>
          <w:iCs/>
          <w:sz w:val="22"/>
          <w:szCs w:val="22"/>
          <w:lang w:eastAsia="zh-CN"/>
        </w:rPr>
        <w:t>4</w:t>
      </w:r>
      <w:r w:rsidRPr="00F54C3F">
        <w:rPr>
          <w:b/>
          <w:i/>
          <w:iCs/>
          <w:sz w:val="22"/>
          <w:szCs w:val="22"/>
          <w:lang w:eastAsia="zh-CN"/>
        </w:rPr>
        <w:t>: D2R power control is necessary for outdoor scenarios to extend device battery life and manage interference, with benefits outweighing the complexity for both device 2b and device C given their limited power adjustment ranges</w:t>
      </w:r>
    </w:p>
    <w:p w14:paraId="03116AD2" w14:textId="77777777" w:rsidR="00D060E8" w:rsidRPr="003C06BC" w:rsidRDefault="00D060E8" w:rsidP="00D060E8">
      <w:pPr>
        <w:jc w:val="both"/>
        <w:rPr>
          <w:b/>
          <w:i/>
          <w:iCs/>
          <w:sz w:val="22"/>
          <w:szCs w:val="22"/>
          <w:lang w:eastAsia="zh-CN"/>
        </w:rPr>
      </w:pPr>
    </w:p>
    <w:p w14:paraId="0CAEB663" w14:textId="77777777" w:rsidR="00D060E8" w:rsidRPr="003C06BC" w:rsidRDefault="00D060E8" w:rsidP="00D060E8">
      <w:pPr>
        <w:jc w:val="both"/>
        <w:rPr>
          <w:b/>
          <w:i/>
          <w:iCs/>
          <w:sz w:val="22"/>
          <w:szCs w:val="22"/>
          <w:lang w:eastAsia="zh-CN"/>
        </w:rPr>
      </w:pPr>
      <w:r w:rsidRPr="00F54C3F">
        <w:rPr>
          <w:b/>
          <w:i/>
          <w:iCs/>
          <w:sz w:val="22"/>
          <w:szCs w:val="22"/>
          <w:lang w:eastAsia="zh-CN"/>
        </w:rPr>
        <w:t xml:space="preserve">Observation </w:t>
      </w:r>
      <w:r w:rsidRPr="003C06BC">
        <w:rPr>
          <w:b/>
          <w:i/>
          <w:iCs/>
          <w:sz w:val="22"/>
          <w:szCs w:val="22"/>
          <w:lang w:eastAsia="zh-CN"/>
        </w:rPr>
        <w:t>5</w:t>
      </w:r>
      <w:r w:rsidRPr="00F54C3F">
        <w:rPr>
          <w:b/>
          <w:i/>
          <w:iCs/>
          <w:sz w:val="22"/>
          <w:szCs w:val="22"/>
          <w:lang w:eastAsia="zh-CN"/>
        </w:rPr>
        <w:t>: Path loss based power control (Option 1) provides better energy efficiency through continuous adjustment but requires more processing capability, while RSRP range based control (Option 2) offers simpler implementation with coarser adjustment.</w:t>
      </w:r>
    </w:p>
    <w:p w14:paraId="487AE8BC" w14:textId="77777777" w:rsidR="00D060E8" w:rsidRPr="00D71985" w:rsidRDefault="00D060E8" w:rsidP="00D060E8">
      <w:pPr>
        <w:rPr>
          <w:b/>
          <w:i/>
          <w:iCs/>
          <w:sz w:val="22"/>
          <w:szCs w:val="22"/>
          <w:lang w:eastAsia="zh-CN"/>
        </w:rPr>
      </w:pPr>
    </w:p>
    <w:p w14:paraId="4604404B" w14:textId="77777777" w:rsidR="00D060E8" w:rsidRDefault="00D060E8" w:rsidP="00D060E8">
      <w:pPr>
        <w:rPr>
          <w:b/>
          <w:i/>
          <w:iCs/>
          <w:sz w:val="22"/>
          <w:szCs w:val="22"/>
          <w:lang w:eastAsia="zh-CN"/>
        </w:rPr>
      </w:pPr>
    </w:p>
    <w:p w14:paraId="605862F7" w14:textId="77777777" w:rsidR="00D060E8" w:rsidRDefault="00D060E8" w:rsidP="00D060E8">
      <w:pPr>
        <w:rPr>
          <w:b/>
          <w:i/>
          <w:iCs/>
          <w:sz w:val="22"/>
          <w:szCs w:val="22"/>
          <w:lang w:eastAsia="zh-CN"/>
        </w:rPr>
      </w:pPr>
    </w:p>
    <w:p w14:paraId="69427163" w14:textId="77777777" w:rsidR="00D060E8" w:rsidRPr="00D71985" w:rsidRDefault="00D060E8" w:rsidP="00D060E8">
      <w:pPr>
        <w:rPr>
          <w:b/>
          <w:i/>
          <w:iCs/>
          <w:sz w:val="22"/>
          <w:szCs w:val="22"/>
          <w:lang w:eastAsia="zh-CN"/>
        </w:rPr>
      </w:pPr>
    </w:p>
    <w:p w14:paraId="2C2359A2" w14:textId="77777777" w:rsidR="00D060E8" w:rsidRPr="00D71985" w:rsidRDefault="00D060E8" w:rsidP="00D060E8">
      <w:pPr>
        <w:rPr>
          <w:b/>
          <w:i/>
          <w:iCs/>
          <w:sz w:val="22"/>
          <w:szCs w:val="22"/>
          <w:lang w:eastAsia="zh-CN"/>
        </w:rPr>
      </w:pPr>
      <w:r w:rsidRPr="00D71985">
        <w:rPr>
          <w:b/>
          <w:i/>
          <w:iCs/>
          <w:sz w:val="22"/>
          <w:szCs w:val="22"/>
          <w:lang w:eastAsia="zh-CN"/>
        </w:rPr>
        <w:lastRenderedPageBreak/>
        <w:t>Proposal 1: Support both periodic and aperiodic resource allocation for DO-A:</w:t>
      </w:r>
    </w:p>
    <w:p w14:paraId="63327444" w14:textId="77777777" w:rsidR="00D060E8" w:rsidRPr="00D71985" w:rsidRDefault="00D060E8" w:rsidP="00D060E8">
      <w:pPr>
        <w:pStyle w:val="ListParagraph"/>
        <w:numPr>
          <w:ilvl w:val="0"/>
          <w:numId w:val="104"/>
        </w:numPr>
        <w:ind w:leftChars="0"/>
        <w:rPr>
          <w:rFonts w:ascii="Times New Roman" w:hAnsi="Times New Roman"/>
          <w:b/>
          <w:i/>
          <w:iCs/>
          <w:sz w:val="22"/>
          <w:szCs w:val="22"/>
          <w:lang w:eastAsia="zh-CN"/>
        </w:rPr>
      </w:pPr>
      <w:r w:rsidRPr="00D71985">
        <w:rPr>
          <w:rFonts w:ascii="Times New Roman" w:hAnsi="Times New Roman"/>
          <w:b/>
          <w:i/>
          <w:iCs/>
          <w:sz w:val="22"/>
          <w:szCs w:val="22"/>
          <w:lang w:eastAsia="zh-CN"/>
        </w:rPr>
        <w:t>Periodic allocation for devices with regular reporting patterns, with resource configuration provided by reader</w:t>
      </w:r>
    </w:p>
    <w:p w14:paraId="21A33B6F" w14:textId="77777777" w:rsidR="00D060E8" w:rsidRDefault="00D060E8" w:rsidP="00D060E8">
      <w:pPr>
        <w:pStyle w:val="ListParagraph"/>
        <w:numPr>
          <w:ilvl w:val="0"/>
          <w:numId w:val="104"/>
        </w:numPr>
        <w:ind w:leftChars="0"/>
        <w:rPr>
          <w:rFonts w:ascii="Times New Roman" w:hAnsi="Times New Roman"/>
          <w:b/>
          <w:i/>
          <w:iCs/>
          <w:sz w:val="22"/>
          <w:szCs w:val="22"/>
          <w:lang w:eastAsia="zh-CN"/>
        </w:rPr>
      </w:pPr>
      <w:r w:rsidRPr="00D71985">
        <w:rPr>
          <w:rFonts w:ascii="Times New Roman" w:hAnsi="Times New Roman"/>
          <w:b/>
          <w:i/>
          <w:iCs/>
          <w:sz w:val="22"/>
          <w:szCs w:val="22"/>
          <w:lang w:eastAsia="zh-CN"/>
        </w:rPr>
        <w:t>Aperiodic allocation using contention-based access for event-triggered traffic, with contention resource pools configured via broadcast information</w:t>
      </w:r>
    </w:p>
    <w:p w14:paraId="14753DDC" w14:textId="77777777" w:rsidR="00D060E8" w:rsidRPr="00D71985" w:rsidRDefault="00D060E8" w:rsidP="00D060E8">
      <w:pPr>
        <w:pStyle w:val="ListParagraph"/>
        <w:ind w:leftChars="0" w:left="760" w:firstLine="0"/>
        <w:rPr>
          <w:rFonts w:ascii="Times New Roman" w:hAnsi="Times New Roman"/>
          <w:b/>
          <w:i/>
          <w:iCs/>
          <w:sz w:val="22"/>
          <w:szCs w:val="22"/>
          <w:lang w:eastAsia="zh-CN"/>
        </w:rPr>
      </w:pPr>
    </w:p>
    <w:p w14:paraId="0E2BC5ED" w14:textId="77777777" w:rsidR="00D060E8" w:rsidRPr="00D71985" w:rsidRDefault="00D060E8" w:rsidP="00D060E8">
      <w:pPr>
        <w:rPr>
          <w:b/>
          <w:i/>
          <w:iCs/>
          <w:sz w:val="22"/>
          <w:szCs w:val="22"/>
          <w:lang w:eastAsia="zh-CN"/>
        </w:rPr>
      </w:pPr>
      <w:r w:rsidRPr="00D71985">
        <w:rPr>
          <w:b/>
          <w:i/>
          <w:iCs/>
          <w:sz w:val="22"/>
          <w:szCs w:val="22"/>
          <w:lang w:eastAsia="zh-CN"/>
        </w:rPr>
        <w:t>Proposal 2: Prioritize broadcast information (Option 1) as the baseline for providing necessary information for DO-A</w:t>
      </w:r>
    </w:p>
    <w:p w14:paraId="4054DC34" w14:textId="77777777" w:rsidR="00D060E8" w:rsidRPr="00D71985" w:rsidRDefault="00D060E8" w:rsidP="00D060E8">
      <w:pPr>
        <w:pStyle w:val="ListParagraph"/>
        <w:numPr>
          <w:ilvl w:val="0"/>
          <w:numId w:val="104"/>
        </w:numPr>
        <w:ind w:leftChars="0"/>
        <w:rPr>
          <w:rFonts w:ascii="Times New Roman" w:hAnsi="Times New Roman"/>
          <w:b/>
          <w:i/>
          <w:iCs/>
          <w:sz w:val="22"/>
          <w:szCs w:val="22"/>
          <w:lang w:eastAsia="zh-CN"/>
        </w:rPr>
      </w:pPr>
      <w:r w:rsidRPr="00D71985">
        <w:rPr>
          <w:rFonts w:ascii="Times New Roman" w:hAnsi="Times New Roman"/>
          <w:b/>
          <w:i/>
          <w:iCs/>
          <w:sz w:val="22"/>
          <w:szCs w:val="22"/>
          <w:lang w:eastAsia="zh-CN"/>
        </w:rPr>
        <w:t>with the information derived from synchronization signals (Option 3) as a complementary approach to reduce broadcast overhead</w:t>
      </w:r>
    </w:p>
    <w:p w14:paraId="5137EEA5" w14:textId="77777777" w:rsidR="00D060E8" w:rsidRPr="00D71985" w:rsidRDefault="00D060E8" w:rsidP="00D060E8">
      <w:pPr>
        <w:rPr>
          <w:b/>
          <w:i/>
          <w:iCs/>
          <w:sz w:val="22"/>
          <w:szCs w:val="22"/>
          <w:lang w:eastAsia="zh-CN"/>
        </w:rPr>
      </w:pPr>
    </w:p>
    <w:p w14:paraId="69CB1398" w14:textId="77777777" w:rsidR="00D060E8" w:rsidRPr="005D099D" w:rsidRDefault="00D060E8" w:rsidP="00D060E8">
      <w:pPr>
        <w:rPr>
          <w:b/>
          <w:i/>
          <w:iCs/>
          <w:lang w:eastAsia="zh-CN"/>
        </w:rPr>
      </w:pPr>
      <w:r w:rsidRPr="005D099D">
        <w:rPr>
          <w:b/>
          <w:i/>
          <w:iCs/>
          <w:sz w:val="22"/>
          <w:szCs w:val="22"/>
          <w:lang w:eastAsia="zh-CN"/>
        </w:rPr>
        <w:t>Proposal 3: Support DO-A data payload (Option 2) as the baseline for first D2R transmission content, with device ID included for applications requiring acknowledgment</w:t>
      </w:r>
    </w:p>
    <w:p w14:paraId="26ADB712" w14:textId="77777777" w:rsidR="00D060E8" w:rsidRPr="00F54C3F" w:rsidRDefault="00D060E8" w:rsidP="00D060E8">
      <w:pPr>
        <w:jc w:val="both"/>
        <w:rPr>
          <w:b/>
          <w:i/>
          <w:iCs/>
          <w:sz w:val="22"/>
          <w:szCs w:val="22"/>
          <w:lang w:eastAsia="zh-CN"/>
        </w:rPr>
      </w:pPr>
    </w:p>
    <w:p w14:paraId="7154F864" w14:textId="77777777" w:rsidR="00D060E8" w:rsidRPr="00F54C3F" w:rsidRDefault="00D060E8" w:rsidP="00D060E8">
      <w:pPr>
        <w:jc w:val="both"/>
        <w:rPr>
          <w:b/>
          <w:i/>
          <w:iCs/>
          <w:sz w:val="22"/>
          <w:szCs w:val="22"/>
          <w:lang w:eastAsia="zh-CN"/>
        </w:rPr>
      </w:pPr>
      <w:r w:rsidRPr="00F54C3F">
        <w:rPr>
          <w:b/>
          <w:i/>
          <w:iCs/>
          <w:sz w:val="22"/>
          <w:szCs w:val="22"/>
          <w:lang w:eastAsia="zh-CN"/>
        </w:rPr>
        <w:t>Proposal 4: Support RSRP range based power control (Option 2) as baseline for both device 2b and device C, with 3-4 RSRP ranges providing a balance between simplicity and energy efficiency.</w:t>
      </w:r>
    </w:p>
    <w:p w14:paraId="585AEBC0" w14:textId="77777777" w:rsidR="00C7508E" w:rsidRPr="00C7508E" w:rsidRDefault="00C7508E" w:rsidP="00EF4EF1">
      <w:pPr>
        <w:rPr>
          <w:b/>
          <w:bCs/>
          <w:i/>
          <w:iCs/>
          <w:sz w:val="22"/>
          <w:szCs w:val="22"/>
        </w:rPr>
      </w:pPr>
    </w:p>
    <w:p w14:paraId="2A5BA4DC" w14:textId="456BA842" w:rsidR="002134C9" w:rsidRPr="0007160F" w:rsidRDefault="002134C9" w:rsidP="008134DE">
      <w:pPr>
        <w:pStyle w:val="Heading1"/>
      </w:pPr>
      <w:r w:rsidRPr="0007160F">
        <w:t>Reference</w:t>
      </w:r>
      <w:r w:rsidR="001D1F59">
        <w:t>s</w:t>
      </w:r>
    </w:p>
    <w:p w14:paraId="1B2F2471" w14:textId="142E4F91" w:rsidR="003E5A5A" w:rsidRPr="003E5A5A" w:rsidRDefault="003E5A5A"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3E5A5A">
        <w:rPr>
          <w:bCs/>
          <w:sz w:val="22"/>
          <w:szCs w:val="22"/>
        </w:rPr>
        <w:t>RP-252964, "</w:t>
      </w:r>
      <w:r w:rsidRPr="003E5A5A">
        <w:rPr>
          <w:bCs/>
          <w:i/>
          <w:iCs/>
          <w:sz w:val="22"/>
          <w:szCs w:val="22"/>
        </w:rPr>
        <w:t>Revised SID: Study on enhancements for solutions for Ambient IoT (Internet of Things) in NR outdoor for active devices</w:t>
      </w:r>
      <w:r w:rsidRPr="003E5A5A">
        <w:rPr>
          <w:bCs/>
          <w:sz w:val="22"/>
          <w:szCs w:val="22"/>
        </w:rPr>
        <w:t>", RAN#109</w:t>
      </w:r>
    </w:p>
    <w:p w14:paraId="3602C643" w14:textId="4651C2AA" w:rsidR="002122A5" w:rsidRDefault="00D12A0F"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RAN1#122, “</w:t>
      </w:r>
      <w:r w:rsidRPr="00D12A0F">
        <w:rPr>
          <w:bCs/>
          <w:i/>
          <w:iCs/>
          <w:sz w:val="22"/>
          <w:szCs w:val="22"/>
        </w:rPr>
        <w:t>Chairman Notes</w:t>
      </w:r>
      <w:r>
        <w:rPr>
          <w:bCs/>
          <w:sz w:val="22"/>
          <w:szCs w:val="22"/>
        </w:rPr>
        <w:t>”</w:t>
      </w:r>
    </w:p>
    <w:p w14:paraId="7906B5AA" w14:textId="36560885" w:rsidR="00D12A0F" w:rsidRPr="003E5A5A" w:rsidRDefault="00D12A0F"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RAN1#122bis, “</w:t>
      </w:r>
      <w:r w:rsidRPr="00D12A0F">
        <w:rPr>
          <w:bCs/>
          <w:i/>
          <w:iCs/>
          <w:sz w:val="22"/>
          <w:szCs w:val="22"/>
        </w:rPr>
        <w:t>Chairman Notes</w:t>
      </w:r>
      <w:r>
        <w:rPr>
          <w:bCs/>
          <w:sz w:val="22"/>
          <w:szCs w:val="22"/>
        </w:rPr>
        <w:t>”</w:t>
      </w:r>
    </w:p>
    <w:sectPr w:rsidR="00D12A0F" w:rsidRPr="003E5A5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DC881" w14:textId="77777777" w:rsidR="005410BA" w:rsidRDefault="005410BA" w:rsidP="00161DF4">
      <w:r>
        <w:separator/>
      </w:r>
    </w:p>
  </w:endnote>
  <w:endnote w:type="continuationSeparator" w:id="0">
    <w:p w14:paraId="3E5E9DF1" w14:textId="77777777" w:rsidR="005410BA" w:rsidRDefault="005410B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D3222" w14:textId="77777777" w:rsidR="005410BA" w:rsidRDefault="005410BA" w:rsidP="00161DF4">
      <w:r>
        <w:separator/>
      </w:r>
    </w:p>
  </w:footnote>
  <w:footnote w:type="continuationSeparator" w:id="0">
    <w:p w14:paraId="7BA19BFE" w14:textId="77777777" w:rsidR="005410BA" w:rsidRDefault="005410B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2"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6"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8"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4"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6"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1"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73"/>
  </w:num>
  <w:num w:numId="5" w16cid:durableId="533924545">
    <w:abstractNumId w:val="109"/>
  </w:num>
  <w:num w:numId="6" w16cid:durableId="1118446670">
    <w:abstractNumId w:val="108"/>
  </w:num>
  <w:num w:numId="7" w16cid:durableId="1904900216">
    <w:abstractNumId w:val="97"/>
  </w:num>
  <w:num w:numId="8" w16cid:durableId="1583759346">
    <w:abstractNumId w:val="25"/>
  </w:num>
  <w:num w:numId="9" w16cid:durableId="2006324698">
    <w:abstractNumId w:val="113"/>
  </w:num>
  <w:num w:numId="10" w16cid:durableId="1977908070">
    <w:abstractNumId w:val="42"/>
  </w:num>
  <w:num w:numId="11" w16cid:durableId="1442458455">
    <w:abstractNumId w:val="99"/>
  </w:num>
  <w:num w:numId="12" w16cid:durableId="11484775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0"/>
  </w:num>
  <w:num w:numId="14" w16cid:durableId="1949895284">
    <w:abstractNumId w:val="101"/>
  </w:num>
  <w:num w:numId="15" w16cid:durableId="812212295">
    <w:abstractNumId w:val="34"/>
  </w:num>
  <w:num w:numId="16" w16cid:durableId="2891656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8"/>
  </w:num>
  <w:num w:numId="18" w16cid:durableId="1327242941">
    <w:abstractNumId w:val="30"/>
  </w:num>
  <w:num w:numId="19" w16cid:durableId="1714962288">
    <w:abstractNumId w:val="60"/>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49"/>
  </w:num>
  <w:num w:numId="26" w16cid:durableId="2122992082">
    <w:abstractNumId w:val="87"/>
  </w:num>
  <w:num w:numId="27" w16cid:durableId="1175730389">
    <w:abstractNumId w:val="107"/>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2"/>
  </w:num>
  <w:num w:numId="30" w16cid:durableId="1718889214">
    <w:abstractNumId w:val="67"/>
  </w:num>
  <w:num w:numId="31" w16cid:durableId="140313560">
    <w:abstractNumId w:val="105"/>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1"/>
  </w:num>
  <w:num w:numId="34" w16cid:durableId="437867653">
    <w:abstractNumId w:val="16"/>
  </w:num>
  <w:num w:numId="35" w16cid:durableId="842084302">
    <w:abstractNumId w:val="102"/>
  </w:num>
  <w:num w:numId="36" w16cid:durableId="782109994">
    <w:abstractNumId w:val="76"/>
    <w:lvlOverride w:ilvl="0">
      <w:startOverride w:val="1"/>
    </w:lvlOverride>
  </w:num>
  <w:num w:numId="37" w16cid:durableId="919942872">
    <w:abstractNumId w:val="7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0"/>
  </w:num>
  <w:num w:numId="39" w16cid:durableId="1517647927">
    <w:abstractNumId w:val="7"/>
  </w:num>
  <w:num w:numId="40" w16cid:durableId="589704731">
    <w:abstractNumId w:val="77"/>
  </w:num>
  <w:num w:numId="41" w16cid:durableId="337082865">
    <w:abstractNumId w:val="5"/>
  </w:num>
  <w:num w:numId="42" w16cid:durableId="1338264511">
    <w:abstractNumId w:val="92"/>
  </w:num>
  <w:num w:numId="43" w16cid:durableId="412703773">
    <w:abstractNumId w:val="22"/>
  </w:num>
  <w:num w:numId="44" w16cid:durableId="10836410">
    <w:abstractNumId w:val="11"/>
  </w:num>
  <w:num w:numId="45" w16cid:durableId="326177258">
    <w:abstractNumId w:val="23"/>
  </w:num>
  <w:num w:numId="46" w16cid:durableId="2092505769">
    <w:abstractNumId w:val="51"/>
  </w:num>
  <w:num w:numId="47" w16cid:durableId="2035038037">
    <w:abstractNumId w:val="4"/>
  </w:num>
  <w:num w:numId="48" w16cid:durableId="71434614">
    <w:abstractNumId w:val="32"/>
  </w:num>
  <w:num w:numId="49" w16cid:durableId="713845741">
    <w:abstractNumId w:val="90"/>
  </w:num>
  <w:num w:numId="50" w16cid:durableId="620579395">
    <w:abstractNumId w:val="54"/>
  </w:num>
  <w:num w:numId="51" w16cid:durableId="533428454">
    <w:abstractNumId w:val="26"/>
  </w:num>
  <w:num w:numId="52" w16cid:durableId="1568034136">
    <w:abstractNumId w:val="103"/>
  </w:num>
  <w:num w:numId="53" w16cid:durableId="1865896129">
    <w:abstractNumId w:val="69"/>
  </w:num>
  <w:num w:numId="54" w16cid:durableId="594174754">
    <w:abstractNumId w:val="93"/>
  </w:num>
  <w:num w:numId="55" w16cid:durableId="1723752453">
    <w:abstractNumId w:val="33"/>
  </w:num>
  <w:num w:numId="56" w16cid:durableId="1217470011">
    <w:abstractNumId w:val="47"/>
  </w:num>
  <w:num w:numId="57" w16cid:durableId="350373187">
    <w:abstractNumId w:val="37"/>
  </w:num>
  <w:num w:numId="58" w16cid:durableId="1331518823">
    <w:abstractNumId w:val="85"/>
  </w:num>
  <w:num w:numId="59" w16cid:durableId="2062898844">
    <w:abstractNumId w:val="28"/>
  </w:num>
  <w:num w:numId="60" w16cid:durableId="1693451868">
    <w:abstractNumId w:val="100"/>
  </w:num>
  <w:num w:numId="61" w16cid:durableId="941498212">
    <w:abstractNumId w:val="45"/>
  </w:num>
  <w:num w:numId="62" w16cid:durableId="1673218367">
    <w:abstractNumId w:val="24"/>
  </w:num>
  <w:num w:numId="63" w16cid:durableId="1222401847">
    <w:abstractNumId w:val="46"/>
  </w:num>
  <w:num w:numId="64" w16cid:durableId="125860560">
    <w:abstractNumId w:val="82"/>
  </w:num>
  <w:num w:numId="65" w16cid:durableId="1227302266">
    <w:abstractNumId w:val="15"/>
  </w:num>
  <w:num w:numId="66" w16cid:durableId="1646619423">
    <w:abstractNumId w:val="91"/>
  </w:num>
  <w:num w:numId="67" w16cid:durableId="1143355205">
    <w:abstractNumId w:val="59"/>
  </w:num>
  <w:num w:numId="68" w16cid:durableId="1419794322">
    <w:abstractNumId w:val="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5"/>
  </w:num>
  <w:num w:numId="70" w16cid:durableId="623466001">
    <w:abstractNumId w:val="0"/>
  </w:num>
  <w:num w:numId="71" w16cid:durableId="404648242">
    <w:abstractNumId w:val="57"/>
  </w:num>
  <w:num w:numId="72" w16cid:durableId="1728718260">
    <w:abstractNumId w:val="55"/>
  </w:num>
  <w:num w:numId="73" w16cid:durableId="593434983">
    <w:abstractNumId w:val="27"/>
  </w:num>
  <w:num w:numId="74" w16cid:durableId="1283457125">
    <w:abstractNumId w:val="44"/>
  </w:num>
  <w:num w:numId="75" w16cid:durableId="1361514045">
    <w:abstractNumId w:val="1"/>
  </w:num>
  <w:num w:numId="76" w16cid:durableId="771516520">
    <w:abstractNumId w:val="110"/>
  </w:num>
  <w:num w:numId="77" w16cid:durableId="689993886">
    <w:abstractNumId w:val="71"/>
  </w:num>
  <w:num w:numId="78" w16cid:durableId="1162621695">
    <w:abstractNumId w:val="21"/>
  </w:num>
  <w:num w:numId="79" w16cid:durableId="330181258">
    <w:abstractNumId w:val="72"/>
  </w:num>
  <w:num w:numId="80" w16cid:durableId="890507097">
    <w:abstractNumId w:val="18"/>
  </w:num>
  <w:num w:numId="81" w16cid:durableId="1827018100">
    <w:abstractNumId w:val="89"/>
  </w:num>
  <w:num w:numId="82" w16cid:durableId="1881551831">
    <w:abstractNumId w:val="104"/>
  </w:num>
  <w:num w:numId="83" w16cid:durableId="1981642690">
    <w:abstractNumId w:val="19"/>
  </w:num>
  <w:num w:numId="84" w16cid:durableId="376440818">
    <w:abstractNumId w:val="83"/>
  </w:num>
  <w:num w:numId="85" w16cid:durableId="492258641">
    <w:abstractNumId w:val="52"/>
  </w:num>
  <w:num w:numId="86" w16cid:durableId="231935571">
    <w:abstractNumId w:val="66"/>
  </w:num>
  <w:num w:numId="87" w16cid:durableId="1517883905">
    <w:abstractNumId w:val="3"/>
  </w:num>
  <w:num w:numId="88" w16cid:durableId="1714192196">
    <w:abstractNumId w:val="80"/>
  </w:num>
  <w:num w:numId="89" w16cid:durableId="948584822">
    <w:abstractNumId w:val="70"/>
  </w:num>
  <w:num w:numId="90" w16cid:durableId="1841387966">
    <w:abstractNumId w:val="9"/>
  </w:num>
  <w:num w:numId="91" w16cid:durableId="680400694">
    <w:abstractNumId w:val="29"/>
  </w:num>
  <w:num w:numId="92" w16cid:durableId="244068930">
    <w:abstractNumId w:val="13"/>
  </w:num>
  <w:num w:numId="93" w16cid:durableId="506484711">
    <w:abstractNumId w:val="79"/>
  </w:num>
  <w:num w:numId="94" w16cid:durableId="1965765278">
    <w:abstractNumId w:val="98"/>
  </w:num>
  <w:num w:numId="95" w16cid:durableId="147866039">
    <w:abstractNumId w:val="8"/>
    <w:lvlOverride w:ilvl="0">
      <w:startOverride w:val="5"/>
    </w:lvlOverride>
  </w:num>
  <w:num w:numId="96" w16cid:durableId="1538277993">
    <w:abstractNumId w:val="31"/>
  </w:num>
  <w:num w:numId="97" w16cid:durableId="342243948">
    <w:abstractNumId w:val="86"/>
  </w:num>
  <w:num w:numId="98" w16cid:durableId="1474298703">
    <w:abstractNumId w:val="111"/>
  </w:num>
  <w:num w:numId="99" w16cid:durableId="2003924562">
    <w:abstractNumId w:val="43"/>
  </w:num>
  <w:num w:numId="100" w16cid:durableId="1895696872">
    <w:abstractNumId w:val="94"/>
  </w:num>
  <w:num w:numId="101" w16cid:durableId="1909413203">
    <w:abstractNumId w:val="39"/>
  </w:num>
  <w:num w:numId="102" w16cid:durableId="1220822604">
    <w:abstractNumId w:val="36"/>
  </w:num>
  <w:num w:numId="103" w16cid:durableId="63575491">
    <w:abstractNumId w:val="35"/>
  </w:num>
  <w:num w:numId="104" w16cid:durableId="308826705">
    <w:abstractNumId w:val="88"/>
  </w:num>
  <w:num w:numId="105" w16cid:durableId="441416020">
    <w:abstractNumId w:val="96"/>
  </w:num>
  <w:num w:numId="106" w16cid:durableId="548105144">
    <w:abstractNumId w:val="75"/>
  </w:num>
  <w:num w:numId="107" w16cid:durableId="540023267">
    <w:abstractNumId w:val="48"/>
  </w:num>
  <w:num w:numId="108" w16cid:durableId="305822894">
    <w:abstractNumId w:val="78"/>
  </w:num>
  <w:num w:numId="109" w16cid:durableId="532034589">
    <w:abstractNumId w:val="81"/>
  </w:num>
  <w:num w:numId="110" w16cid:durableId="965965258">
    <w:abstractNumId w:val="106"/>
  </w:num>
  <w:num w:numId="111" w16cid:durableId="1992632289">
    <w:abstractNumId w:val="17"/>
  </w:num>
  <w:num w:numId="112" w16cid:durableId="516580633">
    <w:abstractNumId w:val="20"/>
  </w:num>
  <w:num w:numId="113" w16cid:durableId="1441026355">
    <w:abstractNumId w:val="64"/>
  </w:num>
  <w:num w:numId="114" w16cid:durableId="1317227173">
    <w:abstractNumId w:val="38"/>
  </w:num>
  <w:num w:numId="115" w16cid:durableId="1489059718">
    <w:abstractNumId w:val="53"/>
  </w:num>
  <w:num w:numId="116" w16cid:durableId="517155409">
    <w:abstractNumId w:val="9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36A"/>
    <w:rsid w:val="00015366"/>
    <w:rsid w:val="0001573A"/>
    <w:rsid w:val="00016CC8"/>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2DDF"/>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600C0"/>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0F2"/>
    <w:rsid w:val="000B1251"/>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761"/>
    <w:rsid w:val="001367D8"/>
    <w:rsid w:val="001368C9"/>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A7FE1"/>
    <w:rsid w:val="001B0B48"/>
    <w:rsid w:val="001B12F2"/>
    <w:rsid w:val="001B2A5D"/>
    <w:rsid w:val="001B2AEE"/>
    <w:rsid w:val="001B3C64"/>
    <w:rsid w:val="001B4EDD"/>
    <w:rsid w:val="001B5F41"/>
    <w:rsid w:val="001B6FBC"/>
    <w:rsid w:val="001B7274"/>
    <w:rsid w:val="001B7AE9"/>
    <w:rsid w:val="001C066A"/>
    <w:rsid w:val="001C0731"/>
    <w:rsid w:val="001C0E12"/>
    <w:rsid w:val="001C133C"/>
    <w:rsid w:val="001C21D5"/>
    <w:rsid w:val="001C222F"/>
    <w:rsid w:val="001C26AB"/>
    <w:rsid w:val="001C2FC3"/>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3D1E"/>
    <w:rsid w:val="001D5AFD"/>
    <w:rsid w:val="001D5CE5"/>
    <w:rsid w:val="001D749D"/>
    <w:rsid w:val="001D7D2A"/>
    <w:rsid w:val="001E0ADA"/>
    <w:rsid w:val="001E1D88"/>
    <w:rsid w:val="001E1E81"/>
    <w:rsid w:val="001E1FF1"/>
    <w:rsid w:val="001E40E2"/>
    <w:rsid w:val="001E4CFE"/>
    <w:rsid w:val="001E5F8F"/>
    <w:rsid w:val="001E6C97"/>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59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5A2"/>
    <w:rsid w:val="002C57AC"/>
    <w:rsid w:val="002C5ABA"/>
    <w:rsid w:val="002C7954"/>
    <w:rsid w:val="002D0A90"/>
    <w:rsid w:val="002D157A"/>
    <w:rsid w:val="002D1697"/>
    <w:rsid w:val="002D1A8A"/>
    <w:rsid w:val="002D2002"/>
    <w:rsid w:val="002D21AB"/>
    <w:rsid w:val="002D2926"/>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042"/>
    <w:rsid w:val="00343175"/>
    <w:rsid w:val="0034417B"/>
    <w:rsid w:val="00345127"/>
    <w:rsid w:val="00346BC2"/>
    <w:rsid w:val="00347C0B"/>
    <w:rsid w:val="00347F11"/>
    <w:rsid w:val="0035218C"/>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C75"/>
    <w:rsid w:val="00385D45"/>
    <w:rsid w:val="00386BDB"/>
    <w:rsid w:val="00390DE7"/>
    <w:rsid w:val="0039182D"/>
    <w:rsid w:val="00391DF6"/>
    <w:rsid w:val="00391F46"/>
    <w:rsid w:val="00391FC3"/>
    <w:rsid w:val="00392332"/>
    <w:rsid w:val="00393882"/>
    <w:rsid w:val="00394063"/>
    <w:rsid w:val="00394C1C"/>
    <w:rsid w:val="00394E1A"/>
    <w:rsid w:val="003968DC"/>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1F6B"/>
    <w:rsid w:val="003B27D2"/>
    <w:rsid w:val="003B3FCB"/>
    <w:rsid w:val="003B5721"/>
    <w:rsid w:val="003B577F"/>
    <w:rsid w:val="003B59F4"/>
    <w:rsid w:val="003B5F18"/>
    <w:rsid w:val="003B6202"/>
    <w:rsid w:val="003B7EA3"/>
    <w:rsid w:val="003C06BC"/>
    <w:rsid w:val="003C1BE5"/>
    <w:rsid w:val="003C2443"/>
    <w:rsid w:val="003C27CA"/>
    <w:rsid w:val="003C35B7"/>
    <w:rsid w:val="003C3BE5"/>
    <w:rsid w:val="003C4831"/>
    <w:rsid w:val="003C4EF3"/>
    <w:rsid w:val="003C5972"/>
    <w:rsid w:val="003C6398"/>
    <w:rsid w:val="003C6E39"/>
    <w:rsid w:val="003D0607"/>
    <w:rsid w:val="003D0D25"/>
    <w:rsid w:val="003D0E8E"/>
    <w:rsid w:val="003D199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1EB1"/>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5D9"/>
    <w:rsid w:val="004367DB"/>
    <w:rsid w:val="00440721"/>
    <w:rsid w:val="004415D3"/>
    <w:rsid w:val="004419CA"/>
    <w:rsid w:val="00441F2D"/>
    <w:rsid w:val="00443050"/>
    <w:rsid w:val="00444A80"/>
    <w:rsid w:val="00444ABB"/>
    <w:rsid w:val="00444E6E"/>
    <w:rsid w:val="00444F9F"/>
    <w:rsid w:val="004458A9"/>
    <w:rsid w:val="004463E6"/>
    <w:rsid w:val="00446818"/>
    <w:rsid w:val="00447039"/>
    <w:rsid w:val="0044731C"/>
    <w:rsid w:val="004516DF"/>
    <w:rsid w:val="00452D47"/>
    <w:rsid w:val="00452ED0"/>
    <w:rsid w:val="0045331D"/>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863BE"/>
    <w:rsid w:val="00487DD0"/>
    <w:rsid w:val="00490246"/>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64B"/>
    <w:rsid w:val="004B782D"/>
    <w:rsid w:val="004C0BBE"/>
    <w:rsid w:val="004C10A3"/>
    <w:rsid w:val="004C10FD"/>
    <w:rsid w:val="004C152A"/>
    <w:rsid w:val="004C18E8"/>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3E8D"/>
    <w:rsid w:val="0050538C"/>
    <w:rsid w:val="00505529"/>
    <w:rsid w:val="005070D0"/>
    <w:rsid w:val="00507309"/>
    <w:rsid w:val="00507685"/>
    <w:rsid w:val="0050787D"/>
    <w:rsid w:val="0051076D"/>
    <w:rsid w:val="005107A5"/>
    <w:rsid w:val="00510FA4"/>
    <w:rsid w:val="00512BCE"/>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10BA"/>
    <w:rsid w:val="00543076"/>
    <w:rsid w:val="00543FB2"/>
    <w:rsid w:val="005449FD"/>
    <w:rsid w:val="005452B8"/>
    <w:rsid w:val="00545C12"/>
    <w:rsid w:val="00546E28"/>
    <w:rsid w:val="005474E4"/>
    <w:rsid w:val="00547F1D"/>
    <w:rsid w:val="005501F4"/>
    <w:rsid w:val="005505A4"/>
    <w:rsid w:val="005506B7"/>
    <w:rsid w:val="00550F71"/>
    <w:rsid w:val="00552A99"/>
    <w:rsid w:val="00552DC1"/>
    <w:rsid w:val="005534D2"/>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2F5"/>
    <w:rsid w:val="005743C9"/>
    <w:rsid w:val="005746F0"/>
    <w:rsid w:val="00574B2D"/>
    <w:rsid w:val="005755A2"/>
    <w:rsid w:val="005756D6"/>
    <w:rsid w:val="0057634F"/>
    <w:rsid w:val="0057649C"/>
    <w:rsid w:val="00576E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0B1"/>
    <w:rsid w:val="005A5321"/>
    <w:rsid w:val="005A5860"/>
    <w:rsid w:val="005A63E5"/>
    <w:rsid w:val="005A6819"/>
    <w:rsid w:val="005A6B75"/>
    <w:rsid w:val="005A6D6C"/>
    <w:rsid w:val="005A7407"/>
    <w:rsid w:val="005B0215"/>
    <w:rsid w:val="005B072F"/>
    <w:rsid w:val="005B1AD1"/>
    <w:rsid w:val="005B2630"/>
    <w:rsid w:val="005B3161"/>
    <w:rsid w:val="005B48FF"/>
    <w:rsid w:val="005B4C12"/>
    <w:rsid w:val="005B559E"/>
    <w:rsid w:val="005B6997"/>
    <w:rsid w:val="005B6C69"/>
    <w:rsid w:val="005B6CAD"/>
    <w:rsid w:val="005B6DB5"/>
    <w:rsid w:val="005B7E89"/>
    <w:rsid w:val="005C20DC"/>
    <w:rsid w:val="005C2D02"/>
    <w:rsid w:val="005C2E41"/>
    <w:rsid w:val="005C520B"/>
    <w:rsid w:val="005C5D57"/>
    <w:rsid w:val="005C76A6"/>
    <w:rsid w:val="005C79F7"/>
    <w:rsid w:val="005D0006"/>
    <w:rsid w:val="005D05F5"/>
    <w:rsid w:val="005D099D"/>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489B"/>
    <w:rsid w:val="005E58E4"/>
    <w:rsid w:val="005E5B9A"/>
    <w:rsid w:val="005E5F6C"/>
    <w:rsid w:val="005E61D5"/>
    <w:rsid w:val="005E739A"/>
    <w:rsid w:val="005F0B11"/>
    <w:rsid w:val="005F1085"/>
    <w:rsid w:val="005F2619"/>
    <w:rsid w:val="005F276A"/>
    <w:rsid w:val="005F3313"/>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D99"/>
    <w:rsid w:val="00604FE5"/>
    <w:rsid w:val="006067B9"/>
    <w:rsid w:val="00606EB5"/>
    <w:rsid w:val="00607333"/>
    <w:rsid w:val="00607C2B"/>
    <w:rsid w:val="006106CF"/>
    <w:rsid w:val="00610BE9"/>
    <w:rsid w:val="00611B43"/>
    <w:rsid w:val="00611C2B"/>
    <w:rsid w:val="00612BFC"/>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0D36"/>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940"/>
    <w:rsid w:val="00722E72"/>
    <w:rsid w:val="0072418D"/>
    <w:rsid w:val="007247FD"/>
    <w:rsid w:val="00725C60"/>
    <w:rsid w:val="00725DBD"/>
    <w:rsid w:val="00732199"/>
    <w:rsid w:val="00732388"/>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65A1"/>
    <w:rsid w:val="008A67B0"/>
    <w:rsid w:val="008A6AEF"/>
    <w:rsid w:val="008A6AF8"/>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10090"/>
    <w:rsid w:val="00910220"/>
    <w:rsid w:val="0091129A"/>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55A"/>
    <w:rsid w:val="00950F90"/>
    <w:rsid w:val="00951595"/>
    <w:rsid w:val="0095254B"/>
    <w:rsid w:val="00952748"/>
    <w:rsid w:val="00952DDC"/>
    <w:rsid w:val="00954128"/>
    <w:rsid w:val="00954A34"/>
    <w:rsid w:val="009561E2"/>
    <w:rsid w:val="009565AA"/>
    <w:rsid w:val="00957168"/>
    <w:rsid w:val="009574AE"/>
    <w:rsid w:val="00960388"/>
    <w:rsid w:val="00960870"/>
    <w:rsid w:val="00961818"/>
    <w:rsid w:val="00961D21"/>
    <w:rsid w:val="00962B4B"/>
    <w:rsid w:val="00963677"/>
    <w:rsid w:val="009638DF"/>
    <w:rsid w:val="00964756"/>
    <w:rsid w:val="009655B3"/>
    <w:rsid w:val="009665A3"/>
    <w:rsid w:val="00966DB5"/>
    <w:rsid w:val="00967E2E"/>
    <w:rsid w:val="009702D6"/>
    <w:rsid w:val="009712B3"/>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4813"/>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570E5"/>
    <w:rsid w:val="00A607E0"/>
    <w:rsid w:val="00A6524E"/>
    <w:rsid w:val="00A65B7B"/>
    <w:rsid w:val="00A669A4"/>
    <w:rsid w:val="00A66D16"/>
    <w:rsid w:val="00A672C5"/>
    <w:rsid w:val="00A6779E"/>
    <w:rsid w:val="00A71130"/>
    <w:rsid w:val="00A71667"/>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0D1"/>
    <w:rsid w:val="00A95871"/>
    <w:rsid w:val="00A95A78"/>
    <w:rsid w:val="00A96BFF"/>
    <w:rsid w:val="00A97365"/>
    <w:rsid w:val="00A97A7B"/>
    <w:rsid w:val="00A97E41"/>
    <w:rsid w:val="00A97F6F"/>
    <w:rsid w:val="00AA07FE"/>
    <w:rsid w:val="00AA139D"/>
    <w:rsid w:val="00AA1820"/>
    <w:rsid w:val="00AA1ACE"/>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00B"/>
    <w:rsid w:val="00AF02AA"/>
    <w:rsid w:val="00AF03FA"/>
    <w:rsid w:val="00AF0604"/>
    <w:rsid w:val="00AF07B8"/>
    <w:rsid w:val="00AF13FC"/>
    <w:rsid w:val="00AF2728"/>
    <w:rsid w:val="00AF366F"/>
    <w:rsid w:val="00AF40DF"/>
    <w:rsid w:val="00AF5383"/>
    <w:rsid w:val="00AF5574"/>
    <w:rsid w:val="00AF5A6C"/>
    <w:rsid w:val="00AF63C4"/>
    <w:rsid w:val="00AF6E9A"/>
    <w:rsid w:val="00AF706E"/>
    <w:rsid w:val="00AF77E1"/>
    <w:rsid w:val="00AF7AE7"/>
    <w:rsid w:val="00B00726"/>
    <w:rsid w:val="00B01A6A"/>
    <w:rsid w:val="00B01AD4"/>
    <w:rsid w:val="00B01CCA"/>
    <w:rsid w:val="00B0286F"/>
    <w:rsid w:val="00B03283"/>
    <w:rsid w:val="00B0389D"/>
    <w:rsid w:val="00B03CAA"/>
    <w:rsid w:val="00B044F7"/>
    <w:rsid w:val="00B047DA"/>
    <w:rsid w:val="00B05023"/>
    <w:rsid w:val="00B0519A"/>
    <w:rsid w:val="00B05382"/>
    <w:rsid w:val="00B05F1E"/>
    <w:rsid w:val="00B0600B"/>
    <w:rsid w:val="00B062AD"/>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3260"/>
    <w:rsid w:val="00B3399A"/>
    <w:rsid w:val="00B3399D"/>
    <w:rsid w:val="00B33CEE"/>
    <w:rsid w:val="00B3482E"/>
    <w:rsid w:val="00B356DE"/>
    <w:rsid w:val="00B35D59"/>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2A59"/>
    <w:rsid w:val="00B83C16"/>
    <w:rsid w:val="00B83F05"/>
    <w:rsid w:val="00B84173"/>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A666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47F"/>
    <w:rsid w:val="00BD76CD"/>
    <w:rsid w:val="00BE0DE4"/>
    <w:rsid w:val="00BE2BEE"/>
    <w:rsid w:val="00BE549B"/>
    <w:rsid w:val="00BE54EA"/>
    <w:rsid w:val="00BE79E0"/>
    <w:rsid w:val="00BF0845"/>
    <w:rsid w:val="00BF0CE4"/>
    <w:rsid w:val="00BF1113"/>
    <w:rsid w:val="00BF140C"/>
    <w:rsid w:val="00BF1C0A"/>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624"/>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08E"/>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0E8"/>
    <w:rsid w:val="00D0615F"/>
    <w:rsid w:val="00D06E71"/>
    <w:rsid w:val="00D07DC9"/>
    <w:rsid w:val="00D102E2"/>
    <w:rsid w:val="00D114EF"/>
    <w:rsid w:val="00D1157B"/>
    <w:rsid w:val="00D11A4E"/>
    <w:rsid w:val="00D11C1A"/>
    <w:rsid w:val="00D12A0F"/>
    <w:rsid w:val="00D13EEE"/>
    <w:rsid w:val="00D14B77"/>
    <w:rsid w:val="00D16273"/>
    <w:rsid w:val="00D17A21"/>
    <w:rsid w:val="00D17B0A"/>
    <w:rsid w:val="00D17E6C"/>
    <w:rsid w:val="00D222EA"/>
    <w:rsid w:val="00D224DF"/>
    <w:rsid w:val="00D224FA"/>
    <w:rsid w:val="00D22E25"/>
    <w:rsid w:val="00D2331E"/>
    <w:rsid w:val="00D233E9"/>
    <w:rsid w:val="00D23E40"/>
    <w:rsid w:val="00D2427F"/>
    <w:rsid w:val="00D259E4"/>
    <w:rsid w:val="00D26245"/>
    <w:rsid w:val="00D2627A"/>
    <w:rsid w:val="00D263F1"/>
    <w:rsid w:val="00D30B06"/>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1985"/>
    <w:rsid w:val="00D74D14"/>
    <w:rsid w:val="00D75012"/>
    <w:rsid w:val="00D76050"/>
    <w:rsid w:val="00D76239"/>
    <w:rsid w:val="00D76C84"/>
    <w:rsid w:val="00D772D4"/>
    <w:rsid w:val="00D774D0"/>
    <w:rsid w:val="00D77B64"/>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7A9D"/>
    <w:rsid w:val="00DA02CB"/>
    <w:rsid w:val="00DA0B99"/>
    <w:rsid w:val="00DA10DE"/>
    <w:rsid w:val="00DA158D"/>
    <w:rsid w:val="00DA15DC"/>
    <w:rsid w:val="00DA40AC"/>
    <w:rsid w:val="00DA43A2"/>
    <w:rsid w:val="00DA4B37"/>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8A"/>
    <w:rsid w:val="00E00AFE"/>
    <w:rsid w:val="00E0193A"/>
    <w:rsid w:val="00E01A06"/>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172FA"/>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27C4D"/>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4A3"/>
    <w:rsid w:val="00EA0E63"/>
    <w:rsid w:val="00EA0F35"/>
    <w:rsid w:val="00EA15E4"/>
    <w:rsid w:val="00EA28EF"/>
    <w:rsid w:val="00EA2C39"/>
    <w:rsid w:val="00EA58CF"/>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E08"/>
    <w:rsid w:val="00EF2768"/>
    <w:rsid w:val="00EF4EF1"/>
    <w:rsid w:val="00EF590A"/>
    <w:rsid w:val="00EF5E1E"/>
    <w:rsid w:val="00EF7114"/>
    <w:rsid w:val="00EF796F"/>
    <w:rsid w:val="00EF7A4E"/>
    <w:rsid w:val="00F022DD"/>
    <w:rsid w:val="00F02ACA"/>
    <w:rsid w:val="00F0328A"/>
    <w:rsid w:val="00F0366B"/>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9DB"/>
    <w:rsid w:val="00F36CBD"/>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4C3F"/>
    <w:rsid w:val="00F553D1"/>
    <w:rsid w:val="00F55453"/>
    <w:rsid w:val="00F56006"/>
    <w:rsid w:val="00F56079"/>
    <w:rsid w:val="00F5665F"/>
    <w:rsid w:val="00F60C94"/>
    <w:rsid w:val="00F60E04"/>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2948</Words>
  <Characters>16807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2025-11-06T18:44:00Z</dcterms:created>
  <dcterms:modified xsi:type="dcterms:W3CDTF">2025-11-07T18:34:00Z</dcterms:modified>
  <cp:category/>
</cp:coreProperties>
</file>