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81C70" w14:textId="3860E1AA" w:rsidR="00CC16F5" w:rsidRPr="005C4F72" w:rsidRDefault="00CC16F5" w:rsidP="00CC16F5">
      <w:pPr>
        <w:pStyle w:val="3GPPHeader"/>
        <w:spacing w:after="0"/>
        <w:rPr>
          <w:sz w:val="32"/>
          <w:szCs w:val="32"/>
          <w:lang w:val="de-DE" w:eastAsia="ko-KR"/>
        </w:rPr>
      </w:pPr>
      <w:bookmarkStart w:id="0" w:name="_Hlk178588876"/>
      <w:r w:rsidRPr="005C4F72">
        <w:rPr>
          <w:lang w:val="de-DE"/>
        </w:rPr>
        <w:t>3GPP TSG-RAN WG</w:t>
      </w:r>
      <w:r>
        <w:rPr>
          <w:lang w:val="de-DE"/>
        </w:rPr>
        <w:t>1</w:t>
      </w:r>
      <w:r w:rsidRPr="005C4F72">
        <w:rPr>
          <w:lang w:val="de-DE"/>
        </w:rPr>
        <w:t xml:space="preserve"> #1</w:t>
      </w:r>
      <w:r>
        <w:rPr>
          <w:lang w:val="de-DE"/>
        </w:rPr>
        <w:t>23</w:t>
      </w:r>
      <w:r w:rsidRPr="005C4F72">
        <w:rPr>
          <w:lang w:val="de-DE"/>
        </w:rPr>
        <w:tab/>
      </w:r>
      <w:r w:rsidRPr="00412F0B">
        <w:rPr>
          <w:szCs w:val="24"/>
          <w:lang w:val="de-DE"/>
        </w:rPr>
        <w:t>R</w:t>
      </w:r>
      <w:r>
        <w:rPr>
          <w:lang w:val="de-DE"/>
        </w:rPr>
        <w:t>1</w:t>
      </w:r>
      <w:r w:rsidRPr="00412F0B">
        <w:rPr>
          <w:szCs w:val="24"/>
          <w:lang w:val="de-DE"/>
        </w:rPr>
        <w:t>-</w:t>
      </w:r>
      <w:r w:rsidR="000C40D4" w:rsidRPr="00412F0B">
        <w:rPr>
          <w:szCs w:val="24"/>
          <w:lang w:val="de-DE"/>
        </w:rPr>
        <w:t>25</w:t>
      </w:r>
      <w:r w:rsidR="000C40D4">
        <w:rPr>
          <w:szCs w:val="24"/>
          <w:lang w:val="de-DE"/>
        </w:rPr>
        <w:t>09016</w:t>
      </w:r>
    </w:p>
    <w:p w14:paraId="21D7E768" w14:textId="77777777" w:rsidR="00CC16F5" w:rsidRPr="00616C8E" w:rsidRDefault="00CC16F5" w:rsidP="00CC16F5">
      <w:pPr>
        <w:pStyle w:val="3GPPHeader"/>
        <w:rPr>
          <w:lang w:val="en-US"/>
        </w:rPr>
      </w:pPr>
      <w:r>
        <w:rPr>
          <w:lang w:val="en-US"/>
        </w:rPr>
        <w:t>Dallas, USA, Nov. 17</w:t>
      </w:r>
      <w:r w:rsidRPr="00FC370A">
        <w:rPr>
          <w:vertAlign w:val="superscript"/>
          <w:lang w:val="en-US"/>
        </w:rPr>
        <w:t>th</w:t>
      </w:r>
      <w:r w:rsidRPr="00FC370A">
        <w:rPr>
          <w:lang w:val="en-US"/>
        </w:rPr>
        <w:t xml:space="preserve"> – </w:t>
      </w:r>
      <w:r>
        <w:rPr>
          <w:lang w:val="en-US"/>
        </w:rPr>
        <w:t>21</w:t>
      </w:r>
      <w:r w:rsidRPr="007C5CCB">
        <w:rPr>
          <w:vertAlign w:val="superscript"/>
          <w:lang w:val="en-US"/>
        </w:rPr>
        <w:t>st</w:t>
      </w:r>
      <w:r w:rsidRPr="00FC370A">
        <w:rPr>
          <w:lang w:val="en-US"/>
        </w:rPr>
        <w:t>, 2025</w:t>
      </w:r>
    </w:p>
    <w:p w14:paraId="59B04F05" w14:textId="1D2B550A" w:rsidR="003346F0" w:rsidRPr="0038049A" w:rsidRDefault="003346F0" w:rsidP="00914B0A">
      <w:pPr>
        <w:pStyle w:val="CRCoverPage"/>
        <w:tabs>
          <w:tab w:val="left" w:pos="1980"/>
        </w:tabs>
        <w:spacing w:after="0" w:line="276" w:lineRule="auto"/>
        <w:contextualSpacing/>
        <w:jc w:val="both"/>
        <w:rPr>
          <w:rFonts w:ascii="Times New Roman" w:hAnsi="Times New Roman"/>
          <w:b/>
          <w:bCs/>
          <w:sz w:val="24"/>
          <w:szCs w:val="24"/>
          <w:lang w:val="en-US" w:eastAsia="ja-JP"/>
        </w:rPr>
      </w:pPr>
      <w:r w:rsidRPr="0038049A">
        <w:rPr>
          <w:rFonts w:ascii="Times New Roman" w:hAnsi="Times New Roman"/>
          <w:b/>
          <w:bCs/>
          <w:sz w:val="24"/>
          <w:szCs w:val="24"/>
          <w:lang w:val="en-US"/>
        </w:rPr>
        <w:t>Agenda Item:</w:t>
      </w:r>
      <w:r w:rsidRPr="0038049A">
        <w:rPr>
          <w:rFonts w:ascii="Times New Roman" w:hAnsi="Times New Roman"/>
          <w:b/>
          <w:bCs/>
          <w:sz w:val="24"/>
          <w:szCs w:val="24"/>
          <w:lang w:val="en-US"/>
        </w:rPr>
        <w:tab/>
      </w:r>
      <w:r w:rsidR="005755B7" w:rsidRPr="0038049A">
        <w:rPr>
          <w:rFonts w:ascii="Times New Roman" w:hAnsi="Times New Roman"/>
          <w:b/>
          <w:bCs/>
          <w:sz w:val="24"/>
          <w:szCs w:val="24"/>
          <w:lang w:val="en-US"/>
        </w:rPr>
        <w:t>10.6</w:t>
      </w:r>
      <w:r w:rsidR="005D3353" w:rsidRPr="0038049A">
        <w:rPr>
          <w:rFonts w:ascii="Times New Roman" w:hAnsi="Times New Roman"/>
          <w:b/>
          <w:bCs/>
          <w:sz w:val="24"/>
          <w:szCs w:val="24"/>
          <w:lang w:val="en-US"/>
        </w:rPr>
        <w:t>.</w:t>
      </w:r>
      <w:r w:rsidR="00013264" w:rsidRPr="0038049A">
        <w:rPr>
          <w:rFonts w:ascii="Times New Roman" w:hAnsi="Times New Roman"/>
          <w:b/>
          <w:bCs/>
          <w:sz w:val="24"/>
          <w:szCs w:val="24"/>
          <w:lang w:val="en-US"/>
        </w:rPr>
        <w:t>1</w:t>
      </w:r>
      <w:r w:rsidR="00F7675C" w:rsidRPr="0038049A">
        <w:rPr>
          <w:rFonts w:ascii="Times New Roman" w:hAnsi="Times New Roman"/>
          <w:b/>
          <w:bCs/>
          <w:sz w:val="24"/>
          <w:szCs w:val="24"/>
          <w:lang w:val="en-US"/>
        </w:rPr>
        <w:tab/>
      </w:r>
    </w:p>
    <w:p w14:paraId="5BD454BF" w14:textId="2680B974" w:rsidR="003346F0" w:rsidRPr="0038049A" w:rsidRDefault="003346F0" w:rsidP="00914B0A">
      <w:pPr>
        <w:tabs>
          <w:tab w:val="left" w:pos="1985"/>
        </w:tabs>
        <w:spacing w:after="0" w:line="276" w:lineRule="auto"/>
        <w:contextualSpacing/>
        <w:rPr>
          <w:bCs/>
          <w:sz w:val="24"/>
          <w:szCs w:val="24"/>
        </w:rPr>
      </w:pPr>
      <w:r w:rsidRPr="0038049A">
        <w:rPr>
          <w:b/>
          <w:bCs/>
          <w:sz w:val="24"/>
          <w:szCs w:val="24"/>
        </w:rPr>
        <w:t>Source:</w:t>
      </w:r>
      <w:r w:rsidRPr="0038049A">
        <w:rPr>
          <w:b/>
          <w:bCs/>
          <w:sz w:val="24"/>
          <w:szCs w:val="24"/>
        </w:rPr>
        <w:tab/>
      </w:r>
      <w:proofErr w:type="spellStart"/>
      <w:r w:rsidRPr="0038049A">
        <w:rPr>
          <w:b/>
          <w:bCs/>
          <w:sz w:val="24"/>
          <w:szCs w:val="24"/>
        </w:rPr>
        <w:t>InterDigital</w:t>
      </w:r>
      <w:proofErr w:type="spellEnd"/>
      <w:r w:rsidR="00CC4813" w:rsidRPr="0038049A">
        <w:rPr>
          <w:b/>
          <w:bCs/>
          <w:sz w:val="24"/>
          <w:szCs w:val="24"/>
        </w:rPr>
        <w:t>, Inc</w:t>
      </w:r>
      <w:r w:rsidR="008F3313" w:rsidRPr="0038049A">
        <w:rPr>
          <w:b/>
          <w:bCs/>
          <w:sz w:val="24"/>
          <w:szCs w:val="24"/>
        </w:rPr>
        <w:t>.</w:t>
      </w:r>
    </w:p>
    <w:p w14:paraId="7BC40CBC" w14:textId="48DB0E6B" w:rsidR="003346F0" w:rsidRPr="0038049A" w:rsidRDefault="003346F0" w:rsidP="00914B0A">
      <w:pPr>
        <w:spacing w:after="0" w:line="276" w:lineRule="auto"/>
        <w:ind w:left="1985" w:hanging="1985"/>
        <w:contextualSpacing/>
        <w:rPr>
          <w:b/>
          <w:bCs/>
          <w:sz w:val="24"/>
          <w:szCs w:val="24"/>
        </w:rPr>
      </w:pPr>
      <w:r w:rsidRPr="0038049A">
        <w:rPr>
          <w:b/>
          <w:bCs/>
          <w:sz w:val="24"/>
          <w:szCs w:val="24"/>
        </w:rPr>
        <w:t>Title:</w:t>
      </w:r>
      <w:r w:rsidRPr="0038049A">
        <w:rPr>
          <w:b/>
          <w:bCs/>
          <w:sz w:val="24"/>
          <w:szCs w:val="24"/>
        </w:rPr>
        <w:tab/>
      </w:r>
      <w:r w:rsidR="007E5E7B" w:rsidRPr="0038049A">
        <w:rPr>
          <w:b/>
          <w:bCs/>
          <w:sz w:val="24"/>
          <w:szCs w:val="24"/>
        </w:rPr>
        <w:t xml:space="preserve">NR-NTN </w:t>
      </w:r>
      <w:r w:rsidR="005755B7" w:rsidRPr="0038049A">
        <w:rPr>
          <w:b/>
          <w:bCs/>
          <w:sz w:val="24"/>
          <w:szCs w:val="24"/>
        </w:rPr>
        <w:t>GNSS resilience</w:t>
      </w:r>
    </w:p>
    <w:p w14:paraId="2B2970F9" w14:textId="5DCA9E80" w:rsidR="003346F0" w:rsidRPr="0038049A" w:rsidRDefault="003346F0" w:rsidP="00914B0A">
      <w:pPr>
        <w:spacing w:after="0" w:line="276" w:lineRule="auto"/>
        <w:ind w:left="1985" w:hanging="1985"/>
        <w:contextualSpacing/>
        <w:rPr>
          <w:b/>
          <w:bCs/>
          <w:sz w:val="24"/>
          <w:szCs w:val="24"/>
        </w:rPr>
      </w:pPr>
      <w:r w:rsidRPr="0038049A">
        <w:rPr>
          <w:b/>
          <w:bCs/>
          <w:sz w:val="24"/>
          <w:szCs w:val="24"/>
        </w:rPr>
        <w:t>Document for:</w:t>
      </w:r>
      <w:r w:rsidRPr="0038049A">
        <w:rPr>
          <w:b/>
          <w:bCs/>
          <w:sz w:val="24"/>
          <w:szCs w:val="24"/>
        </w:rPr>
        <w:tab/>
        <w:t>Discussion</w:t>
      </w:r>
    </w:p>
    <w:p w14:paraId="6FDFD0DA" w14:textId="42680D32" w:rsidR="003346F0" w:rsidRPr="00A11779" w:rsidRDefault="003346F0" w:rsidP="00002F98">
      <w:pPr>
        <w:pStyle w:val="Heading1"/>
        <w:rPr>
          <w:lang w:val="en-US"/>
        </w:rPr>
      </w:pPr>
      <w:bookmarkStart w:id="1" w:name="_Ref513464071"/>
      <w:r w:rsidRPr="00002F98">
        <w:t>Introduction</w:t>
      </w:r>
      <w:bookmarkEnd w:id="1"/>
    </w:p>
    <w:p w14:paraId="365679AA" w14:textId="5BD7EA9A" w:rsidR="00A0281B" w:rsidRPr="00A11779" w:rsidRDefault="006E004A" w:rsidP="00A0281B">
      <w:r w:rsidRPr="00A11779">
        <w:t>In RAN</w:t>
      </w:r>
      <w:r w:rsidR="007C13A4" w:rsidRPr="00A11779">
        <w:t xml:space="preserve"> </w:t>
      </w:r>
      <w:r w:rsidRPr="00A11779">
        <w:t>#</w:t>
      </w:r>
      <w:r w:rsidR="001E4FDD" w:rsidRPr="00A11779">
        <w:t>10</w:t>
      </w:r>
      <w:r w:rsidR="007520D1" w:rsidRPr="00A11779">
        <w:t>8</w:t>
      </w:r>
      <w:r w:rsidRPr="00A11779">
        <w:t xml:space="preserve"> meeting, the </w:t>
      </w:r>
      <w:r w:rsidR="007520D1" w:rsidRPr="00A11779">
        <w:t>S</w:t>
      </w:r>
      <w:r w:rsidRPr="00A11779">
        <w:t xml:space="preserve">I for </w:t>
      </w:r>
      <w:r w:rsidR="001E4FDD" w:rsidRPr="00A11779">
        <w:t xml:space="preserve">NTN for </w:t>
      </w:r>
      <w:r w:rsidR="00225B51" w:rsidRPr="00A11779">
        <w:t xml:space="preserve">NR </w:t>
      </w:r>
      <w:r w:rsidR="001E4FDD" w:rsidRPr="00A11779">
        <w:t xml:space="preserve">Phase </w:t>
      </w:r>
      <w:r w:rsidR="007520D1" w:rsidRPr="00A11779">
        <w:t>4</w:t>
      </w:r>
      <w:r w:rsidR="001E4FDD" w:rsidRPr="00A11779">
        <w:t xml:space="preserve"> </w:t>
      </w:r>
      <w:r w:rsidR="00384AB3" w:rsidRPr="00A11779">
        <w:fldChar w:fldCharType="begin"/>
      </w:r>
      <w:r w:rsidR="00384AB3" w:rsidRPr="00A11779">
        <w:instrText xml:space="preserve"> REF _Ref127399394 \r \h  \* MERGEFORMAT </w:instrText>
      </w:r>
      <w:r w:rsidR="00384AB3" w:rsidRPr="00A11779">
        <w:fldChar w:fldCharType="separate"/>
      </w:r>
      <w:r w:rsidR="00384AB3" w:rsidRPr="00A11779">
        <w:t>[1]</w:t>
      </w:r>
      <w:r w:rsidR="00384AB3" w:rsidRPr="00A11779">
        <w:fldChar w:fldCharType="end"/>
      </w:r>
      <w:r w:rsidR="00384AB3" w:rsidRPr="00A11779">
        <w:t xml:space="preserve"> </w:t>
      </w:r>
      <w:r w:rsidR="001E4FDD" w:rsidRPr="00A11779">
        <w:t>is approved</w:t>
      </w:r>
      <w:r w:rsidR="007520D1" w:rsidRPr="00A11779">
        <w:t>.</w:t>
      </w:r>
      <w:r w:rsidR="007E6EA1" w:rsidRPr="00A11779">
        <w:t xml:space="preserve"> </w:t>
      </w:r>
      <w:r w:rsidR="006D336B" w:rsidRPr="00A11779">
        <w:t>The key objective for NR NTN Phase 4 study is related to GNSS resilient NR NTN operation and is specified as in the following:</w:t>
      </w:r>
      <w:r w:rsidR="00A0281B" w:rsidRPr="00A11779">
        <w:t xml:space="preserve"> </w:t>
      </w:r>
    </w:p>
    <w:tbl>
      <w:tblPr>
        <w:tblStyle w:val="TableGrid"/>
        <w:tblW w:w="0" w:type="auto"/>
        <w:tblLook w:val="04A0" w:firstRow="1" w:lastRow="0" w:firstColumn="1" w:lastColumn="0" w:noHBand="0" w:noVBand="1"/>
      </w:tblPr>
      <w:tblGrid>
        <w:gridCol w:w="9350"/>
      </w:tblGrid>
      <w:tr w:rsidR="00F76639" w:rsidRPr="00A11779" w14:paraId="333473E2" w14:textId="77777777" w:rsidTr="00A85A2C">
        <w:tc>
          <w:tcPr>
            <w:tcW w:w="9350" w:type="dxa"/>
          </w:tcPr>
          <w:p w14:paraId="1494F6C1" w14:textId="77777777" w:rsidR="00831E77" w:rsidRPr="00A11779" w:rsidRDefault="00831E77" w:rsidP="00831E77">
            <w:pPr>
              <w:spacing w:after="180"/>
              <w:jc w:val="left"/>
              <w:rPr>
                <w:rFonts w:eastAsia="DengXian"/>
                <w:lang w:eastAsia="en-GB"/>
              </w:rPr>
            </w:pPr>
            <w:r w:rsidRPr="00A11779">
              <w:rPr>
                <w:rFonts w:eastAsia="DengXian"/>
                <w:lang w:eastAsia="en-GB"/>
              </w:rPr>
              <w:t>The study will be carried assuming that</w:t>
            </w:r>
          </w:p>
          <w:p w14:paraId="31CB0F93" w14:textId="77777777" w:rsidR="00831E77" w:rsidRPr="00A11779" w:rsidRDefault="00831E77" w:rsidP="00831E77">
            <w:pPr>
              <w:numPr>
                <w:ilvl w:val="0"/>
                <w:numId w:val="75"/>
              </w:numPr>
              <w:spacing w:line="276" w:lineRule="auto"/>
              <w:jc w:val="left"/>
              <w:rPr>
                <w:rFonts w:eastAsia="DengXian"/>
                <w:lang w:eastAsia="en-GB"/>
              </w:rPr>
            </w:pPr>
            <w:r w:rsidRPr="00A11779">
              <w:rPr>
                <w:rFonts w:eastAsia="DengXian"/>
                <w:lang w:eastAsia="en-GB"/>
              </w:rPr>
              <w:t>The GNSS information in UE with GNSS capability may be 1/ temporarily unavailable or 2/ available but with GNSS position accuracy degradation or 3/ available but with increased GNSS measurement period for power saving purpose</w:t>
            </w:r>
          </w:p>
          <w:p w14:paraId="56213C7D" w14:textId="77777777" w:rsidR="00831E77" w:rsidRPr="00A11779" w:rsidRDefault="00831E77" w:rsidP="00831E77">
            <w:pPr>
              <w:numPr>
                <w:ilvl w:val="1"/>
                <w:numId w:val="76"/>
              </w:numPr>
              <w:jc w:val="left"/>
              <w:rPr>
                <w:rFonts w:eastAsia="DengXian"/>
                <w:lang w:eastAsia="en-GB"/>
              </w:rPr>
            </w:pPr>
            <w:r w:rsidRPr="00A11779">
              <w:rPr>
                <w:rFonts w:eastAsia="DengXian"/>
                <w:lang w:eastAsia="en-GB"/>
              </w:rPr>
              <w:t>This study will initially focus on 1/ (where GNSS information is temporarily unavailable)</w:t>
            </w:r>
          </w:p>
          <w:p w14:paraId="541A6931" w14:textId="77777777" w:rsidR="00831E77" w:rsidRPr="00A11779" w:rsidRDefault="00831E77" w:rsidP="00831E77">
            <w:pPr>
              <w:numPr>
                <w:ilvl w:val="1"/>
                <w:numId w:val="76"/>
              </w:numPr>
              <w:jc w:val="left"/>
              <w:rPr>
                <w:rFonts w:eastAsia="DengXian"/>
                <w:lang w:eastAsia="en-GB"/>
              </w:rPr>
            </w:pPr>
            <w:r w:rsidRPr="00A11779">
              <w:rPr>
                <w:rFonts w:eastAsia="DengXian"/>
                <w:lang w:eastAsia="en-GB"/>
              </w:rPr>
              <w:t>Note: This study does not include any enhancement on positioning for the above scenario</w:t>
            </w:r>
          </w:p>
          <w:p w14:paraId="14425837" w14:textId="77777777" w:rsidR="00831E77" w:rsidRPr="00A11779" w:rsidRDefault="00831E77" w:rsidP="00831E77">
            <w:pPr>
              <w:jc w:val="left"/>
              <w:rPr>
                <w:rFonts w:eastAsia="DengXian"/>
                <w:lang w:eastAsia="en-GB"/>
              </w:rPr>
            </w:pPr>
          </w:p>
          <w:p w14:paraId="1C045759" w14:textId="77777777" w:rsidR="00831E77" w:rsidRPr="00A11779" w:rsidRDefault="00831E77" w:rsidP="00831E77">
            <w:pPr>
              <w:spacing w:after="180"/>
              <w:jc w:val="left"/>
              <w:rPr>
                <w:rFonts w:eastAsia="DengXian"/>
                <w:lang w:eastAsia="en-GB"/>
              </w:rPr>
            </w:pPr>
            <w:r w:rsidRPr="00A11779">
              <w:rPr>
                <w:rFonts w:eastAsia="DengXian"/>
                <w:lang w:eastAsia="en-GB"/>
              </w:rPr>
              <w:t>Study GNSS resilient NR-NTN operation [RAN1, RAN4]</w:t>
            </w:r>
          </w:p>
          <w:p w14:paraId="6D97A10F" w14:textId="77777777" w:rsidR="00831E77" w:rsidRPr="00A11779" w:rsidRDefault="00831E77" w:rsidP="00831E77">
            <w:pPr>
              <w:numPr>
                <w:ilvl w:val="0"/>
                <w:numId w:val="75"/>
              </w:numPr>
              <w:spacing w:line="276" w:lineRule="auto"/>
              <w:jc w:val="left"/>
              <w:rPr>
                <w:rFonts w:eastAsia="DengXian"/>
                <w:lang w:eastAsia="en-GB"/>
              </w:rPr>
            </w:pPr>
            <w:r w:rsidRPr="00A11779">
              <w:rPr>
                <w:rFonts w:eastAsia="DengXian"/>
                <w:lang w:eastAsia="en-GB"/>
              </w:rPr>
              <w:t xml:space="preserve">Assess impact on initial access and connected mode procedures for NR-NTN, including potential implications if any on RAN4 RRM specifications </w:t>
            </w:r>
          </w:p>
          <w:p w14:paraId="6D0AB156" w14:textId="77777777" w:rsidR="00831E77" w:rsidRPr="00A11779" w:rsidRDefault="00831E77" w:rsidP="00831E77">
            <w:pPr>
              <w:numPr>
                <w:ilvl w:val="1"/>
                <w:numId w:val="76"/>
              </w:numPr>
              <w:jc w:val="left"/>
              <w:rPr>
                <w:rFonts w:eastAsia="DengXian"/>
                <w:lang w:eastAsia="en-GB"/>
              </w:rPr>
            </w:pPr>
            <w:r w:rsidRPr="00A11779">
              <w:rPr>
                <w:rFonts w:eastAsia="DengXian"/>
                <w:lang w:eastAsia="en-GB"/>
              </w:rPr>
              <w:t xml:space="preserve">Aim to minimize physical layer procedures impact </w:t>
            </w:r>
          </w:p>
          <w:p w14:paraId="4E4217DE" w14:textId="77777777" w:rsidR="00831E77" w:rsidRPr="00A11779" w:rsidRDefault="00831E77" w:rsidP="00831E77">
            <w:pPr>
              <w:numPr>
                <w:ilvl w:val="1"/>
                <w:numId w:val="76"/>
              </w:numPr>
              <w:jc w:val="left"/>
              <w:rPr>
                <w:rFonts w:eastAsia="DengXian"/>
                <w:lang w:eastAsia="en-GB"/>
              </w:rPr>
            </w:pPr>
            <w:r w:rsidRPr="00A11779">
              <w:rPr>
                <w:rFonts w:eastAsia="DengXian"/>
                <w:lang w:eastAsia="en-GB"/>
              </w:rPr>
              <w:t>Avoid physical layer channel/signal changes</w:t>
            </w:r>
          </w:p>
          <w:p w14:paraId="589A8194" w14:textId="77777777" w:rsidR="00831E77" w:rsidRPr="00A11779" w:rsidRDefault="00831E77" w:rsidP="00831E77">
            <w:pPr>
              <w:numPr>
                <w:ilvl w:val="1"/>
                <w:numId w:val="76"/>
              </w:numPr>
              <w:jc w:val="left"/>
              <w:rPr>
                <w:rFonts w:eastAsia="DengXian"/>
                <w:lang w:eastAsia="en-GB"/>
              </w:rPr>
            </w:pPr>
            <w:r w:rsidRPr="00A11779">
              <w:rPr>
                <w:rFonts w:eastAsia="DengXian"/>
                <w:lang w:eastAsia="en-GB"/>
              </w:rPr>
              <w:t xml:space="preserve">Backward compatible issues with legacy NTN capable UEs will be assessed and should be prevented </w:t>
            </w:r>
          </w:p>
          <w:p w14:paraId="3A69F41E" w14:textId="77777777" w:rsidR="00831E77" w:rsidRPr="00A11779" w:rsidRDefault="00831E77" w:rsidP="00831E77">
            <w:pPr>
              <w:numPr>
                <w:ilvl w:val="1"/>
                <w:numId w:val="76"/>
              </w:numPr>
              <w:jc w:val="left"/>
              <w:rPr>
                <w:rFonts w:eastAsia="DengXian"/>
                <w:lang w:eastAsia="en-GB"/>
              </w:rPr>
            </w:pPr>
            <w:r w:rsidRPr="00A11779">
              <w:rPr>
                <w:rFonts w:eastAsia="DengXian"/>
                <w:lang w:eastAsia="en-GB"/>
              </w:rPr>
              <w:t>Applicable to NGSO and GSO constellations, NTN operating in below and in above 10 GHz frequency bands, transparent and regenerative satellites</w:t>
            </w:r>
          </w:p>
          <w:p w14:paraId="1C95A054" w14:textId="0B3ADD80" w:rsidR="00F76639" w:rsidRPr="00A11779" w:rsidRDefault="00831E77" w:rsidP="00831E77">
            <w:pPr>
              <w:numPr>
                <w:ilvl w:val="0"/>
                <w:numId w:val="75"/>
              </w:numPr>
              <w:spacing w:line="276" w:lineRule="auto"/>
              <w:jc w:val="left"/>
              <w:rPr>
                <w:rFonts w:eastAsia="DengXian"/>
                <w:lang w:eastAsia="en-GB"/>
              </w:rPr>
            </w:pPr>
            <w:r w:rsidRPr="00A11779">
              <w:rPr>
                <w:rFonts w:eastAsia="DengXian"/>
                <w:lang w:eastAsia="en-GB"/>
              </w:rPr>
              <w:t>Check in RAN#112 (</w:t>
            </w:r>
            <w:proofErr w:type="gramStart"/>
            <w:r w:rsidRPr="00A11779">
              <w:rPr>
                <w:rFonts w:eastAsia="DengXian"/>
                <w:lang w:eastAsia="en-GB"/>
              </w:rPr>
              <w:t>June,</w:t>
            </w:r>
            <w:proofErr w:type="gramEnd"/>
            <w:r w:rsidRPr="00A11779">
              <w:rPr>
                <w:rFonts w:eastAsia="DengXian"/>
                <w:lang w:eastAsia="en-GB"/>
              </w:rPr>
              <w:t xml:space="preserve"> 2026) to decide whether to proceed with normative work, extend the study item, or postpone normative work to Release 21</w:t>
            </w:r>
          </w:p>
        </w:tc>
      </w:tr>
    </w:tbl>
    <w:p w14:paraId="1BE30B08" w14:textId="2CEA35A6" w:rsidR="003B3887" w:rsidRPr="00A11779" w:rsidRDefault="003B3887" w:rsidP="00F76639">
      <w:pPr>
        <w:widowControl w:val="0"/>
        <w:spacing w:line="276" w:lineRule="auto"/>
        <w:contextualSpacing/>
        <w:rPr>
          <w:lang w:eastAsia="ko-KR"/>
        </w:rPr>
      </w:pPr>
      <w:r w:rsidRPr="00A11779">
        <w:rPr>
          <w:lang w:eastAsia="ko-KR"/>
        </w:rPr>
        <w:t xml:space="preserve"> </w:t>
      </w:r>
    </w:p>
    <w:p w14:paraId="4A210E23" w14:textId="7D6796EA" w:rsidR="00335A61" w:rsidRPr="00A11779" w:rsidRDefault="00335A61" w:rsidP="00335A61">
      <w:r>
        <w:t>The SI for NTN for NR Phase 4 started in RAN1 #122 meeting, and the following agreements were made during the meeting [2].</w:t>
      </w:r>
      <w:r w:rsidRPr="00A11779">
        <w:t xml:space="preserve"> </w:t>
      </w:r>
    </w:p>
    <w:tbl>
      <w:tblPr>
        <w:tblStyle w:val="TableGrid"/>
        <w:tblW w:w="0" w:type="auto"/>
        <w:tblLook w:val="04A0" w:firstRow="1" w:lastRow="0" w:firstColumn="1" w:lastColumn="0" w:noHBand="0" w:noVBand="1"/>
      </w:tblPr>
      <w:tblGrid>
        <w:gridCol w:w="9350"/>
      </w:tblGrid>
      <w:tr w:rsidR="00335A61" w:rsidRPr="00A11779" w14:paraId="712F3573" w14:textId="77777777" w:rsidTr="00356841">
        <w:tc>
          <w:tcPr>
            <w:tcW w:w="9350" w:type="dxa"/>
          </w:tcPr>
          <w:p w14:paraId="2B4398E7" w14:textId="77777777" w:rsidR="00BF5F59" w:rsidRPr="001731D3" w:rsidRDefault="00BF5F59" w:rsidP="00BF5F59">
            <w:pPr>
              <w:tabs>
                <w:tab w:val="left" w:pos="1622"/>
              </w:tabs>
              <w:rPr>
                <w:rFonts w:eastAsia="MS Mincho"/>
                <w:b/>
                <w:lang w:eastAsia="en-GB"/>
              </w:rPr>
            </w:pPr>
            <w:bookmarkStart w:id="2" w:name="_Hlk210295855"/>
            <w:r w:rsidRPr="001731D3">
              <w:rPr>
                <w:rFonts w:eastAsia="MS Mincho"/>
                <w:b/>
                <w:highlight w:val="green"/>
                <w:lang w:eastAsia="en-GB"/>
              </w:rPr>
              <w:t>Agreement</w:t>
            </w:r>
          </w:p>
          <w:p w14:paraId="5B4D9B73" w14:textId="77777777" w:rsidR="00BF5F59" w:rsidRPr="001731D3" w:rsidRDefault="00BF5F59" w:rsidP="00BF5F59">
            <w:pPr>
              <w:rPr>
                <w:bCs/>
              </w:rPr>
            </w:pPr>
            <w:r w:rsidRPr="001731D3">
              <w:rPr>
                <w:bCs/>
              </w:rPr>
              <w:t>For the study on GNSS resilient operation, scenarios should be considered where:</w:t>
            </w:r>
          </w:p>
          <w:p w14:paraId="4B517A32" w14:textId="77777777" w:rsidR="00BF5F59" w:rsidRPr="001731D3" w:rsidRDefault="00BF5F59" w:rsidP="00BF5F59">
            <w:pPr>
              <w:numPr>
                <w:ilvl w:val="0"/>
                <w:numId w:val="97"/>
              </w:numPr>
              <w:jc w:val="left"/>
              <w:rPr>
                <w:rFonts w:eastAsia="Malgun Gothic" w:cs="Times"/>
                <w:bCs/>
              </w:rPr>
            </w:pPr>
            <w:r w:rsidRPr="001731D3">
              <w:rPr>
                <w:rFonts w:eastAsia="Malgun Gothic" w:cs="Times"/>
                <w:bCs/>
              </w:rPr>
              <w:t>Scenario 1: The UE cannot rely on its GNSS for timing and frequency compensation on the service link.</w:t>
            </w:r>
          </w:p>
          <w:p w14:paraId="0FC9ADD4" w14:textId="77777777" w:rsidR="00BF5F59" w:rsidRPr="001731D3" w:rsidRDefault="00BF5F59" w:rsidP="00BF5F59">
            <w:pPr>
              <w:numPr>
                <w:ilvl w:val="0"/>
                <w:numId w:val="97"/>
              </w:numPr>
              <w:jc w:val="left"/>
              <w:rPr>
                <w:rFonts w:eastAsia="Malgun Gothic" w:cs="Times"/>
                <w:bCs/>
              </w:rPr>
            </w:pPr>
            <w:r w:rsidRPr="001731D3">
              <w:rPr>
                <w:rFonts w:eastAsia="Malgun Gothic" w:cs="Times"/>
                <w:bCs/>
              </w:rPr>
              <w:t xml:space="preserve">Scenario 2: There is a previously acquired GNSS based position </w:t>
            </w:r>
          </w:p>
          <w:p w14:paraId="471E5370" w14:textId="77777777" w:rsidR="00BF5F59" w:rsidRPr="001731D3" w:rsidRDefault="00BF5F59" w:rsidP="00BF5F59">
            <w:pPr>
              <w:numPr>
                <w:ilvl w:val="1"/>
                <w:numId w:val="97"/>
              </w:numPr>
              <w:jc w:val="left"/>
              <w:rPr>
                <w:rFonts w:eastAsia="Malgun Gothic" w:cs="Times"/>
                <w:bCs/>
              </w:rPr>
            </w:pPr>
            <w:r w:rsidRPr="001731D3">
              <w:rPr>
                <w:rFonts w:eastAsia="Malgun Gothic" w:cs="Times"/>
                <w:bCs/>
              </w:rPr>
              <w:lastRenderedPageBreak/>
              <w:t>UE has not received GNSS information for time duration T from the last acquired GNSS position and hence, the GNSS accuracy is degraded</w:t>
            </w:r>
          </w:p>
          <w:p w14:paraId="7173DD15" w14:textId="77777777" w:rsidR="00BF5F59" w:rsidRPr="001731D3" w:rsidRDefault="00BF5F59" w:rsidP="00BF5F59">
            <w:pPr>
              <w:numPr>
                <w:ilvl w:val="2"/>
                <w:numId w:val="97"/>
              </w:numPr>
              <w:jc w:val="left"/>
              <w:rPr>
                <w:rFonts w:eastAsia="Malgun Gothic" w:cs="Times"/>
                <w:bCs/>
              </w:rPr>
            </w:pPr>
            <w:r w:rsidRPr="001731D3">
              <w:rPr>
                <w:rFonts w:eastAsia="Malgun Gothic" w:cs="Times"/>
                <w:bCs/>
              </w:rPr>
              <w:t xml:space="preserve">FFS: value of T </w:t>
            </w:r>
          </w:p>
          <w:p w14:paraId="04F54FF7" w14:textId="77777777" w:rsidR="00BF5F59" w:rsidRPr="001731D3" w:rsidRDefault="00BF5F59" w:rsidP="00BF5F59">
            <w:pPr>
              <w:numPr>
                <w:ilvl w:val="2"/>
                <w:numId w:val="97"/>
              </w:numPr>
              <w:jc w:val="left"/>
              <w:rPr>
                <w:rFonts w:eastAsia="Malgun Gothic" w:cs="Times"/>
                <w:bCs/>
              </w:rPr>
            </w:pPr>
            <w:r w:rsidRPr="001731D3">
              <w:rPr>
                <w:rFonts w:eastAsia="Malgun Gothic" w:cs="Times"/>
                <w:bCs/>
              </w:rPr>
              <w:t xml:space="preserve">FFS: GNSS based UE location validity duration </w:t>
            </w:r>
          </w:p>
          <w:p w14:paraId="52096868" w14:textId="77777777" w:rsidR="00BF5F59" w:rsidRPr="001731D3" w:rsidRDefault="00BF5F59" w:rsidP="00BF5F59">
            <w:pPr>
              <w:numPr>
                <w:ilvl w:val="2"/>
                <w:numId w:val="97"/>
              </w:numPr>
              <w:jc w:val="left"/>
              <w:rPr>
                <w:rFonts w:eastAsia="Malgun Gothic" w:cs="Times"/>
                <w:bCs/>
              </w:rPr>
            </w:pPr>
            <w:r w:rsidRPr="001731D3">
              <w:rPr>
                <w:rFonts w:eastAsia="Malgun Gothic" w:cs="Times"/>
                <w:bCs/>
              </w:rPr>
              <w:t xml:space="preserve">FFS: GNSS accuracy </w:t>
            </w:r>
          </w:p>
          <w:p w14:paraId="4DF74807" w14:textId="77777777" w:rsidR="00BF5F59" w:rsidRPr="001731D3" w:rsidRDefault="00BF5F59" w:rsidP="00BF5F59">
            <w:pPr>
              <w:numPr>
                <w:ilvl w:val="0"/>
                <w:numId w:val="97"/>
              </w:numPr>
              <w:jc w:val="left"/>
              <w:rPr>
                <w:rFonts w:eastAsia="Malgun Gothic" w:cs="Times"/>
                <w:bCs/>
              </w:rPr>
            </w:pPr>
            <w:r w:rsidRPr="001731D3">
              <w:rPr>
                <w:rFonts w:eastAsia="Malgun Gothic" w:cs="Times"/>
                <w:bCs/>
              </w:rPr>
              <w:t>Note: Two scenarios above belong to description as in SID.</w:t>
            </w:r>
          </w:p>
          <w:bookmarkEnd w:id="2"/>
          <w:p w14:paraId="2293241D" w14:textId="77777777" w:rsidR="00BF5F59" w:rsidRPr="001731D3" w:rsidRDefault="00BF5F59" w:rsidP="00BF5F59">
            <w:pPr>
              <w:ind w:left="720"/>
              <w:rPr>
                <w:rFonts w:eastAsia="Malgun Gothic" w:cs="Times"/>
                <w:b/>
                <w:color w:val="EE0000"/>
              </w:rPr>
            </w:pPr>
          </w:p>
          <w:p w14:paraId="34A08AB8" w14:textId="77777777" w:rsidR="00BF5F59" w:rsidRPr="001731D3" w:rsidRDefault="00BF5F59" w:rsidP="00BF5F59">
            <w:pPr>
              <w:tabs>
                <w:tab w:val="left" w:pos="1622"/>
              </w:tabs>
              <w:rPr>
                <w:rFonts w:eastAsia="MS Mincho"/>
                <w:b/>
                <w:lang w:eastAsia="en-GB"/>
              </w:rPr>
            </w:pPr>
            <w:r w:rsidRPr="001731D3">
              <w:rPr>
                <w:rFonts w:eastAsia="MS Mincho"/>
                <w:b/>
                <w:highlight w:val="green"/>
                <w:lang w:eastAsia="en-GB"/>
              </w:rPr>
              <w:t>Agreement:</w:t>
            </w:r>
          </w:p>
          <w:p w14:paraId="0DF680E6" w14:textId="77777777" w:rsidR="00BF5F59" w:rsidRPr="001731D3" w:rsidRDefault="00BF5F59" w:rsidP="00BF5F59">
            <w:pPr>
              <w:rPr>
                <w:bCs/>
              </w:rPr>
            </w:pPr>
            <w:r w:rsidRPr="001731D3">
              <w:rPr>
                <w:bCs/>
              </w:rPr>
              <w:t>For the study on GNSS resilient operation, the following scenarios are considered for evaluation purposes:</w:t>
            </w:r>
          </w:p>
          <w:tbl>
            <w:tblPr>
              <w:tblW w:w="4150" w:type="pct"/>
              <w:jc w:val="center"/>
              <w:tblCellMar>
                <w:top w:w="15" w:type="dxa"/>
                <w:left w:w="15" w:type="dxa"/>
                <w:right w:w="15" w:type="dxa"/>
              </w:tblCellMar>
              <w:tblLook w:val="04A0" w:firstRow="1" w:lastRow="0" w:firstColumn="1" w:lastColumn="0" w:noHBand="0" w:noVBand="1"/>
            </w:tblPr>
            <w:tblGrid>
              <w:gridCol w:w="2968"/>
              <w:gridCol w:w="1757"/>
              <w:gridCol w:w="1424"/>
              <w:gridCol w:w="1420"/>
            </w:tblGrid>
            <w:tr w:rsidR="00BF5F59" w:rsidRPr="001731D3" w14:paraId="3BD87A3B" w14:textId="77777777" w:rsidTr="00356841">
              <w:trPr>
                <w:trHeight w:val="400"/>
                <w:jc w:val="center"/>
              </w:trPr>
              <w:tc>
                <w:tcPr>
                  <w:tcW w:w="3134"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44BBB90B" w14:textId="77777777" w:rsidR="00BF5F59" w:rsidRPr="001731D3" w:rsidRDefault="00BF5F59" w:rsidP="00BF5F59">
                  <w:pPr>
                    <w:rPr>
                      <w:b/>
                      <w:lang w:val="fr-FR"/>
                    </w:rPr>
                  </w:pPr>
                  <w:r w:rsidRPr="001731D3">
                    <w:rPr>
                      <w:b/>
                    </w:rPr>
                    <w:t>Satellite orbit</w:t>
                  </w:r>
                </w:p>
              </w:tc>
              <w:tc>
                <w:tcPr>
                  <w:tcW w:w="1873" w:type="dxa"/>
                  <w:tcBorders>
                    <w:top w:val="single" w:sz="8" w:space="0" w:color="000000"/>
                    <w:left w:val="single" w:sz="4" w:space="0" w:color="000000"/>
                    <w:bottom w:val="single" w:sz="4" w:space="0" w:color="000000"/>
                    <w:right w:val="single" w:sz="4" w:space="0" w:color="000000"/>
                  </w:tcBorders>
                  <w:vAlign w:val="center"/>
                </w:tcPr>
                <w:p w14:paraId="70B6AB64" w14:textId="77777777" w:rsidR="00BF5F59" w:rsidRPr="001731D3" w:rsidRDefault="00BF5F59" w:rsidP="00BF5F59">
                  <w:pPr>
                    <w:jc w:val="center"/>
                    <w:rPr>
                      <w:lang w:val="fr-FR"/>
                    </w:rPr>
                  </w:pPr>
                  <w:r w:rsidRPr="001731D3">
                    <w:t>GSO</w:t>
                  </w:r>
                </w:p>
              </w:tc>
              <w:tc>
                <w:tcPr>
                  <w:tcW w:w="1512" w:type="dxa"/>
                  <w:tcBorders>
                    <w:top w:val="single" w:sz="8" w:space="0" w:color="000000"/>
                    <w:left w:val="single" w:sz="4" w:space="0" w:color="000000"/>
                    <w:bottom w:val="single" w:sz="4" w:space="0" w:color="000000"/>
                    <w:right w:val="single" w:sz="4" w:space="0" w:color="000000"/>
                  </w:tcBorders>
                  <w:vAlign w:val="center"/>
                </w:tcPr>
                <w:p w14:paraId="2ADA17B6" w14:textId="77777777" w:rsidR="00BF5F59" w:rsidRPr="001731D3" w:rsidRDefault="00BF5F59" w:rsidP="00BF5F59">
                  <w:pPr>
                    <w:jc w:val="center"/>
                    <w:rPr>
                      <w:lang w:val="fr-FR"/>
                    </w:rPr>
                  </w:pPr>
                  <w:r w:rsidRPr="001731D3">
                    <w:t>LEO-1200</w:t>
                  </w:r>
                </w:p>
              </w:tc>
              <w:tc>
                <w:tcPr>
                  <w:tcW w:w="1508" w:type="dxa"/>
                  <w:tcBorders>
                    <w:top w:val="single" w:sz="8" w:space="0" w:color="000000"/>
                    <w:left w:val="single" w:sz="4" w:space="0" w:color="000000"/>
                    <w:bottom w:val="single" w:sz="4" w:space="0" w:color="000000"/>
                    <w:right w:val="single" w:sz="4" w:space="0" w:color="000000"/>
                  </w:tcBorders>
                  <w:vAlign w:val="center"/>
                </w:tcPr>
                <w:p w14:paraId="0BCC68AD" w14:textId="77777777" w:rsidR="00BF5F59" w:rsidRPr="001731D3" w:rsidRDefault="00BF5F59" w:rsidP="00BF5F59">
                  <w:pPr>
                    <w:jc w:val="center"/>
                    <w:rPr>
                      <w:lang w:val="fr-FR"/>
                    </w:rPr>
                  </w:pPr>
                  <w:r w:rsidRPr="001731D3">
                    <w:rPr>
                      <w:bCs/>
                    </w:rPr>
                    <w:t>LEO-600</w:t>
                  </w:r>
                </w:p>
              </w:tc>
            </w:tr>
            <w:tr w:rsidR="00BF5F59" w:rsidRPr="001731D3" w14:paraId="4433FFFC" w14:textId="77777777" w:rsidTr="00356841">
              <w:trPr>
                <w:trHeight w:val="400"/>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7AD60AE9" w14:textId="77777777" w:rsidR="00BF5F59" w:rsidRPr="001731D3" w:rsidRDefault="00BF5F59" w:rsidP="00BF5F59">
                  <w:pPr>
                    <w:rPr>
                      <w:b/>
                      <w:lang w:val="fr-FR"/>
                    </w:rPr>
                  </w:pPr>
                  <w:r w:rsidRPr="001731D3">
                    <w:rPr>
                      <w:b/>
                    </w:rPr>
                    <w:t>Satellite altitude</w:t>
                  </w:r>
                </w:p>
              </w:tc>
              <w:tc>
                <w:tcPr>
                  <w:tcW w:w="1873" w:type="dxa"/>
                  <w:tcBorders>
                    <w:top w:val="single" w:sz="4" w:space="0" w:color="000000"/>
                    <w:left w:val="single" w:sz="4" w:space="0" w:color="000000"/>
                    <w:bottom w:val="single" w:sz="4" w:space="0" w:color="000000"/>
                    <w:right w:val="single" w:sz="4" w:space="0" w:color="000000"/>
                  </w:tcBorders>
                  <w:vAlign w:val="center"/>
                </w:tcPr>
                <w:p w14:paraId="006D98EA" w14:textId="77777777" w:rsidR="00BF5F59" w:rsidRPr="001731D3" w:rsidRDefault="00BF5F59" w:rsidP="00BF5F59">
                  <w:pPr>
                    <w:jc w:val="center"/>
                    <w:rPr>
                      <w:lang w:val="fr-FR"/>
                    </w:rPr>
                  </w:pPr>
                  <w:r w:rsidRPr="001731D3">
                    <w:t>35786 km</w:t>
                  </w:r>
                </w:p>
              </w:tc>
              <w:tc>
                <w:tcPr>
                  <w:tcW w:w="1512" w:type="dxa"/>
                  <w:tcBorders>
                    <w:top w:val="single" w:sz="4" w:space="0" w:color="000000"/>
                    <w:left w:val="single" w:sz="4" w:space="0" w:color="000000"/>
                    <w:bottom w:val="single" w:sz="4" w:space="0" w:color="000000"/>
                    <w:right w:val="single" w:sz="4" w:space="0" w:color="000000"/>
                  </w:tcBorders>
                  <w:vAlign w:val="center"/>
                </w:tcPr>
                <w:p w14:paraId="078FFDB0" w14:textId="77777777" w:rsidR="00BF5F59" w:rsidRPr="001731D3" w:rsidRDefault="00BF5F59" w:rsidP="00BF5F59">
                  <w:pPr>
                    <w:jc w:val="center"/>
                    <w:rPr>
                      <w:lang w:val="fr-FR"/>
                    </w:rPr>
                  </w:pPr>
                  <w:r w:rsidRPr="001731D3">
                    <w:t>1200 km</w:t>
                  </w:r>
                </w:p>
              </w:tc>
              <w:tc>
                <w:tcPr>
                  <w:tcW w:w="1508" w:type="dxa"/>
                  <w:tcBorders>
                    <w:top w:val="single" w:sz="4" w:space="0" w:color="000000"/>
                    <w:left w:val="single" w:sz="4" w:space="0" w:color="000000"/>
                    <w:bottom w:val="single" w:sz="4" w:space="0" w:color="000000"/>
                    <w:right w:val="single" w:sz="4" w:space="0" w:color="000000"/>
                  </w:tcBorders>
                  <w:vAlign w:val="center"/>
                </w:tcPr>
                <w:p w14:paraId="3A03F0A7" w14:textId="77777777" w:rsidR="00BF5F59" w:rsidRPr="001731D3" w:rsidRDefault="00BF5F59" w:rsidP="00BF5F59">
                  <w:pPr>
                    <w:jc w:val="center"/>
                    <w:rPr>
                      <w:lang w:val="fr-FR"/>
                    </w:rPr>
                  </w:pPr>
                  <w:r w:rsidRPr="001731D3">
                    <w:rPr>
                      <w:bCs/>
                    </w:rPr>
                    <w:t>600 km</w:t>
                  </w:r>
                </w:p>
              </w:tc>
            </w:tr>
            <w:tr w:rsidR="00BF5F59" w:rsidRPr="001731D3" w14:paraId="2B253E60" w14:textId="77777777" w:rsidTr="00356841">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9F04974" w14:textId="77777777" w:rsidR="00BF5F59" w:rsidRPr="001731D3" w:rsidRDefault="00BF5F59" w:rsidP="00BF5F59">
                  <w:pPr>
                    <w:rPr>
                      <w:b/>
                      <w:lang w:val="fr-FR"/>
                    </w:rPr>
                  </w:pPr>
                  <w:r w:rsidRPr="001731D3">
                    <w:rPr>
                      <w:b/>
                    </w:rPr>
                    <w:t>Satellite scenario parameters</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323EB7FD" w14:textId="77777777" w:rsidR="00BF5F59" w:rsidRPr="001731D3" w:rsidRDefault="00BF5F59" w:rsidP="00BF5F59">
                  <w:pPr>
                    <w:jc w:val="center"/>
                  </w:pPr>
                  <w:r w:rsidRPr="001731D3">
                    <w:rPr>
                      <w:highlight w:val="cyan"/>
                    </w:rPr>
                    <w:t>At least Table 6.1.1.1-1 in TR 38.821</w:t>
                  </w:r>
                  <w:r w:rsidRPr="001731D3">
                    <w:t>, Parameters in Table 6.1.1.1-2 in TR 38.821could be considered.</w:t>
                  </w:r>
                </w:p>
              </w:tc>
            </w:tr>
            <w:tr w:rsidR="00BF5F59" w:rsidRPr="001731D3" w14:paraId="6EAFE455" w14:textId="77777777" w:rsidTr="00356841">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ED6BE11" w14:textId="77777777" w:rsidR="00BF5F59" w:rsidRPr="001731D3" w:rsidRDefault="00BF5F59" w:rsidP="00BF5F59">
                  <w:pPr>
                    <w:rPr>
                      <w:b/>
                    </w:rPr>
                  </w:pPr>
                  <w:r w:rsidRPr="001731D3">
                    <w:rPr>
                      <w:b/>
                    </w:rPr>
                    <w:t>Beam size (note 3)</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1F46802C" w14:textId="77777777" w:rsidR="00BF5F59" w:rsidRPr="001731D3" w:rsidRDefault="00BF5F59" w:rsidP="00BF5F59">
                  <w:pPr>
                    <w:jc w:val="center"/>
                  </w:pPr>
                  <w:r w:rsidRPr="001731D3">
                    <w:t>At least values captured in Table 6.1.1.1-</w:t>
                  </w:r>
                  <w:r w:rsidRPr="001731D3">
                    <w:rPr>
                      <w:highlight w:val="cyan"/>
                    </w:rPr>
                    <w:t>1</w:t>
                  </w:r>
                  <w:r w:rsidRPr="001731D3">
                    <w:t xml:space="preserve">/2 are considered, </w:t>
                  </w:r>
                </w:p>
              </w:tc>
            </w:tr>
            <w:tr w:rsidR="00BF5F59" w:rsidRPr="001731D3" w14:paraId="57D0280A" w14:textId="77777777" w:rsidTr="00356841">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CD7949A" w14:textId="77777777" w:rsidR="00BF5F59" w:rsidRPr="001731D3" w:rsidRDefault="00BF5F59" w:rsidP="00BF5F59">
                  <w:pPr>
                    <w:rPr>
                      <w:b/>
                    </w:rPr>
                  </w:pPr>
                  <w:r w:rsidRPr="001731D3">
                    <w:rPr>
                      <w:b/>
                    </w:rPr>
                    <w:t>Minimum elevation angle</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256CBE60" w14:textId="77777777" w:rsidR="00BF5F59" w:rsidRPr="001731D3" w:rsidRDefault="00BF5F59" w:rsidP="00BF5F59">
                  <w:pPr>
                    <w:jc w:val="center"/>
                  </w:pPr>
                  <w:r w:rsidRPr="001731D3">
                    <w:t>30° (LEO), 12.5° (GSO)</w:t>
                  </w:r>
                </w:p>
              </w:tc>
            </w:tr>
            <w:tr w:rsidR="00BF5F59" w:rsidRPr="001731D3" w14:paraId="3C12F8FD" w14:textId="77777777" w:rsidTr="00356841">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79CE631" w14:textId="77777777" w:rsidR="00BF5F59" w:rsidRPr="001731D3" w:rsidRDefault="00BF5F59" w:rsidP="00BF5F59">
                  <w:pPr>
                    <w:rPr>
                      <w:b/>
                    </w:rPr>
                  </w:pPr>
                  <w:r w:rsidRPr="001731D3">
                    <w:rPr>
                      <w:b/>
                    </w:rPr>
                    <w:t>Frequency ranges/bands</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0937C87C" w14:textId="77777777" w:rsidR="00BF5F59" w:rsidRPr="001731D3" w:rsidRDefault="00BF5F59" w:rsidP="00BF5F59">
                  <w:pPr>
                    <w:jc w:val="center"/>
                  </w:pPr>
                  <w:r w:rsidRPr="001731D3">
                    <w:t>FR1 NTN (2GHz/Ku: 14 GHz) and FR2 NTN (30 GHz)</w:t>
                  </w:r>
                </w:p>
              </w:tc>
            </w:tr>
            <w:tr w:rsidR="00BF5F59" w:rsidRPr="001731D3" w14:paraId="49960521" w14:textId="77777777" w:rsidTr="00356841">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EE6E7BD" w14:textId="77777777" w:rsidR="00BF5F59" w:rsidRPr="001731D3" w:rsidRDefault="00BF5F59" w:rsidP="00BF5F59">
                  <w:pPr>
                    <w:rPr>
                      <w:b/>
                    </w:rPr>
                  </w:pPr>
                  <w:r w:rsidRPr="001731D3">
                    <w:rPr>
                      <w:b/>
                    </w:rPr>
                    <w:t>UE type</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3B5511BB" w14:textId="77777777" w:rsidR="00BF5F59" w:rsidRPr="001731D3" w:rsidRDefault="00BF5F59" w:rsidP="00BF5F59">
                  <w:pPr>
                    <w:jc w:val="center"/>
                    <w:rPr>
                      <w:lang w:val="sv-SE"/>
                    </w:rPr>
                  </w:pPr>
                  <w:r w:rsidRPr="001731D3">
                    <w:rPr>
                      <w:lang w:val="sv-SE"/>
                    </w:rPr>
                    <w:t>Handheld (L/S band), VSAT (Ku/Ka)</w:t>
                  </w:r>
                </w:p>
              </w:tc>
            </w:tr>
            <w:tr w:rsidR="00BF5F59" w:rsidRPr="001731D3" w14:paraId="7AA296B5" w14:textId="77777777" w:rsidTr="00356841">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B4FA6CC" w14:textId="77777777" w:rsidR="00BF5F59" w:rsidRPr="001731D3" w:rsidRDefault="00BF5F59" w:rsidP="00BF5F59">
                  <w:pPr>
                    <w:rPr>
                      <w:b/>
                    </w:rPr>
                  </w:pPr>
                  <w:r w:rsidRPr="001731D3">
                    <w:rPr>
                      <w:b/>
                    </w:rPr>
                    <w:t>UE speed (note 1)</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59BE917C" w14:textId="77777777" w:rsidR="00BF5F59" w:rsidRPr="001731D3" w:rsidRDefault="00BF5F59" w:rsidP="00BF5F59">
                  <w:pPr>
                    <w:jc w:val="center"/>
                  </w:pPr>
                  <w:r w:rsidRPr="001731D3">
                    <w:t>L/S band:</w:t>
                  </w:r>
                  <w:r w:rsidRPr="001731D3">
                    <w:tab/>
                  </w:r>
                  <w:r w:rsidRPr="001731D3">
                    <w:rPr>
                      <w:highlight w:val="cyan"/>
                    </w:rPr>
                    <w:t>3 km/h</w:t>
                  </w:r>
                  <w:r w:rsidRPr="001731D3">
                    <w:t xml:space="preserve">, </w:t>
                  </w:r>
                  <w:r w:rsidRPr="001731D3">
                    <w:rPr>
                      <w:highlight w:val="cyan"/>
                    </w:rPr>
                    <w:t>120km/h</w:t>
                  </w:r>
                  <w:r w:rsidRPr="001731D3">
                    <w:t>, 1500 km/h, Ku/Ka: 3 km/</w:t>
                  </w:r>
                  <w:proofErr w:type="gramStart"/>
                  <w:r w:rsidRPr="001731D3">
                    <w:t>h ,</w:t>
                  </w:r>
                  <w:proofErr w:type="gramEnd"/>
                  <w:r w:rsidRPr="001731D3">
                    <w:t xml:space="preserve"> </w:t>
                  </w:r>
                  <w:r w:rsidRPr="001731D3">
                    <w:rPr>
                      <w:highlight w:val="cyan"/>
                    </w:rPr>
                    <w:t>120 km/h</w:t>
                  </w:r>
                  <w:r w:rsidRPr="001731D3">
                    <w:t xml:space="preserve">, </w:t>
                  </w:r>
                  <w:r w:rsidRPr="001731D3">
                    <w:rPr>
                      <w:highlight w:val="cyan"/>
                    </w:rPr>
                    <w:t>1500 km/h</w:t>
                  </w:r>
                  <w:r w:rsidRPr="001731D3">
                    <w:t>, (note 2)</w:t>
                  </w:r>
                </w:p>
                <w:p w14:paraId="7EE036C8" w14:textId="77777777" w:rsidR="00BF5F59" w:rsidRPr="001731D3" w:rsidRDefault="00BF5F59" w:rsidP="00BF5F59">
                  <w:pPr>
                    <w:jc w:val="center"/>
                  </w:pPr>
                </w:p>
              </w:tc>
            </w:tr>
            <w:tr w:rsidR="00BF5F59" w:rsidRPr="001731D3" w14:paraId="503AB741" w14:textId="77777777" w:rsidTr="00356841">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A7C87ED" w14:textId="77777777" w:rsidR="00BF5F59" w:rsidRPr="001731D3" w:rsidRDefault="00BF5F59" w:rsidP="00BF5F59">
                  <w:pPr>
                    <w:rPr>
                      <w:b/>
                    </w:rPr>
                  </w:pPr>
                  <w:r w:rsidRPr="001731D3">
                    <w:rPr>
                      <w:b/>
                    </w:rPr>
                    <w:t>Beam/cell type (note 4)</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267777C6" w14:textId="77777777" w:rsidR="00BF5F59" w:rsidRPr="001731D3" w:rsidRDefault="00BF5F59" w:rsidP="00BF5F59">
                  <w:pPr>
                    <w:jc w:val="center"/>
                  </w:pPr>
                  <w:r w:rsidRPr="001731D3">
                    <w:rPr>
                      <w:highlight w:val="cyan"/>
                    </w:rPr>
                    <w:t>(Quasi)-Earth-fixed beams/cells</w:t>
                  </w:r>
                  <w:r w:rsidRPr="001731D3">
                    <w:t xml:space="preserve"> and </w:t>
                  </w:r>
                  <w:proofErr w:type="gramStart"/>
                  <w:r w:rsidRPr="001731D3">
                    <w:t>Earth-moving</w:t>
                  </w:r>
                  <w:proofErr w:type="gramEnd"/>
                  <w:r w:rsidRPr="001731D3">
                    <w:t xml:space="preserve"> </w:t>
                  </w:r>
                </w:p>
              </w:tc>
            </w:tr>
            <w:tr w:rsidR="00BF5F59" w:rsidRPr="001731D3" w14:paraId="57D63859" w14:textId="77777777" w:rsidTr="00356841">
              <w:trPr>
                <w:trHeight w:val="423"/>
                <w:jc w:val="center"/>
              </w:trPr>
              <w:tc>
                <w:tcPr>
                  <w:tcW w:w="8027" w:type="dxa"/>
                  <w:gridSpan w:val="4"/>
                  <w:tcBorders>
                    <w:top w:val="single" w:sz="4" w:space="0" w:color="000000"/>
                    <w:left w:val="single" w:sz="8" w:space="0" w:color="000000"/>
                    <w:bottom w:val="single" w:sz="4" w:space="0" w:color="000000"/>
                    <w:right w:val="single" w:sz="4" w:space="0" w:color="000000"/>
                  </w:tcBorders>
                  <w:vAlign w:val="center"/>
                </w:tcPr>
                <w:p w14:paraId="779507A9" w14:textId="77777777" w:rsidR="00BF5F59" w:rsidRPr="001731D3" w:rsidRDefault="00BF5F59" w:rsidP="00BF5F59">
                  <w:pPr>
                    <w:rPr>
                      <w:strike/>
                      <w:color w:val="000000"/>
                    </w:rPr>
                  </w:pPr>
                  <w:r w:rsidRPr="001731D3">
                    <w:rPr>
                      <w:color w:val="000000"/>
                    </w:rPr>
                    <w:t xml:space="preserve">Note 1: UE altitude is considered </w:t>
                  </w:r>
                </w:p>
                <w:p w14:paraId="2B53D070" w14:textId="77777777" w:rsidR="00BF5F59" w:rsidRPr="001731D3" w:rsidRDefault="00BF5F59" w:rsidP="00BF5F59">
                  <w:r w:rsidRPr="001731D3">
                    <w:rPr>
                      <w:color w:val="000000"/>
                    </w:rPr>
                    <w:t>Note 2</w:t>
                  </w:r>
                  <w:r w:rsidRPr="001731D3">
                    <w:t>: 10 km altitude in case of aircraft scenario. 1500 km/h is for aircraft scenario.</w:t>
                  </w:r>
                </w:p>
                <w:p w14:paraId="49701DD9" w14:textId="77777777" w:rsidR="00BF5F59" w:rsidRPr="001731D3" w:rsidRDefault="00BF5F59" w:rsidP="00BF5F59">
                  <w:r w:rsidRPr="001731D3">
                    <w:t>Note 3: Same values can be reused for other elevation angle than nadir. Beam size of the edge beam can be reported by companies.</w:t>
                  </w:r>
                </w:p>
                <w:p w14:paraId="6D35DA68" w14:textId="77777777" w:rsidR="00BF5F59" w:rsidRPr="001731D3" w:rsidRDefault="00BF5F59" w:rsidP="00BF5F59">
                  <w:r w:rsidRPr="001731D3">
                    <w:t>Note 4: Footprint of the beam could be: case 1: within the orbital plane, case 2: at 90° with respect to orbital plane. Companies to report the elevation angle of the beam.</w:t>
                  </w:r>
                </w:p>
                <w:p w14:paraId="4608BA0C" w14:textId="77777777" w:rsidR="00BF5F59" w:rsidRPr="001731D3" w:rsidRDefault="00BF5F59" w:rsidP="00BF5F59">
                  <w:pPr>
                    <w:rPr>
                      <w:color w:val="4EA72E"/>
                    </w:rPr>
                  </w:pPr>
                  <w:r w:rsidRPr="001731D3">
                    <w:t>Note 5: Other parameters can be reported by companies.</w:t>
                  </w:r>
                  <w:r w:rsidRPr="001731D3">
                    <w:rPr>
                      <w:color w:val="4EA72E"/>
                    </w:rPr>
                    <w:t xml:space="preserve"> </w:t>
                  </w:r>
                </w:p>
              </w:tc>
            </w:tr>
          </w:tbl>
          <w:p w14:paraId="503C8DF1" w14:textId="77777777" w:rsidR="00BF5F59" w:rsidRPr="001731D3" w:rsidRDefault="00BF5F59" w:rsidP="00BF5F59"/>
          <w:p w14:paraId="3E1E27B3" w14:textId="77777777" w:rsidR="00BF5F59" w:rsidRPr="001731D3" w:rsidRDefault="00BF5F59" w:rsidP="00BF5F59">
            <w:pPr>
              <w:tabs>
                <w:tab w:val="left" w:pos="1622"/>
              </w:tabs>
              <w:ind w:left="720"/>
              <w:rPr>
                <w:rFonts w:eastAsia="MS Mincho"/>
                <w:b/>
                <w:lang w:eastAsia="en-GB"/>
              </w:rPr>
            </w:pPr>
            <w:r w:rsidRPr="001731D3">
              <w:rPr>
                <w:rFonts w:eastAsia="MS Mincho"/>
                <w:b/>
                <w:lang w:eastAsia="en-GB"/>
              </w:rPr>
              <w:t xml:space="preserve">Note: The </w:t>
            </w:r>
            <w:r w:rsidRPr="001731D3">
              <w:rPr>
                <w:rFonts w:eastAsia="MS Mincho"/>
                <w:b/>
                <w:highlight w:val="cyan"/>
                <w:lang w:eastAsia="en-GB"/>
              </w:rPr>
              <w:t>cyan</w:t>
            </w:r>
            <w:r w:rsidRPr="001731D3">
              <w:rPr>
                <w:rFonts w:eastAsia="MS Mincho"/>
                <w:b/>
                <w:lang w:eastAsia="en-GB"/>
              </w:rPr>
              <w:t xml:space="preserve"> highlighted parameters are prioritized for evaluation purposes.</w:t>
            </w:r>
          </w:p>
          <w:p w14:paraId="0479E071" w14:textId="77777777" w:rsidR="00BF5F59" w:rsidRPr="001731D3" w:rsidRDefault="00BF5F59" w:rsidP="00BF5F59">
            <w:pPr>
              <w:rPr>
                <w:rFonts w:eastAsia="DengXian"/>
              </w:rPr>
            </w:pPr>
          </w:p>
          <w:p w14:paraId="52A3F018" w14:textId="77777777" w:rsidR="00BF5F59" w:rsidRPr="001731D3" w:rsidRDefault="00BF5F59" w:rsidP="00BF5F59">
            <w:pPr>
              <w:tabs>
                <w:tab w:val="left" w:pos="1622"/>
              </w:tabs>
              <w:rPr>
                <w:rFonts w:eastAsia="MS Mincho"/>
                <w:b/>
                <w:lang w:eastAsia="en-GB"/>
              </w:rPr>
            </w:pPr>
            <w:r w:rsidRPr="001731D3">
              <w:rPr>
                <w:rFonts w:eastAsia="MS Mincho"/>
                <w:b/>
                <w:highlight w:val="green"/>
                <w:lang w:eastAsia="en-GB"/>
              </w:rPr>
              <w:t>Agreement:</w:t>
            </w:r>
          </w:p>
          <w:p w14:paraId="763EA687" w14:textId="77777777" w:rsidR="00BF5F59" w:rsidRPr="001731D3" w:rsidRDefault="00BF5F59" w:rsidP="00BF5F59">
            <w:pPr>
              <w:rPr>
                <w:bCs/>
              </w:rPr>
            </w:pPr>
            <w:r w:rsidRPr="001731D3">
              <w:rPr>
                <w:bCs/>
              </w:rPr>
              <w:t>For PRACH performance evaluation for existing PRACH formats, adopt the following methods:</w:t>
            </w:r>
          </w:p>
          <w:p w14:paraId="5C8772C4" w14:textId="77777777" w:rsidR="00BF5F59" w:rsidRPr="001731D3" w:rsidRDefault="00BF5F59" w:rsidP="00BF5F59">
            <w:pPr>
              <w:numPr>
                <w:ilvl w:val="0"/>
                <w:numId w:val="98"/>
              </w:numPr>
              <w:spacing w:before="120"/>
              <w:rPr>
                <w:rFonts w:eastAsia="Malgun Gothic"/>
                <w:bCs/>
                <w:lang w:eastAsia="ko-KR"/>
              </w:rPr>
            </w:pPr>
            <w:r w:rsidRPr="001731D3">
              <w:rPr>
                <w:rFonts w:eastAsia="Malgun Gothic"/>
                <w:bCs/>
                <w:lang w:eastAsia="ko-KR"/>
              </w:rPr>
              <w:lastRenderedPageBreak/>
              <w:t xml:space="preserve">Baseline: Analytical characterization of performance based on e.g. properties of ZC sequences and values of differential Delay / Doppler. </w:t>
            </w:r>
          </w:p>
          <w:p w14:paraId="534AAE6E" w14:textId="77777777" w:rsidR="00BF5F59" w:rsidRPr="001731D3" w:rsidRDefault="00BF5F59" w:rsidP="00BF5F59">
            <w:pPr>
              <w:numPr>
                <w:ilvl w:val="0"/>
                <w:numId w:val="98"/>
              </w:numPr>
              <w:spacing w:before="120"/>
              <w:rPr>
                <w:rFonts w:eastAsia="Malgun Gothic"/>
                <w:bCs/>
                <w:lang w:eastAsia="ko-KR"/>
              </w:rPr>
            </w:pPr>
            <w:r w:rsidRPr="001731D3">
              <w:rPr>
                <w:rFonts w:eastAsia="Malgun Gothic"/>
                <w:bCs/>
                <w:lang w:eastAsia="ko-KR"/>
              </w:rPr>
              <w:t>Optional: Link level evaluations</w:t>
            </w:r>
          </w:p>
          <w:p w14:paraId="73129B02" w14:textId="77777777" w:rsidR="00BF5F59" w:rsidRPr="001731D3" w:rsidRDefault="00BF5F59" w:rsidP="00BF5F59">
            <w:pPr>
              <w:numPr>
                <w:ilvl w:val="1"/>
                <w:numId w:val="98"/>
              </w:numPr>
              <w:spacing w:before="120"/>
              <w:rPr>
                <w:rFonts w:eastAsia="Malgun Gothic"/>
                <w:bCs/>
                <w:lang w:eastAsia="ko-KR"/>
              </w:rPr>
            </w:pPr>
            <w:r w:rsidRPr="001731D3">
              <w:rPr>
                <w:bCs/>
                <w:lang w:eastAsia="x-none"/>
              </w:rPr>
              <w:t>The following table is proposed for LLS parameters</w:t>
            </w:r>
          </w:p>
          <w:p w14:paraId="2BD18EE5" w14:textId="77777777" w:rsidR="00BF5F59" w:rsidRPr="001731D3" w:rsidRDefault="00BF5F59" w:rsidP="00BF5F59"/>
          <w:tbl>
            <w:tblPr>
              <w:tblW w:w="92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806"/>
              <w:gridCol w:w="4122"/>
            </w:tblGrid>
            <w:tr w:rsidR="00BF5F59" w:rsidRPr="001731D3" w14:paraId="02EB4C01" w14:textId="77777777" w:rsidTr="00356841">
              <w:tc>
                <w:tcPr>
                  <w:tcW w:w="2349" w:type="dxa"/>
                  <w:shd w:val="clear" w:color="auto" w:fill="00B0F0"/>
                </w:tcPr>
                <w:p w14:paraId="2163A1B6" w14:textId="77777777" w:rsidR="00BF5F59" w:rsidRPr="001731D3" w:rsidRDefault="00BF5F59" w:rsidP="00BF5F59">
                  <w:pPr>
                    <w:suppressAutoHyphens/>
                    <w:rPr>
                      <w:rFonts w:eastAsia="Times New Roman"/>
                      <w:b/>
                      <w:bCs/>
                      <w:color w:val="FFFFFF"/>
                    </w:rPr>
                  </w:pPr>
                  <w:r w:rsidRPr="001731D3">
                    <w:rPr>
                      <w:rFonts w:eastAsia="Times New Roman"/>
                      <w:b/>
                      <w:bCs/>
                      <w:color w:val="FFFFFF"/>
                    </w:rPr>
                    <w:t>Configurations</w:t>
                  </w:r>
                </w:p>
              </w:tc>
              <w:tc>
                <w:tcPr>
                  <w:tcW w:w="2806" w:type="dxa"/>
                  <w:shd w:val="clear" w:color="auto" w:fill="00B0F0"/>
                </w:tcPr>
                <w:p w14:paraId="063F97A4" w14:textId="77777777" w:rsidR="00BF5F59" w:rsidRPr="001731D3" w:rsidRDefault="00BF5F59" w:rsidP="00BF5F59">
                  <w:pPr>
                    <w:suppressAutoHyphens/>
                    <w:rPr>
                      <w:rFonts w:eastAsia="Times New Roman"/>
                      <w:b/>
                      <w:bCs/>
                      <w:color w:val="FFFFFF"/>
                    </w:rPr>
                  </w:pPr>
                  <w:r w:rsidRPr="001731D3">
                    <w:rPr>
                      <w:rFonts w:eastAsia="Times New Roman"/>
                      <w:b/>
                      <w:bCs/>
                      <w:color w:val="FFFFFF"/>
                    </w:rPr>
                    <w:t>S/L-band</w:t>
                  </w:r>
                </w:p>
              </w:tc>
              <w:tc>
                <w:tcPr>
                  <w:tcW w:w="4122" w:type="dxa"/>
                  <w:shd w:val="clear" w:color="auto" w:fill="00B0F0"/>
                </w:tcPr>
                <w:p w14:paraId="50A91DDB" w14:textId="77777777" w:rsidR="00BF5F59" w:rsidRPr="001731D3" w:rsidRDefault="00BF5F59" w:rsidP="00BF5F59">
                  <w:pPr>
                    <w:suppressAutoHyphens/>
                    <w:rPr>
                      <w:rFonts w:eastAsia="Times New Roman"/>
                      <w:b/>
                      <w:bCs/>
                      <w:color w:val="FFFFFF"/>
                    </w:rPr>
                  </w:pPr>
                  <w:r w:rsidRPr="001731D3">
                    <w:rPr>
                      <w:rFonts w:eastAsia="Times New Roman"/>
                      <w:b/>
                      <w:bCs/>
                      <w:color w:val="FFFFFF"/>
                    </w:rPr>
                    <w:t>Ka/Ku-band</w:t>
                  </w:r>
                </w:p>
              </w:tc>
            </w:tr>
            <w:tr w:rsidR="00BF5F59" w:rsidRPr="001731D3" w14:paraId="1F8A9981" w14:textId="77777777" w:rsidTr="00356841">
              <w:tc>
                <w:tcPr>
                  <w:tcW w:w="2349" w:type="dxa"/>
                  <w:shd w:val="clear" w:color="auto" w:fill="FFFFFF"/>
                </w:tcPr>
                <w:p w14:paraId="17CF75FE" w14:textId="77777777" w:rsidR="00BF5F59" w:rsidRPr="001731D3" w:rsidRDefault="00BF5F59" w:rsidP="00BF5F59">
                  <w:pPr>
                    <w:suppressAutoHyphens/>
                    <w:rPr>
                      <w:rFonts w:eastAsia="Times New Roman"/>
                      <w:b/>
                      <w:bCs/>
                    </w:rPr>
                  </w:pPr>
                  <w:r w:rsidRPr="001731D3">
                    <w:rPr>
                      <w:rFonts w:eastAsia="Times New Roman"/>
                      <w:b/>
                      <w:bCs/>
                    </w:rPr>
                    <w:t>Carrier Frequency</w:t>
                  </w:r>
                </w:p>
              </w:tc>
              <w:tc>
                <w:tcPr>
                  <w:tcW w:w="2806" w:type="dxa"/>
                </w:tcPr>
                <w:p w14:paraId="0CEE4A86" w14:textId="77777777" w:rsidR="00BF5F59" w:rsidRPr="001731D3" w:rsidRDefault="00BF5F59" w:rsidP="00BF5F59">
                  <w:pPr>
                    <w:suppressAutoHyphens/>
                    <w:rPr>
                      <w:rFonts w:eastAsia="Times New Roman"/>
                    </w:rPr>
                  </w:pPr>
                  <w:r w:rsidRPr="001731D3">
                    <w:rPr>
                      <w:rFonts w:eastAsia="Times New Roman"/>
                    </w:rPr>
                    <w:t>2 GHz</w:t>
                  </w:r>
                </w:p>
              </w:tc>
              <w:tc>
                <w:tcPr>
                  <w:tcW w:w="4122" w:type="dxa"/>
                </w:tcPr>
                <w:p w14:paraId="2CADB878" w14:textId="77777777" w:rsidR="00BF5F59" w:rsidRPr="001731D3" w:rsidRDefault="00BF5F59" w:rsidP="00BF5F59">
                  <w:pPr>
                    <w:suppressAutoHyphens/>
                    <w:rPr>
                      <w:rFonts w:eastAsia="Times New Roman"/>
                    </w:rPr>
                  </w:pPr>
                  <w:r w:rsidRPr="001731D3">
                    <w:rPr>
                      <w:rFonts w:eastAsia="Times New Roman"/>
                    </w:rPr>
                    <w:t>For Ka: UL 30GHz, for Ku: UL 14 GHz</w:t>
                  </w:r>
                </w:p>
              </w:tc>
            </w:tr>
            <w:tr w:rsidR="00BF5F59" w:rsidRPr="001731D3" w14:paraId="1693C752" w14:textId="77777777" w:rsidTr="00356841">
              <w:tc>
                <w:tcPr>
                  <w:tcW w:w="2349" w:type="dxa"/>
                  <w:shd w:val="clear" w:color="auto" w:fill="FFFFFF"/>
                </w:tcPr>
                <w:p w14:paraId="232FAF66" w14:textId="77777777" w:rsidR="00BF5F59" w:rsidRPr="001731D3" w:rsidRDefault="00BF5F59" w:rsidP="00BF5F59">
                  <w:pPr>
                    <w:suppressAutoHyphens/>
                    <w:rPr>
                      <w:rFonts w:eastAsia="Times New Roman"/>
                      <w:b/>
                      <w:bCs/>
                      <w:highlight w:val="yellow"/>
                    </w:rPr>
                  </w:pPr>
                  <w:r w:rsidRPr="001731D3">
                    <w:rPr>
                      <w:rFonts w:eastAsia="Times New Roman"/>
                      <w:b/>
                      <w:bCs/>
                    </w:rPr>
                    <w:t>Channel Model</w:t>
                  </w:r>
                </w:p>
              </w:tc>
              <w:tc>
                <w:tcPr>
                  <w:tcW w:w="6928" w:type="dxa"/>
                  <w:gridSpan w:val="2"/>
                </w:tcPr>
                <w:p w14:paraId="7768A51B" w14:textId="77777777" w:rsidR="00BF5F59" w:rsidRPr="001731D3" w:rsidRDefault="00BF5F59" w:rsidP="00BF5F59">
                  <w:pPr>
                    <w:suppressAutoHyphens/>
                    <w:rPr>
                      <w:rFonts w:eastAsia="Times New Roman"/>
                    </w:rPr>
                  </w:pPr>
                  <w:r w:rsidRPr="001731D3">
                    <w:rPr>
                      <w:rFonts w:eastAsia="Times New Roman"/>
                    </w:rPr>
                    <w:t>Baseline NTN TDL-C rural model in TR38.811</w:t>
                  </w:r>
                </w:p>
                <w:p w14:paraId="049300D6" w14:textId="77777777" w:rsidR="00BF5F59" w:rsidRPr="001731D3" w:rsidRDefault="00BF5F59" w:rsidP="00BF5F59">
                  <w:pPr>
                    <w:suppressAutoHyphens/>
                    <w:rPr>
                      <w:rFonts w:eastAsia="Times New Roman"/>
                    </w:rPr>
                  </w:pPr>
                </w:p>
              </w:tc>
            </w:tr>
            <w:tr w:rsidR="00BF5F59" w:rsidRPr="001731D3" w14:paraId="3FE967C0" w14:textId="77777777" w:rsidTr="00356841">
              <w:trPr>
                <w:trHeight w:val="56"/>
              </w:trPr>
              <w:tc>
                <w:tcPr>
                  <w:tcW w:w="2349" w:type="dxa"/>
                  <w:shd w:val="clear" w:color="auto" w:fill="FFFFFF"/>
                </w:tcPr>
                <w:p w14:paraId="3E524365" w14:textId="77777777" w:rsidR="00BF5F59" w:rsidRPr="001731D3" w:rsidRDefault="00BF5F59" w:rsidP="00BF5F59">
                  <w:pPr>
                    <w:suppressAutoHyphens/>
                    <w:rPr>
                      <w:rFonts w:eastAsia="Times New Roman"/>
                      <w:b/>
                      <w:bCs/>
                    </w:rPr>
                  </w:pPr>
                  <w:r w:rsidRPr="001731D3">
                    <w:rPr>
                      <w:rFonts w:eastAsia="Times New Roman"/>
                      <w:b/>
                      <w:bCs/>
                    </w:rPr>
                    <w:t>Antenna Configuration at the TRP (satellite)</w:t>
                  </w:r>
                </w:p>
              </w:tc>
              <w:tc>
                <w:tcPr>
                  <w:tcW w:w="2806" w:type="dxa"/>
                </w:tcPr>
                <w:p w14:paraId="74F052C7" w14:textId="77777777" w:rsidR="00BF5F59" w:rsidRPr="001731D3" w:rsidRDefault="00BF5F59" w:rsidP="00BF5F59">
                  <w:pPr>
                    <w:suppressAutoHyphens/>
                    <w:rPr>
                      <w:rFonts w:eastAsia="Times New Roman"/>
                    </w:rPr>
                  </w:pPr>
                  <w:r w:rsidRPr="001731D3">
                    <w:rPr>
                      <w:rFonts w:eastAsia="Times New Roman"/>
                    </w:rPr>
                    <w:t>1 Rx</w:t>
                  </w:r>
                </w:p>
              </w:tc>
              <w:tc>
                <w:tcPr>
                  <w:tcW w:w="4122" w:type="dxa"/>
                </w:tcPr>
                <w:p w14:paraId="42A49B5F" w14:textId="77777777" w:rsidR="00BF5F59" w:rsidRPr="001731D3" w:rsidRDefault="00BF5F59" w:rsidP="00BF5F59">
                  <w:pPr>
                    <w:suppressAutoHyphens/>
                    <w:rPr>
                      <w:rFonts w:eastAsia="Times New Roman"/>
                    </w:rPr>
                  </w:pPr>
                  <w:r w:rsidRPr="001731D3">
                    <w:rPr>
                      <w:rFonts w:eastAsia="Times New Roman"/>
                    </w:rPr>
                    <w:t>1 Rx</w:t>
                  </w:r>
                </w:p>
              </w:tc>
            </w:tr>
            <w:tr w:rsidR="00BF5F59" w:rsidRPr="001731D3" w14:paraId="271A8818" w14:textId="77777777" w:rsidTr="00356841">
              <w:tc>
                <w:tcPr>
                  <w:tcW w:w="2349" w:type="dxa"/>
                  <w:tcBorders>
                    <w:right w:val="nil"/>
                  </w:tcBorders>
                  <w:shd w:val="clear" w:color="auto" w:fill="FFFFFF"/>
                </w:tcPr>
                <w:p w14:paraId="783DFB3A" w14:textId="77777777" w:rsidR="00BF5F59" w:rsidRPr="001731D3" w:rsidRDefault="00BF5F59" w:rsidP="00BF5F59">
                  <w:pPr>
                    <w:suppressAutoHyphens/>
                    <w:rPr>
                      <w:rFonts w:eastAsia="Times New Roman"/>
                      <w:b/>
                      <w:bCs/>
                    </w:rPr>
                  </w:pPr>
                  <w:r w:rsidRPr="001731D3">
                    <w:rPr>
                      <w:rFonts w:eastAsia="Times New Roman"/>
                      <w:b/>
                      <w:bCs/>
                    </w:rPr>
                    <w:t>Antenna Configuration at the UE</w:t>
                  </w:r>
                </w:p>
              </w:tc>
              <w:tc>
                <w:tcPr>
                  <w:tcW w:w="2806" w:type="dxa"/>
                </w:tcPr>
                <w:p w14:paraId="7CDBCF09" w14:textId="77777777" w:rsidR="00BF5F59" w:rsidRPr="001731D3" w:rsidRDefault="00BF5F59" w:rsidP="00BF5F59">
                  <w:pPr>
                    <w:suppressAutoHyphens/>
                    <w:rPr>
                      <w:rFonts w:eastAsia="Times New Roman"/>
                    </w:rPr>
                  </w:pPr>
                  <w:r w:rsidRPr="001731D3">
                    <w:rPr>
                      <w:rFonts w:eastAsia="Times New Roman"/>
                    </w:rPr>
                    <w:t>A single omni-directional antenna element</w:t>
                  </w:r>
                </w:p>
                <w:p w14:paraId="17A28CED" w14:textId="77777777" w:rsidR="00BF5F59" w:rsidRPr="001731D3" w:rsidRDefault="00BF5F59" w:rsidP="00BF5F59">
                  <w:pPr>
                    <w:suppressAutoHyphens/>
                    <w:rPr>
                      <w:rFonts w:eastAsia="Times New Roman"/>
                    </w:rPr>
                  </w:pPr>
                  <w:r w:rsidRPr="001731D3">
                    <w:rPr>
                      <w:rFonts w:eastAsia="Times New Roman"/>
                    </w:rPr>
                    <w:t> </w:t>
                  </w:r>
                </w:p>
              </w:tc>
              <w:tc>
                <w:tcPr>
                  <w:tcW w:w="4122" w:type="dxa"/>
                </w:tcPr>
                <w:p w14:paraId="52050EED" w14:textId="77777777" w:rsidR="00BF5F59" w:rsidRPr="001731D3" w:rsidRDefault="00BF5F59" w:rsidP="00BF5F59">
                  <w:pPr>
                    <w:suppressAutoHyphens/>
                    <w:rPr>
                      <w:rFonts w:eastAsia="Times New Roman"/>
                    </w:rPr>
                  </w:pPr>
                  <w:r w:rsidRPr="001731D3">
                    <w:rPr>
                      <w:rFonts w:eastAsia="Times New Roman"/>
                    </w:rPr>
                    <w:t>VSAT with 60 cm equivalent aperture diameter</w:t>
                  </w:r>
                </w:p>
              </w:tc>
            </w:tr>
            <w:tr w:rsidR="00BF5F59" w:rsidRPr="001731D3" w14:paraId="1E94D3E6" w14:textId="77777777" w:rsidTr="00356841">
              <w:tc>
                <w:tcPr>
                  <w:tcW w:w="2349" w:type="dxa"/>
                  <w:shd w:val="clear" w:color="auto" w:fill="FFFFFF"/>
                </w:tcPr>
                <w:p w14:paraId="3FE3CD12" w14:textId="77777777" w:rsidR="00BF5F59" w:rsidRPr="001731D3" w:rsidRDefault="00BF5F59" w:rsidP="00BF5F59">
                  <w:pPr>
                    <w:suppressAutoHyphens/>
                    <w:rPr>
                      <w:rFonts w:eastAsia="Times New Roman"/>
                      <w:b/>
                      <w:bCs/>
                    </w:rPr>
                  </w:pPr>
                  <w:r w:rsidRPr="001731D3">
                    <w:rPr>
                      <w:rFonts w:eastAsia="Times New Roman"/>
                      <w:b/>
                      <w:bCs/>
                    </w:rPr>
                    <w:t xml:space="preserve">PRACH format </w:t>
                  </w:r>
                </w:p>
              </w:tc>
              <w:tc>
                <w:tcPr>
                  <w:tcW w:w="2806" w:type="dxa"/>
                </w:tcPr>
                <w:p w14:paraId="213F08E7" w14:textId="77777777" w:rsidR="00BF5F59" w:rsidRPr="001731D3" w:rsidRDefault="00BF5F59" w:rsidP="00BF5F59">
                  <w:pPr>
                    <w:suppressAutoHyphens/>
                    <w:rPr>
                      <w:rFonts w:eastAsia="Times New Roman"/>
                    </w:rPr>
                  </w:pPr>
                  <w:r w:rsidRPr="001731D3">
                    <w:rPr>
                      <w:rFonts w:eastAsia="Times New Roman"/>
                    </w:rPr>
                    <w:t>To be reported by companies.</w:t>
                  </w:r>
                </w:p>
              </w:tc>
              <w:tc>
                <w:tcPr>
                  <w:tcW w:w="4122" w:type="dxa"/>
                </w:tcPr>
                <w:p w14:paraId="0A4545D6" w14:textId="77777777" w:rsidR="00BF5F59" w:rsidRPr="001731D3" w:rsidRDefault="00BF5F59" w:rsidP="00BF5F59">
                  <w:pPr>
                    <w:suppressAutoHyphens/>
                    <w:rPr>
                      <w:rFonts w:eastAsia="Times New Roman"/>
                    </w:rPr>
                  </w:pPr>
                  <w:r w:rsidRPr="001731D3">
                    <w:rPr>
                      <w:rFonts w:eastAsia="Times New Roman"/>
                    </w:rPr>
                    <w:t>To be reported by companies</w:t>
                  </w:r>
                </w:p>
              </w:tc>
            </w:tr>
            <w:tr w:rsidR="00BF5F59" w:rsidRPr="001731D3" w14:paraId="005B746A" w14:textId="77777777" w:rsidTr="00356841">
              <w:tc>
                <w:tcPr>
                  <w:tcW w:w="2349" w:type="dxa"/>
                  <w:shd w:val="clear" w:color="auto" w:fill="FFFFFF"/>
                </w:tcPr>
                <w:p w14:paraId="4E91D806" w14:textId="77777777" w:rsidR="00BF5F59" w:rsidRPr="001731D3" w:rsidRDefault="00BF5F59" w:rsidP="00BF5F59">
                  <w:pPr>
                    <w:suppressAutoHyphens/>
                    <w:rPr>
                      <w:rFonts w:eastAsia="Times New Roman"/>
                      <w:b/>
                      <w:bCs/>
                    </w:rPr>
                  </w:pPr>
                  <w:r w:rsidRPr="001731D3">
                    <w:rPr>
                      <w:rFonts w:eastAsia="Times New Roman"/>
                      <w:b/>
                      <w:bCs/>
                    </w:rPr>
                    <w:t>PRACH configuration</w:t>
                  </w:r>
                </w:p>
              </w:tc>
              <w:tc>
                <w:tcPr>
                  <w:tcW w:w="6928" w:type="dxa"/>
                  <w:gridSpan w:val="2"/>
                </w:tcPr>
                <w:p w14:paraId="4C19443B" w14:textId="77777777" w:rsidR="00BF5F59" w:rsidRPr="001731D3" w:rsidRDefault="00BF5F59" w:rsidP="00BF5F59">
                  <w:pPr>
                    <w:suppressAutoHyphens/>
                    <w:rPr>
                      <w:rFonts w:eastAsia="Times New Roman"/>
                    </w:rPr>
                  </w:pPr>
                  <w:r w:rsidRPr="001731D3">
                    <w:rPr>
                      <w:rFonts w:eastAsia="Times New Roman"/>
                    </w:rPr>
                    <w:t>To be reported by companies.</w:t>
                  </w:r>
                </w:p>
              </w:tc>
            </w:tr>
            <w:tr w:rsidR="00BF5F59" w:rsidRPr="001731D3" w14:paraId="19FE3D51" w14:textId="77777777" w:rsidTr="00356841">
              <w:tc>
                <w:tcPr>
                  <w:tcW w:w="2349" w:type="dxa"/>
                  <w:shd w:val="clear" w:color="auto" w:fill="FFFFFF"/>
                </w:tcPr>
                <w:p w14:paraId="4F8DA5FA" w14:textId="77777777" w:rsidR="00BF5F59" w:rsidRPr="001731D3" w:rsidRDefault="00BF5F59" w:rsidP="00BF5F59">
                  <w:pPr>
                    <w:suppressAutoHyphens/>
                    <w:rPr>
                      <w:rFonts w:eastAsia="Times New Roman"/>
                      <w:b/>
                      <w:bCs/>
                    </w:rPr>
                  </w:pPr>
                  <w:r w:rsidRPr="001731D3">
                    <w:rPr>
                      <w:rFonts w:eastAsia="Times New Roman"/>
                      <w:b/>
                      <w:bCs/>
                    </w:rPr>
                    <w:t>Metric</w:t>
                  </w:r>
                </w:p>
              </w:tc>
              <w:tc>
                <w:tcPr>
                  <w:tcW w:w="6928" w:type="dxa"/>
                  <w:gridSpan w:val="2"/>
                </w:tcPr>
                <w:p w14:paraId="08254CC1" w14:textId="77777777" w:rsidR="00BF5F59" w:rsidRPr="001731D3" w:rsidRDefault="00BF5F59" w:rsidP="00BF5F59">
                  <w:pPr>
                    <w:suppressAutoHyphens/>
                    <w:rPr>
                      <w:rFonts w:eastAsia="Times New Roman"/>
                    </w:rPr>
                  </w:pPr>
                  <w:r w:rsidRPr="001731D3">
                    <w:rPr>
                      <w:rFonts w:eastAsia="Times New Roman"/>
                    </w:rPr>
                    <w:t>PRACH detection rate, FAR (Based on the preamble pool size is not less than 64), CDF of estimation error for frequency/timing</w:t>
                  </w:r>
                </w:p>
              </w:tc>
            </w:tr>
            <w:tr w:rsidR="00BF5F59" w:rsidRPr="001731D3" w14:paraId="74029236" w14:textId="77777777" w:rsidTr="00356841">
              <w:tc>
                <w:tcPr>
                  <w:tcW w:w="2349" w:type="dxa"/>
                  <w:shd w:val="clear" w:color="auto" w:fill="FFFFFF"/>
                </w:tcPr>
                <w:p w14:paraId="4982FE8D" w14:textId="77777777" w:rsidR="00BF5F59" w:rsidRPr="001731D3" w:rsidRDefault="00BF5F59" w:rsidP="00BF5F59">
                  <w:pPr>
                    <w:suppressAutoHyphens/>
                    <w:rPr>
                      <w:rFonts w:eastAsia="Times New Roman"/>
                      <w:b/>
                      <w:bCs/>
                    </w:rPr>
                  </w:pPr>
                  <w:r w:rsidRPr="001731D3">
                    <w:rPr>
                      <w:rFonts w:eastAsia="Times New Roman"/>
                      <w:b/>
                      <w:bCs/>
                    </w:rPr>
                    <w:t>Receiver</w:t>
                  </w:r>
                </w:p>
              </w:tc>
              <w:tc>
                <w:tcPr>
                  <w:tcW w:w="6928" w:type="dxa"/>
                  <w:gridSpan w:val="2"/>
                </w:tcPr>
                <w:p w14:paraId="416C54EB" w14:textId="77777777" w:rsidR="00BF5F59" w:rsidRPr="001731D3" w:rsidRDefault="00BF5F59" w:rsidP="00BF5F59">
                  <w:pPr>
                    <w:suppressAutoHyphens/>
                    <w:rPr>
                      <w:rFonts w:eastAsia="Times New Roman"/>
                    </w:rPr>
                  </w:pPr>
                  <w:r w:rsidRPr="001731D3">
                    <w:rPr>
                      <w:rFonts w:eastAsia="Times New Roman"/>
                    </w:rPr>
                    <w:t>Companies to report the receiver for PRACH detection.</w:t>
                  </w:r>
                </w:p>
              </w:tc>
            </w:tr>
          </w:tbl>
          <w:p w14:paraId="21B00F77" w14:textId="77777777" w:rsidR="00BF5F59" w:rsidRPr="001731D3" w:rsidRDefault="00BF5F59" w:rsidP="00BF5F59"/>
          <w:p w14:paraId="00ABABE4" w14:textId="77777777" w:rsidR="00BF5F59" w:rsidRPr="001731D3" w:rsidRDefault="00BF5F59" w:rsidP="00BF5F59">
            <w:pPr>
              <w:rPr>
                <w:b/>
              </w:rPr>
            </w:pPr>
            <w:r w:rsidRPr="001731D3">
              <w:rPr>
                <w:b/>
                <w:highlight w:val="green"/>
              </w:rPr>
              <w:t>Agreement:</w:t>
            </w:r>
          </w:p>
          <w:p w14:paraId="54EDF6DC" w14:textId="77777777" w:rsidR="00BF5F59" w:rsidRPr="001731D3" w:rsidRDefault="00BF5F59" w:rsidP="00BF5F59">
            <w:pPr>
              <w:rPr>
                <w:bCs/>
              </w:rPr>
            </w:pPr>
            <w:r w:rsidRPr="001731D3">
              <w:rPr>
                <w:bCs/>
              </w:rPr>
              <w:t>For evaluation regarding GNSS-resilient operation, based on GNSS information or the lack of it, it is assumed that the UE has a horizontal location uncertainty within an area</w:t>
            </w:r>
          </w:p>
          <w:p w14:paraId="48243621" w14:textId="77777777" w:rsidR="00BF5F59" w:rsidRPr="001731D3" w:rsidRDefault="00BF5F59" w:rsidP="00BF5F59">
            <w:pPr>
              <w:numPr>
                <w:ilvl w:val="0"/>
                <w:numId w:val="99"/>
              </w:numPr>
              <w:suppressAutoHyphens/>
              <w:spacing w:before="120"/>
              <w:rPr>
                <w:bCs/>
                <w:lang w:eastAsia="x-none"/>
              </w:rPr>
            </w:pPr>
            <w:r w:rsidRPr="001731D3">
              <w:rPr>
                <w:bCs/>
                <w:lang w:eastAsia="x-none"/>
              </w:rPr>
              <w:t>Case a: the location uncertainty area is the area served by the cell or beam.</w:t>
            </w:r>
          </w:p>
          <w:p w14:paraId="303D7DFC" w14:textId="77777777" w:rsidR="00BF5F59" w:rsidRPr="001731D3" w:rsidRDefault="00BF5F59" w:rsidP="00BF5F59">
            <w:pPr>
              <w:numPr>
                <w:ilvl w:val="0"/>
                <w:numId w:val="99"/>
              </w:numPr>
              <w:suppressAutoHyphens/>
              <w:spacing w:before="120"/>
              <w:rPr>
                <w:bCs/>
                <w:lang w:eastAsia="x-none"/>
              </w:rPr>
            </w:pPr>
            <w:r w:rsidRPr="001731D3">
              <w:rPr>
                <w:bCs/>
                <w:lang w:eastAsia="x-none"/>
              </w:rPr>
              <w:t>Case b: the location uncertainty area is a circle of radius X km</w:t>
            </w:r>
          </w:p>
          <w:p w14:paraId="4216F8E6" w14:textId="77777777" w:rsidR="00BF5F59" w:rsidRPr="001731D3" w:rsidRDefault="00BF5F59" w:rsidP="00BF5F59">
            <w:pPr>
              <w:numPr>
                <w:ilvl w:val="1"/>
                <w:numId w:val="99"/>
              </w:numPr>
              <w:suppressAutoHyphens/>
              <w:spacing w:before="120"/>
              <w:rPr>
                <w:bCs/>
                <w:lang w:eastAsia="x-none"/>
              </w:rPr>
            </w:pPr>
            <w:r w:rsidRPr="001731D3">
              <w:rPr>
                <w:bCs/>
                <w:lang w:eastAsia="x-none"/>
              </w:rPr>
              <w:t>X to be reported</w:t>
            </w:r>
          </w:p>
          <w:p w14:paraId="06576CEB" w14:textId="77777777" w:rsidR="00BF5F59" w:rsidRPr="001731D3" w:rsidRDefault="00BF5F59" w:rsidP="00BF5F59">
            <w:pPr>
              <w:rPr>
                <w:bCs/>
              </w:rPr>
            </w:pPr>
            <w:r w:rsidRPr="001731D3">
              <w:rPr>
                <w:bCs/>
              </w:rPr>
              <w:t xml:space="preserve">UE altitude error should be </w:t>
            </w:r>
            <w:proofErr w:type="gramStart"/>
            <w:r w:rsidRPr="001731D3">
              <w:rPr>
                <w:bCs/>
              </w:rPr>
              <w:t>taken into account</w:t>
            </w:r>
            <w:proofErr w:type="gramEnd"/>
            <w:r w:rsidRPr="001731D3">
              <w:rPr>
                <w:bCs/>
              </w:rPr>
              <w:t>.</w:t>
            </w:r>
          </w:p>
          <w:p w14:paraId="62FA3348" w14:textId="77777777" w:rsidR="00BF5F59" w:rsidRPr="001731D3" w:rsidRDefault="00BF5F59" w:rsidP="00BF5F59">
            <w:pPr>
              <w:numPr>
                <w:ilvl w:val="0"/>
                <w:numId w:val="100"/>
              </w:numPr>
              <w:jc w:val="left"/>
              <w:rPr>
                <w:bCs/>
              </w:rPr>
            </w:pPr>
            <w:r w:rsidRPr="001731D3">
              <w:rPr>
                <w:bCs/>
              </w:rPr>
              <w:t>UE altitude error to be reported.</w:t>
            </w:r>
          </w:p>
          <w:p w14:paraId="338E4F09" w14:textId="77777777" w:rsidR="00BF5F59" w:rsidRPr="001731D3" w:rsidRDefault="00BF5F59" w:rsidP="00BF5F59">
            <w:pPr>
              <w:rPr>
                <w:bCs/>
              </w:rPr>
            </w:pPr>
            <w:r w:rsidRPr="001731D3">
              <w:rPr>
                <w:bCs/>
              </w:rPr>
              <w:t>For both Case a and Case b above, RAN1 to evaluate at least:</w:t>
            </w:r>
          </w:p>
          <w:p w14:paraId="757AEC1A" w14:textId="77777777" w:rsidR="00BF5F59" w:rsidRPr="001731D3" w:rsidRDefault="00BF5F59" w:rsidP="00BF5F59">
            <w:pPr>
              <w:numPr>
                <w:ilvl w:val="0"/>
                <w:numId w:val="99"/>
              </w:numPr>
              <w:suppressAutoHyphens/>
              <w:spacing w:before="120"/>
              <w:ind w:left="1035"/>
              <w:rPr>
                <w:bCs/>
                <w:lang w:eastAsia="x-none"/>
              </w:rPr>
            </w:pPr>
            <w:r w:rsidRPr="001731D3">
              <w:rPr>
                <w:bCs/>
                <w:lang w:eastAsia="x-none"/>
              </w:rPr>
              <w:t>Differential delay values</w:t>
            </w:r>
          </w:p>
          <w:p w14:paraId="4BEA28E2" w14:textId="4C659425" w:rsidR="00335A61" w:rsidRPr="00A11779" w:rsidRDefault="00BF5F59" w:rsidP="003F7678">
            <w:pPr>
              <w:numPr>
                <w:ilvl w:val="0"/>
                <w:numId w:val="99"/>
              </w:numPr>
              <w:suppressAutoHyphens/>
              <w:spacing w:before="120"/>
              <w:ind w:left="1035"/>
              <w:rPr>
                <w:rFonts w:eastAsia="DengXian"/>
                <w:lang w:eastAsia="en-GB"/>
              </w:rPr>
            </w:pPr>
            <w:r w:rsidRPr="001731D3">
              <w:rPr>
                <w:bCs/>
                <w:lang w:eastAsia="x-none"/>
              </w:rPr>
              <w:t>Differential frequency offset/Doppler values</w:t>
            </w:r>
          </w:p>
        </w:tc>
      </w:tr>
    </w:tbl>
    <w:p w14:paraId="3B226454" w14:textId="77777777" w:rsidR="00335A61" w:rsidRPr="00A11779" w:rsidRDefault="00335A61" w:rsidP="00335A61">
      <w:pPr>
        <w:widowControl w:val="0"/>
        <w:spacing w:line="276" w:lineRule="auto"/>
        <w:contextualSpacing/>
        <w:rPr>
          <w:lang w:eastAsia="ko-KR"/>
        </w:rPr>
      </w:pPr>
      <w:r w:rsidRPr="00A11779">
        <w:rPr>
          <w:lang w:eastAsia="ko-KR"/>
        </w:rPr>
        <w:lastRenderedPageBreak/>
        <w:t xml:space="preserve"> </w:t>
      </w:r>
    </w:p>
    <w:p w14:paraId="7891E9EC" w14:textId="6B77721A" w:rsidR="00FE5086" w:rsidRPr="00A11779" w:rsidRDefault="00FE5086" w:rsidP="00FE5086">
      <w:r>
        <w:t>The following agreements were made during the previous RAN1 meeting, RAN1 #122Bis [3].</w:t>
      </w:r>
      <w:r w:rsidRPr="00A11779">
        <w:t xml:space="preserve"> </w:t>
      </w:r>
    </w:p>
    <w:tbl>
      <w:tblPr>
        <w:tblStyle w:val="TableGrid"/>
        <w:tblW w:w="0" w:type="auto"/>
        <w:tblLook w:val="04A0" w:firstRow="1" w:lastRow="0" w:firstColumn="1" w:lastColumn="0" w:noHBand="0" w:noVBand="1"/>
      </w:tblPr>
      <w:tblGrid>
        <w:gridCol w:w="9350"/>
      </w:tblGrid>
      <w:tr w:rsidR="008833FE" w:rsidRPr="00A11779" w14:paraId="17FF8341" w14:textId="77777777" w:rsidTr="008B6767">
        <w:tc>
          <w:tcPr>
            <w:tcW w:w="9350" w:type="dxa"/>
          </w:tcPr>
          <w:p w14:paraId="1C36D463" w14:textId="77777777" w:rsidR="008833FE" w:rsidRPr="00435D6D" w:rsidRDefault="008833FE" w:rsidP="008833FE">
            <w:pPr>
              <w:tabs>
                <w:tab w:val="left" w:pos="1622"/>
              </w:tabs>
              <w:rPr>
                <w:rFonts w:ascii="Times New Roman" w:eastAsia="MS Mincho" w:hAnsi="Times New Roman"/>
                <w:b/>
                <w:lang w:val="en-US" w:eastAsia="en-GB"/>
              </w:rPr>
            </w:pPr>
            <w:r w:rsidRPr="00435D6D">
              <w:rPr>
                <w:rFonts w:ascii="Times New Roman" w:eastAsia="MS Mincho" w:hAnsi="Times New Roman"/>
                <w:b/>
                <w:highlight w:val="green"/>
                <w:lang w:val="en-US" w:eastAsia="en-GB"/>
              </w:rPr>
              <w:t>Agreement:</w:t>
            </w:r>
          </w:p>
          <w:p w14:paraId="7E7E9A8D" w14:textId="77777777" w:rsidR="008833FE" w:rsidRPr="00435D6D" w:rsidRDefault="008833FE" w:rsidP="008833FE">
            <w:pPr>
              <w:rPr>
                <w:rFonts w:ascii="Times New Roman" w:hAnsi="Times New Roman"/>
                <w:bCs/>
              </w:rPr>
            </w:pPr>
            <w:r w:rsidRPr="00435D6D">
              <w:rPr>
                <w:rFonts w:ascii="Times New Roman" w:hAnsi="Times New Roman"/>
                <w:bCs/>
              </w:rPr>
              <w:t>For the evaluation of GNSS resilient NR-NTN operation, consider the following assumptions:</w:t>
            </w:r>
          </w:p>
          <w:p w14:paraId="59FC0317" w14:textId="77777777" w:rsidR="008833FE" w:rsidRPr="00435D6D" w:rsidRDefault="008833FE" w:rsidP="008833FE">
            <w:pPr>
              <w:numPr>
                <w:ilvl w:val="0"/>
                <w:numId w:val="129"/>
              </w:numPr>
              <w:suppressAutoHyphens/>
              <w:overflowPunct/>
              <w:autoSpaceDE/>
              <w:autoSpaceDN/>
              <w:adjustRightInd/>
              <w:spacing w:before="120"/>
              <w:textAlignment w:val="auto"/>
              <w:rPr>
                <w:rFonts w:ascii="Times New Roman" w:hAnsi="Times New Roman"/>
                <w:bCs/>
                <w:strike/>
                <w:lang w:eastAsia="x-none"/>
              </w:rPr>
            </w:pPr>
            <w:r w:rsidRPr="00435D6D">
              <w:rPr>
                <w:rFonts w:ascii="Times New Roman" w:hAnsi="Times New Roman"/>
                <w:bCs/>
                <w:lang w:eastAsia="x-none"/>
              </w:rPr>
              <w:t>For scenario 1 and 2</w:t>
            </w:r>
          </w:p>
          <w:p w14:paraId="340F6A8A" w14:textId="77777777" w:rsidR="008833FE" w:rsidRPr="00435D6D" w:rsidRDefault="008833FE" w:rsidP="008833FE">
            <w:pPr>
              <w:numPr>
                <w:ilvl w:val="1"/>
                <w:numId w:val="129"/>
              </w:numPr>
              <w:suppressAutoHyphens/>
              <w:overflowPunct/>
              <w:autoSpaceDE/>
              <w:autoSpaceDN/>
              <w:adjustRightInd/>
              <w:spacing w:before="120"/>
              <w:textAlignment w:val="auto"/>
              <w:rPr>
                <w:rFonts w:ascii="Times New Roman" w:hAnsi="Times New Roman"/>
                <w:bCs/>
                <w:lang w:eastAsia="x-none"/>
              </w:rPr>
            </w:pPr>
            <w:r w:rsidRPr="00435D6D">
              <w:rPr>
                <w:rFonts w:ascii="Times New Roman" w:hAnsi="Times New Roman"/>
                <w:bCs/>
                <w:lang w:eastAsia="x-none"/>
              </w:rPr>
              <w:lastRenderedPageBreak/>
              <w:t>The following time/frequency differences should be evaluated:</w:t>
            </w:r>
          </w:p>
          <w:p w14:paraId="4E76FA29" w14:textId="77777777" w:rsidR="008833FE" w:rsidRPr="00435D6D" w:rsidRDefault="008833FE" w:rsidP="008833FE">
            <w:pPr>
              <w:numPr>
                <w:ilvl w:val="2"/>
                <w:numId w:val="129"/>
              </w:numPr>
              <w:suppressAutoHyphens/>
              <w:overflowPunct/>
              <w:autoSpaceDE/>
              <w:autoSpaceDN/>
              <w:adjustRightInd/>
              <w:spacing w:before="120"/>
              <w:textAlignment w:val="auto"/>
              <w:rPr>
                <w:rFonts w:ascii="Times New Roman" w:hAnsi="Times New Roman"/>
                <w:bCs/>
                <w:lang w:eastAsia="x-none"/>
              </w:rPr>
            </w:pPr>
            <w:r w:rsidRPr="00435D6D">
              <w:rPr>
                <w:rFonts w:ascii="Times New Roman" w:hAnsi="Times New Roman"/>
                <w:bCs/>
                <w:lang w:eastAsia="x-none"/>
              </w:rPr>
              <w:t>The differential one-way delay (in µs) as calculated between the largest UE-Sat delay and smallest UE sat delay within the uncertainty area.</w:t>
            </w:r>
          </w:p>
          <w:p w14:paraId="4567E26B" w14:textId="77777777" w:rsidR="008833FE" w:rsidRPr="00435D6D" w:rsidRDefault="008833FE" w:rsidP="008833FE">
            <w:pPr>
              <w:numPr>
                <w:ilvl w:val="3"/>
                <w:numId w:val="129"/>
              </w:numPr>
              <w:suppressAutoHyphens/>
              <w:overflowPunct/>
              <w:autoSpaceDE/>
              <w:autoSpaceDN/>
              <w:adjustRightInd/>
              <w:spacing w:before="120"/>
              <w:textAlignment w:val="auto"/>
              <w:rPr>
                <w:rFonts w:ascii="Times New Roman" w:hAnsi="Times New Roman"/>
                <w:bCs/>
                <w:lang w:eastAsia="x-none"/>
              </w:rPr>
            </w:pPr>
            <w:r w:rsidRPr="00435D6D">
              <w:rPr>
                <w:rFonts w:ascii="Times New Roman" w:hAnsi="Times New Roman"/>
                <w:bCs/>
                <w:lang w:eastAsia="x-none"/>
              </w:rPr>
              <w:t>For UL performance evaluation 2 times differential one-way delay should be considered.</w:t>
            </w:r>
          </w:p>
          <w:p w14:paraId="3D65EF73" w14:textId="77777777" w:rsidR="008833FE" w:rsidRPr="00435D6D" w:rsidRDefault="008833FE" w:rsidP="008833FE">
            <w:pPr>
              <w:numPr>
                <w:ilvl w:val="2"/>
                <w:numId w:val="129"/>
              </w:numPr>
              <w:suppressAutoHyphens/>
              <w:overflowPunct/>
              <w:autoSpaceDE/>
              <w:autoSpaceDN/>
              <w:adjustRightInd/>
              <w:spacing w:before="120"/>
              <w:textAlignment w:val="auto"/>
              <w:rPr>
                <w:rFonts w:ascii="Times New Roman" w:hAnsi="Times New Roman"/>
                <w:bCs/>
                <w:lang w:eastAsia="x-none"/>
              </w:rPr>
            </w:pPr>
            <w:r w:rsidRPr="00435D6D">
              <w:rPr>
                <w:rFonts w:ascii="Times New Roman" w:hAnsi="Times New Roman"/>
                <w:bCs/>
                <w:lang w:eastAsia="x-none"/>
              </w:rPr>
              <w:t>The differential one-way Doppler/frequency offset (in ppm) is calculated between the largest UE-sat Doppler/frequency offset and smallest UE-sat Doppler/frequency offset within the uncertainty area.</w:t>
            </w:r>
          </w:p>
          <w:p w14:paraId="0A9FDAAF" w14:textId="77777777" w:rsidR="008833FE" w:rsidRPr="00435D6D" w:rsidRDefault="008833FE" w:rsidP="008833FE">
            <w:pPr>
              <w:numPr>
                <w:ilvl w:val="3"/>
                <w:numId w:val="129"/>
              </w:numPr>
              <w:suppressAutoHyphens/>
              <w:overflowPunct/>
              <w:autoSpaceDE/>
              <w:autoSpaceDN/>
              <w:adjustRightInd/>
              <w:spacing w:before="120"/>
              <w:textAlignment w:val="auto"/>
              <w:rPr>
                <w:rFonts w:ascii="Times New Roman" w:hAnsi="Times New Roman"/>
                <w:bCs/>
                <w:lang w:eastAsia="x-none"/>
              </w:rPr>
            </w:pPr>
            <w:r w:rsidRPr="00435D6D">
              <w:rPr>
                <w:rFonts w:ascii="Times New Roman" w:hAnsi="Times New Roman"/>
                <w:bCs/>
                <w:lang w:eastAsia="x-none"/>
              </w:rPr>
              <w:t>For UL performance evaluation, scaled one-way differential Doppler/frequency offset to determine UL differential Doppler/frequency offset should be considered. Scaling factor should be reported.</w:t>
            </w:r>
          </w:p>
          <w:p w14:paraId="1315179B" w14:textId="77777777" w:rsidR="008833FE" w:rsidRPr="00435D6D" w:rsidRDefault="008833FE" w:rsidP="008833FE">
            <w:pPr>
              <w:tabs>
                <w:tab w:val="left" w:pos="1622"/>
              </w:tabs>
              <w:rPr>
                <w:rFonts w:ascii="Times New Roman" w:eastAsia="MS Mincho" w:hAnsi="Times New Roman"/>
                <w:b/>
                <w:lang w:val="en-US" w:eastAsia="en-GB"/>
              </w:rPr>
            </w:pPr>
            <w:r w:rsidRPr="00435D6D">
              <w:rPr>
                <w:rFonts w:ascii="Times New Roman" w:eastAsia="MS Mincho" w:hAnsi="Times New Roman"/>
                <w:b/>
                <w:highlight w:val="green"/>
                <w:lang w:val="en-US" w:eastAsia="en-GB"/>
              </w:rPr>
              <w:t>Agreement:</w:t>
            </w:r>
          </w:p>
          <w:p w14:paraId="2B3760B0" w14:textId="77777777" w:rsidR="008833FE" w:rsidRPr="00435D6D" w:rsidRDefault="008833FE" w:rsidP="008833FE">
            <w:pPr>
              <w:rPr>
                <w:rFonts w:eastAsia="Times New Roman"/>
              </w:rPr>
            </w:pPr>
            <w:r w:rsidRPr="00435D6D">
              <w:rPr>
                <w:rFonts w:eastAsia="Times New Roman"/>
              </w:rPr>
              <w:t>For PRACH performance evaluation for existing PRACH preamble formats based on analytical characterization, adopt the following criteria:</w:t>
            </w:r>
          </w:p>
          <w:p w14:paraId="06850F71" w14:textId="77777777" w:rsidR="008833FE" w:rsidRPr="00435D6D" w:rsidRDefault="008833FE" w:rsidP="008833FE">
            <w:pPr>
              <w:numPr>
                <w:ilvl w:val="0"/>
                <w:numId w:val="130"/>
              </w:numPr>
              <w:overflowPunct/>
              <w:autoSpaceDE/>
              <w:autoSpaceDN/>
              <w:adjustRightInd/>
              <w:spacing w:after="0"/>
              <w:rPr>
                <w:rFonts w:eastAsia="Times New Roman"/>
                <w:lang w:eastAsia="x-none"/>
              </w:rPr>
            </w:pPr>
            <w:r w:rsidRPr="00435D6D">
              <w:rPr>
                <w:rFonts w:eastAsia="Times New Roman"/>
                <w:lang w:eastAsia="x-none"/>
              </w:rPr>
              <w:t xml:space="preserve">PRACH tolerance is exceeded if  </w:t>
            </w:r>
          </w:p>
          <w:p w14:paraId="39AE0AD0" w14:textId="5C3DC586" w:rsidR="008833FE" w:rsidRPr="00435D6D" w:rsidRDefault="008833FE" w:rsidP="008833FE">
            <w:pPr>
              <w:numPr>
                <w:ilvl w:val="1"/>
                <w:numId w:val="130"/>
              </w:numPr>
              <w:overflowPunct/>
              <w:autoSpaceDE/>
              <w:autoSpaceDN/>
              <w:adjustRightInd/>
              <w:spacing w:after="0"/>
              <w:rPr>
                <w:rFonts w:eastAsia="Times New Roman"/>
                <w:lang w:eastAsia="x-none"/>
              </w:rPr>
            </w:pPr>
            <w:r w:rsidRPr="00435D6D">
              <w:rPr>
                <w:rFonts w:eastAsia="Times New Roman"/>
                <w:lang w:eastAsia="x-none"/>
              </w:rPr>
              <w:t>min (</w:t>
            </w:r>
            <m:oMath>
              <m:r>
                <m:rPr>
                  <m:sty m:val="b"/>
                </m:rPr>
                <w:rPr>
                  <w:rFonts w:ascii="Cambria Math" w:hAnsi="Cambria Math"/>
                </w:rPr>
                <m:t>Ncp</m:t>
              </m:r>
            </m:oMath>
            <w:r w:rsidRPr="00435D6D">
              <w:rPr>
                <w:rFonts w:eastAsia="Times New Roman"/>
                <w:lang w:eastAsia="x-none"/>
              </w:rPr>
              <w:t>, Sequence duration</w:t>
            </w:r>
            <w:r w:rsidRPr="00435D6D">
              <w:rPr>
                <w:rFonts w:eastAsia="Times New Roman"/>
                <w:lang w:eastAsia="x-none"/>
              </w:rPr>
              <w:fldChar w:fldCharType="begin"/>
            </w:r>
            <w:r w:rsidRPr="00435D6D">
              <w:rPr>
                <w:rFonts w:eastAsia="Times New Roman"/>
                <w:lang w:eastAsia="x-none"/>
              </w:rPr>
              <w:instrText xml:space="preserve"> QUOTE </w:instrText>
            </w:r>
            <w:r w:rsidR="001D045B">
              <w:rPr>
                <w:rFonts w:ascii="Times New Roman" w:hAnsi="Times New Roman"/>
                <w:position w:val="-11"/>
                <w:sz w:val="22"/>
                <w:lang w:eastAsia="x-none"/>
              </w:rPr>
              <w:pict w14:anchorId="2C99FC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8&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5F0878&quot; wsp:rsidRDefault=&quot;005F0878&quot; wsp:rsidP=&quot;005F0878&quot;&gt;&lt;m:oMathPara&gt;&lt;m:oMath&gt;&lt;m:r&gt;&lt;m:rPr&gt;&lt;m:sty m:val=&quot;b&quot;/&gt;&lt;/m:rPr&gt;&lt;w:rPr&gt;&lt;w:rFonts w:ascii=&quot;Cambria Math&quot; w:h-ansi=&quot;Cambria Math&quot;/&gt;&lt;wx:font wx:val=&quot;Cambria Math&quot;/&gt;&lt;w:b/&gt;&lt;/w:rPr&gt;&lt;m:t&gt;?—&lt;/m:t&gt;&lt;/m:r&gt;&lt;m:f&gt;&lt;m:fPr&gt;&lt;m:ctrlPr&gt;&lt;w:rPr&gt;&lt;w:rFonts w:ascii=&quot;Cambria Math&quot; w:h-ansi=&quot;Cambria Math&quot;/&gt;&lt;wx:font wx:val=&quot;Cambria Math&quot;/&gt;&lt;w:b/&gt;&lt;w:b-cs/&gt;&lt;w:i-cs/&gt;&lt;/w:rPr&gt;&lt;/m:ctrlPr&gt;&lt;/m:fPr&gt;&lt;m:num&gt;&lt;m:r&gt;&lt;m:rPr&gt;&lt;m:sty m:vaxxxxl=&quot;b&quot;/&gt;&lt;/m:rPr&gt;&lt;w:rPr&gt;&lt;w:rFonts w:ascii=&quot;Cambria Math&quot; w:h-ansi=&quot;Cambria Math&quot;/&gt;&lt;wx:font wx:val=&quot;Cambria Math&quot;/&gt;&lt;w:b/&gt;&lt;/w:rPr&gt;&lt;m:t&gt;max&lt;/m:t&gt;&lt;/m:r&gt;&lt;m:sSub&gt;&lt;m:sSubPr&gt;&lt;m:ctrlPr&gt;&lt;w:rPr&gt;&lt;w:rFonts w:ascii=&quot;Cambria Math&quot; w:h-ansi=&quot;Cambria Math&quot;/&gt;&lt;wx:font wx:val=&quot;Cambria Math&quot;/&gt;&lt;w:b/&gt;&lt;w:b-cs/&gt;&lt;w:i-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cs&lt;/m:t&gt;&lt;/m:r&gt;&lt;/m:sub&gt;&lt;/m:sSub&gt;&lt;/m:num&gt;&lt;m:den&gt;&lt;m:r&gt;&lt;m:rPr&gt;&lt;m:sty m:val=&quot;b&quot;/&gt;&lt;/m:rPr&gt;&lt;w:rPr&gt;&lt;w:rFonts w:ascii=&quot;Cambria Math&quot; w:h-ansi=&quot;Cambria Math&quot;/&gt;&lt;wx:font wx:val=&quot;Cambria Math&quot;/&gt;&lt;w:b/&gt;&lt;/w:rPr&gt;&lt;m:t&gt;L&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435D6D">
              <w:rPr>
                <w:rFonts w:eastAsia="Times New Roman"/>
                <w:lang w:eastAsia="x-none"/>
              </w:rPr>
              <w:instrText xml:space="preserve"> </w:instrText>
            </w:r>
            <w:r w:rsidRPr="00435D6D">
              <w:rPr>
                <w:rFonts w:eastAsia="Times New Roman"/>
                <w:lang w:eastAsia="x-none"/>
              </w:rPr>
              <w:fldChar w:fldCharType="separate"/>
            </w:r>
            <w:r w:rsidR="001D045B">
              <w:rPr>
                <w:rFonts w:ascii="Times New Roman" w:hAnsi="Times New Roman"/>
                <w:position w:val="-11"/>
                <w:sz w:val="22"/>
                <w:lang w:eastAsia="x-none"/>
              </w:rPr>
              <w:pict w14:anchorId="2A6E8847">
                <v:shape id="_x0000_i1026" type="#_x0000_t75" style="width:33.75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8&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5F0878&quot; wsp:rsidRDefault=&quot;005F0878&quot; wsp:rsidP=&quot;005F0878&quot;&gt;&lt;m:oMathPara&gt;&lt;m:oMath&gt;&lt;m:r&gt;&lt;m:rPr&gt;&lt;m:sty m:val=&quot;b&quot;/&gt;&lt;/m:rPr&gt;&lt;w:rPr&gt;&lt;w:rFonts w:ascii=&quot;Cambria Math&quot; w:h-ansi=&quot;Cambria Math&quot;/&gt;&lt;wx:font wx:val=&quot;Cambria Math&quot;/&gt;&lt;w:b/&gt;&lt;/w:rPr&gt;&lt;m:t&gt;?—&lt;/m:t&gt;&lt;/m:r&gt;&lt;m:f&gt;&lt;m:fPr&gt;&lt;m:ctrlPr&gt;&lt;w:rPr&gt;&lt;w:rFonts w:ascii=&quot;Cambria Math&quot; w:h-ansi=&quot;Cambria Math&quot;/&gt;&lt;wx:font wx:val=&quot;Cambria Math&quot;/&gt;&lt;w:b/&gt;&lt;w:b-cs/&gt;&lt;w:i-cs/&gt;&lt;/w:rPr&gt;&lt;/m:ctrlPr&gt;&lt;/m:fPr&gt;&lt;m:num&gt;&lt;m:r&gt;&lt;m:rPr&gt;&lt;m:sty m:vaxxxxl=&quot;b&quot;/&gt;&lt;/m:rPr&gt;&lt;w:rPr&gt;&lt;w:rFonts w:ascii=&quot;Cambria Math&quot; w:h-ansi=&quot;Cambria Math&quot;/&gt;&lt;wx:font wx:val=&quot;Cambria Math&quot;/&gt;&lt;w:b/&gt;&lt;/w:rPr&gt;&lt;m:t&gt;max&lt;/m:t&gt;&lt;/m:r&gt;&lt;m:sSub&gt;&lt;m:sSubPr&gt;&lt;m:ctrlPr&gt;&lt;w:rPr&gt;&lt;w:rFonts w:ascii=&quot;Cambria Math&quot; w:h-ansi=&quot;Cambria Math&quot;/&gt;&lt;wx:font wx:val=&quot;Cambria Math&quot;/&gt;&lt;w:b/&gt;&lt;w:b-cs/&gt;&lt;w:i-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cs&lt;/m:t&gt;&lt;/m:r&gt;&lt;/m:sub&gt;&lt;/m:sSub&gt;&lt;/m:num&gt;&lt;m:den&gt;&lt;m:r&gt;&lt;m:rPr&gt;&lt;m:sty m:val=&quot;b&quot;/&gt;&lt;/m:rPr&gt;&lt;w:rPr&gt;&lt;w:rFonts w:ascii=&quot;Cambria Math&quot; w:h-ansi=&quot;Cambria Math&quot;/&gt;&lt;wx:font wx:val=&quot;Cambria Math&quot;/&gt;&lt;w:b/&gt;&lt;/w:rPr&gt;&lt;m:t&gt;L&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435D6D">
              <w:rPr>
                <w:rFonts w:eastAsia="Times New Roman"/>
                <w:lang w:eastAsia="x-none"/>
              </w:rPr>
              <w:fldChar w:fldCharType="end"/>
            </w:r>
            <w:r w:rsidRPr="00435D6D">
              <w:rPr>
                <w:rFonts w:eastAsia="Times New Roman"/>
                <w:lang w:eastAsia="x-none"/>
              </w:rPr>
              <w:t xml:space="preserve">) </w:t>
            </w:r>
            <m:oMath>
              <m:r>
                <w:rPr>
                  <w:rFonts w:ascii="Cambria Math" w:hAnsi="Cambria Math"/>
                </w:rPr>
                <m:t>-</m:t>
              </m:r>
              <m:sSub>
                <m:sSubPr>
                  <m:ctrlPr>
                    <w:rPr>
                      <w:rFonts w:ascii="Cambria Math" w:hAnsi="Cambria Math"/>
                    </w:rPr>
                  </m:ctrlPr>
                </m:sSubPr>
                <m:e>
                  <m:r>
                    <w:rPr>
                      <w:rFonts w:ascii="Cambria Math" w:hAnsi="Cambria Math"/>
                    </w:rPr>
                    <m:t xml:space="preserve"> 2 T</m:t>
                  </m:r>
                </m:e>
                <m:sub>
                  <m:r>
                    <w:rPr>
                      <w:rFonts w:ascii="Cambria Math" w:hAnsi="Cambria Math"/>
                    </w:rPr>
                    <m:t>e</m:t>
                  </m:r>
                </m:sub>
              </m:sSub>
            </m:oMath>
            <w:r w:rsidRPr="00435D6D">
              <w:rPr>
                <w:rFonts w:eastAsia="Times New Roman"/>
                <w:lang w:eastAsia="x-none"/>
              </w:rPr>
              <w:t xml:space="preserve"> </w:t>
            </w:r>
            <w:r w:rsidRPr="00435D6D">
              <w:rPr>
                <w:rFonts w:eastAsia="Times New Roman"/>
                <w:lang w:eastAsia="x-none"/>
              </w:rPr>
              <w:fldChar w:fldCharType="begin"/>
            </w:r>
            <w:r w:rsidRPr="00435D6D">
              <w:rPr>
                <w:rFonts w:eastAsia="Times New Roman"/>
                <w:lang w:eastAsia="x-none"/>
              </w:rPr>
              <w:instrText xml:space="preserve"> QUOTE </w:instrText>
            </w:r>
            <w:r w:rsidR="001D045B">
              <w:rPr>
                <w:rFonts w:ascii="Times New Roman" w:hAnsi="Times New Roman"/>
                <w:position w:val="-5"/>
                <w:sz w:val="22"/>
                <w:lang w:eastAsia="x-none"/>
              </w:rPr>
              <w:pict w14:anchorId="784AB915">
                <v:shape id="_x0000_i1027" type="#_x0000_t75" style="width:7.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1A&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0561A&quot; wsp:rsidRDefault=&quot;0040561A&quot; wsp:rsidP=&quot;0040561A&quot;&gt;&lt;m:oMathPara&gt;&lt;m:oMath&gt;&lt;m:r&gt;&lt;w:rPr&gt;&lt;w:rFonts w:ascii=&quot;Cambria Math&quot; w:h-ansi=&quot;Cambria Math&quot;/&gt;&lt;wx:font wx:val=&quot;Cambria Math&quot;/&gt;&lt;w:i/&gt;&lt;/w:rPr&gt;&lt;m:t&gt;a‰¤&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rPrPrPrP:sectPr&gt;&lt;/wx:sect&gt;&lt;/w:body&gt;&lt;/w:wordDocument&gt;">
                  <v:imagedata r:id="rId9" o:title="" chromakey="white"/>
                </v:shape>
              </w:pict>
            </w:r>
            <w:r w:rsidRPr="00435D6D">
              <w:rPr>
                <w:rFonts w:eastAsia="Times New Roman"/>
                <w:lang w:eastAsia="x-none"/>
              </w:rPr>
              <w:instrText xml:space="preserve"> </w:instrText>
            </w:r>
            <w:r w:rsidRPr="00435D6D">
              <w:rPr>
                <w:rFonts w:eastAsia="Times New Roman"/>
                <w:lang w:eastAsia="x-none"/>
              </w:rPr>
              <w:fldChar w:fldCharType="separate"/>
            </w:r>
            <w:r w:rsidR="001D045B">
              <w:rPr>
                <w:rFonts w:ascii="Times New Roman" w:hAnsi="Times New Roman"/>
                <w:position w:val="-5"/>
                <w:sz w:val="22"/>
                <w:lang w:eastAsia="x-none"/>
              </w:rPr>
              <w:pict w14:anchorId="65AB5EF3">
                <v:shape id="_x0000_i1028" type="#_x0000_t75" style="width:7.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1A&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0561A&quot; wsp:rsidRDefault=&quot;0040561A&quot; wsp:rsidP=&quot;0040561A&quot;&gt;&lt;m:oMathPara&gt;&lt;m:oMath&gt;&lt;m:r&gt;&lt;w:rPr&gt;&lt;w:rFonts w:ascii=&quot;Cambria Math&quot; w:h-ansi=&quot;Cambria Math&quot;/&gt;&lt;wx:font wx:val=&quot;Cambria Math&quot;/&gt;&lt;w:i/&gt;&lt;/w:rPr&gt;&lt;m:t&gt;a‰¤&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rPrPrPrP:sectPr&gt;&lt;/wx:sect&gt;&lt;/w:body&gt;&lt;/w:wordDocument&gt;">
                  <v:imagedata r:id="rId9" o:title="" chromakey="white"/>
                </v:shape>
              </w:pict>
            </w:r>
            <w:r w:rsidRPr="00435D6D">
              <w:rPr>
                <w:rFonts w:eastAsia="Times New Roman"/>
                <w:lang w:eastAsia="x-none"/>
              </w:rPr>
              <w:fldChar w:fldCharType="end"/>
            </w:r>
            <w:r w:rsidRPr="00435D6D">
              <w:rPr>
                <w:rFonts w:eastAsia="Times New Roman"/>
                <w:lang w:eastAsia="x-none"/>
              </w:rPr>
              <w:t xml:space="preserve"> Differential RTT, </w:t>
            </w:r>
            <w:proofErr w:type="gramStart"/>
            <w:r w:rsidRPr="00435D6D">
              <w:rPr>
                <w:rFonts w:eastAsia="Times New Roman"/>
                <w:lang w:eastAsia="x-none"/>
              </w:rPr>
              <w:t>where;</w:t>
            </w:r>
            <w:proofErr w:type="gramEnd"/>
          </w:p>
          <w:p w14:paraId="64E1A035" w14:textId="77777777" w:rsidR="008833FE" w:rsidRPr="00435D6D" w:rsidRDefault="008833FE" w:rsidP="008833FE">
            <w:pPr>
              <w:numPr>
                <w:ilvl w:val="2"/>
                <w:numId w:val="130"/>
              </w:numPr>
              <w:overflowPunct/>
              <w:autoSpaceDE/>
              <w:autoSpaceDN/>
              <w:adjustRightInd/>
              <w:spacing w:after="0"/>
              <w:rPr>
                <w:rFonts w:eastAsia="Times New Roman"/>
                <w:lang w:eastAsia="x-none"/>
              </w:rPr>
            </w:pPr>
            <w:proofErr w:type="spellStart"/>
            <w:r w:rsidRPr="00435D6D">
              <w:rPr>
                <w:rFonts w:eastAsia="Times New Roman"/>
                <w:lang w:eastAsia="x-none"/>
              </w:rPr>
              <w:t>Ncp</w:t>
            </w:r>
            <w:proofErr w:type="spellEnd"/>
            <w:r w:rsidRPr="00435D6D">
              <w:rPr>
                <w:rFonts w:eastAsia="Times New Roman"/>
                <w:lang w:eastAsia="x-none"/>
              </w:rPr>
              <w:t xml:space="preserve"> is cyclic prefix duration</w:t>
            </w:r>
          </w:p>
          <w:p w14:paraId="3ECBF881" w14:textId="76A1F14A" w:rsidR="008833FE" w:rsidRPr="00435D6D" w:rsidRDefault="008833FE" w:rsidP="008833FE">
            <w:pPr>
              <w:numPr>
                <w:ilvl w:val="2"/>
                <w:numId w:val="130"/>
              </w:numPr>
              <w:overflowPunct/>
              <w:autoSpaceDE/>
              <w:autoSpaceDN/>
              <w:adjustRightInd/>
              <w:spacing w:after="0"/>
              <w:rPr>
                <w:rFonts w:eastAsia="Times New Roman"/>
                <w:lang w:eastAsia="x-none"/>
              </w:rPr>
            </w:pPr>
            <w:r w:rsidRPr="00435D6D">
              <w:rPr>
                <w:lang w:val="en-US" w:eastAsia="x-none"/>
              </w:rPr>
              <w:t xml:space="preserve">max </w:t>
            </w:r>
            <m:oMath>
              <m:sSub>
                <m:sSubPr>
                  <m:ctrlPr>
                    <w:rPr>
                      <w:rFonts w:ascii="Cambria Math" w:hAnsi="Cambria Math"/>
                    </w:rPr>
                  </m:ctrlPr>
                </m:sSubPr>
                <m:e>
                  <m:r>
                    <w:rPr>
                      <w:rFonts w:ascii="Cambria Math" w:hAnsi="Cambria Math"/>
                    </w:rPr>
                    <m:t>N</m:t>
                  </m:r>
                </m:e>
                <m:sub>
                  <m:r>
                    <w:rPr>
                      <w:rFonts w:ascii="Cambria Math" w:hAnsi="Cambria Math"/>
                    </w:rPr>
                    <m:t>cs</m:t>
                  </m:r>
                </m:sub>
              </m:sSub>
            </m:oMath>
            <w:r w:rsidRPr="00435D6D">
              <w:rPr>
                <w:lang w:val="en-US" w:eastAsia="x-none"/>
              </w:rPr>
              <w:t xml:space="preserve"> is given by Tables</w:t>
            </w:r>
            <w:r w:rsidRPr="00435D6D">
              <w:rPr>
                <w:lang w:eastAsia="x-none"/>
              </w:rPr>
              <w:t xml:space="preserve"> </w:t>
            </w:r>
            <w:r w:rsidRPr="00435D6D">
              <w:rPr>
                <w:lang w:val="en-US" w:eastAsia="x-none"/>
              </w:rPr>
              <w:t>6.3.3.1-5, 6.3.3.1-6 and 6.3.3.1-7 of TS 38.211</w:t>
            </w:r>
          </w:p>
          <w:p w14:paraId="3209523E" w14:textId="77777777" w:rsidR="008833FE" w:rsidRPr="00435D6D" w:rsidRDefault="008833FE" w:rsidP="008833FE">
            <w:pPr>
              <w:numPr>
                <w:ilvl w:val="2"/>
                <w:numId w:val="130"/>
              </w:numPr>
              <w:overflowPunct/>
              <w:autoSpaceDE/>
              <w:autoSpaceDN/>
              <w:adjustRightInd/>
              <w:spacing w:after="0"/>
              <w:rPr>
                <w:rFonts w:eastAsia="Times New Roman"/>
                <w:lang w:eastAsia="x-none"/>
              </w:rPr>
            </w:pPr>
            <w:r w:rsidRPr="00435D6D">
              <w:rPr>
                <w:rFonts w:eastAsia="Times New Roman"/>
                <w:lang w:eastAsia="x-none"/>
              </w:rPr>
              <w:t>L is the ZC sequence length</w:t>
            </w:r>
          </w:p>
          <w:p w14:paraId="2AA4E526" w14:textId="0CCEE0D5" w:rsidR="008833FE" w:rsidRPr="00435D6D" w:rsidRDefault="00000000" w:rsidP="008833FE">
            <w:pPr>
              <w:numPr>
                <w:ilvl w:val="2"/>
                <w:numId w:val="130"/>
              </w:numPr>
              <w:overflowPunct/>
              <w:autoSpaceDE/>
              <w:autoSpaceDN/>
              <w:adjustRightInd/>
              <w:spacing w:after="0"/>
              <w:rPr>
                <w:rFonts w:eastAsia="Times New Roman"/>
                <w:lang w:eastAsia="x-none"/>
              </w:rPr>
            </w:pPr>
            <m:oMath>
              <m:sSub>
                <m:sSubPr>
                  <m:ctrlPr>
                    <w:rPr>
                      <w:rFonts w:ascii="Cambria Math" w:hAnsi="Cambria Math"/>
                    </w:rPr>
                  </m:ctrlPr>
                </m:sSubPr>
                <m:e>
                  <m:r>
                    <w:rPr>
                      <w:rFonts w:ascii="Cambria Math" w:hAnsi="Cambria Math"/>
                    </w:rPr>
                    <m:t>T</m:t>
                  </m:r>
                </m:e>
                <m:sub>
                  <m:r>
                    <w:rPr>
                      <w:rFonts w:ascii="Cambria Math" w:hAnsi="Cambria Math"/>
                    </w:rPr>
                    <m:t>e</m:t>
                  </m:r>
                </m:sub>
              </m:sSub>
            </m:oMath>
            <w:r w:rsidR="008833FE" w:rsidRPr="00435D6D">
              <w:rPr>
                <w:rFonts w:ascii="Times New Roman" w:hAnsi="Times New Roman"/>
                <w:lang w:val="en-US" w:eastAsia="x-none"/>
              </w:rPr>
              <w:t xml:space="preserve"> is an additional timing error. </w:t>
            </w:r>
          </w:p>
          <w:p w14:paraId="12F7A75E" w14:textId="77777777" w:rsidR="008833FE" w:rsidRPr="00435D6D" w:rsidRDefault="008833FE" w:rsidP="008833FE">
            <w:pPr>
              <w:numPr>
                <w:ilvl w:val="3"/>
                <w:numId w:val="130"/>
              </w:numPr>
              <w:overflowPunct/>
              <w:autoSpaceDE/>
              <w:autoSpaceDN/>
              <w:adjustRightInd/>
              <w:spacing w:after="0"/>
              <w:rPr>
                <w:rFonts w:eastAsia="Times New Roman"/>
                <w:lang w:eastAsia="x-none"/>
              </w:rPr>
            </w:pPr>
            <w:r w:rsidRPr="00435D6D">
              <w:rPr>
                <w:rFonts w:ascii="Times New Roman" w:hAnsi="Times New Roman"/>
                <w:lang w:val="en-US" w:eastAsia="x-none"/>
              </w:rPr>
              <w:t xml:space="preserve">Companies to </w:t>
            </w:r>
            <w:proofErr w:type="gramStart"/>
            <w:r w:rsidRPr="00435D6D">
              <w:rPr>
                <w:rFonts w:ascii="Times New Roman" w:hAnsi="Times New Roman"/>
                <w:lang w:val="en-US" w:eastAsia="x-none"/>
              </w:rPr>
              <w:t>report</w:t>
            </w:r>
            <w:proofErr w:type="gramEnd"/>
            <w:r w:rsidRPr="00435D6D">
              <w:rPr>
                <w:rFonts w:ascii="Times New Roman" w:hAnsi="Times New Roman"/>
                <w:lang w:val="en-US" w:eastAsia="x-none"/>
              </w:rPr>
              <w:t xml:space="preserve"> how </w:t>
            </w:r>
            <w:proofErr w:type="spellStart"/>
            <w:r w:rsidRPr="00435D6D">
              <w:rPr>
                <w:rFonts w:ascii="Times New Roman" w:hAnsi="Times New Roman"/>
                <w:lang w:val="en-US" w:eastAsia="x-none"/>
              </w:rPr>
              <w:t>Te</w:t>
            </w:r>
            <w:proofErr w:type="spellEnd"/>
            <w:r w:rsidRPr="00435D6D">
              <w:rPr>
                <w:rFonts w:ascii="Times New Roman" w:hAnsi="Times New Roman"/>
                <w:lang w:val="en-US" w:eastAsia="x-none"/>
              </w:rPr>
              <w:t xml:space="preserve"> is derived. </w:t>
            </w:r>
          </w:p>
          <w:p w14:paraId="41DC7C58" w14:textId="77777777" w:rsidR="008833FE" w:rsidRPr="00435D6D" w:rsidRDefault="008833FE" w:rsidP="008833FE">
            <w:pPr>
              <w:numPr>
                <w:ilvl w:val="2"/>
                <w:numId w:val="130"/>
              </w:numPr>
              <w:overflowPunct/>
              <w:autoSpaceDE/>
              <w:autoSpaceDN/>
              <w:adjustRightInd/>
              <w:spacing w:after="0"/>
              <w:rPr>
                <w:rFonts w:eastAsia="Times New Roman"/>
                <w:lang w:eastAsia="x-none"/>
              </w:rPr>
            </w:pPr>
            <w:r w:rsidRPr="00435D6D">
              <w:rPr>
                <w:rFonts w:ascii="Times New Roman" w:hAnsi="Times New Roman"/>
                <w:lang w:val="en-US" w:eastAsia="x-none"/>
              </w:rPr>
              <w:t xml:space="preserve">Differential RTT is </w:t>
            </w:r>
            <w:proofErr w:type="gramStart"/>
            <w:r w:rsidRPr="00435D6D">
              <w:rPr>
                <w:rFonts w:ascii="Times New Roman" w:hAnsi="Times New Roman"/>
                <w:lang w:val="en-US" w:eastAsia="x-none"/>
              </w:rPr>
              <w:t>2 time</w:t>
            </w:r>
            <w:proofErr w:type="gramEnd"/>
            <w:r w:rsidRPr="00435D6D">
              <w:rPr>
                <w:rFonts w:ascii="Times New Roman" w:hAnsi="Times New Roman"/>
                <w:lang w:val="en-US" w:eastAsia="x-none"/>
              </w:rPr>
              <w:t xml:space="preserve"> one-way delay.</w:t>
            </w:r>
          </w:p>
          <w:p w14:paraId="429B027A" w14:textId="77777777" w:rsidR="008833FE" w:rsidRPr="00435D6D" w:rsidRDefault="008833FE" w:rsidP="008833FE">
            <w:pPr>
              <w:numPr>
                <w:ilvl w:val="2"/>
                <w:numId w:val="130"/>
              </w:numPr>
              <w:overflowPunct/>
              <w:autoSpaceDE/>
              <w:autoSpaceDN/>
              <w:adjustRightInd/>
              <w:spacing w:after="0"/>
              <w:rPr>
                <w:rFonts w:eastAsia="Times New Roman"/>
                <w:lang w:eastAsia="x-none"/>
              </w:rPr>
            </w:pPr>
            <w:r w:rsidRPr="00435D6D">
              <w:rPr>
                <w:lang w:val="en-US" w:eastAsia="x-none"/>
              </w:rPr>
              <w:t>Note: the delay spread is neglected</w:t>
            </w:r>
          </w:p>
          <w:p w14:paraId="4FBAD93D" w14:textId="77777777" w:rsidR="008833FE" w:rsidRPr="00435D6D" w:rsidRDefault="008833FE" w:rsidP="008833FE">
            <w:pPr>
              <w:numPr>
                <w:ilvl w:val="2"/>
                <w:numId w:val="130"/>
              </w:numPr>
              <w:overflowPunct/>
              <w:autoSpaceDE/>
              <w:autoSpaceDN/>
              <w:adjustRightInd/>
              <w:spacing w:after="0"/>
              <w:rPr>
                <w:rFonts w:eastAsia="Times New Roman"/>
                <w:lang w:eastAsia="x-none"/>
              </w:rPr>
            </w:pPr>
            <w:r w:rsidRPr="00435D6D">
              <w:rPr>
                <w:lang w:val="en-US" w:eastAsia="x-none"/>
              </w:rPr>
              <w:t>GP can be considered and reported for the case of consecutive RO.</w:t>
            </w:r>
          </w:p>
          <w:p w14:paraId="4E2CC79C" w14:textId="77777777" w:rsidR="008833FE" w:rsidRPr="00435D6D" w:rsidRDefault="008833FE" w:rsidP="008833FE">
            <w:pPr>
              <w:tabs>
                <w:tab w:val="left" w:pos="0"/>
              </w:tabs>
              <w:ind w:left="2160"/>
              <w:rPr>
                <w:rFonts w:eastAsia="Times New Roman"/>
              </w:rPr>
            </w:pPr>
          </w:p>
          <w:p w14:paraId="26F28C55" w14:textId="77777777" w:rsidR="008833FE" w:rsidRPr="00435D6D" w:rsidRDefault="008833FE" w:rsidP="008833FE">
            <w:pPr>
              <w:numPr>
                <w:ilvl w:val="1"/>
                <w:numId w:val="130"/>
              </w:numPr>
              <w:overflowPunct/>
              <w:autoSpaceDE/>
              <w:autoSpaceDN/>
              <w:adjustRightInd/>
              <w:spacing w:after="0"/>
              <w:jc w:val="left"/>
              <w:rPr>
                <w:rFonts w:eastAsia="Times New Roman"/>
                <w:lang w:val="en-US" w:eastAsia="x-none"/>
              </w:rPr>
            </w:pPr>
            <w:proofErr w:type="gramStart"/>
            <w:r w:rsidRPr="00435D6D">
              <w:rPr>
                <w:rFonts w:eastAsia="Times New Roman"/>
                <w:lang w:val="en-US" w:eastAsia="x-none"/>
              </w:rPr>
              <w:t>Or  (</w:t>
            </w:r>
            <w:proofErr w:type="gramEnd"/>
            <w:r w:rsidRPr="00435D6D">
              <w:rPr>
                <w:rFonts w:eastAsia="Times New Roman"/>
                <w:lang w:val="en-US" w:eastAsia="x-none"/>
              </w:rPr>
              <w:t xml:space="preserve">scaling factor*(Differential Doppler) +2* </w:t>
            </w:r>
            <w:proofErr w:type="spellStart"/>
            <w:r w:rsidRPr="00435D6D">
              <w:rPr>
                <w:rFonts w:eastAsia="Times New Roman"/>
                <w:lang w:val="en-US" w:eastAsia="x-none"/>
              </w:rPr>
              <w:t>fe</w:t>
            </w:r>
            <w:r w:rsidRPr="00435D6D">
              <w:rPr>
                <w:rFonts w:eastAsia="Times New Roman" w:cs="Times"/>
                <w:lang w:val="en-US" w:eastAsia="x-none"/>
              </w:rPr>
              <w:t>×</w:t>
            </w:r>
            <w:r w:rsidRPr="00435D6D">
              <w:rPr>
                <w:rFonts w:eastAsia="Times New Roman"/>
                <w:lang w:val="en-US" w:eastAsia="x-none"/>
              </w:rPr>
              <w:t>fc</w:t>
            </w:r>
            <w:proofErr w:type="spellEnd"/>
            <w:r w:rsidRPr="00435D6D">
              <w:rPr>
                <w:rFonts w:eastAsia="Times New Roman"/>
                <w:lang w:val="en-US" w:eastAsia="x-none"/>
              </w:rPr>
              <w:t xml:space="preserve">) </w:t>
            </w:r>
            <w:r w:rsidRPr="00435D6D">
              <w:rPr>
                <w:rFonts w:eastAsia="Times New Roman" w:cs="Times"/>
                <w:lang w:val="en-US" w:eastAsia="x-none"/>
              </w:rPr>
              <w:fldChar w:fldCharType="begin"/>
            </w:r>
            <w:r w:rsidRPr="00435D6D">
              <w:rPr>
                <w:rFonts w:eastAsia="Times New Roman" w:cs="Times"/>
                <w:lang w:val="en-US" w:eastAsia="x-none"/>
              </w:rPr>
              <w:instrText xml:space="preserve"> QUOTE </w:instrText>
            </w:r>
            <w:r w:rsidRPr="00435D6D">
              <w:rPr>
                <w:rFonts w:ascii="Cambria Math" w:eastAsia="Times New Roman" w:hAnsi="Cambria Math"/>
                <w:lang w:val="en-US" w:eastAsia="x-none"/>
              </w:rPr>
              <w:instrText>(</w:instrText>
            </w:r>
            <w:r w:rsidRPr="00435D6D">
              <w:rPr>
                <w:rFonts w:ascii="Cambria Math" w:hAnsi="Cambria Math"/>
                <w:lang w:eastAsia="x-none"/>
              </w:rPr>
              <w:instrText>Differential Round Trip Doppler+2 fefc)</w:instrText>
            </w:r>
            <w:r w:rsidRPr="00435D6D">
              <w:rPr>
                <w:rFonts w:eastAsia="Times New Roman" w:cs="Times"/>
                <w:lang w:val="en-US" w:eastAsia="x-none"/>
              </w:rPr>
              <w:instrText xml:space="preserve"> </w:instrText>
            </w:r>
            <w:r w:rsidRPr="00435D6D">
              <w:rPr>
                <w:rFonts w:eastAsia="Times New Roman" w:cs="Times"/>
                <w:lang w:val="en-US" w:eastAsia="x-none"/>
              </w:rPr>
              <w:fldChar w:fldCharType="separate"/>
            </w:r>
            <w:r w:rsidRPr="00435D6D">
              <w:rPr>
                <w:rFonts w:eastAsia="Times New Roman" w:cs="Times"/>
                <w:lang w:val="en-US" w:eastAsia="x-none"/>
              </w:rPr>
              <w:fldChar w:fldCharType="end"/>
            </w:r>
            <w:r w:rsidRPr="00435D6D">
              <w:rPr>
                <w:rFonts w:eastAsia="Times New Roman" w:cs="Times"/>
                <w:lang w:val="en-US" w:eastAsia="x-none"/>
              </w:rPr>
              <w:t xml:space="preserve">≥ </w:t>
            </w:r>
            <w:r w:rsidRPr="00435D6D">
              <w:rPr>
                <w:rFonts w:eastAsia="Times New Roman"/>
                <w:lang w:val="en-US" w:eastAsia="x-none"/>
              </w:rPr>
              <w:fldChar w:fldCharType="begin"/>
            </w:r>
            <w:r w:rsidRPr="00435D6D">
              <w:rPr>
                <w:rFonts w:eastAsia="Times New Roman"/>
                <w:lang w:val="en-US" w:eastAsia="x-none"/>
              </w:rPr>
              <w:instrText xml:space="preserve"> QUOTE </w:instrText>
            </w:r>
            <w:r w:rsidR="001D045B">
              <w:rPr>
                <w:rFonts w:ascii="Times New Roman" w:hAnsi="Times New Roman"/>
                <w:position w:val="-5"/>
                <w:sz w:val="22"/>
                <w:lang w:eastAsia="x-none"/>
              </w:rPr>
              <w:pict w14:anchorId="1D405A92">
                <v:shape id="_x0000_i1029" type="#_x0000_t75" style="width:54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660&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60660&quot; wsp:rsidRDefault=&quot;00260660&quot; wsp:rsidP=&quot;00260660&quot;&gt;&lt;m:oMathPara&gt;&lt;m:oMath&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1&lt;/m:t&gt;&lt;/m:r&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3)&lt;/m:t&gt;&lt;/m:r&gt;&lt;m:r&gt;&lt;m:rPr&gt;&lt;m:sty m:val=&quot;b&quot;/&gt;&lt;/m:rPr&gt;&lt;w:rPr&gt;&lt;w:rFonts w:ascii=&quot;Cambria Math&quot; w:fareast=&quot;Times New Roman&quot; w:h-ansi=&quot;Cambria Math&quot; w:cs=&quot;Times&quot;/&gt;&lt;wx:font wx:val=&quot;Cambria Math&quot;/&gt;&lt;w:b/&gt;&lt;w:sz-cs w:val=&quot;20&quot;/&gt;&lt;/w:rPr&gt;&lt;m:t&gt;?”&lt;/m:t&gt;&lt;/m:r&gt;&lt;m:sSub&gt;&lt;m:sSubPr&gt;&lt;m:ctrlPr&gt;&lt;w:rPr&gt;&lt;w:rFonts w:ascii=&quot;Cambria Math&quot; w:fareast=&quot;Times New Roman&quot; w:h-ansi=&quot;Cambria Math&quot; w:cs=&quot;Times&quot;/&gt;&lt;wx:font wx:val=&quot;Cambria Math&quot;/&gt;&quot;&quot;&quot;&quot;&lt;w:b/&gt;&lt;w:b-cs/&gt;&lt;w:i/&gt;&lt;w:sz-cs w:val=&quot;20&quot;/&gt;&lt;/w:rPr&gt;&lt;/m:ctrlPr&gt;&lt;/m:sSubPr&gt;&lt;m:e&gt;&lt;m:r&gt;&lt;m:rPr&gt;&lt;m:sty m:val=&quot;bi&quot;/&gt;&lt;/m:rPr&gt;&lt;w:rPr&gt;&lt;w:rFonts w:ascii=&quot;Cambria Math&quot; w:fareast=&quot;Times New Roman&quot; w:h-ansi=&quot;Cambria Math&quot; w:cs=&quot;Times&quot;/&gt;&lt;wx:font wx:val=&quot;Cambria Math&quot;/&gt;&lt;w:b/&gt;&lt;w:i/&gt;&lt;w:sz-cs w:val=&quot;20&quot;/&gt;&lt;/w:rPr&gt;&lt;m:t&gt;f&lt;/m:t&gt;&lt;/m:r&gt;&lt;/m:e&gt;&lt;m:sub&gt;&lt;m:r&gt;&lt;m:rPr&gt;&lt;m:sty m:val=&quot;bi&quot;/&gt;&lt;/m:rPr&gt;&lt;w:rPr&gt;&lt;w:rFonts w:ascii=&quot;Cambria Math&quot; w:fareast=&quot;Times New Roman&quot; w:h-ansi=&quot;Cambria Math&quot; w:cs=&quot;Times&quot;/&gt;&lt;wx:font wx:val=&quot;Cambria Math&quot;/&gt;&lt;w:b/&gt;&lt;w:i/&gt;&lt;w:sz-cs w:val=&quot;20&quot;/&gt;&lt;/w:rPr&gt;&lt;m:t&gt;R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435D6D">
              <w:rPr>
                <w:rFonts w:eastAsia="Times New Roman"/>
                <w:lang w:val="en-US" w:eastAsia="x-none"/>
              </w:rPr>
              <w:instrText xml:space="preserve"> </w:instrText>
            </w:r>
            <w:r w:rsidRPr="00435D6D">
              <w:rPr>
                <w:rFonts w:eastAsia="Times New Roman"/>
                <w:lang w:val="en-US" w:eastAsia="x-none"/>
              </w:rPr>
              <w:fldChar w:fldCharType="separate"/>
            </w:r>
            <w:r w:rsidR="001D045B">
              <w:rPr>
                <w:rFonts w:ascii="Times New Roman" w:hAnsi="Times New Roman"/>
                <w:position w:val="-5"/>
                <w:sz w:val="22"/>
                <w:lang w:eastAsia="x-none"/>
              </w:rPr>
              <w:pict w14:anchorId="48DF65C2">
                <v:shape id="_x0000_i1030" type="#_x0000_t75" style="width:54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660&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60660&quot; wsp:rsidRDefault=&quot;00260660&quot; wsp:rsidP=&quot;00260660&quot;&gt;&lt;m:oMathPara&gt;&lt;m:oMath&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1&lt;/m:t&gt;&lt;/m:r&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3)&lt;/m:t&gt;&lt;/m:r&gt;&lt;m:r&gt;&lt;m:rPr&gt;&lt;m:sty m:val=&quot;b&quot;/&gt;&lt;/m:rPr&gt;&lt;w:rPr&gt;&lt;w:rFonts w:ascii=&quot;Cambria Math&quot; w:fareast=&quot;Times New Roman&quot; w:h-ansi=&quot;Cambria Math&quot; w:cs=&quot;Times&quot;/&gt;&lt;wx:font wx:val=&quot;Cambria Math&quot;/&gt;&lt;w:b/&gt;&lt;w:sz-cs w:val=&quot;20&quot;/&gt;&lt;/w:rPr&gt;&lt;m:t&gt;?”&lt;/m:t&gt;&lt;/m:r&gt;&lt;m:sSub&gt;&lt;m:sSubPr&gt;&lt;m:ctrlPr&gt;&lt;w:rPr&gt;&lt;w:rFonts w:ascii=&quot;Cambria Math&quot; w:fareast=&quot;Times New Roman&quot; w:h-ansi=&quot;Cambria Math&quot; w:cs=&quot;Times&quot;/&gt;&lt;wx:font wx:val=&quot;Cambria Math&quot;/&gt;&quot;&quot;&quot;&quot;&lt;w:b/&gt;&lt;w:b-cs/&gt;&lt;w:i/&gt;&lt;w:sz-cs w:val=&quot;20&quot;/&gt;&lt;/w:rPr&gt;&lt;/m:ctrlPr&gt;&lt;/m:sSubPr&gt;&lt;m:e&gt;&lt;m:r&gt;&lt;m:rPr&gt;&lt;m:sty m:val=&quot;bi&quot;/&gt;&lt;/m:rPr&gt;&lt;w:rPr&gt;&lt;w:rFonts w:ascii=&quot;Cambria Math&quot; w:fareast=&quot;Times New Roman&quot; w:h-ansi=&quot;Cambria Math&quot; w:cs=&quot;Times&quot;/&gt;&lt;wx:font wx:val=&quot;Cambria Math&quot;/&gt;&lt;w:b/&gt;&lt;w:i/&gt;&lt;w:sz-cs w:val=&quot;20&quot;/&gt;&lt;/w:rPr&gt;&lt;m:t&gt;f&lt;/m:t&gt;&lt;/m:r&gt;&lt;/m:e&gt;&lt;m:sub&gt;&lt;m:r&gt;&lt;m:rPr&gt;&lt;m:sty m:val=&quot;bi&quot;/&gt;&lt;/m:rPr&gt;&lt;w:rPr&gt;&lt;w:rFonts w:ascii=&quot;Cambria Math&quot; w:fareast=&quot;Times New Roman&quot; w:h-ansi=&quot;Cambria Math&quot; w:cs=&quot;Times&quot;/&gt;&lt;wx:font wx:val=&quot;Cambria Math&quot;/&gt;&lt;w:b/&gt;&lt;w:i/&gt;&lt;w:sz-cs w:val=&quot;20&quot;/&gt;&lt;/w:rPr&gt;&lt;m:t&gt;R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435D6D">
              <w:rPr>
                <w:rFonts w:eastAsia="Times New Roman"/>
                <w:lang w:val="en-US" w:eastAsia="x-none"/>
              </w:rPr>
              <w:fldChar w:fldCharType="end"/>
            </w:r>
            <w:r w:rsidRPr="00435D6D">
              <w:rPr>
                <w:rFonts w:eastAsia="Times New Roman"/>
                <w:lang w:val="en-US" w:eastAsia="x-none"/>
              </w:rPr>
              <w:t xml:space="preserve"> </w:t>
            </w:r>
          </w:p>
          <w:p w14:paraId="41FE587E" w14:textId="5A84AF97" w:rsidR="008833FE" w:rsidRPr="00435D6D" w:rsidRDefault="008833FE" w:rsidP="008833FE">
            <w:pPr>
              <w:numPr>
                <w:ilvl w:val="2"/>
                <w:numId w:val="130"/>
              </w:numPr>
              <w:overflowPunct/>
              <w:autoSpaceDE/>
              <w:autoSpaceDN/>
              <w:adjustRightInd/>
              <w:spacing w:after="0"/>
              <w:rPr>
                <w:rFonts w:eastAsia="Times New Roman"/>
                <w:lang w:eastAsia="x-none"/>
              </w:rPr>
            </w:pPr>
            <w:r w:rsidRPr="00435D6D">
              <w:rPr>
                <w:rFonts w:eastAsia="Times New Roman"/>
                <w:lang w:eastAsia="x-none"/>
              </w:rPr>
              <w:t xml:space="preserve">For restricted set A, </w:t>
            </w:r>
            <m:oMath>
              <m:r>
                <w:rPr>
                  <w:rFonts w:ascii="Cambria Math" w:hAnsi="Cambria Math"/>
                </w:rPr>
                <m:t>?3=2.</m:t>
              </m:r>
            </m:oMath>
            <w:r w:rsidRPr="00435D6D">
              <w:rPr>
                <w:rFonts w:eastAsia="Times New Roman"/>
                <w:lang w:eastAsia="x-none"/>
              </w:rPr>
              <w:t xml:space="preserve"> For restricted set B, </w:t>
            </w:r>
            <m:oMath>
              <m:r>
                <w:rPr>
                  <w:rFonts w:ascii="Cambria Math" w:hAnsi="Cambria Math"/>
                </w:rPr>
                <m:t>?3=4</m:t>
              </m:r>
            </m:oMath>
            <w:r w:rsidRPr="00435D6D">
              <w:rPr>
                <w:rFonts w:eastAsia="Times New Roman"/>
                <w:lang w:eastAsia="x-none"/>
              </w:rPr>
              <w:t xml:space="preserve">. For non-restricted set, </w:t>
            </w:r>
            <m:oMath>
              <m:r>
                <m:rPr>
                  <m:sty m:val="p"/>
                </m:rPr>
                <w:rPr>
                  <w:rFonts w:ascii="Cambria Math" w:eastAsia="Times New Roman" w:hAnsi="Cambria Math"/>
                  <w:noProof/>
                </w:rPr>
                <w:drawing>
                  <wp:inline distT="0" distB="0" distL="0" distR="0" wp14:anchorId="1847F622" wp14:editId="500B3F35">
                    <wp:extent cx="83185" cy="166370"/>
                    <wp:effectExtent l="0" t="0" r="0" b="5080"/>
                    <wp:docPr id="16549718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185" cy="166370"/>
                            </a:xfrm>
                            <a:prstGeom prst="rect">
                              <a:avLst/>
                            </a:prstGeom>
                            <a:noFill/>
                            <a:ln>
                              <a:noFill/>
                            </a:ln>
                          </pic:spPr>
                        </pic:pic>
                      </a:graphicData>
                    </a:graphic>
                  </wp:inline>
                </w:drawing>
              </m:r>
              <m:r>
                <w:rPr>
                  <w:rFonts w:ascii="Cambria Math" w:hAnsi="Cambria Math"/>
                </w:rPr>
                <m:t>=0</m:t>
              </m:r>
            </m:oMath>
          </w:p>
          <w:p w14:paraId="5595BBC7" w14:textId="77777777" w:rsidR="008833FE" w:rsidRPr="00435D6D" w:rsidRDefault="008833FE" w:rsidP="008833FE">
            <w:pPr>
              <w:numPr>
                <w:ilvl w:val="3"/>
                <w:numId w:val="130"/>
              </w:numPr>
              <w:suppressAutoHyphens/>
              <w:overflowPunct/>
              <w:autoSpaceDE/>
              <w:autoSpaceDN/>
              <w:adjustRightInd/>
              <w:spacing w:before="120"/>
              <w:jc w:val="left"/>
              <w:rPr>
                <w:rFonts w:eastAsia="Times New Roman"/>
                <w:lang w:eastAsia="x-none"/>
              </w:rPr>
            </w:pPr>
            <w:r w:rsidRPr="00435D6D">
              <w:rPr>
                <w:rFonts w:eastAsia="Times New Roman"/>
                <w:lang w:eastAsia="x-none"/>
              </w:rPr>
              <w:t xml:space="preserve">Note: In practice, the detection performance degrades at frequency offsets exceeding 1 SCS and 2 SCS with restricted set A and B, respectively. </w:t>
            </w:r>
          </w:p>
          <w:p w14:paraId="6C51B19C" w14:textId="4E0A7D3B" w:rsidR="008833FE" w:rsidRPr="00435D6D" w:rsidRDefault="008833FE" w:rsidP="008833FE">
            <w:pPr>
              <w:numPr>
                <w:ilvl w:val="3"/>
                <w:numId w:val="130"/>
              </w:numPr>
              <w:suppressAutoHyphens/>
              <w:overflowPunct/>
              <w:autoSpaceDE/>
              <w:autoSpaceDN/>
              <w:adjustRightInd/>
              <w:spacing w:before="120"/>
              <w:jc w:val="left"/>
              <w:rPr>
                <w:rFonts w:eastAsia="Times New Roman"/>
                <w:lang w:eastAsia="x-none"/>
              </w:rPr>
            </w:pPr>
            <w:r w:rsidRPr="00435D6D">
              <w:rPr>
                <w:rFonts w:eastAsia="Times New Roman"/>
                <w:lang w:eastAsia="x-none"/>
              </w:rPr>
              <w:t xml:space="preserve">Othe values of </w:t>
            </w:r>
            <w:r w:rsidRPr="00435D6D">
              <w:rPr>
                <w:rFonts w:eastAsia="Times New Roman"/>
                <w:noProof/>
                <w:lang w:eastAsia="x-none"/>
              </w:rPr>
              <w:drawing>
                <wp:inline distT="0" distB="0" distL="0" distR="0" wp14:anchorId="658C5F2B" wp14:editId="1996ECE3">
                  <wp:extent cx="83185" cy="166370"/>
                  <wp:effectExtent l="0" t="0" r="0" b="5080"/>
                  <wp:docPr id="18334244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185" cy="166370"/>
                          </a:xfrm>
                          <a:prstGeom prst="rect">
                            <a:avLst/>
                          </a:prstGeom>
                          <a:noFill/>
                          <a:ln>
                            <a:noFill/>
                          </a:ln>
                        </pic:spPr>
                      </pic:pic>
                    </a:graphicData>
                  </a:graphic>
                </wp:inline>
              </w:drawing>
            </w:r>
            <w:r w:rsidRPr="00435D6D">
              <w:rPr>
                <w:rFonts w:eastAsia="Times New Roman"/>
                <w:lang w:eastAsia="x-none"/>
              </w:rPr>
              <w:t>can be used and reported with justification</w:t>
            </w:r>
          </w:p>
          <w:p w14:paraId="1517923B" w14:textId="68A8C243" w:rsidR="008833FE" w:rsidRPr="00435D6D" w:rsidRDefault="00000000" w:rsidP="008833FE">
            <w:pPr>
              <w:numPr>
                <w:ilvl w:val="2"/>
                <w:numId w:val="130"/>
              </w:numPr>
              <w:overflowPunct/>
              <w:autoSpaceDE/>
              <w:autoSpaceDN/>
              <w:adjustRightInd/>
              <w:spacing w:after="0"/>
              <w:rPr>
                <w:rFonts w:eastAsia="Times New Roman"/>
                <w:lang w:eastAsia="x-none"/>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008833FE" w:rsidRPr="00435D6D">
              <w:rPr>
                <w:rFonts w:eastAsia="Times New Roman"/>
                <w:lang w:val="en-US" w:eastAsia="x-none"/>
              </w:rPr>
              <w:t xml:space="preserve"> ppm</w:t>
            </w:r>
          </w:p>
          <w:p w14:paraId="44518BEB" w14:textId="4A76A67F" w:rsidR="008833FE" w:rsidRPr="00435D6D" w:rsidRDefault="00000000" w:rsidP="008833FE">
            <w:pPr>
              <w:numPr>
                <w:ilvl w:val="2"/>
                <w:numId w:val="130"/>
              </w:numPr>
              <w:overflowPunct/>
              <w:autoSpaceDE/>
              <w:autoSpaceDN/>
              <w:adjustRightInd/>
              <w:spacing w:after="0"/>
              <w:textAlignment w:val="auto"/>
              <w:rPr>
                <w:rFonts w:ascii="Aptos" w:eastAsia="Aptos" w:hAnsi="Aptos"/>
                <w:szCs w:val="22"/>
              </w:rPr>
            </w:pPr>
            <m:oMath>
              <m:sSub>
                <m:sSubPr>
                  <m:ctrlPr>
                    <w:rPr>
                      <w:rFonts w:ascii="Cambria Math" w:hAnsi="Cambria Math"/>
                      <w:b/>
                      <w:kern w:val="2"/>
                      <w:sz w:val="22"/>
                      <w:szCs w:val="22"/>
                      <w:lang w:val="en-US"/>
                    </w:rPr>
                  </m:ctrlPr>
                </m:sSubPr>
                <m:e>
                  <m:r>
                    <m:rPr>
                      <m:sty m:val="bi"/>
                    </m:rPr>
                    <w:rPr>
                      <w:rFonts w:ascii="Cambria Math" w:hAnsi="Cambria Math"/>
                      <w:lang w:val="en-US"/>
                    </w:rPr>
                    <m:t>f</m:t>
                  </m:r>
                </m:e>
                <m:sub>
                  <m:r>
                    <m:rPr>
                      <m:sty m:val="bi"/>
                    </m:rPr>
                    <w:rPr>
                      <w:rFonts w:ascii="Cambria Math" w:hAnsi="Cambria Math"/>
                      <w:lang w:val="en-US"/>
                    </w:rPr>
                    <m:t>c</m:t>
                  </m:r>
                </m:sub>
              </m:sSub>
            </m:oMath>
            <w:r w:rsidR="008833FE" w:rsidRPr="00435D6D">
              <w:rPr>
                <w:lang w:val="en-US"/>
              </w:rPr>
              <w:t xml:space="preserve"> is the uplink carrier frequency</w:t>
            </w:r>
          </w:p>
          <w:p w14:paraId="07718FD7" w14:textId="77777777" w:rsidR="008833FE" w:rsidRPr="00435D6D" w:rsidRDefault="008833FE" w:rsidP="008833FE">
            <w:pPr>
              <w:numPr>
                <w:ilvl w:val="2"/>
                <w:numId w:val="130"/>
              </w:numPr>
              <w:overflowPunct/>
              <w:autoSpaceDE/>
              <w:autoSpaceDN/>
              <w:adjustRightInd/>
              <w:spacing w:after="0"/>
              <w:textAlignment w:val="auto"/>
              <w:rPr>
                <w:rFonts w:ascii="Aptos" w:eastAsia="Aptos" w:hAnsi="Aptos"/>
                <w:szCs w:val="22"/>
              </w:rPr>
            </w:pPr>
            <w:r w:rsidRPr="00435D6D">
              <w:rPr>
                <w:rFonts w:ascii="Aptos" w:eastAsia="Aptos" w:hAnsi="Aptos"/>
                <w:szCs w:val="22"/>
              </w:rPr>
              <w:t>Note: The scaling factor*Differential Doppler is equal to the UL differential Doppler/frequency offset.</w:t>
            </w:r>
          </w:p>
          <w:p w14:paraId="2AA7D9F0" w14:textId="77777777" w:rsidR="008833FE" w:rsidRPr="00435D6D" w:rsidRDefault="008833FE" w:rsidP="008833FE">
            <w:pPr>
              <w:numPr>
                <w:ilvl w:val="2"/>
                <w:numId w:val="130"/>
              </w:numPr>
              <w:overflowPunct/>
              <w:autoSpaceDE/>
              <w:autoSpaceDN/>
              <w:adjustRightInd/>
              <w:spacing w:after="0"/>
              <w:textAlignment w:val="auto"/>
              <w:rPr>
                <w:rFonts w:ascii="Aptos" w:eastAsia="Aptos" w:hAnsi="Aptos"/>
                <w:szCs w:val="22"/>
              </w:rPr>
            </w:pPr>
            <w:r w:rsidRPr="00435D6D">
              <w:rPr>
                <w:rFonts w:eastAsia="Times New Roman"/>
                <w:lang w:val="en-US"/>
              </w:rPr>
              <w:t xml:space="preserve">The same scaling factor as </w:t>
            </w:r>
            <w:proofErr w:type="gramStart"/>
            <w:r w:rsidRPr="00435D6D">
              <w:rPr>
                <w:rFonts w:eastAsia="Times New Roman"/>
                <w:lang w:val="en-US"/>
              </w:rPr>
              <w:t>per</w:t>
            </w:r>
            <w:proofErr w:type="gramEnd"/>
            <w:r w:rsidRPr="00435D6D">
              <w:rPr>
                <w:rFonts w:eastAsia="Times New Roman"/>
                <w:lang w:val="en-US"/>
              </w:rPr>
              <w:t xml:space="preserve"> the previous agreement is to be reported</w:t>
            </w:r>
          </w:p>
          <w:p w14:paraId="046093D3" w14:textId="77777777" w:rsidR="008833FE" w:rsidRPr="00435D6D" w:rsidRDefault="008833FE" w:rsidP="008833FE">
            <w:pPr>
              <w:tabs>
                <w:tab w:val="left" w:pos="1701"/>
              </w:tabs>
              <w:suppressAutoHyphens/>
              <w:spacing w:before="120" w:after="160" w:line="259" w:lineRule="auto"/>
              <w:rPr>
                <w:rFonts w:ascii="Times New Roman" w:eastAsia="Calibri" w:hAnsi="Times New Roman"/>
              </w:rPr>
            </w:pPr>
            <w:r w:rsidRPr="00435D6D">
              <w:rPr>
                <w:rFonts w:ascii="Times New Roman" w:eastAsia="Calibri" w:hAnsi="Times New Roman"/>
              </w:rPr>
              <w:t>Note: the above is applicable to single PRACH transmission.</w:t>
            </w:r>
          </w:p>
          <w:p w14:paraId="0813ABA5" w14:textId="77777777" w:rsidR="008833FE" w:rsidRPr="00435D6D" w:rsidRDefault="008833FE" w:rsidP="008833FE">
            <w:pPr>
              <w:tabs>
                <w:tab w:val="left" w:pos="1701"/>
              </w:tabs>
              <w:suppressAutoHyphens/>
              <w:spacing w:before="120" w:after="160" w:line="259" w:lineRule="auto"/>
              <w:rPr>
                <w:rFonts w:ascii="Times New Roman" w:eastAsia="Calibri" w:hAnsi="Times New Roman"/>
                <w:bCs/>
                <w:sz w:val="28"/>
                <w:szCs w:val="28"/>
              </w:rPr>
            </w:pPr>
          </w:p>
          <w:p w14:paraId="75AC8FF0" w14:textId="77777777" w:rsidR="008833FE" w:rsidRPr="00435D6D" w:rsidRDefault="008833FE" w:rsidP="008833FE">
            <w:pPr>
              <w:tabs>
                <w:tab w:val="left" w:pos="1622"/>
              </w:tabs>
              <w:rPr>
                <w:rFonts w:ascii="Times New Roman" w:eastAsia="MS Mincho" w:hAnsi="Times New Roman"/>
                <w:b/>
                <w:sz w:val="22"/>
                <w:szCs w:val="28"/>
                <w:lang w:val="en-US" w:eastAsia="en-GB"/>
              </w:rPr>
            </w:pPr>
            <w:r w:rsidRPr="00435D6D">
              <w:rPr>
                <w:rFonts w:ascii="Times New Roman" w:eastAsia="MS Mincho" w:hAnsi="Times New Roman"/>
                <w:b/>
                <w:sz w:val="22"/>
                <w:szCs w:val="28"/>
                <w:highlight w:val="green"/>
                <w:lang w:val="en-US" w:eastAsia="en-GB"/>
              </w:rPr>
              <w:t>Agreement:</w:t>
            </w:r>
          </w:p>
          <w:p w14:paraId="781AD076" w14:textId="77777777" w:rsidR="008833FE" w:rsidRPr="008833FE" w:rsidRDefault="008833FE" w:rsidP="008833FE">
            <w:pPr>
              <w:rPr>
                <w:rFonts w:ascii="Times New Roman" w:eastAsia="Times New Roman" w:hAnsi="Times New Roman"/>
              </w:rPr>
            </w:pPr>
            <w:r w:rsidRPr="00435D6D">
              <w:rPr>
                <w:rFonts w:ascii="Times New Roman" w:eastAsia="Times New Roman" w:hAnsi="Times New Roman"/>
              </w:rPr>
              <w:t>RAN1 to assess the impacts on connected mode during NR NTN GNSS-resilient operation</w:t>
            </w:r>
            <w:r w:rsidRPr="008833FE">
              <w:rPr>
                <w:rFonts w:ascii="Times New Roman" w:eastAsia="Times New Roman" w:hAnsi="Times New Roman"/>
              </w:rPr>
              <w:t xml:space="preserve">, including </w:t>
            </w:r>
            <w:r w:rsidRPr="001D045B">
              <w:rPr>
                <w:rFonts w:eastAsia="Times New Roman"/>
              </w:rPr>
              <w:t>at least:</w:t>
            </w:r>
          </w:p>
          <w:p w14:paraId="37BC3CD3" w14:textId="77777777" w:rsidR="008833FE" w:rsidRPr="001D045B" w:rsidRDefault="008833FE" w:rsidP="008833FE">
            <w:pPr>
              <w:numPr>
                <w:ilvl w:val="0"/>
                <w:numId w:val="131"/>
              </w:numPr>
              <w:suppressAutoHyphens/>
              <w:overflowPunct/>
              <w:autoSpaceDE/>
              <w:autoSpaceDN/>
              <w:adjustRightInd/>
              <w:spacing w:before="120"/>
              <w:textAlignment w:val="auto"/>
              <w:rPr>
                <w:rFonts w:ascii="Times New Roman" w:hAnsi="Times New Roman"/>
                <w:sz w:val="22"/>
                <w:szCs w:val="28"/>
                <w:lang w:eastAsia="x-none"/>
              </w:rPr>
            </w:pPr>
            <w:r w:rsidRPr="00435D6D">
              <w:rPr>
                <w:rFonts w:ascii="Times New Roman" w:eastAsia="Times New Roman" w:hAnsi="Times New Roman"/>
                <w:lang w:eastAsia="x-none"/>
              </w:rPr>
              <w:t>Impact on signalling overhead.</w:t>
            </w:r>
          </w:p>
          <w:p w14:paraId="4C100B2B" w14:textId="77777777" w:rsidR="00975666" w:rsidRPr="00435D6D" w:rsidRDefault="00975666" w:rsidP="001D045B">
            <w:pPr>
              <w:tabs>
                <w:tab w:val="left" w:pos="0"/>
              </w:tabs>
              <w:suppressAutoHyphens/>
              <w:overflowPunct/>
              <w:autoSpaceDE/>
              <w:autoSpaceDN/>
              <w:adjustRightInd/>
              <w:spacing w:before="120"/>
              <w:ind w:left="360"/>
              <w:textAlignment w:val="auto"/>
              <w:rPr>
                <w:rFonts w:ascii="Times New Roman" w:hAnsi="Times New Roman"/>
                <w:sz w:val="22"/>
                <w:szCs w:val="28"/>
                <w:lang w:eastAsia="x-none"/>
              </w:rPr>
            </w:pPr>
          </w:p>
          <w:p w14:paraId="5002E3EE" w14:textId="77777777" w:rsidR="008833FE" w:rsidRPr="00435D6D" w:rsidRDefault="008833FE" w:rsidP="008833FE">
            <w:pPr>
              <w:tabs>
                <w:tab w:val="left" w:pos="1622"/>
              </w:tabs>
              <w:rPr>
                <w:rFonts w:ascii="Times New Roman" w:eastAsia="MS Mincho" w:hAnsi="Times New Roman"/>
                <w:b/>
                <w:lang w:val="en-US" w:eastAsia="en-GB"/>
              </w:rPr>
            </w:pPr>
            <w:r w:rsidRPr="00435D6D">
              <w:rPr>
                <w:rFonts w:ascii="Times New Roman" w:eastAsia="MS Mincho" w:hAnsi="Times New Roman"/>
                <w:b/>
                <w:lang w:val="en-US" w:eastAsia="en-GB"/>
              </w:rPr>
              <w:lastRenderedPageBreak/>
              <w:t>Observation:</w:t>
            </w:r>
          </w:p>
          <w:p w14:paraId="19EF087D" w14:textId="77777777" w:rsidR="008833FE" w:rsidRPr="00435D6D" w:rsidRDefault="008833FE" w:rsidP="008833FE">
            <w:pPr>
              <w:rPr>
                <w:rFonts w:ascii="Times New Roman" w:hAnsi="Times New Roman"/>
                <w:bCs/>
                <w:color w:val="000000"/>
                <w:lang w:val="en-US"/>
              </w:rPr>
            </w:pPr>
            <w:r w:rsidRPr="00435D6D">
              <w:rPr>
                <w:rFonts w:ascii="Times New Roman" w:hAnsi="Times New Roman"/>
                <w:bCs/>
                <w:color w:val="000000"/>
                <w:lang w:val="en-US"/>
              </w:rPr>
              <w:t>For the study on GNSS resilient NR-NTN operation, the following solutions for initial access to increase PRACH tolerance and reducing time/frequency uncertainty are listed based on inputs/discussions in RAN1#122bis:</w:t>
            </w:r>
          </w:p>
          <w:p w14:paraId="022573E3" w14:textId="77777777" w:rsidR="008833FE" w:rsidRPr="00435D6D" w:rsidRDefault="008833FE" w:rsidP="008833FE">
            <w:pPr>
              <w:numPr>
                <w:ilvl w:val="0"/>
                <w:numId w:val="132"/>
              </w:numPr>
              <w:suppressAutoHyphens/>
              <w:overflowPunct/>
              <w:autoSpaceDE/>
              <w:autoSpaceDN/>
              <w:adjustRightInd/>
              <w:spacing w:before="120"/>
              <w:textAlignment w:val="auto"/>
              <w:rPr>
                <w:rFonts w:ascii="Times New Roman" w:hAnsi="Times New Roman"/>
                <w:bCs/>
                <w:color w:val="000000"/>
                <w:lang w:val="en-US" w:eastAsia="x-none"/>
              </w:rPr>
            </w:pPr>
            <w:r w:rsidRPr="00435D6D">
              <w:rPr>
                <w:rFonts w:ascii="Times New Roman" w:hAnsi="Times New Roman"/>
                <w:bCs/>
                <w:color w:val="000000"/>
                <w:lang w:val="en-US" w:eastAsia="x-none"/>
              </w:rPr>
              <w:t xml:space="preserve">Solution 1: To improve robustness: </w:t>
            </w:r>
          </w:p>
          <w:p w14:paraId="71DB8216" w14:textId="77777777" w:rsidR="008833FE" w:rsidRPr="00435D6D" w:rsidRDefault="008833FE" w:rsidP="008833FE">
            <w:pPr>
              <w:numPr>
                <w:ilvl w:val="1"/>
                <w:numId w:val="132"/>
              </w:numPr>
              <w:suppressAutoHyphens/>
              <w:overflowPunct/>
              <w:autoSpaceDE/>
              <w:autoSpaceDN/>
              <w:adjustRightInd/>
              <w:spacing w:before="120"/>
              <w:textAlignment w:val="auto"/>
              <w:rPr>
                <w:rFonts w:ascii="Times New Roman" w:hAnsi="Times New Roman"/>
                <w:bCs/>
                <w:color w:val="000000"/>
                <w:lang w:val="en-US" w:eastAsia="x-none"/>
              </w:rPr>
            </w:pPr>
            <w:r w:rsidRPr="00435D6D">
              <w:rPr>
                <w:rFonts w:ascii="Times New Roman" w:hAnsi="Times New Roman"/>
                <w:bCs/>
                <w:color w:val="000000"/>
                <w:lang w:val="en-US" w:eastAsia="x-none"/>
              </w:rPr>
              <w:t>Solutions based on modified random access procedures, using existing PRACH formats:</w:t>
            </w:r>
          </w:p>
          <w:p w14:paraId="0D1A6FCC" w14:textId="77777777" w:rsidR="008833FE" w:rsidRPr="00435D6D" w:rsidRDefault="008833FE" w:rsidP="008833FE">
            <w:pPr>
              <w:numPr>
                <w:ilvl w:val="2"/>
                <w:numId w:val="132"/>
              </w:numPr>
              <w:suppressAutoHyphens/>
              <w:overflowPunct/>
              <w:autoSpaceDE/>
              <w:autoSpaceDN/>
              <w:adjustRightInd/>
              <w:spacing w:before="120"/>
              <w:textAlignment w:val="auto"/>
              <w:rPr>
                <w:rFonts w:ascii="Times New Roman" w:hAnsi="Times New Roman"/>
                <w:bCs/>
                <w:color w:val="000000"/>
                <w:lang w:val="en-US" w:eastAsia="x-none"/>
              </w:rPr>
            </w:pPr>
            <w:r w:rsidRPr="00435D6D">
              <w:rPr>
                <w:rFonts w:ascii="Times New Roman" w:hAnsi="Times New Roman"/>
                <w:bCs/>
                <w:color w:val="000000"/>
                <w:lang w:val="en-US" w:eastAsia="x-none"/>
              </w:rPr>
              <w:t xml:space="preserve">Solution 1A: Multiple PRACH transmissions </w:t>
            </w:r>
            <w:r w:rsidRPr="00435D6D">
              <w:rPr>
                <w:rFonts w:ascii="Times New Roman" w:hAnsi="Times New Roman"/>
                <w:bCs/>
                <w:strike/>
                <w:color w:val="000000"/>
                <w:lang w:val="en-US" w:eastAsia="x-none"/>
              </w:rPr>
              <w:t>(</w:t>
            </w:r>
            <w:r w:rsidRPr="00435D6D">
              <w:rPr>
                <w:rFonts w:ascii="Times New Roman" w:hAnsi="Times New Roman"/>
                <w:bCs/>
                <w:color w:val="000000"/>
                <w:lang w:val="en-US" w:eastAsia="x-none"/>
              </w:rPr>
              <w:t>e.g. with different roots or different formats or with different time/frequency pre-compensation using multiple reference locations within the uncertainty area) using existing PRACH formats</w:t>
            </w:r>
          </w:p>
          <w:p w14:paraId="4A3F9B95" w14:textId="77777777" w:rsidR="008833FE" w:rsidRPr="00435D6D" w:rsidRDefault="008833FE" w:rsidP="008833FE">
            <w:pPr>
              <w:numPr>
                <w:ilvl w:val="2"/>
                <w:numId w:val="132"/>
              </w:numPr>
              <w:suppressAutoHyphens/>
              <w:overflowPunct/>
              <w:autoSpaceDE/>
              <w:autoSpaceDN/>
              <w:adjustRightInd/>
              <w:spacing w:before="120"/>
              <w:textAlignment w:val="auto"/>
              <w:rPr>
                <w:rFonts w:ascii="Times New Roman" w:hAnsi="Times New Roman"/>
                <w:bCs/>
                <w:color w:val="000000"/>
                <w:lang w:val="en-US" w:eastAsia="x-none"/>
              </w:rPr>
            </w:pPr>
            <w:r w:rsidRPr="00435D6D">
              <w:rPr>
                <w:rFonts w:ascii="Times New Roman" w:hAnsi="Times New Roman"/>
                <w:bCs/>
                <w:color w:val="000000"/>
                <w:lang w:val="en-US" w:eastAsia="x-none"/>
              </w:rPr>
              <w:t>Solution 1B: New PRACH restricted sets.</w:t>
            </w:r>
          </w:p>
          <w:p w14:paraId="05407EFF" w14:textId="77777777" w:rsidR="008833FE" w:rsidRPr="00435D6D" w:rsidRDefault="008833FE" w:rsidP="008833FE">
            <w:pPr>
              <w:numPr>
                <w:ilvl w:val="2"/>
                <w:numId w:val="132"/>
              </w:numPr>
              <w:suppressAutoHyphens/>
              <w:overflowPunct/>
              <w:autoSpaceDE/>
              <w:autoSpaceDN/>
              <w:adjustRightInd/>
              <w:spacing w:before="120"/>
              <w:textAlignment w:val="auto"/>
              <w:rPr>
                <w:rFonts w:ascii="Times New Roman" w:hAnsi="Times New Roman"/>
                <w:bCs/>
                <w:color w:val="000000"/>
                <w:lang w:val="en-US" w:eastAsia="x-none"/>
              </w:rPr>
            </w:pPr>
            <w:r w:rsidRPr="00435D6D">
              <w:rPr>
                <w:rFonts w:ascii="Times New Roman" w:hAnsi="Times New Roman"/>
                <w:bCs/>
                <w:color w:val="000000"/>
                <w:lang w:val="en-US" w:eastAsia="x-none"/>
              </w:rPr>
              <w:t>Solution 1C: Single PRACH transmission with multiple TAC/FAC commands in RAR</w:t>
            </w:r>
          </w:p>
          <w:p w14:paraId="1654A447" w14:textId="77777777" w:rsidR="008833FE" w:rsidRPr="00435D6D" w:rsidRDefault="008833FE" w:rsidP="008833FE">
            <w:pPr>
              <w:numPr>
                <w:ilvl w:val="2"/>
                <w:numId w:val="132"/>
              </w:numPr>
              <w:suppressAutoHyphens/>
              <w:overflowPunct/>
              <w:autoSpaceDE/>
              <w:autoSpaceDN/>
              <w:adjustRightInd/>
              <w:spacing w:before="120"/>
              <w:textAlignment w:val="auto"/>
              <w:rPr>
                <w:rFonts w:ascii="Times New Roman" w:hAnsi="Times New Roman"/>
                <w:bCs/>
                <w:color w:val="000000"/>
                <w:lang w:val="en-US" w:eastAsia="x-none"/>
              </w:rPr>
            </w:pPr>
            <w:r w:rsidRPr="00435D6D">
              <w:rPr>
                <w:rFonts w:ascii="Times New Roman" w:hAnsi="Times New Roman"/>
                <w:bCs/>
                <w:color w:val="000000"/>
                <w:lang w:val="en-US" w:eastAsia="x-none"/>
              </w:rPr>
              <w:t xml:space="preserve">Solution </w:t>
            </w:r>
            <w:r w:rsidRPr="00435D6D">
              <w:rPr>
                <w:rFonts w:ascii="Times New Roman" w:eastAsia="MS Mincho" w:hAnsi="Times New Roman"/>
                <w:bCs/>
                <w:color w:val="000000"/>
                <w:lang w:eastAsia="ja-JP"/>
              </w:rPr>
              <w:t>1D: Signalling enhancements for Msg2 (e.g. enhanced TA command, frequency adjustment command, reference point adjustment command)</w:t>
            </w:r>
          </w:p>
          <w:p w14:paraId="482EEEA4" w14:textId="77777777" w:rsidR="008833FE" w:rsidRPr="00435D6D" w:rsidRDefault="008833FE" w:rsidP="008833FE">
            <w:pPr>
              <w:numPr>
                <w:ilvl w:val="2"/>
                <w:numId w:val="132"/>
              </w:numPr>
              <w:suppressAutoHyphens/>
              <w:overflowPunct/>
              <w:autoSpaceDE/>
              <w:autoSpaceDN/>
              <w:adjustRightInd/>
              <w:spacing w:before="120"/>
              <w:textAlignment w:val="auto"/>
              <w:rPr>
                <w:rFonts w:ascii="Times New Roman" w:hAnsi="Times New Roman"/>
                <w:bCs/>
                <w:color w:val="000000"/>
                <w:lang w:val="en-US" w:eastAsia="x-none"/>
              </w:rPr>
            </w:pPr>
            <w:r w:rsidRPr="00435D6D">
              <w:rPr>
                <w:rFonts w:ascii="Times New Roman" w:hAnsi="Times New Roman"/>
                <w:bCs/>
                <w:color w:val="000000"/>
                <w:lang w:val="en-US" w:eastAsia="x-none"/>
              </w:rPr>
              <w:t xml:space="preserve">Solution 1E: Selection of a set of existing PRACH </w:t>
            </w:r>
            <w:proofErr w:type="gramStart"/>
            <w:r w:rsidRPr="00435D6D">
              <w:rPr>
                <w:rFonts w:ascii="Times New Roman" w:hAnsi="Times New Roman"/>
                <w:bCs/>
                <w:color w:val="000000"/>
                <w:lang w:val="en-US" w:eastAsia="x-none"/>
              </w:rPr>
              <w:t>root</w:t>
            </w:r>
            <w:proofErr w:type="gramEnd"/>
          </w:p>
          <w:p w14:paraId="4B85E1EB" w14:textId="77777777" w:rsidR="008833FE" w:rsidRPr="00435D6D" w:rsidRDefault="008833FE" w:rsidP="008833FE">
            <w:pPr>
              <w:numPr>
                <w:ilvl w:val="2"/>
                <w:numId w:val="132"/>
              </w:numPr>
              <w:suppressAutoHyphens/>
              <w:overflowPunct/>
              <w:autoSpaceDE/>
              <w:autoSpaceDN/>
              <w:adjustRightInd/>
              <w:spacing w:before="120"/>
              <w:textAlignment w:val="auto"/>
              <w:rPr>
                <w:rFonts w:ascii="Times New Roman" w:hAnsi="Times New Roman"/>
                <w:bCs/>
                <w:color w:val="000000"/>
                <w:lang w:val="en-US" w:eastAsia="x-none"/>
              </w:rPr>
            </w:pPr>
            <w:r w:rsidRPr="00435D6D">
              <w:rPr>
                <w:rFonts w:ascii="Times New Roman" w:hAnsi="Times New Roman"/>
                <w:bCs/>
                <w:color w:val="000000"/>
                <w:lang w:val="en-US" w:eastAsia="x-none"/>
              </w:rPr>
              <w:t>Solution 1F: Using TA margin and RO masking.</w:t>
            </w:r>
          </w:p>
          <w:p w14:paraId="6A38D421" w14:textId="77777777" w:rsidR="008833FE" w:rsidRPr="00435D6D" w:rsidRDefault="008833FE" w:rsidP="008833FE">
            <w:pPr>
              <w:numPr>
                <w:ilvl w:val="2"/>
                <w:numId w:val="132"/>
              </w:numPr>
              <w:suppressAutoHyphens/>
              <w:overflowPunct/>
              <w:autoSpaceDE/>
              <w:autoSpaceDN/>
              <w:adjustRightInd/>
              <w:spacing w:before="120"/>
              <w:textAlignment w:val="auto"/>
              <w:rPr>
                <w:rFonts w:ascii="Times New Roman" w:hAnsi="Times New Roman"/>
                <w:bCs/>
                <w:color w:val="000000"/>
                <w:lang w:val="en-US" w:eastAsia="x-none"/>
              </w:rPr>
            </w:pPr>
            <w:r w:rsidRPr="00435D6D">
              <w:rPr>
                <w:rFonts w:ascii="Times New Roman" w:hAnsi="Times New Roman"/>
                <w:bCs/>
                <w:color w:val="000000"/>
                <w:lang w:val="en-US" w:eastAsia="x-none"/>
              </w:rPr>
              <w:t>Other solutions are not precluded</w:t>
            </w:r>
          </w:p>
          <w:p w14:paraId="212ED513" w14:textId="77777777" w:rsidR="008833FE" w:rsidRPr="00435D6D" w:rsidRDefault="008833FE" w:rsidP="008833FE">
            <w:pPr>
              <w:numPr>
                <w:ilvl w:val="0"/>
                <w:numId w:val="132"/>
              </w:numPr>
              <w:suppressAutoHyphens/>
              <w:overflowPunct/>
              <w:autoSpaceDE/>
              <w:autoSpaceDN/>
              <w:adjustRightInd/>
              <w:spacing w:before="120"/>
              <w:textAlignment w:val="auto"/>
              <w:rPr>
                <w:rFonts w:ascii="Times New Roman" w:hAnsi="Times New Roman"/>
                <w:bCs/>
                <w:strike/>
                <w:color w:val="000000"/>
                <w:lang w:val="en-US" w:eastAsia="x-none"/>
              </w:rPr>
            </w:pPr>
            <w:r w:rsidRPr="00435D6D">
              <w:rPr>
                <w:rFonts w:ascii="Times New Roman" w:hAnsi="Times New Roman"/>
                <w:bCs/>
                <w:color w:val="000000"/>
                <w:lang w:val="en-US" w:eastAsia="x-none"/>
              </w:rPr>
              <w:t xml:space="preserve">Solution 2: Solutions based on reducing time-frequency uncertainty </w:t>
            </w:r>
          </w:p>
          <w:p w14:paraId="1CB100A3" w14:textId="77777777" w:rsidR="008833FE" w:rsidRPr="00435D6D" w:rsidRDefault="008833FE" w:rsidP="008833FE">
            <w:pPr>
              <w:numPr>
                <w:ilvl w:val="1"/>
                <w:numId w:val="132"/>
              </w:numPr>
              <w:suppressAutoHyphens/>
              <w:overflowPunct/>
              <w:autoSpaceDE/>
              <w:autoSpaceDN/>
              <w:adjustRightInd/>
              <w:spacing w:before="120"/>
              <w:textAlignment w:val="auto"/>
              <w:rPr>
                <w:rFonts w:ascii="Times New Roman" w:hAnsi="Times New Roman"/>
                <w:bCs/>
                <w:color w:val="000000"/>
                <w:lang w:val="en-US" w:eastAsia="x-none"/>
              </w:rPr>
            </w:pPr>
            <w:r w:rsidRPr="00435D6D">
              <w:rPr>
                <w:rFonts w:ascii="Times New Roman" w:hAnsi="Times New Roman"/>
                <w:bCs/>
                <w:color w:val="000000"/>
                <w:lang w:val="en-US" w:eastAsia="x-none"/>
              </w:rPr>
              <w:t>Solution 2A: Single/multi-satellite DL-TDOA based on current specifications.</w:t>
            </w:r>
          </w:p>
          <w:p w14:paraId="4D7232AC" w14:textId="77777777" w:rsidR="008833FE" w:rsidRPr="00435D6D" w:rsidRDefault="008833FE" w:rsidP="008833FE">
            <w:pPr>
              <w:numPr>
                <w:ilvl w:val="1"/>
                <w:numId w:val="132"/>
              </w:numPr>
              <w:suppressAutoHyphens/>
              <w:overflowPunct/>
              <w:autoSpaceDE/>
              <w:autoSpaceDN/>
              <w:adjustRightInd/>
              <w:spacing w:before="120"/>
              <w:textAlignment w:val="auto"/>
              <w:rPr>
                <w:rFonts w:ascii="Times New Roman" w:hAnsi="Times New Roman"/>
                <w:bCs/>
                <w:color w:val="000000"/>
                <w:lang w:val="en-US" w:eastAsia="x-none"/>
              </w:rPr>
            </w:pPr>
            <w:r w:rsidRPr="00435D6D">
              <w:rPr>
                <w:rFonts w:ascii="Times New Roman" w:hAnsi="Times New Roman"/>
                <w:bCs/>
                <w:color w:val="000000"/>
                <w:lang w:val="en-US" w:eastAsia="x-none"/>
              </w:rPr>
              <w:t>Solution 2B: multiple PRACH attempts based on different time/frequency pre-compensation hypotheses (e.g. based on multiple reference points within the uncertainty area)</w:t>
            </w:r>
          </w:p>
          <w:p w14:paraId="310ED8F0" w14:textId="77777777" w:rsidR="008833FE" w:rsidRPr="0037775E" w:rsidRDefault="008833FE" w:rsidP="008833FE">
            <w:pPr>
              <w:numPr>
                <w:ilvl w:val="1"/>
                <w:numId w:val="132"/>
              </w:numPr>
              <w:suppressAutoHyphens/>
              <w:overflowPunct/>
              <w:autoSpaceDE/>
              <w:autoSpaceDN/>
              <w:adjustRightInd/>
              <w:spacing w:before="120"/>
              <w:textAlignment w:val="auto"/>
              <w:rPr>
                <w:rFonts w:ascii="Times New Roman" w:hAnsi="Times New Roman"/>
                <w:bCs/>
                <w:color w:val="000000"/>
                <w:sz w:val="22"/>
                <w:szCs w:val="22"/>
                <w:lang w:val="en-US"/>
              </w:rPr>
            </w:pPr>
            <w:r w:rsidRPr="0037775E">
              <w:rPr>
                <w:rFonts w:ascii="Times New Roman" w:hAnsi="Times New Roman"/>
                <w:bCs/>
                <w:color w:val="000000"/>
                <w:lang w:val="en-US"/>
              </w:rPr>
              <w:t>Solution 2C: Solutions based on broadcasting DL timestamp(s)</w:t>
            </w:r>
          </w:p>
          <w:p w14:paraId="21A52A9C" w14:textId="77777777" w:rsidR="008833FE" w:rsidRPr="0037775E" w:rsidRDefault="008833FE" w:rsidP="008833FE">
            <w:pPr>
              <w:numPr>
                <w:ilvl w:val="1"/>
                <w:numId w:val="132"/>
              </w:numPr>
              <w:suppressAutoHyphens/>
              <w:overflowPunct/>
              <w:autoSpaceDE/>
              <w:autoSpaceDN/>
              <w:adjustRightInd/>
              <w:spacing w:before="120"/>
              <w:textAlignment w:val="auto"/>
              <w:rPr>
                <w:rFonts w:ascii="Times New Roman" w:hAnsi="Times New Roman"/>
                <w:bCs/>
                <w:color w:val="000000"/>
                <w:sz w:val="22"/>
                <w:szCs w:val="22"/>
                <w:lang w:val="en-US"/>
              </w:rPr>
            </w:pPr>
            <w:r w:rsidRPr="0037775E">
              <w:rPr>
                <w:bCs/>
                <w:color w:val="000000"/>
                <w:lang w:val="en-US"/>
              </w:rPr>
              <w:t xml:space="preserve">Solution </w:t>
            </w:r>
            <w:r w:rsidRPr="0037775E">
              <w:rPr>
                <w:rFonts w:eastAsia="Times New Roman"/>
                <w:bCs/>
                <w:color w:val="000000"/>
                <w:lang w:val="en-US"/>
              </w:rPr>
              <w:t>2D</w:t>
            </w:r>
            <w:r w:rsidRPr="0037775E">
              <w:rPr>
                <w:rFonts w:ascii="Times New Roman" w:eastAsia="Times New Roman" w:hAnsi="Times New Roman"/>
                <w:bCs/>
                <w:color w:val="000000"/>
                <w:lang w:val="en-US"/>
              </w:rPr>
              <w:t xml:space="preserve">: UE side </w:t>
            </w:r>
            <w:r w:rsidRPr="0037775E">
              <w:rPr>
                <w:rFonts w:ascii="Times New Roman" w:hAnsi="Times New Roman"/>
                <w:bCs/>
                <w:color w:val="000000"/>
                <w:lang w:val="en-US"/>
              </w:rPr>
              <w:t>time/frequency pre-compensation</w:t>
            </w:r>
            <w:r w:rsidRPr="0037775E">
              <w:rPr>
                <w:rFonts w:ascii="Times New Roman" w:eastAsia="Times New Roman" w:hAnsi="Times New Roman"/>
                <w:bCs/>
                <w:color w:val="000000"/>
                <w:lang w:val="en-US"/>
              </w:rPr>
              <w:t xml:space="preserve"> based on reference location.</w:t>
            </w:r>
          </w:p>
          <w:p w14:paraId="586057B8" w14:textId="77777777" w:rsidR="008833FE" w:rsidRPr="0037775E" w:rsidRDefault="008833FE" w:rsidP="008833FE">
            <w:pPr>
              <w:numPr>
                <w:ilvl w:val="1"/>
                <w:numId w:val="132"/>
              </w:numPr>
              <w:suppressAutoHyphens/>
              <w:overflowPunct/>
              <w:autoSpaceDE/>
              <w:autoSpaceDN/>
              <w:adjustRightInd/>
              <w:spacing w:before="120"/>
              <w:textAlignment w:val="auto"/>
              <w:rPr>
                <w:rFonts w:ascii="Times New Roman" w:hAnsi="Times New Roman"/>
                <w:bCs/>
                <w:color w:val="000000"/>
                <w:sz w:val="22"/>
                <w:szCs w:val="22"/>
                <w:lang w:val="en-US" w:eastAsia="x-none"/>
              </w:rPr>
            </w:pPr>
            <w:r w:rsidRPr="0037775E">
              <w:rPr>
                <w:rFonts w:ascii="Times New Roman" w:hAnsi="Times New Roman"/>
                <w:bCs/>
                <w:color w:val="000000"/>
                <w:lang w:val="en-US" w:eastAsia="x-none"/>
              </w:rPr>
              <w:t>Solution 2E: service link time/frequency pre-compensation based on last acquired GNSS position</w:t>
            </w:r>
          </w:p>
          <w:p w14:paraId="03121EC4" w14:textId="77777777" w:rsidR="008833FE" w:rsidRPr="0037775E" w:rsidRDefault="008833FE" w:rsidP="008833FE">
            <w:pPr>
              <w:numPr>
                <w:ilvl w:val="1"/>
                <w:numId w:val="132"/>
              </w:numPr>
              <w:suppressAutoHyphens/>
              <w:overflowPunct/>
              <w:autoSpaceDE/>
              <w:autoSpaceDN/>
              <w:adjustRightInd/>
              <w:spacing w:before="120"/>
              <w:textAlignment w:val="auto"/>
              <w:rPr>
                <w:rFonts w:ascii="Times New Roman" w:hAnsi="Times New Roman"/>
                <w:bCs/>
                <w:color w:val="000000"/>
                <w:sz w:val="22"/>
                <w:szCs w:val="22"/>
                <w:lang w:val="en-US" w:eastAsia="x-none"/>
              </w:rPr>
            </w:pPr>
            <w:r w:rsidRPr="0037775E">
              <w:rPr>
                <w:bCs/>
                <w:color w:val="000000"/>
                <w:lang w:val="en-US" w:eastAsia="x-none"/>
              </w:rPr>
              <w:t>Solution 2F:</w:t>
            </w:r>
            <w:r w:rsidRPr="0037775E">
              <w:rPr>
                <w:rFonts w:ascii="Times New Roman" w:eastAsia="Times New Roman" w:hAnsi="Times New Roman"/>
                <w:bCs/>
                <w:color w:val="000000"/>
                <w:lang w:val="en-US"/>
              </w:rPr>
              <w:t xml:space="preserve"> UE side </w:t>
            </w:r>
            <w:r w:rsidRPr="0037775E">
              <w:rPr>
                <w:rFonts w:ascii="Times New Roman" w:hAnsi="Times New Roman"/>
                <w:bCs/>
                <w:color w:val="000000"/>
                <w:lang w:val="en-US" w:eastAsia="x-none"/>
              </w:rPr>
              <w:t>time/frequency pre-compensation</w:t>
            </w:r>
            <w:r w:rsidRPr="0037775E">
              <w:rPr>
                <w:rFonts w:ascii="Times New Roman" w:eastAsia="Times New Roman" w:hAnsi="Times New Roman"/>
                <w:bCs/>
                <w:color w:val="000000"/>
                <w:lang w:val="en-US"/>
              </w:rPr>
              <w:t xml:space="preserve"> based on reference signal.</w:t>
            </w:r>
          </w:p>
          <w:p w14:paraId="6932EE69" w14:textId="77777777" w:rsidR="008833FE" w:rsidRPr="00435D6D" w:rsidRDefault="008833FE" w:rsidP="008833FE">
            <w:pPr>
              <w:numPr>
                <w:ilvl w:val="1"/>
                <w:numId w:val="132"/>
              </w:numPr>
              <w:suppressAutoHyphens/>
              <w:overflowPunct/>
              <w:autoSpaceDE/>
              <w:autoSpaceDN/>
              <w:adjustRightInd/>
              <w:spacing w:before="120"/>
              <w:textAlignment w:val="auto"/>
              <w:rPr>
                <w:rFonts w:ascii="Times New Roman" w:hAnsi="Times New Roman"/>
                <w:bCs/>
                <w:color w:val="000000"/>
                <w:sz w:val="22"/>
                <w:szCs w:val="22"/>
                <w:lang w:val="en-US" w:eastAsia="x-none"/>
              </w:rPr>
            </w:pPr>
            <w:r w:rsidRPr="00435D6D">
              <w:rPr>
                <w:rFonts w:ascii="Times New Roman" w:hAnsi="Times New Roman"/>
                <w:bCs/>
                <w:color w:val="000000"/>
                <w:lang w:val="en-US" w:eastAsia="x-none"/>
              </w:rPr>
              <w:t>Other solutions are not precluded</w:t>
            </w:r>
          </w:p>
          <w:p w14:paraId="61F12E9A" w14:textId="77777777" w:rsidR="008833FE" w:rsidRPr="00435D6D" w:rsidRDefault="008833FE" w:rsidP="008833FE">
            <w:pPr>
              <w:numPr>
                <w:ilvl w:val="0"/>
                <w:numId w:val="132"/>
              </w:numPr>
              <w:suppressAutoHyphens/>
              <w:overflowPunct/>
              <w:autoSpaceDE/>
              <w:autoSpaceDN/>
              <w:adjustRightInd/>
              <w:spacing w:before="120"/>
              <w:textAlignment w:val="auto"/>
              <w:rPr>
                <w:rFonts w:ascii="Times New Roman" w:hAnsi="Times New Roman"/>
                <w:bCs/>
                <w:color w:val="000000"/>
                <w:lang w:val="en-US" w:eastAsia="x-none"/>
              </w:rPr>
            </w:pPr>
            <w:r w:rsidRPr="00435D6D">
              <w:rPr>
                <w:rFonts w:ascii="Times New Roman" w:hAnsi="Times New Roman"/>
                <w:bCs/>
                <w:color w:val="000000"/>
                <w:lang w:val="en-US" w:eastAsia="x-none"/>
              </w:rPr>
              <w:t>Solution 3: Implementation-based techniques e.g. using a long enough PRACH processing window and multiple timing hypotheses for PRACH preamble reception with large max differential delay.</w:t>
            </w:r>
          </w:p>
          <w:p w14:paraId="6E24E203" w14:textId="6EB2F500" w:rsidR="008833FE" w:rsidRPr="001D045B" w:rsidRDefault="008833FE" w:rsidP="001D045B">
            <w:pPr>
              <w:numPr>
                <w:ilvl w:val="0"/>
                <w:numId w:val="132"/>
              </w:numPr>
              <w:suppressAutoHyphens/>
              <w:overflowPunct/>
              <w:autoSpaceDE/>
              <w:autoSpaceDN/>
              <w:adjustRightInd/>
              <w:spacing w:before="120"/>
              <w:textAlignment w:val="auto"/>
              <w:rPr>
                <w:rFonts w:ascii="Times New Roman" w:hAnsi="Times New Roman"/>
                <w:bCs/>
                <w:color w:val="000000"/>
                <w:lang w:val="en-US" w:eastAsia="x-none"/>
              </w:rPr>
            </w:pPr>
            <w:r w:rsidRPr="00435D6D">
              <w:rPr>
                <w:rFonts w:ascii="Times New Roman" w:hAnsi="Times New Roman"/>
                <w:bCs/>
                <w:color w:val="000000"/>
                <w:lang w:val="en-US" w:eastAsia="x-none"/>
              </w:rPr>
              <w:t>Other Solutions are not precluded</w:t>
            </w:r>
          </w:p>
        </w:tc>
      </w:tr>
    </w:tbl>
    <w:p w14:paraId="4001CFE2" w14:textId="77777777" w:rsidR="00FE5086" w:rsidRDefault="00FE5086" w:rsidP="005F2D1E">
      <w:pPr>
        <w:spacing w:before="240"/>
      </w:pPr>
    </w:p>
    <w:p w14:paraId="1F5DDAB3" w14:textId="046F61A6" w:rsidR="00E50053" w:rsidRPr="00A11779" w:rsidRDefault="00911ECC" w:rsidP="005F2D1E">
      <w:pPr>
        <w:spacing w:before="240"/>
      </w:pPr>
      <w:r w:rsidRPr="00A11779">
        <w:t>In this contribution, we</w:t>
      </w:r>
      <w:r w:rsidR="00BA07B1" w:rsidRPr="00A11779">
        <w:t xml:space="preserve"> discuss</w:t>
      </w:r>
      <w:r w:rsidRPr="00A11779">
        <w:t xml:space="preserve"> </w:t>
      </w:r>
      <w:r w:rsidR="00BA07B1" w:rsidRPr="00A11779">
        <w:t xml:space="preserve">some aspects of </w:t>
      </w:r>
      <w:r w:rsidR="00F056C1" w:rsidRPr="00A11779">
        <w:t xml:space="preserve">GNSS resilient NR NTN operation and potential impacts and implications </w:t>
      </w:r>
      <w:r w:rsidR="00DD27D1" w:rsidRPr="00A11779">
        <w:t>for</w:t>
      </w:r>
      <w:r w:rsidR="00F056C1" w:rsidRPr="00A11779">
        <w:t xml:space="preserve"> the </w:t>
      </w:r>
      <w:r w:rsidR="00DD27D1" w:rsidRPr="00A11779">
        <w:t>existing NTN</w:t>
      </w:r>
      <w:r w:rsidR="00370A89" w:rsidRPr="00A11779">
        <w:t>, with focus on physical layer</w:t>
      </w:r>
      <w:r w:rsidR="00BA07B1" w:rsidRPr="00A11779">
        <w:t>.</w:t>
      </w:r>
      <w:r w:rsidR="00653749" w:rsidRPr="00A11779">
        <w:t xml:space="preserve"> </w:t>
      </w:r>
    </w:p>
    <w:p w14:paraId="23CFC02A" w14:textId="77132A0E" w:rsidR="00F17C1D" w:rsidRDefault="00C2019A" w:rsidP="00002F98">
      <w:pPr>
        <w:pStyle w:val="Heading1"/>
      </w:pPr>
      <w:r w:rsidRPr="00002F98">
        <w:t>NR NTN operation for Legacy Devices</w:t>
      </w:r>
    </w:p>
    <w:p w14:paraId="0397BA0E" w14:textId="64170B6A" w:rsidR="008855D7" w:rsidRPr="00A11779" w:rsidRDefault="008855D7" w:rsidP="008855D7">
      <w:r w:rsidRPr="00A11779">
        <w:t>NR-NTN operation</w:t>
      </w:r>
      <w:r>
        <w:t>,</w:t>
      </w:r>
      <w:r w:rsidRPr="00A11779">
        <w:t xml:space="preserve"> </w:t>
      </w:r>
      <w:r>
        <w:t xml:space="preserve">as specified by 3GPP, </w:t>
      </w:r>
      <w:r w:rsidRPr="00A11779">
        <w:t>is dependent upon the UE location</w:t>
      </w:r>
      <w:r>
        <w:t xml:space="preserve"> obtained through GNSS</w:t>
      </w:r>
      <w:r w:rsidRPr="00A11779">
        <w:t>. NR-NTN UEs are mandated to have GNSS capability. The UEs maintain valid UE location through GNSS and valid satellite location/motion parameters (satellite ephemeris data) through SIB-19 reading.</w:t>
      </w:r>
    </w:p>
    <w:p w14:paraId="52038D02" w14:textId="77777777" w:rsidR="008855D7" w:rsidRPr="008855D7" w:rsidRDefault="008855D7" w:rsidP="001D045B"/>
    <w:p w14:paraId="22A4A949" w14:textId="77777777" w:rsidR="00B131BC" w:rsidRPr="005B6E19" w:rsidRDefault="00B131BC" w:rsidP="00B131BC">
      <w:pPr>
        <w:pStyle w:val="Heading2"/>
        <w:rPr>
          <w:sz w:val="28"/>
          <w:szCs w:val="28"/>
        </w:rPr>
      </w:pPr>
      <w:r w:rsidRPr="005B6E19">
        <w:rPr>
          <w:sz w:val="28"/>
          <w:szCs w:val="28"/>
        </w:rPr>
        <w:lastRenderedPageBreak/>
        <w:t>Initial access for legacy NR-NTN UEs</w:t>
      </w:r>
    </w:p>
    <w:p w14:paraId="21FF2998" w14:textId="71F6E202" w:rsidR="00B131BC" w:rsidRPr="00A11779" w:rsidRDefault="00B131BC" w:rsidP="00B131BC">
      <w:r>
        <w:t>T</w:t>
      </w:r>
      <w:r w:rsidRPr="00A11779">
        <w:t xml:space="preserve">he initial access for legacy NR-NTN UEs is completely dependent upon GNSS location availability. The UEs receive SSB and relevant SIBs to acquire the cell information and satellite ephemeris. Based upon UE location </w:t>
      </w:r>
      <w:r>
        <w:t xml:space="preserve">obtained through GNSS </w:t>
      </w:r>
      <w:r w:rsidRPr="00A11779">
        <w:t xml:space="preserve">and satellite ephemeris, the UEs are required to perform timing advance for initial RACH transmission. The UEs use the round-trip time estimation for placement of RACH window to receive correctly Msg2 RAR from the network side. The network can further provide timing adjustment for the UE during the initial access. </w:t>
      </w:r>
    </w:p>
    <w:p w14:paraId="68B28E58" w14:textId="556A0E64" w:rsidR="00497831" w:rsidRPr="005B6E19" w:rsidRDefault="00497831" w:rsidP="00EF4C7B">
      <w:pPr>
        <w:pStyle w:val="Heading2"/>
        <w:rPr>
          <w:sz w:val="28"/>
          <w:szCs w:val="28"/>
        </w:rPr>
      </w:pPr>
      <w:r w:rsidRPr="005B6E19">
        <w:rPr>
          <w:sz w:val="28"/>
          <w:szCs w:val="28"/>
        </w:rPr>
        <w:t xml:space="preserve">Connected mode procedures for </w:t>
      </w:r>
      <w:r w:rsidR="006352A4" w:rsidRPr="005B6E19">
        <w:rPr>
          <w:sz w:val="28"/>
          <w:szCs w:val="28"/>
        </w:rPr>
        <w:t>l</w:t>
      </w:r>
      <w:r w:rsidRPr="005B6E19">
        <w:rPr>
          <w:sz w:val="28"/>
          <w:szCs w:val="28"/>
        </w:rPr>
        <w:t xml:space="preserve">egacy </w:t>
      </w:r>
      <w:r w:rsidR="006352A4" w:rsidRPr="005B6E19">
        <w:rPr>
          <w:sz w:val="28"/>
          <w:szCs w:val="28"/>
        </w:rPr>
        <w:t>NR-</w:t>
      </w:r>
      <w:r w:rsidRPr="005B6E19">
        <w:rPr>
          <w:sz w:val="28"/>
          <w:szCs w:val="28"/>
        </w:rPr>
        <w:t xml:space="preserve">NTN </w:t>
      </w:r>
      <w:r w:rsidR="006352A4" w:rsidRPr="005B6E19">
        <w:rPr>
          <w:sz w:val="28"/>
          <w:szCs w:val="28"/>
        </w:rPr>
        <w:t>UEs</w:t>
      </w:r>
    </w:p>
    <w:p w14:paraId="4C1B018F" w14:textId="27495805" w:rsidR="00497831" w:rsidRPr="00A11779" w:rsidRDefault="00497831" w:rsidP="00497831">
      <w:r w:rsidRPr="00A11779">
        <w:t xml:space="preserve">Based upon valid UE </w:t>
      </w:r>
      <w:r w:rsidR="009B5F08">
        <w:t xml:space="preserve">GNSS </w:t>
      </w:r>
      <w:r w:rsidRPr="00A11779">
        <w:t xml:space="preserve">location and valid satellite ephemeris, the UEs </w:t>
      </w:r>
      <w:r w:rsidR="00A21994" w:rsidRPr="00A11779">
        <w:t xml:space="preserve">can determine the distance of the service link and the relevant parameters for the feeder link. This allows the UEs to determine timing advance, frequency compensation and timing adjustments for different UE procedures. The UEs keep updating their </w:t>
      </w:r>
      <w:r w:rsidR="0040168D">
        <w:t>compensation</w:t>
      </w:r>
      <w:r w:rsidR="0040168D" w:rsidRPr="00A11779">
        <w:t xml:space="preserve"> </w:t>
      </w:r>
      <w:r w:rsidR="00A21994" w:rsidRPr="00A11779">
        <w:t>parameters based upon the knowledge of location and satellite ephemeris.</w:t>
      </w:r>
    </w:p>
    <w:p w14:paraId="64ECFF58" w14:textId="377A9BD2" w:rsidR="006352A4" w:rsidRDefault="006352A4" w:rsidP="006352A4">
      <w:r w:rsidRPr="00A11779">
        <w:t>In NR-NTN, the UEs perform timing advance for UL transmissions such that DL and UE UL are aligned at the timing reference point, as indicated in the SIB-19. Furthermore, the UEs perform frequency offset calculation and compensation, i.e., post-compensation for DL transmissions and pre-compensation for UL transmissions.</w:t>
      </w:r>
    </w:p>
    <w:p w14:paraId="0BCAE4C1" w14:textId="35376547" w:rsidR="00731C15" w:rsidRDefault="000107A9" w:rsidP="006352A4">
      <w:r>
        <w:t xml:space="preserve">Based upon the discussion, </w:t>
      </w:r>
      <w:proofErr w:type="gramStart"/>
      <w:r>
        <w:t>it is clear that the</w:t>
      </w:r>
      <w:proofErr w:type="gramEnd"/>
      <w:r>
        <w:t xml:space="preserve"> legacy NTN UEs need to have valid UE location through GNSS to initiate and maintain connectivity to NTN gNBs.</w:t>
      </w:r>
    </w:p>
    <w:p w14:paraId="6F3D8799" w14:textId="43C283DE" w:rsidR="00731C15" w:rsidRDefault="00731C15" w:rsidP="00731C15">
      <w:pPr>
        <w:rPr>
          <w:i/>
          <w:iCs/>
        </w:rPr>
      </w:pPr>
      <w:r w:rsidRPr="00A11779">
        <w:rPr>
          <w:b/>
          <w:bCs/>
        </w:rPr>
        <w:t xml:space="preserve">Observation </w:t>
      </w:r>
      <w:r>
        <w:rPr>
          <w:b/>
          <w:bCs/>
        </w:rPr>
        <w:t>1</w:t>
      </w:r>
      <w:r w:rsidRPr="00A11779">
        <w:rPr>
          <w:b/>
          <w:bCs/>
        </w:rPr>
        <w:t>:</w:t>
      </w:r>
      <w:r w:rsidRPr="00A11779">
        <w:t xml:space="preserve"> </w:t>
      </w:r>
      <w:r>
        <w:rPr>
          <w:i/>
          <w:iCs/>
        </w:rPr>
        <w:t xml:space="preserve">Legacy NTN operation is fully dependent on the availability of valid GNSS based location at the UEs. </w:t>
      </w:r>
    </w:p>
    <w:p w14:paraId="37B8E375" w14:textId="10C900E6" w:rsidR="003A5855" w:rsidRDefault="003A5855" w:rsidP="003A5855">
      <w:pPr>
        <w:pStyle w:val="Heading1"/>
      </w:pPr>
      <w:bookmarkStart w:id="3" w:name="_Hlk158999154"/>
      <w:bookmarkStart w:id="4" w:name="_Hlk158816968"/>
      <w:r w:rsidRPr="00002F98">
        <w:t xml:space="preserve">GNSS Resilient NTN </w:t>
      </w:r>
      <w:r w:rsidR="00307DB7">
        <w:t xml:space="preserve">Operation </w:t>
      </w:r>
    </w:p>
    <w:p w14:paraId="5551E4C7" w14:textId="4E16A0BA" w:rsidR="003A5855" w:rsidRPr="001D045B" w:rsidRDefault="003A5855" w:rsidP="003A5855">
      <w:pPr>
        <w:tabs>
          <w:tab w:val="left" w:pos="1622"/>
        </w:tabs>
        <w:rPr>
          <w:rFonts w:eastAsia="MS Mincho"/>
          <w:bCs/>
          <w:lang w:val="en-US" w:eastAsia="en-GB"/>
        </w:rPr>
      </w:pPr>
      <w:r w:rsidRPr="001D045B">
        <w:rPr>
          <w:rFonts w:eastAsia="MS Mincho"/>
          <w:bCs/>
          <w:lang w:val="en-US" w:eastAsia="en-GB"/>
        </w:rPr>
        <w:t>The following observation was made in RAN1 #122Bis [3]:</w:t>
      </w:r>
    </w:p>
    <w:p w14:paraId="3081A2C4" w14:textId="3B68109D" w:rsidR="003A5855" w:rsidRPr="00435D6D" w:rsidRDefault="00D126A0" w:rsidP="003A5855">
      <w:pPr>
        <w:tabs>
          <w:tab w:val="left" w:pos="1622"/>
        </w:tabs>
        <w:rPr>
          <w:rFonts w:eastAsia="MS Mincho"/>
          <w:b/>
          <w:lang w:val="en-US" w:eastAsia="en-GB"/>
        </w:rPr>
      </w:pPr>
      <w:r>
        <w:rPr>
          <w:rFonts w:eastAsia="MS Mincho"/>
          <w:b/>
          <w:lang w:val="en-US" w:eastAsia="en-GB"/>
        </w:rPr>
        <w:t xml:space="preserve">RAN1 #122Bis </w:t>
      </w:r>
      <w:r w:rsidR="003A5855" w:rsidRPr="00435D6D">
        <w:rPr>
          <w:rFonts w:eastAsia="MS Mincho"/>
          <w:b/>
          <w:lang w:val="en-US" w:eastAsia="en-GB"/>
        </w:rPr>
        <w:t>Observation:</w:t>
      </w:r>
    </w:p>
    <w:p w14:paraId="784DF90A" w14:textId="77777777" w:rsidR="003A5855" w:rsidRPr="00435D6D" w:rsidRDefault="003A5855" w:rsidP="003A5855">
      <w:pPr>
        <w:rPr>
          <w:bCs/>
          <w:color w:val="000000"/>
          <w:lang w:val="en-US"/>
        </w:rPr>
      </w:pPr>
      <w:r w:rsidRPr="00435D6D">
        <w:rPr>
          <w:bCs/>
          <w:color w:val="000000"/>
          <w:lang w:val="en-US"/>
        </w:rPr>
        <w:t>For the study on GNSS resilient NR-NTN operation, the following solutions for initial access to increase PRACH tolerance and reducing time/frequency uncertainty are listed based on inputs/discussions in RAN1#122bis:</w:t>
      </w:r>
    </w:p>
    <w:p w14:paraId="6257EB8B" w14:textId="77777777" w:rsidR="003A5855" w:rsidRPr="00435D6D" w:rsidRDefault="003A5855" w:rsidP="003A5855">
      <w:pPr>
        <w:numPr>
          <w:ilvl w:val="0"/>
          <w:numId w:val="132"/>
        </w:numPr>
        <w:suppressAutoHyphens/>
        <w:overflowPunct/>
        <w:autoSpaceDE/>
        <w:autoSpaceDN/>
        <w:adjustRightInd/>
        <w:spacing w:before="120"/>
        <w:textAlignment w:val="auto"/>
        <w:rPr>
          <w:bCs/>
          <w:color w:val="000000"/>
          <w:lang w:val="en-US" w:eastAsia="x-none"/>
        </w:rPr>
      </w:pPr>
      <w:r w:rsidRPr="00435D6D">
        <w:rPr>
          <w:bCs/>
          <w:color w:val="000000"/>
          <w:lang w:val="en-US" w:eastAsia="x-none"/>
        </w:rPr>
        <w:t xml:space="preserve">Solution 1: To improve robustness: </w:t>
      </w:r>
    </w:p>
    <w:p w14:paraId="61F41786" w14:textId="77777777" w:rsidR="003A5855" w:rsidRPr="00435D6D" w:rsidRDefault="003A5855" w:rsidP="003A5855">
      <w:pPr>
        <w:numPr>
          <w:ilvl w:val="1"/>
          <w:numId w:val="132"/>
        </w:numPr>
        <w:suppressAutoHyphens/>
        <w:overflowPunct/>
        <w:autoSpaceDE/>
        <w:autoSpaceDN/>
        <w:adjustRightInd/>
        <w:spacing w:before="120"/>
        <w:textAlignment w:val="auto"/>
        <w:rPr>
          <w:bCs/>
          <w:color w:val="000000"/>
          <w:lang w:val="en-US" w:eastAsia="x-none"/>
        </w:rPr>
      </w:pPr>
      <w:r w:rsidRPr="00435D6D">
        <w:rPr>
          <w:bCs/>
          <w:color w:val="000000"/>
          <w:lang w:val="en-US" w:eastAsia="x-none"/>
        </w:rPr>
        <w:t>Solutions based on modified random access procedures, using existing PRACH formats:</w:t>
      </w:r>
    </w:p>
    <w:p w14:paraId="6C375C53" w14:textId="77777777" w:rsidR="003A5855" w:rsidRPr="00435D6D" w:rsidRDefault="003A5855" w:rsidP="003A5855">
      <w:pPr>
        <w:numPr>
          <w:ilvl w:val="2"/>
          <w:numId w:val="132"/>
        </w:numPr>
        <w:suppressAutoHyphens/>
        <w:overflowPunct/>
        <w:autoSpaceDE/>
        <w:autoSpaceDN/>
        <w:adjustRightInd/>
        <w:spacing w:before="120"/>
        <w:textAlignment w:val="auto"/>
        <w:rPr>
          <w:bCs/>
          <w:color w:val="000000"/>
          <w:lang w:val="en-US" w:eastAsia="x-none"/>
        </w:rPr>
      </w:pPr>
      <w:r w:rsidRPr="00435D6D">
        <w:rPr>
          <w:bCs/>
          <w:color w:val="000000"/>
          <w:lang w:val="en-US" w:eastAsia="x-none"/>
        </w:rPr>
        <w:t xml:space="preserve">Solution 1A: Multiple PRACH transmissions </w:t>
      </w:r>
      <w:r w:rsidRPr="00435D6D">
        <w:rPr>
          <w:bCs/>
          <w:strike/>
          <w:color w:val="000000"/>
          <w:lang w:val="en-US" w:eastAsia="x-none"/>
        </w:rPr>
        <w:t>(</w:t>
      </w:r>
      <w:r w:rsidRPr="00435D6D">
        <w:rPr>
          <w:bCs/>
          <w:color w:val="000000"/>
          <w:lang w:val="en-US" w:eastAsia="x-none"/>
        </w:rPr>
        <w:t>e.g. with different roots or different formats or with different time/frequency pre-compensation using multiple reference locations within the uncertainty area) using existing PRACH formats</w:t>
      </w:r>
    </w:p>
    <w:p w14:paraId="22DDC488" w14:textId="77777777" w:rsidR="003A5855" w:rsidRPr="00435D6D" w:rsidRDefault="003A5855" w:rsidP="003A5855">
      <w:pPr>
        <w:numPr>
          <w:ilvl w:val="2"/>
          <w:numId w:val="132"/>
        </w:numPr>
        <w:suppressAutoHyphens/>
        <w:overflowPunct/>
        <w:autoSpaceDE/>
        <w:autoSpaceDN/>
        <w:adjustRightInd/>
        <w:spacing w:before="120"/>
        <w:textAlignment w:val="auto"/>
        <w:rPr>
          <w:bCs/>
          <w:color w:val="000000"/>
          <w:lang w:val="en-US" w:eastAsia="x-none"/>
        </w:rPr>
      </w:pPr>
      <w:r w:rsidRPr="00435D6D">
        <w:rPr>
          <w:bCs/>
          <w:color w:val="000000"/>
          <w:lang w:val="en-US" w:eastAsia="x-none"/>
        </w:rPr>
        <w:t>Solution 1B: New PRACH restricted sets.</w:t>
      </w:r>
    </w:p>
    <w:p w14:paraId="30C949EF" w14:textId="77777777" w:rsidR="003A5855" w:rsidRPr="00435D6D" w:rsidRDefault="003A5855" w:rsidP="003A5855">
      <w:pPr>
        <w:numPr>
          <w:ilvl w:val="2"/>
          <w:numId w:val="132"/>
        </w:numPr>
        <w:suppressAutoHyphens/>
        <w:overflowPunct/>
        <w:autoSpaceDE/>
        <w:autoSpaceDN/>
        <w:adjustRightInd/>
        <w:spacing w:before="120"/>
        <w:textAlignment w:val="auto"/>
        <w:rPr>
          <w:bCs/>
          <w:color w:val="000000"/>
          <w:lang w:val="en-US" w:eastAsia="x-none"/>
        </w:rPr>
      </w:pPr>
      <w:r w:rsidRPr="00435D6D">
        <w:rPr>
          <w:bCs/>
          <w:color w:val="000000"/>
          <w:lang w:val="en-US" w:eastAsia="x-none"/>
        </w:rPr>
        <w:t>Solution 1C: Single PRACH transmission with multiple TAC/FAC commands in RAR</w:t>
      </w:r>
    </w:p>
    <w:p w14:paraId="352615F7" w14:textId="77777777" w:rsidR="003A5855" w:rsidRPr="00435D6D" w:rsidRDefault="003A5855" w:rsidP="003A5855">
      <w:pPr>
        <w:numPr>
          <w:ilvl w:val="2"/>
          <w:numId w:val="132"/>
        </w:numPr>
        <w:suppressAutoHyphens/>
        <w:overflowPunct/>
        <w:autoSpaceDE/>
        <w:autoSpaceDN/>
        <w:adjustRightInd/>
        <w:spacing w:before="120"/>
        <w:textAlignment w:val="auto"/>
        <w:rPr>
          <w:bCs/>
          <w:color w:val="000000"/>
          <w:lang w:val="en-US" w:eastAsia="x-none"/>
        </w:rPr>
      </w:pPr>
      <w:r w:rsidRPr="00435D6D">
        <w:rPr>
          <w:bCs/>
          <w:color w:val="000000"/>
          <w:lang w:val="en-US" w:eastAsia="x-none"/>
        </w:rPr>
        <w:t xml:space="preserve">Solution </w:t>
      </w:r>
      <w:r w:rsidRPr="00435D6D">
        <w:rPr>
          <w:rFonts w:eastAsia="MS Mincho"/>
          <w:bCs/>
          <w:color w:val="000000"/>
          <w:lang w:eastAsia="ja-JP"/>
        </w:rPr>
        <w:t>1D: Signalling enhancements for Msg2 (e.g. enhanced TA command, frequency adjustment command, reference point adjustment command)</w:t>
      </w:r>
    </w:p>
    <w:p w14:paraId="11256ACB" w14:textId="77777777" w:rsidR="003A5855" w:rsidRPr="00435D6D" w:rsidRDefault="003A5855" w:rsidP="003A5855">
      <w:pPr>
        <w:numPr>
          <w:ilvl w:val="2"/>
          <w:numId w:val="132"/>
        </w:numPr>
        <w:suppressAutoHyphens/>
        <w:overflowPunct/>
        <w:autoSpaceDE/>
        <w:autoSpaceDN/>
        <w:adjustRightInd/>
        <w:spacing w:before="120"/>
        <w:textAlignment w:val="auto"/>
        <w:rPr>
          <w:bCs/>
          <w:color w:val="000000"/>
          <w:lang w:val="en-US" w:eastAsia="x-none"/>
        </w:rPr>
      </w:pPr>
      <w:r w:rsidRPr="00435D6D">
        <w:rPr>
          <w:bCs/>
          <w:color w:val="000000"/>
          <w:lang w:val="en-US" w:eastAsia="x-none"/>
        </w:rPr>
        <w:t xml:space="preserve">Solution 1E: Selection of a set of existing PRACH </w:t>
      </w:r>
      <w:proofErr w:type="gramStart"/>
      <w:r w:rsidRPr="00435D6D">
        <w:rPr>
          <w:bCs/>
          <w:color w:val="000000"/>
          <w:lang w:val="en-US" w:eastAsia="x-none"/>
        </w:rPr>
        <w:t>root</w:t>
      </w:r>
      <w:proofErr w:type="gramEnd"/>
    </w:p>
    <w:p w14:paraId="637E9ADA" w14:textId="77777777" w:rsidR="003A5855" w:rsidRPr="00435D6D" w:rsidRDefault="003A5855" w:rsidP="003A5855">
      <w:pPr>
        <w:numPr>
          <w:ilvl w:val="2"/>
          <w:numId w:val="132"/>
        </w:numPr>
        <w:suppressAutoHyphens/>
        <w:overflowPunct/>
        <w:autoSpaceDE/>
        <w:autoSpaceDN/>
        <w:adjustRightInd/>
        <w:spacing w:before="120"/>
        <w:textAlignment w:val="auto"/>
        <w:rPr>
          <w:bCs/>
          <w:color w:val="000000"/>
          <w:lang w:val="en-US" w:eastAsia="x-none"/>
        </w:rPr>
      </w:pPr>
      <w:r w:rsidRPr="00435D6D">
        <w:rPr>
          <w:bCs/>
          <w:color w:val="000000"/>
          <w:lang w:val="en-US" w:eastAsia="x-none"/>
        </w:rPr>
        <w:t>Solution 1F: Using TA margin and RO masking.</w:t>
      </w:r>
    </w:p>
    <w:p w14:paraId="0B078460" w14:textId="77777777" w:rsidR="003A5855" w:rsidRPr="00435D6D" w:rsidRDefault="003A5855" w:rsidP="003A5855">
      <w:pPr>
        <w:numPr>
          <w:ilvl w:val="2"/>
          <w:numId w:val="132"/>
        </w:numPr>
        <w:suppressAutoHyphens/>
        <w:overflowPunct/>
        <w:autoSpaceDE/>
        <w:autoSpaceDN/>
        <w:adjustRightInd/>
        <w:spacing w:before="120"/>
        <w:textAlignment w:val="auto"/>
        <w:rPr>
          <w:bCs/>
          <w:color w:val="000000"/>
          <w:lang w:val="en-US" w:eastAsia="x-none"/>
        </w:rPr>
      </w:pPr>
      <w:r w:rsidRPr="00435D6D">
        <w:rPr>
          <w:bCs/>
          <w:color w:val="000000"/>
          <w:lang w:val="en-US" w:eastAsia="x-none"/>
        </w:rPr>
        <w:t>Other solutions are not precluded</w:t>
      </w:r>
    </w:p>
    <w:p w14:paraId="3A6E0EEC" w14:textId="77777777" w:rsidR="003A5855" w:rsidRPr="00435D6D" w:rsidRDefault="003A5855" w:rsidP="003A5855">
      <w:pPr>
        <w:numPr>
          <w:ilvl w:val="0"/>
          <w:numId w:val="132"/>
        </w:numPr>
        <w:suppressAutoHyphens/>
        <w:overflowPunct/>
        <w:autoSpaceDE/>
        <w:autoSpaceDN/>
        <w:adjustRightInd/>
        <w:spacing w:before="120"/>
        <w:textAlignment w:val="auto"/>
        <w:rPr>
          <w:bCs/>
          <w:strike/>
          <w:color w:val="000000"/>
          <w:lang w:val="en-US" w:eastAsia="x-none"/>
        </w:rPr>
      </w:pPr>
      <w:r w:rsidRPr="00435D6D">
        <w:rPr>
          <w:bCs/>
          <w:color w:val="000000"/>
          <w:lang w:val="en-US" w:eastAsia="x-none"/>
        </w:rPr>
        <w:lastRenderedPageBreak/>
        <w:t xml:space="preserve">Solution 2: Solutions based on reducing time-frequency uncertainty </w:t>
      </w:r>
    </w:p>
    <w:p w14:paraId="2B3F487B" w14:textId="77777777" w:rsidR="003A5855" w:rsidRPr="00435D6D" w:rsidRDefault="003A5855" w:rsidP="003A5855">
      <w:pPr>
        <w:numPr>
          <w:ilvl w:val="1"/>
          <w:numId w:val="132"/>
        </w:numPr>
        <w:suppressAutoHyphens/>
        <w:overflowPunct/>
        <w:autoSpaceDE/>
        <w:autoSpaceDN/>
        <w:adjustRightInd/>
        <w:spacing w:before="120"/>
        <w:textAlignment w:val="auto"/>
        <w:rPr>
          <w:bCs/>
          <w:color w:val="000000"/>
          <w:lang w:val="en-US" w:eastAsia="x-none"/>
        </w:rPr>
      </w:pPr>
      <w:r w:rsidRPr="00435D6D">
        <w:rPr>
          <w:bCs/>
          <w:color w:val="000000"/>
          <w:lang w:val="en-US" w:eastAsia="x-none"/>
        </w:rPr>
        <w:t>Solution 2A: Single/multi-satellite DL-TDOA based on current specifications.</w:t>
      </w:r>
    </w:p>
    <w:p w14:paraId="35CC5ADF" w14:textId="77777777" w:rsidR="003A5855" w:rsidRPr="00435D6D" w:rsidRDefault="003A5855" w:rsidP="003A5855">
      <w:pPr>
        <w:numPr>
          <w:ilvl w:val="1"/>
          <w:numId w:val="132"/>
        </w:numPr>
        <w:suppressAutoHyphens/>
        <w:overflowPunct/>
        <w:autoSpaceDE/>
        <w:autoSpaceDN/>
        <w:adjustRightInd/>
        <w:spacing w:before="120"/>
        <w:textAlignment w:val="auto"/>
        <w:rPr>
          <w:bCs/>
          <w:color w:val="000000"/>
          <w:lang w:val="en-US" w:eastAsia="x-none"/>
        </w:rPr>
      </w:pPr>
      <w:r w:rsidRPr="00435D6D">
        <w:rPr>
          <w:bCs/>
          <w:color w:val="000000"/>
          <w:lang w:val="en-US" w:eastAsia="x-none"/>
        </w:rPr>
        <w:t>Solution 2B: multiple PRACH attempts based on different time/frequency pre-compensation hypotheses (e.g. based on multiple reference points within the uncertainty area)</w:t>
      </w:r>
    </w:p>
    <w:p w14:paraId="7BC6DBB9" w14:textId="77777777" w:rsidR="003A5855" w:rsidRPr="00435D6D" w:rsidRDefault="003A5855" w:rsidP="003A5855">
      <w:pPr>
        <w:numPr>
          <w:ilvl w:val="1"/>
          <w:numId w:val="132"/>
        </w:numPr>
        <w:suppressAutoHyphens/>
        <w:overflowPunct/>
        <w:autoSpaceDE/>
        <w:autoSpaceDN/>
        <w:adjustRightInd/>
        <w:spacing w:before="120"/>
        <w:textAlignment w:val="auto"/>
        <w:rPr>
          <w:bCs/>
          <w:color w:val="000000"/>
          <w:szCs w:val="22"/>
          <w:lang w:val="en-US"/>
        </w:rPr>
      </w:pPr>
      <w:r w:rsidRPr="00435D6D">
        <w:rPr>
          <w:bCs/>
          <w:color w:val="000000"/>
          <w:lang w:val="en-US"/>
        </w:rPr>
        <w:t>Solution 2C: Solutions based on broadcasting DL timestamp(s)</w:t>
      </w:r>
    </w:p>
    <w:p w14:paraId="16E849B0" w14:textId="77777777" w:rsidR="003A5855" w:rsidRPr="001D045B" w:rsidRDefault="003A5855" w:rsidP="003A5855">
      <w:pPr>
        <w:numPr>
          <w:ilvl w:val="1"/>
          <w:numId w:val="132"/>
        </w:numPr>
        <w:suppressAutoHyphens/>
        <w:overflowPunct/>
        <w:autoSpaceDE/>
        <w:autoSpaceDN/>
        <w:adjustRightInd/>
        <w:spacing w:before="120"/>
        <w:textAlignment w:val="auto"/>
        <w:rPr>
          <w:bCs/>
          <w:szCs w:val="22"/>
          <w:lang w:val="en-US"/>
        </w:rPr>
      </w:pPr>
      <w:r w:rsidRPr="001D045B">
        <w:rPr>
          <w:bCs/>
          <w:lang w:val="en-US"/>
        </w:rPr>
        <w:t xml:space="preserve">Solution </w:t>
      </w:r>
      <w:r w:rsidRPr="001D045B">
        <w:rPr>
          <w:rFonts w:eastAsia="Times New Roman"/>
          <w:bCs/>
          <w:lang w:val="en-US"/>
        </w:rPr>
        <w:t xml:space="preserve">2D: UE side </w:t>
      </w:r>
      <w:r w:rsidRPr="001D045B">
        <w:rPr>
          <w:bCs/>
          <w:lang w:val="en-US"/>
        </w:rPr>
        <w:t>time/frequency pre-compensation</w:t>
      </w:r>
      <w:r w:rsidRPr="001D045B">
        <w:rPr>
          <w:rFonts w:eastAsia="Times New Roman"/>
          <w:bCs/>
          <w:lang w:val="en-US"/>
        </w:rPr>
        <w:t xml:space="preserve"> based on reference location.</w:t>
      </w:r>
    </w:p>
    <w:p w14:paraId="685F939E" w14:textId="77777777" w:rsidR="003A5855" w:rsidRPr="001D045B" w:rsidRDefault="003A5855" w:rsidP="003A5855">
      <w:pPr>
        <w:numPr>
          <w:ilvl w:val="1"/>
          <w:numId w:val="132"/>
        </w:numPr>
        <w:suppressAutoHyphens/>
        <w:overflowPunct/>
        <w:autoSpaceDE/>
        <w:autoSpaceDN/>
        <w:adjustRightInd/>
        <w:spacing w:before="120"/>
        <w:textAlignment w:val="auto"/>
        <w:rPr>
          <w:bCs/>
          <w:szCs w:val="22"/>
          <w:lang w:val="en-US" w:eastAsia="x-none"/>
        </w:rPr>
      </w:pPr>
      <w:r w:rsidRPr="001D045B">
        <w:rPr>
          <w:bCs/>
          <w:lang w:val="en-US" w:eastAsia="x-none"/>
        </w:rPr>
        <w:t>Solution 2E: service link time/frequency pre-compensation based on last acquired GNSS position</w:t>
      </w:r>
    </w:p>
    <w:p w14:paraId="35AEF475" w14:textId="77777777" w:rsidR="003A5855" w:rsidRPr="001D045B" w:rsidRDefault="003A5855" w:rsidP="003A5855">
      <w:pPr>
        <w:numPr>
          <w:ilvl w:val="1"/>
          <w:numId w:val="132"/>
        </w:numPr>
        <w:suppressAutoHyphens/>
        <w:overflowPunct/>
        <w:autoSpaceDE/>
        <w:autoSpaceDN/>
        <w:adjustRightInd/>
        <w:spacing w:before="120"/>
        <w:textAlignment w:val="auto"/>
        <w:rPr>
          <w:bCs/>
          <w:szCs w:val="22"/>
          <w:lang w:val="en-US" w:eastAsia="x-none"/>
        </w:rPr>
      </w:pPr>
      <w:r w:rsidRPr="001D045B">
        <w:rPr>
          <w:bCs/>
          <w:lang w:val="en-US" w:eastAsia="x-none"/>
        </w:rPr>
        <w:t>Solution 2F:</w:t>
      </w:r>
      <w:r w:rsidRPr="001D045B">
        <w:rPr>
          <w:rFonts w:eastAsia="Times New Roman"/>
          <w:bCs/>
          <w:lang w:val="en-US"/>
        </w:rPr>
        <w:t xml:space="preserve"> UE side </w:t>
      </w:r>
      <w:r w:rsidRPr="001D045B">
        <w:rPr>
          <w:bCs/>
          <w:lang w:val="en-US" w:eastAsia="x-none"/>
        </w:rPr>
        <w:t>time/frequency pre-compensation</w:t>
      </w:r>
      <w:r w:rsidRPr="001D045B">
        <w:rPr>
          <w:rFonts w:eastAsia="Times New Roman"/>
          <w:bCs/>
          <w:lang w:val="en-US"/>
        </w:rPr>
        <w:t xml:space="preserve"> based on reference signal.</w:t>
      </w:r>
    </w:p>
    <w:p w14:paraId="13E5011A" w14:textId="77777777" w:rsidR="003A5855" w:rsidRPr="00435D6D" w:rsidRDefault="003A5855" w:rsidP="003A5855">
      <w:pPr>
        <w:numPr>
          <w:ilvl w:val="1"/>
          <w:numId w:val="132"/>
        </w:numPr>
        <w:suppressAutoHyphens/>
        <w:overflowPunct/>
        <w:autoSpaceDE/>
        <w:autoSpaceDN/>
        <w:adjustRightInd/>
        <w:spacing w:before="120"/>
        <w:textAlignment w:val="auto"/>
        <w:rPr>
          <w:bCs/>
          <w:color w:val="000000"/>
          <w:szCs w:val="22"/>
          <w:lang w:val="en-US" w:eastAsia="x-none"/>
        </w:rPr>
      </w:pPr>
      <w:r w:rsidRPr="00435D6D">
        <w:rPr>
          <w:bCs/>
          <w:color w:val="000000"/>
          <w:lang w:val="en-US" w:eastAsia="x-none"/>
        </w:rPr>
        <w:t>Other solutions are not precluded</w:t>
      </w:r>
    </w:p>
    <w:p w14:paraId="5367F8B1" w14:textId="77777777" w:rsidR="003A5855" w:rsidRPr="00435D6D" w:rsidRDefault="003A5855" w:rsidP="003A5855">
      <w:pPr>
        <w:numPr>
          <w:ilvl w:val="0"/>
          <w:numId w:val="132"/>
        </w:numPr>
        <w:suppressAutoHyphens/>
        <w:overflowPunct/>
        <w:autoSpaceDE/>
        <w:autoSpaceDN/>
        <w:adjustRightInd/>
        <w:spacing w:before="120"/>
        <w:textAlignment w:val="auto"/>
        <w:rPr>
          <w:bCs/>
          <w:color w:val="000000"/>
          <w:lang w:val="en-US" w:eastAsia="x-none"/>
        </w:rPr>
      </w:pPr>
      <w:r w:rsidRPr="00435D6D">
        <w:rPr>
          <w:bCs/>
          <w:color w:val="000000"/>
          <w:lang w:val="en-US" w:eastAsia="x-none"/>
        </w:rPr>
        <w:t>Solution 3: Implementation-based techniques e.g. using a long enough PRACH processing window and multiple timing hypotheses for PRACH preamble reception with large max differential delay.</w:t>
      </w:r>
    </w:p>
    <w:p w14:paraId="187D733E" w14:textId="0A343EBD" w:rsidR="0069230C" w:rsidRPr="00435D6D" w:rsidRDefault="003A5855" w:rsidP="00971A00">
      <w:pPr>
        <w:numPr>
          <w:ilvl w:val="0"/>
          <w:numId w:val="132"/>
        </w:numPr>
        <w:suppressAutoHyphens/>
        <w:overflowPunct/>
        <w:autoSpaceDE/>
        <w:autoSpaceDN/>
        <w:adjustRightInd/>
        <w:spacing w:before="120"/>
        <w:textAlignment w:val="auto"/>
        <w:rPr>
          <w:bCs/>
          <w:color w:val="000000"/>
          <w:lang w:val="en-US" w:eastAsia="x-none"/>
        </w:rPr>
      </w:pPr>
      <w:r w:rsidRPr="00435D6D">
        <w:rPr>
          <w:bCs/>
          <w:color w:val="000000"/>
          <w:lang w:val="en-US" w:eastAsia="x-none"/>
        </w:rPr>
        <w:t>Other Solutions are not precluded</w:t>
      </w:r>
    </w:p>
    <w:p w14:paraId="1A452D21" w14:textId="77777777" w:rsidR="003A5855" w:rsidRDefault="003A5855" w:rsidP="0069230C">
      <w:pPr>
        <w:suppressAutoHyphens/>
        <w:overflowPunct/>
        <w:autoSpaceDE/>
        <w:autoSpaceDN/>
        <w:adjustRightInd/>
        <w:spacing w:before="120"/>
        <w:textAlignment w:val="auto"/>
        <w:rPr>
          <w:b/>
          <w:lang w:val="en-US" w:eastAsia="x-none"/>
        </w:rPr>
      </w:pPr>
    </w:p>
    <w:p w14:paraId="57225A09" w14:textId="77777777" w:rsidR="0069230C" w:rsidRDefault="0069230C" w:rsidP="0069230C">
      <w:pPr>
        <w:tabs>
          <w:tab w:val="left" w:pos="0"/>
        </w:tabs>
        <w:suppressAutoHyphens/>
        <w:spacing w:before="120"/>
        <w:rPr>
          <w:bCs/>
          <w:lang w:val="en-US" w:eastAsia="x-none"/>
        </w:rPr>
      </w:pPr>
      <w:r>
        <w:rPr>
          <w:bCs/>
          <w:lang w:val="en-US" w:eastAsia="x-none"/>
        </w:rPr>
        <w:t>For the observation made in RAN1 #122Bis, solution 1 groups a set of solutions to improve robustness by modifying the RACH procedure. The study item description has the following:</w:t>
      </w:r>
    </w:p>
    <w:p w14:paraId="5BE4E6E8" w14:textId="77777777" w:rsidR="0069230C" w:rsidRPr="00A11779" w:rsidRDefault="0069230C" w:rsidP="0069230C">
      <w:pPr>
        <w:numPr>
          <w:ilvl w:val="0"/>
          <w:numId w:val="75"/>
        </w:numPr>
        <w:spacing w:line="276" w:lineRule="auto"/>
        <w:jc w:val="left"/>
        <w:rPr>
          <w:rFonts w:eastAsia="DengXian"/>
          <w:lang w:eastAsia="en-GB"/>
        </w:rPr>
      </w:pPr>
      <w:r w:rsidRPr="00A11779">
        <w:rPr>
          <w:rFonts w:eastAsia="DengXian"/>
          <w:lang w:eastAsia="en-GB"/>
        </w:rPr>
        <w:t xml:space="preserve">Assess impact on initial access and connected mode procedures for NR-NTN, including potential implications if any on RAN4 RRM specifications </w:t>
      </w:r>
    </w:p>
    <w:p w14:paraId="777B31BD" w14:textId="77777777" w:rsidR="0069230C" w:rsidRPr="00A11779" w:rsidRDefault="0069230C" w:rsidP="0069230C">
      <w:pPr>
        <w:numPr>
          <w:ilvl w:val="1"/>
          <w:numId w:val="76"/>
        </w:numPr>
        <w:jc w:val="left"/>
        <w:rPr>
          <w:rFonts w:eastAsia="DengXian"/>
          <w:lang w:eastAsia="en-GB"/>
        </w:rPr>
      </w:pPr>
      <w:r w:rsidRPr="00A11779">
        <w:rPr>
          <w:rFonts w:eastAsia="DengXian"/>
          <w:lang w:eastAsia="en-GB"/>
        </w:rPr>
        <w:t xml:space="preserve">Aim to minimize physical layer procedures impact </w:t>
      </w:r>
    </w:p>
    <w:p w14:paraId="4C30093C" w14:textId="77777777" w:rsidR="0069230C" w:rsidRPr="00A11779" w:rsidRDefault="0069230C" w:rsidP="0069230C">
      <w:pPr>
        <w:numPr>
          <w:ilvl w:val="1"/>
          <w:numId w:val="76"/>
        </w:numPr>
        <w:jc w:val="left"/>
        <w:rPr>
          <w:rFonts w:eastAsia="DengXian"/>
          <w:lang w:eastAsia="en-GB"/>
        </w:rPr>
      </w:pPr>
      <w:r w:rsidRPr="00A11779">
        <w:rPr>
          <w:rFonts w:eastAsia="DengXian"/>
          <w:lang w:eastAsia="en-GB"/>
        </w:rPr>
        <w:t>Avoid physical layer channel/signal changes</w:t>
      </w:r>
    </w:p>
    <w:p w14:paraId="69DF1A16" w14:textId="77777777" w:rsidR="0069230C" w:rsidRPr="008B6767" w:rsidRDefault="0069230C" w:rsidP="0069230C">
      <w:pPr>
        <w:tabs>
          <w:tab w:val="left" w:pos="0"/>
        </w:tabs>
        <w:suppressAutoHyphens/>
        <w:spacing w:before="120"/>
        <w:rPr>
          <w:bCs/>
          <w:lang w:val="en-US" w:eastAsia="x-none"/>
        </w:rPr>
      </w:pPr>
    </w:p>
    <w:p w14:paraId="2EF8AF49" w14:textId="69DE0766" w:rsidR="0069230C" w:rsidRDefault="0069230C" w:rsidP="0069230C">
      <w:r>
        <w:t xml:space="preserve">With the SID guidance to avoid PHY channel/signals changes and minimize physical layer procedural impact, many of the solution candidates in Solution 1 bucket don’t conform to the SID </w:t>
      </w:r>
      <w:r w:rsidR="00154D64">
        <w:t>scope guidance from the RP</w:t>
      </w:r>
      <w:r>
        <w:t>.</w:t>
      </w:r>
    </w:p>
    <w:p w14:paraId="721CC597" w14:textId="6678EA46" w:rsidR="0069230C" w:rsidRDefault="003A177F">
      <w:pPr>
        <w:suppressAutoHyphens/>
        <w:overflowPunct/>
        <w:autoSpaceDE/>
        <w:autoSpaceDN/>
        <w:adjustRightInd/>
        <w:spacing w:before="120"/>
        <w:textAlignment w:val="auto"/>
        <w:rPr>
          <w:i/>
          <w:iCs/>
          <w:szCs w:val="22"/>
        </w:rPr>
      </w:pPr>
      <w:r w:rsidRPr="001D045B">
        <w:rPr>
          <w:b/>
          <w:bCs/>
          <w:szCs w:val="22"/>
        </w:rPr>
        <w:t>Observation 2</w:t>
      </w:r>
      <w:r w:rsidR="0069230C" w:rsidRPr="003A177F">
        <w:rPr>
          <w:b/>
          <w:bCs/>
          <w:szCs w:val="22"/>
        </w:rPr>
        <w:t>:</w:t>
      </w:r>
      <w:r w:rsidR="0069230C" w:rsidRPr="00A11779">
        <w:rPr>
          <w:szCs w:val="22"/>
        </w:rPr>
        <w:t xml:space="preserve"> </w:t>
      </w:r>
      <w:r w:rsidR="0069230C" w:rsidRPr="000564FD">
        <w:rPr>
          <w:i/>
          <w:iCs/>
          <w:szCs w:val="22"/>
        </w:rPr>
        <w:t>S</w:t>
      </w:r>
      <w:r w:rsidR="0069230C">
        <w:rPr>
          <w:i/>
          <w:iCs/>
          <w:szCs w:val="22"/>
        </w:rPr>
        <w:t xml:space="preserve">olutions introducing changes to RACH signals/procedure are </w:t>
      </w:r>
      <w:r w:rsidR="002A3BF3">
        <w:rPr>
          <w:i/>
          <w:iCs/>
          <w:szCs w:val="22"/>
        </w:rPr>
        <w:t xml:space="preserve">out of scope for </w:t>
      </w:r>
      <w:r w:rsidR="0069230C">
        <w:rPr>
          <w:i/>
          <w:iCs/>
          <w:szCs w:val="22"/>
        </w:rPr>
        <w:t>GNSS resilient study.</w:t>
      </w:r>
    </w:p>
    <w:p w14:paraId="3C063183" w14:textId="3B5B24A6" w:rsidR="00154D64" w:rsidRDefault="00154D64">
      <w:pPr>
        <w:suppressAutoHyphens/>
        <w:overflowPunct/>
        <w:autoSpaceDE/>
        <w:autoSpaceDN/>
        <w:adjustRightInd/>
        <w:spacing w:before="120"/>
        <w:textAlignment w:val="auto"/>
        <w:rPr>
          <w:i/>
          <w:iCs/>
          <w:szCs w:val="22"/>
        </w:rPr>
      </w:pPr>
      <w:r>
        <w:t xml:space="preserve">In our view, solutions modifying RACH signals/procedure should be </w:t>
      </w:r>
      <w:proofErr w:type="gramStart"/>
      <w:r>
        <w:t>down-prioritized</w:t>
      </w:r>
      <w:proofErr w:type="gramEnd"/>
      <w:r>
        <w:t xml:space="preserve"> to keep the study scope in line with the SID.</w:t>
      </w:r>
    </w:p>
    <w:p w14:paraId="6220DCB1" w14:textId="1836277F" w:rsidR="00154D64" w:rsidRDefault="00154D64" w:rsidP="00154D64">
      <w:pPr>
        <w:pStyle w:val="B1"/>
        <w:ind w:left="0" w:firstLine="0"/>
        <w:rPr>
          <w:i/>
          <w:iCs/>
          <w:sz w:val="22"/>
          <w:szCs w:val="22"/>
        </w:rPr>
      </w:pPr>
      <w:r w:rsidRPr="00CD4FF5">
        <w:rPr>
          <w:b/>
          <w:bCs/>
          <w:sz w:val="22"/>
          <w:szCs w:val="22"/>
          <w:u w:val="single"/>
        </w:rPr>
        <w:t xml:space="preserve">Proposal </w:t>
      </w:r>
      <w:r>
        <w:rPr>
          <w:b/>
          <w:bCs/>
          <w:sz w:val="22"/>
          <w:szCs w:val="22"/>
          <w:u w:val="single"/>
        </w:rPr>
        <w:t>1</w:t>
      </w:r>
      <w:r w:rsidRPr="00CD4FF5">
        <w:rPr>
          <w:b/>
          <w:bCs/>
          <w:sz w:val="22"/>
          <w:szCs w:val="22"/>
          <w:u w:val="single"/>
        </w:rPr>
        <w:t>:</w:t>
      </w:r>
      <w:r w:rsidRPr="000564FD">
        <w:rPr>
          <w:i/>
          <w:iCs/>
          <w:sz w:val="22"/>
          <w:szCs w:val="22"/>
        </w:rPr>
        <w:t xml:space="preserve"> </w:t>
      </w:r>
      <w:r>
        <w:rPr>
          <w:i/>
          <w:iCs/>
          <w:sz w:val="22"/>
          <w:szCs w:val="22"/>
        </w:rPr>
        <w:t>Do not study</w:t>
      </w:r>
      <w:r w:rsidRPr="000564FD">
        <w:rPr>
          <w:i/>
          <w:iCs/>
          <w:sz w:val="22"/>
          <w:szCs w:val="22"/>
        </w:rPr>
        <w:t xml:space="preserve"> the </w:t>
      </w:r>
      <w:r>
        <w:rPr>
          <w:i/>
          <w:iCs/>
          <w:sz w:val="22"/>
          <w:szCs w:val="22"/>
        </w:rPr>
        <w:t xml:space="preserve">solutions modifying RACH signals/procedure in GNSS resilient NTN SI. </w:t>
      </w:r>
    </w:p>
    <w:p w14:paraId="56CFFDA5" w14:textId="469169C4" w:rsidR="00F62988" w:rsidRPr="00A11779" w:rsidRDefault="00F62988" w:rsidP="00154D64">
      <w:pPr>
        <w:pStyle w:val="B1"/>
        <w:ind w:left="0" w:firstLine="0"/>
        <w:rPr>
          <w:sz w:val="22"/>
          <w:szCs w:val="22"/>
        </w:rPr>
      </w:pPr>
      <w:r>
        <w:rPr>
          <w:sz w:val="22"/>
          <w:szCs w:val="22"/>
        </w:rPr>
        <w:t>In the following, several solution approaches are studied which may enable GNSS resilience for NTN operation.</w:t>
      </w:r>
    </w:p>
    <w:p w14:paraId="3BADF355" w14:textId="18B66DF4" w:rsidR="00F00030" w:rsidRPr="008B6767" w:rsidRDefault="00764740" w:rsidP="00F00030">
      <w:pPr>
        <w:pStyle w:val="Heading2"/>
        <w:rPr>
          <w:sz w:val="28"/>
          <w:szCs w:val="28"/>
        </w:rPr>
      </w:pPr>
      <w:r>
        <w:rPr>
          <w:sz w:val="28"/>
          <w:szCs w:val="28"/>
        </w:rPr>
        <w:t>T</w:t>
      </w:r>
      <w:r w:rsidR="00022552">
        <w:rPr>
          <w:sz w:val="28"/>
          <w:szCs w:val="28"/>
        </w:rPr>
        <w:t>ime Frequency</w:t>
      </w:r>
      <w:r>
        <w:rPr>
          <w:sz w:val="28"/>
          <w:szCs w:val="28"/>
        </w:rPr>
        <w:t xml:space="preserve"> Compensation against a Reference Location</w:t>
      </w:r>
    </w:p>
    <w:p w14:paraId="1B5CE9DC" w14:textId="33B84599" w:rsidR="00F00030" w:rsidRDefault="00F00030" w:rsidP="00F00030">
      <w:pPr>
        <w:pStyle w:val="B1"/>
        <w:ind w:left="0" w:firstLine="0"/>
        <w:rPr>
          <w:sz w:val="22"/>
          <w:szCs w:val="22"/>
        </w:rPr>
      </w:pPr>
      <w:r>
        <w:rPr>
          <w:sz w:val="22"/>
          <w:szCs w:val="22"/>
        </w:rPr>
        <w:t xml:space="preserve">When the GNSS information is not available to a UE, the UE may not determine time frequency compensation for its UL transmissions (e.g., RACH transmission). Without appropriate compensation, the UE transmissions will collide at the gNB Rx both in time and in frequency. </w:t>
      </w:r>
      <w:r w:rsidR="00E83211">
        <w:rPr>
          <w:sz w:val="22"/>
          <w:szCs w:val="22"/>
        </w:rPr>
        <w:t xml:space="preserve">One of </w:t>
      </w:r>
      <w:r>
        <w:rPr>
          <w:sz w:val="22"/>
          <w:szCs w:val="22"/>
        </w:rPr>
        <w:t>the simplest approach</w:t>
      </w:r>
      <w:r w:rsidR="00E83211">
        <w:rPr>
          <w:sz w:val="22"/>
          <w:szCs w:val="22"/>
        </w:rPr>
        <w:t>es</w:t>
      </w:r>
      <w:r>
        <w:rPr>
          <w:sz w:val="22"/>
          <w:szCs w:val="22"/>
        </w:rPr>
        <w:t xml:space="preserve"> in such scenarios may be to base the t</w:t>
      </w:r>
      <w:r w:rsidR="00E83211">
        <w:rPr>
          <w:sz w:val="22"/>
          <w:szCs w:val="22"/>
        </w:rPr>
        <w:t>ime frequency compensations</w:t>
      </w:r>
      <w:r>
        <w:rPr>
          <w:sz w:val="22"/>
          <w:szCs w:val="22"/>
        </w:rPr>
        <w:t xml:space="preserve"> against a reference location of the NTN cell or beam.</w:t>
      </w:r>
      <w:r w:rsidRPr="00A11779">
        <w:rPr>
          <w:sz w:val="22"/>
          <w:szCs w:val="22"/>
        </w:rPr>
        <w:t xml:space="preserve"> The network may provide a reference location for the satellite beam in the broadcast signalling, along with the satellite ephemeris data. </w:t>
      </w:r>
      <w:r w:rsidR="007C00D8" w:rsidRPr="00A11779">
        <w:rPr>
          <w:sz w:val="22"/>
          <w:szCs w:val="22"/>
        </w:rPr>
        <w:t xml:space="preserve">The UE may be configured to </w:t>
      </w:r>
      <w:r w:rsidR="007C00D8">
        <w:rPr>
          <w:sz w:val="22"/>
          <w:szCs w:val="22"/>
        </w:rPr>
        <w:t>perform</w:t>
      </w:r>
      <w:r w:rsidR="007C00D8" w:rsidRPr="00A11779">
        <w:rPr>
          <w:sz w:val="22"/>
          <w:szCs w:val="22"/>
        </w:rPr>
        <w:t xml:space="preserve"> time and frequency compensation </w:t>
      </w:r>
      <w:r w:rsidR="007C00D8">
        <w:rPr>
          <w:sz w:val="22"/>
          <w:szCs w:val="22"/>
        </w:rPr>
        <w:t xml:space="preserve">for their UL transmissions </w:t>
      </w:r>
      <w:r w:rsidR="007C00D8" w:rsidRPr="00A11779">
        <w:rPr>
          <w:sz w:val="22"/>
          <w:szCs w:val="22"/>
        </w:rPr>
        <w:t xml:space="preserve">determined for the reference location of the </w:t>
      </w:r>
      <w:r w:rsidR="007C00D8" w:rsidRPr="00A11779">
        <w:rPr>
          <w:sz w:val="22"/>
          <w:szCs w:val="22"/>
        </w:rPr>
        <w:lastRenderedPageBreak/>
        <w:t>beam.</w:t>
      </w:r>
      <w:r w:rsidR="007C00D8">
        <w:rPr>
          <w:sz w:val="22"/>
          <w:szCs w:val="22"/>
        </w:rPr>
        <w:t xml:space="preserve"> </w:t>
      </w:r>
      <w:r w:rsidRPr="00A11779">
        <w:rPr>
          <w:sz w:val="22"/>
          <w:szCs w:val="22"/>
        </w:rPr>
        <w:t xml:space="preserve">The </w:t>
      </w:r>
      <w:r w:rsidR="007C00D8">
        <w:rPr>
          <w:sz w:val="22"/>
          <w:szCs w:val="22"/>
        </w:rPr>
        <w:t xml:space="preserve">similar behaviour can be used for initial access where the </w:t>
      </w:r>
      <w:r w:rsidRPr="00A11779">
        <w:rPr>
          <w:sz w:val="22"/>
          <w:szCs w:val="22"/>
        </w:rPr>
        <w:t xml:space="preserve">UE may be configured to </w:t>
      </w:r>
      <w:r>
        <w:rPr>
          <w:sz w:val="22"/>
          <w:szCs w:val="22"/>
        </w:rPr>
        <w:t>perform</w:t>
      </w:r>
      <w:r w:rsidRPr="00A11779">
        <w:rPr>
          <w:sz w:val="22"/>
          <w:szCs w:val="22"/>
        </w:rPr>
        <w:t xml:space="preserve"> initial access, at least the Msg1 PRACH preamble transmission based upon time and frequency compensation determined for the reference location of the beam. </w:t>
      </w:r>
    </w:p>
    <w:p w14:paraId="56845890" w14:textId="0F35A8E0" w:rsidR="00F00030" w:rsidRPr="00D72BEA" w:rsidRDefault="00F00030" w:rsidP="00F00030">
      <w:pPr>
        <w:rPr>
          <w:i/>
          <w:iCs/>
        </w:rPr>
      </w:pPr>
      <w:r w:rsidRPr="00A11779">
        <w:rPr>
          <w:b/>
          <w:bCs/>
        </w:rPr>
        <w:t xml:space="preserve">Observation </w:t>
      </w:r>
      <w:r w:rsidR="00FE575D">
        <w:rPr>
          <w:b/>
          <w:bCs/>
        </w:rPr>
        <w:t>3</w:t>
      </w:r>
      <w:r w:rsidRPr="00A11779">
        <w:rPr>
          <w:b/>
          <w:bCs/>
        </w:rPr>
        <w:t>:</w:t>
      </w:r>
      <w:r w:rsidRPr="00A11779">
        <w:t xml:space="preserve"> </w:t>
      </w:r>
      <w:r w:rsidRPr="00D72BEA">
        <w:rPr>
          <w:i/>
          <w:iCs/>
        </w:rPr>
        <w:t xml:space="preserve">UEs may perform </w:t>
      </w:r>
      <w:r w:rsidR="00175FC4">
        <w:rPr>
          <w:i/>
          <w:iCs/>
        </w:rPr>
        <w:t xml:space="preserve">initial access and transmit </w:t>
      </w:r>
      <w:r w:rsidR="007C00D8">
        <w:rPr>
          <w:i/>
          <w:iCs/>
        </w:rPr>
        <w:t>UL transmission</w:t>
      </w:r>
      <w:r w:rsidR="00175FC4">
        <w:rPr>
          <w:i/>
          <w:iCs/>
        </w:rPr>
        <w:t>s</w:t>
      </w:r>
      <w:r w:rsidRPr="00D72BEA">
        <w:rPr>
          <w:i/>
          <w:iCs/>
        </w:rPr>
        <w:t xml:space="preserve"> while performing time frequency compensation based upon a reference location for the satellite beam.</w:t>
      </w:r>
    </w:p>
    <w:p w14:paraId="2E467CA2" w14:textId="189C637B" w:rsidR="00F00030" w:rsidRDefault="00F00030" w:rsidP="00F00030">
      <w:pPr>
        <w:pStyle w:val="B1"/>
        <w:ind w:left="0" w:firstLine="0"/>
        <w:rPr>
          <w:sz w:val="22"/>
          <w:szCs w:val="22"/>
        </w:rPr>
      </w:pPr>
      <w:r>
        <w:rPr>
          <w:sz w:val="22"/>
          <w:szCs w:val="22"/>
        </w:rPr>
        <w:t xml:space="preserve">The broadcast signalling may provide either the reference location to be used by the UEs for the determination of time and frequency compensation, or in a dual approach, the broadcast signalling may directly indicate time and frequency compensation parameters for the reference location of the satellite beam. Independent of the approach being implicit or explicit, and </w:t>
      </w:r>
      <w:r w:rsidR="00764740">
        <w:rPr>
          <w:sz w:val="22"/>
          <w:szCs w:val="22"/>
        </w:rPr>
        <w:t xml:space="preserve">an associated </w:t>
      </w:r>
      <w:r>
        <w:rPr>
          <w:sz w:val="22"/>
          <w:szCs w:val="22"/>
        </w:rPr>
        <w:t>signalling method, the time frequency compensation for a reference location may provide a baseline mechanism to perform time frequency compensation when GNSS information may not be available. Thus, we propose to support the time frequency compensation against a reference location as a baseline approach to further investigate the detailed impact and solutions.</w:t>
      </w:r>
    </w:p>
    <w:p w14:paraId="366A2535" w14:textId="47AA1581" w:rsidR="001D67D5" w:rsidRPr="00A11779" w:rsidRDefault="00F00030" w:rsidP="001D67D5">
      <w:pPr>
        <w:pStyle w:val="B1"/>
        <w:ind w:left="0" w:firstLine="0"/>
        <w:rPr>
          <w:sz w:val="22"/>
          <w:szCs w:val="22"/>
        </w:rPr>
      </w:pPr>
      <w:bookmarkStart w:id="5" w:name="_Hlk213329701"/>
      <w:r w:rsidRPr="001D045B">
        <w:rPr>
          <w:b/>
          <w:bCs/>
          <w:szCs w:val="22"/>
          <w:u w:val="single"/>
        </w:rPr>
        <w:t xml:space="preserve">Proposal </w:t>
      </w:r>
      <w:r w:rsidR="00FE575D">
        <w:rPr>
          <w:b/>
          <w:bCs/>
          <w:szCs w:val="22"/>
          <w:u w:val="single"/>
        </w:rPr>
        <w:t>2</w:t>
      </w:r>
      <w:r w:rsidRPr="001D045B">
        <w:rPr>
          <w:b/>
          <w:bCs/>
          <w:szCs w:val="22"/>
          <w:u w:val="single"/>
        </w:rPr>
        <w:t>:</w:t>
      </w:r>
      <w:r w:rsidRPr="00A11779">
        <w:rPr>
          <w:sz w:val="22"/>
          <w:szCs w:val="22"/>
        </w:rPr>
        <w:t xml:space="preserve"> </w:t>
      </w:r>
      <w:r w:rsidRPr="000564FD">
        <w:rPr>
          <w:i/>
          <w:iCs/>
          <w:sz w:val="22"/>
          <w:szCs w:val="22"/>
        </w:rPr>
        <w:t>Support time frequency compensation for UL transmissions at the UE against a reference location as a baseline approach for GNSS resilient NTN operation.</w:t>
      </w:r>
      <w:bookmarkEnd w:id="5"/>
    </w:p>
    <w:p w14:paraId="2191FD75" w14:textId="12E7F008" w:rsidR="002D2A13" w:rsidRDefault="00764740" w:rsidP="002D2A13">
      <w:pPr>
        <w:pStyle w:val="Heading2"/>
        <w:rPr>
          <w:sz w:val="28"/>
          <w:szCs w:val="28"/>
        </w:rPr>
      </w:pPr>
      <w:r>
        <w:rPr>
          <w:sz w:val="28"/>
          <w:szCs w:val="28"/>
        </w:rPr>
        <w:t>T</w:t>
      </w:r>
      <w:r w:rsidR="00022552">
        <w:rPr>
          <w:sz w:val="28"/>
          <w:szCs w:val="28"/>
        </w:rPr>
        <w:t xml:space="preserve">ime </w:t>
      </w:r>
      <w:r w:rsidR="002D0E2C">
        <w:rPr>
          <w:sz w:val="28"/>
          <w:szCs w:val="28"/>
        </w:rPr>
        <w:t>F</w:t>
      </w:r>
      <w:r w:rsidR="00022552">
        <w:rPr>
          <w:sz w:val="28"/>
          <w:szCs w:val="28"/>
        </w:rPr>
        <w:t>requency</w:t>
      </w:r>
      <w:r w:rsidR="002D0E2C">
        <w:rPr>
          <w:sz w:val="28"/>
          <w:szCs w:val="28"/>
        </w:rPr>
        <w:t xml:space="preserve"> </w:t>
      </w:r>
      <w:r w:rsidR="002D2A13" w:rsidRPr="005B6E19">
        <w:rPr>
          <w:sz w:val="28"/>
          <w:szCs w:val="28"/>
        </w:rPr>
        <w:t xml:space="preserve">compensation </w:t>
      </w:r>
      <w:r w:rsidR="002D0E2C">
        <w:rPr>
          <w:sz w:val="28"/>
          <w:szCs w:val="28"/>
        </w:rPr>
        <w:t>based upon DL Measurements</w:t>
      </w:r>
    </w:p>
    <w:p w14:paraId="49E17053" w14:textId="2E286560" w:rsidR="00E64E1B" w:rsidRDefault="00361888" w:rsidP="00E736C2">
      <w:pPr>
        <w:pStyle w:val="B1"/>
        <w:ind w:left="0" w:firstLine="0"/>
        <w:rPr>
          <w:sz w:val="22"/>
          <w:szCs w:val="22"/>
        </w:rPr>
      </w:pPr>
      <w:r>
        <w:t>This section proposes an approach to estimate/update time frequency compensation values at the UE based upon DL measurements. C</w:t>
      </w:r>
      <w:r w:rsidR="002D0E2C">
        <w:t>onsidering that a UE is performing the time frequency compensation of UL transmissions against a reference location</w:t>
      </w:r>
      <w:r w:rsidR="00A76014">
        <w:t xml:space="preserve"> broadcast by the network</w:t>
      </w:r>
      <w:r w:rsidR="002D0E2C">
        <w:t xml:space="preserve">, the UE may be able to track the timing advance and/or Doppler frequency shift changes based upon the DL signal measurements. </w:t>
      </w:r>
      <w:r w:rsidR="00E736C2">
        <w:rPr>
          <w:sz w:val="22"/>
          <w:szCs w:val="22"/>
        </w:rPr>
        <w:t xml:space="preserve">If the network is providing time frequency compensation for the reference beam location, implicitly or explicitly, the UE has one set of compensation values based upon the reference location. The UE may perform DL measurements over the DL RSs to estimate the DL Doppler, which may reflect the true Doppler for the UE location. </w:t>
      </w:r>
    </w:p>
    <w:p w14:paraId="0BDECAA2" w14:textId="5EC5CE9E" w:rsidR="00E64E1B" w:rsidRDefault="00E64E1B" w:rsidP="00E64E1B">
      <w:pPr>
        <w:rPr>
          <w:i/>
          <w:iCs/>
        </w:rPr>
      </w:pPr>
      <w:r w:rsidRPr="00A11779">
        <w:rPr>
          <w:b/>
          <w:bCs/>
        </w:rPr>
        <w:t xml:space="preserve">Observation </w:t>
      </w:r>
      <w:r w:rsidR="00FE575D">
        <w:rPr>
          <w:b/>
          <w:bCs/>
        </w:rPr>
        <w:t>4</w:t>
      </w:r>
      <w:r w:rsidRPr="00A11779">
        <w:rPr>
          <w:b/>
          <w:bCs/>
        </w:rPr>
        <w:t>:</w:t>
      </w:r>
      <w:r w:rsidRPr="00A11779">
        <w:t xml:space="preserve"> </w:t>
      </w:r>
      <w:r w:rsidRPr="00D72BEA">
        <w:rPr>
          <w:i/>
          <w:iCs/>
        </w:rPr>
        <w:t xml:space="preserve">UEs may </w:t>
      </w:r>
      <w:r>
        <w:rPr>
          <w:i/>
          <w:iCs/>
        </w:rPr>
        <w:t xml:space="preserve">estimate Doppler frequency corresponding to the UE location based upon the DL received </w:t>
      </w:r>
      <w:r w:rsidR="00406CCD">
        <w:rPr>
          <w:i/>
          <w:iCs/>
        </w:rPr>
        <w:t xml:space="preserve">reference </w:t>
      </w:r>
      <w:r>
        <w:rPr>
          <w:i/>
          <w:iCs/>
        </w:rPr>
        <w:t xml:space="preserve">signals. </w:t>
      </w:r>
    </w:p>
    <w:p w14:paraId="05560F69" w14:textId="77777777" w:rsidR="00A76014" w:rsidRDefault="00C43060" w:rsidP="00E64E1B">
      <w:r>
        <w:t xml:space="preserve">The UEs may use the DL RSs such as SSB, CSI-RS etc. to perform DL measurement and estimate DL Doppler frequency. </w:t>
      </w:r>
    </w:p>
    <w:p w14:paraId="636B2633" w14:textId="0A1FA3F0" w:rsidR="00C43060" w:rsidRDefault="00A76014" w:rsidP="00E64E1B">
      <w:r>
        <w:t>In an enhanced form, the network may provide configurations for several reference signals within a satellite beam to estimate/update time frequency compensation parameters. For example, t</w:t>
      </w:r>
      <w:r w:rsidR="00C43060">
        <w:t xml:space="preserve">he network may transmit CSI-RS with a beamforming applied such that they represent a narrow beam within the satellite beam. Thus, the network may be transmitting a set of RSs covering narrow regions or zones within </w:t>
      </w:r>
      <w:r>
        <w:t>a</w:t>
      </w:r>
      <w:r w:rsidR="00C43060">
        <w:t xml:space="preserve"> satellite beam. Based upon the configuration and network indication, the UE measurements on such RSs may also help refine the time frequency compensation values that the UE may apply. </w:t>
      </w:r>
      <w:r w:rsidR="00580646">
        <w:t>The estimation of time frequency compensation parameters based upon UE measurements of suitable reference signals may provide open loop mechanisms to perform time frequency compensation for UL transmissions.</w:t>
      </w:r>
    </w:p>
    <w:p w14:paraId="138EEF5A" w14:textId="7AE0D406" w:rsidR="00E736C2" w:rsidRDefault="00E736C2" w:rsidP="00E736C2">
      <w:pPr>
        <w:pStyle w:val="B1"/>
        <w:ind w:left="0" w:firstLine="0"/>
        <w:rPr>
          <w:sz w:val="22"/>
          <w:szCs w:val="22"/>
        </w:rPr>
      </w:pPr>
      <w:r w:rsidRPr="00A11779">
        <w:rPr>
          <w:sz w:val="22"/>
          <w:szCs w:val="22"/>
        </w:rPr>
        <w:t xml:space="preserve">As the UE </w:t>
      </w:r>
      <w:r>
        <w:rPr>
          <w:sz w:val="22"/>
          <w:szCs w:val="22"/>
        </w:rPr>
        <w:t xml:space="preserve">location </w:t>
      </w:r>
      <w:r w:rsidRPr="00A11779">
        <w:rPr>
          <w:sz w:val="22"/>
          <w:szCs w:val="22"/>
        </w:rPr>
        <w:t xml:space="preserve">may </w:t>
      </w:r>
      <w:r>
        <w:rPr>
          <w:sz w:val="22"/>
          <w:szCs w:val="22"/>
        </w:rPr>
        <w:t>be different</w:t>
      </w:r>
      <w:r w:rsidRPr="00A11779">
        <w:rPr>
          <w:sz w:val="22"/>
          <w:szCs w:val="22"/>
        </w:rPr>
        <w:t xml:space="preserve"> </w:t>
      </w:r>
      <w:r>
        <w:rPr>
          <w:sz w:val="22"/>
          <w:szCs w:val="22"/>
        </w:rPr>
        <w:t>from</w:t>
      </w:r>
      <w:r w:rsidRPr="00A11779">
        <w:rPr>
          <w:sz w:val="22"/>
          <w:szCs w:val="22"/>
        </w:rPr>
        <w:t xml:space="preserve"> the reference location of the beam, the UE </w:t>
      </w:r>
      <w:r>
        <w:rPr>
          <w:sz w:val="22"/>
          <w:szCs w:val="22"/>
        </w:rPr>
        <w:t>may compute the residual Doppler for the UE location as a difference of reference</w:t>
      </w:r>
      <w:r w:rsidR="002D0E2C">
        <w:rPr>
          <w:sz w:val="22"/>
          <w:szCs w:val="22"/>
        </w:rPr>
        <w:t xml:space="preserve"> location</w:t>
      </w:r>
      <w:r>
        <w:rPr>
          <w:sz w:val="22"/>
          <w:szCs w:val="22"/>
        </w:rPr>
        <w:t xml:space="preserve"> Doppler (</w:t>
      </w:r>
      <w:r w:rsidR="004B16A6">
        <w:rPr>
          <w:sz w:val="22"/>
          <w:szCs w:val="22"/>
        </w:rPr>
        <w:t xml:space="preserve">e.g., as </w:t>
      </w:r>
      <w:r>
        <w:rPr>
          <w:sz w:val="22"/>
          <w:szCs w:val="22"/>
        </w:rPr>
        <w:t xml:space="preserve">broadcast by the network for reference beam location) and measured Doppler (UE estimate from the DL RSs). The residual Doppler estimate at the UE may </w:t>
      </w:r>
      <w:r w:rsidR="005A6700">
        <w:rPr>
          <w:sz w:val="22"/>
          <w:szCs w:val="22"/>
        </w:rPr>
        <w:t xml:space="preserve">then </w:t>
      </w:r>
      <w:r>
        <w:rPr>
          <w:sz w:val="22"/>
          <w:szCs w:val="22"/>
        </w:rPr>
        <w:t>be used to refine the time frequency compensation value</w:t>
      </w:r>
      <w:r w:rsidR="002D0E2C">
        <w:rPr>
          <w:sz w:val="22"/>
          <w:szCs w:val="22"/>
        </w:rPr>
        <w:t>s</w:t>
      </w:r>
      <w:r>
        <w:rPr>
          <w:sz w:val="22"/>
          <w:szCs w:val="22"/>
        </w:rPr>
        <w:t xml:space="preserve"> that UE may apply to its UL transmissions.</w:t>
      </w:r>
    </w:p>
    <w:p w14:paraId="6D810292" w14:textId="309ED355" w:rsidR="00E736C2" w:rsidRPr="00A11779" w:rsidRDefault="00E736C2" w:rsidP="00E736C2">
      <w:pPr>
        <w:pStyle w:val="B1"/>
        <w:ind w:left="0" w:firstLine="0"/>
        <w:rPr>
          <w:sz w:val="22"/>
          <w:szCs w:val="22"/>
        </w:rPr>
      </w:pPr>
      <w:r w:rsidRPr="001D045B">
        <w:rPr>
          <w:b/>
          <w:bCs/>
          <w:sz w:val="22"/>
          <w:szCs w:val="22"/>
          <w:u w:val="single"/>
        </w:rPr>
        <w:t xml:space="preserve">Proposal </w:t>
      </w:r>
      <w:r w:rsidR="00FE575D">
        <w:rPr>
          <w:b/>
          <w:bCs/>
          <w:sz w:val="22"/>
          <w:szCs w:val="22"/>
          <w:u w:val="single"/>
        </w:rPr>
        <w:t>3</w:t>
      </w:r>
      <w:r w:rsidRPr="001D045B">
        <w:rPr>
          <w:b/>
          <w:bCs/>
          <w:sz w:val="22"/>
          <w:szCs w:val="22"/>
          <w:u w:val="single"/>
        </w:rPr>
        <w:t>:</w:t>
      </w:r>
      <w:r w:rsidRPr="000564FD">
        <w:rPr>
          <w:i/>
          <w:iCs/>
          <w:sz w:val="22"/>
          <w:szCs w:val="22"/>
        </w:rPr>
        <w:t xml:space="preserve"> </w:t>
      </w:r>
      <w:r>
        <w:rPr>
          <w:i/>
          <w:iCs/>
          <w:sz w:val="22"/>
          <w:szCs w:val="22"/>
        </w:rPr>
        <w:t>S</w:t>
      </w:r>
      <w:r w:rsidR="00313927">
        <w:rPr>
          <w:i/>
          <w:iCs/>
          <w:sz w:val="22"/>
          <w:szCs w:val="22"/>
        </w:rPr>
        <w:t>upport</w:t>
      </w:r>
      <w:r w:rsidRPr="000564FD">
        <w:rPr>
          <w:i/>
          <w:iCs/>
          <w:sz w:val="22"/>
          <w:szCs w:val="22"/>
        </w:rPr>
        <w:t xml:space="preserve"> the refinement of time frequency compensation</w:t>
      </w:r>
      <w:r>
        <w:rPr>
          <w:i/>
          <w:iCs/>
          <w:sz w:val="22"/>
          <w:szCs w:val="22"/>
        </w:rPr>
        <w:t xml:space="preserve"> </w:t>
      </w:r>
      <w:r w:rsidR="0012144E">
        <w:rPr>
          <w:i/>
          <w:iCs/>
          <w:sz w:val="22"/>
          <w:szCs w:val="22"/>
        </w:rPr>
        <w:t xml:space="preserve">adjustments </w:t>
      </w:r>
      <w:r w:rsidRPr="000564FD">
        <w:rPr>
          <w:i/>
          <w:iCs/>
          <w:sz w:val="22"/>
          <w:szCs w:val="22"/>
        </w:rPr>
        <w:t xml:space="preserve">at the UE </w:t>
      </w:r>
      <w:r>
        <w:rPr>
          <w:i/>
          <w:iCs/>
          <w:sz w:val="22"/>
          <w:szCs w:val="22"/>
        </w:rPr>
        <w:t xml:space="preserve">side </w:t>
      </w:r>
      <w:r w:rsidRPr="000564FD">
        <w:rPr>
          <w:i/>
          <w:iCs/>
          <w:sz w:val="22"/>
          <w:szCs w:val="22"/>
        </w:rPr>
        <w:t>based upon DL measurement</w:t>
      </w:r>
      <w:r>
        <w:rPr>
          <w:i/>
          <w:iCs/>
          <w:sz w:val="22"/>
          <w:szCs w:val="22"/>
        </w:rPr>
        <w:t xml:space="preserve"> of RSs</w:t>
      </w:r>
      <w:r w:rsidRPr="000564FD">
        <w:rPr>
          <w:i/>
          <w:iCs/>
          <w:sz w:val="22"/>
          <w:szCs w:val="22"/>
        </w:rPr>
        <w:t xml:space="preserve">. </w:t>
      </w:r>
    </w:p>
    <w:p w14:paraId="6A949337" w14:textId="77777777" w:rsidR="002176EE" w:rsidRDefault="002176EE" w:rsidP="002D2A13"/>
    <w:p w14:paraId="0A6C167C" w14:textId="77777777" w:rsidR="002176EE" w:rsidRPr="005B6E19" w:rsidRDefault="002176EE" w:rsidP="002176EE">
      <w:pPr>
        <w:pStyle w:val="Heading2"/>
        <w:rPr>
          <w:sz w:val="28"/>
          <w:szCs w:val="28"/>
        </w:rPr>
      </w:pPr>
      <w:r>
        <w:rPr>
          <w:sz w:val="28"/>
          <w:szCs w:val="28"/>
        </w:rPr>
        <w:lastRenderedPageBreak/>
        <w:t>C</w:t>
      </w:r>
      <w:r w:rsidRPr="005B6E19">
        <w:rPr>
          <w:sz w:val="28"/>
          <w:szCs w:val="28"/>
        </w:rPr>
        <w:t xml:space="preserve">losed loop time-frequency compensation </w:t>
      </w:r>
    </w:p>
    <w:p w14:paraId="1DC96A80" w14:textId="77777777" w:rsidR="004B16A6" w:rsidRDefault="002176EE" w:rsidP="002176EE">
      <w:r>
        <w:t>W</w:t>
      </w:r>
      <w:r w:rsidRPr="00A11779">
        <w:t>he</w:t>
      </w:r>
      <w:r>
        <w:t xml:space="preserve">n </w:t>
      </w:r>
      <w:r w:rsidRPr="00A11779">
        <w:t xml:space="preserve">the UE location is not available to determine time frequency compensation for NTN operation, one method to add </w:t>
      </w:r>
      <w:r>
        <w:t xml:space="preserve">resilience against </w:t>
      </w:r>
      <w:r w:rsidRPr="00A11779">
        <w:t xml:space="preserve">GNSS </w:t>
      </w:r>
      <w:r>
        <w:t xml:space="preserve">availability </w:t>
      </w:r>
      <w:r w:rsidRPr="00A11779">
        <w:t xml:space="preserve">is to enable closed loop time and frequency compensation operation whereby the network may indicate time and frequency compensation values to a UE. </w:t>
      </w:r>
    </w:p>
    <w:p w14:paraId="23D39B46" w14:textId="581E266A" w:rsidR="00493F78" w:rsidRDefault="004B16A6" w:rsidP="004B16A6">
      <w:pPr>
        <w:pStyle w:val="B1"/>
        <w:ind w:left="0" w:firstLine="0"/>
        <w:rPr>
          <w:sz w:val="22"/>
          <w:szCs w:val="22"/>
        </w:rPr>
      </w:pPr>
      <w:r>
        <w:rPr>
          <w:sz w:val="22"/>
          <w:szCs w:val="22"/>
        </w:rPr>
        <w:t>During the initial access, a UE may transmit RACH preamble to the network, e.g., using beam/cell specific time frequency pre-compensation. U</w:t>
      </w:r>
      <w:r w:rsidRPr="00A11779">
        <w:rPr>
          <w:sz w:val="22"/>
          <w:szCs w:val="22"/>
        </w:rPr>
        <w:t xml:space="preserve">pon receiving the preamble transmission from a UE, the network may estimate the residual T-F corrections </w:t>
      </w:r>
      <w:r w:rsidR="00493F78">
        <w:rPr>
          <w:sz w:val="22"/>
          <w:szCs w:val="22"/>
        </w:rPr>
        <w:t xml:space="preserve">suitable for the UE </w:t>
      </w:r>
      <w:r w:rsidRPr="00A11779">
        <w:rPr>
          <w:sz w:val="22"/>
          <w:szCs w:val="22"/>
        </w:rPr>
        <w:t>and may indicate the</w:t>
      </w:r>
      <w:r w:rsidR="00493F78">
        <w:rPr>
          <w:sz w:val="22"/>
          <w:szCs w:val="22"/>
        </w:rPr>
        <w:t>se</w:t>
      </w:r>
      <w:r w:rsidRPr="00A11779">
        <w:rPr>
          <w:sz w:val="22"/>
          <w:szCs w:val="22"/>
        </w:rPr>
        <w:t xml:space="preserve"> UE specific T-F compensation</w:t>
      </w:r>
      <w:r>
        <w:rPr>
          <w:sz w:val="22"/>
          <w:szCs w:val="22"/>
        </w:rPr>
        <w:t xml:space="preserve"> adjustments</w:t>
      </w:r>
      <w:r w:rsidRPr="00A11779">
        <w:rPr>
          <w:sz w:val="22"/>
          <w:szCs w:val="22"/>
        </w:rPr>
        <w:t xml:space="preserve"> to the UE as part of the RAR. </w:t>
      </w:r>
    </w:p>
    <w:p w14:paraId="5053B37F" w14:textId="0D6BFDE2" w:rsidR="00493F78" w:rsidRPr="00D72BEA" w:rsidRDefault="00493F78" w:rsidP="00493F78">
      <w:pPr>
        <w:rPr>
          <w:i/>
          <w:iCs/>
        </w:rPr>
      </w:pPr>
      <w:bookmarkStart w:id="6" w:name="_Hlk213329772"/>
      <w:r w:rsidRPr="001D045B">
        <w:rPr>
          <w:b/>
          <w:bCs/>
          <w:u w:val="single"/>
        </w:rPr>
        <w:t xml:space="preserve">Proposal </w:t>
      </w:r>
      <w:r w:rsidR="00FE575D">
        <w:rPr>
          <w:b/>
          <w:bCs/>
          <w:u w:val="single"/>
        </w:rPr>
        <w:t>4</w:t>
      </w:r>
      <w:r w:rsidRPr="001D045B">
        <w:rPr>
          <w:b/>
          <w:bCs/>
          <w:u w:val="single"/>
        </w:rPr>
        <w:t>:</w:t>
      </w:r>
      <w:r w:rsidRPr="00A11779">
        <w:t xml:space="preserve"> </w:t>
      </w:r>
      <w:r w:rsidR="00C252FA">
        <w:rPr>
          <w:i/>
          <w:iCs/>
        </w:rPr>
        <w:t>Support</w:t>
      </w:r>
      <w:r w:rsidRPr="00D72BEA">
        <w:rPr>
          <w:i/>
          <w:iCs/>
        </w:rPr>
        <w:t xml:space="preserve"> UEs receiv</w:t>
      </w:r>
      <w:r w:rsidR="00C252FA">
        <w:rPr>
          <w:i/>
          <w:iCs/>
        </w:rPr>
        <w:t>ing</w:t>
      </w:r>
      <w:r w:rsidRPr="00D72BEA">
        <w:rPr>
          <w:i/>
          <w:iCs/>
        </w:rPr>
        <w:t xml:space="preserve"> updates to time-frequency compensation values during the RACH procedure. </w:t>
      </w:r>
    </w:p>
    <w:p w14:paraId="415F32D4" w14:textId="093D3A2A" w:rsidR="004B16A6" w:rsidRPr="00A11779" w:rsidRDefault="004B16A6" w:rsidP="004B16A6">
      <w:pPr>
        <w:pStyle w:val="B1"/>
        <w:ind w:left="0" w:firstLine="0"/>
        <w:rPr>
          <w:sz w:val="22"/>
          <w:szCs w:val="22"/>
        </w:rPr>
      </w:pPr>
      <w:r w:rsidRPr="00A11779">
        <w:rPr>
          <w:sz w:val="22"/>
          <w:szCs w:val="22"/>
        </w:rPr>
        <w:t xml:space="preserve">The UE may be configured to update the T-F corrections </w:t>
      </w:r>
      <w:r w:rsidR="00493F78">
        <w:rPr>
          <w:sz w:val="22"/>
          <w:szCs w:val="22"/>
        </w:rPr>
        <w:t>based upon the</w:t>
      </w:r>
      <w:r w:rsidRPr="00A11779">
        <w:rPr>
          <w:sz w:val="22"/>
          <w:szCs w:val="22"/>
        </w:rPr>
        <w:t xml:space="preserve"> T-F </w:t>
      </w:r>
      <w:r w:rsidR="00493F78">
        <w:rPr>
          <w:sz w:val="22"/>
          <w:szCs w:val="22"/>
        </w:rPr>
        <w:t>adjustments</w:t>
      </w:r>
      <w:r w:rsidRPr="00A11779">
        <w:rPr>
          <w:sz w:val="22"/>
          <w:szCs w:val="22"/>
        </w:rPr>
        <w:t xml:space="preserve"> received in RAR for Msg3 </w:t>
      </w:r>
      <w:r w:rsidR="00EE5A1A">
        <w:rPr>
          <w:sz w:val="22"/>
          <w:szCs w:val="22"/>
        </w:rPr>
        <w:t xml:space="preserve">and subsequent UL </w:t>
      </w:r>
      <w:r w:rsidRPr="00A11779">
        <w:rPr>
          <w:sz w:val="22"/>
          <w:szCs w:val="22"/>
        </w:rPr>
        <w:t xml:space="preserve">transmissions. The T-F corrections </w:t>
      </w:r>
      <w:r>
        <w:rPr>
          <w:sz w:val="22"/>
          <w:szCs w:val="22"/>
        </w:rPr>
        <w:t xml:space="preserve">provided </w:t>
      </w:r>
      <w:r w:rsidR="00493F78">
        <w:rPr>
          <w:sz w:val="22"/>
          <w:szCs w:val="22"/>
        </w:rPr>
        <w:t xml:space="preserve">by the network </w:t>
      </w:r>
      <w:r>
        <w:rPr>
          <w:sz w:val="22"/>
          <w:szCs w:val="22"/>
        </w:rPr>
        <w:t xml:space="preserve">through </w:t>
      </w:r>
      <w:r w:rsidRPr="00A11779">
        <w:rPr>
          <w:sz w:val="22"/>
          <w:szCs w:val="22"/>
        </w:rPr>
        <w:t xml:space="preserve">RAR may start closed loop </w:t>
      </w:r>
      <w:r w:rsidR="00493F78">
        <w:rPr>
          <w:sz w:val="22"/>
          <w:szCs w:val="22"/>
        </w:rPr>
        <w:t>operation for time frequency pre-</w:t>
      </w:r>
      <w:r w:rsidRPr="00A11779">
        <w:rPr>
          <w:sz w:val="22"/>
          <w:szCs w:val="22"/>
        </w:rPr>
        <w:t>compensation.</w:t>
      </w:r>
    </w:p>
    <w:p w14:paraId="6FA74924" w14:textId="211CC7C4" w:rsidR="002176EE" w:rsidRPr="00A11779" w:rsidRDefault="00C252FA" w:rsidP="002176EE">
      <w:r>
        <w:t>After the initial access, t</w:t>
      </w:r>
      <w:r w:rsidR="002176EE" w:rsidRPr="00A11779">
        <w:t xml:space="preserve">he UE may </w:t>
      </w:r>
      <w:r>
        <w:t>u</w:t>
      </w:r>
      <w:r w:rsidR="002176EE" w:rsidRPr="00A11779">
        <w:t xml:space="preserve">se the </w:t>
      </w:r>
      <w:r>
        <w:t>updated</w:t>
      </w:r>
      <w:r w:rsidR="002176EE" w:rsidRPr="00A11779">
        <w:t xml:space="preserve"> time frequency compensation </w:t>
      </w:r>
      <w:r>
        <w:t xml:space="preserve">values </w:t>
      </w:r>
      <w:r w:rsidR="002176EE" w:rsidRPr="00A11779">
        <w:t xml:space="preserve">to perform post-compensation for DL transmissions and pre-compensation for its UL transmissions. </w:t>
      </w:r>
    </w:p>
    <w:p w14:paraId="7FADEFD2" w14:textId="0069C9C6" w:rsidR="002176EE" w:rsidRDefault="002176EE" w:rsidP="002176EE">
      <w:pPr>
        <w:rPr>
          <w:i/>
          <w:iCs/>
        </w:rPr>
      </w:pPr>
      <w:bookmarkStart w:id="7" w:name="_Hlk213329763"/>
      <w:r w:rsidRPr="00A11779">
        <w:rPr>
          <w:b/>
          <w:bCs/>
        </w:rPr>
        <w:t xml:space="preserve">Observation </w:t>
      </w:r>
      <w:r w:rsidR="00FE575D">
        <w:rPr>
          <w:b/>
          <w:bCs/>
        </w:rPr>
        <w:t>5</w:t>
      </w:r>
      <w:r w:rsidRPr="00A11779">
        <w:rPr>
          <w:b/>
          <w:bCs/>
        </w:rPr>
        <w:t>:</w:t>
      </w:r>
      <w:r w:rsidRPr="00A11779">
        <w:t xml:space="preserve"> </w:t>
      </w:r>
      <w:r w:rsidRPr="008B6767">
        <w:rPr>
          <w:i/>
          <w:iCs/>
        </w:rPr>
        <w:t xml:space="preserve">The UE can </w:t>
      </w:r>
      <w:r>
        <w:rPr>
          <w:i/>
          <w:iCs/>
        </w:rPr>
        <w:t xml:space="preserve">perform compensation </w:t>
      </w:r>
      <w:r w:rsidRPr="008B6767">
        <w:rPr>
          <w:i/>
          <w:iCs/>
        </w:rPr>
        <w:t>of UL/DL transmission</w:t>
      </w:r>
      <w:r>
        <w:rPr>
          <w:i/>
          <w:iCs/>
        </w:rPr>
        <w:t>s</w:t>
      </w:r>
      <w:r w:rsidRPr="008B6767">
        <w:rPr>
          <w:i/>
          <w:iCs/>
        </w:rPr>
        <w:t xml:space="preserve"> based upon closed loop for time frequency compensation </w:t>
      </w:r>
      <w:r w:rsidR="00C252FA">
        <w:rPr>
          <w:i/>
          <w:iCs/>
        </w:rPr>
        <w:t>when</w:t>
      </w:r>
      <w:r w:rsidRPr="008B6767">
        <w:rPr>
          <w:i/>
          <w:iCs/>
        </w:rPr>
        <w:t xml:space="preserve"> UE location is not available.</w:t>
      </w:r>
    </w:p>
    <w:bookmarkEnd w:id="7"/>
    <w:p w14:paraId="1BB369E6" w14:textId="6B237596" w:rsidR="00C252FA" w:rsidRPr="00A11779" w:rsidRDefault="00C252FA" w:rsidP="002176EE">
      <w:r>
        <w:t>The UE can maintain the updated values for time and frequency compensation and suitable mechanisms may be studied how the network may provide updates to the compensation parameters and how the UE may trigger those updates.</w:t>
      </w:r>
    </w:p>
    <w:p w14:paraId="7F84D438" w14:textId="23C1A17A" w:rsidR="00C252FA" w:rsidRPr="00D72BEA" w:rsidRDefault="00C252FA" w:rsidP="00C252FA">
      <w:pPr>
        <w:rPr>
          <w:i/>
          <w:iCs/>
        </w:rPr>
      </w:pPr>
      <w:r w:rsidRPr="008B6767">
        <w:rPr>
          <w:b/>
          <w:bCs/>
          <w:u w:val="single"/>
        </w:rPr>
        <w:t xml:space="preserve">Proposal </w:t>
      </w:r>
      <w:r w:rsidR="00FE575D">
        <w:rPr>
          <w:b/>
          <w:bCs/>
          <w:u w:val="single"/>
        </w:rPr>
        <w:t>5</w:t>
      </w:r>
      <w:r w:rsidRPr="008B6767">
        <w:rPr>
          <w:b/>
          <w:bCs/>
          <w:u w:val="single"/>
        </w:rPr>
        <w:t>:</w:t>
      </w:r>
      <w:r w:rsidRPr="00D72BEA">
        <w:rPr>
          <w:i/>
          <w:iCs/>
        </w:rPr>
        <w:t xml:space="preserve"> </w:t>
      </w:r>
      <w:r>
        <w:rPr>
          <w:i/>
          <w:iCs/>
        </w:rPr>
        <w:t xml:space="preserve">Support closed loop </w:t>
      </w:r>
      <w:r w:rsidRPr="00D72BEA">
        <w:rPr>
          <w:i/>
          <w:iCs/>
        </w:rPr>
        <w:t>time-frequency compensation</w:t>
      </w:r>
      <w:r>
        <w:rPr>
          <w:i/>
          <w:iCs/>
        </w:rPr>
        <w:t xml:space="preserve"> for GNSS resilient NTN</w:t>
      </w:r>
      <w:r w:rsidR="00EA761D">
        <w:rPr>
          <w:i/>
          <w:iCs/>
        </w:rPr>
        <w:t xml:space="preserve"> operation</w:t>
      </w:r>
      <w:r>
        <w:rPr>
          <w:i/>
          <w:iCs/>
        </w:rPr>
        <w:t>.</w:t>
      </w:r>
      <w:r w:rsidRPr="00D72BEA">
        <w:rPr>
          <w:i/>
          <w:iCs/>
        </w:rPr>
        <w:t xml:space="preserve"> </w:t>
      </w:r>
    </w:p>
    <w:bookmarkEnd w:id="6"/>
    <w:p w14:paraId="22915F2F" w14:textId="77777777" w:rsidR="00C252FA" w:rsidRDefault="00C252FA" w:rsidP="00C252FA"/>
    <w:p w14:paraId="3DFD4EF6" w14:textId="3A023D30" w:rsidR="00C252FA" w:rsidRPr="005B6E19" w:rsidRDefault="00337848" w:rsidP="00C252FA">
      <w:pPr>
        <w:pStyle w:val="Heading2"/>
        <w:rPr>
          <w:sz w:val="28"/>
          <w:szCs w:val="28"/>
        </w:rPr>
      </w:pPr>
      <w:r>
        <w:rPr>
          <w:sz w:val="28"/>
          <w:szCs w:val="28"/>
        </w:rPr>
        <w:t>GNSS availability knowledge</w:t>
      </w:r>
      <w:r w:rsidR="00C252FA" w:rsidRPr="005B6E19">
        <w:rPr>
          <w:sz w:val="28"/>
          <w:szCs w:val="28"/>
        </w:rPr>
        <w:t xml:space="preserve"> </w:t>
      </w:r>
    </w:p>
    <w:p w14:paraId="419911F7" w14:textId="3FCE4AF8" w:rsidR="00250A79" w:rsidRDefault="002176EE" w:rsidP="00C252FA">
      <w:r w:rsidRPr="00A11779">
        <w:t xml:space="preserve">As the focus of Rel-20 NR NTN </w:t>
      </w:r>
      <w:r w:rsidR="00250A79">
        <w:t xml:space="preserve">study </w:t>
      </w:r>
      <w:r w:rsidRPr="00A11779">
        <w:t>is to add GNSS resilience</w:t>
      </w:r>
      <w:r w:rsidR="00250A79">
        <w:t xml:space="preserve"> to the NTN operation</w:t>
      </w:r>
      <w:r w:rsidRPr="00A11779">
        <w:t>,</w:t>
      </w:r>
      <w:r w:rsidR="00250A79">
        <w:t xml:space="preserve"> nevertheless SID has specified that the backward compatibility issues with legacy UEs should be prevented.</w:t>
      </w:r>
      <w:r w:rsidR="00161D22">
        <w:t xml:space="preserve"> Thus, </w:t>
      </w:r>
      <w:r w:rsidR="00161D22" w:rsidRPr="00A11779">
        <w:t xml:space="preserve">the UEs may operate </w:t>
      </w:r>
      <w:r w:rsidR="00161D22">
        <w:t>under</w:t>
      </w:r>
      <w:r w:rsidR="00161D22" w:rsidRPr="00A11779">
        <w:t xml:space="preserve"> </w:t>
      </w:r>
      <w:r w:rsidR="00161D22">
        <w:t xml:space="preserve">legacy </w:t>
      </w:r>
      <w:r w:rsidR="00161D22" w:rsidRPr="00A11779">
        <w:t>NTN</w:t>
      </w:r>
      <w:r w:rsidR="00161D22">
        <w:t xml:space="preserve"> operation</w:t>
      </w:r>
      <w:r w:rsidR="00161D22" w:rsidRPr="00A11779">
        <w:t xml:space="preserve"> </w:t>
      </w:r>
      <w:r w:rsidR="00161D22">
        <w:t>usin</w:t>
      </w:r>
      <w:r w:rsidR="00161D22" w:rsidRPr="00A11779">
        <w:t xml:space="preserve">g GNSS based location when </w:t>
      </w:r>
      <w:r w:rsidR="00161D22">
        <w:t xml:space="preserve">GNSS is </w:t>
      </w:r>
      <w:r w:rsidR="00161D22" w:rsidRPr="00A11779">
        <w:t>available</w:t>
      </w:r>
      <w:r w:rsidR="00161D22">
        <w:t>. When the GNSS is not available or GNSS availability is compromised,</w:t>
      </w:r>
      <w:r w:rsidR="00161D22" w:rsidRPr="00A11779">
        <w:t xml:space="preserve"> </w:t>
      </w:r>
      <w:r w:rsidR="00161D22">
        <w:t xml:space="preserve">the UEs </w:t>
      </w:r>
      <w:r w:rsidR="00161D22" w:rsidRPr="00A11779">
        <w:t xml:space="preserve">may resort to </w:t>
      </w:r>
      <w:r w:rsidR="00161D22">
        <w:t xml:space="preserve">GNSS resilient NTN operation. </w:t>
      </w:r>
      <w:r w:rsidR="00250A79">
        <w:t>Thus, to enable or activate the GNSS resilient NTN operation for a UE, the network needs to be aware of the following:</w:t>
      </w:r>
    </w:p>
    <w:p w14:paraId="0667C127" w14:textId="4DE94953" w:rsidR="00250A79" w:rsidRPr="000C40D4" w:rsidRDefault="00250A79" w:rsidP="001D045B">
      <w:pPr>
        <w:pStyle w:val="ListParagraph"/>
        <w:numPr>
          <w:ilvl w:val="0"/>
          <w:numId w:val="136"/>
        </w:numPr>
      </w:pPr>
      <w:r w:rsidRPr="001D045B">
        <w:rPr>
          <w:rFonts w:ascii="Times New Roman" w:hAnsi="Times New Roman"/>
        </w:rPr>
        <w:t>UE capability to operate under GNSS resilient operation</w:t>
      </w:r>
    </w:p>
    <w:p w14:paraId="70FB128A" w14:textId="09230475" w:rsidR="00250A79" w:rsidRPr="000C40D4" w:rsidRDefault="00250A79" w:rsidP="001D045B">
      <w:pPr>
        <w:pStyle w:val="ListParagraph"/>
        <w:numPr>
          <w:ilvl w:val="0"/>
          <w:numId w:val="136"/>
        </w:numPr>
      </w:pPr>
      <w:r w:rsidRPr="001D045B">
        <w:rPr>
          <w:rFonts w:ascii="Times New Roman" w:hAnsi="Times New Roman"/>
        </w:rPr>
        <w:t>The current GNSS availability status at the UE</w:t>
      </w:r>
    </w:p>
    <w:p w14:paraId="364828C6" w14:textId="77777777" w:rsidR="00161D22" w:rsidRDefault="00161D22" w:rsidP="00C252FA"/>
    <w:p w14:paraId="0F6E2343" w14:textId="2A3CF5FD" w:rsidR="002176EE" w:rsidRPr="001D045B" w:rsidRDefault="002176EE" w:rsidP="002176EE">
      <w:pPr>
        <w:rPr>
          <w:i/>
          <w:iCs/>
        </w:rPr>
      </w:pPr>
      <w:bookmarkStart w:id="8" w:name="_Hlk213329796"/>
      <w:r w:rsidRPr="00A11779">
        <w:rPr>
          <w:b/>
          <w:bCs/>
        </w:rPr>
        <w:t xml:space="preserve">Observation </w:t>
      </w:r>
      <w:r w:rsidR="00FE575D">
        <w:rPr>
          <w:b/>
          <w:bCs/>
        </w:rPr>
        <w:t>6</w:t>
      </w:r>
      <w:r w:rsidRPr="00A11779">
        <w:rPr>
          <w:b/>
          <w:bCs/>
        </w:rPr>
        <w:t>:</w:t>
      </w:r>
      <w:r w:rsidRPr="00A11779">
        <w:t xml:space="preserve"> </w:t>
      </w:r>
      <w:r w:rsidR="00250A79" w:rsidRPr="001D045B">
        <w:rPr>
          <w:i/>
          <w:iCs/>
        </w:rPr>
        <w:t xml:space="preserve">Activation of GNSS resilient NTN operation for a UE </w:t>
      </w:r>
      <w:r w:rsidRPr="001D045B">
        <w:rPr>
          <w:i/>
          <w:iCs/>
        </w:rPr>
        <w:t xml:space="preserve">requires the network </w:t>
      </w:r>
      <w:r w:rsidR="006C7129">
        <w:rPr>
          <w:i/>
          <w:iCs/>
        </w:rPr>
        <w:t>awareness</w:t>
      </w:r>
      <w:r w:rsidRPr="001D045B">
        <w:rPr>
          <w:i/>
          <w:iCs/>
        </w:rPr>
        <w:t xml:space="preserve"> of GNSS availability at the UE.</w:t>
      </w:r>
    </w:p>
    <w:bookmarkEnd w:id="8"/>
    <w:p w14:paraId="61FA9329" w14:textId="77777777" w:rsidR="00156ADB" w:rsidRDefault="00156ADB" w:rsidP="00156ADB">
      <w:r>
        <w:t xml:space="preserve">For GNSS resilient study, GNSS jamming and spoofing have been brought as the main issue by many NTN operators. </w:t>
      </w:r>
    </w:p>
    <w:p w14:paraId="262B4F79" w14:textId="62C231B7" w:rsidR="00156ADB" w:rsidRDefault="002176EE" w:rsidP="002176EE">
      <w:r w:rsidRPr="00A11779">
        <w:t xml:space="preserve">The network knowledge for the UE’s GNSS availability can be enabled by </w:t>
      </w:r>
      <w:r w:rsidR="00156ADB">
        <w:t xml:space="preserve">the </w:t>
      </w:r>
      <w:r w:rsidRPr="00A11779">
        <w:t>UE providing an indication to the network</w:t>
      </w:r>
      <w:r w:rsidR="00156ADB">
        <w:t>. For example, a UE may detect GNSS location update issues, or GNSS unavailability and provide an indication to the network. This could be quite interesting for the GNSS jamming scenarios.</w:t>
      </w:r>
    </w:p>
    <w:p w14:paraId="20A1EEE1" w14:textId="7B6C49DE" w:rsidR="00156ADB" w:rsidRPr="00A11779" w:rsidRDefault="00156ADB" w:rsidP="00156ADB">
      <w:bookmarkStart w:id="9" w:name="_Hlk213329824"/>
      <w:r w:rsidRPr="001D045B">
        <w:rPr>
          <w:b/>
          <w:bCs/>
          <w:u w:val="single"/>
        </w:rPr>
        <w:t xml:space="preserve">Proposal </w:t>
      </w:r>
      <w:r w:rsidR="00FE575D">
        <w:rPr>
          <w:b/>
          <w:bCs/>
          <w:u w:val="single"/>
        </w:rPr>
        <w:t>6</w:t>
      </w:r>
      <w:r w:rsidRPr="001D045B">
        <w:rPr>
          <w:b/>
          <w:bCs/>
          <w:u w:val="single"/>
        </w:rPr>
        <w:t>:</w:t>
      </w:r>
      <w:r w:rsidRPr="00A11779">
        <w:t xml:space="preserve"> </w:t>
      </w:r>
      <w:r w:rsidR="003B3A6E">
        <w:rPr>
          <w:i/>
          <w:iCs/>
        </w:rPr>
        <w:t>Support UE reporting of</w:t>
      </w:r>
      <w:r w:rsidR="00CD5A92">
        <w:rPr>
          <w:i/>
          <w:iCs/>
        </w:rPr>
        <w:t xml:space="preserve"> its</w:t>
      </w:r>
      <w:r w:rsidR="003B3A6E">
        <w:rPr>
          <w:i/>
          <w:iCs/>
        </w:rPr>
        <w:t xml:space="preserve"> GNSS availability state to the network. </w:t>
      </w:r>
    </w:p>
    <w:p w14:paraId="2C445F50" w14:textId="045ABE77" w:rsidR="00156ADB" w:rsidRDefault="00156ADB" w:rsidP="002176EE">
      <w:r>
        <w:lastRenderedPageBreak/>
        <w:t xml:space="preserve">Detection of GNSS spoofing may be more difficult at the UE. If the UE has side information of </w:t>
      </w:r>
      <w:proofErr w:type="gramStart"/>
      <w:r>
        <w:t>being located in</w:t>
      </w:r>
      <w:proofErr w:type="gramEnd"/>
      <w:r>
        <w:t xml:space="preserve"> a given area (e.g., city / country etc) and the GNSS outcome seems to be completely off the known area, the UE may potentially detect the GNSS spoofing issue. If the GNSS spoofing is happening to many UEs, potentially network may detect the spoofing based upon UEs’ received signals or transmission attempts. In some cases, the network may receive the GNSS spoofing information through other means, e.g., UEs reporting the issues to the service providers through other means, etc. Nevertheless, for the situations when the network may know the GNSS spoofing hitting certain area, the network may provide an indication to the UEs to </w:t>
      </w:r>
      <w:r w:rsidR="00034B3B">
        <w:t xml:space="preserve">validate their GNSS availability and/or </w:t>
      </w:r>
      <w:r>
        <w:t xml:space="preserve">activate GNSS resilient NTN operation. </w:t>
      </w:r>
    </w:p>
    <w:p w14:paraId="5ED102ED" w14:textId="270809F7" w:rsidR="00156ADB" w:rsidRPr="00A11779" w:rsidRDefault="00156ADB" w:rsidP="00156ADB">
      <w:r w:rsidRPr="001D045B">
        <w:rPr>
          <w:b/>
          <w:bCs/>
          <w:u w:val="single"/>
        </w:rPr>
        <w:t xml:space="preserve">Proposal </w:t>
      </w:r>
      <w:r w:rsidR="00FE575D">
        <w:rPr>
          <w:b/>
          <w:bCs/>
          <w:u w:val="single"/>
        </w:rPr>
        <w:t>7</w:t>
      </w:r>
      <w:r w:rsidRPr="001D045B">
        <w:rPr>
          <w:b/>
          <w:bCs/>
          <w:u w:val="single"/>
        </w:rPr>
        <w:t>:</w:t>
      </w:r>
      <w:r w:rsidRPr="00A11779">
        <w:t xml:space="preserve"> </w:t>
      </w:r>
      <w:r>
        <w:rPr>
          <w:i/>
          <w:iCs/>
        </w:rPr>
        <w:t>Su</w:t>
      </w:r>
      <w:r w:rsidR="00034B3B">
        <w:rPr>
          <w:i/>
          <w:iCs/>
        </w:rPr>
        <w:t>pport</w:t>
      </w:r>
      <w:r>
        <w:rPr>
          <w:i/>
          <w:iCs/>
        </w:rPr>
        <w:t xml:space="preserve"> network</w:t>
      </w:r>
      <w:r w:rsidR="00034B3B">
        <w:rPr>
          <w:i/>
          <w:iCs/>
        </w:rPr>
        <w:t xml:space="preserve"> indication for the UEs to validate their GNSS availability and/or </w:t>
      </w:r>
      <w:r>
        <w:rPr>
          <w:i/>
          <w:iCs/>
        </w:rPr>
        <w:t>trigger GNSS resilient NTN</w:t>
      </w:r>
      <w:r w:rsidRPr="008B6767">
        <w:rPr>
          <w:i/>
          <w:iCs/>
        </w:rPr>
        <w:t xml:space="preserve"> operation.</w:t>
      </w:r>
    </w:p>
    <w:bookmarkEnd w:id="3"/>
    <w:bookmarkEnd w:id="4"/>
    <w:bookmarkEnd w:id="9"/>
    <w:p w14:paraId="62B3BD00" w14:textId="205251A3" w:rsidR="00731C15" w:rsidRPr="008B6767" w:rsidRDefault="00731C15" w:rsidP="00731C15">
      <w:pPr>
        <w:pStyle w:val="Heading1"/>
      </w:pPr>
      <w:r w:rsidRPr="008B6767">
        <w:t xml:space="preserve">NTN operation with </w:t>
      </w:r>
      <w:r>
        <w:t>RAT</w:t>
      </w:r>
      <w:r w:rsidRPr="008B6767">
        <w:t xml:space="preserve"> based </w:t>
      </w:r>
      <w:r>
        <w:t>Positioning</w:t>
      </w:r>
    </w:p>
    <w:p w14:paraId="246688E9" w14:textId="11129257" w:rsidR="00731C15" w:rsidRDefault="00731C15" w:rsidP="00731C15">
      <w:r w:rsidRPr="00FF77F0">
        <w:t xml:space="preserve">In this section, we discuss NTN operation, encompassing initial access and connected mode, when the UE </w:t>
      </w:r>
      <w:proofErr w:type="gramStart"/>
      <w:r w:rsidRPr="00FF77F0">
        <w:t>is able to</w:t>
      </w:r>
      <w:proofErr w:type="gramEnd"/>
      <w:r w:rsidRPr="00FF77F0">
        <w:t xml:space="preserve"> acquire UE location based upon NR based positioning methods.</w:t>
      </w:r>
    </w:p>
    <w:p w14:paraId="1DEDC61E" w14:textId="13A95212" w:rsidR="00731C15" w:rsidRPr="00A11779" w:rsidRDefault="00731C15" w:rsidP="00731C15">
      <w:r w:rsidRPr="00A11779">
        <w:t xml:space="preserve">In this approach, the UE will perform time frequency compensation and use UE location to determine round-trip time and other timing adjustments as in legacy NTN operation. The difference lies in the method how UE will acquire its location. </w:t>
      </w:r>
      <w:r>
        <w:t>Contrary to the legacy NR-NTN UEs obtaining their location through GNSS</w:t>
      </w:r>
      <w:r w:rsidRPr="00A11779">
        <w:t>, th</w:t>
      </w:r>
      <w:r>
        <w:t>is</w:t>
      </w:r>
      <w:r w:rsidRPr="00A11779">
        <w:t xml:space="preserve"> UE will estimate its location based upon the NR signals received from NTN satellites.</w:t>
      </w:r>
    </w:p>
    <w:p w14:paraId="45D62578" w14:textId="597B4D28" w:rsidR="00731C15" w:rsidRPr="00A11779" w:rsidRDefault="00731C15" w:rsidP="00731C15">
      <w:r w:rsidRPr="00A11779">
        <w:t xml:space="preserve">For this method, once the UE </w:t>
      </w:r>
      <w:proofErr w:type="gramStart"/>
      <w:r w:rsidRPr="00A11779">
        <w:t>is able to</w:t>
      </w:r>
      <w:proofErr w:type="gramEnd"/>
      <w:r w:rsidRPr="00A11779">
        <w:t xml:space="preserve"> acquire and maintain its location, the rest of the </w:t>
      </w:r>
      <w:r>
        <w:t xml:space="preserve">UE functionality and UE behaviours </w:t>
      </w:r>
      <w:r w:rsidRPr="00A11779">
        <w:t xml:space="preserve">stay </w:t>
      </w:r>
      <w:proofErr w:type="gramStart"/>
      <w:r w:rsidRPr="00A11779">
        <w:t>similar to</w:t>
      </w:r>
      <w:proofErr w:type="gramEnd"/>
      <w:r w:rsidRPr="00A11779">
        <w:t xml:space="preserve"> the legacy NR NTN operation.</w:t>
      </w:r>
    </w:p>
    <w:p w14:paraId="43684BC1" w14:textId="7BE52193" w:rsidR="00731C15" w:rsidRPr="00A11779" w:rsidRDefault="00731C15" w:rsidP="00731C15">
      <w:r w:rsidRPr="00A11779">
        <w:rPr>
          <w:b/>
          <w:bCs/>
        </w:rPr>
        <w:t xml:space="preserve">Observation </w:t>
      </w:r>
      <w:r w:rsidR="00FE575D">
        <w:rPr>
          <w:b/>
          <w:bCs/>
        </w:rPr>
        <w:t>7</w:t>
      </w:r>
      <w:r w:rsidRPr="00A11779">
        <w:rPr>
          <w:b/>
          <w:bCs/>
        </w:rPr>
        <w:t>:</w:t>
      </w:r>
      <w:r w:rsidRPr="00A11779">
        <w:t xml:space="preserve"> </w:t>
      </w:r>
      <w:r w:rsidRPr="001D045B">
        <w:rPr>
          <w:i/>
          <w:iCs/>
        </w:rPr>
        <w:t xml:space="preserve">If the UEs </w:t>
      </w:r>
      <w:proofErr w:type="gramStart"/>
      <w:r w:rsidRPr="001D045B">
        <w:rPr>
          <w:i/>
          <w:iCs/>
        </w:rPr>
        <w:t>are able to</w:t>
      </w:r>
      <w:proofErr w:type="gramEnd"/>
      <w:r w:rsidRPr="001D045B">
        <w:rPr>
          <w:i/>
          <w:iCs/>
        </w:rPr>
        <w:t xml:space="preserve"> acquire and maintain their location through NR based signals, the legacy procedures, e.g., time and frequency compensation, timing adjustments, etc., may be applied </w:t>
      </w:r>
      <w:proofErr w:type="gramStart"/>
      <w:r w:rsidRPr="001D045B">
        <w:rPr>
          <w:i/>
          <w:iCs/>
        </w:rPr>
        <w:t>similar to</w:t>
      </w:r>
      <w:proofErr w:type="gramEnd"/>
      <w:r w:rsidRPr="001D045B">
        <w:rPr>
          <w:i/>
          <w:iCs/>
        </w:rPr>
        <w:t xml:space="preserve"> the legacy NR NTN operation.</w:t>
      </w:r>
    </w:p>
    <w:p w14:paraId="132EF8D1" w14:textId="77777777" w:rsidR="00731C15" w:rsidRPr="00A11779" w:rsidRDefault="00731C15" w:rsidP="00731C15">
      <w:r w:rsidRPr="00A11779">
        <w:t xml:space="preserve">Enabling the NTN UEs to estimate their location based upon NR based positioning </w:t>
      </w:r>
      <w:proofErr w:type="gramStart"/>
      <w:r w:rsidRPr="00A11779">
        <w:t>frame work</w:t>
      </w:r>
      <w:proofErr w:type="gramEnd"/>
      <w:r w:rsidRPr="00A11779">
        <w:t xml:space="preserve"> will require that the satellites are transmitting suitable reference signals, such as positioning reference signals (PRS), with sufficient power and periodicity. The UEs need to first acquire the configuration of these PRS signals from multiple satellites</w:t>
      </w:r>
    </w:p>
    <w:p w14:paraId="0C0C2B44" w14:textId="2045F9D1" w:rsidR="00731C15" w:rsidRPr="00A11779" w:rsidRDefault="00731C15" w:rsidP="00731C15">
      <w:r w:rsidRPr="00A11779">
        <w:rPr>
          <w:b/>
          <w:bCs/>
        </w:rPr>
        <w:t xml:space="preserve">Observation </w:t>
      </w:r>
      <w:r w:rsidR="00FE575D">
        <w:rPr>
          <w:b/>
          <w:bCs/>
        </w:rPr>
        <w:t>8</w:t>
      </w:r>
      <w:r w:rsidRPr="00A11779">
        <w:rPr>
          <w:b/>
          <w:bCs/>
        </w:rPr>
        <w:t>:</w:t>
      </w:r>
      <w:r w:rsidRPr="00A11779">
        <w:t xml:space="preserve"> </w:t>
      </w:r>
      <w:r w:rsidRPr="001D045B">
        <w:rPr>
          <w:i/>
          <w:iCs/>
        </w:rPr>
        <w:t>The UEs need to acquire the configuration of positioning reference signals from multiple satellites to determine UE location based upon NR signals.</w:t>
      </w:r>
    </w:p>
    <w:p w14:paraId="49E4922A" w14:textId="77777777" w:rsidR="00731C15" w:rsidRPr="00A11779" w:rsidRDefault="00731C15" w:rsidP="00731C15">
      <w:r w:rsidRPr="00A11779">
        <w:t>Once the UEs have acquired the configuration of RSs from multiple satellites, they need to perform measurements based upon those configurations to determine UE location. To be able to correctly receive signals from these satellites, perform measurements and estimate UE location will require the UEs to have valid ephemeris information available and applied to those signals received from multiple satellites. Thus, this will result in significant processing complexity at the UE side.</w:t>
      </w:r>
    </w:p>
    <w:p w14:paraId="60C83384" w14:textId="378D92AE" w:rsidR="00731C15" w:rsidRDefault="00731C15" w:rsidP="00731C15">
      <w:pPr>
        <w:rPr>
          <w:i/>
          <w:iCs/>
        </w:rPr>
      </w:pPr>
      <w:r w:rsidRPr="00A11779">
        <w:rPr>
          <w:b/>
          <w:bCs/>
        </w:rPr>
        <w:t xml:space="preserve">Observation </w:t>
      </w:r>
      <w:r w:rsidR="00FE575D">
        <w:rPr>
          <w:b/>
          <w:bCs/>
        </w:rPr>
        <w:t>9</w:t>
      </w:r>
      <w:r w:rsidRPr="00A11779">
        <w:rPr>
          <w:b/>
          <w:bCs/>
        </w:rPr>
        <w:t>:</w:t>
      </w:r>
      <w:r w:rsidRPr="00A11779">
        <w:t xml:space="preserve"> </w:t>
      </w:r>
      <w:r w:rsidRPr="001D045B">
        <w:rPr>
          <w:i/>
          <w:iCs/>
        </w:rPr>
        <w:t xml:space="preserve">The UEs being able to receive and estimate the signals from multiple satellites for location estimation will result in significant processing complexity at the UE side. </w:t>
      </w:r>
    </w:p>
    <w:p w14:paraId="7B6D3C1F" w14:textId="77777777" w:rsidR="00731C15" w:rsidRPr="00437721" w:rsidRDefault="00731C15" w:rsidP="00731C15">
      <w:r w:rsidRPr="001D045B">
        <w:t>This may be even more challenging for initial access purpose when a UE needs to perform tracking and estimation of positioning signals from multiple satellites while in idle mode.</w:t>
      </w:r>
    </w:p>
    <w:p w14:paraId="28A8640E" w14:textId="73054157" w:rsidR="00731C15" w:rsidRPr="00A11779" w:rsidRDefault="00731C15" w:rsidP="00731C15">
      <w:r w:rsidRPr="00A11779">
        <w:t xml:space="preserve">One important aspect of UE location determination based upon NR signals is that the satellites </w:t>
      </w:r>
      <w:r>
        <w:t xml:space="preserve">need to be </w:t>
      </w:r>
      <w:proofErr w:type="gramStart"/>
      <w:r w:rsidRPr="00A11779">
        <w:t xml:space="preserve">transmitting RSs </w:t>
      </w:r>
      <w:r>
        <w:t>at all times</w:t>
      </w:r>
      <w:proofErr w:type="gramEnd"/>
      <w:r>
        <w:t xml:space="preserve"> in anticipation of</w:t>
      </w:r>
      <w:r w:rsidRPr="00A11779">
        <w:t xml:space="preserve"> UEs who may </w:t>
      </w:r>
      <w:r>
        <w:t>perform initial</w:t>
      </w:r>
      <w:r w:rsidRPr="00A11779">
        <w:t xml:space="preserve"> access</w:t>
      </w:r>
      <w:r>
        <w:t xml:space="preserve"> at any time</w:t>
      </w:r>
      <w:r w:rsidRPr="00A11779">
        <w:t xml:space="preserve">. This may be </w:t>
      </w:r>
      <w:r>
        <w:t xml:space="preserve">a </w:t>
      </w:r>
      <w:r w:rsidRPr="00A11779">
        <w:t xml:space="preserve">significant overhead </w:t>
      </w:r>
      <w:proofErr w:type="gramStart"/>
      <w:r w:rsidRPr="00A11779">
        <w:t>in particular for</w:t>
      </w:r>
      <w:proofErr w:type="gramEnd"/>
      <w:r w:rsidRPr="00A11779">
        <w:t xml:space="preserve"> the S-band operation where limited bandwidth is available for NTN operation. </w:t>
      </w:r>
    </w:p>
    <w:p w14:paraId="5F132B0D" w14:textId="7DDDDE7F" w:rsidR="00731C15" w:rsidRPr="00A11779" w:rsidRDefault="00731C15" w:rsidP="00731C15">
      <w:r w:rsidRPr="00A11779">
        <w:rPr>
          <w:b/>
          <w:bCs/>
        </w:rPr>
        <w:lastRenderedPageBreak/>
        <w:t xml:space="preserve">Observation </w:t>
      </w:r>
      <w:r w:rsidR="00FE575D">
        <w:rPr>
          <w:b/>
          <w:bCs/>
        </w:rPr>
        <w:t>10</w:t>
      </w:r>
      <w:r w:rsidRPr="00A11779">
        <w:rPr>
          <w:b/>
          <w:bCs/>
        </w:rPr>
        <w:t>:</w:t>
      </w:r>
      <w:r w:rsidRPr="00A11779">
        <w:t xml:space="preserve"> </w:t>
      </w:r>
      <w:r w:rsidRPr="001D045B">
        <w:rPr>
          <w:i/>
          <w:iCs/>
        </w:rPr>
        <w:t>NR NTN satellites transmitting RS</w:t>
      </w:r>
      <w:r w:rsidR="00E653B5">
        <w:rPr>
          <w:i/>
          <w:iCs/>
        </w:rPr>
        <w:t>s</w:t>
      </w:r>
      <w:r w:rsidRPr="001D045B">
        <w:rPr>
          <w:i/>
          <w:iCs/>
        </w:rPr>
        <w:t xml:space="preserve"> to enable UE location determination will result in significant overhead and will lead to poor spectr</w:t>
      </w:r>
      <w:r w:rsidR="00792BEA">
        <w:rPr>
          <w:i/>
          <w:iCs/>
        </w:rPr>
        <w:t>al</w:t>
      </w:r>
      <w:r w:rsidRPr="001D045B">
        <w:rPr>
          <w:i/>
          <w:iCs/>
        </w:rPr>
        <w:t xml:space="preserve"> efficiency for the system. </w:t>
      </w:r>
    </w:p>
    <w:p w14:paraId="7D6773E0" w14:textId="77777777" w:rsidR="00731C15" w:rsidRPr="00A11779" w:rsidRDefault="00731C15" w:rsidP="00731C15">
      <w:r w:rsidRPr="00A11779">
        <w:t xml:space="preserve">Another aspect of NR based location determination is that the UEs should be able to measure the RSs from at least 3 different satellites. This implies satellites constellations being available such that the UEs </w:t>
      </w:r>
      <w:proofErr w:type="gramStart"/>
      <w:r w:rsidRPr="00A11779">
        <w:t>are able to</w:t>
      </w:r>
      <w:proofErr w:type="gramEnd"/>
      <w:r w:rsidRPr="00A11779">
        <w:t xml:space="preserve"> receive and measure signals with sufficient receive</w:t>
      </w:r>
      <w:r>
        <w:t>d</w:t>
      </w:r>
      <w:r w:rsidRPr="00A11779">
        <w:t xml:space="preserve"> power from at least 3 satellites for any location.</w:t>
      </w:r>
    </w:p>
    <w:p w14:paraId="04D556A2" w14:textId="365A6B26" w:rsidR="00731C15" w:rsidRDefault="00731C15" w:rsidP="00731C15">
      <w:r w:rsidRPr="00A11779">
        <w:rPr>
          <w:b/>
          <w:bCs/>
        </w:rPr>
        <w:t>Observation</w:t>
      </w:r>
      <w:r w:rsidR="00FE575D">
        <w:rPr>
          <w:b/>
          <w:bCs/>
        </w:rPr>
        <w:t xml:space="preserve"> 11</w:t>
      </w:r>
      <w:r w:rsidRPr="00A11779">
        <w:rPr>
          <w:b/>
          <w:bCs/>
        </w:rPr>
        <w:t>:</w:t>
      </w:r>
      <w:r w:rsidRPr="00A11779">
        <w:t xml:space="preserve"> </w:t>
      </w:r>
      <w:r w:rsidRPr="001D045B">
        <w:rPr>
          <w:i/>
          <w:iCs/>
        </w:rPr>
        <w:t>UE location estimation based upon NTN satellites transmitting RS</w:t>
      </w:r>
      <w:r w:rsidR="0039028C">
        <w:rPr>
          <w:i/>
          <w:iCs/>
        </w:rPr>
        <w:t>s</w:t>
      </w:r>
      <w:r w:rsidRPr="001D045B">
        <w:rPr>
          <w:i/>
          <w:iCs/>
        </w:rPr>
        <w:t xml:space="preserve"> will require dense satellite constellations designed so that the UEs in different locations may receive and measure signals from multiple satellites.</w:t>
      </w:r>
      <w:r w:rsidRPr="00A11779">
        <w:t xml:space="preserve"> </w:t>
      </w:r>
    </w:p>
    <w:p w14:paraId="260DDB1D" w14:textId="77777777" w:rsidR="00731C15" w:rsidRDefault="00731C15" w:rsidP="00731C15"/>
    <w:p w14:paraId="67393AB3" w14:textId="27227371" w:rsidR="00731C15" w:rsidRDefault="00731C15" w:rsidP="00731C15">
      <w:pPr>
        <w:rPr>
          <w:b/>
          <w:bCs/>
          <w:u w:val="single"/>
        </w:rPr>
      </w:pPr>
      <w:r>
        <w:t>Based upon the discussion and expected impact on UE and network side, we propose to not study further the NTN operation using RAT based positioning.</w:t>
      </w:r>
    </w:p>
    <w:p w14:paraId="22B389C6" w14:textId="105F32A1" w:rsidR="00731C15" w:rsidRDefault="00731C15" w:rsidP="00731C15">
      <w:r w:rsidRPr="008B6767">
        <w:rPr>
          <w:b/>
          <w:bCs/>
          <w:u w:val="single"/>
        </w:rPr>
        <w:t xml:space="preserve">Proposal </w:t>
      </w:r>
      <w:r w:rsidR="00FE575D">
        <w:rPr>
          <w:b/>
          <w:bCs/>
          <w:u w:val="single"/>
        </w:rPr>
        <w:t>8</w:t>
      </w:r>
      <w:r w:rsidRPr="008B6767">
        <w:rPr>
          <w:b/>
          <w:bCs/>
          <w:u w:val="single"/>
        </w:rPr>
        <w:t>:</w:t>
      </w:r>
      <w:r>
        <w:t xml:space="preserve"> </w:t>
      </w:r>
      <w:r>
        <w:rPr>
          <w:i/>
          <w:iCs/>
        </w:rPr>
        <w:t xml:space="preserve">Do not further </w:t>
      </w:r>
      <w:r w:rsidR="003375EB">
        <w:rPr>
          <w:i/>
          <w:iCs/>
        </w:rPr>
        <w:t>st</w:t>
      </w:r>
      <w:r w:rsidR="003375EB" w:rsidRPr="008B6767">
        <w:rPr>
          <w:i/>
          <w:iCs/>
        </w:rPr>
        <w:t xml:space="preserve">udy </w:t>
      </w:r>
      <w:r w:rsidR="001D4C23">
        <w:rPr>
          <w:i/>
          <w:iCs/>
        </w:rPr>
        <w:t xml:space="preserve">RAT based positioning for </w:t>
      </w:r>
      <w:r>
        <w:rPr>
          <w:i/>
          <w:iCs/>
        </w:rPr>
        <w:t>GNSS resilient NTN operation</w:t>
      </w:r>
      <w:r w:rsidR="00ED71D8">
        <w:rPr>
          <w:i/>
          <w:iCs/>
        </w:rPr>
        <w:t>.</w:t>
      </w:r>
      <w:r>
        <w:rPr>
          <w:i/>
          <w:iCs/>
        </w:rPr>
        <w:t xml:space="preserve"> </w:t>
      </w:r>
    </w:p>
    <w:p w14:paraId="3F1D40B6" w14:textId="77777777" w:rsidR="00731C15" w:rsidRPr="00002F98" w:rsidRDefault="00731C15" w:rsidP="00731C15">
      <w:pPr>
        <w:pStyle w:val="Heading1"/>
      </w:pPr>
      <w:r w:rsidRPr="00002F98">
        <w:t xml:space="preserve">GNSS Resilient NTN – </w:t>
      </w:r>
      <w:r>
        <w:t>Study Scenarios</w:t>
      </w:r>
    </w:p>
    <w:p w14:paraId="60486859" w14:textId="77777777" w:rsidR="00731C15" w:rsidRDefault="00731C15" w:rsidP="00731C15">
      <w:pPr>
        <w:spacing w:after="180"/>
        <w:jc w:val="left"/>
      </w:pPr>
      <w:r>
        <w:t>RAN #108 [1] specified the following in the SID, in relation to the study scenarios:</w:t>
      </w:r>
    </w:p>
    <w:tbl>
      <w:tblPr>
        <w:tblStyle w:val="TableGrid"/>
        <w:tblW w:w="0" w:type="auto"/>
        <w:tblLook w:val="04A0" w:firstRow="1" w:lastRow="0" w:firstColumn="1" w:lastColumn="0" w:noHBand="0" w:noVBand="1"/>
      </w:tblPr>
      <w:tblGrid>
        <w:gridCol w:w="9350"/>
      </w:tblGrid>
      <w:tr w:rsidR="00731C15" w:rsidRPr="00A11779" w14:paraId="4117FC58" w14:textId="77777777" w:rsidTr="007D3060">
        <w:tc>
          <w:tcPr>
            <w:tcW w:w="9350" w:type="dxa"/>
          </w:tcPr>
          <w:p w14:paraId="54D7FD31" w14:textId="77777777" w:rsidR="00731C15" w:rsidRPr="00A11779" w:rsidRDefault="00731C15" w:rsidP="007D3060">
            <w:pPr>
              <w:spacing w:after="180"/>
              <w:jc w:val="left"/>
              <w:rPr>
                <w:rFonts w:eastAsia="DengXian"/>
                <w:lang w:eastAsia="en-GB"/>
              </w:rPr>
            </w:pPr>
            <w:r w:rsidRPr="00A11779">
              <w:rPr>
                <w:rFonts w:eastAsia="DengXian"/>
                <w:lang w:eastAsia="en-GB"/>
              </w:rPr>
              <w:t>The study will be carried assuming that</w:t>
            </w:r>
          </w:p>
          <w:p w14:paraId="7D1918FD" w14:textId="77777777" w:rsidR="00731C15" w:rsidRPr="00A11779" w:rsidRDefault="00731C15" w:rsidP="007D3060">
            <w:pPr>
              <w:numPr>
                <w:ilvl w:val="0"/>
                <w:numId w:val="75"/>
              </w:numPr>
              <w:spacing w:line="276" w:lineRule="auto"/>
              <w:jc w:val="left"/>
              <w:rPr>
                <w:rFonts w:eastAsia="DengXian"/>
                <w:lang w:eastAsia="en-GB"/>
              </w:rPr>
            </w:pPr>
            <w:r w:rsidRPr="00A11779">
              <w:rPr>
                <w:rFonts w:eastAsia="DengXian"/>
                <w:lang w:eastAsia="en-GB"/>
              </w:rPr>
              <w:t>The GNSS information in UE with GNSS capability may be 1/ temporarily unavailable or 2/ available but with GNSS position accuracy degradation or 3/ available but with increased GNSS measurement period for power saving purpose</w:t>
            </w:r>
          </w:p>
          <w:p w14:paraId="46E09A18" w14:textId="77777777" w:rsidR="00731C15" w:rsidRPr="00A11779" w:rsidRDefault="00731C15" w:rsidP="007D3060">
            <w:pPr>
              <w:numPr>
                <w:ilvl w:val="1"/>
                <w:numId w:val="76"/>
              </w:numPr>
              <w:jc w:val="left"/>
              <w:rPr>
                <w:rFonts w:eastAsia="DengXian"/>
                <w:lang w:eastAsia="en-GB"/>
              </w:rPr>
            </w:pPr>
            <w:r w:rsidRPr="00A11779">
              <w:rPr>
                <w:rFonts w:eastAsia="DengXian"/>
                <w:lang w:eastAsia="en-GB"/>
              </w:rPr>
              <w:t>This study will initially focus on 1/ (where GNSS information is temporarily unavailable)</w:t>
            </w:r>
          </w:p>
          <w:p w14:paraId="3184720C" w14:textId="77777777" w:rsidR="00731C15" w:rsidRPr="001C051D" w:rsidRDefault="00731C15" w:rsidP="007D3060">
            <w:pPr>
              <w:numPr>
                <w:ilvl w:val="1"/>
                <w:numId w:val="76"/>
              </w:numPr>
              <w:jc w:val="left"/>
              <w:rPr>
                <w:rFonts w:eastAsia="DengXian"/>
                <w:lang w:eastAsia="en-GB"/>
              </w:rPr>
            </w:pPr>
            <w:r w:rsidRPr="00A11779">
              <w:rPr>
                <w:rFonts w:eastAsia="DengXian"/>
                <w:lang w:eastAsia="en-GB"/>
              </w:rPr>
              <w:t>Note: This study does not include any enhancement on positioning for the above scenario</w:t>
            </w:r>
          </w:p>
        </w:tc>
      </w:tr>
    </w:tbl>
    <w:p w14:paraId="50388878" w14:textId="77777777" w:rsidR="00731C15" w:rsidRDefault="00731C15" w:rsidP="00731C15">
      <w:r>
        <w:br/>
        <w:t>RAN1 #122 made the following agreement:</w:t>
      </w:r>
    </w:p>
    <w:tbl>
      <w:tblPr>
        <w:tblStyle w:val="TableGrid"/>
        <w:tblW w:w="0" w:type="auto"/>
        <w:tblLook w:val="04A0" w:firstRow="1" w:lastRow="0" w:firstColumn="1" w:lastColumn="0" w:noHBand="0" w:noVBand="1"/>
      </w:tblPr>
      <w:tblGrid>
        <w:gridCol w:w="9350"/>
      </w:tblGrid>
      <w:tr w:rsidR="00731C15" w:rsidRPr="00A11779" w14:paraId="6CA6998D" w14:textId="77777777" w:rsidTr="007D3060">
        <w:tc>
          <w:tcPr>
            <w:tcW w:w="9350" w:type="dxa"/>
          </w:tcPr>
          <w:p w14:paraId="23D84EE5" w14:textId="77777777" w:rsidR="00731C15" w:rsidRPr="001731D3" w:rsidRDefault="00731C15" w:rsidP="007D3060">
            <w:pPr>
              <w:tabs>
                <w:tab w:val="left" w:pos="1622"/>
              </w:tabs>
              <w:rPr>
                <w:rFonts w:eastAsia="MS Mincho"/>
                <w:b/>
                <w:lang w:eastAsia="en-GB"/>
              </w:rPr>
            </w:pPr>
            <w:r w:rsidRPr="001731D3">
              <w:rPr>
                <w:rFonts w:eastAsia="MS Mincho"/>
                <w:b/>
                <w:highlight w:val="green"/>
                <w:lang w:eastAsia="en-GB"/>
              </w:rPr>
              <w:t>Agreement</w:t>
            </w:r>
          </w:p>
          <w:p w14:paraId="3C575EDD" w14:textId="77777777" w:rsidR="00731C15" w:rsidRPr="001731D3" w:rsidRDefault="00731C15" w:rsidP="007D3060">
            <w:pPr>
              <w:rPr>
                <w:bCs/>
              </w:rPr>
            </w:pPr>
            <w:r w:rsidRPr="001731D3">
              <w:rPr>
                <w:bCs/>
              </w:rPr>
              <w:t>For the study on GNSS resilient operation, scenarios should be considered where:</w:t>
            </w:r>
          </w:p>
          <w:p w14:paraId="7EDF1C8C" w14:textId="77777777" w:rsidR="00731C15" w:rsidRPr="001731D3" w:rsidRDefault="00731C15" w:rsidP="007D3060">
            <w:pPr>
              <w:numPr>
                <w:ilvl w:val="0"/>
                <w:numId w:val="97"/>
              </w:numPr>
              <w:spacing w:after="160" w:line="259" w:lineRule="auto"/>
              <w:jc w:val="left"/>
              <w:rPr>
                <w:rFonts w:eastAsia="Malgun Gothic" w:cs="Times"/>
                <w:bCs/>
              </w:rPr>
            </w:pPr>
            <w:r w:rsidRPr="001731D3">
              <w:rPr>
                <w:rFonts w:eastAsia="Malgun Gothic" w:cs="Times"/>
                <w:bCs/>
              </w:rPr>
              <w:t>Scenario 1: The UE cannot rely on its GNSS for timing and frequency compensation on the service link.</w:t>
            </w:r>
          </w:p>
          <w:p w14:paraId="50572603" w14:textId="77777777" w:rsidR="00731C15" w:rsidRPr="001731D3" w:rsidRDefault="00731C15" w:rsidP="007D3060">
            <w:pPr>
              <w:numPr>
                <w:ilvl w:val="0"/>
                <w:numId w:val="97"/>
              </w:numPr>
              <w:spacing w:after="160" w:line="259" w:lineRule="auto"/>
              <w:jc w:val="left"/>
              <w:rPr>
                <w:rFonts w:eastAsia="Malgun Gothic" w:cs="Times"/>
                <w:bCs/>
              </w:rPr>
            </w:pPr>
            <w:r w:rsidRPr="001731D3">
              <w:rPr>
                <w:rFonts w:eastAsia="Malgun Gothic" w:cs="Times"/>
                <w:bCs/>
              </w:rPr>
              <w:t xml:space="preserve">Scenario 2: There is a previously acquired GNSS based position </w:t>
            </w:r>
          </w:p>
          <w:p w14:paraId="3A5A245F" w14:textId="77777777" w:rsidR="00731C15" w:rsidRPr="001731D3" w:rsidRDefault="00731C15" w:rsidP="007D3060">
            <w:pPr>
              <w:numPr>
                <w:ilvl w:val="1"/>
                <w:numId w:val="97"/>
              </w:numPr>
              <w:spacing w:after="160" w:line="259" w:lineRule="auto"/>
              <w:jc w:val="left"/>
              <w:rPr>
                <w:rFonts w:eastAsia="Malgun Gothic" w:cs="Times"/>
                <w:bCs/>
              </w:rPr>
            </w:pPr>
            <w:r w:rsidRPr="001731D3">
              <w:rPr>
                <w:rFonts w:eastAsia="Malgun Gothic" w:cs="Times"/>
                <w:bCs/>
              </w:rPr>
              <w:t>UE has not received GNSS information for time duration T from the last acquired GNSS position and hence, the GNSS accuracy is degraded</w:t>
            </w:r>
          </w:p>
          <w:p w14:paraId="2F321DD7" w14:textId="77777777" w:rsidR="00731C15" w:rsidRPr="001731D3" w:rsidRDefault="00731C15" w:rsidP="007D3060">
            <w:pPr>
              <w:numPr>
                <w:ilvl w:val="2"/>
                <w:numId w:val="97"/>
              </w:numPr>
              <w:spacing w:after="160" w:line="259" w:lineRule="auto"/>
              <w:jc w:val="left"/>
              <w:rPr>
                <w:rFonts w:eastAsia="Malgun Gothic" w:cs="Times"/>
                <w:bCs/>
              </w:rPr>
            </w:pPr>
            <w:r w:rsidRPr="001731D3">
              <w:rPr>
                <w:rFonts w:eastAsia="Malgun Gothic" w:cs="Times"/>
                <w:bCs/>
              </w:rPr>
              <w:t xml:space="preserve">FFS: value of T </w:t>
            </w:r>
          </w:p>
          <w:p w14:paraId="30AF85F7" w14:textId="77777777" w:rsidR="00731C15" w:rsidRPr="001731D3" w:rsidRDefault="00731C15" w:rsidP="007D3060">
            <w:pPr>
              <w:numPr>
                <w:ilvl w:val="2"/>
                <w:numId w:val="97"/>
              </w:numPr>
              <w:spacing w:after="160" w:line="259" w:lineRule="auto"/>
              <w:jc w:val="left"/>
              <w:rPr>
                <w:rFonts w:eastAsia="Malgun Gothic" w:cs="Times"/>
                <w:bCs/>
              </w:rPr>
            </w:pPr>
            <w:r w:rsidRPr="001731D3">
              <w:rPr>
                <w:rFonts w:eastAsia="Malgun Gothic" w:cs="Times"/>
                <w:bCs/>
              </w:rPr>
              <w:t xml:space="preserve">FFS: GNSS based UE location validity duration </w:t>
            </w:r>
          </w:p>
          <w:p w14:paraId="58B32BCC" w14:textId="77777777" w:rsidR="00731C15" w:rsidRPr="001731D3" w:rsidRDefault="00731C15" w:rsidP="007D3060">
            <w:pPr>
              <w:numPr>
                <w:ilvl w:val="2"/>
                <w:numId w:val="97"/>
              </w:numPr>
              <w:spacing w:after="160" w:line="259" w:lineRule="auto"/>
              <w:jc w:val="left"/>
              <w:rPr>
                <w:rFonts w:eastAsia="Malgun Gothic" w:cs="Times"/>
                <w:bCs/>
              </w:rPr>
            </w:pPr>
            <w:r w:rsidRPr="001731D3">
              <w:rPr>
                <w:rFonts w:eastAsia="Malgun Gothic" w:cs="Times"/>
                <w:bCs/>
              </w:rPr>
              <w:t xml:space="preserve">FFS: GNSS accuracy </w:t>
            </w:r>
          </w:p>
          <w:p w14:paraId="6CA40D7E" w14:textId="77777777" w:rsidR="00731C15" w:rsidRPr="00E97C60" w:rsidRDefault="00731C15" w:rsidP="007D3060">
            <w:pPr>
              <w:numPr>
                <w:ilvl w:val="0"/>
                <w:numId w:val="97"/>
              </w:numPr>
              <w:spacing w:after="160" w:line="259" w:lineRule="auto"/>
              <w:jc w:val="left"/>
              <w:rPr>
                <w:rFonts w:eastAsia="DengXian"/>
                <w:lang w:eastAsia="en-GB"/>
              </w:rPr>
            </w:pPr>
            <w:r w:rsidRPr="001731D3">
              <w:rPr>
                <w:rFonts w:eastAsia="Malgun Gothic" w:cs="Times"/>
                <w:bCs/>
              </w:rPr>
              <w:t>Note: Two scenarios above belong to description as in SID.</w:t>
            </w:r>
          </w:p>
        </w:tc>
      </w:tr>
    </w:tbl>
    <w:p w14:paraId="4E5D9CF3" w14:textId="77777777" w:rsidR="00731C15" w:rsidRDefault="00731C15" w:rsidP="00731C15"/>
    <w:p w14:paraId="68467686" w14:textId="77777777" w:rsidR="00731C15" w:rsidRPr="00356841" w:rsidRDefault="00731C15" w:rsidP="00731C15">
      <w:r>
        <w:t xml:space="preserve">For scenario 1, where a UE cannot rely on GNSS but is able to receive DL signals, the UE may receive system information including a reference location, e.g., beam centre, through the DL received signals. In </w:t>
      </w:r>
      <w:r>
        <w:lastRenderedPageBreak/>
        <w:t>this case, the location uncertainty of the UE will correspond to the area served by the satellite beam through which the UE is receiving the DL signals.</w:t>
      </w:r>
    </w:p>
    <w:p w14:paraId="723DD43C" w14:textId="77777777" w:rsidR="00731C15" w:rsidRPr="00ED6247" w:rsidRDefault="00731C15" w:rsidP="00731C15">
      <w:r w:rsidRPr="00ED6247">
        <w:t xml:space="preserve">For scenario 2, when the UE has a previously acquired GNSS based </w:t>
      </w:r>
      <w:proofErr w:type="gramStart"/>
      <w:r w:rsidRPr="00ED6247">
        <w:t>position</w:t>
      </w:r>
      <w:proofErr w:type="gramEnd"/>
      <w:r w:rsidRPr="00ED6247">
        <w:t xml:space="preserve"> but the UE has not received GNSS information for time duration T from the last acquired GNSS position, the relevant metric is how much error there will be for UE </w:t>
      </w:r>
      <w:r>
        <w:t xml:space="preserve">performed </w:t>
      </w:r>
      <w:r w:rsidRPr="00ED6247">
        <w:t>timing and frequency compensation, and eventually the impact on the decod</w:t>
      </w:r>
      <w:r>
        <w:t xml:space="preserve">ing performance of the gNB </w:t>
      </w:r>
      <w:r w:rsidRPr="00ED6247">
        <w:t xml:space="preserve">reception. </w:t>
      </w:r>
      <w:r>
        <w:t xml:space="preserve">If we stay with the current </w:t>
      </w:r>
      <w:r w:rsidRPr="00ED6247">
        <w:t xml:space="preserve">NTN operation </w:t>
      </w:r>
      <w:r>
        <w:t xml:space="preserve">assumption requiring </w:t>
      </w:r>
      <w:r w:rsidRPr="00ED6247">
        <w:t xml:space="preserve">the availability of valid system information, the UE </w:t>
      </w:r>
      <w:r>
        <w:t>may still have</w:t>
      </w:r>
      <w:r w:rsidRPr="00ED6247">
        <w:t xml:space="preserve"> valid SIB19 etc., and hence the satellite position and trajectory are known at the UE. Then the error in UE timing and frequency compensation will be based upon how much UE position has changed in time duration T</w:t>
      </w:r>
      <w:r>
        <w:t xml:space="preserve"> compared to the previous known UE location</w:t>
      </w:r>
      <w:r w:rsidRPr="00ED6247">
        <w:t>. The two extreme cases may be as in the following:</w:t>
      </w:r>
    </w:p>
    <w:p w14:paraId="4903EEAB" w14:textId="77777777" w:rsidR="00731C15" w:rsidRPr="007D3060" w:rsidRDefault="00731C15" w:rsidP="00731C15">
      <w:pPr>
        <w:pStyle w:val="ListParagraph"/>
        <w:numPr>
          <w:ilvl w:val="0"/>
          <w:numId w:val="102"/>
        </w:numPr>
        <w:rPr>
          <w:rFonts w:ascii="Times New Roman" w:hAnsi="Times New Roman"/>
          <w:lang w:eastAsia="zh-CN"/>
        </w:rPr>
      </w:pPr>
      <w:r w:rsidRPr="007D3060">
        <w:rPr>
          <w:rFonts w:ascii="Times New Roman" w:hAnsi="Times New Roman"/>
          <w:u w:val="single"/>
          <w:lang w:eastAsia="zh-CN"/>
        </w:rPr>
        <w:t>For a stationary UE</w:t>
      </w:r>
      <w:r w:rsidRPr="007D3060">
        <w:rPr>
          <w:rFonts w:ascii="Times New Roman" w:hAnsi="Times New Roman"/>
          <w:lang w:eastAsia="zh-CN"/>
        </w:rPr>
        <w:t xml:space="preserve"> with no change in position during time duration T, there would be no error in UE</w:t>
      </w:r>
      <w:r>
        <w:rPr>
          <w:rFonts w:ascii="Times New Roman" w:hAnsi="Times New Roman"/>
          <w:lang w:eastAsia="zh-CN"/>
        </w:rPr>
        <w:t xml:space="preserve"> applied</w:t>
      </w:r>
      <w:r w:rsidRPr="007D3060">
        <w:rPr>
          <w:rFonts w:ascii="Times New Roman" w:hAnsi="Times New Roman"/>
          <w:lang w:eastAsia="zh-CN"/>
        </w:rPr>
        <w:t xml:space="preserve"> timing and frequency compensation compared to UE having valid GNSS, and hence no impact on UE transmission/reception is expected. </w:t>
      </w:r>
    </w:p>
    <w:p w14:paraId="36E7ED1D" w14:textId="77777777" w:rsidR="00731C15" w:rsidRPr="007D3060" w:rsidRDefault="00731C15" w:rsidP="00731C15">
      <w:pPr>
        <w:pStyle w:val="ListParagraph"/>
        <w:numPr>
          <w:ilvl w:val="0"/>
          <w:numId w:val="102"/>
        </w:numPr>
        <w:rPr>
          <w:rFonts w:ascii="Times New Roman" w:hAnsi="Times New Roman"/>
          <w:lang w:eastAsia="zh-CN"/>
        </w:rPr>
      </w:pPr>
      <w:r w:rsidRPr="007D3060">
        <w:rPr>
          <w:rFonts w:ascii="Times New Roman" w:hAnsi="Times New Roman"/>
          <w:u w:val="single"/>
          <w:lang w:eastAsia="zh-CN"/>
        </w:rPr>
        <w:t>For a highly mobile UE</w:t>
      </w:r>
      <w:r w:rsidRPr="007D3060">
        <w:rPr>
          <w:rFonts w:ascii="Times New Roman" w:hAnsi="Times New Roman"/>
          <w:lang w:eastAsia="zh-CN"/>
        </w:rPr>
        <w:t xml:space="preserve">, e.g. UE onboard a </w:t>
      </w:r>
      <w:proofErr w:type="gramStart"/>
      <w:r w:rsidRPr="007D3060">
        <w:rPr>
          <w:rFonts w:ascii="Times New Roman" w:hAnsi="Times New Roman"/>
          <w:lang w:eastAsia="zh-CN"/>
        </w:rPr>
        <w:t>high speed</w:t>
      </w:r>
      <w:proofErr w:type="gramEnd"/>
      <w:r w:rsidRPr="007D3060">
        <w:rPr>
          <w:rFonts w:ascii="Times New Roman" w:hAnsi="Times New Roman"/>
          <w:lang w:eastAsia="zh-CN"/>
        </w:rPr>
        <w:t xml:space="preserve"> train or UE on an airplane, the UE position may have changed significantly during time duration T resulting in large T-F compensation error – impacting heavily the transmission/reception quality for such a UE</w:t>
      </w:r>
      <w:r>
        <w:rPr>
          <w:rFonts w:ascii="Times New Roman" w:hAnsi="Times New Roman"/>
          <w:lang w:eastAsia="zh-CN"/>
        </w:rPr>
        <w:t>.</w:t>
      </w:r>
    </w:p>
    <w:p w14:paraId="7A8046F3" w14:textId="77777777" w:rsidR="00731C15" w:rsidRPr="007D3060" w:rsidRDefault="00731C15" w:rsidP="00731C15">
      <w:pPr>
        <w:pStyle w:val="ListParagraph"/>
        <w:rPr>
          <w:rFonts w:ascii="Times New Roman" w:hAnsi="Times New Roman"/>
          <w:lang w:eastAsia="zh-CN"/>
        </w:rPr>
      </w:pPr>
    </w:p>
    <w:p w14:paraId="262EDB2E" w14:textId="77777777" w:rsidR="00731C15" w:rsidRPr="00ED6247" w:rsidRDefault="00731C15" w:rsidP="00731C15">
      <w:r w:rsidRPr="00ED6247">
        <w:t>Then within these two extreme</w:t>
      </w:r>
      <w:r>
        <w:t xml:space="preserve"> situations</w:t>
      </w:r>
      <w:r w:rsidRPr="00ED6247">
        <w:t>, there are scenarios with varying levels of UE position change during time duration T, and hence varying levels of impact on UE performed T-F compensation and on the transmission/reception quality for those UEs.</w:t>
      </w:r>
    </w:p>
    <w:p w14:paraId="6E9B33C6" w14:textId="77777777" w:rsidR="00731C15" w:rsidRDefault="00731C15" w:rsidP="00731C15">
      <w:r>
        <w:t>This discussion shows that more important than time duration T (from the last acquired GNSS position) is the notion of error in UE position (from the last acquired GNSS position) for NTN operation.</w:t>
      </w:r>
    </w:p>
    <w:p w14:paraId="531E1862" w14:textId="485384CD" w:rsidR="00731C15" w:rsidRDefault="00731C15" w:rsidP="00731C15">
      <w:r w:rsidRPr="003F7678">
        <w:rPr>
          <w:b/>
          <w:bCs/>
        </w:rPr>
        <w:t xml:space="preserve">Observation </w:t>
      </w:r>
      <w:r>
        <w:rPr>
          <w:b/>
          <w:bCs/>
        </w:rPr>
        <w:t>1</w:t>
      </w:r>
      <w:r w:rsidR="00554BFB">
        <w:rPr>
          <w:b/>
          <w:bCs/>
        </w:rPr>
        <w:t>2</w:t>
      </w:r>
      <w:r w:rsidRPr="003F7678">
        <w:rPr>
          <w:b/>
          <w:bCs/>
        </w:rPr>
        <w:t>:</w:t>
      </w:r>
      <w:r>
        <w:t xml:space="preserve"> </w:t>
      </w:r>
      <w:r w:rsidRPr="007D3060">
        <w:rPr>
          <w:i/>
          <w:iCs/>
        </w:rPr>
        <w:t>When a UE has not received GNSS information for time duration T from its last acquired GNSS position, from the perspective of NTN operation, the error in the UE position plays a far</w:t>
      </w:r>
      <w:r w:rsidR="00684FD4">
        <w:rPr>
          <w:i/>
          <w:iCs/>
        </w:rPr>
        <w:t xml:space="preserve"> more</w:t>
      </w:r>
      <w:r w:rsidRPr="007D3060">
        <w:rPr>
          <w:i/>
          <w:iCs/>
        </w:rPr>
        <w:t xml:space="preserve"> important role than the amount of time duration T.</w:t>
      </w:r>
    </w:p>
    <w:p w14:paraId="449A3F58" w14:textId="11825722" w:rsidR="00731C15" w:rsidRDefault="00731C15" w:rsidP="00731C15">
      <w:r>
        <w:t xml:space="preserve">If a UE </w:t>
      </w:r>
      <w:proofErr w:type="gramStart"/>
      <w:r>
        <w:t>is able to</w:t>
      </w:r>
      <w:proofErr w:type="gramEnd"/>
      <w:r>
        <w:t xml:space="preserve"> estimate the amount of position error in its location from the last acquired GNSS position, then based upon the estimated error, the UE can be configured to perform T-F compensation differently. </w:t>
      </w:r>
      <w:r w:rsidR="00925CC3">
        <w:t>Nevertheless, it’s not obvious how a UE may determine position error compared to its last acquired location when the GNSS information is not available.</w:t>
      </w:r>
    </w:p>
    <w:p w14:paraId="1AA89D7F" w14:textId="77777777" w:rsidR="00F40435" w:rsidRDefault="00F40435" w:rsidP="00731C15"/>
    <w:p w14:paraId="06D1AEE0" w14:textId="77777777" w:rsidR="00F40435" w:rsidRDefault="00F40435" w:rsidP="00F40435">
      <w:r>
        <w:t xml:space="preserve">For scenario 1, when the UE cannot rely on its GNSS for timing and frequency compensation on the service link, RAN1 needs to discuss what are the conditions when it cannot rely on GNSS. Another relevant question is to clarify what </w:t>
      </w:r>
      <w:proofErr w:type="gramStart"/>
      <w:r>
        <w:t>are the intentions for subsequent UE behaviour</w:t>
      </w:r>
      <w:proofErr w:type="gramEnd"/>
      <w:r>
        <w:t xml:space="preserve"> once the UE has determined being in scenario 1 when it cannot rely on GNSS. From the discussions in RAN1 #122, there are at least two groups for companies holding the following views for a UE being in scenario 1:</w:t>
      </w:r>
    </w:p>
    <w:p w14:paraId="352E7B9A" w14:textId="77777777" w:rsidR="00F40435" w:rsidRPr="007D3060" w:rsidRDefault="00F40435" w:rsidP="00F40435">
      <w:pPr>
        <w:pStyle w:val="ListParagraph"/>
        <w:numPr>
          <w:ilvl w:val="0"/>
          <w:numId w:val="101"/>
        </w:numPr>
        <w:rPr>
          <w:rFonts w:ascii="Times New Roman" w:hAnsi="Times New Roman"/>
          <w:lang w:eastAsia="zh-CN"/>
        </w:rPr>
      </w:pPr>
      <w:r w:rsidRPr="007D3060">
        <w:rPr>
          <w:rFonts w:ascii="Times New Roman" w:hAnsi="Times New Roman"/>
          <w:lang w:eastAsia="zh-CN"/>
        </w:rPr>
        <w:t>UE is not allowed to operate under NR-NTN, and RAN1 does not need to study solutions for this scenario.</w:t>
      </w:r>
    </w:p>
    <w:p w14:paraId="53488D93" w14:textId="77777777" w:rsidR="00F40435" w:rsidRPr="007D3060" w:rsidRDefault="00F40435" w:rsidP="00F40435">
      <w:pPr>
        <w:pStyle w:val="ListParagraph"/>
        <w:numPr>
          <w:ilvl w:val="0"/>
          <w:numId w:val="101"/>
        </w:numPr>
        <w:rPr>
          <w:rFonts w:ascii="Times New Roman" w:hAnsi="Times New Roman"/>
          <w:lang w:eastAsia="zh-CN"/>
        </w:rPr>
      </w:pPr>
      <w:r w:rsidRPr="007D3060">
        <w:rPr>
          <w:rFonts w:ascii="Times New Roman" w:hAnsi="Times New Roman"/>
          <w:lang w:eastAsia="zh-CN"/>
        </w:rPr>
        <w:t>UE is allowed to operate under GNSS resilient NTN operation, and RAN1 studies solutions for this scenario.</w:t>
      </w:r>
    </w:p>
    <w:p w14:paraId="216C16F2" w14:textId="77777777" w:rsidR="00F40435" w:rsidRPr="00ED54B3" w:rsidRDefault="00F40435" w:rsidP="00F40435"/>
    <w:p w14:paraId="4AB913E3" w14:textId="77777777" w:rsidR="00F40435" w:rsidRDefault="00F40435" w:rsidP="00F40435">
      <w:r>
        <w:t>The different views regarding scenario 1 need to be reflected with the SI scope as specified in RAN [1], where it was noted that “temporary unavailability” is the initial focus of the study. According to the discussions in RAN [1], in our understanding, a GNSS less operation was not the scope of the Rel-20 study, and our proposal is to not study a fully GNSS less operation for GNSS resilient NTN study in Rel-20.</w:t>
      </w:r>
    </w:p>
    <w:p w14:paraId="393CBA5D" w14:textId="77777777" w:rsidR="00F40435" w:rsidRPr="007D3060" w:rsidRDefault="00F40435" w:rsidP="00F40435">
      <w:pPr>
        <w:rPr>
          <w:i/>
          <w:iCs/>
        </w:rPr>
      </w:pPr>
      <w:r w:rsidRPr="007D3060">
        <w:rPr>
          <w:b/>
          <w:bCs/>
          <w:u w:val="single"/>
        </w:rPr>
        <w:t xml:space="preserve">Proposal </w:t>
      </w:r>
      <w:r>
        <w:rPr>
          <w:b/>
          <w:bCs/>
          <w:u w:val="single"/>
        </w:rPr>
        <w:t>9</w:t>
      </w:r>
      <w:r w:rsidRPr="007D3060">
        <w:rPr>
          <w:b/>
          <w:bCs/>
          <w:u w:val="single"/>
        </w:rPr>
        <w:t>:</w:t>
      </w:r>
      <w:r>
        <w:t xml:space="preserve"> </w:t>
      </w:r>
      <w:r>
        <w:rPr>
          <w:i/>
          <w:iCs/>
        </w:rPr>
        <w:t>Do not study GNSS less operation in Rel-20.</w:t>
      </w:r>
    </w:p>
    <w:p w14:paraId="771A4464" w14:textId="4D145C78" w:rsidR="0079265C" w:rsidRPr="00002F98" w:rsidRDefault="0079265C" w:rsidP="0079265C">
      <w:pPr>
        <w:pStyle w:val="Heading1"/>
      </w:pPr>
      <w:r w:rsidRPr="00002F98">
        <w:lastRenderedPageBreak/>
        <w:t>Conclusion</w:t>
      </w:r>
      <w:r w:rsidR="00DB2000" w:rsidRPr="00002F98">
        <w:t>s</w:t>
      </w:r>
    </w:p>
    <w:p w14:paraId="3C9EC636" w14:textId="77777777" w:rsidR="0091171C" w:rsidRDefault="003248E8" w:rsidP="00312DBB">
      <w:pPr>
        <w:spacing w:before="120"/>
      </w:pPr>
      <w:r w:rsidRPr="00A11779">
        <w:t xml:space="preserve">In this contribution, the following </w:t>
      </w:r>
      <w:r w:rsidR="0091171C" w:rsidRPr="00A11779">
        <w:t>observations are made:</w:t>
      </w:r>
    </w:p>
    <w:p w14:paraId="6EC3950B" w14:textId="77777777" w:rsidR="008B5C74" w:rsidRPr="00D76769" w:rsidRDefault="008B5C74" w:rsidP="008B5C74">
      <w:pPr>
        <w:rPr>
          <w:i/>
          <w:iCs/>
        </w:rPr>
      </w:pPr>
      <w:r w:rsidRPr="00D76769">
        <w:rPr>
          <w:b/>
          <w:bCs/>
        </w:rPr>
        <w:t>Observation 1:</w:t>
      </w:r>
      <w:r w:rsidRPr="00D76769">
        <w:t xml:space="preserve"> </w:t>
      </w:r>
      <w:r w:rsidRPr="00D76769">
        <w:rPr>
          <w:i/>
          <w:iCs/>
        </w:rPr>
        <w:t xml:space="preserve">Legacy NTN operation is fully dependent on the availability of valid GNSS based location at the UEs. </w:t>
      </w:r>
    </w:p>
    <w:p w14:paraId="6039C94B" w14:textId="77777777" w:rsidR="008B5C74" w:rsidRPr="00D76769" w:rsidRDefault="008B5C74" w:rsidP="008B5C74">
      <w:pPr>
        <w:suppressAutoHyphens/>
        <w:spacing w:before="120"/>
        <w:rPr>
          <w:i/>
          <w:iCs/>
          <w:szCs w:val="22"/>
        </w:rPr>
      </w:pPr>
      <w:r w:rsidRPr="00D76769">
        <w:rPr>
          <w:b/>
          <w:bCs/>
          <w:szCs w:val="22"/>
        </w:rPr>
        <w:t>Observation 2:</w:t>
      </w:r>
      <w:r w:rsidRPr="00D76769">
        <w:rPr>
          <w:szCs w:val="22"/>
        </w:rPr>
        <w:t xml:space="preserve"> </w:t>
      </w:r>
      <w:r w:rsidRPr="00D76769">
        <w:rPr>
          <w:i/>
          <w:iCs/>
          <w:szCs w:val="22"/>
        </w:rPr>
        <w:t>Solutions introducing changes to RACH signals/procedure are out of scope for GNSS resilient study.</w:t>
      </w:r>
    </w:p>
    <w:p w14:paraId="23EC3DA8" w14:textId="77777777" w:rsidR="008B5C74" w:rsidRPr="00D76769" w:rsidRDefault="008B5C74" w:rsidP="008B5C74">
      <w:pPr>
        <w:rPr>
          <w:i/>
          <w:iCs/>
        </w:rPr>
      </w:pPr>
      <w:r w:rsidRPr="00D76769">
        <w:rPr>
          <w:b/>
          <w:bCs/>
        </w:rPr>
        <w:t>Observation 3:</w:t>
      </w:r>
      <w:r w:rsidRPr="00D76769">
        <w:t xml:space="preserve"> </w:t>
      </w:r>
      <w:r w:rsidRPr="00D76769">
        <w:rPr>
          <w:i/>
          <w:iCs/>
        </w:rPr>
        <w:t>UEs may perform initial access and transmit UL transmissions while performing time frequency compensation based upon a reference location for the satellite beam.</w:t>
      </w:r>
    </w:p>
    <w:p w14:paraId="39060FBA" w14:textId="77777777" w:rsidR="008B5C74" w:rsidRPr="00D76769" w:rsidRDefault="008B5C74" w:rsidP="008B5C74">
      <w:pPr>
        <w:rPr>
          <w:i/>
          <w:iCs/>
        </w:rPr>
      </w:pPr>
      <w:r w:rsidRPr="00D76769">
        <w:rPr>
          <w:b/>
          <w:bCs/>
        </w:rPr>
        <w:t>Observation 4:</w:t>
      </w:r>
      <w:r w:rsidRPr="00D76769">
        <w:t xml:space="preserve"> </w:t>
      </w:r>
      <w:r w:rsidRPr="00D76769">
        <w:rPr>
          <w:i/>
          <w:iCs/>
        </w:rPr>
        <w:t xml:space="preserve">UEs may estimate Doppler frequency corresponding to the UE location based upon the DL received reference signals. </w:t>
      </w:r>
    </w:p>
    <w:p w14:paraId="3896272A" w14:textId="77777777" w:rsidR="008B5C74" w:rsidRPr="00D76769" w:rsidRDefault="008B5C74" w:rsidP="008B5C74">
      <w:pPr>
        <w:rPr>
          <w:i/>
          <w:iCs/>
        </w:rPr>
      </w:pPr>
      <w:r w:rsidRPr="00D76769">
        <w:rPr>
          <w:b/>
          <w:bCs/>
        </w:rPr>
        <w:t>Observation 5:</w:t>
      </w:r>
      <w:r w:rsidRPr="00D76769">
        <w:t xml:space="preserve"> </w:t>
      </w:r>
      <w:r w:rsidRPr="00D76769">
        <w:rPr>
          <w:i/>
          <w:iCs/>
        </w:rPr>
        <w:t>The UE can perform compensation of UL/DL transmissions based upon closed loop for time frequency compensation when UE location is not available.</w:t>
      </w:r>
    </w:p>
    <w:p w14:paraId="736952DE" w14:textId="77777777" w:rsidR="008B5C74" w:rsidRPr="00D76769" w:rsidRDefault="008B5C74" w:rsidP="008B5C74">
      <w:pPr>
        <w:rPr>
          <w:i/>
          <w:iCs/>
        </w:rPr>
      </w:pPr>
      <w:r w:rsidRPr="00D76769">
        <w:rPr>
          <w:b/>
          <w:bCs/>
        </w:rPr>
        <w:t>Observation 6:</w:t>
      </w:r>
      <w:r w:rsidRPr="00D76769">
        <w:t xml:space="preserve"> </w:t>
      </w:r>
      <w:r w:rsidRPr="00D76769">
        <w:rPr>
          <w:i/>
          <w:iCs/>
        </w:rPr>
        <w:t>Activation of GNSS resilient NTN operation for a UE requires the network awareness of GNSS availability at the UE.</w:t>
      </w:r>
    </w:p>
    <w:p w14:paraId="2A9CFBF8" w14:textId="77777777" w:rsidR="008B5C74" w:rsidRPr="00D76769" w:rsidRDefault="008B5C74" w:rsidP="008B5C74">
      <w:r w:rsidRPr="00D76769">
        <w:rPr>
          <w:b/>
          <w:bCs/>
        </w:rPr>
        <w:t>Observation 7:</w:t>
      </w:r>
      <w:r w:rsidRPr="00D76769">
        <w:t xml:space="preserve"> </w:t>
      </w:r>
      <w:r w:rsidRPr="00D76769">
        <w:rPr>
          <w:i/>
          <w:iCs/>
        </w:rPr>
        <w:t xml:space="preserve">If the UEs </w:t>
      </w:r>
      <w:proofErr w:type="gramStart"/>
      <w:r w:rsidRPr="00D76769">
        <w:rPr>
          <w:i/>
          <w:iCs/>
        </w:rPr>
        <w:t>are able to</w:t>
      </w:r>
      <w:proofErr w:type="gramEnd"/>
      <w:r w:rsidRPr="00D76769">
        <w:rPr>
          <w:i/>
          <w:iCs/>
        </w:rPr>
        <w:t xml:space="preserve"> acquire and maintain their location through NR based signals, the legacy procedures, e.g., time and frequency compensation, timing adjustments, etc., may be applied </w:t>
      </w:r>
      <w:proofErr w:type="gramStart"/>
      <w:r w:rsidRPr="00D76769">
        <w:rPr>
          <w:i/>
          <w:iCs/>
        </w:rPr>
        <w:t>similar to</w:t>
      </w:r>
      <w:proofErr w:type="gramEnd"/>
      <w:r w:rsidRPr="00D76769">
        <w:rPr>
          <w:i/>
          <w:iCs/>
        </w:rPr>
        <w:t xml:space="preserve"> the legacy NR NTN operation.</w:t>
      </w:r>
    </w:p>
    <w:p w14:paraId="637B3388" w14:textId="77777777" w:rsidR="008B5C74" w:rsidRPr="00D76769" w:rsidRDefault="008B5C74" w:rsidP="008B5C74">
      <w:r w:rsidRPr="00D76769">
        <w:rPr>
          <w:b/>
          <w:bCs/>
        </w:rPr>
        <w:t>Observation 8:</w:t>
      </w:r>
      <w:r w:rsidRPr="00D76769">
        <w:t xml:space="preserve"> </w:t>
      </w:r>
      <w:r w:rsidRPr="00D76769">
        <w:rPr>
          <w:i/>
          <w:iCs/>
        </w:rPr>
        <w:t>The UEs need to acquire the configuration of positioning reference signals from multiple satellites to determine UE location based upon NR signals.</w:t>
      </w:r>
    </w:p>
    <w:p w14:paraId="0874CB77" w14:textId="77777777" w:rsidR="008B5C74" w:rsidRPr="00D76769" w:rsidRDefault="008B5C74" w:rsidP="008B5C74">
      <w:pPr>
        <w:rPr>
          <w:i/>
          <w:iCs/>
        </w:rPr>
      </w:pPr>
      <w:r w:rsidRPr="00D76769">
        <w:rPr>
          <w:b/>
          <w:bCs/>
        </w:rPr>
        <w:t>Observation 9:</w:t>
      </w:r>
      <w:r w:rsidRPr="00D76769">
        <w:t xml:space="preserve"> </w:t>
      </w:r>
      <w:r w:rsidRPr="00D76769">
        <w:rPr>
          <w:i/>
          <w:iCs/>
        </w:rPr>
        <w:t xml:space="preserve">The UEs being able to receive and estimate the signals from multiple satellites for location estimation will result in significant processing complexity at the UE side. </w:t>
      </w:r>
    </w:p>
    <w:p w14:paraId="03AE4CA8" w14:textId="77777777" w:rsidR="008B5C74" w:rsidRPr="00D76769" w:rsidRDefault="008B5C74" w:rsidP="008B5C74">
      <w:r w:rsidRPr="00D76769">
        <w:rPr>
          <w:b/>
          <w:bCs/>
        </w:rPr>
        <w:t>Observation 10:</w:t>
      </w:r>
      <w:r w:rsidRPr="00D76769">
        <w:t xml:space="preserve"> </w:t>
      </w:r>
      <w:r w:rsidRPr="00D76769">
        <w:rPr>
          <w:i/>
          <w:iCs/>
        </w:rPr>
        <w:t xml:space="preserve">NR NTN satellites transmitting RSs to enable UE location determination will result in significant overhead and will lead to poor spectral efficiency for the system. </w:t>
      </w:r>
    </w:p>
    <w:p w14:paraId="50BF73E4" w14:textId="77777777" w:rsidR="008B5C74" w:rsidRPr="00D76769" w:rsidRDefault="008B5C74" w:rsidP="008B5C74">
      <w:r w:rsidRPr="00D76769">
        <w:rPr>
          <w:b/>
          <w:bCs/>
        </w:rPr>
        <w:t>Observation 11:</w:t>
      </w:r>
      <w:r w:rsidRPr="00D76769">
        <w:t xml:space="preserve"> </w:t>
      </w:r>
      <w:r w:rsidRPr="00D76769">
        <w:rPr>
          <w:i/>
          <w:iCs/>
        </w:rPr>
        <w:t>UE location estimation based upon NTN satellites transmitting RSs will require dense satellite constellations designed so that the UEs in different locations may receive and measure signals from multiple satellites.</w:t>
      </w:r>
      <w:r w:rsidRPr="00D76769">
        <w:t xml:space="preserve"> </w:t>
      </w:r>
    </w:p>
    <w:p w14:paraId="5BCDC7C5" w14:textId="77777777" w:rsidR="008B5C74" w:rsidRPr="00D76769" w:rsidRDefault="008B5C74" w:rsidP="008B5C74">
      <w:r w:rsidRPr="00D76769">
        <w:rPr>
          <w:b/>
          <w:bCs/>
        </w:rPr>
        <w:t>Observation 12:</w:t>
      </w:r>
      <w:r w:rsidRPr="00D76769">
        <w:t xml:space="preserve"> </w:t>
      </w:r>
      <w:r w:rsidRPr="00D76769">
        <w:rPr>
          <w:i/>
          <w:iCs/>
        </w:rPr>
        <w:t>When a UE has not received GNSS information for time duration T from its last acquired GNSS position, from the perspective of NTN operation, the error in the UE position plays a far more important role than the amount of time duration T.</w:t>
      </w:r>
    </w:p>
    <w:p w14:paraId="004E38A6" w14:textId="77777777" w:rsidR="006802AA" w:rsidRPr="00A11779" w:rsidRDefault="006802AA" w:rsidP="00312DBB">
      <w:pPr>
        <w:spacing w:before="120"/>
      </w:pPr>
    </w:p>
    <w:p w14:paraId="3596EDF3" w14:textId="73C85786" w:rsidR="00BD5493" w:rsidRPr="00A11779" w:rsidRDefault="00BD5493" w:rsidP="00BD5493">
      <w:pPr>
        <w:spacing w:before="120"/>
      </w:pPr>
      <w:r w:rsidRPr="00A11779">
        <w:t>The observations</w:t>
      </w:r>
      <w:r w:rsidR="00C37017" w:rsidRPr="00A11779">
        <w:t xml:space="preserve"> and the discussion</w:t>
      </w:r>
      <w:r w:rsidRPr="00A11779">
        <w:t xml:space="preserve"> have led to the following proposals:</w:t>
      </w:r>
    </w:p>
    <w:p w14:paraId="325E9C38" w14:textId="77777777" w:rsidR="008B5C74" w:rsidRPr="00D76769" w:rsidRDefault="008B5C74" w:rsidP="008B5C74">
      <w:pPr>
        <w:spacing w:after="180"/>
        <w:rPr>
          <w:rFonts w:eastAsia="Times New Roman"/>
          <w:i/>
          <w:iCs/>
          <w:szCs w:val="22"/>
        </w:rPr>
      </w:pPr>
      <w:r w:rsidRPr="00D76769">
        <w:rPr>
          <w:rFonts w:eastAsia="Times New Roman"/>
          <w:b/>
          <w:bCs/>
          <w:szCs w:val="22"/>
          <w:u w:val="single"/>
        </w:rPr>
        <w:t>Proposal 1:</w:t>
      </w:r>
      <w:r w:rsidRPr="00D76769">
        <w:rPr>
          <w:rFonts w:eastAsia="Times New Roman"/>
          <w:i/>
          <w:iCs/>
          <w:szCs w:val="22"/>
        </w:rPr>
        <w:t xml:space="preserve"> Do not study the solutions modifying RACH signals/procedure in GNSS resilient NTN SI. </w:t>
      </w:r>
    </w:p>
    <w:p w14:paraId="729BD533" w14:textId="77777777" w:rsidR="008B5C74" w:rsidRPr="00D76769" w:rsidRDefault="008B5C74" w:rsidP="008B5C74">
      <w:pPr>
        <w:spacing w:after="180"/>
        <w:rPr>
          <w:rFonts w:eastAsia="Times New Roman"/>
          <w:szCs w:val="22"/>
        </w:rPr>
      </w:pPr>
      <w:r w:rsidRPr="00D76769">
        <w:rPr>
          <w:rFonts w:eastAsia="Times New Roman"/>
          <w:b/>
          <w:bCs/>
          <w:sz w:val="20"/>
          <w:szCs w:val="22"/>
          <w:u w:val="single"/>
        </w:rPr>
        <w:t>Proposal 2:</w:t>
      </w:r>
      <w:r w:rsidRPr="00D76769">
        <w:rPr>
          <w:rFonts w:eastAsia="Times New Roman"/>
          <w:szCs w:val="22"/>
        </w:rPr>
        <w:t xml:space="preserve"> </w:t>
      </w:r>
      <w:r w:rsidRPr="00D76769">
        <w:rPr>
          <w:rFonts w:eastAsia="Times New Roman"/>
          <w:i/>
          <w:iCs/>
          <w:szCs w:val="22"/>
        </w:rPr>
        <w:t>Support time frequency compensation for UL transmissions at the UE against a reference location as a baseline approach for GNSS resilient NTN operation.</w:t>
      </w:r>
    </w:p>
    <w:p w14:paraId="5F4F02F5" w14:textId="77777777" w:rsidR="008B5C74" w:rsidRPr="00D76769" w:rsidRDefault="008B5C74" w:rsidP="008B5C74">
      <w:pPr>
        <w:spacing w:after="180"/>
        <w:rPr>
          <w:rFonts w:eastAsia="Times New Roman"/>
          <w:szCs w:val="22"/>
        </w:rPr>
      </w:pPr>
      <w:r w:rsidRPr="00D76769">
        <w:rPr>
          <w:rFonts w:eastAsia="Times New Roman"/>
          <w:b/>
          <w:bCs/>
          <w:szCs w:val="22"/>
          <w:u w:val="single"/>
        </w:rPr>
        <w:t>Proposal 3:</w:t>
      </w:r>
      <w:r w:rsidRPr="00D76769">
        <w:rPr>
          <w:rFonts w:eastAsia="Times New Roman"/>
          <w:i/>
          <w:iCs/>
          <w:szCs w:val="22"/>
        </w:rPr>
        <w:t xml:space="preserve"> Support the refinement of time frequency compensation adjustments at the UE side based upon DL measurement of RSs. </w:t>
      </w:r>
    </w:p>
    <w:p w14:paraId="75314D8A" w14:textId="77777777" w:rsidR="008B5C74" w:rsidRPr="00D76769" w:rsidRDefault="008B5C74" w:rsidP="008B5C74">
      <w:pPr>
        <w:rPr>
          <w:i/>
          <w:iCs/>
        </w:rPr>
      </w:pPr>
      <w:r w:rsidRPr="00D76769">
        <w:rPr>
          <w:b/>
          <w:bCs/>
          <w:u w:val="single"/>
        </w:rPr>
        <w:t>Proposal 4:</w:t>
      </w:r>
      <w:r w:rsidRPr="00D76769">
        <w:t xml:space="preserve"> </w:t>
      </w:r>
      <w:r w:rsidRPr="00D76769">
        <w:rPr>
          <w:i/>
          <w:iCs/>
        </w:rPr>
        <w:t xml:space="preserve">Support UEs receiving updates to time-frequency compensation values during the RACH procedure. </w:t>
      </w:r>
    </w:p>
    <w:p w14:paraId="7F788D7B" w14:textId="77777777" w:rsidR="008B5C74" w:rsidRPr="00D76769" w:rsidRDefault="008B5C74" w:rsidP="008B5C74">
      <w:pPr>
        <w:rPr>
          <w:i/>
          <w:iCs/>
        </w:rPr>
      </w:pPr>
      <w:r w:rsidRPr="00D76769">
        <w:rPr>
          <w:b/>
          <w:bCs/>
          <w:u w:val="single"/>
        </w:rPr>
        <w:t>Proposal 5:</w:t>
      </w:r>
      <w:r w:rsidRPr="00D76769">
        <w:rPr>
          <w:i/>
          <w:iCs/>
        </w:rPr>
        <w:t xml:space="preserve"> Support closed loop time-frequency compensation for GNSS resilient NTN operation. </w:t>
      </w:r>
    </w:p>
    <w:p w14:paraId="4ED8ACAE" w14:textId="77777777" w:rsidR="008B5C74" w:rsidRPr="00D76769" w:rsidRDefault="008B5C74" w:rsidP="008B5C74">
      <w:r w:rsidRPr="00D76769">
        <w:rPr>
          <w:b/>
          <w:bCs/>
          <w:u w:val="single"/>
        </w:rPr>
        <w:lastRenderedPageBreak/>
        <w:t>Proposal 6:</w:t>
      </w:r>
      <w:r w:rsidRPr="00D76769">
        <w:t xml:space="preserve"> </w:t>
      </w:r>
      <w:r w:rsidRPr="00D76769">
        <w:rPr>
          <w:i/>
          <w:iCs/>
        </w:rPr>
        <w:t xml:space="preserve">Support UE reporting of its GNSS availability state to the network. </w:t>
      </w:r>
    </w:p>
    <w:p w14:paraId="696578EF" w14:textId="77777777" w:rsidR="008B5C74" w:rsidRPr="00D76769" w:rsidRDefault="008B5C74" w:rsidP="008B5C74">
      <w:r w:rsidRPr="00D76769">
        <w:rPr>
          <w:b/>
          <w:bCs/>
          <w:u w:val="single"/>
        </w:rPr>
        <w:t>Proposal 7:</w:t>
      </w:r>
      <w:r w:rsidRPr="00D76769">
        <w:t xml:space="preserve"> </w:t>
      </w:r>
      <w:r w:rsidRPr="00D76769">
        <w:rPr>
          <w:i/>
          <w:iCs/>
        </w:rPr>
        <w:t>Support network indication for the UEs to validate their GNSS availability and/or trigger GNSS resilient NTN operation.</w:t>
      </w:r>
    </w:p>
    <w:p w14:paraId="74DD4DF9" w14:textId="77777777" w:rsidR="008B5C74" w:rsidRPr="00D76769" w:rsidRDefault="008B5C74" w:rsidP="008B5C74">
      <w:r w:rsidRPr="00D76769">
        <w:rPr>
          <w:b/>
          <w:bCs/>
          <w:u w:val="single"/>
        </w:rPr>
        <w:t>Proposal 8:</w:t>
      </w:r>
      <w:r w:rsidRPr="00D76769">
        <w:t xml:space="preserve"> </w:t>
      </w:r>
      <w:r w:rsidRPr="00D76769">
        <w:rPr>
          <w:i/>
          <w:iCs/>
        </w:rPr>
        <w:t xml:space="preserve">Do not further study RAT based positioning for GNSS resilient NTN operation. </w:t>
      </w:r>
    </w:p>
    <w:p w14:paraId="37B90DDE" w14:textId="3A3B66D4" w:rsidR="00CF5997" w:rsidRPr="001D045B" w:rsidRDefault="008B5C74" w:rsidP="00CF5997">
      <w:r w:rsidRPr="00D76769">
        <w:rPr>
          <w:b/>
          <w:bCs/>
          <w:u w:val="single"/>
        </w:rPr>
        <w:t>Proposal 9:</w:t>
      </w:r>
      <w:r w:rsidRPr="00D76769">
        <w:t xml:space="preserve"> </w:t>
      </w:r>
      <w:r w:rsidRPr="00D76769">
        <w:rPr>
          <w:i/>
          <w:iCs/>
        </w:rPr>
        <w:t>Do not study GNSS less operation in Rel-20</w:t>
      </w:r>
      <w:r>
        <w:rPr>
          <w:i/>
          <w:iCs/>
        </w:rPr>
        <w:t>.</w:t>
      </w:r>
    </w:p>
    <w:p w14:paraId="72727A27" w14:textId="70E9289E" w:rsidR="00403690" w:rsidRPr="00002F98" w:rsidRDefault="00024B0C" w:rsidP="00C010D0">
      <w:pPr>
        <w:pStyle w:val="Heading1"/>
      </w:pPr>
      <w:r w:rsidRPr="00002F98">
        <w:t>Reference</w:t>
      </w:r>
    </w:p>
    <w:p w14:paraId="78B610B2" w14:textId="6689389E" w:rsidR="00610BC3" w:rsidRPr="00A11779" w:rsidRDefault="00E33EEB" w:rsidP="00610BC3">
      <w:pPr>
        <w:pStyle w:val="ListParagraph"/>
        <w:numPr>
          <w:ilvl w:val="0"/>
          <w:numId w:val="12"/>
        </w:numPr>
        <w:overflowPunct w:val="0"/>
        <w:autoSpaceDE w:val="0"/>
        <w:autoSpaceDN w:val="0"/>
        <w:spacing w:after="180" w:line="360" w:lineRule="auto"/>
        <w:contextualSpacing/>
      </w:pPr>
      <w:bookmarkStart w:id="10" w:name="_Ref131067497"/>
      <w:bookmarkStart w:id="11" w:name="_Hlk127413391"/>
      <w:r w:rsidRPr="00A11779">
        <w:t>RP-2</w:t>
      </w:r>
      <w:r w:rsidR="007520D1" w:rsidRPr="00A11779">
        <w:t>51863</w:t>
      </w:r>
      <w:r w:rsidR="00AF03F5" w:rsidRPr="00A11779">
        <w:t>, “</w:t>
      </w:r>
      <w:r w:rsidR="00B5225A" w:rsidRPr="00A11779">
        <w:t xml:space="preserve">New </w:t>
      </w:r>
      <w:r w:rsidR="007520D1" w:rsidRPr="00A11779">
        <w:t>S</w:t>
      </w:r>
      <w:r w:rsidR="00B5225A" w:rsidRPr="00A11779">
        <w:t xml:space="preserve">ID: </w:t>
      </w:r>
      <w:r w:rsidR="007520D1" w:rsidRPr="00A11779">
        <w:t>Study on GNSS resilient NR-NTN operation</w:t>
      </w:r>
      <w:r w:rsidR="00AF03F5" w:rsidRPr="00A11779">
        <w:t>”</w:t>
      </w:r>
      <w:r w:rsidR="00A84932" w:rsidRPr="00A11779">
        <w:t>,</w:t>
      </w:r>
      <w:r w:rsidR="00AF03F5" w:rsidRPr="00A11779">
        <w:t xml:space="preserve"> RAN</w:t>
      </w:r>
      <w:r w:rsidR="003A7C8A" w:rsidRPr="00A11779">
        <w:t xml:space="preserve"> </w:t>
      </w:r>
      <w:r w:rsidR="00AF03F5" w:rsidRPr="00A11779">
        <w:t>#</w:t>
      </w:r>
      <w:r w:rsidR="00795E12" w:rsidRPr="00A11779">
        <w:t>10</w:t>
      </w:r>
      <w:r w:rsidR="007520D1" w:rsidRPr="00A11779">
        <w:t>8</w:t>
      </w:r>
      <w:r w:rsidR="00AF03F5" w:rsidRPr="00A11779">
        <w:t xml:space="preserve">, </w:t>
      </w:r>
      <w:r w:rsidR="007520D1" w:rsidRPr="00A11779">
        <w:t>June</w:t>
      </w:r>
      <w:r w:rsidR="00610BC3" w:rsidRPr="00A11779">
        <w:t xml:space="preserve"> 202</w:t>
      </w:r>
      <w:r w:rsidR="007520D1" w:rsidRPr="00A11779">
        <w:t>5</w:t>
      </w:r>
      <w:r w:rsidR="00610BC3" w:rsidRPr="00A11779">
        <w:t>.</w:t>
      </w:r>
      <w:bookmarkEnd w:id="10"/>
    </w:p>
    <w:p w14:paraId="4E38F588" w14:textId="08E066A4" w:rsidR="004073FE" w:rsidRPr="004073FE" w:rsidRDefault="004073FE" w:rsidP="004073FE">
      <w:pPr>
        <w:pStyle w:val="ListParagraph"/>
        <w:numPr>
          <w:ilvl w:val="0"/>
          <w:numId w:val="12"/>
        </w:numPr>
        <w:overflowPunct w:val="0"/>
        <w:autoSpaceDE w:val="0"/>
        <w:autoSpaceDN w:val="0"/>
        <w:spacing w:after="180" w:line="360" w:lineRule="auto"/>
        <w:contextualSpacing/>
        <w:rPr>
          <w:lang w:eastAsia="zh-CN"/>
        </w:rPr>
      </w:pPr>
      <w:bookmarkStart w:id="12" w:name="_Ref158817316"/>
      <w:bookmarkStart w:id="13" w:name="_Ref127399375"/>
      <w:r w:rsidRPr="008D6570">
        <w:rPr>
          <w:lang w:eastAsia="zh-CN"/>
        </w:rPr>
        <w:t>RAN1 Chairman’s note, RAN1 #1</w:t>
      </w:r>
      <w:r>
        <w:rPr>
          <w:lang w:eastAsia="zh-CN"/>
        </w:rPr>
        <w:t>22</w:t>
      </w:r>
      <w:r w:rsidRPr="008D6570">
        <w:rPr>
          <w:lang w:eastAsia="zh-CN"/>
        </w:rPr>
        <w:t xml:space="preserve">, </w:t>
      </w:r>
      <w:r>
        <w:rPr>
          <w:lang w:eastAsia="zh-CN"/>
        </w:rPr>
        <w:t>August</w:t>
      </w:r>
      <w:r w:rsidRPr="008D6570">
        <w:rPr>
          <w:lang w:eastAsia="zh-CN"/>
        </w:rPr>
        <w:t xml:space="preserve"> 202</w:t>
      </w:r>
      <w:r>
        <w:rPr>
          <w:lang w:eastAsia="zh-CN"/>
        </w:rPr>
        <w:t>5</w:t>
      </w:r>
      <w:r w:rsidRPr="008D6570">
        <w:rPr>
          <w:lang w:eastAsia="zh-CN"/>
        </w:rPr>
        <w:t>.</w:t>
      </w:r>
    </w:p>
    <w:p w14:paraId="1789E8F1" w14:textId="42AF22E9" w:rsidR="00FE5086" w:rsidRPr="004073FE" w:rsidRDefault="00FE5086" w:rsidP="00FE5086">
      <w:pPr>
        <w:pStyle w:val="ListParagraph"/>
        <w:numPr>
          <w:ilvl w:val="0"/>
          <w:numId w:val="12"/>
        </w:numPr>
        <w:overflowPunct w:val="0"/>
        <w:autoSpaceDE w:val="0"/>
        <w:autoSpaceDN w:val="0"/>
        <w:spacing w:after="180" w:line="360" w:lineRule="auto"/>
        <w:contextualSpacing/>
        <w:rPr>
          <w:lang w:eastAsia="zh-CN"/>
        </w:rPr>
      </w:pPr>
      <w:r w:rsidRPr="008D6570">
        <w:rPr>
          <w:lang w:eastAsia="zh-CN"/>
        </w:rPr>
        <w:t>RAN1 Chairman’s note, RAN1 #1</w:t>
      </w:r>
      <w:r>
        <w:rPr>
          <w:lang w:eastAsia="zh-CN"/>
        </w:rPr>
        <w:t>22Bis</w:t>
      </w:r>
      <w:r w:rsidRPr="008D6570">
        <w:rPr>
          <w:lang w:eastAsia="zh-CN"/>
        </w:rPr>
        <w:t xml:space="preserve">, </w:t>
      </w:r>
      <w:r>
        <w:rPr>
          <w:lang w:eastAsia="zh-CN"/>
        </w:rPr>
        <w:t>October</w:t>
      </w:r>
      <w:r w:rsidRPr="008D6570">
        <w:rPr>
          <w:lang w:eastAsia="zh-CN"/>
        </w:rPr>
        <w:t xml:space="preserve"> 202</w:t>
      </w:r>
      <w:r>
        <w:rPr>
          <w:lang w:eastAsia="zh-CN"/>
        </w:rPr>
        <w:t>5</w:t>
      </w:r>
      <w:r w:rsidRPr="008D6570">
        <w:rPr>
          <w:lang w:eastAsia="zh-CN"/>
        </w:rPr>
        <w:t>.</w:t>
      </w:r>
    </w:p>
    <w:p w14:paraId="37BD93BA" w14:textId="7E54F296" w:rsidR="00E50053" w:rsidRPr="00A11779" w:rsidRDefault="00FC5A8E" w:rsidP="00FC5A8E">
      <w:pPr>
        <w:pStyle w:val="ListParagraph"/>
        <w:numPr>
          <w:ilvl w:val="0"/>
          <w:numId w:val="12"/>
        </w:numPr>
        <w:overflowPunct w:val="0"/>
        <w:autoSpaceDE w:val="0"/>
        <w:autoSpaceDN w:val="0"/>
        <w:spacing w:after="180" w:line="360" w:lineRule="auto"/>
        <w:contextualSpacing/>
        <w:rPr>
          <w:lang w:eastAsia="zh-CN"/>
        </w:rPr>
      </w:pPr>
      <w:r w:rsidRPr="00A11779">
        <w:rPr>
          <w:lang w:eastAsia="zh-CN"/>
        </w:rPr>
        <w:t>3GPP TR 38.821, “</w:t>
      </w:r>
      <w:r w:rsidRPr="00A11779">
        <w:t>Solutions for NR to support non-terrestrial networks (NTN)”,</w:t>
      </w:r>
      <w:r w:rsidRPr="00A11779">
        <w:rPr>
          <w:lang w:eastAsia="zh-CN"/>
        </w:rPr>
        <w:t xml:space="preserve"> V16.2.0</w:t>
      </w:r>
      <w:bookmarkEnd w:id="0"/>
      <w:bookmarkEnd w:id="11"/>
      <w:bookmarkEnd w:id="12"/>
      <w:bookmarkEnd w:id="13"/>
      <w:r w:rsidRPr="00A11779">
        <w:rPr>
          <w:lang w:eastAsia="zh-CN"/>
        </w:rPr>
        <w:t>, 2023-03.</w:t>
      </w:r>
    </w:p>
    <w:sectPr w:rsidR="00E50053" w:rsidRPr="00A1177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B3320" w14:textId="77777777" w:rsidR="007B1406" w:rsidRPr="008D6570" w:rsidRDefault="007B1406" w:rsidP="00C43ABF">
      <w:pPr>
        <w:spacing w:after="0"/>
      </w:pPr>
      <w:r w:rsidRPr="008D6570">
        <w:separator/>
      </w:r>
    </w:p>
  </w:endnote>
  <w:endnote w:type="continuationSeparator" w:id="0">
    <w:p w14:paraId="7967C402" w14:textId="77777777" w:rsidR="007B1406" w:rsidRPr="008D6570" w:rsidRDefault="007B1406" w:rsidP="00C43ABF">
      <w:pPr>
        <w:spacing w:after="0"/>
      </w:pPr>
      <w:r w:rsidRPr="008D657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Calibri"/>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FC2EB" w14:textId="77777777" w:rsidR="007B1406" w:rsidRPr="008D6570" w:rsidRDefault="007B1406" w:rsidP="00C43ABF">
      <w:pPr>
        <w:spacing w:after="0"/>
      </w:pPr>
      <w:r w:rsidRPr="008D6570">
        <w:separator/>
      </w:r>
    </w:p>
  </w:footnote>
  <w:footnote w:type="continuationSeparator" w:id="0">
    <w:p w14:paraId="02BE1FD0" w14:textId="77777777" w:rsidR="007B1406" w:rsidRPr="008D6570" w:rsidRDefault="007B1406" w:rsidP="00C43ABF">
      <w:pPr>
        <w:spacing w:after="0"/>
      </w:pPr>
      <w:r w:rsidRPr="008D6570">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FFFF7F"/>
    <w:multiLevelType w:val="singleLevel"/>
    <w:tmpl w:val="81F4F798"/>
    <w:lvl w:ilvl="0">
      <w:start w:val="1"/>
      <w:numFmt w:val="decimal"/>
      <w:lvlText w:val="%1."/>
      <w:lvlJc w:val="left"/>
      <w:pPr>
        <w:tabs>
          <w:tab w:val="num" w:pos="720"/>
        </w:tabs>
        <w:ind w:left="720" w:hanging="360"/>
      </w:pPr>
    </w:lvl>
  </w:abstractNum>
  <w:abstractNum w:abstractNumId="6" w15:restartNumberingAfterBreak="0">
    <w:nsid w:val="FFFFFF80"/>
    <w:multiLevelType w:val="singleLevel"/>
    <w:tmpl w:val="B90EFA38"/>
    <w:lvl w:ilvl="0">
      <w:start w:val="1"/>
      <w:numFmt w:val="bullet"/>
      <w:lvlText w:val=""/>
      <w:lvlJc w:val="left"/>
      <w:pPr>
        <w:tabs>
          <w:tab w:val="num" w:pos="1800"/>
        </w:tabs>
        <w:ind w:left="1800" w:hanging="360"/>
      </w:pPr>
      <w:rPr>
        <w:rFonts w:ascii="Symbol" w:hAnsi="Symbol" w:hint="default"/>
      </w:rPr>
    </w:lvl>
  </w:abstractNum>
  <w:abstractNum w:abstractNumId="7" w15:restartNumberingAfterBreak="0">
    <w:nsid w:val="FFFFFF81"/>
    <w:multiLevelType w:val="singleLevel"/>
    <w:tmpl w:val="D668D21C"/>
    <w:lvl w:ilvl="0">
      <w:start w:val="1"/>
      <w:numFmt w:val="bullet"/>
      <w:lvlText w:val=""/>
      <w:lvlJc w:val="left"/>
      <w:pPr>
        <w:tabs>
          <w:tab w:val="num" w:pos="1440"/>
        </w:tabs>
        <w:ind w:left="1440" w:hanging="360"/>
      </w:pPr>
      <w:rPr>
        <w:rFonts w:ascii="Symbol" w:hAnsi="Symbol" w:hint="default"/>
      </w:rPr>
    </w:lvl>
  </w:abstractNum>
  <w:abstractNum w:abstractNumId="8" w15:restartNumberingAfterBreak="0">
    <w:nsid w:val="FFFFFF82"/>
    <w:multiLevelType w:val="singleLevel"/>
    <w:tmpl w:val="727C57E8"/>
    <w:lvl w:ilvl="0">
      <w:start w:val="1"/>
      <w:numFmt w:val="bullet"/>
      <w:lvlText w:val=""/>
      <w:lvlJc w:val="left"/>
      <w:pPr>
        <w:tabs>
          <w:tab w:val="num" w:pos="1080"/>
        </w:tabs>
        <w:ind w:left="1080" w:hanging="360"/>
      </w:pPr>
      <w:rPr>
        <w:rFonts w:ascii="Symbol" w:hAnsi="Symbol" w:hint="default"/>
      </w:rPr>
    </w:lvl>
  </w:abstractNum>
  <w:abstractNum w:abstractNumId="9" w15:restartNumberingAfterBreak="0">
    <w:nsid w:val="FFFFFF83"/>
    <w:multiLevelType w:val="singleLevel"/>
    <w:tmpl w:val="A39C10C2"/>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FFFFFF88"/>
    <w:multiLevelType w:val="singleLevel"/>
    <w:tmpl w:val="8160A928"/>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EB4420B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05750499"/>
    <w:multiLevelType w:val="hybridMultilevel"/>
    <w:tmpl w:val="38D0FE5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8177EA9"/>
    <w:multiLevelType w:val="hybridMultilevel"/>
    <w:tmpl w:val="C2689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BE61A98"/>
    <w:multiLevelType w:val="multilevel"/>
    <w:tmpl w:val="0BE61A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1A7306"/>
    <w:multiLevelType w:val="hybridMultilevel"/>
    <w:tmpl w:val="1D163B2E"/>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1807F16"/>
    <w:multiLevelType w:val="multilevel"/>
    <w:tmpl w:val="FFFFFFFF"/>
    <w:lvl w:ilvl="0">
      <w:start w:val="1"/>
      <w:numFmt w:val="bullet"/>
      <w:lvlText w:val=""/>
      <w:lvlJc w:val="left"/>
      <w:pPr>
        <w:ind w:left="1219" w:hanging="420"/>
      </w:pPr>
      <w:rPr>
        <w:rFonts w:ascii="Symbol" w:eastAsia="MS Mincho" w:hAnsi="Symbol" w:hint="default"/>
      </w:rPr>
    </w:lvl>
    <w:lvl w:ilvl="1">
      <w:start w:val="1"/>
      <w:numFmt w:val="bullet"/>
      <w:lvlText w:val="o"/>
      <w:lvlJc w:val="left"/>
      <w:pPr>
        <w:ind w:left="1639" w:hanging="420"/>
      </w:pPr>
      <w:rPr>
        <w:rFonts w:ascii="Courier New" w:hAnsi="Courier New" w:hint="default"/>
      </w:rPr>
    </w:lvl>
    <w:lvl w:ilvl="2">
      <w:numFmt w:val="bullet"/>
      <w:lvlText w:val="-"/>
      <w:lvlJc w:val="left"/>
      <w:pPr>
        <w:ind w:left="2059" w:hanging="420"/>
      </w:pPr>
      <w:rPr>
        <w:rFonts w:ascii="Times" w:eastAsia="Batang" w:hAnsi="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2"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5951E83"/>
    <w:multiLevelType w:val="hybridMultilevel"/>
    <w:tmpl w:val="83584CD8"/>
    <w:lvl w:ilvl="0" w:tplc="6166EC32">
      <w:start w:val="1"/>
      <w:numFmt w:val="bullet"/>
      <w:lvlText w:val="•"/>
      <w:lvlJc w:val="left"/>
      <w:pPr>
        <w:tabs>
          <w:tab w:val="num" w:pos="720"/>
        </w:tabs>
        <w:ind w:left="720" w:hanging="360"/>
      </w:pPr>
      <w:rPr>
        <w:rFonts w:ascii="Arial" w:hAnsi="Arial" w:hint="default"/>
      </w:rPr>
    </w:lvl>
    <w:lvl w:ilvl="1" w:tplc="B81A34E2">
      <w:numFmt w:val="bullet"/>
      <w:lvlText w:val="•"/>
      <w:lvlJc w:val="left"/>
      <w:pPr>
        <w:tabs>
          <w:tab w:val="num" w:pos="1440"/>
        </w:tabs>
        <w:ind w:left="1440" w:hanging="360"/>
      </w:pPr>
      <w:rPr>
        <w:rFonts w:ascii="Arial" w:hAnsi="Arial" w:hint="default"/>
      </w:rPr>
    </w:lvl>
    <w:lvl w:ilvl="2" w:tplc="0AC0ACF2" w:tentative="1">
      <w:start w:val="1"/>
      <w:numFmt w:val="bullet"/>
      <w:lvlText w:val="•"/>
      <w:lvlJc w:val="left"/>
      <w:pPr>
        <w:tabs>
          <w:tab w:val="num" w:pos="2160"/>
        </w:tabs>
        <w:ind w:left="2160" w:hanging="360"/>
      </w:pPr>
      <w:rPr>
        <w:rFonts w:ascii="Arial" w:hAnsi="Arial" w:hint="default"/>
      </w:rPr>
    </w:lvl>
    <w:lvl w:ilvl="3" w:tplc="39F018E8" w:tentative="1">
      <w:start w:val="1"/>
      <w:numFmt w:val="bullet"/>
      <w:lvlText w:val="•"/>
      <w:lvlJc w:val="left"/>
      <w:pPr>
        <w:tabs>
          <w:tab w:val="num" w:pos="2880"/>
        </w:tabs>
        <w:ind w:left="2880" w:hanging="360"/>
      </w:pPr>
      <w:rPr>
        <w:rFonts w:ascii="Arial" w:hAnsi="Arial" w:hint="default"/>
      </w:rPr>
    </w:lvl>
    <w:lvl w:ilvl="4" w:tplc="D55A7EA6" w:tentative="1">
      <w:start w:val="1"/>
      <w:numFmt w:val="bullet"/>
      <w:lvlText w:val="•"/>
      <w:lvlJc w:val="left"/>
      <w:pPr>
        <w:tabs>
          <w:tab w:val="num" w:pos="3600"/>
        </w:tabs>
        <w:ind w:left="3600" w:hanging="360"/>
      </w:pPr>
      <w:rPr>
        <w:rFonts w:ascii="Arial" w:hAnsi="Arial" w:hint="default"/>
      </w:rPr>
    </w:lvl>
    <w:lvl w:ilvl="5" w:tplc="3E88548C" w:tentative="1">
      <w:start w:val="1"/>
      <w:numFmt w:val="bullet"/>
      <w:lvlText w:val="•"/>
      <w:lvlJc w:val="left"/>
      <w:pPr>
        <w:tabs>
          <w:tab w:val="num" w:pos="4320"/>
        </w:tabs>
        <w:ind w:left="4320" w:hanging="360"/>
      </w:pPr>
      <w:rPr>
        <w:rFonts w:ascii="Arial" w:hAnsi="Arial" w:hint="default"/>
      </w:rPr>
    </w:lvl>
    <w:lvl w:ilvl="6" w:tplc="14BE0BC4" w:tentative="1">
      <w:start w:val="1"/>
      <w:numFmt w:val="bullet"/>
      <w:lvlText w:val="•"/>
      <w:lvlJc w:val="left"/>
      <w:pPr>
        <w:tabs>
          <w:tab w:val="num" w:pos="5040"/>
        </w:tabs>
        <w:ind w:left="5040" w:hanging="360"/>
      </w:pPr>
      <w:rPr>
        <w:rFonts w:ascii="Arial" w:hAnsi="Arial" w:hint="default"/>
      </w:rPr>
    </w:lvl>
    <w:lvl w:ilvl="7" w:tplc="B93248AC" w:tentative="1">
      <w:start w:val="1"/>
      <w:numFmt w:val="bullet"/>
      <w:lvlText w:val="•"/>
      <w:lvlJc w:val="left"/>
      <w:pPr>
        <w:tabs>
          <w:tab w:val="num" w:pos="5760"/>
        </w:tabs>
        <w:ind w:left="5760" w:hanging="360"/>
      </w:pPr>
      <w:rPr>
        <w:rFonts w:ascii="Arial" w:hAnsi="Arial" w:hint="default"/>
      </w:rPr>
    </w:lvl>
    <w:lvl w:ilvl="8" w:tplc="800238A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5EA6635"/>
    <w:multiLevelType w:val="multilevel"/>
    <w:tmpl w:val="15EA663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7"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8" w15:restartNumberingAfterBreak="0">
    <w:nsid w:val="18E41825"/>
    <w:multiLevelType w:val="hybridMultilevel"/>
    <w:tmpl w:val="14BCE8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1"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33"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35"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6"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40"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787735F"/>
    <w:multiLevelType w:val="hybridMultilevel"/>
    <w:tmpl w:val="9D289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5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1"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118763B"/>
    <w:multiLevelType w:val="hybridMultilevel"/>
    <w:tmpl w:val="F43673C2"/>
    <w:lvl w:ilvl="0" w:tplc="629EA7EC">
      <w:start w:val="1"/>
      <w:numFmt w:val="bullet"/>
      <w:lvlText w:val="•"/>
      <w:lvlJc w:val="left"/>
      <w:pPr>
        <w:tabs>
          <w:tab w:val="num" w:pos="720"/>
        </w:tabs>
        <w:ind w:left="720" w:hanging="360"/>
      </w:pPr>
      <w:rPr>
        <w:rFonts w:ascii="Arial" w:hAnsi="Arial" w:hint="default"/>
      </w:rPr>
    </w:lvl>
    <w:lvl w:ilvl="1" w:tplc="B6124BC2">
      <w:numFmt w:val="bullet"/>
      <w:lvlText w:val="•"/>
      <w:lvlJc w:val="left"/>
      <w:pPr>
        <w:tabs>
          <w:tab w:val="num" w:pos="1440"/>
        </w:tabs>
        <w:ind w:left="1440" w:hanging="360"/>
      </w:pPr>
      <w:rPr>
        <w:rFonts w:ascii="Arial" w:hAnsi="Arial" w:hint="default"/>
      </w:rPr>
    </w:lvl>
    <w:lvl w:ilvl="2" w:tplc="E12285A2" w:tentative="1">
      <w:start w:val="1"/>
      <w:numFmt w:val="bullet"/>
      <w:lvlText w:val="•"/>
      <w:lvlJc w:val="left"/>
      <w:pPr>
        <w:tabs>
          <w:tab w:val="num" w:pos="2160"/>
        </w:tabs>
        <w:ind w:left="2160" w:hanging="360"/>
      </w:pPr>
      <w:rPr>
        <w:rFonts w:ascii="Arial" w:hAnsi="Arial" w:hint="default"/>
      </w:rPr>
    </w:lvl>
    <w:lvl w:ilvl="3" w:tplc="09CC1128" w:tentative="1">
      <w:start w:val="1"/>
      <w:numFmt w:val="bullet"/>
      <w:lvlText w:val="•"/>
      <w:lvlJc w:val="left"/>
      <w:pPr>
        <w:tabs>
          <w:tab w:val="num" w:pos="2880"/>
        </w:tabs>
        <w:ind w:left="2880" w:hanging="360"/>
      </w:pPr>
      <w:rPr>
        <w:rFonts w:ascii="Arial" w:hAnsi="Arial" w:hint="default"/>
      </w:rPr>
    </w:lvl>
    <w:lvl w:ilvl="4" w:tplc="A6AA7552" w:tentative="1">
      <w:start w:val="1"/>
      <w:numFmt w:val="bullet"/>
      <w:lvlText w:val="•"/>
      <w:lvlJc w:val="left"/>
      <w:pPr>
        <w:tabs>
          <w:tab w:val="num" w:pos="3600"/>
        </w:tabs>
        <w:ind w:left="3600" w:hanging="360"/>
      </w:pPr>
      <w:rPr>
        <w:rFonts w:ascii="Arial" w:hAnsi="Arial" w:hint="default"/>
      </w:rPr>
    </w:lvl>
    <w:lvl w:ilvl="5" w:tplc="632631FE" w:tentative="1">
      <w:start w:val="1"/>
      <w:numFmt w:val="bullet"/>
      <w:lvlText w:val="•"/>
      <w:lvlJc w:val="left"/>
      <w:pPr>
        <w:tabs>
          <w:tab w:val="num" w:pos="4320"/>
        </w:tabs>
        <w:ind w:left="4320" w:hanging="360"/>
      </w:pPr>
      <w:rPr>
        <w:rFonts w:ascii="Arial" w:hAnsi="Arial" w:hint="default"/>
      </w:rPr>
    </w:lvl>
    <w:lvl w:ilvl="6" w:tplc="58786130" w:tentative="1">
      <w:start w:val="1"/>
      <w:numFmt w:val="bullet"/>
      <w:lvlText w:val="•"/>
      <w:lvlJc w:val="left"/>
      <w:pPr>
        <w:tabs>
          <w:tab w:val="num" w:pos="5040"/>
        </w:tabs>
        <w:ind w:left="5040" w:hanging="360"/>
      </w:pPr>
      <w:rPr>
        <w:rFonts w:ascii="Arial" w:hAnsi="Arial" w:hint="default"/>
      </w:rPr>
    </w:lvl>
    <w:lvl w:ilvl="7" w:tplc="C422F800" w:tentative="1">
      <w:start w:val="1"/>
      <w:numFmt w:val="bullet"/>
      <w:lvlText w:val="•"/>
      <w:lvlJc w:val="left"/>
      <w:pPr>
        <w:tabs>
          <w:tab w:val="num" w:pos="5760"/>
        </w:tabs>
        <w:ind w:left="5760" w:hanging="360"/>
      </w:pPr>
      <w:rPr>
        <w:rFonts w:ascii="Arial" w:hAnsi="Arial" w:hint="default"/>
      </w:rPr>
    </w:lvl>
    <w:lvl w:ilvl="8" w:tplc="C4801EC4"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57"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45C441D2"/>
    <w:multiLevelType w:val="hybridMultilevel"/>
    <w:tmpl w:val="AC7828C6"/>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52750C66"/>
    <w:multiLevelType w:val="hybridMultilevel"/>
    <w:tmpl w:val="D35E4C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3" w15:restartNumberingAfterBreak="0">
    <w:nsid w:val="536C2E63"/>
    <w:multiLevelType w:val="hybridMultilevel"/>
    <w:tmpl w:val="7E20288E"/>
    <w:lvl w:ilvl="0" w:tplc="325ECC4E">
      <w:start w:val="1"/>
      <w:numFmt w:val="bullet"/>
      <w:lvlText w:val="o"/>
      <w:lvlJc w:val="left"/>
      <w:pPr>
        <w:tabs>
          <w:tab w:val="num" w:pos="720"/>
        </w:tabs>
        <w:ind w:left="720" w:hanging="360"/>
      </w:pPr>
      <w:rPr>
        <w:rFonts w:ascii="Courier New" w:hAnsi="Courier New" w:hint="default"/>
      </w:rPr>
    </w:lvl>
    <w:lvl w:ilvl="1" w:tplc="427AA534">
      <w:numFmt w:val="bullet"/>
      <w:lvlText w:val=""/>
      <w:lvlJc w:val="left"/>
      <w:pPr>
        <w:tabs>
          <w:tab w:val="num" w:pos="1440"/>
        </w:tabs>
        <w:ind w:left="1440" w:hanging="360"/>
      </w:pPr>
      <w:rPr>
        <w:rFonts w:ascii="Wingdings" w:hAnsi="Wingdings" w:hint="default"/>
      </w:rPr>
    </w:lvl>
    <w:lvl w:ilvl="2" w:tplc="64D2324E" w:tentative="1">
      <w:start w:val="1"/>
      <w:numFmt w:val="bullet"/>
      <w:lvlText w:val="o"/>
      <w:lvlJc w:val="left"/>
      <w:pPr>
        <w:tabs>
          <w:tab w:val="num" w:pos="2160"/>
        </w:tabs>
        <w:ind w:left="2160" w:hanging="360"/>
      </w:pPr>
      <w:rPr>
        <w:rFonts w:ascii="Courier New" w:hAnsi="Courier New" w:hint="default"/>
      </w:rPr>
    </w:lvl>
    <w:lvl w:ilvl="3" w:tplc="35520DE6" w:tentative="1">
      <w:start w:val="1"/>
      <w:numFmt w:val="bullet"/>
      <w:lvlText w:val="o"/>
      <w:lvlJc w:val="left"/>
      <w:pPr>
        <w:tabs>
          <w:tab w:val="num" w:pos="2880"/>
        </w:tabs>
        <w:ind w:left="2880" w:hanging="360"/>
      </w:pPr>
      <w:rPr>
        <w:rFonts w:ascii="Courier New" w:hAnsi="Courier New" w:hint="default"/>
      </w:rPr>
    </w:lvl>
    <w:lvl w:ilvl="4" w:tplc="A6720FD0" w:tentative="1">
      <w:start w:val="1"/>
      <w:numFmt w:val="bullet"/>
      <w:lvlText w:val="o"/>
      <w:lvlJc w:val="left"/>
      <w:pPr>
        <w:tabs>
          <w:tab w:val="num" w:pos="3600"/>
        </w:tabs>
        <w:ind w:left="3600" w:hanging="360"/>
      </w:pPr>
      <w:rPr>
        <w:rFonts w:ascii="Courier New" w:hAnsi="Courier New" w:hint="default"/>
      </w:rPr>
    </w:lvl>
    <w:lvl w:ilvl="5" w:tplc="ED962BE0" w:tentative="1">
      <w:start w:val="1"/>
      <w:numFmt w:val="bullet"/>
      <w:lvlText w:val="o"/>
      <w:lvlJc w:val="left"/>
      <w:pPr>
        <w:tabs>
          <w:tab w:val="num" w:pos="4320"/>
        </w:tabs>
        <w:ind w:left="4320" w:hanging="360"/>
      </w:pPr>
      <w:rPr>
        <w:rFonts w:ascii="Courier New" w:hAnsi="Courier New" w:hint="default"/>
      </w:rPr>
    </w:lvl>
    <w:lvl w:ilvl="6" w:tplc="81785A3E" w:tentative="1">
      <w:start w:val="1"/>
      <w:numFmt w:val="bullet"/>
      <w:lvlText w:val="o"/>
      <w:lvlJc w:val="left"/>
      <w:pPr>
        <w:tabs>
          <w:tab w:val="num" w:pos="5040"/>
        </w:tabs>
        <w:ind w:left="5040" w:hanging="360"/>
      </w:pPr>
      <w:rPr>
        <w:rFonts w:ascii="Courier New" w:hAnsi="Courier New" w:hint="default"/>
      </w:rPr>
    </w:lvl>
    <w:lvl w:ilvl="7" w:tplc="86F87EA2" w:tentative="1">
      <w:start w:val="1"/>
      <w:numFmt w:val="bullet"/>
      <w:lvlText w:val="o"/>
      <w:lvlJc w:val="left"/>
      <w:pPr>
        <w:tabs>
          <w:tab w:val="num" w:pos="5760"/>
        </w:tabs>
        <w:ind w:left="5760" w:hanging="360"/>
      </w:pPr>
      <w:rPr>
        <w:rFonts w:ascii="Courier New" w:hAnsi="Courier New" w:hint="default"/>
      </w:rPr>
    </w:lvl>
    <w:lvl w:ilvl="8" w:tplc="B51A4798" w:tentative="1">
      <w:start w:val="1"/>
      <w:numFmt w:val="bullet"/>
      <w:lvlText w:val="o"/>
      <w:lvlJc w:val="left"/>
      <w:pPr>
        <w:tabs>
          <w:tab w:val="num" w:pos="6480"/>
        </w:tabs>
        <w:ind w:left="6480" w:hanging="360"/>
      </w:pPr>
      <w:rPr>
        <w:rFonts w:ascii="Courier New" w:hAnsi="Courier New" w:hint="default"/>
      </w:rPr>
    </w:lvl>
  </w:abstractNum>
  <w:abstractNum w:abstractNumId="64"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66" w15:restartNumberingAfterBreak="0">
    <w:nsid w:val="57701E8C"/>
    <w:multiLevelType w:val="multilevel"/>
    <w:tmpl w:val="57701E8C"/>
    <w:lvl w:ilvl="0">
      <w:start w:val="1"/>
      <w:numFmt w:val="bullet"/>
      <w:lvlText w:val=""/>
      <w:lvlJc w:val="left"/>
      <w:pPr>
        <w:tabs>
          <w:tab w:val="left" w:pos="720"/>
        </w:tabs>
        <w:ind w:left="720" w:hanging="360"/>
      </w:pPr>
      <w:rPr>
        <w:rFonts w:ascii="Symbol" w:hAnsi="Symbol" w:hint="default"/>
      </w:rPr>
    </w:lvl>
    <w:lvl w:ilvl="1">
      <w:start w:val="82"/>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83B1D8C"/>
    <w:multiLevelType w:val="hybridMultilevel"/>
    <w:tmpl w:val="872E5F7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9"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72" w15:restartNumberingAfterBreak="0">
    <w:nsid w:val="5AB633C3"/>
    <w:multiLevelType w:val="hybridMultilevel"/>
    <w:tmpl w:val="F4E8FD56"/>
    <w:lvl w:ilvl="0" w:tplc="8D2A19BC">
      <w:start w:val="1"/>
      <w:numFmt w:val="bullet"/>
      <w:lvlText w:val="•"/>
      <w:lvlJc w:val="left"/>
      <w:pPr>
        <w:tabs>
          <w:tab w:val="num" w:pos="720"/>
        </w:tabs>
        <w:ind w:left="720" w:hanging="360"/>
      </w:pPr>
      <w:rPr>
        <w:rFonts w:ascii="Arial" w:hAnsi="Arial" w:hint="default"/>
      </w:rPr>
    </w:lvl>
    <w:lvl w:ilvl="1" w:tplc="8B1AD1AE">
      <w:start w:val="1"/>
      <w:numFmt w:val="bullet"/>
      <w:lvlText w:val="•"/>
      <w:lvlJc w:val="left"/>
      <w:pPr>
        <w:tabs>
          <w:tab w:val="num" w:pos="1440"/>
        </w:tabs>
        <w:ind w:left="1440" w:hanging="360"/>
      </w:pPr>
      <w:rPr>
        <w:rFonts w:ascii="Arial" w:hAnsi="Arial" w:hint="default"/>
      </w:rPr>
    </w:lvl>
    <w:lvl w:ilvl="2" w:tplc="AC408B62" w:tentative="1">
      <w:start w:val="1"/>
      <w:numFmt w:val="bullet"/>
      <w:lvlText w:val="•"/>
      <w:lvlJc w:val="left"/>
      <w:pPr>
        <w:tabs>
          <w:tab w:val="num" w:pos="2160"/>
        </w:tabs>
        <w:ind w:left="2160" w:hanging="360"/>
      </w:pPr>
      <w:rPr>
        <w:rFonts w:ascii="Arial" w:hAnsi="Arial" w:hint="default"/>
      </w:rPr>
    </w:lvl>
    <w:lvl w:ilvl="3" w:tplc="CE58924A" w:tentative="1">
      <w:start w:val="1"/>
      <w:numFmt w:val="bullet"/>
      <w:lvlText w:val="•"/>
      <w:lvlJc w:val="left"/>
      <w:pPr>
        <w:tabs>
          <w:tab w:val="num" w:pos="2880"/>
        </w:tabs>
        <w:ind w:left="2880" w:hanging="360"/>
      </w:pPr>
      <w:rPr>
        <w:rFonts w:ascii="Arial" w:hAnsi="Arial" w:hint="default"/>
      </w:rPr>
    </w:lvl>
    <w:lvl w:ilvl="4" w:tplc="C1961124" w:tentative="1">
      <w:start w:val="1"/>
      <w:numFmt w:val="bullet"/>
      <w:lvlText w:val="•"/>
      <w:lvlJc w:val="left"/>
      <w:pPr>
        <w:tabs>
          <w:tab w:val="num" w:pos="3600"/>
        </w:tabs>
        <w:ind w:left="3600" w:hanging="360"/>
      </w:pPr>
      <w:rPr>
        <w:rFonts w:ascii="Arial" w:hAnsi="Arial" w:hint="default"/>
      </w:rPr>
    </w:lvl>
    <w:lvl w:ilvl="5" w:tplc="DC4ABBC6" w:tentative="1">
      <w:start w:val="1"/>
      <w:numFmt w:val="bullet"/>
      <w:lvlText w:val="•"/>
      <w:lvlJc w:val="left"/>
      <w:pPr>
        <w:tabs>
          <w:tab w:val="num" w:pos="4320"/>
        </w:tabs>
        <w:ind w:left="4320" w:hanging="360"/>
      </w:pPr>
      <w:rPr>
        <w:rFonts w:ascii="Arial" w:hAnsi="Arial" w:hint="default"/>
      </w:rPr>
    </w:lvl>
    <w:lvl w:ilvl="6" w:tplc="242AEA28" w:tentative="1">
      <w:start w:val="1"/>
      <w:numFmt w:val="bullet"/>
      <w:lvlText w:val="•"/>
      <w:lvlJc w:val="left"/>
      <w:pPr>
        <w:tabs>
          <w:tab w:val="num" w:pos="5040"/>
        </w:tabs>
        <w:ind w:left="5040" w:hanging="360"/>
      </w:pPr>
      <w:rPr>
        <w:rFonts w:ascii="Arial" w:hAnsi="Arial" w:hint="default"/>
      </w:rPr>
    </w:lvl>
    <w:lvl w:ilvl="7" w:tplc="8E04B78E" w:tentative="1">
      <w:start w:val="1"/>
      <w:numFmt w:val="bullet"/>
      <w:lvlText w:val="•"/>
      <w:lvlJc w:val="left"/>
      <w:pPr>
        <w:tabs>
          <w:tab w:val="num" w:pos="5760"/>
        </w:tabs>
        <w:ind w:left="5760" w:hanging="360"/>
      </w:pPr>
      <w:rPr>
        <w:rFonts w:ascii="Arial" w:hAnsi="Arial" w:hint="default"/>
      </w:rPr>
    </w:lvl>
    <w:lvl w:ilvl="8" w:tplc="463CE0EA"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5E2452F1"/>
    <w:multiLevelType w:val="hybridMultilevel"/>
    <w:tmpl w:val="B8B47100"/>
    <w:lvl w:ilvl="0" w:tplc="70BA0DC0">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15:restartNumberingAfterBreak="0">
    <w:nsid w:val="5F341735"/>
    <w:multiLevelType w:val="hybridMultilevel"/>
    <w:tmpl w:val="A164FA04"/>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5" w15:restartNumberingAfterBreak="0">
    <w:nsid w:val="60B1386E"/>
    <w:multiLevelType w:val="hybridMultilevel"/>
    <w:tmpl w:val="2C6EC3E4"/>
    <w:lvl w:ilvl="0" w:tplc="3738D7F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7" w15:restartNumberingAfterBreak="0">
    <w:nsid w:val="681E1180"/>
    <w:multiLevelType w:val="multilevel"/>
    <w:tmpl w:val="681E1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D8551CE"/>
    <w:multiLevelType w:val="hybridMultilevel"/>
    <w:tmpl w:val="331896C6"/>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3013538"/>
    <w:multiLevelType w:val="hybridMultilevel"/>
    <w:tmpl w:val="D666B1D6"/>
    <w:lvl w:ilvl="0" w:tplc="040C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73D21A2E"/>
    <w:multiLevelType w:val="hybridMultilevel"/>
    <w:tmpl w:val="0F905E7A"/>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5"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8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1" w15:restartNumberingAfterBreak="0">
    <w:nsid w:val="784D6BEC"/>
    <w:multiLevelType w:val="multilevel"/>
    <w:tmpl w:val="784D6BEC"/>
    <w:lvl w:ilvl="0">
      <w:numFmt w:val="bullet"/>
      <w:lvlText w:val="-"/>
      <w:lvlJc w:val="left"/>
      <w:pPr>
        <w:ind w:left="770" w:hanging="360"/>
      </w:pPr>
      <w:rPr>
        <w:rFonts w:ascii="Arial" w:eastAsia="Times New Roman" w:hAnsi="Arial" w:cs="Aria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92"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3"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4" w15:restartNumberingAfterBreak="0">
    <w:nsid w:val="79836A49"/>
    <w:multiLevelType w:val="hybridMultilevel"/>
    <w:tmpl w:val="5100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6"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9"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1341022">
    <w:abstractNumId w:val="12"/>
  </w:num>
  <w:num w:numId="2" w16cid:durableId="1863856452">
    <w:abstractNumId w:val="61"/>
  </w:num>
  <w:num w:numId="3" w16cid:durableId="1019233074">
    <w:abstractNumId w:val="84"/>
  </w:num>
  <w:num w:numId="4" w16cid:durableId="602956579">
    <w:abstractNumId w:val="19"/>
  </w:num>
  <w:num w:numId="5" w16cid:durableId="2131433581">
    <w:abstractNumId w:val="51"/>
  </w:num>
  <w:num w:numId="6" w16cid:durableId="1433358107">
    <w:abstractNumId w:val="16"/>
  </w:num>
  <w:num w:numId="7" w16cid:durableId="735471649">
    <w:abstractNumId w:val="94"/>
  </w:num>
  <w:num w:numId="8" w16cid:durableId="863520084">
    <w:abstractNumId w:val="44"/>
  </w:num>
  <w:num w:numId="9" w16cid:durableId="224267375">
    <w:abstractNumId w:val="52"/>
  </w:num>
  <w:num w:numId="10" w16cid:durableId="1569996656">
    <w:abstractNumId w:val="79"/>
  </w:num>
  <w:num w:numId="11" w16cid:durableId="1072893932">
    <w:abstractNumId w:val="86"/>
  </w:num>
  <w:num w:numId="12" w16cid:durableId="704981383">
    <w:abstractNumId w:val="73"/>
  </w:num>
  <w:num w:numId="13" w16cid:durableId="323431631">
    <w:abstractNumId w:val="30"/>
  </w:num>
  <w:num w:numId="14" w16cid:durableId="1097484842">
    <w:abstractNumId w:val="79"/>
  </w:num>
  <w:num w:numId="15" w16cid:durableId="1680693674">
    <w:abstractNumId w:val="83"/>
  </w:num>
  <w:num w:numId="16" w16cid:durableId="1953590953">
    <w:abstractNumId w:val="71"/>
  </w:num>
  <w:num w:numId="17" w16cid:durableId="1449936890">
    <w:abstractNumId w:val="18"/>
  </w:num>
  <w:num w:numId="18" w16cid:durableId="1782841541">
    <w:abstractNumId w:val="51"/>
  </w:num>
  <w:num w:numId="19" w16cid:durableId="1290549521">
    <w:abstractNumId w:val="23"/>
  </w:num>
  <w:num w:numId="20" w16cid:durableId="1256209996">
    <w:abstractNumId w:val="51"/>
  </w:num>
  <w:num w:numId="21" w16cid:durableId="1517110365">
    <w:abstractNumId w:val="21"/>
  </w:num>
  <w:num w:numId="22" w16cid:durableId="1899049219">
    <w:abstractNumId w:val="34"/>
  </w:num>
  <w:num w:numId="23" w16cid:durableId="498035314">
    <w:abstractNumId w:val="36"/>
  </w:num>
  <w:num w:numId="24" w16cid:durableId="1804617650">
    <w:abstractNumId w:val="64"/>
  </w:num>
  <w:num w:numId="25" w16cid:durableId="1492678504">
    <w:abstractNumId w:val="15"/>
  </w:num>
  <w:num w:numId="26" w16cid:durableId="1689595706">
    <w:abstractNumId w:val="60"/>
  </w:num>
  <w:num w:numId="27" w16cid:durableId="29843556">
    <w:abstractNumId w:val="55"/>
  </w:num>
  <w:num w:numId="28" w16cid:durableId="383286888">
    <w:abstractNumId w:val="95"/>
  </w:num>
  <w:num w:numId="29" w16cid:durableId="1183401972">
    <w:abstractNumId w:val="89"/>
  </w:num>
  <w:num w:numId="30" w16cid:durableId="198016023">
    <w:abstractNumId w:val="41"/>
  </w:num>
  <w:num w:numId="31" w16cid:durableId="356270265">
    <w:abstractNumId w:val="29"/>
  </w:num>
  <w:num w:numId="32" w16cid:durableId="118693674">
    <w:abstractNumId w:val="99"/>
  </w:num>
  <w:num w:numId="33" w16cid:durableId="278030451">
    <w:abstractNumId w:val="72"/>
  </w:num>
  <w:num w:numId="34" w16cid:durableId="1282763976">
    <w:abstractNumId w:val="53"/>
  </w:num>
  <w:num w:numId="35" w16cid:durableId="2122604842">
    <w:abstractNumId w:val="63"/>
  </w:num>
  <w:num w:numId="36" w16cid:durableId="559292494">
    <w:abstractNumId w:val="24"/>
  </w:num>
  <w:num w:numId="37" w16cid:durableId="2059281392">
    <w:abstractNumId w:val="12"/>
  </w:num>
  <w:num w:numId="38" w16cid:durableId="314190328">
    <w:abstractNumId w:val="12"/>
  </w:num>
  <w:num w:numId="39" w16cid:durableId="982925944">
    <w:abstractNumId w:val="77"/>
  </w:num>
  <w:num w:numId="40" w16cid:durableId="705570903">
    <w:abstractNumId w:val="75"/>
  </w:num>
  <w:num w:numId="41" w16cid:durableId="1395663849">
    <w:abstractNumId w:val="91"/>
  </w:num>
  <w:num w:numId="42" w16cid:durableId="1801074683">
    <w:abstractNumId w:val="17"/>
  </w:num>
  <w:num w:numId="43" w16cid:durableId="1593078829">
    <w:abstractNumId w:val="25"/>
  </w:num>
  <w:num w:numId="44" w16cid:durableId="742602293">
    <w:abstractNumId w:val="74"/>
  </w:num>
  <w:num w:numId="45" w16cid:durableId="1456681579">
    <w:abstractNumId w:val="47"/>
  </w:num>
  <w:num w:numId="46" w16cid:durableId="1374766008">
    <w:abstractNumId w:val="68"/>
  </w:num>
  <w:num w:numId="47" w16cid:durableId="536236884">
    <w:abstractNumId w:val="66"/>
  </w:num>
  <w:num w:numId="48" w16cid:durableId="384064314">
    <w:abstractNumId w:val="28"/>
  </w:num>
  <w:num w:numId="49" w16cid:durableId="59985696">
    <w:abstractNumId w:val="26"/>
  </w:num>
  <w:num w:numId="50" w16cid:durableId="1021857789">
    <w:abstractNumId w:val="49"/>
  </w:num>
  <w:num w:numId="51" w16cid:durableId="1959992421">
    <w:abstractNumId w:val="35"/>
  </w:num>
  <w:num w:numId="52" w16cid:durableId="388723703">
    <w:abstractNumId w:val="27"/>
  </w:num>
  <w:num w:numId="53" w16cid:durableId="338964814">
    <w:abstractNumId w:val="56"/>
  </w:num>
  <w:num w:numId="54" w16cid:durableId="1087076459">
    <w:abstractNumId w:val="37"/>
  </w:num>
  <w:num w:numId="55" w16cid:durableId="1623461622">
    <w:abstractNumId w:val="32"/>
  </w:num>
  <w:num w:numId="56" w16cid:durableId="599483253">
    <w:abstractNumId w:val="33"/>
  </w:num>
  <w:num w:numId="57" w16cid:durableId="1212041567">
    <w:abstractNumId w:val="46"/>
  </w:num>
  <w:num w:numId="58" w16cid:durableId="406996484">
    <w:abstractNumId w:val="14"/>
  </w:num>
  <w:num w:numId="59" w16cid:durableId="1826703061">
    <w:abstractNumId w:val="70"/>
  </w:num>
  <w:num w:numId="60" w16cid:durableId="373576398">
    <w:abstractNumId w:val="0"/>
  </w:num>
  <w:num w:numId="61" w16cid:durableId="593706537">
    <w:abstractNumId w:val="81"/>
  </w:num>
  <w:num w:numId="62" w16cid:durableId="141780003">
    <w:abstractNumId w:val="38"/>
  </w:num>
  <w:num w:numId="63" w16cid:durableId="1303081072">
    <w:abstractNumId w:val="22"/>
  </w:num>
  <w:num w:numId="64" w16cid:durableId="1918175454">
    <w:abstractNumId w:val="62"/>
  </w:num>
  <w:num w:numId="65" w16cid:durableId="937908570">
    <w:abstractNumId w:val="88"/>
  </w:num>
  <w:num w:numId="66" w16cid:durableId="676032503">
    <w:abstractNumId w:val="2"/>
  </w:num>
  <w:num w:numId="67" w16cid:durableId="862088262">
    <w:abstractNumId w:val="1"/>
  </w:num>
  <w:num w:numId="68" w16cid:durableId="348024240">
    <w:abstractNumId w:val="3"/>
  </w:num>
  <w:num w:numId="69" w16cid:durableId="1247229451">
    <w:abstractNumId w:val="90"/>
  </w:num>
  <w:num w:numId="70" w16cid:durableId="1985617071">
    <w:abstractNumId w:val="4"/>
  </w:num>
  <w:num w:numId="71" w16cid:durableId="348145477">
    <w:abstractNumId w:val="13"/>
  </w:num>
  <w:num w:numId="72" w16cid:durableId="1839728460">
    <w:abstractNumId w:val="85"/>
  </w:num>
  <w:num w:numId="73" w16cid:durableId="838231928">
    <w:abstractNumId w:val="96"/>
  </w:num>
  <w:num w:numId="74" w16cid:durableId="662857959">
    <w:abstractNumId w:val="31"/>
  </w:num>
  <w:num w:numId="75" w16cid:durableId="326056304">
    <w:abstractNumId w:val="69"/>
  </w:num>
  <w:num w:numId="76" w16cid:durableId="2006742282">
    <w:abstractNumId w:val="57"/>
  </w:num>
  <w:num w:numId="77" w16cid:durableId="848984977">
    <w:abstractNumId w:val="45"/>
  </w:num>
  <w:num w:numId="78" w16cid:durableId="1422986076">
    <w:abstractNumId w:val="12"/>
  </w:num>
  <w:num w:numId="79" w16cid:durableId="1482427897">
    <w:abstractNumId w:val="12"/>
  </w:num>
  <w:num w:numId="80" w16cid:durableId="1335302004">
    <w:abstractNumId w:val="12"/>
  </w:num>
  <w:num w:numId="81" w16cid:durableId="2058577875">
    <w:abstractNumId w:val="12"/>
  </w:num>
  <w:num w:numId="82" w16cid:durableId="597103508">
    <w:abstractNumId w:val="12"/>
  </w:num>
  <w:num w:numId="83" w16cid:durableId="444693097">
    <w:abstractNumId w:val="12"/>
  </w:num>
  <w:num w:numId="84" w16cid:durableId="1973318897">
    <w:abstractNumId w:val="12"/>
  </w:num>
  <w:num w:numId="85" w16cid:durableId="1788234654">
    <w:abstractNumId w:val="12"/>
  </w:num>
  <w:num w:numId="86" w16cid:durableId="1175609524">
    <w:abstractNumId w:val="12"/>
  </w:num>
  <w:num w:numId="87" w16cid:durableId="1194465537">
    <w:abstractNumId w:val="12"/>
  </w:num>
  <w:num w:numId="88" w16cid:durableId="914582688">
    <w:abstractNumId w:val="12"/>
  </w:num>
  <w:num w:numId="89" w16cid:durableId="1849515893">
    <w:abstractNumId w:val="12"/>
  </w:num>
  <w:num w:numId="90" w16cid:durableId="534201215">
    <w:abstractNumId w:val="12"/>
  </w:num>
  <w:num w:numId="91" w16cid:durableId="1428817290">
    <w:abstractNumId w:val="12"/>
  </w:num>
  <w:num w:numId="92" w16cid:durableId="1324552828">
    <w:abstractNumId w:val="12"/>
  </w:num>
  <w:num w:numId="93" w16cid:durableId="1947157805">
    <w:abstractNumId w:val="12"/>
  </w:num>
  <w:num w:numId="94" w16cid:durableId="2095467945">
    <w:abstractNumId w:val="12"/>
  </w:num>
  <w:num w:numId="95" w16cid:durableId="911550178">
    <w:abstractNumId w:val="12"/>
  </w:num>
  <w:num w:numId="96" w16cid:durableId="1287467557">
    <w:abstractNumId w:val="12"/>
  </w:num>
  <w:num w:numId="97" w16cid:durableId="1842508699">
    <w:abstractNumId w:val="58"/>
  </w:num>
  <w:num w:numId="98" w16cid:durableId="1377699311">
    <w:abstractNumId w:val="98"/>
  </w:num>
  <w:num w:numId="99" w16cid:durableId="1141384134">
    <w:abstractNumId w:val="40"/>
  </w:num>
  <w:num w:numId="100" w16cid:durableId="251203869">
    <w:abstractNumId w:val="93"/>
  </w:num>
  <w:num w:numId="101" w16cid:durableId="679039534">
    <w:abstractNumId w:val="82"/>
  </w:num>
  <w:num w:numId="102" w16cid:durableId="1801654200">
    <w:abstractNumId w:val="59"/>
  </w:num>
  <w:num w:numId="103" w16cid:durableId="1816797977">
    <w:abstractNumId w:val="80"/>
  </w:num>
  <w:num w:numId="104" w16cid:durableId="1097216472">
    <w:abstractNumId w:val="97"/>
  </w:num>
  <w:num w:numId="105" w16cid:durableId="1518932467">
    <w:abstractNumId w:val="12"/>
  </w:num>
  <w:num w:numId="106" w16cid:durableId="264074859">
    <w:abstractNumId w:val="12"/>
  </w:num>
  <w:num w:numId="107" w16cid:durableId="1127772420">
    <w:abstractNumId w:val="12"/>
  </w:num>
  <w:num w:numId="108" w16cid:durableId="1856840007">
    <w:abstractNumId w:val="12"/>
  </w:num>
  <w:num w:numId="109" w16cid:durableId="1799881494">
    <w:abstractNumId w:val="12"/>
  </w:num>
  <w:num w:numId="110" w16cid:durableId="158155830">
    <w:abstractNumId w:val="12"/>
  </w:num>
  <w:num w:numId="111" w16cid:durableId="743456317">
    <w:abstractNumId w:val="12"/>
  </w:num>
  <w:num w:numId="112" w16cid:durableId="182399776">
    <w:abstractNumId w:val="12"/>
  </w:num>
  <w:num w:numId="113" w16cid:durableId="204996761">
    <w:abstractNumId w:val="12"/>
  </w:num>
  <w:num w:numId="114" w16cid:durableId="1440831826">
    <w:abstractNumId w:val="11"/>
  </w:num>
  <w:num w:numId="115" w16cid:durableId="780297108">
    <w:abstractNumId w:val="42"/>
  </w:num>
  <w:num w:numId="116" w16cid:durableId="2082941069">
    <w:abstractNumId w:val="9"/>
  </w:num>
  <w:num w:numId="117" w16cid:durableId="694114600">
    <w:abstractNumId w:val="54"/>
  </w:num>
  <w:num w:numId="118" w16cid:durableId="1978610025">
    <w:abstractNumId w:val="8"/>
  </w:num>
  <w:num w:numId="119" w16cid:durableId="1683050768">
    <w:abstractNumId w:val="67"/>
  </w:num>
  <w:num w:numId="120" w16cid:durableId="391083295">
    <w:abstractNumId w:val="7"/>
  </w:num>
  <w:num w:numId="121" w16cid:durableId="2083984224">
    <w:abstractNumId w:val="43"/>
  </w:num>
  <w:num w:numId="122" w16cid:durableId="257951876">
    <w:abstractNumId w:val="6"/>
  </w:num>
  <w:num w:numId="123" w16cid:durableId="2047244450">
    <w:abstractNumId w:val="50"/>
  </w:num>
  <w:num w:numId="124" w16cid:durableId="1509252744">
    <w:abstractNumId w:val="10"/>
  </w:num>
  <w:num w:numId="125" w16cid:durableId="793258124">
    <w:abstractNumId w:val="5"/>
  </w:num>
  <w:num w:numId="126" w16cid:durableId="262105367">
    <w:abstractNumId w:val="48"/>
  </w:num>
  <w:num w:numId="127" w16cid:durableId="1906605648">
    <w:abstractNumId w:val="87"/>
  </w:num>
  <w:num w:numId="128" w16cid:durableId="284436034">
    <w:abstractNumId w:val="61"/>
  </w:num>
  <w:num w:numId="129" w16cid:durableId="351613547">
    <w:abstractNumId w:val="92"/>
  </w:num>
  <w:num w:numId="130" w16cid:durableId="1968003918">
    <w:abstractNumId w:val="65"/>
  </w:num>
  <w:num w:numId="131" w16cid:durableId="65155953">
    <w:abstractNumId w:val="76"/>
  </w:num>
  <w:num w:numId="132" w16cid:durableId="947738536">
    <w:abstractNumId w:val="39"/>
  </w:num>
  <w:num w:numId="133" w16cid:durableId="1475293244">
    <w:abstractNumId w:val="12"/>
  </w:num>
  <w:num w:numId="134" w16cid:durableId="427308992">
    <w:abstractNumId w:val="20"/>
  </w:num>
  <w:num w:numId="135" w16cid:durableId="1193180116">
    <w:abstractNumId w:val="12"/>
  </w:num>
  <w:num w:numId="136" w16cid:durableId="1999141315">
    <w:abstractNumId w:val="78"/>
  </w:num>
  <w:numIdMacAtCleanup w:val="1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0FD9"/>
    <w:rsid w:val="00001099"/>
    <w:rsid w:val="000017B1"/>
    <w:rsid w:val="0000230E"/>
    <w:rsid w:val="00002BE2"/>
    <w:rsid w:val="00002F98"/>
    <w:rsid w:val="000034E5"/>
    <w:rsid w:val="00003567"/>
    <w:rsid w:val="00003A53"/>
    <w:rsid w:val="00003F71"/>
    <w:rsid w:val="000049A8"/>
    <w:rsid w:val="00004B84"/>
    <w:rsid w:val="00004BA6"/>
    <w:rsid w:val="00005536"/>
    <w:rsid w:val="00005C0F"/>
    <w:rsid w:val="00006EE3"/>
    <w:rsid w:val="0000736A"/>
    <w:rsid w:val="00007777"/>
    <w:rsid w:val="00007C1E"/>
    <w:rsid w:val="000107A9"/>
    <w:rsid w:val="000109D0"/>
    <w:rsid w:val="00010A7F"/>
    <w:rsid w:val="000110ED"/>
    <w:rsid w:val="00011138"/>
    <w:rsid w:val="00011739"/>
    <w:rsid w:val="0001217B"/>
    <w:rsid w:val="00012C76"/>
    <w:rsid w:val="00012D1B"/>
    <w:rsid w:val="00012DED"/>
    <w:rsid w:val="00012E62"/>
    <w:rsid w:val="00013264"/>
    <w:rsid w:val="000139B3"/>
    <w:rsid w:val="00013AB1"/>
    <w:rsid w:val="0001414F"/>
    <w:rsid w:val="000145AD"/>
    <w:rsid w:val="00014AEE"/>
    <w:rsid w:val="00015B33"/>
    <w:rsid w:val="00015CC2"/>
    <w:rsid w:val="00015FBF"/>
    <w:rsid w:val="00016B18"/>
    <w:rsid w:val="00016B2F"/>
    <w:rsid w:val="00016B6E"/>
    <w:rsid w:val="00016E9B"/>
    <w:rsid w:val="000175FD"/>
    <w:rsid w:val="000176C3"/>
    <w:rsid w:val="00017975"/>
    <w:rsid w:val="00017B92"/>
    <w:rsid w:val="00020068"/>
    <w:rsid w:val="0002062B"/>
    <w:rsid w:val="00020C64"/>
    <w:rsid w:val="00020C66"/>
    <w:rsid w:val="00021490"/>
    <w:rsid w:val="00022552"/>
    <w:rsid w:val="00022D7C"/>
    <w:rsid w:val="00022DE1"/>
    <w:rsid w:val="000230E5"/>
    <w:rsid w:val="0002337F"/>
    <w:rsid w:val="0002387B"/>
    <w:rsid w:val="00023C06"/>
    <w:rsid w:val="00024409"/>
    <w:rsid w:val="00024816"/>
    <w:rsid w:val="00024870"/>
    <w:rsid w:val="00024B0C"/>
    <w:rsid w:val="00024BAE"/>
    <w:rsid w:val="00024C26"/>
    <w:rsid w:val="00024D3C"/>
    <w:rsid w:val="00024DBB"/>
    <w:rsid w:val="00024DE4"/>
    <w:rsid w:val="00024E09"/>
    <w:rsid w:val="00024F78"/>
    <w:rsid w:val="00025107"/>
    <w:rsid w:val="00025FCB"/>
    <w:rsid w:val="000262C2"/>
    <w:rsid w:val="00026459"/>
    <w:rsid w:val="00026820"/>
    <w:rsid w:val="00026B4D"/>
    <w:rsid w:val="00026F14"/>
    <w:rsid w:val="00027034"/>
    <w:rsid w:val="00027268"/>
    <w:rsid w:val="00027700"/>
    <w:rsid w:val="00027C82"/>
    <w:rsid w:val="00030910"/>
    <w:rsid w:val="00030ABF"/>
    <w:rsid w:val="00030B12"/>
    <w:rsid w:val="00030CBA"/>
    <w:rsid w:val="00031483"/>
    <w:rsid w:val="0003159D"/>
    <w:rsid w:val="0003172C"/>
    <w:rsid w:val="0003242B"/>
    <w:rsid w:val="0003251B"/>
    <w:rsid w:val="000326A2"/>
    <w:rsid w:val="00033224"/>
    <w:rsid w:val="00033562"/>
    <w:rsid w:val="0003385F"/>
    <w:rsid w:val="00033D54"/>
    <w:rsid w:val="00034765"/>
    <w:rsid w:val="00034B3B"/>
    <w:rsid w:val="000357B0"/>
    <w:rsid w:val="00035918"/>
    <w:rsid w:val="000361D6"/>
    <w:rsid w:val="0003743F"/>
    <w:rsid w:val="00037441"/>
    <w:rsid w:val="000375BB"/>
    <w:rsid w:val="0003787D"/>
    <w:rsid w:val="00037E51"/>
    <w:rsid w:val="00037FC1"/>
    <w:rsid w:val="00040316"/>
    <w:rsid w:val="00040492"/>
    <w:rsid w:val="000405F4"/>
    <w:rsid w:val="00040BA6"/>
    <w:rsid w:val="000412A6"/>
    <w:rsid w:val="00042022"/>
    <w:rsid w:val="0004276E"/>
    <w:rsid w:val="00042EA3"/>
    <w:rsid w:val="00042FE8"/>
    <w:rsid w:val="000432E9"/>
    <w:rsid w:val="000436F1"/>
    <w:rsid w:val="00043F65"/>
    <w:rsid w:val="00044113"/>
    <w:rsid w:val="000444FE"/>
    <w:rsid w:val="00044714"/>
    <w:rsid w:val="00044A98"/>
    <w:rsid w:val="00044CC2"/>
    <w:rsid w:val="00045572"/>
    <w:rsid w:val="00045602"/>
    <w:rsid w:val="00045A5E"/>
    <w:rsid w:val="000461CA"/>
    <w:rsid w:val="0004664E"/>
    <w:rsid w:val="0004688D"/>
    <w:rsid w:val="00046DD4"/>
    <w:rsid w:val="00046F4E"/>
    <w:rsid w:val="000473CF"/>
    <w:rsid w:val="00047622"/>
    <w:rsid w:val="00050AC0"/>
    <w:rsid w:val="00050B7D"/>
    <w:rsid w:val="00051DC6"/>
    <w:rsid w:val="00052AA9"/>
    <w:rsid w:val="00052CC5"/>
    <w:rsid w:val="00052E03"/>
    <w:rsid w:val="00052EA2"/>
    <w:rsid w:val="00052FD8"/>
    <w:rsid w:val="00053225"/>
    <w:rsid w:val="000536AC"/>
    <w:rsid w:val="00053B15"/>
    <w:rsid w:val="00053BA8"/>
    <w:rsid w:val="00053C41"/>
    <w:rsid w:val="0005411A"/>
    <w:rsid w:val="000543CE"/>
    <w:rsid w:val="0005458F"/>
    <w:rsid w:val="00054C07"/>
    <w:rsid w:val="00055899"/>
    <w:rsid w:val="00055FA5"/>
    <w:rsid w:val="00056018"/>
    <w:rsid w:val="00056C82"/>
    <w:rsid w:val="00057133"/>
    <w:rsid w:val="0005772D"/>
    <w:rsid w:val="000578DE"/>
    <w:rsid w:val="00057E35"/>
    <w:rsid w:val="00060644"/>
    <w:rsid w:val="000606EC"/>
    <w:rsid w:val="000607C2"/>
    <w:rsid w:val="000608BC"/>
    <w:rsid w:val="000609D9"/>
    <w:rsid w:val="00061438"/>
    <w:rsid w:val="00061616"/>
    <w:rsid w:val="0006187F"/>
    <w:rsid w:val="00061A4C"/>
    <w:rsid w:val="00061D89"/>
    <w:rsid w:val="00062344"/>
    <w:rsid w:val="00062734"/>
    <w:rsid w:val="000629A2"/>
    <w:rsid w:val="00062A21"/>
    <w:rsid w:val="000635B6"/>
    <w:rsid w:val="000639D2"/>
    <w:rsid w:val="000644C6"/>
    <w:rsid w:val="000646D9"/>
    <w:rsid w:val="00064C26"/>
    <w:rsid w:val="00064FB7"/>
    <w:rsid w:val="00065150"/>
    <w:rsid w:val="000651AE"/>
    <w:rsid w:val="0006558E"/>
    <w:rsid w:val="000656C1"/>
    <w:rsid w:val="00065C4D"/>
    <w:rsid w:val="0006652F"/>
    <w:rsid w:val="00066531"/>
    <w:rsid w:val="00066A12"/>
    <w:rsid w:val="00066CB1"/>
    <w:rsid w:val="00066E0F"/>
    <w:rsid w:val="00067783"/>
    <w:rsid w:val="0006790A"/>
    <w:rsid w:val="000702C5"/>
    <w:rsid w:val="000702EA"/>
    <w:rsid w:val="00070379"/>
    <w:rsid w:val="00070700"/>
    <w:rsid w:val="00071058"/>
    <w:rsid w:val="0007113B"/>
    <w:rsid w:val="000711AA"/>
    <w:rsid w:val="00072098"/>
    <w:rsid w:val="00072380"/>
    <w:rsid w:val="000730D7"/>
    <w:rsid w:val="00073221"/>
    <w:rsid w:val="00074BF5"/>
    <w:rsid w:val="00075513"/>
    <w:rsid w:val="000755E5"/>
    <w:rsid w:val="00075D33"/>
    <w:rsid w:val="00075F4A"/>
    <w:rsid w:val="00075FAC"/>
    <w:rsid w:val="00076800"/>
    <w:rsid w:val="0007700C"/>
    <w:rsid w:val="00077609"/>
    <w:rsid w:val="000777DC"/>
    <w:rsid w:val="000779A8"/>
    <w:rsid w:val="00077C0A"/>
    <w:rsid w:val="00077E9C"/>
    <w:rsid w:val="00077F9A"/>
    <w:rsid w:val="000802A3"/>
    <w:rsid w:val="000803C9"/>
    <w:rsid w:val="000805C5"/>
    <w:rsid w:val="000808EB"/>
    <w:rsid w:val="0008120F"/>
    <w:rsid w:val="0008149F"/>
    <w:rsid w:val="00081EFE"/>
    <w:rsid w:val="000824B5"/>
    <w:rsid w:val="0008280E"/>
    <w:rsid w:val="00083001"/>
    <w:rsid w:val="0008399D"/>
    <w:rsid w:val="00084001"/>
    <w:rsid w:val="000846F7"/>
    <w:rsid w:val="00085852"/>
    <w:rsid w:val="00085898"/>
    <w:rsid w:val="00085931"/>
    <w:rsid w:val="0008644D"/>
    <w:rsid w:val="0008679F"/>
    <w:rsid w:val="00086B9B"/>
    <w:rsid w:val="000876CB"/>
    <w:rsid w:val="00087722"/>
    <w:rsid w:val="00087B9B"/>
    <w:rsid w:val="00087F54"/>
    <w:rsid w:val="00090005"/>
    <w:rsid w:val="00090177"/>
    <w:rsid w:val="00090189"/>
    <w:rsid w:val="000904AF"/>
    <w:rsid w:val="000904C6"/>
    <w:rsid w:val="00092187"/>
    <w:rsid w:val="000921A9"/>
    <w:rsid w:val="00093048"/>
    <w:rsid w:val="00093593"/>
    <w:rsid w:val="0009388C"/>
    <w:rsid w:val="0009416B"/>
    <w:rsid w:val="00094E63"/>
    <w:rsid w:val="00095068"/>
    <w:rsid w:val="000958E5"/>
    <w:rsid w:val="000963B8"/>
    <w:rsid w:val="000966C8"/>
    <w:rsid w:val="00097617"/>
    <w:rsid w:val="000976A7"/>
    <w:rsid w:val="000A0354"/>
    <w:rsid w:val="000A07D4"/>
    <w:rsid w:val="000A1A7F"/>
    <w:rsid w:val="000A1C71"/>
    <w:rsid w:val="000A1DDA"/>
    <w:rsid w:val="000A218B"/>
    <w:rsid w:val="000A2836"/>
    <w:rsid w:val="000A2DE9"/>
    <w:rsid w:val="000A33F7"/>
    <w:rsid w:val="000A37DC"/>
    <w:rsid w:val="000A3DA9"/>
    <w:rsid w:val="000A3EB9"/>
    <w:rsid w:val="000A3FDF"/>
    <w:rsid w:val="000A45BD"/>
    <w:rsid w:val="000A52DF"/>
    <w:rsid w:val="000A534C"/>
    <w:rsid w:val="000A5354"/>
    <w:rsid w:val="000A5F61"/>
    <w:rsid w:val="000A6538"/>
    <w:rsid w:val="000A681C"/>
    <w:rsid w:val="000A72DB"/>
    <w:rsid w:val="000A7827"/>
    <w:rsid w:val="000A7A23"/>
    <w:rsid w:val="000A7B58"/>
    <w:rsid w:val="000A7F58"/>
    <w:rsid w:val="000B03F6"/>
    <w:rsid w:val="000B060C"/>
    <w:rsid w:val="000B086A"/>
    <w:rsid w:val="000B0C59"/>
    <w:rsid w:val="000B11F9"/>
    <w:rsid w:val="000B1C62"/>
    <w:rsid w:val="000B1C92"/>
    <w:rsid w:val="000B21D3"/>
    <w:rsid w:val="000B2231"/>
    <w:rsid w:val="000B2982"/>
    <w:rsid w:val="000B2A53"/>
    <w:rsid w:val="000B3149"/>
    <w:rsid w:val="000B324F"/>
    <w:rsid w:val="000B407B"/>
    <w:rsid w:val="000B41E1"/>
    <w:rsid w:val="000B4466"/>
    <w:rsid w:val="000B44C7"/>
    <w:rsid w:val="000B48E4"/>
    <w:rsid w:val="000B4A50"/>
    <w:rsid w:val="000B4CE9"/>
    <w:rsid w:val="000B4DE0"/>
    <w:rsid w:val="000B4FE5"/>
    <w:rsid w:val="000B5395"/>
    <w:rsid w:val="000B576A"/>
    <w:rsid w:val="000B6486"/>
    <w:rsid w:val="000B698D"/>
    <w:rsid w:val="000B6B16"/>
    <w:rsid w:val="000B6B49"/>
    <w:rsid w:val="000B6C6C"/>
    <w:rsid w:val="000B6C6E"/>
    <w:rsid w:val="000B71AD"/>
    <w:rsid w:val="000B71B5"/>
    <w:rsid w:val="000B7863"/>
    <w:rsid w:val="000B7DA8"/>
    <w:rsid w:val="000C010E"/>
    <w:rsid w:val="000C1A63"/>
    <w:rsid w:val="000C2A1E"/>
    <w:rsid w:val="000C2C15"/>
    <w:rsid w:val="000C3241"/>
    <w:rsid w:val="000C354A"/>
    <w:rsid w:val="000C374E"/>
    <w:rsid w:val="000C3B1A"/>
    <w:rsid w:val="000C3D25"/>
    <w:rsid w:val="000C3F7F"/>
    <w:rsid w:val="000C3F9C"/>
    <w:rsid w:val="000C40D4"/>
    <w:rsid w:val="000C4246"/>
    <w:rsid w:val="000C4276"/>
    <w:rsid w:val="000C46B3"/>
    <w:rsid w:val="000C46D7"/>
    <w:rsid w:val="000C49E0"/>
    <w:rsid w:val="000C4ED8"/>
    <w:rsid w:val="000C51C7"/>
    <w:rsid w:val="000C555F"/>
    <w:rsid w:val="000C5938"/>
    <w:rsid w:val="000C60AE"/>
    <w:rsid w:val="000C65A5"/>
    <w:rsid w:val="000C6A26"/>
    <w:rsid w:val="000C6AEC"/>
    <w:rsid w:val="000C7AA1"/>
    <w:rsid w:val="000C7BD7"/>
    <w:rsid w:val="000C7FE2"/>
    <w:rsid w:val="000D0603"/>
    <w:rsid w:val="000D075A"/>
    <w:rsid w:val="000D0AC7"/>
    <w:rsid w:val="000D1363"/>
    <w:rsid w:val="000D156C"/>
    <w:rsid w:val="000D254D"/>
    <w:rsid w:val="000D3262"/>
    <w:rsid w:val="000D3B0F"/>
    <w:rsid w:val="000D4221"/>
    <w:rsid w:val="000D4457"/>
    <w:rsid w:val="000D4DE1"/>
    <w:rsid w:val="000D4E8E"/>
    <w:rsid w:val="000D4FBC"/>
    <w:rsid w:val="000D5143"/>
    <w:rsid w:val="000D5A1F"/>
    <w:rsid w:val="000D629A"/>
    <w:rsid w:val="000D7174"/>
    <w:rsid w:val="000D7DBF"/>
    <w:rsid w:val="000E002C"/>
    <w:rsid w:val="000E0074"/>
    <w:rsid w:val="000E02C9"/>
    <w:rsid w:val="000E07CF"/>
    <w:rsid w:val="000E08DB"/>
    <w:rsid w:val="000E13E8"/>
    <w:rsid w:val="000E1F25"/>
    <w:rsid w:val="000E257A"/>
    <w:rsid w:val="000E3156"/>
    <w:rsid w:val="000E34E6"/>
    <w:rsid w:val="000E3A99"/>
    <w:rsid w:val="000E3E10"/>
    <w:rsid w:val="000E49E6"/>
    <w:rsid w:val="000E4ECF"/>
    <w:rsid w:val="000E4F43"/>
    <w:rsid w:val="000E5079"/>
    <w:rsid w:val="000E6656"/>
    <w:rsid w:val="000E6B09"/>
    <w:rsid w:val="000E6CEA"/>
    <w:rsid w:val="000E6F19"/>
    <w:rsid w:val="000E7822"/>
    <w:rsid w:val="000E7D31"/>
    <w:rsid w:val="000F0529"/>
    <w:rsid w:val="000F097D"/>
    <w:rsid w:val="000F171A"/>
    <w:rsid w:val="000F1F64"/>
    <w:rsid w:val="000F2DA2"/>
    <w:rsid w:val="000F2DF1"/>
    <w:rsid w:val="000F34B1"/>
    <w:rsid w:val="000F3AF2"/>
    <w:rsid w:val="000F4058"/>
    <w:rsid w:val="000F46D8"/>
    <w:rsid w:val="000F5E1D"/>
    <w:rsid w:val="000F63C3"/>
    <w:rsid w:val="000F683B"/>
    <w:rsid w:val="000F726E"/>
    <w:rsid w:val="000F778E"/>
    <w:rsid w:val="000F7D47"/>
    <w:rsid w:val="000F7DD8"/>
    <w:rsid w:val="00100015"/>
    <w:rsid w:val="00100418"/>
    <w:rsid w:val="0010069E"/>
    <w:rsid w:val="001006AC"/>
    <w:rsid w:val="0010074E"/>
    <w:rsid w:val="001007D8"/>
    <w:rsid w:val="0010115C"/>
    <w:rsid w:val="00101829"/>
    <w:rsid w:val="00101ED7"/>
    <w:rsid w:val="001024C3"/>
    <w:rsid w:val="001024C7"/>
    <w:rsid w:val="00102AFC"/>
    <w:rsid w:val="00102BA8"/>
    <w:rsid w:val="00103279"/>
    <w:rsid w:val="001041C9"/>
    <w:rsid w:val="001042CC"/>
    <w:rsid w:val="0010469C"/>
    <w:rsid w:val="00104AA2"/>
    <w:rsid w:val="00104D08"/>
    <w:rsid w:val="0010527B"/>
    <w:rsid w:val="0010553A"/>
    <w:rsid w:val="001058F0"/>
    <w:rsid w:val="00105F6C"/>
    <w:rsid w:val="00106060"/>
    <w:rsid w:val="00106512"/>
    <w:rsid w:val="001065D8"/>
    <w:rsid w:val="00106974"/>
    <w:rsid w:val="00106CC8"/>
    <w:rsid w:val="00106ED6"/>
    <w:rsid w:val="0010747C"/>
    <w:rsid w:val="00107B68"/>
    <w:rsid w:val="00107B75"/>
    <w:rsid w:val="00107D70"/>
    <w:rsid w:val="00110B94"/>
    <w:rsid w:val="001110FF"/>
    <w:rsid w:val="001114FB"/>
    <w:rsid w:val="001115E7"/>
    <w:rsid w:val="00111C17"/>
    <w:rsid w:val="00111D4A"/>
    <w:rsid w:val="00112553"/>
    <w:rsid w:val="00112653"/>
    <w:rsid w:val="00112EE9"/>
    <w:rsid w:val="00112EFA"/>
    <w:rsid w:val="00113612"/>
    <w:rsid w:val="00113C9F"/>
    <w:rsid w:val="00115467"/>
    <w:rsid w:val="001155C0"/>
    <w:rsid w:val="00115916"/>
    <w:rsid w:val="00115C2C"/>
    <w:rsid w:val="00116779"/>
    <w:rsid w:val="00116A5F"/>
    <w:rsid w:val="00116E26"/>
    <w:rsid w:val="00117A83"/>
    <w:rsid w:val="00120447"/>
    <w:rsid w:val="00120E96"/>
    <w:rsid w:val="001211E2"/>
    <w:rsid w:val="0012144E"/>
    <w:rsid w:val="001218FF"/>
    <w:rsid w:val="00121D42"/>
    <w:rsid w:val="00121E11"/>
    <w:rsid w:val="00122298"/>
    <w:rsid w:val="001225C6"/>
    <w:rsid w:val="00122FEB"/>
    <w:rsid w:val="0012392E"/>
    <w:rsid w:val="00123BDB"/>
    <w:rsid w:val="001241B3"/>
    <w:rsid w:val="001243A8"/>
    <w:rsid w:val="00124419"/>
    <w:rsid w:val="0012495B"/>
    <w:rsid w:val="00124A7C"/>
    <w:rsid w:val="00124B68"/>
    <w:rsid w:val="00125188"/>
    <w:rsid w:val="00126106"/>
    <w:rsid w:val="001261FD"/>
    <w:rsid w:val="001268F9"/>
    <w:rsid w:val="00126B15"/>
    <w:rsid w:val="00127125"/>
    <w:rsid w:val="001279D4"/>
    <w:rsid w:val="00127B23"/>
    <w:rsid w:val="00130B04"/>
    <w:rsid w:val="001315D4"/>
    <w:rsid w:val="00132156"/>
    <w:rsid w:val="00132473"/>
    <w:rsid w:val="00132664"/>
    <w:rsid w:val="001346F8"/>
    <w:rsid w:val="001347AD"/>
    <w:rsid w:val="0013631A"/>
    <w:rsid w:val="001363B6"/>
    <w:rsid w:val="00136B82"/>
    <w:rsid w:val="00137198"/>
    <w:rsid w:val="001379F3"/>
    <w:rsid w:val="0014016B"/>
    <w:rsid w:val="001405B4"/>
    <w:rsid w:val="00140778"/>
    <w:rsid w:val="001408EB"/>
    <w:rsid w:val="001409A6"/>
    <w:rsid w:val="00140BB9"/>
    <w:rsid w:val="001410B6"/>
    <w:rsid w:val="001413B5"/>
    <w:rsid w:val="001414C8"/>
    <w:rsid w:val="00141A29"/>
    <w:rsid w:val="00141C21"/>
    <w:rsid w:val="00142942"/>
    <w:rsid w:val="00142945"/>
    <w:rsid w:val="00142968"/>
    <w:rsid w:val="00142B1F"/>
    <w:rsid w:val="00142DC4"/>
    <w:rsid w:val="001432C7"/>
    <w:rsid w:val="0014405B"/>
    <w:rsid w:val="0014462F"/>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733"/>
    <w:rsid w:val="00151E94"/>
    <w:rsid w:val="00152050"/>
    <w:rsid w:val="0015220F"/>
    <w:rsid w:val="00152798"/>
    <w:rsid w:val="00152F5C"/>
    <w:rsid w:val="00153306"/>
    <w:rsid w:val="00153405"/>
    <w:rsid w:val="00153DC7"/>
    <w:rsid w:val="00154A70"/>
    <w:rsid w:val="00154D2C"/>
    <w:rsid w:val="00154D64"/>
    <w:rsid w:val="00155267"/>
    <w:rsid w:val="0015556D"/>
    <w:rsid w:val="0015562C"/>
    <w:rsid w:val="00155C43"/>
    <w:rsid w:val="0015620B"/>
    <w:rsid w:val="001566A4"/>
    <w:rsid w:val="00156ADB"/>
    <w:rsid w:val="001571FA"/>
    <w:rsid w:val="00157487"/>
    <w:rsid w:val="00160360"/>
    <w:rsid w:val="001603DF"/>
    <w:rsid w:val="001608EC"/>
    <w:rsid w:val="00160A2D"/>
    <w:rsid w:val="00161D22"/>
    <w:rsid w:val="00161DA2"/>
    <w:rsid w:val="00161E7C"/>
    <w:rsid w:val="0016289C"/>
    <w:rsid w:val="00162DAA"/>
    <w:rsid w:val="001631C1"/>
    <w:rsid w:val="00165070"/>
    <w:rsid w:val="0016509E"/>
    <w:rsid w:val="00165106"/>
    <w:rsid w:val="0016514E"/>
    <w:rsid w:val="00165DEE"/>
    <w:rsid w:val="0016694A"/>
    <w:rsid w:val="00166EB0"/>
    <w:rsid w:val="001675A4"/>
    <w:rsid w:val="00167840"/>
    <w:rsid w:val="00171423"/>
    <w:rsid w:val="001716D8"/>
    <w:rsid w:val="00171974"/>
    <w:rsid w:val="0017256B"/>
    <w:rsid w:val="00173FAF"/>
    <w:rsid w:val="00174123"/>
    <w:rsid w:val="00174319"/>
    <w:rsid w:val="00174969"/>
    <w:rsid w:val="00175149"/>
    <w:rsid w:val="00175221"/>
    <w:rsid w:val="00175597"/>
    <w:rsid w:val="001755A1"/>
    <w:rsid w:val="0017569B"/>
    <w:rsid w:val="00175BB5"/>
    <w:rsid w:val="00175FC4"/>
    <w:rsid w:val="00176076"/>
    <w:rsid w:val="00176519"/>
    <w:rsid w:val="001767FB"/>
    <w:rsid w:val="001769C8"/>
    <w:rsid w:val="00176D93"/>
    <w:rsid w:val="00177032"/>
    <w:rsid w:val="001801AF"/>
    <w:rsid w:val="00181F5D"/>
    <w:rsid w:val="0018216D"/>
    <w:rsid w:val="00182173"/>
    <w:rsid w:val="00182485"/>
    <w:rsid w:val="00182BCF"/>
    <w:rsid w:val="00182D27"/>
    <w:rsid w:val="00183126"/>
    <w:rsid w:val="001834E9"/>
    <w:rsid w:val="001836EE"/>
    <w:rsid w:val="00183B07"/>
    <w:rsid w:val="00184A01"/>
    <w:rsid w:val="001854D2"/>
    <w:rsid w:val="0018550B"/>
    <w:rsid w:val="00185DFC"/>
    <w:rsid w:val="00186DE3"/>
    <w:rsid w:val="00186E7E"/>
    <w:rsid w:val="0018722E"/>
    <w:rsid w:val="001900AC"/>
    <w:rsid w:val="001901D9"/>
    <w:rsid w:val="001902DB"/>
    <w:rsid w:val="00190F6C"/>
    <w:rsid w:val="001910AD"/>
    <w:rsid w:val="00191310"/>
    <w:rsid w:val="00191785"/>
    <w:rsid w:val="00191CEA"/>
    <w:rsid w:val="00191D0E"/>
    <w:rsid w:val="00192745"/>
    <w:rsid w:val="001928CB"/>
    <w:rsid w:val="001931A1"/>
    <w:rsid w:val="0019361C"/>
    <w:rsid w:val="001938AD"/>
    <w:rsid w:val="00193939"/>
    <w:rsid w:val="00193BDB"/>
    <w:rsid w:val="001945AC"/>
    <w:rsid w:val="00194F6C"/>
    <w:rsid w:val="00194FA5"/>
    <w:rsid w:val="00195649"/>
    <w:rsid w:val="00195A9B"/>
    <w:rsid w:val="0019624F"/>
    <w:rsid w:val="00196551"/>
    <w:rsid w:val="00196809"/>
    <w:rsid w:val="00196B5C"/>
    <w:rsid w:val="00197D0D"/>
    <w:rsid w:val="001A05BE"/>
    <w:rsid w:val="001A0778"/>
    <w:rsid w:val="001A0984"/>
    <w:rsid w:val="001A0A09"/>
    <w:rsid w:val="001A1512"/>
    <w:rsid w:val="001A1662"/>
    <w:rsid w:val="001A1A23"/>
    <w:rsid w:val="001A21BB"/>
    <w:rsid w:val="001A2649"/>
    <w:rsid w:val="001A2D51"/>
    <w:rsid w:val="001A2F9F"/>
    <w:rsid w:val="001A3F9D"/>
    <w:rsid w:val="001A4BF0"/>
    <w:rsid w:val="001A566A"/>
    <w:rsid w:val="001A6235"/>
    <w:rsid w:val="001A69F5"/>
    <w:rsid w:val="001A7462"/>
    <w:rsid w:val="001A76B9"/>
    <w:rsid w:val="001A79A3"/>
    <w:rsid w:val="001B0196"/>
    <w:rsid w:val="001B04DC"/>
    <w:rsid w:val="001B0628"/>
    <w:rsid w:val="001B0BC8"/>
    <w:rsid w:val="001B1434"/>
    <w:rsid w:val="001B1684"/>
    <w:rsid w:val="001B3585"/>
    <w:rsid w:val="001B36A8"/>
    <w:rsid w:val="001B3B16"/>
    <w:rsid w:val="001B40FF"/>
    <w:rsid w:val="001B43B1"/>
    <w:rsid w:val="001B5078"/>
    <w:rsid w:val="001B5180"/>
    <w:rsid w:val="001B51EA"/>
    <w:rsid w:val="001B56FF"/>
    <w:rsid w:val="001B5D4A"/>
    <w:rsid w:val="001B5E34"/>
    <w:rsid w:val="001B5E96"/>
    <w:rsid w:val="001B75FD"/>
    <w:rsid w:val="001B7F2B"/>
    <w:rsid w:val="001C051D"/>
    <w:rsid w:val="001C085E"/>
    <w:rsid w:val="001C0BBD"/>
    <w:rsid w:val="001C0BDF"/>
    <w:rsid w:val="001C15F0"/>
    <w:rsid w:val="001C195F"/>
    <w:rsid w:val="001C26D1"/>
    <w:rsid w:val="001C28DB"/>
    <w:rsid w:val="001C2B94"/>
    <w:rsid w:val="001C32B4"/>
    <w:rsid w:val="001C3590"/>
    <w:rsid w:val="001C38B8"/>
    <w:rsid w:val="001C3950"/>
    <w:rsid w:val="001C50A5"/>
    <w:rsid w:val="001C572A"/>
    <w:rsid w:val="001C6584"/>
    <w:rsid w:val="001C66AC"/>
    <w:rsid w:val="001C67F3"/>
    <w:rsid w:val="001C7179"/>
    <w:rsid w:val="001C750E"/>
    <w:rsid w:val="001C77D1"/>
    <w:rsid w:val="001C77F0"/>
    <w:rsid w:val="001C7BDB"/>
    <w:rsid w:val="001D00FD"/>
    <w:rsid w:val="001D045B"/>
    <w:rsid w:val="001D0684"/>
    <w:rsid w:val="001D0E4D"/>
    <w:rsid w:val="001D114D"/>
    <w:rsid w:val="001D1163"/>
    <w:rsid w:val="001D1EE7"/>
    <w:rsid w:val="001D2304"/>
    <w:rsid w:val="001D25DB"/>
    <w:rsid w:val="001D279D"/>
    <w:rsid w:val="001D32B0"/>
    <w:rsid w:val="001D350C"/>
    <w:rsid w:val="001D38BB"/>
    <w:rsid w:val="001D3D6C"/>
    <w:rsid w:val="001D4711"/>
    <w:rsid w:val="001D472A"/>
    <w:rsid w:val="001D4C23"/>
    <w:rsid w:val="001D4DF3"/>
    <w:rsid w:val="001D511F"/>
    <w:rsid w:val="001D5293"/>
    <w:rsid w:val="001D543B"/>
    <w:rsid w:val="001D5444"/>
    <w:rsid w:val="001D5717"/>
    <w:rsid w:val="001D5BB2"/>
    <w:rsid w:val="001D5C29"/>
    <w:rsid w:val="001D5EBA"/>
    <w:rsid w:val="001D5FAF"/>
    <w:rsid w:val="001D6599"/>
    <w:rsid w:val="001D65E2"/>
    <w:rsid w:val="001D67D5"/>
    <w:rsid w:val="001D6F7F"/>
    <w:rsid w:val="001D75A1"/>
    <w:rsid w:val="001D7820"/>
    <w:rsid w:val="001D7877"/>
    <w:rsid w:val="001E0640"/>
    <w:rsid w:val="001E0846"/>
    <w:rsid w:val="001E0E71"/>
    <w:rsid w:val="001E109F"/>
    <w:rsid w:val="001E1226"/>
    <w:rsid w:val="001E16B4"/>
    <w:rsid w:val="001E1740"/>
    <w:rsid w:val="001E178D"/>
    <w:rsid w:val="001E1813"/>
    <w:rsid w:val="001E1B3B"/>
    <w:rsid w:val="001E1B88"/>
    <w:rsid w:val="001E254E"/>
    <w:rsid w:val="001E29B0"/>
    <w:rsid w:val="001E2A0B"/>
    <w:rsid w:val="001E3734"/>
    <w:rsid w:val="001E3CC9"/>
    <w:rsid w:val="001E3D5E"/>
    <w:rsid w:val="001E41D6"/>
    <w:rsid w:val="001E4B00"/>
    <w:rsid w:val="001E4FDD"/>
    <w:rsid w:val="001E6215"/>
    <w:rsid w:val="001E66D4"/>
    <w:rsid w:val="001E68DE"/>
    <w:rsid w:val="001E78F2"/>
    <w:rsid w:val="001E7CD1"/>
    <w:rsid w:val="001E7E1E"/>
    <w:rsid w:val="001F0864"/>
    <w:rsid w:val="001F0B93"/>
    <w:rsid w:val="001F0B9B"/>
    <w:rsid w:val="001F1087"/>
    <w:rsid w:val="001F12FD"/>
    <w:rsid w:val="001F16E7"/>
    <w:rsid w:val="001F1A87"/>
    <w:rsid w:val="001F1B53"/>
    <w:rsid w:val="001F2B3A"/>
    <w:rsid w:val="001F2CD1"/>
    <w:rsid w:val="001F33B5"/>
    <w:rsid w:val="001F3443"/>
    <w:rsid w:val="001F3A8A"/>
    <w:rsid w:val="001F3B64"/>
    <w:rsid w:val="001F43CA"/>
    <w:rsid w:val="001F44EF"/>
    <w:rsid w:val="001F4BD0"/>
    <w:rsid w:val="001F5354"/>
    <w:rsid w:val="001F5A00"/>
    <w:rsid w:val="001F5FE9"/>
    <w:rsid w:val="001F62C6"/>
    <w:rsid w:val="001F6534"/>
    <w:rsid w:val="001F6F29"/>
    <w:rsid w:val="001F6F4E"/>
    <w:rsid w:val="001F789D"/>
    <w:rsid w:val="001F7A5F"/>
    <w:rsid w:val="0020039D"/>
    <w:rsid w:val="002008B1"/>
    <w:rsid w:val="00200A4F"/>
    <w:rsid w:val="00200A5D"/>
    <w:rsid w:val="00200EEC"/>
    <w:rsid w:val="0020104C"/>
    <w:rsid w:val="002011F8"/>
    <w:rsid w:val="002019BA"/>
    <w:rsid w:val="0020206E"/>
    <w:rsid w:val="00202156"/>
    <w:rsid w:val="0020218D"/>
    <w:rsid w:val="002023CC"/>
    <w:rsid w:val="00202866"/>
    <w:rsid w:val="0020328C"/>
    <w:rsid w:val="00203542"/>
    <w:rsid w:val="00203B6D"/>
    <w:rsid w:val="00203D49"/>
    <w:rsid w:val="00204314"/>
    <w:rsid w:val="002043A0"/>
    <w:rsid w:val="0020444D"/>
    <w:rsid w:val="0020449F"/>
    <w:rsid w:val="00204872"/>
    <w:rsid w:val="0020533B"/>
    <w:rsid w:val="002056AF"/>
    <w:rsid w:val="002058C3"/>
    <w:rsid w:val="002060C9"/>
    <w:rsid w:val="002060D1"/>
    <w:rsid w:val="00206208"/>
    <w:rsid w:val="00206E29"/>
    <w:rsid w:val="0020748F"/>
    <w:rsid w:val="00207E33"/>
    <w:rsid w:val="002103F3"/>
    <w:rsid w:val="0021084B"/>
    <w:rsid w:val="00210A40"/>
    <w:rsid w:val="00210E4D"/>
    <w:rsid w:val="00211511"/>
    <w:rsid w:val="00211CE3"/>
    <w:rsid w:val="002122A3"/>
    <w:rsid w:val="00212317"/>
    <w:rsid w:val="002125DA"/>
    <w:rsid w:val="002125E2"/>
    <w:rsid w:val="00212ADE"/>
    <w:rsid w:val="002130AF"/>
    <w:rsid w:val="00213E15"/>
    <w:rsid w:val="00214030"/>
    <w:rsid w:val="00214E8D"/>
    <w:rsid w:val="002157DC"/>
    <w:rsid w:val="002158D3"/>
    <w:rsid w:val="00216100"/>
    <w:rsid w:val="00216199"/>
    <w:rsid w:val="00216208"/>
    <w:rsid w:val="002167D5"/>
    <w:rsid w:val="00216DB1"/>
    <w:rsid w:val="00217074"/>
    <w:rsid w:val="00217614"/>
    <w:rsid w:val="002176EE"/>
    <w:rsid w:val="002179F3"/>
    <w:rsid w:val="00217CBB"/>
    <w:rsid w:val="00217F33"/>
    <w:rsid w:val="00217F57"/>
    <w:rsid w:val="00217F63"/>
    <w:rsid w:val="00217F8B"/>
    <w:rsid w:val="002200E6"/>
    <w:rsid w:val="002201B0"/>
    <w:rsid w:val="00220495"/>
    <w:rsid w:val="002204F4"/>
    <w:rsid w:val="0022098F"/>
    <w:rsid w:val="00220BE2"/>
    <w:rsid w:val="00221081"/>
    <w:rsid w:val="00221BA0"/>
    <w:rsid w:val="0022206A"/>
    <w:rsid w:val="00222142"/>
    <w:rsid w:val="002222F6"/>
    <w:rsid w:val="00222396"/>
    <w:rsid w:val="002225B5"/>
    <w:rsid w:val="00222B50"/>
    <w:rsid w:val="002230CC"/>
    <w:rsid w:val="00223137"/>
    <w:rsid w:val="0022418A"/>
    <w:rsid w:val="002244B1"/>
    <w:rsid w:val="00224619"/>
    <w:rsid w:val="00224873"/>
    <w:rsid w:val="00224D50"/>
    <w:rsid w:val="002250A5"/>
    <w:rsid w:val="002250EC"/>
    <w:rsid w:val="0022547B"/>
    <w:rsid w:val="00225AD9"/>
    <w:rsid w:val="00225B51"/>
    <w:rsid w:val="00226468"/>
    <w:rsid w:val="00226AB9"/>
    <w:rsid w:val="00226BC5"/>
    <w:rsid w:val="00226F59"/>
    <w:rsid w:val="00227079"/>
    <w:rsid w:val="00227889"/>
    <w:rsid w:val="00227AB3"/>
    <w:rsid w:val="00227CDD"/>
    <w:rsid w:val="002302F1"/>
    <w:rsid w:val="0023040E"/>
    <w:rsid w:val="0023066C"/>
    <w:rsid w:val="00230952"/>
    <w:rsid w:val="0023120E"/>
    <w:rsid w:val="00231513"/>
    <w:rsid w:val="00231566"/>
    <w:rsid w:val="00231696"/>
    <w:rsid w:val="00231A54"/>
    <w:rsid w:val="00231C88"/>
    <w:rsid w:val="00231F98"/>
    <w:rsid w:val="00232125"/>
    <w:rsid w:val="002321D6"/>
    <w:rsid w:val="0023271B"/>
    <w:rsid w:val="002328CA"/>
    <w:rsid w:val="00232B10"/>
    <w:rsid w:val="00232BC0"/>
    <w:rsid w:val="002336D0"/>
    <w:rsid w:val="0023451E"/>
    <w:rsid w:val="00234716"/>
    <w:rsid w:val="002349C1"/>
    <w:rsid w:val="002352F7"/>
    <w:rsid w:val="00235316"/>
    <w:rsid w:val="00235903"/>
    <w:rsid w:val="00236225"/>
    <w:rsid w:val="0023625E"/>
    <w:rsid w:val="00236710"/>
    <w:rsid w:val="00237498"/>
    <w:rsid w:val="0023777A"/>
    <w:rsid w:val="00237D98"/>
    <w:rsid w:val="002402E6"/>
    <w:rsid w:val="00240639"/>
    <w:rsid w:val="002416AC"/>
    <w:rsid w:val="00241891"/>
    <w:rsid w:val="00241FA0"/>
    <w:rsid w:val="002423AC"/>
    <w:rsid w:val="0024283F"/>
    <w:rsid w:val="002429EB"/>
    <w:rsid w:val="00242C51"/>
    <w:rsid w:val="00242D87"/>
    <w:rsid w:val="00243092"/>
    <w:rsid w:val="00243812"/>
    <w:rsid w:val="00243DE8"/>
    <w:rsid w:val="00243FC1"/>
    <w:rsid w:val="00244487"/>
    <w:rsid w:val="002449CE"/>
    <w:rsid w:val="0024510B"/>
    <w:rsid w:val="002453D1"/>
    <w:rsid w:val="00245438"/>
    <w:rsid w:val="0024550C"/>
    <w:rsid w:val="002457C1"/>
    <w:rsid w:val="00245B50"/>
    <w:rsid w:val="00245D60"/>
    <w:rsid w:val="002477F1"/>
    <w:rsid w:val="00250717"/>
    <w:rsid w:val="00250A5A"/>
    <w:rsid w:val="00250A79"/>
    <w:rsid w:val="002510C0"/>
    <w:rsid w:val="002513C8"/>
    <w:rsid w:val="002514BC"/>
    <w:rsid w:val="0025169F"/>
    <w:rsid w:val="00251BBA"/>
    <w:rsid w:val="002525F4"/>
    <w:rsid w:val="002529CB"/>
    <w:rsid w:val="002532ED"/>
    <w:rsid w:val="0025392B"/>
    <w:rsid w:val="00253A9F"/>
    <w:rsid w:val="00253B30"/>
    <w:rsid w:val="002541EA"/>
    <w:rsid w:val="00254238"/>
    <w:rsid w:val="002545DF"/>
    <w:rsid w:val="00254662"/>
    <w:rsid w:val="00254886"/>
    <w:rsid w:val="002549FA"/>
    <w:rsid w:val="00254A4A"/>
    <w:rsid w:val="00254CC5"/>
    <w:rsid w:val="002558BB"/>
    <w:rsid w:val="00255AD1"/>
    <w:rsid w:val="00255FC7"/>
    <w:rsid w:val="00256AD0"/>
    <w:rsid w:val="00256ADF"/>
    <w:rsid w:val="002570FF"/>
    <w:rsid w:val="0025759F"/>
    <w:rsid w:val="002577BF"/>
    <w:rsid w:val="0025788A"/>
    <w:rsid w:val="002603A2"/>
    <w:rsid w:val="00260720"/>
    <w:rsid w:val="00260B32"/>
    <w:rsid w:val="00260DE9"/>
    <w:rsid w:val="00260E5F"/>
    <w:rsid w:val="00260F41"/>
    <w:rsid w:val="00261109"/>
    <w:rsid w:val="0026201F"/>
    <w:rsid w:val="00262168"/>
    <w:rsid w:val="002621C5"/>
    <w:rsid w:val="0026262E"/>
    <w:rsid w:val="002626BC"/>
    <w:rsid w:val="00262A1D"/>
    <w:rsid w:val="002636D0"/>
    <w:rsid w:val="00263982"/>
    <w:rsid w:val="00263A7D"/>
    <w:rsid w:val="00263B1E"/>
    <w:rsid w:val="00264AEC"/>
    <w:rsid w:val="00264F6B"/>
    <w:rsid w:val="002653E8"/>
    <w:rsid w:val="0026699C"/>
    <w:rsid w:val="00266EB3"/>
    <w:rsid w:val="00267188"/>
    <w:rsid w:val="00267357"/>
    <w:rsid w:val="002676AE"/>
    <w:rsid w:val="00270217"/>
    <w:rsid w:val="002706B9"/>
    <w:rsid w:val="00270994"/>
    <w:rsid w:val="00270A58"/>
    <w:rsid w:val="00271366"/>
    <w:rsid w:val="0027166F"/>
    <w:rsid w:val="00271B02"/>
    <w:rsid w:val="00272535"/>
    <w:rsid w:val="002730AC"/>
    <w:rsid w:val="0027315A"/>
    <w:rsid w:val="00273318"/>
    <w:rsid w:val="0027385C"/>
    <w:rsid w:val="00273A66"/>
    <w:rsid w:val="00273B2A"/>
    <w:rsid w:val="00274096"/>
    <w:rsid w:val="00274344"/>
    <w:rsid w:val="00274506"/>
    <w:rsid w:val="00274556"/>
    <w:rsid w:val="00274988"/>
    <w:rsid w:val="0027523D"/>
    <w:rsid w:val="00275240"/>
    <w:rsid w:val="002758AE"/>
    <w:rsid w:val="00275F95"/>
    <w:rsid w:val="00275FA8"/>
    <w:rsid w:val="002762A3"/>
    <w:rsid w:val="00276DB1"/>
    <w:rsid w:val="00277A5E"/>
    <w:rsid w:val="00277B65"/>
    <w:rsid w:val="00277CA2"/>
    <w:rsid w:val="00277F28"/>
    <w:rsid w:val="00280628"/>
    <w:rsid w:val="00280BC2"/>
    <w:rsid w:val="00280CFA"/>
    <w:rsid w:val="0028146E"/>
    <w:rsid w:val="0028162B"/>
    <w:rsid w:val="00281CC9"/>
    <w:rsid w:val="002821BD"/>
    <w:rsid w:val="0028250C"/>
    <w:rsid w:val="00282568"/>
    <w:rsid w:val="00282760"/>
    <w:rsid w:val="002829AC"/>
    <w:rsid w:val="00283106"/>
    <w:rsid w:val="002833F6"/>
    <w:rsid w:val="00283659"/>
    <w:rsid w:val="00283768"/>
    <w:rsid w:val="00283A95"/>
    <w:rsid w:val="00283DAB"/>
    <w:rsid w:val="0028419F"/>
    <w:rsid w:val="002847E6"/>
    <w:rsid w:val="00284BA7"/>
    <w:rsid w:val="00284C0C"/>
    <w:rsid w:val="00285521"/>
    <w:rsid w:val="00285640"/>
    <w:rsid w:val="002866E9"/>
    <w:rsid w:val="0028679D"/>
    <w:rsid w:val="002875BD"/>
    <w:rsid w:val="002876E6"/>
    <w:rsid w:val="00287B80"/>
    <w:rsid w:val="00287DFE"/>
    <w:rsid w:val="0029094B"/>
    <w:rsid w:val="002909D6"/>
    <w:rsid w:val="00290D18"/>
    <w:rsid w:val="0029159F"/>
    <w:rsid w:val="00291924"/>
    <w:rsid w:val="00292104"/>
    <w:rsid w:val="002923DE"/>
    <w:rsid w:val="00292710"/>
    <w:rsid w:val="00292ACF"/>
    <w:rsid w:val="002935B9"/>
    <w:rsid w:val="002935F7"/>
    <w:rsid w:val="002939F1"/>
    <w:rsid w:val="00293CD0"/>
    <w:rsid w:val="00293DB9"/>
    <w:rsid w:val="00293F59"/>
    <w:rsid w:val="002946AD"/>
    <w:rsid w:val="002946B1"/>
    <w:rsid w:val="0029533A"/>
    <w:rsid w:val="00295CB4"/>
    <w:rsid w:val="00295E08"/>
    <w:rsid w:val="00296EB9"/>
    <w:rsid w:val="0029713E"/>
    <w:rsid w:val="002974AA"/>
    <w:rsid w:val="0029793E"/>
    <w:rsid w:val="002A02B1"/>
    <w:rsid w:val="002A06F5"/>
    <w:rsid w:val="002A0819"/>
    <w:rsid w:val="002A0C22"/>
    <w:rsid w:val="002A0C8E"/>
    <w:rsid w:val="002A196C"/>
    <w:rsid w:val="002A19F6"/>
    <w:rsid w:val="002A1AF5"/>
    <w:rsid w:val="002A1FA7"/>
    <w:rsid w:val="002A3830"/>
    <w:rsid w:val="002A3BF3"/>
    <w:rsid w:val="002A4715"/>
    <w:rsid w:val="002A48B0"/>
    <w:rsid w:val="002A4C83"/>
    <w:rsid w:val="002A577A"/>
    <w:rsid w:val="002A5AE1"/>
    <w:rsid w:val="002A6084"/>
    <w:rsid w:val="002A6323"/>
    <w:rsid w:val="002A6EFB"/>
    <w:rsid w:val="002A71A2"/>
    <w:rsid w:val="002A7BAD"/>
    <w:rsid w:val="002A7C1D"/>
    <w:rsid w:val="002B090A"/>
    <w:rsid w:val="002B0B6F"/>
    <w:rsid w:val="002B0D49"/>
    <w:rsid w:val="002B0D82"/>
    <w:rsid w:val="002B1346"/>
    <w:rsid w:val="002B1A4C"/>
    <w:rsid w:val="002B1BC6"/>
    <w:rsid w:val="002B1BCA"/>
    <w:rsid w:val="002B1C3C"/>
    <w:rsid w:val="002B1D16"/>
    <w:rsid w:val="002B20E3"/>
    <w:rsid w:val="002B2560"/>
    <w:rsid w:val="002B2897"/>
    <w:rsid w:val="002B2BC1"/>
    <w:rsid w:val="002B2D03"/>
    <w:rsid w:val="002B30EA"/>
    <w:rsid w:val="002B3A75"/>
    <w:rsid w:val="002B3C25"/>
    <w:rsid w:val="002B416E"/>
    <w:rsid w:val="002B430F"/>
    <w:rsid w:val="002B4A38"/>
    <w:rsid w:val="002B4CCE"/>
    <w:rsid w:val="002B5207"/>
    <w:rsid w:val="002B54B4"/>
    <w:rsid w:val="002B5641"/>
    <w:rsid w:val="002B59DA"/>
    <w:rsid w:val="002B60C3"/>
    <w:rsid w:val="002B62BB"/>
    <w:rsid w:val="002B6722"/>
    <w:rsid w:val="002B69E6"/>
    <w:rsid w:val="002B6F11"/>
    <w:rsid w:val="002C0A51"/>
    <w:rsid w:val="002C0C14"/>
    <w:rsid w:val="002C0CDD"/>
    <w:rsid w:val="002C11A7"/>
    <w:rsid w:val="002C1802"/>
    <w:rsid w:val="002C214E"/>
    <w:rsid w:val="002C22FE"/>
    <w:rsid w:val="002C258C"/>
    <w:rsid w:val="002C2C93"/>
    <w:rsid w:val="002C2FC4"/>
    <w:rsid w:val="002C3764"/>
    <w:rsid w:val="002C3905"/>
    <w:rsid w:val="002C39B1"/>
    <w:rsid w:val="002C4325"/>
    <w:rsid w:val="002C458F"/>
    <w:rsid w:val="002C4613"/>
    <w:rsid w:val="002C485B"/>
    <w:rsid w:val="002C49AE"/>
    <w:rsid w:val="002C4A25"/>
    <w:rsid w:val="002C5EEF"/>
    <w:rsid w:val="002C677F"/>
    <w:rsid w:val="002C71A1"/>
    <w:rsid w:val="002C7B12"/>
    <w:rsid w:val="002D05CE"/>
    <w:rsid w:val="002D071F"/>
    <w:rsid w:val="002D08A4"/>
    <w:rsid w:val="002D0961"/>
    <w:rsid w:val="002D0E2C"/>
    <w:rsid w:val="002D0FD9"/>
    <w:rsid w:val="002D1C12"/>
    <w:rsid w:val="002D1D46"/>
    <w:rsid w:val="002D2980"/>
    <w:rsid w:val="002D2A13"/>
    <w:rsid w:val="002D2A40"/>
    <w:rsid w:val="002D30C3"/>
    <w:rsid w:val="002D33C0"/>
    <w:rsid w:val="002D340F"/>
    <w:rsid w:val="002D34A1"/>
    <w:rsid w:val="002D371C"/>
    <w:rsid w:val="002D388A"/>
    <w:rsid w:val="002D3DDA"/>
    <w:rsid w:val="002D3ECF"/>
    <w:rsid w:val="002D4CAA"/>
    <w:rsid w:val="002D4D90"/>
    <w:rsid w:val="002D4EF8"/>
    <w:rsid w:val="002D4FED"/>
    <w:rsid w:val="002D52C7"/>
    <w:rsid w:val="002D5643"/>
    <w:rsid w:val="002D576B"/>
    <w:rsid w:val="002D596E"/>
    <w:rsid w:val="002D5CCF"/>
    <w:rsid w:val="002D5F96"/>
    <w:rsid w:val="002D6DB6"/>
    <w:rsid w:val="002D6FEC"/>
    <w:rsid w:val="002D73CF"/>
    <w:rsid w:val="002D7F90"/>
    <w:rsid w:val="002E0351"/>
    <w:rsid w:val="002E132B"/>
    <w:rsid w:val="002E1C01"/>
    <w:rsid w:val="002E1C80"/>
    <w:rsid w:val="002E1F6D"/>
    <w:rsid w:val="002E23AF"/>
    <w:rsid w:val="002E247B"/>
    <w:rsid w:val="002E26A6"/>
    <w:rsid w:val="002E365B"/>
    <w:rsid w:val="002E3887"/>
    <w:rsid w:val="002E3A0A"/>
    <w:rsid w:val="002E3B41"/>
    <w:rsid w:val="002E3D2E"/>
    <w:rsid w:val="002E4E4F"/>
    <w:rsid w:val="002E5049"/>
    <w:rsid w:val="002E5CD1"/>
    <w:rsid w:val="002E6539"/>
    <w:rsid w:val="002E65AB"/>
    <w:rsid w:val="002E66EF"/>
    <w:rsid w:val="002E6C9C"/>
    <w:rsid w:val="002E75E2"/>
    <w:rsid w:val="002E7E9A"/>
    <w:rsid w:val="002F0067"/>
    <w:rsid w:val="002F0225"/>
    <w:rsid w:val="002F0597"/>
    <w:rsid w:val="002F085C"/>
    <w:rsid w:val="002F09C5"/>
    <w:rsid w:val="002F13DF"/>
    <w:rsid w:val="002F144C"/>
    <w:rsid w:val="002F19B6"/>
    <w:rsid w:val="002F1DFA"/>
    <w:rsid w:val="002F2949"/>
    <w:rsid w:val="002F2F7A"/>
    <w:rsid w:val="002F33A3"/>
    <w:rsid w:val="002F35BD"/>
    <w:rsid w:val="002F35DB"/>
    <w:rsid w:val="002F3A27"/>
    <w:rsid w:val="002F4001"/>
    <w:rsid w:val="002F4360"/>
    <w:rsid w:val="002F48BA"/>
    <w:rsid w:val="002F4C6B"/>
    <w:rsid w:val="002F59B4"/>
    <w:rsid w:val="002F6586"/>
    <w:rsid w:val="002F6A1D"/>
    <w:rsid w:val="002F72DB"/>
    <w:rsid w:val="002F74D3"/>
    <w:rsid w:val="002F77F1"/>
    <w:rsid w:val="002F7F8B"/>
    <w:rsid w:val="00300465"/>
    <w:rsid w:val="00300674"/>
    <w:rsid w:val="00300D0A"/>
    <w:rsid w:val="00300F32"/>
    <w:rsid w:val="00301591"/>
    <w:rsid w:val="003018CD"/>
    <w:rsid w:val="00301B44"/>
    <w:rsid w:val="00301C42"/>
    <w:rsid w:val="00301E7E"/>
    <w:rsid w:val="003023CD"/>
    <w:rsid w:val="003024B9"/>
    <w:rsid w:val="00302C6A"/>
    <w:rsid w:val="00302D5B"/>
    <w:rsid w:val="00303055"/>
    <w:rsid w:val="003032BD"/>
    <w:rsid w:val="0030378F"/>
    <w:rsid w:val="00303DCF"/>
    <w:rsid w:val="003040AC"/>
    <w:rsid w:val="00304D0C"/>
    <w:rsid w:val="00304DE7"/>
    <w:rsid w:val="0030531F"/>
    <w:rsid w:val="00305428"/>
    <w:rsid w:val="0030572B"/>
    <w:rsid w:val="00305F68"/>
    <w:rsid w:val="003068CF"/>
    <w:rsid w:val="00306AF3"/>
    <w:rsid w:val="00307385"/>
    <w:rsid w:val="00307837"/>
    <w:rsid w:val="00307AA3"/>
    <w:rsid w:val="00307DB7"/>
    <w:rsid w:val="00310538"/>
    <w:rsid w:val="00310BED"/>
    <w:rsid w:val="00310C59"/>
    <w:rsid w:val="00310F03"/>
    <w:rsid w:val="00311794"/>
    <w:rsid w:val="0031206B"/>
    <w:rsid w:val="0031210B"/>
    <w:rsid w:val="0031245A"/>
    <w:rsid w:val="0031253C"/>
    <w:rsid w:val="0031258B"/>
    <w:rsid w:val="003128F6"/>
    <w:rsid w:val="00312DBB"/>
    <w:rsid w:val="0031317F"/>
    <w:rsid w:val="003131E4"/>
    <w:rsid w:val="003138AA"/>
    <w:rsid w:val="003138BB"/>
    <w:rsid w:val="00313927"/>
    <w:rsid w:val="0031421C"/>
    <w:rsid w:val="00314659"/>
    <w:rsid w:val="00314674"/>
    <w:rsid w:val="00314772"/>
    <w:rsid w:val="00315156"/>
    <w:rsid w:val="003157A8"/>
    <w:rsid w:val="00315F6D"/>
    <w:rsid w:val="003160A9"/>
    <w:rsid w:val="00316298"/>
    <w:rsid w:val="003169BA"/>
    <w:rsid w:val="003169C6"/>
    <w:rsid w:val="00316E08"/>
    <w:rsid w:val="003176B4"/>
    <w:rsid w:val="00317987"/>
    <w:rsid w:val="00317ABB"/>
    <w:rsid w:val="00317AC6"/>
    <w:rsid w:val="00320B0D"/>
    <w:rsid w:val="00320BF4"/>
    <w:rsid w:val="00320C1D"/>
    <w:rsid w:val="003215C8"/>
    <w:rsid w:val="003220EC"/>
    <w:rsid w:val="0032283C"/>
    <w:rsid w:val="00322B84"/>
    <w:rsid w:val="00322F68"/>
    <w:rsid w:val="003230ED"/>
    <w:rsid w:val="00323106"/>
    <w:rsid w:val="00323235"/>
    <w:rsid w:val="00323645"/>
    <w:rsid w:val="00323C39"/>
    <w:rsid w:val="00323E57"/>
    <w:rsid w:val="00324335"/>
    <w:rsid w:val="00324413"/>
    <w:rsid w:val="003248E8"/>
    <w:rsid w:val="0032502D"/>
    <w:rsid w:val="00325188"/>
    <w:rsid w:val="00325F22"/>
    <w:rsid w:val="00325F47"/>
    <w:rsid w:val="00326B64"/>
    <w:rsid w:val="00326F7B"/>
    <w:rsid w:val="0032709A"/>
    <w:rsid w:val="003273B6"/>
    <w:rsid w:val="0032784E"/>
    <w:rsid w:val="00327979"/>
    <w:rsid w:val="00327B20"/>
    <w:rsid w:val="00327CF3"/>
    <w:rsid w:val="00327E13"/>
    <w:rsid w:val="003304F9"/>
    <w:rsid w:val="00330B02"/>
    <w:rsid w:val="00330F07"/>
    <w:rsid w:val="00331B20"/>
    <w:rsid w:val="00331CA4"/>
    <w:rsid w:val="00331F26"/>
    <w:rsid w:val="0033267B"/>
    <w:rsid w:val="00332A89"/>
    <w:rsid w:val="003337A1"/>
    <w:rsid w:val="00333A47"/>
    <w:rsid w:val="003346F0"/>
    <w:rsid w:val="0033488E"/>
    <w:rsid w:val="00334C57"/>
    <w:rsid w:val="00335A61"/>
    <w:rsid w:val="00335B17"/>
    <w:rsid w:val="00336207"/>
    <w:rsid w:val="0033624D"/>
    <w:rsid w:val="00336326"/>
    <w:rsid w:val="00336C48"/>
    <w:rsid w:val="00336CEA"/>
    <w:rsid w:val="00336FDE"/>
    <w:rsid w:val="0033722B"/>
    <w:rsid w:val="003375EB"/>
    <w:rsid w:val="00337848"/>
    <w:rsid w:val="003378BE"/>
    <w:rsid w:val="003408AC"/>
    <w:rsid w:val="00340E71"/>
    <w:rsid w:val="00340ED2"/>
    <w:rsid w:val="0034131C"/>
    <w:rsid w:val="00341726"/>
    <w:rsid w:val="00341A19"/>
    <w:rsid w:val="00341B93"/>
    <w:rsid w:val="0034222F"/>
    <w:rsid w:val="00342CB5"/>
    <w:rsid w:val="003436F2"/>
    <w:rsid w:val="00343904"/>
    <w:rsid w:val="00343A44"/>
    <w:rsid w:val="00343FD0"/>
    <w:rsid w:val="00344442"/>
    <w:rsid w:val="00344701"/>
    <w:rsid w:val="0034477D"/>
    <w:rsid w:val="003454D4"/>
    <w:rsid w:val="00346093"/>
    <w:rsid w:val="0034612D"/>
    <w:rsid w:val="0034633F"/>
    <w:rsid w:val="003465ED"/>
    <w:rsid w:val="003469AE"/>
    <w:rsid w:val="00346BBC"/>
    <w:rsid w:val="00347268"/>
    <w:rsid w:val="00347691"/>
    <w:rsid w:val="00347B2E"/>
    <w:rsid w:val="00347FC4"/>
    <w:rsid w:val="00350691"/>
    <w:rsid w:val="00350777"/>
    <w:rsid w:val="00350D0C"/>
    <w:rsid w:val="00350D2B"/>
    <w:rsid w:val="00350FC8"/>
    <w:rsid w:val="00351A47"/>
    <w:rsid w:val="00351D08"/>
    <w:rsid w:val="00352461"/>
    <w:rsid w:val="00352947"/>
    <w:rsid w:val="00352D5A"/>
    <w:rsid w:val="003537E0"/>
    <w:rsid w:val="0035467F"/>
    <w:rsid w:val="00354AEE"/>
    <w:rsid w:val="00354B55"/>
    <w:rsid w:val="0035593C"/>
    <w:rsid w:val="00356064"/>
    <w:rsid w:val="00356BFE"/>
    <w:rsid w:val="00357467"/>
    <w:rsid w:val="00357D82"/>
    <w:rsid w:val="00357F3D"/>
    <w:rsid w:val="003600AF"/>
    <w:rsid w:val="0036012F"/>
    <w:rsid w:val="00360AE1"/>
    <w:rsid w:val="00360E2D"/>
    <w:rsid w:val="00360F07"/>
    <w:rsid w:val="00361888"/>
    <w:rsid w:val="0036209B"/>
    <w:rsid w:val="0036258C"/>
    <w:rsid w:val="00362730"/>
    <w:rsid w:val="00362A1F"/>
    <w:rsid w:val="00362E25"/>
    <w:rsid w:val="00363259"/>
    <w:rsid w:val="0036358B"/>
    <w:rsid w:val="00364C21"/>
    <w:rsid w:val="00364C5C"/>
    <w:rsid w:val="00365727"/>
    <w:rsid w:val="00365E10"/>
    <w:rsid w:val="00365E42"/>
    <w:rsid w:val="00365EFB"/>
    <w:rsid w:val="0036613A"/>
    <w:rsid w:val="003667BE"/>
    <w:rsid w:val="00366992"/>
    <w:rsid w:val="00366D1B"/>
    <w:rsid w:val="00367345"/>
    <w:rsid w:val="00370A89"/>
    <w:rsid w:val="0037125F"/>
    <w:rsid w:val="00372684"/>
    <w:rsid w:val="003732FD"/>
    <w:rsid w:val="003737CE"/>
    <w:rsid w:val="00373A28"/>
    <w:rsid w:val="00373BF8"/>
    <w:rsid w:val="00374410"/>
    <w:rsid w:val="003745C0"/>
    <w:rsid w:val="00374956"/>
    <w:rsid w:val="003753C5"/>
    <w:rsid w:val="003753C6"/>
    <w:rsid w:val="003754C8"/>
    <w:rsid w:val="00375A4F"/>
    <w:rsid w:val="00375BE3"/>
    <w:rsid w:val="00375E42"/>
    <w:rsid w:val="0037630E"/>
    <w:rsid w:val="00376900"/>
    <w:rsid w:val="00376AA2"/>
    <w:rsid w:val="00376EF5"/>
    <w:rsid w:val="0037744C"/>
    <w:rsid w:val="0037775E"/>
    <w:rsid w:val="00377AB5"/>
    <w:rsid w:val="003801BC"/>
    <w:rsid w:val="0038049A"/>
    <w:rsid w:val="00380BE3"/>
    <w:rsid w:val="003814BA"/>
    <w:rsid w:val="00382109"/>
    <w:rsid w:val="003829E8"/>
    <w:rsid w:val="00382CFB"/>
    <w:rsid w:val="0038364F"/>
    <w:rsid w:val="00383A0B"/>
    <w:rsid w:val="00384523"/>
    <w:rsid w:val="003848DC"/>
    <w:rsid w:val="00384A57"/>
    <w:rsid w:val="00384AB3"/>
    <w:rsid w:val="00385095"/>
    <w:rsid w:val="00385273"/>
    <w:rsid w:val="00385700"/>
    <w:rsid w:val="003859E5"/>
    <w:rsid w:val="00385E8F"/>
    <w:rsid w:val="003866F2"/>
    <w:rsid w:val="00386A1D"/>
    <w:rsid w:val="00387176"/>
    <w:rsid w:val="00387447"/>
    <w:rsid w:val="00387AB3"/>
    <w:rsid w:val="00387B99"/>
    <w:rsid w:val="0039028C"/>
    <w:rsid w:val="00390BDD"/>
    <w:rsid w:val="003910DB"/>
    <w:rsid w:val="003912DC"/>
    <w:rsid w:val="00391B55"/>
    <w:rsid w:val="00391D16"/>
    <w:rsid w:val="00392E07"/>
    <w:rsid w:val="00393013"/>
    <w:rsid w:val="003933B5"/>
    <w:rsid w:val="00393840"/>
    <w:rsid w:val="003938DB"/>
    <w:rsid w:val="00393E60"/>
    <w:rsid w:val="00393E9A"/>
    <w:rsid w:val="00393FFF"/>
    <w:rsid w:val="00394CDA"/>
    <w:rsid w:val="00394D9E"/>
    <w:rsid w:val="00394FD9"/>
    <w:rsid w:val="0039533E"/>
    <w:rsid w:val="00395D23"/>
    <w:rsid w:val="0039627F"/>
    <w:rsid w:val="00396CC4"/>
    <w:rsid w:val="00397D93"/>
    <w:rsid w:val="003A0866"/>
    <w:rsid w:val="003A0DA1"/>
    <w:rsid w:val="003A11BE"/>
    <w:rsid w:val="003A12D7"/>
    <w:rsid w:val="003A144C"/>
    <w:rsid w:val="003A161C"/>
    <w:rsid w:val="003A177F"/>
    <w:rsid w:val="003A1C4F"/>
    <w:rsid w:val="003A23FA"/>
    <w:rsid w:val="003A2744"/>
    <w:rsid w:val="003A283D"/>
    <w:rsid w:val="003A30D9"/>
    <w:rsid w:val="003A33BD"/>
    <w:rsid w:val="003A3B07"/>
    <w:rsid w:val="003A40B2"/>
    <w:rsid w:val="003A48DB"/>
    <w:rsid w:val="003A4F97"/>
    <w:rsid w:val="003A52B3"/>
    <w:rsid w:val="003A534A"/>
    <w:rsid w:val="003A542D"/>
    <w:rsid w:val="003A5855"/>
    <w:rsid w:val="003A6060"/>
    <w:rsid w:val="003A6292"/>
    <w:rsid w:val="003A6D0B"/>
    <w:rsid w:val="003A734F"/>
    <w:rsid w:val="003A7C8A"/>
    <w:rsid w:val="003A7D92"/>
    <w:rsid w:val="003B06B6"/>
    <w:rsid w:val="003B0A3B"/>
    <w:rsid w:val="003B0AAD"/>
    <w:rsid w:val="003B0B8F"/>
    <w:rsid w:val="003B135E"/>
    <w:rsid w:val="003B1507"/>
    <w:rsid w:val="003B1548"/>
    <w:rsid w:val="003B1BF3"/>
    <w:rsid w:val="003B1CF9"/>
    <w:rsid w:val="003B1E24"/>
    <w:rsid w:val="003B2709"/>
    <w:rsid w:val="003B2A28"/>
    <w:rsid w:val="003B2F6C"/>
    <w:rsid w:val="003B2FF5"/>
    <w:rsid w:val="003B3887"/>
    <w:rsid w:val="003B3A6E"/>
    <w:rsid w:val="003B3EDB"/>
    <w:rsid w:val="003B3F2B"/>
    <w:rsid w:val="003B466D"/>
    <w:rsid w:val="003B4A67"/>
    <w:rsid w:val="003B50ED"/>
    <w:rsid w:val="003B5330"/>
    <w:rsid w:val="003B564F"/>
    <w:rsid w:val="003B57F7"/>
    <w:rsid w:val="003B58FB"/>
    <w:rsid w:val="003B5A6E"/>
    <w:rsid w:val="003B5C82"/>
    <w:rsid w:val="003B6663"/>
    <w:rsid w:val="003B6792"/>
    <w:rsid w:val="003B6B76"/>
    <w:rsid w:val="003B6DEA"/>
    <w:rsid w:val="003B6E0D"/>
    <w:rsid w:val="003B7148"/>
    <w:rsid w:val="003B7223"/>
    <w:rsid w:val="003B76BD"/>
    <w:rsid w:val="003B77C9"/>
    <w:rsid w:val="003C05ED"/>
    <w:rsid w:val="003C06C3"/>
    <w:rsid w:val="003C08BE"/>
    <w:rsid w:val="003C0AED"/>
    <w:rsid w:val="003C0DA0"/>
    <w:rsid w:val="003C106A"/>
    <w:rsid w:val="003C133C"/>
    <w:rsid w:val="003C13C0"/>
    <w:rsid w:val="003C1A22"/>
    <w:rsid w:val="003C1AEC"/>
    <w:rsid w:val="003C2113"/>
    <w:rsid w:val="003C22B6"/>
    <w:rsid w:val="003C306A"/>
    <w:rsid w:val="003C44A1"/>
    <w:rsid w:val="003C460D"/>
    <w:rsid w:val="003C46EB"/>
    <w:rsid w:val="003C4C48"/>
    <w:rsid w:val="003C4DE2"/>
    <w:rsid w:val="003C55CA"/>
    <w:rsid w:val="003C5833"/>
    <w:rsid w:val="003C5CEB"/>
    <w:rsid w:val="003C62D6"/>
    <w:rsid w:val="003C6424"/>
    <w:rsid w:val="003C64B7"/>
    <w:rsid w:val="003C6641"/>
    <w:rsid w:val="003C6C61"/>
    <w:rsid w:val="003C70BF"/>
    <w:rsid w:val="003C70D8"/>
    <w:rsid w:val="003C71E9"/>
    <w:rsid w:val="003C784F"/>
    <w:rsid w:val="003C79B9"/>
    <w:rsid w:val="003C7DDD"/>
    <w:rsid w:val="003C7E68"/>
    <w:rsid w:val="003D0413"/>
    <w:rsid w:val="003D094F"/>
    <w:rsid w:val="003D0C67"/>
    <w:rsid w:val="003D0CD0"/>
    <w:rsid w:val="003D114F"/>
    <w:rsid w:val="003D118B"/>
    <w:rsid w:val="003D1548"/>
    <w:rsid w:val="003D1608"/>
    <w:rsid w:val="003D17AC"/>
    <w:rsid w:val="003D1E70"/>
    <w:rsid w:val="003D1EC4"/>
    <w:rsid w:val="003D1F7E"/>
    <w:rsid w:val="003D29E9"/>
    <w:rsid w:val="003D29ED"/>
    <w:rsid w:val="003D2B3F"/>
    <w:rsid w:val="003D2C37"/>
    <w:rsid w:val="003D32BE"/>
    <w:rsid w:val="003D3A80"/>
    <w:rsid w:val="003D3B21"/>
    <w:rsid w:val="003D4191"/>
    <w:rsid w:val="003D4840"/>
    <w:rsid w:val="003D4C7A"/>
    <w:rsid w:val="003D4CC2"/>
    <w:rsid w:val="003D632B"/>
    <w:rsid w:val="003D637B"/>
    <w:rsid w:val="003D69F9"/>
    <w:rsid w:val="003D73E3"/>
    <w:rsid w:val="003D7546"/>
    <w:rsid w:val="003D7C3D"/>
    <w:rsid w:val="003D7D8F"/>
    <w:rsid w:val="003E0761"/>
    <w:rsid w:val="003E0F18"/>
    <w:rsid w:val="003E145F"/>
    <w:rsid w:val="003E14CA"/>
    <w:rsid w:val="003E1787"/>
    <w:rsid w:val="003E2889"/>
    <w:rsid w:val="003E2CE5"/>
    <w:rsid w:val="003E332F"/>
    <w:rsid w:val="003E35B3"/>
    <w:rsid w:val="003E3796"/>
    <w:rsid w:val="003E3F62"/>
    <w:rsid w:val="003E3FD2"/>
    <w:rsid w:val="003E4663"/>
    <w:rsid w:val="003E4DED"/>
    <w:rsid w:val="003E59A2"/>
    <w:rsid w:val="003E59AB"/>
    <w:rsid w:val="003E5A91"/>
    <w:rsid w:val="003E5B5A"/>
    <w:rsid w:val="003E6B13"/>
    <w:rsid w:val="003E7235"/>
    <w:rsid w:val="003E7248"/>
    <w:rsid w:val="003E74F5"/>
    <w:rsid w:val="003E7F07"/>
    <w:rsid w:val="003F0C51"/>
    <w:rsid w:val="003F12F2"/>
    <w:rsid w:val="003F1D70"/>
    <w:rsid w:val="003F1DA7"/>
    <w:rsid w:val="003F2371"/>
    <w:rsid w:val="003F2664"/>
    <w:rsid w:val="003F2F53"/>
    <w:rsid w:val="003F3521"/>
    <w:rsid w:val="003F380B"/>
    <w:rsid w:val="003F3B2F"/>
    <w:rsid w:val="003F3DA5"/>
    <w:rsid w:val="003F40F2"/>
    <w:rsid w:val="003F482D"/>
    <w:rsid w:val="003F5355"/>
    <w:rsid w:val="003F546F"/>
    <w:rsid w:val="003F58C6"/>
    <w:rsid w:val="003F5AF5"/>
    <w:rsid w:val="003F6251"/>
    <w:rsid w:val="003F6D0C"/>
    <w:rsid w:val="003F6DA5"/>
    <w:rsid w:val="003F7070"/>
    <w:rsid w:val="003F7678"/>
    <w:rsid w:val="003F77F2"/>
    <w:rsid w:val="003F78C5"/>
    <w:rsid w:val="0040096A"/>
    <w:rsid w:val="00400F45"/>
    <w:rsid w:val="004014AD"/>
    <w:rsid w:val="0040168D"/>
    <w:rsid w:val="00401746"/>
    <w:rsid w:val="00401CB7"/>
    <w:rsid w:val="00402B9C"/>
    <w:rsid w:val="0040316C"/>
    <w:rsid w:val="00403382"/>
    <w:rsid w:val="00403688"/>
    <w:rsid w:val="00403690"/>
    <w:rsid w:val="004037F6"/>
    <w:rsid w:val="00404B02"/>
    <w:rsid w:val="00404FE2"/>
    <w:rsid w:val="004051BA"/>
    <w:rsid w:val="00405612"/>
    <w:rsid w:val="0040572E"/>
    <w:rsid w:val="0040622B"/>
    <w:rsid w:val="0040624D"/>
    <w:rsid w:val="004069D9"/>
    <w:rsid w:val="00406CCD"/>
    <w:rsid w:val="00407159"/>
    <w:rsid w:val="004072A1"/>
    <w:rsid w:val="004072AF"/>
    <w:rsid w:val="004073FE"/>
    <w:rsid w:val="00407AAD"/>
    <w:rsid w:val="00407E35"/>
    <w:rsid w:val="00407E3D"/>
    <w:rsid w:val="00410E72"/>
    <w:rsid w:val="0041257A"/>
    <w:rsid w:val="004125C7"/>
    <w:rsid w:val="00412946"/>
    <w:rsid w:val="00412E6F"/>
    <w:rsid w:val="00413405"/>
    <w:rsid w:val="00413CCD"/>
    <w:rsid w:val="00415879"/>
    <w:rsid w:val="004167C9"/>
    <w:rsid w:val="00416F23"/>
    <w:rsid w:val="0041700D"/>
    <w:rsid w:val="0041770E"/>
    <w:rsid w:val="00417B78"/>
    <w:rsid w:val="00417DCE"/>
    <w:rsid w:val="0042032E"/>
    <w:rsid w:val="0042033E"/>
    <w:rsid w:val="00421462"/>
    <w:rsid w:val="004218D8"/>
    <w:rsid w:val="004225DB"/>
    <w:rsid w:val="0042333D"/>
    <w:rsid w:val="0042390B"/>
    <w:rsid w:val="00423B22"/>
    <w:rsid w:val="00424AB3"/>
    <w:rsid w:val="00424E89"/>
    <w:rsid w:val="004250B2"/>
    <w:rsid w:val="00425411"/>
    <w:rsid w:val="0042595C"/>
    <w:rsid w:val="00425C71"/>
    <w:rsid w:val="00425D69"/>
    <w:rsid w:val="00426F1B"/>
    <w:rsid w:val="004277A9"/>
    <w:rsid w:val="004300C4"/>
    <w:rsid w:val="00430738"/>
    <w:rsid w:val="00430B69"/>
    <w:rsid w:val="00430B88"/>
    <w:rsid w:val="004314F9"/>
    <w:rsid w:val="004315AD"/>
    <w:rsid w:val="00431811"/>
    <w:rsid w:val="00431F57"/>
    <w:rsid w:val="00433158"/>
    <w:rsid w:val="00433B64"/>
    <w:rsid w:val="004343C5"/>
    <w:rsid w:val="00434804"/>
    <w:rsid w:val="00434DF8"/>
    <w:rsid w:val="00435F3D"/>
    <w:rsid w:val="00436B3D"/>
    <w:rsid w:val="0043710D"/>
    <w:rsid w:val="00437598"/>
    <w:rsid w:val="00437721"/>
    <w:rsid w:val="00437A09"/>
    <w:rsid w:val="00437A52"/>
    <w:rsid w:val="004400CB"/>
    <w:rsid w:val="00440281"/>
    <w:rsid w:val="00440C0C"/>
    <w:rsid w:val="00440C11"/>
    <w:rsid w:val="004410D3"/>
    <w:rsid w:val="004413E2"/>
    <w:rsid w:val="00441708"/>
    <w:rsid w:val="004418E8"/>
    <w:rsid w:val="00441923"/>
    <w:rsid w:val="00441A32"/>
    <w:rsid w:val="004420E8"/>
    <w:rsid w:val="0044239F"/>
    <w:rsid w:val="00442638"/>
    <w:rsid w:val="00443A91"/>
    <w:rsid w:val="0044429E"/>
    <w:rsid w:val="0044478B"/>
    <w:rsid w:val="00444833"/>
    <w:rsid w:val="00444BD4"/>
    <w:rsid w:val="00445376"/>
    <w:rsid w:val="004457C2"/>
    <w:rsid w:val="00445818"/>
    <w:rsid w:val="00445AC2"/>
    <w:rsid w:val="00445C1E"/>
    <w:rsid w:val="00445C29"/>
    <w:rsid w:val="00446F93"/>
    <w:rsid w:val="004477C3"/>
    <w:rsid w:val="004477EE"/>
    <w:rsid w:val="00447CB8"/>
    <w:rsid w:val="004508E9"/>
    <w:rsid w:val="00450969"/>
    <w:rsid w:val="00450EFA"/>
    <w:rsid w:val="00452535"/>
    <w:rsid w:val="0045280F"/>
    <w:rsid w:val="00452D53"/>
    <w:rsid w:val="0045302F"/>
    <w:rsid w:val="004534E1"/>
    <w:rsid w:val="0045371A"/>
    <w:rsid w:val="00453B4F"/>
    <w:rsid w:val="00454BDF"/>
    <w:rsid w:val="00454ECA"/>
    <w:rsid w:val="00454F0C"/>
    <w:rsid w:val="00454FB8"/>
    <w:rsid w:val="004552B0"/>
    <w:rsid w:val="004556CF"/>
    <w:rsid w:val="00455D13"/>
    <w:rsid w:val="00455F41"/>
    <w:rsid w:val="00456594"/>
    <w:rsid w:val="0045701A"/>
    <w:rsid w:val="00457604"/>
    <w:rsid w:val="0045779B"/>
    <w:rsid w:val="004577CE"/>
    <w:rsid w:val="00457CF2"/>
    <w:rsid w:val="00460426"/>
    <w:rsid w:val="00460ACE"/>
    <w:rsid w:val="00460B70"/>
    <w:rsid w:val="00460BCD"/>
    <w:rsid w:val="00461469"/>
    <w:rsid w:val="00461552"/>
    <w:rsid w:val="00461E6C"/>
    <w:rsid w:val="00462A11"/>
    <w:rsid w:val="00462A9F"/>
    <w:rsid w:val="0046314E"/>
    <w:rsid w:val="004631AE"/>
    <w:rsid w:val="00463E31"/>
    <w:rsid w:val="00464346"/>
    <w:rsid w:val="00464930"/>
    <w:rsid w:val="00464B01"/>
    <w:rsid w:val="004651BC"/>
    <w:rsid w:val="0046534F"/>
    <w:rsid w:val="004658C7"/>
    <w:rsid w:val="00465E00"/>
    <w:rsid w:val="00465E39"/>
    <w:rsid w:val="00466267"/>
    <w:rsid w:val="00466443"/>
    <w:rsid w:val="00466A48"/>
    <w:rsid w:val="00466AA9"/>
    <w:rsid w:val="00466BDF"/>
    <w:rsid w:val="0046741A"/>
    <w:rsid w:val="00467847"/>
    <w:rsid w:val="0047030D"/>
    <w:rsid w:val="0047047C"/>
    <w:rsid w:val="004704C3"/>
    <w:rsid w:val="00470974"/>
    <w:rsid w:val="004709A2"/>
    <w:rsid w:val="00471842"/>
    <w:rsid w:val="00471CB7"/>
    <w:rsid w:val="00471E42"/>
    <w:rsid w:val="004721C4"/>
    <w:rsid w:val="00472366"/>
    <w:rsid w:val="004725A0"/>
    <w:rsid w:val="00472F98"/>
    <w:rsid w:val="004731D6"/>
    <w:rsid w:val="004735FC"/>
    <w:rsid w:val="00473A95"/>
    <w:rsid w:val="00473FCB"/>
    <w:rsid w:val="00474478"/>
    <w:rsid w:val="004746E3"/>
    <w:rsid w:val="0047471B"/>
    <w:rsid w:val="00475652"/>
    <w:rsid w:val="00476252"/>
    <w:rsid w:val="0047687E"/>
    <w:rsid w:val="004769D9"/>
    <w:rsid w:val="00476D71"/>
    <w:rsid w:val="00476DCE"/>
    <w:rsid w:val="0047700A"/>
    <w:rsid w:val="004776A8"/>
    <w:rsid w:val="00477F20"/>
    <w:rsid w:val="0048015D"/>
    <w:rsid w:val="00480163"/>
    <w:rsid w:val="00480746"/>
    <w:rsid w:val="0048095B"/>
    <w:rsid w:val="00480A12"/>
    <w:rsid w:val="00482393"/>
    <w:rsid w:val="004826D5"/>
    <w:rsid w:val="0048274D"/>
    <w:rsid w:val="004831E8"/>
    <w:rsid w:val="00483628"/>
    <w:rsid w:val="004838C3"/>
    <w:rsid w:val="00483AA6"/>
    <w:rsid w:val="004846B6"/>
    <w:rsid w:val="00484B19"/>
    <w:rsid w:val="004859DD"/>
    <w:rsid w:val="00485A4A"/>
    <w:rsid w:val="004868E3"/>
    <w:rsid w:val="0048716B"/>
    <w:rsid w:val="004873FB"/>
    <w:rsid w:val="00487858"/>
    <w:rsid w:val="00487D89"/>
    <w:rsid w:val="00487F43"/>
    <w:rsid w:val="0049003E"/>
    <w:rsid w:val="004904F3"/>
    <w:rsid w:val="00490937"/>
    <w:rsid w:val="00490FD4"/>
    <w:rsid w:val="004914BD"/>
    <w:rsid w:val="004916D7"/>
    <w:rsid w:val="004916D9"/>
    <w:rsid w:val="00491FE5"/>
    <w:rsid w:val="00492007"/>
    <w:rsid w:val="00492206"/>
    <w:rsid w:val="004934D9"/>
    <w:rsid w:val="00493F78"/>
    <w:rsid w:val="00494D20"/>
    <w:rsid w:val="004956FB"/>
    <w:rsid w:val="004967E3"/>
    <w:rsid w:val="00496D34"/>
    <w:rsid w:val="0049735D"/>
    <w:rsid w:val="00497831"/>
    <w:rsid w:val="004979BC"/>
    <w:rsid w:val="004979DF"/>
    <w:rsid w:val="00497CBE"/>
    <w:rsid w:val="00497DF5"/>
    <w:rsid w:val="004A0026"/>
    <w:rsid w:val="004A00F3"/>
    <w:rsid w:val="004A1941"/>
    <w:rsid w:val="004A2363"/>
    <w:rsid w:val="004A2A07"/>
    <w:rsid w:val="004A2F33"/>
    <w:rsid w:val="004A31A1"/>
    <w:rsid w:val="004A36F3"/>
    <w:rsid w:val="004A3D74"/>
    <w:rsid w:val="004A3E46"/>
    <w:rsid w:val="004A3E5B"/>
    <w:rsid w:val="004A4435"/>
    <w:rsid w:val="004A4678"/>
    <w:rsid w:val="004A51E2"/>
    <w:rsid w:val="004A58D7"/>
    <w:rsid w:val="004A5DAF"/>
    <w:rsid w:val="004A5F52"/>
    <w:rsid w:val="004A5F75"/>
    <w:rsid w:val="004A603A"/>
    <w:rsid w:val="004A6100"/>
    <w:rsid w:val="004A6292"/>
    <w:rsid w:val="004A64B5"/>
    <w:rsid w:val="004A6520"/>
    <w:rsid w:val="004A66B4"/>
    <w:rsid w:val="004A6C76"/>
    <w:rsid w:val="004B0210"/>
    <w:rsid w:val="004B16A6"/>
    <w:rsid w:val="004B2224"/>
    <w:rsid w:val="004B254E"/>
    <w:rsid w:val="004B27F0"/>
    <w:rsid w:val="004B2DD5"/>
    <w:rsid w:val="004B3478"/>
    <w:rsid w:val="004B3B9B"/>
    <w:rsid w:val="004B3BE3"/>
    <w:rsid w:val="004B3DDD"/>
    <w:rsid w:val="004B4014"/>
    <w:rsid w:val="004B40AB"/>
    <w:rsid w:val="004B4E5E"/>
    <w:rsid w:val="004B513A"/>
    <w:rsid w:val="004B5817"/>
    <w:rsid w:val="004B59A9"/>
    <w:rsid w:val="004B5A9A"/>
    <w:rsid w:val="004B6205"/>
    <w:rsid w:val="004B63A7"/>
    <w:rsid w:val="004B63E1"/>
    <w:rsid w:val="004B7329"/>
    <w:rsid w:val="004B737A"/>
    <w:rsid w:val="004B7A00"/>
    <w:rsid w:val="004B7CB8"/>
    <w:rsid w:val="004C0BC4"/>
    <w:rsid w:val="004C0C4D"/>
    <w:rsid w:val="004C0EC8"/>
    <w:rsid w:val="004C0F6D"/>
    <w:rsid w:val="004C0FAA"/>
    <w:rsid w:val="004C1661"/>
    <w:rsid w:val="004C217A"/>
    <w:rsid w:val="004C2337"/>
    <w:rsid w:val="004C2424"/>
    <w:rsid w:val="004C259C"/>
    <w:rsid w:val="004C2859"/>
    <w:rsid w:val="004C2C86"/>
    <w:rsid w:val="004C2D1D"/>
    <w:rsid w:val="004C2E8B"/>
    <w:rsid w:val="004C31A1"/>
    <w:rsid w:val="004C3225"/>
    <w:rsid w:val="004C32BD"/>
    <w:rsid w:val="004C3B4E"/>
    <w:rsid w:val="004C3B6E"/>
    <w:rsid w:val="004C5194"/>
    <w:rsid w:val="004C5B4D"/>
    <w:rsid w:val="004C5D66"/>
    <w:rsid w:val="004C6202"/>
    <w:rsid w:val="004C667B"/>
    <w:rsid w:val="004C6CEE"/>
    <w:rsid w:val="004C7984"/>
    <w:rsid w:val="004C7AC6"/>
    <w:rsid w:val="004C7F5A"/>
    <w:rsid w:val="004D0300"/>
    <w:rsid w:val="004D16C1"/>
    <w:rsid w:val="004D1BBF"/>
    <w:rsid w:val="004D1BC3"/>
    <w:rsid w:val="004D1CDB"/>
    <w:rsid w:val="004D1D66"/>
    <w:rsid w:val="004D378F"/>
    <w:rsid w:val="004D3C27"/>
    <w:rsid w:val="004D47D0"/>
    <w:rsid w:val="004D58A7"/>
    <w:rsid w:val="004D6608"/>
    <w:rsid w:val="004D6C04"/>
    <w:rsid w:val="004D71F0"/>
    <w:rsid w:val="004D72EA"/>
    <w:rsid w:val="004D7352"/>
    <w:rsid w:val="004D7422"/>
    <w:rsid w:val="004D7A70"/>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B7"/>
    <w:rsid w:val="004E4AC0"/>
    <w:rsid w:val="004E5245"/>
    <w:rsid w:val="004E5272"/>
    <w:rsid w:val="004E52C8"/>
    <w:rsid w:val="004E5814"/>
    <w:rsid w:val="004E598F"/>
    <w:rsid w:val="004E6AA6"/>
    <w:rsid w:val="004E6CB6"/>
    <w:rsid w:val="004E6DB3"/>
    <w:rsid w:val="004E79B7"/>
    <w:rsid w:val="004E7BA7"/>
    <w:rsid w:val="004E7E7C"/>
    <w:rsid w:val="004E7FAA"/>
    <w:rsid w:val="004F02F9"/>
    <w:rsid w:val="004F04A3"/>
    <w:rsid w:val="004F04DC"/>
    <w:rsid w:val="004F0919"/>
    <w:rsid w:val="004F0DF1"/>
    <w:rsid w:val="004F0FD4"/>
    <w:rsid w:val="004F10A4"/>
    <w:rsid w:val="004F11E3"/>
    <w:rsid w:val="004F1A35"/>
    <w:rsid w:val="004F2CF4"/>
    <w:rsid w:val="004F2F28"/>
    <w:rsid w:val="004F3C22"/>
    <w:rsid w:val="004F40B9"/>
    <w:rsid w:val="004F41FD"/>
    <w:rsid w:val="004F428F"/>
    <w:rsid w:val="004F42C9"/>
    <w:rsid w:val="004F42CA"/>
    <w:rsid w:val="004F43A9"/>
    <w:rsid w:val="004F494E"/>
    <w:rsid w:val="004F49E0"/>
    <w:rsid w:val="004F49FF"/>
    <w:rsid w:val="004F4A96"/>
    <w:rsid w:val="004F4F9C"/>
    <w:rsid w:val="004F53F5"/>
    <w:rsid w:val="004F621D"/>
    <w:rsid w:val="004F652E"/>
    <w:rsid w:val="004F6A43"/>
    <w:rsid w:val="004F6D18"/>
    <w:rsid w:val="004F6E06"/>
    <w:rsid w:val="004F78B4"/>
    <w:rsid w:val="004F79F7"/>
    <w:rsid w:val="004F7B29"/>
    <w:rsid w:val="004F7FD1"/>
    <w:rsid w:val="00500606"/>
    <w:rsid w:val="00500782"/>
    <w:rsid w:val="0050086D"/>
    <w:rsid w:val="005009A5"/>
    <w:rsid w:val="00500D98"/>
    <w:rsid w:val="00501587"/>
    <w:rsid w:val="00502406"/>
    <w:rsid w:val="00502BA4"/>
    <w:rsid w:val="00503065"/>
    <w:rsid w:val="0050319D"/>
    <w:rsid w:val="0050347C"/>
    <w:rsid w:val="005039A0"/>
    <w:rsid w:val="00503AB0"/>
    <w:rsid w:val="00503C32"/>
    <w:rsid w:val="0050413F"/>
    <w:rsid w:val="0050485F"/>
    <w:rsid w:val="005050D6"/>
    <w:rsid w:val="00505458"/>
    <w:rsid w:val="00505642"/>
    <w:rsid w:val="00506217"/>
    <w:rsid w:val="00506C7C"/>
    <w:rsid w:val="0050711F"/>
    <w:rsid w:val="0050785B"/>
    <w:rsid w:val="00507C83"/>
    <w:rsid w:val="00507E02"/>
    <w:rsid w:val="005104B3"/>
    <w:rsid w:val="005105EE"/>
    <w:rsid w:val="00510C75"/>
    <w:rsid w:val="00510CB7"/>
    <w:rsid w:val="00511B6B"/>
    <w:rsid w:val="00512690"/>
    <w:rsid w:val="00512E71"/>
    <w:rsid w:val="005139E8"/>
    <w:rsid w:val="00513A14"/>
    <w:rsid w:val="00514124"/>
    <w:rsid w:val="00514EF3"/>
    <w:rsid w:val="00515051"/>
    <w:rsid w:val="00515181"/>
    <w:rsid w:val="005151F5"/>
    <w:rsid w:val="005155C4"/>
    <w:rsid w:val="00516478"/>
    <w:rsid w:val="00516B77"/>
    <w:rsid w:val="00516DBC"/>
    <w:rsid w:val="005173B6"/>
    <w:rsid w:val="00517406"/>
    <w:rsid w:val="0052005F"/>
    <w:rsid w:val="0052020D"/>
    <w:rsid w:val="0052075E"/>
    <w:rsid w:val="00520D1A"/>
    <w:rsid w:val="005213A0"/>
    <w:rsid w:val="005214C2"/>
    <w:rsid w:val="00521A23"/>
    <w:rsid w:val="005220EC"/>
    <w:rsid w:val="00522D30"/>
    <w:rsid w:val="00523842"/>
    <w:rsid w:val="00523C58"/>
    <w:rsid w:val="00523E16"/>
    <w:rsid w:val="005240A4"/>
    <w:rsid w:val="00524543"/>
    <w:rsid w:val="0052477A"/>
    <w:rsid w:val="005247C4"/>
    <w:rsid w:val="00524C29"/>
    <w:rsid w:val="00524D79"/>
    <w:rsid w:val="00524F47"/>
    <w:rsid w:val="00524FD6"/>
    <w:rsid w:val="00525272"/>
    <w:rsid w:val="00525534"/>
    <w:rsid w:val="0052563A"/>
    <w:rsid w:val="00526648"/>
    <w:rsid w:val="00526FD9"/>
    <w:rsid w:val="0052709D"/>
    <w:rsid w:val="005272A7"/>
    <w:rsid w:val="0052769E"/>
    <w:rsid w:val="00527B2B"/>
    <w:rsid w:val="005306C2"/>
    <w:rsid w:val="0053101B"/>
    <w:rsid w:val="00531373"/>
    <w:rsid w:val="005316A9"/>
    <w:rsid w:val="00531CCB"/>
    <w:rsid w:val="00531E33"/>
    <w:rsid w:val="005322F0"/>
    <w:rsid w:val="00533034"/>
    <w:rsid w:val="0053341A"/>
    <w:rsid w:val="00533764"/>
    <w:rsid w:val="00533955"/>
    <w:rsid w:val="005343CF"/>
    <w:rsid w:val="00534D76"/>
    <w:rsid w:val="00534FF6"/>
    <w:rsid w:val="005354B3"/>
    <w:rsid w:val="00535631"/>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56B"/>
    <w:rsid w:val="00542995"/>
    <w:rsid w:val="00543103"/>
    <w:rsid w:val="005438E8"/>
    <w:rsid w:val="005439A3"/>
    <w:rsid w:val="005443C1"/>
    <w:rsid w:val="00544AC7"/>
    <w:rsid w:val="00544E6A"/>
    <w:rsid w:val="00544FA3"/>
    <w:rsid w:val="0054529F"/>
    <w:rsid w:val="005453DC"/>
    <w:rsid w:val="005456DA"/>
    <w:rsid w:val="005463E3"/>
    <w:rsid w:val="0054663E"/>
    <w:rsid w:val="00546C47"/>
    <w:rsid w:val="00546E2A"/>
    <w:rsid w:val="00547CF3"/>
    <w:rsid w:val="005504A3"/>
    <w:rsid w:val="00550679"/>
    <w:rsid w:val="00550818"/>
    <w:rsid w:val="00552028"/>
    <w:rsid w:val="00552222"/>
    <w:rsid w:val="005529E5"/>
    <w:rsid w:val="00552C9C"/>
    <w:rsid w:val="00552EAB"/>
    <w:rsid w:val="005538C6"/>
    <w:rsid w:val="00553B07"/>
    <w:rsid w:val="00553C7D"/>
    <w:rsid w:val="00553D58"/>
    <w:rsid w:val="00553EE7"/>
    <w:rsid w:val="005542F8"/>
    <w:rsid w:val="00554A44"/>
    <w:rsid w:val="00554BFB"/>
    <w:rsid w:val="0055505F"/>
    <w:rsid w:val="005553B9"/>
    <w:rsid w:val="00555D49"/>
    <w:rsid w:val="00555E91"/>
    <w:rsid w:val="00556ACC"/>
    <w:rsid w:val="00556B29"/>
    <w:rsid w:val="00556FF7"/>
    <w:rsid w:val="00557240"/>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2F2C"/>
    <w:rsid w:val="0056348A"/>
    <w:rsid w:val="005637C9"/>
    <w:rsid w:val="0056410D"/>
    <w:rsid w:val="005645BB"/>
    <w:rsid w:val="005647E4"/>
    <w:rsid w:val="00564910"/>
    <w:rsid w:val="00564FA4"/>
    <w:rsid w:val="00565889"/>
    <w:rsid w:val="00565B04"/>
    <w:rsid w:val="00565B0C"/>
    <w:rsid w:val="00565D21"/>
    <w:rsid w:val="00565FEA"/>
    <w:rsid w:val="0056628E"/>
    <w:rsid w:val="005662E8"/>
    <w:rsid w:val="005666D4"/>
    <w:rsid w:val="0056702C"/>
    <w:rsid w:val="00567225"/>
    <w:rsid w:val="005672BA"/>
    <w:rsid w:val="00570B71"/>
    <w:rsid w:val="00570DA6"/>
    <w:rsid w:val="0057105E"/>
    <w:rsid w:val="00571357"/>
    <w:rsid w:val="00571409"/>
    <w:rsid w:val="00571981"/>
    <w:rsid w:val="00571DCF"/>
    <w:rsid w:val="00572A9B"/>
    <w:rsid w:val="00572CA7"/>
    <w:rsid w:val="00572EB3"/>
    <w:rsid w:val="00573033"/>
    <w:rsid w:val="005733DB"/>
    <w:rsid w:val="00573AF4"/>
    <w:rsid w:val="00573D50"/>
    <w:rsid w:val="005745F0"/>
    <w:rsid w:val="005746B0"/>
    <w:rsid w:val="00574918"/>
    <w:rsid w:val="005749AB"/>
    <w:rsid w:val="00574BFD"/>
    <w:rsid w:val="0057520D"/>
    <w:rsid w:val="005753FE"/>
    <w:rsid w:val="005754BB"/>
    <w:rsid w:val="005755B7"/>
    <w:rsid w:val="00575F01"/>
    <w:rsid w:val="00576038"/>
    <w:rsid w:val="00576544"/>
    <w:rsid w:val="005768F4"/>
    <w:rsid w:val="00576C2D"/>
    <w:rsid w:val="00576EEC"/>
    <w:rsid w:val="0057710E"/>
    <w:rsid w:val="00577F1F"/>
    <w:rsid w:val="00580646"/>
    <w:rsid w:val="0058075B"/>
    <w:rsid w:val="005808D6"/>
    <w:rsid w:val="00580941"/>
    <w:rsid w:val="0058109D"/>
    <w:rsid w:val="005816B0"/>
    <w:rsid w:val="0058230F"/>
    <w:rsid w:val="00582576"/>
    <w:rsid w:val="005825A5"/>
    <w:rsid w:val="00584122"/>
    <w:rsid w:val="005847F1"/>
    <w:rsid w:val="00584C1A"/>
    <w:rsid w:val="0058535C"/>
    <w:rsid w:val="005862B2"/>
    <w:rsid w:val="005867BA"/>
    <w:rsid w:val="00586F84"/>
    <w:rsid w:val="00587391"/>
    <w:rsid w:val="0058792E"/>
    <w:rsid w:val="00587A1C"/>
    <w:rsid w:val="00587D8A"/>
    <w:rsid w:val="00587FA4"/>
    <w:rsid w:val="0059017B"/>
    <w:rsid w:val="00590579"/>
    <w:rsid w:val="0059081D"/>
    <w:rsid w:val="005911E6"/>
    <w:rsid w:val="00591852"/>
    <w:rsid w:val="00591B30"/>
    <w:rsid w:val="0059204B"/>
    <w:rsid w:val="005922F3"/>
    <w:rsid w:val="0059289F"/>
    <w:rsid w:val="00592941"/>
    <w:rsid w:val="00592D6D"/>
    <w:rsid w:val="005930CC"/>
    <w:rsid w:val="00593AC8"/>
    <w:rsid w:val="005947FD"/>
    <w:rsid w:val="00594B3D"/>
    <w:rsid w:val="00595278"/>
    <w:rsid w:val="0059533D"/>
    <w:rsid w:val="00595343"/>
    <w:rsid w:val="005954F7"/>
    <w:rsid w:val="00596528"/>
    <w:rsid w:val="0059670D"/>
    <w:rsid w:val="005967B1"/>
    <w:rsid w:val="005968FC"/>
    <w:rsid w:val="00596926"/>
    <w:rsid w:val="00596D8F"/>
    <w:rsid w:val="00596F1A"/>
    <w:rsid w:val="00597193"/>
    <w:rsid w:val="005979D6"/>
    <w:rsid w:val="00597E63"/>
    <w:rsid w:val="005A1195"/>
    <w:rsid w:val="005A12EB"/>
    <w:rsid w:val="005A17C8"/>
    <w:rsid w:val="005A1DCC"/>
    <w:rsid w:val="005A1DE1"/>
    <w:rsid w:val="005A2A2D"/>
    <w:rsid w:val="005A2E19"/>
    <w:rsid w:val="005A30C3"/>
    <w:rsid w:val="005A35B8"/>
    <w:rsid w:val="005A3F77"/>
    <w:rsid w:val="005A55FD"/>
    <w:rsid w:val="005A57D8"/>
    <w:rsid w:val="005A5F1B"/>
    <w:rsid w:val="005A616E"/>
    <w:rsid w:val="005A6700"/>
    <w:rsid w:val="005A69C2"/>
    <w:rsid w:val="005A7358"/>
    <w:rsid w:val="005A76C3"/>
    <w:rsid w:val="005A77FE"/>
    <w:rsid w:val="005A7886"/>
    <w:rsid w:val="005A7E08"/>
    <w:rsid w:val="005A7FD7"/>
    <w:rsid w:val="005B0732"/>
    <w:rsid w:val="005B298E"/>
    <w:rsid w:val="005B2B04"/>
    <w:rsid w:val="005B2DCB"/>
    <w:rsid w:val="005B2E13"/>
    <w:rsid w:val="005B3048"/>
    <w:rsid w:val="005B35A7"/>
    <w:rsid w:val="005B464F"/>
    <w:rsid w:val="005B5843"/>
    <w:rsid w:val="005B5CFC"/>
    <w:rsid w:val="005B5EF2"/>
    <w:rsid w:val="005B654C"/>
    <w:rsid w:val="005B691B"/>
    <w:rsid w:val="005B6E19"/>
    <w:rsid w:val="005B7211"/>
    <w:rsid w:val="005B76DD"/>
    <w:rsid w:val="005B796F"/>
    <w:rsid w:val="005B79BA"/>
    <w:rsid w:val="005B7A35"/>
    <w:rsid w:val="005B7AC6"/>
    <w:rsid w:val="005B7F69"/>
    <w:rsid w:val="005B7F79"/>
    <w:rsid w:val="005C013A"/>
    <w:rsid w:val="005C0148"/>
    <w:rsid w:val="005C01FB"/>
    <w:rsid w:val="005C0233"/>
    <w:rsid w:val="005C0480"/>
    <w:rsid w:val="005C0D23"/>
    <w:rsid w:val="005C0DA1"/>
    <w:rsid w:val="005C1167"/>
    <w:rsid w:val="005C19B7"/>
    <w:rsid w:val="005C1AB2"/>
    <w:rsid w:val="005C1C8B"/>
    <w:rsid w:val="005C1CFF"/>
    <w:rsid w:val="005C1F50"/>
    <w:rsid w:val="005C235A"/>
    <w:rsid w:val="005C26ED"/>
    <w:rsid w:val="005C2D8E"/>
    <w:rsid w:val="005C2D98"/>
    <w:rsid w:val="005C3093"/>
    <w:rsid w:val="005C361D"/>
    <w:rsid w:val="005C484E"/>
    <w:rsid w:val="005C596F"/>
    <w:rsid w:val="005C605D"/>
    <w:rsid w:val="005C6DCD"/>
    <w:rsid w:val="005C7357"/>
    <w:rsid w:val="005C7D2C"/>
    <w:rsid w:val="005D0174"/>
    <w:rsid w:val="005D029D"/>
    <w:rsid w:val="005D1194"/>
    <w:rsid w:val="005D1330"/>
    <w:rsid w:val="005D1618"/>
    <w:rsid w:val="005D1C23"/>
    <w:rsid w:val="005D24C2"/>
    <w:rsid w:val="005D27AF"/>
    <w:rsid w:val="005D2831"/>
    <w:rsid w:val="005D320B"/>
    <w:rsid w:val="005D3353"/>
    <w:rsid w:val="005D3A88"/>
    <w:rsid w:val="005D3BB7"/>
    <w:rsid w:val="005D40CC"/>
    <w:rsid w:val="005D41E7"/>
    <w:rsid w:val="005D4892"/>
    <w:rsid w:val="005D51FA"/>
    <w:rsid w:val="005D532E"/>
    <w:rsid w:val="005D5515"/>
    <w:rsid w:val="005D5B1E"/>
    <w:rsid w:val="005D5D3A"/>
    <w:rsid w:val="005D5DED"/>
    <w:rsid w:val="005D5E10"/>
    <w:rsid w:val="005D5F57"/>
    <w:rsid w:val="005D5F61"/>
    <w:rsid w:val="005D60E5"/>
    <w:rsid w:val="005D6366"/>
    <w:rsid w:val="005D64F9"/>
    <w:rsid w:val="005D67D9"/>
    <w:rsid w:val="005D6811"/>
    <w:rsid w:val="005D68BA"/>
    <w:rsid w:val="005D6A89"/>
    <w:rsid w:val="005D6E9D"/>
    <w:rsid w:val="005D7FE8"/>
    <w:rsid w:val="005E0618"/>
    <w:rsid w:val="005E08DE"/>
    <w:rsid w:val="005E0A01"/>
    <w:rsid w:val="005E0AF1"/>
    <w:rsid w:val="005E0F57"/>
    <w:rsid w:val="005E1EE6"/>
    <w:rsid w:val="005E260E"/>
    <w:rsid w:val="005E3C68"/>
    <w:rsid w:val="005E3DF4"/>
    <w:rsid w:val="005E3F9A"/>
    <w:rsid w:val="005E40FD"/>
    <w:rsid w:val="005E4A26"/>
    <w:rsid w:val="005E51AC"/>
    <w:rsid w:val="005E5342"/>
    <w:rsid w:val="005E595A"/>
    <w:rsid w:val="005E6257"/>
    <w:rsid w:val="005E676D"/>
    <w:rsid w:val="005E7370"/>
    <w:rsid w:val="005E7385"/>
    <w:rsid w:val="005E73D2"/>
    <w:rsid w:val="005E7964"/>
    <w:rsid w:val="005E7996"/>
    <w:rsid w:val="005E7C51"/>
    <w:rsid w:val="005E7D03"/>
    <w:rsid w:val="005F01C5"/>
    <w:rsid w:val="005F01ED"/>
    <w:rsid w:val="005F0211"/>
    <w:rsid w:val="005F03DB"/>
    <w:rsid w:val="005F04A0"/>
    <w:rsid w:val="005F0643"/>
    <w:rsid w:val="005F0835"/>
    <w:rsid w:val="005F096E"/>
    <w:rsid w:val="005F1588"/>
    <w:rsid w:val="005F15D8"/>
    <w:rsid w:val="005F1CB9"/>
    <w:rsid w:val="005F1F19"/>
    <w:rsid w:val="005F2003"/>
    <w:rsid w:val="005F2137"/>
    <w:rsid w:val="005F2683"/>
    <w:rsid w:val="005F2D1E"/>
    <w:rsid w:val="005F3EAD"/>
    <w:rsid w:val="005F3F30"/>
    <w:rsid w:val="005F3F3A"/>
    <w:rsid w:val="005F3FA7"/>
    <w:rsid w:val="005F40D3"/>
    <w:rsid w:val="005F4125"/>
    <w:rsid w:val="005F52B4"/>
    <w:rsid w:val="005F597D"/>
    <w:rsid w:val="005F5B30"/>
    <w:rsid w:val="005F5C8D"/>
    <w:rsid w:val="005F5D74"/>
    <w:rsid w:val="005F5DC0"/>
    <w:rsid w:val="005F61CC"/>
    <w:rsid w:val="005F6217"/>
    <w:rsid w:val="005F63F1"/>
    <w:rsid w:val="005F67BD"/>
    <w:rsid w:val="005F6D56"/>
    <w:rsid w:val="005F6E4F"/>
    <w:rsid w:val="005F7847"/>
    <w:rsid w:val="005F7F1E"/>
    <w:rsid w:val="00600554"/>
    <w:rsid w:val="00600BC5"/>
    <w:rsid w:val="00600DB9"/>
    <w:rsid w:val="00601564"/>
    <w:rsid w:val="006020CA"/>
    <w:rsid w:val="00602349"/>
    <w:rsid w:val="0060269D"/>
    <w:rsid w:val="006028DD"/>
    <w:rsid w:val="00602B09"/>
    <w:rsid w:val="00603136"/>
    <w:rsid w:val="00603E9D"/>
    <w:rsid w:val="00603E9E"/>
    <w:rsid w:val="0060427C"/>
    <w:rsid w:val="00604375"/>
    <w:rsid w:val="006043B1"/>
    <w:rsid w:val="00604806"/>
    <w:rsid w:val="00604900"/>
    <w:rsid w:val="00604B0C"/>
    <w:rsid w:val="00605293"/>
    <w:rsid w:val="00606926"/>
    <w:rsid w:val="0060765E"/>
    <w:rsid w:val="0060766B"/>
    <w:rsid w:val="006077B9"/>
    <w:rsid w:val="00610BC3"/>
    <w:rsid w:val="00610F38"/>
    <w:rsid w:val="006114F4"/>
    <w:rsid w:val="0061210B"/>
    <w:rsid w:val="006128E4"/>
    <w:rsid w:val="0061293A"/>
    <w:rsid w:val="00612A7F"/>
    <w:rsid w:val="00613342"/>
    <w:rsid w:val="00613AF5"/>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504"/>
    <w:rsid w:val="00621746"/>
    <w:rsid w:val="00621E72"/>
    <w:rsid w:val="00622153"/>
    <w:rsid w:val="006221C3"/>
    <w:rsid w:val="0062261E"/>
    <w:rsid w:val="0062281E"/>
    <w:rsid w:val="00622ABE"/>
    <w:rsid w:val="00622F0B"/>
    <w:rsid w:val="00623F28"/>
    <w:rsid w:val="00624157"/>
    <w:rsid w:val="0062425E"/>
    <w:rsid w:val="00624B58"/>
    <w:rsid w:val="00624EB7"/>
    <w:rsid w:val="006251A6"/>
    <w:rsid w:val="0062533D"/>
    <w:rsid w:val="00625344"/>
    <w:rsid w:val="00626BFF"/>
    <w:rsid w:val="0062711A"/>
    <w:rsid w:val="006271A5"/>
    <w:rsid w:val="00627D14"/>
    <w:rsid w:val="0063019D"/>
    <w:rsid w:val="00630744"/>
    <w:rsid w:val="00630BD9"/>
    <w:rsid w:val="00631406"/>
    <w:rsid w:val="0063146C"/>
    <w:rsid w:val="00631891"/>
    <w:rsid w:val="00631E4B"/>
    <w:rsid w:val="00631F6F"/>
    <w:rsid w:val="006329DC"/>
    <w:rsid w:val="00632F60"/>
    <w:rsid w:val="0063326E"/>
    <w:rsid w:val="00633358"/>
    <w:rsid w:val="00633509"/>
    <w:rsid w:val="00633AC8"/>
    <w:rsid w:val="00634804"/>
    <w:rsid w:val="00634E2E"/>
    <w:rsid w:val="00634FC9"/>
    <w:rsid w:val="006352A4"/>
    <w:rsid w:val="00635787"/>
    <w:rsid w:val="006362EA"/>
    <w:rsid w:val="00637E61"/>
    <w:rsid w:val="006404FF"/>
    <w:rsid w:val="00640784"/>
    <w:rsid w:val="00641244"/>
    <w:rsid w:val="0064191C"/>
    <w:rsid w:val="00641B54"/>
    <w:rsid w:val="00641C34"/>
    <w:rsid w:val="00642E6B"/>
    <w:rsid w:val="00643282"/>
    <w:rsid w:val="00643DC2"/>
    <w:rsid w:val="00644139"/>
    <w:rsid w:val="0064465C"/>
    <w:rsid w:val="00645630"/>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55C"/>
    <w:rsid w:val="00650657"/>
    <w:rsid w:val="00650763"/>
    <w:rsid w:val="006510DD"/>
    <w:rsid w:val="0065114E"/>
    <w:rsid w:val="0065147D"/>
    <w:rsid w:val="00651D44"/>
    <w:rsid w:val="00651F7E"/>
    <w:rsid w:val="00652020"/>
    <w:rsid w:val="00652253"/>
    <w:rsid w:val="006522ED"/>
    <w:rsid w:val="0065238A"/>
    <w:rsid w:val="006524A5"/>
    <w:rsid w:val="00652702"/>
    <w:rsid w:val="00652CF6"/>
    <w:rsid w:val="00652FA6"/>
    <w:rsid w:val="00653749"/>
    <w:rsid w:val="006537D0"/>
    <w:rsid w:val="00653894"/>
    <w:rsid w:val="00653B68"/>
    <w:rsid w:val="00653B81"/>
    <w:rsid w:val="0065445E"/>
    <w:rsid w:val="00654498"/>
    <w:rsid w:val="00654CD0"/>
    <w:rsid w:val="00655423"/>
    <w:rsid w:val="00655DB9"/>
    <w:rsid w:val="00655EDB"/>
    <w:rsid w:val="006562B3"/>
    <w:rsid w:val="006565F0"/>
    <w:rsid w:val="006566A3"/>
    <w:rsid w:val="00656C0F"/>
    <w:rsid w:val="00656D42"/>
    <w:rsid w:val="00656ECA"/>
    <w:rsid w:val="0065734D"/>
    <w:rsid w:val="00657D57"/>
    <w:rsid w:val="00660049"/>
    <w:rsid w:val="0066007D"/>
    <w:rsid w:val="00660184"/>
    <w:rsid w:val="00660BAF"/>
    <w:rsid w:val="00660DDD"/>
    <w:rsid w:val="00660DFD"/>
    <w:rsid w:val="00660EF7"/>
    <w:rsid w:val="006610E9"/>
    <w:rsid w:val="00661510"/>
    <w:rsid w:val="006617A8"/>
    <w:rsid w:val="006617E3"/>
    <w:rsid w:val="00661EB8"/>
    <w:rsid w:val="00662A92"/>
    <w:rsid w:val="00662F88"/>
    <w:rsid w:val="006631F5"/>
    <w:rsid w:val="00663210"/>
    <w:rsid w:val="00663272"/>
    <w:rsid w:val="0066335F"/>
    <w:rsid w:val="00663DDC"/>
    <w:rsid w:val="00664516"/>
    <w:rsid w:val="00664C4C"/>
    <w:rsid w:val="00664C6F"/>
    <w:rsid w:val="00664DA1"/>
    <w:rsid w:val="00665597"/>
    <w:rsid w:val="00666F17"/>
    <w:rsid w:val="00667650"/>
    <w:rsid w:val="00667E62"/>
    <w:rsid w:val="0067003E"/>
    <w:rsid w:val="00670154"/>
    <w:rsid w:val="00670218"/>
    <w:rsid w:val="00670885"/>
    <w:rsid w:val="00670D4A"/>
    <w:rsid w:val="0067152F"/>
    <w:rsid w:val="0067270C"/>
    <w:rsid w:val="006727A9"/>
    <w:rsid w:val="00672C79"/>
    <w:rsid w:val="00672F76"/>
    <w:rsid w:val="006735D1"/>
    <w:rsid w:val="0067425B"/>
    <w:rsid w:val="006746FE"/>
    <w:rsid w:val="00675C20"/>
    <w:rsid w:val="00675C8E"/>
    <w:rsid w:val="00676DCA"/>
    <w:rsid w:val="00676F35"/>
    <w:rsid w:val="00677499"/>
    <w:rsid w:val="006775B1"/>
    <w:rsid w:val="006778CB"/>
    <w:rsid w:val="00677972"/>
    <w:rsid w:val="00677DA3"/>
    <w:rsid w:val="006802AA"/>
    <w:rsid w:val="0068119D"/>
    <w:rsid w:val="00681859"/>
    <w:rsid w:val="00681E6C"/>
    <w:rsid w:val="006822A4"/>
    <w:rsid w:val="0068308B"/>
    <w:rsid w:val="0068310C"/>
    <w:rsid w:val="00683500"/>
    <w:rsid w:val="00683558"/>
    <w:rsid w:val="00684FB0"/>
    <w:rsid w:val="00684FD4"/>
    <w:rsid w:val="00685033"/>
    <w:rsid w:val="006853DF"/>
    <w:rsid w:val="00685736"/>
    <w:rsid w:val="006858A6"/>
    <w:rsid w:val="0068608C"/>
    <w:rsid w:val="006863A3"/>
    <w:rsid w:val="0068648A"/>
    <w:rsid w:val="00686587"/>
    <w:rsid w:val="006865C7"/>
    <w:rsid w:val="00686985"/>
    <w:rsid w:val="00686A12"/>
    <w:rsid w:val="00686A1C"/>
    <w:rsid w:val="00686B2D"/>
    <w:rsid w:val="00687288"/>
    <w:rsid w:val="006873B7"/>
    <w:rsid w:val="00687751"/>
    <w:rsid w:val="00687D70"/>
    <w:rsid w:val="00687D78"/>
    <w:rsid w:val="00690612"/>
    <w:rsid w:val="0069068C"/>
    <w:rsid w:val="00690C0D"/>
    <w:rsid w:val="00690C4D"/>
    <w:rsid w:val="00690E27"/>
    <w:rsid w:val="006912C9"/>
    <w:rsid w:val="00691B6F"/>
    <w:rsid w:val="00691B89"/>
    <w:rsid w:val="00691BE8"/>
    <w:rsid w:val="0069202C"/>
    <w:rsid w:val="006922A7"/>
    <w:rsid w:val="0069230C"/>
    <w:rsid w:val="00692523"/>
    <w:rsid w:val="00692800"/>
    <w:rsid w:val="006928A6"/>
    <w:rsid w:val="00692A41"/>
    <w:rsid w:val="006943AF"/>
    <w:rsid w:val="0069448C"/>
    <w:rsid w:val="00694CA8"/>
    <w:rsid w:val="006955BB"/>
    <w:rsid w:val="00695678"/>
    <w:rsid w:val="006957BF"/>
    <w:rsid w:val="006975FA"/>
    <w:rsid w:val="006A03A9"/>
    <w:rsid w:val="006A05D2"/>
    <w:rsid w:val="006A0B16"/>
    <w:rsid w:val="006A0B6B"/>
    <w:rsid w:val="006A115E"/>
    <w:rsid w:val="006A12FE"/>
    <w:rsid w:val="006A1A92"/>
    <w:rsid w:val="006A1ABD"/>
    <w:rsid w:val="006A1AEF"/>
    <w:rsid w:val="006A2F56"/>
    <w:rsid w:val="006A3C56"/>
    <w:rsid w:val="006A41EE"/>
    <w:rsid w:val="006A4BF2"/>
    <w:rsid w:val="006A4E4E"/>
    <w:rsid w:val="006A5A84"/>
    <w:rsid w:val="006A5ADA"/>
    <w:rsid w:val="006A6633"/>
    <w:rsid w:val="006A7215"/>
    <w:rsid w:val="006A7275"/>
    <w:rsid w:val="006A7376"/>
    <w:rsid w:val="006B0403"/>
    <w:rsid w:val="006B0424"/>
    <w:rsid w:val="006B05F2"/>
    <w:rsid w:val="006B0DCE"/>
    <w:rsid w:val="006B1274"/>
    <w:rsid w:val="006B1722"/>
    <w:rsid w:val="006B1B46"/>
    <w:rsid w:val="006B222D"/>
    <w:rsid w:val="006B25A1"/>
    <w:rsid w:val="006B26B4"/>
    <w:rsid w:val="006B29BA"/>
    <w:rsid w:val="006B2F7D"/>
    <w:rsid w:val="006B340A"/>
    <w:rsid w:val="006B34D6"/>
    <w:rsid w:val="006B3F02"/>
    <w:rsid w:val="006B4B09"/>
    <w:rsid w:val="006B554B"/>
    <w:rsid w:val="006B5613"/>
    <w:rsid w:val="006B592F"/>
    <w:rsid w:val="006B5D5F"/>
    <w:rsid w:val="006B6C6E"/>
    <w:rsid w:val="006B6DA9"/>
    <w:rsid w:val="006B726D"/>
    <w:rsid w:val="006B773F"/>
    <w:rsid w:val="006B78BF"/>
    <w:rsid w:val="006B7A06"/>
    <w:rsid w:val="006B7A79"/>
    <w:rsid w:val="006B7ADA"/>
    <w:rsid w:val="006B7C4F"/>
    <w:rsid w:val="006B7FC7"/>
    <w:rsid w:val="006C07B5"/>
    <w:rsid w:val="006C0843"/>
    <w:rsid w:val="006C0B97"/>
    <w:rsid w:val="006C12B6"/>
    <w:rsid w:val="006C13D8"/>
    <w:rsid w:val="006C14C8"/>
    <w:rsid w:val="006C15E4"/>
    <w:rsid w:val="006C1CD8"/>
    <w:rsid w:val="006C22FC"/>
    <w:rsid w:val="006C232B"/>
    <w:rsid w:val="006C2367"/>
    <w:rsid w:val="006C29C6"/>
    <w:rsid w:val="006C39CF"/>
    <w:rsid w:val="006C3ADE"/>
    <w:rsid w:val="006C4179"/>
    <w:rsid w:val="006C4412"/>
    <w:rsid w:val="006C4AAE"/>
    <w:rsid w:val="006C548D"/>
    <w:rsid w:val="006C5936"/>
    <w:rsid w:val="006C5B32"/>
    <w:rsid w:val="006C62ED"/>
    <w:rsid w:val="006C6620"/>
    <w:rsid w:val="006C6BD1"/>
    <w:rsid w:val="006C6C2D"/>
    <w:rsid w:val="006C7129"/>
    <w:rsid w:val="006C71AA"/>
    <w:rsid w:val="006C755F"/>
    <w:rsid w:val="006C7981"/>
    <w:rsid w:val="006C7C87"/>
    <w:rsid w:val="006D0184"/>
    <w:rsid w:val="006D03D8"/>
    <w:rsid w:val="006D0850"/>
    <w:rsid w:val="006D1152"/>
    <w:rsid w:val="006D1170"/>
    <w:rsid w:val="006D125A"/>
    <w:rsid w:val="006D12B9"/>
    <w:rsid w:val="006D1822"/>
    <w:rsid w:val="006D1FCC"/>
    <w:rsid w:val="006D2233"/>
    <w:rsid w:val="006D226C"/>
    <w:rsid w:val="006D24E2"/>
    <w:rsid w:val="006D3028"/>
    <w:rsid w:val="006D336B"/>
    <w:rsid w:val="006D3ED5"/>
    <w:rsid w:val="006D3FF9"/>
    <w:rsid w:val="006D4048"/>
    <w:rsid w:val="006D41C8"/>
    <w:rsid w:val="006D474A"/>
    <w:rsid w:val="006D4D3A"/>
    <w:rsid w:val="006D4E08"/>
    <w:rsid w:val="006D53B8"/>
    <w:rsid w:val="006D57A6"/>
    <w:rsid w:val="006D6297"/>
    <w:rsid w:val="006D62AD"/>
    <w:rsid w:val="006D68CC"/>
    <w:rsid w:val="006D694A"/>
    <w:rsid w:val="006D74FB"/>
    <w:rsid w:val="006D7E85"/>
    <w:rsid w:val="006D7F23"/>
    <w:rsid w:val="006E004A"/>
    <w:rsid w:val="006E18AC"/>
    <w:rsid w:val="006E19CF"/>
    <w:rsid w:val="006E1C6B"/>
    <w:rsid w:val="006E23F2"/>
    <w:rsid w:val="006E2880"/>
    <w:rsid w:val="006E2A6B"/>
    <w:rsid w:val="006E2A9C"/>
    <w:rsid w:val="006E2BDE"/>
    <w:rsid w:val="006E2DA5"/>
    <w:rsid w:val="006E46D7"/>
    <w:rsid w:val="006E4D6A"/>
    <w:rsid w:val="006E5476"/>
    <w:rsid w:val="006E5C8D"/>
    <w:rsid w:val="006E612D"/>
    <w:rsid w:val="006E6ED8"/>
    <w:rsid w:val="006E6FB3"/>
    <w:rsid w:val="006E70A7"/>
    <w:rsid w:val="006E71F8"/>
    <w:rsid w:val="006E771B"/>
    <w:rsid w:val="006E7ACC"/>
    <w:rsid w:val="006F004B"/>
    <w:rsid w:val="006F01F4"/>
    <w:rsid w:val="006F031E"/>
    <w:rsid w:val="006F0BB2"/>
    <w:rsid w:val="006F0C13"/>
    <w:rsid w:val="006F0C51"/>
    <w:rsid w:val="006F0F5E"/>
    <w:rsid w:val="006F1467"/>
    <w:rsid w:val="006F1523"/>
    <w:rsid w:val="006F21B6"/>
    <w:rsid w:val="006F2314"/>
    <w:rsid w:val="006F3259"/>
    <w:rsid w:val="006F3514"/>
    <w:rsid w:val="006F4454"/>
    <w:rsid w:val="006F48B9"/>
    <w:rsid w:val="006F4E5D"/>
    <w:rsid w:val="006F4F9E"/>
    <w:rsid w:val="006F5186"/>
    <w:rsid w:val="006F51FA"/>
    <w:rsid w:val="006F533F"/>
    <w:rsid w:val="006F5E84"/>
    <w:rsid w:val="006F6014"/>
    <w:rsid w:val="006F6363"/>
    <w:rsid w:val="006F6473"/>
    <w:rsid w:val="006F6E79"/>
    <w:rsid w:val="006F7B67"/>
    <w:rsid w:val="0070098C"/>
    <w:rsid w:val="00700CF3"/>
    <w:rsid w:val="00700E19"/>
    <w:rsid w:val="007012CE"/>
    <w:rsid w:val="007017B8"/>
    <w:rsid w:val="00701823"/>
    <w:rsid w:val="00701C45"/>
    <w:rsid w:val="0070308F"/>
    <w:rsid w:val="00703223"/>
    <w:rsid w:val="00703E76"/>
    <w:rsid w:val="00703F6C"/>
    <w:rsid w:val="00704250"/>
    <w:rsid w:val="00704DF9"/>
    <w:rsid w:val="00705252"/>
    <w:rsid w:val="00705301"/>
    <w:rsid w:val="00705759"/>
    <w:rsid w:val="007057CA"/>
    <w:rsid w:val="00705D5B"/>
    <w:rsid w:val="00705E5A"/>
    <w:rsid w:val="00705FB4"/>
    <w:rsid w:val="007063F7"/>
    <w:rsid w:val="00706A43"/>
    <w:rsid w:val="00706C9E"/>
    <w:rsid w:val="0070719D"/>
    <w:rsid w:val="00707A5D"/>
    <w:rsid w:val="00711135"/>
    <w:rsid w:val="007118C8"/>
    <w:rsid w:val="0071195E"/>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497"/>
    <w:rsid w:val="007177E5"/>
    <w:rsid w:val="007178C0"/>
    <w:rsid w:val="00717936"/>
    <w:rsid w:val="007205D5"/>
    <w:rsid w:val="0072069D"/>
    <w:rsid w:val="00721BAB"/>
    <w:rsid w:val="00721E5C"/>
    <w:rsid w:val="00722898"/>
    <w:rsid w:val="00722A02"/>
    <w:rsid w:val="0072434B"/>
    <w:rsid w:val="007247C0"/>
    <w:rsid w:val="00724BBE"/>
    <w:rsid w:val="0072529A"/>
    <w:rsid w:val="00725A70"/>
    <w:rsid w:val="00727BC6"/>
    <w:rsid w:val="00730BE8"/>
    <w:rsid w:val="00730DE2"/>
    <w:rsid w:val="007314FD"/>
    <w:rsid w:val="00731C15"/>
    <w:rsid w:val="00731F71"/>
    <w:rsid w:val="00732066"/>
    <w:rsid w:val="007321C3"/>
    <w:rsid w:val="0073248A"/>
    <w:rsid w:val="00732647"/>
    <w:rsid w:val="00732AC4"/>
    <w:rsid w:val="00733312"/>
    <w:rsid w:val="00733931"/>
    <w:rsid w:val="00734F33"/>
    <w:rsid w:val="00735329"/>
    <w:rsid w:val="00735979"/>
    <w:rsid w:val="00735BEF"/>
    <w:rsid w:val="00735C6B"/>
    <w:rsid w:val="007365E8"/>
    <w:rsid w:val="00740328"/>
    <w:rsid w:val="007406B4"/>
    <w:rsid w:val="0074080E"/>
    <w:rsid w:val="00740BF3"/>
    <w:rsid w:val="0074166F"/>
    <w:rsid w:val="0074195E"/>
    <w:rsid w:val="00741B29"/>
    <w:rsid w:val="00741DC7"/>
    <w:rsid w:val="00741E3E"/>
    <w:rsid w:val="0074248A"/>
    <w:rsid w:val="00743718"/>
    <w:rsid w:val="00743DE9"/>
    <w:rsid w:val="00744041"/>
    <w:rsid w:val="0074407E"/>
    <w:rsid w:val="0074435A"/>
    <w:rsid w:val="00744ED6"/>
    <w:rsid w:val="007451BE"/>
    <w:rsid w:val="00745700"/>
    <w:rsid w:val="00745CFC"/>
    <w:rsid w:val="00745D31"/>
    <w:rsid w:val="00746B34"/>
    <w:rsid w:val="00747716"/>
    <w:rsid w:val="00747985"/>
    <w:rsid w:val="00747A7C"/>
    <w:rsid w:val="00747FF3"/>
    <w:rsid w:val="00751106"/>
    <w:rsid w:val="007517D5"/>
    <w:rsid w:val="007520D1"/>
    <w:rsid w:val="00752354"/>
    <w:rsid w:val="00752EC2"/>
    <w:rsid w:val="00753809"/>
    <w:rsid w:val="00753E93"/>
    <w:rsid w:val="00754BEF"/>
    <w:rsid w:val="007552B1"/>
    <w:rsid w:val="007552EE"/>
    <w:rsid w:val="007567BE"/>
    <w:rsid w:val="00756B50"/>
    <w:rsid w:val="00756C59"/>
    <w:rsid w:val="00756DF8"/>
    <w:rsid w:val="00756E35"/>
    <w:rsid w:val="00756E3C"/>
    <w:rsid w:val="00757AC3"/>
    <w:rsid w:val="00757F99"/>
    <w:rsid w:val="0076008B"/>
    <w:rsid w:val="007606D8"/>
    <w:rsid w:val="00760F8F"/>
    <w:rsid w:val="007613E5"/>
    <w:rsid w:val="00761460"/>
    <w:rsid w:val="00761C80"/>
    <w:rsid w:val="00761CE7"/>
    <w:rsid w:val="00761FAF"/>
    <w:rsid w:val="00762B78"/>
    <w:rsid w:val="00762C23"/>
    <w:rsid w:val="007639B7"/>
    <w:rsid w:val="00764740"/>
    <w:rsid w:val="007648DA"/>
    <w:rsid w:val="00764AA2"/>
    <w:rsid w:val="00764C84"/>
    <w:rsid w:val="00765DA4"/>
    <w:rsid w:val="00766588"/>
    <w:rsid w:val="00766752"/>
    <w:rsid w:val="0076755F"/>
    <w:rsid w:val="007678DA"/>
    <w:rsid w:val="00767B04"/>
    <w:rsid w:val="00770811"/>
    <w:rsid w:val="00770F1D"/>
    <w:rsid w:val="007713AB"/>
    <w:rsid w:val="00771551"/>
    <w:rsid w:val="0077180C"/>
    <w:rsid w:val="00772779"/>
    <w:rsid w:val="00772A1C"/>
    <w:rsid w:val="00772B27"/>
    <w:rsid w:val="00772C36"/>
    <w:rsid w:val="00772E37"/>
    <w:rsid w:val="00773936"/>
    <w:rsid w:val="007739AF"/>
    <w:rsid w:val="00774266"/>
    <w:rsid w:val="00774AEB"/>
    <w:rsid w:val="0077546D"/>
    <w:rsid w:val="007759D9"/>
    <w:rsid w:val="00775C62"/>
    <w:rsid w:val="00775D92"/>
    <w:rsid w:val="00776366"/>
    <w:rsid w:val="00776E30"/>
    <w:rsid w:val="00776E62"/>
    <w:rsid w:val="00777562"/>
    <w:rsid w:val="007777CB"/>
    <w:rsid w:val="00777B77"/>
    <w:rsid w:val="0078090A"/>
    <w:rsid w:val="00781752"/>
    <w:rsid w:val="00782631"/>
    <w:rsid w:val="0078459D"/>
    <w:rsid w:val="00785AEE"/>
    <w:rsid w:val="00785F3D"/>
    <w:rsid w:val="0078746D"/>
    <w:rsid w:val="00787A17"/>
    <w:rsid w:val="00787ACC"/>
    <w:rsid w:val="00787FE4"/>
    <w:rsid w:val="0079002F"/>
    <w:rsid w:val="0079067E"/>
    <w:rsid w:val="007909CC"/>
    <w:rsid w:val="00790E3F"/>
    <w:rsid w:val="0079141A"/>
    <w:rsid w:val="00791441"/>
    <w:rsid w:val="007917B9"/>
    <w:rsid w:val="00791D57"/>
    <w:rsid w:val="0079265C"/>
    <w:rsid w:val="00792BEA"/>
    <w:rsid w:val="0079355B"/>
    <w:rsid w:val="00793570"/>
    <w:rsid w:val="00794C44"/>
    <w:rsid w:val="00794D96"/>
    <w:rsid w:val="00795390"/>
    <w:rsid w:val="007955E3"/>
    <w:rsid w:val="00795822"/>
    <w:rsid w:val="00795D5A"/>
    <w:rsid w:val="00795E12"/>
    <w:rsid w:val="00796281"/>
    <w:rsid w:val="00796347"/>
    <w:rsid w:val="0079634F"/>
    <w:rsid w:val="00796AA5"/>
    <w:rsid w:val="0079718D"/>
    <w:rsid w:val="007979F5"/>
    <w:rsid w:val="00797FC8"/>
    <w:rsid w:val="007A0C03"/>
    <w:rsid w:val="007A0D19"/>
    <w:rsid w:val="007A1142"/>
    <w:rsid w:val="007A12A3"/>
    <w:rsid w:val="007A1BD0"/>
    <w:rsid w:val="007A2FF1"/>
    <w:rsid w:val="007A31CF"/>
    <w:rsid w:val="007A31D4"/>
    <w:rsid w:val="007A3412"/>
    <w:rsid w:val="007A372B"/>
    <w:rsid w:val="007A3CDA"/>
    <w:rsid w:val="007A438A"/>
    <w:rsid w:val="007A4EAF"/>
    <w:rsid w:val="007A5AE9"/>
    <w:rsid w:val="007A5CFC"/>
    <w:rsid w:val="007A5D19"/>
    <w:rsid w:val="007A6A77"/>
    <w:rsid w:val="007A6D5B"/>
    <w:rsid w:val="007A6DAA"/>
    <w:rsid w:val="007A7239"/>
    <w:rsid w:val="007A749A"/>
    <w:rsid w:val="007A77A4"/>
    <w:rsid w:val="007A79EA"/>
    <w:rsid w:val="007B0088"/>
    <w:rsid w:val="007B00DD"/>
    <w:rsid w:val="007B06AA"/>
    <w:rsid w:val="007B07A6"/>
    <w:rsid w:val="007B09AD"/>
    <w:rsid w:val="007B11E2"/>
    <w:rsid w:val="007B1349"/>
    <w:rsid w:val="007B1406"/>
    <w:rsid w:val="007B181B"/>
    <w:rsid w:val="007B1DCD"/>
    <w:rsid w:val="007B225D"/>
    <w:rsid w:val="007B2794"/>
    <w:rsid w:val="007B32CA"/>
    <w:rsid w:val="007B3EF2"/>
    <w:rsid w:val="007B4496"/>
    <w:rsid w:val="007B44CF"/>
    <w:rsid w:val="007B44ED"/>
    <w:rsid w:val="007B4779"/>
    <w:rsid w:val="007B4C28"/>
    <w:rsid w:val="007B5486"/>
    <w:rsid w:val="007B59A0"/>
    <w:rsid w:val="007B5D59"/>
    <w:rsid w:val="007B5E5F"/>
    <w:rsid w:val="007B747A"/>
    <w:rsid w:val="007B7755"/>
    <w:rsid w:val="007B7763"/>
    <w:rsid w:val="007B77F0"/>
    <w:rsid w:val="007B78EF"/>
    <w:rsid w:val="007B7D64"/>
    <w:rsid w:val="007C00D8"/>
    <w:rsid w:val="007C0427"/>
    <w:rsid w:val="007C042C"/>
    <w:rsid w:val="007C065A"/>
    <w:rsid w:val="007C0940"/>
    <w:rsid w:val="007C0BE5"/>
    <w:rsid w:val="007C13A4"/>
    <w:rsid w:val="007C230D"/>
    <w:rsid w:val="007C3516"/>
    <w:rsid w:val="007C38D0"/>
    <w:rsid w:val="007C44D0"/>
    <w:rsid w:val="007C5583"/>
    <w:rsid w:val="007C597B"/>
    <w:rsid w:val="007C6240"/>
    <w:rsid w:val="007C63B3"/>
    <w:rsid w:val="007C6543"/>
    <w:rsid w:val="007C68DC"/>
    <w:rsid w:val="007C6C81"/>
    <w:rsid w:val="007C74C2"/>
    <w:rsid w:val="007C7893"/>
    <w:rsid w:val="007C7DC1"/>
    <w:rsid w:val="007D03E6"/>
    <w:rsid w:val="007D06E1"/>
    <w:rsid w:val="007D0782"/>
    <w:rsid w:val="007D0D2E"/>
    <w:rsid w:val="007D0E83"/>
    <w:rsid w:val="007D1F43"/>
    <w:rsid w:val="007D208D"/>
    <w:rsid w:val="007D2245"/>
    <w:rsid w:val="007D241B"/>
    <w:rsid w:val="007D2DEE"/>
    <w:rsid w:val="007D2EEA"/>
    <w:rsid w:val="007D39B9"/>
    <w:rsid w:val="007D3D27"/>
    <w:rsid w:val="007D3E28"/>
    <w:rsid w:val="007D3E8E"/>
    <w:rsid w:val="007D40FE"/>
    <w:rsid w:val="007D4221"/>
    <w:rsid w:val="007D4651"/>
    <w:rsid w:val="007D4E1A"/>
    <w:rsid w:val="007D5D4B"/>
    <w:rsid w:val="007D5FD8"/>
    <w:rsid w:val="007D62CC"/>
    <w:rsid w:val="007D63FE"/>
    <w:rsid w:val="007D65A9"/>
    <w:rsid w:val="007D65E5"/>
    <w:rsid w:val="007D714A"/>
    <w:rsid w:val="007E0324"/>
    <w:rsid w:val="007E0447"/>
    <w:rsid w:val="007E080F"/>
    <w:rsid w:val="007E08EA"/>
    <w:rsid w:val="007E0F58"/>
    <w:rsid w:val="007E141B"/>
    <w:rsid w:val="007E1552"/>
    <w:rsid w:val="007E1F92"/>
    <w:rsid w:val="007E22A3"/>
    <w:rsid w:val="007E3246"/>
    <w:rsid w:val="007E332D"/>
    <w:rsid w:val="007E340D"/>
    <w:rsid w:val="007E47C7"/>
    <w:rsid w:val="007E4C95"/>
    <w:rsid w:val="007E4FD2"/>
    <w:rsid w:val="007E5553"/>
    <w:rsid w:val="007E5AC3"/>
    <w:rsid w:val="007E5B7B"/>
    <w:rsid w:val="007E5E7B"/>
    <w:rsid w:val="007E6284"/>
    <w:rsid w:val="007E6591"/>
    <w:rsid w:val="007E6E88"/>
    <w:rsid w:val="007E6EA1"/>
    <w:rsid w:val="007E70ED"/>
    <w:rsid w:val="007F01A8"/>
    <w:rsid w:val="007F0257"/>
    <w:rsid w:val="007F0949"/>
    <w:rsid w:val="007F0BF4"/>
    <w:rsid w:val="007F0E35"/>
    <w:rsid w:val="007F0E3C"/>
    <w:rsid w:val="007F1076"/>
    <w:rsid w:val="007F14A1"/>
    <w:rsid w:val="007F1CD3"/>
    <w:rsid w:val="007F207F"/>
    <w:rsid w:val="007F2148"/>
    <w:rsid w:val="007F231D"/>
    <w:rsid w:val="007F2EC1"/>
    <w:rsid w:val="007F3E19"/>
    <w:rsid w:val="007F4241"/>
    <w:rsid w:val="007F4984"/>
    <w:rsid w:val="007F4ADC"/>
    <w:rsid w:val="007F6364"/>
    <w:rsid w:val="007F63FF"/>
    <w:rsid w:val="007F6AF0"/>
    <w:rsid w:val="007F7848"/>
    <w:rsid w:val="007F7D42"/>
    <w:rsid w:val="0080046E"/>
    <w:rsid w:val="008005B2"/>
    <w:rsid w:val="00800D89"/>
    <w:rsid w:val="00802367"/>
    <w:rsid w:val="00802702"/>
    <w:rsid w:val="008031FD"/>
    <w:rsid w:val="0080321B"/>
    <w:rsid w:val="00803AA7"/>
    <w:rsid w:val="00804294"/>
    <w:rsid w:val="00804456"/>
    <w:rsid w:val="00804B56"/>
    <w:rsid w:val="00804BDA"/>
    <w:rsid w:val="00805450"/>
    <w:rsid w:val="00805634"/>
    <w:rsid w:val="00805CBB"/>
    <w:rsid w:val="00805F8B"/>
    <w:rsid w:val="0080683A"/>
    <w:rsid w:val="00807113"/>
    <w:rsid w:val="00807508"/>
    <w:rsid w:val="0081021C"/>
    <w:rsid w:val="008105DC"/>
    <w:rsid w:val="008109CC"/>
    <w:rsid w:val="00810AD5"/>
    <w:rsid w:val="00810EE2"/>
    <w:rsid w:val="008111B2"/>
    <w:rsid w:val="00811550"/>
    <w:rsid w:val="008115F5"/>
    <w:rsid w:val="00811B26"/>
    <w:rsid w:val="00811EEC"/>
    <w:rsid w:val="00811FF2"/>
    <w:rsid w:val="0081256C"/>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359"/>
    <w:rsid w:val="00816A97"/>
    <w:rsid w:val="008176CE"/>
    <w:rsid w:val="00817923"/>
    <w:rsid w:val="00817E8B"/>
    <w:rsid w:val="008200B7"/>
    <w:rsid w:val="00820921"/>
    <w:rsid w:val="00820CA3"/>
    <w:rsid w:val="00821120"/>
    <w:rsid w:val="0082138B"/>
    <w:rsid w:val="0082165A"/>
    <w:rsid w:val="008217BC"/>
    <w:rsid w:val="008219E3"/>
    <w:rsid w:val="00821BA9"/>
    <w:rsid w:val="00821F74"/>
    <w:rsid w:val="00822061"/>
    <w:rsid w:val="00822130"/>
    <w:rsid w:val="00822936"/>
    <w:rsid w:val="00822F59"/>
    <w:rsid w:val="0082350E"/>
    <w:rsid w:val="008239C9"/>
    <w:rsid w:val="00824056"/>
    <w:rsid w:val="008242D0"/>
    <w:rsid w:val="00824D3F"/>
    <w:rsid w:val="00824E80"/>
    <w:rsid w:val="0082530E"/>
    <w:rsid w:val="008260FE"/>
    <w:rsid w:val="008268A7"/>
    <w:rsid w:val="00826900"/>
    <w:rsid w:val="00827ED2"/>
    <w:rsid w:val="008302A5"/>
    <w:rsid w:val="00831096"/>
    <w:rsid w:val="00831757"/>
    <w:rsid w:val="00831818"/>
    <w:rsid w:val="00831825"/>
    <w:rsid w:val="00831CE7"/>
    <w:rsid w:val="00831E77"/>
    <w:rsid w:val="00831F86"/>
    <w:rsid w:val="00832177"/>
    <w:rsid w:val="00832453"/>
    <w:rsid w:val="00833926"/>
    <w:rsid w:val="00833C7E"/>
    <w:rsid w:val="00834368"/>
    <w:rsid w:val="008343B4"/>
    <w:rsid w:val="00834494"/>
    <w:rsid w:val="00834972"/>
    <w:rsid w:val="00835674"/>
    <w:rsid w:val="00836A18"/>
    <w:rsid w:val="00836A71"/>
    <w:rsid w:val="008377C4"/>
    <w:rsid w:val="00837812"/>
    <w:rsid w:val="0084070D"/>
    <w:rsid w:val="00840A45"/>
    <w:rsid w:val="00840B55"/>
    <w:rsid w:val="00840DEC"/>
    <w:rsid w:val="00840E00"/>
    <w:rsid w:val="00841556"/>
    <w:rsid w:val="00841BE7"/>
    <w:rsid w:val="00841DC3"/>
    <w:rsid w:val="00841DED"/>
    <w:rsid w:val="008421FA"/>
    <w:rsid w:val="00842BB3"/>
    <w:rsid w:val="0084392E"/>
    <w:rsid w:val="00843AA0"/>
    <w:rsid w:val="00843D79"/>
    <w:rsid w:val="0084484D"/>
    <w:rsid w:val="00844859"/>
    <w:rsid w:val="00844970"/>
    <w:rsid w:val="008449DB"/>
    <w:rsid w:val="00844FC7"/>
    <w:rsid w:val="0084691C"/>
    <w:rsid w:val="00846E41"/>
    <w:rsid w:val="00847B0D"/>
    <w:rsid w:val="0085035A"/>
    <w:rsid w:val="008505FC"/>
    <w:rsid w:val="00850A95"/>
    <w:rsid w:val="00850AE1"/>
    <w:rsid w:val="00851496"/>
    <w:rsid w:val="00851543"/>
    <w:rsid w:val="008518F8"/>
    <w:rsid w:val="0085192F"/>
    <w:rsid w:val="00851C8C"/>
    <w:rsid w:val="00852FEC"/>
    <w:rsid w:val="0085309D"/>
    <w:rsid w:val="008530A1"/>
    <w:rsid w:val="00853152"/>
    <w:rsid w:val="0085333E"/>
    <w:rsid w:val="008536C6"/>
    <w:rsid w:val="008537B8"/>
    <w:rsid w:val="00853B28"/>
    <w:rsid w:val="00853DED"/>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57DDC"/>
    <w:rsid w:val="008607B6"/>
    <w:rsid w:val="00860B1A"/>
    <w:rsid w:val="00860FCE"/>
    <w:rsid w:val="00861471"/>
    <w:rsid w:val="00861591"/>
    <w:rsid w:val="008618C1"/>
    <w:rsid w:val="00861FE1"/>
    <w:rsid w:val="00862484"/>
    <w:rsid w:val="00862A1D"/>
    <w:rsid w:val="00862BB2"/>
    <w:rsid w:val="00862BEA"/>
    <w:rsid w:val="00862FBD"/>
    <w:rsid w:val="008634F4"/>
    <w:rsid w:val="008638B9"/>
    <w:rsid w:val="00863B6B"/>
    <w:rsid w:val="00864701"/>
    <w:rsid w:val="00864F5C"/>
    <w:rsid w:val="00865266"/>
    <w:rsid w:val="00865748"/>
    <w:rsid w:val="00865C18"/>
    <w:rsid w:val="00865E66"/>
    <w:rsid w:val="00866074"/>
    <w:rsid w:val="0086683B"/>
    <w:rsid w:val="008670B4"/>
    <w:rsid w:val="00870B1A"/>
    <w:rsid w:val="008715CB"/>
    <w:rsid w:val="00871FDD"/>
    <w:rsid w:val="00872B93"/>
    <w:rsid w:val="00873107"/>
    <w:rsid w:val="0087315E"/>
    <w:rsid w:val="008732E5"/>
    <w:rsid w:val="00873986"/>
    <w:rsid w:val="00873BE5"/>
    <w:rsid w:val="00873D57"/>
    <w:rsid w:val="008745DC"/>
    <w:rsid w:val="0087466A"/>
    <w:rsid w:val="008746EA"/>
    <w:rsid w:val="00874798"/>
    <w:rsid w:val="008751EB"/>
    <w:rsid w:val="0087533A"/>
    <w:rsid w:val="00875AE0"/>
    <w:rsid w:val="008760B3"/>
    <w:rsid w:val="00876668"/>
    <w:rsid w:val="0087676A"/>
    <w:rsid w:val="00876ACC"/>
    <w:rsid w:val="00876D73"/>
    <w:rsid w:val="00876DA8"/>
    <w:rsid w:val="00876F88"/>
    <w:rsid w:val="00877541"/>
    <w:rsid w:val="00877826"/>
    <w:rsid w:val="00877E2C"/>
    <w:rsid w:val="00880BF0"/>
    <w:rsid w:val="00880E9E"/>
    <w:rsid w:val="00881185"/>
    <w:rsid w:val="008811F7"/>
    <w:rsid w:val="0088165E"/>
    <w:rsid w:val="00881724"/>
    <w:rsid w:val="008817BD"/>
    <w:rsid w:val="00881F74"/>
    <w:rsid w:val="00882024"/>
    <w:rsid w:val="00882244"/>
    <w:rsid w:val="00882C08"/>
    <w:rsid w:val="008833FE"/>
    <w:rsid w:val="00883768"/>
    <w:rsid w:val="00883997"/>
    <w:rsid w:val="00883F39"/>
    <w:rsid w:val="008848B8"/>
    <w:rsid w:val="00884BD2"/>
    <w:rsid w:val="00884D77"/>
    <w:rsid w:val="008855D7"/>
    <w:rsid w:val="008865DE"/>
    <w:rsid w:val="008869E0"/>
    <w:rsid w:val="00886A23"/>
    <w:rsid w:val="008872E0"/>
    <w:rsid w:val="00887C08"/>
    <w:rsid w:val="00890033"/>
    <w:rsid w:val="008906C2"/>
    <w:rsid w:val="00890A76"/>
    <w:rsid w:val="00890C39"/>
    <w:rsid w:val="008914E4"/>
    <w:rsid w:val="0089170F"/>
    <w:rsid w:val="00891B48"/>
    <w:rsid w:val="00891C08"/>
    <w:rsid w:val="008920F7"/>
    <w:rsid w:val="00892159"/>
    <w:rsid w:val="00893177"/>
    <w:rsid w:val="008935F7"/>
    <w:rsid w:val="00893889"/>
    <w:rsid w:val="00893F7C"/>
    <w:rsid w:val="0089460D"/>
    <w:rsid w:val="00894C3E"/>
    <w:rsid w:val="0089526D"/>
    <w:rsid w:val="00895A2E"/>
    <w:rsid w:val="00895B47"/>
    <w:rsid w:val="00896153"/>
    <w:rsid w:val="00897409"/>
    <w:rsid w:val="00897D89"/>
    <w:rsid w:val="008A03E8"/>
    <w:rsid w:val="008A07D0"/>
    <w:rsid w:val="008A1092"/>
    <w:rsid w:val="008A1840"/>
    <w:rsid w:val="008A2178"/>
    <w:rsid w:val="008A22EE"/>
    <w:rsid w:val="008A234F"/>
    <w:rsid w:val="008A29E8"/>
    <w:rsid w:val="008A2E29"/>
    <w:rsid w:val="008A3CE0"/>
    <w:rsid w:val="008A3EE6"/>
    <w:rsid w:val="008A4558"/>
    <w:rsid w:val="008A5BEF"/>
    <w:rsid w:val="008A602F"/>
    <w:rsid w:val="008A655B"/>
    <w:rsid w:val="008A6A85"/>
    <w:rsid w:val="008A7931"/>
    <w:rsid w:val="008A7A12"/>
    <w:rsid w:val="008A7BA3"/>
    <w:rsid w:val="008B05FC"/>
    <w:rsid w:val="008B0EA8"/>
    <w:rsid w:val="008B0F18"/>
    <w:rsid w:val="008B1059"/>
    <w:rsid w:val="008B1109"/>
    <w:rsid w:val="008B1F4D"/>
    <w:rsid w:val="008B1F97"/>
    <w:rsid w:val="008B22B9"/>
    <w:rsid w:val="008B25E0"/>
    <w:rsid w:val="008B29B3"/>
    <w:rsid w:val="008B2ABE"/>
    <w:rsid w:val="008B2E76"/>
    <w:rsid w:val="008B3008"/>
    <w:rsid w:val="008B313D"/>
    <w:rsid w:val="008B31D1"/>
    <w:rsid w:val="008B3832"/>
    <w:rsid w:val="008B389D"/>
    <w:rsid w:val="008B3A7F"/>
    <w:rsid w:val="008B3E3B"/>
    <w:rsid w:val="008B4469"/>
    <w:rsid w:val="008B46FB"/>
    <w:rsid w:val="008B4A42"/>
    <w:rsid w:val="008B505D"/>
    <w:rsid w:val="008B5101"/>
    <w:rsid w:val="008B563C"/>
    <w:rsid w:val="008B5A3D"/>
    <w:rsid w:val="008B5C74"/>
    <w:rsid w:val="008B5D45"/>
    <w:rsid w:val="008B5DD5"/>
    <w:rsid w:val="008B6082"/>
    <w:rsid w:val="008B658F"/>
    <w:rsid w:val="008B6749"/>
    <w:rsid w:val="008B6840"/>
    <w:rsid w:val="008B6C4E"/>
    <w:rsid w:val="008B7096"/>
    <w:rsid w:val="008B73D9"/>
    <w:rsid w:val="008B7492"/>
    <w:rsid w:val="008B7801"/>
    <w:rsid w:val="008B7A91"/>
    <w:rsid w:val="008C02EA"/>
    <w:rsid w:val="008C0A0E"/>
    <w:rsid w:val="008C0BEE"/>
    <w:rsid w:val="008C0F0C"/>
    <w:rsid w:val="008C141D"/>
    <w:rsid w:val="008C1AEB"/>
    <w:rsid w:val="008C2445"/>
    <w:rsid w:val="008C2C4F"/>
    <w:rsid w:val="008C2C61"/>
    <w:rsid w:val="008C2FD9"/>
    <w:rsid w:val="008C3518"/>
    <w:rsid w:val="008C359F"/>
    <w:rsid w:val="008C3EA6"/>
    <w:rsid w:val="008C4038"/>
    <w:rsid w:val="008C467F"/>
    <w:rsid w:val="008C4C33"/>
    <w:rsid w:val="008C4FA9"/>
    <w:rsid w:val="008C4FCD"/>
    <w:rsid w:val="008C507E"/>
    <w:rsid w:val="008C5AFE"/>
    <w:rsid w:val="008C6D7A"/>
    <w:rsid w:val="008C744B"/>
    <w:rsid w:val="008C7DBF"/>
    <w:rsid w:val="008C7E30"/>
    <w:rsid w:val="008D030F"/>
    <w:rsid w:val="008D0A91"/>
    <w:rsid w:val="008D0B63"/>
    <w:rsid w:val="008D0F8E"/>
    <w:rsid w:val="008D0FDC"/>
    <w:rsid w:val="008D14D6"/>
    <w:rsid w:val="008D15D2"/>
    <w:rsid w:val="008D200A"/>
    <w:rsid w:val="008D22C8"/>
    <w:rsid w:val="008D248F"/>
    <w:rsid w:val="008D2684"/>
    <w:rsid w:val="008D2876"/>
    <w:rsid w:val="008D2B1F"/>
    <w:rsid w:val="008D2B5D"/>
    <w:rsid w:val="008D2C4F"/>
    <w:rsid w:val="008D2E10"/>
    <w:rsid w:val="008D32BD"/>
    <w:rsid w:val="008D42F4"/>
    <w:rsid w:val="008D56C1"/>
    <w:rsid w:val="008D596B"/>
    <w:rsid w:val="008D5C18"/>
    <w:rsid w:val="008D5F84"/>
    <w:rsid w:val="008D6570"/>
    <w:rsid w:val="008D7752"/>
    <w:rsid w:val="008D7869"/>
    <w:rsid w:val="008E07AA"/>
    <w:rsid w:val="008E0F71"/>
    <w:rsid w:val="008E1A0C"/>
    <w:rsid w:val="008E2173"/>
    <w:rsid w:val="008E23A4"/>
    <w:rsid w:val="008E255F"/>
    <w:rsid w:val="008E259F"/>
    <w:rsid w:val="008E2851"/>
    <w:rsid w:val="008E293B"/>
    <w:rsid w:val="008E2F2B"/>
    <w:rsid w:val="008E30B1"/>
    <w:rsid w:val="008E3556"/>
    <w:rsid w:val="008E3963"/>
    <w:rsid w:val="008E4233"/>
    <w:rsid w:val="008E4A25"/>
    <w:rsid w:val="008E4DFD"/>
    <w:rsid w:val="008E4E28"/>
    <w:rsid w:val="008E4FD6"/>
    <w:rsid w:val="008E5B8B"/>
    <w:rsid w:val="008E5DFA"/>
    <w:rsid w:val="008E62CE"/>
    <w:rsid w:val="008E6331"/>
    <w:rsid w:val="008E6444"/>
    <w:rsid w:val="008E676B"/>
    <w:rsid w:val="008E692D"/>
    <w:rsid w:val="008E6B65"/>
    <w:rsid w:val="008E72F7"/>
    <w:rsid w:val="008E76B3"/>
    <w:rsid w:val="008E79AC"/>
    <w:rsid w:val="008E7A42"/>
    <w:rsid w:val="008F040C"/>
    <w:rsid w:val="008F04CB"/>
    <w:rsid w:val="008F0B31"/>
    <w:rsid w:val="008F0C08"/>
    <w:rsid w:val="008F124F"/>
    <w:rsid w:val="008F14EB"/>
    <w:rsid w:val="008F1B39"/>
    <w:rsid w:val="008F1D89"/>
    <w:rsid w:val="008F1E2D"/>
    <w:rsid w:val="008F1E4E"/>
    <w:rsid w:val="008F269E"/>
    <w:rsid w:val="008F2881"/>
    <w:rsid w:val="008F2D76"/>
    <w:rsid w:val="008F2D88"/>
    <w:rsid w:val="008F3313"/>
    <w:rsid w:val="008F389D"/>
    <w:rsid w:val="008F3906"/>
    <w:rsid w:val="008F3B53"/>
    <w:rsid w:val="008F3CD1"/>
    <w:rsid w:val="008F5C28"/>
    <w:rsid w:val="008F6269"/>
    <w:rsid w:val="008F6450"/>
    <w:rsid w:val="008F6664"/>
    <w:rsid w:val="008F6D98"/>
    <w:rsid w:val="008F7262"/>
    <w:rsid w:val="008F7960"/>
    <w:rsid w:val="008F7BE6"/>
    <w:rsid w:val="009007E2"/>
    <w:rsid w:val="00900A43"/>
    <w:rsid w:val="00901801"/>
    <w:rsid w:val="0090193D"/>
    <w:rsid w:val="0090194C"/>
    <w:rsid w:val="00901AB5"/>
    <w:rsid w:val="00901D14"/>
    <w:rsid w:val="00901D59"/>
    <w:rsid w:val="00902692"/>
    <w:rsid w:val="00902AE1"/>
    <w:rsid w:val="00902DBA"/>
    <w:rsid w:val="00902E38"/>
    <w:rsid w:val="00902EFF"/>
    <w:rsid w:val="00903294"/>
    <w:rsid w:val="00903DA5"/>
    <w:rsid w:val="009046BF"/>
    <w:rsid w:val="00904D33"/>
    <w:rsid w:val="009052B8"/>
    <w:rsid w:val="0090565E"/>
    <w:rsid w:val="00905C6A"/>
    <w:rsid w:val="00905EA5"/>
    <w:rsid w:val="00905F02"/>
    <w:rsid w:val="009063A8"/>
    <w:rsid w:val="00906EFA"/>
    <w:rsid w:val="00906F5C"/>
    <w:rsid w:val="00907161"/>
    <w:rsid w:val="0091121F"/>
    <w:rsid w:val="0091171C"/>
    <w:rsid w:val="00911A1B"/>
    <w:rsid w:val="00911C9A"/>
    <w:rsid w:val="00911ECC"/>
    <w:rsid w:val="009120B0"/>
    <w:rsid w:val="009120D6"/>
    <w:rsid w:val="009121B0"/>
    <w:rsid w:val="009121BD"/>
    <w:rsid w:val="00912F5D"/>
    <w:rsid w:val="009133AE"/>
    <w:rsid w:val="0091354C"/>
    <w:rsid w:val="009136BE"/>
    <w:rsid w:val="00913D2F"/>
    <w:rsid w:val="0091451A"/>
    <w:rsid w:val="00914724"/>
    <w:rsid w:val="00914B0A"/>
    <w:rsid w:val="00914FC1"/>
    <w:rsid w:val="0091517F"/>
    <w:rsid w:val="0091568C"/>
    <w:rsid w:val="009157E2"/>
    <w:rsid w:val="00916372"/>
    <w:rsid w:val="00916457"/>
    <w:rsid w:val="0091680D"/>
    <w:rsid w:val="009168F3"/>
    <w:rsid w:val="00916D11"/>
    <w:rsid w:val="009176F0"/>
    <w:rsid w:val="00920AD6"/>
    <w:rsid w:val="00920C89"/>
    <w:rsid w:val="0092136C"/>
    <w:rsid w:val="00921483"/>
    <w:rsid w:val="00921C3D"/>
    <w:rsid w:val="009226DB"/>
    <w:rsid w:val="009229FE"/>
    <w:rsid w:val="00922FA8"/>
    <w:rsid w:val="009231A7"/>
    <w:rsid w:val="009235B2"/>
    <w:rsid w:val="00923BF9"/>
    <w:rsid w:val="00923FFA"/>
    <w:rsid w:val="00924A1E"/>
    <w:rsid w:val="009254D5"/>
    <w:rsid w:val="00925809"/>
    <w:rsid w:val="00925CC3"/>
    <w:rsid w:val="00925EFF"/>
    <w:rsid w:val="009261C2"/>
    <w:rsid w:val="00926247"/>
    <w:rsid w:val="00927300"/>
    <w:rsid w:val="0092738E"/>
    <w:rsid w:val="0092771D"/>
    <w:rsid w:val="0093078A"/>
    <w:rsid w:val="009308C4"/>
    <w:rsid w:val="00930AA9"/>
    <w:rsid w:val="00930E3E"/>
    <w:rsid w:val="00930F86"/>
    <w:rsid w:val="009313B6"/>
    <w:rsid w:val="00931481"/>
    <w:rsid w:val="009316CE"/>
    <w:rsid w:val="00931CFE"/>
    <w:rsid w:val="00932124"/>
    <w:rsid w:val="009328DE"/>
    <w:rsid w:val="00932BCE"/>
    <w:rsid w:val="00933061"/>
    <w:rsid w:val="00933BA7"/>
    <w:rsid w:val="00933C7A"/>
    <w:rsid w:val="00933CFD"/>
    <w:rsid w:val="009340D4"/>
    <w:rsid w:val="009341F8"/>
    <w:rsid w:val="00934578"/>
    <w:rsid w:val="009348AF"/>
    <w:rsid w:val="00934F1B"/>
    <w:rsid w:val="009350C4"/>
    <w:rsid w:val="009352F4"/>
    <w:rsid w:val="00935522"/>
    <w:rsid w:val="009356C1"/>
    <w:rsid w:val="009356D3"/>
    <w:rsid w:val="00935703"/>
    <w:rsid w:val="009360C5"/>
    <w:rsid w:val="009364F8"/>
    <w:rsid w:val="00936A65"/>
    <w:rsid w:val="00936F54"/>
    <w:rsid w:val="00937427"/>
    <w:rsid w:val="00937543"/>
    <w:rsid w:val="009376C7"/>
    <w:rsid w:val="009378A8"/>
    <w:rsid w:val="00937D85"/>
    <w:rsid w:val="00940297"/>
    <w:rsid w:val="0094083C"/>
    <w:rsid w:val="00940CB9"/>
    <w:rsid w:val="00940EC2"/>
    <w:rsid w:val="00941453"/>
    <w:rsid w:val="00941501"/>
    <w:rsid w:val="00941667"/>
    <w:rsid w:val="00941855"/>
    <w:rsid w:val="00941AEC"/>
    <w:rsid w:val="00941F0E"/>
    <w:rsid w:val="0094228A"/>
    <w:rsid w:val="0094252B"/>
    <w:rsid w:val="00942603"/>
    <w:rsid w:val="00942CFC"/>
    <w:rsid w:val="00942F5C"/>
    <w:rsid w:val="00942FB8"/>
    <w:rsid w:val="009437A0"/>
    <w:rsid w:val="00943CB6"/>
    <w:rsid w:val="00943F64"/>
    <w:rsid w:val="009441B1"/>
    <w:rsid w:val="0094495E"/>
    <w:rsid w:val="0094519D"/>
    <w:rsid w:val="009451D1"/>
    <w:rsid w:val="00945AB0"/>
    <w:rsid w:val="00946005"/>
    <w:rsid w:val="009461FB"/>
    <w:rsid w:val="00946268"/>
    <w:rsid w:val="0094683E"/>
    <w:rsid w:val="009476F2"/>
    <w:rsid w:val="009477B3"/>
    <w:rsid w:val="00947973"/>
    <w:rsid w:val="009479D3"/>
    <w:rsid w:val="009509F6"/>
    <w:rsid w:val="00950EDC"/>
    <w:rsid w:val="009518F2"/>
    <w:rsid w:val="009519AE"/>
    <w:rsid w:val="00951A35"/>
    <w:rsid w:val="00951B64"/>
    <w:rsid w:val="00951F42"/>
    <w:rsid w:val="009522AD"/>
    <w:rsid w:val="00952E92"/>
    <w:rsid w:val="00953171"/>
    <w:rsid w:val="0095372F"/>
    <w:rsid w:val="00953C29"/>
    <w:rsid w:val="009546E7"/>
    <w:rsid w:val="00954CDF"/>
    <w:rsid w:val="00954E1A"/>
    <w:rsid w:val="00954E45"/>
    <w:rsid w:val="00955006"/>
    <w:rsid w:val="00955146"/>
    <w:rsid w:val="0095541F"/>
    <w:rsid w:val="00955E45"/>
    <w:rsid w:val="00955E47"/>
    <w:rsid w:val="0095612F"/>
    <w:rsid w:val="009563D8"/>
    <w:rsid w:val="009563DB"/>
    <w:rsid w:val="0095672A"/>
    <w:rsid w:val="00956DCF"/>
    <w:rsid w:val="009570F1"/>
    <w:rsid w:val="009571DC"/>
    <w:rsid w:val="009576CC"/>
    <w:rsid w:val="009602AE"/>
    <w:rsid w:val="009602FF"/>
    <w:rsid w:val="009607F3"/>
    <w:rsid w:val="00960BEF"/>
    <w:rsid w:val="00960F59"/>
    <w:rsid w:val="009617E5"/>
    <w:rsid w:val="00962B5C"/>
    <w:rsid w:val="00962BD5"/>
    <w:rsid w:val="0096321D"/>
    <w:rsid w:val="009634E8"/>
    <w:rsid w:val="00964374"/>
    <w:rsid w:val="00964A23"/>
    <w:rsid w:val="00965183"/>
    <w:rsid w:val="0096561E"/>
    <w:rsid w:val="00965BD3"/>
    <w:rsid w:val="0096645D"/>
    <w:rsid w:val="009669E9"/>
    <w:rsid w:val="00967551"/>
    <w:rsid w:val="009676EA"/>
    <w:rsid w:val="00967CED"/>
    <w:rsid w:val="00967F1F"/>
    <w:rsid w:val="009701E3"/>
    <w:rsid w:val="00970ACA"/>
    <w:rsid w:val="00970B02"/>
    <w:rsid w:val="0097111C"/>
    <w:rsid w:val="00971136"/>
    <w:rsid w:val="00971518"/>
    <w:rsid w:val="0097169B"/>
    <w:rsid w:val="00971A00"/>
    <w:rsid w:val="00971ADB"/>
    <w:rsid w:val="00971CD5"/>
    <w:rsid w:val="009722CC"/>
    <w:rsid w:val="009732B0"/>
    <w:rsid w:val="009732C8"/>
    <w:rsid w:val="00973E3C"/>
    <w:rsid w:val="0097438F"/>
    <w:rsid w:val="00974676"/>
    <w:rsid w:val="009747BC"/>
    <w:rsid w:val="0097523B"/>
    <w:rsid w:val="00975268"/>
    <w:rsid w:val="00975666"/>
    <w:rsid w:val="009758AF"/>
    <w:rsid w:val="009763B6"/>
    <w:rsid w:val="00976BC3"/>
    <w:rsid w:val="00976BC7"/>
    <w:rsid w:val="00976F88"/>
    <w:rsid w:val="00977261"/>
    <w:rsid w:val="0097752A"/>
    <w:rsid w:val="00977763"/>
    <w:rsid w:val="0098023B"/>
    <w:rsid w:val="00980268"/>
    <w:rsid w:val="0098153D"/>
    <w:rsid w:val="00981A0D"/>
    <w:rsid w:val="00981A5D"/>
    <w:rsid w:val="00982E1E"/>
    <w:rsid w:val="00982FD8"/>
    <w:rsid w:val="009831D4"/>
    <w:rsid w:val="00983316"/>
    <w:rsid w:val="009835C6"/>
    <w:rsid w:val="009849C9"/>
    <w:rsid w:val="00984E12"/>
    <w:rsid w:val="0098528E"/>
    <w:rsid w:val="00985A2D"/>
    <w:rsid w:val="00985FF7"/>
    <w:rsid w:val="009861DC"/>
    <w:rsid w:val="0098705B"/>
    <w:rsid w:val="009870A7"/>
    <w:rsid w:val="0098722F"/>
    <w:rsid w:val="009878A1"/>
    <w:rsid w:val="009878D4"/>
    <w:rsid w:val="00990623"/>
    <w:rsid w:val="0099179A"/>
    <w:rsid w:val="00991A4A"/>
    <w:rsid w:val="00991CD7"/>
    <w:rsid w:val="00992254"/>
    <w:rsid w:val="00992C4D"/>
    <w:rsid w:val="00993016"/>
    <w:rsid w:val="009932AA"/>
    <w:rsid w:val="009932C1"/>
    <w:rsid w:val="0099376C"/>
    <w:rsid w:val="009937F2"/>
    <w:rsid w:val="00993C6E"/>
    <w:rsid w:val="009943EB"/>
    <w:rsid w:val="009949F7"/>
    <w:rsid w:val="00994B03"/>
    <w:rsid w:val="00994EEE"/>
    <w:rsid w:val="00995AF2"/>
    <w:rsid w:val="00995F5B"/>
    <w:rsid w:val="009962D7"/>
    <w:rsid w:val="0099755A"/>
    <w:rsid w:val="009A0CC3"/>
    <w:rsid w:val="009A0EC5"/>
    <w:rsid w:val="009A0FD0"/>
    <w:rsid w:val="009A13B0"/>
    <w:rsid w:val="009A1622"/>
    <w:rsid w:val="009A16D1"/>
    <w:rsid w:val="009A18B8"/>
    <w:rsid w:val="009A2540"/>
    <w:rsid w:val="009A2B6E"/>
    <w:rsid w:val="009A3481"/>
    <w:rsid w:val="009A3628"/>
    <w:rsid w:val="009A3C44"/>
    <w:rsid w:val="009A47DE"/>
    <w:rsid w:val="009A4905"/>
    <w:rsid w:val="009A497F"/>
    <w:rsid w:val="009A4E4E"/>
    <w:rsid w:val="009A641C"/>
    <w:rsid w:val="009A65BE"/>
    <w:rsid w:val="009A6D0A"/>
    <w:rsid w:val="009A759F"/>
    <w:rsid w:val="009A76D0"/>
    <w:rsid w:val="009A7C6F"/>
    <w:rsid w:val="009A7E5D"/>
    <w:rsid w:val="009B002F"/>
    <w:rsid w:val="009B0257"/>
    <w:rsid w:val="009B0393"/>
    <w:rsid w:val="009B06DA"/>
    <w:rsid w:val="009B0808"/>
    <w:rsid w:val="009B0CE1"/>
    <w:rsid w:val="009B0F58"/>
    <w:rsid w:val="009B13B5"/>
    <w:rsid w:val="009B19D2"/>
    <w:rsid w:val="009B1A9F"/>
    <w:rsid w:val="009B1D35"/>
    <w:rsid w:val="009B277F"/>
    <w:rsid w:val="009B2AEF"/>
    <w:rsid w:val="009B3599"/>
    <w:rsid w:val="009B376A"/>
    <w:rsid w:val="009B38D6"/>
    <w:rsid w:val="009B39F7"/>
    <w:rsid w:val="009B3C8E"/>
    <w:rsid w:val="009B42CB"/>
    <w:rsid w:val="009B58AB"/>
    <w:rsid w:val="009B5CF1"/>
    <w:rsid w:val="009B5E53"/>
    <w:rsid w:val="009B5F08"/>
    <w:rsid w:val="009B60EE"/>
    <w:rsid w:val="009B634B"/>
    <w:rsid w:val="009B6AEE"/>
    <w:rsid w:val="009B6BB6"/>
    <w:rsid w:val="009B6E43"/>
    <w:rsid w:val="009C0031"/>
    <w:rsid w:val="009C0CB4"/>
    <w:rsid w:val="009C0E00"/>
    <w:rsid w:val="009C157E"/>
    <w:rsid w:val="009C1A06"/>
    <w:rsid w:val="009C1A83"/>
    <w:rsid w:val="009C1C85"/>
    <w:rsid w:val="009C1F62"/>
    <w:rsid w:val="009C2637"/>
    <w:rsid w:val="009C2B82"/>
    <w:rsid w:val="009C3320"/>
    <w:rsid w:val="009C378E"/>
    <w:rsid w:val="009C3D54"/>
    <w:rsid w:val="009C4BAE"/>
    <w:rsid w:val="009C4FE5"/>
    <w:rsid w:val="009C53AE"/>
    <w:rsid w:val="009C5424"/>
    <w:rsid w:val="009C5499"/>
    <w:rsid w:val="009C5B38"/>
    <w:rsid w:val="009C60A5"/>
    <w:rsid w:val="009C6378"/>
    <w:rsid w:val="009C6CA7"/>
    <w:rsid w:val="009C6E4F"/>
    <w:rsid w:val="009C7119"/>
    <w:rsid w:val="009C720D"/>
    <w:rsid w:val="009C78B8"/>
    <w:rsid w:val="009C7A38"/>
    <w:rsid w:val="009D095F"/>
    <w:rsid w:val="009D0DE1"/>
    <w:rsid w:val="009D0E15"/>
    <w:rsid w:val="009D0FC2"/>
    <w:rsid w:val="009D1570"/>
    <w:rsid w:val="009D2206"/>
    <w:rsid w:val="009D2D5C"/>
    <w:rsid w:val="009D2D85"/>
    <w:rsid w:val="009D2E3B"/>
    <w:rsid w:val="009D2E5C"/>
    <w:rsid w:val="009D2FC4"/>
    <w:rsid w:val="009D2FDB"/>
    <w:rsid w:val="009D31A2"/>
    <w:rsid w:val="009D36DE"/>
    <w:rsid w:val="009D3BFE"/>
    <w:rsid w:val="009D3C3D"/>
    <w:rsid w:val="009D44EB"/>
    <w:rsid w:val="009D480D"/>
    <w:rsid w:val="009D4AE9"/>
    <w:rsid w:val="009D4E1F"/>
    <w:rsid w:val="009D4E65"/>
    <w:rsid w:val="009D5E6D"/>
    <w:rsid w:val="009D607D"/>
    <w:rsid w:val="009D6BD0"/>
    <w:rsid w:val="009D6EFF"/>
    <w:rsid w:val="009D7648"/>
    <w:rsid w:val="009D782B"/>
    <w:rsid w:val="009D7856"/>
    <w:rsid w:val="009D7880"/>
    <w:rsid w:val="009D7D5B"/>
    <w:rsid w:val="009D7E05"/>
    <w:rsid w:val="009D7EB5"/>
    <w:rsid w:val="009E01EB"/>
    <w:rsid w:val="009E04F2"/>
    <w:rsid w:val="009E11A2"/>
    <w:rsid w:val="009E1792"/>
    <w:rsid w:val="009E239D"/>
    <w:rsid w:val="009E2971"/>
    <w:rsid w:val="009E2A22"/>
    <w:rsid w:val="009E2ABB"/>
    <w:rsid w:val="009E2DAF"/>
    <w:rsid w:val="009E386B"/>
    <w:rsid w:val="009E3B21"/>
    <w:rsid w:val="009E3DE0"/>
    <w:rsid w:val="009E3E41"/>
    <w:rsid w:val="009E57E5"/>
    <w:rsid w:val="009E62CA"/>
    <w:rsid w:val="009E639F"/>
    <w:rsid w:val="009E6570"/>
    <w:rsid w:val="009E6D85"/>
    <w:rsid w:val="009F020F"/>
    <w:rsid w:val="009F04CC"/>
    <w:rsid w:val="009F0678"/>
    <w:rsid w:val="009F1037"/>
    <w:rsid w:val="009F1247"/>
    <w:rsid w:val="009F1606"/>
    <w:rsid w:val="009F1783"/>
    <w:rsid w:val="009F1E16"/>
    <w:rsid w:val="009F1E5D"/>
    <w:rsid w:val="009F1EB8"/>
    <w:rsid w:val="009F215E"/>
    <w:rsid w:val="009F2345"/>
    <w:rsid w:val="009F3876"/>
    <w:rsid w:val="009F3923"/>
    <w:rsid w:val="009F3A59"/>
    <w:rsid w:val="009F3E82"/>
    <w:rsid w:val="009F3FB9"/>
    <w:rsid w:val="009F3FE0"/>
    <w:rsid w:val="009F42B0"/>
    <w:rsid w:val="009F4B8C"/>
    <w:rsid w:val="009F513A"/>
    <w:rsid w:val="009F5634"/>
    <w:rsid w:val="009F5D2A"/>
    <w:rsid w:val="009F60AA"/>
    <w:rsid w:val="009F61CD"/>
    <w:rsid w:val="009F64A1"/>
    <w:rsid w:val="009F6738"/>
    <w:rsid w:val="009F68BF"/>
    <w:rsid w:val="009F70ED"/>
    <w:rsid w:val="009F733C"/>
    <w:rsid w:val="009F785A"/>
    <w:rsid w:val="009F79FE"/>
    <w:rsid w:val="009F7CA2"/>
    <w:rsid w:val="009F7F02"/>
    <w:rsid w:val="00A014BE"/>
    <w:rsid w:val="00A0151D"/>
    <w:rsid w:val="00A01DCE"/>
    <w:rsid w:val="00A027D6"/>
    <w:rsid w:val="00A0281B"/>
    <w:rsid w:val="00A02852"/>
    <w:rsid w:val="00A029BE"/>
    <w:rsid w:val="00A0367B"/>
    <w:rsid w:val="00A0396B"/>
    <w:rsid w:val="00A03ACB"/>
    <w:rsid w:val="00A03BB9"/>
    <w:rsid w:val="00A03E63"/>
    <w:rsid w:val="00A03F4C"/>
    <w:rsid w:val="00A045E4"/>
    <w:rsid w:val="00A04E6B"/>
    <w:rsid w:val="00A05F71"/>
    <w:rsid w:val="00A06135"/>
    <w:rsid w:val="00A07647"/>
    <w:rsid w:val="00A0781A"/>
    <w:rsid w:val="00A103D8"/>
    <w:rsid w:val="00A10A37"/>
    <w:rsid w:val="00A10D40"/>
    <w:rsid w:val="00A10DBF"/>
    <w:rsid w:val="00A11667"/>
    <w:rsid w:val="00A116D4"/>
    <w:rsid w:val="00A116ED"/>
    <w:rsid w:val="00A11779"/>
    <w:rsid w:val="00A11CBB"/>
    <w:rsid w:val="00A12601"/>
    <w:rsid w:val="00A127D2"/>
    <w:rsid w:val="00A12F32"/>
    <w:rsid w:val="00A131E4"/>
    <w:rsid w:val="00A132A2"/>
    <w:rsid w:val="00A13B80"/>
    <w:rsid w:val="00A14373"/>
    <w:rsid w:val="00A143F5"/>
    <w:rsid w:val="00A1460C"/>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1994"/>
    <w:rsid w:val="00A22118"/>
    <w:rsid w:val="00A22392"/>
    <w:rsid w:val="00A22732"/>
    <w:rsid w:val="00A228FC"/>
    <w:rsid w:val="00A22C98"/>
    <w:rsid w:val="00A23541"/>
    <w:rsid w:val="00A23888"/>
    <w:rsid w:val="00A23A6D"/>
    <w:rsid w:val="00A24387"/>
    <w:rsid w:val="00A2518B"/>
    <w:rsid w:val="00A25356"/>
    <w:rsid w:val="00A254EB"/>
    <w:rsid w:val="00A257ED"/>
    <w:rsid w:val="00A25834"/>
    <w:rsid w:val="00A25C3D"/>
    <w:rsid w:val="00A25F36"/>
    <w:rsid w:val="00A27381"/>
    <w:rsid w:val="00A27F3A"/>
    <w:rsid w:val="00A303F8"/>
    <w:rsid w:val="00A3123A"/>
    <w:rsid w:val="00A313F2"/>
    <w:rsid w:val="00A317D3"/>
    <w:rsid w:val="00A320B7"/>
    <w:rsid w:val="00A32257"/>
    <w:rsid w:val="00A3298B"/>
    <w:rsid w:val="00A33326"/>
    <w:rsid w:val="00A33460"/>
    <w:rsid w:val="00A339FA"/>
    <w:rsid w:val="00A33C99"/>
    <w:rsid w:val="00A33EF5"/>
    <w:rsid w:val="00A3412C"/>
    <w:rsid w:val="00A353F8"/>
    <w:rsid w:val="00A354CB"/>
    <w:rsid w:val="00A35B82"/>
    <w:rsid w:val="00A35E2E"/>
    <w:rsid w:val="00A35F82"/>
    <w:rsid w:val="00A36085"/>
    <w:rsid w:val="00A3697C"/>
    <w:rsid w:val="00A36A1D"/>
    <w:rsid w:val="00A36BD6"/>
    <w:rsid w:val="00A36F79"/>
    <w:rsid w:val="00A3709E"/>
    <w:rsid w:val="00A37871"/>
    <w:rsid w:val="00A37D4B"/>
    <w:rsid w:val="00A37DDB"/>
    <w:rsid w:val="00A404EF"/>
    <w:rsid w:val="00A4067B"/>
    <w:rsid w:val="00A40948"/>
    <w:rsid w:val="00A40E68"/>
    <w:rsid w:val="00A40F1C"/>
    <w:rsid w:val="00A417C2"/>
    <w:rsid w:val="00A420FA"/>
    <w:rsid w:val="00A42117"/>
    <w:rsid w:val="00A424D5"/>
    <w:rsid w:val="00A42F09"/>
    <w:rsid w:val="00A43280"/>
    <w:rsid w:val="00A4342C"/>
    <w:rsid w:val="00A4480A"/>
    <w:rsid w:val="00A44C7F"/>
    <w:rsid w:val="00A452A0"/>
    <w:rsid w:val="00A453C0"/>
    <w:rsid w:val="00A45A89"/>
    <w:rsid w:val="00A464A5"/>
    <w:rsid w:val="00A4653F"/>
    <w:rsid w:val="00A47170"/>
    <w:rsid w:val="00A4728B"/>
    <w:rsid w:val="00A472C3"/>
    <w:rsid w:val="00A478EA"/>
    <w:rsid w:val="00A47DE3"/>
    <w:rsid w:val="00A501FF"/>
    <w:rsid w:val="00A503FD"/>
    <w:rsid w:val="00A508CC"/>
    <w:rsid w:val="00A5101A"/>
    <w:rsid w:val="00A51088"/>
    <w:rsid w:val="00A518AC"/>
    <w:rsid w:val="00A51A9F"/>
    <w:rsid w:val="00A51EA7"/>
    <w:rsid w:val="00A52314"/>
    <w:rsid w:val="00A52399"/>
    <w:rsid w:val="00A5261B"/>
    <w:rsid w:val="00A528AC"/>
    <w:rsid w:val="00A52BBE"/>
    <w:rsid w:val="00A52D54"/>
    <w:rsid w:val="00A52EF5"/>
    <w:rsid w:val="00A533AA"/>
    <w:rsid w:val="00A53D1E"/>
    <w:rsid w:val="00A54A55"/>
    <w:rsid w:val="00A54F6E"/>
    <w:rsid w:val="00A552B5"/>
    <w:rsid w:val="00A553D7"/>
    <w:rsid w:val="00A55FB2"/>
    <w:rsid w:val="00A57171"/>
    <w:rsid w:val="00A571E2"/>
    <w:rsid w:val="00A575EC"/>
    <w:rsid w:val="00A576E6"/>
    <w:rsid w:val="00A576F3"/>
    <w:rsid w:val="00A5771F"/>
    <w:rsid w:val="00A57779"/>
    <w:rsid w:val="00A5792A"/>
    <w:rsid w:val="00A57DA1"/>
    <w:rsid w:val="00A57E22"/>
    <w:rsid w:val="00A57E46"/>
    <w:rsid w:val="00A60D58"/>
    <w:rsid w:val="00A60F07"/>
    <w:rsid w:val="00A60F30"/>
    <w:rsid w:val="00A617C1"/>
    <w:rsid w:val="00A61979"/>
    <w:rsid w:val="00A625EC"/>
    <w:rsid w:val="00A62601"/>
    <w:rsid w:val="00A62663"/>
    <w:rsid w:val="00A62D4A"/>
    <w:rsid w:val="00A63124"/>
    <w:rsid w:val="00A63B1D"/>
    <w:rsid w:val="00A63FDC"/>
    <w:rsid w:val="00A6461B"/>
    <w:rsid w:val="00A64844"/>
    <w:rsid w:val="00A64FBD"/>
    <w:rsid w:val="00A650B2"/>
    <w:rsid w:val="00A6510C"/>
    <w:rsid w:val="00A65655"/>
    <w:rsid w:val="00A661E2"/>
    <w:rsid w:val="00A66FA3"/>
    <w:rsid w:val="00A676BD"/>
    <w:rsid w:val="00A67A02"/>
    <w:rsid w:val="00A67BF4"/>
    <w:rsid w:val="00A67C38"/>
    <w:rsid w:val="00A67EC1"/>
    <w:rsid w:val="00A67F79"/>
    <w:rsid w:val="00A70631"/>
    <w:rsid w:val="00A70C6B"/>
    <w:rsid w:val="00A70E0C"/>
    <w:rsid w:val="00A711DE"/>
    <w:rsid w:val="00A71D11"/>
    <w:rsid w:val="00A72356"/>
    <w:rsid w:val="00A729F7"/>
    <w:rsid w:val="00A72D81"/>
    <w:rsid w:val="00A7306C"/>
    <w:rsid w:val="00A7385A"/>
    <w:rsid w:val="00A73890"/>
    <w:rsid w:val="00A73F9B"/>
    <w:rsid w:val="00A74172"/>
    <w:rsid w:val="00A74A62"/>
    <w:rsid w:val="00A74F22"/>
    <w:rsid w:val="00A75701"/>
    <w:rsid w:val="00A75E53"/>
    <w:rsid w:val="00A76014"/>
    <w:rsid w:val="00A763F0"/>
    <w:rsid w:val="00A768A7"/>
    <w:rsid w:val="00A76D04"/>
    <w:rsid w:val="00A7702B"/>
    <w:rsid w:val="00A7707C"/>
    <w:rsid w:val="00A7728A"/>
    <w:rsid w:val="00A7786D"/>
    <w:rsid w:val="00A77B15"/>
    <w:rsid w:val="00A77DAB"/>
    <w:rsid w:val="00A81341"/>
    <w:rsid w:val="00A820D4"/>
    <w:rsid w:val="00A8216A"/>
    <w:rsid w:val="00A828BB"/>
    <w:rsid w:val="00A829EC"/>
    <w:rsid w:val="00A82DB0"/>
    <w:rsid w:val="00A834C5"/>
    <w:rsid w:val="00A83C50"/>
    <w:rsid w:val="00A8451E"/>
    <w:rsid w:val="00A84932"/>
    <w:rsid w:val="00A8497D"/>
    <w:rsid w:val="00A84AC6"/>
    <w:rsid w:val="00A84C16"/>
    <w:rsid w:val="00A84C75"/>
    <w:rsid w:val="00A84EDD"/>
    <w:rsid w:val="00A8560A"/>
    <w:rsid w:val="00A85861"/>
    <w:rsid w:val="00A859A0"/>
    <w:rsid w:val="00A85CB9"/>
    <w:rsid w:val="00A86109"/>
    <w:rsid w:val="00A86AD7"/>
    <w:rsid w:val="00A87B35"/>
    <w:rsid w:val="00A904B3"/>
    <w:rsid w:val="00A912A8"/>
    <w:rsid w:val="00A9242C"/>
    <w:rsid w:val="00A92581"/>
    <w:rsid w:val="00A925D5"/>
    <w:rsid w:val="00A92DB5"/>
    <w:rsid w:val="00A9336D"/>
    <w:rsid w:val="00A935CE"/>
    <w:rsid w:val="00A9366C"/>
    <w:rsid w:val="00A93820"/>
    <w:rsid w:val="00A93B2E"/>
    <w:rsid w:val="00A94414"/>
    <w:rsid w:val="00A9505C"/>
    <w:rsid w:val="00A953FA"/>
    <w:rsid w:val="00A9555C"/>
    <w:rsid w:val="00A9558B"/>
    <w:rsid w:val="00A96210"/>
    <w:rsid w:val="00A964AE"/>
    <w:rsid w:val="00A9713C"/>
    <w:rsid w:val="00A97264"/>
    <w:rsid w:val="00A97498"/>
    <w:rsid w:val="00AA0B3F"/>
    <w:rsid w:val="00AA0D38"/>
    <w:rsid w:val="00AA0DED"/>
    <w:rsid w:val="00AA1076"/>
    <w:rsid w:val="00AA118C"/>
    <w:rsid w:val="00AA197E"/>
    <w:rsid w:val="00AA1B0B"/>
    <w:rsid w:val="00AA1C17"/>
    <w:rsid w:val="00AA1E21"/>
    <w:rsid w:val="00AA26E2"/>
    <w:rsid w:val="00AA3070"/>
    <w:rsid w:val="00AA3728"/>
    <w:rsid w:val="00AA3CD7"/>
    <w:rsid w:val="00AA5758"/>
    <w:rsid w:val="00AA5BCE"/>
    <w:rsid w:val="00AA5D74"/>
    <w:rsid w:val="00AA5DAF"/>
    <w:rsid w:val="00AA6520"/>
    <w:rsid w:val="00AA6EE8"/>
    <w:rsid w:val="00AA7033"/>
    <w:rsid w:val="00AA7205"/>
    <w:rsid w:val="00AA7E2C"/>
    <w:rsid w:val="00AA7F3C"/>
    <w:rsid w:val="00AB0894"/>
    <w:rsid w:val="00AB1127"/>
    <w:rsid w:val="00AB136E"/>
    <w:rsid w:val="00AB1538"/>
    <w:rsid w:val="00AB18D8"/>
    <w:rsid w:val="00AB2855"/>
    <w:rsid w:val="00AB2A08"/>
    <w:rsid w:val="00AB377E"/>
    <w:rsid w:val="00AB37C9"/>
    <w:rsid w:val="00AB3C07"/>
    <w:rsid w:val="00AB41B4"/>
    <w:rsid w:val="00AB4370"/>
    <w:rsid w:val="00AB470B"/>
    <w:rsid w:val="00AB485B"/>
    <w:rsid w:val="00AB5401"/>
    <w:rsid w:val="00AB5417"/>
    <w:rsid w:val="00AB5609"/>
    <w:rsid w:val="00AB5ADB"/>
    <w:rsid w:val="00AB5C5D"/>
    <w:rsid w:val="00AB61A8"/>
    <w:rsid w:val="00AB61AB"/>
    <w:rsid w:val="00AB6304"/>
    <w:rsid w:val="00AB6572"/>
    <w:rsid w:val="00AB6C0F"/>
    <w:rsid w:val="00AB6D83"/>
    <w:rsid w:val="00AB7171"/>
    <w:rsid w:val="00AB73CB"/>
    <w:rsid w:val="00AB75AA"/>
    <w:rsid w:val="00AB7A4D"/>
    <w:rsid w:val="00AB7A5A"/>
    <w:rsid w:val="00AB7B41"/>
    <w:rsid w:val="00AB7ED7"/>
    <w:rsid w:val="00AB7F43"/>
    <w:rsid w:val="00AC04F4"/>
    <w:rsid w:val="00AC05AF"/>
    <w:rsid w:val="00AC0E3E"/>
    <w:rsid w:val="00AC1519"/>
    <w:rsid w:val="00AC1532"/>
    <w:rsid w:val="00AC1FFE"/>
    <w:rsid w:val="00AC2895"/>
    <w:rsid w:val="00AC29F9"/>
    <w:rsid w:val="00AC354E"/>
    <w:rsid w:val="00AC452E"/>
    <w:rsid w:val="00AC48F7"/>
    <w:rsid w:val="00AC4E6C"/>
    <w:rsid w:val="00AC5715"/>
    <w:rsid w:val="00AC5A39"/>
    <w:rsid w:val="00AC5B40"/>
    <w:rsid w:val="00AC650C"/>
    <w:rsid w:val="00AC69AA"/>
    <w:rsid w:val="00AC69C1"/>
    <w:rsid w:val="00AC7A51"/>
    <w:rsid w:val="00AC7E0B"/>
    <w:rsid w:val="00AC7E42"/>
    <w:rsid w:val="00AD0082"/>
    <w:rsid w:val="00AD01E1"/>
    <w:rsid w:val="00AD1114"/>
    <w:rsid w:val="00AD12B8"/>
    <w:rsid w:val="00AD12E6"/>
    <w:rsid w:val="00AD23F1"/>
    <w:rsid w:val="00AD25EB"/>
    <w:rsid w:val="00AD2A95"/>
    <w:rsid w:val="00AD2B10"/>
    <w:rsid w:val="00AD2CCA"/>
    <w:rsid w:val="00AD2DB5"/>
    <w:rsid w:val="00AD31A1"/>
    <w:rsid w:val="00AD3FD7"/>
    <w:rsid w:val="00AD4D3A"/>
    <w:rsid w:val="00AD4E21"/>
    <w:rsid w:val="00AD5424"/>
    <w:rsid w:val="00AD5508"/>
    <w:rsid w:val="00AD5CF5"/>
    <w:rsid w:val="00AD5D68"/>
    <w:rsid w:val="00AD636F"/>
    <w:rsid w:val="00AD67D2"/>
    <w:rsid w:val="00AD6F9F"/>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61A"/>
    <w:rsid w:val="00AE46ED"/>
    <w:rsid w:val="00AE5257"/>
    <w:rsid w:val="00AE596F"/>
    <w:rsid w:val="00AE5CD2"/>
    <w:rsid w:val="00AE5FF8"/>
    <w:rsid w:val="00AE62BE"/>
    <w:rsid w:val="00AE6EB9"/>
    <w:rsid w:val="00AE72B5"/>
    <w:rsid w:val="00AE7D05"/>
    <w:rsid w:val="00AE7F20"/>
    <w:rsid w:val="00AF03F5"/>
    <w:rsid w:val="00AF0AD1"/>
    <w:rsid w:val="00AF1289"/>
    <w:rsid w:val="00AF230A"/>
    <w:rsid w:val="00AF24F6"/>
    <w:rsid w:val="00AF270F"/>
    <w:rsid w:val="00AF297B"/>
    <w:rsid w:val="00AF3018"/>
    <w:rsid w:val="00AF3376"/>
    <w:rsid w:val="00AF34B5"/>
    <w:rsid w:val="00AF36DD"/>
    <w:rsid w:val="00AF3F63"/>
    <w:rsid w:val="00AF4330"/>
    <w:rsid w:val="00AF4A29"/>
    <w:rsid w:val="00AF4EF4"/>
    <w:rsid w:val="00AF65C6"/>
    <w:rsid w:val="00B000BB"/>
    <w:rsid w:val="00B00281"/>
    <w:rsid w:val="00B0066B"/>
    <w:rsid w:val="00B012D3"/>
    <w:rsid w:val="00B0175B"/>
    <w:rsid w:val="00B01D24"/>
    <w:rsid w:val="00B01D7E"/>
    <w:rsid w:val="00B02019"/>
    <w:rsid w:val="00B02B14"/>
    <w:rsid w:val="00B02B21"/>
    <w:rsid w:val="00B02BB7"/>
    <w:rsid w:val="00B02ECF"/>
    <w:rsid w:val="00B03503"/>
    <w:rsid w:val="00B0382E"/>
    <w:rsid w:val="00B048FD"/>
    <w:rsid w:val="00B049C5"/>
    <w:rsid w:val="00B05072"/>
    <w:rsid w:val="00B05312"/>
    <w:rsid w:val="00B0669E"/>
    <w:rsid w:val="00B06D61"/>
    <w:rsid w:val="00B07082"/>
    <w:rsid w:val="00B073A4"/>
    <w:rsid w:val="00B111BE"/>
    <w:rsid w:val="00B1126C"/>
    <w:rsid w:val="00B119FD"/>
    <w:rsid w:val="00B11BBA"/>
    <w:rsid w:val="00B124A9"/>
    <w:rsid w:val="00B1253B"/>
    <w:rsid w:val="00B12B56"/>
    <w:rsid w:val="00B12BA3"/>
    <w:rsid w:val="00B131BC"/>
    <w:rsid w:val="00B1352E"/>
    <w:rsid w:val="00B13C7F"/>
    <w:rsid w:val="00B15745"/>
    <w:rsid w:val="00B16105"/>
    <w:rsid w:val="00B1683C"/>
    <w:rsid w:val="00B16A48"/>
    <w:rsid w:val="00B16D44"/>
    <w:rsid w:val="00B1719B"/>
    <w:rsid w:val="00B17554"/>
    <w:rsid w:val="00B17C10"/>
    <w:rsid w:val="00B20ABB"/>
    <w:rsid w:val="00B20D5D"/>
    <w:rsid w:val="00B221DB"/>
    <w:rsid w:val="00B22340"/>
    <w:rsid w:val="00B227DB"/>
    <w:rsid w:val="00B22A2C"/>
    <w:rsid w:val="00B22CCB"/>
    <w:rsid w:val="00B22DA6"/>
    <w:rsid w:val="00B238AA"/>
    <w:rsid w:val="00B23F60"/>
    <w:rsid w:val="00B24786"/>
    <w:rsid w:val="00B256A6"/>
    <w:rsid w:val="00B25EEE"/>
    <w:rsid w:val="00B26593"/>
    <w:rsid w:val="00B26919"/>
    <w:rsid w:val="00B26AA5"/>
    <w:rsid w:val="00B26B0C"/>
    <w:rsid w:val="00B26DFE"/>
    <w:rsid w:val="00B27077"/>
    <w:rsid w:val="00B27526"/>
    <w:rsid w:val="00B30820"/>
    <w:rsid w:val="00B308F9"/>
    <w:rsid w:val="00B30D61"/>
    <w:rsid w:val="00B32092"/>
    <w:rsid w:val="00B324C0"/>
    <w:rsid w:val="00B32D6F"/>
    <w:rsid w:val="00B32DF5"/>
    <w:rsid w:val="00B3317C"/>
    <w:rsid w:val="00B334A1"/>
    <w:rsid w:val="00B336BD"/>
    <w:rsid w:val="00B337D0"/>
    <w:rsid w:val="00B339C2"/>
    <w:rsid w:val="00B3454B"/>
    <w:rsid w:val="00B34A19"/>
    <w:rsid w:val="00B34F2A"/>
    <w:rsid w:val="00B350ED"/>
    <w:rsid w:val="00B354D5"/>
    <w:rsid w:val="00B3575B"/>
    <w:rsid w:val="00B359C6"/>
    <w:rsid w:val="00B35B5B"/>
    <w:rsid w:val="00B35B72"/>
    <w:rsid w:val="00B36015"/>
    <w:rsid w:val="00B363CD"/>
    <w:rsid w:val="00B36557"/>
    <w:rsid w:val="00B36793"/>
    <w:rsid w:val="00B36797"/>
    <w:rsid w:val="00B3692E"/>
    <w:rsid w:val="00B36A37"/>
    <w:rsid w:val="00B37CF5"/>
    <w:rsid w:val="00B37EEF"/>
    <w:rsid w:val="00B37F8C"/>
    <w:rsid w:val="00B40658"/>
    <w:rsid w:val="00B40E74"/>
    <w:rsid w:val="00B40F0B"/>
    <w:rsid w:val="00B41103"/>
    <w:rsid w:val="00B41788"/>
    <w:rsid w:val="00B41841"/>
    <w:rsid w:val="00B41C27"/>
    <w:rsid w:val="00B41D0F"/>
    <w:rsid w:val="00B42101"/>
    <w:rsid w:val="00B42420"/>
    <w:rsid w:val="00B42D37"/>
    <w:rsid w:val="00B43BD3"/>
    <w:rsid w:val="00B441D8"/>
    <w:rsid w:val="00B44AE6"/>
    <w:rsid w:val="00B45110"/>
    <w:rsid w:val="00B4534B"/>
    <w:rsid w:val="00B45E24"/>
    <w:rsid w:val="00B45EDD"/>
    <w:rsid w:val="00B461D4"/>
    <w:rsid w:val="00B466C6"/>
    <w:rsid w:val="00B4697C"/>
    <w:rsid w:val="00B46B7F"/>
    <w:rsid w:val="00B472E1"/>
    <w:rsid w:val="00B47656"/>
    <w:rsid w:val="00B47790"/>
    <w:rsid w:val="00B477BA"/>
    <w:rsid w:val="00B47D1F"/>
    <w:rsid w:val="00B500D1"/>
    <w:rsid w:val="00B5056E"/>
    <w:rsid w:val="00B505E8"/>
    <w:rsid w:val="00B509C0"/>
    <w:rsid w:val="00B518E8"/>
    <w:rsid w:val="00B51CAD"/>
    <w:rsid w:val="00B5225A"/>
    <w:rsid w:val="00B522BA"/>
    <w:rsid w:val="00B5272E"/>
    <w:rsid w:val="00B52959"/>
    <w:rsid w:val="00B52B21"/>
    <w:rsid w:val="00B53D92"/>
    <w:rsid w:val="00B53F5F"/>
    <w:rsid w:val="00B546DC"/>
    <w:rsid w:val="00B5534E"/>
    <w:rsid w:val="00B560E4"/>
    <w:rsid w:val="00B566CA"/>
    <w:rsid w:val="00B57543"/>
    <w:rsid w:val="00B5795A"/>
    <w:rsid w:val="00B57AF8"/>
    <w:rsid w:val="00B57B88"/>
    <w:rsid w:val="00B57DF3"/>
    <w:rsid w:val="00B60386"/>
    <w:rsid w:val="00B6092F"/>
    <w:rsid w:val="00B61871"/>
    <w:rsid w:val="00B61BE6"/>
    <w:rsid w:val="00B61DFB"/>
    <w:rsid w:val="00B61EF2"/>
    <w:rsid w:val="00B62217"/>
    <w:rsid w:val="00B62612"/>
    <w:rsid w:val="00B62AD1"/>
    <w:rsid w:val="00B62D01"/>
    <w:rsid w:val="00B631D2"/>
    <w:rsid w:val="00B63549"/>
    <w:rsid w:val="00B63674"/>
    <w:rsid w:val="00B63B90"/>
    <w:rsid w:val="00B63CC0"/>
    <w:rsid w:val="00B63EC6"/>
    <w:rsid w:val="00B63F5F"/>
    <w:rsid w:val="00B643DA"/>
    <w:rsid w:val="00B647B2"/>
    <w:rsid w:val="00B64E51"/>
    <w:rsid w:val="00B64FB8"/>
    <w:rsid w:val="00B653CF"/>
    <w:rsid w:val="00B656FE"/>
    <w:rsid w:val="00B6593D"/>
    <w:rsid w:val="00B659A7"/>
    <w:rsid w:val="00B664BE"/>
    <w:rsid w:val="00B66761"/>
    <w:rsid w:val="00B6690A"/>
    <w:rsid w:val="00B66EBB"/>
    <w:rsid w:val="00B67222"/>
    <w:rsid w:val="00B67935"/>
    <w:rsid w:val="00B702C7"/>
    <w:rsid w:val="00B70C9C"/>
    <w:rsid w:val="00B71B6D"/>
    <w:rsid w:val="00B71C86"/>
    <w:rsid w:val="00B72207"/>
    <w:rsid w:val="00B722C0"/>
    <w:rsid w:val="00B72424"/>
    <w:rsid w:val="00B7248C"/>
    <w:rsid w:val="00B72A88"/>
    <w:rsid w:val="00B72D52"/>
    <w:rsid w:val="00B72E95"/>
    <w:rsid w:val="00B73251"/>
    <w:rsid w:val="00B7343A"/>
    <w:rsid w:val="00B7350C"/>
    <w:rsid w:val="00B737DF"/>
    <w:rsid w:val="00B743FD"/>
    <w:rsid w:val="00B74888"/>
    <w:rsid w:val="00B74E6C"/>
    <w:rsid w:val="00B75124"/>
    <w:rsid w:val="00B756BD"/>
    <w:rsid w:val="00B756D8"/>
    <w:rsid w:val="00B75C6A"/>
    <w:rsid w:val="00B75FF1"/>
    <w:rsid w:val="00B766B4"/>
    <w:rsid w:val="00B771B3"/>
    <w:rsid w:val="00B773A2"/>
    <w:rsid w:val="00B77451"/>
    <w:rsid w:val="00B7755C"/>
    <w:rsid w:val="00B77F63"/>
    <w:rsid w:val="00B80077"/>
    <w:rsid w:val="00B80338"/>
    <w:rsid w:val="00B80373"/>
    <w:rsid w:val="00B804D3"/>
    <w:rsid w:val="00B809E8"/>
    <w:rsid w:val="00B80E9E"/>
    <w:rsid w:val="00B81144"/>
    <w:rsid w:val="00B812B4"/>
    <w:rsid w:val="00B81350"/>
    <w:rsid w:val="00B8270E"/>
    <w:rsid w:val="00B828ED"/>
    <w:rsid w:val="00B829D5"/>
    <w:rsid w:val="00B82EE7"/>
    <w:rsid w:val="00B83184"/>
    <w:rsid w:val="00B831D0"/>
    <w:rsid w:val="00B847CE"/>
    <w:rsid w:val="00B85043"/>
    <w:rsid w:val="00B854A9"/>
    <w:rsid w:val="00B85A83"/>
    <w:rsid w:val="00B85D91"/>
    <w:rsid w:val="00B85E6D"/>
    <w:rsid w:val="00B8605F"/>
    <w:rsid w:val="00B86441"/>
    <w:rsid w:val="00B867C2"/>
    <w:rsid w:val="00B86D01"/>
    <w:rsid w:val="00B8721B"/>
    <w:rsid w:val="00B87496"/>
    <w:rsid w:val="00B87F37"/>
    <w:rsid w:val="00B900CA"/>
    <w:rsid w:val="00B9044B"/>
    <w:rsid w:val="00B9051C"/>
    <w:rsid w:val="00B922E3"/>
    <w:rsid w:val="00B9280E"/>
    <w:rsid w:val="00B928CA"/>
    <w:rsid w:val="00B92A7B"/>
    <w:rsid w:val="00B92F34"/>
    <w:rsid w:val="00B93897"/>
    <w:rsid w:val="00B93C67"/>
    <w:rsid w:val="00B93EA4"/>
    <w:rsid w:val="00B94002"/>
    <w:rsid w:val="00B9403D"/>
    <w:rsid w:val="00B94295"/>
    <w:rsid w:val="00B94B93"/>
    <w:rsid w:val="00B9519E"/>
    <w:rsid w:val="00B953DE"/>
    <w:rsid w:val="00B95474"/>
    <w:rsid w:val="00B95774"/>
    <w:rsid w:val="00B9604F"/>
    <w:rsid w:val="00B96066"/>
    <w:rsid w:val="00B96240"/>
    <w:rsid w:val="00B96397"/>
    <w:rsid w:val="00B964C3"/>
    <w:rsid w:val="00B96F29"/>
    <w:rsid w:val="00B97479"/>
    <w:rsid w:val="00B9796D"/>
    <w:rsid w:val="00B97ABD"/>
    <w:rsid w:val="00B97BAD"/>
    <w:rsid w:val="00BA07B1"/>
    <w:rsid w:val="00BA0A4F"/>
    <w:rsid w:val="00BA0CB6"/>
    <w:rsid w:val="00BA100C"/>
    <w:rsid w:val="00BA13A6"/>
    <w:rsid w:val="00BA1AEC"/>
    <w:rsid w:val="00BA3B62"/>
    <w:rsid w:val="00BA3C16"/>
    <w:rsid w:val="00BA480D"/>
    <w:rsid w:val="00BA4A96"/>
    <w:rsid w:val="00BA4D34"/>
    <w:rsid w:val="00BA5CCD"/>
    <w:rsid w:val="00BA5FB7"/>
    <w:rsid w:val="00BA62CE"/>
    <w:rsid w:val="00BA6E4C"/>
    <w:rsid w:val="00BA7509"/>
    <w:rsid w:val="00BA79B6"/>
    <w:rsid w:val="00BB0207"/>
    <w:rsid w:val="00BB02CA"/>
    <w:rsid w:val="00BB134C"/>
    <w:rsid w:val="00BB1861"/>
    <w:rsid w:val="00BB190A"/>
    <w:rsid w:val="00BB1F47"/>
    <w:rsid w:val="00BB1F65"/>
    <w:rsid w:val="00BB1FDC"/>
    <w:rsid w:val="00BB2531"/>
    <w:rsid w:val="00BB383B"/>
    <w:rsid w:val="00BB3D0A"/>
    <w:rsid w:val="00BB3E72"/>
    <w:rsid w:val="00BB4194"/>
    <w:rsid w:val="00BB4239"/>
    <w:rsid w:val="00BB470A"/>
    <w:rsid w:val="00BB4C8C"/>
    <w:rsid w:val="00BB4CBE"/>
    <w:rsid w:val="00BB5551"/>
    <w:rsid w:val="00BB57AC"/>
    <w:rsid w:val="00BB5C4F"/>
    <w:rsid w:val="00BB5C69"/>
    <w:rsid w:val="00BB5EB0"/>
    <w:rsid w:val="00BB5EDF"/>
    <w:rsid w:val="00BB5FB1"/>
    <w:rsid w:val="00BB61F0"/>
    <w:rsid w:val="00BB676A"/>
    <w:rsid w:val="00BB7651"/>
    <w:rsid w:val="00BB76E3"/>
    <w:rsid w:val="00BB7C33"/>
    <w:rsid w:val="00BB7DFF"/>
    <w:rsid w:val="00BB7F25"/>
    <w:rsid w:val="00BC0DA2"/>
    <w:rsid w:val="00BC0F6F"/>
    <w:rsid w:val="00BC10EE"/>
    <w:rsid w:val="00BC195A"/>
    <w:rsid w:val="00BC19C4"/>
    <w:rsid w:val="00BC1CD0"/>
    <w:rsid w:val="00BC1F02"/>
    <w:rsid w:val="00BC24F5"/>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6267"/>
    <w:rsid w:val="00BC66B2"/>
    <w:rsid w:val="00BC6E7D"/>
    <w:rsid w:val="00BC7461"/>
    <w:rsid w:val="00BC75E5"/>
    <w:rsid w:val="00BC77C2"/>
    <w:rsid w:val="00BC7989"/>
    <w:rsid w:val="00BC7CE2"/>
    <w:rsid w:val="00BC7EDF"/>
    <w:rsid w:val="00BD0012"/>
    <w:rsid w:val="00BD07F5"/>
    <w:rsid w:val="00BD1CFC"/>
    <w:rsid w:val="00BD21C1"/>
    <w:rsid w:val="00BD22D8"/>
    <w:rsid w:val="00BD25D8"/>
    <w:rsid w:val="00BD2D3F"/>
    <w:rsid w:val="00BD33B7"/>
    <w:rsid w:val="00BD38EC"/>
    <w:rsid w:val="00BD3B3E"/>
    <w:rsid w:val="00BD3B44"/>
    <w:rsid w:val="00BD3D26"/>
    <w:rsid w:val="00BD4044"/>
    <w:rsid w:val="00BD46A5"/>
    <w:rsid w:val="00BD4D6E"/>
    <w:rsid w:val="00BD4EEB"/>
    <w:rsid w:val="00BD4F42"/>
    <w:rsid w:val="00BD51EC"/>
    <w:rsid w:val="00BD5493"/>
    <w:rsid w:val="00BD554E"/>
    <w:rsid w:val="00BD6227"/>
    <w:rsid w:val="00BD734E"/>
    <w:rsid w:val="00BD7670"/>
    <w:rsid w:val="00BE01BC"/>
    <w:rsid w:val="00BE03A4"/>
    <w:rsid w:val="00BE1FF2"/>
    <w:rsid w:val="00BE2011"/>
    <w:rsid w:val="00BE24B1"/>
    <w:rsid w:val="00BE2576"/>
    <w:rsid w:val="00BE297A"/>
    <w:rsid w:val="00BE2FB1"/>
    <w:rsid w:val="00BE35D7"/>
    <w:rsid w:val="00BE4462"/>
    <w:rsid w:val="00BE471D"/>
    <w:rsid w:val="00BE48D6"/>
    <w:rsid w:val="00BE5431"/>
    <w:rsid w:val="00BE6476"/>
    <w:rsid w:val="00BE6969"/>
    <w:rsid w:val="00BE6E28"/>
    <w:rsid w:val="00BE70D9"/>
    <w:rsid w:val="00BE71F4"/>
    <w:rsid w:val="00BE752D"/>
    <w:rsid w:val="00BE77C8"/>
    <w:rsid w:val="00BF0539"/>
    <w:rsid w:val="00BF09BE"/>
    <w:rsid w:val="00BF0CBD"/>
    <w:rsid w:val="00BF0E09"/>
    <w:rsid w:val="00BF1407"/>
    <w:rsid w:val="00BF14FC"/>
    <w:rsid w:val="00BF15AF"/>
    <w:rsid w:val="00BF2748"/>
    <w:rsid w:val="00BF28F9"/>
    <w:rsid w:val="00BF2F92"/>
    <w:rsid w:val="00BF35DA"/>
    <w:rsid w:val="00BF3806"/>
    <w:rsid w:val="00BF3A9B"/>
    <w:rsid w:val="00BF3AC0"/>
    <w:rsid w:val="00BF46D2"/>
    <w:rsid w:val="00BF569A"/>
    <w:rsid w:val="00BF57FA"/>
    <w:rsid w:val="00BF5F59"/>
    <w:rsid w:val="00BF6262"/>
    <w:rsid w:val="00BF671E"/>
    <w:rsid w:val="00BF6DDA"/>
    <w:rsid w:val="00BF708C"/>
    <w:rsid w:val="00BF7625"/>
    <w:rsid w:val="00BF7653"/>
    <w:rsid w:val="00BF78D4"/>
    <w:rsid w:val="00BF78E1"/>
    <w:rsid w:val="00BF7BDC"/>
    <w:rsid w:val="00BF7E91"/>
    <w:rsid w:val="00C0031A"/>
    <w:rsid w:val="00C00983"/>
    <w:rsid w:val="00C010D0"/>
    <w:rsid w:val="00C01851"/>
    <w:rsid w:val="00C01B17"/>
    <w:rsid w:val="00C025E4"/>
    <w:rsid w:val="00C02A7A"/>
    <w:rsid w:val="00C032D5"/>
    <w:rsid w:val="00C03376"/>
    <w:rsid w:val="00C03CFF"/>
    <w:rsid w:val="00C04B31"/>
    <w:rsid w:val="00C04BCF"/>
    <w:rsid w:val="00C04F9A"/>
    <w:rsid w:val="00C05154"/>
    <w:rsid w:val="00C05275"/>
    <w:rsid w:val="00C053EC"/>
    <w:rsid w:val="00C05C80"/>
    <w:rsid w:val="00C0672D"/>
    <w:rsid w:val="00C06D90"/>
    <w:rsid w:val="00C07560"/>
    <w:rsid w:val="00C07B74"/>
    <w:rsid w:val="00C07DA7"/>
    <w:rsid w:val="00C107BD"/>
    <w:rsid w:val="00C11294"/>
    <w:rsid w:val="00C115E3"/>
    <w:rsid w:val="00C11627"/>
    <w:rsid w:val="00C11BC8"/>
    <w:rsid w:val="00C12892"/>
    <w:rsid w:val="00C12B62"/>
    <w:rsid w:val="00C12CBF"/>
    <w:rsid w:val="00C131E8"/>
    <w:rsid w:val="00C1370C"/>
    <w:rsid w:val="00C138E0"/>
    <w:rsid w:val="00C13F4B"/>
    <w:rsid w:val="00C143FB"/>
    <w:rsid w:val="00C144AF"/>
    <w:rsid w:val="00C14838"/>
    <w:rsid w:val="00C15121"/>
    <w:rsid w:val="00C15133"/>
    <w:rsid w:val="00C15F04"/>
    <w:rsid w:val="00C16063"/>
    <w:rsid w:val="00C16515"/>
    <w:rsid w:val="00C16CD2"/>
    <w:rsid w:val="00C171EA"/>
    <w:rsid w:val="00C1750D"/>
    <w:rsid w:val="00C1769C"/>
    <w:rsid w:val="00C176D3"/>
    <w:rsid w:val="00C2019A"/>
    <w:rsid w:val="00C201E1"/>
    <w:rsid w:val="00C20C9F"/>
    <w:rsid w:val="00C2120C"/>
    <w:rsid w:val="00C21258"/>
    <w:rsid w:val="00C213F5"/>
    <w:rsid w:val="00C21E2C"/>
    <w:rsid w:val="00C2261C"/>
    <w:rsid w:val="00C22AD3"/>
    <w:rsid w:val="00C23B6F"/>
    <w:rsid w:val="00C23C12"/>
    <w:rsid w:val="00C241E9"/>
    <w:rsid w:val="00C24E62"/>
    <w:rsid w:val="00C252FA"/>
    <w:rsid w:val="00C2582B"/>
    <w:rsid w:val="00C25D55"/>
    <w:rsid w:val="00C263EE"/>
    <w:rsid w:val="00C26427"/>
    <w:rsid w:val="00C26DF4"/>
    <w:rsid w:val="00C2758C"/>
    <w:rsid w:val="00C2790D"/>
    <w:rsid w:val="00C27C3B"/>
    <w:rsid w:val="00C30BA0"/>
    <w:rsid w:val="00C30D3D"/>
    <w:rsid w:val="00C30DFE"/>
    <w:rsid w:val="00C31459"/>
    <w:rsid w:val="00C31BA0"/>
    <w:rsid w:val="00C31C21"/>
    <w:rsid w:val="00C32AE9"/>
    <w:rsid w:val="00C33259"/>
    <w:rsid w:val="00C33449"/>
    <w:rsid w:val="00C33666"/>
    <w:rsid w:val="00C33893"/>
    <w:rsid w:val="00C33A4D"/>
    <w:rsid w:val="00C34859"/>
    <w:rsid w:val="00C34C5C"/>
    <w:rsid w:val="00C34DE5"/>
    <w:rsid w:val="00C34F39"/>
    <w:rsid w:val="00C35471"/>
    <w:rsid w:val="00C35EB8"/>
    <w:rsid w:val="00C3620C"/>
    <w:rsid w:val="00C36450"/>
    <w:rsid w:val="00C364A3"/>
    <w:rsid w:val="00C36E57"/>
    <w:rsid w:val="00C36FEC"/>
    <w:rsid w:val="00C37017"/>
    <w:rsid w:val="00C3714A"/>
    <w:rsid w:val="00C37E03"/>
    <w:rsid w:val="00C40186"/>
    <w:rsid w:val="00C40870"/>
    <w:rsid w:val="00C4088B"/>
    <w:rsid w:val="00C40BAD"/>
    <w:rsid w:val="00C40CB6"/>
    <w:rsid w:val="00C412A4"/>
    <w:rsid w:val="00C41627"/>
    <w:rsid w:val="00C41A80"/>
    <w:rsid w:val="00C41D70"/>
    <w:rsid w:val="00C421F4"/>
    <w:rsid w:val="00C42D6C"/>
    <w:rsid w:val="00C42ED3"/>
    <w:rsid w:val="00C43060"/>
    <w:rsid w:val="00C430B4"/>
    <w:rsid w:val="00C437C2"/>
    <w:rsid w:val="00C43896"/>
    <w:rsid w:val="00C43ABF"/>
    <w:rsid w:val="00C43D5F"/>
    <w:rsid w:val="00C43E4E"/>
    <w:rsid w:val="00C43F7E"/>
    <w:rsid w:val="00C44367"/>
    <w:rsid w:val="00C454A1"/>
    <w:rsid w:val="00C45720"/>
    <w:rsid w:val="00C45B6A"/>
    <w:rsid w:val="00C463BB"/>
    <w:rsid w:val="00C475DD"/>
    <w:rsid w:val="00C478A3"/>
    <w:rsid w:val="00C47FA9"/>
    <w:rsid w:val="00C504BF"/>
    <w:rsid w:val="00C51402"/>
    <w:rsid w:val="00C51BB1"/>
    <w:rsid w:val="00C51CBD"/>
    <w:rsid w:val="00C521E7"/>
    <w:rsid w:val="00C52455"/>
    <w:rsid w:val="00C52845"/>
    <w:rsid w:val="00C52FD2"/>
    <w:rsid w:val="00C532F2"/>
    <w:rsid w:val="00C5353D"/>
    <w:rsid w:val="00C5359B"/>
    <w:rsid w:val="00C5359C"/>
    <w:rsid w:val="00C53B6A"/>
    <w:rsid w:val="00C53B6E"/>
    <w:rsid w:val="00C5457C"/>
    <w:rsid w:val="00C5466F"/>
    <w:rsid w:val="00C55811"/>
    <w:rsid w:val="00C55FD0"/>
    <w:rsid w:val="00C5622C"/>
    <w:rsid w:val="00C563F9"/>
    <w:rsid w:val="00C56812"/>
    <w:rsid w:val="00C57163"/>
    <w:rsid w:val="00C57404"/>
    <w:rsid w:val="00C57976"/>
    <w:rsid w:val="00C57FEF"/>
    <w:rsid w:val="00C6038C"/>
    <w:rsid w:val="00C60E11"/>
    <w:rsid w:val="00C610B9"/>
    <w:rsid w:val="00C6136B"/>
    <w:rsid w:val="00C61A57"/>
    <w:rsid w:val="00C61BFF"/>
    <w:rsid w:val="00C62156"/>
    <w:rsid w:val="00C62400"/>
    <w:rsid w:val="00C62644"/>
    <w:rsid w:val="00C6264E"/>
    <w:rsid w:val="00C62809"/>
    <w:rsid w:val="00C62F01"/>
    <w:rsid w:val="00C63ED2"/>
    <w:rsid w:val="00C63FC0"/>
    <w:rsid w:val="00C647C3"/>
    <w:rsid w:val="00C64CE4"/>
    <w:rsid w:val="00C650F2"/>
    <w:rsid w:val="00C6575E"/>
    <w:rsid w:val="00C65A9E"/>
    <w:rsid w:val="00C65F51"/>
    <w:rsid w:val="00C66388"/>
    <w:rsid w:val="00C6639F"/>
    <w:rsid w:val="00C671D9"/>
    <w:rsid w:val="00C6734B"/>
    <w:rsid w:val="00C6745C"/>
    <w:rsid w:val="00C6747F"/>
    <w:rsid w:val="00C677BD"/>
    <w:rsid w:val="00C6796F"/>
    <w:rsid w:val="00C67983"/>
    <w:rsid w:val="00C67E2F"/>
    <w:rsid w:val="00C67FF1"/>
    <w:rsid w:val="00C70C72"/>
    <w:rsid w:val="00C7115A"/>
    <w:rsid w:val="00C719EB"/>
    <w:rsid w:val="00C723C4"/>
    <w:rsid w:val="00C72540"/>
    <w:rsid w:val="00C72668"/>
    <w:rsid w:val="00C72C16"/>
    <w:rsid w:val="00C7303C"/>
    <w:rsid w:val="00C7310A"/>
    <w:rsid w:val="00C7314A"/>
    <w:rsid w:val="00C733CD"/>
    <w:rsid w:val="00C73506"/>
    <w:rsid w:val="00C7371D"/>
    <w:rsid w:val="00C73A92"/>
    <w:rsid w:val="00C73C40"/>
    <w:rsid w:val="00C73F13"/>
    <w:rsid w:val="00C750F1"/>
    <w:rsid w:val="00C75BC3"/>
    <w:rsid w:val="00C75C2F"/>
    <w:rsid w:val="00C761BC"/>
    <w:rsid w:val="00C76446"/>
    <w:rsid w:val="00C76721"/>
    <w:rsid w:val="00C7728B"/>
    <w:rsid w:val="00C7748B"/>
    <w:rsid w:val="00C77665"/>
    <w:rsid w:val="00C779BB"/>
    <w:rsid w:val="00C8072B"/>
    <w:rsid w:val="00C81382"/>
    <w:rsid w:val="00C8198F"/>
    <w:rsid w:val="00C81B3B"/>
    <w:rsid w:val="00C8205B"/>
    <w:rsid w:val="00C82159"/>
    <w:rsid w:val="00C83BAD"/>
    <w:rsid w:val="00C83C05"/>
    <w:rsid w:val="00C83F58"/>
    <w:rsid w:val="00C8451C"/>
    <w:rsid w:val="00C85515"/>
    <w:rsid w:val="00C85602"/>
    <w:rsid w:val="00C85AF5"/>
    <w:rsid w:val="00C85CCB"/>
    <w:rsid w:val="00C86085"/>
    <w:rsid w:val="00C86898"/>
    <w:rsid w:val="00C875B2"/>
    <w:rsid w:val="00C87993"/>
    <w:rsid w:val="00C90204"/>
    <w:rsid w:val="00C9090E"/>
    <w:rsid w:val="00C915B5"/>
    <w:rsid w:val="00C91B66"/>
    <w:rsid w:val="00C9294E"/>
    <w:rsid w:val="00C9305F"/>
    <w:rsid w:val="00C93242"/>
    <w:rsid w:val="00C93721"/>
    <w:rsid w:val="00C93AB2"/>
    <w:rsid w:val="00C945E1"/>
    <w:rsid w:val="00C94830"/>
    <w:rsid w:val="00C94C51"/>
    <w:rsid w:val="00C96A74"/>
    <w:rsid w:val="00C96B66"/>
    <w:rsid w:val="00C96CB9"/>
    <w:rsid w:val="00C97226"/>
    <w:rsid w:val="00C97425"/>
    <w:rsid w:val="00C97991"/>
    <w:rsid w:val="00C97BDA"/>
    <w:rsid w:val="00CA03AC"/>
    <w:rsid w:val="00CA1FAF"/>
    <w:rsid w:val="00CA24CC"/>
    <w:rsid w:val="00CA28F2"/>
    <w:rsid w:val="00CA294C"/>
    <w:rsid w:val="00CA2A10"/>
    <w:rsid w:val="00CA2C50"/>
    <w:rsid w:val="00CA2FAB"/>
    <w:rsid w:val="00CA3219"/>
    <w:rsid w:val="00CA322A"/>
    <w:rsid w:val="00CA3936"/>
    <w:rsid w:val="00CA3DA8"/>
    <w:rsid w:val="00CA3F90"/>
    <w:rsid w:val="00CA47E7"/>
    <w:rsid w:val="00CA49D4"/>
    <w:rsid w:val="00CA4D42"/>
    <w:rsid w:val="00CA4F61"/>
    <w:rsid w:val="00CA5774"/>
    <w:rsid w:val="00CA5883"/>
    <w:rsid w:val="00CA5E4A"/>
    <w:rsid w:val="00CA6051"/>
    <w:rsid w:val="00CA67B2"/>
    <w:rsid w:val="00CA747D"/>
    <w:rsid w:val="00CB01A8"/>
    <w:rsid w:val="00CB08DB"/>
    <w:rsid w:val="00CB104C"/>
    <w:rsid w:val="00CB10BF"/>
    <w:rsid w:val="00CB14B7"/>
    <w:rsid w:val="00CB1647"/>
    <w:rsid w:val="00CB1DA9"/>
    <w:rsid w:val="00CB1EB5"/>
    <w:rsid w:val="00CB2FED"/>
    <w:rsid w:val="00CB31BF"/>
    <w:rsid w:val="00CB362A"/>
    <w:rsid w:val="00CB39E3"/>
    <w:rsid w:val="00CB3B0C"/>
    <w:rsid w:val="00CB4AEC"/>
    <w:rsid w:val="00CB4F9F"/>
    <w:rsid w:val="00CB562F"/>
    <w:rsid w:val="00CB59BA"/>
    <w:rsid w:val="00CB5D65"/>
    <w:rsid w:val="00CB650E"/>
    <w:rsid w:val="00CB6ACC"/>
    <w:rsid w:val="00CB701A"/>
    <w:rsid w:val="00CB71D0"/>
    <w:rsid w:val="00CC0249"/>
    <w:rsid w:val="00CC04F9"/>
    <w:rsid w:val="00CC0EBB"/>
    <w:rsid w:val="00CC16F5"/>
    <w:rsid w:val="00CC17DA"/>
    <w:rsid w:val="00CC19CC"/>
    <w:rsid w:val="00CC1B88"/>
    <w:rsid w:val="00CC2A09"/>
    <w:rsid w:val="00CC2A30"/>
    <w:rsid w:val="00CC3024"/>
    <w:rsid w:val="00CC35B5"/>
    <w:rsid w:val="00CC3F27"/>
    <w:rsid w:val="00CC40C1"/>
    <w:rsid w:val="00CC4813"/>
    <w:rsid w:val="00CC4979"/>
    <w:rsid w:val="00CC4D78"/>
    <w:rsid w:val="00CC4E7F"/>
    <w:rsid w:val="00CC50C9"/>
    <w:rsid w:val="00CC51D0"/>
    <w:rsid w:val="00CC57E1"/>
    <w:rsid w:val="00CC5DE0"/>
    <w:rsid w:val="00CC638B"/>
    <w:rsid w:val="00CC6661"/>
    <w:rsid w:val="00CC668E"/>
    <w:rsid w:val="00CC7275"/>
    <w:rsid w:val="00CC7971"/>
    <w:rsid w:val="00CC7B74"/>
    <w:rsid w:val="00CD049A"/>
    <w:rsid w:val="00CD0C46"/>
    <w:rsid w:val="00CD0D63"/>
    <w:rsid w:val="00CD1A3C"/>
    <w:rsid w:val="00CD1B70"/>
    <w:rsid w:val="00CD1F2F"/>
    <w:rsid w:val="00CD23BB"/>
    <w:rsid w:val="00CD272F"/>
    <w:rsid w:val="00CD2CA8"/>
    <w:rsid w:val="00CD2CEA"/>
    <w:rsid w:val="00CD31A6"/>
    <w:rsid w:val="00CD31DC"/>
    <w:rsid w:val="00CD36C1"/>
    <w:rsid w:val="00CD38AF"/>
    <w:rsid w:val="00CD3A78"/>
    <w:rsid w:val="00CD3FD5"/>
    <w:rsid w:val="00CD4407"/>
    <w:rsid w:val="00CD4653"/>
    <w:rsid w:val="00CD4AFC"/>
    <w:rsid w:val="00CD4C19"/>
    <w:rsid w:val="00CD4CE6"/>
    <w:rsid w:val="00CD5149"/>
    <w:rsid w:val="00CD5229"/>
    <w:rsid w:val="00CD5417"/>
    <w:rsid w:val="00CD55D2"/>
    <w:rsid w:val="00CD5A92"/>
    <w:rsid w:val="00CD5B1B"/>
    <w:rsid w:val="00CD689E"/>
    <w:rsid w:val="00CD715D"/>
    <w:rsid w:val="00CD756B"/>
    <w:rsid w:val="00CD7776"/>
    <w:rsid w:val="00CD7938"/>
    <w:rsid w:val="00CE03B3"/>
    <w:rsid w:val="00CE0A15"/>
    <w:rsid w:val="00CE1393"/>
    <w:rsid w:val="00CE1462"/>
    <w:rsid w:val="00CE1822"/>
    <w:rsid w:val="00CE18B6"/>
    <w:rsid w:val="00CE1DF1"/>
    <w:rsid w:val="00CE275B"/>
    <w:rsid w:val="00CE366A"/>
    <w:rsid w:val="00CE37E6"/>
    <w:rsid w:val="00CE37F7"/>
    <w:rsid w:val="00CE3FCC"/>
    <w:rsid w:val="00CE4114"/>
    <w:rsid w:val="00CE4C9D"/>
    <w:rsid w:val="00CE4F3D"/>
    <w:rsid w:val="00CE4FD3"/>
    <w:rsid w:val="00CE5287"/>
    <w:rsid w:val="00CE5740"/>
    <w:rsid w:val="00CE619B"/>
    <w:rsid w:val="00CE6337"/>
    <w:rsid w:val="00CE6B92"/>
    <w:rsid w:val="00CE744C"/>
    <w:rsid w:val="00CE78B2"/>
    <w:rsid w:val="00CE7B69"/>
    <w:rsid w:val="00CF00CE"/>
    <w:rsid w:val="00CF030D"/>
    <w:rsid w:val="00CF160C"/>
    <w:rsid w:val="00CF1646"/>
    <w:rsid w:val="00CF17B5"/>
    <w:rsid w:val="00CF1FFC"/>
    <w:rsid w:val="00CF2392"/>
    <w:rsid w:val="00CF2B8D"/>
    <w:rsid w:val="00CF2CFE"/>
    <w:rsid w:val="00CF3180"/>
    <w:rsid w:val="00CF375A"/>
    <w:rsid w:val="00CF3B32"/>
    <w:rsid w:val="00CF480A"/>
    <w:rsid w:val="00CF50AD"/>
    <w:rsid w:val="00CF517A"/>
    <w:rsid w:val="00CF554F"/>
    <w:rsid w:val="00CF566A"/>
    <w:rsid w:val="00CF5997"/>
    <w:rsid w:val="00CF5E9A"/>
    <w:rsid w:val="00CF63B3"/>
    <w:rsid w:val="00CF6B08"/>
    <w:rsid w:val="00CF6E3B"/>
    <w:rsid w:val="00D00417"/>
    <w:rsid w:val="00D00703"/>
    <w:rsid w:val="00D008C0"/>
    <w:rsid w:val="00D009E4"/>
    <w:rsid w:val="00D0181A"/>
    <w:rsid w:val="00D01A4D"/>
    <w:rsid w:val="00D01BB6"/>
    <w:rsid w:val="00D02548"/>
    <w:rsid w:val="00D02603"/>
    <w:rsid w:val="00D026A4"/>
    <w:rsid w:val="00D0288F"/>
    <w:rsid w:val="00D0290C"/>
    <w:rsid w:val="00D02E5E"/>
    <w:rsid w:val="00D031CC"/>
    <w:rsid w:val="00D03318"/>
    <w:rsid w:val="00D049CB"/>
    <w:rsid w:val="00D04DB5"/>
    <w:rsid w:val="00D0550F"/>
    <w:rsid w:val="00D05523"/>
    <w:rsid w:val="00D05AD5"/>
    <w:rsid w:val="00D05DFC"/>
    <w:rsid w:val="00D060EC"/>
    <w:rsid w:val="00D0626A"/>
    <w:rsid w:val="00D064C0"/>
    <w:rsid w:val="00D066C6"/>
    <w:rsid w:val="00D06EB6"/>
    <w:rsid w:val="00D06F5A"/>
    <w:rsid w:val="00D07111"/>
    <w:rsid w:val="00D07299"/>
    <w:rsid w:val="00D074A3"/>
    <w:rsid w:val="00D0765D"/>
    <w:rsid w:val="00D07B96"/>
    <w:rsid w:val="00D07F57"/>
    <w:rsid w:val="00D10087"/>
    <w:rsid w:val="00D10B3B"/>
    <w:rsid w:val="00D10F10"/>
    <w:rsid w:val="00D11418"/>
    <w:rsid w:val="00D11AFE"/>
    <w:rsid w:val="00D11CF1"/>
    <w:rsid w:val="00D11D34"/>
    <w:rsid w:val="00D11EC9"/>
    <w:rsid w:val="00D125E2"/>
    <w:rsid w:val="00D126A0"/>
    <w:rsid w:val="00D126CD"/>
    <w:rsid w:val="00D1287D"/>
    <w:rsid w:val="00D12D71"/>
    <w:rsid w:val="00D13142"/>
    <w:rsid w:val="00D1353E"/>
    <w:rsid w:val="00D13920"/>
    <w:rsid w:val="00D1454D"/>
    <w:rsid w:val="00D14624"/>
    <w:rsid w:val="00D14BB1"/>
    <w:rsid w:val="00D15208"/>
    <w:rsid w:val="00D1541F"/>
    <w:rsid w:val="00D1660A"/>
    <w:rsid w:val="00D16665"/>
    <w:rsid w:val="00D16E6B"/>
    <w:rsid w:val="00D16ECB"/>
    <w:rsid w:val="00D17138"/>
    <w:rsid w:val="00D17660"/>
    <w:rsid w:val="00D17E2A"/>
    <w:rsid w:val="00D20294"/>
    <w:rsid w:val="00D204F4"/>
    <w:rsid w:val="00D21028"/>
    <w:rsid w:val="00D214E5"/>
    <w:rsid w:val="00D218B6"/>
    <w:rsid w:val="00D21962"/>
    <w:rsid w:val="00D21B0E"/>
    <w:rsid w:val="00D2240B"/>
    <w:rsid w:val="00D22FE7"/>
    <w:rsid w:val="00D22FED"/>
    <w:rsid w:val="00D23473"/>
    <w:rsid w:val="00D236FD"/>
    <w:rsid w:val="00D2376E"/>
    <w:rsid w:val="00D24368"/>
    <w:rsid w:val="00D247E1"/>
    <w:rsid w:val="00D24B56"/>
    <w:rsid w:val="00D24D3A"/>
    <w:rsid w:val="00D24EA4"/>
    <w:rsid w:val="00D252C7"/>
    <w:rsid w:val="00D254DF"/>
    <w:rsid w:val="00D2626B"/>
    <w:rsid w:val="00D2679D"/>
    <w:rsid w:val="00D269F6"/>
    <w:rsid w:val="00D26D3D"/>
    <w:rsid w:val="00D273EF"/>
    <w:rsid w:val="00D2746F"/>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4E65"/>
    <w:rsid w:val="00D355A0"/>
    <w:rsid w:val="00D35AD5"/>
    <w:rsid w:val="00D36926"/>
    <w:rsid w:val="00D36998"/>
    <w:rsid w:val="00D370B8"/>
    <w:rsid w:val="00D371AA"/>
    <w:rsid w:val="00D371BD"/>
    <w:rsid w:val="00D37768"/>
    <w:rsid w:val="00D377D6"/>
    <w:rsid w:val="00D37CFE"/>
    <w:rsid w:val="00D37F3F"/>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345"/>
    <w:rsid w:val="00D455AD"/>
    <w:rsid w:val="00D459AE"/>
    <w:rsid w:val="00D46E11"/>
    <w:rsid w:val="00D47615"/>
    <w:rsid w:val="00D47FE1"/>
    <w:rsid w:val="00D5080D"/>
    <w:rsid w:val="00D50A9A"/>
    <w:rsid w:val="00D50B5C"/>
    <w:rsid w:val="00D514D3"/>
    <w:rsid w:val="00D516CE"/>
    <w:rsid w:val="00D5201E"/>
    <w:rsid w:val="00D5252D"/>
    <w:rsid w:val="00D52794"/>
    <w:rsid w:val="00D5317E"/>
    <w:rsid w:val="00D534D9"/>
    <w:rsid w:val="00D537F5"/>
    <w:rsid w:val="00D53A3E"/>
    <w:rsid w:val="00D53C58"/>
    <w:rsid w:val="00D5418F"/>
    <w:rsid w:val="00D54B11"/>
    <w:rsid w:val="00D54D1D"/>
    <w:rsid w:val="00D54DC9"/>
    <w:rsid w:val="00D55055"/>
    <w:rsid w:val="00D5543A"/>
    <w:rsid w:val="00D55882"/>
    <w:rsid w:val="00D559DE"/>
    <w:rsid w:val="00D5610F"/>
    <w:rsid w:val="00D56737"/>
    <w:rsid w:val="00D56CAA"/>
    <w:rsid w:val="00D56CF4"/>
    <w:rsid w:val="00D572BF"/>
    <w:rsid w:val="00D5768A"/>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70B"/>
    <w:rsid w:val="00D63777"/>
    <w:rsid w:val="00D63816"/>
    <w:rsid w:val="00D6385B"/>
    <w:rsid w:val="00D64D93"/>
    <w:rsid w:val="00D64DC8"/>
    <w:rsid w:val="00D64DEB"/>
    <w:rsid w:val="00D65F35"/>
    <w:rsid w:val="00D6626C"/>
    <w:rsid w:val="00D664D5"/>
    <w:rsid w:val="00D6667A"/>
    <w:rsid w:val="00D668E0"/>
    <w:rsid w:val="00D679C2"/>
    <w:rsid w:val="00D679DF"/>
    <w:rsid w:val="00D67F29"/>
    <w:rsid w:val="00D701A0"/>
    <w:rsid w:val="00D706D1"/>
    <w:rsid w:val="00D70C2C"/>
    <w:rsid w:val="00D70DDD"/>
    <w:rsid w:val="00D718BB"/>
    <w:rsid w:val="00D71B8F"/>
    <w:rsid w:val="00D72174"/>
    <w:rsid w:val="00D724A9"/>
    <w:rsid w:val="00D72825"/>
    <w:rsid w:val="00D74126"/>
    <w:rsid w:val="00D74156"/>
    <w:rsid w:val="00D74256"/>
    <w:rsid w:val="00D7448F"/>
    <w:rsid w:val="00D74BD8"/>
    <w:rsid w:val="00D74F9B"/>
    <w:rsid w:val="00D756CA"/>
    <w:rsid w:val="00D76683"/>
    <w:rsid w:val="00D7714B"/>
    <w:rsid w:val="00D77960"/>
    <w:rsid w:val="00D77A53"/>
    <w:rsid w:val="00D800FE"/>
    <w:rsid w:val="00D8025C"/>
    <w:rsid w:val="00D80940"/>
    <w:rsid w:val="00D80C2F"/>
    <w:rsid w:val="00D80F0D"/>
    <w:rsid w:val="00D818D7"/>
    <w:rsid w:val="00D819EC"/>
    <w:rsid w:val="00D819FE"/>
    <w:rsid w:val="00D81B52"/>
    <w:rsid w:val="00D826A1"/>
    <w:rsid w:val="00D82979"/>
    <w:rsid w:val="00D829B3"/>
    <w:rsid w:val="00D82A89"/>
    <w:rsid w:val="00D82AB9"/>
    <w:rsid w:val="00D82CBA"/>
    <w:rsid w:val="00D82F8D"/>
    <w:rsid w:val="00D83277"/>
    <w:rsid w:val="00D833DA"/>
    <w:rsid w:val="00D83706"/>
    <w:rsid w:val="00D83C94"/>
    <w:rsid w:val="00D83EE3"/>
    <w:rsid w:val="00D83F41"/>
    <w:rsid w:val="00D8416D"/>
    <w:rsid w:val="00D841D9"/>
    <w:rsid w:val="00D84E22"/>
    <w:rsid w:val="00D84EF9"/>
    <w:rsid w:val="00D8510C"/>
    <w:rsid w:val="00D85145"/>
    <w:rsid w:val="00D8522C"/>
    <w:rsid w:val="00D863B2"/>
    <w:rsid w:val="00D865A7"/>
    <w:rsid w:val="00D86772"/>
    <w:rsid w:val="00D86790"/>
    <w:rsid w:val="00D867F2"/>
    <w:rsid w:val="00D87441"/>
    <w:rsid w:val="00D8767B"/>
    <w:rsid w:val="00D8786C"/>
    <w:rsid w:val="00D87A15"/>
    <w:rsid w:val="00D87A52"/>
    <w:rsid w:val="00D87E18"/>
    <w:rsid w:val="00D90772"/>
    <w:rsid w:val="00D90AC5"/>
    <w:rsid w:val="00D90B5E"/>
    <w:rsid w:val="00D90C26"/>
    <w:rsid w:val="00D90EB1"/>
    <w:rsid w:val="00D924EB"/>
    <w:rsid w:val="00D92C06"/>
    <w:rsid w:val="00D9386A"/>
    <w:rsid w:val="00D95240"/>
    <w:rsid w:val="00D962E6"/>
    <w:rsid w:val="00DA034F"/>
    <w:rsid w:val="00DA03A4"/>
    <w:rsid w:val="00DA044E"/>
    <w:rsid w:val="00DA0FDE"/>
    <w:rsid w:val="00DA11EC"/>
    <w:rsid w:val="00DA1568"/>
    <w:rsid w:val="00DA19A4"/>
    <w:rsid w:val="00DA1B75"/>
    <w:rsid w:val="00DA1BB9"/>
    <w:rsid w:val="00DA1F53"/>
    <w:rsid w:val="00DA2CE8"/>
    <w:rsid w:val="00DA2EC8"/>
    <w:rsid w:val="00DA32A3"/>
    <w:rsid w:val="00DA349E"/>
    <w:rsid w:val="00DA39A5"/>
    <w:rsid w:val="00DA3AE5"/>
    <w:rsid w:val="00DA3B14"/>
    <w:rsid w:val="00DA427F"/>
    <w:rsid w:val="00DA4966"/>
    <w:rsid w:val="00DA519A"/>
    <w:rsid w:val="00DA5629"/>
    <w:rsid w:val="00DA5972"/>
    <w:rsid w:val="00DA5C78"/>
    <w:rsid w:val="00DA5ED0"/>
    <w:rsid w:val="00DA607D"/>
    <w:rsid w:val="00DA6342"/>
    <w:rsid w:val="00DA637A"/>
    <w:rsid w:val="00DA6A7F"/>
    <w:rsid w:val="00DA6BBF"/>
    <w:rsid w:val="00DA7228"/>
    <w:rsid w:val="00DA7251"/>
    <w:rsid w:val="00DA728B"/>
    <w:rsid w:val="00DA7692"/>
    <w:rsid w:val="00DB0439"/>
    <w:rsid w:val="00DB05E1"/>
    <w:rsid w:val="00DB07F6"/>
    <w:rsid w:val="00DB0C80"/>
    <w:rsid w:val="00DB1674"/>
    <w:rsid w:val="00DB17DB"/>
    <w:rsid w:val="00DB1B32"/>
    <w:rsid w:val="00DB1BA9"/>
    <w:rsid w:val="00DB1CB5"/>
    <w:rsid w:val="00DB2000"/>
    <w:rsid w:val="00DB29AA"/>
    <w:rsid w:val="00DB2E44"/>
    <w:rsid w:val="00DB30BC"/>
    <w:rsid w:val="00DB31F4"/>
    <w:rsid w:val="00DB3785"/>
    <w:rsid w:val="00DB393C"/>
    <w:rsid w:val="00DB3952"/>
    <w:rsid w:val="00DB3DAA"/>
    <w:rsid w:val="00DB41F9"/>
    <w:rsid w:val="00DB4DDD"/>
    <w:rsid w:val="00DB4FBC"/>
    <w:rsid w:val="00DB569E"/>
    <w:rsid w:val="00DB5C93"/>
    <w:rsid w:val="00DB5E4A"/>
    <w:rsid w:val="00DB5ED8"/>
    <w:rsid w:val="00DB6215"/>
    <w:rsid w:val="00DB6E5B"/>
    <w:rsid w:val="00DB7046"/>
    <w:rsid w:val="00DB7A5E"/>
    <w:rsid w:val="00DB7E97"/>
    <w:rsid w:val="00DC0240"/>
    <w:rsid w:val="00DC0783"/>
    <w:rsid w:val="00DC1524"/>
    <w:rsid w:val="00DC1B58"/>
    <w:rsid w:val="00DC1B59"/>
    <w:rsid w:val="00DC24B7"/>
    <w:rsid w:val="00DC30A0"/>
    <w:rsid w:val="00DC315A"/>
    <w:rsid w:val="00DC3B0B"/>
    <w:rsid w:val="00DC3F2C"/>
    <w:rsid w:val="00DC3FD9"/>
    <w:rsid w:val="00DC5269"/>
    <w:rsid w:val="00DC5E5A"/>
    <w:rsid w:val="00DC5EA1"/>
    <w:rsid w:val="00DC61EF"/>
    <w:rsid w:val="00DC6C19"/>
    <w:rsid w:val="00DC6F05"/>
    <w:rsid w:val="00DC749E"/>
    <w:rsid w:val="00DC7A9F"/>
    <w:rsid w:val="00DD0071"/>
    <w:rsid w:val="00DD0E39"/>
    <w:rsid w:val="00DD267F"/>
    <w:rsid w:val="00DD27D1"/>
    <w:rsid w:val="00DD2986"/>
    <w:rsid w:val="00DD3058"/>
    <w:rsid w:val="00DD31EC"/>
    <w:rsid w:val="00DD3952"/>
    <w:rsid w:val="00DD441C"/>
    <w:rsid w:val="00DD4461"/>
    <w:rsid w:val="00DD4568"/>
    <w:rsid w:val="00DD477A"/>
    <w:rsid w:val="00DD480C"/>
    <w:rsid w:val="00DD51F3"/>
    <w:rsid w:val="00DD6313"/>
    <w:rsid w:val="00DD686B"/>
    <w:rsid w:val="00DD6A27"/>
    <w:rsid w:val="00DD6A72"/>
    <w:rsid w:val="00DD6BAF"/>
    <w:rsid w:val="00DD6C63"/>
    <w:rsid w:val="00DD72C6"/>
    <w:rsid w:val="00DE034C"/>
    <w:rsid w:val="00DE1213"/>
    <w:rsid w:val="00DE125A"/>
    <w:rsid w:val="00DE149F"/>
    <w:rsid w:val="00DE1650"/>
    <w:rsid w:val="00DE17B6"/>
    <w:rsid w:val="00DE1C29"/>
    <w:rsid w:val="00DE34D7"/>
    <w:rsid w:val="00DE3577"/>
    <w:rsid w:val="00DE4140"/>
    <w:rsid w:val="00DE4707"/>
    <w:rsid w:val="00DE4854"/>
    <w:rsid w:val="00DE4897"/>
    <w:rsid w:val="00DE4976"/>
    <w:rsid w:val="00DE5241"/>
    <w:rsid w:val="00DE5663"/>
    <w:rsid w:val="00DE5A5D"/>
    <w:rsid w:val="00DE5C54"/>
    <w:rsid w:val="00DE6635"/>
    <w:rsid w:val="00DE787F"/>
    <w:rsid w:val="00DE7A69"/>
    <w:rsid w:val="00DF05C0"/>
    <w:rsid w:val="00DF0C62"/>
    <w:rsid w:val="00DF0DBF"/>
    <w:rsid w:val="00DF1596"/>
    <w:rsid w:val="00DF198C"/>
    <w:rsid w:val="00DF1D4E"/>
    <w:rsid w:val="00DF2408"/>
    <w:rsid w:val="00DF256B"/>
    <w:rsid w:val="00DF2599"/>
    <w:rsid w:val="00DF26FE"/>
    <w:rsid w:val="00DF2C6B"/>
    <w:rsid w:val="00DF3480"/>
    <w:rsid w:val="00DF36E3"/>
    <w:rsid w:val="00DF43D1"/>
    <w:rsid w:val="00DF46C2"/>
    <w:rsid w:val="00DF4857"/>
    <w:rsid w:val="00DF4E0B"/>
    <w:rsid w:val="00DF541B"/>
    <w:rsid w:val="00DF573E"/>
    <w:rsid w:val="00DF5B13"/>
    <w:rsid w:val="00DF6BD8"/>
    <w:rsid w:val="00DF731E"/>
    <w:rsid w:val="00DF766F"/>
    <w:rsid w:val="00E000E9"/>
    <w:rsid w:val="00E0056A"/>
    <w:rsid w:val="00E008B4"/>
    <w:rsid w:val="00E00960"/>
    <w:rsid w:val="00E00AFF"/>
    <w:rsid w:val="00E01132"/>
    <w:rsid w:val="00E014F6"/>
    <w:rsid w:val="00E0198C"/>
    <w:rsid w:val="00E01B56"/>
    <w:rsid w:val="00E02E77"/>
    <w:rsid w:val="00E02F86"/>
    <w:rsid w:val="00E03434"/>
    <w:rsid w:val="00E03553"/>
    <w:rsid w:val="00E0378D"/>
    <w:rsid w:val="00E03E98"/>
    <w:rsid w:val="00E03FDE"/>
    <w:rsid w:val="00E04864"/>
    <w:rsid w:val="00E05BC1"/>
    <w:rsid w:val="00E06247"/>
    <w:rsid w:val="00E070B3"/>
    <w:rsid w:val="00E071C1"/>
    <w:rsid w:val="00E07A61"/>
    <w:rsid w:val="00E07B44"/>
    <w:rsid w:val="00E100AF"/>
    <w:rsid w:val="00E10329"/>
    <w:rsid w:val="00E10546"/>
    <w:rsid w:val="00E10908"/>
    <w:rsid w:val="00E11BDC"/>
    <w:rsid w:val="00E121B1"/>
    <w:rsid w:val="00E138CD"/>
    <w:rsid w:val="00E14462"/>
    <w:rsid w:val="00E144CC"/>
    <w:rsid w:val="00E14679"/>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20F0"/>
    <w:rsid w:val="00E2243C"/>
    <w:rsid w:val="00E22E8F"/>
    <w:rsid w:val="00E230CA"/>
    <w:rsid w:val="00E2337B"/>
    <w:rsid w:val="00E234E9"/>
    <w:rsid w:val="00E24140"/>
    <w:rsid w:val="00E241F7"/>
    <w:rsid w:val="00E24368"/>
    <w:rsid w:val="00E24596"/>
    <w:rsid w:val="00E25758"/>
    <w:rsid w:val="00E258F9"/>
    <w:rsid w:val="00E25C3C"/>
    <w:rsid w:val="00E263FE"/>
    <w:rsid w:val="00E266BA"/>
    <w:rsid w:val="00E26754"/>
    <w:rsid w:val="00E27374"/>
    <w:rsid w:val="00E304E7"/>
    <w:rsid w:val="00E309AF"/>
    <w:rsid w:val="00E30D48"/>
    <w:rsid w:val="00E30EC0"/>
    <w:rsid w:val="00E31149"/>
    <w:rsid w:val="00E31854"/>
    <w:rsid w:val="00E3193F"/>
    <w:rsid w:val="00E31D23"/>
    <w:rsid w:val="00E32589"/>
    <w:rsid w:val="00E328E6"/>
    <w:rsid w:val="00E32A0A"/>
    <w:rsid w:val="00E334A9"/>
    <w:rsid w:val="00E3367E"/>
    <w:rsid w:val="00E33AFF"/>
    <w:rsid w:val="00E33C34"/>
    <w:rsid w:val="00E33CE5"/>
    <w:rsid w:val="00E33EEB"/>
    <w:rsid w:val="00E34F06"/>
    <w:rsid w:val="00E3557C"/>
    <w:rsid w:val="00E35769"/>
    <w:rsid w:val="00E35B91"/>
    <w:rsid w:val="00E36930"/>
    <w:rsid w:val="00E36ABE"/>
    <w:rsid w:val="00E37285"/>
    <w:rsid w:val="00E40659"/>
    <w:rsid w:val="00E409EA"/>
    <w:rsid w:val="00E412E2"/>
    <w:rsid w:val="00E415AF"/>
    <w:rsid w:val="00E41897"/>
    <w:rsid w:val="00E41A19"/>
    <w:rsid w:val="00E42437"/>
    <w:rsid w:val="00E4286D"/>
    <w:rsid w:val="00E42D4A"/>
    <w:rsid w:val="00E43E15"/>
    <w:rsid w:val="00E4407A"/>
    <w:rsid w:val="00E440E0"/>
    <w:rsid w:val="00E4418B"/>
    <w:rsid w:val="00E44315"/>
    <w:rsid w:val="00E444D2"/>
    <w:rsid w:val="00E4486A"/>
    <w:rsid w:val="00E44A5B"/>
    <w:rsid w:val="00E44A95"/>
    <w:rsid w:val="00E44E31"/>
    <w:rsid w:val="00E45536"/>
    <w:rsid w:val="00E4587E"/>
    <w:rsid w:val="00E45BD8"/>
    <w:rsid w:val="00E460E2"/>
    <w:rsid w:val="00E4629F"/>
    <w:rsid w:val="00E464CC"/>
    <w:rsid w:val="00E464F9"/>
    <w:rsid w:val="00E46831"/>
    <w:rsid w:val="00E468D6"/>
    <w:rsid w:val="00E46AD2"/>
    <w:rsid w:val="00E470C9"/>
    <w:rsid w:val="00E47B4B"/>
    <w:rsid w:val="00E50053"/>
    <w:rsid w:val="00E507C8"/>
    <w:rsid w:val="00E50A4E"/>
    <w:rsid w:val="00E51E0A"/>
    <w:rsid w:val="00E52753"/>
    <w:rsid w:val="00E52900"/>
    <w:rsid w:val="00E53E59"/>
    <w:rsid w:val="00E53E99"/>
    <w:rsid w:val="00E53F75"/>
    <w:rsid w:val="00E5406D"/>
    <w:rsid w:val="00E54B01"/>
    <w:rsid w:val="00E54EF3"/>
    <w:rsid w:val="00E54F1D"/>
    <w:rsid w:val="00E55258"/>
    <w:rsid w:val="00E55343"/>
    <w:rsid w:val="00E5582D"/>
    <w:rsid w:val="00E559D5"/>
    <w:rsid w:val="00E55C45"/>
    <w:rsid w:val="00E5621D"/>
    <w:rsid w:val="00E56A51"/>
    <w:rsid w:val="00E56AC7"/>
    <w:rsid w:val="00E56F31"/>
    <w:rsid w:val="00E5700C"/>
    <w:rsid w:val="00E571F1"/>
    <w:rsid w:val="00E572AB"/>
    <w:rsid w:val="00E57303"/>
    <w:rsid w:val="00E574F6"/>
    <w:rsid w:val="00E57565"/>
    <w:rsid w:val="00E57A8A"/>
    <w:rsid w:val="00E57C19"/>
    <w:rsid w:val="00E57D18"/>
    <w:rsid w:val="00E602EC"/>
    <w:rsid w:val="00E608D9"/>
    <w:rsid w:val="00E60AAB"/>
    <w:rsid w:val="00E60E53"/>
    <w:rsid w:val="00E60EF2"/>
    <w:rsid w:val="00E6110F"/>
    <w:rsid w:val="00E61741"/>
    <w:rsid w:val="00E62792"/>
    <w:rsid w:val="00E62C35"/>
    <w:rsid w:val="00E63420"/>
    <w:rsid w:val="00E636EA"/>
    <w:rsid w:val="00E6377D"/>
    <w:rsid w:val="00E6385F"/>
    <w:rsid w:val="00E63BD3"/>
    <w:rsid w:val="00E64BDF"/>
    <w:rsid w:val="00E64E1B"/>
    <w:rsid w:val="00E650CA"/>
    <w:rsid w:val="00E653B5"/>
    <w:rsid w:val="00E661F8"/>
    <w:rsid w:val="00E66F98"/>
    <w:rsid w:val="00E674F3"/>
    <w:rsid w:val="00E67DDD"/>
    <w:rsid w:val="00E70463"/>
    <w:rsid w:val="00E70D77"/>
    <w:rsid w:val="00E7187F"/>
    <w:rsid w:val="00E71B3E"/>
    <w:rsid w:val="00E722FB"/>
    <w:rsid w:val="00E72F55"/>
    <w:rsid w:val="00E733D5"/>
    <w:rsid w:val="00E733FF"/>
    <w:rsid w:val="00E7344C"/>
    <w:rsid w:val="00E736C2"/>
    <w:rsid w:val="00E73B7E"/>
    <w:rsid w:val="00E73EE8"/>
    <w:rsid w:val="00E74126"/>
    <w:rsid w:val="00E74E1A"/>
    <w:rsid w:val="00E75834"/>
    <w:rsid w:val="00E75B32"/>
    <w:rsid w:val="00E75F84"/>
    <w:rsid w:val="00E75FD0"/>
    <w:rsid w:val="00E766CF"/>
    <w:rsid w:val="00E7676B"/>
    <w:rsid w:val="00E76838"/>
    <w:rsid w:val="00E76879"/>
    <w:rsid w:val="00E772AE"/>
    <w:rsid w:val="00E772DB"/>
    <w:rsid w:val="00E77506"/>
    <w:rsid w:val="00E809C6"/>
    <w:rsid w:val="00E80F7F"/>
    <w:rsid w:val="00E817E4"/>
    <w:rsid w:val="00E81C81"/>
    <w:rsid w:val="00E81FC9"/>
    <w:rsid w:val="00E82232"/>
    <w:rsid w:val="00E823C6"/>
    <w:rsid w:val="00E83211"/>
    <w:rsid w:val="00E8367E"/>
    <w:rsid w:val="00E83C27"/>
    <w:rsid w:val="00E83D96"/>
    <w:rsid w:val="00E83FCD"/>
    <w:rsid w:val="00E84094"/>
    <w:rsid w:val="00E84679"/>
    <w:rsid w:val="00E84E3D"/>
    <w:rsid w:val="00E8554F"/>
    <w:rsid w:val="00E859ED"/>
    <w:rsid w:val="00E85D67"/>
    <w:rsid w:val="00E86634"/>
    <w:rsid w:val="00E86982"/>
    <w:rsid w:val="00E86D2C"/>
    <w:rsid w:val="00E877DE"/>
    <w:rsid w:val="00E879BC"/>
    <w:rsid w:val="00E90C0F"/>
    <w:rsid w:val="00E913C4"/>
    <w:rsid w:val="00E913E6"/>
    <w:rsid w:val="00E914AD"/>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2C6"/>
    <w:rsid w:val="00E94604"/>
    <w:rsid w:val="00E9463B"/>
    <w:rsid w:val="00E9524D"/>
    <w:rsid w:val="00E965F3"/>
    <w:rsid w:val="00E970D7"/>
    <w:rsid w:val="00E972FA"/>
    <w:rsid w:val="00E976FC"/>
    <w:rsid w:val="00E977B5"/>
    <w:rsid w:val="00E97C60"/>
    <w:rsid w:val="00EA0575"/>
    <w:rsid w:val="00EA0676"/>
    <w:rsid w:val="00EA0681"/>
    <w:rsid w:val="00EA08CE"/>
    <w:rsid w:val="00EA0962"/>
    <w:rsid w:val="00EA173E"/>
    <w:rsid w:val="00EA1789"/>
    <w:rsid w:val="00EA1A02"/>
    <w:rsid w:val="00EA1E8F"/>
    <w:rsid w:val="00EA224A"/>
    <w:rsid w:val="00EA23EB"/>
    <w:rsid w:val="00EA245B"/>
    <w:rsid w:val="00EA26C6"/>
    <w:rsid w:val="00EA2C1A"/>
    <w:rsid w:val="00EA3206"/>
    <w:rsid w:val="00EA3570"/>
    <w:rsid w:val="00EA38B5"/>
    <w:rsid w:val="00EA3E04"/>
    <w:rsid w:val="00EA4CDE"/>
    <w:rsid w:val="00EA4F9D"/>
    <w:rsid w:val="00EA5AED"/>
    <w:rsid w:val="00EA6D26"/>
    <w:rsid w:val="00EA6F2A"/>
    <w:rsid w:val="00EA6F9A"/>
    <w:rsid w:val="00EA6FD9"/>
    <w:rsid w:val="00EA7271"/>
    <w:rsid w:val="00EA761D"/>
    <w:rsid w:val="00EA7DEC"/>
    <w:rsid w:val="00EB052E"/>
    <w:rsid w:val="00EB0768"/>
    <w:rsid w:val="00EB0832"/>
    <w:rsid w:val="00EB1089"/>
    <w:rsid w:val="00EB18F4"/>
    <w:rsid w:val="00EB22FC"/>
    <w:rsid w:val="00EB31BA"/>
    <w:rsid w:val="00EB34A3"/>
    <w:rsid w:val="00EB38F0"/>
    <w:rsid w:val="00EB4539"/>
    <w:rsid w:val="00EB47EF"/>
    <w:rsid w:val="00EB48D6"/>
    <w:rsid w:val="00EB493A"/>
    <w:rsid w:val="00EB4AA1"/>
    <w:rsid w:val="00EB5129"/>
    <w:rsid w:val="00EB53A3"/>
    <w:rsid w:val="00EB5BAB"/>
    <w:rsid w:val="00EB66D2"/>
    <w:rsid w:val="00EB66D3"/>
    <w:rsid w:val="00EB6FA0"/>
    <w:rsid w:val="00EB715D"/>
    <w:rsid w:val="00EB72F6"/>
    <w:rsid w:val="00EB7C86"/>
    <w:rsid w:val="00EB7E28"/>
    <w:rsid w:val="00EC034A"/>
    <w:rsid w:val="00EC098C"/>
    <w:rsid w:val="00EC0C4F"/>
    <w:rsid w:val="00EC1000"/>
    <w:rsid w:val="00EC10B4"/>
    <w:rsid w:val="00EC13C0"/>
    <w:rsid w:val="00EC1518"/>
    <w:rsid w:val="00EC1BEF"/>
    <w:rsid w:val="00EC1F33"/>
    <w:rsid w:val="00EC26FD"/>
    <w:rsid w:val="00EC272E"/>
    <w:rsid w:val="00EC2773"/>
    <w:rsid w:val="00EC2ABE"/>
    <w:rsid w:val="00EC3224"/>
    <w:rsid w:val="00EC3CA9"/>
    <w:rsid w:val="00EC3F30"/>
    <w:rsid w:val="00EC4990"/>
    <w:rsid w:val="00EC4A2D"/>
    <w:rsid w:val="00EC4A6F"/>
    <w:rsid w:val="00EC59B9"/>
    <w:rsid w:val="00EC5C61"/>
    <w:rsid w:val="00EC6183"/>
    <w:rsid w:val="00EC6A7E"/>
    <w:rsid w:val="00EC6B12"/>
    <w:rsid w:val="00EC782E"/>
    <w:rsid w:val="00EC7CCE"/>
    <w:rsid w:val="00ED0B57"/>
    <w:rsid w:val="00ED1331"/>
    <w:rsid w:val="00ED2141"/>
    <w:rsid w:val="00ED24A5"/>
    <w:rsid w:val="00ED24AF"/>
    <w:rsid w:val="00ED2ADB"/>
    <w:rsid w:val="00ED2B43"/>
    <w:rsid w:val="00ED2F87"/>
    <w:rsid w:val="00ED3636"/>
    <w:rsid w:val="00ED37B0"/>
    <w:rsid w:val="00ED389F"/>
    <w:rsid w:val="00ED3BF5"/>
    <w:rsid w:val="00ED3D46"/>
    <w:rsid w:val="00ED3E1C"/>
    <w:rsid w:val="00ED422C"/>
    <w:rsid w:val="00ED4A5D"/>
    <w:rsid w:val="00ED4B6E"/>
    <w:rsid w:val="00ED54B3"/>
    <w:rsid w:val="00ED551D"/>
    <w:rsid w:val="00ED6171"/>
    <w:rsid w:val="00ED6247"/>
    <w:rsid w:val="00ED6269"/>
    <w:rsid w:val="00ED6CD4"/>
    <w:rsid w:val="00ED71D8"/>
    <w:rsid w:val="00ED7287"/>
    <w:rsid w:val="00ED7363"/>
    <w:rsid w:val="00ED7393"/>
    <w:rsid w:val="00ED778A"/>
    <w:rsid w:val="00ED7CF9"/>
    <w:rsid w:val="00ED7E95"/>
    <w:rsid w:val="00EE0035"/>
    <w:rsid w:val="00EE1310"/>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6EC"/>
    <w:rsid w:val="00EE4C02"/>
    <w:rsid w:val="00EE4E0F"/>
    <w:rsid w:val="00EE4EAA"/>
    <w:rsid w:val="00EE5414"/>
    <w:rsid w:val="00EE5426"/>
    <w:rsid w:val="00EE5706"/>
    <w:rsid w:val="00EE58DF"/>
    <w:rsid w:val="00EE59FC"/>
    <w:rsid w:val="00EE5A1A"/>
    <w:rsid w:val="00EE6083"/>
    <w:rsid w:val="00EE644A"/>
    <w:rsid w:val="00EE6582"/>
    <w:rsid w:val="00EE65D9"/>
    <w:rsid w:val="00EE6668"/>
    <w:rsid w:val="00EE687E"/>
    <w:rsid w:val="00EE6BEF"/>
    <w:rsid w:val="00EE72C8"/>
    <w:rsid w:val="00EE734A"/>
    <w:rsid w:val="00EE7631"/>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3F65"/>
    <w:rsid w:val="00EF45D9"/>
    <w:rsid w:val="00EF4C7B"/>
    <w:rsid w:val="00EF5E15"/>
    <w:rsid w:val="00EF5E48"/>
    <w:rsid w:val="00EF6066"/>
    <w:rsid w:val="00EF6116"/>
    <w:rsid w:val="00EF659C"/>
    <w:rsid w:val="00EF6B80"/>
    <w:rsid w:val="00EF700C"/>
    <w:rsid w:val="00F00030"/>
    <w:rsid w:val="00F003E8"/>
    <w:rsid w:val="00F009C8"/>
    <w:rsid w:val="00F009E7"/>
    <w:rsid w:val="00F01539"/>
    <w:rsid w:val="00F0245F"/>
    <w:rsid w:val="00F02713"/>
    <w:rsid w:val="00F038C3"/>
    <w:rsid w:val="00F03B04"/>
    <w:rsid w:val="00F03F11"/>
    <w:rsid w:val="00F043F9"/>
    <w:rsid w:val="00F0466A"/>
    <w:rsid w:val="00F04FEB"/>
    <w:rsid w:val="00F056C1"/>
    <w:rsid w:val="00F05A1A"/>
    <w:rsid w:val="00F063BE"/>
    <w:rsid w:val="00F06B90"/>
    <w:rsid w:val="00F06BBF"/>
    <w:rsid w:val="00F06C36"/>
    <w:rsid w:val="00F07333"/>
    <w:rsid w:val="00F07649"/>
    <w:rsid w:val="00F07B7D"/>
    <w:rsid w:val="00F07EAD"/>
    <w:rsid w:val="00F07FDF"/>
    <w:rsid w:val="00F109CA"/>
    <w:rsid w:val="00F10BE9"/>
    <w:rsid w:val="00F10D93"/>
    <w:rsid w:val="00F10E3F"/>
    <w:rsid w:val="00F1133C"/>
    <w:rsid w:val="00F11A02"/>
    <w:rsid w:val="00F11DD9"/>
    <w:rsid w:val="00F12B39"/>
    <w:rsid w:val="00F12F0D"/>
    <w:rsid w:val="00F132AC"/>
    <w:rsid w:val="00F13492"/>
    <w:rsid w:val="00F13B66"/>
    <w:rsid w:val="00F13C3C"/>
    <w:rsid w:val="00F13EB8"/>
    <w:rsid w:val="00F14BF8"/>
    <w:rsid w:val="00F151DD"/>
    <w:rsid w:val="00F1532D"/>
    <w:rsid w:val="00F154A7"/>
    <w:rsid w:val="00F15631"/>
    <w:rsid w:val="00F15AB1"/>
    <w:rsid w:val="00F15D8F"/>
    <w:rsid w:val="00F16023"/>
    <w:rsid w:val="00F16B38"/>
    <w:rsid w:val="00F1737E"/>
    <w:rsid w:val="00F17513"/>
    <w:rsid w:val="00F17A7C"/>
    <w:rsid w:val="00F17C1D"/>
    <w:rsid w:val="00F201BD"/>
    <w:rsid w:val="00F20917"/>
    <w:rsid w:val="00F20D6D"/>
    <w:rsid w:val="00F2100C"/>
    <w:rsid w:val="00F2142B"/>
    <w:rsid w:val="00F21B46"/>
    <w:rsid w:val="00F21C44"/>
    <w:rsid w:val="00F2352D"/>
    <w:rsid w:val="00F23793"/>
    <w:rsid w:val="00F23A0C"/>
    <w:rsid w:val="00F23CB8"/>
    <w:rsid w:val="00F24221"/>
    <w:rsid w:val="00F24441"/>
    <w:rsid w:val="00F247CD"/>
    <w:rsid w:val="00F247ED"/>
    <w:rsid w:val="00F24EBF"/>
    <w:rsid w:val="00F26360"/>
    <w:rsid w:val="00F268D9"/>
    <w:rsid w:val="00F26B30"/>
    <w:rsid w:val="00F26B84"/>
    <w:rsid w:val="00F27D92"/>
    <w:rsid w:val="00F3101B"/>
    <w:rsid w:val="00F31981"/>
    <w:rsid w:val="00F32924"/>
    <w:rsid w:val="00F32971"/>
    <w:rsid w:val="00F329A2"/>
    <w:rsid w:val="00F32DEC"/>
    <w:rsid w:val="00F32FD2"/>
    <w:rsid w:val="00F339D5"/>
    <w:rsid w:val="00F34143"/>
    <w:rsid w:val="00F34342"/>
    <w:rsid w:val="00F345AD"/>
    <w:rsid w:val="00F34C8B"/>
    <w:rsid w:val="00F35406"/>
    <w:rsid w:val="00F354EC"/>
    <w:rsid w:val="00F35563"/>
    <w:rsid w:val="00F356AF"/>
    <w:rsid w:val="00F35838"/>
    <w:rsid w:val="00F36D05"/>
    <w:rsid w:val="00F36D40"/>
    <w:rsid w:val="00F373A5"/>
    <w:rsid w:val="00F379F5"/>
    <w:rsid w:val="00F400F6"/>
    <w:rsid w:val="00F401FC"/>
    <w:rsid w:val="00F40435"/>
    <w:rsid w:val="00F408BA"/>
    <w:rsid w:val="00F40BDE"/>
    <w:rsid w:val="00F42784"/>
    <w:rsid w:val="00F42C76"/>
    <w:rsid w:val="00F42ECF"/>
    <w:rsid w:val="00F431E7"/>
    <w:rsid w:val="00F4326F"/>
    <w:rsid w:val="00F43357"/>
    <w:rsid w:val="00F43385"/>
    <w:rsid w:val="00F43822"/>
    <w:rsid w:val="00F43979"/>
    <w:rsid w:val="00F44797"/>
    <w:rsid w:val="00F449F1"/>
    <w:rsid w:val="00F44A0F"/>
    <w:rsid w:val="00F44ABF"/>
    <w:rsid w:val="00F454C8"/>
    <w:rsid w:val="00F465AB"/>
    <w:rsid w:val="00F4666C"/>
    <w:rsid w:val="00F46720"/>
    <w:rsid w:val="00F468E6"/>
    <w:rsid w:val="00F46FAD"/>
    <w:rsid w:val="00F46FC3"/>
    <w:rsid w:val="00F5046F"/>
    <w:rsid w:val="00F50666"/>
    <w:rsid w:val="00F507CD"/>
    <w:rsid w:val="00F50827"/>
    <w:rsid w:val="00F50C0F"/>
    <w:rsid w:val="00F515D1"/>
    <w:rsid w:val="00F51648"/>
    <w:rsid w:val="00F517D0"/>
    <w:rsid w:val="00F519B8"/>
    <w:rsid w:val="00F51A78"/>
    <w:rsid w:val="00F52B37"/>
    <w:rsid w:val="00F532D6"/>
    <w:rsid w:val="00F53D06"/>
    <w:rsid w:val="00F53E36"/>
    <w:rsid w:val="00F540C6"/>
    <w:rsid w:val="00F5447B"/>
    <w:rsid w:val="00F54B6A"/>
    <w:rsid w:val="00F55101"/>
    <w:rsid w:val="00F55324"/>
    <w:rsid w:val="00F557D1"/>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F"/>
    <w:rsid w:val="00F60DF8"/>
    <w:rsid w:val="00F61794"/>
    <w:rsid w:val="00F618BE"/>
    <w:rsid w:val="00F61A6B"/>
    <w:rsid w:val="00F61E68"/>
    <w:rsid w:val="00F624CA"/>
    <w:rsid w:val="00F6250B"/>
    <w:rsid w:val="00F62988"/>
    <w:rsid w:val="00F63305"/>
    <w:rsid w:val="00F6332A"/>
    <w:rsid w:val="00F63678"/>
    <w:rsid w:val="00F637F1"/>
    <w:rsid w:val="00F641F8"/>
    <w:rsid w:val="00F642B0"/>
    <w:rsid w:val="00F6519B"/>
    <w:rsid w:val="00F65589"/>
    <w:rsid w:val="00F65DF5"/>
    <w:rsid w:val="00F65ED4"/>
    <w:rsid w:val="00F66506"/>
    <w:rsid w:val="00F66997"/>
    <w:rsid w:val="00F66C9E"/>
    <w:rsid w:val="00F66F94"/>
    <w:rsid w:val="00F672B5"/>
    <w:rsid w:val="00F6750D"/>
    <w:rsid w:val="00F67791"/>
    <w:rsid w:val="00F70061"/>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2DA"/>
    <w:rsid w:val="00F75590"/>
    <w:rsid w:val="00F7601F"/>
    <w:rsid w:val="00F7643C"/>
    <w:rsid w:val="00F76639"/>
    <w:rsid w:val="00F7675C"/>
    <w:rsid w:val="00F77151"/>
    <w:rsid w:val="00F77545"/>
    <w:rsid w:val="00F8005A"/>
    <w:rsid w:val="00F8024F"/>
    <w:rsid w:val="00F8060C"/>
    <w:rsid w:val="00F80AF8"/>
    <w:rsid w:val="00F80BC4"/>
    <w:rsid w:val="00F80D09"/>
    <w:rsid w:val="00F8179A"/>
    <w:rsid w:val="00F81E6D"/>
    <w:rsid w:val="00F81ECD"/>
    <w:rsid w:val="00F82335"/>
    <w:rsid w:val="00F82488"/>
    <w:rsid w:val="00F8362F"/>
    <w:rsid w:val="00F836FF"/>
    <w:rsid w:val="00F838AC"/>
    <w:rsid w:val="00F83B29"/>
    <w:rsid w:val="00F83D7E"/>
    <w:rsid w:val="00F84F29"/>
    <w:rsid w:val="00F84F2C"/>
    <w:rsid w:val="00F85D6A"/>
    <w:rsid w:val="00F85E48"/>
    <w:rsid w:val="00F85F89"/>
    <w:rsid w:val="00F860A3"/>
    <w:rsid w:val="00F86135"/>
    <w:rsid w:val="00F868CF"/>
    <w:rsid w:val="00F8737D"/>
    <w:rsid w:val="00F87628"/>
    <w:rsid w:val="00F90630"/>
    <w:rsid w:val="00F907EA"/>
    <w:rsid w:val="00F90E2E"/>
    <w:rsid w:val="00F91200"/>
    <w:rsid w:val="00F9155C"/>
    <w:rsid w:val="00F919DE"/>
    <w:rsid w:val="00F91E3D"/>
    <w:rsid w:val="00F92050"/>
    <w:rsid w:val="00F92690"/>
    <w:rsid w:val="00F93677"/>
    <w:rsid w:val="00F94746"/>
    <w:rsid w:val="00F94C86"/>
    <w:rsid w:val="00F95EA6"/>
    <w:rsid w:val="00F979DB"/>
    <w:rsid w:val="00FA012C"/>
    <w:rsid w:val="00FA0F64"/>
    <w:rsid w:val="00FA11A0"/>
    <w:rsid w:val="00FA13F8"/>
    <w:rsid w:val="00FA1A9B"/>
    <w:rsid w:val="00FA1F63"/>
    <w:rsid w:val="00FA1FAE"/>
    <w:rsid w:val="00FA20D3"/>
    <w:rsid w:val="00FA32F8"/>
    <w:rsid w:val="00FA3587"/>
    <w:rsid w:val="00FA360C"/>
    <w:rsid w:val="00FA38E5"/>
    <w:rsid w:val="00FA5C5E"/>
    <w:rsid w:val="00FA6513"/>
    <w:rsid w:val="00FA6F64"/>
    <w:rsid w:val="00FA7394"/>
    <w:rsid w:val="00FA7A56"/>
    <w:rsid w:val="00FB02FF"/>
    <w:rsid w:val="00FB066C"/>
    <w:rsid w:val="00FB0A15"/>
    <w:rsid w:val="00FB0A8D"/>
    <w:rsid w:val="00FB0AAB"/>
    <w:rsid w:val="00FB173B"/>
    <w:rsid w:val="00FB18BF"/>
    <w:rsid w:val="00FB2105"/>
    <w:rsid w:val="00FB2769"/>
    <w:rsid w:val="00FB3C48"/>
    <w:rsid w:val="00FB3FA6"/>
    <w:rsid w:val="00FB4909"/>
    <w:rsid w:val="00FB4A5D"/>
    <w:rsid w:val="00FB5E7D"/>
    <w:rsid w:val="00FB675A"/>
    <w:rsid w:val="00FB6B16"/>
    <w:rsid w:val="00FB6C09"/>
    <w:rsid w:val="00FB773F"/>
    <w:rsid w:val="00FB7C00"/>
    <w:rsid w:val="00FC0D67"/>
    <w:rsid w:val="00FC1A86"/>
    <w:rsid w:val="00FC1BE2"/>
    <w:rsid w:val="00FC247A"/>
    <w:rsid w:val="00FC2579"/>
    <w:rsid w:val="00FC29F5"/>
    <w:rsid w:val="00FC321A"/>
    <w:rsid w:val="00FC34BD"/>
    <w:rsid w:val="00FC3952"/>
    <w:rsid w:val="00FC3B19"/>
    <w:rsid w:val="00FC3CF9"/>
    <w:rsid w:val="00FC40C8"/>
    <w:rsid w:val="00FC4772"/>
    <w:rsid w:val="00FC48CA"/>
    <w:rsid w:val="00FC499D"/>
    <w:rsid w:val="00FC577F"/>
    <w:rsid w:val="00FC5A8E"/>
    <w:rsid w:val="00FC5B23"/>
    <w:rsid w:val="00FC61AF"/>
    <w:rsid w:val="00FC66E4"/>
    <w:rsid w:val="00FC6857"/>
    <w:rsid w:val="00FC6A87"/>
    <w:rsid w:val="00FC6CD4"/>
    <w:rsid w:val="00FC70BE"/>
    <w:rsid w:val="00FD020A"/>
    <w:rsid w:val="00FD052E"/>
    <w:rsid w:val="00FD0BF6"/>
    <w:rsid w:val="00FD0E36"/>
    <w:rsid w:val="00FD15D3"/>
    <w:rsid w:val="00FD18D4"/>
    <w:rsid w:val="00FD1F24"/>
    <w:rsid w:val="00FD32C4"/>
    <w:rsid w:val="00FD38B9"/>
    <w:rsid w:val="00FD3934"/>
    <w:rsid w:val="00FD3F85"/>
    <w:rsid w:val="00FD409F"/>
    <w:rsid w:val="00FD4415"/>
    <w:rsid w:val="00FD4617"/>
    <w:rsid w:val="00FD4817"/>
    <w:rsid w:val="00FD5D72"/>
    <w:rsid w:val="00FD62FB"/>
    <w:rsid w:val="00FD63CD"/>
    <w:rsid w:val="00FD68AD"/>
    <w:rsid w:val="00FD768F"/>
    <w:rsid w:val="00FD7A40"/>
    <w:rsid w:val="00FD7A86"/>
    <w:rsid w:val="00FD7B16"/>
    <w:rsid w:val="00FD7F13"/>
    <w:rsid w:val="00FD7FE7"/>
    <w:rsid w:val="00FE0C24"/>
    <w:rsid w:val="00FE0CEA"/>
    <w:rsid w:val="00FE1ACD"/>
    <w:rsid w:val="00FE1AF3"/>
    <w:rsid w:val="00FE210A"/>
    <w:rsid w:val="00FE2349"/>
    <w:rsid w:val="00FE26FD"/>
    <w:rsid w:val="00FE2D25"/>
    <w:rsid w:val="00FE2D51"/>
    <w:rsid w:val="00FE2EF8"/>
    <w:rsid w:val="00FE31CF"/>
    <w:rsid w:val="00FE3A96"/>
    <w:rsid w:val="00FE3B61"/>
    <w:rsid w:val="00FE3BB9"/>
    <w:rsid w:val="00FE471F"/>
    <w:rsid w:val="00FE4EBE"/>
    <w:rsid w:val="00FE4ED4"/>
    <w:rsid w:val="00FE4FE1"/>
    <w:rsid w:val="00FE4FF0"/>
    <w:rsid w:val="00FE5086"/>
    <w:rsid w:val="00FE575D"/>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77B"/>
    <w:rsid w:val="00FF3246"/>
    <w:rsid w:val="00FF4780"/>
    <w:rsid w:val="00FF4C3A"/>
    <w:rsid w:val="00FF511C"/>
    <w:rsid w:val="00FF59A8"/>
    <w:rsid w:val="00FF5CC0"/>
    <w:rsid w:val="00FF5D9B"/>
    <w:rsid w:val="00FF6344"/>
    <w:rsid w:val="00FF6480"/>
    <w:rsid w:val="00FF64E2"/>
    <w:rsid w:val="00FF703D"/>
    <w:rsid w:val="00FF7062"/>
    <w:rsid w:val="00FF71CA"/>
    <w:rsid w:val="00FF734E"/>
    <w:rsid w:val="00FF77F0"/>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DF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30CC"/>
    <w:pPr>
      <w:overflowPunct w:val="0"/>
      <w:autoSpaceDE w:val="0"/>
      <w:autoSpaceDN w:val="0"/>
      <w:adjustRightInd w:val="0"/>
      <w:spacing w:after="120" w:line="240" w:lineRule="auto"/>
      <w:jc w:val="both"/>
      <w:textAlignment w:val="baseline"/>
    </w:pPr>
    <w:rPr>
      <w:rFonts w:eastAsia="SimSun"/>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5930CC"/>
    <w:pPr>
      <w:keepNext/>
      <w:keepLines/>
      <w:numPr>
        <w:numId w:val="11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5930C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930C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5930CC"/>
    <w:pPr>
      <w:numPr>
        <w:ilvl w:val="3"/>
      </w:numPr>
      <w:outlineLvl w:val="3"/>
    </w:pPr>
    <w:rPr>
      <w:sz w:val="24"/>
      <w:szCs w:val="24"/>
    </w:rPr>
  </w:style>
  <w:style w:type="paragraph" w:styleId="Heading5">
    <w:name w:val="heading 5"/>
    <w:basedOn w:val="Heading4"/>
    <w:next w:val="Normal"/>
    <w:link w:val="Heading5Char"/>
    <w:uiPriority w:val="9"/>
    <w:qFormat/>
    <w:rsid w:val="005930CC"/>
    <w:pPr>
      <w:numPr>
        <w:ilvl w:val="4"/>
      </w:numPr>
      <w:outlineLvl w:val="4"/>
    </w:pPr>
    <w:rPr>
      <w:sz w:val="22"/>
      <w:szCs w:val="22"/>
    </w:rPr>
  </w:style>
  <w:style w:type="paragraph" w:styleId="Heading6">
    <w:name w:val="heading 6"/>
    <w:basedOn w:val="Normal"/>
    <w:next w:val="Normal"/>
    <w:link w:val="Heading6Char"/>
    <w:uiPriority w:val="9"/>
    <w:qFormat/>
    <w:rsid w:val="005930CC"/>
    <w:pPr>
      <w:keepNext/>
      <w:keepLines/>
      <w:numPr>
        <w:ilvl w:val="5"/>
        <w:numId w:val="113"/>
      </w:numPr>
      <w:spacing w:before="120"/>
      <w:outlineLvl w:val="5"/>
    </w:pPr>
    <w:rPr>
      <w:rFonts w:ascii="Arial" w:hAnsi="Arial" w:cs="Arial"/>
    </w:rPr>
  </w:style>
  <w:style w:type="paragraph" w:styleId="Heading7">
    <w:name w:val="heading 7"/>
    <w:basedOn w:val="Normal"/>
    <w:next w:val="Normal"/>
    <w:link w:val="Heading7Char"/>
    <w:uiPriority w:val="9"/>
    <w:qFormat/>
    <w:rsid w:val="005930CC"/>
    <w:pPr>
      <w:keepNext/>
      <w:keepLines/>
      <w:numPr>
        <w:ilvl w:val="6"/>
        <w:numId w:val="113"/>
      </w:numPr>
      <w:spacing w:before="120"/>
      <w:outlineLvl w:val="6"/>
    </w:pPr>
    <w:rPr>
      <w:rFonts w:ascii="Arial" w:hAnsi="Arial" w:cs="Arial"/>
    </w:rPr>
  </w:style>
  <w:style w:type="paragraph" w:styleId="Heading8">
    <w:name w:val="heading 8"/>
    <w:basedOn w:val="Heading7"/>
    <w:next w:val="Normal"/>
    <w:link w:val="Heading8Char"/>
    <w:uiPriority w:val="9"/>
    <w:qFormat/>
    <w:rsid w:val="005930CC"/>
    <w:pPr>
      <w:numPr>
        <w:ilvl w:val="7"/>
      </w:numPr>
      <w:outlineLvl w:val="7"/>
    </w:pPr>
  </w:style>
  <w:style w:type="paragraph" w:styleId="Heading9">
    <w:name w:val="heading 9"/>
    <w:basedOn w:val="Heading8"/>
    <w:next w:val="Normal"/>
    <w:link w:val="Heading9Char"/>
    <w:uiPriority w:val="9"/>
    <w:qFormat/>
    <w:rsid w:val="005930C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5930CC"/>
    <w:rPr>
      <w:rFonts w:ascii="Arial" w:eastAsia="SimSu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5930CC"/>
    <w:rPr>
      <w:rFonts w:ascii="Arial" w:eastAsia="SimSu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5930CC"/>
    <w:rPr>
      <w:rFonts w:ascii="Arial" w:eastAsia="SimSu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346F0"/>
    <w:rPr>
      <w:rFonts w:ascii="Arial" w:eastAsia="SimSun" w:hAnsi="Arial" w:cs="Arial"/>
      <w:sz w:val="24"/>
      <w:szCs w:val="24"/>
      <w:lang w:val="en-GB" w:eastAsia="zh-CN"/>
    </w:rPr>
  </w:style>
  <w:style w:type="character" w:customStyle="1" w:styleId="Heading5Char">
    <w:name w:val="Heading 5 Char"/>
    <w:basedOn w:val="DefaultParagraphFont"/>
    <w:link w:val="Heading5"/>
    <w:uiPriority w:val="9"/>
    <w:rsid w:val="003346F0"/>
    <w:rPr>
      <w:rFonts w:ascii="Arial" w:eastAsia="SimSun" w:hAnsi="Arial" w:cs="Arial"/>
      <w:lang w:val="en-GB" w:eastAsia="zh-CN"/>
    </w:rPr>
  </w:style>
  <w:style w:type="character" w:customStyle="1" w:styleId="Heading6Char">
    <w:name w:val="Heading 6 Char"/>
    <w:basedOn w:val="DefaultParagraphFont"/>
    <w:link w:val="Heading6"/>
    <w:uiPriority w:val="9"/>
    <w:rsid w:val="003346F0"/>
    <w:rPr>
      <w:rFonts w:ascii="Arial" w:eastAsia="SimSun" w:hAnsi="Arial" w:cs="Arial"/>
      <w:szCs w:val="20"/>
      <w:lang w:val="en-GB" w:eastAsia="zh-CN"/>
    </w:rPr>
  </w:style>
  <w:style w:type="character" w:customStyle="1" w:styleId="Heading7Char">
    <w:name w:val="Heading 7 Char"/>
    <w:basedOn w:val="DefaultParagraphFont"/>
    <w:link w:val="Heading7"/>
    <w:uiPriority w:val="9"/>
    <w:rsid w:val="003346F0"/>
    <w:rPr>
      <w:rFonts w:ascii="Arial" w:eastAsia="SimSun" w:hAnsi="Arial" w:cs="Arial"/>
      <w:szCs w:val="20"/>
      <w:lang w:val="en-GB" w:eastAsia="zh-CN"/>
    </w:rPr>
  </w:style>
  <w:style w:type="character" w:customStyle="1" w:styleId="Heading8Char">
    <w:name w:val="Heading 8 Char"/>
    <w:basedOn w:val="DefaultParagraphFont"/>
    <w:link w:val="Heading8"/>
    <w:uiPriority w:val="9"/>
    <w:rsid w:val="003346F0"/>
    <w:rPr>
      <w:rFonts w:ascii="Arial" w:eastAsia="SimSun" w:hAnsi="Arial" w:cs="Arial"/>
      <w:szCs w:val="20"/>
      <w:lang w:val="en-GB" w:eastAsia="zh-CN"/>
    </w:rPr>
  </w:style>
  <w:style w:type="character" w:customStyle="1" w:styleId="Heading9Char">
    <w:name w:val="Heading 9 Char"/>
    <w:basedOn w:val="DefaultParagraphFont"/>
    <w:link w:val="Heading9"/>
    <w:uiPriority w:val="9"/>
    <w:rsid w:val="003346F0"/>
    <w:rPr>
      <w:rFonts w:ascii="Arial" w:eastAsia="SimSun" w:hAnsi="Arial" w:cs="Arial"/>
      <w:szCs w:val="20"/>
      <w:lang w:val="en-GB" w:eastAsia="zh-CN"/>
    </w:rPr>
  </w:style>
  <w:style w:type="paragraph" w:customStyle="1" w:styleId="CRCoverPage">
    <w:name w:val="CR Cover Page"/>
    <w:link w:val="CRCoverPageZchn"/>
    <w:rsid w:val="005930CC"/>
    <w:pPr>
      <w:spacing w:after="120" w:line="240" w:lineRule="auto"/>
    </w:pPr>
    <w:rPr>
      <w:rFonts w:ascii="Arial" w:eastAsia="MS Mincho" w:hAnsi="Arial"/>
      <w:sz w:val="20"/>
      <w:szCs w:val="20"/>
      <w:lang w:val="en-GB"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5930CC"/>
    <w:pPr>
      <w:overflowPunct/>
      <w:autoSpaceDE/>
      <w:autoSpaceDN/>
      <w:adjustRightInd/>
      <w:spacing w:after="0"/>
      <w:ind w:left="720"/>
      <w:jc w:val="left"/>
      <w:textAlignment w:val="auto"/>
    </w:pPr>
    <w:rPr>
      <w:rFonts w:ascii="Calibri" w:eastAsia="Calibri" w:hAnsi="Calibri"/>
      <w:szCs w:val="22"/>
      <w:lang w:val="en-US"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rsid w:val="005930CC"/>
    <w:rPr>
      <w:rFonts w:ascii="Calibri" w:eastAsia="Calibri" w:hAnsi="Calibri"/>
      <w:lang w:eastAsia="en-US"/>
    </w:rPr>
  </w:style>
  <w:style w:type="paragraph" w:styleId="Caption">
    <w:name w:val="caption"/>
    <w:aliases w:val="cap,Caption Equation,3GPP Caption Table,Caption Char1 Char,cap Char Char1,Caption Char Char1 Char,cap Char2,Ca"/>
    <w:basedOn w:val="Normal"/>
    <w:next w:val="Normal"/>
    <w:link w:val="CaptionChar"/>
    <w:qFormat/>
    <w:rsid w:val="00F53D06"/>
    <w:pPr>
      <w:spacing w:after="240"/>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semiHidden/>
    <w:rsid w:val="005930CC"/>
    <w:rPr>
      <w:rFonts w:ascii="Tahoma" w:hAnsi="Tahoma" w:cs="Tahoma"/>
      <w:sz w:val="16"/>
      <w:szCs w:val="16"/>
    </w:rPr>
  </w:style>
  <w:style w:type="character" w:customStyle="1" w:styleId="BalloonTextChar">
    <w:name w:val="Balloon Text Char"/>
    <w:basedOn w:val="DefaultParagraphFont"/>
    <w:link w:val="BalloonText"/>
    <w:semiHidden/>
    <w:rsid w:val="002C3764"/>
    <w:rPr>
      <w:rFonts w:ascii="Tahoma" w:eastAsia="SimSun" w:hAnsi="Tahoma" w:cs="Tahoma"/>
      <w:sz w:val="16"/>
      <w:szCs w:val="16"/>
      <w:lang w:val="en-GB" w:eastAsia="zh-CN"/>
    </w:rPr>
  </w:style>
  <w:style w:type="table" w:styleId="TableGrid">
    <w:name w:val="Table Grid"/>
    <w:aliases w:val="TableGrid"/>
    <w:basedOn w:val="TableNormal"/>
    <w:uiPriority w:val="59"/>
    <w:qFormat/>
    <w:rsid w:val="005930CC"/>
    <w:pPr>
      <w:spacing w:after="0" w:line="240" w:lineRule="auto"/>
    </w:pPr>
    <w:rPr>
      <w:rFonts w:ascii="CG Times (WN)" w:eastAsia="SimSun" w:hAnsi="CG Times (W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930CC"/>
    <w:rPr>
      <w:b/>
      <w:bCs/>
    </w:rPr>
  </w:style>
  <w:style w:type="paragraph" w:customStyle="1" w:styleId="NO">
    <w:name w:val="NO"/>
    <w:basedOn w:val="Normal"/>
    <w:link w:val="NOChar"/>
    <w:rsid w:val="005930CC"/>
    <w:pPr>
      <w:keepLines/>
      <w:spacing w:after="180"/>
      <w:ind w:left="1135" w:hanging="851"/>
      <w:jc w:val="left"/>
    </w:pPr>
    <w:rPr>
      <w:rFonts w:eastAsia="Times New Roman"/>
      <w:sz w:val="20"/>
      <w:lang w:eastAsia="en-US"/>
    </w:rPr>
  </w:style>
  <w:style w:type="character" w:customStyle="1" w:styleId="NOChar">
    <w:name w:val="NO Char"/>
    <w:link w:val="NO"/>
    <w:rsid w:val="005930CC"/>
    <w:rPr>
      <w:rFonts w:eastAsia="Times New Roman"/>
      <w:sz w:val="20"/>
      <w:szCs w:val="20"/>
      <w:lang w:val="en-GB" w:eastAsia="en-US"/>
    </w:rPr>
  </w:style>
  <w:style w:type="paragraph" w:styleId="NormalWeb">
    <w:name w:val="Normal (Web)"/>
    <w:basedOn w:val="Normal"/>
    <w:rsid w:val="005930CC"/>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Reference">
    <w:name w:val="Reference"/>
    <w:basedOn w:val="Normal"/>
    <w:link w:val="ReferenceChar"/>
    <w:rsid w:val="005930CC"/>
    <w:pPr>
      <w:numPr>
        <w:numId w:val="128"/>
      </w:numPr>
    </w:pPr>
  </w:style>
  <w:style w:type="character" w:customStyle="1" w:styleId="ReferenceChar">
    <w:name w:val="Reference Char"/>
    <w:link w:val="Reference"/>
    <w:locked/>
    <w:rsid w:val="005930CC"/>
    <w:rPr>
      <w:rFonts w:eastAsia="SimSun"/>
      <w:szCs w:val="20"/>
      <w:lang w:val="en-GB" w:eastAsia="zh-CN"/>
    </w:rPr>
  </w:style>
  <w:style w:type="character" w:styleId="CommentReference">
    <w:name w:val="annotation reference"/>
    <w:qFormat/>
    <w:rsid w:val="005930CC"/>
    <w:rPr>
      <w:sz w:val="16"/>
      <w:szCs w:val="16"/>
    </w:rPr>
  </w:style>
  <w:style w:type="paragraph" w:styleId="CommentText">
    <w:name w:val="annotation text"/>
    <w:basedOn w:val="Normal"/>
    <w:link w:val="CommentTextChar"/>
    <w:qFormat/>
    <w:rsid w:val="005930CC"/>
    <w:rPr>
      <w:sz w:val="20"/>
    </w:rPr>
  </w:style>
  <w:style w:type="character" w:customStyle="1" w:styleId="CommentTextChar">
    <w:name w:val="Comment Text Char"/>
    <w:link w:val="CommentText"/>
    <w:qFormat/>
    <w:rsid w:val="005930CC"/>
    <w:rPr>
      <w:rFonts w:eastAsia="SimSun"/>
      <w:sz w:val="20"/>
      <w:szCs w:val="20"/>
      <w:lang w:val="en-GB" w:eastAsia="zh-CN"/>
    </w:rPr>
  </w:style>
  <w:style w:type="paragraph" w:styleId="CommentSubject">
    <w:name w:val="annotation subject"/>
    <w:basedOn w:val="CommentText"/>
    <w:next w:val="CommentText"/>
    <w:link w:val="CommentSubjectChar"/>
    <w:semiHidden/>
    <w:rsid w:val="005930CC"/>
    <w:rPr>
      <w:b/>
      <w:bCs/>
    </w:rPr>
  </w:style>
  <w:style w:type="character" w:customStyle="1" w:styleId="CommentSubjectChar">
    <w:name w:val="Comment Subject Char"/>
    <w:basedOn w:val="CommentTextChar"/>
    <w:link w:val="CommentSubject"/>
    <w:semiHidden/>
    <w:rsid w:val="00DF573E"/>
    <w:rPr>
      <w:rFonts w:eastAsia="SimSun"/>
      <w:b/>
      <w:bCs/>
      <w:sz w:val="20"/>
      <w:szCs w:val="20"/>
      <w:lang w:val="en-GB" w:eastAsia="zh-CN"/>
    </w:rPr>
  </w:style>
  <w:style w:type="paragraph" w:styleId="BodyText">
    <w:name w:val="Body Text"/>
    <w:basedOn w:val="Normal"/>
    <w:link w:val="BodyTextChar"/>
    <w:rsid w:val="005930CC"/>
  </w:style>
  <w:style w:type="character" w:customStyle="1" w:styleId="BodyTextChar">
    <w:name w:val="Body Text Char"/>
    <w:link w:val="BodyText"/>
    <w:rsid w:val="005930CC"/>
    <w:rPr>
      <w:rFonts w:eastAsia="SimSun"/>
      <w:szCs w:val="20"/>
      <w:lang w:val="en-GB" w:eastAsia="zh-CN"/>
    </w:rPr>
  </w:style>
  <w:style w:type="character" w:styleId="PlaceholderText">
    <w:name w:val="Placeholder Text"/>
    <w:basedOn w:val="DefaultParagraphFont"/>
    <w:uiPriority w:val="99"/>
    <w:semiHidden/>
    <w:rsid w:val="005930CC"/>
    <w:rPr>
      <w:color w:val="808080"/>
    </w:rPr>
  </w:style>
  <w:style w:type="character" w:styleId="Hyperlink">
    <w:name w:val="Hyperlink"/>
    <w:uiPriority w:val="99"/>
    <w:rsid w:val="005930CC"/>
    <w:rPr>
      <w:color w:val="0000FF"/>
      <w:u w:val="single"/>
    </w:rPr>
  </w:style>
  <w:style w:type="paragraph" w:styleId="Revision">
    <w:name w:val="Revision"/>
    <w:hidden/>
    <w:uiPriority w:val="99"/>
    <w:semiHidden/>
    <w:rsid w:val="00E42D4A"/>
    <w:pPr>
      <w:spacing w:after="0" w:line="240" w:lineRule="auto"/>
    </w:pPr>
  </w:style>
  <w:style w:type="paragraph" w:styleId="Header">
    <w:name w:val="header"/>
    <w:link w:val="HeaderChar"/>
    <w:rsid w:val="005930CC"/>
    <w:pPr>
      <w:widowControl w:val="0"/>
      <w:overflowPunct w:val="0"/>
      <w:autoSpaceDE w:val="0"/>
      <w:autoSpaceDN w:val="0"/>
      <w:adjustRightInd w:val="0"/>
      <w:spacing w:after="0" w:line="240" w:lineRule="auto"/>
      <w:textAlignment w:val="baseline"/>
    </w:pPr>
    <w:rPr>
      <w:rFonts w:ascii="Arial" w:eastAsia="SimSun" w:hAnsi="Arial" w:cs="Arial"/>
      <w:b/>
      <w:bCs/>
      <w:noProof/>
      <w:sz w:val="18"/>
      <w:szCs w:val="18"/>
      <w:lang w:eastAsia="zh-CN"/>
    </w:rPr>
  </w:style>
  <w:style w:type="character" w:customStyle="1" w:styleId="HeaderChar">
    <w:name w:val="Header Char"/>
    <w:basedOn w:val="DefaultParagraphFont"/>
    <w:link w:val="Header"/>
    <w:rsid w:val="00C43ABF"/>
    <w:rPr>
      <w:rFonts w:ascii="Arial" w:eastAsia="SimSun" w:hAnsi="Arial" w:cs="Arial"/>
      <w:b/>
      <w:bCs/>
      <w:noProof/>
      <w:sz w:val="18"/>
      <w:szCs w:val="18"/>
      <w:lang w:eastAsia="zh-CN"/>
    </w:rPr>
  </w:style>
  <w:style w:type="paragraph" w:styleId="Footer">
    <w:name w:val="footer"/>
    <w:basedOn w:val="Header"/>
    <w:link w:val="FooterChar"/>
    <w:rsid w:val="005930CC"/>
    <w:pPr>
      <w:jc w:val="center"/>
    </w:pPr>
    <w:rPr>
      <w:i/>
      <w:iCs/>
    </w:rPr>
  </w:style>
  <w:style w:type="character" w:customStyle="1" w:styleId="FooterChar">
    <w:name w:val="Footer Char"/>
    <w:basedOn w:val="DefaultParagraphFont"/>
    <w:link w:val="Footer"/>
    <w:rsid w:val="00C43ABF"/>
    <w:rPr>
      <w:rFonts w:ascii="Arial" w:eastAsia="SimSun" w:hAnsi="Arial" w:cs="Arial"/>
      <w:b/>
      <w:bCs/>
      <w:i/>
      <w:iCs/>
      <w:noProof/>
      <w:sz w:val="18"/>
      <w:szCs w:val="18"/>
      <w:lang w:eastAsia="zh-CN"/>
    </w:rPr>
  </w:style>
  <w:style w:type="paragraph" w:customStyle="1" w:styleId="PL">
    <w:name w:val="PL"/>
    <w:link w:val="PLChar"/>
    <w:rsid w:val="005930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noProof/>
      <w:sz w:val="16"/>
      <w:szCs w:val="20"/>
      <w:lang w:val="en-GB" w:eastAsia="en-US"/>
    </w:rPr>
  </w:style>
  <w:style w:type="character" w:customStyle="1" w:styleId="PLChar">
    <w:name w:val="PL Char"/>
    <w:link w:val="PL"/>
    <w:rsid w:val="005930CC"/>
    <w:rPr>
      <w:rFonts w:ascii="Courier New" w:eastAsia="Times New Roman" w:hAnsi="Courier New"/>
      <w:noProof/>
      <w:sz w:val="16"/>
      <w:szCs w:val="20"/>
      <w:lang w:val="en-GB" w:eastAsia="en-US"/>
    </w:rPr>
  </w:style>
  <w:style w:type="paragraph" w:customStyle="1" w:styleId="TAL">
    <w:name w:val="TAL"/>
    <w:basedOn w:val="Normal"/>
    <w:link w:val="TALCar"/>
    <w:rsid w:val="005930CC"/>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5930CC"/>
    <w:rPr>
      <w:rFonts w:ascii="Arial" w:eastAsia="Times New Roman" w:hAnsi="Arial"/>
      <w:sz w:val="18"/>
      <w:szCs w:val="20"/>
      <w:lang w:val="en-GB" w:eastAsia="en-US"/>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spacing w:before="60" w:after="60"/>
    </w:pPr>
    <w:rPr>
      <w:sz w:val="20"/>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spacing w:before="120"/>
    </w:pPr>
    <w:rPr>
      <w:rFonts w:eastAsia="DengXian"/>
      <w:sz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rsid w:val="005930CC"/>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B1">
    <w:name w:val="B1"/>
    <w:basedOn w:val="List"/>
    <w:link w:val="B1Char1"/>
    <w:qFormat/>
    <w:rsid w:val="005930CC"/>
    <w:pPr>
      <w:overflowPunct/>
      <w:autoSpaceDE/>
      <w:autoSpaceDN/>
      <w:adjustRightInd/>
      <w:spacing w:after="180"/>
      <w:jc w:val="left"/>
      <w:textAlignment w:val="auto"/>
    </w:pPr>
    <w:rPr>
      <w:rFonts w:eastAsia="Times New Roman"/>
      <w:sz w:val="20"/>
      <w:lang w:eastAsia="en-US"/>
    </w:rPr>
  </w:style>
  <w:style w:type="character" w:customStyle="1" w:styleId="TAHCar">
    <w:name w:val="TAH Car"/>
    <w:link w:val="TAH"/>
    <w:qFormat/>
    <w:rsid w:val="008B3832"/>
    <w:rPr>
      <w:rFonts w:ascii="Arial" w:eastAsia="Times New Roman" w:hAnsi="Arial"/>
      <w:b/>
      <w:sz w:val="18"/>
      <w:szCs w:val="20"/>
      <w:lang w:val="en-GB" w:eastAsia="en-US"/>
    </w:rPr>
  </w:style>
  <w:style w:type="paragraph" w:customStyle="1" w:styleId="EQ">
    <w:name w:val="EQ"/>
    <w:basedOn w:val="Normal"/>
    <w:next w:val="Normal"/>
    <w:rsid w:val="005930CC"/>
    <w:pPr>
      <w:keepLines/>
      <w:tabs>
        <w:tab w:val="center" w:pos="4536"/>
        <w:tab w:val="right" w:pos="9072"/>
      </w:tabs>
    </w:pPr>
    <w:rPr>
      <w:noProof/>
    </w:rPr>
  </w:style>
  <w:style w:type="paragraph" w:customStyle="1" w:styleId="Proposal">
    <w:name w:val="Proposal"/>
    <w:basedOn w:val="Normal"/>
    <w:link w:val="ProposalChar"/>
    <w:rsid w:val="005930CC"/>
    <w:pPr>
      <w:numPr>
        <w:numId w:val="126"/>
      </w:numPr>
    </w:pPr>
    <w:rPr>
      <w:b/>
      <w:bCs/>
      <w:lang w:val="en-US"/>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pPr>
    <w:rPr>
      <w:lang w:eastAsia="en-US"/>
    </w:rPr>
  </w:style>
  <w:style w:type="character" w:customStyle="1" w:styleId="ProposalChar">
    <w:name w:val="Proposal Char"/>
    <w:link w:val="Proposal"/>
    <w:qFormat/>
    <w:rsid w:val="000375BB"/>
    <w:rPr>
      <w:rFonts w:eastAsia="SimSun"/>
      <w:b/>
      <w:bCs/>
      <w:szCs w:val="20"/>
      <w:lang w:eastAsia="zh-CN"/>
    </w:rPr>
  </w:style>
  <w:style w:type="character" w:customStyle="1" w:styleId="CRCoverPageZchn">
    <w:name w:val="CR Cover Page Zchn"/>
    <w:link w:val="CRCoverPage"/>
    <w:qFormat/>
    <w:rsid w:val="003220EC"/>
    <w:rPr>
      <w:rFonts w:ascii="Arial" w:eastAsia="MS Mincho" w:hAnsi="Arial"/>
      <w:sz w:val="20"/>
      <w:szCs w:val="20"/>
      <w:lang w:val="en-GB" w:eastAsia="en-US"/>
    </w:rPr>
  </w:style>
  <w:style w:type="character" w:customStyle="1" w:styleId="B1Zchn">
    <w:name w:val="B1 Zchn"/>
    <w:rsid w:val="005930CC"/>
    <w:rPr>
      <w:lang w:val="en-GB" w:eastAsia="en-US"/>
    </w:rPr>
  </w:style>
  <w:style w:type="character" w:customStyle="1" w:styleId="ui-provider">
    <w:name w:val="ui-provider"/>
    <w:basedOn w:val="DefaultParagraphFont"/>
    <w:rsid w:val="005930CC"/>
  </w:style>
  <w:style w:type="paragraph" w:customStyle="1" w:styleId="1">
    <w:name w:val="リスト段落1"/>
    <w:basedOn w:val="Normal"/>
    <w:link w:val="ListParagraphChar1"/>
    <w:uiPriority w:val="34"/>
    <w:qFormat/>
    <w:rsid w:val="00D5543A"/>
    <w:pPr>
      <w:spacing w:after="0"/>
      <w:ind w:left="720"/>
      <w:jc w:val="left"/>
    </w:pPr>
    <w:rPr>
      <w:sz w:val="20"/>
      <w:szCs w:val="24"/>
      <w:lang w:eastAsia="en-US"/>
    </w:rPr>
  </w:style>
  <w:style w:type="character" w:customStyle="1" w:styleId="ListParagraphChar1">
    <w:name w:val="List Paragraph Char1"/>
    <w:link w:val="1"/>
    <w:uiPriority w:val="34"/>
    <w:qFormat/>
    <w:locked/>
    <w:rsid w:val="00D5543A"/>
    <w:rPr>
      <w:rFonts w:ascii="Times New Roman" w:eastAsia="SimSun" w:hAnsi="Times New Roman" w:cs="Times New Roman"/>
      <w:sz w:val="20"/>
      <w:szCs w:val="24"/>
      <w:lang w:eastAsia="en-US"/>
    </w:rPr>
  </w:style>
  <w:style w:type="paragraph" w:customStyle="1" w:styleId="3GPPHeader">
    <w:name w:val="3GPP_Header"/>
    <w:basedOn w:val="Normal"/>
    <w:rsid w:val="005930CC"/>
    <w:pPr>
      <w:tabs>
        <w:tab w:val="left" w:pos="1701"/>
        <w:tab w:val="right" w:pos="9639"/>
      </w:tabs>
      <w:spacing w:after="240"/>
    </w:pPr>
    <w:rPr>
      <w:b/>
      <w:sz w:val="24"/>
    </w:rPr>
  </w:style>
  <w:style w:type="character" w:customStyle="1" w:styleId="normaltextrun">
    <w:name w:val="normaltextrun"/>
    <w:basedOn w:val="DefaultParagraphFont"/>
    <w:rsid w:val="005930CC"/>
  </w:style>
  <w:style w:type="character" w:customStyle="1" w:styleId="B1Char">
    <w:name w:val="B1 Char"/>
    <w:locked/>
    <w:rsid w:val="005F52B4"/>
    <w:rPr>
      <w:lang w:val="en-GB"/>
    </w:rPr>
  </w:style>
  <w:style w:type="paragraph" w:customStyle="1" w:styleId="11BodyText">
    <w:name w:val="11 BodyText"/>
    <w:basedOn w:val="Normal"/>
    <w:rsid w:val="005930CC"/>
    <w:pPr>
      <w:overflowPunct/>
      <w:autoSpaceDE/>
      <w:autoSpaceDN/>
      <w:adjustRightInd/>
      <w:spacing w:after="220"/>
      <w:ind w:left="1298"/>
      <w:jc w:val="left"/>
      <w:textAlignment w:val="auto"/>
    </w:pPr>
    <w:rPr>
      <w:rFonts w:ascii="Arial" w:hAnsi="Arial"/>
      <w:sz w:val="20"/>
      <w:lang w:val="en-US" w:eastAsia="en-GB"/>
    </w:rPr>
  </w:style>
  <w:style w:type="paragraph" w:customStyle="1" w:styleId="Agreement">
    <w:name w:val="Agreement"/>
    <w:basedOn w:val="Normal"/>
    <w:next w:val="Normal"/>
    <w:qFormat/>
    <w:rsid w:val="005930CC"/>
    <w:pPr>
      <w:numPr>
        <w:numId w:val="103"/>
      </w:numPr>
      <w:overflowPunct/>
      <w:autoSpaceDE/>
      <w:autoSpaceDN/>
      <w:adjustRightInd/>
      <w:spacing w:before="60" w:after="0"/>
      <w:jc w:val="left"/>
      <w:textAlignment w:val="auto"/>
    </w:pPr>
    <w:rPr>
      <w:rFonts w:eastAsiaTheme="minorHAnsi"/>
      <w:b/>
      <w:sz w:val="20"/>
      <w:lang w:eastAsia="en-US"/>
    </w:rPr>
  </w:style>
  <w:style w:type="paragraph" w:styleId="List">
    <w:name w:val="List"/>
    <w:basedOn w:val="Normal"/>
    <w:rsid w:val="005930CC"/>
    <w:pPr>
      <w:ind w:left="568" w:hanging="284"/>
    </w:pPr>
  </w:style>
  <w:style w:type="character" w:customStyle="1" w:styleId="B1Char1">
    <w:name w:val="B1 Char1"/>
    <w:link w:val="B1"/>
    <w:rsid w:val="005930CC"/>
    <w:rPr>
      <w:rFonts w:eastAsia="Times New Roman"/>
      <w:sz w:val="20"/>
      <w:szCs w:val="20"/>
      <w:lang w:val="en-GB" w:eastAsia="en-US"/>
    </w:rPr>
  </w:style>
  <w:style w:type="character" w:customStyle="1" w:styleId="B10">
    <w:name w:val="B1 (文字)"/>
    <w:qFormat/>
    <w:rsid w:val="005930CC"/>
    <w:rPr>
      <w:rFonts w:ascii="Times New Roman" w:eastAsia="MS Mincho" w:hAnsi="Times New Roman" w:cs="Times New Roman"/>
      <w:kern w:val="0"/>
      <w:sz w:val="20"/>
      <w:szCs w:val="20"/>
      <w:lang w:val="en-GB"/>
      <w14:ligatures w14:val="none"/>
    </w:rPr>
  </w:style>
  <w:style w:type="paragraph" w:styleId="List2">
    <w:name w:val="List 2"/>
    <w:basedOn w:val="List"/>
    <w:rsid w:val="005930CC"/>
    <w:pPr>
      <w:ind w:left="851"/>
    </w:pPr>
  </w:style>
  <w:style w:type="paragraph" w:customStyle="1" w:styleId="B2">
    <w:name w:val="B2"/>
    <w:basedOn w:val="List2"/>
    <w:link w:val="B2Char"/>
    <w:qFormat/>
    <w:rsid w:val="005930CC"/>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5930CC"/>
    <w:rPr>
      <w:rFonts w:eastAsia="Times New Roman"/>
      <w:sz w:val="20"/>
      <w:szCs w:val="20"/>
      <w:lang w:val="en-GB" w:eastAsia="en-US"/>
    </w:rPr>
  </w:style>
  <w:style w:type="paragraph" w:styleId="List3">
    <w:name w:val="List 3"/>
    <w:basedOn w:val="List2"/>
    <w:rsid w:val="005930CC"/>
    <w:pPr>
      <w:ind w:left="1135"/>
    </w:pPr>
  </w:style>
  <w:style w:type="paragraph" w:customStyle="1" w:styleId="B3">
    <w:name w:val="B3"/>
    <w:basedOn w:val="List3"/>
    <w:link w:val="B3Char2"/>
    <w:rsid w:val="005930CC"/>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5930CC"/>
    <w:rPr>
      <w:rFonts w:eastAsia="Times New Roman"/>
      <w:sz w:val="20"/>
      <w:szCs w:val="20"/>
      <w:lang w:val="en-GB" w:eastAsia="en-US"/>
    </w:rPr>
  </w:style>
  <w:style w:type="paragraph" w:styleId="List4">
    <w:name w:val="List 4"/>
    <w:basedOn w:val="List3"/>
    <w:rsid w:val="005930CC"/>
    <w:pPr>
      <w:ind w:left="1418"/>
    </w:pPr>
  </w:style>
  <w:style w:type="paragraph" w:customStyle="1" w:styleId="B4">
    <w:name w:val="B4"/>
    <w:basedOn w:val="List4"/>
    <w:link w:val="B4Char"/>
    <w:rsid w:val="005930CC"/>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5930CC"/>
    <w:rPr>
      <w:rFonts w:eastAsia="Times New Roman"/>
      <w:sz w:val="20"/>
      <w:szCs w:val="20"/>
      <w:lang w:val="en-GB" w:eastAsia="en-US"/>
    </w:rPr>
  </w:style>
  <w:style w:type="paragraph" w:styleId="List5">
    <w:name w:val="List 5"/>
    <w:basedOn w:val="List4"/>
    <w:rsid w:val="005930CC"/>
    <w:pPr>
      <w:ind w:left="1702"/>
    </w:pPr>
  </w:style>
  <w:style w:type="paragraph" w:customStyle="1" w:styleId="B5">
    <w:name w:val="B5"/>
    <w:basedOn w:val="List5"/>
    <w:rsid w:val="005930CC"/>
    <w:pPr>
      <w:spacing w:after="180"/>
      <w:jc w:val="left"/>
    </w:pPr>
    <w:rPr>
      <w:rFonts w:eastAsia="Times New Roman"/>
      <w:sz w:val="20"/>
      <w:lang w:eastAsia="en-US"/>
    </w:rPr>
  </w:style>
  <w:style w:type="paragraph" w:customStyle="1" w:styleId="BoldComments">
    <w:name w:val="Bold Comments"/>
    <w:basedOn w:val="Normal"/>
    <w:link w:val="BoldCommentsChar"/>
    <w:qFormat/>
    <w:rsid w:val="005930CC"/>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5930CC"/>
    <w:rPr>
      <w:rFonts w:ascii="Arial" w:eastAsia="MS Mincho" w:hAnsi="Arial"/>
      <w:b/>
      <w:sz w:val="20"/>
      <w:szCs w:val="24"/>
      <w:lang w:val="x-none" w:eastAsia="x-none"/>
    </w:rPr>
  </w:style>
  <w:style w:type="character" w:styleId="BookTitle">
    <w:name w:val="Book Title"/>
    <w:basedOn w:val="DefaultParagraphFont"/>
    <w:uiPriority w:val="33"/>
    <w:qFormat/>
    <w:rsid w:val="005930CC"/>
    <w:rPr>
      <w:b/>
      <w:bCs/>
      <w:i/>
      <w:iCs/>
      <w:spacing w:val="5"/>
    </w:rPr>
  </w:style>
  <w:style w:type="paragraph" w:customStyle="1" w:styleId="CharCharCharCharCharCharCharCharChar">
    <w:name w:val="Char Char Char Char Char Char Char Char Char"/>
    <w:autoRedefine/>
    <w:semiHidden/>
    <w:rsid w:val="005930CC"/>
    <w:pPr>
      <w:keepNext/>
      <w:numPr>
        <w:numId w:val="104"/>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Comments">
    <w:name w:val="Comments"/>
    <w:basedOn w:val="Normal"/>
    <w:link w:val="CommentsChar"/>
    <w:qFormat/>
    <w:rsid w:val="005930CC"/>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930CC"/>
    <w:rPr>
      <w:rFonts w:ascii="Arial" w:eastAsia="MS Mincho" w:hAnsi="Arial"/>
      <w:i/>
      <w:sz w:val="18"/>
      <w:szCs w:val="24"/>
      <w:lang w:val="en-GB" w:eastAsia="en-GB"/>
    </w:rPr>
  </w:style>
  <w:style w:type="paragraph" w:customStyle="1" w:styleId="Default">
    <w:name w:val="Default"/>
    <w:rsid w:val="005930CC"/>
    <w:pPr>
      <w:autoSpaceDE w:val="0"/>
      <w:autoSpaceDN w:val="0"/>
      <w:adjustRightInd w:val="0"/>
      <w:spacing w:after="0" w:line="240" w:lineRule="auto"/>
    </w:pPr>
    <w:rPr>
      <w:rFonts w:eastAsia="SimSun"/>
      <w:color w:val="000000"/>
      <w:sz w:val="24"/>
      <w:szCs w:val="24"/>
      <w:lang w:eastAsia="en-US"/>
    </w:rPr>
  </w:style>
  <w:style w:type="paragraph" w:customStyle="1" w:styleId="Doc-text2">
    <w:name w:val="Doc-text2"/>
    <w:basedOn w:val="Normal"/>
    <w:link w:val="Doc-text2Char"/>
    <w:qFormat/>
    <w:rsid w:val="005930CC"/>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5930CC"/>
    <w:rPr>
      <w:rFonts w:ascii="Arial" w:eastAsia="MS Mincho" w:hAnsi="Arial"/>
      <w:sz w:val="20"/>
      <w:szCs w:val="24"/>
      <w:lang w:val="en-GB" w:eastAsia="en-GB"/>
    </w:rPr>
  </w:style>
  <w:style w:type="paragraph" w:styleId="DocumentMap">
    <w:name w:val="Document Map"/>
    <w:basedOn w:val="Normal"/>
    <w:link w:val="DocumentMapChar"/>
    <w:semiHidden/>
    <w:rsid w:val="005930CC"/>
    <w:pPr>
      <w:shd w:val="clear" w:color="auto" w:fill="000080"/>
    </w:pPr>
    <w:rPr>
      <w:rFonts w:ascii="Tahoma" w:hAnsi="Tahoma" w:cs="Tahoma"/>
    </w:rPr>
  </w:style>
  <w:style w:type="character" w:customStyle="1" w:styleId="DocumentMapChar">
    <w:name w:val="Document Map Char"/>
    <w:basedOn w:val="DefaultParagraphFont"/>
    <w:link w:val="DocumentMap"/>
    <w:semiHidden/>
    <w:rsid w:val="005930CC"/>
    <w:rPr>
      <w:rFonts w:ascii="Tahoma" w:eastAsia="SimSun" w:hAnsi="Tahoma" w:cs="Tahoma"/>
      <w:szCs w:val="20"/>
      <w:shd w:val="clear" w:color="auto" w:fill="000080"/>
      <w:lang w:val="en-GB" w:eastAsia="zh-CN"/>
    </w:rPr>
  </w:style>
  <w:style w:type="paragraph" w:customStyle="1" w:styleId="EditorsNote">
    <w:name w:val="Editor's Note"/>
    <w:aliases w:val="EN"/>
    <w:basedOn w:val="Normal"/>
    <w:link w:val="EditorsNoteChar"/>
    <w:rsid w:val="005930CC"/>
    <w:pPr>
      <w:keepLines/>
      <w:ind w:left="1135" w:hanging="851"/>
    </w:pPr>
    <w:rPr>
      <w:color w:val="FF0000"/>
    </w:rPr>
  </w:style>
  <w:style w:type="character" w:customStyle="1" w:styleId="EditorsNoteChar">
    <w:name w:val="Editor's Note Char"/>
    <w:link w:val="EditorsNote"/>
    <w:rsid w:val="005930CC"/>
    <w:rPr>
      <w:rFonts w:eastAsia="SimSun"/>
      <w:color w:val="FF0000"/>
      <w:szCs w:val="20"/>
      <w:lang w:val="en-GB" w:eastAsia="zh-CN"/>
    </w:rPr>
  </w:style>
  <w:style w:type="character" w:styleId="Emphasis">
    <w:name w:val="Emphasis"/>
    <w:qFormat/>
    <w:rsid w:val="005930CC"/>
    <w:rPr>
      <w:i/>
      <w:iCs/>
    </w:rPr>
  </w:style>
  <w:style w:type="paragraph" w:customStyle="1" w:styleId="Figure">
    <w:name w:val="Figure"/>
    <w:basedOn w:val="Normal"/>
    <w:next w:val="Caption"/>
    <w:rsid w:val="005930CC"/>
    <w:pPr>
      <w:keepNext/>
      <w:keepLines/>
      <w:spacing w:before="180"/>
      <w:jc w:val="center"/>
    </w:pPr>
  </w:style>
  <w:style w:type="character" w:styleId="FollowedHyperlink">
    <w:name w:val="FollowedHyperlink"/>
    <w:semiHidden/>
    <w:rsid w:val="005930CC"/>
    <w:rPr>
      <w:color w:val="FF0000"/>
      <w:u w:val="single"/>
    </w:rPr>
  </w:style>
  <w:style w:type="character" w:styleId="FootnoteReference">
    <w:name w:val="footnote reference"/>
    <w:semiHidden/>
    <w:rsid w:val="005930CC"/>
    <w:rPr>
      <w:b/>
      <w:bCs/>
      <w:position w:val="6"/>
      <w:sz w:val="16"/>
      <w:szCs w:val="16"/>
    </w:rPr>
  </w:style>
  <w:style w:type="paragraph" w:styleId="FootnoteText">
    <w:name w:val="footnote text"/>
    <w:basedOn w:val="Normal"/>
    <w:link w:val="FootnoteTextChar"/>
    <w:semiHidden/>
    <w:rsid w:val="005930CC"/>
    <w:pPr>
      <w:keepLines/>
      <w:spacing w:after="0"/>
      <w:ind w:left="454" w:hanging="454"/>
    </w:pPr>
    <w:rPr>
      <w:sz w:val="16"/>
      <w:szCs w:val="16"/>
    </w:rPr>
  </w:style>
  <w:style w:type="character" w:customStyle="1" w:styleId="FootnoteTextChar">
    <w:name w:val="Footnote Text Char"/>
    <w:basedOn w:val="DefaultParagraphFont"/>
    <w:link w:val="FootnoteText"/>
    <w:semiHidden/>
    <w:rsid w:val="005930CC"/>
    <w:rPr>
      <w:rFonts w:eastAsia="SimSun"/>
      <w:sz w:val="16"/>
      <w:szCs w:val="16"/>
      <w:lang w:val="en-GB" w:eastAsia="zh-CN"/>
    </w:rPr>
  </w:style>
  <w:style w:type="paragraph" w:styleId="Index1">
    <w:name w:val="index 1"/>
    <w:basedOn w:val="Normal"/>
    <w:semiHidden/>
    <w:rsid w:val="005930CC"/>
    <w:pPr>
      <w:keepLines/>
      <w:spacing w:after="0"/>
    </w:pPr>
  </w:style>
  <w:style w:type="paragraph" w:styleId="Index2">
    <w:name w:val="index 2"/>
    <w:basedOn w:val="Index1"/>
    <w:semiHidden/>
    <w:rsid w:val="005930CC"/>
    <w:pPr>
      <w:ind w:left="284"/>
    </w:pPr>
  </w:style>
  <w:style w:type="paragraph" w:styleId="ListBullet">
    <w:name w:val="List Bullet"/>
    <w:basedOn w:val="BodyText"/>
    <w:rsid w:val="005930CC"/>
    <w:pPr>
      <w:numPr>
        <w:numId w:val="115"/>
      </w:numPr>
    </w:pPr>
  </w:style>
  <w:style w:type="paragraph" w:styleId="ListBullet2">
    <w:name w:val="List Bullet 2"/>
    <w:basedOn w:val="ListBullet"/>
    <w:rsid w:val="005930CC"/>
    <w:pPr>
      <w:numPr>
        <w:numId w:val="117"/>
      </w:numPr>
    </w:pPr>
  </w:style>
  <w:style w:type="paragraph" w:styleId="ListBullet3">
    <w:name w:val="List Bullet 3"/>
    <w:basedOn w:val="ListBullet2"/>
    <w:rsid w:val="005930CC"/>
    <w:pPr>
      <w:numPr>
        <w:numId w:val="119"/>
      </w:numPr>
    </w:pPr>
  </w:style>
  <w:style w:type="paragraph" w:styleId="ListBullet4">
    <w:name w:val="List Bullet 4"/>
    <w:basedOn w:val="ListBullet3"/>
    <w:rsid w:val="005930CC"/>
    <w:pPr>
      <w:numPr>
        <w:numId w:val="121"/>
      </w:numPr>
    </w:pPr>
  </w:style>
  <w:style w:type="paragraph" w:styleId="ListBullet5">
    <w:name w:val="List Bullet 5"/>
    <w:basedOn w:val="ListBullet4"/>
    <w:rsid w:val="005930CC"/>
    <w:pPr>
      <w:numPr>
        <w:numId w:val="123"/>
      </w:numPr>
    </w:pPr>
  </w:style>
  <w:style w:type="paragraph" w:styleId="ListNumber">
    <w:name w:val="List Number"/>
    <w:basedOn w:val="List"/>
    <w:rsid w:val="005930CC"/>
  </w:style>
  <w:style w:type="paragraph" w:styleId="ListNumber2">
    <w:name w:val="List Number 2"/>
    <w:basedOn w:val="ListNumber"/>
    <w:rsid w:val="005930CC"/>
    <w:pPr>
      <w:ind w:left="851"/>
    </w:pPr>
  </w:style>
  <w:style w:type="character" w:styleId="Mention">
    <w:name w:val="Mention"/>
    <w:basedOn w:val="DefaultParagraphFont"/>
    <w:uiPriority w:val="99"/>
    <w:unhideWhenUsed/>
    <w:rsid w:val="005930CC"/>
    <w:rPr>
      <w:color w:val="2B579A"/>
      <w:shd w:val="clear" w:color="auto" w:fill="E1DFDD"/>
    </w:rPr>
  </w:style>
  <w:style w:type="character" w:styleId="PageNumber">
    <w:name w:val="page number"/>
    <w:basedOn w:val="DefaultParagraphFont"/>
    <w:semiHidden/>
    <w:rsid w:val="005930CC"/>
  </w:style>
  <w:style w:type="paragraph" w:customStyle="1" w:styleId="RAN1bullet3">
    <w:name w:val="RAN1 bullet3"/>
    <w:basedOn w:val="Normal"/>
    <w:qFormat/>
    <w:rsid w:val="005930CC"/>
    <w:pPr>
      <w:numPr>
        <w:ilvl w:val="2"/>
        <w:numId w:val="127"/>
      </w:numPr>
      <w:tabs>
        <w:tab w:val="left" w:pos="1440"/>
      </w:tabs>
      <w:overflowPunct/>
      <w:autoSpaceDE/>
      <w:autoSpaceDN/>
      <w:adjustRightInd/>
      <w:spacing w:after="0"/>
      <w:jc w:val="left"/>
      <w:textAlignment w:val="auto"/>
    </w:pPr>
    <w:rPr>
      <w:rFonts w:ascii="Times" w:eastAsia="Batang" w:hAnsi="Times"/>
      <w:sz w:val="20"/>
      <w:lang w:val="en-US" w:eastAsia="en-US"/>
    </w:rPr>
  </w:style>
  <w:style w:type="paragraph" w:customStyle="1" w:styleId="tah0">
    <w:name w:val="tah"/>
    <w:basedOn w:val="Normal"/>
    <w:rsid w:val="005930CC"/>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tal0">
    <w:name w:val="tal"/>
    <w:basedOn w:val="Normal"/>
    <w:rsid w:val="005930CC"/>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TALCharChar">
    <w:name w:val="TAL Char Char"/>
    <w:basedOn w:val="Normal"/>
    <w:link w:val="TALCharCharChar"/>
    <w:rsid w:val="005930CC"/>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5930CC"/>
    <w:rPr>
      <w:rFonts w:ascii="Arial" w:eastAsia="Times New Roman" w:hAnsi="Arial"/>
      <w:sz w:val="18"/>
      <w:szCs w:val="20"/>
      <w:lang w:val="en-GB" w:eastAsia="en-US"/>
    </w:rPr>
  </w:style>
  <w:style w:type="paragraph" w:customStyle="1" w:styleId="TAN">
    <w:name w:val="TAN"/>
    <w:basedOn w:val="TAL"/>
    <w:rsid w:val="005930CC"/>
    <w:pPr>
      <w:ind w:left="851" w:hanging="851"/>
    </w:pPr>
  </w:style>
  <w:style w:type="paragraph" w:customStyle="1" w:styleId="TH">
    <w:name w:val="TH"/>
    <w:basedOn w:val="Normal"/>
    <w:link w:val="THChar"/>
    <w:rsid w:val="005930CC"/>
    <w:pPr>
      <w:keepNext/>
      <w:keepLines/>
      <w:overflowPunct/>
      <w:autoSpaceDE/>
      <w:autoSpaceDN/>
      <w:adjustRightInd/>
      <w:spacing w:before="60" w:after="180"/>
      <w:jc w:val="center"/>
      <w:textAlignment w:val="auto"/>
    </w:pPr>
    <w:rPr>
      <w:rFonts w:ascii="Arial" w:hAnsi="Arial"/>
      <w:b/>
      <w:sz w:val="20"/>
      <w:lang w:eastAsia="en-US"/>
    </w:rPr>
  </w:style>
  <w:style w:type="character" w:customStyle="1" w:styleId="THChar">
    <w:name w:val="TH Char"/>
    <w:link w:val="TH"/>
    <w:rsid w:val="005930CC"/>
    <w:rPr>
      <w:rFonts w:ascii="Arial" w:eastAsia="SimSun" w:hAnsi="Arial"/>
      <w:b/>
      <w:sz w:val="20"/>
      <w:szCs w:val="20"/>
      <w:lang w:val="en-GB" w:eastAsia="en-US"/>
    </w:rPr>
  </w:style>
  <w:style w:type="paragraph" w:customStyle="1" w:styleId="TF">
    <w:name w:val="TF"/>
    <w:basedOn w:val="TH"/>
    <w:link w:val="TFChar"/>
    <w:rsid w:val="005930CC"/>
    <w:pPr>
      <w:keepNext w:val="0"/>
      <w:spacing w:before="0" w:after="240"/>
    </w:pPr>
  </w:style>
  <w:style w:type="character" w:customStyle="1" w:styleId="TFChar">
    <w:name w:val="TF Char"/>
    <w:link w:val="TF"/>
    <w:locked/>
    <w:rsid w:val="005930CC"/>
    <w:rPr>
      <w:rFonts w:ascii="Arial" w:eastAsia="SimSun" w:hAnsi="Arial"/>
      <w:b/>
      <w:sz w:val="20"/>
      <w:szCs w:val="20"/>
      <w:lang w:val="en-GB" w:eastAsia="en-US"/>
    </w:rPr>
  </w:style>
  <w:style w:type="paragraph" w:styleId="TOC1">
    <w:name w:val="toc 1"/>
    <w:uiPriority w:val="39"/>
    <w:rsid w:val="005930C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SimSun"/>
      <w:noProof/>
      <w:lang w:eastAsia="zh-CN"/>
    </w:rPr>
  </w:style>
  <w:style w:type="paragraph" w:styleId="TOC2">
    <w:name w:val="toc 2"/>
    <w:basedOn w:val="TOC1"/>
    <w:uiPriority w:val="39"/>
    <w:rsid w:val="005930CC"/>
    <w:pPr>
      <w:keepNext w:val="0"/>
      <w:spacing w:before="0"/>
      <w:ind w:left="851" w:hanging="851"/>
    </w:pPr>
    <w:rPr>
      <w:sz w:val="20"/>
      <w:szCs w:val="20"/>
    </w:rPr>
  </w:style>
  <w:style w:type="paragraph" w:styleId="TOC3">
    <w:name w:val="toc 3"/>
    <w:basedOn w:val="TOC2"/>
    <w:uiPriority w:val="39"/>
    <w:rsid w:val="005930CC"/>
    <w:pPr>
      <w:ind w:left="1134" w:hanging="1134"/>
    </w:pPr>
  </w:style>
  <w:style w:type="paragraph" w:styleId="TOC4">
    <w:name w:val="toc 4"/>
    <w:basedOn w:val="TOC3"/>
    <w:semiHidden/>
    <w:rsid w:val="005930CC"/>
    <w:pPr>
      <w:ind w:left="1418" w:hanging="1418"/>
    </w:pPr>
  </w:style>
  <w:style w:type="paragraph" w:styleId="TOC5">
    <w:name w:val="toc 5"/>
    <w:basedOn w:val="TOC4"/>
    <w:semiHidden/>
    <w:rsid w:val="005930CC"/>
    <w:pPr>
      <w:ind w:left="1701" w:hanging="1701"/>
    </w:pPr>
  </w:style>
  <w:style w:type="paragraph" w:styleId="TOC6">
    <w:name w:val="toc 6"/>
    <w:basedOn w:val="TOC5"/>
    <w:next w:val="Normal"/>
    <w:semiHidden/>
    <w:rsid w:val="005930CC"/>
    <w:pPr>
      <w:ind w:left="1985" w:hanging="1985"/>
    </w:pPr>
  </w:style>
  <w:style w:type="paragraph" w:styleId="TOC7">
    <w:name w:val="toc 7"/>
    <w:basedOn w:val="TOC6"/>
    <w:next w:val="Normal"/>
    <w:semiHidden/>
    <w:rsid w:val="005930CC"/>
    <w:pPr>
      <w:ind w:left="2268" w:hanging="2268"/>
    </w:pPr>
  </w:style>
  <w:style w:type="paragraph" w:styleId="TOC8">
    <w:name w:val="toc 8"/>
    <w:basedOn w:val="TOC1"/>
    <w:semiHidden/>
    <w:rsid w:val="005930CC"/>
    <w:pPr>
      <w:spacing w:before="180"/>
      <w:ind w:left="2693" w:hanging="2693"/>
    </w:pPr>
    <w:rPr>
      <w:b/>
      <w:bCs/>
    </w:rPr>
  </w:style>
  <w:style w:type="paragraph" w:styleId="TOC9">
    <w:name w:val="toc 9"/>
    <w:basedOn w:val="TOC8"/>
    <w:semiHidden/>
    <w:rsid w:val="005930CC"/>
    <w:pPr>
      <w:ind w:left="1418" w:hanging="1418"/>
    </w:pPr>
  </w:style>
  <w:style w:type="paragraph" w:styleId="TOCHeading">
    <w:name w:val="TOC Heading"/>
    <w:basedOn w:val="Heading1"/>
    <w:next w:val="Normal"/>
    <w:uiPriority w:val="39"/>
    <w:unhideWhenUsed/>
    <w:qFormat/>
    <w:rsid w:val="005930CC"/>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styleId="UnresolvedMention">
    <w:name w:val="Unresolved Mention"/>
    <w:basedOn w:val="DefaultParagraphFont"/>
    <w:uiPriority w:val="99"/>
    <w:semiHidden/>
    <w:unhideWhenUsed/>
    <w:rsid w:val="005930CC"/>
    <w:rPr>
      <w:color w:val="605E5C"/>
      <w:shd w:val="clear" w:color="auto" w:fill="E1DFDD"/>
    </w:rPr>
  </w:style>
  <w:style w:type="paragraph" w:customStyle="1" w:styleId="ZT">
    <w:name w:val="ZT"/>
    <w:rsid w:val="005930CC"/>
    <w:pPr>
      <w:framePr w:wrap="notBeside" w:hAnchor="margin" w:yAlign="center"/>
      <w:widowControl w:val="0"/>
      <w:spacing w:after="0" w:line="240" w:lineRule="atLeast"/>
      <w:jc w:val="right"/>
    </w:pPr>
    <w:rPr>
      <w:rFonts w:ascii="Arial" w:eastAsia="SimSun" w:hAnsi="Arial"/>
      <w:b/>
      <w:sz w:val="3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210116555">
      <w:bodyDiv w:val="1"/>
      <w:marLeft w:val="0"/>
      <w:marRight w:val="0"/>
      <w:marTop w:val="0"/>
      <w:marBottom w:val="0"/>
      <w:divBdr>
        <w:top w:val="none" w:sz="0" w:space="0" w:color="auto"/>
        <w:left w:val="none" w:sz="0" w:space="0" w:color="auto"/>
        <w:bottom w:val="none" w:sz="0" w:space="0" w:color="auto"/>
        <w:right w:val="none" w:sz="0" w:space="0" w:color="auto"/>
      </w:divBdr>
    </w:div>
    <w:div w:id="247812156">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4277942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467748551">
      <w:bodyDiv w:val="1"/>
      <w:marLeft w:val="0"/>
      <w:marRight w:val="0"/>
      <w:marTop w:val="0"/>
      <w:marBottom w:val="0"/>
      <w:divBdr>
        <w:top w:val="none" w:sz="0" w:space="0" w:color="auto"/>
        <w:left w:val="none" w:sz="0" w:space="0" w:color="auto"/>
        <w:bottom w:val="none" w:sz="0" w:space="0" w:color="auto"/>
        <w:right w:val="none" w:sz="0" w:space="0" w:color="auto"/>
      </w:divBdr>
    </w:div>
    <w:div w:id="498735559">
      <w:bodyDiv w:val="1"/>
      <w:marLeft w:val="0"/>
      <w:marRight w:val="0"/>
      <w:marTop w:val="0"/>
      <w:marBottom w:val="0"/>
      <w:divBdr>
        <w:top w:val="none" w:sz="0" w:space="0" w:color="auto"/>
        <w:left w:val="none" w:sz="0" w:space="0" w:color="auto"/>
        <w:bottom w:val="none" w:sz="0" w:space="0" w:color="auto"/>
        <w:right w:val="none" w:sz="0" w:space="0" w:color="auto"/>
      </w:divBdr>
    </w:div>
    <w:div w:id="521434540">
      <w:bodyDiv w:val="1"/>
      <w:marLeft w:val="0"/>
      <w:marRight w:val="0"/>
      <w:marTop w:val="0"/>
      <w:marBottom w:val="0"/>
      <w:divBdr>
        <w:top w:val="none" w:sz="0" w:space="0" w:color="auto"/>
        <w:left w:val="none" w:sz="0" w:space="0" w:color="auto"/>
        <w:bottom w:val="none" w:sz="0" w:space="0" w:color="auto"/>
        <w:right w:val="none" w:sz="0" w:space="0" w:color="auto"/>
      </w:divBdr>
      <w:divsChild>
        <w:div w:id="1590701256">
          <w:marLeft w:val="446"/>
          <w:marRight w:val="0"/>
          <w:marTop w:val="120"/>
          <w:marBottom w:val="0"/>
          <w:divBdr>
            <w:top w:val="none" w:sz="0" w:space="0" w:color="auto"/>
            <w:left w:val="none" w:sz="0" w:space="0" w:color="auto"/>
            <w:bottom w:val="none" w:sz="0" w:space="0" w:color="auto"/>
            <w:right w:val="none" w:sz="0" w:space="0" w:color="auto"/>
          </w:divBdr>
        </w:div>
        <w:div w:id="1313875307">
          <w:marLeft w:val="446"/>
          <w:marRight w:val="0"/>
          <w:marTop w:val="120"/>
          <w:marBottom w:val="0"/>
          <w:divBdr>
            <w:top w:val="none" w:sz="0" w:space="0" w:color="auto"/>
            <w:left w:val="none" w:sz="0" w:space="0" w:color="auto"/>
            <w:bottom w:val="none" w:sz="0" w:space="0" w:color="auto"/>
            <w:right w:val="none" w:sz="0" w:space="0" w:color="auto"/>
          </w:divBdr>
        </w:div>
        <w:div w:id="874998691">
          <w:marLeft w:val="446"/>
          <w:marRight w:val="0"/>
          <w:marTop w:val="120"/>
          <w:marBottom w:val="0"/>
          <w:divBdr>
            <w:top w:val="none" w:sz="0" w:space="0" w:color="auto"/>
            <w:left w:val="none" w:sz="0" w:space="0" w:color="auto"/>
            <w:bottom w:val="none" w:sz="0" w:space="0" w:color="auto"/>
            <w:right w:val="none" w:sz="0" w:space="0" w:color="auto"/>
          </w:divBdr>
        </w:div>
        <w:div w:id="1581133511">
          <w:marLeft w:val="446"/>
          <w:marRight w:val="0"/>
          <w:marTop w:val="120"/>
          <w:marBottom w:val="0"/>
          <w:divBdr>
            <w:top w:val="none" w:sz="0" w:space="0" w:color="auto"/>
            <w:left w:val="none" w:sz="0" w:space="0" w:color="auto"/>
            <w:bottom w:val="none" w:sz="0" w:space="0" w:color="auto"/>
            <w:right w:val="none" w:sz="0" w:space="0" w:color="auto"/>
          </w:divBdr>
        </w:div>
      </w:divsChild>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924654919">
      <w:bodyDiv w:val="1"/>
      <w:marLeft w:val="0"/>
      <w:marRight w:val="0"/>
      <w:marTop w:val="0"/>
      <w:marBottom w:val="0"/>
      <w:divBdr>
        <w:top w:val="none" w:sz="0" w:space="0" w:color="auto"/>
        <w:left w:val="none" w:sz="0" w:space="0" w:color="auto"/>
        <w:bottom w:val="none" w:sz="0" w:space="0" w:color="auto"/>
        <w:right w:val="none" w:sz="0" w:space="0" w:color="auto"/>
      </w:divBdr>
    </w:div>
    <w:div w:id="941962197">
      <w:bodyDiv w:val="1"/>
      <w:marLeft w:val="0"/>
      <w:marRight w:val="0"/>
      <w:marTop w:val="0"/>
      <w:marBottom w:val="0"/>
      <w:divBdr>
        <w:top w:val="none" w:sz="0" w:space="0" w:color="auto"/>
        <w:left w:val="none" w:sz="0" w:space="0" w:color="auto"/>
        <w:bottom w:val="none" w:sz="0" w:space="0" w:color="auto"/>
        <w:right w:val="none" w:sz="0" w:space="0" w:color="auto"/>
      </w:divBdr>
    </w:div>
    <w:div w:id="1000503387">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250776493">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389499209">
      <w:bodyDiv w:val="1"/>
      <w:marLeft w:val="0"/>
      <w:marRight w:val="0"/>
      <w:marTop w:val="0"/>
      <w:marBottom w:val="0"/>
      <w:divBdr>
        <w:top w:val="none" w:sz="0" w:space="0" w:color="auto"/>
        <w:left w:val="none" w:sz="0" w:space="0" w:color="auto"/>
        <w:bottom w:val="none" w:sz="0" w:space="0" w:color="auto"/>
        <w:right w:val="none" w:sz="0" w:space="0" w:color="auto"/>
      </w:divBdr>
      <w:divsChild>
        <w:div w:id="423234168">
          <w:marLeft w:val="446"/>
          <w:marRight w:val="0"/>
          <w:marTop w:val="0"/>
          <w:marBottom w:val="0"/>
          <w:divBdr>
            <w:top w:val="none" w:sz="0" w:space="0" w:color="auto"/>
            <w:left w:val="none" w:sz="0" w:space="0" w:color="auto"/>
            <w:bottom w:val="none" w:sz="0" w:space="0" w:color="auto"/>
            <w:right w:val="none" w:sz="0" w:space="0" w:color="auto"/>
          </w:divBdr>
        </w:div>
        <w:div w:id="1822038152">
          <w:marLeft w:val="1080"/>
          <w:marRight w:val="0"/>
          <w:marTop w:val="0"/>
          <w:marBottom w:val="0"/>
          <w:divBdr>
            <w:top w:val="none" w:sz="0" w:space="0" w:color="auto"/>
            <w:left w:val="none" w:sz="0" w:space="0" w:color="auto"/>
            <w:bottom w:val="none" w:sz="0" w:space="0" w:color="auto"/>
            <w:right w:val="none" w:sz="0" w:space="0" w:color="auto"/>
          </w:divBdr>
        </w:div>
        <w:div w:id="508108889">
          <w:marLeft w:val="1080"/>
          <w:marRight w:val="0"/>
          <w:marTop w:val="0"/>
          <w:marBottom w:val="80"/>
          <w:divBdr>
            <w:top w:val="none" w:sz="0" w:space="0" w:color="auto"/>
            <w:left w:val="none" w:sz="0" w:space="0" w:color="auto"/>
            <w:bottom w:val="none" w:sz="0" w:space="0" w:color="auto"/>
            <w:right w:val="none" w:sz="0" w:space="0" w:color="auto"/>
          </w:divBdr>
        </w:div>
        <w:div w:id="892082967">
          <w:marLeft w:val="446"/>
          <w:marRight w:val="0"/>
          <w:marTop w:val="0"/>
          <w:marBottom w:val="0"/>
          <w:divBdr>
            <w:top w:val="none" w:sz="0" w:space="0" w:color="auto"/>
            <w:left w:val="none" w:sz="0" w:space="0" w:color="auto"/>
            <w:bottom w:val="none" w:sz="0" w:space="0" w:color="auto"/>
            <w:right w:val="none" w:sz="0" w:space="0" w:color="auto"/>
          </w:divBdr>
        </w:div>
        <w:div w:id="1364360702">
          <w:marLeft w:val="1080"/>
          <w:marRight w:val="0"/>
          <w:marTop w:val="0"/>
          <w:marBottom w:val="0"/>
          <w:divBdr>
            <w:top w:val="none" w:sz="0" w:space="0" w:color="auto"/>
            <w:left w:val="none" w:sz="0" w:space="0" w:color="auto"/>
            <w:bottom w:val="none" w:sz="0" w:space="0" w:color="auto"/>
            <w:right w:val="none" w:sz="0" w:space="0" w:color="auto"/>
          </w:divBdr>
        </w:div>
        <w:div w:id="1661420130">
          <w:marLeft w:val="1080"/>
          <w:marRight w:val="0"/>
          <w:marTop w:val="0"/>
          <w:marBottom w:val="80"/>
          <w:divBdr>
            <w:top w:val="none" w:sz="0" w:space="0" w:color="auto"/>
            <w:left w:val="none" w:sz="0" w:space="0" w:color="auto"/>
            <w:bottom w:val="none" w:sz="0" w:space="0" w:color="auto"/>
            <w:right w:val="none" w:sz="0" w:space="0" w:color="auto"/>
          </w:divBdr>
        </w:div>
      </w:divsChild>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40236545">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625042618">
      <w:bodyDiv w:val="1"/>
      <w:marLeft w:val="0"/>
      <w:marRight w:val="0"/>
      <w:marTop w:val="0"/>
      <w:marBottom w:val="0"/>
      <w:divBdr>
        <w:top w:val="none" w:sz="0" w:space="0" w:color="auto"/>
        <w:left w:val="none" w:sz="0" w:space="0" w:color="auto"/>
        <w:bottom w:val="none" w:sz="0" w:space="0" w:color="auto"/>
        <w:right w:val="none" w:sz="0" w:space="0" w:color="auto"/>
      </w:divBdr>
    </w:div>
    <w:div w:id="1707296846">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733384940">
      <w:bodyDiv w:val="1"/>
      <w:marLeft w:val="0"/>
      <w:marRight w:val="0"/>
      <w:marTop w:val="0"/>
      <w:marBottom w:val="0"/>
      <w:divBdr>
        <w:top w:val="none" w:sz="0" w:space="0" w:color="auto"/>
        <w:left w:val="none" w:sz="0" w:space="0" w:color="auto"/>
        <w:bottom w:val="none" w:sz="0" w:space="0" w:color="auto"/>
        <w:right w:val="none" w:sz="0" w:space="0" w:color="auto"/>
      </w:divBdr>
      <w:divsChild>
        <w:div w:id="1340036478">
          <w:marLeft w:val="446"/>
          <w:marRight w:val="0"/>
          <w:marTop w:val="120"/>
          <w:marBottom w:val="0"/>
          <w:divBdr>
            <w:top w:val="none" w:sz="0" w:space="0" w:color="auto"/>
            <w:left w:val="none" w:sz="0" w:space="0" w:color="auto"/>
            <w:bottom w:val="none" w:sz="0" w:space="0" w:color="auto"/>
            <w:right w:val="none" w:sz="0" w:space="0" w:color="auto"/>
          </w:divBdr>
        </w:div>
        <w:div w:id="291601249">
          <w:marLeft w:val="446"/>
          <w:marRight w:val="0"/>
          <w:marTop w:val="120"/>
          <w:marBottom w:val="0"/>
          <w:divBdr>
            <w:top w:val="none" w:sz="0" w:space="0" w:color="auto"/>
            <w:left w:val="none" w:sz="0" w:space="0" w:color="auto"/>
            <w:bottom w:val="none" w:sz="0" w:space="0" w:color="auto"/>
            <w:right w:val="none" w:sz="0" w:space="0" w:color="auto"/>
          </w:divBdr>
        </w:div>
        <w:div w:id="1089932605">
          <w:marLeft w:val="1166"/>
          <w:marRight w:val="0"/>
          <w:marTop w:val="120"/>
          <w:marBottom w:val="0"/>
          <w:divBdr>
            <w:top w:val="none" w:sz="0" w:space="0" w:color="auto"/>
            <w:left w:val="none" w:sz="0" w:space="0" w:color="auto"/>
            <w:bottom w:val="none" w:sz="0" w:space="0" w:color="auto"/>
            <w:right w:val="none" w:sz="0" w:space="0" w:color="auto"/>
          </w:divBdr>
        </w:div>
        <w:div w:id="329063239">
          <w:marLeft w:val="1166"/>
          <w:marRight w:val="0"/>
          <w:marTop w:val="120"/>
          <w:marBottom w:val="0"/>
          <w:divBdr>
            <w:top w:val="none" w:sz="0" w:space="0" w:color="auto"/>
            <w:left w:val="none" w:sz="0" w:space="0" w:color="auto"/>
            <w:bottom w:val="none" w:sz="0" w:space="0" w:color="auto"/>
            <w:right w:val="none" w:sz="0" w:space="0" w:color="auto"/>
          </w:divBdr>
        </w:div>
        <w:div w:id="742292275">
          <w:marLeft w:val="446"/>
          <w:marRight w:val="0"/>
          <w:marTop w:val="120"/>
          <w:marBottom w:val="0"/>
          <w:divBdr>
            <w:top w:val="none" w:sz="0" w:space="0" w:color="auto"/>
            <w:left w:val="none" w:sz="0" w:space="0" w:color="auto"/>
            <w:bottom w:val="none" w:sz="0" w:space="0" w:color="auto"/>
            <w:right w:val="none" w:sz="0" w:space="0" w:color="auto"/>
          </w:divBdr>
        </w:div>
        <w:div w:id="688720535">
          <w:marLeft w:val="1166"/>
          <w:marRight w:val="0"/>
          <w:marTop w:val="120"/>
          <w:marBottom w:val="0"/>
          <w:divBdr>
            <w:top w:val="none" w:sz="0" w:space="0" w:color="auto"/>
            <w:left w:val="none" w:sz="0" w:space="0" w:color="auto"/>
            <w:bottom w:val="none" w:sz="0" w:space="0" w:color="auto"/>
            <w:right w:val="none" w:sz="0" w:space="0" w:color="auto"/>
          </w:divBdr>
        </w:div>
        <w:div w:id="1517770230">
          <w:marLeft w:val="1166"/>
          <w:marRight w:val="0"/>
          <w:marTop w:val="120"/>
          <w:marBottom w:val="0"/>
          <w:divBdr>
            <w:top w:val="none" w:sz="0" w:space="0" w:color="auto"/>
            <w:left w:val="none" w:sz="0" w:space="0" w:color="auto"/>
            <w:bottom w:val="none" w:sz="0" w:space="0" w:color="auto"/>
            <w:right w:val="none" w:sz="0" w:space="0" w:color="auto"/>
          </w:divBdr>
        </w:div>
        <w:div w:id="2102992290">
          <w:marLeft w:val="446"/>
          <w:marRight w:val="0"/>
          <w:marTop w:val="120"/>
          <w:marBottom w:val="0"/>
          <w:divBdr>
            <w:top w:val="none" w:sz="0" w:space="0" w:color="auto"/>
            <w:left w:val="none" w:sz="0" w:space="0" w:color="auto"/>
            <w:bottom w:val="none" w:sz="0" w:space="0" w:color="auto"/>
            <w:right w:val="none" w:sz="0" w:space="0" w:color="auto"/>
          </w:divBdr>
        </w:div>
      </w:divsChild>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1942450251">
      <w:bodyDiv w:val="1"/>
      <w:marLeft w:val="0"/>
      <w:marRight w:val="0"/>
      <w:marTop w:val="0"/>
      <w:marBottom w:val="0"/>
      <w:divBdr>
        <w:top w:val="none" w:sz="0" w:space="0" w:color="auto"/>
        <w:left w:val="none" w:sz="0" w:space="0" w:color="auto"/>
        <w:bottom w:val="none" w:sz="0" w:space="0" w:color="auto"/>
        <w:right w:val="none" w:sz="0" w:space="0" w:color="auto"/>
      </w:divBdr>
    </w:div>
    <w:div w:id="2033414390">
      <w:bodyDiv w:val="1"/>
      <w:marLeft w:val="0"/>
      <w:marRight w:val="0"/>
      <w:marTop w:val="0"/>
      <w:marBottom w:val="0"/>
      <w:divBdr>
        <w:top w:val="none" w:sz="0" w:space="0" w:color="auto"/>
        <w:left w:val="none" w:sz="0" w:space="0" w:color="auto"/>
        <w:bottom w:val="none" w:sz="0" w:space="0" w:color="auto"/>
        <w:right w:val="none" w:sz="0" w:space="0" w:color="auto"/>
      </w:divBdr>
    </w:div>
    <w:div w:id="2131195667">
      <w:bodyDiv w:val="1"/>
      <w:marLeft w:val="0"/>
      <w:marRight w:val="0"/>
      <w:marTop w:val="0"/>
      <w:marBottom w:val="0"/>
      <w:divBdr>
        <w:top w:val="none" w:sz="0" w:space="0" w:color="auto"/>
        <w:left w:val="none" w:sz="0" w:space="0" w:color="auto"/>
        <w:bottom w:val="none" w:sz="0" w:space="0" w:color="auto"/>
        <w:right w:val="none" w:sz="0" w:space="0" w:color="auto"/>
      </w:divBdr>
      <w:divsChild>
        <w:div w:id="420178812">
          <w:marLeft w:val="446"/>
          <w:marRight w:val="0"/>
          <w:marTop w:val="120"/>
          <w:marBottom w:val="0"/>
          <w:divBdr>
            <w:top w:val="none" w:sz="0" w:space="0" w:color="auto"/>
            <w:left w:val="none" w:sz="0" w:space="0" w:color="auto"/>
            <w:bottom w:val="none" w:sz="0" w:space="0" w:color="auto"/>
            <w:right w:val="none" w:sz="0" w:space="0" w:color="auto"/>
          </w:divBdr>
        </w:div>
        <w:div w:id="658264686">
          <w:marLeft w:val="446"/>
          <w:marRight w:val="0"/>
          <w:marTop w:val="120"/>
          <w:marBottom w:val="0"/>
          <w:divBdr>
            <w:top w:val="none" w:sz="0" w:space="0" w:color="auto"/>
            <w:left w:val="none" w:sz="0" w:space="0" w:color="auto"/>
            <w:bottom w:val="none" w:sz="0" w:space="0" w:color="auto"/>
            <w:right w:val="none" w:sz="0" w:space="0" w:color="auto"/>
          </w:divBdr>
        </w:div>
        <w:div w:id="1752773015">
          <w:marLeft w:val="446"/>
          <w:marRight w:val="0"/>
          <w:marTop w:val="120"/>
          <w:marBottom w:val="0"/>
          <w:divBdr>
            <w:top w:val="none" w:sz="0" w:space="0" w:color="auto"/>
            <w:left w:val="none" w:sz="0" w:space="0" w:color="auto"/>
            <w:bottom w:val="none" w:sz="0" w:space="0" w:color="auto"/>
            <w:right w:val="none" w:sz="0" w:space="0" w:color="auto"/>
          </w:divBdr>
        </w:div>
        <w:div w:id="1508399611">
          <w:marLeft w:val="446"/>
          <w:marRight w:val="0"/>
          <w:marTop w:val="120"/>
          <w:marBottom w:val="0"/>
          <w:divBdr>
            <w:top w:val="none" w:sz="0" w:space="0" w:color="auto"/>
            <w:left w:val="none" w:sz="0" w:space="0" w:color="auto"/>
            <w:bottom w:val="none" w:sz="0" w:space="0" w:color="auto"/>
            <w:right w:val="none" w:sz="0" w:space="0" w:color="auto"/>
          </w:divBdr>
        </w:div>
        <w:div w:id="412631918">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89200-AC09-4C92-8A32-DC2C48821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5258</Words>
  <Characters>29973</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2025-11-07T17:56:00Z</dcterms:created>
  <dcterms:modified xsi:type="dcterms:W3CDTF">2025-11-07T17:57:00Z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2025-11-07T17:57:06Z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0c14aba4-2d08-4f99-aca5-057a71c40a0c</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