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48BA07BB" w:rsidR="00807B0C" w:rsidRPr="006C1394" w:rsidRDefault="00E70FA4">
      <w:pPr>
        <w:widowControl w:val="0"/>
        <w:tabs>
          <w:tab w:val="right" w:pos="10206"/>
        </w:tabs>
        <w:spacing w:after="0" w:afterAutospacing="0"/>
        <w:rPr>
          <w:rFonts w:ascii="Arial" w:eastAsia="新細明體" w:hAnsi="Arial" w:cs="Arial"/>
          <w:b/>
          <w:sz w:val="28"/>
          <w:szCs w:val="28"/>
          <w:lang w:val="en-US" w:eastAsia="zh-TW"/>
        </w:rPr>
      </w:pPr>
      <w:bookmarkStart w:id="0" w:name="OLE_LINK3"/>
      <w:r>
        <w:rPr>
          <w:rFonts w:ascii="Arial" w:eastAsia="MS Mincho" w:hAnsi="Arial" w:cs="Arial"/>
          <w:b/>
          <w:sz w:val="28"/>
          <w:szCs w:val="28"/>
          <w:lang w:val="en-US"/>
        </w:rPr>
        <w:t xml:space="preserve">3GPP TSG RAN WG1 </w:t>
      </w:r>
      <w:r>
        <w:rPr>
          <w:rFonts w:ascii="Arial" w:eastAsia="MS Mincho" w:hAnsi="Arial" w:cs="Arial" w:hint="eastAsia"/>
          <w:b/>
          <w:sz w:val="28"/>
          <w:szCs w:val="28"/>
          <w:lang w:val="en-US"/>
        </w:rPr>
        <w:t>#</w:t>
      </w:r>
      <w:r>
        <w:rPr>
          <w:rFonts w:ascii="Arial" w:eastAsia="MS Mincho" w:hAnsi="Arial" w:cs="Arial"/>
          <w:b/>
          <w:sz w:val="28"/>
          <w:szCs w:val="28"/>
          <w:lang w:val="en-US"/>
        </w:rPr>
        <w:t>1</w:t>
      </w:r>
      <w:r w:rsidR="0055630D">
        <w:rPr>
          <w:rFonts w:ascii="Arial" w:eastAsia="MS Mincho" w:hAnsi="Arial" w:cs="Arial"/>
          <w:b/>
          <w:sz w:val="28"/>
          <w:szCs w:val="28"/>
          <w:lang w:val="en-US"/>
        </w:rPr>
        <w:t>2</w:t>
      </w:r>
      <w:r w:rsidR="006C1394">
        <w:rPr>
          <w:rFonts w:ascii="Arial" w:eastAsia="新細明體" w:hAnsi="Arial" w:cs="Arial" w:hint="eastAsia"/>
          <w:b/>
          <w:sz w:val="28"/>
          <w:szCs w:val="28"/>
          <w:lang w:val="en-US" w:eastAsia="zh-TW"/>
        </w:rPr>
        <w:t>3</w:t>
      </w:r>
      <w:r>
        <w:rPr>
          <w:rFonts w:ascii="Arial" w:eastAsia="MS Mincho" w:hAnsi="Arial" w:cs="Arial"/>
          <w:b/>
          <w:sz w:val="28"/>
          <w:szCs w:val="28"/>
          <w:lang w:val="en-US"/>
        </w:rPr>
        <w:t xml:space="preserve">     </w:t>
      </w:r>
      <w:r>
        <w:rPr>
          <w:rFonts w:ascii="Arial" w:eastAsia="MS Mincho" w:hAnsi="Arial" w:cs="Arial" w:hint="eastAsia"/>
          <w:b/>
          <w:sz w:val="28"/>
          <w:szCs w:val="28"/>
          <w:lang w:val="en-US"/>
        </w:rPr>
        <w:t xml:space="preserve">             </w:t>
      </w:r>
      <w:r>
        <w:rPr>
          <w:rFonts w:ascii="Arial" w:eastAsia="MS Mincho" w:hAnsi="Arial" w:cs="Arial"/>
          <w:b/>
          <w:sz w:val="28"/>
          <w:szCs w:val="28"/>
          <w:lang w:val="en-US"/>
        </w:rPr>
        <w:t xml:space="preserve">      </w:t>
      </w:r>
      <w:r>
        <w:rPr>
          <w:rFonts w:ascii="Arial" w:eastAsia="MS Mincho" w:hAnsi="Arial" w:cs="Arial" w:hint="eastAsia"/>
          <w:b/>
          <w:sz w:val="28"/>
          <w:szCs w:val="28"/>
          <w:lang w:val="en-US"/>
        </w:rPr>
        <w:t xml:space="preserve">       </w:t>
      </w:r>
      <w:r>
        <w:rPr>
          <w:rFonts w:ascii="Arial" w:eastAsia="MS Mincho" w:hAnsi="Arial" w:cs="Arial"/>
          <w:b/>
          <w:sz w:val="28"/>
          <w:szCs w:val="28"/>
          <w:lang w:val="en-US"/>
        </w:rPr>
        <w:t xml:space="preserve"> </w:t>
      </w:r>
      <w:r w:rsidR="001C4E5B" w:rsidRPr="001C4E5B">
        <w:rPr>
          <w:rFonts w:ascii="Arial" w:eastAsia="MS Mincho" w:hAnsi="Arial" w:cs="Arial"/>
          <w:b/>
          <w:bCs/>
          <w:sz w:val="28"/>
          <w:szCs w:val="28"/>
        </w:rPr>
        <w:t>R1-2508979</w:t>
      </w:r>
    </w:p>
    <w:p w14:paraId="53044396" w14:textId="626EB97B" w:rsidR="00807B0C" w:rsidRDefault="006C1394">
      <w:pPr>
        <w:pStyle w:val="af6"/>
        <w:tabs>
          <w:tab w:val="right" w:pos="10206"/>
        </w:tabs>
        <w:spacing w:after="0" w:afterAutospacing="0"/>
        <w:rPr>
          <w:rFonts w:cs="Arial"/>
          <w:sz w:val="28"/>
          <w:szCs w:val="28"/>
          <w:lang w:val="en-US"/>
        </w:rPr>
      </w:pPr>
      <w:r>
        <w:rPr>
          <w:rFonts w:eastAsia="新細明體" w:cs="Arial" w:hint="eastAsia"/>
          <w:sz w:val="28"/>
          <w:szCs w:val="28"/>
          <w:lang w:val="en-US" w:eastAsia="zh-TW"/>
        </w:rPr>
        <w:t>Dallas</w:t>
      </w:r>
      <w:r w:rsidR="000D0C13">
        <w:rPr>
          <w:rFonts w:cs="Arial"/>
          <w:sz w:val="28"/>
          <w:szCs w:val="28"/>
          <w:lang w:val="en-US"/>
        </w:rPr>
        <w:t xml:space="preserve">, </w:t>
      </w:r>
      <w:r>
        <w:rPr>
          <w:rFonts w:eastAsia="新細明體" w:cs="Arial" w:hint="eastAsia"/>
          <w:sz w:val="28"/>
          <w:szCs w:val="28"/>
          <w:lang w:val="en-US" w:eastAsia="zh-TW"/>
        </w:rPr>
        <w:t>USA</w:t>
      </w:r>
      <w:r w:rsidR="000D0C13">
        <w:rPr>
          <w:rFonts w:cs="Arial"/>
          <w:sz w:val="28"/>
          <w:szCs w:val="28"/>
          <w:lang w:val="en-US"/>
        </w:rPr>
        <w:t>,</w:t>
      </w:r>
      <w:r w:rsidR="000D0C13">
        <w:rPr>
          <w:rFonts w:cs="Arial" w:hint="eastAsia"/>
          <w:sz w:val="28"/>
          <w:szCs w:val="28"/>
          <w:lang w:val="en-US"/>
        </w:rPr>
        <w:t xml:space="preserve"> </w:t>
      </w:r>
      <w:r>
        <w:rPr>
          <w:rFonts w:eastAsia="新細明體" w:cs="Arial" w:hint="eastAsia"/>
          <w:sz w:val="28"/>
          <w:szCs w:val="28"/>
          <w:lang w:val="en-US" w:eastAsia="zh-TW"/>
        </w:rPr>
        <w:t>Nov</w:t>
      </w:r>
      <w:r w:rsidR="00DF3A7A">
        <w:rPr>
          <w:rFonts w:eastAsia="新細明體" w:cs="Arial" w:hint="eastAsia"/>
          <w:sz w:val="28"/>
          <w:szCs w:val="28"/>
          <w:lang w:val="en-US" w:eastAsia="zh-TW"/>
        </w:rPr>
        <w:t>.</w:t>
      </w:r>
      <w:r w:rsidR="000D0C13">
        <w:rPr>
          <w:rFonts w:cs="Arial"/>
          <w:sz w:val="28"/>
          <w:szCs w:val="28"/>
          <w:lang w:val="en-US"/>
        </w:rPr>
        <w:t xml:space="preserve"> </w:t>
      </w:r>
      <w:r w:rsidR="00DF3A7A">
        <w:rPr>
          <w:rFonts w:eastAsia="新細明體" w:cs="Arial" w:hint="eastAsia"/>
          <w:sz w:val="28"/>
          <w:szCs w:val="28"/>
          <w:lang w:val="en-US" w:eastAsia="zh-TW"/>
        </w:rPr>
        <w:t>1</w:t>
      </w:r>
      <w:r>
        <w:rPr>
          <w:rFonts w:eastAsia="新細明體" w:cs="Arial" w:hint="eastAsia"/>
          <w:sz w:val="28"/>
          <w:szCs w:val="28"/>
          <w:lang w:val="en-US" w:eastAsia="zh-TW"/>
        </w:rPr>
        <w:t>7</w:t>
      </w:r>
      <w:r w:rsidR="000D0C13">
        <w:rPr>
          <w:rFonts w:cs="Arial"/>
          <w:sz w:val="28"/>
          <w:szCs w:val="28"/>
          <w:vertAlign w:val="superscript"/>
          <w:lang w:val="en-US"/>
        </w:rPr>
        <w:t>th</w:t>
      </w:r>
      <w:r w:rsidR="000D0C13">
        <w:rPr>
          <w:rFonts w:cs="Arial"/>
          <w:sz w:val="28"/>
          <w:szCs w:val="28"/>
          <w:lang w:val="en-US"/>
        </w:rPr>
        <w:t xml:space="preserve"> –</w:t>
      </w:r>
      <w:r w:rsidR="009C3168">
        <w:rPr>
          <w:rFonts w:cs="Arial"/>
          <w:sz w:val="28"/>
          <w:szCs w:val="28"/>
          <w:lang w:val="en-US"/>
        </w:rPr>
        <w:t xml:space="preserve"> </w:t>
      </w:r>
      <w:proofErr w:type="gramStart"/>
      <w:r>
        <w:rPr>
          <w:rFonts w:eastAsia="新細明體" w:cs="Arial" w:hint="eastAsia"/>
          <w:sz w:val="28"/>
          <w:szCs w:val="28"/>
          <w:lang w:val="en-US" w:eastAsia="zh-TW"/>
        </w:rPr>
        <w:t>21</w:t>
      </w:r>
      <w:r w:rsidR="009C3168">
        <w:rPr>
          <w:rFonts w:cs="Arial"/>
          <w:sz w:val="28"/>
          <w:szCs w:val="28"/>
          <w:vertAlign w:val="superscript"/>
          <w:lang w:val="en-US"/>
        </w:rPr>
        <w:t>th</w:t>
      </w:r>
      <w:proofErr w:type="gramEnd"/>
      <w:r w:rsidR="009C3168">
        <w:rPr>
          <w:rFonts w:cs="Arial"/>
          <w:sz w:val="28"/>
          <w:szCs w:val="28"/>
          <w:lang w:val="en-US"/>
        </w:rPr>
        <w:t>, 2025</w:t>
      </w:r>
    </w:p>
    <w:p w14:paraId="65A1C627" w14:textId="77777777" w:rsidR="00807B0C" w:rsidRDefault="00807B0C">
      <w:pPr>
        <w:pStyle w:val="af6"/>
        <w:tabs>
          <w:tab w:val="right" w:pos="10206"/>
        </w:tabs>
        <w:spacing w:after="0" w:afterAutospacing="0"/>
        <w:rPr>
          <w:rFonts w:eastAsia="MS Gothic" w:cs="Arial"/>
          <w:color w:val="000000" w:themeColor="text1"/>
          <w:sz w:val="28"/>
          <w:szCs w:val="28"/>
          <w:lang w:val="en-US"/>
        </w:rPr>
      </w:pPr>
    </w:p>
    <w:p w14:paraId="0A3BBF41" w14:textId="77777777" w:rsidR="00807B0C" w:rsidRDefault="00E70FA4">
      <w:pPr>
        <w:tabs>
          <w:tab w:val="left" w:pos="1985"/>
        </w:tabs>
        <w:spacing w:after="0" w:afterAutospacing="0"/>
        <w:ind w:left="1985" w:hangingChars="706" w:hanging="1985"/>
        <w:rPr>
          <w:rFonts w:ascii="Arial" w:eastAsia="MS Mincho"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MS Mincho" w:hAnsi="Arial" w:cs="Arial"/>
          <w:b/>
          <w:color w:val="000000" w:themeColor="text1"/>
          <w:sz w:val="28"/>
          <w:szCs w:val="28"/>
          <w:lang w:val="en-US"/>
        </w:rPr>
        <w:t>harp</w:t>
      </w:r>
    </w:p>
    <w:p w14:paraId="3124E879" w14:textId="5B7CAC75" w:rsidR="00807B0C" w:rsidRDefault="00E70FA4">
      <w:pPr>
        <w:spacing w:after="0" w:afterAutospacing="0"/>
        <w:ind w:left="1985" w:hangingChars="706" w:hanging="1985"/>
        <w:rPr>
          <w:rFonts w:ascii="Arial" w:eastAsia="MS Mincho"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Discussions on</w:t>
      </w:r>
      <w:r w:rsidR="00B042F8">
        <w:rPr>
          <w:rFonts w:ascii="Arial" w:hAnsi="Arial" w:cs="Arial"/>
          <w:b/>
          <w:color w:val="000000" w:themeColor="text1"/>
          <w:sz w:val="28"/>
          <w:szCs w:val="28"/>
          <w:lang w:val="en-US"/>
        </w:rPr>
        <w:t xml:space="preserve"> </w:t>
      </w:r>
      <w:r w:rsidR="0055630D">
        <w:rPr>
          <w:rFonts w:ascii="Arial" w:hAnsi="Arial" w:cs="Arial"/>
          <w:b/>
          <w:color w:val="000000" w:themeColor="text1"/>
          <w:sz w:val="28"/>
          <w:szCs w:val="28"/>
          <w:lang w:val="en-US"/>
        </w:rPr>
        <w:t>Inter-vendor training collaboration</w:t>
      </w:r>
    </w:p>
    <w:p w14:paraId="6FF724D9" w14:textId="1425A601" w:rsidR="00807B0C" w:rsidRDefault="00E70FA4">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5F2013">
        <w:rPr>
          <w:rFonts w:ascii="Arial" w:hAnsi="Arial" w:cs="Arial"/>
          <w:b/>
          <w:color w:val="000000" w:themeColor="text1"/>
          <w:sz w:val="28"/>
          <w:szCs w:val="28"/>
          <w:lang w:val="en-US"/>
        </w:rPr>
        <w:t>10.1.2</w:t>
      </w:r>
    </w:p>
    <w:p w14:paraId="774D9031" w14:textId="77777777" w:rsidR="00807B0C" w:rsidRDefault="00E70FA4">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75A18F46" w14:textId="77777777" w:rsidR="00807B0C" w:rsidRDefault="00E70FA4">
      <w:pPr>
        <w:pStyle w:val="10"/>
        <w:spacing w:after="180"/>
        <w:rPr>
          <w:color w:val="000000" w:themeColor="text1"/>
          <w:lang w:val="en-US"/>
        </w:rPr>
      </w:pPr>
      <w:r>
        <w:rPr>
          <w:color w:val="000000" w:themeColor="text1"/>
          <w:lang w:val="en-US"/>
        </w:rPr>
        <w:t>Introduction</w:t>
      </w:r>
      <w:bookmarkEnd w:id="1"/>
    </w:p>
    <w:p w14:paraId="289B56C0" w14:textId="1DCA498D" w:rsidR="007D7858" w:rsidRDefault="00E70FA4">
      <w:pPr>
        <w:spacing w:before="100" w:beforeAutospacing="1"/>
        <w:rPr>
          <w:rFonts w:eastAsia="MS Mincho"/>
          <w:color w:val="000000" w:themeColor="text1"/>
        </w:rPr>
      </w:pPr>
      <w:r>
        <w:rPr>
          <w:rFonts w:eastAsia="MS Mincho"/>
          <w:color w:val="000000" w:themeColor="text1"/>
        </w:rPr>
        <w:t>In</w:t>
      </w:r>
      <w:r w:rsidR="0055630D">
        <w:rPr>
          <w:rFonts w:eastAsia="MS Mincho"/>
          <w:color w:val="000000" w:themeColor="text1"/>
        </w:rPr>
        <w:t xml:space="preserve"> RAN#108</w:t>
      </w:r>
      <w:r w:rsidR="00B0549F">
        <w:rPr>
          <w:rFonts w:eastAsia="MS Mincho"/>
          <w:color w:val="000000" w:themeColor="text1"/>
        </w:rPr>
        <w:t>[1]</w:t>
      </w:r>
      <w:r w:rsidR="0055630D">
        <w:rPr>
          <w:rFonts w:eastAsia="MS Mincho"/>
          <w:color w:val="000000" w:themeColor="text1"/>
        </w:rPr>
        <w:t xml:space="preserve">, a new WI of AI/ML for NR air interface enhancements </w:t>
      </w:r>
      <w:r w:rsidR="006B4E51">
        <w:rPr>
          <w:rFonts w:eastAsia="MS Mincho"/>
          <w:color w:val="000000" w:themeColor="text1"/>
        </w:rPr>
        <w:t xml:space="preserve">that mainly includes normative work of CSI compression use case </w:t>
      </w:r>
      <w:r w:rsidR="0055630D">
        <w:rPr>
          <w:rFonts w:eastAsia="MS Mincho"/>
          <w:color w:val="000000" w:themeColor="text1"/>
        </w:rPr>
        <w:t>was agreed and the objective for Inter-vendor training collaboration in the WID is copied as follows.</w:t>
      </w:r>
    </w:p>
    <w:tbl>
      <w:tblPr>
        <w:tblStyle w:val="afd"/>
        <w:tblW w:w="0" w:type="auto"/>
        <w:tblLook w:val="04A0" w:firstRow="1" w:lastRow="0" w:firstColumn="1" w:lastColumn="0" w:noHBand="0" w:noVBand="1"/>
      </w:tblPr>
      <w:tblGrid>
        <w:gridCol w:w="9954"/>
      </w:tblGrid>
      <w:tr w:rsidR="0055630D" w:rsidRPr="00351FB6" w14:paraId="3BE96EE1" w14:textId="77777777" w:rsidTr="00031938">
        <w:tc>
          <w:tcPr>
            <w:tcW w:w="9954" w:type="dxa"/>
          </w:tcPr>
          <w:p w14:paraId="77BD3D86" w14:textId="77777777" w:rsidR="006B4E51" w:rsidRPr="006B4E51" w:rsidRDefault="006B4E51" w:rsidP="006B4E51">
            <w:pPr>
              <w:overflowPunct w:val="0"/>
              <w:autoSpaceDE w:val="0"/>
              <w:autoSpaceDN w:val="0"/>
              <w:adjustRightInd w:val="0"/>
              <w:snapToGrid/>
              <w:spacing w:after="0" w:afterAutospacing="0"/>
              <w:jc w:val="left"/>
              <w:textAlignment w:val="baseline"/>
              <w:rPr>
                <w:rFonts w:eastAsia="DengXian"/>
                <w:bCs/>
                <w:sz w:val="20"/>
                <w:lang w:val="en-US" w:eastAsia="en-GB"/>
              </w:rPr>
            </w:pPr>
            <w:r w:rsidRPr="006B4E51">
              <w:rPr>
                <w:rFonts w:eastAsia="DengXian"/>
                <w:b/>
                <w:color w:val="0000FF"/>
                <w:sz w:val="20"/>
                <w:lang w:val="en-US" w:eastAsia="en-GB"/>
              </w:rPr>
              <w:t>Inter-vendor training collaboration</w:t>
            </w:r>
            <w:r w:rsidRPr="006B4E51">
              <w:rPr>
                <w:rFonts w:eastAsia="DengXian"/>
                <w:bCs/>
                <w:color w:val="0000FF"/>
                <w:sz w:val="20"/>
                <w:lang w:val="en-US" w:eastAsia="en-GB"/>
              </w:rPr>
              <w:t xml:space="preserve"> </w:t>
            </w:r>
            <w:r w:rsidRPr="006B4E51">
              <w:rPr>
                <w:rFonts w:eastAsia="DengXian"/>
                <w:bCs/>
                <w:sz w:val="20"/>
                <w:lang w:val="en-US" w:eastAsia="en-GB"/>
              </w:rPr>
              <w:t xml:space="preserve">for two-sided AI/ML models </w:t>
            </w:r>
          </w:p>
          <w:p w14:paraId="31EE4168" w14:textId="77777777" w:rsidR="006B4E51" w:rsidRPr="006B4E51" w:rsidRDefault="006B4E51" w:rsidP="006B4E51">
            <w:pPr>
              <w:numPr>
                <w:ilvl w:val="0"/>
                <w:numId w:val="39"/>
              </w:numPr>
              <w:overflowPunct w:val="0"/>
              <w:autoSpaceDE w:val="0"/>
              <w:autoSpaceDN w:val="0"/>
              <w:adjustRightInd w:val="0"/>
              <w:snapToGrid/>
              <w:spacing w:after="0" w:afterAutospacing="0"/>
              <w:contextualSpacing/>
              <w:jc w:val="left"/>
              <w:textAlignment w:val="baseline"/>
              <w:rPr>
                <w:rFonts w:eastAsia="DengXian"/>
                <w:bCs/>
                <w:sz w:val="20"/>
                <w:lang w:val="en-US" w:eastAsia="en-GB"/>
              </w:rPr>
            </w:pPr>
            <w:r w:rsidRPr="006B4E51">
              <w:rPr>
                <w:rFonts w:eastAsia="DengXian"/>
                <w:bCs/>
                <w:sz w:val="20"/>
                <w:lang w:val="en-US" w:eastAsia="en-GB"/>
              </w:rPr>
              <w:t xml:space="preserve">Fully defined/specified reference model (“Direction C”) with RAN1 scalability study outcome </w:t>
            </w:r>
            <w:proofErr w:type="gramStart"/>
            <w:r w:rsidRPr="006B4E51">
              <w:rPr>
                <w:rFonts w:eastAsia="DengXian"/>
                <w:bCs/>
                <w:sz w:val="20"/>
                <w:lang w:val="en-US" w:eastAsia="en-GB"/>
              </w:rPr>
              <w:t>taken into account</w:t>
            </w:r>
            <w:proofErr w:type="gramEnd"/>
            <w:r w:rsidRPr="006B4E51">
              <w:rPr>
                <w:rFonts w:eastAsia="DengXian"/>
                <w:bCs/>
                <w:sz w:val="20"/>
                <w:lang w:val="en-US" w:eastAsia="en-GB"/>
              </w:rPr>
              <w:t xml:space="preserve"> [RAN4/RAN1] – </w:t>
            </w:r>
            <w:proofErr w:type="gramStart"/>
            <w:r w:rsidRPr="006B4E51">
              <w:rPr>
                <w:rFonts w:eastAsia="DengXian"/>
                <w:bCs/>
                <w:sz w:val="20"/>
                <w:lang w:val="en-US" w:eastAsia="en-GB"/>
              </w:rPr>
              <w:t>check-point</w:t>
            </w:r>
            <w:proofErr w:type="gramEnd"/>
            <w:r w:rsidRPr="006B4E51">
              <w:rPr>
                <w:rFonts w:eastAsia="DengXian"/>
                <w:bCs/>
                <w:sz w:val="20"/>
                <w:lang w:val="en-US" w:eastAsia="en-GB"/>
              </w:rPr>
              <w:t xml:space="preserve"> in RAN#110 upon RAN4 feedback</w:t>
            </w:r>
          </w:p>
          <w:p w14:paraId="1C4FF2D9" w14:textId="77777777" w:rsidR="006B4E51" w:rsidRPr="006B4E51" w:rsidRDefault="006B4E51" w:rsidP="006B4E51">
            <w:pPr>
              <w:numPr>
                <w:ilvl w:val="1"/>
                <w:numId w:val="39"/>
              </w:numPr>
              <w:overflowPunct w:val="0"/>
              <w:autoSpaceDE w:val="0"/>
              <w:autoSpaceDN w:val="0"/>
              <w:adjustRightInd w:val="0"/>
              <w:snapToGrid/>
              <w:spacing w:after="0" w:afterAutospacing="0"/>
              <w:contextualSpacing/>
              <w:jc w:val="left"/>
              <w:textAlignment w:val="baseline"/>
              <w:rPr>
                <w:rFonts w:eastAsia="DengXian"/>
                <w:bCs/>
                <w:sz w:val="20"/>
                <w:lang w:val="en-US" w:eastAsia="en-GB"/>
              </w:rPr>
            </w:pPr>
            <w:r w:rsidRPr="006B4E51">
              <w:rPr>
                <w:rFonts w:eastAsia="DengXian"/>
                <w:bCs/>
                <w:sz w:val="20"/>
                <w:lang w:val="en-US"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6B4E51">
              <w:rPr>
                <w:rFonts w:eastAsia="DengXian"/>
                <w:bCs/>
                <w:sz w:val="20"/>
                <w:lang w:val="en-US" w:eastAsia="en-GB"/>
              </w:rPr>
              <w:t>check-point</w:t>
            </w:r>
            <w:proofErr w:type="gramEnd"/>
            <w:r w:rsidRPr="006B4E51">
              <w:rPr>
                <w:rFonts w:eastAsia="DengXian"/>
                <w:bCs/>
                <w:sz w:val="20"/>
                <w:lang w:val="en-US" w:eastAsia="en-GB"/>
              </w:rPr>
              <w:t xml:space="preserve"> in RAN#110 upon SA WG feedback</w:t>
            </w:r>
          </w:p>
          <w:p w14:paraId="6EB8A045" w14:textId="31EB332D" w:rsidR="0055630D" w:rsidRPr="006B4E51" w:rsidRDefault="006B4E51" w:rsidP="00031938">
            <w:pPr>
              <w:numPr>
                <w:ilvl w:val="0"/>
                <w:numId w:val="39"/>
              </w:numPr>
              <w:overflowPunct w:val="0"/>
              <w:autoSpaceDE w:val="0"/>
              <w:autoSpaceDN w:val="0"/>
              <w:adjustRightInd w:val="0"/>
              <w:snapToGrid/>
              <w:spacing w:after="0" w:afterAutospacing="0"/>
              <w:contextualSpacing/>
              <w:jc w:val="left"/>
              <w:textAlignment w:val="baseline"/>
              <w:rPr>
                <w:rFonts w:eastAsia="DengXian"/>
                <w:bCs/>
                <w:sz w:val="20"/>
                <w:lang w:val="en-US" w:eastAsia="en-GB"/>
              </w:rPr>
            </w:pPr>
            <w:r w:rsidRPr="006B4E51">
              <w:rPr>
                <w:rFonts w:eastAsia="DengXian"/>
                <w:bCs/>
                <w:sz w:val="20"/>
                <w:lang w:val="en-US" w:eastAsia="en-GB"/>
              </w:rPr>
              <w:t xml:space="preserve">Specification of standardized dataset format/content plus dataset exchange (“Direction A, sub-option 4-1”) [RAN1/RAN2/RAN3/RAN4] – </w:t>
            </w:r>
            <w:proofErr w:type="gramStart"/>
            <w:r w:rsidRPr="006B4E51">
              <w:rPr>
                <w:rFonts w:eastAsia="DengXian"/>
                <w:bCs/>
                <w:sz w:val="20"/>
                <w:lang w:val="en-US" w:eastAsia="en-GB"/>
              </w:rPr>
              <w:t>check-point</w:t>
            </w:r>
            <w:proofErr w:type="gramEnd"/>
            <w:r w:rsidRPr="006B4E51">
              <w:rPr>
                <w:rFonts w:eastAsia="DengXian"/>
                <w:bCs/>
                <w:sz w:val="20"/>
                <w:lang w:val="en-US" w:eastAsia="en-GB"/>
              </w:rPr>
              <w:t xml:space="preserve"> in RAN#110 upon SA WG feedback</w:t>
            </w:r>
          </w:p>
        </w:tc>
      </w:tr>
    </w:tbl>
    <w:p w14:paraId="37611936" w14:textId="747704DB" w:rsidR="0055630D" w:rsidRPr="006B4E51" w:rsidRDefault="006B4E51">
      <w:pPr>
        <w:spacing w:before="100" w:beforeAutospacing="1"/>
        <w:rPr>
          <w:rFonts w:eastAsia="SimSun"/>
          <w:color w:val="000000" w:themeColor="text1"/>
          <w:lang w:val="en-US" w:eastAsia="zh-CN"/>
        </w:rPr>
      </w:pPr>
      <w:r>
        <w:rPr>
          <w:rFonts w:eastAsia="SimSun" w:hint="eastAsia"/>
          <w:color w:val="000000" w:themeColor="text1"/>
          <w:lang w:val="en-US" w:eastAsia="zh-CN"/>
        </w:rPr>
        <w:t>I</w:t>
      </w:r>
      <w:r>
        <w:rPr>
          <w:rFonts w:eastAsia="SimSun"/>
          <w:color w:val="000000" w:themeColor="text1"/>
          <w:lang w:val="en-US" w:eastAsia="zh-CN"/>
        </w:rPr>
        <w:t xml:space="preserve">n this contribution, we discuss procedures and </w:t>
      </w:r>
      <w:proofErr w:type="gramStart"/>
      <w:r>
        <w:rPr>
          <w:rFonts w:eastAsia="SimSun"/>
          <w:color w:val="000000" w:themeColor="text1"/>
          <w:lang w:val="en-US" w:eastAsia="zh-CN"/>
        </w:rPr>
        <w:t>specification</w:t>
      </w:r>
      <w:proofErr w:type="gramEnd"/>
      <w:r>
        <w:rPr>
          <w:rFonts w:eastAsia="SimSun"/>
          <w:color w:val="000000" w:themeColor="text1"/>
          <w:lang w:val="en-US" w:eastAsia="zh-CN"/>
        </w:rPr>
        <w:t xml:space="preserve"> impacts of Direction A and Direction C </w:t>
      </w:r>
      <w:proofErr w:type="gramStart"/>
      <w:r>
        <w:rPr>
          <w:rFonts w:eastAsia="SimSun"/>
          <w:color w:val="000000" w:themeColor="text1"/>
          <w:lang w:val="en-US" w:eastAsia="zh-CN"/>
        </w:rPr>
        <w:t>with regard to</w:t>
      </w:r>
      <w:proofErr w:type="gramEnd"/>
      <w:r>
        <w:rPr>
          <w:rFonts w:eastAsia="SimSun"/>
          <w:color w:val="000000" w:themeColor="text1"/>
          <w:lang w:val="en-US" w:eastAsia="zh-CN"/>
        </w:rPr>
        <w:t xml:space="preserve"> </w:t>
      </w:r>
      <w:r>
        <w:rPr>
          <w:rFonts w:eastAsia="MS Mincho"/>
          <w:color w:val="000000" w:themeColor="text1"/>
        </w:rPr>
        <w:t>Inter-vendor training collaboration.</w:t>
      </w:r>
    </w:p>
    <w:p w14:paraId="2425E0A4" w14:textId="7A580E02" w:rsidR="00042DAD" w:rsidRDefault="00E70FA4" w:rsidP="00042DAD">
      <w:pPr>
        <w:pStyle w:val="10"/>
        <w:spacing w:after="180"/>
        <w:rPr>
          <w:color w:val="000000" w:themeColor="text1"/>
          <w:lang w:val="en-US"/>
        </w:rPr>
      </w:pPr>
      <w:bookmarkStart w:id="3" w:name="OLE_LINK1"/>
      <w:r>
        <w:rPr>
          <w:color w:val="000000" w:themeColor="text1"/>
          <w:lang w:val="en-US"/>
        </w:rPr>
        <w:t>Discussions</w:t>
      </w:r>
    </w:p>
    <w:p w14:paraId="7E9CED86" w14:textId="554F06D4" w:rsidR="00600CE6" w:rsidRDefault="00600CE6" w:rsidP="00600CE6">
      <w:pPr>
        <w:spacing w:before="100" w:beforeAutospacing="1"/>
        <w:rPr>
          <w:rFonts w:eastAsia="MS Mincho"/>
          <w:color w:val="000000" w:themeColor="text1"/>
        </w:rPr>
      </w:pPr>
      <w:r>
        <w:rPr>
          <w:rFonts w:eastAsia="MS Mincho"/>
          <w:color w:val="000000" w:themeColor="text1"/>
        </w:rPr>
        <w:t>As concluded in RAN1#120bis, Direction A with sub-option 3a-1/4-1</w:t>
      </w:r>
      <w:r w:rsidR="008B541C">
        <w:rPr>
          <w:rFonts w:eastAsia="MS Mincho"/>
          <w:color w:val="000000" w:themeColor="text1"/>
        </w:rPr>
        <w:t xml:space="preserve"> and Direction C were deemed as feasible to alleviate/resolve Inter-vendor training collaboration </w:t>
      </w:r>
      <w:proofErr w:type="gramStart"/>
      <w:r w:rsidR="008B541C">
        <w:rPr>
          <w:rFonts w:eastAsia="MS Mincho"/>
          <w:color w:val="000000" w:themeColor="text1"/>
        </w:rPr>
        <w:t>complexity</w:t>
      </w:r>
      <w:r w:rsidR="00B0549F">
        <w:rPr>
          <w:rFonts w:eastAsia="MS Mincho"/>
          <w:color w:val="000000" w:themeColor="text1"/>
        </w:rPr>
        <w:t>[</w:t>
      </w:r>
      <w:proofErr w:type="gramEnd"/>
      <w:r w:rsidR="00B0549F">
        <w:rPr>
          <w:rFonts w:eastAsia="MS Mincho"/>
          <w:color w:val="000000" w:themeColor="text1"/>
        </w:rPr>
        <w:t>2]</w:t>
      </w:r>
      <w:r w:rsidR="008B541C">
        <w:rPr>
          <w:rFonts w:eastAsia="MS Mincho"/>
          <w:color w:val="000000" w:themeColor="text1"/>
        </w:rPr>
        <w:t xml:space="preserve"> and thus recommended to RAN </w:t>
      </w:r>
      <w:r w:rsidR="00031938">
        <w:rPr>
          <w:rFonts w:eastAsia="MS Mincho"/>
          <w:color w:val="000000" w:themeColor="text1"/>
        </w:rPr>
        <w:t xml:space="preserve">plenary </w:t>
      </w:r>
      <w:r w:rsidR="008B541C">
        <w:rPr>
          <w:rFonts w:eastAsia="MS Mincho"/>
          <w:color w:val="000000" w:themeColor="text1"/>
        </w:rPr>
        <w:t>for future work.</w:t>
      </w:r>
    </w:p>
    <w:tbl>
      <w:tblPr>
        <w:tblStyle w:val="afd"/>
        <w:tblW w:w="0" w:type="auto"/>
        <w:tblLook w:val="04A0" w:firstRow="1" w:lastRow="0" w:firstColumn="1" w:lastColumn="0" w:noHBand="0" w:noVBand="1"/>
      </w:tblPr>
      <w:tblGrid>
        <w:gridCol w:w="9954"/>
      </w:tblGrid>
      <w:tr w:rsidR="008B541C" w:rsidRPr="006B4E51" w14:paraId="2A051F25" w14:textId="77777777" w:rsidTr="00031938">
        <w:tc>
          <w:tcPr>
            <w:tcW w:w="9954" w:type="dxa"/>
          </w:tcPr>
          <w:p w14:paraId="45380DC4" w14:textId="5FFC46B9" w:rsidR="008B541C" w:rsidRPr="008B541C" w:rsidRDefault="008B541C" w:rsidP="008B541C">
            <w:pPr>
              <w:suppressAutoHyphens/>
              <w:snapToGrid/>
              <w:spacing w:after="180" w:afterAutospacing="0" w:line="278" w:lineRule="auto"/>
              <w:contextualSpacing/>
              <w:rPr>
                <w:rFonts w:eastAsia="Malgun Gothic"/>
                <w:sz w:val="22"/>
                <w:szCs w:val="22"/>
                <w:lang w:eastAsia="en-US"/>
              </w:rPr>
            </w:pPr>
            <w:r w:rsidRPr="008B541C">
              <w:rPr>
                <w:rFonts w:eastAsia="Malgun Gothic" w:hint="eastAsia"/>
                <w:sz w:val="22"/>
                <w:szCs w:val="22"/>
                <w:lang w:eastAsia="en-US"/>
              </w:rPr>
              <w:t>Conclusion</w:t>
            </w:r>
            <w:r>
              <w:rPr>
                <w:rFonts w:eastAsia="Malgun Gothic"/>
                <w:sz w:val="22"/>
                <w:szCs w:val="22"/>
                <w:lang w:eastAsia="en-US"/>
              </w:rPr>
              <w:t xml:space="preserve"> (RAN1#120bis)</w:t>
            </w:r>
          </w:p>
          <w:p w14:paraId="1274E3E2" w14:textId="77777777" w:rsidR="008B541C" w:rsidRPr="008B541C" w:rsidRDefault="008B541C" w:rsidP="008B541C">
            <w:pPr>
              <w:numPr>
                <w:ilvl w:val="0"/>
                <w:numId w:val="40"/>
              </w:numPr>
              <w:suppressAutoHyphens/>
              <w:snapToGrid/>
              <w:spacing w:after="0" w:afterAutospacing="0" w:line="20" w:lineRule="atLeast"/>
              <w:ind w:hanging="357"/>
              <w:jc w:val="left"/>
              <w:rPr>
                <w:rFonts w:eastAsia="Malgun Gothic"/>
                <w:sz w:val="22"/>
                <w:szCs w:val="22"/>
                <w:lang w:eastAsia="en-US"/>
              </w:rPr>
            </w:pPr>
            <w:r w:rsidRPr="008B541C">
              <w:rPr>
                <w:rFonts w:eastAsia="DengXian" w:hint="eastAsia"/>
                <w:sz w:val="22"/>
                <w:szCs w:val="22"/>
                <w:lang w:eastAsia="zh-CN"/>
              </w:rPr>
              <w:t xml:space="preserve">RAN1 concludes that both </w:t>
            </w:r>
            <w:r w:rsidRPr="008B541C">
              <w:rPr>
                <w:rFonts w:eastAsia="Malgun Gothic"/>
                <w:sz w:val="22"/>
                <w:szCs w:val="22"/>
                <w:lang w:eastAsia="en-US"/>
              </w:rPr>
              <w:t xml:space="preserve">Direction A and Direction </w:t>
            </w:r>
            <w:proofErr w:type="spellStart"/>
            <w:r w:rsidRPr="008B541C">
              <w:rPr>
                <w:rFonts w:eastAsia="Malgun Gothic"/>
                <w:sz w:val="22"/>
                <w:szCs w:val="22"/>
                <w:lang w:eastAsia="en-US"/>
              </w:rPr>
              <w:t>C</w:t>
            </w:r>
            <w:r w:rsidRPr="008B541C">
              <w:rPr>
                <w:rFonts w:eastAsia="DengXian" w:hint="eastAsia"/>
                <w:sz w:val="22"/>
                <w:szCs w:val="22"/>
                <w:lang w:eastAsia="zh-CN"/>
              </w:rPr>
              <w:t xml:space="preserve"> are</w:t>
            </w:r>
            <w:proofErr w:type="spellEnd"/>
            <w:r w:rsidRPr="008B541C">
              <w:rPr>
                <w:rFonts w:eastAsia="DengXian" w:hint="eastAsia"/>
                <w:sz w:val="22"/>
                <w:szCs w:val="22"/>
                <w:lang w:eastAsia="zh-CN"/>
              </w:rPr>
              <w:t xml:space="preserve"> feasible</w:t>
            </w:r>
            <w:r w:rsidRPr="008B541C">
              <w:rPr>
                <w:rFonts w:eastAsia="Malgun Gothic"/>
                <w:sz w:val="22"/>
                <w:szCs w:val="22"/>
                <w:lang w:eastAsia="en-US"/>
              </w:rPr>
              <w:t>.</w:t>
            </w:r>
          </w:p>
          <w:p w14:paraId="715B0A4F" w14:textId="77777777" w:rsidR="008B541C" w:rsidRDefault="008B541C" w:rsidP="008B541C">
            <w:pPr>
              <w:numPr>
                <w:ilvl w:val="0"/>
                <w:numId w:val="41"/>
              </w:numPr>
              <w:suppressAutoHyphens/>
              <w:snapToGrid/>
              <w:spacing w:after="0" w:afterAutospacing="0" w:line="20" w:lineRule="atLeast"/>
              <w:ind w:hanging="357"/>
              <w:jc w:val="left"/>
              <w:rPr>
                <w:rFonts w:eastAsia="Malgun Gothic"/>
                <w:sz w:val="22"/>
                <w:szCs w:val="22"/>
                <w:lang w:eastAsia="en-US"/>
              </w:rPr>
            </w:pPr>
            <w:r w:rsidRPr="008B541C">
              <w:rPr>
                <w:rFonts w:eastAsia="DengXian" w:hint="eastAsia"/>
                <w:sz w:val="22"/>
                <w:szCs w:val="22"/>
                <w:lang w:eastAsia="zh-CN"/>
              </w:rPr>
              <w:t>RAN1 concludes that b</w:t>
            </w:r>
            <w:r w:rsidRPr="008B541C">
              <w:rPr>
                <w:rFonts w:eastAsia="Malgun Gothic"/>
                <w:sz w:val="22"/>
                <w:szCs w:val="22"/>
                <w:lang w:eastAsia="en-US"/>
              </w:rPr>
              <w:t xml:space="preserve">oth sub-option 4-1 and sub-option 3a-1 </w:t>
            </w:r>
            <w:r w:rsidRPr="008B541C">
              <w:rPr>
                <w:rFonts w:eastAsia="DengXian" w:hint="eastAsia"/>
                <w:sz w:val="22"/>
                <w:szCs w:val="22"/>
                <w:lang w:eastAsia="zh-CN"/>
              </w:rPr>
              <w:t xml:space="preserve">are </w:t>
            </w:r>
            <w:r w:rsidRPr="008B541C">
              <w:rPr>
                <w:rFonts w:eastAsia="DengXian"/>
                <w:sz w:val="22"/>
                <w:szCs w:val="22"/>
                <w:lang w:eastAsia="zh-CN"/>
              </w:rPr>
              <w:t>feasibl</w:t>
            </w:r>
            <w:r w:rsidRPr="008B541C">
              <w:rPr>
                <w:rFonts w:eastAsia="DengXian" w:hint="eastAsia"/>
                <w:sz w:val="22"/>
                <w:szCs w:val="22"/>
                <w:lang w:eastAsia="zh-CN"/>
              </w:rPr>
              <w:t>e</w:t>
            </w:r>
            <w:r w:rsidRPr="008B541C">
              <w:rPr>
                <w:rFonts w:eastAsia="Malgun Gothic"/>
                <w:sz w:val="22"/>
                <w:szCs w:val="22"/>
                <w:lang w:eastAsia="en-US"/>
              </w:rPr>
              <w:t>.</w:t>
            </w:r>
          </w:p>
          <w:p w14:paraId="4A5B4223" w14:textId="4CA7656B" w:rsidR="008B541C" w:rsidRPr="008B541C" w:rsidRDefault="008B541C" w:rsidP="008B541C">
            <w:pPr>
              <w:numPr>
                <w:ilvl w:val="1"/>
                <w:numId w:val="41"/>
              </w:numPr>
              <w:suppressAutoHyphens/>
              <w:snapToGrid/>
              <w:spacing w:after="0" w:afterAutospacing="0" w:line="20" w:lineRule="atLeast"/>
              <w:jc w:val="left"/>
              <w:rPr>
                <w:rFonts w:eastAsia="Malgun Gothic"/>
                <w:sz w:val="22"/>
                <w:szCs w:val="22"/>
                <w:lang w:eastAsia="en-US"/>
              </w:rPr>
            </w:pPr>
            <w:r w:rsidRPr="008B541C">
              <w:rPr>
                <w:rFonts w:eastAsia="Malgun Gothic"/>
                <w:sz w:val="22"/>
                <w:szCs w:val="22"/>
                <w:lang w:eastAsia="en-US"/>
              </w:rPr>
              <w:t>This includes both 3a-1 with and without target CSI sharing.</w:t>
            </w:r>
          </w:p>
        </w:tc>
      </w:tr>
    </w:tbl>
    <w:p w14:paraId="57750CF4" w14:textId="1E1FEEF8" w:rsidR="008B541C" w:rsidRPr="00031938" w:rsidRDefault="00031938" w:rsidP="00600CE6">
      <w:pPr>
        <w:spacing w:before="100" w:beforeAutospacing="1"/>
        <w:rPr>
          <w:rFonts w:eastAsia="SimSun"/>
          <w:color w:val="000000" w:themeColor="text1"/>
          <w:lang w:val="en-US" w:eastAsia="zh-CN"/>
        </w:rPr>
      </w:pPr>
      <w:r>
        <w:rPr>
          <w:rFonts w:eastAsia="SimSun"/>
          <w:color w:val="000000" w:themeColor="text1"/>
          <w:lang w:val="en-US" w:eastAsia="zh-CN"/>
        </w:rPr>
        <w:t xml:space="preserve">For Direction C, a standardized model being tested by RAN4 ensures a minimum performance requirement. On top of that, the model structure based on the standardized model, i.e. reference model for Direction A sub-option 3a-1 with exchange of parameters from </w:t>
      </w:r>
      <w:proofErr w:type="spellStart"/>
      <w:r>
        <w:rPr>
          <w:rFonts w:eastAsia="SimSun"/>
          <w:color w:val="000000" w:themeColor="text1"/>
          <w:lang w:val="en-US" w:eastAsia="zh-CN"/>
        </w:rPr>
        <w:t>gNB</w:t>
      </w:r>
      <w:proofErr w:type="spellEnd"/>
      <w:r>
        <w:rPr>
          <w:rFonts w:eastAsia="SimSun"/>
          <w:color w:val="000000" w:themeColor="text1"/>
          <w:lang w:val="en-US" w:eastAsia="zh-CN"/>
        </w:rPr>
        <w:t xml:space="preserve"> to UE and re-training of the </w:t>
      </w:r>
      <w:r>
        <w:rPr>
          <w:rFonts w:eastAsia="SimSun"/>
          <w:color w:val="000000" w:themeColor="text1"/>
          <w:lang w:val="en-US" w:eastAsia="zh-CN"/>
        </w:rPr>
        <w:lastRenderedPageBreak/>
        <w:t xml:space="preserve">generation model at UE-side would achieve better performance in terms of model output. For sub-option 4-1, UE vendors would literally re-train the encoder via the exchanged data set from </w:t>
      </w:r>
      <w:proofErr w:type="spellStart"/>
      <w:r>
        <w:rPr>
          <w:rFonts w:eastAsia="SimSun"/>
          <w:color w:val="000000" w:themeColor="text1"/>
          <w:lang w:val="en-US" w:eastAsia="zh-CN"/>
        </w:rPr>
        <w:t>gNB</w:t>
      </w:r>
      <w:proofErr w:type="spellEnd"/>
      <w:r>
        <w:rPr>
          <w:rFonts w:eastAsia="SimSun"/>
          <w:color w:val="000000" w:themeColor="text1"/>
          <w:lang w:val="en-US" w:eastAsia="zh-CN"/>
        </w:rPr>
        <w:t>.</w:t>
      </w:r>
    </w:p>
    <w:p w14:paraId="5249B371" w14:textId="7C6F7A93" w:rsidR="00807B0C" w:rsidRDefault="00DE24D2" w:rsidP="00C23A42">
      <w:pPr>
        <w:pStyle w:val="20"/>
        <w:rPr>
          <w:rFonts w:eastAsia="SimSun"/>
          <w:bCs/>
          <w:lang w:eastAsia="zh-CN"/>
        </w:rPr>
      </w:pPr>
      <w:r>
        <w:t>Direction A sub-option 3a-1/Direction C</w:t>
      </w:r>
    </w:p>
    <w:p w14:paraId="004634BB" w14:textId="0E2BDD92" w:rsidR="00375407" w:rsidRPr="00375407" w:rsidRDefault="00DE5600" w:rsidP="0055630D">
      <w:pPr>
        <w:spacing w:after="0"/>
        <w:rPr>
          <w:rFonts w:eastAsia="SimSun"/>
          <w:lang w:eastAsia="zh-CN"/>
        </w:rPr>
      </w:pPr>
      <w:r>
        <w:rPr>
          <w:rFonts w:eastAsia="SimSun"/>
          <w:lang w:eastAsia="zh-CN"/>
        </w:rPr>
        <w:t>For Direction C, t</w:t>
      </w:r>
      <w:r w:rsidRPr="00DE5600">
        <w:rPr>
          <w:lang w:eastAsia="ko-KR"/>
        </w:rPr>
        <w:t>he purpose of a fully specified CSI generation (reconstruction) model is to enable training of compatible CSI reconstruction (generation) model at the NW (UE) side</w:t>
      </w:r>
      <w:r>
        <w:rPr>
          <w:lang w:eastAsia="ko-KR"/>
        </w:rPr>
        <w:t xml:space="preserve"> and as aforementioned, Direction A</w:t>
      </w:r>
      <w:r w:rsidRPr="00DE5600">
        <w:rPr>
          <w:rFonts w:eastAsia="SimSun"/>
          <w:lang w:eastAsia="zh-CN"/>
        </w:rPr>
        <w:t xml:space="preserve"> </w:t>
      </w:r>
      <w:r w:rsidR="00DE24D2" w:rsidRPr="00DE5600">
        <w:rPr>
          <w:rFonts w:eastAsia="SimSun"/>
          <w:lang w:eastAsia="zh-CN"/>
        </w:rPr>
        <w:t>su</w:t>
      </w:r>
      <w:r w:rsidR="00DE24D2">
        <w:rPr>
          <w:rFonts w:eastAsia="SimSun"/>
          <w:lang w:eastAsia="zh-CN"/>
        </w:rPr>
        <w:t>b-option 3a-1 can be treated as optimization of Direction C, and the major improvement lies on the exchange of parameters. Considering the specified model</w:t>
      </w:r>
      <w:r w:rsidR="00375407">
        <w:rPr>
          <w:rFonts w:eastAsia="SimSun"/>
          <w:lang w:eastAsia="zh-CN"/>
        </w:rPr>
        <w:t xml:space="preserve"> (Direction C) only meets the minimum performance requirement, when the parameters exchanged are not available at UE-side, UE still can perform CSI compression with the standardized model</w:t>
      </w:r>
      <w:r w:rsidR="00AF17A4">
        <w:rPr>
          <w:rFonts w:eastAsia="SimSun"/>
          <w:lang w:eastAsia="zh-CN"/>
        </w:rPr>
        <w:t>, i.e. fall back to Direction C.</w:t>
      </w:r>
    </w:p>
    <w:p w14:paraId="3B542778" w14:textId="7AFB910C" w:rsidR="005C4CA0" w:rsidRDefault="005C4CA0" w:rsidP="005C4CA0">
      <w:pPr>
        <w:overflowPunct w:val="0"/>
        <w:autoSpaceDE w:val="0"/>
        <w:autoSpaceDN w:val="0"/>
        <w:adjustRightInd w:val="0"/>
        <w:snapToGrid/>
        <w:spacing w:before="240" w:after="180" w:afterAutospacing="0"/>
        <w:rPr>
          <w:rFonts w:eastAsiaTheme="minorEastAsia"/>
        </w:rPr>
      </w:pPr>
      <w:r w:rsidRPr="006F45AF">
        <w:rPr>
          <w:b/>
          <w:color w:val="000000" w:themeColor="text1"/>
          <w:lang w:val="en-US"/>
        </w:rPr>
        <w:t xml:space="preserve">Proposal </w:t>
      </w:r>
      <w:r w:rsidR="006F45AF" w:rsidRPr="006F45AF">
        <w:rPr>
          <w:b/>
          <w:color w:val="000000" w:themeColor="text1"/>
          <w:lang w:val="en-US"/>
        </w:rPr>
        <w:t>1</w:t>
      </w:r>
      <w:r w:rsidRPr="006F45AF">
        <w:rPr>
          <w:b/>
          <w:color w:val="000000" w:themeColor="text1"/>
          <w:lang w:val="en-US"/>
        </w:rPr>
        <w:t>:</w:t>
      </w:r>
      <w:r w:rsidRPr="0030642F">
        <w:rPr>
          <w:rFonts w:eastAsiaTheme="minorEastAsia"/>
        </w:rPr>
        <w:t xml:space="preserve"> </w:t>
      </w:r>
      <w:r w:rsidR="00375407">
        <w:rPr>
          <w:rFonts w:eastAsiaTheme="minorEastAsia"/>
        </w:rPr>
        <w:t>For Direction A sub-option 3a-1, if the parameters</w:t>
      </w:r>
      <w:r w:rsidR="00AF17A4">
        <w:rPr>
          <w:rFonts w:eastAsiaTheme="minorEastAsia"/>
        </w:rPr>
        <w:t xml:space="preserve"> exchanged from </w:t>
      </w:r>
      <w:proofErr w:type="spellStart"/>
      <w:r w:rsidR="00AF17A4">
        <w:rPr>
          <w:rFonts w:eastAsiaTheme="minorEastAsia"/>
        </w:rPr>
        <w:t>gNB</w:t>
      </w:r>
      <w:proofErr w:type="spellEnd"/>
      <w:r w:rsidR="00AF17A4">
        <w:rPr>
          <w:rFonts w:eastAsiaTheme="minorEastAsia"/>
        </w:rPr>
        <w:t xml:space="preserve"> are not available, UE performs CSI feedback (compression) with the specified model provided by RAN4.</w:t>
      </w:r>
    </w:p>
    <w:p w14:paraId="23442958" w14:textId="62884103" w:rsidR="00AF17A4" w:rsidRDefault="00427115" w:rsidP="005C4CA0">
      <w:pPr>
        <w:overflowPunct w:val="0"/>
        <w:autoSpaceDE w:val="0"/>
        <w:autoSpaceDN w:val="0"/>
        <w:adjustRightInd w:val="0"/>
        <w:snapToGrid/>
        <w:spacing w:before="240" w:after="180" w:afterAutospacing="0"/>
        <w:rPr>
          <w:rFonts w:eastAsia="DengXian"/>
          <w:bCs/>
          <w:iCs/>
          <w:lang w:eastAsia="zh-CN"/>
        </w:rPr>
      </w:pPr>
      <w:r>
        <w:rPr>
          <w:rFonts w:eastAsia="DengXian"/>
          <w:bCs/>
          <w:iCs/>
          <w:lang w:eastAsia="zh-CN"/>
        </w:rPr>
        <w:t xml:space="preserve">Two alternatives are listed for model re-training, shown as </w:t>
      </w:r>
      <w:proofErr w:type="gramStart"/>
      <w:r>
        <w:rPr>
          <w:rFonts w:eastAsia="DengXian"/>
          <w:bCs/>
          <w:iCs/>
          <w:lang w:eastAsia="zh-CN"/>
        </w:rPr>
        <w:t>follows</w:t>
      </w:r>
      <w:r w:rsidR="00B0549F">
        <w:rPr>
          <w:rFonts w:eastAsia="DengXian"/>
          <w:bCs/>
          <w:iCs/>
          <w:lang w:eastAsia="zh-CN"/>
        </w:rPr>
        <w:t>[</w:t>
      </w:r>
      <w:proofErr w:type="gramEnd"/>
      <w:r w:rsidR="00B0549F">
        <w:rPr>
          <w:rFonts w:eastAsia="DengXian"/>
          <w:bCs/>
          <w:iCs/>
          <w:lang w:eastAsia="zh-CN"/>
        </w:rPr>
        <w:t>3]</w:t>
      </w:r>
      <w:r>
        <w:rPr>
          <w:rFonts w:eastAsia="DengXian"/>
          <w:bCs/>
          <w:iCs/>
          <w:lang w:eastAsia="zh-CN"/>
        </w:rPr>
        <w:t>.</w:t>
      </w:r>
    </w:p>
    <w:tbl>
      <w:tblPr>
        <w:tblStyle w:val="afd"/>
        <w:tblW w:w="0" w:type="auto"/>
        <w:tblLook w:val="04A0" w:firstRow="1" w:lastRow="0" w:firstColumn="1" w:lastColumn="0" w:noHBand="0" w:noVBand="1"/>
      </w:tblPr>
      <w:tblGrid>
        <w:gridCol w:w="9954"/>
      </w:tblGrid>
      <w:tr w:rsidR="00427115" w:rsidRPr="008B541C" w14:paraId="03B8546B" w14:textId="77777777" w:rsidTr="00F85AA1">
        <w:tc>
          <w:tcPr>
            <w:tcW w:w="9954" w:type="dxa"/>
          </w:tcPr>
          <w:p w14:paraId="73792C9F" w14:textId="0628CA8A" w:rsidR="00F85AA1" w:rsidRPr="00F85AA1" w:rsidRDefault="00F85AA1" w:rsidP="007E213A">
            <w:pPr>
              <w:suppressAutoHyphens/>
              <w:snapToGrid/>
              <w:spacing w:after="0" w:afterAutospacing="0"/>
              <w:rPr>
                <w:rFonts w:eastAsia="DengXian"/>
                <w:sz w:val="22"/>
                <w:highlight w:val="green"/>
                <w:lang w:eastAsia="zh-CN"/>
              </w:rPr>
            </w:pPr>
            <w:proofErr w:type="gramStart"/>
            <w:r w:rsidRPr="00F85AA1">
              <w:rPr>
                <w:rFonts w:eastAsia="DengXian"/>
                <w:sz w:val="22"/>
                <w:highlight w:val="green"/>
                <w:lang w:eastAsia="zh-CN"/>
              </w:rPr>
              <w:t>Agreement</w:t>
            </w:r>
            <w:r w:rsidR="007E213A">
              <w:rPr>
                <w:rFonts w:eastAsia="DengXian"/>
                <w:sz w:val="22"/>
                <w:highlight w:val="green"/>
                <w:lang w:eastAsia="zh-CN"/>
              </w:rPr>
              <w:t>(</w:t>
            </w:r>
            <w:proofErr w:type="gramEnd"/>
            <w:r w:rsidR="007E213A">
              <w:rPr>
                <w:rFonts w:eastAsia="DengXian"/>
                <w:sz w:val="22"/>
                <w:highlight w:val="green"/>
                <w:lang w:eastAsia="zh-CN"/>
              </w:rPr>
              <w:t>RAN1#118bis)</w:t>
            </w:r>
          </w:p>
          <w:p w14:paraId="0AB1B31F" w14:textId="77777777" w:rsidR="00F85AA1" w:rsidRPr="00F85AA1" w:rsidRDefault="00F85AA1" w:rsidP="007E213A">
            <w:pPr>
              <w:suppressAutoHyphens/>
              <w:snapToGrid/>
              <w:spacing w:after="0" w:afterAutospacing="0"/>
              <w:rPr>
                <w:rFonts w:eastAsia="Malgun Gothic"/>
                <w:bCs/>
                <w:iCs/>
                <w:sz w:val="22"/>
                <w:lang w:eastAsia="en-US"/>
              </w:rPr>
            </w:pPr>
            <w:r w:rsidRPr="00F85AA1">
              <w:rPr>
                <w:rFonts w:eastAsia="Malgun Gothic"/>
                <w:sz w:val="22"/>
                <w:lang w:eastAsia="en-US"/>
              </w:rPr>
              <w:t>For the evaluation studies of Direction A,</w:t>
            </w:r>
          </w:p>
          <w:p w14:paraId="5E315A57" w14:textId="77777777" w:rsidR="00F85AA1" w:rsidRPr="00F85AA1" w:rsidRDefault="00F85AA1" w:rsidP="007E213A">
            <w:pPr>
              <w:numPr>
                <w:ilvl w:val="0"/>
                <w:numId w:val="43"/>
              </w:numPr>
              <w:suppressAutoHyphens/>
              <w:snapToGrid/>
              <w:spacing w:after="0" w:afterAutospacing="0"/>
              <w:rPr>
                <w:rFonts w:eastAsia="Malgun Gothic"/>
                <w:bCs/>
                <w:iCs/>
                <w:sz w:val="22"/>
                <w:lang w:eastAsia="en-US"/>
              </w:rPr>
            </w:pPr>
            <w:r w:rsidRPr="00F85AA1">
              <w:rPr>
                <w:rFonts w:eastAsia="Malgun Gothic"/>
                <w:sz w:val="22"/>
                <w:lang w:eastAsia="en-US"/>
              </w:rPr>
              <w:t>For encoder parameter exchange from NW-side to UE-side</w:t>
            </w:r>
            <w:r w:rsidRPr="00F85AA1">
              <w:rPr>
                <w:rFonts w:eastAsia="DengXian"/>
                <w:sz w:val="22"/>
                <w:lang w:eastAsia="zh-CN"/>
              </w:rPr>
              <w:t xml:space="preserve"> of 3a-1</w:t>
            </w:r>
            <w:r w:rsidRPr="00F85AA1">
              <w:rPr>
                <w:rFonts w:eastAsia="Malgun Gothic"/>
                <w:sz w:val="22"/>
                <w:lang w:eastAsia="en-US"/>
              </w:rPr>
              <w:t xml:space="preserve">, </w:t>
            </w:r>
          </w:p>
          <w:p w14:paraId="2663B0A5" w14:textId="77777777" w:rsidR="00F85AA1" w:rsidRPr="00F85AA1" w:rsidRDefault="00F85AA1" w:rsidP="007E213A">
            <w:pPr>
              <w:numPr>
                <w:ilvl w:val="1"/>
                <w:numId w:val="43"/>
              </w:numPr>
              <w:suppressAutoHyphens/>
              <w:snapToGrid/>
              <w:spacing w:after="0" w:afterAutospacing="0"/>
              <w:rPr>
                <w:rFonts w:eastAsia="Malgun Gothic"/>
                <w:bCs/>
                <w:iCs/>
                <w:sz w:val="22"/>
                <w:lang w:eastAsia="en-US"/>
              </w:rPr>
            </w:pPr>
            <w:r w:rsidRPr="00F85AA1">
              <w:rPr>
                <w:rFonts w:eastAsia="Malgun Gothic"/>
                <w:sz w:val="22"/>
                <w:lang w:eastAsia="en-US"/>
              </w:rPr>
              <w:t>Alt. 1: UE-side first trains a nominal decoder</w:t>
            </w:r>
          </w:p>
          <w:p w14:paraId="597C7924" w14:textId="77777777" w:rsidR="00F85AA1" w:rsidRPr="00F85AA1" w:rsidRDefault="00F85AA1" w:rsidP="007E213A">
            <w:pPr>
              <w:numPr>
                <w:ilvl w:val="2"/>
                <w:numId w:val="43"/>
              </w:numPr>
              <w:suppressAutoHyphens/>
              <w:snapToGrid/>
              <w:spacing w:after="0" w:afterAutospacing="0"/>
              <w:rPr>
                <w:rFonts w:eastAsia="Malgun Gothic"/>
                <w:bCs/>
                <w:iCs/>
                <w:sz w:val="22"/>
                <w:lang w:eastAsia="en-US"/>
              </w:rPr>
            </w:pPr>
            <w:r w:rsidRPr="00F85AA1">
              <w:rPr>
                <w:rFonts w:eastAsia="Malgun Gothic"/>
                <w:sz w:val="22"/>
                <w:lang w:eastAsia="en-US"/>
              </w:rPr>
              <w:t xml:space="preserve">Step 1: UE-side develops a nominal decoder against the exchanged encoder. </w:t>
            </w:r>
          </w:p>
          <w:p w14:paraId="174033B2" w14:textId="77777777" w:rsidR="00F85AA1" w:rsidRPr="00F85AA1" w:rsidRDefault="00F85AA1" w:rsidP="007E213A">
            <w:pPr>
              <w:numPr>
                <w:ilvl w:val="2"/>
                <w:numId w:val="43"/>
              </w:numPr>
              <w:suppressAutoHyphens/>
              <w:snapToGrid/>
              <w:spacing w:after="0" w:afterAutospacing="0"/>
              <w:rPr>
                <w:rFonts w:eastAsia="Malgun Gothic"/>
                <w:bCs/>
                <w:iCs/>
                <w:sz w:val="22"/>
                <w:lang w:eastAsia="en-US"/>
              </w:rPr>
            </w:pPr>
            <w:r w:rsidRPr="00F85AA1">
              <w:rPr>
                <w:rFonts w:eastAsia="Malgun Gothic"/>
                <w:sz w:val="22"/>
                <w:lang w:eastAsia="en-US"/>
              </w:rPr>
              <w:t xml:space="preserve">Step 2: UE-side develops actual encoder against the nominal decoder </w:t>
            </w:r>
          </w:p>
          <w:p w14:paraId="150BF06F" w14:textId="77777777" w:rsidR="00F85AA1" w:rsidRPr="00F85AA1" w:rsidRDefault="00F85AA1" w:rsidP="007E213A">
            <w:pPr>
              <w:numPr>
                <w:ilvl w:val="1"/>
                <w:numId w:val="43"/>
              </w:numPr>
              <w:suppressAutoHyphens/>
              <w:snapToGrid/>
              <w:spacing w:after="0" w:afterAutospacing="0"/>
              <w:rPr>
                <w:rFonts w:eastAsia="Malgun Gothic"/>
                <w:bCs/>
                <w:iCs/>
                <w:sz w:val="22"/>
                <w:lang w:eastAsia="en-US"/>
              </w:rPr>
            </w:pPr>
            <w:r w:rsidRPr="00F85AA1">
              <w:rPr>
                <w:rFonts w:eastAsia="Malgun Gothic"/>
                <w:sz w:val="22"/>
                <w:lang w:eastAsia="en-US"/>
              </w:rPr>
              <w:t>Alt. 2: UE-side directly develops and trains the actual encoder.</w:t>
            </w:r>
          </w:p>
          <w:p w14:paraId="3B036CB2" w14:textId="77777777" w:rsidR="00427115" w:rsidRPr="000E6A35" w:rsidRDefault="00F85AA1" w:rsidP="007E213A">
            <w:pPr>
              <w:numPr>
                <w:ilvl w:val="1"/>
                <w:numId w:val="43"/>
              </w:numPr>
              <w:suppressAutoHyphens/>
              <w:snapToGrid/>
              <w:spacing w:after="0" w:afterAutospacing="0"/>
              <w:rPr>
                <w:rFonts w:eastAsia="Malgun Gothic"/>
                <w:bCs/>
                <w:iCs/>
                <w:sz w:val="22"/>
                <w:lang w:eastAsia="en-US"/>
              </w:rPr>
            </w:pPr>
            <w:r w:rsidRPr="00F85AA1">
              <w:rPr>
                <w:rFonts w:eastAsia="DengXian"/>
                <w:sz w:val="22"/>
                <w:lang w:eastAsia="zh-CN"/>
              </w:rPr>
              <w:t>Note: Target CSI is available at UE side</w:t>
            </w:r>
          </w:p>
          <w:p w14:paraId="0D6DBA44" w14:textId="77777777" w:rsidR="000E6A35" w:rsidRPr="005E4275" w:rsidRDefault="000E6A35" w:rsidP="000E6A35">
            <w:pPr>
              <w:numPr>
                <w:ilvl w:val="0"/>
                <w:numId w:val="43"/>
              </w:numPr>
              <w:suppressAutoHyphens/>
              <w:snapToGrid/>
              <w:spacing w:after="0" w:afterAutospacing="0"/>
              <w:rPr>
                <w:rFonts w:eastAsia="Malgun Gothic"/>
                <w:bCs/>
                <w:iCs/>
                <w:sz w:val="22"/>
                <w:lang w:eastAsia="en-US"/>
              </w:rPr>
            </w:pPr>
            <w:r w:rsidRPr="005E4275">
              <w:rPr>
                <w:rFonts w:eastAsia="Malgun Gothic"/>
                <w:sz w:val="22"/>
                <w:lang w:eastAsia="en-US"/>
              </w:rPr>
              <w:t>For dataset exchange from NW-side to UE-side {target CSI, CSI feedback} of 4-1</w:t>
            </w:r>
            <w:r w:rsidRPr="005E4275">
              <w:rPr>
                <w:rFonts w:eastAsia="DengXian"/>
                <w:sz w:val="22"/>
                <w:lang w:eastAsia="zh-CN"/>
              </w:rPr>
              <w:t>,</w:t>
            </w:r>
          </w:p>
          <w:p w14:paraId="458F6EC3" w14:textId="77777777" w:rsidR="000E6A35" w:rsidRPr="005E4275" w:rsidRDefault="000E6A35" w:rsidP="000E6A35">
            <w:pPr>
              <w:numPr>
                <w:ilvl w:val="1"/>
                <w:numId w:val="43"/>
              </w:numPr>
              <w:suppressAutoHyphens/>
              <w:snapToGrid/>
              <w:spacing w:after="0" w:afterAutospacing="0"/>
              <w:rPr>
                <w:rFonts w:eastAsia="Malgun Gothic"/>
                <w:bCs/>
                <w:iCs/>
                <w:sz w:val="22"/>
                <w:lang w:eastAsia="en-US"/>
              </w:rPr>
            </w:pPr>
            <w:r w:rsidRPr="005E4275">
              <w:rPr>
                <w:rFonts w:eastAsia="Malgun Gothic"/>
                <w:sz w:val="22"/>
                <w:lang w:eastAsia="en-US"/>
              </w:rPr>
              <w:t>Alt. 1: UE-side first trains a nominal decoder</w:t>
            </w:r>
          </w:p>
          <w:p w14:paraId="2A990130" w14:textId="77777777" w:rsidR="000E6A35" w:rsidRPr="005E4275" w:rsidRDefault="000E6A35" w:rsidP="000E6A35">
            <w:pPr>
              <w:numPr>
                <w:ilvl w:val="2"/>
                <w:numId w:val="43"/>
              </w:numPr>
              <w:suppressAutoHyphens/>
              <w:snapToGrid/>
              <w:spacing w:after="0" w:afterAutospacing="0"/>
              <w:rPr>
                <w:rFonts w:eastAsia="Malgun Gothic"/>
                <w:bCs/>
                <w:iCs/>
                <w:sz w:val="22"/>
                <w:lang w:eastAsia="en-US"/>
              </w:rPr>
            </w:pPr>
            <w:r w:rsidRPr="005E4275">
              <w:rPr>
                <w:rFonts w:eastAsia="Malgun Gothic"/>
                <w:sz w:val="22"/>
                <w:lang w:eastAsia="en-US"/>
              </w:rPr>
              <w:t>Step 1: UE-side develops a nominal decoder using the exchanged dataset.</w:t>
            </w:r>
          </w:p>
          <w:p w14:paraId="4ACF59D1" w14:textId="77777777" w:rsidR="000E6A35" w:rsidRDefault="000E6A35" w:rsidP="000E6A35">
            <w:pPr>
              <w:numPr>
                <w:ilvl w:val="2"/>
                <w:numId w:val="43"/>
              </w:numPr>
              <w:suppressAutoHyphens/>
              <w:snapToGrid/>
              <w:spacing w:after="0" w:afterAutospacing="0"/>
              <w:rPr>
                <w:rFonts w:eastAsia="Malgun Gothic"/>
                <w:bCs/>
                <w:iCs/>
                <w:sz w:val="22"/>
                <w:lang w:eastAsia="en-US"/>
              </w:rPr>
            </w:pPr>
            <w:r w:rsidRPr="005E4275">
              <w:rPr>
                <w:rFonts w:eastAsia="Malgun Gothic"/>
                <w:sz w:val="22"/>
                <w:lang w:eastAsia="en-US"/>
              </w:rPr>
              <w:t>Step 2: UE-side develops an actual encoder against the nominal decoder.</w:t>
            </w:r>
          </w:p>
          <w:p w14:paraId="6DA590FE" w14:textId="0FB5766E" w:rsidR="000E6A35" w:rsidRPr="00F85AA1" w:rsidRDefault="000E6A35" w:rsidP="000E6A35">
            <w:pPr>
              <w:numPr>
                <w:ilvl w:val="1"/>
                <w:numId w:val="43"/>
              </w:numPr>
              <w:suppressAutoHyphens/>
              <w:snapToGrid/>
              <w:spacing w:after="0" w:afterAutospacing="0"/>
              <w:rPr>
                <w:rFonts w:eastAsia="Malgun Gothic"/>
                <w:bCs/>
                <w:iCs/>
                <w:sz w:val="22"/>
                <w:lang w:eastAsia="en-US"/>
              </w:rPr>
            </w:pPr>
            <w:r w:rsidRPr="005E4275">
              <w:rPr>
                <w:rFonts w:eastAsia="Malgun Gothic"/>
                <w:sz w:val="22"/>
                <w:lang w:eastAsia="en-US"/>
              </w:rPr>
              <w:t>Alt. 2: UE-side directly develops and trains the actual encoder.</w:t>
            </w:r>
          </w:p>
        </w:tc>
      </w:tr>
    </w:tbl>
    <w:p w14:paraId="6C97069C" w14:textId="0761AB23" w:rsidR="00427115" w:rsidRDefault="00F85AA1" w:rsidP="005C4CA0">
      <w:pPr>
        <w:overflowPunct w:val="0"/>
        <w:autoSpaceDE w:val="0"/>
        <w:autoSpaceDN w:val="0"/>
        <w:adjustRightInd w:val="0"/>
        <w:snapToGrid/>
        <w:spacing w:before="240" w:after="180" w:afterAutospacing="0"/>
        <w:rPr>
          <w:rFonts w:eastAsia="SimSun"/>
          <w:lang w:eastAsia="zh-CN"/>
        </w:rPr>
      </w:pPr>
      <w:r>
        <w:rPr>
          <w:rFonts w:eastAsia="SimSun" w:hint="eastAsia"/>
          <w:lang w:eastAsia="zh-CN"/>
        </w:rPr>
        <w:t>A</w:t>
      </w:r>
      <w:r>
        <w:rPr>
          <w:rFonts w:eastAsia="SimSun"/>
          <w:lang w:eastAsia="zh-CN"/>
        </w:rPr>
        <w:t xml:space="preserve">lt 1 provides better performance compared to Alt 2 while brings more complexity. Specifically, UE utilizes the same model input/output (i.e. CSI feedback/target CSI) for training of reconstruction model and develops the generation model on top of the re-trained reconstruction model. Therefore, Alt 1 ensures better match with the trained generation model at </w:t>
      </w:r>
      <w:proofErr w:type="spellStart"/>
      <w:r>
        <w:rPr>
          <w:rFonts w:eastAsia="SimSun"/>
          <w:lang w:eastAsia="zh-CN"/>
        </w:rPr>
        <w:t>gNB</w:t>
      </w:r>
      <w:proofErr w:type="spellEnd"/>
      <w:r>
        <w:rPr>
          <w:rFonts w:eastAsia="SimSun"/>
          <w:lang w:eastAsia="zh-CN"/>
        </w:rPr>
        <w:t>. While considering target CSI was already precluded, Alt 2, i.e. UE directly trains the generation model should be adopted.</w:t>
      </w:r>
    </w:p>
    <w:p w14:paraId="48EF08E0" w14:textId="0FA48DC7" w:rsidR="00F85AA1" w:rsidRPr="001D422B" w:rsidRDefault="00F85AA1" w:rsidP="005C4CA0">
      <w:pPr>
        <w:overflowPunct w:val="0"/>
        <w:autoSpaceDE w:val="0"/>
        <w:autoSpaceDN w:val="0"/>
        <w:adjustRightInd w:val="0"/>
        <w:snapToGrid/>
        <w:spacing w:before="240" w:after="180" w:afterAutospacing="0"/>
        <w:rPr>
          <w:rFonts w:eastAsiaTheme="minorEastAsia"/>
        </w:rPr>
      </w:pPr>
      <w:r w:rsidRPr="006F45AF">
        <w:rPr>
          <w:b/>
          <w:color w:val="000000" w:themeColor="text1"/>
          <w:lang w:val="en-US"/>
        </w:rPr>
        <w:t xml:space="preserve">Proposal </w:t>
      </w:r>
      <w:r w:rsidR="007F333E">
        <w:rPr>
          <w:b/>
          <w:color w:val="000000" w:themeColor="text1"/>
          <w:lang w:val="en-US"/>
        </w:rPr>
        <w:t>2</w:t>
      </w:r>
      <w:r w:rsidRPr="006F45AF">
        <w:rPr>
          <w:b/>
          <w:color w:val="000000" w:themeColor="text1"/>
          <w:lang w:val="en-US"/>
        </w:rPr>
        <w:t>:</w:t>
      </w:r>
      <w:r w:rsidRPr="0030642F">
        <w:rPr>
          <w:rFonts w:eastAsiaTheme="minorEastAsia"/>
        </w:rPr>
        <w:t xml:space="preserve"> </w:t>
      </w:r>
      <w:r>
        <w:rPr>
          <w:rFonts w:eastAsiaTheme="minorEastAsia"/>
        </w:rPr>
        <w:t xml:space="preserve">For Direction A sub-option 3a-1, </w:t>
      </w:r>
      <w:r w:rsidR="00452598">
        <w:rPr>
          <w:rFonts w:eastAsiaTheme="minorEastAsia"/>
        </w:rPr>
        <w:t>UE directly trains the encoder with the parameters exchanged, i.e. Alt.2</w:t>
      </w:r>
      <w:r>
        <w:rPr>
          <w:rFonts w:eastAsiaTheme="minorEastAsia"/>
        </w:rPr>
        <w:t>.</w:t>
      </w:r>
    </w:p>
    <w:p w14:paraId="77785C0A" w14:textId="4339E745" w:rsidR="00A5449C" w:rsidRDefault="001D422B" w:rsidP="004C0671">
      <w:pPr>
        <w:pStyle w:val="20"/>
      </w:pPr>
      <w:r>
        <w:lastRenderedPageBreak/>
        <w:t>Direction A sub-option 4-1</w:t>
      </w:r>
    </w:p>
    <w:p w14:paraId="1F6A20B4" w14:textId="3D0EDED9" w:rsidR="001D422B" w:rsidRDefault="007E213A" w:rsidP="007E213A">
      <w:pPr>
        <w:overflowPunct w:val="0"/>
        <w:autoSpaceDE w:val="0"/>
        <w:autoSpaceDN w:val="0"/>
        <w:adjustRightInd w:val="0"/>
        <w:snapToGrid/>
        <w:spacing w:before="240" w:after="180" w:afterAutospacing="0"/>
        <w:rPr>
          <w:rFonts w:eastAsia="SimSun"/>
          <w:lang w:eastAsia="zh-CN"/>
        </w:rPr>
      </w:pPr>
      <w:r>
        <w:rPr>
          <w:rFonts w:eastAsia="SimSun" w:hint="eastAsia"/>
          <w:lang w:eastAsia="zh-CN"/>
        </w:rPr>
        <w:t>F</w:t>
      </w:r>
      <w:r>
        <w:rPr>
          <w:rFonts w:eastAsia="SimSun"/>
          <w:lang w:eastAsia="zh-CN"/>
        </w:rPr>
        <w:t xml:space="preserve">or Direction A sub-option 4-1, dataset is exchanged from </w:t>
      </w:r>
      <w:proofErr w:type="spellStart"/>
      <w:r>
        <w:rPr>
          <w:rFonts w:eastAsia="SimSun"/>
          <w:lang w:eastAsia="zh-CN"/>
        </w:rPr>
        <w:t>gNB</w:t>
      </w:r>
      <w:proofErr w:type="spellEnd"/>
      <w:r>
        <w:rPr>
          <w:rFonts w:eastAsia="SimSun"/>
          <w:lang w:eastAsia="zh-CN"/>
        </w:rPr>
        <w:t xml:space="preserve"> to UE for model re-training. The dataset content is agreed as </w:t>
      </w:r>
      <w:proofErr w:type="gramStart"/>
      <w:r>
        <w:rPr>
          <w:rFonts w:eastAsia="SimSun"/>
          <w:lang w:eastAsia="zh-CN"/>
        </w:rPr>
        <w:t>follows</w:t>
      </w:r>
      <w:r w:rsidR="00B0549F">
        <w:rPr>
          <w:rFonts w:eastAsia="SimSun"/>
          <w:lang w:eastAsia="zh-CN"/>
        </w:rPr>
        <w:t>[</w:t>
      </w:r>
      <w:proofErr w:type="gramEnd"/>
      <w:r w:rsidR="00B0549F">
        <w:rPr>
          <w:rFonts w:eastAsia="SimSun"/>
          <w:lang w:eastAsia="zh-CN"/>
        </w:rPr>
        <w:t>3]</w:t>
      </w:r>
      <w:r>
        <w:rPr>
          <w:rFonts w:eastAsia="SimSun"/>
          <w:lang w:eastAsia="zh-CN"/>
        </w:rPr>
        <w:t>.</w:t>
      </w:r>
    </w:p>
    <w:tbl>
      <w:tblPr>
        <w:tblStyle w:val="afd"/>
        <w:tblW w:w="0" w:type="auto"/>
        <w:tblLook w:val="04A0" w:firstRow="1" w:lastRow="0" w:firstColumn="1" w:lastColumn="0" w:noHBand="0" w:noVBand="1"/>
      </w:tblPr>
      <w:tblGrid>
        <w:gridCol w:w="9954"/>
      </w:tblGrid>
      <w:tr w:rsidR="007E213A" w:rsidRPr="008B541C" w14:paraId="3B439C02" w14:textId="77777777" w:rsidTr="000E6A35">
        <w:tc>
          <w:tcPr>
            <w:tcW w:w="9954" w:type="dxa"/>
          </w:tcPr>
          <w:p w14:paraId="41D4273F" w14:textId="712449D8" w:rsidR="007E213A" w:rsidRPr="007E213A" w:rsidRDefault="007E213A" w:rsidP="007E213A">
            <w:pPr>
              <w:suppressAutoHyphens/>
              <w:snapToGrid/>
              <w:spacing w:after="0" w:afterAutospacing="0"/>
              <w:rPr>
                <w:rFonts w:eastAsia="DengXian"/>
                <w:sz w:val="22"/>
                <w:highlight w:val="green"/>
                <w:lang w:eastAsia="zh-CN"/>
              </w:rPr>
            </w:pPr>
            <w:proofErr w:type="gramStart"/>
            <w:r w:rsidRPr="007E213A">
              <w:rPr>
                <w:rFonts w:eastAsia="DengXian"/>
                <w:sz w:val="22"/>
                <w:highlight w:val="green"/>
                <w:lang w:eastAsia="zh-CN"/>
              </w:rPr>
              <w:t>Agreement</w:t>
            </w:r>
            <w:r w:rsidR="005E4275">
              <w:rPr>
                <w:rFonts w:eastAsia="DengXian"/>
                <w:sz w:val="22"/>
                <w:highlight w:val="green"/>
                <w:lang w:eastAsia="zh-CN"/>
              </w:rPr>
              <w:t>(</w:t>
            </w:r>
            <w:proofErr w:type="gramEnd"/>
            <w:r w:rsidR="005E4275">
              <w:rPr>
                <w:rFonts w:eastAsia="DengXian"/>
                <w:sz w:val="22"/>
                <w:highlight w:val="green"/>
                <w:lang w:eastAsia="zh-CN"/>
              </w:rPr>
              <w:t>RAN1#118bis)</w:t>
            </w:r>
          </w:p>
          <w:p w14:paraId="02F283D1" w14:textId="77777777" w:rsidR="007E213A" w:rsidRPr="007E213A" w:rsidRDefault="007E213A" w:rsidP="007E213A">
            <w:pPr>
              <w:suppressAutoHyphens/>
              <w:snapToGrid/>
              <w:spacing w:after="0" w:afterAutospacing="0"/>
              <w:rPr>
                <w:rFonts w:eastAsia="Malgun Gothic"/>
                <w:bCs/>
                <w:iCs/>
                <w:sz w:val="22"/>
                <w:lang w:eastAsia="en-US"/>
              </w:rPr>
            </w:pPr>
            <w:r w:rsidRPr="007E213A">
              <w:rPr>
                <w:rFonts w:eastAsia="Malgun Gothic"/>
                <w:sz w:val="22"/>
                <w:lang w:eastAsia="en-US"/>
              </w:rPr>
              <w:t xml:space="preserve">For Directions of addressing inter-vendor collaboration complexity for two-sided CSI compression, </w:t>
            </w:r>
          </w:p>
          <w:p w14:paraId="2CB799EE" w14:textId="77777777" w:rsidR="007E213A" w:rsidRPr="007E213A" w:rsidRDefault="007E213A" w:rsidP="007E213A">
            <w:pPr>
              <w:numPr>
                <w:ilvl w:val="0"/>
                <w:numId w:val="44"/>
              </w:numPr>
              <w:suppressAutoHyphens/>
              <w:snapToGrid/>
              <w:spacing w:after="0" w:afterAutospacing="0"/>
              <w:rPr>
                <w:rFonts w:eastAsia="Malgun Gothic"/>
                <w:bCs/>
                <w:iCs/>
                <w:sz w:val="22"/>
                <w:lang w:eastAsia="zh-CN"/>
              </w:rPr>
            </w:pPr>
            <w:r w:rsidRPr="007E213A">
              <w:rPr>
                <w:rFonts w:eastAsia="Malgun Gothic"/>
                <w:bCs/>
                <w:iCs/>
                <w:sz w:val="22"/>
                <w:lang w:eastAsia="zh-CN"/>
              </w:rPr>
              <w:t>For Direction A:</w:t>
            </w:r>
          </w:p>
          <w:p w14:paraId="1A99115D" w14:textId="77777777" w:rsidR="007E213A" w:rsidRPr="007E213A" w:rsidRDefault="007E213A" w:rsidP="007E213A">
            <w:pPr>
              <w:numPr>
                <w:ilvl w:val="1"/>
                <w:numId w:val="44"/>
              </w:numPr>
              <w:suppressAutoHyphens/>
              <w:snapToGrid/>
              <w:spacing w:after="0" w:afterAutospacing="0"/>
              <w:rPr>
                <w:rFonts w:eastAsia="Malgun Gothic"/>
                <w:sz w:val="22"/>
                <w:lang w:eastAsia="ko-KR"/>
              </w:rPr>
            </w:pPr>
            <w:r w:rsidRPr="007E213A">
              <w:rPr>
                <w:rFonts w:eastAsia="Malgun Gothic"/>
                <w:bCs/>
                <w:iCs/>
                <w:sz w:val="22"/>
                <w:lang w:eastAsia="ko-KR"/>
              </w:rPr>
              <w:t xml:space="preserve">Further study the following options with potential </w:t>
            </w:r>
            <w:r w:rsidRPr="007E213A">
              <w:rPr>
                <w:rFonts w:eastAsia="Malgun Gothic"/>
                <w:sz w:val="22"/>
                <w:lang w:eastAsia="ko-KR"/>
              </w:rPr>
              <w:t xml:space="preserve">down-selection </w:t>
            </w:r>
          </w:p>
          <w:p w14:paraId="7D3BD55A" w14:textId="77777777" w:rsidR="007E213A" w:rsidRPr="007E213A" w:rsidRDefault="007E213A" w:rsidP="007E213A">
            <w:pPr>
              <w:numPr>
                <w:ilvl w:val="2"/>
                <w:numId w:val="44"/>
              </w:numPr>
              <w:suppressAutoHyphens/>
              <w:snapToGrid/>
              <w:spacing w:after="0" w:afterAutospacing="0"/>
              <w:rPr>
                <w:rFonts w:eastAsia="Malgun Gothic"/>
                <w:sz w:val="22"/>
                <w:lang w:eastAsia="ko-KR"/>
              </w:rPr>
            </w:pPr>
            <w:r w:rsidRPr="007E213A">
              <w:rPr>
                <w:rFonts w:eastAsia="Malgun Gothic"/>
                <w:sz w:val="22"/>
                <w:lang w:eastAsia="ko-KR"/>
              </w:rPr>
              <w:t xml:space="preserve">4-1: dataset is {target CSI, CSI feedback}, </w:t>
            </w:r>
          </w:p>
          <w:p w14:paraId="7B74E337" w14:textId="77777777" w:rsidR="007E213A" w:rsidRPr="007E213A" w:rsidRDefault="007E213A" w:rsidP="007E213A">
            <w:pPr>
              <w:numPr>
                <w:ilvl w:val="2"/>
                <w:numId w:val="44"/>
              </w:numPr>
              <w:suppressAutoHyphens/>
              <w:snapToGrid/>
              <w:spacing w:after="0" w:afterAutospacing="0"/>
              <w:rPr>
                <w:rFonts w:eastAsia="Malgun Gothic"/>
                <w:sz w:val="22"/>
                <w:lang w:eastAsia="ko-KR"/>
              </w:rPr>
            </w:pPr>
            <w:r w:rsidRPr="007E213A">
              <w:rPr>
                <w:rFonts w:eastAsia="Malgun Gothic"/>
                <w:sz w:val="22"/>
                <w:lang w:eastAsia="ko-KR"/>
              </w:rPr>
              <w:t>3a</w:t>
            </w:r>
            <w:r w:rsidRPr="007E213A">
              <w:rPr>
                <w:rFonts w:eastAsia="Malgun Gothic"/>
                <w:bCs/>
                <w:iCs/>
                <w:sz w:val="22"/>
                <w:lang w:eastAsia="ko-KR"/>
              </w:rPr>
              <w:t>-1</w:t>
            </w:r>
            <w:r w:rsidRPr="007E213A">
              <w:rPr>
                <w:rFonts w:eastAsia="Malgun Gothic"/>
                <w:sz w:val="22"/>
                <w:lang w:eastAsia="ko-KR"/>
              </w:rPr>
              <w:t>: encoder parameter exchange, with {target CSI}</w:t>
            </w:r>
          </w:p>
          <w:p w14:paraId="47B30E97" w14:textId="6610FB32" w:rsidR="007E213A" w:rsidRPr="007E213A" w:rsidRDefault="007E213A" w:rsidP="007E213A">
            <w:pPr>
              <w:numPr>
                <w:ilvl w:val="2"/>
                <w:numId w:val="44"/>
              </w:numPr>
              <w:suppressAutoHyphens/>
              <w:snapToGrid/>
              <w:spacing w:after="0" w:afterAutospacing="0"/>
              <w:rPr>
                <w:rFonts w:eastAsia="Malgun Gothic"/>
                <w:sz w:val="22"/>
                <w:lang w:eastAsia="ko-KR"/>
              </w:rPr>
            </w:pPr>
            <w:r w:rsidRPr="007E213A">
              <w:rPr>
                <w:rFonts w:eastAsia="Malgun Gothic"/>
                <w:sz w:val="22"/>
                <w:lang w:eastAsia="ko-KR"/>
              </w:rPr>
              <w:t xml:space="preserve">Note: Additional information beyond what’s listed above may need to be </w:t>
            </w:r>
            <w:r w:rsidRPr="007E213A">
              <w:rPr>
                <w:rFonts w:eastAsia="DengXian"/>
                <w:sz w:val="22"/>
                <w:lang w:eastAsia="zh-CN"/>
              </w:rPr>
              <w:t>exchanged</w:t>
            </w:r>
            <w:r w:rsidRPr="007E213A">
              <w:rPr>
                <w:rFonts w:eastAsia="Malgun Gothic"/>
                <w:sz w:val="22"/>
                <w:lang w:eastAsia="ko-KR"/>
              </w:rPr>
              <w:t xml:space="preserve"> if necessary.</w:t>
            </w:r>
          </w:p>
        </w:tc>
      </w:tr>
    </w:tbl>
    <w:p w14:paraId="1831D7FC" w14:textId="77777777" w:rsidR="005E4275" w:rsidRDefault="00D77DBC" w:rsidP="007E213A">
      <w:pPr>
        <w:overflowPunct w:val="0"/>
        <w:autoSpaceDE w:val="0"/>
        <w:autoSpaceDN w:val="0"/>
        <w:adjustRightInd w:val="0"/>
        <w:snapToGrid/>
        <w:spacing w:before="240" w:after="180" w:afterAutospacing="0"/>
        <w:rPr>
          <w:rFonts w:eastAsia="SimSun"/>
          <w:lang w:eastAsia="zh-CN"/>
        </w:rPr>
      </w:pPr>
      <w:r>
        <w:rPr>
          <w:rFonts w:eastAsia="SimSun"/>
          <w:lang w:eastAsia="zh-CN"/>
        </w:rPr>
        <w:t>Once the dataset is shared</w:t>
      </w:r>
      <w:r w:rsidR="007E213A">
        <w:rPr>
          <w:rFonts w:eastAsia="SimSun"/>
          <w:lang w:eastAsia="zh-CN"/>
        </w:rPr>
        <w:t>,</w:t>
      </w:r>
      <w:r w:rsidR="00343C42">
        <w:rPr>
          <w:rFonts w:eastAsia="SimSun"/>
          <w:lang w:eastAsia="zh-CN"/>
        </w:rPr>
        <w:t xml:space="preserve"> UE trains the generation model </w:t>
      </w:r>
      <w:r>
        <w:rPr>
          <w:rFonts w:eastAsia="SimSun"/>
          <w:lang w:eastAsia="zh-CN"/>
        </w:rPr>
        <w:t>taking {target CSI, CSI feedback} as {model input, model output} with different training methods/algorithms provided by UE vendors. Obviously, without the standardized reference model, sub-option 4-1 achieves better training performance and a more fit generation model paired with the reconstruction model.</w:t>
      </w:r>
      <w:r w:rsidR="005E4275">
        <w:rPr>
          <w:rFonts w:eastAsia="SimSun"/>
          <w:lang w:eastAsia="zh-CN"/>
        </w:rPr>
        <w:t xml:space="preserve"> </w:t>
      </w:r>
    </w:p>
    <w:p w14:paraId="01D1BAD3" w14:textId="35CD068C" w:rsidR="007E213A" w:rsidRDefault="005E4275" w:rsidP="007E213A">
      <w:pPr>
        <w:overflowPunct w:val="0"/>
        <w:autoSpaceDE w:val="0"/>
        <w:autoSpaceDN w:val="0"/>
        <w:adjustRightInd w:val="0"/>
        <w:snapToGrid/>
        <w:spacing w:before="240" w:after="180" w:afterAutospacing="0"/>
        <w:rPr>
          <w:rFonts w:eastAsia="SimSun"/>
          <w:lang w:eastAsia="zh-CN"/>
        </w:rPr>
      </w:pPr>
      <w:r>
        <w:rPr>
          <w:rFonts w:eastAsia="SimSun"/>
          <w:lang w:eastAsia="zh-CN"/>
        </w:rPr>
        <w:t xml:space="preserve">As discussed above, </w:t>
      </w:r>
      <w:r w:rsidR="000E6A35">
        <w:rPr>
          <w:rFonts w:eastAsia="SimSun"/>
          <w:lang w:eastAsia="zh-CN"/>
        </w:rPr>
        <w:t xml:space="preserve">for training Alt 1 which may bring better performance, </w:t>
      </w:r>
      <w:r>
        <w:rPr>
          <w:rFonts w:eastAsia="SimSun"/>
          <w:lang w:eastAsia="zh-CN"/>
        </w:rPr>
        <w:t>when</w:t>
      </w:r>
      <w:r w:rsidR="000E6A35">
        <w:rPr>
          <w:rFonts w:eastAsia="SimSun"/>
          <w:lang w:eastAsia="zh-CN"/>
        </w:rPr>
        <w:t xml:space="preserve"> target CSI is available at UE-side, UE utilizes the exchanged CSI feedback/target CSI for training of reconstruction model and trains the generation model on top of the re-trained reconstruction model accordingly.</w:t>
      </w:r>
    </w:p>
    <w:p w14:paraId="4E6A03E6" w14:textId="36DFBAB9" w:rsidR="000E6A35" w:rsidRDefault="000E6A35" w:rsidP="000E6A35">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t xml:space="preserve">Proposal </w:t>
      </w:r>
      <w:r w:rsidR="007F333E">
        <w:rPr>
          <w:b/>
          <w:color w:val="000000" w:themeColor="text1"/>
          <w:lang w:val="en-US"/>
        </w:rPr>
        <w:t>3</w:t>
      </w:r>
      <w:r w:rsidRPr="006F45AF">
        <w:rPr>
          <w:b/>
          <w:color w:val="000000" w:themeColor="text1"/>
          <w:lang w:val="en-US"/>
        </w:rPr>
        <w:t>:</w:t>
      </w:r>
      <w:r w:rsidRPr="0030642F">
        <w:rPr>
          <w:rFonts w:eastAsiaTheme="minorEastAsia"/>
        </w:rPr>
        <w:t xml:space="preserve"> </w:t>
      </w:r>
      <w:r>
        <w:rPr>
          <w:rFonts w:eastAsiaTheme="minorEastAsia"/>
        </w:rPr>
        <w:t xml:space="preserve">For Direction A sub-option 4-1, </w:t>
      </w:r>
      <w:r w:rsidR="006D1B04">
        <w:rPr>
          <w:rFonts w:eastAsiaTheme="minorEastAsia"/>
        </w:rPr>
        <w:t xml:space="preserve">adopt Alt.1 for generation model training, i.e. UE </w:t>
      </w:r>
      <w:proofErr w:type="gramStart"/>
      <w:r w:rsidR="006D1B04">
        <w:rPr>
          <w:rFonts w:eastAsiaTheme="minorEastAsia"/>
        </w:rPr>
        <w:t>firstly</w:t>
      </w:r>
      <w:proofErr w:type="gramEnd"/>
      <w:r w:rsidR="006D1B04">
        <w:rPr>
          <w:rFonts w:eastAsiaTheme="minorEastAsia"/>
        </w:rPr>
        <w:t xml:space="preserve"> trains a nominal reconstruction model and then trains a new generation model</w:t>
      </w:r>
      <w:r>
        <w:rPr>
          <w:rFonts w:eastAsiaTheme="minorEastAsia"/>
        </w:rPr>
        <w:t>.</w:t>
      </w:r>
    </w:p>
    <w:p w14:paraId="550D0223" w14:textId="0FF19873" w:rsidR="00444B7E" w:rsidRDefault="00444B7E" w:rsidP="00444B7E">
      <w:pPr>
        <w:pStyle w:val="20"/>
        <w:rPr>
          <w:rFonts w:eastAsia="新細明體"/>
          <w:lang w:eastAsia="zh-TW"/>
        </w:rPr>
      </w:pPr>
      <w:r>
        <w:rPr>
          <w:rFonts w:eastAsia="新細明體" w:hint="eastAsia"/>
          <w:lang w:eastAsia="zh-TW"/>
        </w:rPr>
        <w:t xml:space="preserve">CSI feedback type and format </w:t>
      </w:r>
    </w:p>
    <w:p w14:paraId="177A98EB" w14:textId="488736C0" w:rsidR="00444B7E" w:rsidRPr="00BB4BD3" w:rsidRDefault="00444B7E" w:rsidP="00BB4BD3">
      <w:pPr>
        <w:rPr>
          <w:rFonts w:eastAsia="新細明體"/>
          <w:lang w:eastAsia="zh-TW"/>
        </w:rPr>
      </w:pPr>
      <w:r>
        <w:rPr>
          <w:rFonts w:eastAsia="新細明體" w:hint="eastAsia"/>
          <w:lang w:eastAsia="zh-TW"/>
        </w:rPr>
        <w:t xml:space="preserve">For </w:t>
      </w:r>
      <w:r w:rsidR="0002509F">
        <w:rPr>
          <w:rFonts w:eastAsia="新細明體" w:hint="eastAsia"/>
          <w:lang w:eastAsia="zh-TW"/>
        </w:rPr>
        <w:t>dataset exchange, a dataset comprises one or multiple data pairs. Each data pair consists of a target CSI and the corresponding CSI feedback. The agreement</w:t>
      </w:r>
      <w:r w:rsidR="00271F13">
        <w:rPr>
          <w:rFonts w:eastAsia="新細明體" w:hint="eastAsia"/>
          <w:lang w:eastAsia="zh-TW"/>
        </w:rPr>
        <w:t xml:space="preserve"> related to CSI feedback</w:t>
      </w:r>
      <w:r w:rsidR="0002509F">
        <w:rPr>
          <w:rFonts w:eastAsia="新細明體" w:hint="eastAsia"/>
          <w:lang w:eastAsia="zh-TW"/>
        </w:rPr>
        <w:t xml:space="preserve"> is shown i</w:t>
      </w:r>
      <w:r w:rsidR="0002509F">
        <w:rPr>
          <w:rFonts w:eastAsia="新細明體"/>
          <w:lang w:eastAsia="zh-TW"/>
        </w:rPr>
        <w:t>n</w:t>
      </w:r>
      <w:r w:rsidR="0002509F">
        <w:rPr>
          <w:rFonts w:eastAsia="新細明體" w:hint="eastAsia"/>
          <w:lang w:eastAsia="zh-TW"/>
        </w:rPr>
        <w:t xml:space="preserve"> RAN1#122 as the following</w:t>
      </w:r>
      <w:r w:rsidR="0064439B">
        <w:rPr>
          <w:rFonts w:eastAsia="新細明體" w:hint="eastAsia"/>
          <w:lang w:eastAsia="zh-TW"/>
        </w:rPr>
        <w:t xml:space="preserve"> [4]</w:t>
      </w:r>
    </w:p>
    <w:tbl>
      <w:tblPr>
        <w:tblStyle w:val="afd"/>
        <w:tblW w:w="0" w:type="auto"/>
        <w:tblLook w:val="04A0" w:firstRow="1" w:lastRow="0" w:firstColumn="1" w:lastColumn="0" w:noHBand="0" w:noVBand="1"/>
      </w:tblPr>
      <w:tblGrid>
        <w:gridCol w:w="9954"/>
      </w:tblGrid>
      <w:tr w:rsidR="00444B7E" w14:paraId="2E08AF23" w14:textId="77777777" w:rsidTr="00444B7E">
        <w:tc>
          <w:tcPr>
            <w:tcW w:w="9954" w:type="dxa"/>
          </w:tcPr>
          <w:p w14:paraId="1EF402B5" w14:textId="6DD9E4E0" w:rsidR="0002509F" w:rsidRPr="00271F13" w:rsidRDefault="0002509F" w:rsidP="0002509F">
            <w:pPr>
              <w:pStyle w:val="3GPPNormalText"/>
              <w:rPr>
                <w:szCs w:val="22"/>
              </w:rPr>
            </w:pPr>
            <w:r w:rsidRPr="00271F13">
              <w:rPr>
                <w:szCs w:val="22"/>
                <w:highlight w:val="green"/>
              </w:rPr>
              <w:t>Agreement</w:t>
            </w:r>
            <w:r w:rsidRPr="00BB4BD3">
              <w:rPr>
                <w:rFonts w:eastAsia="新細明體"/>
                <w:szCs w:val="22"/>
                <w:highlight w:val="green"/>
                <w:lang w:eastAsia="zh-TW"/>
              </w:rPr>
              <w:t>(RAN#122)</w:t>
            </w:r>
            <w:r w:rsidRPr="00271F13">
              <w:rPr>
                <w:szCs w:val="22"/>
              </w:rPr>
              <w:t xml:space="preserve">  </w:t>
            </w:r>
          </w:p>
          <w:p w14:paraId="12189C5E" w14:textId="77777777" w:rsidR="0002509F" w:rsidRPr="00BB4BD3" w:rsidRDefault="0002509F" w:rsidP="0002509F">
            <w:pPr>
              <w:pStyle w:val="3GPPText"/>
              <w:rPr>
                <w:szCs w:val="22"/>
              </w:rPr>
            </w:pPr>
            <w:r w:rsidRPr="00BB4BD3">
              <w:rPr>
                <w:szCs w:val="22"/>
                <w:lang w:val="en-GB"/>
              </w:rPr>
              <w:t>For Option 4-1 under Direction A in AI/ML based CSI compression, for CSI feedback type and format, down select one of the following options:</w:t>
            </w:r>
          </w:p>
          <w:p w14:paraId="553387FB" w14:textId="77777777" w:rsidR="0002509F" w:rsidRPr="00BB4BD3" w:rsidRDefault="0002509F" w:rsidP="0002509F">
            <w:pPr>
              <w:pStyle w:val="3GPPText"/>
              <w:numPr>
                <w:ilvl w:val="0"/>
                <w:numId w:val="45"/>
              </w:numPr>
              <w:rPr>
                <w:szCs w:val="22"/>
              </w:rPr>
            </w:pPr>
            <w:r w:rsidRPr="00BB4BD3">
              <w:rPr>
                <w:szCs w:val="22"/>
              </w:rPr>
              <w:t>Option 1: The exchanged CSI feedback is the l</w:t>
            </w:r>
            <w:r w:rsidRPr="00BB4BD3">
              <w:rPr>
                <w:szCs w:val="22"/>
                <w:lang w:eastAsia="zh-CN"/>
              </w:rPr>
              <w:t>a</w:t>
            </w:r>
            <w:r w:rsidRPr="00BB4BD3">
              <w:rPr>
                <w:szCs w:val="22"/>
              </w:rPr>
              <w:t xml:space="preserve">tent message before quantization. </w:t>
            </w:r>
          </w:p>
          <w:p w14:paraId="34F48D1D" w14:textId="77777777" w:rsidR="0002509F" w:rsidRPr="00BB4BD3" w:rsidRDefault="0002509F" w:rsidP="0002509F">
            <w:pPr>
              <w:pStyle w:val="3GPPText"/>
              <w:numPr>
                <w:ilvl w:val="0"/>
                <w:numId w:val="45"/>
              </w:numPr>
              <w:rPr>
                <w:szCs w:val="22"/>
              </w:rPr>
            </w:pPr>
            <w:r w:rsidRPr="00BB4BD3">
              <w:rPr>
                <w:szCs w:val="22"/>
              </w:rPr>
              <w:t xml:space="preserve">Option 2: The exchanged CSI feedback is the binary sequence at the output of quantization. </w:t>
            </w:r>
          </w:p>
          <w:p w14:paraId="24D65EB7" w14:textId="77777777" w:rsidR="0002509F" w:rsidRPr="00BB4BD3" w:rsidRDefault="0002509F" w:rsidP="0002509F">
            <w:pPr>
              <w:pStyle w:val="3GPPText"/>
              <w:numPr>
                <w:ilvl w:val="0"/>
                <w:numId w:val="45"/>
              </w:numPr>
              <w:rPr>
                <w:szCs w:val="22"/>
              </w:rPr>
            </w:pPr>
            <w:r w:rsidRPr="00BB4BD3">
              <w:rPr>
                <w:szCs w:val="22"/>
                <w:lang w:eastAsia="zh-CN"/>
              </w:rPr>
              <w:t>Note: Quantization codebook is exchanged in addition if not specified in the spec.</w:t>
            </w:r>
          </w:p>
          <w:p w14:paraId="2885BF4D" w14:textId="00C3410C" w:rsidR="00444B7E" w:rsidRPr="00BB4BD3" w:rsidRDefault="0002509F" w:rsidP="00BB4BD3">
            <w:pPr>
              <w:pStyle w:val="3GPPText"/>
              <w:numPr>
                <w:ilvl w:val="0"/>
                <w:numId w:val="45"/>
              </w:numPr>
              <w:rPr>
                <w:sz w:val="20"/>
              </w:rPr>
            </w:pPr>
            <w:r w:rsidRPr="00BB4BD3">
              <w:rPr>
                <w:szCs w:val="22"/>
                <w:lang w:eastAsia="zh-CN"/>
              </w:rPr>
              <w:lastRenderedPageBreak/>
              <w:t>Note: Whether or not using the Quantization codebook for model training, is up to UE implementation.</w:t>
            </w:r>
          </w:p>
        </w:tc>
      </w:tr>
    </w:tbl>
    <w:p w14:paraId="726880A2" w14:textId="52907782" w:rsidR="00444B7E" w:rsidRDefault="0002509F" w:rsidP="000E6A35">
      <w:pPr>
        <w:overflowPunct w:val="0"/>
        <w:autoSpaceDE w:val="0"/>
        <w:autoSpaceDN w:val="0"/>
        <w:adjustRightInd w:val="0"/>
        <w:snapToGrid/>
        <w:spacing w:before="240" w:after="180" w:afterAutospacing="0"/>
        <w:rPr>
          <w:rFonts w:eastAsia="新細明體"/>
          <w:lang w:eastAsia="zh-TW"/>
        </w:rPr>
      </w:pPr>
      <w:r>
        <w:rPr>
          <w:rFonts w:eastAsia="新細明體" w:hint="eastAsia"/>
          <w:lang w:eastAsia="zh-TW"/>
        </w:rPr>
        <w:lastRenderedPageBreak/>
        <w:t>Th</w:t>
      </w:r>
      <w:r w:rsidR="00C51CE5">
        <w:rPr>
          <w:rFonts w:eastAsia="新細明體" w:hint="eastAsia"/>
          <w:lang w:eastAsia="zh-TW"/>
        </w:rPr>
        <w:t>is</w:t>
      </w:r>
      <w:r>
        <w:rPr>
          <w:rFonts w:eastAsia="新細明體" w:hint="eastAsia"/>
          <w:lang w:eastAsia="zh-TW"/>
        </w:rPr>
        <w:t xml:space="preserve"> </w:t>
      </w:r>
      <w:r w:rsidR="00C51CE5">
        <w:rPr>
          <w:rFonts w:eastAsia="新細明體" w:hint="eastAsia"/>
          <w:lang w:eastAsia="zh-TW"/>
        </w:rPr>
        <w:t xml:space="preserve">agreement lists the options of CSI feedback type, wherein the CSI feedback type may be the latent message before quantization or </w:t>
      </w:r>
      <w:r w:rsidR="00C51CE5">
        <w:rPr>
          <w:rFonts w:eastAsia="新細明體"/>
          <w:lang w:eastAsia="zh-TW"/>
        </w:rPr>
        <w:t>the</w:t>
      </w:r>
      <w:r w:rsidR="00C51CE5">
        <w:rPr>
          <w:rFonts w:eastAsia="新細明體" w:hint="eastAsia"/>
          <w:lang w:eastAsia="zh-TW"/>
        </w:rPr>
        <w:t xml:space="preserve"> binary sequence at the output of quantization.</w:t>
      </w:r>
    </w:p>
    <w:p w14:paraId="5856810D" w14:textId="2D5B7181" w:rsidR="00271F13" w:rsidRDefault="00EF44CD" w:rsidP="000E6A35">
      <w:pPr>
        <w:overflowPunct w:val="0"/>
        <w:autoSpaceDE w:val="0"/>
        <w:autoSpaceDN w:val="0"/>
        <w:adjustRightInd w:val="0"/>
        <w:snapToGrid/>
        <w:spacing w:before="240" w:after="180" w:afterAutospacing="0"/>
        <w:rPr>
          <w:rFonts w:eastAsia="新細明體"/>
          <w:lang w:eastAsia="zh-TW"/>
        </w:rPr>
      </w:pPr>
      <w:r>
        <w:rPr>
          <w:rFonts w:eastAsia="新細明體" w:hint="eastAsia"/>
          <w:lang w:eastAsia="zh-TW"/>
        </w:rPr>
        <w:t>With</w:t>
      </w:r>
      <w:r w:rsidR="00271F13">
        <w:rPr>
          <w:rFonts w:eastAsia="新細明體" w:hint="eastAsia"/>
          <w:lang w:eastAsia="zh-TW"/>
        </w:rPr>
        <w:t xml:space="preserve"> option 1, a UE train</w:t>
      </w:r>
      <w:r w:rsidR="00F26590">
        <w:rPr>
          <w:rFonts w:eastAsia="新細明體" w:hint="eastAsia"/>
          <w:lang w:eastAsia="zh-TW"/>
        </w:rPr>
        <w:t>s</w:t>
      </w:r>
      <w:r w:rsidR="00271F13">
        <w:rPr>
          <w:rFonts w:eastAsia="新細明體" w:hint="eastAsia"/>
          <w:lang w:eastAsia="zh-TW"/>
        </w:rPr>
        <w:t xml:space="preserve"> an encoder within a CSI generation part at the UE side</w:t>
      </w:r>
      <w:r>
        <w:rPr>
          <w:rFonts w:eastAsia="新細明體" w:hint="eastAsia"/>
          <w:lang w:eastAsia="zh-TW"/>
        </w:rPr>
        <w:t xml:space="preserve"> by using a data pair</w:t>
      </w:r>
      <w:r w:rsidR="00271F13">
        <w:rPr>
          <w:rFonts w:eastAsia="新細明體" w:hint="eastAsia"/>
          <w:lang w:eastAsia="zh-TW"/>
        </w:rPr>
        <w:t xml:space="preserve"> without considering quantization. </w:t>
      </w:r>
      <w:r>
        <w:rPr>
          <w:rFonts w:eastAsia="新細明體" w:hint="eastAsia"/>
          <w:lang w:eastAsia="zh-TW"/>
        </w:rPr>
        <w:t>This option may be a simple way that the UE can train the encoder directly. With option 2</w:t>
      </w:r>
      <w:r w:rsidR="00F26590">
        <w:rPr>
          <w:rFonts w:eastAsia="新細明體" w:hint="eastAsia"/>
          <w:lang w:eastAsia="zh-TW"/>
        </w:rPr>
        <w:t xml:space="preserve">, a UE needs to convert </w:t>
      </w:r>
      <w:r w:rsidR="00F26590">
        <w:rPr>
          <w:rFonts w:eastAsia="新細明體"/>
          <w:lang w:eastAsia="zh-TW"/>
        </w:rPr>
        <w:t>CSI feedback</w:t>
      </w:r>
      <w:r w:rsidR="00F26590">
        <w:rPr>
          <w:rFonts w:eastAsia="新細明體" w:hint="eastAsia"/>
          <w:lang w:eastAsia="zh-TW"/>
        </w:rPr>
        <w:t xml:space="preserve"> to a latent message. Then, the UE use the latent message to train an encoder within a CSI generation part at the UE side.</w:t>
      </w:r>
      <w:r w:rsidR="0064439B">
        <w:rPr>
          <w:rFonts w:eastAsia="新細明體" w:hint="eastAsia"/>
          <w:lang w:eastAsia="zh-TW"/>
        </w:rPr>
        <w:t xml:space="preserve"> Moreover, this option may place an addition burden on the UE. Thus, we propose to select option 1 as CSI feedback type.</w:t>
      </w:r>
      <w:r w:rsidR="00F26590">
        <w:rPr>
          <w:rFonts w:eastAsia="新細明體" w:hint="eastAsia"/>
          <w:lang w:eastAsia="zh-TW"/>
        </w:rPr>
        <w:t xml:space="preserve">   </w:t>
      </w:r>
    </w:p>
    <w:p w14:paraId="3B99A4CB" w14:textId="400B2439" w:rsidR="00271F13" w:rsidRPr="00BB4BD3" w:rsidRDefault="0064439B" w:rsidP="00BB4BD3">
      <w:pPr>
        <w:pStyle w:val="3GPPText"/>
        <w:rPr>
          <w:rFonts w:eastAsia="新細明體"/>
          <w:szCs w:val="22"/>
          <w:lang w:eastAsia="zh-TW"/>
        </w:rPr>
      </w:pPr>
      <w:r w:rsidRPr="006F45AF">
        <w:rPr>
          <w:b/>
          <w:color w:val="000000" w:themeColor="text1"/>
        </w:rPr>
        <w:t xml:space="preserve">Proposal </w:t>
      </w:r>
      <w:r w:rsidR="007F333E">
        <w:rPr>
          <w:rFonts w:eastAsia="新細明體"/>
          <w:b/>
          <w:color w:val="000000" w:themeColor="text1"/>
          <w:lang w:eastAsia="zh-TW"/>
        </w:rPr>
        <w:t>4</w:t>
      </w:r>
      <w:r w:rsidRPr="006F45AF">
        <w:rPr>
          <w:b/>
          <w:color w:val="000000" w:themeColor="text1"/>
        </w:rPr>
        <w:t>:</w:t>
      </w:r>
      <w:r w:rsidRPr="0030642F">
        <w:rPr>
          <w:rFonts w:eastAsiaTheme="minorEastAsia"/>
        </w:rPr>
        <w:t xml:space="preserve"> </w:t>
      </w:r>
      <w:r w:rsidRPr="00EF42A7">
        <w:rPr>
          <w:rFonts w:hint="eastAsia"/>
          <w:szCs w:val="22"/>
          <w:lang w:val="en-GB"/>
        </w:rPr>
        <w:t>F</w:t>
      </w:r>
      <w:r w:rsidRPr="00EF42A7">
        <w:rPr>
          <w:szCs w:val="22"/>
          <w:lang w:val="en-GB"/>
        </w:rPr>
        <w:t>or Option 4-1 under Direction A in AI/ML based CSI compression</w:t>
      </w:r>
      <w:r w:rsidRPr="00EF42A7">
        <w:rPr>
          <w:rFonts w:hint="eastAsia"/>
          <w:szCs w:val="22"/>
          <w:lang w:val="en-GB"/>
        </w:rPr>
        <w:t>,</w:t>
      </w:r>
      <w:r w:rsidRPr="00EF42A7">
        <w:rPr>
          <w:szCs w:val="22"/>
          <w:lang w:val="en-GB"/>
        </w:rPr>
        <w:t xml:space="preserve"> for CSI feedback type and format, </w:t>
      </w:r>
      <w:r>
        <w:rPr>
          <w:rFonts w:eastAsia="新細明體" w:hint="eastAsia"/>
          <w:szCs w:val="22"/>
          <w:lang w:val="en-GB" w:eastAsia="zh-TW"/>
        </w:rPr>
        <w:t>support to select option 1 as CSI feedback type.</w:t>
      </w:r>
    </w:p>
    <w:p w14:paraId="7C993231" w14:textId="77777777" w:rsidR="00807B0C" w:rsidRDefault="00E70FA4">
      <w:pPr>
        <w:pStyle w:val="10"/>
        <w:spacing w:after="180"/>
        <w:rPr>
          <w:color w:val="000000" w:themeColor="text1"/>
          <w:lang w:val="en-US"/>
        </w:rPr>
      </w:pPr>
      <w:r>
        <w:rPr>
          <w:color w:val="000000" w:themeColor="text1"/>
          <w:lang w:val="en-US"/>
        </w:rPr>
        <w:t>Conclusion</w:t>
      </w:r>
    </w:p>
    <w:p w14:paraId="783322CB" w14:textId="23E986D1" w:rsidR="006461AC" w:rsidRDefault="00E70FA4" w:rsidP="006461AC">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MS Mincho"/>
          <w:color w:val="000000" w:themeColor="text1"/>
        </w:rPr>
        <w:t xml:space="preserve">discussed our views on </w:t>
      </w:r>
      <w:r w:rsidR="006D1B04">
        <w:rPr>
          <w:rFonts w:eastAsia="MS Mincho"/>
          <w:color w:val="000000" w:themeColor="text1"/>
        </w:rPr>
        <w:t>Inter-vendor training collaboration</w:t>
      </w:r>
      <w:r w:rsidR="001D422B">
        <w:rPr>
          <w:rFonts w:eastAsia="MS Mincho"/>
          <w:color w:val="000000" w:themeColor="text1"/>
        </w:rPr>
        <w:t xml:space="preserve"> </w:t>
      </w:r>
      <w:r w:rsidR="00AB2E25" w:rsidRPr="00AB2E25">
        <w:rPr>
          <w:rFonts w:eastAsiaTheme="minorEastAsia"/>
          <w:color w:val="000000" w:themeColor="text1"/>
        </w:rPr>
        <w:t>and make</w:t>
      </w:r>
      <w:r w:rsidRPr="00AB2E25">
        <w:rPr>
          <w:rFonts w:eastAsiaTheme="minorEastAsia"/>
          <w:color w:val="000000" w:themeColor="text1"/>
        </w:rPr>
        <w:t xml:space="preserve"> the following proposals</w:t>
      </w:r>
      <w:r w:rsidR="00AB2E25" w:rsidRPr="00AB2E25">
        <w:rPr>
          <w:rFonts w:eastAsiaTheme="minorEastAsia"/>
          <w:color w:val="000000" w:themeColor="text1"/>
        </w:rPr>
        <w:t>:</w:t>
      </w:r>
    </w:p>
    <w:p w14:paraId="6187650B" w14:textId="77777777" w:rsidR="006D1B04" w:rsidRDefault="006D1B04" w:rsidP="006D1B04">
      <w:pPr>
        <w:overflowPunct w:val="0"/>
        <w:autoSpaceDE w:val="0"/>
        <w:autoSpaceDN w:val="0"/>
        <w:adjustRightInd w:val="0"/>
        <w:snapToGrid/>
        <w:spacing w:before="240" w:after="180" w:afterAutospacing="0"/>
        <w:rPr>
          <w:rFonts w:eastAsiaTheme="minorEastAsia"/>
        </w:rPr>
      </w:pPr>
      <w:r w:rsidRPr="006F45AF">
        <w:rPr>
          <w:b/>
          <w:color w:val="000000" w:themeColor="text1"/>
          <w:lang w:val="en-US"/>
        </w:rPr>
        <w:t>Proposal 1:</w:t>
      </w:r>
      <w:r w:rsidRPr="0030642F">
        <w:rPr>
          <w:rFonts w:eastAsiaTheme="minorEastAsia"/>
        </w:rPr>
        <w:t xml:space="preserve"> </w:t>
      </w:r>
      <w:r>
        <w:rPr>
          <w:rFonts w:eastAsiaTheme="minorEastAsia"/>
        </w:rPr>
        <w:t xml:space="preserve">For Direction A sub-option 3a-1, if the parameters exchanged from </w:t>
      </w:r>
      <w:proofErr w:type="spellStart"/>
      <w:r>
        <w:rPr>
          <w:rFonts w:eastAsiaTheme="minorEastAsia"/>
        </w:rPr>
        <w:t>gNB</w:t>
      </w:r>
      <w:proofErr w:type="spellEnd"/>
      <w:r>
        <w:rPr>
          <w:rFonts w:eastAsiaTheme="minorEastAsia"/>
        </w:rPr>
        <w:t xml:space="preserve"> are not available, UE performs CSI feedback (compression) with the specified model provided by RAN4.</w:t>
      </w:r>
    </w:p>
    <w:p w14:paraId="145A838B" w14:textId="05F28818" w:rsidR="006D1B04" w:rsidRPr="001D422B" w:rsidRDefault="006D1B04" w:rsidP="006D1B04">
      <w:pPr>
        <w:overflowPunct w:val="0"/>
        <w:autoSpaceDE w:val="0"/>
        <w:autoSpaceDN w:val="0"/>
        <w:adjustRightInd w:val="0"/>
        <w:snapToGrid/>
        <w:spacing w:before="240" w:after="180" w:afterAutospacing="0"/>
        <w:rPr>
          <w:rFonts w:eastAsiaTheme="minorEastAsia"/>
        </w:rPr>
      </w:pPr>
      <w:r w:rsidRPr="006F45AF">
        <w:rPr>
          <w:b/>
          <w:color w:val="000000" w:themeColor="text1"/>
          <w:lang w:val="en-US"/>
        </w:rPr>
        <w:t xml:space="preserve">Proposal </w:t>
      </w:r>
      <w:r w:rsidR="007F333E">
        <w:rPr>
          <w:b/>
          <w:color w:val="000000" w:themeColor="text1"/>
          <w:lang w:val="en-US"/>
        </w:rPr>
        <w:t>2</w:t>
      </w:r>
      <w:r w:rsidRPr="006F45AF">
        <w:rPr>
          <w:b/>
          <w:color w:val="000000" w:themeColor="text1"/>
          <w:lang w:val="en-US"/>
        </w:rPr>
        <w:t>:</w:t>
      </w:r>
      <w:r w:rsidRPr="0030642F">
        <w:rPr>
          <w:rFonts w:eastAsiaTheme="minorEastAsia"/>
        </w:rPr>
        <w:t xml:space="preserve"> </w:t>
      </w:r>
      <w:r>
        <w:rPr>
          <w:rFonts w:eastAsiaTheme="minorEastAsia"/>
        </w:rPr>
        <w:t>For Direction A sub-option 3a-1, UE directly trains the encoder with the parameters exchanged, i.e. Alt.2.</w:t>
      </w:r>
    </w:p>
    <w:p w14:paraId="17D856D2" w14:textId="445BA7D5" w:rsidR="006D1B04" w:rsidRDefault="006D1B04" w:rsidP="006D1B04">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t xml:space="preserve">Proposal </w:t>
      </w:r>
      <w:r w:rsidR="007F333E">
        <w:rPr>
          <w:b/>
          <w:color w:val="000000" w:themeColor="text1"/>
          <w:lang w:val="en-US"/>
        </w:rPr>
        <w:t>3</w:t>
      </w:r>
      <w:r w:rsidRPr="006F45AF">
        <w:rPr>
          <w:b/>
          <w:color w:val="000000" w:themeColor="text1"/>
          <w:lang w:val="en-US"/>
        </w:rPr>
        <w:t>:</w:t>
      </w:r>
      <w:r w:rsidRPr="0030642F">
        <w:rPr>
          <w:rFonts w:eastAsiaTheme="minorEastAsia"/>
        </w:rPr>
        <w:t xml:space="preserve"> </w:t>
      </w:r>
      <w:r>
        <w:rPr>
          <w:rFonts w:eastAsiaTheme="minorEastAsia"/>
        </w:rPr>
        <w:t xml:space="preserve">For Direction A sub-option 4-1, adopt Alt.1 for generation model training, i.e. UE </w:t>
      </w:r>
      <w:proofErr w:type="gramStart"/>
      <w:r>
        <w:rPr>
          <w:rFonts w:eastAsiaTheme="minorEastAsia"/>
        </w:rPr>
        <w:t>firstly</w:t>
      </w:r>
      <w:proofErr w:type="gramEnd"/>
      <w:r>
        <w:rPr>
          <w:rFonts w:eastAsiaTheme="minorEastAsia"/>
        </w:rPr>
        <w:t xml:space="preserve"> trains a nominal reconstruction model and then trains a new generation model.</w:t>
      </w:r>
    </w:p>
    <w:p w14:paraId="32BB8CD2" w14:textId="0B42692E" w:rsidR="0064439B" w:rsidRPr="00EF42A7" w:rsidRDefault="0064439B" w:rsidP="0064439B">
      <w:pPr>
        <w:pStyle w:val="3GPPText"/>
        <w:rPr>
          <w:rFonts w:eastAsia="新細明體"/>
          <w:szCs w:val="22"/>
          <w:lang w:eastAsia="zh-TW"/>
        </w:rPr>
      </w:pPr>
      <w:r w:rsidRPr="006F45AF">
        <w:rPr>
          <w:b/>
          <w:color w:val="000000" w:themeColor="text1"/>
        </w:rPr>
        <w:t xml:space="preserve">Proposal </w:t>
      </w:r>
      <w:r w:rsidR="007F333E">
        <w:rPr>
          <w:rFonts w:eastAsia="新細明體"/>
          <w:b/>
          <w:color w:val="000000" w:themeColor="text1"/>
          <w:lang w:eastAsia="zh-TW"/>
        </w:rPr>
        <w:t>4</w:t>
      </w:r>
      <w:r w:rsidRPr="006F45AF">
        <w:rPr>
          <w:b/>
          <w:color w:val="000000" w:themeColor="text1"/>
        </w:rPr>
        <w:t>:</w:t>
      </w:r>
      <w:r w:rsidRPr="0030642F">
        <w:rPr>
          <w:rFonts w:eastAsiaTheme="minorEastAsia"/>
        </w:rPr>
        <w:t xml:space="preserve"> </w:t>
      </w:r>
      <w:r w:rsidRPr="00EF42A7">
        <w:rPr>
          <w:rFonts w:hint="eastAsia"/>
          <w:szCs w:val="22"/>
          <w:lang w:val="en-GB"/>
        </w:rPr>
        <w:t>F</w:t>
      </w:r>
      <w:r w:rsidRPr="00EF42A7">
        <w:rPr>
          <w:szCs w:val="22"/>
          <w:lang w:val="en-GB"/>
        </w:rPr>
        <w:t>or Option 4-1 under Direction A in AI/ML based CSI compression</w:t>
      </w:r>
      <w:r w:rsidRPr="00EF42A7">
        <w:rPr>
          <w:rFonts w:hint="eastAsia"/>
          <w:szCs w:val="22"/>
          <w:lang w:val="en-GB"/>
        </w:rPr>
        <w:t>,</w:t>
      </w:r>
      <w:r w:rsidRPr="00EF42A7">
        <w:rPr>
          <w:szCs w:val="22"/>
          <w:lang w:val="en-GB"/>
        </w:rPr>
        <w:t xml:space="preserve"> for CSI feedback type and format, </w:t>
      </w:r>
      <w:r>
        <w:rPr>
          <w:rFonts w:eastAsia="新細明體" w:hint="eastAsia"/>
          <w:szCs w:val="22"/>
          <w:lang w:val="en-GB" w:eastAsia="zh-TW"/>
        </w:rPr>
        <w:t>support to select option 1 as CSI feedback type.</w:t>
      </w:r>
    </w:p>
    <w:p w14:paraId="57B2E6DB" w14:textId="77777777" w:rsidR="0064439B" w:rsidRPr="00BB4BD3" w:rsidRDefault="0064439B" w:rsidP="006D1B04">
      <w:pPr>
        <w:overflowPunct w:val="0"/>
        <w:autoSpaceDE w:val="0"/>
        <w:autoSpaceDN w:val="0"/>
        <w:adjustRightInd w:val="0"/>
        <w:snapToGrid/>
        <w:spacing w:before="240" w:after="180" w:afterAutospacing="0"/>
        <w:rPr>
          <w:rFonts w:eastAsia="新細明體"/>
          <w:lang w:val="en-US" w:eastAsia="zh-TW"/>
        </w:rPr>
      </w:pPr>
    </w:p>
    <w:p w14:paraId="357AF217" w14:textId="77777777" w:rsidR="00807B0C" w:rsidRDefault="00E70FA4">
      <w:pPr>
        <w:pStyle w:val="10"/>
        <w:spacing w:after="180"/>
        <w:rPr>
          <w:color w:val="000000" w:themeColor="text1"/>
          <w:lang w:val="en-US"/>
        </w:rPr>
      </w:pPr>
      <w:r>
        <w:rPr>
          <w:color w:val="000000" w:themeColor="text1"/>
          <w:lang w:val="en-US"/>
        </w:rPr>
        <w:t>References</w:t>
      </w:r>
    </w:p>
    <w:bookmarkEnd w:id="3"/>
    <w:p w14:paraId="18DEDCD3" w14:textId="73415378" w:rsidR="00AF0739" w:rsidRPr="00B63EFD" w:rsidRDefault="00B63EFD" w:rsidP="00B670C6">
      <w:pPr>
        <w:pStyle w:val="textintend2"/>
        <w:rPr>
          <w:color w:val="000000" w:themeColor="text1"/>
          <w:sz w:val="21"/>
          <w:szCs w:val="24"/>
          <w:lang w:eastAsia="ja-JP"/>
        </w:rPr>
      </w:pPr>
      <w:r w:rsidRPr="00B63EFD">
        <w:rPr>
          <w:color w:val="000000" w:themeColor="text1"/>
          <w:sz w:val="21"/>
          <w:szCs w:val="24"/>
          <w:lang w:eastAsia="ja-JP"/>
        </w:rPr>
        <w:t>RP-251870</w:t>
      </w:r>
      <w:r w:rsidR="00B670C6" w:rsidRPr="00B63EFD">
        <w:rPr>
          <w:color w:val="000000" w:themeColor="text1"/>
          <w:sz w:val="21"/>
          <w:szCs w:val="24"/>
          <w:lang w:eastAsia="ja-JP"/>
        </w:rPr>
        <w:t xml:space="preserve">, </w:t>
      </w:r>
      <w:r w:rsidRPr="00B63EFD">
        <w:rPr>
          <w:color w:val="000000" w:themeColor="text1"/>
          <w:sz w:val="21"/>
          <w:szCs w:val="24"/>
          <w:lang w:eastAsia="ja-JP"/>
        </w:rPr>
        <w:t>New WI: Artificial Intelligence (AI)/Machine Learning (ML) for NR air interface enhancements, RAN#108.</w:t>
      </w:r>
    </w:p>
    <w:p w14:paraId="2C2C0BB8" w14:textId="6A246353" w:rsidR="00B63EFD" w:rsidRPr="00B63EFD" w:rsidRDefault="00B63EFD" w:rsidP="00B670C6">
      <w:pPr>
        <w:pStyle w:val="textintend2"/>
        <w:rPr>
          <w:color w:val="000000" w:themeColor="text1"/>
          <w:sz w:val="21"/>
          <w:szCs w:val="24"/>
          <w:lang w:eastAsia="ja-JP"/>
        </w:rPr>
      </w:pPr>
      <w:r w:rsidRPr="00B63EFD">
        <w:rPr>
          <w:rFonts w:eastAsia="SimSun" w:hint="eastAsia"/>
          <w:color w:val="000000" w:themeColor="text1"/>
          <w:sz w:val="21"/>
          <w:szCs w:val="24"/>
          <w:lang w:eastAsia="zh-CN"/>
        </w:rPr>
        <w:t>C</w:t>
      </w:r>
      <w:r w:rsidRPr="00B63EFD">
        <w:rPr>
          <w:rFonts w:eastAsia="SimSun"/>
          <w:color w:val="000000" w:themeColor="text1"/>
          <w:sz w:val="21"/>
          <w:szCs w:val="24"/>
          <w:lang w:eastAsia="zh-CN"/>
        </w:rPr>
        <w:t>hairman’s notes, RAN1#120bis.</w:t>
      </w:r>
    </w:p>
    <w:p w14:paraId="110358BF" w14:textId="49B9634D" w:rsidR="00B63EFD" w:rsidRPr="00BB4BD3" w:rsidRDefault="00B63EFD" w:rsidP="00B63EFD">
      <w:pPr>
        <w:pStyle w:val="textintend2"/>
        <w:rPr>
          <w:color w:val="000000" w:themeColor="text1"/>
          <w:sz w:val="21"/>
          <w:szCs w:val="24"/>
          <w:lang w:eastAsia="ja-JP"/>
        </w:rPr>
      </w:pPr>
      <w:r w:rsidRPr="00B63EFD">
        <w:rPr>
          <w:rFonts w:eastAsia="SimSun" w:hint="eastAsia"/>
          <w:color w:val="000000" w:themeColor="text1"/>
          <w:sz w:val="21"/>
          <w:szCs w:val="24"/>
          <w:lang w:eastAsia="zh-CN"/>
        </w:rPr>
        <w:t>C</w:t>
      </w:r>
      <w:r w:rsidRPr="00B63EFD">
        <w:rPr>
          <w:rFonts w:eastAsia="SimSun"/>
          <w:color w:val="000000" w:themeColor="text1"/>
          <w:sz w:val="21"/>
          <w:szCs w:val="24"/>
          <w:lang w:eastAsia="zh-CN"/>
        </w:rPr>
        <w:t>hairman’s notes, RAN1#118bis.</w:t>
      </w:r>
    </w:p>
    <w:p w14:paraId="1EF2710F" w14:textId="148D6233" w:rsidR="0064439B" w:rsidRPr="0064439B" w:rsidRDefault="0064439B" w:rsidP="0064439B">
      <w:pPr>
        <w:pStyle w:val="textintend2"/>
        <w:rPr>
          <w:color w:val="000000" w:themeColor="text1"/>
          <w:sz w:val="21"/>
          <w:szCs w:val="24"/>
          <w:lang w:eastAsia="ja-JP"/>
        </w:rPr>
      </w:pPr>
      <w:r w:rsidRPr="00B63EFD">
        <w:rPr>
          <w:rFonts w:eastAsia="SimSun" w:hint="eastAsia"/>
          <w:color w:val="000000" w:themeColor="text1"/>
          <w:sz w:val="21"/>
          <w:szCs w:val="24"/>
          <w:lang w:eastAsia="zh-CN"/>
        </w:rPr>
        <w:t>C</w:t>
      </w:r>
      <w:r w:rsidRPr="00B63EFD">
        <w:rPr>
          <w:rFonts w:eastAsia="SimSun"/>
          <w:color w:val="000000" w:themeColor="text1"/>
          <w:sz w:val="21"/>
          <w:szCs w:val="24"/>
          <w:lang w:eastAsia="zh-CN"/>
        </w:rPr>
        <w:t>hairman’s notes, RAN1#1</w:t>
      </w:r>
      <w:r>
        <w:rPr>
          <w:rFonts w:eastAsia="新細明體" w:hint="eastAsia"/>
          <w:color w:val="000000" w:themeColor="text1"/>
          <w:sz w:val="21"/>
          <w:szCs w:val="24"/>
          <w:lang w:eastAsia="zh-TW"/>
        </w:rPr>
        <w:t>22</w:t>
      </w:r>
      <w:r w:rsidRPr="00B63EFD">
        <w:rPr>
          <w:rFonts w:eastAsia="SimSun"/>
          <w:color w:val="000000" w:themeColor="text1"/>
          <w:sz w:val="21"/>
          <w:szCs w:val="24"/>
          <w:lang w:eastAsia="zh-CN"/>
        </w:rPr>
        <w:t>.</w:t>
      </w:r>
    </w:p>
    <w:sectPr w:rsidR="0064439B" w:rsidRPr="0064439B">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4A8CB" w14:textId="77777777" w:rsidR="00173118" w:rsidRDefault="00173118">
      <w:pPr>
        <w:spacing w:after="0"/>
      </w:pPr>
      <w:r>
        <w:separator/>
      </w:r>
    </w:p>
  </w:endnote>
  <w:endnote w:type="continuationSeparator" w:id="0">
    <w:p w14:paraId="0102149E" w14:textId="77777777" w:rsidR="00173118" w:rsidRDefault="0017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0E6A35" w:rsidRDefault="000E6A35">
    <w:pPr>
      <w:pStyle w:val="af4"/>
      <w:jc w:val="center"/>
    </w:pPr>
    <w:r>
      <w:rPr>
        <w:b/>
      </w:rPr>
      <w:fldChar w:fldCharType="begin"/>
    </w:r>
    <w:r>
      <w:rPr>
        <w:b/>
      </w:rPr>
      <w:instrText>PAGE</w:instrText>
    </w:r>
    <w:r>
      <w:rPr>
        <w:b/>
      </w:rPr>
      <w:fldChar w:fldCharType="separate"/>
    </w:r>
    <w:r w:rsidR="007F333E">
      <w:rPr>
        <w:b/>
        <w:noProof/>
      </w:rPr>
      <w:t>5</w:t>
    </w:r>
    <w:r>
      <w:rPr>
        <w:b/>
      </w:rPr>
      <w:fldChar w:fldCharType="end"/>
    </w:r>
  </w:p>
  <w:p w14:paraId="268EA5DB" w14:textId="77777777" w:rsidR="000E6A35" w:rsidRDefault="000E6A35">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5F5BD" w14:textId="77777777" w:rsidR="00173118" w:rsidRDefault="00173118">
      <w:pPr>
        <w:spacing w:after="0"/>
      </w:pPr>
      <w:r>
        <w:separator/>
      </w:r>
    </w:p>
  </w:footnote>
  <w:footnote w:type="continuationSeparator" w:id="0">
    <w:p w14:paraId="0E0F2767" w14:textId="77777777" w:rsidR="00173118" w:rsidRDefault="001731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B77FB"/>
    <w:multiLevelType w:val="multilevel"/>
    <w:tmpl w:val="02BB77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D04040"/>
    <w:multiLevelType w:val="hybridMultilevel"/>
    <w:tmpl w:val="31CCBE44"/>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8D2E57"/>
    <w:multiLevelType w:val="hybridMultilevel"/>
    <w:tmpl w:val="E924964A"/>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3CB5364E"/>
    <w:multiLevelType w:val="hybridMultilevel"/>
    <w:tmpl w:val="24366F5C"/>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3"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387489"/>
    <w:multiLevelType w:val="multilevel"/>
    <w:tmpl w:val="433874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FF5F2B"/>
    <w:multiLevelType w:val="multilevel"/>
    <w:tmpl w:val="3F4229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4357518"/>
    <w:multiLevelType w:val="hybridMultilevel"/>
    <w:tmpl w:val="DB32B2E8"/>
    <w:lvl w:ilvl="0" w:tplc="13669776">
      <w:start w:val="1"/>
      <w:numFmt w:val="bullet"/>
      <w:lvlText w:val=""/>
      <w:lvlJc w:val="left"/>
      <w:pPr>
        <w:tabs>
          <w:tab w:val="num" w:pos="720"/>
        </w:tabs>
        <w:ind w:left="720" w:hanging="360"/>
      </w:pPr>
      <w:rPr>
        <w:rFonts w:ascii="Symbol" w:hAnsi="Symbol" w:hint="default"/>
      </w:rPr>
    </w:lvl>
    <w:lvl w:ilvl="1" w:tplc="EEC6EBF8">
      <w:numFmt w:val="bullet"/>
      <w:lvlText w:val="o"/>
      <w:lvlJc w:val="left"/>
      <w:pPr>
        <w:tabs>
          <w:tab w:val="num" w:pos="1440"/>
        </w:tabs>
        <w:ind w:left="1440" w:hanging="360"/>
      </w:pPr>
      <w:rPr>
        <w:rFonts w:ascii="Courier New" w:hAnsi="Courier New" w:hint="default"/>
      </w:rPr>
    </w:lvl>
    <w:lvl w:ilvl="2" w:tplc="135AA51A" w:tentative="1">
      <w:start w:val="1"/>
      <w:numFmt w:val="bullet"/>
      <w:lvlText w:val=""/>
      <w:lvlJc w:val="left"/>
      <w:pPr>
        <w:tabs>
          <w:tab w:val="num" w:pos="2160"/>
        </w:tabs>
        <w:ind w:left="2160" w:hanging="360"/>
      </w:pPr>
      <w:rPr>
        <w:rFonts w:ascii="Symbol" w:hAnsi="Symbol" w:hint="default"/>
      </w:rPr>
    </w:lvl>
    <w:lvl w:ilvl="3" w:tplc="54721AB6" w:tentative="1">
      <w:start w:val="1"/>
      <w:numFmt w:val="bullet"/>
      <w:lvlText w:val=""/>
      <w:lvlJc w:val="left"/>
      <w:pPr>
        <w:tabs>
          <w:tab w:val="num" w:pos="2880"/>
        </w:tabs>
        <w:ind w:left="2880" w:hanging="360"/>
      </w:pPr>
      <w:rPr>
        <w:rFonts w:ascii="Symbol" w:hAnsi="Symbol" w:hint="default"/>
      </w:rPr>
    </w:lvl>
    <w:lvl w:ilvl="4" w:tplc="24CAD6D8" w:tentative="1">
      <w:start w:val="1"/>
      <w:numFmt w:val="bullet"/>
      <w:lvlText w:val=""/>
      <w:lvlJc w:val="left"/>
      <w:pPr>
        <w:tabs>
          <w:tab w:val="num" w:pos="3600"/>
        </w:tabs>
        <w:ind w:left="3600" w:hanging="360"/>
      </w:pPr>
      <w:rPr>
        <w:rFonts w:ascii="Symbol" w:hAnsi="Symbol" w:hint="default"/>
      </w:rPr>
    </w:lvl>
    <w:lvl w:ilvl="5" w:tplc="DD0EF890" w:tentative="1">
      <w:start w:val="1"/>
      <w:numFmt w:val="bullet"/>
      <w:lvlText w:val=""/>
      <w:lvlJc w:val="left"/>
      <w:pPr>
        <w:tabs>
          <w:tab w:val="num" w:pos="4320"/>
        </w:tabs>
        <w:ind w:left="4320" w:hanging="360"/>
      </w:pPr>
      <w:rPr>
        <w:rFonts w:ascii="Symbol" w:hAnsi="Symbol" w:hint="default"/>
      </w:rPr>
    </w:lvl>
    <w:lvl w:ilvl="6" w:tplc="35124672" w:tentative="1">
      <w:start w:val="1"/>
      <w:numFmt w:val="bullet"/>
      <w:lvlText w:val=""/>
      <w:lvlJc w:val="left"/>
      <w:pPr>
        <w:tabs>
          <w:tab w:val="num" w:pos="5040"/>
        </w:tabs>
        <w:ind w:left="5040" w:hanging="360"/>
      </w:pPr>
      <w:rPr>
        <w:rFonts w:ascii="Symbol" w:hAnsi="Symbol" w:hint="default"/>
      </w:rPr>
    </w:lvl>
    <w:lvl w:ilvl="7" w:tplc="01383160" w:tentative="1">
      <w:start w:val="1"/>
      <w:numFmt w:val="bullet"/>
      <w:lvlText w:val=""/>
      <w:lvlJc w:val="left"/>
      <w:pPr>
        <w:tabs>
          <w:tab w:val="num" w:pos="5760"/>
        </w:tabs>
        <w:ind w:left="5760" w:hanging="360"/>
      </w:pPr>
      <w:rPr>
        <w:rFonts w:ascii="Symbol" w:hAnsi="Symbol" w:hint="default"/>
      </w:rPr>
    </w:lvl>
    <w:lvl w:ilvl="8" w:tplc="7920510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9"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A40026E"/>
    <w:multiLevelType w:val="hybridMultilevel"/>
    <w:tmpl w:val="DB225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AE7CAE"/>
    <w:multiLevelType w:val="hybridMultilevel"/>
    <w:tmpl w:val="B712C156"/>
    <w:lvl w:ilvl="0" w:tplc="B6A0BA1E">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6A0DFA"/>
    <w:multiLevelType w:val="hybridMultilevel"/>
    <w:tmpl w:val="F5E4C270"/>
    <w:lvl w:ilvl="0" w:tplc="3296259A">
      <w:numFmt w:val="bullet"/>
      <w:lvlText w:val=""/>
      <w:lvlJc w:val="left"/>
      <w:pPr>
        <w:ind w:left="360" w:hanging="360"/>
      </w:pPr>
      <w:rPr>
        <w:rFonts w:ascii="Wingdings" w:eastAsia="MS Gothic"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8268DA"/>
    <w:multiLevelType w:val="multilevel"/>
    <w:tmpl w:val="65826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1504AE"/>
    <w:multiLevelType w:val="multilevel"/>
    <w:tmpl w:val="6A1504A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15:restartNumberingAfterBreak="0">
    <w:nsid w:val="703157D4"/>
    <w:multiLevelType w:val="multilevel"/>
    <w:tmpl w:val="B1047CA2"/>
    <w:lvl w:ilvl="0">
      <w:start w:val="1"/>
      <w:numFmt w:val="decimal"/>
      <w:pStyle w:val="10"/>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6" w15:restartNumberingAfterBreak="0">
    <w:nsid w:val="70472A34"/>
    <w:multiLevelType w:val="hybridMultilevel"/>
    <w:tmpl w:val="74AA28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767F367D"/>
    <w:multiLevelType w:val="hybridMultilevel"/>
    <w:tmpl w:val="1CF2F1B4"/>
    <w:lvl w:ilvl="0" w:tplc="BA7EF430">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3"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24213076">
    <w:abstractNumId w:val="35"/>
  </w:num>
  <w:num w:numId="2" w16cid:durableId="2050914967">
    <w:abstractNumId w:val="4"/>
  </w:num>
  <w:num w:numId="3" w16cid:durableId="813528443">
    <w:abstractNumId w:val="38"/>
  </w:num>
  <w:num w:numId="4" w16cid:durableId="1075127134">
    <w:abstractNumId w:val="3"/>
  </w:num>
  <w:num w:numId="5" w16cid:durableId="822353557">
    <w:abstractNumId w:val="18"/>
  </w:num>
  <w:num w:numId="6" w16cid:durableId="1154374568">
    <w:abstractNumId w:val="20"/>
  </w:num>
  <w:num w:numId="7" w16cid:durableId="1873179116">
    <w:abstractNumId w:val="21"/>
  </w:num>
  <w:num w:numId="8" w16cid:durableId="1921866224">
    <w:abstractNumId w:val="42"/>
  </w:num>
  <w:num w:numId="9" w16cid:durableId="804354353">
    <w:abstractNumId w:val="9"/>
  </w:num>
  <w:num w:numId="10" w16cid:durableId="490408501">
    <w:abstractNumId w:val="13"/>
  </w:num>
  <w:num w:numId="11" w16cid:durableId="1570968241">
    <w:abstractNumId w:val="28"/>
  </w:num>
  <w:num w:numId="12" w16cid:durableId="1046416747">
    <w:abstractNumId w:val="34"/>
  </w:num>
  <w:num w:numId="13" w16cid:durableId="1259562888">
    <w:abstractNumId w:val="14"/>
  </w:num>
  <w:num w:numId="14" w16cid:durableId="1490901927">
    <w:abstractNumId w:val="2"/>
  </w:num>
  <w:num w:numId="15" w16cid:durableId="1875577420">
    <w:abstractNumId w:val="40"/>
  </w:num>
  <w:num w:numId="16" w16cid:durableId="1344818355">
    <w:abstractNumId w:val="32"/>
  </w:num>
  <w:num w:numId="17" w16cid:durableId="1836190859">
    <w:abstractNumId w:val="5"/>
  </w:num>
  <w:num w:numId="18" w16cid:durableId="874269936">
    <w:abstractNumId w:val="33"/>
  </w:num>
  <w:num w:numId="19" w16cid:durableId="29653266">
    <w:abstractNumId w:val="15"/>
  </w:num>
  <w:num w:numId="20" w16cid:durableId="11837422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69511913">
    <w:abstractNumId w:val="26"/>
  </w:num>
  <w:num w:numId="22" w16cid:durableId="1487668948">
    <w:abstractNumId w:val="26"/>
  </w:num>
  <w:num w:numId="23" w16cid:durableId="844831642">
    <w:abstractNumId w:val="24"/>
  </w:num>
  <w:num w:numId="24" w16cid:durableId="714044716">
    <w:abstractNumId w:val="36"/>
  </w:num>
  <w:num w:numId="25" w16cid:durableId="1974674150">
    <w:abstractNumId w:val="30"/>
  </w:num>
  <w:num w:numId="26" w16cid:durableId="180750687">
    <w:abstractNumId w:val="27"/>
  </w:num>
  <w:num w:numId="27" w16cid:durableId="1907493356">
    <w:abstractNumId w:val="10"/>
  </w:num>
  <w:num w:numId="28" w16cid:durableId="1780568175">
    <w:abstractNumId w:val="17"/>
  </w:num>
  <w:num w:numId="29" w16cid:durableId="293487867">
    <w:abstractNumId w:val="41"/>
  </w:num>
  <w:num w:numId="30" w16cid:durableId="675771256">
    <w:abstractNumId w:val="19"/>
  </w:num>
  <w:num w:numId="31" w16cid:durableId="987048682">
    <w:abstractNumId w:val="1"/>
  </w:num>
  <w:num w:numId="32" w16cid:durableId="104469233">
    <w:abstractNumId w:val="43"/>
  </w:num>
  <w:num w:numId="33" w16cid:durableId="937443084">
    <w:abstractNumId w:val="31"/>
  </w:num>
  <w:num w:numId="34" w16cid:durableId="118913434">
    <w:abstractNumId w:val="11"/>
  </w:num>
  <w:num w:numId="35" w16cid:durableId="1976058315">
    <w:abstractNumId w:val="29"/>
  </w:num>
  <w:num w:numId="36" w16cid:durableId="1516648793">
    <w:abstractNumId w:val="12"/>
  </w:num>
  <w:num w:numId="37" w16cid:durableId="110175633">
    <w:abstractNumId w:val="6"/>
  </w:num>
  <w:num w:numId="38" w16cid:durableId="769008606">
    <w:abstractNumId w:val="23"/>
  </w:num>
  <w:num w:numId="39" w16cid:durableId="824248017">
    <w:abstractNumId w:val="25"/>
  </w:num>
  <w:num w:numId="40" w16cid:durableId="868371021">
    <w:abstractNumId w:val="22"/>
  </w:num>
  <w:num w:numId="41" w16cid:durableId="1803428022">
    <w:abstractNumId w:val="37"/>
  </w:num>
  <w:num w:numId="42" w16cid:durableId="102119674">
    <w:abstractNumId w:val="39"/>
  </w:num>
  <w:num w:numId="43" w16cid:durableId="1871531644">
    <w:abstractNumId w:val="0"/>
  </w:num>
  <w:num w:numId="44" w16cid:durableId="37824861">
    <w:abstractNumId w:val="7"/>
  </w:num>
  <w:num w:numId="45" w16cid:durableId="8241981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2FC"/>
    <w:rsid w:val="000135B8"/>
    <w:rsid w:val="00013B31"/>
    <w:rsid w:val="00014468"/>
    <w:rsid w:val="0001517E"/>
    <w:rsid w:val="000154A8"/>
    <w:rsid w:val="000157A7"/>
    <w:rsid w:val="00015FF6"/>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E74"/>
    <w:rsid w:val="00022F6C"/>
    <w:rsid w:val="00023256"/>
    <w:rsid w:val="00023821"/>
    <w:rsid w:val="00023C3B"/>
    <w:rsid w:val="000240B8"/>
    <w:rsid w:val="00024358"/>
    <w:rsid w:val="00024359"/>
    <w:rsid w:val="0002486B"/>
    <w:rsid w:val="00024A7C"/>
    <w:rsid w:val="00024C41"/>
    <w:rsid w:val="0002509F"/>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938"/>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5B5"/>
    <w:rsid w:val="00036830"/>
    <w:rsid w:val="00037050"/>
    <w:rsid w:val="0003772B"/>
    <w:rsid w:val="00037D7F"/>
    <w:rsid w:val="0004004C"/>
    <w:rsid w:val="0004055D"/>
    <w:rsid w:val="000411B6"/>
    <w:rsid w:val="00041332"/>
    <w:rsid w:val="00041470"/>
    <w:rsid w:val="00041DB3"/>
    <w:rsid w:val="00041E9B"/>
    <w:rsid w:val="00042102"/>
    <w:rsid w:val="00042247"/>
    <w:rsid w:val="00042697"/>
    <w:rsid w:val="000428EC"/>
    <w:rsid w:val="00042C5C"/>
    <w:rsid w:val="00042DAD"/>
    <w:rsid w:val="00042EB2"/>
    <w:rsid w:val="00043005"/>
    <w:rsid w:val="00043205"/>
    <w:rsid w:val="00044018"/>
    <w:rsid w:val="00044B35"/>
    <w:rsid w:val="00044CF9"/>
    <w:rsid w:val="00045078"/>
    <w:rsid w:val="000457A2"/>
    <w:rsid w:val="000459D8"/>
    <w:rsid w:val="000462F7"/>
    <w:rsid w:val="00046392"/>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E39"/>
    <w:rsid w:val="00052523"/>
    <w:rsid w:val="00052627"/>
    <w:rsid w:val="00052D1B"/>
    <w:rsid w:val="0005309E"/>
    <w:rsid w:val="0005342A"/>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4F8"/>
    <w:rsid w:val="000B5B15"/>
    <w:rsid w:val="000B5C2C"/>
    <w:rsid w:val="000B6BA7"/>
    <w:rsid w:val="000B6E4C"/>
    <w:rsid w:val="000B6E61"/>
    <w:rsid w:val="000B7321"/>
    <w:rsid w:val="000B7C4D"/>
    <w:rsid w:val="000C00D0"/>
    <w:rsid w:val="000C04E0"/>
    <w:rsid w:val="000C0725"/>
    <w:rsid w:val="000C0EDD"/>
    <w:rsid w:val="000C1961"/>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699"/>
    <w:rsid w:val="000D4A01"/>
    <w:rsid w:val="000D4DC5"/>
    <w:rsid w:val="000D4E2B"/>
    <w:rsid w:val="000D4EBE"/>
    <w:rsid w:val="000D52A3"/>
    <w:rsid w:val="000D55D6"/>
    <w:rsid w:val="000D594D"/>
    <w:rsid w:val="000D646D"/>
    <w:rsid w:val="000D649B"/>
    <w:rsid w:val="000D657D"/>
    <w:rsid w:val="000D7660"/>
    <w:rsid w:val="000D7DB9"/>
    <w:rsid w:val="000D7E78"/>
    <w:rsid w:val="000E031D"/>
    <w:rsid w:val="000E0349"/>
    <w:rsid w:val="000E0581"/>
    <w:rsid w:val="000E0CDB"/>
    <w:rsid w:val="000E1540"/>
    <w:rsid w:val="000E167A"/>
    <w:rsid w:val="000E229C"/>
    <w:rsid w:val="000E247B"/>
    <w:rsid w:val="000E25A0"/>
    <w:rsid w:val="000E2AC6"/>
    <w:rsid w:val="000E2B92"/>
    <w:rsid w:val="000E3412"/>
    <w:rsid w:val="000E3548"/>
    <w:rsid w:val="000E3591"/>
    <w:rsid w:val="000E3763"/>
    <w:rsid w:val="000E37D6"/>
    <w:rsid w:val="000E3DC5"/>
    <w:rsid w:val="000E4717"/>
    <w:rsid w:val="000E4DD1"/>
    <w:rsid w:val="000E5AD3"/>
    <w:rsid w:val="000E5D1E"/>
    <w:rsid w:val="000E60D2"/>
    <w:rsid w:val="000E6193"/>
    <w:rsid w:val="000E6A35"/>
    <w:rsid w:val="000E71CA"/>
    <w:rsid w:val="000E7D8E"/>
    <w:rsid w:val="000E7FCB"/>
    <w:rsid w:val="000F0244"/>
    <w:rsid w:val="000F02BF"/>
    <w:rsid w:val="000F08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500"/>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1A4"/>
    <w:rsid w:val="0012628C"/>
    <w:rsid w:val="00126397"/>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0F7"/>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1DB"/>
    <w:rsid w:val="00141611"/>
    <w:rsid w:val="00141907"/>
    <w:rsid w:val="0014190A"/>
    <w:rsid w:val="00141D89"/>
    <w:rsid w:val="00141E74"/>
    <w:rsid w:val="00142050"/>
    <w:rsid w:val="001421CA"/>
    <w:rsid w:val="0014245F"/>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930"/>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2E44"/>
    <w:rsid w:val="0016317E"/>
    <w:rsid w:val="001636DD"/>
    <w:rsid w:val="001638D4"/>
    <w:rsid w:val="001644CE"/>
    <w:rsid w:val="0016460B"/>
    <w:rsid w:val="001646C4"/>
    <w:rsid w:val="00164717"/>
    <w:rsid w:val="00165199"/>
    <w:rsid w:val="001654BE"/>
    <w:rsid w:val="0016556E"/>
    <w:rsid w:val="001656CF"/>
    <w:rsid w:val="00165980"/>
    <w:rsid w:val="00165E20"/>
    <w:rsid w:val="00166002"/>
    <w:rsid w:val="001665ED"/>
    <w:rsid w:val="001666A4"/>
    <w:rsid w:val="001666B7"/>
    <w:rsid w:val="00166BE3"/>
    <w:rsid w:val="001674D8"/>
    <w:rsid w:val="00167627"/>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F"/>
    <w:rsid w:val="00172B4B"/>
    <w:rsid w:val="00172EB4"/>
    <w:rsid w:val="00172FEB"/>
    <w:rsid w:val="00173022"/>
    <w:rsid w:val="00173118"/>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127"/>
    <w:rsid w:val="001765C8"/>
    <w:rsid w:val="00176A6F"/>
    <w:rsid w:val="00176F9A"/>
    <w:rsid w:val="00177182"/>
    <w:rsid w:val="00177267"/>
    <w:rsid w:val="00177971"/>
    <w:rsid w:val="00177C06"/>
    <w:rsid w:val="0018048F"/>
    <w:rsid w:val="00180A51"/>
    <w:rsid w:val="00180DC4"/>
    <w:rsid w:val="001811C2"/>
    <w:rsid w:val="001816B4"/>
    <w:rsid w:val="001818D9"/>
    <w:rsid w:val="00181FE3"/>
    <w:rsid w:val="0018226C"/>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663"/>
    <w:rsid w:val="001A3B12"/>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4E5B"/>
    <w:rsid w:val="001C574F"/>
    <w:rsid w:val="001C5FEB"/>
    <w:rsid w:val="001C6136"/>
    <w:rsid w:val="001C6307"/>
    <w:rsid w:val="001C7030"/>
    <w:rsid w:val="001C731F"/>
    <w:rsid w:val="001C74A2"/>
    <w:rsid w:val="001C79DB"/>
    <w:rsid w:val="001C7B85"/>
    <w:rsid w:val="001C7BD8"/>
    <w:rsid w:val="001C7DC7"/>
    <w:rsid w:val="001D0E61"/>
    <w:rsid w:val="001D160B"/>
    <w:rsid w:val="001D166A"/>
    <w:rsid w:val="001D1932"/>
    <w:rsid w:val="001D1B8F"/>
    <w:rsid w:val="001D235F"/>
    <w:rsid w:val="001D28E6"/>
    <w:rsid w:val="001D29D1"/>
    <w:rsid w:val="001D2ED6"/>
    <w:rsid w:val="001D3BBE"/>
    <w:rsid w:val="001D421B"/>
    <w:rsid w:val="001D422B"/>
    <w:rsid w:val="001D42DB"/>
    <w:rsid w:val="001D47FE"/>
    <w:rsid w:val="001D531B"/>
    <w:rsid w:val="001D560F"/>
    <w:rsid w:val="001D5B31"/>
    <w:rsid w:val="001D5F3E"/>
    <w:rsid w:val="001D62C4"/>
    <w:rsid w:val="001D673C"/>
    <w:rsid w:val="001D6ADA"/>
    <w:rsid w:val="001D6BBA"/>
    <w:rsid w:val="001D7133"/>
    <w:rsid w:val="001D72C4"/>
    <w:rsid w:val="001D78A3"/>
    <w:rsid w:val="001D7D74"/>
    <w:rsid w:val="001E040F"/>
    <w:rsid w:val="001E0B4E"/>
    <w:rsid w:val="001E1047"/>
    <w:rsid w:val="001E133E"/>
    <w:rsid w:val="001E1763"/>
    <w:rsid w:val="001E1B4F"/>
    <w:rsid w:val="001E1BEC"/>
    <w:rsid w:val="001E1D82"/>
    <w:rsid w:val="001E1EF0"/>
    <w:rsid w:val="001E2357"/>
    <w:rsid w:val="001E260E"/>
    <w:rsid w:val="001E2B63"/>
    <w:rsid w:val="001E2C01"/>
    <w:rsid w:val="001E2E64"/>
    <w:rsid w:val="001E2E7F"/>
    <w:rsid w:val="001E2FFC"/>
    <w:rsid w:val="001E31E4"/>
    <w:rsid w:val="001E33C1"/>
    <w:rsid w:val="001E35CF"/>
    <w:rsid w:val="001E477A"/>
    <w:rsid w:val="001E4A8C"/>
    <w:rsid w:val="001E50E0"/>
    <w:rsid w:val="001E5359"/>
    <w:rsid w:val="001E580A"/>
    <w:rsid w:val="001E58C6"/>
    <w:rsid w:val="001E5A11"/>
    <w:rsid w:val="001E5F84"/>
    <w:rsid w:val="001E634E"/>
    <w:rsid w:val="001E695B"/>
    <w:rsid w:val="001E706E"/>
    <w:rsid w:val="001E72B4"/>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3064"/>
    <w:rsid w:val="00203143"/>
    <w:rsid w:val="0020316A"/>
    <w:rsid w:val="002036BE"/>
    <w:rsid w:val="00203705"/>
    <w:rsid w:val="002039C4"/>
    <w:rsid w:val="00203DC5"/>
    <w:rsid w:val="0020411E"/>
    <w:rsid w:val="00204181"/>
    <w:rsid w:val="00204834"/>
    <w:rsid w:val="002052C8"/>
    <w:rsid w:val="0020532A"/>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1D2F"/>
    <w:rsid w:val="0021243A"/>
    <w:rsid w:val="00212858"/>
    <w:rsid w:val="002128A5"/>
    <w:rsid w:val="002129E5"/>
    <w:rsid w:val="00212D68"/>
    <w:rsid w:val="00212EA4"/>
    <w:rsid w:val="00213488"/>
    <w:rsid w:val="0021362B"/>
    <w:rsid w:val="0021386B"/>
    <w:rsid w:val="00214078"/>
    <w:rsid w:val="0021443B"/>
    <w:rsid w:val="002145B7"/>
    <w:rsid w:val="002147C1"/>
    <w:rsid w:val="00214C24"/>
    <w:rsid w:val="00215010"/>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A8B"/>
    <w:rsid w:val="00221FAE"/>
    <w:rsid w:val="00222134"/>
    <w:rsid w:val="0022246F"/>
    <w:rsid w:val="002224A9"/>
    <w:rsid w:val="0022255E"/>
    <w:rsid w:val="00222899"/>
    <w:rsid w:val="00222B12"/>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BBE"/>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BE1"/>
    <w:rsid w:val="00232EDA"/>
    <w:rsid w:val="0023425F"/>
    <w:rsid w:val="002342D0"/>
    <w:rsid w:val="00234466"/>
    <w:rsid w:val="002350E1"/>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5F1"/>
    <w:rsid w:val="00241BE2"/>
    <w:rsid w:val="00241D39"/>
    <w:rsid w:val="00241DF0"/>
    <w:rsid w:val="00242BB1"/>
    <w:rsid w:val="00243811"/>
    <w:rsid w:val="0024390D"/>
    <w:rsid w:val="002439E1"/>
    <w:rsid w:val="00243B89"/>
    <w:rsid w:val="00243D21"/>
    <w:rsid w:val="00243E28"/>
    <w:rsid w:val="00243F3F"/>
    <w:rsid w:val="00243F95"/>
    <w:rsid w:val="002443D4"/>
    <w:rsid w:val="002449D3"/>
    <w:rsid w:val="00244BF2"/>
    <w:rsid w:val="002451FF"/>
    <w:rsid w:val="0024529E"/>
    <w:rsid w:val="002452B0"/>
    <w:rsid w:val="002452CB"/>
    <w:rsid w:val="00245353"/>
    <w:rsid w:val="0024605B"/>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6CA2"/>
    <w:rsid w:val="0025714F"/>
    <w:rsid w:val="00257FED"/>
    <w:rsid w:val="002602B8"/>
    <w:rsid w:val="002603A0"/>
    <w:rsid w:val="00260555"/>
    <w:rsid w:val="00260AA1"/>
    <w:rsid w:val="00260BED"/>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DA"/>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D89"/>
    <w:rsid w:val="00267EA4"/>
    <w:rsid w:val="00270AED"/>
    <w:rsid w:val="00270F2C"/>
    <w:rsid w:val="00270FEE"/>
    <w:rsid w:val="002711DF"/>
    <w:rsid w:val="002716EE"/>
    <w:rsid w:val="0027184B"/>
    <w:rsid w:val="00271BB9"/>
    <w:rsid w:val="00271F13"/>
    <w:rsid w:val="002728D1"/>
    <w:rsid w:val="002728D4"/>
    <w:rsid w:val="00272AA8"/>
    <w:rsid w:val="00272C7C"/>
    <w:rsid w:val="00272EDB"/>
    <w:rsid w:val="002732A4"/>
    <w:rsid w:val="00273842"/>
    <w:rsid w:val="00273D4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5288"/>
    <w:rsid w:val="0029577A"/>
    <w:rsid w:val="00295FE7"/>
    <w:rsid w:val="00296157"/>
    <w:rsid w:val="00296485"/>
    <w:rsid w:val="00296E15"/>
    <w:rsid w:val="0029712D"/>
    <w:rsid w:val="0029739B"/>
    <w:rsid w:val="00297C90"/>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E42"/>
    <w:rsid w:val="002B2479"/>
    <w:rsid w:val="002B29BC"/>
    <w:rsid w:val="002B2DFD"/>
    <w:rsid w:val="002B2EB9"/>
    <w:rsid w:val="002B3B69"/>
    <w:rsid w:val="002B3E62"/>
    <w:rsid w:val="002B3F10"/>
    <w:rsid w:val="002B400E"/>
    <w:rsid w:val="002B4751"/>
    <w:rsid w:val="002B4E38"/>
    <w:rsid w:val="002B51DB"/>
    <w:rsid w:val="002B547F"/>
    <w:rsid w:val="002B57D9"/>
    <w:rsid w:val="002B60A3"/>
    <w:rsid w:val="002B650D"/>
    <w:rsid w:val="002B664A"/>
    <w:rsid w:val="002B6D0E"/>
    <w:rsid w:val="002B6E9C"/>
    <w:rsid w:val="002B734E"/>
    <w:rsid w:val="002B7406"/>
    <w:rsid w:val="002B7614"/>
    <w:rsid w:val="002B7A9F"/>
    <w:rsid w:val="002B7DBF"/>
    <w:rsid w:val="002C0138"/>
    <w:rsid w:val="002C0260"/>
    <w:rsid w:val="002C04B7"/>
    <w:rsid w:val="002C0877"/>
    <w:rsid w:val="002C0C6D"/>
    <w:rsid w:val="002C0CAA"/>
    <w:rsid w:val="002C0E94"/>
    <w:rsid w:val="002C13D4"/>
    <w:rsid w:val="002C14AF"/>
    <w:rsid w:val="002C1AA4"/>
    <w:rsid w:val="002C1EF4"/>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B0"/>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822"/>
    <w:rsid w:val="002E7B0A"/>
    <w:rsid w:val="002E7C21"/>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466"/>
    <w:rsid w:val="002F3974"/>
    <w:rsid w:val="002F3D1A"/>
    <w:rsid w:val="002F440F"/>
    <w:rsid w:val="002F4648"/>
    <w:rsid w:val="002F467B"/>
    <w:rsid w:val="002F4686"/>
    <w:rsid w:val="002F4775"/>
    <w:rsid w:val="002F485D"/>
    <w:rsid w:val="002F4906"/>
    <w:rsid w:val="002F5172"/>
    <w:rsid w:val="002F5FB2"/>
    <w:rsid w:val="002F63E8"/>
    <w:rsid w:val="002F653E"/>
    <w:rsid w:val="002F656C"/>
    <w:rsid w:val="002F6753"/>
    <w:rsid w:val="002F765C"/>
    <w:rsid w:val="00300127"/>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EEB"/>
    <w:rsid w:val="003060CB"/>
    <w:rsid w:val="003063DE"/>
    <w:rsid w:val="0030642F"/>
    <w:rsid w:val="00306621"/>
    <w:rsid w:val="00306763"/>
    <w:rsid w:val="00306945"/>
    <w:rsid w:val="00306FC1"/>
    <w:rsid w:val="00307809"/>
    <w:rsid w:val="00310414"/>
    <w:rsid w:val="0031063A"/>
    <w:rsid w:val="00310C71"/>
    <w:rsid w:val="00310FED"/>
    <w:rsid w:val="0031114E"/>
    <w:rsid w:val="00311470"/>
    <w:rsid w:val="003115AC"/>
    <w:rsid w:val="00311ABB"/>
    <w:rsid w:val="00311BC5"/>
    <w:rsid w:val="003125BC"/>
    <w:rsid w:val="00312758"/>
    <w:rsid w:val="00312F4F"/>
    <w:rsid w:val="003135A6"/>
    <w:rsid w:val="003143FE"/>
    <w:rsid w:val="00314C60"/>
    <w:rsid w:val="00315087"/>
    <w:rsid w:val="00315346"/>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502"/>
    <w:rsid w:val="00323654"/>
    <w:rsid w:val="00324140"/>
    <w:rsid w:val="003242F2"/>
    <w:rsid w:val="00324CD4"/>
    <w:rsid w:val="003250FF"/>
    <w:rsid w:val="003251A4"/>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302F6"/>
    <w:rsid w:val="0033033F"/>
    <w:rsid w:val="00330FE3"/>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9D7"/>
    <w:rsid w:val="00334CC4"/>
    <w:rsid w:val="00334EBA"/>
    <w:rsid w:val="00334FFC"/>
    <w:rsid w:val="00335062"/>
    <w:rsid w:val="003350F8"/>
    <w:rsid w:val="00335668"/>
    <w:rsid w:val="0033597C"/>
    <w:rsid w:val="00335A38"/>
    <w:rsid w:val="00336035"/>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3C42"/>
    <w:rsid w:val="00344193"/>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026"/>
    <w:rsid w:val="0035122B"/>
    <w:rsid w:val="00351289"/>
    <w:rsid w:val="00351360"/>
    <w:rsid w:val="003519E7"/>
    <w:rsid w:val="00351A50"/>
    <w:rsid w:val="00351D8B"/>
    <w:rsid w:val="00351FB4"/>
    <w:rsid w:val="00351FB6"/>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2DA3"/>
    <w:rsid w:val="003631D8"/>
    <w:rsid w:val="003633A8"/>
    <w:rsid w:val="003633C7"/>
    <w:rsid w:val="0036344B"/>
    <w:rsid w:val="003635DE"/>
    <w:rsid w:val="003640B8"/>
    <w:rsid w:val="003643D9"/>
    <w:rsid w:val="00364B75"/>
    <w:rsid w:val="00364F08"/>
    <w:rsid w:val="00365452"/>
    <w:rsid w:val="0036567C"/>
    <w:rsid w:val="003657C8"/>
    <w:rsid w:val="00365ADC"/>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E48"/>
    <w:rsid w:val="00370F0D"/>
    <w:rsid w:val="0037276F"/>
    <w:rsid w:val="003730F2"/>
    <w:rsid w:val="00373839"/>
    <w:rsid w:val="003739A7"/>
    <w:rsid w:val="00373E0B"/>
    <w:rsid w:val="00373E41"/>
    <w:rsid w:val="00374078"/>
    <w:rsid w:val="00374DA0"/>
    <w:rsid w:val="00374F97"/>
    <w:rsid w:val="00375112"/>
    <w:rsid w:val="003752B2"/>
    <w:rsid w:val="00375407"/>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A21"/>
    <w:rsid w:val="00382084"/>
    <w:rsid w:val="003822E1"/>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C4"/>
    <w:rsid w:val="003918EE"/>
    <w:rsid w:val="0039231E"/>
    <w:rsid w:val="00392465"/>
    <w:rsid w:val="00392676"/>
    <w:rsid w:val="0039281F"/>
    <w:rsid w:val="003935EB"/>
    <w:rsid w:val="00393AE9"/>
    <w:rsid w:val="00393B86"/>
    <w:rsid w:val="00393D10"/>
    <w:rsid w:val="00393F73"/>
    <w:rsid w:val="00394241"/>
    <w:rsid w:val="003942BE"/>
    <w:rsid w:val="00394AD3"/>
    <w:rsid w:val="00394E81"/>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1413"/>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76E4"/>
    <w:rsid w:val="003B781E"/>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31"/>
    <w:rsid w:val="003C51DD"/>
    <w:rsid w:val="003C5379"/>
    <w:rsid w:val="003C54A0"/>
    <w:rsid w:val="003C5A02"/>
    <w:rsid w:val="003C5F3D"/>
    <w:rsid w:val="003C6050"/>
    <w:rsid w:val="003C6651"/>
    <w:rsid w:val="003C69BF"/>
    <w:rsid w:val="003C6CE3"/>
    <w:rsid w:val="003C6DF2"/>
    <w:rsid w:val="003C6E2D"/>
    <w:rsid w:val="003C773C"/>
    <w:rsid w:val="003C7A29"/>
    <w:rsid w:val="003C7CCF"/>
    <w:rsid w:val="003D0060"/>
    <w:rsid w:val="003D01A2"/>
    <w:rsid w:val="003D0656"/>
    <w:rsid w:val="003D086D"/>
    <w:rsid w:val="003D0C6D"/>
    <w:rsid w:val="003D0F20"/>
    <w:rsid w:val="003D1551"/>
    <w:rsid w:val="003D1C41"/>
    <w:rsid w:val="003D1F82"/>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A32"/>
    <w:rsid w:val="003E3CB4"/>
    <w:rsid w:val="003E3EED"/>
    <w:rsid w:val="003E412F"/>
    <w:rsid w:val="003E4437"/>
    <w:rsid w:val="003E49AA"/>
    <w:rsid w:val="003E4A34"/>
    <w:rsid w:val="003E5437"/>
    <w:rsid w:val="003E5602"/>
    <w:rsid w:val="003E5A2E"/>
    <w:rsid w:val="003E5D66"/>
    <w:rsid w:val="003E67EF"/>
    <w:rsid w:val="003E72E1"/>
    <w:rsid w:val="003E76F1"/>
    <w:rsid w:val="003E7F21"/>
    <w:rsid w:val="003F0418"/>
    <w:rsid w:val="003F073C"/>
    <w:rsid w:val="003F09C1"/>
    <w:rsid w:val="003F0B1F"/>
    <w:rsid w:val="003F0B92"/>
    <w:rsid w:val="003F0BD3"/>
    <w:rsid w:val="003F0CFA"/>
    <w:rsid w:val="003F1183"/>
    <w:rsid w:val="003F11BC"/>
    <w:rsid w:val="003F154D"/>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626"/>
    <w:rsid w:val="00424F64"/>
    <w:rsid w:val="00425042"/>
    <w:rsid w:val="00425667"/>
    <w:rsid w:val="00425E3A"/>
    <w:rsid w:val="00426960"/>
    <w:rsid w:val="00427115"/>
    <w:rsid w:val="00427D2E"/>
    <w:rsid w:val="004302BF"/>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E22"/>
    <w:rsid w:val="00434EBD"/>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802"/>
    <w:rsid w:val="00444B7E"/>
    <w:rsid w:val="00444B93"/>
    <w:rsid w:val="00444B98"/>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598"/>
    <w:rsid w:val="00452680"/>
    <w:rsid w:val="0045288E"/>
    <w:rsid w:val="00452900"/>
    <w:rsid w:val="0045295D"/>
    <w:rsid w:val="00452D4D"/>
    <w:rsid w:val="0045341F"/>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1DF"/>
    <w:rsid w:val="00471317"/>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0F00"/>
    <w:rsid w:val="00481959"/>
    <w:rsid w:val="004819A1"/>
    <w:rsid w:val="00481BB9"/>
    <w:rsid w:val="00481EB0"/>
    <w:rsid w:val="00481F80"/>
    <w:rsid w:val="00482107"/>
    <w:rsid w:val="00482456"/>
    <w:rsid w:val="00482487"/>
    <w:rsid w:val="004826D5"/>
    <w:rsid w:val="0048284A"/>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DBF"/>
    <w:rsid w:val="00487FA8"/>
    <w:rsid w:val="00490051"/>
    <w:rsid w:val="00490683"/>
    <w:rsid w:val="00490C19"/>
    <w:rsid w:val="00490D1F"/>
    <w:rsid w:val="00492124"/>
    <w:rsid w:val="004922AB"/>
    <w:rsid w:val="00492608"/>
    <w:rsid w:val="0049273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D1E"/>
    <w:rsid w:val="004B5F1C"/>
    <w:rsid w:val="004B6D70"/>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9EE"/>
    <w:rsid w:val="004C5E6E"/>
    <w:rsid w:val="004C5EDF"/>
    <w:rsid w:val="004C6744"/>
    <w:rsid w:val="004C763B"/>
    <w:rsid w:val="004C7697"/>
    <w:rsid w:val="004C7877"/>
    <w:rsid w:val="004C7A62"/>
    <w:rsid w:val="004D02C9"/>
    <w:rsid w:val="004D0853"/>
    <w:rsid w:val="004D0B71"/>
    <w:rsid w:val="004D112C"/>
    <w:rsid w:val="004D14B4"/>
    <w:rsid w:val="004D14DF"/>
    <w:rsid w:val="004D1552"/>
    <w:rsid w:val="004D1A9D"/>
    <w:rsid w:val="004D1B11"/>
    <w:rsid w:val="004D1C40"/>
    <w:rsid w:val="004D1C92"/>
    <w:rsid w:val="004D28E7"/>
    <w:rsid w:val="004D2BFC"/>
    <w:rsid w:val="004D2F81"/>
    <w:rsid w:val="004D3299"/>
    <w:rsid w:val="004D3B15"/>
    <w:rsid w:val="004D3EB8"/>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750"/>
    <w:rsid w:val="004E39C6"/>
    <w:rsid w:val="004E3D37"/>
    <w:rsid w:val="004E3EC8"/>
    <w:rsid w:val="004E4868"/>
    <w:rsid w:val="004E4B7C"/>
    <w:rsid w:val="004E4E49"/>
    <w:rsid w:val="004E4E58"/>
    <w:rsid w:val="004E515A"/>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A5"/>
    <w:rsid w:val="004F5B56"/>
    <w:rsid w:val="004F5B78"/>
    <w:rsid w:val="004F6004"/>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3546"/>
    <w:rsid w:val="00503708"/>
    <w:rsid w:val="00504721"/>
    <w:rsid w:val="005049B0"/>
    <w:rsid w:val="00504C2C"/>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5E80"/>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9C0"/>
    <w:rsid w:val="00523A29"/>
    <w:rsid w:val="0052448B"/>
    <w:rsid w:val="005245D6"/>
    <w:rsid w:val="00524909"/>
    <w:rsid w:val="00524B38"/>
    <w:rsid w:val="00524BBA"/>
    <w:rsid w:val="00525489"/>
    <w:rsid w:val="00525614"/>
    <w:rsid w:val="0052568C"/>
    <w:rsid w:val="0052587A"/>
    <w:rsid w:val="00525D91"/>
    <w:rsid w:val="0052622C"/>
    <w:rsid w:val="005262B3"/>
    <w:rsid w:val="005269B6"/>
    <w:rsid w:val="00526D2C"/>
    <w:rsid w:val="00526D7C"/>
    <w:rsid w:val="0052701F"/>
    <w:rsid w:val="0052722F"/>
    <w:rsid w:val="0052724B"/>
    <w:rsid w:val="00527AEC"/>
    <w:rsid w:val="00527B6F"/>
    <w:rsid w:val="00527CA8"/>
    <w:rsid w:val="00527DA1"/>
    <w:rsid w:val="00527E8C"/>
    <w:rsid w:val="00527F22"/>
    <w:rsid w:val="00530405"/>
    <w:rsid w:val="00530D9F"/>
    <w:rsid w:val="00530EFB"/>
    <w:rsid w:val="00531B7A"/>
    <w:rsid w:val="005323DF"/>
    <w:rsid w:val="0053304D"/>
    <w:rsid w:val="00533559"/>
    <w:rsid w:val="00533562"/>
    <w:rsid w:val="0053386B"/>
    <w:rsid w:val="00533C30"/>
    <w:rsid w:val="00533D52"/>
    <w:rsid w:val="00533DCC"/>
    <w:rsid w:val="005343E9"/>
    <w:rsid w:val="00534A7C"/>
    <w:rsid w:val="00534B31"/>
    <w:rsid w:val="00534E25"/>
    <w:rsid w:val="00535202"/>
    <w:rsid w:val="005355D6"/>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4F1"/>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4A46"/>
    <w:rsid w:val="00555404"/>
    <w:rsid w:val="00555A79"/>
    <w:rsid w:val="00555AF1"/>
    <w:rsid w:val="00555D1A"/>
    <w:rsid w:val="005562DF"/>
    <w:rsid w:val="0055630D"/>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CB"/>
    <w:rsid w:val="005622FD"/>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C9C"/>
    <w:rsid w:val="00567E77"/>
    <w:rsid w:val="00570074"/>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95C"/>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8B"/>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D09"/>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6C3"/>
    <w:rsid w:val="005A68D7"/>
    <w:rsid w:val="005A6998"/>
    <w:rsid w:val="005A6F8E"/>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7BB"/>
    <w:rsid w:val="005B47EE"/>
    <w:rsid w:val="005B4D2C"/>
    <w:rsid w:val="005B4EA9"/>
    <w:rsid w:val="005B4EE6"/>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7B7"/>
    <w:rsid w:val="005C38D3"/>
    <w:rsid w:val="005C3C58"/>
    <w:rsid w:val="005C3F78"/>
    <w:rsid w:val="005C4CA0"/>
    <w:rsid w:val="005C4E71"/>
    <w:rsid w:val="005C541B"/>
    <w:rsid w:val="005C5736"/>
    <w:rsid w:val="005C5B1C"/>
    <w:rsid w:val="005C5C84"/>
    <w:rsid w:val="005C5CED"/>
    <w:rsid w:val="005C60B9"/>
    <w:rsid w:val="005C63F4"/>
    <w:rsid w:val="005C6C09"/>
    <w:rsid w:val="005C6F2A"/>
    <w:rsid w:val="005C74A8"/>
    <w:rsid w:val="005D00CE"/>
    <w:rsid w:val="005D0241"/>
    <w:rsid w:val="005D02FF"/>
    <w:rsid w:val="005D0E70"/>
    <w:rsid w:val="005D128A"/>
    <w:rsid w:val="005D165A"/>
    <w:rsid w:val="005D1DD7"/>
    <w:rsid w:val="005D209C"/>
    <w:rsid w:val="005D2212"/>
    <w:rsid w:val="005D2500"/>
    <w:rsid w:val="005D2B19"/>
    <w:rsid w:val="005D3038"/>
    <w:rsid w:val="005D3961"/>
    <w:rsid w:val="005D3D17"/>
    <w:rsid w:val="005D4C54"/>
    <w:rsid w:val="005D52A9"/>
    <w:rsid w:val="005D5484"/>
    <w:rsid w:val="005D5E4E"/>
    <w:rsid w:val="005D6A99"/>
    <w:rsid w:val="005D6C86"/>
    <w:rsid w:val="005D7286"/>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C0"/>
    <w:rsid w:val="005E4258"/>
    <w:rsid w:val="005E4275"/>
    <w:rsid w:val="005E448B"/>
    <w:rsid w:val="005E4587"/>
    <w:rsid w:val="005E4816"/>
    <w:rsid w:val="005E48C5"/>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13"/>
    <w:rsid w:val="005F20EA"/>
    <w:rsid w:val="005F2651"/>
    <w:rsid w:val="005F2E79"/>
    <w:rsid w:val="005F2F1C"/>
    <w:rsid w:val="005F3097"/>
    <w:rsid w:val="005F3476"/>
    <w:rsid w:val="005F35DE"/>
    <w:rsid w:val="005F3B21"/>
    <w:rsid w:val="005F3EB0"/>
    <w:rsid w:val="005F3FE8"/>
    <w:rsid w:val="005F484A"/>
    <w:rsid w:val="005F488B"/>
    <w:rsid w:val="005F4CD3"/>
    <w:rsid w:val="005F510F"/>
    <w:rsid w:val="005F53F6"/>
    <w:rsid w:val="005F59C0"/>
    <w:rsid w:val="005F65CC"/>
    <w:rsid w:val="005F6852"/>
    <w:rsid w:val="005F78BC"/>
    <w:rsid w:val="005F796E"/>
    <w:rsid w:val="005F7B61"/>
    <w:rsid w:val="006002C1"/>
    <w:rsid w:val="006004EE"/>
    <w:rsid w:val="0060083B"/>
    <w:rsid w:val="00600CE6"/>
    <w:rsid w:val="00600D47"/>
    <w:rsid w:val="0060163B"/>
    <w:rsid w:val="0060213A"/>
    <w:rsid w:val="0060240B"/>
    <w:rsid w:val="00602426"/>
    <w:rsid w:val="00602956"/>
    <w:rsid w:val="00602B7B"/>
    <w:rsid w:val="00602DD2"/>
    <w:rsid w:val="006032A9"/>
    <w:rsid w:val="00603681"/>
    <w:rsid w:val="00603CAE"/>
    <w:rsid w:val="00603F94"/>
    <w:rsid w:val="0060441A"/>
    <w:rsid w:val="006044D5"/>
    <w:rsid w:val="00604C4E"/>
    <w:rsid w:val="00604CCA"/>
    <w:rsid w:val="006057CF"/>
    <w:rsid w:val="00605919"/>
    <w:rsid w:val="00605984"/>
    <w:rsid w:val="00605B90"/>
    <w:rsid w:val="00605F60"/>
    <w:rsid w:val="0060661B"/>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347A"/>
    <w:rsid w:val="00613482"/>
    <w:rsid w:val="006134F3"/>
    <w:rsid w:val="006136E1"/>
    <w:rsid w:val="006139F1"/>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4990"/>
    <w:rsid w:val="00624BB9"/>
    <w:rsid w:val="006253A6"/>
    <w:rsid w:val="00625521"/>
    <w:rsid w:val="006255E3"/>
    <w:rsid w:val="00626379"/>
    <w:rsid w:val="0062673B"/>
    <w:rsid w:val="00626AB9"/>
    <w:rsid w:val="00627144"/>
    <w:rsid w:val="00627F17"/>
    <w:rsid w:val="006300A7"/>
    <w:rsid w:val="00630297"/>
    <w:rsid w:val="0063065F"/>
    <w:rsid w:val="00630750"/>
    <w:rsid w:val="00630B0D"/>
    <w:rsid w:val="00630BA0"/>
    <w:rsid w:val="00630C59"/>
    <w:rsid w:val="00631405"/>
    <w:rsid w:val="00631475"/>
    <w:rsid w:val="0063157A"/>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39B"/>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19C2"/>
    <w:rsid w:val="00672014"/>
    <w:rsid w:val="006728DA"/>
    <w:rsid w:val="006728EF"/>
    <w:rsid w:val="006732FA"/>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F33"/>
    <w:rsid w:val="006902F8"/>
    <w:rsid w:val="00690C25"/>
    <w:rsid w:val="00690E1B"/>
    <w:rsid w:val="006910CD"/>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09E6"/>
    <w:rsid w:val="006A11D9"/>
    <w:rsid w:val="006A145C"/>
    <w:rsid w:val="006A17F7"/>
    <w:rsid w:val="006A260F"/>
    <w:rsid w:val="006A30CC"/>
    <w:rsid w:val="006A3859"/>
    <w:rsid w:val="006A46DF"/>
    <w:rsid w:val="006A4C0E"/>
    <w:rsid w:val="006A4F2D"/>
    <w:rsid w:val="006A514B"/>
    <w:rsid w:val="006A5A3B"/>
    <w:rsid w:val="006A5B5B"/>
    <w:rsid w:val="006A5D6A"/>
    <w:rsid w:val="006A695D"/>
    <w:rsid w:val="006A72E8"/>
    <w:rsid w:val="006A7745"/>
    <w:rsid w:val="006A77E3"/>
    <w:rsid w:val="006A7AA6"/>
    <w:rsid w:val="006A7F8D"/>
    <w:rsid w:val="006B0BB8"/>
    <w:rsid w:val="006B0D73"/>
    <w:rsid w:val="006B0F1A"/>
    <w:rsid w:val="006B1078"/>
    <w:rsid w:val="006B1201"/>
    <w:rsid w:val="006B1279"/>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E51"/>
    <w:rsid w:val="006B4F72"/>
    <w:rsid w:val="006B5607"/>
    <w:rsid w:val="006B5C1C"/>
    <w:rsid w:val="006B6204"/>
    <w:rsid w:val="006B64AF"/>
    <w:rsid w:val="006B692D"/>
    <w:rsid w:val="006B695C"/>
    <w:rsid w:val="006B6E03"/>
    <w:rsid w:val="006B7045"/>
    <w:rsid w:val="006B732A"/>
    <w:rsid w:val="006B7423"/>
    <w:rsid w:val="006C011B"/>
    <w:rsid w:val="006C01C6"/>
    <w:rsid w:val="006C0409"/>
    <w:rsid w:val="006C0D4C"/>
    <w:rsid w:val="006C1394"/>
    <w:rsid w:val="006C1CAB"/>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168"/>
    <w:rsid w:val="006C431F"/>
    <w:rsid w:val="006C465F"/>
    <w:rsid w:val="006C4990"/>
    <w:rsid w:val="006C4B8C"/>
    <w:rsid w:val="006C5632"/>
    <w:rsid w:val="006C568F"/>
    <w:rsid w:val="006C5A19"/>
    <w:rsid w:val="006C5BA8"/>
    <w:rsid w:val="006C5C0A"/>
    <w:rsid w:val="006C694D"/>
    <w:rsid w:val="006C6AC7"/>
    <w:rsid w:val="006C6B55"/>
    <w:rsid w:val="006C6E5D"/>
    <w:rsid w:val="006C72E0"/>
    <w:rsid w:val="006C7719"/>
    <w:rsid w:val="006C7875"/>
    <w:rsid w:val="006C7D83"/>
    <w:rsid w:val="006D037E"/>
    <w:rsid w:val="006D04A0"/>
    <w:rsid w:val="006D04AD"/>
    <w:rsid w:val="006D08F5"/>
    <w:rsid w:val="006D0DD2"/>
    <w:rsid w:val="006D11C3"/>
    <w:rsid w:val="006D12DA"/>
    <w:rsid w:val="006D1B04"/>
    <w:rsid w:val="006D1B1C"/>
    <w:rsid w:val="006D1D36"/>
    <w:rsid w:val="006D2024"/>
    <w:rsid w:val="006D228F"/>
    <w:rsid w:val="006D2AF9"/>
    <w:rsid w:val="006D2F35"/>
    <w:rsid w:val="006D32B8"/>
    <w:rsid w:val="006D3952"/>
    <w:rsid w:val="006D39CE"/>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6C6F"/>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2A3E"/>
    <w:rsid w:val="006F2AE2"/>
    <w:rsid w:val="006F2B19"/>
    <w:rsid w:val="006F2C80"/>
    <w:rsid w:val="006F3092"/>
    <w:rsid w:val="006F310C"/>
    <w:rsid w:val="006F33E9"/>
    <w:rsid w:val="006F360B"/>
    <w:rsid w:val="006F4253"/>
    <w:rsid w:val="006F45AF"/>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061"/>
    <w:rsid w:val="0070113F"/>
    <w:rsid w:val="0070120C"/>
    <w:rsid w:val="00701B75"/>
    <w:rsid w:val="00702366"/>
    <w:rsid w:val="007025DC"/>
    <w:rsid w:val="007025E8"/>
    <w:rsid w:val="00702E74"/>
    <w:rsid w:val="00702FC6"/>
    <w:rsid w:val="00703025"/>
    <w:rsid w:val="0070325A"/>
    <w:rsid w:val="0070344E"/>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71F"/>
    <w:rsid w:val="00716843"/>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43C"/>
    <w:rsid w:val="00723783"/>
    <w:rsid w:val="007238F0"/>
    <w:rsid w:val="007239C5"/>
    <w:rsid w:val="00723BA7"/>
    <w:rsid w:val="00723D14"/>
    <w:rsid w:val="007249C4"/>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DE0"/>
    <w:rsid w:val="00751F1E"/>
    <w:rsid w:val="007524D3"/>
    <w:rsid w:val="007524E6"/>
    <w:rsid w:val="00753486"/>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170"/>
    <w:rsid w:val="0075782F"/>
    <w:rsid w:val="007579DF"/>
    <w:rsid w:val="00757E67"/>
    <w:rsid w:val="00757F8A"/>
    <w:rsid w:val="007602F6"/>
    <w:rsid w:val="0076039D"/>
    <w:rsid w:val="00760419"/>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77B1A"/>
    <w:rsid w:val="00780043"/>
    <w:rsid w:val="00780055"/>
    <w:rsid w:val="0078013F"/>
    <w:rsid w:val="00781037"/>
    <w:rsid w:val="00781231"/>
    <w:rsid w:val="007813BE"/>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26B"/>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40DC"/>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37A6"/>
    <w:rsid w:val="007D3987"/>
    <w:rsid w:val="007D3BBC"/>
    <w:rsid w:val="007D3C2F"/>
    <w:rsid w:val="007D43DE"/>
    <w:rsid w:val="007D441F"/>
    <w:rsid w:val="007D444F"/>
    <w:rsid w:val="007D451F"/>
    <w:rsid w:val="007D4749"/>
    <w:rsid w:val="007D5FF2"/>
    <w:rsid w:val="007D6088"/>
    <w:rsid w:val="007D7858"/>
    <w:rsid w:val="007D7A99"/>
    <w:rsid w:val="007D7AF1"/>
    <w:rsid w:val="007E02A2"/>
    <w:rsid w:val="007E0489"/>
    <w:rsid w:val="007E177B"/>
    <w:rsid w:val="007E1890"/>
    <w:rsid w:val="007E19F1"/>
    <w:rsid w:val="007E1F2B"/>
    <w:rsid w:val="007E1FE6"/>
    <w:rsid w:val="007E213A"/>
    <w:rsid w:val="007E2545"/>
    <w:rsid w:val="007E2A50"/>
    <w:rsid w:val="007E2E51"/>
    <w:rsid w:val="007E3138"/>
    <w:rsid w:val="007E3418"/>
    <w:rsid w:val="007E3487"/>
    <w:rsid w:val="007E3571"/>
    <w:rsid w:val="007E35EC"/>
    <w:rsid w:val="007E3777"/>
    <w:rsid w:val="007E3874"/>
    <w:rsid w:val="007E3CC5"/>
    <w:rsid w:val="007E3EA4"/>
    <w:rsid w:val="007E3EE0"/>
    <w:rsid w:val="007E4BB8"/>
    <w:rsid w:val="007E4F9F"/>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7E4"/>
    <w:rsid w:val="007F2D74"/>
    <w:rsid w:val="007F2D7A"/>
    <w:rsid w:val="007F333E"/>
    <w:rsid w:val="007F396F"/>
    <w:rsid w:val="007F3CA0"/>
    <w:rsid w:val="007F44C8"/>
    <w:rsid w:val="007F4593"/>
    <w:rsid w:val="007F4C05"/>
    <w:rsid w:val="007F4EAC"/>
    <w:rsid w:val="007F58F3"/>
    <w:rsid w:val="007F5C61"/>
    <w:rsid w:val="007F6C30"/>
    <w:rsid w:val="007F6EC3"/>
    <w:rsid w:val="007F74EE"/>
    <w:rsid w:val="007F7B45"/>
    <w:rsid w:val="007F7B69"/>
    <w:rsid w:val="007F7F35"/>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1B6"/>
    <w:rsid w:val="0082790F"/>
    <w:rsid w:val="00827985"/>
    <w:rsid w:val="00827986"/>
    <w:rsid w:val="00827EE9"/>
    <w:rsid w:val="00830003"/>
    <w:rsid w:val="008301DA"/>
    <w:rsid w:val="008308EA"/>
    <w:rsid w:val="00830ABC"/>
    <w:rsid w:val="00830ABE"/>
    <w:rsid w:val="008316DC"/>
    <w:rsid w:val="00831B53"/>
    <w:rsid w:val="008320B9"/>
    <w:rsid w:val="008322B3"/>
    <w:rsid w:val="00832B6F"/>
    <w:rsid w:val="00832CBD"/>
    <w:rsid w:val="00834050"/>
    <w:rsid w:val="00834499"/>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C12"/>
    <w:rsid w:val="00877001"/>
    <w:rsid w:val="00877018"/>
    <w:rsid w:val="008776FA"/>
    <w:rsid w:val="00877EC8"/>
    <w:rsid w:val="00880004"/>
    <w:rsid w:val="00880164"/>
    <w:rsid w:val="008802BE"/>
    <w:rsid w:val="008803E5"/>
    <w:rsid w:val="008805B2"/>
    <w:rsid w:val="008807B6"/>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6AC"/>
    <w:rsid w:val="00885B18"/>
    <w:rsid w:val="0088600D"/>
    <w:rsid w:val="008861E1"/>
    <w:rsid w:val="0088670C"/>
    <w:rsid w:val="0088690E"/>
    <w:rsid w:val="00886DB6"/>
    <w:rsid w:val="008872B9"/>
    <w:rsid w:val="0088745F"/>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1F17"/>
    <w:rsid w:val="0089207D"/>
    <w:rsid w:val="00892466"/>
    <w:rsid w:val="00892518"/>
    <w:rsid w:val="0089255F"/>
    <w:rsid w:val="00892BC6"/>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521"/>
    <w:rsid w:val="00897B64"/>
    <w:rsid w:val="00897E03"/>
    <w:rsid w:val="008A018E"/>
    <w:rsid w:val="008A02CB"/>
    <w:rsid w:val="008A075B"/>
    <w:rsid w:val="008A07A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F63"/>
    <w:rsid w:val="008B0FDD"/>
    <w:rsid w:val="008B13E9"/>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41C"/>
    <w:rsid w:val="008B58DC"/>
    <w:rsid w:val="008B6C83"/>
    <w:rsid w:val="008B7081"/>
    <w:rsid w:val="008B7161"/>
    <w:rsid w:val="008B7240"/>
    <w:rsid w:val="008B73A7"/>
    <w:rsid w:val="008C0105"/>
    <w:rsid w:val="008C02FB"/>
    <w:rsid w:val="008C0639"/>
    <w:rsid w:val="008C0AF1"/>
    <w:rsid w:val="008C0CE7"/>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C22"/>
    <w:rsid w:val="008D0F18"/>
    <w:rsid w:val="008D0FE1"/>
    <w:rsid w:val="008D12D6"/>
    <w:rsid w:val="008D20CE"/>
    <w:rsid w:val="008D21D0"/>
    <w:rsid w:val="008D2710"/>
    <w:rsid w:val="008D331E"/>
    <w:rsid w:val="008D39C6"/>
    <w:rsid w:val="008D3FDC"/>
    <w:rsid w:val="008D4060"/>
    <w:rsid w:val="008D4110"/>
    <w:rsid w:val="008D4286"/>
    <w:rsid w:val="008D42AA"/>
    <w:rsid w:val="008D4685"/>
    <w:rsid w:val="008D49B4"/>
    <w:rsid w:val="008D4FFA"/>
    <w:rsid w:val="008D51E3"/>
    <w:rsid w:val="008D58F8"/>
    <w:rsid w:val="008D608A"/>
    <w:rsid w:val="008D6305"/>
    <w:rsid w:val="008D63A1"/>
    <w:rsid w:val="008D68F4"/>
    <w:rsid w:val="008D694E"/>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270"/>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1B"/>
    <w:rsid w:val="008F5338"/>
    <w:rsid w:val="008F5343"/>
    <w:rsid w:val="008F567F"/>
    <w:rsid w:val="008F5699"/>
    <w:rsid w:val="008F5EDF"/>
    <w:rsid w:val="008F65C3"/>
    <w:rsid w:val="008F6AD0"/>
    <w:rsid w:val="008F6F50"/>
    <w:rsid w:val="008F6F83"/>
    <w:rsid w:val="008F7128"/>
    <w:rsid w:val="008F72E8"/>
    <w:rsid w:val="008F7638"/>
    <w:rsid w:val="008F77E9"/>
    <w:rsid w:val="008F7A70"/>
    <w:rsid w:val="008F7BBF"/>
    <w:rsid w:val="00900059"/>
    <w:rsid w:val="00900432"/>
    <w:rsid w:val="00900936"/>
    <w:rsid w:val="00900AE1"/>
    <w:rsid w:val="00900C9C"/>
    <w:rsid w:val="00900D3B"/>
    <w:rsid w:val="00901906"/>
    <w:rsid w:val="00901AE0"/>
    <w:rsid w:val="00901E3E"/>
    <w:rsid w:val="00902266"/>
    <w:rsid w:val="009025A7"/>
    <w:rsid w:val="00902714"/>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6524"/>
    <w:rsid w:val="009069F3"/>
    <w:rsid w:val="00906C65"/>
    <w:rsid w:val="00907960"/>
    <w:rsid w:val="00907BAD"/>
    <w:rsid w:val="009102E6"/>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3ECF"/>
    <w:rsid w:val="00924049"/>
    <w:rsid w:val="009243F9"/>
    <w:rsid w:val="009250D6"/>
    <w:rsid w:val="0092519E"/>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E9C"/>
    <w:rsid w:val="009402C2"/>
    <w:rsid w:val="00940319"/>
    <w:rsid w:val="0094059E"/>
    <w:rsid w:val="00940693"/>
    <w:rsid w:val="00940737"/>
    <w:rsid w:val="009408C3"/>
    <w:rsid w:val="009411B1"/>
    <w:rsid w:val="00941643"/>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669"/>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500"/>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114A"/>
    <w:rsid w:val="00971436"/>
    <w:rsid w:val="0097197E"/>
    <w:rsid w:val="009719CD"/>
    <w:rsid w:val="009722F4"/>
    <w:rsid w:val="0097232C"/>
    <w:rsid w:val="0097295F"/>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54A"/>
    <w:rsid w:val="00987929"/>
    <w:rsid w:val="00990584"/>
    <w:rsid w:val="00990AB3"/>
    <w:rsid w:val="0099127C"/>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748E"/>
    <w:rsid w:val="00997807"/>
    <w:rsid w:val="00997C59"/>
    <w:rsid w:val="009A047E"/>
    <w:rsid w:val="009A0A14"/>
    <w:rsid w:val="009A0A81"/>
    <w:rsid w:val="009A0F91"/>
    <w:rsid w:val="009A1D5F"/>
    <w:rsid w:val="009A1E7D"/>
    <w:rsid w:val="009A27AF"/>
    <w:rsid w:val="009A29A0"/>
    <w:rsid w:val="009A31C8"/>
    <w:rsid w:val="009A35AA"/>
    <w:rsid w:val="009A363E"/>
    <w:rsid w:val="009A3DBB"/>
    <w:rsid w:val="009A43E0"/>
    <w:rsid w:val="009A4839"/>
    <w:rsid w:val="009A533C"/>
    <w:rsid w:val="009A545D"/>
    <w:rsid w:val="009A5A55"/>
    <w:rsid w:val="009A5B4E"/>
    <w:rsid w:val="009A5D60"/>
    <w:rsid w:val="009A609C"/>
    <w:rsid w:val="009A63CB"/>
    <w:rsid w:val="009A6B3E"/>
    <w:rsid w:val="009A6DE2"/>
    <w:rsid w:val="009A6F1F"/>
    <w:rsid w:val="009A70DA"/>
    <w:rsid w:val="009A71FA"/>
    <w:rsid w:val="009A732F"/>
    <w:rsid w:val="009A7732"/>
    <w:rsid w:val="009A796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168"/>
    <w:rsid w:val="009C32E0"/>
    <w:rsid w:val="009C32EE"/>
    <w:rsid w:val="009C34BF"/>
    <w:rsid w:val="009C3580"/>
    <w:rsid w:val="009C35FE"/>
    <w:rsid w:val="009C38F5"/>
    <w:rsid w:val="009C4801"/>
    <w:rsid w:val="009C4BDD"/>
    <w:rsid w:val="009C4C4C"/>
    <w:rsid w:val="009C5444"/>
    <w:rsid w:val="009C6487"/>
    <w:rsid w:val="009C66DD"/>
    <w:rsid w:val="009C6756"/>
    <w:rsid w:val="009C67F2"/>
    <w:rsid w:val="009C6858"/>
    <w:rsid w:val="009C78BF"/>
    <w:rsid w:val="009C7E91"/>
    <w:rsid w:val="009C7FD3"/>
    <w:rsid w:val="009D0110"/>
    <w:rsid w:val="009D0654"/>
    <w:rsid w:val="009D15CB"/>
    <w:rsid w:val="009D16E7"/>
    <w:rsid w:val="009D1D90"/>
    <w:rsid w:val="009D283D"/>
    <w:rsid w:val="009D2DEA"/>
    <w:rsid w:val="009D32C6"/>
    <w:rsid w:val="009D35E5"/>
    <w:rsid w:val="009D3BD2"/>
    <w:rsid w:val="009D3EAE"/>
    <w:rsid w:val="009D422A"/>
    <w:rsid w:val="009D4436"/>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F84"/>
    <w:rsid w:val="009E10B7"/>
    <w:rsid w:val="009E13D0"/>
    <w:rsid w:val="009E18BE"/>
    <w:rsid w:val="009E1C50"/>
    <w:rsid w:val="009E220A"/>
    <w:rsid w:val="009E264B"/>
    <w:rsid w:val="009E2970"/>
    <w:rsid w:val="009E2D4A"/>
    <w:rsid w:val="009E2F89"/>
    <w:rsid w:val="009E3B93"/>
    <w:rsid w:val="009E3D97"/>
    <w:rsid w:val="009E40A4"/>
    <w:rsid w:val="009E4D3A"/>
    <w:rsid w:val="009E5B4C"/>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1BA0"/>
    <w:rsid w:val="009F22B9"/>
    <w:rsid w:val="009F2578"/>
    <w:rsid w:val="009F28C9"/>
    <w:rsid w:val="009F29C0"/>
    <w:rsid w:val="009F2C95"/>
    <w:rsid w:val="009F2FB7"/>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437D"/>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5FD"/>
    <w:rsid w:val="00A25A47"/>
    <w:rsid w:val="00A26002"/>
    <w:rsid w:val="00A266A5"/>
    <w:rsid w:val="00A2763D"/>
    <w:rsid w:val="00A27946"/>
    <w:rsid w:val="00A27A1A"/>
    <w:rsid w:val="00A30761"/>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9D7"/>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F68"/>
    <w:rsid w:val="00A468DE"/>
    <w:rsid w:val="00A468FB"/>
    <w:rsid w:val="00A46EC0"/>
    <w:rsid w:val="00A477F4"/>
    <w:rsid w:val="00A47DB5"/>
    <w:rsid w:val="00A509B0"/>
    <w:rsid w:val="00A512FE"/>
    <w:rsid w:val="00A51B0B"/>
    <w:rsid w:val="00A51B67"/>
    <w:rsid w:val="00A51DFE"/>
    <w:rsid w:val="00A520EE"/>
    <w:rsid w:val="00A52505"/>
    <w:rsid w:val="00A52514"/>
    <w:rsid w:val="00A52941"/>
    <w:rsid w:val="00A529AB"/>
    <w:rsid w:val="00A52CD7"/>
    <w:rsid w:val="00A52F4B"/>
    <w:rsid w:val="00A53738"/>
    <w:rsid w:val="00A53759"/>
    <w:rsid w:val="00A53B81"/>
    <w:rsid w:val="00A53D61"/>
    <w:rsid w:val="00A541B1"/>
    <w:rsid w:val="00A5449C"/>
    <w:rsid w:val="00A54D7C"/>
    <w:rsid w:val="00A554B0"/>
    <w:rsid w:val="00A555DB"/>
    <w:rsid w:val="00A55936"/>
    <w:rsid w:val="00A55DDC"/>
    <w:rsid w:val="00A561FD"/>
    <w:rsid w:val="00A5646B"/>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A3"/>
    <w:rsid w:val="00A62318"/>
    <w:rsid w:val="00A62B44"/>
    <w:rsid w:val="00A62C3D"/>
    <w:rsid w:val="00A62E95"/>
    <w:rsid w:val="00A639AF"/>
    <w:rsid w:val="00A644EF"/>
    <w:rsid w:val="00A6545D"/>
    <w:rsid w:val="00A6569F"/>
    <w:rsid w:val="00A656F2"/>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C63"/>
    <w:rsid w:val="00A74DA6"/>
    <w:rsid w:val="00A74E40"/>
    <w:rsid w:val="00A75747"/>
    <w:rsid w:val="00A763BD"/>
    <w:rsid w:val="00A76922"/>
    <w:rsid w:val="00A76980"/>
    <w:rsid w:val="00A771B3"/>
    <w:rsid w:val="00A777EC"/>
    <w:rsid w:val="00A77C1A"/>
    <w:rsid w:val="00A77FCB"/>
    <w:rsid w:val="00A8091E"/>
    <w:rsid w:val="00A80AD5"/>
    <w:rsid w:val="00A80E8F"/>
    <w:rsid w:val="00A81F0E"/>
    <w:rsid w:val="00A81FE5"/>
    <w:rsid w:val="00A82222"/>
    <w:rsid w:val="00A8284E"/>
    <w:rsid w:val="00A82EF5"/>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667F"/>
    <w:rsid w:val="00A8760A"/>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D0B"/>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74F"/>
    <w:rsid w:val="00AA1CF6"/>
    <w:rsid w:val="00AA1E42"/>
    <w:rsid w:val="00AA23B5"/>
    <w:rsid w:val="00AA2979"/>
    <w:rsid w:val="00AA302B"/>
    <w:rsid w:val="00AA32A8"/>
    <w:rsid w:val="00AA39E5"/>
    <w:rsid w:val="00AA43B5"/>
    <w:rsid w:val="00AA47C4"/>
    <w:rsid w:val="00AA4867"/>
    <w:rsid w:val="00AA4A80"/>
    <w:rsid w:val="00AA51AC"/>
    <w:rsid w:val="00AA5EE4"/>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2E25"/>
    <w:rsid w:val="00AB3136"/>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874"/>
    <w:rsid w:val="00AB7F94"/>
    <w:rsid w:val="00AC0380"/>
    <w:rsid w:val="00AC0850"/>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D53"/>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59E1"/>
    <w:rsid w:val="00AD5C89"/>
    <w:rsid w:val="00AD6034"/>
    <w:rsid w:val="00AD6F5D"/>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3F28"/>
    <w:rsid w:val="00AE4396"/>
    <w:rsid w:val="00AE458B"/>
    <w:rsid w:val="00AE587C"/>
    <w:rsid w:val="00AE624E"/>
    <w:rsid w:val="00AE6C50"/>
    <w:rsid w:val="00AE6CA1"/>
    <w:rsid w:val="00AE6E44"/>
    <w:rsid w:val="00AE731C"/>
    <w:rsid w:val="00AE7802"/>
    <w:rsid w:val="00AE7DA3"/>
    <w:rsid w:val="00AE7E19"/>
    <w:rsid w:val="00AE7F2D"/>
    <w:rsid w:val="00AF0739"/>
    <w:rsid w:val="00AF0A2E"/>
    <w:rsid w:val="00AF12E0"/>
    <w:rsid w:val="00AF145B"/>
    <w:rsid w:val="00AF14EC"/>
    <w:rsid w:val="00AF1773"/>
    <w:rsid w:val="00AF17A4"/>
    <w:rsid w:val="00AF2F72"/>
    <w:rsid w:val="00AF308F"/>
    <w:rsid w:val="00AF31FE"/>
    <w:rsid w:val="00AF34F9"/>
    <w:rsid w:val="00AF3A82"/>
    <w:rsid w:val="00AF3CE7"/>
    <w:rsid w:val="00AF4095"/>
    <w:rsid w:val="00AF5178"/>
    <w:rsid w:val="00AF57F9"/>
    <w:rsid w:val="00AF5DA1"/>
    <w:rsid w:val="00AF65CA"/>
    <w:rsid w:val="00AF696C"/>
    <w:rsid w:val="00AF697E"/>
    <w:rsid w:val="00AF7552"/>
    <w:rsid w:val="00AF77CC"/>
    <w:rsid w:val="00AF7953"/>
    <w:rsid w:val="00AF79B9"/>
    <w:rsid w:val="00AF7E30"/>
    <w:rsid w:val="00B00382"/>
    <w:rsid w:val="00B003D1"/>
    <w:rsid w:val="00B00799"/>
    <w:rsid w:val="00B00CFB"/>
    <w:rsid w:val="00B0119E"/>
    <w:rsid w:val="00B01564"/>
    <w:rsid w:val="00B01D0A"/>
    <w:rsid w:val="00B01E27"/>
    <w:rsid w:val="00B01FC0"/>
    <w:rsid w:val="00B023BB"/>
    <w:rsid w:val="00B0262F"/>
    <w:rsid w:val="00B02BFD"/>
    <w:rsid w:val="00B030D0"/>
    <w:rsid w:val="00B030EA"/>
    <w:rsid w:val="00B031C8"/>
    <w:rsid w:val="00B03C2D"/>
    <w:rsid w:val="00B040B5"/>
    <w:rsid w:val="00B042F8"/>
    <w:rsid w:val="00B04797"/>
    <w:rsid w:val="00B04C84"/>
    <w:rsid w:val="00B0510D"/>
    <w:rsid w:val="00B052C4"/>
    <w:rsid w:val="00B0549F"/>
    <w:rsid w:val="00B05536"/>
    <w:rsid w:val="00B06185"/>
    <w:rsid w:val="00B0631D"/>
    <w:rsid w:val="00B066D4"/>
    <w:rsid w:val="00B0681D"/>
    <w:rsid w:val="00B06A53"/>
    <w:rsid w:val="00B06BAF"/>
    <w:rsid w:val="00B06E0A"/>
    <w:rsid w:val="00B06FFF"/>
    <w:rsid w:val="00B073C2"/>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51FA"/>
    <w:rsid w:val="00B1544F"/>
    <w:rsid w:val="00B15A30"/>
    <w:rsid w:val="00B164AD"/>
    <w:rsid w:val="00B16C20"/>
    <w:rsid w:val="00B16D0A"/>
    <w:rsid w:val="00B16D8B"/>
    <w:rsid w:val="00B1715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4D9"/>
    <w:rsid w:val="00B26AE5"/>
    <w:rsid w:val="00B26CE3"/>
    <w:rsid w:val="00B26DCD"/>
    <w:rsid w:val="00B26E4D"/>
    <w:rsid w:val="00B2740A"/>
    <w:rsid w:val="00B27A88"/>
    <w:rsid w:val="00B27D91"/>
    <w:rsid w:val="00B30831"/>
    <w:rsid w:val="00B30935"/>
    <w:rsid w:val="00B30991"/>
    <w:rsid w:val="00B30DC9"/>
    <w:rsid w:val="00B3183B"/>
    <w:rsid w:val="00B31C53"/>
    <w:rsid w:val="00B31F60"/>
    <w:rsid w:val="00B325B6"/>
    <w:rsid w:val="00B33336"/>
    <w:rsid w:val="00B337CA"/>
    <w:rsid w:val="00B33BBA"/>
    <w:rsid w:val="00B347FB"/>
    <w:rsid w:val="00B34945"/>
    <w:rsid w:val="00B34B8B"/>
    <w:rsid w:val="00B34D6E"/>
    <w:rsid w:val="00B3508C"/>
    <w:rsid w:val="00B3619B"/>
    <w:rsid w:val="00B36460"/>
    <w:rsid w:val="00B3680A"/>
    <w:rsid w:val="00B37288"/>
    <w:rsid w:val="00B377E1"/>
    <w:rsid w:val="00B400AA"/>
    <w:rsid w:val="00B400B6"/>
    <w:rsid w:val="00B403FA"/>
    <w:rsid w:val="00B40F44"/>
    <w:rsid w:val="00B40F48"/>
    <w:rsid w:val="00B4165D"/>
    <w:rsid w:val="00B416C6"/>
    <w:rsid w:val="00B41E54"/>
    <w:rsid w:val="00B42AC4"/>
    <w:rsid w:val="00B42B98"/>
    <w:rsid w:val="00B43210"/>
    <w:rsid w:val="00B433D1"/>
    <w:rsid w:val="00B435BD"/>
    <w:rsid w:val="00B437F0"/>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979"/>
    <w:rsid w:val="00B4754F"/>
    <w:rsid w:val="00B4757B"/>
    <w:rsid w:val="00B502AC"/>
    <w:rsid w:val="00B50350"/>
    <w:rsid w:val="00B50FB8"/>
    <w:rsid w:val="00B51545"/>
    <w:rsid w:val="00B51D45"/>
    <w:rsid w:val="00B51D7E"/>
    <w:rsid w:val="00B526F5"/>
    <w:rsid w:val="00B531C0"/>
    <w:rsid w:val="00B535A0"/>
    <w:rsid w:val="00B53837"/>
    <w:rsid w:val="00B53928"/>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31B"/>
    <w:rsid w:val="00B61C26"/>
    <w:rsid w:val="00B61EC2"/>
    <w:rsid w:val="00B626B7"/>
    <w:rsid w:val="00B62942"/>
    <w:rsid w:val="00B62D5D"/>
    <w:rsid w:val="00B62E98"/>
    <w:rsid w:val="00B630E6"/>
    <w:rsid w:val="00B6366D"/>
    <w:rsid w:val="00B63AA9"/>
    <w:rsid w:val="00B63BFD"/>
    <w:rsid w:val="00B63EFD"/>
    <w:rsid w:val="00B64669"/>
    <w:rsid w:val="00B647DF"/>
    <w:rsid w:val="00B64C8A"/>
    <w:rsid w:val="00B64E6C"/>
    <w:rsid w:val="00B65120"/>
    <w:rsid w:val="00B6526A"/>
    <w:rsid w:val="00B6529C"/>
    <w:rsid w:val="00B65332"/>
    <w:rsid w:val="00B6537B"/>
    <w:rsid w:val="00B6546A"/>
    <w:rsid w:val="00B65A1F"/>
    <w:rsid w:val="00B65BEB"/>
    <w:rsid w:val="00B66017"/>
    <w:rsid w:val="00B66033"/>
    <w:rsid w:val="00B665EF"/>
    <w:rsid w:val="00B667EA"/>
    <w:rsid w:val="00B669CF"/>
    <w:rsid w:val="00B66D33"/>
    <w:rsid w:val="00B670C6"/>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3BB"/>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750B"/>
    <w:rsid w:val="00B9798A"/>
    <w:rsid w:val="00B97B32"/>
    <w:rsid w:val="00BA00D5"/>
    <w:rsid w:val="00BA066F"/>
    <w:rsid w:val="00BA1358"/>
    <w:rsid w:val="00BA1879"/>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60"/>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4BD3"/>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AF3"/>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3D7"/>
    <w:rsid w:val="00BE574C"/>
    <w:rsid w:val="00BE5E7A"/>
    <w:rsid w:val="00BE602C"/>
    <w:rsid w:val="00BE6346"/>
    <w:rsid w:val="00BE6EC1"/>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4DF"/>
    <w:rsid w:val="00C236A0"/>
    <w:rsid w:val="00C237A9"/>
    <w:rsid w:val="00C23A42"/>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CED"/>
    <w:rsid w:val="00C31FB1"/>
    <w:rsid w:val="00C321FE"/>
    <w:rsid w:val="00C32349"/>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34C"/>
    <w:rsid w:val="00C40837"/>
    <w:rsid w:val="00C4103E"/>
    <w:rsid w:val="00C4118D"/>
    <w:rsid w:val="00C413EE"/>
    <w:rsid w:val="00C41705"/>
    <w:rsid w:val="00C41837"/>
    <w:rsid w:val="00C418FD"/>
    <w:rsid w:val="00C421AD"/>
    <w:rsid w:val="00C43271"/>
    <w:rsid w:val="00C43453"/>
    <w:rsid w:val="00C43EFE"/>
    <w:rsid w:val="00C4425A"/>
    <w:rsid w:val="00C443C2"/>
    <w:rsid w:val="00C44865"/>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CE5"/>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77E34"/>
    <w:rsid w:val="00C80243"/>
    <w:rsid w:val="00C80357"/>
    <w:rsid w:val="00C80484"/>
    <w:rsid w:val="00C80C79"/>
    <w:rsid w:val="00C81299"/>
    <w:rsid w:val="00C8151C"/>
    <w:rsid w:val="00C81740"/>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A0677"/>
    <w:rsid w:val="00CA0AB7"/>
    <w:rsid w:val="00CA1684"/>
    <w:rsid w:val="00CA187C"/>
    <w:rsid w:val="00CA1C0F"/>
    <w:rsid w:val="00CA1E2A"/>
    <w:rsid w:val="00CA1E8D"/>
    <w:rsid w:val="00CA1ED4"/>
    <w:rsid w:val="00CA22E0"/>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9D3"/>
    <w:rsid w:val="00CB6F1E"/>
    <w:rsid w:val="00CB6FA4"/>
    <w:rsid w:val="00CB7D1A"/>
    <w:rsid w:val="00CC01BE"/>
    <w:rsid w:val="00CC07E4"/>
    <w:rsid w:val="00CC0A60"/>
    <w:rsid w:val="00CC0EC9"/>
    <w:rsid w:val="00CC1901"/>
    <w:rsid w:val="00CC19ED"/>
    <w:rsid w:val="00CC1F71"/>
    <w:rsid w:val="00CC2558"/>
    <w:rsid w:val="00CC2C3C"/>
    <w:rsid w:val="00CC32B9"/>
    <w:rsid w:val="00CC343D"/>
    <w:rsid w:val="00CC3D32"/>
    <w:rsid w:val="00CC3E3B"/>
    <w:rsid w:val="00CC463E"/>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D7F"/>
    <w:rsid w:val="00CD1EC5"/>
    <w:rsid w:val="00CD21D8"/>
    <w:rsid w:val="00CD2414"/>
    <w:rsid w:val="00CD26E1"/>
    <w:rsid w:val="00CD2771"/>
    <w:rsid w:val="00CD2C12"/>
    <w:rsid w:val="00CD2DB3"/>
    <w:rsid w:val="00CD2DF2"/>
    <w:rsid w:val="00CD36B3"/>
    <w:rsid w:val="00CD3C53"/>
    <w:rsid w:val="00CD3D41"/>
    <w:rsid w:val="00CD3F67"/>
    <w:rsid w:val="00CD496E"/>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500"/>
    <w:rsid w:val="00CE48A8"/>
    <w:rsid w:val="00CE4CD2"/>
    <w:rsid w:val="00CE51EF"/>
    <w:rsid w:val="00CE5337"/>
    <w:rsid w:val="00CE5507"/>
    <w:rsid w:val="00CE59FF"/>
    <w:rsid w:val="00CE5BFC"/>
    <w:rsid w:val="00CE621A"/>
    <w:rsid w:val="00CE73F2"/>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462"/>
    <w:rsid w:val="00D00854"/>
    <w:rsid w:val="00D008FA"/>
    <w:rsid w:val="00D00ABB"/>
    <w:rsid w:val="00D01B23"/>
    <w:rsid w:val="00D01BCA"/>
    <w:rsid w:val="00D022E1"/>
    <w:rsid w:val="00D026C1"/>
    <w:rsid w:val="00D02808"/>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D7C"/>
    <w:rsid w:val="00D56193"/>
    <w:rsid w:val="00D5642F"/>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0F5E"/>
    <w:rsid w:val="00D610FB"/>
    <w:rsid w:val="00D611BA"/>
    <w:rsid w:val="00D6166D"/>
    <w:rsid w:val="00D6210F"/>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D50"/>
    <w:rsid w:val="00D66A46"/>
    <w:rsid w:val="00D66D96"/>
    <w:rsid w:val="00D67402"/>
    <w:rsid w:val="00D675B9"/>
    <w:rsid w:val="00D677FA"/>
    <w:rsid w:val="00D67958"/>
    <w:rsid w:val="00D67D59"/>
    <w:rsid w:val="00D67EB1"/>
    <w:rsid w:val="00D70547"/>
    <w:rsid w:val="00D7059A"/>
    <w:rsid w:val="00D7125A"/>
    <w:rsid w:val="00D713ED"/>
    <w:rsid w:val="00D716C9"/>
    <w:rsid w:val="00D718DB"/>
    <w:rsid w:val="00D719CB"/>
    <w:rsid w:val="00D72662"/>
    <w:rsid w:val="00D7293C"/>
    <w:rsid w:val="00D72D42"/>
    <w:rsid w:val="00D72E32"/>
    <w:rsid w:val="00D7356C"/>
    <w:rsid w:val="00D73736"/>
    <w:rsid w:val="00D7387A"/>
    <w:rsid w:val="00D739A7"/>
    <w:rsid w:val="00D73C95"/>
    <w:rsid w:val="00D73FF9"/>
    <w:rsid w:val="00D745D5"/>
    <w:rsid w:val="00D74F45"/>
    <w:rsid w:val="00D74FD7"/>
    <w:rsid w:val="00D750FB"/>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DBC"/>
    <w:rsid w:val="00D77FAA"/>
    <w:rsid w:val="00D80016"/>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4249"/>
    <w:rsid w:val="00DA4376"/>
    <w:rsid w:val="00DA443B"/>
    <w:rsid w:val="00DA4B64"/>
    <w:rsid w:val="00DA4F06"/>
    <w:rsid w:val="00DA614F"/>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613"/>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A41"/>
    <w:rsid w:val="00DD7DD8"/>
    <w:rsid w:val="00DE0141"/>
    <w:rsid w:val="00DE0595"/>
    <w:rsid w:val="00DE0B1A"/>
    <w:rsid w:val="00DE1479"/>
    <w:rsid w:val="00DE190F"/>
    <w:rsid w:val="00DE1990"/>
    <w:rsid w:val="00DE19B5"/>
    <w:rsid w:val="00DE2210"/>
    <w:rsid w:val="00DE247B"/>
    <w:rsid w:val="00DE24D2"/>
    <w:rsid w:val="00DE259F"/>
    <w:rsid w:val="00DE2982"/>
    <w:rsid w:val="00DE39DA"/>
    <w:rsid w:val="00DE3B20"/>
    <w:rsid w:val="00DE3C9C"/>
    <w:rsid w:val="00DE3FAB"/>
    <w:rsid w:val="00DE4189"/>
    <w:rsid w:val="00DE4543"/>
    <w:rsid w:val="00DE4C0B"/>
    <w:rsid w:val="00DE4CEC"/>
    <w:rsid w:val="00DE4DB3"/>
    <w:rsid w:val="00DE528B"/>
    <w:rsid w:val="00DE5306"/>
    <w:rsid w:val="00DE5600"/>
    <w:rsid w:val="00DE56AE"/>
    <w:rsid w:val="00DE6163"/>
    <w:rsid w:val="00DE65C0"/>
    <w:rsid w:val="00DE6811"/>
    <w:rsid w:val="00DE6928"/>
    <w:rsid w:val="00DE6BF0"/>
    <w:rsid w:val="00DE7052"/>
    <w:rsid w:val="00DE7AA8"/>
    <w:rsid w:val="00DE7EC1"/>
    <w:rsid w:val="00DF03FB"/>
    <w:rsid w:val="00DF0B37"/>
    <w:rsid w:val="00DF0E28"/>
    <w:rsid w:val="00DF1582"/>
    <w:rsid w:val="00DF1782"/>
    <w:rsid w:val="00DF19CD"/>
    <w:rsid w:val="00DF26D7"/>
    <w:rsid w:val="00DF275A"/>
    <w:rsid w:val="00DF2B0D"/>
    <w:rsid w:val="00DF2F57"/>
    <w:rsid w:val="00DF3A7A"/>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9F4"/>
    <w:rsid w:val="00DF7043"/>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B4C"/>
    <w:rsid w:val="00E02F29"/>
    <w:rsid w:val="00E031C3"/>
    <w:rsid w:val="00E03262"/>
    <w:rsid w:val="00E03355"/>
    <w:rsid w:val="00E039A4"/>
    <w:rsid w:val="00E03F0F"/>
    <w:rsid w:val="00E03F8B"/>
    <w:rsid w:val="00E041C5"/>
    <w:rsid w:val="00E04781"/>
    <w:rsid w:val="00E04A77"/>
    <w:rsid w:val="00E04DBB"/>
    <w:rsid w:val="00E051D6"/>
    <w:rsid w:val="00E052ED"/>
    <w:rsid w:val="00E0580E"/>
    <w:rsid w:val="00E05BC4"/>
    <w:rsid w:val="00E0689F"/>
    <w:rsid w:val="00E071CD"/>
    <w:rsid w:val="00E07AAE"/>
    <w:rsid w:val="00E07D8B"/>
    <w:rsid w:val="00E10E03"/>
    <w:rsid w:val="00E10F25"/>
    <w:rsid w:val="00E111AB"/>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3430"/>
    <w:rsid w:val="00E538D9"/>
    <w:rsid w:val="00E53AB7"/>
    <w:rsid w:val="00E53C5D"/>
    <w:rsid w:val="00E53F38"/>
    <w:rsid w:val="00E5447A"/>
    <w:rsid w:val="00E54953"/>
    <w:rsid w:val="00E54B2B"/>
    <w:rsid w:val="00E54FBD"/>
    <w:rsid w:val="00E55307"/>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6B8F"/>
    <w:rsid w:val="00E6778F"/>
    <w:rsid w:val="00E67DC1"/>
    <w:rsid w:val="00E70482"/>
    <w:rsid w:val="00E708F5"/>
    <w:rsid w:val="00E70F0E"/>
    <w:rsid w:val="00E70FA4"/>
    <w:rsid w:val="00E7139E"/>
    <w:rsid w:val="00E71A53"/>
    <w:rsid w:val="00E723AC"/>
    <w:rsid w:val="00E7268D"/>
    <w:rsid w:val="00E7271B"/>
    <w:rsid w:val="00E727C7"/>
    <w:rsid w:val="00E73BA8"/>
    <w:rsid w:val="00E73F46"/>
    <w:rsid w:val="00E74163"/>
    <w:rsid w:val="00E741B9"/>
    <w:rsid w:val="00E747F8"/>
    <w:rsid w:val="00E7550F"/>
    <w:rsid w:val="00E75E8A"/>
    <w:rsid w:val="00E765D9"/>
    <w:rsid w:val="00E76921"/>
    <w:rsid w:val="00E77776"/>
    <w:rsid w:val="00E77991"/>
    <w:rsid w:val="00E77B88"/>
    <w:rsid w:val="00E77D06"/>
    <w:rsid w:val="00E8003F"/>
    <w:rsid w:val="00E80263"/>
    <w:rsid w:val="00E80A60"/>
    <w:rsid w:val="00E811C9"/>
    <w:rsid w:val="00E81831"/>
    <w:rsid w:val="00E8206F"/>
    <w:rsid w:val="00E82962"/>
    <w:rsid w:val="00E82B45"/>
    <w:rsid w:val="00E8301B"/>
    <w:rsid w:val="00E8301F"/>
    <w:rsid w:val="00E8313B"/>
    <w:rsid w:val="00E83165"/>
    <w:rsid w:val="00E837D9"/>
    <w:rsid w:val="00E84163"/>
    <w:rsid w:val="00E841F9"/>
    <w:rsid w:val="00E84557"/>
    <w:rsid w:val="00E84873"/>
    <w:rsid w:val="00E84A31"/>
    <w:rsid w:val="00E84A6F"/>
    <w:rsid w:val="00E84D66"/>
    <w:rsid w:val="00E84E89"/>
    <w:rsid w:val="00E84E8B"/>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22"/>
    <w:rsid w:val="00E950D2"/>
    <w:rsid w:val="00E95CD7"/>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9D1"/>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8A0"/>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772"/>
    <w:rsid w:val="00ED3B6E"/>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6"/>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4CD"/>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C1"/>
    <w:rsid w:val="00F00CA2"/>
    <w:rsid w:val="00F01E2A"/>
    <w:rsid w:val="00F01F0C"/>
    <w:rsid w:val="00F02629"/>
    <w:rsid w:val="00F028DF"/>
    <w:rsid w:val="00F02CD7"/>
    <w:rsid w:val="00F02F5D"/>
    <w:rsid w:val="00F030FE"/>
    <w:rsid w:val="00F03160"/>
    <w:rsid w:val="00F0338C"/>
    <w:rsid w:val="00F0348A"/>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39"/>
    <w:rsid w:val="00F16717"/>
    <w:rsid w:val="00F168D9"/>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B63"/>
    <w:rsid w:val="00F24D5F"/>
    <w:rsid w:val="00F25652"/>
    <w:rsid w:val="00F256B0"/>
    <w:rsid w:val="00F25773"/>
    <w:rsid w:val="00F25A5E"/>
    <w:rsid w:val="00F25C4F"/>
    <w:rsid w:val="00F26590"/>
    <w:rsid w:val="00F2686E"/>
    <w:rsid w:val="00F271B1"/>
    <w:rsid w:val="00F279C4"/>
    <w:rsid w:val="00F27C07"/>
    <w:rsid w:val="00F27D00"/>
    <w:rsid w:val="00F27E06"/>
    <w:rsid w:val="00F30757"/>
    <w:rsid w:val="00F3083F"/>
    <w:rsid w:val="00F30CE4"/>
    <w:rsid w:val="00F31DB4"/>
    <w:rsid w:val="00F31E5E"/>
    <w:rsid w:val="00F3203C"/>
    <w:rsid w:val="00F32348"/>
    <w:rsid w:val="00F32392"/>
    <w:rsid w:val="00F32490"/>
    <w:rsid w:val="00F32562"/>
    <w:rsid w:val="00F32A1B"/>
    <w:rsid w:val="00F32D71"/>
    <w:rsid w:val="00F33049"/>
    <w:rsid w:val="00F330A5"/>
    <w:rsid w:val="00F335FD"/>
    <w:rsid w:val="00F3441A"/>
    <w:rsid w:val="00F34CC1"/>
    <w:rsid w:val="00F35525"/>
    <w:rsid w:val="00F362CD"/>
    <w:rsid w:val="00F36582"/>
    <w:rsid w:val="00F36653"/>
    <w:rsid w:val="00F3682C"/>
    <w:rsid w:val="00F36F07"/>
    <w:rsid w:val="00F37358"/>
    <w:rsid w:val="00F376A6"/>
    <w:rsid w:val="00F40571"/>
    <w:rsid w:val="00F4078B"/>
    <w:rsid w:val="00F40E62"/>
    <w:rsid w:val="00F41463"/>
    <w:rsid w:val="00F41B03"/>
    <w:rsid w:val="00F41EAC"/>
    <w:rsid w:val="00F42111"/>
    <w:rsid w:val="00F4292A"/>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50113"/>
    <w:rsid w:val="00F50362"/>
    <w:rsid w:val="00F50C70"/>
    <w:rsid w:val="00F50D0B"/>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70E4"/>
    <w:rsid w:val="00F57753"/>
    <w:rsid w:val="00F5777C"/>
    <w:rsid w:val="00F57ED5"/>
    <w:rsid w:val="00F60095"/>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ACF"/>
    <w:rsid w:val="00F74D54"/>
    <w:rsid w:val="00F74DE9"/>
    <w:rsid w:val="00F74F6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971"/>
    <w:rsid w:val="00F81150"/>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538"/>
    <w:rsid w:val="00F857AE"/>
    <w:rsid w:val="00F859E7"/>
    <w:rsid w:val="00F85AA1"/>
    <w:rsid w:val="00F85C24"/>
    <w:rsid w:val="00F8612B"/>
    <w:rsid w:val="00F86827"/>
    <w:rsid w:val="00F86D70"/>
    <w:rsid w:val="00F871B6"/>
    <w:rsid w:val="00F87408"/>
    <w:rsid w:val="00F906DD"/>
    <w:rsid w:val="00F90CF7"/>
    <w:rsid w:val="00F90FE7"/>
    <w:rsid w:val="00F919B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5B51"/>
    <w:rsid w:val="00F965DD"/>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D3"/>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555"/>
    <w:rsid w:val="00FB3BCD"/>
    <w:rsid w:val="00FB3C2A"/>
    <w:rsid w:val="00FB4109"/>
    <w:rsid w:val="00FB42B2"/>
    <w:rsid w:val="00FB445F"/>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3AC"/>
    <w:rsid w:val="00FC0524"/>
    <w:rsid w:val="00FC150F"/>
    <w:rsid w:val="00FC1BB9"/>
    <w:rsid w:val="00FC1C27"/>
    <w:rsid w:val="00FC1CC4"/>
    <w:rsid w:val="00FC2078"/>
    <w:rsid w:val="00FC2079"/>
    <w:rsid w:val="00FC2637"/>
    <w:rsid w:val="00FC2A9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46A"/>
    <w:rsid w:val="00FD3815"/>
    <w:rsid w:val="00FD3853"/>
    <w:rsid w:val="00FD389E"/>
    <w:rsid w:val="00FD3FE7"/>
    <w:rsid w:val="00FD441E"/>
    <w:rsid w:val="00FD4961"/>
    <w:rsid w:val="00FD5748"/>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0B8"/>
    <w:rsid w:val="00FE4583"/>
    <w:rsid w:val="00FE4FEF"/>
    <w:rsid w:val="00FE5131"/>
    <w:rsid w:val="00FE523C"/>
    <w:rsid w:val="00FE5333"/>
    <w:rsid w:val="00FE5B1A"/>
    <w:rsid w:val="00FE5CAA"/>
    <w:rsid w:val="00FE5D59"/>
    <w:rsid w:val="00FE631A"/>
    <w:rsid w:val="00FE6EB7"/>
    <w:rsid w:val="00FE7232"/>
    <w:rsid w:val="00FE73FC"/>
    <w:rsid w:val="00FE7A0E"/>
    <w:rsid w:val="00FE7A41"/>
    <w:rsid w:val="00FE7CD4"/>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901"/>
    <w:rsid w:val="109711B8"/>
    <w:rsid w:val="31E56D7D"/>
    <w:rsid w:val="356C0AD6"/>
    <w:rsid w:val="3D144880"/>
    <w:rsid w:val="3E633B36"/>
    <w:rsid w:val="56E769AA"/>
    <w:rsid w:val="5E85350B"/>
    <w:rsid w:val="656942F9"/>
    <w:rsid w:val="71661A37"/>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C11E4"/>
  <w15:docId w15:val="{9333FF3D-9F3D-44BD-B70B-F76C8107C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MS Gothic" w:hAnsi="Times New Roman"/>
      <w:sz w:val="24"/>
      <w:lang w:val="en-GB"/>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
    <w:basedOn w:val="a"/>
    <w:next w:val="a"/>
    <w:link w:val="21"/>
    <w:uiPriority w:val="9"/>
    <w:qFormat/>
    <w:pPr>
      <w:keepNext/>
      <w:numPr>
        <w:ilvl w:val="1"/>
        <w:numId w:val="1"/>
      </w:numPr>
      <w:tabs>
        <w:tab w:val="clear" w:pos="6380"/>
        <w:tab w:val="left" w:pos="567"/>
      </w:tabs>
      <w:spacing w:before="240"/>
      <w:ind w:left="567"/>
      <w:outlineLvl w:val="1"/>
    </w:pPr>
    <w:rPr>
      <w:rFonts w:ascii="Arial" w:eastAsia="MS Mincho" w:hAnsi="Arial"/>
      <w:b/>
      <w:sz w:val="28"/>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semiHidden/>
    <w:qFormat/>
    <w:pPr>
      <w:jc w:val="left"/>
    </w:pPr>
  </w:style>
  <w:style w:type="paragraph" w:styleId="ac">
    <w:name w:val="Body Text"/>
    <w:basedOn w:val="a"/>
    <w:link w:val="ad"/>
    <w:uiPriority w:val="99"/>
    <w:qFormat/>
    <w:pPr>
      <w:snapToGrid/>
      <w:spacing w:after="120" w:afterAutospacing="0"/>
    </w:pPr>
    <w:rPr>
      <w:rFonts w:ascii="Century" w:eastAsia="MS Mincho"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MS Gothic" w:hAnsi="MS Gothic"/>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MS Mincho"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semiHidden/>
    <w:unhideWhenUsed/>
    <w:qFormat/>
    <w:pPr>
      <w:snapToGrid/>
      <w:spacing w:before="100" w:beforeAutospacing="1"/>
      <w:jc w:val="left"/>
    </w:pPr>
    <w:rPr>
      <w:rFonts w:ascii="MS PGothic" w:eastAsia="MS PGothic" w:hAnsi="MS PGothic" w:cs="MS PGothic"/>
      <w:szCs w:val="24"/>
      <w:lang w:val="en-US"/>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60">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0"/>
    <w:uiPriority w:val="9"/>
    <w:qFormat/>
    <w:locked/>
    <w:rPr>
      <w:rFonts w:ascii="Arial" w:eastAsia="MS Gothic" w:hAnsi="Arial"/>
      <w:b/>
      <w:kern w:val="28"/>
      <w:sz w:val="32"/>
      <w:lang w:val="en-GB"/>
    </w:rPr>
  </w:style>
  <w:style w:type="character" w:customStyle="1" w:styleId="21">
    <w:name w:val="標題 2 字元"/>
    <w:aliases w:val="H2 字元,h2 字元,Head2A 字元,2 字元,UNDERRUBRIK 1-2 字元,DO NOT USE_h2 字元,h21 字元,Heading 2 Char 字元,H2 Char 字元,h2 Char 字元,Header 2 字元,Header2 字元,22 字元,heading2 字元,2nd level 字元,H21 字元,H22 字元,H23 字元,H24 字元,H25 字元,R2 字元,E2 字元,†berschrift 2 字元,õberschrift 2 字元"/>
    <w:link w:val="20"/>
    <w:uiPriority w:val="9"/>
    <w:qFormat/>
    <w:locked/>
    <w:rPr>
      <w:rFonts w:ascii="Arial" w:hAnsi="Arial"/>
      <w:b/>
      <w:sz w:val="28"/>
      <w:szCs w:val="28"/>
      <w:lang w:val="en-GB"/>
    </w:rPr>
  </w:style>
  <w:style w:type="character" w:customStyle="1" w:styleId="31">
    <w:name w:val="標題 3 字元"/>
    <w:aliases w:val="Title 字元,no break 字元,H3 字元,Underrubrik2 字元,h3 字元,Memo Heading 3 字元,hello 字元,Titre 3 Car 字元,no break Car 字元,H3 Car 字元,Underrubrik2 Car 字元,h3 Car 字元,Memo Heading 3 Car 字元,hello Car 字元,Heading 3 Char Car 字元,no break Char Car 字元,H3 Char Car 字元"/>
    <w:link w:val="30"/>
    <w:qFormat/>
    <w:locked/>
    <w:rPr>
      <w:rFonts w:ascii="Arial" w:eastAsia="MS Gothic" w:hAnsi="Arial"/>
      <w:b/>
      <w:sz w:val="24"/>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
    <w:uiPriority w:val="9"/>
    <w:qFormat/>
    <w:locked/>
    <w:rPr>
      <w:rFonts w:ascii="Arial" w:eastAsia="MS Gothic" w:hAnsi="Arial"/>
      <w:i/>
      <w:sz w:val="24"/>
      <w:lang w:val="en-GB"/>
    </w:rPr>
  </w:style>
  <w:style w:type="character" w:customStyle="1" w:styleId="50">
    <w:name w:val="標題 5 字元"/>
    <w:link w:val="5"/>
    <w:uiPriority w:val="9"/>
    <w:semiHidden/>
    <w:qFormat/>
    <w:locked/>
    <w:rPr>
      <w:rFonts w:ascii="Times New Roman" w:eastAsia="MS Gothic" w:hAnsi="Times New Roman" w:cs="Times New Roman"/>
      <w:b/>
      <w:bCs/>
      <w:sz w:val="28"/>
      <w:szCs w:val="28"/>
      <w:lang w:val="en-GB" w:eastAsia="ja-JP"/>
    </w:rPr>
  </w:style>
  <w:style w:type="character" w:customStyle="1" w:styleId="60">
    <w:name w:val="標題 6 字元"/>
    <w:link w:val="6"/>
    <w:uiPriority w:val="9"/>
    <w:semiHidden/>
    <w:qFormat/>
    <w:locked/>
    <w:rPr>
      <w:rFonts w:ascii="Cambria" w:eastAsia="SimSun" w:hAnsi="Cambria" w:cs="Times New Roman"/>
      <w:b/>
      <w:bCs/>
      <w:sz w:val="24"/>
      <w:szCs w:val="24"/>
      <w:lang w:val="en-GB" w:eastAsia="ja-JP"/>
    </w:rPr>
  </w:style>
  <w:style w:type="character" w:customStyle="1" w:styleId="70">
    <w:name w:val="標題 7 字元"/>
    <w:link w:val="7"/>
    <w:uiPriority w:val="9"/>
    <w:semiHidden/>
    <w:qFormat/>
    <w:locked/>
    <w:rPr>
      <w:rFonts w:ascii="Times New Roman" w:eastAsia="MS Gothic" w:hAnsi="Times New Roman" w:cs="Times New Roman"/>
      <w:b/>
      <w:bCs/>
      <w:sz w:val="24"/>
      <w:szCs w:val="24"/>
      <w:lang w:val="en-GB" w:eastAsia="ja-JP"/>
    </w:rPr>
  </w:style>
  <w:style w:type="character" w:customStyle="1" w:styleId="80">
    <w:name w:val="標題 8 字元"/>
    <w:link w:val="8"/>
    <w:uiPriority w:val="9"/>
    <w:semiHidden/>
    <w:qFormat/>
    <w:locked/>
    <w:rPr>
      <w:rFonts w:ascii="Cambria" w:eastAsia="SimSun" w:hAnsi="Cambria" w:cs="Times New Roman"/>
      <w:sz w:val="24"/>
      <w:szCs w:val="24"/>
      <w:lang w:val="en-GB" w:eastAsia="ja-JP"/>
    </w:rPr>
  </w:style>
  <w:style w:type="character" w:customStyle="1" w:styleId="90">
    <w:name w:val="標題 9 字元"/>
    <w:link w:val="9"/>
    <w:uiPriority w:val="9"/>
    <w:semiHidden/>
    <w:qFormat/>
    <w:locked/>
    <w:rPr>
      <w:rFonts w:ascii="Cambria" w:eastAsia="SimSun" w:hAnsi="Cambria" w:cs="Times New Roman"/>
      <w:sz w:val="21"/>
      <w:szCs w:val="21"/>
      <w:lang w:val="en-GB" w:eastAsia="ja-JP"/>
    </w:rPr>
  </w:style>
  <w:style w:type="character" w:customStyle="1" w:styleId="af7">
    <w:name w:val="頁首 字元"/>
    <w:link w:val="af6"/>
    <w:uiPriority w:val="99"/>
    <w:qFormat/>
    <w:locked/>
    <w:rPr>
      <w:rFonts w:ascii="Arial" w:eastAsia="MS Mincho" w:hAnsi="Arial" w:cs="Times New Roman"/>
      <w:b/>
      <w:sz w:val="18"/>
      <w:lang w:val="en-GB" w:eastAsia="ja-JP"/>
    </w:rPr>
  </w:style>
  <w:style w:type="character" w:customStyle="1" w:styleId="Char1">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註解文字 字元"/>
    <w:link w:val="aa"/>
    <w:semiHidden/>
    <w:qFormat/>
    <w:locked/>
    <w:rPr>
      <w:rFonts w:ascii="Times New Roman" w:eastAsia="MS Gothic" w:hAnsi="Times New Roman" w:cs="Times New Roman"/>
      <w:sz w:val="24"/>
      <w:lang w:val="en-GB"/>
    </w:rPr>
  </w:style>
  <w:style w:type="character" w:customStyle="1" w:styleId="afc">
    <w:name w:val="註解主旨 字元"/>
    <w:link w:val="afb"/>
    <w:uiPriority w:val="99"/>
    <w:semiHidden/>
    <w:qFormat/>
    <w:locked/>
    <w:rPr>
      <w:rFonts w:ascii="Times New Roman" w:eastAsia="MS Gothic" w:hAnsi="Times New Roman" w:cs="Times New Roman"/>
      <w:b/>
      <w:bCs/>
      <w:sz w:val="24"/>
      <w:lang w:val="en-GB" w:eastAsia="ja-JP"/>
    </w:rPr>
  </w:style>
  <w:style w:type="character" w:customStyle="1" w:styleId="af3">
    <w:name w:val="註解方塊文字 字元"/>
    <w:link w:val="af2"/>
    <w:uiPriority w:val="99"/>
    <w:semiHidden/>
    <w:qFormat/>
    <w:locked/>
    <w:rPr>
      <w:rFonts w:ascii="Times New Roman" w:eastAsia="MS Gothic" w:hAnsi="Times New Roman" w:cs="Times New Roman"/>
      <w:sz w:val="18"/>
      <w:szCs w:val="18"/>
      <w:lang w:val="en-GB" w:eastAsia="ja-JP"/>
    </w:rPr>
  </w:style>
  <w:style w:type="character" w:customStyle="1" w:styleId="af5">
    <w:name w:val="頁尾 字元"/>
    <w:link w:val="af4"/>
    <w:uiPriority w:val="99"/>
    <w:qFormat/>
    <w:locked/>
    <w:rPr>
      <w:rFonts w:ascii="Times New Roman" w:eastAsia="MS Gothic" w:hAnsi="Times New Roman" w:cs="Times New Roman"/>
      <w:sz w:val="24"/>
      <w:lang w:val="en-GB"/>
    </w:rPr>
  </w:style>
  <w:style w:type="paragraph" w:customStyle="1" w:styleId="aff4">
    <w:name w:val="スタイル 数式"/>
    <w:basedOn w:val="a"/>
    <w:qFormat/>
    <w:pPr>
      <w:ind w:firstLine="720"/>
    </w:pPr>
    <w:rPr>
      <w:rFonts w:cs="MS Mincho"/>
    </w:rPr>
  </w:style>
  <w:style w:type="character" w:customStyle="1" w:styleId="ad">
    <w:name w:val="本文 字元"/>
    <w:link w:val="ac"/>
    <w:uiPriority w:val="99"/>
    <w:qFormat/>
    <w:locked/>
    <w:rPr>
      <w:rFonts w:eastAsia="MS Mincho"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文 字元"/>
    <w:link w:val="aff5"/>
    <w:uiPriority w:val="29"/>
    <w:qFormat/>
    <w:locked/>
    <w:rPr>
      <w:rFonts w:ascii="Times New Roman" w:eastAsia="MS Gothic"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paragraph" w:customStyle="1" w:styleId="15">
    <w:name w:val="変更箇所1"/>
    <w:hidden/>
    <w:uiPriority w:val="99"/>
    <w:semiHidden/>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文件引導模式 字元"/>
    <w:link w:val="a8"/>
    <w:uiPriority w:val="99"/>
    <w:semiHidden/>
    <w:qFormat/>
    <w:locked/>
    <w:rPr>
      <w:rFonts w:ascii="SimSun" w:eastAsia="SimSun" w:hAnsi="Times New Roman" w:cs="Times New Roman"/>
      <w:sz w:val="18"/>
      <w:szCs w:val="18"/>
      <w:lang w:val="en-GB" w:eastAsia="ja-JP"/>
    </w:rPr>
  </w:style>
  <w:style w:type="character" w:customStyle="1" w:styleId="a7">
    <w:name w:val="標號 字元"/>
    <w:link w:val="a6"/>
    <w:qFormat/>
    <w:locked/>
    <w:rPr>
      <w:rFonts w:ascii="Times New Roman" w:eastAsia="MS Gothic" w:hAnsi="Times New Roman"/>
      <w:b/>
      <w:sz w:val="24"/>
      <w:lang w:val="en-GB"/>
    </w:rPr>
  </w:style>
  <w:style w:type="character" w:customStyle="1" w:styleId="aff8">
    <w:name w:val="図表 (文字)"/>
    <w:link w:val="aff7"/>
    <w:qFormat/>
    <w:locked/>
    <w:rPr>
      <w:rFonts w:ascii="Times New Roman" w:eastAsia="MS Gothic"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純文字 字元"/>
    <w:link w:val="ae"/>
    <w:uiPriority w:val="99"/>
    <w:semiHidden/>
    <w:qFormat/>
    <w:locked/>
    <w:rPr>
      <w:rFonts w:ascii="MS Gothic" w:eastAsia="MS Gothic" w:hAnsi="MS Gothic" w:cs="Times New Roman"/>
    </w:rPr>
  </w:style>
  <w:style w:type="character" w:customStyle="1" w:styleId="bullet0">
    <w:name w:val="bullet (文字)"/>
    <w:link w:val="bullet"/>
    <w:qFormat/>
    <w:locked/>
    <w:rPr>
      <w:rFonts w:eastAsia="MS Gothic"/>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註腳文字 字元"/>
    <w:link w:val="af9"/>
    <w:uiPriority w:val="99"/>
    <w:semiHidden/>
    <w:qFormat/>
    <w:locked/>
    <w:rPr>
      <w:rFonts w:ascii="Times New Roman" w:eastAsia="MS Gothic"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29">
    <w:name w:val="本文 2 字元"/>
    <w:link w:val="28"/>
    <w:uiPriority w:val="99"/>
    <w:semiHidden/>
    <w:qFormat/>
    <w:locked/>
    <w:rPr>
      <w:rFonts w:ascii="Times New Roman" w:eastAsia="MS Gothic" w:hAnsi="Times New Roman" w:cs="Times New Roman"/>
      <w:sz w:val="24"/>
      <w:lang w:val="en-GB" w:eastAsia="ja-JP"/>
    </w:rPr>
  </w:style>
  <w:style w:type="character" w:customStyle="1" w:styleId="27">
    <w:name w:val="本文縮排 2 字元"/>
    <w:link w:val="26"/>
    <w:uiPriority w:val="99"/>
    <w:semiHidden/>
    <w:qFormat/>
    <w:locked/>
    <w:rPr>
      <w:rFonts w:ascii="Times New Roman" w:eastAsia="MS Gothic" w:hAnsi="Times New Roman" w:cs="Times New Roman"/>
      <w:sz w:val="24"/>
      <w:lang w:val="en-GB" w:eastAsia="ja-JP"/>
    </w:rPr>
  </w:style>
  <w:style w:type="character" w:customStyle="1" w:styleId="36">
    <w:name w:val="本文縮排 3 字元"/>
    <w:link w:val="35"/>
    <w:uiPriority w:val="99"/>
    <w:semiHidden/>
    <w:qFormat/>
    <w:locked/>
    <w:rPr>
      <w:rFonts w:ascii="Times New Roman" w:eastAsia="MS Gothic"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af1">
    <w:name w:val="日期 字元"/>
    <w:link w:val="af0"/>
    <w:uiPriority w:val="99"/>
    <w:semiHidden/>
    <w:qFormat/>
    <w:locked/>
    <w:rPr>
      <w:rFonts w:ascii="Times New Roman" w:eastAsia="MS Gothic"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6">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
    <w:basedOn w:val="a"/>
    <w:link w:val="affa"/>
    <w:uiPriority w:val="34"/>
    <w:qFormat/>
    <w:pPr>
      <w:ind w:firstLineChars="200" w:firstLine="420"/>
    </w:pPr>
  </w:style>
  <w:style w:type="character" w:customStyle="1" w:styleId="affa">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9"/>
    <w:uiPriority w:val="34"/>
    <w:qFormat/>
    <w:locked/>
    <w:rPr>
      <w:rFonts w:ascii="Times New Roman" w:eastAsia="MS Gothic"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MS Mincho"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7">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b">
    <w:name w:val="変更箇所2"/>
    <w:hidden/>
    <w:uiPriority w:val="99"/>
    <w:semiHidden/>
    <w:qFormat/>
    <w:rPr>
      <w:rFonts w:ascii="Times New Roman" w:eastAsia="MS Gothic"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c">
    <w:name w:val="Revision"/>
    <w:hidden/>
    <w:uiPriority w:val="99"/>
    <w:semiHidden/>
    <w:rsid w:val="00DF3A7A"/>
    <w:rPr>
      <w:rFonts w:ascii="Times New Roman" w:eastAsia="MS Gothic" w:hAnsi="Times New Roman"/>
      <w:sz w:val="24"/>
      <w:lang w:val="en-GB"/>
    </w:rPr>
  </w:style>
  <w:style w:type="paragraph" w:customStyle="1" w:styleId="3GPPNormalText">
    <w:name w:val="3GPP Normal Text"/>
    <w:basedOn w:val="ac"/>
    <w:link w:val="3GPPNormalTextChar"/>
    <w:qFormat/>
    <w:rsid w:val="0002509F"/>
    <w:rPr>
      <w:rFonts w:ascii="Times New Roman" w:hAnsi="Times New Roman"/>
      <w:sz w:val="22"/>
      <w:szCs w:val="24"/>
      <w:lang w:val="x-none" w:eastAsia="x-none"/>
    </w:rPr>
  </w:style>
  <w:style w:type="character" w:customStyle="1" w:styleId="3GPPNormalTextChar">
    <w:name w:val="3GPP Normal Text Char"/>
    <w:link w:val="3GPPNormalText"/>
    <w:rsid w:val="0002509F"/>
    <w:rPr>
      <w:rFonts w:ascii="Times New Roman" w:hAnsi="Times New Roman"/>
      <w:sz w:val="22"/>
      <w:szCs w:val="24"/>
      <w:lang w:val="x-none" w:eastAsia="x-none"/>
    </w:rPr>
  </w:style>
  <w:style w:type="paragraph" w:customStyle="1" w:styleId="3GPPText">
    <w:name w:val="3GPP Text"/>
    <w:basedOn w:val="a"/>
    <w:link w:val="3GPPTextChar"/>
    <w:qFormat/>
    <w:rsid w:val="0002509F"/>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02509F"/>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A251BB-63FD-4970-8010-0AA8EA6C3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1281</Words>
  <Characters>7305</Characters>
  <Application>Microsoft Office Word</Application>
  <DocSecurity>0</DocSecurity>
  <Lines>60</Lines>
  <Paragraphs>17</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Bertrand Chou</cp:lastModifiedBy>
  <cp:revision>2</cp:revision>
  <cp:lastPrinted>2023-07-10T10:38:00Z</cp:lastPrinted>
  <dcterms:created xsi:type="dcterms:W3CDTF">2025-11-07T05:30:00Z</dcterms:created>
  <dcterms:modified xsi:type="dcterms:W3CDTF">2025-11-07T05:30:00Z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ies>
</file>