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429F" w:rsidRDefault="00182124">
      <w:pPr>
        <w:tabs>
          <w:tab w:val="center" w:pos="4536"/>
          <w:tab w:val="right" w:pos="7938"/>
          <w:tab w:val="right" w:pos="9639"/>
        </w:tabs>
        <w:spacing w:before="120" w:after="120" w:line="240" w:lineRule="auto"/>
        <w:ind w:right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de-DE"/>
        </w:rPr>
        <w:t>3GPP TSG RAN WG1 #12</w:t>
      </w:r>
      <w:r>
        <w:rPr>
          <w:rFonts w:eastAsia="等线" w:hint="eastAsia"/>
          <w:b/>
          <w:bCs/>
          <w:sz w:val="22"/>
          <w:szCs w:val="22"/>
        </w:rPr>
        <w:t>3</w:t>
      </w:r>
      <w:r>
        <w:rPr>
          <w:b/>
          <w:bCs/>
          <w:sz w:val="22"/>
          <w:szCs w:val="22"/>
          <w:lang w:val="de-DE"/>
        </w:rPr>
        <w:tab/>
      </w:r>
      <w:r>
        <w:rPr>
          <w:b/>
          <w:bCs/>
          <w:sz w:val="22"/>
          <w:szCs w:val="22"/>
          <w:lang w:val="de-DE"/>
        </w:rPr>
        <w:tab/>
      </w:r>
      <w:r>
        <w:rPr>
          <w:b/>
          <w:bCs/>
          <w:sz w:val="22"/>
          <w:szCs w:val="22"/>
          <w:lang w:val="de-DE"/>
        </w:rPr>
        <w:tab/>
        <w:t>R1-</w:t>
      </w:r>
      <w:r>
        <w:rPr>
          <w:rFonts w:hint="eastAsia"/>
          <w:b/>
          <w:bCs/>
          <w:sz w:val="22"/>
          <w:szCs w:val="22"/>
          <w:lang w:val="de-DE"/>
        </w:rPr>
        <w:t>25</w:t>
      </w:r>
      <w:r>
        <w:rPr>
          <w:rFonts w:hint="eastAsia"/>
          <w:b/>
          <w:bCs/>
          <w:sz w:val="22"/>
          <w:szCs w:val="22"/>
        </w:rPr>
        <w:t>08812</w:t>
      </w:r>
    </w:p>
    <w:p w:rsidR="003B429F" w:rsidRDefault="00182124">
      <w:pPr>
        <w:spacing w:before="120" w:after="120" w:line="240" w:lineRule="auto"/>
        <w:rPr>
          <w:b/>
          <w:bCs/>
          <w:sz w:val="22"/>
          <w:szCs w:val="22"/>
          <w:lang w:val="de-DE"/>
        </w:rPr>
      </w:pPr>
      <w:r>
        <w:rPr>
          <w:rFonts w:hint="eastAsia"/>
          <w:b/>
          <w:bCs/>
          <w:sz w:val="22"/>
          <w:szCs w:val="22"/>
          <w:lang w:val="de-DE"/>
        </w:rPr>
        <w:t>Dallas, USA, Nov 17</w:t>
      </w:r>
      <w:r>
        <w:rPr>
          <w:rFonts w:hint="eastAsia"/>
          <w:b/>
          <w:bCs/>
          <w:sz w:val="22"/>
          <w:szCs w:val="22"/>
          <w:vertAlign w:val="superscript"/>
          <w:lang w:val="de-DE"/>
        </w:rPr>
        <w:t>th</w:t>
      </w:r>
      <w:r>
        <w:rPr>
          <w:rFonts w:hint="eastAsia"/>
          <w:b/>
          <w:bCs/>
          <w:sz w:val="22"/>
          <w:szCs w:val="22"/>
        </w:rPr>
        <w:t xml:space="preserve"> - </w:t>
      </w:r>
      <w:r>
        <w:rPr>
          <w:rFonts w:hint="eastAsia"/>
          <w:b/>
          <w:bCs/>
          <w:sz w:val="22"/>
          <w:szCs w:val="22"/>
          <w:lang w:val="de-DE"/>
        </w:rPr>
        <w:t>21</w:t>
      </w:r>
      <w:r w:rsidRPr="000D5B48">
        <w:rPr>
          <w:b/>
          <w:bCs/>
          <w:sz w:val="22"/>
          <w:szCs w:val="22"/>
          <w:vertAlign w:val="superscript"/>
          <w:lang w:val="de-DE"/>
        </w:rPr>
        <w:t>st,</w:t>
      </w:r>
      <w:r>
        <w:rPr>
          <w:rFonts w:hint="eastAsia"/>
          <w:b/>
          <w:bCs/>
          <w:sz w:val="22"/>
          <w:szCs w:val="22"/>
          <w:lang w:val="de-DE"/>
        </w:rPr>
        <w:t xml:space="preserve"> 202</w:t>
      </w:r>
      <w:r>
        <w:rPr>
          <w:b/>
          <w:bCs/>
          <w:sz w:val="22"/>
          <w:szCs w:val="22"/>
          <w:lang w:val="de-DE"/>
        </w:rPr>
        <w:t>5</w:t>
      </w:r>
    </w:p>
    <w:p w:rsidR="003B429F" w:rsidRDefault="003B429F">
      <w:pPr>
        <w:spacing w:before="120" w:after="120" w:line="240" w:lineRule="auto"/>
        <w:rPr>
          <w:b/>
          <w:bCs/>
          <w:sz w:val="22"/>
          <w:szCs w:val="22"/>
          <w:lang w:val="de-DE"/>
        </w:rPr>
      </w:pPr>
    </w:p>
    <w:p w:rsidR="003B429F" w:rsidRDefault="00182124">
      <w:pPr>
        <w:tabs>
          <w:tab w:val="left" w:pos="1985"/>
        </w:tabs>
        <w:spacing w:before="120" w:after="120" w:line="240" w:lineRule="auto"/>
        <w:ind w:left="1987" w:hanging="1987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Title: </w:t>
      </w:r>
      <w:r>
        <w:rPr>
          <w:b/>
          <w:sz w:val="22"/>
          <w:szCs w:val="22"/>
        </w:rPr>
        <w:tab/>
        <w:t xml:space="preserve">Discussion </w:t>
      </w:r>
      <w:r>
        <w:rPr>
          <w:rFonts w:hint="eastAsia"/>
          <w:b/>
          <w:sz w:val="22"/>
          <w:szCs w:val="22"/>
        </w:rPr>
        <w:t>about</w:t>
      </w:r>
      <w:r>
        <w:rPr>
          <w:b/>
          <w:sz w:val="22"/>
          <w:szCs w:val="22"/>
        </w:rPr>
        <w:t xml:space="preserve"> </w:t>
      </w:r>
      <w:r>
        <w:rPr>
          <w:rFonts w:hint="eastAsia"/>
          <w:b/>
          <w:sz w:val="22"/>
          <w:szCs w:val="22"/>
        </w:rPr>
        <w:t>OD-SSB</w:t>
      </w:r>
    </w:p>
    <w:p w:rsidR="003B429F" w:rsidRDefault="00182124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Source: </w:t>
      </w:r>
      <w:r>
        <w:rPr>
          <w:b/>
          <w:sz w:val="22"/>
          <w:szCs w:val="22"/>
        </w:rPr>
        <w:tab/>
        <w:t>ZTE</w:t>
      </w:r>
      <w:r>
        <w:rPr>
          <w:rFonts w:hint="eastAsia"/>
          <w:b/>
          <w:sz w:val="22"/>
          <w:szCs w:val="22"/>
        </w:rPr>
        <w:t xml:space="preserve"> Corporation</w:t>
      </w:r>
      <w:r>
        <w:rPr>
          <w:b/>
          <w:sz w:val="22"/>
          <w:szCs w:val="22"/>
        </w:rPr>
        <w:t xml:space="preserve">, </w:t>
      </w:r>
      <w:proofErr w:type="spellStart"/>
      <w:r>
        <w:rPr>
          <w:b/>
          <w:sz w:val="22"/>
          <w:szCs w:val="22"/>
        </w:rPr>
        <w:t>Sanechips</w:t>
      </w:r>
      <w:proofErr w:type="spellEnd"/>
    </w:p>
    <w:p w:rsidR="003B429F" w:rsidRDefault="00182124">
      <w:pPr>
        <w:tabs>
          <w:tab w:val="left" w:pos="1985"/>
        </w:tabs>
        <w:spacing w:before="120" w:after="120" w:line="240" w:lineRule="auto"/>
        <w:rPr>
          <w:b/>
          <w:sz w:val="20"/>
          <w:szCs w:val="22"/>
        </w:rPr>
      </w:pPr>
      <w:r>
        <w:rPr>
          <w:b/>
          <w:sz w:val="22"/>
          <w:szCs w:val="22"/>
          <w:lang w:val="pt-BR"/>
        </w:rPr>
        <w:t>Agenda item:</w:t>
      </w:r>
      <w:r>
        <w:rPr>
          <w:b/>
          <w:sz w:val="22"/>
          <w:szCs w:val="22"/>
          <w:lang w:val="pt-BR"/>
        </w:rPr>
        <w:tab/>
      </w:r>
      <w:r>
        <w:rPr>
          <w:rFonts w:hint="eastAsia"/>
          <w:b/>
          <w:sz w:val="22"/>
          <w:szCs w:val="22"/>
        </w:rPr>
        <w:t>5</w:t>
      </w:r>
    </w:p>
    <w:p w:rsidR="003B429F" w:rsidRDefault="00182124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t>Document for:</w:t>
      </w:r>
      <w:r>
        <w:rPr>
          <w:b/>
          <w:sz w:val="22"/>
          <w:szCs w:val="22"/>
          <w:lang w:val="pt-BR"/>
        </w:rPr>
        <w:tab/>
      </w:r>
      <w:r>
        <w:rPr>
          <w:b/>
          <w:sz w:val="22"/>
          <w:szCs w:val="22"/>
        </w:rPr>
        <w:t>Discussion and decision</w:t>
      </w:r>
    </w:p>
    <w:p w:rsidR="003B429F" w:rsidRDefault="00182124">
      <w:pPr>
        <w:pStyle w:val="1"/>
        <w:spacing w:before="120" w:after="120" w:line="240" w:lineRule="auto"/>
        <w:ind w:left="0"/>
        <w:rPr>
          <w:rFonts w:ascii="Times New Roman" w:eastAsia="宋体" w:hAnsi="Times New Roman"/>
          <w:b/>
          <w:bCs/>
          <w:sz w:val="28"/>
          <w:szCs w:val="28"/>
        </w:rPr>
      </w:pPr>
      <w:r>
        <w:rPr>
          <w:rFonts w:ascii="Times New Roman" w:eastAsia="宋体" w:hAnsi="Times New Roman"/>
          <w:b/>
          <w:bCs/>
          <w:sz w:val="28"/>
          <w:szCs w:val="28"/>
        </w:rPr>
        <w:t>Introduction</w:t>
      </w:r>
    </w:p>
    <w:p w:rsidR="003B429F" w:rsidRDefault="00182124">
      <w:pPr>
        <w:spacing w:before="120" w:after="120" w:line="240" w:lineRule="auto"/>
        <w:rPr>
          <w:bCs/>
        </w:rPr>
      </w:pPr>
      <w:r>
        <w:rPr>
          <w:rFonts w:hint="eastAsia"/>
        </w:rPr>
        <w:t xml:space="preserve">It was discussed in 3GPP </w:t>
      </w:r>
      <w:r>
        <w:t>RAN</w:t>
      </w:r>
      <w:r>
        <w:rPr>
          <w:rFonts w:hint="eastAsia"/>
        </w:rPr>
        <w:t>2 #131bis meeting about how the UE obtains timing in different scenarios and some agreements were reached as follows.</w:t>
      </w:r>
      <w:r>
        <w:rPr>
          <w:bCs/>
        </w:rPr>
        <w:t xml:space="preserve"> </w:t>
      </w:r>
    </w:p>
    <w:p w:rsidR="003B429F" w:rsidRDefault="0018212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0" w:lineRule="auto"/>
        <w:ind w:left="363"/>
        <w:rPr>
          <w:rFonts w:ascii="Times New Roman" w:hAnsi="Times New Roman"/>
        </w:rPr>
      </w:pPr>
      <w:r>
        <w:rPr>
          <w:rFonts w:ascii="Times New Roman" w:hAnsi="Times New Roman"/>
        </w:rPr>
        <w:t>Agreements:</w:t>
      </w:r>
    </w:p>
    <w:p w:rsidR="003B429F" w:rsidRDefault="0018212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0" w:lineRule="auto"/>
        <w:ind w:left="363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>
        <w:rPr>
          <w:rFonts w:ascii="Times New Roman" w:hAnsi="Times New Roman"/>
        </w:rPr>
        <w:tab/>
        <w:t xml:space="preserve">When AO-SSB in reference cell is present (i.e. </w:t>
      </w:r>
      <w:proofErr w:type="spellStart"/>
      <w:r>
        <w:rPr>
          <w:rFonts w:ascii="Times New Roman" w:hAnsi="Times New Roman"/>
        </w:rPr>
        <w:t>absoluteFrequencySSB</w:t>
      </w:r>
      <w:proofErr w:type="spellEnd"/>
      <w:r>
        <w:rPr>
          <w:rFonts w:ascii="Times New Roman" w:hAnsi="Times New Roman"/>
        </w:rPr>
        <w:t xml:space="preserve"> is present) and OD-SSB is not configured, the UE can obtain timing from </w:t>
      </w:r>
      <w:proofErr w:type="spellStart"/>
      <w:r>
        <w:rPr>
          <w:rFonts w:ascii="Times New Roman" w:hAnsi="Times New Roman"/>
        </w:rPr>
        <w:t>SpCell</w:t>
      </w:r>
      <w:proofErr w:type="spellEnd"/>
      <w:r>
        <w:rPr>
          <w:rFonts w:ascii="Times New Roman" w:hAnsi="Times New Roman"/>
        </w:rPr>
        <w:t xml:space="preserve"> or another </w:t>
      </w:r>
      <w:proofErr w:type="spellStart"/>
      <w:r>
        <w:rPr>
          <w:rFonts w:ascii="Times New Roman" w:hAnsi="Times New Roman"/>
        </w:rPr>
        <w:t>SCell</w:t>
      </w:r>
      <w:proofErr w:type="spellEnd"/>
      <w:r>
        <w:rPr>
          <w:rFonts w:ascii="Times New Roman" w:hAnsi="Times New Roman"/>
        </w:rPr>
        <w:t xml:space="preserve"> (i.e. SSB-less operation).</w:t>
      </w:r>
    </w:p>
    <w:p w:rsidR="003B429F" w:rsidRDefault="0018212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0" w:lineRule="auto"/>
        <w:ind w:left="363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 w:hAnsi="Times New Roman"/>
        </w:rPr>
        <w:tab/>
        <w:t xml:space="preserve">When AO-SSB in reference cell is present (i.e. </w:t>
      </w:r>
      <w:proofErr w:type="spellStart"/>
      <w:r>
        <w:rPr>
          <w:rFonts w:ascii="Times New Roman" w:hAnsi="Times New Roman"/>
        </w:rPr>
        <w:t>absoluteFrequencySSB</w:t>
      </w:r>
      <w:proofErr w:type="spellEnd"/>
      <w:r>
        <w:rPr>
          <w:rFonts w:ascii="Times New Roman" w:hAnsi="Times New Roman"/>
        </w:rPr>
        <w:t xml:space="preserve"> is present) and OD-SSB is deactivated, RAN2 assume that the UE can obtain timing from </w:t>
      </w:r>
      <w:proofErr w:type="spellStart"/>
      <w:r>
        <w:rPr>
          <w:rFonts w:ascii="Times New Roman" w:hAnsi="Times New Roman"/>
        </w:rPr>
        <w:t>SpCell</w:t>
      </w:r>
      <w:proofErr w:type="spellEnd"/>
      <w:r>
        <w:rPr>
          <w:rFonts w:ascii="Times New Roman" w:hAnsi="Times New Roman"/>
        </w:rPr>
        <w:t xml:space="preserve"> or another </w:t>
      </w:r>
      <w:proofErr w:type="spellStart"/>
      <w:r>
        <w:rPr>
          <w:rFonts w:ascii="Times New Roman" w:hAnsi="Times New Roman"/>
        </w:rPr>
        <w:t>SCell</w:t>
      </w:r>
      <w:proofErr w:type="spellEnd"/>
      <w:r>
        <w:rPr>
          <w:rFonts w:ascii="Times New Roman" w:hAnsi="Times New Roman"/>
        </w:rPr>
        <w:t xml:space="preserve"> (i.e. SSB-less operation as legacy Rel-18 behavior).</w:t>
      </w:r>
    </w:p>
    <w:p w:rsidR="003B429F" w:rsidRDefault="0018212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0" w:lineRule="auto"/>
        <w:ind w:left="363"/>
        <w:rPr>
          <w:rFonts w:ascii="Times New Roman" w:hAnsi="Times New Roman"/>
          <w:lang w:eastAsia="sv-SE"/>
        </w:rPr>
      </w:pPr>
      <w:r>
        <w:rPr>
          <w:rFonts w:ascii="Times New Roman" w:hAnsi="Times New Roman"/>
          <w:lang w:eastAsia="sv-SE"/>
        </w:rPr>
        <w:t>3.</w:t>
      </w:r>
      <w:r>
        <w:rPr>
          <w:rFonts w:ascii="Times New Roman" w:hAnsi="Times New Roman"/>
          <w:lang w:eastAsia="sv-SE"/>
        </w:rPr>
        <w:tab/>
        <w:t xml:space="preserve">The field description of </w:t>
      </w:r>
      <w:proofErr w:type="spellStart"/>
      <w:r>
        <w:rPr>
          <w:rFonts w:ascii="Times New Roman" w:hAnsi="Times New Roman"/>
          <w:lang w:eastAsia="sv-SE"/>
        </w:rPr>
        <w:t>absoluteFrequencySSB</w:t>
      </w:r>
      <w:proofErr w:type="spellEnd"/>
      <w:r>
        <w:rPr>
          <w:rFonts w:ascii="Times New Roman" w:hAnsi="Times New Roman"/>
          <w:lang w:eastAsia="sv-SE"/>
        </w:rPr>
        <w:t xml:space="preserve"> is updated as follows:</w:t>
      </w:r>
    </w:p>
    <w:p w:rsidR="003B429F" w:rsidRDefault="0018212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0" w:lineRule="auto"/>
        <w:ind w:left="363"/>
        <w:rPr>
          <w:rFonts w:ascii="Times New Roman" w:hAnsi="Times New Roman"/>
          <w:i/>
          <w:lang w:eastAsia="sv-SE"/>
        </w:rPr>
      </w:pPr>
      <w:r>
        <w:rPr>
          <w:rFonts w:ascii="Times New Roman" w:hAnsi="Times New Roman"/>
          <w:lang w:eastAsia="sv-SE"/>
        </w:rPr>
        <w:tab/>
      </w:r>
      <w:r>
        <w:rPr>
          <w:rFonts w:ascii="Times New Roman" w:hAnsi="Times New Roman"/>
          <w:i/>
          <w:lang w:eastAsia="sv-SE"/>
        </w:rPr>
        <w:t xml:space="preserve">Frequency of the SSB to be used for this serving cell. SSB related parameters (e.g. SSB index) provided for a serving cell refer to this SSB frequency unless mentioned otherwise. The CD-SSB of the </w:t>
      </w:r>
      <w:proofErr w:type="spellStart"/>
      <w:r>
        <w:rPr>
          <w:rFonts w:ascii="Times New Roman" w:hAnsi="Times New Roman"/>
          <w:i/>
          <w:lang w:eastAsia="sv-SE"/>
        </w:rPr>
        <w:t>PCell</w:t>
      </w:r>
      <w:proofErr w:type="spellEnd"/>
      <w:r>
        <w:rPr>
          <w:rFonts w:ascii="Times New Roman" w:hAnsi="Times New Roman"/>
          <w:i/>
          <w:lang w:eastAsia="sv-SE"/>
        </w:rPr>
        <w:t xml:space="preserve"> is always on the sync raster. Frequencies are considered to be on the sync raster if they are also identifiable with a GSCN value (see TS 38.101-1 [15] or TS 38.101-5 [75]). If the field is absent, the SSB related parameters should be absent, e.g. </w:t>
      </w:r>
      <w:proofErr w:type="spellStart"/>
      <w:r>
        <w:rPr>
          <w:rFonts w:ascii="Times New Roman" w:hAnsi="Times New Roman"/>
          <w:i/>
          <w:lang w:eastAsia="sv-SE"/>
        </w:rPr>
        <w:t>ssb-PositionsInBurst</w:t>
      </w:r>
      <w:proofErr w:type="spellEnd"/>
      <w:r>
        <w:rPr>
          <w:rFonts w:ascii="Times New Roman" w:hAnsi="Times New Roman"/>
          <w:i/>
          <w:lang w:eastAsia="sv-SE"/>
        </w:rPr>
        <w:t xml:space="preserve">, </w:t>
      </w:r>
      <w:proofErr w:type="spellStart"/>
      <w:r>
        <w:rPr>
          <w:rFonts w:ascii="Times New Roman" w:hAnsi="Times New Roman"/>
          <w:i/>
          <w:lang w:eastAsia="sv-SE"/>
        </w:rPr>
        <w:t>ssb-periodicityServingCell</w:t>
      </w:r>
      <w:proofErr w:type="spellEnd"/>
      <w:r>
        <w:rPr>
          <w:rFonts w:ascii="Times New Roman" w:hAnsi="Times New Roman"/>
          <w:i/>
          <w:lang w:eastAsia="sv-SE"/>
        </w:rPr>
        <w:t xml:space="preserve"> and </w:t>
      </w:r>
      <w:proofErr w:type="spellStart"/>
      <w:r>
        <w:rPr>
          <w:rFonts w:ascii="Times New Roman" w:hAnsi="Times New Roman"/>
          <w:i/>
          <w:lang w:eastAsia="sv-SE"/>
        </w:rPr>
        <w:t>subcarrierSpacing</w:t>
      </w:r>
      <w:proofErr w:type="spellEnd"/>
      <w:r>
        <w:rPr>
          <w:rFonts w:ascii="Times New Roman" w:hAnsi="Times New Roman"/>
          <w:i/>
          <w:lang w:eastAsia="sv-SE"/>
        </w:rPr>
        <w:t xml:space="preserve"> in </w:t>
      </w:r>
      <w:proofErr w:type="spellStart"/>
      <w:r>
        <w:rPr>
          <w:rFonts w:ascii="Times New Roman" w:hAnsi="Times New Roman"/>
          <w:i/>
          <w:lang w:eastAsia="sv-SE"/>
        </w:rPr>
        <w:t>ServingCellConfigCommon</w:t>
      </w:r>
      <w:proofErr w:type="spellEnd"/>
      <w:r>
        <w:rPr>
          <w:rFonts w:ascii="Times New Roman" w:hAnsi="Times New Roman"/>
          <w:i/>
          <w:lang w:eastAsia="sv-SE"/>
        </w:rPr>
        <w:t xml:space="preserve"> IE. If the field is absent </w:t>
      </w:r>
      <w:r>
        <w:rPr>
          <w:rFonts w:ascii="Times New Roman" w:hAnsi="Times New Roman"/>
          <w:i/>
          <w:u w:val="single"/>
          <w:lang w:eastAsia="sv-SE"/>
        </w:rPr>
        <w:t xml:space="preserve">and </w:t>
      </w:r>
      <w:r>
        <w:rPr>
          <w:rFonts w:ascii="Times New Roman" w:hAnsi="Times New Roman"/>
          <w:i/>
          <w:iCs/>
          <w:u w:val="single"/>
          <w:lang w:eastAsia="sv-SE"/>
        </w:rPr>
        <w:t>od-ssb</w:t>
      </w:r>
      <w:r>
        <w:rPr>
          <w:rFonts w:ascii="Times New Roman" w:hAnsi="Times New Roman"/>
          <w:bCs/>
          <w:i/>
          <w:iCs/>
          <w:u w:val="single"/>
          <w:lang w:eastAsia="sv-SE"/>
        </w:rPr>
        <w:t>-</w:t>
      </w:r>
      <w:r>
        <w:rPr>
          <w:rFonts w:ascii="Times New Roman" w:hAnsi="Times New Roman"/>
          <w:bCs/>
          <w:i/>
          <w:u w:val="single"/>
          <w:lang w:eastAsia="sv-SE"/>
        </w:rPr>
        <w:t>r19</w:t>
      </w:r>
      <w:r>
        <w:rPr>
          <w:rFonts w:ascii="Times New Roman" w:hAnsi="Times New Roman"/>
          <w:i/>
          <w:u w:val="single"/>
          <w:lang w:eastAsia="sv-SE"/>
        </w:rPr>
        <w:t xml:space="preserve"> is absent in </w:t>
      </w:r>
      <w:proofErr w:type="spellStart"/>
      <w:r>
        <w:rPr>
          <w:rFonts w:ascii="Times New Roman" w:hAnsi="Times New Roman"/>
          <w:i/>
          <w:iCs/>
          <w:u w:val="single"/>
          <w:lang w:eastAsia="sv-SE"/>
        </w:rPr>
        <w:t>SCellConfig</w:t>
      </w:r>
      <w:proofErr w:type="spellEnd"/>
      <w:r>
        <w:rPr>
          <w:rFonts w:ascii="Times New Roman" w:hAnsi="Times New Roman"/>
          <w:i/>
          <w:lang w:eastAsia="sv-SE"/>
        </w:rPr>
        <w:t>,</w:t>
      </w:r>
      <w:r>
        <w:rPr>
          <w:rFonts w:ascii="Times New Roman" w:hAnsi="Times New Roman"/>
          <w:i/>
          <w:u w:val="single"/>
          <w:lang w:eastAsia="sv-SE"/>
        </w:rPr>
        <w:t xml:space="preserve"> or if the field is absent and </w:t>
      </w:r>
      <w:r>
        <w:rPr>
          <w:rFonts w:ascii="Times New Roman" w:hAnsi="Times New Roman"/>
          <w:bCs/>
          <w:i/>
          <w:u w:val="single"/>
          <w:lang w:eastAsia="sv-SE"/>
        </w:rPr>
        <w:t>od-ssb-r19</w:t>
      </w:r>
      <w:r>
        <w:rPr>
          <w:rFonts w:ascii="Times New Roman" w:hAnsi="Times New Roman"/>
          <w:i/>
          <w:u w:val="single"/>
          <w:lang w:eastAsia="sv-SE"/>
        </w:rPr>
        <w:t xml:space="preserve"> is present in </w:t>
      </w:r>
      <w:proofErr w:type="spellStart"/>
      <w:r>
        <w:rPr>
          <w:rFonts w:ascii="Times New Roman" w:hAnsi="Times New Roman"/>
          <w:i/>
          <w:iCs/>
          <w:u w:val="single"/>
          <w:lang w:eastAsia="sv-SE"/>
        </w:rPr>
        <w:t>SCellConfig</w:t>
      </w:r>
      <w:proofErr w:type="spellEnd"/>
      <w:r>
        <w:rPr>
          <w:rFonts w:ascii="Times New Roman" w:hAnsi="Times New Roman"/>
          <w:i/>
          <w:u w:val="single"/>
          <w:lang w:eastAsia="sv-SE"/>
        </w:rPr>
        <w:t xml:space="preserve"> but OD-SSB is not activated</w:t>
      </w:r>
      <w:r>
        <w:rPr>
          <w:rFonts w:ascii="Times New Roman" w:hAnsi="Times New Roman"/>
          <w:i/>
          <w:iCs/>
          <w:u w:val="single"/>
          <w:lang w:eastAsia="sv-SE"/>
        </w:rPr>
        <w:t>,</w:t>
      </w:r>
      <w:r>
        <w:rPr>
          <w:rFonts w:ascii="Times New Roman" w:hAnsi="Times New Roman"/>
          <w:i/>
          <w:lang w:eastAsia="sv-SE"/>
        </w:rPr>
        <w:t xml:space="preserve"> the UE obtains timing reference from the intra-band </w:t>
      </w:r>
      <w:proofErr w:type="spellStart"/>
      <w:r>
        <w:rPr>
          <w:rFonts w:ascii="Times New Roman" w:hAnsi="Times New Roman"/>
          <w:i/>
          <w:lang w:eastAsia="sv-SE"/>
        </w:rPr>
        <w:t>SpCell</w:t>
      </w:r>
      <w:proofErr w:type="spellEnd"/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  <w:lang w:eastAsia="sv-SE"/>
        </w:rPr>
        <w:t xml:space="preserve">or intra-band </w:t>
      </w:r>
      <w:proofErr w:type="spellStart"/>
      <w:r>
        <w:rPr>
          <w:rFonts w:ascii="Times New Roman" w:hAnsi="Times New Roman"/>
          <w:i/>
          <w:lang w:eastAsia="sv-SE"/>
        </w:rPr>
        <w:t>SCell</w:t>
      </w:r>
      <w:proofErr w:type="spellEnd"/>
      <w:r>
        <w:rPr>
          <w:rFonts w:ascii="Times New Roman" w:hAnsi="Times New Roman"/>
          <w:i/>
          <w:lang w:eastAsia="sv-SE"/>
        </w:rPr>
        <w:t xml:space="preserve"> if applicable as described in TS 38.213 [13], clause 4.1, or from the </w:t>
      </w:r>
      <w:proofErr w:type="spellStart"/>
      <w:r>
        <w:rPr>
          <w:rFonts w:ascii="Times New Roman" w:hAnsi="Times New Roman"/>
          <w:i/>
          <w:lang w:eastAsia="sv-SE"/>
        </w:rPr>
        <w:t>SpCell</w:t>
      </w:r>
      <w:proofErr w:type="spellEnd"/>
      <w:r>
        <w:rPr>
          <w:rFonts w:ascii="Times New Roman" w:hAnsi="Times New Roman"/>
          <w:i/>
          <w:lang w:eastAsia="sv-SE"/>
        </w:rPr>
        <w:t xml:space="preserve"> or an </w:t>
      </w:r>
      <w:proofErr w:type="spellStart"/>
      <w:r>
        <w:rPr>
          <w:rFonts w:ascii="Times New Roman" w:hAnsi="Times New Roman"/>
          <w:i/>
          <w:lang w:eastAsia="sv-SE"/>
        </w:rPr>
        <w:t>SCell</w:t>
      </w:r>
      <w:proofErr w:type="spellEnd"/>
      <w:r>
        <w:rPr>
          <w:rFonts w:ascii="Times New Roman" w:hAnsi="Times New Roman"/>
          <w:i/>
          <w:lang w:eastAsia="sv-SE"/>
        </w:rPr>
        <w:t xml:space="preserve"> indicated by </w:t>
      </w:r>
      <w:proofErr w:type="spellStart"/>
      <w:r>
        <w:rPr>
          <w:rFonts w:ascii="Times New Roman" w:hAnsi="Times New Roman"/>
          <w:i/>
          <w:lang w:eastAsia="sv-SE"/>
        </w:rPr>
        <w:t>referenceCell</w:t>
      </w:r>
      <w:proofErr w:type="spellEnd"/>
      <w:r>
        <w:rPr>
          <w:rFonts w:ascii="Times New Roman" w:hAnsi="Times New Roman"/>
          <w:i/>
          <w:lang w:eastAsia="sv-SE"/>
        </w:rPr>
        <w:t xml:space="preserve">, or from the reference serving cell defined in TS 38.133 [14]. This is supported in case the </w:t>
      </w:r>
      <w:proofErr w:type="spellStart"/>
      <w:r>
        <w:rPr>
          <w:rFonts w:ascii="Times New Roman" w:hAnsi="Times New Roman"/>
          <w:i/>
          <w:lang w:eastAsia="sv-SE"/>
        </w:rPr>
        <w:t>SCell</w:t>
      </w:r>
      <w:proofErr w:type="spellEnd"/>
      <w:r>
        <w:rPr>
          <w:rFonts w:ascii="Times New Roman" w:hAnsi="Times New Roman"/>
          <w:i/>
          <w:lang w:eastAsia="sv-SE"/>
        </w:rPr>
        <w:t xml:space="preserve"> for which the UE obtains the timing reference is in the same or different frequency band as the cell (i.e. the </w:t>
      </w:r>
      <w:proofErr w:type="spellStart"/>
      <w:r>
        <w:rPr>
          <w:rFonts w:ascii="Times New Roman" w:hAnsi="Times New Roman"/>
          <w:i/>
          <w:lang w:eastAsia="sv-SE"/>
        </w:rPr>
        <w:t>SpCell</w:t>
      </w:r>
      <w:proofErr w:type="spellEnd"/>
      <w:r>
        <w:rPr>
          <w:rFonts w:ascii="Times New Roman" w:hAnsi="Times New Roman"/>
          <w:i/>
          <w:lang w:eastAsia="sv-SE"/>
        </w:rPr>
        <w:t xml:space="preserve"> or the </w:t>
      </w:r>
      <w:proofErr w:type="spellStart"/>
      <w:r>
        <w:rPr>
          <w:rFonts w:ascii="Times New Roman" w:hAnsi="Times New Roman"/>
          <w:i/>
          <w:lang w:eastAsia="sv-SE"/>
        </w:rPr>
        <w:t>SCell</w:t>
      </w:r>
      <w:proofErr w:type="spellEnd"/>
      <w:r>
        <w:rPr>
          <w:rFonts w:ascii="Times New Roman" w:hAnsi="Times New Roman"/>
          <w:i/>
          <w:lang w:eastAsia="sv-SE"/>
        </w:rPr>
        <w:t xml:space="preserve">, respectively) from which the UE obtains the timing reference. </w:t>
      </w:r>
      <w:r>
        <w:rPr>
          <w:rFonts w:ascii="Times New Roman" w:hAnsi="Times New Roman"/>
          <w:i/>
        </w:rPr>
        <w:t xml:space="preserve">For </w:t>
      </w:r>
      <w:proofErr w:type="spellStart"/>
      <w:r>
        <w:rPr>
          <w:rFonts w:ascii="Times New Roman" w:hAnsi="Times New Roman"/>
          <w:i/>
        </w:rPr>
        <w:t>PCell</w:t>
      </w:r>
      <w:proofErr w:type="spellEnd"/>
      <w:r>
        <w:rPr>
          <w:rFonts w:ascii="Times New Roman" w:hAnsi="Times New Roman"/>
          <w:i/>
        </w:rPr>
        <w:t>, this field</w:t>
      </w:r>
      <w:r>
        <w:rPr>
          <w:rFonts w:ascii="Times New Roman" w:hAnsi="Times New Roman"/>
          <w:i/>
          <w:lang w:eastAsia="sv-SE"/>
        </w:rPr>
        <w:t xml:space="preserve"> corresponds to the CD-SSB.</w:t>
      </w:r>
    </w:p>
    <w:p w:rsidR="003B429F" w:rsidRDefault="00182124">
      <w:pPr>
        <w:spacing w:before="120" w:after="120" w:line="240" w:lineRule="auto"/>
        <w:rPr>
          <w:szCs w:val="21"/>
        </w:rPr>
      </w:pPr>
      <w:r>
        <w:rPr>
          <w:rFonts w:hint="eastAsia"/>
          <w:bCs/>
        </w:rPr>
        <w:t xml:space="preserve">Based on this, RAN2 asks RAN1 to inform if there is any concern on this agreement </w:t>
      </w:r>
      <w:r>
        <w:rPr>
          <w:bCs/>
        </w:rPr>
        <w:t>[1]</w:t>
      </w:r>
      <w:r>
        <w:rPr>
          <w:rFonts w:hint="eastAsia"/>
          <w:bCs/>
        </w:rPr>
        <w:t xml:space="preserve">. </w:t>
      </w:r>
      <w:r>
        <w:rPr>
          <w:szCs w:val="21"/>
        </w:rPr>
        <w:t xml:space="preserve">In this contribution, </w:t>
      </w:r>
      <w:r>
        <w:rPr>
          <w:rFonts w:hint="eastAsia"/>
          <w:szCs w:val="21"/>
        </w:rPr>
        <w:t>the RAN2 agreement on OD-SSB is discussed</w:t>
      </w:r>
      <w:r>
        <w:rPr>
          <w:bCs/>
        </w:rPr>
        <w:t>.</w:t>
      </w:r>
    </w:p>
    <w:p w:rsidR="003B429F" w:rsidRDefault="00182124">
      <w:pPr>
        <w:pStyle w:val="1"/>
        <w:spacing w:before="120" w:after="120" w:line="240" w:lineRule="auto"/>
        <w:ind w:left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宋体" w:hAnsi="Times New Roman" w:hint="eastAsia"/>
          <w:b/>
          <w:bCs/>
          <w:sz w:val="28"/>
          <w:szCs w:val="28"/>
        </w:rPr>
        <w:t>Discussion on RAN2 agreement about OD-SSB</w:t>
      </w:r>
    </w:p>
    <w:p w:rsidR="003B429F" w:rsidRDefault="00182124">
      <w:pPr>
        <w:spacing w:before="120" w:after="120" w:line="240" w:lineRule="auto"/>
      </w:pPr>
      <w:r>
        <w:rPr>
          <w:rFonts w:hint="eastAsia"/>
        </w:rPr>
        <w:t>From RAN2 agreement</w:t>
      </w:r>
      <w:r w:rsidR="00503569">
        <w:t>,</w:t>
      </w:r>
      <w:r>
        <w:rPr>
          <w:rFonts w:hint="eastAsia"/>
        </w:rPr>
        <w:t xml:space="preserve"> it can be seen when OD-SSB is not configured or OD-SSB is deactivated, the UE behavior for obtaining timing reference follows the </w:t>
      </w:r>
      <w:r>
        <w:t>SSB-less operation</w:t>
      </w:r>
      <w:r>
        <w:rPr>
          <w:rFonts w:hint="eastAsia"/>
        </w:rPr>
        <w:t>.</w:t>
      </w:r>
    </w:p>
    <w:p w:rsidR="003B429F" w:rsidRDefault="00182124">
      <w:pPr>
        <w:spacing w:before="120" w:after="120" w:line="240" w:lineRule="auto"/>
        <w:rPr>
          <w:iCs/>
        </w:rPr>
      </w:pPr>
      <w:r>
        <w:rPr>
          <w:rFonts w:hint="eastAsia"/>
        </w:rPr>
        <w:t xml:space="preserve">SSB-less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for intra-band CA was introduced in Rel-15 and SSB-less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for inter-band CA in FR1 and co-located scenario was introduced in Rel-18. For intra-band SSB-less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, UE can obtain the timing reference from an intra-band </w:t>
      </w:r>
      <w:proofErr w:type="spellStart"/>
      <w:r>
        <w:rPr>
          <w:rFonts w:hint="eastAsia"/>
        </w:rPr>
        <w:t>SpCell</w:t>
      </w:r>
      <w:proofErr w:type="spellEnd"/>
      <w:r>
        <w:rPr>
          <w:rFonts w:hint="eastAsia"/>
        </w:rPr>
        <w:t xml:space="preserve"> or an intra-band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. For inter-band SSB-less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, UE can obtain the timing reference from an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or </w:t>
      </w:r>
      <w:proofErr w:type="spellStart"/>
      <w:r>
        <w:rPr>
          <w:rFonts w:hint="eastAsia"/>
        </w:rPr>
        <w:t>PSCell</w:t>
      </w:r>
      <w:proofErr w:type="spellEnd"/>
      <w:r>
        <w:rPr>
          <w:rFonts w:hint="eastAsia"/>
        </w:rPr>
        <w:t xml:space="preserve"> indicated by </w:t>
      </w:r>
      <w:r>
        <w:rPr>
          <w:rFonts w:eastAsia="Times New Roman"/>
          <w:i/>
          <w:sz w:val="20"/>
          <w:szCs w:val="24"/>
        </w:rPr>
        <w:t>referenceCell-r18</w:t>
      </w:r>
      <w:r>
        <w:rPr>
          <w:rFonts w:hint="eastAsia"/>
          <w:i/>
          <w:sz w:val="20"/>
          <w:szCs w:val="24"/>
        </w:rPr>
        <w:t xml:space="preserve"> </w:t>
      </w:r>
      <w:r>
        <w:rPr>
          <w:rFonts w:hint="eastAsia"/>
          <w:iCs/>
          <w:sz w:val="20"/>
          <w:szCs w:val="24"/>
        </w:rPr>
        <w:t>or</w:t>
      </w:r>
      <w:r>
        <w:rPr>
          <w:rFonts w:hint="eastAsia"/>
          <w:iCs/>
        </w:rPr>
        <w:t xml:space="preserve"> assumed to be the QCL-</w:t>
      </w:r>
      <w:proofErr w:type="spellStart"/>
      <w:r>
        <w:rPr>
          <w:rFonts w:hint="eastAsia"/>
          <w:iCs/>
        </w:rPr>
        <w:t>typeC</w:t>
      </w:r>
      <w:proofErr w:type="spellEnd"/>
      <w:r>
        <w:rPr>
          <w:rFonts w:hint="eastAsia"/>
          <w:iCs/>
        </w:rPr>
        <w:t xml:space="preserve"> source cell (defined in TS 38.133). </w:t>
      </w:r>
    </w:p>
    <w:p w:rsidR="003B429F" w:rsidRDefault="00182124">
      <w:pPr>
        <w:spacing w:before="120" w:after="120" w:line="240" w:lineRule="auto"/>
      </w:pPr>
      <w:r>
        <w:rPr>
          <w:rFonts w:hint="eastAsia"/>
          <w:iCs/>
        </w:rPr>
        <w:t xml:space="preserve">From the perspective of RAN1, the UE behavior for </w:t>
      </w:r>
      <w:r>
        <w:rPr>
          <w:rFonts w:hint="eastAsia"/>
        </w:rPr>
        <w:t>obtaining timing reference is clearly described in TS 38.213, clause 4.1 as follows [2].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50"/>
      </w:tblGrid>
      <w:tr w:rsidR="003B429F">
        <w:tc>
          <w:tcPr>
            <w:tcW w:w="9876" w:type="dxa"/>
          </w:tcPr>
          <w:p w:rsidR="003B429F" w:rsidRDefault="00182124">
            <w:pPr>
              <w:spacing w:before="120" w:after="120" w:line="240" w:lineRule="auto"/>
            </w:pPr>
            <w:r>
              <w:rPr>
                <w:rFonts w:hint="eastAsia"/>
              </w:rPr>
              <w:lastRenderedPageBreak/>
              <w:t>TS 38.213</w:t>
            </w:r>
          </w:p>
          <w:p w:rsidR="003B429F" w:rsidRDefault="00182124">
            <w:pPr>
              <w:spacing w:before="120" w:after="120" w:line="240" w:lineRule="auto"/>
            </w:pPr>
            <w:r>
              <w:rPr>
                <w:rFonts w:hint="eastAsia"/>
              </w:rPr>
              <w:t xml:space="preserve">4.1 </w:t>
            </w:r>
            <w:r>
              <w:t>Cell search</w:t>
            </w:r>
          </w:p>
          <w:p w:rsidR="003B429F" w:rsidRDefault="00182124">
            <w:pPr>
              <w:spacing w:before="120" w:after="120" w:line="240" w:lineRule="auto"/>
            </w:pPr>
            <w:r>
              <w:t xml:space="preserve">For a serving cell without transmission of SS/PBCH blocks, a UE acquires time and frequency synchronization with the serving cell based on receptions of SS/PBCH blocks on the </w:t>
            </w:r>
            <w:proofErr w:type="spellStart"/>
            <w:r>
              <w:t>PCell</w:t>
            </w:r>
            <w:proofErr w:type="spellEnd"/>
            <w:r>
              <w:t xml:space="preserve">, or on the </w:t>
            </w:r>
            <w:proofErr w:type="spellStart"/>
            <w:r>
              <w:t>PSCell</w:t>
            </w:r>
            <w:proofErr w:type="spellEnd"/>
            <w:r>
              <w:t xml:space="preserve">, or on an </w:t>
            </w:r>
            <w:proofErr w:type="spellStart"/>
            <w:r>
              <w:t>SCell</w:t>
            </w:r>
            <w:proofErr w:type="spellEnd"/>
            <w:r>
              <w:t xml:space="preserve"> if applicable as described in [10, TS 38.133], of the cell group for the serving cell.</w:t>
            </w:r>
          </w:p>
        </w:tc>
      </w:tr>
    </w:tbl>
    <w:p w:rsidR="003B429F" w:rsidRDefault="00182124">
      <w:pPr>
        <w:spacing w:before="120" w:after="120" w:line="240" w:lineRule="auto"/>
      </w:pPr>
      <w:r>
        <w:rPr>
          <w:rFonts w:hint="eastAsia"/>
        </w:rPr>
        <w:t xml:space="preserve">From the TS 38.213, a </w:t>
      </w:r>
      <w:r>
        <w:t>serving cell without transmission of SS/PBCH blocks</w:t>
      </w:r>
      <w:r>
        <w:rPr>
          <w:rFonts w:hint="eastAsia"/>
        </w:rPr>
        <w:t xml:space="preserve"> indicates various scenarios, such as, SSB-less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for intra-band CA, SSB-less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for inter-band CA, OD-SSB is not configured in case 1 or the OD-SSB is deactivated in case 1. </w:t>
      </w:r>
    </w:p>
    <w:p w:rsidR="003B429F" w:rsidRDefault="00182124">
      <w:pPr>
        <w:spacing w:before="120" w:after="120" w:line="240" w:lineRule="auto"/>
      </w:pPr>
      <w:r>
        <w:rPr>
          <w:rFonts w:hint="eastAsia"/>
        </w:rPr>
        <w:t>Therefore, the agreements reached in RAN2 has no RAN1 spec impact.</w:t>
      </w:r>
    </w:p>
    <w:p w:rsidR="003B429F" w:rsidRDefault="00182124">
      <w:pPr>
        <w:pStyle w:val="YJ-Observation"/>
        <w:spacing w:before="120" w:after="120" w:line="240" w:lineRule="auto"/>
        <w:jc w:val="both"/>
        <w:rPr>
          <w:lang w:val="en-US" w:eastAsia="zh-CN"/>
        </w:rPr>
      </w:pPr>
      <w:bookmarkStart w:id="0" w:name="_Toc20977"/>
      <w:r>
        <w:rPr>
          <w:rFonts w:hint="eastAsia"/>
          <w:lang w:val="en-US" w:eastAsia="zh-CN"/>
        </w:rPr>
        <w:t>The agreements reached in RAN2 have no RAN1 spec impact.</w:t>
      </w:r>
      <w:bookmarkEnd w:id="0"/>
    </w:p>
    <w:p w:rsidR="003B429F" w:rsidRDefault="00182124">
      <w:pPr>
        <w:spacing w:before="120" w:after="120" w:line="240" w:lineRule="auto"/>
      </w:pPr>
      <w:r>
        <w:rPr>
          <w:rFonts w:hint="eastAsia"/>
        </w:rPr>
        <w:t xml:space="preserve">Besides, the agreements are used to clarify the UE behavior for obtaining the timing reference when OD-SSB is not configured or the OD-SSB is deactivated, it does not imply that OD-SSB can be supported on SSB-less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>. So, RAN1 has no concern on the agreements.</w:t>
      </w:r>
    </w:p>
    <w:p w:rsidR="003B429F" w:rsidRDefault="00182124">
      <w:pPr>
        <w:pStyle w:val="YJ-Observation"/>
        <w:spacing w:before="120" w:after="120" w:line="240" w:lineRule="auto"/>
        <w:rPr>
          <w:lang w:val="en-US" w:eastAsia="zh-CN"/>
        </w:rPr>
      </w:pPr>
      <w:bookmarkStart w:id="1" w:name="_Toc181779642"/>
      <w:bookmarkStart w:id="2" w:name="_Toc2946"/>
      <w:bookmarkStart w:id="3" w:name="_Toc210426332"/>
      <w:r>
        <w:rPr>
          <w:rFonts w:hint="eastAsia"/>
          <w:lang w:val="en-US" w:eastAsia="zh-CN"/>
        </w:rPr>
        <w:t>RAN1 has no concern on the agreements reached in RAN2.</w:t>
      </w:r>
      <w:bookmarkEnd w:id="1"/>
      <w:bookmarkEnd w:id="2"/>
      <w:bookmarkEnd w:id="3"/>
    </w:p>
    <w:p w:rsidR="003B429F" w:rsidRDefault="00182124">
      <w:pPr>
        <w:spacing w:before="120" w:after="120" w:line="240" w:lineRule="auto"/>
      </w:pPr>
      <w:r>
        <w:rPr>
          <w:rFonts w:hint="eastAsia"/>
        </w:rPr>
        <w:t>In conclusion, there is no RAN1 impact regarding the agreements and there is no need to reply the LS from RAN2.</w:t>
      </w:r>
    </w:p>
    <w:p w:rsidR="003B429F" w:rsidRDefault="00182124">
      <w:pPr>
        <w:pStyle w:val="YJ-Proposal"/>
        <w:spacing w:before="120" w:after="120" w:line="240" w:lineRule="auto"/>
      </w:pPr>
      <w:bookmarkStart w:id="4" w:name="_Toc12365"/>
      <w:bookmarkStart w:id="5" w:name="_Toc28698"/>
      <w:r>
        <w:rPr>
          <w:rFonts w:hint="eastAsia"/>
          <w:lang w:val="en-US" w:eastAsia="zh-CN"/>
        </w:rPr>
        <w:t xml:space="preserve">There is no </w:t>
      </w:r>
      <w:bookmarkEnd w:id="4"/>
      <w:r>
        <w:rPr>
          <w:rFonts w:hint="eastAsia"/>
          <w:lang w:val="en-US" w:eastAsia="zh-CN"/>
        </w:rPr>
        <w:t xml:space="preserve">RAN1 </w:t>
      </w:r>
      <w:r>
        <w:rPr>
          <w:lang w:val="en-US" w:eastAsia="zh-CN"/>
        </w:rPr>
        <w:t xml:space="preserve">impacts or concerns regarding </w:t>
      </w:r>
      <w:r>
        <w:rPr>
          <w:rFonts w:hint="eastAsia"/>
          <w:lang w:val="en-US" w:eastAsia="zh-CN"/>
        </w:rPr>
        <w:t>the agreements on OD-SSB and no need to reply the LS from RAN2.</w:t>
      </w:r>
      <w:bookmarkEnd w:id="5"/>
    </w:p>
    <w:p w:rsidR="003B429F" w:rsidRDefault="003B429F">
      <w:pPr>
        <w:spacing w:before="120" w:after="120" w:line="240" w:lineRule="auto"/>
      </w:pPr>
    </w:p>
    <w:p w:rsidR="003B429F" w:rsidRDefault="00182124">
      <w:pPr>
        <w:pStyle w:val="1"/>
        <w:spacing w:before="120" w:after="120" w:line="240" w:lineRule="auto"/>
        <w:ind w:left="0"/>
        <w:rPr>
          <w:rFonts w:ascii="Times New Roman" w:eastAsia="宋体" w:hAnsi="Times New Roman"/>
          <w:b/>
          <w:bCs/>
          <w:sz w:val="28"/>
          <w:szCs w:val="28"/>
        </w:rPr>
      </w:pPr>
      <w:r>
        <w:rPr>
          <w:rFonts w:ascii="Times New Roman" w:eastAsia="宋体" w:hAnsi="Times New Roman"/>
          <w:b/>
          <w:bCs/>
          <w:sz w:val="28"/>
          <w:szCs w:val="28"/>
        </w:rPr>
        <w:t>Conclusion</w:t>
      </w:r>
    </w:p>
    <w:p w:rsidR="003B429F" w:rsidRDefault="00182124">
      <w:pPr>
        <w:spacing w:before="120" w:after="120" w:line="240" w:lineRule="auto"/>
      </w:pPr>
      <w:r>
        <w:t>In this contribution, we have the following observations:</w:t>
      </w:r>
    </w:p>
    <w:p w:rsidR="003B429F" w:rsidRDefault="00182124">
      <w:pPr>
        <w:pStyle w:val="TOC1"/>
        <w:tabs>
          <w:tab w:val="clear" w:pos="0"/>
          <w:tab w:val="right" w:leader="dot" w:pos="9660"/>
        </w:tabs>
        <w:spacing w:before="120" w:after="120"/>
      </w:pPr>
      <w:r>
        <w:rPr>
          <w:i w:val="0"/>
          <w:iCs w:val="0"/>
          <w:sz w:val="21"/>
          <w:szCs w:val="22"/>
          <w:highlight w:val="yellow"/>
        </w:rPr>
        <w:fldChar w:fldCharType="begin"/>
      </w:r>
      <w:r>
        <w:rPr>
          <w:i w:val="0"/>
          <w:iCs w:val="0"/>
          <w:sz w:val="21"/>
          <w:szCs w:val="22"/>
          <w:highlight w:val="yellow"/>
        </w:rPr>
        <w:instrText>TOC \n  \t "YJ-Observation,1,sub-observation,2,3rd level observation,3" \h</w:instrText>
      </w:r>
      <w:r>
        <w:rPr>
          <w:i w:val="0"/>
          <w:iCs w:val="0"/>
          <w:sz w:val="21"/>
          <w:szCs w:val="22"/>
          <w:highlight w:val="yellow"/>
        </w:rPr>
        <w:fldChar w:fldCharType="separate"/>
      </w:r>
      <w:hyperlink w:anchor="_Toc20977" w:history="1">
        <w:r>
          <w:t xml:space="preserve">Observation 1: </w:t>
        </w:r>
        <w:r>
          <w:rPr>
            <w:rFonts w:hint="eastAsia"/>
          </w:rPr>
          <w:t>The agreements reached in RAN2 have no RAN1 spec impact.</w:t>
        </w:r>
      </w:hyperlink>
    </w:p>
    <w:p w:rsidR="003B429F" w:rsidRDefault="00372FAE">
      <w:pPr>
        <w:pStyle w:val="TOC1"/>
        <w:tabs>
          <w:tab w:val="clear" w:pos="0"/>
          <w:tab w:val="right" w:leader="dot" w:pos="9660"/>
        </w:tabs>
        <w:spacing w:before="120" w:after="120"/>
      </w:pPr>
      <w:hyperlink w:anchor="_Toc2946" w:history="1">
        <w:r w:rsidR="00182124">
          <w:t xml:space="preserve">Observation 2: </w:t>
        </w:r>
        <w:r w:rsidR="00182124">
          <w:rPr>
            <w:rFonts w:hint="eastAsia"/>
          </w:rPr>
          <w:t>RAN1 has no concern on the agreements reached in RAN2.</w:t>
        </w:r>
      </w:hyperlink>
    </w:p>
    <w:p w:rsidR="003B429F" w:rsidRDefault="00182124">
      <w:pPr>
        <w:pStyle w:val="TOC1"/>
        <w:tabs>
          <w:tab w:val="clear" w:pos="0"/>
          <w:tab w:val="right" w:leader="dot" w:pos="9660"/>
        </w:tabs>
        <w:spacing w:before="120" w:after="120"/>
      </w:pPr>
      <w:r>
        <w:rPr>
          <w:szCs w:val="22"/>
          <w:highlight w:val="yellow"/>
        </w:rPr>
        <w:fldChar w:fldCharType="end"/>
      </w:r>
      <w:r>
        <w:rPr>
          <w:highlight w:val="yellow"/>
        </w:rPr>
        <w:fldChar w:fldCharType="begin"/>
      </w:r>
      <w:r>
        <w:rPr>
          <w:highlight w:val="yellow"/>
        </w:rPr>
        <w:instrText>TOC \n  \t "YJ-Proposal,1,sub-proposal,2,3rd level proposal,3" \h</w:instrText>
      </w:r>
      <w:r>
        <w:rPr>
          <w:highlight w:val="yellow"/>
        </w:rPr>
        <w:fldChar w:fldCharType="separate"/>
      </w:r>
      <w:hyperlink w:anchor="_Toc28698" w:history="1">
        <w:r>
          <w:t xml:space="preserve">Proposal 1: </w:t>
        </w:r>
        <w:r>
          <w:rPr>
            <w:rFonts w:hint="eastAsia"/>
          </w:rPr>
          <w:t xml:space="preserve">There is no RAN1 </w:t>
        </w:r>
        <w:r>
          <w:t xml:space="preserve">impacts or concerns regarding </w:t>
        </w:r>
        <w:r>
          <w:rPr>
            <w:rFonts w:hint="eastAsia"/>
          </w:rPr>
          <w:t>the agreements on OD-SSB and no need to reply the LS from RAN2.</w:t>
        </w:r>
      </w:hyperlink>
    </w:p>
    <w:p w:rsidR="003B429F" w:rsidRDefault="00182124">
      <w:pPr>
        <w:pStyle w:val="TOC1"/>
        <w:tabs>
          <w:tab w:val="left" w:pos="1282"/>
        </w:tabs>
        <w:spacing w:before="120" w:after="120" w:line="240" w:lineRule="auto"/>
      </w:pPr>
      <w:r>
        <w:rPr>
          <w:highlight w:val="yellow"/>
        </w:rPr>
        <w:fldChar w:fldCharType="end"/>
      </w:r>
    </w:p>
    <w:p w:rsidR="003B429F" w:rsidRDefault="00182124">
      <w:pPr>
        <w:pStyle w:val="1"/>
        <w:spacing w:before="120" w:after="120" w:line="240" w:lineRule="auto"/>
        <w:ind w:left="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References</w:t>
      </w:r>
    </w:p>
    <w:p w:rsidR="003B429F" w:rsidRDefault="00182124">
      <w:pPr>
        <w:pStyle w:val="References"/>
        <w:spacing w:before="120" w:after="120" w:line="240" w:lineRule="auto"/>
      </w:pPr>
      <w:r>
        <w:rPr>
          <w:rFonts w:hint="eastAsia"/>
        </w:rPr>
        <w:t xml:space="preserve">R1-2508305 </w:t>
      </w:r>
      <w:r>
        <w:t>(</w:t>
      </w:r>
      <w:r>
        <w:rPr>
          <w:rFonts w:hint="eastAsia"/>
        </w:rPr>
        <w:t>R2-2507768</w:t>
      </w:r>
      <w:r>
        <w:t>)</w:t>
      </w:r>
      <w:r>
        <w:rPr>
          <w:rFonts w:hint="eastAsia"/>
        </w:rPr>
        <w:t>, LS on OD-SSB</w:t>
      </w:r>
      <w:r>
        <w:t>.</w:t>
      </w:r>
    </w:p>
    <w:p w:rsidR="003B429F" w:rsidRDefault="00182124">
      <w:pPr>
        <w:pStyle w:val="References"/>
        <w:spacing w:before="120" w:after="120"/>
        <w:ind w:left="363" w:hanging="363"/>
      </w:pPr>
      <w:r>
        <w:t>TS 38.213, Physical layer procedure for control</w:t>
      </w:r>
      <w:r>
        <w:rPr>
          <w:rFonts w:hint="eastAsia"/>
        </w:rPr>
        <w:t>, v19.1.0, 2025-09</w:t>
      </w:r>
      <w:r>
        <w:t>.</w:t>
      </w:r>
    </w:p>
    <w:p w:rsidR="003B429F" w:rsidRDefault="003B429F">
      <w:pPr>
        <w:pStyle w:val="References"/>
        <w:numPr>
          <w:ilvl w:val="255"/>
          <w:numId w:val="0"/>
        </w:numPr>
        <w:spacing w:before="120" w:after="120" w:line="240" w:lineRule="auto"/>
      </w:pPr>
      <w:bookmarkStart w:id="6" w:name="_GoBack"/>
      <w:bookmarkEnd w:id="6"/>
    </w:p>
    <w:sectPr w:rsidR="003B429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2FAE" w:rsidRDefault="00372FAE">
      <w:pPr>
        <w:spacing w:before="120" w:after="120" w:line="240" w:lineRule="auto"/>
      </w:pPr>
      <w:r>
        <w:separator/>
      </w:r>
    </w:p>
  </w:endnote>
  <w:endnote w:type="continuationSeparator" w:id="0">
    <w:p w:rsidR="00372FAE" w:rsidRDefault="00372FAE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429F" w:rsidRDefault="003B429F">
    <w:pPr>
      <w:pStyle w:val="ac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429F" w:rsidRDefault="00182124">
    <w:pPr>
      <w:pStyle w:val="ac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294005"/>
              <wp:effectExtent l="0" t="0" r="12065" b="4445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2940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3B429F" w:rsidRDefault="00182124">
                          <w:pPr>
                            <w:pStyle w:val="ac"/>
                            <w:spacing w:before="120" w:after="1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文本框 1" o:spid="_x0000_s1026" o:spt="202" type="#_x0000_t202" style="position:absolute;left:0pt;margin-top:0pt;height:23.15pt;width:4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aKXbD0QAAAAIBAAAPAAAAAAAAAAEAIAAAACIAAABkcnMvZG93bnJldi54bWxQ&#10;SwECFAAUAAAACACHTuJA/UKmIDcCAABg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8"/>
                      <w:spacing w:before="120" w:after="1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429F" w:rsidRDefault="003B429F">
    <w:pPr>
      <w:pStyle w:val="ac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2FAE" w:rsidRDefault="00372FAE">
      <w:pPr>
        <w:spacing w:before="120" w:after="120"/>
      </w:pPr>
      <w:r>
        <w:separator/>
      </w:r>
    </w:p>
  </w:footnote>
  <w:footnote w:type="continuationSeparator" w:id="0">
    <w:p w:rsidR="00372FAE" w:rsidRDefault="00372FAE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429F" w:rsidRDefault="003B429F">
    <w:pPr>
      <w:pStyle w:val="ae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429F" w:rsidRDefault="003B429F">
    <w:pPr>
      <w:pStyle w:val="ae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429F" w:rsidRDefault="003B429F">
    <w:pPr>
      <w:pStyle w:val="ae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lang w:val="en-US"/>
      </w:rPr>
    </w:lvl>
  </w:abstractNum>
  <w:abstractNum w:abstractNumId="1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Times New Roman" w:eastAsia="黑体" w:hAnsi="Times New Roman" w:cs="Times New Roman" w:hint="default"/>
        <w:b/>
        <w:bCs/>
        <w:i w:val="0"/>
        <w:sz w:val="28"/>
        <w:szCs w:val="28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2977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5A7B"/>
    <w:rsid w:val="0000681C"/>
    <w:rsid w:val="00012955"/>
    <w:rsid w:val="00021ED2"/>
    <w:rsid w:val="0003171A"/>
    <w:rsid w:val="00050423"/>
    <w:rsid w:val="00051F4E"/>
    <w:rsid w:val="000529AC"/>
    <w:rsid w:val="00053949"/>
    <w:rsid w:val="00053BDC"/>
    <w:rsid w:val="00061D1D"/>
    <w:rsid w:val="000647A8"/>
    <w:rsid w:val="0006544C"/>
    <w:rsid w:val="00072FB0"/>
    <w:rsid w:val="00076B8B"/>
    <w:rsid w:val="0008306A"/>
    <w:rsid w:val="00083ED3"/>
    <w:rsid w:val="00085598"/>
    <w:rsid w:val="00093DF3"/>
    <w:rsid w:val="00097B05"/>
    <w:rsid w:val="000A15BE"/>
    <w:rsid w:val="000C1A96"/>
    <w:rsid w:val="000D0462"/>
    <w:rsid w:val="000D5B48"/>
    <w:rsid w:val="000E2433"/>
    <w:rsid w:val="000E6935"/>
    <w:rsid w:val="000F28CA"/>
    <w:rsid w:val="00103906"/>
    <w:rsid w:val="00107D69"/>
    <w:rsid w:val="00120B58"/>
    <w:rsid w:val="00142961"/>
    <w:rsid w:val="001470AA"/>
    <w:rsid w:val="00150F9D"/>
    <w:rsid w:val="00153BF7"/>
    <w:rsid w:val="0016113B"/>
    <w:rsid w:val="001632AB"/>
    <w:rsid w:val="001710C9"/>
    <w:rsid w:val="00172A27"/>
    <w:rsid w:val="001754AE"/>
    <w:rsid w:val="00182124"/>
    <w:rsid w:val="0018732E"/>
    <w:rsid w:val="00191912"/>
    <w:rsid w:val="00195F46"/>
    <w:rsid w:val="001A5939"/>
    <w:rsid w:val="001B3634"/>
    <w:rsid w:val="001C1894"/>
    <w:rsid w:val="001C196F"/>
    <w:rsid w:val="001D1287"/>
    <w:rsid w:val="001D2CEA"/>
    <w:rsid w:val="001D3EA9"/>
    <w:rsid w:val="001E125B"/>
    <w:rsid w:val="001E262F"/>
    <w:rsid w:val="001F1BB1"/>
    <w:rsid w:val="001F2D37"/>
    <w:rsid w:val="001F415E"/>
    <w:rsid w:val="001F5017"/>
    <w:rsid w:val="001F6E58"/>
    <w:rsid w:val="0020406B"/>
    <w:rsid w:val="002069DF"/>
    <w:rsid w:val="00211F7B"/>
    <w:rsid w:val="00212872"/>
    <w:rsid w:val="00216169"/>
    <w:rsid w:val="00221A66"/>
    <w:rsid w:val="002240E1"/>
    <w:rsid w:val="00224A1A"/>
    <w:rsid w:val="00227CB8"/>
    <w:rsid w:val="00227DF5"/>
    <w:rsid w:val="002320CA"/>
    <w:rsid w:val="002401EC"/>
    <w:rsid w:val="00243B44"/>
    <w:rsid w:val="00244ABB"/>
    <w:rsid w:val="00245E83"/>
    <w:rsid w:val="00247A67"/>
    <w:rsid w:val="00251814"/>
    <w:rsid w:val="0025466A"/>
    <w:rsid w:val="00254D89"/>
    <w:rsid w:val="00256B05"/>
    <w:rsid w:val="00260E28"/>
    <w:rsid w:val="00261C72"/>
    <w:rsid w:val="00263B2D"/>
    <w:rsid w:val="00265FE0"/>
    <w:rsid w:val="0026766E"/>
    <w:rsid w:val="00272A06"/>
    <w:rsid w:val="002748A9"/>
    <w:rsid w:val="00282069"/>
    <w:rsid w:val="00290E54"/>
    <w:rsid w:val="002954E1"/>
    <w:rsid w:val="002B4197"/>
    <w:rsid w:val="002B4661"/>
    <w:rsid w:val="002C4448"/>
    <w:rsid w:val="002C4FDE"/>
    <w:rsid w:val="002C68AC"/>
    <w:rsid w:val="002C7CCD"/>
    <w:rsid w:val="002F037D"/>
    <w:rsid w:val="002F0E7A"/>
    <w:rsid w:val="002F2535"/>
    <w:rsid w:val="002F5687"/>
    <w:rsid w:val="002F5A8D"/>
    <w:rsid w:val="00302F20"/>
    <w:rsid w:val="00303936"/>
    <w:rsid w:val="00313B81"/>
    <w:rsid w:val="00314748"/>
    <w:rsid w:val="00316046"/>
    <w:rsid w:val="00317501"/>
    <w:rsid w:val="00322EE2"/>
    <w:rsid w:val="00325902"/>
    <w:rsid w:val="003266A2"/>
    <w:rsid w:val="00326DF0"/>
    <w:rsid w:val="003275A3"/>
    <w:rsid w:val="00327A3B"/>
    <w:rsid w:val="00331C29"/>
    <w:rsid w:val="00332D30"/>
    <w:rsid w:val="0033573E"/>
    <w:rsid w:val="00335FF9"/>
    <w:rsid w:val="0034009F"/>
    <w:rsid w:val="00340631"/>
    <w:rsid w:val="00343CE4"/>
    <w:rsid w:val="00344E48"/>
    <w:rsid w:val="003466BB"/>
    <w:rsid w:val="00351A75"/>
    <w:rsid w:val="0035253F"/>
    <w:rsid w:val="00361D52"/>
    <w:rsid w:val="00362347"/>
    <w:rsid w:val="00363583"/>
    <w:rsid w:val="003704FF"/>
    <w:rsid w:val="00370D7F"/>
    <w:rsid w:val="00371171"/>
    <w:rsid w:val="00372A00"/>
    <w:rsid w:val="00372FAE"/>
    <w:rsid w:val="00373667"/>
    <w:rsid w:val="00376E4B"/>
    <w:rsid w:val="00376EEB"/>
    <w:rsid w:val="003872BB"/>
    <w:rsid w:val="00387E0F"/>
    <w:rsid w:val="003940F1"/>
    <w:rsid w:val="00396F31"/>
    <w:rsid w:val="00397BA3"/>
    <w:rsid w:val="003A1DCE"/>
    <w:rsid w:val="003A4365"/>
    <w:rsid w:val="003A5235"/>
    <w:rsid w:val="003A6BBE"/>
    <w:rsid w:val="003A7EAD"/>
    <w:rsid w:val="003B429F"/>
    <w:rsid w:val="003B53DF"/>
    <w:rsid w:val="003D2AF7"/>
    <w:rsid w:val="003D44C6"/>
    <w:rsid w:val="003F7415"/>
    <w:rsid w:val="004003D2"/>
    <w:rsid w:val="00415135"/>
    <w:rsid w:val="00415744"/>
    <w:rsid w:val="00417C55"/>
    <w:rsid w:val="004209E1"/>
    <w:rsid w:val="0042238B"/>
    <w:rsid w:val="00424C58"/>
    <w:rsid w:val="00450C17"/>
    <w:rsid w:val="004527B1"/>
    <w:rsid w:val="004545A5"/>
    <w:rsid w:val="004608F6"/>
    <w:rsid w:val="004724B4"/>
    <w:rsid w:val="00472B06"/>
    <w:rsid w:val="00477655"/>
    <w:rsid w:val="0048120F"/>
    <w:rsid w:val="00482706"/>
    <w:rsid w:val="00484D8D"/>
    <w:rsid w:val="0048563D"/>
    <w:rsid w:val="00490434"/>
    <w:rsid w:val="004A142B"/>
    <w:rsid w:val="004A5D1D"/>
    <w:rsid w:val="004A699E"/>
    <w:rsid w:val="004B0258"/>
    <w:rsid w:val="004B44A9"/>
    <w:rsid w:val="004C1A54"/>
    <w:rsid w:val="004C52CF"/>
    <w:rsid w:val="004F5994"/>
    <w:rsid w:val="00500F45"/>
    <w:rsid w:val="00503569"/>
    <w:rsid w:val="00503921"/>
    <w:rsid w:val="00507A00"/>
    <w:rsid w:val="005176E7"/>
    <w:rsid w:val="00523589"/>
    <w:rsid w:val="00523668"/>
    <w:rsid w:val="00523AD9"/>
    <w:rsid w:val="00523D5E"/>
    <w:rsid w:val="00527033"/>
    <w:rsid w:val="00531B5B"/>
    <w:rsid w:val="00532500"/>
    <w:rsid w:val="005349A5"/>
    <w:rsid w:val="00540E0E"/>
    <w:rsid w:val="00541B22"/>
    <w:rsid w:val="00542B53"/>
    <w:rsid w:val="00546436"/>
    <w:rsid w:val="00547723"/>
    <w:rsid w:val="0055771F"/>
    <w:rsid w:val="00564BCB"/>
    <w:rsid w:val="00572F6E"/>
    <w:rsid w:val="00574776"/>
    <w:rsid w:val="0058526A"/>
    <w:rsid w:val="00587FE9"/>
    <w:rsid w:val="0059042D"/>
    <w:rsid w:val="0059321F"/>
    <w:rsid w:val="00593818"/>
    <w:rsid w:val="00597E9E"/>
    <w:rsid w:val="005A05C6"/>
    <w:rsid w:val="005A0FE9"/>
    <w:rsid w:val="005B77A5"/>
    <w:rsid w:val="005C6B42"/>
    <w:rsid w:val="005D6A1C"/>
    <w:rsid w:val="005E1728"/>
    <w:rsid w:val="005E2C89"/>
    <w:rsid w:val="005F26E5"/>
    <w:rsid w:val="005F517C"/>
    <w:rsid w:val="00604CA4"/>
    <w:rsid w:val="00611232"/>
    <w:rsid w:val="00614E28"/>
    <w:rsid w:val="00615FCA"/>
    <w:rsid w:val="00617327"/>
    <w:rsid w:val="00617EE7"/>
    <w:rsid w:val="00620288"/>
    <w:rsid w:val="00620D7C"/>
    <w:rsid w:val="006214D1"/>
    <w:rsid w:val="006231ED"/>
    <w:rsid w:val="00624C23"/>
    <w:rsid w:val="00631ACD"/>
    <w:rsid w:val="00633E43"/>
    <w:rsid w:val="00637D11"/>
    <w:rsid w:val="00640B94"/>
    <w:rsid w:val="00642298"/>
    <w:rsid w:val="00642684"/>
    <w:rsid w:val="00646EAA"/>
    <w:rsid w:val="006501AA"/>
    <w:rsid w:val="006536B8"/>
    <w:rsid w:val="00654F58"/>
    <w:rsid w:val="00676C72"/>
    <w:rsid w:val="00680FFF"/>
    <w:rsid w:val="00691376"/>
    <w:rsid w:val="006922EF"/>
    <w:rsid w:val="00694EF8"/>
    <w:rsid w:val="00694FB9"/>
    <w:rsid w:val="006A1B83"/>
    <w:rsid w:val="006B5AD0"/>
    <w:rsid w:val="006C2229"/>
    <w:rsid w:val="006C55B1"/>
    <w:rsid w:val="006C69C1"/>
    <w:rsid w:val="006D11DE"/>
    <w:rsid w:val="006D3D89"/>
    <w:rsid w:val="006E01C3"/>
    <w:rsid w:val="006F0DC9"/>
    <w:rsid w:val="006F4852"/>
    <w:rsid w:val="00700636"/>
    <w:rsid w:val="00701BF9"/>
    <w:rsid w:val="007036F7"/>
    <w:rsid w:val="007062C8"/>
    <w:rsid w:val="0070691A"/>
    <w:rsid w:val="0070693A"/>
    <w:rsid w:val="00716C85"/>
    <w:rsid w:val="00717A38"/>
    <w:rsid w:val="0073053B"/>
    <w:rsid w:val="00735DC1"/>
    <w:rsid w:val="007427BB"/>
    <w:rsid w:val="007440A2"/>
    <w:rsid w:val="00745143"/>
    <w:rsid w:val="00747C56"/>
    <w:rsid w:val="007501AC"/>
    <w:rsid w:val="007574EA"/>
    <w:rsid w:val="0076107E"/>
    <w:rsid w:val="0076121D"/>
    <w:rsid w:val="00762F1B"/>
    <w:rsid w:val="0076682E"/>
    <w:rsid w:val="00771CAA"/>
    <w:rsid w:val="0077581A"/>
    <w:rsid w:val="0077761A"/>
    <w:rsid w:val="0078143C"/>
    <w:rsid w:val="00784828"/>
    <w:rsid w:val="00784E8C"/>
    <w:rsid w:val="00785A2A"/>
    <w:rsid w:val="00786A2C"/>
    <w:rsid w:val="00787FA9"/>
    <w:rsid w:val="007A0CD8"/>
    <w:rsid w:val="007B0FD9"/>
    <w:rsid w:val="007B43D3"/>
    <w:rsid w:val="007B458B"/>
    <w:rsid w:val="007B4D3F"/>
    <w:rsid w:val="007C4328"/>
    <w:rsid w:val="007C440F"/>
    <w:rsid w:val="007D046E"/>
    <w:rsid w:val="007D27DB"/>
    <w:rsid w:val="007E3A4C"/>
    <w:rsid w:val="007E4A23"/>
    <w:rsid w:val="007F39F4"/>
    <w:rsid w:val="00802A15"/>
    <w:rsid w:val="0080588A"/>
    <w:rsid w:val="00810C42"/>
    <w:rsid w:val="00816EF3"/>
    <w:rsid w:val="008205FE"/>
    <w:rsid w:val="008222FD"/>
    <w:rsid w:val="008266C4"/>
    <w:rsid w:val="008327F1"/>
    <w:rsid w:val="008412CD"/>
    <w:rsid w:val="0084332A"/>
    <w:rsid w:val="00847367"/>
    <w:rsid w:val="00847621"/>
    <w:rsid w:val="00852635"/>
    <w:rsid w:val="0085443B"/>
    <w:rsid w:val="00857E93"/>
    <w:rsid w:val="0086523D"/>
    <w:rsid w:val="008652E8"/>
    <w:rsid w:val="00870679"/>
    <w:rsid w:val="00870E40"/>
    <w:rsid w:val="00886E49"/>
    <w:rsid w:val="00886EA7"/>
    <w:rsid w:val="00892B4C"/>
    <w:rsid w:val="00893268"/>
    <w:rsid w:val="0089344F"/>
    <w:rsid w:val="00894520"/>
    <w:rsid w:val="008A72B5"/>
    <w:rsid w:val="008B3130"/>
    <w:rsid w:val="008B3A81"/>
    <w:rsid w:val="008B547D"/>
    <w:rsid w:val="008B5C48"/>
    <w:rsid w:val="008B7F10"/>
    <w:rsid w:val="008C0445"/>
    <w:rsid w:val="008F255E"/>
    <w:rsid w:val="008F3DC8"/>
    <w:rsid w:val="008F64E7"/>
    <w:rsid w:val="00903A35"/>
    <w:rsid w:val="00922624"/>
    <w:rsid w:val="00923BDA"/>
    <w:rsid w:val="009303C3"/>
    <w:rsid w:val="0093617A"/>
    <w:rsid w:val="00940322"/>
    <w:rsid w:val="009411A5"/>
    <w:rsid w:val="00946026"/>
    <w:rsid w:val="00946A7C"/>
    <w:rsid w:val="00950DB1"/>
    <w:rsid w:val="00952C83"/>
    <w:rsid w:val="0095729D"/>
    <w:rsid w:val="00957418"/>
    <w:rsid w:val="009610C6"/>
    <w:rsid w:val="0096194F"/>
    <w:rsid w:val="00966E7D"/>
    <w:rsid w:val="00970630"/>
    <w:rsid w:val="00971A1F"/>
    <w:rsid w:val="009734B7"/>
    <w:rsid w:val="00983FE2"/>
    <w:rsid w:val="009853E3"/>
    <w:rsid w:val="00985E18"/>
    <w:rsid w:val="00986B97"/>
    <w:rsid w:val="00994A41"/>
    <w:rsid w:val="009A37FE"/>
    <w:rsid w:val="009A380A"/>
    <w:rsid w:val="009A3A36"/>
    <w:rsid w:val="009A4F31"/>
    <w:rsid w:val="009A5B74"/>
    <w:rsid w:val="009B018C"/>
    <w:rsid w:val="009B05AD"/>
    <w:rsid w:val="009B18A3"/>
    <w:rsid w:val="009B5557"/>
    <w:rsid w:val="009D6400"/>
    <w:rsid w:val="009D7770"/>
    <w:rsid w:val="009D7C12"/>
    <w:rsid w:val="009F65A8"/>
    <w:rsid w:val="009F6958"/>
    <w:rsid w:val="009F7747"/>
    <w:rsid w:val="00A05A33"/>
    <w:rsid w:val="00A1109A"/>
    <w:rsid w:val="00A1439A"/>
    <w:rsid w:val="00A14F22"/>
    <w:rsid w:val="00A171E5"/>
    <w:rsid w:val="00A17810"/>
    <w:rsid w:val="00A21282"/>
    <w:rsid w:val="00A21523"/>
    <w:rsid w:val="00A2227E"/>
    <w:rsid w:val="00A26401"/>
    <w:rsid w:val="00A26720"/>
    <w:rsid w:val="00A33BD9"/>
    <w:rsid w:val="00A40C3F"/>
    <w:rsid w:val="00A4182C"/>
    <w:rsid w:val="00A4466F"/>
    <w:rsid w:val="00A50B2A"/>
    <w:rsid w:val="00A51CDD"/>
    <w:rsid w:val="00A54A48"/>
    <w:rsid w:val="00A551E2"/>
    <w:rsid w:val="00A56849"/>
    <w:rsid w:val="00A656E5"/>
    <w:rsid w:val="00A71347"/>
    <w:rsid w:val="00A756FF"/>
    <w:rsid w:val="00A809DB"/>
    <w:rsid w:val="00A86EB5"/>
    <w:rsid w:val="00A91773"/>
    <w:rsid w:val="00A92854"/>
    <w:rsid w:val="00A92CA8"/>
    <w:rsid w:val="00A92D93"/>
    <w:rsid w:val="00A96CB3"/>
    <w:rsid w:val="00AA08E3"/>
    <w:rsid w:val="00AA1889"/>
    <w:rsid w:val="00AB0AAF"/>
    <w:rsid w:val="00AB251B"/>
    <w:rsid w:val="00AB5108"/>
    <w:rsid w:val="00AB6D34"/>
    <w:rsid w:val="00AC24BF"/>
    <w:rsid w:val="00AD56C4"/>
    <w:rsid w:val="00AD63ED"/>
    <w:rsid w:val="00AD7FE5"/>
    <w:rsid w:val="00AE1AD8"/>
    <w:rsid w:val="00AE5530"/>
    <w:rsid w:val="00AE7636"/>
    <w:rsid w:val="00B031EF"/>
    <w:rsid w:val="00B11405"/>
    <w:rsid w:val="00B138E9"/>
    <w:rsid w:val="00B179E3"/>
    <w:rsid w:val="00B245AA"/>
    <w:rsid w:val="00B34FF8"/>
    <w:rsid w:val="00B43645"/>
    <w:rsid w:val="00B54730"/>
    <w:rsid w:val="00B56091"/>
    <w:rsid w:val="00B60F6C"/>
    <w:rsid w:val="00B61805"/>
    <w:rsid w:val="00B62E8F"/>
    <w:rsid w:val="00B663FA"/>
    <w:rsid w:val="00B76824"/>
    <w:rsid w:val="00B77855"/>
    <w:rsid w:val="00B81C3C"/>
    <w:rsid w:val="00B87AB7"/>
    <w:rsid w:val="00B929A0"/>
    <w:rsid w:val="00BA3E92"/>
    <w:rsid w:val="00BA72B7"/>
    <w:rsid w:val="00BA756F"/>
    <w:rsid w:val="00BA7674"/>
    <w:rsid w:val="00BB08C4"/>
    <w:rsid w:val="00BD2629"/>
    <w:rsid w:val="00BD72A5"/>
    <w:rsid w:val="00BE22EC"/>
    <w:rsid w:val="00BE5D22"/>
    <w:rsid w:val="00BE774E"/>
    <w:rsid w:val="00BF526E"/>
    <w:rsid w:val="00BF743C"/>
    <w:rsid w:val="00C05317"/>
    <w:rsid w:val="00C07C74"/>
    <w:rsid w:val="00C12784"/>
    <w:rsid w:val="00C16276"/>
    <w:rsid w:val="00C2142E"/>
    <w:rsid w:val="00C2179D"/>
    <w:rsid w:val="00C22FCF"/>
    <w:rsid w:val="00C2334E"/>
    <w:rsid w:val="00C2713A"/>
    <w:rsid w:val="00C34FD0"/>
    <w:rsid w:val="00C43222"/>
    <w:rsid w:val="00C507FD"/>
    <w:rsid w:val="00C525BB"/>
    <w:rsid w:val="00C57046"/>
    <w:rsid w:val="00C625E3"/>
    <w:rsid w:val="00C64AC9"/>
    <w:rsid w:val="00C67AE3"/>
    <w:rsid w:val="00C7305C"/>
    <w:rsid w:val="00C74D8F"/>
    <w:rsid w:val="00C76271"/>
    <w:rsid w:val="00C803B9"/>
    <w:rsid w:val="00C829B3"/>
    <w:rsid w:val="00C855D2"/>
    <w:rsid w:val="00C922BC"/>
    <w:rsid w:val="00C925E7"/>
    <w:rsid w:val="00CA09F5"/>
    <w:rsid w:val="00CA152B"/>
    <w:rsid w:val="00CA328E"/>
    <w:rsid w:val="00CA4352"/>
    <w:rsid w:val="00CB03D7"/>
    <w:rsid w:val="00CB046A"/>
    <w:rsid w:val="00CB1FA7"/>
    <w:rsid w:val="00CB214A"/>
    <w:rsid w:val="00CB257A"/>
    <w:rsid w:val="00CB7FB3"/>
    <w:rsid w:val="00CC01B0"/>
    <w:rsid w:val="00CC11A8"/>
    <w:rsid w:val="00CC76D7"/>
    <w:rsid w:val="00CD5E4A"/>
    <w:rsid w:val="00CD62C4"/>
    <w:rsid w:val="00CE32ED"/>
    <w:rsid w:val="00CF0062"/>
    <w:rsid w:val="00CF25E8"/>
    <w:rsid w:val="00CF2E15"/>
    <w:rsid w:val="00CF4293"/>
    <w:rsid w:val="00CF6143"/>
    <w:rsid w:val="00CF71B0"/>
    <w:rsid w:val="00D00BC7"/>
    <w:rsid w:val="00D06F00"/>
    <w:rsid w:val="00D14578"/>
    <w:rsid w:val="00D24465"/>
    <w:rsid w:val="00D2525B"/>
    <w:rsid w:val="00D27BF8"/>
    <w:rsid w:val="00D30D70"/>
    <w:rsid w:val="00D30FF6"/>
    <w:rsid w:val="00D418B5"/>
    <w:rsid w:val="00D434C0"/>
    <w:rsid w:val="00D5255B"/>
    <w:rsid w:val="00D54F1B"/>
    <w:rsid w:val="00D57D7B"/>
    <w:rsid w:val="00D60DA9"/>
    <w:rsid w:val="00D701BB"/>
    <w:rsid w:val="00D714E2"/>
    <w:rsid w:val="00D7289E"/>
    <w:rsid w:val="00D82051"/>
    <w:rsid w:val="00D82CF5"/>
    <w:rsid w:val="00D838A0"/>
    <w:rsid w:val="00D871C4"/>
    <w:rsid w:val="00D8785A"/>
    <w:rsid w:val="00D900A0"/>
    <w:rsid w:val="00D91349"/>
    <w:rsid w:val="00D9197A"/>
    <w:rsid w:val="00D92E3B"/>
    <w:rsid w:val="00D96CBD"/>
    <w:rsid w:val="00DA0FFA"/>
    <w:rsid w:val="00DA1A65"/>
    <w:rsid w:val="00DA798F"/>
    <w:rsid w:val="00DB0E95"/>
    <w:rsid w:val="00DB12AD"/>
    <w:rsid w:val="00DC0C4F"/>
    <w:rsid w:val="00DC1213"/>
    <w:rsid w:val="00DC5094"/>
    <w:rsid w:val="00DC6E1E"/>
    <w:rsid w:val="00DC70F6"/>
    <w:rsid w:val="00DC724A"/>
    <w:rsid w:val="00DD359C"/>
    <w:rsid w:val="00DD5F49"/>
    <w:rsid w:val="00DE535C"/>
    <w:rsid w:val="00DF4482"/>
    <w:rsid w:val="00E001A3"/>
    <w:rsid w:val="00E05651"/>
    <w:rsid w:val="00E068AA"/>
    <w:rsid w:val="00E073A4"/>
    <w:rsid w:val="00E07445"/>
    <w:rsid w:val="00E11803"/>
    <w:rsid w:val="00E24E82"/>
    <w:rsid w:val="00E258FC"/>
    <w:rsid w:val="00E30348"/>
    <w:rsid w:val="00E339EA"/>
    <w:rsid w:val="00E405C5"/>
    <w:rsid w:val="00E52879"/>
    <w:rsid w:val="00E55791"/>
    <w:rsid w:val="00E56340"/>
    <w:rsid w:val="00E62751"/>
    <w:rsid w:val="00E64331"/>
    <w:rsid w:val="00E67009"/>
    <w:rsid w:val="00E704FD"/>
    <w:rsid w:val="00E73D3C"/>
    <w:rsid w:val="00E74935"/>
    <w:rsid w:val="00E75D6F"/>
    <w:rsid w:val="00E8609B"/>
    <w:rsid w:val="00E92BF0"/>
    <w:rsid w:val="00E94718"/>
    <w:rsid w:val="00E95FFE"/>
    <w:rsid w:val="00EA0820"/>
    <w:rsid w:val="00EB70EA"/>
    <w:rsid w:val="00EB7B29"/>
    <w:rsid w:val="00ED0DCA"/>
    <w:rsid w:val="00ED450E"/>
    <w:rsid w:val="00ED47A7"/>
    <w:rsid w:val="00EE1EE7"/>
    <w:rsid w:val="00F019E9"/>
    <w:rsid w:val="00F05DFC"/>
    <w:rsid w:val="00F06232"/>
    <w:rsid w:val="00F072E8"/>
    <w:rsid w:val="00F12B68"/>
    <w:rsid w:val="00F143A1"/>
    <w:rsid w:val="00F1480F"/>
    <w:rsid w:val="00F179F3"/>
    <w:rsid w:val="00F2072B"/>
    <w:rsid w:val="00F34277"/>
    <w:rsid w:val="00F4372E"/>
    <w:rsid w:val="00F453FE"/>
    <w:rsid w:val="00F632C2"/>
    <w:rsid w:val="00F71825"/>
    <w:rsid w:val="00F80169"/>
    <w:rsid w:val="00F81514"/>
    <w:rsid w:val="00F82200"/>
    <w:rsid w:val="00F86352"/>
    <w:rsid w:val="00F87040"/>
    <w:rsid w:val="00F95A32"/>
    <w:rsid w:val="00FA3FD9"/>
    <w:rsid w:val="00FA6AF6"/>
    <w:rsid w:val="00FA7D65"/>
    <w:rsid w:val="00FB593A"/>
    <w:rsid w:val="00FB6C38"/>
    <w:rsid w:val="00FB6EF9"/>
    <w:rsid w:val="00FC20D8"/>
    <w:rsid w:val="00FC7091"/>
    <w:rsid w:val="00FC72FB"/>
    <w:rsid w:val="00FE0900"/>
    <w:rsid w:val="010D0267"/>
    <w:rsid w:val="010D6400"/>
    <w:rsid w:val="01116D56"/>
    <w:rsid w:val="011C6CE8"/>
    <w:rsid w:val="011C7F2E"/>
    <w:rsid w:val="011F0F93"/>
    <w:rsid w:val="01466B34"/>
    <w:rsid w:val="015462A2"/>
    <w:rsid w:val="01804D0D"/>
    <w:rsid w:val="01804EE8"/>
    <w:rsid w:val="01864AED"/>
    <w:rsid w:val="01881F56"/>
    <w:rsid w:val="0191173B"/>
    <w:rsid w:val="01B74129"/>
    <w:rsid w:val="01BB394F"/>
    <w:rsid w:val="01BF30EC"/>
    <w:rsid w:val="01C652D7"/>
    <w:rsid w:val="01D7445E"/>
    <w:rsid w:val="01E113CC"/>
    <w:rsid w:val="01E24E7A"/>
    <w:rsid w:val="01E96EEF"/>
    <w:rsid w:val="0206750A"/>
    <w:rsid w:val="02081A95"/>
    <w:rsid w:val="020C3735"/>
    <w:rsid w:val="0213167F"/>
    <w:rsid w:val="021919F7"/>
    <w:rsid w:val="021F5697"/>
    <w:rsid w:val="023E4DC6"/>
    <w:rsid w:val="02443513"/>
    <w:rsid w:val="02497F4C"/>
    <w:rsid w:val="024C16A6"/>
    <w:rsid w:val="02583FF3"/>
    <w:rsid w:val="02594824"/>
    <w:rsid w:val="025C443E"/>
    <w:rsid w:val="0268739A"/>
    <w:rsid w:val="027B6543"/>
    <w:rsid w:val="027C2452"/>
    <w:rsid w:val="0294765E"/>
    <w:rsid w:val="02A23A7B"/>
    <w:rsid w:val="02BE42E8"/>
    <w:rsid w:val="02D84AD5"/>
    <w:rsid w:val="02E077B8"/>
    <w:rsid w:val="02E31493"/>
    <w:rsid w:val="031A6DDF"/>
    <w:rsid w:val="032219B3"/>
    <w:rsid w:val="03264393"/>
    <w:rsid w:val="032D2DC1"/>
    <w:rsid w:val="033C3FDC"/>
    <w:rsid w:val="035F7137"/>
    <w:rsid w:val="0368661B"/>
    <w:rsid w:val="03817C6C"/>
    <w:rsid w:val="03B34B34"/>
    <w:rsid w:val="03D732E1"/>
    <w:rsid w:val="03F50BF8"/>
    <w:rsid w:val="03F757EE"/>
    <w:rsid w:val="040D5006"/>
    <w:rsid w:val="04176B15"/>
    <w:rsid w:val="04250069"/>
    <w:rsid w:val="04332B60"/>
    <w:rsid w:val="044062C8"/>
    <w:rsid w:val="044D1A33"/>
    <w:rsid w:val="04B147BC"/>
    <w:rsid w:val="04BB6B80"/>
    <w:rsid w:val="04BC60C1"/>
    <w:rsid w:val="04C30E81"/>
    <w:rsid w:val="04D2235B"/>
    <w:rsid w:val="04D92E2A"/>
    <w:rsid w:val="04E942AF"/>
    <w:rsid w:val="05072F43"/>
    <w:rsid w:val="051A21ED"/>
    <w:rsid w:val="052E7C86"/>
    <w:rsid w:val="05396067"/>
    <w:rsid w:val="053962A9"/>
    <w:rsid w:val="05421686"/>
    <w:rsid w:val="054B7C66"/>
    <w:rsid w:val="054E3F97"/>
    <w:rsid w:val="054F7EC4"/>
    <w:rsid w:val="055F3E8F"/>
    <w:rsid w:val="05631304"/>
    <w:rsid w:val="0565646C"/>
    <w:rsid w:val="057E7067"/>
    <w:rsid w:val="05917242"/>
    <w:rsid w:val="05965B13"/>
    <w:rsid w:val="05AA5887"/>
    <w:rsid w:val="05AA751F"/>
    <w:rsid w:val="05AB3E4C"/>
    <w:rsid w:val="05C40254"/>
    <w:rsid w:val="05D01949"/>
    <w:rsid w:val="05D36C2A"/>
    <w:rsid w:val="05D45DE8"/>
    <w:rsid w:val="05DC112D"/>
    <w:rsid w:val="05DD3B0E"/>
    <w:rsid w:val="05EC76C8"/>
    <w:rsid w:val="06157147"/>
    <w:rsid w:val="061E71D7"/>
    <w:rsid w:val="064825B9"/>
    <w:rsid w:val="064D537E"/>
    <w:rsid w:val="06541F59"/>
    <w:rsid w:val="06551195"/>
    <w:rsid w:val="067056D9"/>
    <w:rsid w:val="067A5C39"/>
    <w:rsid w:val="067F5C8B"/>
    <w:rsid w:val="06883795"/>
    <w:rsid w:val="068B4533"/>
    <w:rsid w:val="069258CC"/>
    <w:rsid w:val="06983F59"/>
    <w:rsid w:val="06A12B72"/>
    <w:rsid w:val="06A631BA"/>
    <w:rsid w:val="06A847FB"/>
    <w:rsid w:val="06BD4BC1"/>
    <w:rsid w:val="06D94F62"/>
    <w:rsid w:val="06E930D6"/>
    <w:rsid w:val="06F953B1"/>
    <w:rsid w:val="06F9688C"/>
    <w:rsid w:val="06FA3145"/>
    <w:rsid w:val="073C0F1E"/>
    <w:rsid w:val="073E3F16"/>
    <w:rsid w:val="07506C6F"/>
    <w:rsid w:val="07573824"/>
    <w:rsid w:val="0758383D"/>
    <w:rsid w:val="075A5568"/>
    <w:rsid w:val="077046F9"/>
    <w:rsid w:val="07816512"/>
    <w:rsid w:val="078C7C42"/>
    <w:rsid w:val="0797540B"/>
    <w:rsid w:val="079C224E"/>
    <w:rsid w:val="079E00C6"/>
    <w:rsid w:val="07AD6F3C"/>
    <w:rsid w:val="07C362B9"/>
    <w:rsid w:val="07C51163"/>
    <w:rsid w:val="07F60C7D"/>
    <w:rsid w:val="07F63B68"/>
    <w:rsid w:val="07FE43B3"/>
    <w:rsid w:val="07FF469C"/>
    <w:rsid w:val="08055D88"/>
    <w:rsid w:val="08067A83"/>
    <w:rsid w:val="080C2DB1"/>
    <w:rsid w:val="083900EE"/>
    <w:rsid w:val="083F78D4"/>
    <w:rsid w:val="084F55D9"/>
    <w:rsid w:val="086D14FA"/>
    <w:rsid w:val="086F5C08"/>
    <w:rsid w:val="087807B5"/>
    <w:rsid w:val="087C2BF1"/>
    <w:rsid w:val="089D4BC3"/>
    <w:rsid w:val="08A367A0"/>
    <w:rsid w:val="08AD693C"/>
    <w:rsid w:val="08B41A94"/>
    <w:rsid w:val="08CA4673"/>
    <w:rsid w:val="08D24C49"/>
    <w:rsid w:val="08D545C6"/>
    <w:rsid w:val="08D67297"/>
    <w:rsid w:val="08D92F9A"/>
    <w:rsid w:val="08E152BA"/>
    <w:rsid w:val="08E3236B"/>
    <w:rsid w:val="08E41C3F"/>
    <w:rsid w:val="08F362FF"/>
    <w:rsid w:val="08F76659"/>
    <w:rsid w:val="08FB2DCE"/>
    <w:rsid w:val="09293CBF"/>
    <w:rsid w:val="092A35DC"/>
    <w:rsid w:val="09310EE0"/>
    <w:rsid w:val="09367BAA"/>
    <w:rsid w:val="094F4867"/>
    <w:rsid w:val="09733A93"/>
    <w:rsid w:val="09773AD2"/>
    <w:rsid w:val="09912D87"/>
    <w:rsid w:val="099D1F0E"/>
    <w:rsid w:val="09A13012"/>
    <w:rsid w:val="09B8038E"/>
    <w:rsid w:val="09B807DC"/>
    <w:rsid w:val="09B96487"/>
    <w:rsid w:val="09BB1324"/>
    <w:rsid w:val="09DA6BD5"/>
    <w:rsid w:val="09DD5F33"/>
    <w:rsid w:val="09E2510B"/>
    <w:rsid w:val="09E2618B"/>
    <w:rsid w:val="0A0115C9"/>
    <w:rsid w:val="0A0D0A5C"/>
    <w:rsid w:val="0A1332A7"/>
    <w:rsid w:val="0A1434BD"/>
    <w:rsid w:val="0A177598"/>
    <w:rsid w:val="0A2A0A4E"/>
    <w:rsid w:val="0A33259C"/>
    <w:rsid w:val="0A37292C"/>
    <w:rsid w:val="0A5B6D4E"/>
    <w:rsid w:val="0A670FF2"/>
    <w:rsid w:val="0A6772DC"/>
    <w:rsid w:val="0A6D2177"/>
    <w:rsid w:val="0A902401"/>
    <w:rsid w:val="0A9212CC"/>
    <w:rsid w:val="0AA04A08"/>
    <w:rsid w:val="0AAF7417"/>
    <w:rsid w:val="0AC03113"/>
    <w:rsid w:val="0AC1697D"/>
    <w:rsid w:val="0AC857E6"/>
    <w:rsid w:val="0AF011AC"/>
    <w:rsid w:val="0AFE6CA0"/>
    <w:rsid w:val="0B133891"/>
    <w:rsid w:val="0B17278B"/>
    <w:rsid w:val="0B2161DE"/>
    <w:rsid w:val="0B24227A"/>
    <w:rsid w:val="0B2C066D"/>
    <w:rsid w:val="0B372F62"/>
    <w:rsid w:val="0B3E539F"/>
    <w:rsid w:val="0B476BA7"/>
    <w:rsid w:val="0B4E6CA0"/>
    <w:rsid w:val="0B527D96"/>
    <w:rsid w:val="0B6B3E24"/>
    <w:rsid w:val="0B782E06"/>
    <w:rsid w:val="0B867DD4"/>
    <w:rsid w:val="0B8906D5"/>
    <w:rsid w:val="0B990F05"/>
    <w:rsid w:val="0BA163C4"/>
    <w:rsid w:val="0BA4746A"/>
    <w:rsid w:val="0BB5067E"/>
    <w:rsid w:val="0BB50EC3"/>
    <w:rsid w:val="0BBA4C3E"/>
    <w:rsid w:val="0BC527E7"/>
    <w:rsid w:val="0BDE30C9"/>
    <w:rsid w:val="0BE8486A"/>
    <w:rsid w:val="0BE9216B"/>
    <w:rsid w:val="0BED3E84"/>
    <w:rsid w:val="0C0046C9"/>
    <w:rsid w:val="0C04199B"/>
    <w:rsid w:val="0C0B0A79"/>
    <w:rsid w:val="0C182984"/>
    <w:rsid w:val="0C233DDB"/>
    <w:rsid w:val="0C243614"/>
    <w:rsid w:val="0C641CE4"/>
    <w:rsid w:val="0C656844"/>
    <w:rsid w:val="0C753FE1"/>
    <w:rsid w:val="0C8E4C85"/>
    <w:rsid w:val="0C9A21C7"/>
    <w:rsid w:val="0CA03A79"/>
    <w:rsid w:val="0CA80A6B"/>
    <w:rsid w:val="0CBA3E26"/>
    <w:rsid w:val="0CC86926"/>
    <w:rsid w:val="0CCA2E65"/>
    <w:rsid w:val="0CD87B6A"/>
    <w:rsid w:val="0CE24E0E"/>
    <w:rsid w:val="0CE70F5A"/>
    <w:rsid w:val="0CED70FB"/>
    <w:rsid w:val="0CF04B26"/>
    <w:rsid w:val="0D103B07"/>
    <w:rsid w:val="0D274B82"/>
    <w:rsid w:val="0D2C2335"/>
    <w:rsid w:val="0D4C646A"/>
    <w:rsid w:val="0D513BE5"/>
    <w:rsid w:val="0D611AEA"/>
    <w:rsid w:val="0D6718A8"/>
    <w:rsid w:val="0D67673C"/>
    <w:rsid w:val="0D6C0310"/>
    <w:rsid w:val="0D8A5C4C"/>
    <w:rsid w:val="0D8E4508"/>
    <w:rsid w:val="0D9D3B84"/>
    <w:rsid w:val="0DA826B2"/>
    <w:rsid w:val="0DB05806"/>
    <w:rsid w:val="0DC46801"/>
    <w:rsid w:val="0DD03A03"/>
    <w:rsid w:val="0DDA256F"/>
    <w:rsid w:val="0DDA5E66"/>
    <w:rsid w:val="0DE80CCD"/>
    <w:rsid w:val="0DE92A73"/>
    <w:rsid w:val="0DFC6FB1"/>
    <w:rsid w:val="0E1B6666"/>
    <w:rsid w:val="0E342F61"/>
    <w:rsid w:val="0E546450"/>
    <w:rsid w:val="0E6A657A"/>
    <w:rsid w:val="0E8756CE"/>
    <w:rsid w:val="0E875907"/>
    <w:rsid w:val="0E9E306F"/>
    <w:rsid w:val="0EB75499"/>
    <w:rsid w:val="0EBE485B"/>
    <w:rsid w:val="0ECE319D"/>
    <w:rsid w:val="0EE11FA9"/>
    <w:rsid w:val="0EE8588F"/>
    <w:rsid w:val="0EEE11BD"/>
    <w:rsid w:val="0EF36676"/>
    <w:rsid w:val="0EF83C73"/>
    <w:rsid w:val="0EFE7BB2"/>
    <w:rsid w:val="0EFF2521"/>
    <w:rsid w:val="0F0E45C0"/>
    <w:rsid w:val="0F121040"/>
    <w:rsid w:val="0F1C27D7"/>
    <w:rsid w:val="0F244800"/>
    <w:rsid w:val="0F28527A"/>
    <w:rsid w:val="0F343655"/>
    <w:rsid w:val="0F644218"/>
    <w:rsid w:val="0F7D1FFA"/>
    <w:rsid w:val="0F7D37F7"/>
    <w:rsid w:val="0F8E4908"/>
    <w:rsid w:val="0F913335"/>
    <w:rsid w:val="0F944345"/>
    <w:rsid w:val="0F96680B"/>
    <w:rsid w:val="0FB60B75"/>
    <w:rsid w:val="0FD348E1"/>
    <w:rsid w:val="0FD96CA9"/>
    <w:rsid w:val="0FDD68DC"/>
    <w:rsid w:val="0FEA3C28"/>
    <w:rsid w:val="0FF15BB9"/>
    <w:rsid w:val="0FF906E7"/>
    <w:rsid w:val="0FFD586A"/>
    <w:rsid w:val="10020B62"/>
    <w:rsid w:val="10087FF8"/>
    <w:rsid w:val="10135C77"/>
    <w:rsid w:val="10291EE2"/>
    <w:rsid w:val="10311D9B"/>
    <w:rsid w:val="1035011A"/>
    <w:rsid w:val="103607AE"/>
    <w:rsid w:val="10384280"/>
    <w:rsid w:val="10515141"/>
    <w:rsid w:val="105D7F23"/>
    <w:rsid w:val="106916CC"/>
    <w:rsid w:val="108E0879"/>
    <w:rsid w:val="10913550"/>
    <w:rsid w:val="10AA0A87"/>
    <w:rsid w:val="10BF702E"/>
    <w:rsid w:val="10C359D9"/>
    <w:rsid w:val="10E8713A"/>
    <w:rsid w:val="10F712DA"/>
    <w:rsid w:val="10F75262"/>
    <w:rsid w:val="11011524"/>
    <w:rsid w:val="1103351B"/>
    <w:rsid w:val="110877A1"/>
    <w:rsid w:val="110D4AB8"/>
    <w:rsid w:val="110D72EA"/>
    <w:rsid w:val="110E7959"/>
    <w:rsid w:val="1119722C"/>
    <w:rsid w:val="1127264D"/>
    <w:rsid w:val="11434434"/>
    <w:rsid w:val="114A05F1"/>
    <w:rsid w:val="115C58D6"/>
    <w:rsid w:val="11604BE2"/>
    <w:rsid w:val="118550BF"/>
    <w:rsid w:val="118F4329"/>
    <w:rsid w:val="119F6D5C"/>
    <w:rsid w:val="11A0225A"/>
    <w:rsid w:val="11A922D8"/>
    <w:rsid w:val="11D45AE1"/>
    <w:rsid w:val="11E00A2E"/>
    <w:rsid w:val="11EA2125"/>
    <w:rsid w:val="11F22E96"/>
    <w:rsid w:val="11F56119"/>
    <w:rsid w:val="12023099"/>
    <w:rsid w:val="122575F0"/>
    <w:rsid w:val="12373AAE"/>
    <w:rsid w:val="123D7233"/>
    <w:rsid w:val="124D011C"/>
    <w:rsid w:val="125B107A"/>
    <w:rsid w:val="12753E07"/>
    <w:rsid w:val="127B28B7"/>
    <w:rsid w:val="129245E5"/>
    <w:rsid w:val="12C10D7D"/>
    <w:rsid w:val="12C56A93"/>
    <w:rsid w:val="12CE1204"/>
    <w:rsid w:val="12E67B7D"/>
    <w:rsid w:val="12F06EE1"/>
    <w:rsid w:val="12F32533"/>
    <w:rsid w:val="12F34854"/>
    <w:rsid w:val="12FD5432"/>
    <w:rsid w:val="130C233C"/>
    <w:rsid w:val="130E65FC"/>
    <w:rsid w:val="13153AEF"/>
    <w:rsid w:val="1343759F"/>
    <w:rsid w:val="134F7B0B"/>
    <w:rsid w:val="13683A5C"/>
    <w:rsid w:val="137C5217"/>
    <w:rsid w:val="13917553"/>
    <w:rsid w:val="13945842"/>
    <w:rsid w:val="13B05D11"/>
    <w:rsid w:val="13B07F3E"/>
    <w:rsid w:val="13B26405"/>
    <w:rsid w:val="13BF5ED3"/>
    <w:rsid w:val="13F07810"/>
    <w:rsid w:val="13FD1C15"/>
    <w:rsid w:val="13FE016F"/>
    <w:rsid w:val="14047249"/>
    <w:rsid w:val="14083C98"/>
    <w:rsid w:val="140876D8"/>
    <w:rsid w:val="14111FFD"/>
    <w:rsid w:val="141845E0"/>
    <w:rsid w:val="141C18EA"/>
    <w:rsid w:val="141F1808"/>
    <w:rsid w:val="142B1CE4"/>
    <w:rsid w:val="142E08FB"/>
    <w:rsid w:val="142F47CB"/>
    <w:rsid w:val="142F7B6B"/>
    <w:rsid w:val="1441758D"/>
    <w:rsid w:val="145B1FDF"/>
    <w:rsid w:val="145E7A95"/>
    <w:rsid w:val="146575A3"/>
    <w:rsid w:val="148B15E0"/>
    <w:rsid w:val="14BD122E"/>
    <w:rsid w:val="14D20D9B"/>
    <w:rsid w:val="14D508CD"/>
    <w:rsid w:val="15000950"/>
    <w:rsid w:val="15006FBE"/>
    <w:rsid w:val="151F6B5A"/>
    <w:rsid w:val="15212130"/>
    <w:rsid w:val="152B1EDF"/>
    <w:rsid w:val="156542CB"/>
    <w:rsid w:val="157474F1"/>
    <w:rsid w:val="157C5B34"/>
    <w:rsid w:val="158014E9"/>
    <w:rsid w:val="158A5B50"/>
    <w:rsid w:val="159F23B3"/>
    <w:rsid w:val="15A2498C"/>
    <w:rsid w:val="15B66B91"/>
    <w:rsid w:val="15C3420A"/>
    <w:rsid w:val="15CF2BDC"/>
    <w:rsid w:val="15E47F68"/>
    <w:rsid w:val="15FF6EEC"/>
    <w:rsid w:val="16041E01"/>
    <w:rsid w:val="16054FAA"/>
    <w:rsid w:val="16232CF9"/>
    <w:rsid w:val="16262029"/>
    <w:rsid w:val="16397749"/>
    <w:rsid w:val="163D3E4E"/>
    <w:rsid w:val="16406CEA"/>
    <w:rsid w:val="16562259"/>
    <w:rsid w:val="16591A2D"/>
    <w:rsid w:val="16597938"/>
    <w:rsid w:val="165B3324"/>
    <w:rsid w:val="16764951"/>
    <w:rsid w:val="167A273E"/>
    <w:rsid w:val="16A61F0D"/>
    <w:rsid w:val="16AC5F02"/>
    <w:rsid w:val="16B27F4D"/>
    <w:rsid w:val="16C77FE5"/>
    <w:rsid w:val="16DE4662"/>
    <w:rsid w:val="16F47E57"/>
    <w:rsid w:val="16F5150F"/>
    <w:rsid w:val="16F53AB0"/>
    <w:rsid w:val="16F66682"/>
    <w:rsid w:val="16FE318C"/>
    <w:rsid w:val="170F166E"/>
    <w:rsid w:val="17220FF1"/>
    <w:rsid w:val="17320F2E"/>
    <w:rsid w:val="173F4504"/>
    <w:rsid w:val="175C4DEA"/>
    <w:rsid w:val="17613E3F"/>
    <w:rsid w:val="17664D13"/>
    <w:rsid w:val="1766777C"/>
    <w:rsid w:val="17676E2A"/>
    <w:rsid w:val="176D41EE"/>
    <w:rsid w:val="1780422F"/>
    <w:rsid w:val="17A75F25"/>
    <w:rsid w:val="17AA5C9C"/>
    <w:rsid w:val="17BD6AB4"/>
    <w:rsid w:val="17C023C9"/>
    <w:rsid w:val="17EF5DD9"/>
    <w:rsid w:val="17FC48D0"/>
    <w:rsid w:val="18000305"/>
    <w:rsid w:val="1818083E"/>
    <w:rsid w:val="184253B9"/>
    <w:rsid w:val="18434C37"/>
    <w:rsid w:val="186202E0"/>
    <w:rsid w:val="18655B8E"/>
    <w:rsid w:val="186E43F1"/>
    <w:rsid w:val="18875C71"/>
    <w:rsid w:val="18AC4FE9"/>
    <w:rsid w:val="18B80BCE"/>
    <w:rsid w:val="18C06461"/>
    <w:rsid w:val="18C66922"/>
    <w:rsid w:val="18D15598"/>
    <w:rsid w:val="18D808AF"/>
    <w:rsid w:val="18DC5CEB"/>
    <w:rsid w:val="18E62FBE"/>
    <w:rsid w:val="18EE7258"/>
    <w:rsid w:val="18FD3136"/>
    <w:rsid w:val="19000F5A"/>
    <w:rsid w:val="190C7DED"/>
    <w:rsid w:val="19125C40"/>
    <w:rsid w:val="191D395E"/>
    <w:rsid w:val="19270D53"/>
    <w:rsid w:val="192837B6"/>
    <w:rsid w:val="193337BA"/>
    <w:rsid w:val="193625E9"/>
    <w:rsid w:val="19402796"/>
    <w:rsid w:val="19407B9F"/>
    <w:rsid w:val="19430FB6"/>
    <w:rsid w:val="19523C65"/>
    <w:rsid w:val="195254FA"/>
    <w:rsid w:val="195919BF"/>
    <w:rsid w:val="19677C6A"/>
    <w:rsid w:val="19733859"/>
    <w:rsid w:val="19842346"/>
    <w:rsid w:val="198A4DC2"/>
    <w:rsid w:val="199750ED"/>
    <w:rsid w:val="199C0AFD"/>
    <w:rsid w:val="19A57045"/>
    <w:rsid w:val="19AC0EF2"/>
    <w:rsid w:val="19B57275"/>
    <w:rsid w:val="19BE3E90"/>
    <w:rsid w:val="19C11AC9"/>
    <w:rsid w:val="19C37E45"/>
    <w:rsid w:val="19C7497C"/>
    <w:rsid w:val="19CF40F7"/>
    <w:rsid w:val="19E57DE3"/>
    <w:rsid w:val="19ED0EB9"/>
    <w:rsid w:val="19F21F24"/>
    <w:rsid w:val="1A00617E"/>
    <w:rsid w:val="1A1C2BAB"/>
    <w:rsid w:val="1A1F124B"/>
    <w:rsid w:val="1A210F06"/>
    <w:rsid w:val="1A251079"/>
    <w:rsid w:val="1A28484F"/>
    <w:rsid w:val="1A3573C0"/>
    <w:rsid w:val="1A58762F"/>
    <w:rsid w:val="1A5C68F9"/>
    <w:rsid w:val="1A6509BB"/>
    <w:rsid w:val="1A6603A8"/>
    <w:rsid w:val="1A693611"/>
    <w:rsid w:val="1A6D533B"/>
    <w:rsid w:val="1A712F48"/>
    <w:rsid w:val="1A9D156F"/>
    <w:rsid w:val="1AA1756D"/>
    <w:rsid w:val="1AA80D9B"/>
    <w:rsid w:val="1AA847EC"/>
    <w:rsid w:val="1AAD0BB3"/>
    <w:rsid w:val="1AD01EB8"/>
    <w:rsid w:val="1AD03E52"/>
    <w:rsid w:val="1AD10B34"/>
    <w:rsid w:val="1AD875EC"/>
    <w:rsid w:val="1AE26A3D"/>
    <w:rsid w:val="1AEB325C"/>
    <w:rsid w:val="1AF475AD"/>
    <w:rsid w:val="1AF92EDF"/>
    <w:rsid w:val="1AFD70F0"/>
    <w:rsid w:val="1B0270FF"/>
    <w:rsid w:val="1B181DD9"/>
    <w:rsid w:val="1B2F477F"/>
    <w:rsid w:val="1B4604AB"/>
    <w:rsid w:val="1B4A093B"/>
    <w:rsid w:val="1B68276D"/>
    <w:rsid w:val="1B6C3B7D"/>
    <w:rsid w:val="1B7F0ABE"/>
    <w:rsid w:val="1B805580"/>
    <w:rsid w:val="1B834589"/>
    <w:rsid w:val="1BA75872"/>
    <w:rsid w:val="1BAB396E"/>
    <w:rsid w:val="1BB07C7C"/>
    <w:rsid w:val="1BBB692B"/>
    <w:rsid w:val="1BBF0E19"/>
    <w:rsid w:val="1BCD692F"/>
    <w:rsid w:val="1BE23EBD"/>
    <w:rsid w:val="1BFB1528"/>
    <w:rsid w:val="1BFE0A0B"/>
    <w:rsid w:val="1C2E6201"/>
    <w:rsid w:val="1C302928"/>
    <w:rsid w:val="1C52178E"/>
    <w:rsid w:val="1C68632B"/>
    <w:rsid w:val="1C7F0347"/>
    <w:rsid w:val="1C846A91"/>
    <w:rsid w:val="1C9F1651"/>
    <w:rsid w:val="1CEB46F7"/>
    <w:rsid w:val="1CEC2BEC"/>
    <w:rsid w:val="1D23735C"/>
    <w:rsid w:val="1D464231"/>
    <w:rsid w:val="1D54071F"/>
    <w:rsid w:val="1D5A7EA9"/>
    <w:rsid w:val="1D5E1FC1"/>
    <w:rsid w:val="1D6451C6"/>
    <w:rsid w:val="1D654C9F"/>
    <w:rsid w:val="1D69417C"/>
    <w:rsid w:val="1D7002CD"/>
    <w:rsid w:val="1D807289"/>
    <w:rsid w:val="1D8E233B"/>
    <w:rsid w:val="1D975DF7"/>
    <w:rsid w:val="1D9B123D"/>
    <w:rsid w:val="1D9E12E8"/>
    <w:rsid w:val="1DCB4927"/>
    <w:rsid w:val="1DD6405C"/>
    <w:rsid w:val="1DDD3571"/>
    <w:rsid w:val="1E164D5A"/>
    <w:rsid w:val="1E190463"/>
    <w:rsid w:val="1E233CB0"/>
    <w:rsid w:val="1E24668A"/>
    <w:rsid w:val="1E2A27A6"/>
    <w:rsid w:val="1E3611B7"/>
    <w:rsid w:val="1E4B2FD7"/>
    <w:rsid w:val="1E572F11"/>
    <w:rsid w:val="1E645EBF"/>
    <w:rsid w:val="1E7911C9"/>
    <w:rsid w:val="1E7B335B"/>
    <w:rsid w:val="1E8D194D"/>
    <w:rsid w:val="1E985782"/>
    <w:rsid w:val="1E993340"/>
    <w:rsid w:val="1EA50F33"/>
    <w:rsid w:val="1ED503FA"/>
    <w:rsid w:val="1EE062C1"/>
    <w:rsid w:val="1EE1239A"/>
    <w:rsid w:val="1EE724BA"/>
    <w:rsid w:val="1EFF6434"/>
    <w:rsid w:val="1F311F17"/>
    <w:rsid w:val="1F3A0011"/>
    <w:rsid w:val="1F3A5F92"/>
    <w:rsid w:val="1F527610"/>
    <w:rsid w:val="1F5A44D3"/>
    <w:rsid w:val="1F701095"/>
    <w:rsid w:val="1F923DE6"/>
    <w:rsid w:val="1FA42D75"/>
    <w:rsid w:val="1FA50117"/>
    <w:rsid w:val="1FA610B9"/>
    <w:rsid w:val="1FD024AA"/>
    <w:rsid w:val="1FDC54C4"/>
    <w:rsid w:val="1FE31ADE"/>
    <w:rsid w:val="1FEC2D45"/>
    <w:rsid w:val="1FEE4C5C"/>
    <w:rsid w:val="1FF012A4"/>
    <w:rsid w:val="1FF118B0"/>
    <w:rsid w:val="1FF23EC9"/>
    <w:rsid w:val="20040834"/>
    <w:rsid w:val="20190666"/>
    <w:rsid w:val="202408C8"/>
    <w:rsid w:val="202C1885"/>
    <w:rsid w:val="203B574B"/>
    <w:rsid w:val="204A7C68"/>
    <w:rsid w:val="2053493C"/>
    <w:rsid w:val="205E4038"/>
    <w:rsid w:val="2075093F"/>
    <w:rsid w:val="20786BA2"/>
    <w:rsid w:val="207F447D"/>
    <w:rsid w:val="20884263"/>
    <w:rsid w:val="209766F2"/>
    <w:rsid w:val="209D6390"/>
    <w:rsid w:val="20A160B2"/>
    <w:rsid w:val="20AB7C03"/>
    <w:rsid w:val="20B00F28"/>
    <w:rsid w:val="20D105CB"/>
    <w:rsid w:val="20D16460"/>
    <w:rsid w:val="20DD7F39"/>
    <w:rsid w:val="20E24774"/>
    <w:rsid w:val="20F25221"/>
    <w:rsid w:val="21145BE0"/>
    <w:rsid w:val="21440678"/>
    <w:rsid w:val="214E70B1"/>
    <w:rsid w:val="21527A75"/>
    <w:rsid w:val="216365D8"/>
    <w:rsid w:val="2165140C"/>
    <w:rsid w:val="21691F88"/>
    <w:rsid w:val="21773B39"/>
    <w:rsid w:val="2187182E"/>
    <w:rsid w:val="218A070F"/>
    <w:rsid w:val="21957939"/>
    <w:rsid w:val="21985604"/>
    <w:rsid w:val="21AC054E"/>
    <w:rsid w:val="21C1624C"/>
    <w:rsid w:val="21E26EA0"/>
    <w:rsid w:val="21E9213A"/>
    <w:rsid w:val="21F34D45"/>
    <w:rsid w:val="21F950CF"/>
    <w:rsid w:val="22045432"/>
    <w:rsid w:val="22090C8B"/>
    <w:rsid w:val="220C23A3"/>
    <w:rsid w:val="222A3C9E"/>
    <w:rsid w:val="22396FF8"/>
    <w:rsid w:val="22431035"/>
    <w:rsid w:val="225C0846"/>
    <w:rsid w:val="226044E1"/>
    <w:rsid w:val="229465DD"/>
    <w:rsid w:val="229A74AA"/>
    <w:rsid w:val="22A45C99"/>
    <w:rsid w:val="22B0252A"/>
    <w:rsid w:val="22B27F84"/>
    <w:rsid w:val="22D75BB2"/>
    <w:rsid w:val="22E24EF6"/>
    <w:rsid w:val="22E819D8"/>
    <w:rsid w:val="22F57E73"/>
    <w:rsid w:val="231523F7"/>
    <w:rsid w:val="233670E8"/>
    <w:rsid w:val="234B605E"/>
    <w:rsid w:val="235133E3"/>
    <w:rsid w:val="23560A29"/>
    <w:rsid w:val="235F59AB"/>
    <w:rsid w:val="236A4B63"/>
    <w:rsid w:val="238A4219"/>
    <w:rsid w:val="239051E5"/>
    <w:rsid w:val="23924A0F"/>
    <w:rsid w:val="23987B60"/>
    <w:rsid w:val="239D13E8"/>
    <w:rsid w:val="239F6D5D"/>
    <w:rsid w:val="239F7F68"/>
    <w:rsid w:val="23AB093E"/>
    <w:rsid w:val="23C028BD"/>
    <w:rsid w:val="23ED0F94"/>
    <w:rsid w:val="23FC3011"/>
    <w:rsid w:val="23FE0D78"/>
    <w:rsid w:val="240D18BD"/>
    <w:rsid w:val="243D5046"/>
    <w:rsid w:val="24447174"/>
    <w:rsid w:val="24646D22"/>
    <w:rsid w:val="246E404E"/>
    <w:rsid w:val="247F538E"/>
    <w:rsid w:val="248114CC"/>
    <w:rsid w:val="24882C88"/>
    <w:rsid w:val="24A3249E"/>
    <w:rsid w:val="24A3480B"/>
    <w:rsid w:val="24A62D02"/>
    <w:rsid w:val="24AF069B"/>
    <w:rsid w:val="24AF1929"/>
    <w:rsid w:val="24B63D40"/>
    <w:rsid w:val="24C07A90"/>
    <w:rsid w:val="24C674E1"/>
    <w:rsid w:val="24C8317D"/>
    <w:rsid w:val="24EA02AB"/>
    <w:rsid w:val="24FA0B67"/>
    <w:rsid w:val="25082A0B"/>
    <w:rsid w:val="250D2A28"/>
    <w:rsid w:val="252A182D"/>
    <w:rsid w:val="252E44C8"/>
    <w:rsid w:val="25417958"/>
    <w:rsid w:val="254369E7"/>
    <w:rsid w:val="25494E1D"/>
    <w:rsid w:val="256E13AB"/>
    <w:rsid w:val="257A74F9"/>
    <w:rsid w:val="25837E41"/>
    <w:rsid w:val="258958E0"/>
    <w:rsid w:val="25895A3D"/>
    <w:rsid w:val="258D735D"/>
    <w:rsid w:val="259A68BC"/>
    <w:rsid w:val="25D1716B"/>
    <w:rsid w:val="25DF6A97"/>
    <w:rsid w:val="25E6024A"/>
    <w:rsid w:val="25EA0F86"/>
    <w:rsid w:val="260406DC"/>
    <w:rsid w:val="26133D20"/>
    <w:rsid w:val="261A1584"/>
    <w:rsid w:val="26212585"/>
    <w:rsid w:val="26282ED7"/>
    <w:rsid w:val="265B6DE8"/>
    <w:rsid w:val="265F04C1"/>
    <w:rsid w:val="266D559E"/>
    <w:rsid w:val="267440C5"/>
    <w:rsid w:val="2680061F"/>
    <w:rsid w:val="268A00A1"/>
    <w:rsid w:val="268C256C"/>
    <w:rsid w:val="269F48BD"/>
    <w:rsid w:val="26A7223A"/>
    <w:rsid w:val="26AE4EFC"/>
    <w:rsid w:val="26F23979"/>
    <w:rsid w:val="272A1178"/>
    <w:rsid w:val="272D26C8"/>
    <w:rsid w:val="274604BA"/>
    <w:rsid w:val="27530B85"/>
    <w:rsid w:val="27537ACC"/>
    <w:rsid w:val="276C2A3C"/>
    <w:rsid w:val="27743788"/>
    <w:rsid w:val="277B261F"/>
    <w:rsid w:val="27962ACA"/>
    <w:rsid w:val="279B5A93"/>
    <w:rsid w:val="27A35CC1"/>
    <w:rsid w:val="27E916BA"/>
    <w:rsid w:val="27F10483"/>
    <w:rsid w:val="27FD55EF"/>
    <w:rsid w:val="28005183"/>
    <w:rsid w:val="28022D32"/>
    <w:rsid w:val="280C5F9A"/>
    <w:rsid w:val="28153567"/>
    <w:rsid w:val="281779B6"/>
    <w:rsid w:val="281835C8"/>
    <w:rsid w:val="28412290"/>
    <w:rsid w:val="28594A6E"/>
    <w:rsid w:val="286B5520"/>
    <w:rsid w:val="28784115"/>
    <w:rsid w:val="287D3F8A"/>
    <w:rsid w:val="28870747"/>
    <w:rsid w:val="288B0639"/>
    <w:rsid w:val="288E5631"/>
    <w:rsid w:val="28BD0655"/>
    <w:rsid w:val="28C32DF1"/>
    <w:rsid w:val="28C534E8"/>
    <w:rsid w:val="28D02103"/>
    <w:rsid w:val="28EE0451"/>
    <w:rsid w:val="28EF0927"/>
    <w:rsid w:val="28FE6BD5"/>
    <w:rsid w:val="290441D9"/>
    <w:rsid w:val="29095837"/>
    <w:rsid w:val="293734A8"/>
    <w:rsid w:val="294E0AA4"/>
    <w:rsid w:val="295B56AB"/>
    <w:rsid w:val="296735A6"/>
    <w:rsid w:val="296D7E15"/>
    <w:rsid w:val="29704F0A"/>
    <w:rsid w:val="298C2F7C"/>
    <w:rsid w:val="29962D19"/>
    <w:rsid w:val="29A55AD0"/>
    <w:rsid w:val="29AD3BB2"/>
    <w:rsid w:val="29B4309C"/>
    <w:rsid w:val="29C30BAC"/>
    <w:rsid w:val="29CD7458"/>
    <w:rsid w:val="29D9048F"/>
    <w:rsid w:val="29DE3B3C"/>
    <w:rsid w:val="29E07820"/>
    <w:rsid w:val="29E30040"/>
    <w:rsid w:val="29EF70CC"/>
    <w:rsid w:val="2A0A0002"/>
    <w:rsid w:val="2A1C62F4"/>
    <w:rsid w:val="2A2F0B30"/>
    <w:rsid w:val="2A5F0A9A"/>
    <w:rsid w:val="2A6F69D0"/>
    <w:rsid w:val="2A802A87"/>
    <w:rsid w:val="2A882E2A"/>
    <w:rsid w:val="2A931BB9"/>
    <w:rsid w:val="2A9D346A"/>
    <w:rsid w:val="2A9E200F"/>
    <w:rsid w:val="2AAA5F8E"/>
    <w:rsid w:val="2AB51A38"/>
    <w:rsid w:val="2AB903D8"/>
    <w:rsid w:val="2ABF328B"/>
    <w:rsid w:val="2ACD6CCC"/>
    <w:rsid w:val="2ADF720A"/>
    <w:rsid w:val="2AEE4512"/>
    <w:rsid w:val="2AFC30F1"/>
    <w:rsid w:val="2B037EEF"/>
    <w:rsid w:val="2B341240"/>
    <w:rsid w:val="2B34584A"/>
    <w:rsid w:val="2B64015F"/>
    <w:rsid w:val="2B644948"/>
    <w:rsid w:val="2B685615"/>
    <w:rsid w:val="2B6E447B"/>
    <w:rsid w:val="2B7C6921"/>
    <w:rsid w:val="2B9A0002"/>
    <w:rsid w:val="2B9C4F86"/>
    <w:rsid w:val="2B9D6A3C"/>
    <w:rsid w:val="2BFE1EDB"/>
    <w:rsid w:val="2C127758"/>
    <w:rsid w:val="2C1A4265"/>
    <w:rsid w:val="2C1F32E8"/>
    <w:rsid w:val="2C2326B1"/>
    <w:rsid w:val="2C26626A"/>
    <w:rsid w:val="2C275841"/>
    <w:rsid w:val="2C3E2651"/>
    <w:rsid w:val="2C4201CB"/>
    <w:rsid w:val="2C4630F8"/>
    <w:rsid w:val="2C636708"/>
    <w:rsid w:val="2C68059F"/>
    <w:rsid w:val="2C6917E7"/>
    <w:rsid w:val="2C6E0F2E"/>
    <w:rsid w:val="2C756800"/>
    <w:rsid w:val="2C870DE1"/>
    <w:rsid w:val="2CA3554E"/>
    <w:rsid w:val="2CBC0FFA"/>
    <w:rsid w:val="2CC23437"/>
    <w:rsid w:val="2CC27AB8"/>
    <w:rsid w:val="2CC379B0"/>
    <w:rsid w:val="2CE95F33"/>
    <w:rsid w:val="2CEF3C54"/>
    <w:rsid w:val="2CF23870"/>
    <w:rsid w:val="2CF81932"/>
    <w:rsid w:val="2D006219"/>
    <w:rsid w:val="2D05566F"/>
    <w:rsid w:val="2D0D0B9A"/>
    <w:rsid w:val="2D0E02FA"/>
    <w:rsid w:val="2D11170D"/>
    <w:rsid w:val="2D13298D"/>
    <w:rsid w:val="2D221D5D"/>
    <w:rsid w:val="2D2A0414"/>
    <w:rsid w:val="2D383726"/>
    <w:rsid w:val="2D386439"/>
    <w:rsid w:val="2D6D5012"/>
    <w:rsid w:val="2D7B766B"/>
    <w:rsid w:val="2D9379FB"/>
    <w:rsid w:val="2D992BCF"/>
    <w:rsid w:val="2D9E7CAE"/>
    <w:rsid w:val="2DBA18CA"/>
    <w:rsid w:val="2DBA7FBA"/>
    <w:rsid w:val="2DBE1024"/>
    <w:rsid w:val="2DC6390A"/>
    <w:rsid w:val="2DE16ECB"/>
    <w:rsid w:val="2DE2223D"/>
    <w:rsid w:val="2DE40DD4"/>
    <w:rsid w:val="2E0D733A"/>
    <w:rsid w:val="2E0F2EDB"/>
    <w:rsid w:val="2E145E1D"/>
    <w:rsid w:val="2E18318C"/>
    <w:rsid w:val="2E223E47"/>
    <w:rsid w:val="2E270A97"/>
    <w:rsid w:val="2E3F0F23"/>
    <w:rsid w:val="2E3F4045"/>
    <w:rsid w:val="2E406C0B"/>
    <w:rsid w:val="2E4430FB"/>
    <w:rsid w:val="2E4A213E"/>
    <w:rsid w:val="2E6A7B7E"/>
    <w:rsid w:val="2E852BFA"/>
    <w:rsid w:val="2EA94364"/>
    <w:rsid w:val="2EB72D84"/>
    <w:rsid w:val="2EE359E2"/>
    <w:rsid w:val="2EEC1574"/>
    <w:rsid w:val="2F055134"/>
    <w:rsid w:val="2F0F0115"/>
    <w:rsid w:val="2F1B43C7"/>
    <w:rsid w:val="2F3F7602"/>
    <w:rsid w:val="2F5604CA"/>
    <w:rsid w:val="2F592F8F"/>
    <w:rsid w:val="2F7211F5"/>
    <w:rsid w:val="2FA36E63"/>
    <w:rsid w:val="2FB674D6"/>
    <w:rsid w:val="2FC33170"/>
    <w:rsid w:val="2FD352CF"/>
    <w:rsid w:val="2FD66838"/>
    <w:rsid w:val="2FDB72F7"/>
    <w:rsid w:val="2FE23B07"/>
    <w:rsid w:val="2FE43D85"/>
    <w:rsid w:val="2FF0345D"/>
    <w:rsid w:val="300E7DD2"/>
    <w:rsid w:val="301C704F"/>
    <w:rsid w:val="3038011D"/>
    <w:rsid w:val="303C0D37"/>
    <w:rsid w:val="303C3120"/>
    <w:rsid w:val="305E7AC4"/>
    <w:rsid w:val="30647F44"/>
    <w:rsid w:val="30705633"/>
    <w:rsid w:val="307A42F9"/>
    <w:rsid w:val="30814B77"/>
    <w:rsid w:val="308645E8"/>
    <w:rsid w:val="30A474FE"/>
    <w:rsid w:val="30AE0AAC"/>
    <w:rsid w:val="30AF3ABD"/>
    <w:rsid w:val="30B36B23"/>
    <w:rsid w:val="30BC74D6"/>
    <w:rsid w:val="30C61CBA"/>
    <w:rsid w:val="30CC5260"/>
    <w:rsid w:val="30CD10F6"/>
    <w:rsid w:val="30CE2A81"/>
    <w:rsid w:val="30D14AFA"/>
    <w:rsid w:val="30E14993"/>
    <w:rsid w:val="30E206FC"/>
    <w:rsid w:val="30EF21BA"/>
    <w:rsid w:val="30EF472A"/>
    <w:rsid w:val="30FA5F5C"/>
    <w:rsid w:val="30FB65D1"/>
    <w:rsid w:val="30FC5A3F"/>
    <w:rsid w:val="31052214"/>
    <w:rsid w:val="3136571E"/>
    <w:rsid w:val="31644472"/>
    <w:rsid w:val="31645690"/>
    <w:rsid w:val="316D5BBF"/>
    <w:rsid w:val="3170139F"/>
    <w:rsid w:val="317213BC"/>
    <w:rsid w:val="317D02F3"/>
    <w:rsid w:val="319567AC"/>
    <w:rsid w:val="31AC3F23"/>
    <w:rsid w:val="31D94323"/>
    <w:rsid w:val="31E51158"/>
    <w:rsid w:val="31F04622"/>
    <w:rsid w:val="31F37C0D"/>
    <w:rsid w:val="31F43EF2"/>
    <w:rsid w:val="320F656E"/>
    <w:rsid w:val="3229313A"/>
    <w:rsid w:val="322A09EC"/>
    <w:rsid w:val="322A22EC"/>
    <w:rsid w:val="322E6D47"/>
    <w:rsid w:val="32343227"/>
    <w:rsid w:val="32380337"/>
    <w:rsid w:val="324748F5"/>
    <w:rsid w:val="324943FF"/>
    <w:rsid w:val="324B6B3F"/>
    <w:rsid w:val="325C1890"/>
    <w:rsid w:val="325D37E4"/>
    <w:rsid w:val="327945B0"/>
    <w:rsid w:val="327E632D"/>
    <w:rsid w:val="32A5082A"/>
    <w:rsid w:val="32AD5AEA"/>
    <w:rsid w:val="32C3640C"/>
    <w:rsid w:val="32C47E69"/>
    <w:rsid w:val="32D32FCA"/>
    <w:rsid w:val="32DE47BB"/>
    <w:rsid w:val="32DF4B9C"/>
    <w:rsid w:val="32EE5E66"/>
    <w:rsid w:val="32F707FF"/>
    <w:rsid w:val="32FE7982"/>
    <w:rsid w:val="33052036"/>
    <w:rsid w:val="330D52B8"/>
    <w:rsid w:val="331E1C54"/>
    <w:rsid w:val="335A2666"/>
    <w:rsid w:val="335D7DAF"/>
    <w:rsid w:val="33666803"/>
    <w:rsid w:val="33672532"/>
    <w:rsid w:val="33871402"/>
    <w:rsid w:val="338A0060"/>
    <w:rsid w:val="338C018A"/>
    <w:rsid w:val="338C598B"/>
    <w:rsid w:val="33901C94"/>
    <w:rsid w:val="33992129"/>
    <w:rsid w:val="33A045C6"/>
    <w:rsid w:val="33A655BD"/>
    <w:rsid w:val="33AA620D"/>
    <w:rsid w:val="33AF50D7"/>
    <w:rsid w:val="33B2690A"/>
    <w:rsid w:val="33C2279E"/>
    <w:rsid w:val="33D074E8"/>
    <w:rsid w:val="33E27F47"/>
    <w:rsid w:val="33E6404A"/>
    <w:rsid w:val="34052E84"/>
    <w:rsid w:val="34195765"/>
    <w:rsid w:val="342A2E3F"/>
    <w:rsid w:val="3435099A"/>
    <w:rsid w:val="343B5578"/>
    <w:rsid w:val="34510B5E"/>
    <w:rsid w:val="34605739"/>
    <w:rsid w:val="3465056A"/>
    <w:rsid w:val="346866A1"/>
    <w:rsid w:val="34700522"/>
    <w:rsid w:val="348167F0"/>
    <w:rsid w:val="34921598"/>
    <w:rsid w:val="349A1C0D"/>
    <w:rsid w:val="349F45ED"/>
    <w:rsid w:val="34A75868"/>
    <w:rsid w:val="34A83FD4"/>
    <w:rsid w:val="34C804C4"/>
    <w:rsid w:val="34CC3A6A"/>
    <w:rsid w:val="34E261D0"/>
    <w:rsid w:val="34E3740B"/>
    <w:rsid w:val="34EE2783"/>
    <w:rsid w:val="350727B3"/>
    <w:rsid w:val="350B769C"/>
    <w:rsid w:val="350D2053"/>
    <w:rsid w:val="350D51A0"/>
    <w:rsid w:val="35161DB7"/>
    <w:rsid w:val="35286BF7"/>
    <w:rsid w:val="35522321"/>
    <w:rsid w:val="35531A1B"/>
    <w:rsid w:val="355A19AE"/>
    <w:rsid w:val="355D53D4"/>
    <w:rsid w:val="35753453"/>
    <w:rsid w:val="359101F0"/>
    <w:rsid w:val="3599429E"/>
    <w:rsid w:val="35A73257"/>
    <w:rsid w:val="35B12F84"/>
    <w:rsid w:val="35B45823"/>
    <w:rsid w:val="35B57875"/>
    <w:rsid w:val="35B72B61"/>
    <w:rsid w:val="35D34B9C"/>
    <w:rsid w:val="35FA1255"/>
    <w:rsid w:val="36033A12"/>
    <w:rsid w:val="360D5023"/>
    <w:rsid w:val="36176884"/>
    <w:rsid w:val="36182CEF"/>
    <w:rsid w:val="362F0086"/>
    <w:rsid w:val="363D403E"/>
    <w:rsid w:val="36641377"/>
    <w:rsid w:val="366D3CBC"/>
    <w:rsid w:val="36750E50"/>
    <w:rsid w:val="36776EAA"/>
    <w:rsid w:val="367C01BA"/>
    <w:rsid w:val="36A10EB1"/>
    <w:rsid w:val="36B77EB7"/>
    <w:rsid w:val="36DE7BD3"/>
    <w:rsid w:val="37592FE4"/>
    <w:rsid w:val="375E20CF"/>
    <w:rsid w:val="375E30AC"/>
    <w:rsid w:val="377336AC"/>
    <w:rsid w:val="377F502A"/>
    <w:rsid w:val="37804449"/>
    <w:rsid w:val="378A028C"/>
    <w:rsid w:val="37BC42C1"/>
    <w:rsid w:val="37BF5C01"/>
    <w:rsid w:val="37C51AE9"/>
    <w:rsid w:val="37CA1388"/>
    <w:rsid w:val="37CC6ED3"/>
    <w:rsid w:val="37F94643"/>
    <w:rsid w:val="37FB24F6"/>
    <w:rsid w:val="3806724C"/>
    <w:rsid w:val="38292EF5"/>
    <w:rsid w:val="38305180"/>
    <w:rsid w:val="383B2625"/>
    <w:rsid w:val="3850158A"/>
    <w:rsid w:val="38581DDD"/>
    <w:rsid w:val="385C1B7F"/>
    <w:rsid w:val="38610D05"/>
    <w:rsid w:val="386C38B5"/>
    <w:rsid w:val="387B26F2"/>
    <w:rsid w:val="38860F06"/>
    <w:rsid w:val="388F49F5"/>
    <w:rsid w:val="38A36879"/>
    <w:rsid w:val="38AB3C78"/>
    <w:rsid w:val="38B87A09"/>
    <w:rsid w:val="38BD6057"/>
    <w:rsid w:val="38C04A36"/>
    <w:rsid w:val="38D4434E"/>
    <w:rsid w:val="38FA192C"/>
    <w:rsid w:val="38FB4BD9"/>
    <w:rsid w:val="39076C11"/>
    <w:rsid w:val="391E48E0"/>
    <w:rsid w:val="391F2580"/>
    <w:rsid w:val="39221703"/>
    <w:rsid w:val="39283EEC"/>
    <w:rsid w:val="392D67AC"/>
    <w:rsid w:val="3930488C"/>
    <w:rsid w:val="39401394"/>
    <w:rsid w:val="3968060E"/>
    <w:rsid w:val="398473E8"/>
    <w:rsid w:val="39A644DA"/>
    <w:rsid w:val="39C531C8"/>
    <w:rsid w:val="39CA498B"/>
    <w:rsid w:val="39E23259"/>
    <w:rsid w:val="39EA289E"/>
    <w:rsid w:val="39EA5C15"/>
    <w:rsid w:val="3A014940"/>
    <w:rsid w:val="3A0B2C87"/>
    <w:rsid w:val="3A0E4E62"/>
    <w:rsid w:val="3A0F0F43"/>
    <w:rsid w:val="3A16421E"/>
    <w:rsid w:val="3A2140D2"/>
    <w:rsid w:val="3A380799"/>
    <w:rsid w:val="3A432E91"/>
    <w:rsid w:val="3A476B5E"/>
    <w:rsid w:val="3A4B0E8F"/>
    <w:rsid w:val="3A555FAD"/>
    <w:rsid w:val="3A711825"/>
    <w:rsid w:val="3A7B1CBC"/>
    <w:rsid w:val="3A931991"/>
    <w:rsid w:val="3AA82CF8"/>
    <w:rsid w:val="3AAC5B36"/>
    <w:rsid w:val="3AB00BDC"/>
    <w:rsid w:val="3ACC573B"/>
    <w:rsid w:val="3AD06974"/>
    <w:rsid w:val="3ADA42A0"/>
    <w:rsid w:val="3AEB044C"/>
    <w:rsid w:val="3AED2DDA"/>
    <w:rsid w:val="3AF1226A"/>
    <w:rsid w:val="3AF21E9B"/>
    <w:rsid w:val="3B0A7A50"/>
    <w:rsid w:val="3B105BA8"/>
    <w:rsid w:val="3B2414E4"/>
    <w:rsid w:val="3B277374"/>
    <w:rsid w:val="3B344321"/>
    <w:rsid w:val="3B3500CB"/>
    <w:rsid w:val="3B3C073C"/>
    <w:rsid w:val="3B3D1D3E"/>
    <w:rsid w:val="3B4F35F9"/>
    <w:rsid w:val="3B50783E"/>
    <w:rsid w:val="3B631D48"/>
    <w:rsid w:val="3B6A281B"/>
    <w:rsid w:val="3B807FEE"/>
    <w:rsid w:val="3B896874"/>
    <w:rsid w:val="3B9B36B1"/>
    <w:rsid w:val="3B9D4373"/>
    <w:rsid w:val="3BA92EC6"/>
    <w:rsid w:val="3BB663C6"/>
    <w:rsid w:val="3BB94D10"/>
    <w:rsid w:val="3BC168F7"/>
    <w:rsid w:val="3BD34132"/>
    <w:rsid w:val="3BDE416C"/>
    <w:rsid w:val="3BE70BEC"/>
    <w:rsid w:val="3C0435A9"/>
    <w:rsid w:val="3C3158BF"/>
    <w:rsid w:val="3C512C6A"/>
    <w:rsid w:val="3C5E6096"/>
    <w:rsid w:val="3C6B63F3"/>
    <w:rsid w:val="3C6D0AA3"/>
    <w:rsid w:val="3C7D446D"/>
    <w:rsid w:val="3C8805E4"/>
    <w:rsid w:val="3C903856"/>
    <w:rsid w:val="3CB05E10"/>
    <w:rsid w:val="3CBC3FA6"/>
    <w:rsid w:val="3CBF3D07"/>
    <w:rsid w:val="3CE90D4D"/>
    <w:rsid w:val="3CEC5BD9"/>
    <w:rsid w:val="3D0A2A8A"/>
    <w:rsid w:val="3D0D553D"/>
    <w:rsid w:val="3D12272E"/>
    <w:rsid w:val="3D321FA1"/>
    <w:rsid w:val="3D5C306C"/>
    <w:rsid w:val="3D6A3EE4"/>
    <w:rsid w:val="3D6E15B5"/>
    <w:rsid w:val="3D8762BD"/>
    <w:rsid w:val="3D941FD0"/>
    <w:rsid w:val="3D95607C"/>
    <w:rsid w:val="3DA75BB4"/>
    <w:rsid w:val="3DB73788"/>
    <w:rsid w:val="3DBE7888"/>
    <w:rsid w:val="3DC72FAC"/>
    <w:rsid w:val="3DCB3ACE"/>
    <w:rsid w:val="3DD4640D"/>
    <w:rsid w:val="3DDE12A8"/>
    <w:rsid w:val="3DF15BE8"/>
    <w:rsid w:val="3E00648E"/>
    <w:rsid w:val="3E097ED6"/>
    <w:rsid w:val="3E0B2E97"/>
    <w:rsid w:val="3E0F619F"/>
    <w:rsid w:val="3E2C07D2"/>
    <w:rsid w:val="3E4B1EC4"/>
    <w:rsid w:val="3E4C5C7B"/>
    <w:rsid w:val="3E4F06BE"/>
    <w:rsid w:val="3E60232E"/>
    <w:rsid w:val="3E677953"/>
    <w:rsid w:val="3E6966CC"/>
    <w:rsid w:val="3E6F6349"/>
    <w:rsid w:val="3E7001DF"/>
    <w:rsid w:val="3E815E9D"/>
    <w:rsid w:val="3E8F04CD"/>
    <w:rsid w:val="3E94468B"/>
    <w:rsid w:val="3EA2343E"/>
    <w:rsid w:val="3EA37326"/>
    <w:rsid w:val="3EA4334C"/>
    <w:rsid w:val="3EB47EEE"/>
    <w:rsid w:val="3EB83DAA"/>
    <w:rsid w:val="3EC21710"/>
    <w:rsid w:val="3ED07B39"/>
    <w:rsid w:val="3ED5038C"/>
    <w:rsid w:val="3EEE4BA8"/>
    <w:rsid w:val="3F227ECC"/>
    <w:rsid w:val="3F2A1510"/>
    <w:rsid w:val="3F323523"/>
    <w:rsid w:val="3F3E4CB3"/>
    <w:rsid w:val="3F59407A"/>
    <w:rsid w:val="3F8712C4"/>
    <w:rsid w:val="3F963935"/>
    <w:rsid w:val="3FBB4D9D"/>
    <w:rsid w:val="3FBD7ADB"/>
    <w:rsid w:val="3FED10C4"/>
    <w:rsid w:val="3FFD69BE"/>
    <w:rsid w:val="40023AD6"/>
    <w:rsid w:val="40115E5D"/>
    <w:rsid w:val="40142B28"/>
    <w:rsid w:val="40160FD4"/>
    <w:rsid w:val="402551CC"/>
    <w:rsid w:val="404036AD"/>
    <w:rsid w:val="404C0EDB"/>
    <w:rsid w:val="405A7340"/>
    <w:rsid w:val="406563D6"/>
    <w:rsid w:val="406B7B27"/>
    <w:rsid w:val="408B6047"/>
    <w:rsid w:val="40996E97"/>
    <w:rsid w:val="40A1164F"/>
    <w:rsid w:val="40A43776"/>
    <w:rsid w:val="40AD7C5B"/>
    <w:rsid w:val="40CD5F0B"/>
    <w:rsid w:val="40D52213"/>
    <w:rsid w:val="40D93E4E"/>
    <w:rsid w:val="40DD4729"/>
    <w:rsid w:val="40EB7E0B"/>
    <w:rsid w:val="40F1349D"/>
    <w:rsid w:val="411E2BE4"/>
    <w:rsid w:val="411E647B"/>
    <w:rsid w:val="413A144A"/>
    <w:rsid w:val="4158772D"/>
    <w:rsid w:val="41603280"/>
    <w:rsid w:val="416261FF"/>
    <w:rsid w:val="41694287"/>
    <w:rsid w:val="416948A9"/>
    <w:rsid w:val="416B194D"/>
    <w:rsid w:val="41BE3E52"/>
    <w:rsid w:val="41C36A02"/>
    <w:rsid w:val="41D8445C"/>
    <w:rsid w:val="41F85D27"/>
    <w:rsid w:val="420E2A1A"/>
    <w:rsid w:val="422D7311"/>
    <w:rsid w:val="4237497C"/>
    <w:rsid w:val="424D68DB"/>
    <w:rsid w:val="42565FD0"/>
    <w:rsid w:val="42596CCD"/>
    <w:rsid w:val="425A534D"/>
    <w:rsid w:val="425E5FDE"/>
    <w:rsid w:val="427B45AE"/>
    <w:rsid w:val="427F350F"/>
    <w:rsid w:val="42914340"/>
    <w:rsid w:val="42916AC5"/>
    <w:rsid w:val="42AA650F"/>
    <w:rsid w:val="42AF1A12"/>
    <w:rsid w:val="42B008AC"/>
    <w:rsid w:val="43127FA0"/>
    <w:rsid w:val="431D66E9"/>
    <w:rsid w:val="434D2BFE"/>
    <w:rsid w:val="4357457D"/>
    <w:rsid w:val="43587C29"/>
    <w:rsid w:val="435C6176"/>
    <w:rsid w:val="43616901"/>
    <w:rsid w:val="43667A8A"/>
    <w:rsid w:val="436A6992"/>
    <w:rsid w:val="436D4ECF"/>
    <w:rsid w:val="43791B5A"/>
    <w:rsid w:val="437A73AE"/>
    <w:rsid w:val="43806B74"/>
    <w:rsid w:val="43922D90"/>
    <w:rsid w:val="439E00F9"/>
    <w:rsid w:val="43A45017"/>
    <w:rsid w:val="43B24CCF"/>
    <w:rsid w:val="43B43752"/>
    <w:rsid w:val="43B55575"/>
    <w:rsid w:val="43C277F0"/>
    <w:rsid w:val="43D14618"/>
    <w:rsid w:val="43D64812"/>
    <w:rsid w:val="43DE1A24"/>
    <w:rsid w:val="43E63027"/>
    <w:rsid w:val="43F669C3"/>
    <w:rsid w:val="4412458E"/>
    <w:rsid w:val="44205D19"/>
    <w:rsid w:val="442C10DA"/>
    <w:rsid w:val="442E1D06"/>
    <w:rsid w:val="44314B0E"/>
    <w:rsid w:val="443A63F2"/>
    <w:rsid w:val="444C626A"/>
    <w:rsid w:val="44512CB0"/>
    <w:rsid w:val="446B48FC"/>
    <w:rsid w:val="44785AEE"/>
    <w:rsid w:val="44843CC9"/>
    <w:rsid w:val="44880967"/>
    <w:rsid w:val="44951496"/>
    <w:rsid w:val="44B673AA"/>
    <w:rsid w:val="44D26E80"/>
    <w:rsid w:val="44DB773A"/>
    <w:rsid w:val="44F14784"/>
    <w:rsid w:val="450039C1"/>
    <w:rsid w:val="4519159C"/>
    <w:rsid w:val="451A32B1"/>
    <w:rsid w:val="451E341B"/>
    <w:rsid w:val="452D6C34"/>
    <w:rsid w:val="454D00BA"/>
    <w:rsid w:val="455C64DD"/>
    <w:rsid w:val="456951DA"/>
    <w:rsid w:val="458D7681"/>
    <w:rsid w:val="45973AD6"/>
    <w:rsid w:val="45A52B1C"/>
    <w:rsid w:val="45AC4CF4"/>
    <w:rsid w:val="45AD524F"/>
    <w:rsid w:val="45AE36B8"/>
    <w:rsid w:val="45AE36FF"/>
    <w:rsid w:val="45CF7FBC"/>
    <w:rsid w:val="45F35C5E"/>
    <w:rsid w:val="460209EA"/>
    <w:rsid w:val="46202B96"/>
    <w:rsid w:val="46304DEB"/>
    <w:rsid w:val="46400CA9"/>
    <w:rsid w:val="46406C53"/>
    <w:rsid w:val="465A4FCD"/>
    <w:rsid w:val="465B230D"/>
    <w:rsid w:val="4662285A"/>
    <w:rsid w:val="466A586F"/>
    <w:rsid w:val="467208A3"/>
    <w:rsid w:val="46810023"/>
    <w:rsid w:val="468354F8"/>
    <w:rsid w:val="46836109"/>
    <w:rsid w:val="468B0189"/>
    <w:rsid w:val="46907289"/>
    <w:rsid w:val="46995FD1"/>
    <w:rsid w:val="46A41E3D"/>
    <w:rsid w:val="46B06667"/>
    <w:rsid w:val="46C35907"/>
    <w:rsid w:val="47032B85"/>
    <w:rsid w:val="47111705"/>
    <w:rsid w:val="4719625B"/>
    <w:rsid w:val="472C0755"/>
    <w:rsid w:val="473751E4"/>
    <w:rsid w:val="4745188E"/>
    <w:rsid w:val="47576C9A"/>
    <w:rsid w:val="476D2EF2"/>
    <w:rsid w:val="476E7A2B"/>
    <w:rsid w:val="477A07F4"/>
    <w:rsid w:val="478E36A4"/>
    <w:rsid w:val="478E5424"/>
    <w:rsid w:val="47B54AA8"/>
    <w:rsid w:val="47BD13B2"/>
    <w:rsid w:val="47BF5406"/>
    <w:rsid w:val="47C073E7"/>
    <w:rsid w:val="47C621A4"/>
    <w:rsid w:val="47DD01AE"/>
    <w:rsid w:val="47DE197A"/>
    <w:rsid w:val="47F04F1C"/>
    <w:rsid w:val="47F261EE"/>
    <w:rsid w:val="4801327C"/>
    <w:rsid w:val="481205E2"/>
    <w:rsid w:val="48171386"/>
    <w:rsid w:val="484E3004"/>
    <w:rsid w:val="48713429"/>
    <w:rsid w:val="487B3B0A"/>
    <w:rsid w:val="487F761D"/>
    <w:rsid w:val="4891605D"/>
    <w:rsid w:val="489A4E2B"/>
    <w:rsid w:val="48D173C6"/>
    <w:rsid w:val="48E02F78"/>
    <w:rsid w:val="48E76F84"/>
    <w:rsid w:val="48F00546"/>
    <w:rsid w:val="4906501C"/>
    <w:rsid w:val="49132398"/>
    <w:rsid w:val="491B5B23"/>
    <w:rsid w:val="493B491E"/>
    <w:rsid w:val="494305AE"/>
    <w:rsid w:val="494449A9"/>
    <w:rsid w:val="49550F29"/>
    <w:rsid w:val="497D32C5"/>
    <w:rsid w:val="498E5DDA"/>
    <w:rsid w:val="499A319C"/>
    <w:rsid w:val="49A75100"/>
    <w:rsid w:val="49AD6DEB"/>
    <w:rsid w:val="49B6483C"/>
    <w:rsid w:val="49B66680"/>
    <w:rsid w:val="49C75CA3"/>
    <w:rsid w:val="49D145CB"/>
    <w:rsid w:val="49E56673"/>
    <w:rsid w:val="4A0F6E1A"/>
    <w:rsid w:val="4A125A83"/>
    <w:rsid w:val="4A171DB0"/>
    <w:rsid w:val="4A2057D8"/>
    <w:rsid w:val="4A284B3F"/>
    <w:rsid w:val="4A5A35C4"/>
    <w:rsid w:val="4A6F2547"/>
    <w:rsid w:val="4A775A3B"/>
    <w:rsid w:val="4A861680"/>
    <w:rsid w:val="4A8764D3"/>
    <w:rsid w:val="4A980B3E"/>
    <w:rsid w:val="4AA14A65"/>
    <w:rsid w:val="4AC77F8B"/>
    <w:rsid w:val="4AD74EF4"/>
    <w:rsid w:val="4AED5C11"/>
    <w:rsid w:val="4AFF253A"/>
    <w:rsid w:val="4B096721"/>
    <w:rsid w:val="4B151DD8"/>
    <w:rsid w:val="4B20367E"/>
    <w:rsid w:val="4B2F5A69"/>
    <w:rsid w:val="4B342E56"/>
    <w:rsid w:val="4B35751F"/>
    <w:rsid w:val="4B600DBB"/>
    <w:rsid w:val="4B740186"/>
    <w:rsid w:val="4B7467CA"/>
    <w:rsid w:val="4B7A2CD7"/>
    <w:rsid w:val="4B8464B3"/>
    <w:rsid w:val="4B8A5A93"/>
    <w:rsid w:val="4B917026"/>
    <w:rsid w:val="4B9338BB"/>
    <w:rsid w:val="4B96469A"/>
    <w:rsid w:val="4BB96A99"/>
    <w:rsid w:val="4BCD7AAC"/>
    <w:rsid w:val="4BD47B3A"/>
    <w:rsid w:val="4BD8527D"/>
    <w:rsid w:val="4BE22F6D"/>
    <w:rsid w:val="4BE60345"/>
    <w:rsid w:val="4BF61A49"/>
    <w:rsid w:val="4BFD254C"/>
    <w:rsid w:val="4BFD2BB9"/>
    <w:rsid w:val="4C007D9B"/>
    <w:rsid w:val="4C097E52"/>
    <w:rsid w:val="4C1175E4"/>
    <w:rsid w:val="4C251632"/>
    <w:rsid w:val="4C254A97"/>
    <w:rsid w:val="4C266DAF"/>
    <w:rsid w:val="4C3C7997"/>
    <w:rsid w:val="4C423D11"/>
    <w:rsid w:val="4C4277B1"/>
    <w:rsid w:val="4C4A7111"/>
    <w:rsid w:val="4C6D37AB"/>
    <w:rsid w:val="4C9A635E"/>
    <w:rsid w:val="4C9E7682"/>
    <w:rsid w:val="4CA860AF"/>
    <w:rsid w:val="4CB610D7"/>
    <w:rsid w:val="4CB66E36"/>
    <w:rsid w:val="4CC07450"/>
    <w:rsid w:val="4CCA7A6E"/>
    <w:rsid w:val="4CD04687"/>
    <w:rsid w:val="4CDB0D1E"/>
    <w:rsid w:val="4CE05E98"/>
    <w:rsid w:val="4D0576A7"/>
    <w:rsid w:val="4D09681B"/>
    <w:rsid w:val="4D1A6222"/>
    <w:rsid w:val="4D2B1C5F"/>
    <w:rsid w:val="4D2E64BA"/>
    <w:rsid w:val="4D30066A"/>
    <w:rsid w:val="4D316971"/>
    <w:rsid w:val="4D423028"/>
    <w:rsid w:val="4D581632"/>
    <w:rsid w:val="4D6238C8"/>
    <w:rsid w:val="4D692C32"/>
    <w:rsid w:val="4D6E3CCE"/>
    <w:rsid w:val="4D71291C"/>
    <w:rsid w:val="4D7901E4"/>
    <w:rsid w:val="4D805757"/>
    <w:rsid w:val="4D9D1E67"/>
    <w:rsid w:val="4DCB0227"/>
    <w:rsid w:val="4DCF155E"/>
    <w:rsid w:val="4DD11AEE"/>
    <w:rsid w:val="4DE22B61"/>
    <w:rsid w:val="4DE2640C"/>
    <w:rsid w:val="4DE76E60"/>
    <w:rsid w:val="4DFE4CD3"/>
    <w:rsid w:val="4E071018"/>
    <w:rsid w:val="4E1E35A8"/>
    <w:rsid w:val="4E4A216C"/>
    <w:rsid w:val="4E4A36DE"/>
    <w:rsid w:val="4E4B1237"/>
    <w:rsid w:val="4E5A2475"/>
    <w:rsid w:val="4E685D9D"/>
    <w:rsid w:val="4E717811"/>
    <w:rsid w:val="4E730444"/>
    <w:rsid w:val="4E884942"/>
    <w:rsid w:val="4E997F39"/>
    <w:rsid w:val="4EA45038"/>
    <w:rsid w:val="4EA535EA"/>
    <w:rsid w:val="4EAA452F"/>
    <w:rsid w:val="4EAB7555"/>
    <w:rsid w:val="4EAF2AAB"/>
    <w:rsid w:val="4EB16F4D"/>
    <w:rsid w:val="4EBA6D34"/>
    <w:rsid w:val="4ED206F4"/>
    <w:rsid w:val="4ED37A9C"/>
    <w:rsid w:val="4EDE0A69"/>
    <w:rsid w:val="4EEC775B"/>
    <w:rsid w:val="4EF438A7"/>
    <w:rsid w:val="4EF74679"/>
    <w:rsid w:val="4F053AD4"/>
    <w:rsid w:val="4F276821"/>
    <w:rsid w:val="4F325482"/>
    <w:rsid w:val="4F4F7C97"/>
    <w:rsid w:val="4F586DFE"/>
    <w:rsid w:val="4F715B58"/>
    <w:rsid w:val="4F7F3425"/>
    <w:rsid w:val="4F890EBD"/>
    <w:rsid w:val="4F951D60"/>
    <w:rsid w:val="4F956205"/>
    <w:rsid w:val="4FAB27E4"/>
    <w:rsid w:val="4FAD4336"/>
    <w:rsid w:val="4FB928C1"/>
    <w:rsid w:val="4FE2633A"/>
    <w:rsid w:val="4FEA66FB"/>
    <w:rsid w:val="50000326"/>
    <w:rsid w:val="50020B50"/>
    <w:rsid w:val="5012456C"/>
    <w:rsid w:val="50175EC7"/>
    <w:rsid w:val="501B0160"/>
    <w:rsid w:val="5028413A"/>
    <w:rsid w:val="502E0E02"/>
    <w:rsid w:val="5034185C"/>
    <w:rsid w:val="503800EB"/>
    <w:rsid w:val="50662285"/>
    <w:rsid w:val="50663DFC"/>
    <w:rsid w:val="507E3CA1"/>
    <w:rsid w:val="50935D58"/>
    <w:rsid w:val="509473B7"/>
    <w:rsid w:val="50C85002"/>
    <w:rsid w:val="50CB2D20"/>
    <w:rsid w:val="50D3250E"/>
    <w:rsid w:val="50D33AD4"/>
    <w:rsid w:val="50D565E3"/>
    <w:rsid w:val="50DC3D36"/>
    <w:rsid w:val="50E315C7"/>
    <w:rsid w:val="51251091"/>
    <w:rsid w:val="512B4D4B"/>
    <w:rsid w:val="512D063D"/>
    <w:rsid w:val="51351C9B"/>
    <w:rsid w:val="513D3709"/>
    <w:rsid w:val="513F6D2F"/>
    <w:rsid w:val="514C30F0"/>
    <w:rsid w:val="515323AC"/>
    <w:rsid w:val="515911D2"/>
    <w:rsid w:val="5159308A"/>
    <w:rsid w:val="51636223"/>
    <w:rsid w:val="51665649"/>
    <w:rsid w:val="51676A73"/>
    <w:rsid w:val="516C04D0"/>
    <w:rsid w:val="517462FF"/>
    <w:rsid w:val="51996C1B"/>
    <w:rsid w:val="51A56DF6"/>
    <w:rsid w:val="51AB46BA"/>
    <w:rsid w:val="51C04F90"/>
    <w:rsid w:val="51D254DA"/>
    <w:rsid w:val="51D67559"/>
    <w:rsid w:val="51DF2711"/>
    <w:rsid w:val="51EB7348"/>
    <w:rsid w:val="51F20232"/>
    <w:rsid w:val="51FC0073"/>
    <w:rsid w:val="52014309"/>
    <w:rsid w:val="520C36C1"/>
    <w:rsid w:val="520E771E"/>
    <w:rsid w:val="52171AFB"/>
    <w:rsid w:val="522D4979"/>
    <w:rsid w:val="523456B6"/>
    <w:rsid w:val="5235465D"/>
    <w:rsid w:val="52367473"/>
    <w:rsid w:val="523B1D3F"/>
    <w:rsid w:val="523E15D7"/>
    <w:rsid w:val="5249313E"/>
    <w:rsid w:val="52527419"/>
    <w:rsid w:val="525A4669"/>
    <w:rsid w:val="525B22C4"/>
    <w:rsid w:val="526018C0"/>
    <w:rsid w:val="52841F28"/>
    <w:rsid w:val="52AD06F5"/>
    <w:rsid w:val="52B70121"/>
    <w:rsid w:val="52BE0F28"/>
    <w:rsid w:val="52BF2C53"/>
    <w:rsid w:val="52D32108"/>
    <w:rsid w:val="52D6356D"/>
    <w:rsid w:val="52E03A5C"/>
    <w:rsid w:val="52F77D67"/>
    <w:rsid w:val="52F836E3"/>
    <w:rsid w:val="53034297"/>
    <w:rsid w:val="532F7394"/>
    <w:rsid w:val="53385FAE"/>
    <w:rsid w:val="534E489F"/>
    <w:rsid w:val="536E730E"/>
    <w:rsid w:val="537C2BD7"/>
    <w:rsid w:val="53971E29"/>
    <w:rsid w:val="539D713D"/>
    <w:rsid w:val="53A35F99"/>
    <w:rsid w:val="53E6334F"/>
    <w:rsid w:val="53FB17FA"/>
    <w:rsid w:val="541862F0"/>
    <w:rsid w:val="54201E85"/>
    <w:rsid w:val="542C61DB"/>
    <w:rsid w:val="543C3B3B"/>
    <w:rsid w:val="54462559"/>
    <w:rsid w:val="54646C80"/>
    <w:rsid w:val="546A6559"/>
    <w:rsid w:val="546F0B91"/>
    <w:rsid w:val="54717DFF"/>
    <w:rsid w:val="54B70A61"/>
    <w:rsid w:val="54B779B5"/>
    <w:rsid w:val="54D25371"/>
    <w:rsid w:val="54EA3421"/>
    <w:rsid w:val="54EC1FC6"/>
    <w:rsid w:val="54EC416F"/>
    <w:rsid w:val="54F720E3"/>
    <w:rsid w:val="550939D7"/>
    <w:rsid w:val="55114AA0"/>
    <w:rsid w:val="552C68B9"/>
    <w:rsid w:val="55335647"/>
    <w:rsid w:val="5538682D"/>
    <w:rsid w:val="553C48FD"/>
    <w:rsid w:val="55476094"/>
    <w:rsid w:val="554A06ED"/>
    <w:rsid w:val="5552614F"/>
    <w:rsid w:val="55530973"/>
    <w:rsid w:val="55560E04"/>
    <w:rsid w:val="55666B45"/>
    <w:rsid w:val="55722092"/>
    <w:rsid w:val="5583167D"/>
    <w:rsid w:val="55995FB7"/>
    <w:rsid w:val="55A156DD"/>
    <w:rsid w:val="55B13035"/>
    <w:rsid w:val="55BD15CA"/>
    <w:rsid w:val="55C10548"/>
    <w:rsid w:val="55C244BC"/>
    <w:rsid w:val="55C708F6"/>
    <w:rsid w:val="55DE0172"/>
    <w:rsid w:val="55E0616E"/>
    <w:rsid w:val="55E14A9E"/>
    <w:rsid w:val="55E37FE2"/>
    <w:rsid w:val="56015FD4"/>
    <w:rsid w:val="56064E56"/>
    <w:rsid w:val="56176CD0"/>
    <w:rsid w:val="56195188"/>
    <w:rsid w:val="561A57E6"/>
    <w:rsid w:val="561C5613"/>
    <w:rsid w:val="562B4FB5"/>
    <w:rsid w:val="562E4782"/>
    <w:rsid w:val="56327C9C"/>
    <w:rsid w:val="5639508E"/>
    <w:rsid w:val="56446C4A"/>
    <w:rsid w:val="56480A89"/>
    <w:rsid w:val="56523FD7"/>
    <w:rsid w:val="56534D2A"/>
    <w:rsid w:val="5659691E"/>
    <w:rsid w:val="56635FA9"/>
    <w:rsid w:val="56737273"/>
    <w:rsid w:val="56773C48"/>
    <w:rsid w:val="56BA37D7"/>
    <w:rsid w:val="56BB5794"/>
    <w:rsid w:val="56C16A07"/>
    <w:rsid w:val="56C56026"/>
    <w:rsid w:val="56C721C1"/>
    <w:rsid w:val="56C75E65"/>
    <w:rsid w:val="56E8333D"/>
    <w:rsid w:val="56ED49AC"/>
    <w:rsid w:val="56FB3C30"/>
    <w:rsid w:val="57037964"/>
    <w:rsid w:val="570D1D86"/>
    <w:rsid w:val="570E1422"/>
    <w:rsid w:val="573F549A"/>
    <w:rsid w:val="57543177"/>
    <w:rsid w:val="57553D3F"/>
    <w:rsid w:val="57703672"/>
    <w:rsid w:val="5773534B"/>
    <w:rsid w:val="57751D0C"/>
    <w:rsid w:val="57780B7F"/>
    <w:rsid w:val="57856672"/>
    <w:rsid w:val="578C265D"/>
    <w:rsid w:val="579D25BA"/>
    <w:rsid w:val="57B9331D"/>
    <w:rsid w:val="57B975D7"/>
    <w:rsid w:val="57BB6757"/>
    <w:rsid w:val="57C82DD9"/>
    <w:rsid w:val="57E0708E"/>
    <w:rsid w:val="57E73B91"/>
    <w:rsid w:val="57F3287F"/>
    <w:rsid w:val="57F45188"/>
    <w:rsid w:val="57F623EF"/>
    <w:rsid w:val="57F81A83"/>
    <w:rsid w:val="57FA61B1"/>
    <w:rsid w:val="58032997"/>
    <w:rsid w:val="581D6018"/>
    <w:rsid w:val="583F1055"/>
    <w:rsid w:val="58441188"/>
    <w:rsid w:val="58477459"/>
    <w:rsid w:val="58493A5A"/>
    <w:rsid w:val="58494A10"/>
    <w:rsid w:val="584B2FF5"/>
    <w:rsid w:val="585A018E"/>
    <w:rsid w:val="585B0937"/>
    <w:rsid w:val="585E0241"/>
    <w:rsid w:val="58744829"/>
    <w:rsid w:val="587460EA"/>
    <w:rsid w:val="587673AC"/>
    <w:rsid w:val="58813143"/>
    <w:rsid w:val="58841449"/>
    <w:rsid w:val="588562E3"/>
    <w:rsid w:val="5898522B"/>
    <w:rsid w:val="58A045EF"/>
    <w:rsid w:val="58A43AF6"/>
    <w:rsid w:val="58AE0C9D"/>
    <w:rsid w:val="58BD3A38"/>
    <w:rsid w:val="58C7201B"/>
    <w:rsid w:val="58DC744B"/>
    <w:rsid w:val="58DE5448"/>
    <w:rsid w:val="58F609E4"/>
    <w:rsid w:val="58FB67BC"/>
    <w:rsid w:val="590233F3"/>
    <w:rsid w:val="59254A1F"/>
    <w:rsid w:val="5930657D"/>
    <w:rsid w:val="59327DEB"/>
    <w:rsid w:val="59392E42"/>
    <w:rsid w:val="593B5B55"/>
    <w:rsid w:val="593D19BE"/>
    <w:rsid w:val="595A666D"/>
    <w:rsid w:val="5960285B"/>
    <w:rsid w:val="59797E33"/>
    <w:rsid w:val="597D137C"/>
    <w:rsid w:val="598273BC"/>
    <w:rsid w:val="599D01FE"/>
    <w:rsid w:val="59AF4353"/>
    <w:rsid w:val="59CB134C"/>
    <w:rsid w:val="59D13042"/>
    <w:rsid w:val="59EA652F"/>
    <w:rsid w:val="5A0D59C6"/>
    <w:rsid w:val="5A1B16F0"/>
    <w:rsid w:val="5A350021"/>
    <w:rsid w:val="5A3F6176"/>
    <w:rsid w:val="5A5419CE"/>
    <w:rsid w:val="5A587AE0"/>
    <w:rsid w:val="5A5A38F1"/>
    <w:rsid w:val="5A617BFA"/>
    <w:rsid w:val="5A7629B7"/>
    <w:rsid w:val="5A83298E"/>
    <w:rsid w:val="5A84337E"/>
    <w:rsid w:val="5A891BB6"/>
    <w:rsid w:val="5A8D03AD"/>
    <w:rsid w:val="5A941E1F"/>
    <w:rsid w:val="5AA34E07"/>
    <w:rsid w:val="5AD937F3"/>
    <w:rsid w:val="5ADB5FCA"/>
    <w:rsid w:val="5AE30663"/>
    <w:rsid w:val="5AE36AFC"/>
    <w:rsid w:val="5AE47198"/>
    <w:rsid w:val="5AEF3CA7"/>
    <w:rsid w:val="5AF77432"/>
    <w:rsid w:val="5AFB0199"/>
    <w:rsid w:val="5AFE7DE5"/>
    <w:rsid w:val="5B0001EA"/>
    <w:rsid w:val="5B2D4307"/>
    <w:rsid w:val="5B5041D6"/>
    <w:rsid w:val="5B554FD4"/>
    <w:rsid w:val="5B6B25D0"/>
    <w:rsid w:val="5B6B4549"/>
    <w:rsid w:val="5BAC61B3"/>
    <w:rsid w:val="5BAD031C"/>
    <w:rsid w:val="5BB36D0A"/>
    <w:rsid w:val="5BD03C5A"/>
    <w:rsid w:val="5BD33975"/>
    <w:rsid w:val="5BDA2BBC"/>
    <w:rsid w:val="5BDA775F"/>
    <w:rsid w:val="5BEA7806"/>
    <w:rsid w:val="5BED1355"/>
    <w:rsid w:val="5C035D5C"/>
    <w:rsid w:val="5C054372"/>
    <w:rsid w:val="5C0B1081"/>
    <w:rsid w:val="5C1B6FCE"/>
    <w:rsid w:val="5C2A6C04"/>
    <w:rsid w:val="5C2E76F3"/>
    <w:rsid w:val="5C302C50"/>
    <w:rsid w:val="5C531DAC"/>
    <w:rsid w:val="5C5320F2"/>
    <w:rsid w:val="5C5F19A2"/>
    <w:rsid w:val="5C60453C"/>
    <w:rsid w:val="5C6742FC"/>
    <w:rsid w:val="5C6C598A"/>
    <w:rsid w:val="5C7870C9"/>
    <w:rsid w:val="5C793AF2"/>
    <w:rsid w:val="5C885120"/>
    <w:rsid w:val="5C8D094F"/>
    <w:rsid w:val="5CAA3CDC"/>
    <w:rsid w:val="5CB34F40"/>
    <w:rsid w:val="5CC14996"/>
    <w:rsid w:val="5CDB13F1"/>
    <w:rsid w:val="5CE42BFC"/>
    <w:rsid w:val="5CF05109"/>
    <w:rsid w:val="5D074270"/>
    <w:rsid w:val="5D08718A"/>
    <w:rsid w:val="5D32735F"/>
    <w:rsid w:val="5D33075C"/>
    <w:rsid w:val="5D38401E"/>
    <w:rsid w:val="5D3A6D07"/>
    <w:rsid w:val="5D3E5920"/>
    <w:rsid w:val="5D42131E"/>
    <w:rsid w:val="5D452657"/>
    <w:rsid w:val="5D4B0C7E"/>
    <w:rsid w:val="5D607728"/>
    <w:rsid w:val="5D65772A"/>
    <w:rsid w:val="5D787E7B"/>
    <w:rsid w:val="5D7D2F2B"/>
    <w:rsid w:val="5D840613"/>
    <w:rsid w:val="5DA30012"/>
    <w:rsid w:val="5DC93120"/>
    <w:rsid w:val="5DDA6F3B"/>
    <w:rsid w:val="5DDB5F91"/>
    <w:rsid w:val="5DDE3CEE"/>
    <w:rsid w:val="5E282729"/>
    <w:rsid w:val="5E2C3252"/>
    <w:rsid w:val="5E2E5176"/>
    <w:rsid w:val="5E39000D"/>
    <w:rsid w:val="5E3B551C"/>
    <w:rsid w:val="5E3F5DB2"/>
    <w:rsid w:val="5E5007AD"/>
    <w:rsid w:val="5E5126D4"/>
    <w:rsid w:val="5E575A00"/>
    <w:rsid w:val="5E5B33A6"/>
    <w:rsid w:val="5EA233EF"/>
    <w:rsid w:val="5EA7782E"/>
    <w:rsid w:val="5EEC29C3"/>
    <w:rsid w:val="5EF527AD"/>
    <w:rsid w:val="5F0241A8"/>
    <w:rsid w:val="5F031737"/>
    <w:rsid w:val="5F1A1471"/>
    <w:rsid w:val="5F1B570F"/>
    <w:rsid w:val="5F4013BA"/>
    <w:rsid w:val="5F515252"/>
    <w:rsid w:val="5F882D2B"/>
    <w:rsid w:val="5F9201C8"/>
    <w:rsid w:val="5F9471C2"/>
    <w:rsid w:val="5FC21D4E"/>
    <w:rsid w:val="5FD025CB"/>
    <w:rsid w:val="5FD41E39"/>
    <w:rsid w:val="5FD57769"/>
    <w:rsid w:val="5FDC496F"/>
    <w:rsid w:val="5FEA0E05"/>
    <w:rsid w:val="5FEA1BFF"/>
    <w:rsid w:val="5FFA2F3B"/>
    <w:rsid w:val="60053545"/>
    <w:rsid w:val="60070501"/>
    <w:rsid w:val="600961DF"/>
    <w:rsid w:val="600D47EB"/>
    <w:rsid w:val="60240F4A"/>
    <w:rsid w:val="602A2F0C"/>
    <w:rsid w:val="602F3018"/>
    <w:rsid w:val="60372418"/>
    <w:rsid w:val="605E48C7"/>
    <w:rsid w:val="606A7181"/>
    <w:rsid w:val="607E1C18"/>
    <w:rsid w:val="608D0DC2"/>
    <w:rsid w:val="609B6562"/>
    <w:rsid w:val="60CF4513"/>
    <w:rsid w:val="60D87E5D"/>
    <w:rsid w:val="60F668B8"/>
    <w:rsid w:val="60FC46B7"/>
    <w:rsid w:val="61002168"/>
    <w:rsid w:val="61172DD5"/>
    <w:rsid w:val="612E1ACF"/>
    <w:rsid w:val="6138206E"/>
    <w:rsid w:val="613B0104"/>
    <w:rsid w:val="616270EF"/>
    <w:rsid w:val="6167013A"/>
    <w:rsid w:val="61706EDF"/>
    <w:rsid w:val="61770AB3"/>
    <w:rsid w:val="618D7518"/>
    <w:rsid w:val="619B1498"/>
    <w:rsid w:val="619B3BCB"/>
    <w:rsid w:val="61C5760F"/>
    <w:rsid w:val="61CB09F2"/>
    <w:rsid w:val="61F34165"/>
    <w:rsid w:val="62053AEE"/>
    <w:rsid w:val="620B3B7D"/>
    <w:rsid w:val="62151810"/>
    <w:rsid w:val="623624B2"/>
    <w:rsid w:val="623E2C91"/>
    <w:rsid w:val="62426D4A"/>
    <w:rsid w:val="62842199"/>
    <w:rsid w:val="62904A5E"/>
    <w:rsid w:val="62B6346C"/>
    <w:rsid w:val="62C4291E"/>
    <w:rsid w:val="62C65CEC"/>
    <w:rsid w:val="62F27D6D"/>
    <w:rsid w:val="63034A5A"/>
    <w:rsid w:val="631814C9"/>
    <w:rsid w:val="632F7DE7"/>
    <w:rsid w:val="6347606A"/>
    <w:rsid w:val="63584665"/>
    <w:rsid w:val="635B012E"/>
    <w:rsid w:val="635E620F"/>
    <w:rsid w:val="6368049F"/>
    <w:rsid w:val="636A3EC3"/>
    <w:rsid w:val="636A6F4B"/>
    <w:rsid w:val="63793000"/>
    <w:rsid w:val="63A94A31"/>
    <w:rsid w:val="63AC1EAC"/>
    <w:rsid w:val="63C90B49"/>
    <w:rsid w:val="63C910E5"/>
    <w:rsid w:val="63CC75B9"/>
    <w:rsid w:val="63E30C41"/>
    <w:rsid w:val="63FE1629"/>
    <w:rsid w:val="640240C7"/>
    <w:rsid w:val="640673D9"/>
    <w:rsid w:val="641E6EE2"/>
    <w:rsid w:val="64275148"/>
    <w:rsid w:val="6430528B"/>
    <w:rsid w:val="64326B19"/>
    <w:rsid w:val="644534EA"/>
    <w:rsid w:val="644607EC"/>
    <w:rsid w:val="645214CF"/>
    <w:rsid w:val="6487530B"/>
    <w:rsid w:val="64A05389"/>
    <w:rsid w:val="64BA39D7"/>
    <w:rsid w:val="64CF3CAA"/>
    <w:rsid w:val="64D96235"/>
    <w:rsid w:val="64DA01CC"/>
    <w:rsid w:val="650F5FAC"/>
    <w:rsid w:val="65185303"/>
    <w:rsid w:val="652D2807"/>
    <w:rsid w:val="653368DD"/>
    <w:rsid w:val="6534392E"/>
    <w:rsid w:val="654F6FF9"/>
    <w:rsid w:val="65526804"/>
    <w:rsid w:val="656033A2"/>
    <w:rsid w:val="65815AA0"/>
    <w:rsid w:val="658855D4"/>
    <w:rsid w:val="658867B3"/>
    <w:rsid w:val="659B42A0"/>
    <w:rsid w:val="65A8095A"/>
    <w:rsid w:val="65B90629"/>
    <w:rsid w:val="65D45C1E"/>
    <w:rsid w:val="65D921B9"/>
    <w:rsid w:val="65F1238A"/>
    <w:rsid w:val="65F35604"/>
    <w:rsid w:val="65FF3198"/>
    <w:rsid w:val="660D2C57"/>
    <w:rsid w:val="6625031F"/>
    <w:rsid w:val="663B062F"/>
    <w:rsid w:val="663E4EF3"/>
    <w:rsid w:val="66471F83"/>
    <w:rsid w:val="665A01D2"/>
    <w:rsid w:val="665D3D12"/>
    <w:rsid w:val="6688533A"/>
    <w:rsid w:val="66A81CC7"/>
    <w:rsid w:val="66AC6B0F"/>
    <w:rsid w:val="66AE2C69"/>
    <w:rsid w:val="66AF4AED"/>
    <w:rsid w:val="66BB442F"/>
    <w:rsid w:val="66D02521"/>
    <w:rsid w:val="66D24077"/>
    <w:rsid w:val="67097AAB"/>
    <w:rsid w:val="670C3488"/>
    <w:rsid w:val="672E09CF"/>
    <w:rsid w:val="67365DB5"/>
    <w:rsid w:val="67605669"/>
    <w:rsid w:val="677507BF"/>
    <w:rsid w:val="677B45E1"/>
    <w:rsid w:val="6792126C"/>
    <w:rsid w:val="6793515C"/>
    <w:rsid w:val="67A97CFB"/>
    <w:rsid w:val="67CF5A1D"/>
    <w:rsid w:val="67DA135C"/>
    <w:rsid w:val="67EB7F24"/>
    <w:rsid w:val="67EC006A"/>
    <w:rsid w:val="680328B7"/>
    <w:rsid w:val="680D5EE5"/>
    <w:rsid w:val="68107593"/>
    <w:rsid w:val="68433D89"/>
    <w:rsid w:val="684D1BE5"/>
    <w:rsid w:val="68651677"/>
    <w:rsid w:val="686F261C"/>
    <w:rsid w:val="687E3602"/>
    <w:rsid w:val="68804179"/>
    <w:rsid w:val="688E7FDE"/>
    <w:rsid w:val="688F77C3"/>
    <w:rsid w:val="68A1129D"/>
    <w:rsid w:val="68A9751A"/>
    <w:rsid w:val="68AC366C"/>
    <w:rsid w:val="68B329E9"/>
    <w:rsid w:val="68C443C9"/>
    <w:rsid w:val="68DB7395"/>
    <w:rsid w:val="69030906"/>
    <w:rsid w:val="691E5875"/>
    <w:rsid w:val="692C4F44"/>
    <w:rsid w:val="69326C25"/>
    <w:rsid w:val="69730CDC"/>
    <w:rsid w:val="697D1A5C"/>
    <w:rsid w:val="697D4944"/>
    <w:rsid w:val="697E2DEE"/>
    <w:rsid w:val="6985422B"/>
    <w:rsid w:val="699B3DF9"/>
    <w:rsid w:val="69AB7E25"/>
    <w:rsid w:val="69E1523E"/>
    <w:rsid w:val="6A1E485A"/>
    <w:rsid w:val="6A377133"/>
    <w:rsid w:val="6A3802AF"/>
    <w:rsid w:val="6A382142"/>
    <w:rsid w:val="6A4C349B"/>
    <w:rsid w:val="6A4E7EC9"/>
    <w:rsid w:val="6A650E8F"/>
    <w:rsid w:val="6A727A32"/>
    <w:rsid w:val="6A7F0672"/>
    <w:rsid w:val="6A8243F3"/>
    <w:rsid w:val="6AA25847"/>
    <w:rsid w:val="6AB44CA5"/>
    <w:rsid w:val="6ADE4B51"/>
    <w:rsid w:val="6AE07610"/>
    <w:rsid w:val="6AEB550E"/>
    <w:rsid w:val="6AF47AD0"/>
    <w:rsid w:val="6AF87F61"/>
    <w:rsid w:val="6B0B7792"/>
    <w:rsid w:val="6B18387B"/>
    <w:rsid w:val="6B213C7A"/>
    <w:rsid w:val="6B2726B5"/>
    <w:rsid w:val="6B3D4519"/>
    <w:rsid w:val="6B4943C4"/>
    <w:rsid w:val="6B523851"/>
    <w:rsid w:val="6B5760AD"/>
    <w:rsid w:val="6B586727"/>
    <w:rsid w:val="6B6356A7"/>
    <w:rsid w:val="6B6712DB"/>
    <w:rsid w:val="6B6F75D9"/>
    <w:rsid w:val="6B7409B5"/>
    <w:rsid w:val="6B7753BB"/>
    <w:rsid w:val="6B7A6C48"/>
    <w:rsid w:val="6B7B6FF0"/>
    <w:rsid w:val="6B8223B8"/>
    <w:rsid w:val="6B8A704D"/>
    <w:rsid w:val="6B99564E"/>
    <w:rsid w:val="6BA303EE"/>
    <w:rsid w:val="6BCA3451"/>
    <w:rsid w:val="6BD57A1A"/>
    <w:rsid w:val="6BDE3116"/>
    <w:rsid w:val="6BE52340"/>
    <w:rsid w:val="6BEA317F"/>
    <w:rsid w:val="6C0470BC"/>
    <w:rsid w:val="6C077B7C"/>
    <w:rsid w:val="6C4965BE"/>
    <w:rsid w:val="6C5026EA"/>
    <w:rsid w:val="6C89469E"/>
    <w:rsid w:val="6C93673A"/>
    <w:rsid w:val="6C9559EA"/>
    <w:rsid w:val="6C991B9A"/>
    <w:rsid w:val="6CBB305B"/>
    <w:rsid w:val="6CC206BF"/>
    <w:rsid w:val="6CC30C66"/>
    <w:rsid w:val="6CDD0CB1"/>
    <w:rsid w:val="6CE419F3"/>
    <w:rsid w:val="6CE93DEC"/>
    <w:rsid w:val="6CF400E8"/>
    <w:rsid w:val="6CFB3AE6"/>
    <w:rsid w:val="6D0B4170"/>
    <w:rsid w:val="6D225A73"/>
    <w:rsid w:val="6D4B705D"/>
    <w:rsid w:val="6D711A3E"/>
    <w:rsid w:val="6D8D0D90"/>
    <w:rsid w:val="6D915F96"/>
    <w:rsid w:val="6D96046C"/>
    <w:rsid w:val="6DC04AB5"/>
    <w:rsid w:val="6DC91D5B"/>
    <w:rsid w:val="6DD50561"/>
    <w:rsid w:val="6DD95830"/>
    <w:rsid w:val="6DF021A3"/>
    <w:rsid w:val="6DF4724A"/>
    <w:rsid w:val="6E124286"/>
    <w:rsid w:val="6E134309"/>
    <w:rsid w:val="6E1A1F69"/>
    <w:rsid w:val="6E3B5323"/>
    <w:rsid w:val="6E4F38F8"/>
    <w:rsid w:val="6E657BB2"/>
    <w:rsid w:val="6E6E43B8"/>
    <w:rsid w:val="6E6F1E69"/>
    <w:rsid w:val="6E702758"/>
    <w:rsid w:val="6E793023"/>
    <w:rsid w:val="6E7F7AFB"/>
    <w:rsid w:val="6EA04B7E"/>
    <w:rsid w:val="6EB770BA"/>
    <w:rsid w:val="6EB96505"/>
    <w:rsid w:val="6ECA3555"/>
    <w:rsid w:val="6ED43ACF"/>
    <w:rsid w:val="6EDF1CCE"/>
    <w:rsid w:val="6EEA71F0"/>
    <w:rsid w:val="6EFC381B"/>
    <w:rsid w:val="6F2B434D"/>
    <w:rsid w:val="6F2C5B46"/>
    <w:rsid w:val="6F2D78EE"/>
    <w:rsid w:val="6F4947DA"/>
    <w:rsid w:val="6F4A0707"/>
    <w:rsid w:val="6F4E71A8"/>
    <w:rsid w:val="6F70301C"/>
    <w:rsid w:val="6F781F55"/>
    <w:rsid w:val="6F7C562E"/>
    <w:rsid w:val="6F93306C"/>
    <w:rsid w:val="6FB93CAC"/>
    <w:rsid w:val="6FB95193"/>
    <w:rsid w:val="6FE60D34"/>
    <w:rsid w:val="6FEE7F40"/>
    <w:rsid w:val="70015EAC"/>
    <w:rsid w:val="70093C44"/>
    <w:rsid w:val="7013025E"/>
    <w:rsid w:val="70150176"/>
    <w:rsid w:val="70403A8E"/>
    <w:rsid w:val="706A4129"/>
    <w:rsid w:val="70747A02"/>
    <w:rsid w:val="7076111A"/>
    <w:rsid w:val="707E1B2F"/>
    <w:rsid w:val="70B73E00"/>
    <w:rsid w:val="70B774D1"/>
    <w:rsid w:val="70C57C29"/>
    <w:rsid w:val="70DB316F"/>
    <w:rsid w:val="70F2796B"/>
    <w:rsid w:val="70F86814"/>
    <w:rsid w:val="710F1765"/>
    <w:rsid w:val="71102404"/>
    <w:rsid w:val="71127396"/>
    <w:rsid w:val="711A1C30"/>
    <w:rsid w:val="711D088F"/>
    <w:rsid w:val="711E6ABB"/>
    <w:rsid w:val="71400456"/>
    <w:rsid w:val="714C2EBE"/>
    <w:rsid w:val="71611C06"/>
    <w:rsid w:val="71636191"/>
    <w:rsid w:val="71686453"/>
    <w:rsid w:val="716F74C0"/>
    <w:rsid w:val="71A976A3"/>
    <w:rsid w:val="71B83D73"/>
    <w:rsid w:val="71C94377"/>
    <w:rsid w:val="71CB64C9"/>
    <w:rsid w:val="71CF5DCB"/>
    <w:rsid w:val="71D6274F"/>
    <w:rsid w:val="71FF6176"/>
    <w:rsid w:val="72033A39"/>
    <w:rsid w:val="724F69A7"/>
    <w:rsid w:val="72664E86"/>
    <w:rsid w:val="726E4C9E"/>
    <w:rsid w:val="727545AE"/>
    <w:rsid w:val="728311AA"/>
    <w:rsid w:val="7289516B"/>
    <w:rsid w:val="729310B6"/>
    <w:rsid w:val="72C80096"/>
    <w:rsid w:val="72CD0489"/>
    <w:rsid w:val="72DB349B"/>
    <w:rsid w:val="72E10CF1"/>
    <w:rsid w:val="72E16E78"/>
    <w:rsid w:val="72EA15F7"/>
    <w:rsid w:val="72FA2353"/>
    <w:rsid w:val="73062CBE"/>
    <w:rsid w:val="73297EB2"/>
    <w:rsid w:val="732B2071"/>
    <w:rsid w:val="73471D59"/>
    <w:rsid w:val="73497FD2"/>
    <w:rsid w:val="734F53F4"/>
    <w:rsid w:val="735765E8"/>
    <w:rsid w:val="73611BAF"/>
    <w:rsid w:val="7368643D"/>
    <w:rsid w:val="73794A20"/>
    <w:rsid w:val="738A6877"/>
    <w:rsid w:val="739C4779"/>
    <w:rsid w:val="73A2442B"/>
    <w:rsid w:val="73AA2646"/>
    <w:rsid w:val="73AA6208"/>
    <w:rsid w:val="73C832AF"/>
    <w:rsid w:val="73E52982"/>
    <w:rsid w:val="73FA0625"/>
    <w:rsid w:val="74024A09"/>
    <w:rsid w:val="7422148A"/>
    <w:rsid w:val="74472CC7"/>
    <w:rsid w:val="7477213F"/>
    <w:rsid w:val="748330DD"/>
    <w:rsid w:val="7485747A"/>
    <w:rsid w:val="748D3B91"/>
    <w:rsid w:val="7491089B"/>
    <w:rsid w:val="74963991"/>
    <w:rsid w:val="74B45B11"/>
    <w:rsid w:val="74B71854"/>
    <w:rsid w:val="74BD7C42"/>
    <w:rsid w:val="74D91176"/>
    <w:rsid w:val="74FD176E"/>
    <w:rsid w:val="75132281"/>
    <w:rsid w:val="75185561"/>
    <w:rsid w:val="751D6C63"/>
    <w:rsid w:val="754C1C51"/>
    <w:rsid w:val="7557219F"/>
    <w:rsid w:val="755F4111"/>
    <w:rsid w:val="755F4608"/>
    <w:rsid w:val="7564660F"/>
    <w:rsid w:val="7571106C"/>
    <w:rsid w:val="757918F4"/>
    <w:rsid w:val="75886342"/>
    <w:rsid w:val="758A779D"/>
    <w:rsid w:val="758E7458"/>
    <w:rsid w:val="75B9274E"/>
    <w:rsid w:val="75F83FB4"/>
    <w:rsid w:val="75F9318E"/>
    <w:rsid w:val="75FC2E47"/>
    <w:rsid w:val="760E47B2"/>
    <w:rsid w:val="76324DA6"/>
    <w:rsid w:val="76394F2C"/>
    <w:rsid w:val="76631090"/>
    <w:rsid w:val="766765CC"/>
    <w:rsid w:val="76703988"/>
    <w:rsid w:val="7672217C"/>
    <w:rsid w:val="76A12DC3"/>
    <w:rsid w:val="76D15B17"/>
    <w:rsid w:val="76D51421"/>
    <w:rsid w:val="76F427F6"/>
    <w:rsid w:val="77186B1E"/>
    <w:rsid w:val="77304FC1"/>
    <w:rsid w:val="775D1E09"/>
    <w:rsid w:val="77645C7D"/>
    <w:rsid w:val="777439C1"/>
    <w:rsid w:val="778B1158"/>
    <w:rsid w:val="77961505"/>
    <w:rsid w:val="77B15DF4"/>
    <w:rsid w:val="77B856B5"/>
    <w:rsid w:val="77C81C0E"/>
    <w:rsid w:val="77FB0C23"/>
    <w:rsid w:val="78052730"/>
    <w:rsid w:val="78076895"/>
    <w:rsid w:val="78091695"/>
    <w:rsid w:val="78151AE7"/>
    <w:rsid w:val="781D0ABF"/>
    <w:rsid w:val="782B5948"/>
    <w:rsid w:val="78377A8B"/>
    <w:rsid w:val="783915D0"/>
    <w:rsid w:val="785C5BD4"/>
    <w:rsid w:val="78602ABF"/>
    <w:rsid w:val="78665FE4"/>
    <w:rsid w:val="786E0FFE"/>
    <w:rsid w:val="78A93133"/>
    <w:rsid w:val="78BC62C3"/>
    <w:rsid w:val="78D02FB6"/>
    <w:rsid w:val="78E43768"/>
    <w:rsid w:val="78F22488"/>
    <w:rsid w:val="78FD3867"/>
    <w:rsid w:val="79214FA6"/>
    <w:rsid w:val="79367FB8"/>
    <w:rsid w:val="79392A29"/>
    <w:rsid w:val="79583AEC"/>
    <w:rsid w:val="795C7162"/>
    <w:rsid w:val="797812D7"/>
    <w:rsid w:val="799D7539"/>
    <w:rsid w:val="799F72C4"/>
    <w:rsid w:val="79A20557"/>
    <w:rsid w:val="79AB7A8E"/>
    <w:rsid w:val="79AC0207"/>
    <w:rsid w:val="79CB5BC6"/>
    <w:rsid w:val="79CF2A93"/>
    <w:rsid w:val="79D0709A"/>
    <w:rsid w:val="79E53659"/>
    <w:rsid w:val="79E554A8"/>
    <w:rsid w:val="79FD492D"/>
    <w:rsid w:val="7A066DA9"/>
    <w:rsid w:val="7A087CF7"/>
    <w:rsid w:val="7A13564A"/>
    <w:rsid w:val="7A257397"/>
    <w:rsid w:val="7A303322"/>
    <w:rsid w:val="7A7F6A39"/>
    <w:rsid w:val="7A8F2769"/>
    <w:rsid w:val="7A9A2995"/>
    <w:rsid w:val="7A9E37B9"/>
    <w:rsid w:val="7AA85A57"/>
    <w:rsid w:val="7AA97571"/>
    <w:rsid w:val="7AAD3585"/>
    <w:rsid w:val="7ACF795F"/>
    <w:rsid w:val="7AD1328F"/>
    <w:rsid w:val="7AED1319"/>
    <w:rsid w:val="7AF26D81"/>
    <w:rsid w:val="7AF464E6"/>
    <w:rsid w:val="7AF6549D"/>
    <w:rsid w:val="7B014170"/>
    <w:rsid w:val="7B053154"/>
    <w:rsid w:val="7B1610E2"/>
    <w:rsid w:val="7B187563"/>
    <w:rsid w:val="7B1A61F8"/>
    <w:rsid w:val="7B4234A6"/>
    <w:rsid w:val="7B5C346C"/>
    <w:rsid w:val="7B5E5C27"/>
    <w:rsid w:val="7B652196"/>
    <w:rsid w:val="7B762D9E"/>
    <w:rsid w:val="7B784952"/>
    <w:rsid w:val="7B7C479D"/>
    <w:rsid w:val="7B7D2D09"/>
    <w:rsid w:val="7B7E15E7"/>
    <w:rsid w:val="7B8910A2"/>
    <w:rsid w:val="7B920A5D"/>
    <w:rsid w:val="7B9430EF"/>
    <w:rsid w:val="7BA1455F"/>
    <w:rsid w:val="7BA77575"/>
    <w:rsid w:val="7BCC7A90"/>
    <w:rsid w:val="7BDC1294"/>
    <w:rsid w:val="7BE975D0"/>
    <w:rsid w:val="7BF2190A"/>
    <w:rsid w:val="7C010589"/>
    <w:rsid w:val="7C160D02"/>
    <w:rsid w:val="7C1637C1"/>
    <w:rsid w:val="7C1D54D0"/>
    <w:rsid w:val="7C1E537F"/>
    <w:rsid w:val="7C4706AF"/>
    <w:rsid w:val="7C526D30"/>
    <w:rsid w:val="7C574088"/>
    <w:rsid w:val="7C5D6386"/>
    <w:rsid w:val="7C921F5C"/>
    <w:rsid w:val="7C9D2374"/>
    <w:rsid w:val="7CAC42FA"/>
    <w:rsid w:val="7CD97C96"/>
    <w:rsid w:val="7CE740B2"/>
    <w:rsid w:val="7CEA2FFC"/>
    <w:rsid w:val="7CF36D0A"/>
    <w:rsid w:val="7CFD68A1"/>
    <w:rsid w:val="7D004B90"/>
    <w:rsid w:val="7D09176A"/>
    <w:rsid w:val="7D15262A"/>
    <w:rsid w:val="7D21528B"/>
    <w:rsid w:val="7D295788"/>
    <w:rsid w:val="7D2D6988"/>
    <w:rsid w:val="7D321DE7"/>
    <w:rsid w:val="7D431D8D"/>
    <w:rsid w:val="7D4B0043"/>
    <w:rsid w:val="7D7D4F75"/>
    <w:rsid w:val="7D937F07"/>
    <w:rsid w:val="7DA008E1"/>
    <w:rsid w:val="7DAA286B"/>
    <w:rsid w:val="7DB954F6"/>
    <w:rsid w:val="7DB96C26"/>
    <w:rsid w:val="7DC07247"/>
    <w:rsid w:val="7DC62F24"/>
    <w:rsid w:val="7DCA4DE2"/>
    <w:rsid w:val="7DD97789"/>
    <w:rsid w:val="7DDE5DE0"/>
    <w:rsid w:val="7DE93C91"/>
    <w:rsid w:val="7DFC10B6"/>
    <w:rsid w:val="7E060DFA"/>
    <w:rsid w:val="7E0B2B81"/>
    <w:rsid w:val="7E0E7FD0"/>
    <w:rsid w:val="7E1B6002"/>
    <w:rsid w:val="7E1F4180"/>
    <w:rsid w:val="7E433210"/>
    <w:rsid w:val="7E4500A3"/>
    <w:rsid w:val="7E502AE4"/>
    <w:rsid w:val="7E575AC2"/>
    <w:rsid w:val="7E580C80"/>
    <w:rsid w:val="7E68207B"/>
    <w:rsid w:val="7E8B6473"/>
    <w:rsid w:val="7E950FE9"/>
    <w:rsid w:val="7EA454D3"/>
    <w:rsid w:val="7EC009E8"/>
    <w:rsid w:val="7ED16523"/>
    <w:rsid w:val="7EE83A26"/>
    <w:rsid w:val="7EF96B1E"/>
    <w:rsid w:val="7F073FDF"/>
    <w:rsid w:val="7F173561"/>
    <w:rsid w:val="7F353C06"/>
    <w:rsid w:val="7F410352"/>
    <w:rsid w:val="7F440F7A"/>
    <w:rsid w:val="7F4F0D3C"/>
    <w:rsid w:val="7F510226"/>
    <w:rsid w:val="7F5E5DAF"/>
    <w:rsid w:val="7F633EFB"/>
    <w:rsid w:val="7F634386"/>
    <w:rsid w:val="7F896BE4"/>
    <w:rsid w:val="7FBF3E86"/>
    <w:rsid w:val="7FCA7309"/>
    <w:rsid w:val="7FD03086"/>
    <w:rsid w:val="7FDC725C"/>
    <w:rsid w:val="7FE37B5A"/>
    <w:rsid w:val="7FF6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185C2D4-A491-47ED-968B-8F9B0946A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unhideWhenUsed="1" w:qFormat="1"/>
    <w:lsdException w:name="heading 5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nhideWhenUsed="1" w:qFormat="1"/>
    <w:lsdException w:name="toc 3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nhideWhenUsed="1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afterLines="50" w:after="160" w:line="259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uiPriority w:val="9"/>
    <w:unhideWhenUsed/>
    <w:qFormat/>
    <w:pPr>
      <w:spacing w:beforeLines="0" w:afterLines="0" w:line="372" w:lineRule="auto"/>
      <w:outlineLvl w:val="3"/>
    </w:pPr>
    <w:rPr>
      <w:rFonts w:eastAsia="黑体"/>
      <w:b/>
      <w:sz w:val="28"/>
    </w:rPr>
  </w:style>
  <w:style w:type="paragraph" w:styleId="5">
    <w:name w:val="heading 5"/>
    <w:basedOn w:val="4"/>
    <w:next w:val="a"/>
    <w:uiPriority w:val="9"/>
    <w:unhideWhenUsed/>
    <w:qFormat/>
    <w:pPr>
      <w:spacing w:before="10" w:after="10" w:line="240" w:lineRule="auto"/>
      <w:outlineLvl w:val="4"/>
    </w:pPr>
    <w:rPr>
      <w:rFonts w:eastAsia="宋体"/>
      <w:sz w:val="21"/>
      <w:u w:val="single"/>
    </w:rPr>
  </w:style>
  <w:style w:type="paragraph" w:styleId="6">
    <w:name w:val="heading 6"/>
    <w:basedOn w:val="H6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caption"/>
    <w:basedOn w:val="a"/>
    <w:next w:val="a"/>
    <w:uiPriority w:val="99"/>
    <w:unhideWhenUsed/>
    <w:qFormat/>
    <w:rPr>
      <w:rFonts w:ascii="Arial" w:eastAsia="黑体" w:hAnsi="Arial"/>
      <w:sz w:val="20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qFormat/>
  </w:style>
  <w:style w:type="paragraph" w:styleId="a9">
    <w:name w:val="Body Text"/>
    <w:basedOn w:val="a"/>
    <w:qFormat/>
    <w:pPr>
      <w:spacing w:after="120"/>
    </w:pPr>
    <w:rPr>
      <w:rFonts w:ascii="Times" w:hAnsi="Times"/>
      <w:szCs w:val="24"/>
    </w:rPr>
  </w:style>
  <w:style w:type="paragraph" w:styleId="TOC3">
    <w:name w:val="toc 3"/>
    <w:basedOn w:val="a"/>
    <w:next w:val="a"/>
    <w:uiPriority w:val="9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decimal" w:pos="0"/>
        <w:tab w:val="right" w:pos="9660"/>
      </w:tabs>
      <w:ind w:rightChars="200" w:right="420"/>
      <w:jc w:val="left"/>
    </w:pPr>
    <w:rPr>
      <w:b/>
      <w:bCs/>
      <w:i/>
      <w:iCs/>
      <w:sz w:val="20"/>
    </w:rPr>
  </w:style>
  <w:style w:type="paragraph" w:styleId="TOC2">
    <w:name w:val="toc 2"/>
    <w:basedOn w:val="a"/>
    <w:next w:val="a"/>
    <w:uiPriority w:val="99"/>
    <w:semiHidden/>
    <w:unhideWhenUsed/>
    <w:qFormat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40">
    <w:name w:val="List 4"/>
    <w:basedOn w:val="31"/>
    <w:qFormat/>
    <w:pPr>
      <w:ind w:left="1418"/>
    </w:pPr>
  </w:style>
  <w:style w:type="paragraph" w:styleId="af0">
    <w:name w:val="Normal (Web)"/>
    <w:basedOn w:val="a"/>
    <w:uiPriority w:val="99"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jc w:val="left"/>
    </w:pPr>
    <w:rPr>
      <w:b/>
      <w:bCs/>
    </w:rPr>
  </w:style>
  <w:style w:type="table" w:styleId="af3">
    <w:name w:val="Table Grid"/>
    <w:basedOn w:val="a1"/>
    <w:uiPriority w:val="9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</w:rPr>
  </w:style>
  <w:style w:type="character" w:styleId="af5">
    <w:name w:val="page number"/>
    <w:basedOn w:val="a0"/>
    <w:semiHidden/>
    <w:qFormat/>
  </w:style>
  <w:style w:type="character" w:styleId="af6">
    <w:name w:val="Hyperlink"/>
    <w:basedOn w:val="a0"/>
    <w:uiPriority w:val="99"/>
    <w:qFormat/>
    <w:rPr>
      <w:color w:val="0000FF"/>
      <w:u w:val="single"/>
    </w:rPr>
  </w:style>
  <w:style w:type="character" w:styleId="af7">
    <w:name w:val="annotation reference"/>
    <w:basedOn w:val="a0"/>
    <w:qFormat/>
    <w:rPr>
      <w:sz w:val="16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Arial" w:eastAsia="MS Mincho" w:hAnsi="Arial" w:cs="Times New Roman"/>
      <w:sz w:val="32"/>
      <w:szCs w:val="20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 w:cs="Times New Roman"/>
      <w:sz w:val="28"/>
      <w:szCs w:val="20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 w:cs="Times New Roman"/>
      <w:sz w:val="24"/>
      <w:szCs w:val="20"/>
    </w:rPr>
  </w:style>
  <w:style w:type="character" w:customStyle="1" w:styleId="a8">
    <w:name w:val="批注文字 字符"/>
    <w:basedOn w:val="a0"/>
    <w:link w:val="a7"/>
    <w:qFormat/>
    <w:rPr>
      <w:rFonts w:ascii="Times New Roman" w:eastAsia="宋体" w:hAnsi="Times New Roman" w:cs="Times New Roman"/>
      <w:szCs w:val="20"/>
    </w:rPr>
  </w:style>
  <w:style w:type="character" w:customStyle="1" w:styleId="ad">
    <w:name w:val="页脚 字符"/>
    <w:basedOn w:val="a0"/>
    <w:link w:val="ac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">
    <w:name w:val="页眉 字符"/>
    <w:basedOn w:val="a0"/>
    <w:link w:val="ae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60"/>
    </w:pPr>
    <w:rPr>
      <w:szCs w:val="16"/>
    </w:rPr>
  </w:style>
  <w:style w:type="paragraph" w:styleId="af8">
    <w:name w:val="List Paragraph"/>
    <w:basedOn w:val="a"/>
    <w:link w:val="af9"/>
    <w:uiPriority w:val="34"/>
    <w:qFormat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Symbol" w:hAnsi="Symbol" w:cs="Symbol" w:hint="default"/>
      <w:b/>
      <w:color w:val="000000"/>
      <w:sz w:val="20"/>
      <w:szCs w:val="20"/>
      <w:u w:val="none"/>
    </w:rPr>
  </w:style>
  <w:style w:type="character" w:customStyle="1" w:styleId="font01">
    <w:name w:val="font01"/>
    <w:basedOn w:val="a0"/>
    <w:qFormat/>
    <w:rPr>
      <w:rFonts w:ascii="Symbol" w:hAnsi="Symbol" w:cs="Symbol" w:hint="default"/>
      <w:color w:val="000000"/>
      <w:sz w:val="20"/>
      <w:szCs w:val="20"/>
      <w:u w:val="none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Times New Roman" w:eastAsia="宋体" w:hAnsi="Times New Roman" w:cs="Times New Roman"/>
      <w:b/>
      <w:bCs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character" w:customStyle="1" w:styleId="af9">
    <w:name w:val="列表段落 字符"/>
    <w:link w:val="af8"/>
    <w:uiPriority w:val="34"/>
    <w:qFormat/>
    <w:rPr>
      <w:rFonts w:ascii="Times New Roman" w:eastAsia="Times New Roman" w:hAnsi="Times New Roman" w:cs="Times New Roman"/>
      <w:kern w:val="2"/>
      <w:sz w:val="24"/>
      <w:szCs w:val="24"/>
    </w:rPr>
  </w:style>
  <w:style w:type="character" w:styleId="afa">
    <w:name w:val="Placeholder Text"/>
    <w:basedOn w:val="a0"/>
    <w:uiPriority w:val="99"/>
    <w:unhideWhenUsed/>
    <w:qFormat/>
    <w:rPr>
      <w:color w:val="808080"/>
    </w:rPr>
  </w:style>
  <w:style w:type="paragraph" w:customStyle="1" w:styleId="xmsonormal">
    <w:name w:val="x_msonormal"/>
    <w:basedOn w:val="a"/>
    <w:uiPriority w:val="99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xapple-converted-space">
    <w:name w:val="x_apple-converted-space"/>
    <w:qFormat/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11">
    <w:name w:val="修订1"/>
    <w:hidden/>
    <w:uiPriority w:val="99"/>
    <w:semiHidden/>
    <w:qFormat/>
    <w:pPr>
      <w:spacing w:after="160" w:line="259" w:lineRule="auto"/>
    </w:pPr>
    <w:rPr>
      <w:kern w:val="2"/>
      <w:sz w:val="21"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/>
      <w:kern w:val="2"/>
      <w:sz w:val="18"/>
      <w:szCs w:val="18"/>
    </w:rPr>
  </w:style>
  <w:style w:type="paragraph" w:customStyle="1" w:styleId="22">
    <w:name w:val="修订2"/>
    <w:hidden/>
    <w:uiPriority w:val="99"/>
    <w:unhideWhenUsed/>
    <w:qFormat/>
    <w:pPr>
      <w:spacing w:after="160" w:line="259" w:lineRule="auto"/>
    </w:pPr>
    <w:rPr>
      <w:kern w:val="2"/>
      <w:sz w:val="21"/>
    </w:rPr>
  </w:style>
  <w:style w:type="paragraph" w:customStyle="1" w:styleId="xmsonormal0">
    <w:name w:val="xmsonormal"/>
    <w:basedOn w:val="a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apple-converted-space">
    <w:name w:val="apple-converted-space"/>
    <w:basedOn w:val="a0"/>
    <w:qFormat/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</w:rPr>
  </w:style>
  <w:style w:type="paragraph" w:customStyle="1" w:styleId="xxmsonormal">
    <w:name w:val="x_xmsonormal"/>
    <w:basedOn w:val="a"/>
    <w:qFormat/>
    <w:rPr>
      <w:rFonts w:ascii="宋体" w:hAnsi="宋体" w:cs="Calibri"/>
      <w:sz w:val="24"/>
    </w:rPr>
  </w:style>
  <w:style w:type="paragraph" w:customStyle="1" w:styleId="YJ-Observation">
    <w:name w:val="YJ-Observation"/>
    <w:basedOn w:val="YJ-Proposal"/>
    <w:qFormat/>
    <w:pPr>
      <w:numPr>
        <w:numId w:val="3"/>
      </w:numPr>
      <w:tabs>
        <w:tab w:val="left" w:pos="420"/>
      </w:tabs>
    </w:pPr>
  </w:style>
  <w:style w:type="paragraph" w:customStyle="1" w:styleId="YJ-Proposal">
    <w:name w:val="YJ-Proposal"/>
    <w:basedOn w:val="a"/>
    <w:qFormat/>
    <w:pPr>
      <w:numPr>
        <w:numId w:val="4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GPPNormalText">
    <w:name w:val="3GPP Normal Text"/>
    <w:basedOn w:val="a9"/>
    <w:qFormat/>
    <w:pPr>
      <w:spacing w:after="60"/>
    </w:pPr>
    <w:rPr>
      <w:rFonts w:ascii="Times New Roman" w:eastAsia="MS Mincho" w:hAnsi="Times New Roman"/>
    </w:rPr>
  </w:style>
  <w:style w:type="paragraph" w:customStyle="1" w:styleId="ListParagraph1">
    <w:name w:val="List Paragraph1"/>
    <w:basedOn w:val="a"/>
    <w:qFormat/>
    <w:pPr>
      <w:widowControl w:val="0"/>
      <w:spacing w:beforeLines="0" w:afterLines="0" w:line="240" w:lineRule="auto"/>
      <w:ind w:firstLineChars="200" w:firstLine="420"/>
    </w:pPr>
    <w:rPr>
      <w:rFonts w:ascii="Calibri" w:hAnsi="Calibri"/>
      <w:szCs w:val="21"/>
    </w:rPr>
  </w:style>
  <w:style w:type="character" w:customStyle="1" w:styleId="contentpasted2">
    <w:name w:val="contentpasted2"/>
    <w:basedOn w:val="a0"/>
    <w:qFormat/>
  </w:style>
  <w:style w:type="paragraph" w:customStyle="1" w:styleId="TH">
    <w:name w:val="TH"/>
    <w:basedOn w:val="a"/>
    <w:qFormat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lang w:val="en-GB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listparagraph">
    <w:name w:val="listparagraph"/>
    <w:basedOn w:val="a"/>
    <w:uiPriority w:val="99"/>
    <w:qFormat/>
    <w:pPr>
      <w:spacing w:line="252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Guidance">
    <w:name w:val="Guidance"/>
    <w:basedOn w:val="a"/>
    <w:qFormat/>
    <w:rPr>
      <w:rFonts w:eastAsia="Times New Roman"/>
      <w:i/>
      <w:color w:val="000000"/>
      <w:lang w:eastAsia="ja-JP"/>
    </w:rPr>
  </w:style>
  <w:style w:type="paragraph" w:customStyle="1" w:styleId="32">
    <w:name w:val="修订3"/>
    <w:hidden/>
    <w:uiPriority w:val="99"/>
    <w:unhideWhenUsed/>
    <w:qFormat/>
    <w:rPr>
      <w:kern w:val="2"/>
      <w:sz w:val="21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22526B-3F26-4FC2-A2D7-F4540A5BC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748</Words>
  <Characters>4264</Characters>
  <Application>Microsoft Office Word</Application>
  <DocSecurity>0</DocSecurity>
  <Lines>35</Lines>
  <Paragraphs>10</Paragraphs>
  <ScaleCrop>false</ScaleCrop>
  <Company/>
  <LinksUpToDate>false</LinksUpToDate>
  <CharactersWithSpaces>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YuzhouHu</dc:creator>
  <cp:lastModifiedBy>ZTE, Mengzhu</cp:lastModifiedBy>
  <cp:revision>29</cp:revision>
  <dcterms:created xsi:type="dcterms:W3CDTF">2024-09-11T09:23:00Z</dcterms:created>
  <dcterms:modified xsi:type="dcterms:W3CDTF">2025-11-07T02:32:00Z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BAC1CACCF8AC4FB195E23D57B8288764</vt:lpwstr>
  </property>
</Properties>
</file>