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095" w14:textId="44A3EC3C" w:rsidR="00BC3F6F" w:rsidRDefault="00BC3F6F" w:rsidP="00BC3F6F">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w:t>
      </w:r>
      <w:r w:rsidR="00B030A8">
        <w:rPr>
          <w:b/>
          <w:bCs/>
          <w:sz w:val="22"/>
          <w:szCs w:val="22"/>
        </w:rPr>
        <w:t>3</w:t>
      </w:r>
      <w:r>
        <w:rPr>
          <w:b/>
          <w:bCs/>
          <w:sz w:val="22"/>
          <w:szCs w:val="22"/>
          <w:lang w:eastAsia="ja-JP"/>
        </w:rPr>
        <w:tab/>
      </w:r>
      <w:r>
        <w:rPr>
          <w:b/>
          <w:bCs/>
          <w:sz w:val="22"/>
          <w:szCs w:val="22"/>
          <w:lang w:eastAsia="ja-JP"/>
        </w:rPr>
        <w:tab/>
        <w:t xml:space="preserve">                                   </w:t>
      </w:r>
      <w:r>
        <w:rPr>
          <w:rFonts w:hint="eastAsia"/>
          <w:b/>
          <w:bCs/>
          <w:sz w:val="22"/>
          <w:szCs w:val="22"/>
          <w:lang w:eastAsia="ja-JP"/>
        </w:rPr>
        <w:t>R1-</w:t>
      </w:r>
      <w:r w:rsidR="00B806A4" w:rsidRPr="00B806A4">
        <w:rPr>
          <w:rFonts w:ascii="Calibri" w:hAnsi="Calibri" w:cs="Calibri"/>
          <w:color w:val="242424"/>
          <w:sz w:val="22"/>
          <w:szCs w:val="22"/>
          <w:shd w:val="clear" w:color="auto" w:fill="FFFFFF"/>
        </w:rPr>
        <w:t xml:space="preserve"> </w:t>
      </w:r>
      <w:r w:rsidR="0059092D">
        <w:rPr>
          <w:b/>
          <w:bCs/>
          <w:color w:val="242424"/>
          <w:sz w:val="22"/>
          <w:szCs w:val="22"/>
          <w:shd w:val="clear" w:color="auto" w:fill="FFFFFF"/>
        </w:rPr>
        <w:t>2508745</w:t>
      </w:r>
    </w:p>
    <w:p w14:paraId="7DE91D2C" w14:textId="3533C39A" w:rsidR="00BC3F6F" w:rsidRDefault="00293A1B" w:rsidP="006E46A6">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Dallas</w:t>
      </w:r>
      <w:r w:rsidR="00BC3F6F">
        <w:rPr>
          <w:rFonts w:eastAsia="MS Mincho"/>
          <w:b/>
          <w:bCs/>
          <w:sz w:val="22"/>
          <w:szCs w:val="22"/>
          <w:lang w:eastAsia="ja-JP"/>
        </w:rPr>
        <w:t xml:space="preserve">, </w:t>
      </w:r>
      <w:r>
        <w:rPr>
          <w:rFonts w:eastAsia="MS Mincho"/>
          <w:b/>
          <w:bCs/>
          <w:sz w:val="22"/>
          <w:szCs w:val="22"/>
          <w:lang w:eastAsia="ja-JP"/>
        </w:rPr>
        <w:t>US</w:t>
      </w:r>
      <w:r w:rsidR="00BC3F6F">
        <w:rPr>
          <w:rFonts w:eastAsia="MS Mincho"/>
          <w:b/>
          <w:bCs/>
          <w:sz w:val="22"/>
          <w:szCs w:val="22"/>
          <w:lang w:eastAsia="ja-JP"/>
        </w:rPr>
        <w:t xml:space="preserve">, </w:t>
      </w:r>
      <w:r>
        <w:rPr>
          <w:rFonts w:eastAsia="Malgun Gothic"/>
          <w:b/>
          <w:bCs/>
          <w:sz w:val="22"/>
          <w:szCs w:val="22"/>
          <w:lang w:eastAsia="ko-KR"/>
        </w:rPr>
        <w:t>November</w:t>
      </w:r>
      <w:r w:rsidR="00BC3F6F">
        <w:rPr>
          <w:rFonts w:eastAsia="Malgun Gothic"/>
          <w:b/>
          <w:bCs/>
          <w:sz w:val="22"/>
          <w:szCs w:val="22"/>
          <w:lang w:eastAsia="ko-KR"/>
        </w:rPr>
        <w:t xml:space="preserve"> </w:t>
      </w:r>
      <w:r w:rsidR="00D65293">
        <w:rPr>
          <w:rFonts w:eastAsia="MS Mincho"/>
          <w:b/>
          <w:bCs/>
          <w:sz w:val="22"/>
          <w:szCs w:val="22"/>
          <w:lang w:eastAsia="ja-JP"/>
        </w:rPr>
        <w:t>1</w:t>
      </w:r>
      <w:r>
        <w:rPr>
          <w:rFonts w:eastAsia="MS Mincho"/>
          <w:b/>
          <w:bCs/>
          <w:sz w:val="22"/>
          <w:szCs w:val="22"/>
          <w:lang w:eastAsia="ja-JP"/>
        </w:rPr>
        <w:t>7</w:t>
      </w:r>
      <w:r w:rsidR="00BC3F6F">
        <w:rPr>
          <w:rFonts w:eastAsia="MS Mincho"/>
          <w:b/>
          <w:bCs/>
          <w:sz w:val="22"/>
          <w:szCs w:val="22"/>
          <w:lang w:eastAsia="ja-JP"/>
        </w:rPr>
        <w:t xml:space="preserve"> </w:t>
      </w:r>
      <w:r w:rsidR="00BC3F6F">
        <w:rPr>
          <w:b/>
          <w:bCs/>
          <w:sz w:val="22"/>
          <w:szCs w:val="22"/>
        </w:rPr>
        <w:t xml:space="preserve">– </w:t>
      </w:r>
      <w:r w:rsidR="002839A8">
        <w:rPr>
          <w:b/>
          <w:bCs/>
          <w:sz w:val="22"/>
          <w:szCs w:val="22"/>
        </w:rPr>
        <w:t>21</w:t>
      </w:r>
      <w:r w:rsidR="00BC3F6F">
        <w:rPr>
          <w:rFonts w:eastAsia="MS Mincho"/>
          <w:b/>
          <w:bCs/>
          <w:sz w:val="22"/>
          <w:szCs w:val="22"/>
          <w:lang w:eastAsia="ja-JP"/>
        </w:rPr>
        <w:t>, 2025</w:t>
      </w:r>
    </w:p>
    <w:p w14:paraId="73112336" w14:textId="793EEFE7" w:rsidR="00BC3F6F" w:rsidRDefault="00BC3F6F" w:rsidP="00BC3F6F">
      <w:pPr>
        <w:tabs>
          <w:tab w:val="left" w:pos="1985"/>
        </w:tabs>
        <w:spacing w:before="120" w:after="120"/>
        <w:ind w:left="1987" w:hanging="1987"/>
        <w:rPr>
          <w:b/>
          <w:sz w:val="22"/>
          <w:szCs w:val="22"/>
        </w:rPr>
      </w:pPr>
      <w:r>
        <w:rPr>
          <w:b/>
          <w:sz w:val="22"/>
          <w:szCs w:val="22"/>
        </w:rPr>
        <w:t xml:space="preserve">Title: </w:t>
      </w:r>
      <w:r>
        <w:rPr>
          <w:b/>
          <w:sz w:val="22"/>
          <w:szCs w:val="22"/>
        </w:rPr>
        <w:tab/>
      </w:r>
      <w:r w:rsidR="00A43D8F">
        <w:rPr>
          <w:b/>
          <w:sz w:val="22"/>
          <w:szCs w:val="22"/>
        </w:rPr>
        <w:t>Energy Efficiency</w:t>
      </w:r>
    </w:p>
    <w:p w14:paraId="7380B3B1" w14:textId="56E0217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p>
    <w:p w14:paraId="2B7A8EDA" w14:textId="468CED6F" w:rsidR="00BC3F6F" w:rsidRDefault="00BC3F6F" w:rsidP="00BC3F6F">
      <w:pPr>
        <w:tabs>
          <w:tab w:val="left" w:pos="1985"/>
        </w:tabs>
        <w:spacing w:before="120" w:after="120"/>
        <w:rPr>
          <w:b/>
          <w:sz w:val="20"/>
          <w:szCs w:val="22"/>
        </w:rPr>
      </w:pPr>
      <w:r>
        <w:rPr>
          <w:b/>
          <w:sz w:val="22"/>
          <w:szCs w:val="22"/>
          <w:lang w:val="pt-BR"/>
        </w:rPr>
        <w:t>Agenda item:</w:t>
      </w:r>
      <w:r>
        <w:rPr>
          <w:b/>
          <w:sz w:val="22"/>
          <w:szCs w:val="22"/>
          <w:lang w:val="pt-BR"/>
        </w:rPr>
        <w:tab/>
      </w:r>
      <w:r w:rsidR="00A43D8F">
        <w:rPr>
          <w:b/>
          <w:sz w:val="22"/>
          <w:szCs w:val="22"/>
        </w:rPr>
        <w:t>11.5</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4515D4A9" w14:textId="63725284" w:rsidR="00BC3F6F" w:rsidRPr="004A27D5" w:rsidRDefault="00B55477" w:rsidP="00BC3F6F">
      <w:pPr>
        <w:spacing w:before="120" w:after="120"/>
        <w:rPr>
          <w:sz w:val="22"/>
          <w:szCs w:val="22"/>
        </w:rPr>
      </w:pPr>
      <w:r w:rsidRPr="004A27D5">
        <w:rPr>
          <w:sz w:val="22"/>
          <w:szCs w:val="22"/>
        </w:rPr>
        <w:t xml:space="preserve">In </w:t>
      </w:r>
      <w:r w:rsidR="00B04F93" w:rsidRPr="004A27D5">
        <w:rPr>
          <w:sz w:val="22"/>
          <w:szCs w:val="22"/>
        </w:rPr>
        <w:t xml:space="preserve">the </w:t>
      </w:r>
      <w:r w:rsidRPr="004A27D5">
        <w:rPr>
          <w:sz w:val="22"/>
          <w:szCs w:val="22"/>
        </w:rPr>
        <w:t>3GPP RP#10</w:t>
      </w:r>
      <w:r w:rsidR="006644C3">
        <w:rPr>
          <w:sz w:val="22"/>
          <w:szCs w:val="22"/>
        </w:rPr>
        <w:t>9</w:t>
      </w:r>
      <w:r w:rsidRPr="004A27D5">
        <w:rPr>
          <w:sz w:val="22"/>
          <w:szCs w:val="22"/>
        </w:rPr>
        <w:t xml:space="preserve"> meeting, objective</w:t>
      </w:r>
      <w:r w:rsidR="008629D1" w:rsidRPr="004A27D5">
        <w:rPr>
          <w:sz w:val="22"/>
          <w:szCs w:val="22"/>
        </w:rPr>
        <w:t>s</w:t>
      </w:r>
      <w:r w:rsidRPr="004A27D5">
        <w:rPr>
          <w:sz w:val="22"/>
          <w:szCs w:val="22"/>
        </w:rPr>
        <w:t xml:space="preserve"> for 6G study item</w:t>
      </w:r>
      <w:r w:rsidR="00FE1C08">
        <w:rPr>
          <w:sz w:val="22"/>
          <w:szCs w:val="22"/>
        </w:rPr>
        <w:t xml:space="preserve"> </w:t>
      </w:r>
      <w:r w:rsidR="00F56ED8">
        <w:rPr>
          <w:sz w:val="22"/>
          <w:szCs w:val="22"/>
        </w:rPr>
        <w:t>are</w:t>
      </w:r>
      <w:r w:rsidR="00FE1C08">
        <w:rPr>
          <w:sz w:val="22"/>
          <w:szCs w:val="22"/>
        </w:rPr>
        <w:t xml:space="preserve"> identified</w:t>
      </w:r>
      <w:r w:rsidR="00BC3F6F" w:rsidRPr="004A27D5">
        <w:rPr>
          <w:sz w:val="22"/>
          <w:szCs w:val="22"/>
        </w:rPr>
        <w:t>.</w:t>
      </w:r>
      <w:r w:rsidR="008B2845" w:rsidRPr="004A27D5">
        <w:rPr>
          <w:sz w:val="22"/>
          <w:szCs w:val="22"/>
        </w:rPr>
        <w:t xml:space="preserve"> </w:t>
      </w:r>
      <w:r w:rsidR="004A2F98" w:rsidRPr="004A27D5">
        <w:rPr>
          <w:sz w:val="22"/>
          <w:szCs w:val="22"/>
        </w:rPr>
        <w:t>The objective</w:t>
      </w:r>
      <w:r w:rsidR="00EB6BF6" w:rsidRPr="004A27D5">
        <w:rPr>
          <w:sz w:val="22"/>
          <w:szCs w:val="22"/>
        </w:rPr>
        <w:t>s</w:t>
      </w:r>
      <w:r w:rsidR="004A2F98" w:rsidRPr="004A27D5">
        <w:rPr>
          <w:sz w:val="22"/>
          <w:szCs w:val="22"/>
        </w:rPr>
        <w:t xml:space="preserve"> defined </w:t>
      </w:r>
      <w:r w:rsidR="00095964" w:rsidRPr="004A27D5">
        <w:rPr>
          <w:sz w:val="22"/>
          <w:szCs w:val="22"/>
        </w:rPr>
        <w:t xml:space="preserve">in the </w:t>
      </w:r>
      <w:r w:rsidR="00EF662D" w:rsidRPr="004A27D5">
        <w:rPr>
          <w:sz w:val="22"/>
          <w:szCs w:val="22"/>
        </w:rPr>
        <w:t>“</w:t>
      </w:r>
      <w:r w:rsidR="006644C3" w:rsidRPr="006644C3">
        <w:rPr>
          <w:sz w:val="22"/>
          <w:szCs w:val="22"/>
        </w:rPr>
        <w:t>RP-252912_6G_WG_SID_cl</w:t>
      </w:r>
      <w:r w:rsidR="00EF662D" w:rsidRPr="004A27D5">
        <w:rPr>
          <w:sz w:val="22"/>
          <w:szCs w:val="22"/>
        </w:rPr>
        <w:t>”</w:t>
      </w:r>
      <w:r w:rsidR="00BC340A" w:rsidRPr="004A27D5">
        <w:rPr>
          <w:sz w:val="22"/>
          <w:szCs w:val="22"/>
        </w:rPr>
        <w:t xml:space="preserve"> document </w:t>
      </w:r>
      <w:r w:rsidR="004A2F98" w:rsidRPr="004A27D5">
        <w:rPr>
          <w:sz w:val="22"/>
          <w:szCs w:val="22"/>
        </w:rPr>
        <w:t xml:space="preserve">for </w:t>
      </w:r>
      <w:r w:rsidR="00F83A8C" w:rsidRPr="004A27D5">
        <w:rPr>
          <w:sz w:val="22"/>
          <w:szCs w:val="22"/>
        </w:rPr>
        <w:t>P</w:t>
      </w:r>
      <w:r w:rsidR="004A2F98" w:rsidRPr="004A27D5">
        <w:rPr>
          <w:sz w:val="22"/>
          <w:szCs w:val="22"/>
        </w:rPr>
        <w:t xml:space="preserve">hysical </w:t>
      </w:r>
      <w:r w:rsidR="00F83A8C" w:rsidRPr="004A27D5">
        <w:rPr>
          <w:sz w:val="22"/>
          <w:szCs w:val="22"/>
        </w:rPr>
        <w:t>L</w:t>
      </w:r>
      <w:r w:rsidR="004A2F98" w:rsidRPr="004A27D5">
        <w:rPr>
          <w:sz w:val="22"/>
          <w:szCs w:val="22"/>
        </w:rPr>
        <w:t xml:space="preserve">ayer aspects </w:t>
      </w:r>
      <w:r w:rsidR="00F22EF3" w:rsidRPr="004A27D5">
        <w:rPr>
          <w:sz w:val="22"/>
          <w:szCs w:val="22"/>
        </w:rPr>
        <w:t>is</w:t>
      </w:r>
      <w:r w:rsidR="00D872E0" w:rsidRPr="004A27D5">
        <w:rPr>
          <w:sz w:val="22"/>
          <w:szCs w:val="22"/>
        </w:rPr>
        <w:t xml:space="preserve"> </w:t>
      </w:r>
      <w:r w:rsidR="004A2F98" w:rsidRPr="004A27D5">
        <w:rPr>
          <w:sz w:val="22"/>
          <w:szCs w:val="22"/>
        </w:rPr>
        <w:t>captured below</w:t>
      </w:r>
      <w:r w:rsidR="00F22EF3">
        <w:rPr>
          <w:sz w:val="22"/>
          <w:szCs w:val="22"/>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BC3F6F" w14:paraId="37CCB9C6" w14:textId="77777777" w:rsidTr="00CA4630">
        <w:trPr>
          <w:jc w:val="center"/>
        </w:trPr>
        <w:tc>
          <w:tcPr>
            <w:tcW w:w="9540" w:type="dxa"/>
          </w:tcPr>
          <w:p w14:paraId="4C2B6286" w14:textId="77777777" w:rsidR="00E51A94" w:rsidRPr="00E51A94" w:rsidRDefault="00E51A94" w:rsidP="00E51A94">
            <w:pPr>
              <w:pStyle w:val="ListParagraph"/>
              <w:numPr>
                <w:ilvl w:val="0"/>
                <w:numId w:val="27"/>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 xml:space="preserve">Physical Layer structure for 6GR, </w:t>
            </w:r>
          </w:p>
          <w:p w14:paraId="376F7FC1"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Waveforms (OFDM-based) and modulations. 5G NR Waveforms and modulation should be considered for 6GR and is also the benchmark for other potential proposals. [RAN1, RAN4]</w:t>
            </w:r>
          </w:p>
          <w:p w14:paraId="4B84D71E"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Frame structure, including compatibility with 5G NR to allow for efficient 5G-6G Multi-RAT Spectrum Sharing (MRSS). [RAN1]</w:t>
            </w:r>
          </w:p>
          <w:p w14:paraId="423D8918"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Channel coding, using LDPC and Polar Code as baseline, considering applicable extensions to satisfy 6G requirements and characteristics with acceptable performance/complexity trade-off [RAN1]</w:t>
            </w:r>
          </w:p>
          <w:p w14:paraId="4DC12679"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Channel Bandwidth (at least minimum and maximum), Numerology, avoiding multiple numerologies for the same band / sub-range (e.g., enabling synergies among frequency bands in the ~7GHz range)</w:t>
            </w:r>
            <w:r w:rsidRPr="00E51A94">
              <w:rPr>
                <w:rFonts w:hint="eastAsia"/>
                <w:color w:val="000000" w:themeColor="text1"/>
                <w:sz w:val="22"/>
                <w:szCs w:val="22"/>
                <w:lang w:eastAsia="ja-JP"/>
              </w:rPr>
              <w:t xml:space="preserve"> </w:t>
            </w:r>
            <w:r w:rsidRPr="00E51A94">
              <w:rPr>
                <w:color w:val="000000" w:themeColor="text1"/>
                <w:sz w:val="22"/>
                <w:szCs w:val="22"/>
              </w:rPr>
              <w:t>[RAN1, RAN4]</w:t>
            </w:r>
          </w:p>
          <w:p w14:paraId="05EDD81C"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Physical layer control, data scheduling and HARQ operation [RAN1, RAN2]</w:t>
            </w:r>
          </w:p>
          <w:p w14:paraId="10887015"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MIMO operation [RAN1, RAN4]</w:t>
            </w:r>
          </w:p>
          <w:p w14:paraId="5D409B29"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 xml:space="preserve">Duplexing [RAN1, RAN4] </w:t>
            </w:r>
          </w:p>
          <w:p w14:paraId="128D6351"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Initial access [RAN1, RAN2, RAN4]</w:t>
            </w:r>
          </w:p>
          <w:p w14:paraId="5527D1B9" w14:textId="77777777" w:rsidR="00E51A94" w:rsidRPr="00E51A94" w:rsidRDefault="00E51A94" w:rsidP="00E51A94">
            <w:pPr>
              <w:pStyle w:val="ListParagraph"/>
              <w:numPr>
                <w:ilvl w:val="2"/>
                <w:numId w:val="6"/>
              </w:numPr>
              <w:overflowPunct w:val="0"/>
              <w:autoSpaceDE w:val="0"/>
              <w:autoSpaceDN w:val="0"/>
              <w:adjustRightInd w:val="0"/>
              <w:spacing w:before="120" w:afterLines="0" w:after="120"/>
              <w:ind w:left="1843" w:hanging="288"/>
              <w:jc w:val="left"/>
              <w:textAlignment w:val="baseline"/>
              <w:rPr>
                <w:color w:val="000000" w:themeColor="text1"/>
                <w:sz w:val="22"/>
                <w:szCs w:val="22"/>
              </w:rPr>
            </w:pPr>
            <w:r w:rsidRPr="00E51A94">
              <w:rPr>
                <w:color w:val="000000" w:themeColor="text1"/>
                <w:sz w:val="22"/>
                <w:szCs w:val="22"/>
              </w:rPr>
              <w:t>Studies on synchronization signal and raster, broadcast signals/channel and physical random access channel [RAN1, RAN4]</w:t>
            </w:r>
          </w:p>
          <w:p w14:paraId="73A581FE" w14:textId="77777777" w:rsidR="00E51A94" w:rsidRPr="00E51A94" w:rsidRDefault="00E51A94" w:rsidP="00E51A94">
            <w:pPr>
              <w:pStyle w:val="ListParagraph"/>
              <w:numPr>
                <w:ilvl w:val="2"/>
                <w:numId w:val="6"/>
              </w:numPr>
              <w:overflowPunct w:val="0"/>
              <w:autoSpaceDE w:val="0"/>
              <w:autoSpaceDN w:val="0"/>
              <w:adjustRightInd w:val="0"/>
              <w:spacing w:before="120" w:afterLines="0" w:after="120"/>
              <w:ind w:left="1843" w:hanging="288"/>
              <w:jc w:val="left"/>
              <w:textAlignment w:val="baseline"/>
              <w:rPr>
                <w:color w:val="000000" w:themeColor="text1"/>
                <w:sz w:val="22"/>
                <w:szCs w:val="22"/>
              </w:rPr>
            </w:pPr>
            <w:r w:rsidRPr="00E51A94">
              <w:rPr>
                <w:color w:val="000000" w:themeColor="text1"/>
                <w:sz w:val="22"/>
                <w:szCs w:val="22"/>
              </w:rPr>
              <w:t xml:space="preserve">Studies on initial access procedure, random access procedures, system information and paging [RAN2, RAN1, RAN4]   </w:t>
            </w:r>
          </w:p>
          <w:p w14:paraId="2F78DAAC"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6GR spectrum utilization and aggregation.  [RAN1, RAN2, RAN4]</w:t>
            </w:r>
          </w:p>
          <w:p w14:paraId="4A69B374"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Other physical layer signals, channels and procedures [RAN1, RAN2, RAN4]</w:t>
            </w:r>
          </w:p>
          <w:p w14:paraId="5416411B" w14:textId="77777777" w:rsidR="00E51A94" w:rsidRPr="00E51A94" w:rsidRDefault="00E51A94" w:rsidP="00E51A94">
            <w:pPr>
              <w:pStyle w:val="ListParagraph"/>
              <w:numPr>
                <w:ilvl w:val="1"/>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color w:val="000000" w:themeColor="text1"/>
                <w:sz w:val="22"/>
                <w:szCs w:val="22"/>
              </w:rPr>
              <w:t>Evaluate performance of at least energy efficiency, spectrum efficiency, and coverage compared to 5G NR, and deliver the initial result at the end of study [RAN</w:t>
            </w:r>
            <w:r w:rsidRPr="00E51A94">
              <w:rPr>
                <w:rFonts w:hint="eastAsia"/>
                <w:color w:val="000000" w:themeColor="text1"/>
                <w:sz w:val="22"/>
                <w:szCs w:val="22"/>
                <w:lang w:eastAsia="ja-JP"/>
              </w:rPr>
              <w:t>1</w:t>
            </w:r>
            <w:r w:rsidRPr="00E51A94">
              <w:rPr>
                <w:color w:val="000000" w:themeColor="text1"/>
                <w:sz w:val="22"/>
                <w:szCs w:val="22"/>
              </w:rPr>
              <w:t>].</w:t>
            </w:r>
          </w:p>
          <w:p w14:paraId="74CC8C16" w14:textId="77777777" w:rsidR="00E51A94" w:rsidRPr="00E51A94" w:rsidRDefault="00E51A94" w:rsidP="00E51A94">
            <w:pPr>
              <w:pStyle w:val="ListParagraph"/>
              <w:numPr>
                <w:ilvl w:val="2"/>
                <w:numId w:val="5"/>
              </w:numPr>
              <w:overflowPunct w:val="0"/>
              <w:autoSpaceDE w:val="0"/>
              <w:autoSpaceDN w:val="0"/>
              <w:adjustRightInd w:val="0"/>
              <w:spacing w:before="120" w:afterLines="0" w:after="120"/>
              <w:jc w:val="left"/>
              <w:textAlignment w:val="baseline"/>
              <w:rPr>
                <w:color w:val="000000" w:themeColor="text1"/>
                <w:sz w:val="22"/>
                <w:szCs w:val="22"/>
              </w:rPr>
            </w:pPr>
            <w:r w:rsidRPr="00E51A94">
              <w:rPr>
                <w:rFonts w:hint="eastAsia"/>
                <w:color w:val="000000" w:themeColor="text1"/>
                <w:sz w:val="22"/>
                <w:szCs w:val="22"/>
                <w:lang w:eastAsia="ja-JP"/>
              </w:rPr>
              <w:t>RAN4 can be involved, if necessary, based on the LS from RAN1</w:t>
            </w:r>
          </w:p>
          <w:p w14:paraId="1EF4FE4E" w14:textId="28BF0566" w:rsidR="00BC3F6F" w:rsidRPr="00E51A94" w:rsidRDefault="00BC3F6F" w:rsidP="00E51A94">
            <w:pPr>
              <w:overflowPunct w:val="0"/>
              <w:autoSpaceDE w:val="0"/>
              <w:autoSpaceDN w:val="0"/>
              <w:adjustRightInd w:val="0"/>
              <w:spacing w:before="120" w:afterLines="0" w:after="120"/>
              <w:jc w:val="left"/>
              <w:textAlignment w:val="baseline"/>
              <w:rPr>
                <w:rFonts w:eastAsia="PMingLiU"/>
                <w:szCs w:val="21"/>
                <w:lang w:eastAsia="zh-TW"/>
              </w:rPr>
            </w:pPr>
          </w:p>
        </w:tc>
      </w:tr>
    </w:tbl>
    <w:p w14:paraId="0580BCF1" w14:textId="6D309F57" w:rsidR="00EB6BF6" w:rsidRPr="008A6722" w:rsidRDefault="002477FC" w:rsidP="00EB6BF6">
      <w:pPr>
        <w:pStyle w:val="BodyText"/>
        <w:spacing w:before="120"/>
        <w:rPr>
          <w:rFonts w:ascii="Times New Roman" w:hAnsi="Times New Roman"/>
          <w:sz w:val="22"/>
          <w:szCs w:val="22"/>
        </w:rPr>
      </w:pPr>
      <w:r>
        <w:rPr>
          <w:rFonts w:ascii="Times New Roman" w:hAnsi="Times New Roman"/>
          <w:sz w:val="22"/>
          <w:szCs w:val="22"/>
        </w:rPr>
        <w:t>T</w:t>
      </w:r>
      <w:r w:rsidR="00ED5E3C">
        <w:rPr>
          <w:rFonts w:ascii="Times New Roman" w:hAnsi="Times New Roman"/>
          <w:sz w:val="22"/>
          <w:szCs w:val="22"/>
        </w:rPr>
        <w:t>his document</w:t>
      </w:r>
      <w:r w:rsidR="009B017C">
        <w:rPr>
          <w:rFonts w:ascii="Times New Roman" w:hAnsi="Times New Roman"/>
          <w:sz w:val="22"/>
          <w:szCs w:val="22"/>
        </w:rPr>
        <w:t xml:space="preserve"> will be </w:t>
      </w:r>
      <w:r w:rsidR="00433DC4">
        <w:rPr>
          <w:rFonts w:ascii="Times New Roman" w:hAnsi="Times New Roman"/>
          <w:sz w:val="22"/>
          <w:szCs w:val="22"/>
        </w:rPr>
        <w:t>covering</w:t>
      </w:r>
      <w:r w:rsidR="009B017C">
        <w:rPr>
          <w:rFonts w:ascii="Times New Roman" w:hAnsi="Times New Roman"/>
          <w:sz w:val="22"/>
          <w:szCs w:val="22"/>
        </w:rPr>
        <w:t xml:space="preserve"> the open issues</w:t>
      </w:r>
      <w:r w:rsidR="004561C1">
        <w:rPr>
          <w:rFonts w:ascii="Times New Roman" w:hAnsi="Times New Roman"/>
          <w:sz w:val="22"/>
          <w:szCs w:val="22"/>
        </w:rPr>
        <w:t xml:space="preserve"> related to 6G energy efficiency</w:t>
      </w:r>
      <w:r w:rsidR="009B017C">
        <w:rPr>
          <w:rFonts w:ascii="Times New Roman" w:hAnsi="Times New Roman"/>
          <w:sz w:val="22"/>
          <w:szCs w:val="22"/>
        </w:rPr>
        <w:t xml:space="preserve"> and further study items agreed in the RAN1#122 meeting.</w:t>
      </w:r>
    </w:p>
    <w:p w14:paraId="15F0B7DD" w14:textId="4DD188EB" w:rsidR="00175E23" w:rsidRPr="003E797B" w:rsidRDefault="009460B0" w:rsidP="00175E23">
      <w:pPr>
        <w:pStyle w:val="Heading1"/>
        <w:spacing w:before="120" w:after="120"/>
        <w:rPr>
          <w:rFonts w:eastAsia="SimSun" w:cs="Arial"/>
          <w:szCs w:val="32"/>
        </w:rPr>
      </w:pPr>
      <w:r>
        <w:rPr>
          <w:rFonts w:eastAsia="SimSun" w:cs="Arial"/>
          <w:szCs w:val="32"/>
        </w:rPr>
        <w:t>Reference configuration and metrics for energy efficiency</w:t>
      </w:r>
    </w:p>
    <w:p w14:paraId="4894D7DB" w14:textId="4B06415E" w:rsidR="008A7CE3" w:rsidRDefault="008A7CE3" w:rsidP="003D40A7">
      <w:pPr>
        <w:pStyle w:val="YJ-Proposal"/>
        <w:spacing w:before="120" w:after="120"/>
        <w:rPr>
          <w:i w:val="0"/>
          <w:iCs w:val="0"/>
          <w:sz w:val="22"/>
          <w:szCs w:val="22"/>
          <w:lang w:val="en-US" w:eastAsia="zh-CN"/>
        </w:rPr>
      </w:pPr>
    </w:p>
    <w:p w14:paraId="30D5F860" w14:textId="6F5E94AA" w:rsidR="001C619A" w:rsidRDefault="001C619A" w:rsidP="001C619A">
      <w:pPr>
        <w:pStyle w:val="Heading2"/>
        <w:spacing w:before="120" w:after="120"/>
        <w:ind w:right="210"/>
      </w:pPr>
      <w:r>
        <w:lastRenderedPageBreak/>
        <w:t>Metrics for energy efficiency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0B0BBF" w14:paraId="54DCF273" w14:textId="77777777" w:rsidTr="00CA4630">
        <w:tc>
          <w:tcPr>
            <w:tcW w:w="9650" w:type="dxa"/>
          </w:tcPr>
          <w:p w14:paraId="3B4E04DD" w14:textId="795AC93C" w:rsidR="000B0BBF" w:rsidRPr="00175E23" w:rsidRDefault="007A15F1" w:rsidP="000B0BBF">
            <w:pPr>
              <w:spacing w:before="120" w:after="120"/>
              <w:rPr>
                <w:b/>
                <w:bCs/>
              </w:rPr>
            </w:pPr>
            <w:r>
              <w:rPr>
                <w:b/>
                <w:bCs/>
                <w:highlight w:val="green"/>
                <w:lang w:val="en-GB"/>
              </w:rPr>
              <w:t>RAN1#122b-</w:t>
            </w:r>
            <w:r w:rsidR="000B0BBF" w:rsidRPr="00175E23">
              <w:rPr>
                <w:b/>
                <w:bCs/>
                <w:highlight w:val="green"/>
                <w:lang w:val="en-GB"/>
              </w:rPr>
              <w:t>Agreement</w:t>
            </w:r>
          </w:p>
          <w:p w14:paraId="3B1D5905" w14:textId="77777777" w:rsidR="000B0BBF" w:rsidRPr="00175E23" w:rsidRDefault="000B0BBF" w:rsidP="00D90E42">
            <w:pPr>
              <w:numPr>
                <w:ilvl w:val="0"/>
                <w:numId w:val="7"/>
              </w:numPr>
              <w:spacing w:before="120" w:after="120"/>
            </w:pPr>
            <w:r w:rsidRPr="00175E23">
              <w:rPr>
                <w:lang w:val="en-GB"/>
              </w:rPr>
              <w:t>Study metric(s) for UE energy efficiency.</w:t>
            </w:r>
          </w:p>
          <w:p w14:paraId="564FC10C" w14:textId="77777777" w:rsidR="007A15F1" w:rsidRPr="00A73BA4" w:rsidRDefault="000B0BBF" w:rsidP="00D90E42">
            <w:pPr>
              <w:numPr>
                <w:ilvl w:val="0"/>
                <w:numId w:val="7"/>
              </w:numPr>
              <w:spacing w:before="120" w:after="120"/>
            </w:pPr>
            <w:r w:rsidRPr="00175E23">
              <w:rPr>
                <w:lang w:val="en-GB"/>
              </w:rPr>
              <w:t>Study metric(s) for BS energy efficiency.</w:t>
            </w:r>
          </w:p>
          <w:p w14:paraId="4CADD3FB" w14:textId="1B1B3CF3" w:rsidR="00DC3AB2" w:rsidRPr="00A73BA4" w:rsidRDefault="00DC3AB2" w:rsidP="00DC3AB2">
            <w:pPr>
              <w:spacing w:before="120" w:after="120"/>
              <w:rPr>
                <w:rFonts w:eastAsiaTheme="minorEastAsia"/>
                <w:b/>
                <w:bCs/>
                <w:highlight w:val="green"/>
              </w:rPr>
            </w:pPr>
            <w:r>
              <w:rPr>
                <w:rFonts w:eastAsiaTheme="minorEastAsia"/>
                <w:b/>
                <w:bCs/>
                <w:highlight w:val="green"/>
              </w:rPr>
              <w:t>RAN#123-</w:t>
            </w:r>
            <w:r w:rsidRPr="00A73BA4">
              <w:rPr>
                <w:rFonts w:eastAsiaTheme="minorEastAsia" w:hint="eastAsia"/>
                <w:b/>
                <w:bCs/>
                <w:highlight w:val="green"/>
              </w:rPr>
              <w:t>Agreement</w:t>
            </w:r>
          </w:p>
          <w:p w14:paraId="43AA303B" w14:textId="77777777" w:rsidR="00DC3AB2" w:rsidRPr="00A73BA4" w:rsidRDefault="00DC3AB2" w:rsidP="00DC3AB2">
            <w:pPr>
              <w:spacing w:before="120" w:after="120"/>
              <w:rPr>
                <w:rFonts w:eastAsiaTheme="minorEastAsia"/>
              </w:rPr>
            </w:pPr>
            <w:r w:rsidRPr="00A73BA4">
              <w:rPr>
                <w:rFonts w:eastAsia="PMingLiU"/>
                <w:lang w:eastAsia="zh-TW"/>
              </w:rPr>
              <w:t>At least the following NR metrics</w:t>
            </w:r>
            <w:r w:rsidRPr="00A73BA4">
              <w:rPr>
                <w:rFonts w:eastAsiaTheme="minorEastAsia" w:hint="eastAsia"/>
              </w:rPr>
              <w:t>,</w:t>
            </w:r>
          </w:p>
          <w:p w14:paraId="73091E6C"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Network energy saving gain relative to baseline</w:t>
            </w:r>
            <w:r w:rsidRPr="00A73BA4">
              <w:rPr>
                <w:rFonts w:eastAsiaTheme="minorEastAsia" w:hint="eastAsia"/>
              </w:rPr>
              <w:t xml:space="preserve"> for BS</w:t>
            </w:r>
          </w:p>
          <w:p w14:paraId="3FE11104"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 xml:space="preserve">UE </w:t>
            </w:r>
            <w:r w:rsidRPr="00A73BA4">
              <w:rPr>
                <w:rFonts w:eastAsiaTheme="minorEastAsia" w:hint="eastAsia"/>
              </w:rPr>
              <w:t>energy</w:t>
            </w:r>
            <w:r w:rsidRPr="00A73BA4">
              <w:rPr>
                <w:rFonts w:eastAsia="PMingLiU"/>
                <w:lang w:eastAsia="zh-TW"/>
              </w:rPr>
              <w:t xml:space="preserve"> saving gain relative to baseline</w:t>
            </w:r>
            <w:r w:rsidRPr="00A73BA4">
              <w:rPr>
                <w:rFonts w:eastAsiaTheme="minorEastAsia" w:hint="eastAsia"/>
              </w:rPr>
              <w:t xml:space="preserve"> for UE</w:t>
            </w:r>
          </w:p>
          <w:p w14:paraId="3856A2FE"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 xml:space="preserve">Impact to UPT (User-Perceived Throughput), if </w:t>
            </w:r>
            <w:r w:rsidRPr="00A73BA4">
              <w:rPr>
                <w:rFonts w:eastAsiaTheme="minorEastAsia" w:hint="eastAsia"/>
              </w:rPr>
              <w:t>applicable,</w:t>
            </w:r>
          </w:p>
          <w:p w14:paraId="6EB7AA42" w14:textId="77777777" w:rsidR="00DC3AB2" w:rsidRPr="00A73BA4" w:rsidRDefault="00DC3AB2" w:rsidP="00DC3AB2">
            <w:pPr>
              <w:spacing w:before="120" w:after="120"/>
              <w:rPr>
                <w:rFonts w:eastAsiaTheme="minorEastAsia"/>
              </w:rPr>
            </w:pPr>
            <w:r w:rsidRPr="00A73BA4">
              <w:rPr>
                <w:rFonts w:eastAsiaTheme="minorEastAsia" w:hint="eastAsia"/>
              </w:rPr>
              <w:t xml:space="preserve">as well as the metrics </w:t>
            </w:r>
          </w:p>
          <w:p w14:paraId="170BAAD4"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hint="eastAsia"/>
                <w:lang w:eastAsia="zh-TW"/>
              </w:rPr>
              <w:t>Impact to l</w:t>
            </w:r>
            <w:r w:rsidRPr="00A73BA4">
              <w:rPr>
                <w:rFonts w:eastAsia="PMingLiU"/>
                <w:lang w:eastAsia="zh-TW"/>
              </w:rPr>
              <w:t>atency, if applicable</w:t>
            </w:r>
          </w:p>
          <w:p w14:paraId="35A53C71"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Theme="minorEastAsia"/>
              </w:rPr>
              <w:t>I</w:t>
            </w:r>
            <w:r w:rsidRPr="00A73BA4">
              <w:rPr>
                <w:rFonts w:eastAsiaTheme="minorEastAsia" w:hint="eastAsia"/>
              </w:rPr>
              <w:t>mpact to QoS/</w:t>
            </w:r>
            <w:r w:rsidRPr="00A73BA4">
              <w:rPr>
                <w:rFonts w:eastAsia="PMingLiU"/>
                <w:lang w:eastAsia="zh-TW"/>
              </w:rPr>
              <w:t>delay budget satisfaction</w:t>
            </w:r>
            <w:r w:rsidRPr="00A73BA4">
              <w:rPr>
                <w:rFonts w:eastAsiaTheme="minorEastAsia" w:hint="eastAsia"/>
              </w:rPr>
              <w:t xml:space="preserve"> rate</w:t>
            </w:r>
            <w:r w:rsidRPr="00A73BA4">
              <w:rPr>
                <w:rFonts w:eastAsia="PMingLiU"/>
                <w:lang w:eastAsia="zh-TW"/>
              </w:rPr>
              <w:t>,</w:t>
            </w:r>
            <w:r w:rsidRPr="00A73BA4">
              <w:rPr>
                <w:rFonts w:eastAsiaTheme="minorEastAsia" w:hint="eastAsia"/>
              </w:rPr>
              <w:t xml:space="preserve"> if applicable</w:t>
            </w:r>
          </w:p>
          <w:p w14:paraId="1F0C8216" w14:textId="77777777" w:rsidR="00DC3AB2" w:rsidRPr="00DE18D8" w:rsidRDefault="00DC3AB2" w:rsidP="00DC3AB2">
            <w:pPr>
              <w:spacing w:before="120" w:after="120"/>
              <w:rPr>
                <w:rFonts w:eastAsiaTheme="minorEastAsia"/>
              </w:rPr>
            </w:pPr>
            <w:r w:rsidRPr="00A73BA4">
              <w:rPr>
                <w:rFonts w:eastAsiaTheme="minorEastAsia" w:hint="eastAsia"/>
              </w:rPr>
              <w:t xml:space="preserve">are used </w:t>
            </w:r>
            <w:r w:rsidRPr="00A73BA4">
              <w:rPr>
                <w:rFonts w:eastAsia="PMingLiU"/>
                <w:lang w:eastAsia="zh-TW"/>
              </w:rPr>
              <w:t xml:space="preserve">for 6G </w:t>
            </w:r>
            <w:r w:rsidRPr="00A73BA4">
              <w:rPr>
                <w:rFonts w:eastAsiaTheme="minorEastAsia" w:hint="eastAsia"/>
              </w:rPr>
              <w:t xml:space="preserve">energy efficiency </w:t>
            </w:r>
            <w:r w:rsidRPr="00A73BA4">
              <w:rPr>
                <w:rFonts w:eastAsia="PMingLiU"/>
                <w:lang w:eastAsia="zh-TW"/>
              </w:rPr>
              <w:t>evaluation</w:t>
            </w:r>
            <w:r w:rsidRPr="00A73BA4">
              <w:rPr>
                <w:rFonts w:eastAsiaTheme="minorEastAsia" w:hint="eastAsia"/>
              </w:rPr>
              <w:t>.</w:t>
            </w:r>
          </w:p>
          <w:p w14:paraId="44D5B065" w14:textId="1AC36D96" w:rsidR="00DC3AB2" w:rsidRPr="000B0BBF" w:rsidRDefault="00DC3AB2" w:rsidP="00A73BA4">
            <w:pPr>
              <w:spacing w:before="120" w:after="120"/>
              <w:ind w:left="720"/>
            </w:pPr>
          </w:p>
        </w:tc>
      </w:tr>
    </w:tbl>
    <w:p w14:paraId="3B5E5FE1" w14:textId="2E417C56" w:rsidR="004354D6" w:rsidRPr="004354D6" w:rsidRDefault="005B18D3" w:rsidP="004354D6">
      <w:pPr>
        <w:spacing w:beforeLines="0" w:before="120" w:beforeAutospacing="1" w:afterLines="0" w:after="120" w:afterAutospacing="1" w:line="240" w:lineRule="auto"/>
        <w:jc w:val="left"/>
        <w:rPr>
          <w:rFonts w:eastAsia="Times New Roman"/>
          <w:kern w:val="0"/>
          <w:sz w:val="24"/>
          <w:szCs w:val="24"/>
          <w:lang w:eastAsia="en-US"/>
        </w:rPr>
      </w:pPr>
      <w:r>
        <w:rPr>
          <w:rFonts w:eastAsia="Times New Roman"/>
          <w:kern w:val="0"/>
          <w:sz w:val="24"/>
          <w:szCs w:val="24"/>
          <w:lang w:eastAsia="en-US"/>
        </w:rPr>
        <w:t>I</w:t>
      </w:r>
      <w:r w:rsidR="004354D6" w:rsidRPr="004354D6">
        <w:rPr>
          <w:rFonts w:eastAsia="Times New Roman"/>
          <w:kern w:val="0"/>
          <w:sz w:val="24"/>
          <w:szCs w:val="24"/>
          <w:lang w:eastAsia="en-US"/>
        </w:rPr>
        <w:t>n RAN1#122, it was agreed to study</w:t>
      </w:r>
      <w:r w:rsidR="00EA5C12">
        <w:rPr>
          <w:rFonts w:eastAsia="Times New Roman"/>
          <w:kern w:val="0"/>
          <w:sz w:val="24"/>
          <w:szCs w:val="24"/>
          <w:lang w:eastAsia="en-US"/>
        </w:rPr>
        <w:t xml:space="preserve"> the</w:t>
      </w:r>
      <w:r w:rsidR="004354D6" w:rsidRPr="004354D6">
        <w:rPr>
          <w:rFonts w:eastAsia="Times New Roman"/>
          <w:kern w:val="0"/>
          <w:sz w:val="24"/>
          <w:szCs w:val="24"/>
          <w:lang w:eastAsia="en-US"/>
        </w:rPr>
        <w:t xml:space="preserve"> metrics required for measuring energy efficiency. Subsequently, in RAN1#123, the group agreed to adopt energy saving gain as the metric for evaluating energy efficiency for both User Equipment (UE) and Base Station (BS) independently. These metrics provide a clear framework for assessing energy efficiency at the individual node level.</w:t>
      </w:r>
    </w:p>
    <w:p w14:paraId="2E9108F7" w14:textId="3892A447" w:rsidR="004354D6" w:rsidRPr="004354D6" w:rsidRDefault="004354D6" w:rsidP="004354D6">
      <w:pPr>
        <w:spacing w:beforeLines="0" w:before="120" w:beforeAutospacing="1" w:afterLines="0" w:after="120" w:afterAutospacing="1" w:line="240" w:lineRule="auto"/>
        <w:jc w:val="left"/>
        <w:rPr>
          <w:rFonts w:eastAsia="Times New Roman"/>
          <w:kern w:val="0"/>
          <w:sz w:val="24"/>
          <w:szCs w:val="24"/>
          <w:lang w:eastAsia="en-US"/>
        </w:rPr>
      </w:pPr>
      <w:r w:rsidRPr="004354D6">
        <w:rPr>
          <w:rFonts w:eastAsia="Times New Roman"/>
          <w:kern w:val="0"/>
          <w:sz w:val="24"/>
          <w:szCs w:val="24"/>
          <w:lang w:eastAsia="en-US"/>
        </w:rPr>
        <w:t xml:space="preserve">However, certain energy-saving schemes—such as aligned CELL DTX/DRX and UE DRX—impact both UE and BS simultaneously. For such schemes, </w:t>
      </w:r>
      <w:r w:rsidR="00B14192">
        <w:rPr>
          <w:rFonts w:eastAsia="Times New Roman"/>
          <w:kern w:val="0"/>
          <w:sz w:val="24"/>
          <w:szCs w:val="24"/>
          <w:lang w:eastAsia="en-US"/>
        </w:rPr>
        <w:t xml:space="preserve">joint energy efficiency must be evaluated. </w:t>
      </w:r>
    </w:p>
    <w:p w14:paraId="72186FCF" w14:textId="77777777" w:rsidR="000F7FA3" w:rsidRPr="000F7FA3" w:rsidRDefault="000F7FA3" w:rsidP="000F7FA3">
      <w:pPr>
        <w:spacing w:beforeLines="0" w:before="120" w:beforeAutospacing="1" w:afterLines="0" w:after="12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The joint energy efficiency metric can be computed using an approach analogous to the existing method for UE and BS individually:</w:t>
      </w:r>
    </w:p>
    <w:p w14:paraId="2E863CD4" w14:textId="77777777" w:rsidR="000F7FA3" w:rsidRPr="000F7FA3" w:rsidRDefault="000F7FA3" w:rsidP="00D90E42">
      <w:pPr>
        <w:numPr>
          <w:ilvl w:val="0"/>
          <w:numId w:val="19"/>
        </w:num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Compute the total energy consumption of UE and BS combined for a baseline scheme.</w:t>
      </w:r>
    </w:p>
    <w:p w14:paraId="6ED868C1" w14:textId="6AFE6D2A" w:rsidR="000F7FA3" w:rsidRPr="000F7FA3" w:rsidRDefault="000F7FA3" w:rsidP="00D90E42">
      <w:pPr>
        <w:numPr>
          <w:ilvl w:val="0"/>
          <w:numId w:val="19"/>
        </w:num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Compute the total energy consumption of UE and BS combined for the energy-saving scheme.</w:t>
      </w:r>
    </w:p>
    <w:p w14:paraId="7F37A8D9" w14:textId="77777777" w:rsidR="000F7FA3" w:rsidRPr="000F7FA3" w:rsidRDefault="000F7FA3" w:rsidP="00D90E42">
      <w:pPr>
        <w:numPr>
          <w:ilvl w:val="0"/>
          <w:numId w:val="19"/>
        </w:num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Derive the joint energy saving gain as the ratio of energy consumption between the baseline and energy-saving schemes.</w:t>
      </w:r>
    </w:p>
    <w:p w14:paraId="15558D0A" w14:textId="77777777" w:rsidR="000F7FA3" w:rsidRPr="000F7FA3" w:rsidRDefault="000F7FA3" w:rsidP="000F7FA3">
      <w:p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To ensure consistency, the time duration used for computing energy consumption in both schemes should be identical.</w:t>
      </w:r>
    </w:p>
    <w:p w14:paraId="0E106405" w14:textId="77777777" w:rsidR="000F7FA3" w:rsidRPr="000F7FA3" w:rsidRDefault="000F7FA3" w:rsidP="000F7FA3">
      <w:pPr>
        <w:spacing w:beforeLines="0" w:before="120" w:beforeAutospacing="1" w:afterLines="0" w:after="12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This approach provides a unified metric for schemes that involve coordinated energy-saving actions across UE and BS, enabling fair comparison and evaluation.</w:t>
      </w:r>
    </w:p>
    <w:p w14:paraId="030F35E9" w14:textId="77777777" w:rsidR="004354D6" w:rsidRPr="00E1166F" w:rsidRDefault="004354D6" w:rsidP="00E1166F">
      <w:pPr>
        <w:pStyle w:val="YJ-Proposal"/>
        <w:spacing w:before="120" w:after="120"/>
        <w:rPr>
          <w:b w:val="0"/>
          <w:bCs w:val="0"/>
          <w:i w:val="0"/>
          <w:iCs w:val="0"/>
          <w:sz w:val="22"/>
          <w:szCs w:val="22"/>
          <w:lang w:val="en-US" w:eastAsia="zh-CN"/>
        </w:rPr>
      </w:pPr>
    </w:p>
    <w:p w14:paraId="389A75D9" w14:textId="77777777" w:rsidR="00B8680B" w:rsidRDefault="00E1166F" w:rsidP="00123163">
      <w:pPr>
        <w:pStyle w:val="YJ-Proposal"/>
        <w:numPr>
          <w:ilvl w:val="0"/>
          <w:numId w:val="4"/>
        </w:numPr>
        <w:spacing w:before="120" w:after="120"/>
        <w:rPr>
          <w:i w:val="0"/>
          <w:iCs w:val="0"/>
          <w:sz w:val="22"/>
          <w:szCs w:val="22"/>
          <w:lang w:val="en-US" w:eastAsia="zh-CN"/>
        </w:rPr>
      </w:pPr>
      <w:bookmarkStart w:id="0" w:name="P1"/>
      <w:r>
        <w:rPr>
          <w:i w:val="0"/>
          <w:iCs w:val="0"/>
          <w:sz w:val="22"/>
          <w:szCs w:val="22"/>
          <w:lang w:val="en-US" w:eastAsia="zh-CN"/>
        </w:rPr>
        <w:t xml:space="preserve">For </w:t>
      </w:r>
      <w:r w:rsidR="00402C69">
        <w:rPr>
          <w:i w:val="0"/>
          <w:iCs w:val="0"/>
          <w:sz w:val="22"/>
          <w:szCs w:val="22"/>
          <w:lang w:val="en-US" w:eastAsia="zh-CN"/>
        </w:rPr>
        <w:t>joint UE and network energy efficiency computation, a baseline configuration can be defined</w:t>
      </w:r>
      <w:r w:rsidR="007631E0">
        <w:rPr>
          <w:i w:val="0"/>
          <w:iCs w:val="0"/>
          <w:sz w:val="22"/>
          <w:szCs w:val="22"/>
          <w:lang w:val="en-US" w:eastAsia="zh-CN"/>
        </w:rPr>
        <w:t>.</w:t>
      </w:r>
      <w:r w:rsidR="00402C69">
        <w:rPr>
          <w:i w:val="0"/>
          <w:iCs w:val="0"/>
          <w:sz w:val="22"/>
          <w:szCs w:val="22"/>
          <w:lang w:val="en-US" w:eastAsia="zh-CN"/>
        </w:rPr>
        <w:t xml:space="preserve"> </w:t>
      </w:r>
      <w:r w:rsidR="007631E0">
        <w:rPr>
          <w:i w:val="0"/>
          <w:iCs w:val="0"/>
          <w:sz w:val="22"/>
          <w:szCs w:val="22"/>
          <w:lang w:val="en-US" w:eastAsia="zh-CN"/>
        </w:rPr>
        <w:t>A</w:t>
      </w:r>
      <w:r w:rsidR="00AE644A">
        <w:rPr>
          <w:i w:val="0"/>
          <w:iCs w:val="0"/>
          <w:sz w:val="22"/>
          <w:szCs w:val="22"/>
          <w:lang w:val="en-US" w:eastAsia="zh-CN"/>
        </w:rPr>
        <w:t xml:space="preserve">nd </w:t>
      </w:r>
      <w:r w:rsidR="006842BF">
        <w:rPr>
          <w:i w:val="0"/>
          <w:iCs w:val="0"/>
          <w:sz w:val="22"/>
          <w:szCs w:val="22"/>
          <w:lang w:val="en-US" w:eastAsia="zh-CN"/>
        </w:rPr>
        <w:t xml:space="preserve">the </w:t>
      </w:r>
      <w:r w:rsidR="00AE644A">
        <w:rPr>
          <w:i w:val="0"/>
          <w:iCs w:val="0"/>
          <w:sz w:val="22"/>
          <w:szCs w:val="22"/>
          <w:lang w:val="en-US" w:eastAsia="zh-CN"/>
        </w:rPr>
        <w:t xml:space="preserve">energy efficiency of the </w:t>
      </w:r>
      <w:r w:rsidR="00310539">
        <w:rPr>
          <w:i w:val="0"/>
          <w:iCs w:val="0"/>
          <w:sz w:val="22"/>
          <w:szCs w:val="22"/>
          <w:lang w:val="en-US" w:eastAsia="zh-CN"/>
        </w:rPr>
        <w:t xml:space="preserve">joint UE and Network </w:t>
      </w:r>
      <w:r w:rsidR="007631E0">
        <w:rPr>
          <w:i w:val="0"/>
          <w:iCs w:val="0"/>
          <w:sz w:val="22"/>
          <w:szCs w:val="22"/>
          <w:lang w:val="en-US" w:eastAsia="zh-CN"/>
        </w:rPr>
        <w:t xml:space="preserve">energy saving scheme </w:t>
      </w:r>
      <w:r w:rsidR="00310539">
        <w:rPr>
          <w:i w:val="0"/>
          <w:iCs w:val="0"/>
          <w:sz w:val="22"/>
          <w:szCs w:val="22"/>
          <w:lang w:val="en-US" w:eastAsia="zh-CN"/>
        </w:rPr>
        <w:t>can be computed considering the base line scheme</w:t>
      </w:r>
      <w:r>
        <w:rPr>
          <w:i w:val="0"/>
          <w:iCs w:val="0"/>
          <w:sz w:val="22"/>
          <w:szCs w:val="22"/>
          <w:lang w:val="en-US" w:eastAsia="zh-CN"/>
        </w:rPr>
        <w:t>.</w:t>
      </w:r>
      <w:r w:rsidR="00FE2DFC">
        <w:rPr>
          <w:i w:val="0"/>
          <w:iCs w:val="0"/>
          <w:sz w:val="22"/>
          <w:szCs w:val="22"/>
          <w:lang w:val="en-US" w:eastAsia="zh-CN"/>
        </w:rPr>
        <w:t xml:space="preserve"> </w:t>
      </w:r>
    </w:p>
    <w:p w14:paraId="5CAA3B5C" w14:textId="3A78906C" w:rsidR="0018226B" w:rsidRDefault="00E20981" w:rsidP="00D90E42">
      <w:pPr>
        <w:pStyle w:val="YJ-Proposal"/>
        <w:numPr>
          <w:ilvl w:val="0"/>
          <w:numId w:val="9"/>
        </w:numPr>
        <w:spacing w:before="120" w:after="120"/>
        <w:rPr>
          <w:i w:val="0"/>
          <w:iCs w:val="0"/>
          <w:sz w:val="22"/>
          <w:szCs w:val="22"/>
          <w:lang w:val="en-US" w:eastAsia="zh-CN"/>
        </w:rPr>
      </w:pPr>
      <w:r>
        <w:rPr>
          <w:i w:val="0"/>
          <w:iCs w:val="0"/>
          <w:sz w:val="22"/>
          <w:szCs w:val="22"/>
          <w:lang w:val="en-US" w:eastAsia="zh-CN"/>
        </w:rPr>
        <w:t xml:space="preserve">The time duration for computing the energy consumption </w:t>
      </w:r>
      <w:r w:rsidR="00466DD4">
        <w:rPr>
          <w:i w:val="0"/>
          <w:iCs w:val="0"/>
          <w:sz w:val="22"/>
          <w:szCs w:val="22"/>
          <w:lang w:val="en-US" w:eastAsia="zh-CN"/>
        </w:rPr>
        <w:t>for the baseline scheme and the energy saving scheme should be same</w:t>
      </w:r>
      <w:r w:rsidR="004F6414">
        <w:rPr>
          <w:i w:val="0"/>
          <w:iCs w:val="0"/>
          <w:sz w:val="22"/>
          <w:szCs w:val="22"/>
          <w:lang w:val="en-US" w:eastAsia="zh-CN"/>
        </w:rPr>
        <w:t xml:space="preserve"> for both UE and the base station</w:t>
      </w:r>
      <w:r w:rsidR="00466DD4">
        <w:rPr>
          <w:i w:val="0"/>
          <w:iCs w:val="0"/>
          <w:sz w:val="22"/>
          <w:szCs w:val="22"/>
          <w:lang w:val="en-US" w:eastAsia="zh-CN"/>
        </w:rPr>
        <w:t>.</w:t>
      </w:r>
      <w:r>
        <w:rPr>
          <w:i w:val="0"/>
          <w:iCs w:val="0"/>
          <w:sz w:val="22"/>
          <w:szCs w:val="22"/>
          <w:lang w:val="en-US" w:eastAsia="zh-CN"/>
        </w:rPr>
        <w:t xml:space="preserve"> </w:t>
      </w:r>
    </w:p>
    <w:p w14:paraId="00D123D4" w14:textId="59747B21" w:rsidR="00E1166F" w:rsidRDefault="0018226B" w:rsidP="00D90E42">
      <w:pPr>
        <w:pStyle w:val="YJ-Proposal"/>
        <w:numPr>
          <w:ilvl w:val="0"/>
          <w:numId w:val="9"/>
        </w:numPr>
        <w:spacing w:before="120" w:after="120"/>
        <w:rPr>
          <w:i w:val="0"/>
          <w:iCs w:val="0"/>
          <w:sz w:val="22"/>
          <w:szCs w:val="22"/>
          <w:lang w:val="en-US" w:eastAsia="zh-CN"/>
        </w:rPr>
      </w:pPr>
      <w:r>
        <w:rPr>
          <w:i w:val="0"/>
          <w:iCs w:val="0"/>
          <w:sz w:val="22"/>
          <w:szCs w:val="22"/>
          <w:lang w:val="en-US" w:eastAsia="zh-CN"/>
        </w:rPr>
        <w:t>J</w:t>
      </w:r>
      <w:r w:rsidR="00FE2DFC">
        <w:rPr>
          <w:i w:val="0"/>
          <w:iCs w:val="0"/>
          <w:sz w:val="22"/>
          <w:szCs w:val="22"/>
          <w:lang w:val="en-US" w:eastAsia="zh-CN"/>
        </w:rPr>
        <w:t>oint UE and network</w:t>
      </w:r>
      <w:r w:rsidR="005337F1">
        <w:rPr>
          <w:i w:val="0"/>
          <w:iCs w:val="0"/>
          <w:sz w:val="22"/>
          <w:szCs w:val="22"/>
          <w:lang w:val="en-US" w:eastAsia="zh-CN"/>
        </w:rPr>
        <w:t xml:space="preserve"> energy consumption is sum of </w:t>
      </w:r>
      <w:r w:rsidR="00AE3806">
        <w:rPr>
          <w:i w:val="0"/>
          <w:iCs w:val="0"/>
          <w:sz w:val="22"/>
          <w:szCs w:val="22"/>
          <w:lang w:val="en-US" w:eastAsia="zh-CN"/>
        </w:rPr>
        <w:t xml:space="preserve">the </w:t>
      </w:r>
      <w:r w:rsidR="00E70DF2">
        <w:rPr>
          <w:i w:val="0"/>
          <w:iCs w:val="0"/>
          <w:sz w:val="22"/>
          <w:szCs w:val="22"/>
          <w:lang w:val="en-US" w:eastAsia="zh-CN"/>
        </w:rPr>
        <w:t xml:space="preserve">UE energy consumption </w:t>
      </w:r>
      <w:r w:rsidR="00220CB7">
        <w:rPr>
          <w:i w:val="0"/>
          <w:iCs w:val="0"/>
          <w:sz w:val="22"/>
          <w:szCs w:val="22"/>
          <w:lang w:val="en-US" w:eastAsia="zh-CN"/>
        </w:rPr>
        <w:t>and</w:t>
      </w:r>
      <w:r w:rsidR="00E70DF2">
        <w:rPr>
          <w:i w:val="0"/>
          <w:iCs w:val="0"/>
          <w:sz w:val="22"/>
          <w:szCs w:val="22"/>
          <w:lang w:val="en-US" w:eastAsia="zh-CN"/>
        </w:rPr>
        <w:t xml:space="preserve"> </w:t>
      </w:r>
      <w:r w:rsidR="00E45951">
        <w:rPr>
          <w:i w:val="0"/>
          <w:iCs w:val="0"/>
          <w:sz w:val="22"/>
          <w:szCs w:val="22"/>
          <w:lang w:val="en-US" w:eastAsia="zh-CN"/>
        </w:rPr>
        <w:t>base station</w:t>
      </w:r>
      <w:r w:rsidR="00E70DF2">
        <w:rPr>
          <w:i w:val="0"/>
          <w:iCs w:val="0"/>
          <w:sz w:val="22"/>
          <w:szCs w:val="22"/>
          <w:lang w:val="en-US" w:eastAsia="zh-CN"/>
        </w:rPr>
        <w:t xml:space="preserve"> energy </w:t>
      </w:r>
      <w:r w:rsidR="001D1741">
        <w:rPr>
          <w:i w:val="0"/>
          <w:iCs w:val="0"/>
          <w:sz w:val="22"/>
          <w:szCs w:val="22"/>
          <w:lang w:val="en-US" w:eastAsia="zh-CN"/>
        </w:rPr>
        <w:t>consumption</w:t>
      </w:r>
      <w:r w:rsidR="005337F1">
        <w:rPr>
          <w:i w:val="0"/>
          <w:iCs w:val="0"/>
          <w:sz w:val="22"/>
          <w:szCs w:val="22"/>
          <w:lang w:val="en-US" w:eastAsia="zh-CN"/>
        </w:rPr>
        <w:t>.</w:t>
      </w:r>
    </w:p>
    <w:p w14:paraId="6E0704F4" w14:textId="60CDFDCE" w:rsidR="00AA6F75" w:rsidRPr="00C771A5" w:rsidRDefault="00AA6F75" w:rsidP="00D90E42">
      <w:pPr>
        <w:pStyle w:val="YJ-Proposal"/>
        <w:numPr>
          <w:ilvl w:val="0"/>
          <w:numId w:val="8"/>
        </w:numPr>
        <w:spacing w:before="120" w:after="120"/>
        <w:rPr>
          <w:i w:val="0"/>
          <w:iCs w:val="0"/>
          <w:sz w:val="22"/>
          <w:szCs w:val="22"/>
          <w:lang w:val="en-US" w:eastAsia="zh-CN"/>
        </w:rPr>
      </w:pPr>
      <w:r>
        <w:rPr>
          <w:i w:val="0"/>
          <w:iCs w:val="0"/>
          <w:sz w:val="22"/>
          <w:szCs w:val="22"/>
          <w:lang w:val="en-US" w:eastAsia="zh-CN"/>
        </w:rPr>
        <w:t>FFS: Any other metrics to report. Example: Latency, UPT, scheduling delay.</w:t>
      </w:r>
    </w:p>
    <w:bookmarkEnd w:id="0"/>
    <w:p w14:paraId="43008AA3" w14:textId="0011EF2C" w:rsidR="00E1166F" w:rsidRDefault="003E797B" w:rsidP="003E797B">
      <w:pPr>
        <w:pStyle w:val="Heading2"/>
        <w:spacing w:before="120" w:after="120"/>
        <w:ind w:right="210"/>
      </w:pPr>
      <w:r>
        <w:t>Power model</w:t>
      </w:r>
      <w:r w:rsidR="00CE4520">
        <w:t xml:space="preserve"> for 6G BS</w:t>
      </w:r>
    </w:p>
    <w:p w14:paraId="5FA0CFB2" w14:textId="3F16E511" w:rsidR="00FA09A3" w:rsidRDefault="00481775" w:rsidP="00F3007D">
      <w:pPr>
        <w:spacing w:before="120" w:after="120"/>
        <w:rPr>
          <w:sz w:val="22"/>
          <w:szCs w:val="22"/>
        </w:rPr>
      </w:pPr>
      <w:r>
        <w:rPr>
          <w:sz w:val="22"/>
          <w:szCs w:val="22"/>
        </w:rPr>
        <w:t xml:space="preserve">In the previous RAN1#112 meeting it was agreed to study </w:t>
      </w:r>
      <w:r w:rsidR="00F77CDA">
        <w:rPr>
          <w:sz w:val="22"/>
          <w:szCs w:val="22"/>
        </w:rPr>
        <w:t xml:space="preserve">how/whether to reuse or update the power model in TR 38.864 for evaluating the </w:t>
      </w:r>
      <w:r w:rsidR="008049A7">
        <w:rPr>
          <w:sz w:val="22"/>
          <w:szCs w:val="22"/>
        </w:rPr>
        <w:t xml:space="preserve">BS power consumption for 6G BS. </w:t>
      </w:r>
      <w:r w:rsidR="005B18D3">
        <w:rPr>
          <w:sz w:val="22"/>
          <w:szCs w:val="22"/>
        </w:rPr>
        <w:t>In RAN1#122b meeting a new set of configuration</w:t>
      </w:r>
      <w:r w:rsidR="00D72077">
        <w:rPr>
          <w:sz w:val="22"/>
          <w:szCs w:val="22"/>
        </w:rPr>
        <w:t>s</w:t>
      </w:r>
      <w:r w:rsidR="005B18D3">
        <w:rPr>
          <w:sz w:val="22"/>
          <w:szCs w:val="22"/>
        </w:rPr>
        <w:t xml:space="preserve"> was </w:t>
      </w:r>
      <w:r w:rsidR="00AD5547">
        <w:rPr>
          <w:sz w:val="22"/>
          <w:szCs w:val="22"/>
        </w:rPr>
        <w:t>agreed</w:t>
      </w:r>
      <w:r w:rsidR="005B18D3">
        <w:rPr>
          <w:sz w:val="22"/>
          <w:szCs w:val="22"/>
        </w:rPr>
        <w:t xml:space="preserve"> for </w:t>
      </w:r>
      <w:r w:rsidR="00AD5547">
        <w:rPr>
          <w:sz w:val="22"/>
          <w:szCs w:val="22"/>
        </w:rPr>
        <w:t xml:space="preserve">FR3.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01C05" w14:paraId="02E0669F" w14:textId="77777777" w:rsidTr="00CA4630">
        <w:tc>
          <w:tcPr>
            <w:tcW w:w="9650" w:type="dxa"/>
          </w:tcPr>
          <w:p w14:paraId="75CD893F" w14:textId="63254023" w:rsidR="00C01C05" w:rsidRPr="00175E23" w:rsidRDefault="00933184" w:rsidP="00C01C05">
            <w:pPr>
              <w:spacing w:before="120" w:after="120"/>
              <w:rPr>
                <w:b/>
                <w:bCs/>
              </w:rPr>
            </w:pPr>
            <w:r>
              <w:rPr>
                <w:b/>
                <w:bCs/>
                <w:highlight w:val="green"/>
                <w:lang w:val="en-GB"/>
              </w:rPr>
              <w:t>RAN1#122-</w:t>
            </w:r>
            <w:r w:rsidR="00C01C05" w:rsidRPr="00175E23">
              <w:rPr>
                <w:b/>
                <w:bCs/>
                <w:highlight w:val="green"/>
                <w:lang w:val="en-GB"/>
              </w:rPr>
              <w:t>Agreement</w:t>
            </w:r>
          </w:p>
          <w:p w14:paraId="642F6E9E" w14:textId="77777777" w:rsidR="00C01C05" w:rsidRDefault="00C01C05" w:rsidP="00C01C05">
            <w:pPr>
              <w:spacing w:before="120" w:after="120"/>
              <w:rPr>
                <w:i/>
                <w:iCs/>
                <w:lang w:val="en-GB"/>
              </w:rPr>
            </w:pPr>
            <w:r w:rsidRPr="00175E23">
              <w:rPr>
                <w:lang w:val="en-GB"/>
              </w:rPr>
              <w:t>Study how/whether to reuse or update the power model in TR 38.864 for evaluating BS power consumption for 6G BS.</w:t>
            </w:r>
            <w:r w:rsidRPr="00175E23">
              <w:rPr>
                <w:i/>
                <w:iCs/>
                <w:lang w:val="en-GB"/>
              </w:rPr>
              <w:t> </w:t>
            </w:r>
          </w:p>
          <w:p w14:paraId="01CF466A" w14:textId="271A757A" w:rsidR="00C75C3E" w:rsidRPr="00F22D53" w:rsidRDefault="00933184" w:rsidP="00C75C3E">
            <w:pPr>
              <w:spacing w:before="120" w:after="120"/>
              <w:rPr>
                <w:b/>
                <w:bCs/>
                <w:sz w:val="22"/>
                <w:szCs w:val="22"/>
              </w:rPr>
            </w:pPr>
            <w:r w:rsidRPr="00F22D53">
              <w:rPr>
                <w:b/>
                <w:bCs/>
                <w:sz w:val="22"/>
                <w:szCs w:val="22"/>
                <w:highlight w:val="green"/>
              </w:rPr>
              <w:t>RAN1#12</w:t>
            </w:r>
            <w:r w:rsidR="00F22D53" w:rsidRPr="00F22D53">
              <w:rPr>
                <w:b/>
                <w:bCs/>
                <w:sz w:val="22"/>
                <w:szCs w:val="22"/>
                <w:highlight w:val="green"/>
              </w:rPr>
              <w:t>2b-</w:t>
            </w:r>
            <w:r w:rsidR="00C75C3E" w:rsidRPr="00F22D53">
              <w:rPr>
                <w:b/>
                <w:bCs/>
                <w:sz w:val="22"/>
                <w:szCs w:val="22"/>
                <w:highlight w:val="green"/>
              </w:rPr>
              <w:t>Agreement</w:t>
            </w:r>
          </w:p>
          <w:p w14:paraId="07CCFFCB" w14:textId="77777777" w:rsidR="00C75C3E" w:rsidRDefault="00C75C3E" w:rsidP="00C75C3E">
            <w:pPr>
              <w:spacing w:before="120" w:after="120"/>
              <w:rPr>
                <w:sz w:val="22"/>
                <w:szCs w:val="22"/>
              </w:rPr>
            </w:pPr>
            <w:r w:rsidRPr="00C75C3E">
              <w:rPr>
                <w:sz w:val="22"/>
                <w:szCs w:val="22"/>
              </w:rPr>
              <w:t>For evaluation purposes, expand the existing BS power model reference configuration with a set for ~7 GHz operation with the following parameters:</w:t>
            </w: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2806"/>
            </w:tblGrid>
            <w:tr w:rsidR="00933184" w:rsidRPr="00933184" w14:paraId="2E69C2D2" w14:textId="77777777" w:rsidTr="00CA4630">
              <w:trPr>
                <w:jc w:val="center"/>
              </w:trPr>
              <w:tc>
                <w:tcPr>
                  <w:tcW w:w="2499" w:type="dxa"/>
                  <w:hideMark/>
                </w:tcPr>
                <w:p w14:paraId="4971735E" w14:textId="77777777" w:rsidR="00933184" w:rsidRPr="00933184" w:rsidRDefault="00933184" w:rsidP="00933184">
                  <w:pPr>
                    <w:keepNext/>
                    <w:keepLines/>
                    <w:widowControl w:val="0"/>
                    <w:tabs>
                      <w:tab w:val="left" w:pos="720"/>
                    </w:tabs>
                    <w:spacing w:before="120" w:after="120" w:line="256" w:lineRule="auto"/>
                    <w:rPr>
                      <w:rFonts w:eastAsiaTheme="minorEastAsia" w:cs="Arial"/>
                      <w:sz w:val="18"/>
                    </w:rPr>
                  </w:pPr>
                  <w:r w:rsidRPr="00933184">
                    <w:rPr>
                      <w:rFonts w:eastAsia="PMingLiU" w:cs="Arial"/>
                      <w:sz w:val="18"/>
                    </w:rPr>
                    <w:t>Property</w:t>
                  </w:r>
                </w:p>
              </w:tc>
              <w:tc>
                <w:tcPr>
                  <w:tcW w:w="2806" w:type="dxa"/>
                  <w:tcMar>
                    <w:top w:w="0" w:type="dxa"/>
                    <w:left w:w="10" w:type="dxa"/>
                    <w:bottom w:w="0" w:type="dxa"/>
                    <w:right w:w="10" w:type="dxa"/>
                  </w:tcMar>
                  <w:hideMark/>
                </w:tcPr>
                <w:p w14:paraId="2063C42D" w14:textId="77777777" w:rsidR="00933184" w:rsidRPr="00933184" w:rsidRDefault="00933184" w:rsidP="00933184">
                  <w:pPr>
                    <w:keepNext/>
                    <w:keepLines/>
                    <w:widowControl w:val="0"/>
                    <w:tabs>
                      <w:tab w:val="left" w:pos="720"/>
                    </w:tabs>
                    <w:spacing w:before="120" w:after="120" w:line="256" w:lineRule="auto"/>
                    <w:rPr>
                      <w:rFonts w:eastAsia="PMingLiU" w:cs="Arial"/>
                      <w:sz w:val="18"/>
                    </w:rPr>
                  </w:pPr>
                  <w:r w:rsidRPr="00933184">
                    <w:rPr>
                      <w:rFonts w:eastAsiaTheme="minorEastAsia" w:cs="Arial"/>
                      <w:sz w:val="18"/>
                    </w:rPr>
                    <w:t>C</w:t>
                  </w:r>
                  <w:r w:rsidRPr="00933184">
                    <w:rPr>
                      <w:rFonts w:eastAsiaTheme="minorEastAsia" w:cs="Arial" w:hint="eastAsia"/>
                      <w:sz w:val="18"/>
                    </w:rPr>
                    <w:t xml:space="preserve">onfiguration for </w:t>
                  </w:r>
                  <w:r w:rsidRPr="00933184">
                    <w:rPr>
                      <w:rFonts w:eastAsia="PMingLiU" w:cs="Arial" w:hint="eastAsia"/>
                      <w:sz w:val="18"/>
                    </w:rPr>
                    <w:t>Set 4 around 7 GHz</w:t>
                  </w:r>
                </w:p>
              </w:tc>
            </w:tr>
            <w:tr w:rsidR="00933184" w:rsidRPr="00933184" w14:paraId="55108F31" w14:textId="77777777" w:rsidTr="00CA4630">
              <w:trPr>
                <w:jc w:val="center"/>
              </w:trPr>
              <w:tc>
                <w:tcPr>
                  <w:tcW w:w="2499" w:type="dxa"/>
                  <w:hideMark/>
                </w:tcPr>
                <w:p w14:paraId="2A63CF47"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Duplex</w:t>
                  </w:r>
                </w:p>
              </w:tc>
              <w:tc>
                <w:tcPr>
                  <w:tcW w:w="2806" w:type="dxa"/>
                  <w:tcMar>
                    <w:top w:w="0" w:type="dxa"/>
                    <w:left w:w="10" w:type="dxa"/>
                    <w:bottom w:w="0" w:type="dxa"/>
                    <w:right w:w="10" w:type="dxa"/>
                  </w:tcMar>
                  <w:hideMark/>
                </w:tcPr>
                <w:p w14:paraId="52139A3A"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TDD</w:t>
                  </w:r>
                </w:p>
              </w:tc>
            </w:tr>
            <w:tr w:rsidR="00933184" w:rsidRPr="00933184" w14:paraId="65DD25B3" w14:textId="77777777" w:rsidTr="00CA4630">
              <w:trPr>
                <w:jc w:val="center"/>
              </w:trPr>
              <w:tc>
                <w:tcPr>
                  <w:tcW w:w="2499" w:type="dxa"/>
                  <w:hideMark/>
                </w:tcPr>
                <w:p w14:paraId="775228C2"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BW</w:t>
                  </w:r>
                </w:p>
              </w:tc>
              <w:tc>
                <w:tcPr>
                  <w:tcW w:w="2806" w:type="dxa"/>
                  <w:tcMar>
                    <w:top w:w="0" w:type="dxa"/>
                    <w:left w:w="10" w:type="dxa"/>
                    <w:bottom w:w="0" w:type="dxa"/>
                    <w:right w:w="10" w:type="dxa"/>
                  </w:tcMar>
                  <w:hideMark/>
                </w:tcPr>
                <w:p w14:paraId="25F29224"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0</w:t>
                  </w:r>
                  <w:r w:rsidRPr="00933184">
                    <w:rPr>
                      <w:rFonts w:eastAsia="PMingLiU" w:cs="Arial" w:hint="eastAsia"/>
                      <w:sz w:val="18"/>
                      <w:lang w:val="zh-CN"/>
                    </w:rPr>
                    <w:t>0</w:t>
                  </w:r>
                  <w:r w:rsidRPr="00933184">
                    <w:rPr>
                      <w:rFonts w:eastAsia="PMingLiU" w:cs="Arial"/>
                      <w:sz w:val="18"/>
                    </w:rPr>
                    <w:t>, 200, 400]</w:t>
                  </w:r>
                  <w:r w:rsidRPr="00933184">
                    <w:rPr>
                      <w:rFonts w:eastAsia="PMingLiU" w:cs="Arial" w:hint="eastAsia"/>
                      <w:sz w:val="18"/>
                      <w:lang w:val="zh-CN"/>
                    </w:rPr>
                    <w:t xml:space="preserve"> MHz </w:t>
                  </w:r>
                </w:p>
              </w:tc>
            </w:tr>
            <w:tr w:rsidR="00933184" w:rsidRPr="00933184" w14:paraId="440D00F7" w14:textId="77777777" w:rsidTr="00CA4630">
              <w:trPr>
                <w:jc w:val="center"/>
              </w:trPr>
              <w:tc>
                <w:tcPr>
                  <w:tcW w:w="2499" w:type="dxa"/>
                  <w:hideMark/>
                </w:tcPr>
                <w:p w14:paraId="6FFC2DD3"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SCS</w:t>
                  </w:r>
                </w:p>
              </w:tc>
              <w:tc>
                <w:tcPr>
                  <w:tcW w:w="2806" w:type="dxa"/>
                  <w:tcMar>
                    <w:top w:w="0" w:type="dxa"/>
                    <w:left w:w="10" w:type="dxa"/>
                    <w:bottom w:w="0" w:type="dxa"/>
                    <w:right w:w="10" w:type="dxa"/>
                  </w:tcMar>
                  <w:hideMark/>
                </w:tcPr>
                <w:p w14:paraId="3876E3C6"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30 kHz</w:t>
                  </w:r>
                  <w:r w:rsidRPr="00933184">
                    <w:rPr>
                      <w:rFonts w:eastAsia="PMingLiU" w:cs="Arial"/>
                      <w:sz w:val="18"/>
                    </w:rPr>
                    <w:t>, 60 kHz]</w:t>
                  </w:r>
                </w:p>
              </w:tc>
            </w:tr>
            <w:tr w:rsidR="00933184" w:rsidRPr="00933184" w14:paraId="1AF89ECE" w14:textId="77777777" w:rsidTr="00CA4630">
              <w:trPr>
                <w:jc w:val="center"/>
              </w:trPr>
              <w:tc>
                <w:tcPr>
                  <w:tcW w:w="2499" w:type="dxa"/>
                  <w:hideMark/>
                </w:tcPr>
                <w:p w14:paraId="41EADBFF"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Number of TRP</w:t>
                  </w:r>
                </w:p>
              </w:tc>
              <w:tc>
                <w:tcPr>
                  <w:tcW w:w="2806" w:type="dxa"/>
                  <w:tcMar>
                    <w:top w:w="0" w:type="dxa"/>
                    <w:left w:w="10" w:type="dxa"/>
                    <w:bottom w:w="0" w:type="dxa"/>
                    <w:right w:w="10" w:type="dxa"/>
                  </w:tcMar>
                  <w:hideMark/>
                </w:tcPr>
                <w:p w14:paraId="6A069E6D"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1</w:t>
                  </w:r>
                </w:p>
              </w:tc>
            </w:tr>
            <w:tr w:rsidR="00933184" w:rsidRPr="00933184" w14:paraId="195AD023" w14:textId="77777777" w:rsidTr="00CA4630">
              <w:trPr>
                <w:jc w:val="center"/>
              </w:trPr>
              <w:tc>
                <w:tcPr>
                  <w:tcW w:w="2499" w:type="dxa"/>
                  <w:hideMark/>
                </w:tcPr>
                <w:p w14:paraId="4EF10B31"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Total number of DL TX RU</w:t>
                  </w:r>
                  <w:r w:rsidRPr="00933184">
                    <w:rPr>
                      <w:rFonts w:eastAsia="PMingLiU" w:cs="Arial"/>
                      <w:sz w:val="14"/>
                    </w:rPr>
                    <w:t>s</w:t>
                  </w:r>
                </w:p>
              </w:tc>
              <w:tc>
                <w:tcPr>
                  <w:tcW w:w="2806" w:type="dxa"/>
                  <w:tcMar>
                    <w:top w:w="0" w:type="dxa"/>
                    <w:left w:w="10" w:type="dxa"/>
                    <w:bottom w:w="0" w:type="dxa"/>
                    <w:right w:w="10" w:type="dxa"/>
                  </w:tcMar>
                  <w:hideMark/>
                </w:tcPr>
                <w:p w14:paraId="10474626"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28, 256]</w:t>
                  </w:r>
                </w:p>
              </w:tc>
            </w:tr>
            <w:tr w:rsidR="00933184" w:rsidRPr="00933184" w14:paraId="43D6737E" w14:textId="77777777" w:rsidTr="00CA4630">
              <w:trPr>
                <w:jc w:val="center"/>
              </w:trPr>
              <w:tc>
                <w:tcPr>
                  <w:tcW w:w="2499" w:type="dxa"/>
                  <w:hideMark/>
                </w:tcPr>
                <w:p w14:paraId="4BEF8842"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Total DL power level</w:t>
                  </w:r>
                </w:p>
              </w:tc>
              <w:tc>
                <w:tcPr>
                  <w:tcW w:w="2806" w:type="dxa"/>
                  <w:tcMar>
                    <w:top w:w="0" w:type="dxa"/>
                    <w:left w:w="10" w:type="dxa"/>
                    <w:bottom w:w="0" w:type="dxa"/>
                    <w:right w:w="10" w:type="dxa"/>
                  </w:tcMar>
                  <w:hideMark/>
                </w:tcPr>
                <w:p w14:paraId="3F4B38FF"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sz w:val="18"/>
                    </w:rPr>
                    <w:t>[</w:t>
                  </w:r>
                  <w:r w:rsidRPr="00933184">
                    <w:rPr>
                      <w:rFonts w:eastAsia="PMingLiU" w:cs="Arial" w:hint="eastAsia"/>
                      <w:sz w:val="18"/>
                      <w:lang w:val="zh-CN"/>
                    </w:rPr>
                    <w:t>56</w:t>
                  </w:r>
                  <w:r w:rsidRPr="00933184">
                    <w:rPr>
                      <w:rFonts w:eastAsia="PMingLiU" w:cs="Arial"/>
                      <w:sz w:val="18"/>
                    </w:rPr>
                    <w:t>]</w:t>
                  </w:r>
                  <w:r w:rsidRPr="00933184">
                    <w:rPr>
                      <w:rFonts w:eastAsia="PMingLiU" w:cs="Arial" w:hint="eastAsia"/>
                      <w:sz w:val="18"/>
                      <w:lang w:val="zh-CN"/>
                    </w:rPr>
                    <w:t xml:space="preserve"> dBm</w:t>
                  </w:r>
                </w:p>
              </w:tc>
            </w:tr>
            <w:tr w:rsidR="00933184" w:rsidRPr="00933184" w14:paraId="645CA3CA" w14:textId="77777777" w:rsidTr="00CA4630">
              <w:trPr>
                <w:jc w:val="center"/>
              </w:trPr>
              <w:tc>
                <w:tcPr>
                  <w:tcW w:w="2499" w:type="dxa"/>
                  <w:hideMark/>
                </w:tcPr>
                <w:p w14:paraId="15196EFC"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Total number of UL Rx RUs</w:t>
                  </w:r>
                </w:p>
              </w:tc>
              <w:tc>
                <w:tcPr>
                  <w:tcW w:w="2806" w:type="dxa"/>
                  <w:tcMar>
                    <w:top w:w="0" w:type="dxa"/>
                    <w:left w:w="10" w:type="dxa"/>
                    <w:bottom w:w="0" w:type="dxa"/>
                    <w:right w:w="10" w:type="dxa"/>
                  </w:tcMar>
                  <w:hideMark/>
                </w:tcPr>
                <w:p w14:paraId="0BC37498"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28, 256]</w:t>
                  </w:r>
                </w:p>
              </w:tc>
            </w:tr>
          </w:tbl>
          <w:p w14:paraId="593A2FA9" w14:textId="6CD9B986" w:rsidR="000F77C3" w:rsidRPr="00DA7915" w:rsidRDefault="000F77C3" w:rsidP="000F77C3">
            <w:pPr>
              <w:spacing w:before="120" w:after="120"/>
              <w:rPr>
                <w:b/>
                <w:bCs/>
                <w:sz w:val="22"/>
                <w:szCs w:val="22"/>
              </w:rPr>
            </w:pPr>
            <w:r w:rsidRPr="00DA7915">
              <w:rPr>
                <w:b/>
                <w:bCs/>
                <w:sz w:val="22"/>
                <w:szCs w:val="22"/>
                <w:highlight w:val="green"/>
              </w:rPr>
              <w:t>RAN1#122b-Agreement</w:t>
            </w:r>
          </w:p>
          <w:p w14:paraId="2843403C" w14:textId="77777777" w:rsidR="000F77C3" w:rsidRPr="000F77C3" w:rsidRDefault="000F77C3" w:rsidP="000F77C3">
            <w:pPr>
              <w:spacing w:before="120" w:after="120"/>
              <w:rPr>
                <w:sz w:val="22"/>
                <w:szCs w:val="22"/>
              </w:rPr>
            </w:pPr>
            <w:r w:rsidRPr="000F77C3">
              <w:rPr>
                <w:sz w:val="22"/>
                <w:szCs w:val="22"/>
              </w:rPr>
              <w:t>Study whether/how to further update the BS model considering the following aspects, e.g.,</w:t>
            </w:r>
          </w:p>
          <w:p w14:paraId="37040F78" w14:textId="77777777" w:rsidR="000F77C3" w:rsidRPr="000F77C3" w:rsidRDefault="000F77C3" w:rsidP="00D90E42">
            <w:pPr>
              <w:numPr>
                <w:ilvl w:val="0"/>
                <w:numId w:val="16"/>
              </w:numPr>
              <w:spacing w:before="120" w:after="120"/>
              <w:rPr>
                <w:sz w:val="22"/>
                <w:szCs w:val="22"/>
              </w:rPr>
            </w:pPr>
            <w:r w:rsidRPr="000F77C3">
              <w:rPr>
                <w:sz w:val="22"/>
                <w:szCs w:val="22"/>
              </w:rPr>
              <w:t>Whether to down select between Cat.1 and Cat. 2,</w:t>
            </w:r>
          </w:p>
          <w:p w14:paraId="31D247FC" w14:textId="77777777" w:rsidR="000F77C3" w:rsidRPr="000F77C3" w:rsidRDefault="000F77C3" w:rsidP="00D90E42">
            <w:pPr>
              <w:numPr>
                <w:ilvl w:val="0"/>
                <w:numId w:val="16"/>
              </w:numPr>
              <w:spacing w:before="120" w:after="120"/>
              <w:rPr>
                <w:sz w:val="22"/>
                <w:szCs w:val="22"/>
              </w:rPr>
            </w:pPr>
            <w:r w:rsidRPr="000F77C3">
              <w:rPr>
                <w:sz w:val="22"/>
                <w:szCs w:val="22"/>
              </w:rPr>
              <w:t>Updates of parameter values (including defining a new Cat),</w:t>
            </w:r>
          </w:p>
          <w:p w14:paraId="6B205CC5" w14:textId="77777777" w:rsidR="000F77C3" w:rsidRPr="000F77C3" w:rsidRDefault="000F77C3" w:rsidP="00D90E42">
            <w:pPr>
              <w:numPr>
                <w:ilvl w:val="0"/>
                <w:numId w:val="16"/>
              </w:numPr>
              <w:spacing w:before="120" w:after="120"/>
              <w:rPr>
                <w:sz w:val="22"/>
                <w:szCs w:val="22"/>
              </w:rPr>
            </w:pPr>
            <w:r w:rsidRPr="000F77C3">
              <w:rPr>
                <w:sz w:val="22"/>
                <w:szCs w:val="22"/>
              </w:rPr>
              <w:t>Updates of power scaling, power states (including additional PSs)</w:t>
            </w:r>
          </w:p>
          <w:p w14:paraId="5393E3AE" w14:textId="77777777" w:rsidR="000F77C3" w:rsidRPr="000F77C3" w:rsidRDefault="000F77C3" w:rsidP="00D90E42">
            <w:pPr>
              <w:numPr>
                <w:ilvl w:val="0"/>
                <w:numId w:val="16"/>
              </w:numPr>
              <w:spacing w:before="120" w:after="120"/>
              <w:rPr>
                <w:sz w:val="22"/>
                <w:szCs w:val="22"/>
              </w:rPr>
            </w:pPr>
            <w:r w:rsidRPr="000F77C3">
              <w:rPr>
                <w:sz w:val="22"/>
                <w:szCs w:val="22"/>
              </w:rPr>
              <w:t>Etc.</w:t>
            </w:r>
          </w:p>
          <w:p w14:paraId="3C8985D7" w14:textId="044FD326" w:rsidR="00C75C3E" w:rsidRPr="00C75C3E" w:rsidRDefault="000F77C3" w:rsidP="00C01C05">
            <w:pPr>
              <w:spacing w:before="120" w:after="120"/>
              <w:rPr>
                <w:sz w:val="22"/>
                <w:szCs w:val="22"/>
              </w:rPr>
            </w:pPr>
            <w:r w:rsidRPr="000F77C3">
              <w:rPr>
                <w:sz w:val="22"/>
                <w:szCs w:val="22"/>
                <w:lang w:val="en-GB"/>
              </w:rPr>
              <w:lastRenderedPageBreak/>
              <w:t>Note: The defined BS power models does not preclude use case-specific enhancements regarding, e.g., multi-TRP, SBFD, multi-carrier etc</w:t>
            </w:r>
          </w:p>
        </w:tc>
      </w:tr>
    </w:tbl>
    <w:p w14:paraId="72177FBF" w14:textId="72B1158F" w:rsidR="00C01C05" w:rsidRPr="00481775" w:rsidRDefault="004A1469" w:rsidP="00F3007D">
      <w:pPr>
        <w:spacing w:before="120" w:after="120"/>
        <w:rPr>
          <w:sz w:val="22"/>
          <w:szCs w:val="22"/>
        </w:rPr>
      </w:pPr>
      <w:r>
        <w:rPr>
          <w:sz w:val="22"/>
          <w:szCs w:val="22"/>
        </w:rPr>
        <w:lastRenderedPageBreak/>
        <w:t xml:space="preserve">In 5G NR </w:t>
      </w:r>
      <w:r w:rsidR="008F3AB9">
        <w:rPr>
          <w:sz w:val="22"/>
          <w:szCs w:val="22"/>
        </w:rPr>
        <w:t xml:space="preserve">base station </w:t>
      </w:r>
      <w:r>
        <w:rPr>
          <w:sz w:val="22"/>
          <w:szCs w:val="22"/>
        </w:rPr>
        <w:t>power consumption model</w:t>
      </w:r>
      <w:r w:rsidR="00A16C1F">
        <w:rPr>
          <w:sz w:val="22"/>
          <w:szCs w:val="22"/>
        </w:rPr>
        <w:t>, three different sleep states are defined</w:t>
      </w:r>
      <w:r w:rsidR="008B3580">
        <w:rPr>
          <w:sz w:val="22"/>
          <w:szCs w:val="22"/>
        </w:rPr>
        <w:t>. They include micro sleep, light sleep and deep sleep</w:t>
      </w:r>
      <w:r w:rsidR="007463FE">
        <w:rPr>
          <w:sz w:val="22"/>
          <w:szCs w:val="22"/>
        </w:rPr>
        <w:t xml:space="preserve"> as shown in </w:t>
      </w:r>
      <w:r w:rsidR="007463FE" w:rsidRPr="007463FE">
        <w:rPr>
          <w:sz w:val="22"/>
          <w:szCs w:val="22"/>
        </w:rPr>
        <w:fldChar w:fldCharType="begin"/>
      </w:r>
      <w:r w:rsidR="007463FE" w:rsidRPr="007463FE">
        <w:rPr>
          <w:sz w:val="22"/>
          <w:szCs w:val="22"/>
        </w:rPr>
        <w:instrText xml:space="preserve"> REF _Ref209618284 \h  \* MERGEFORMAT </w:instrText>
      </w:r>
      <w:r w:rsidR="007463FE" w:rsidRPr="007463FE">
        <w:rPr>
          <w:sz w:val="22"/>
          <w:szCs w:val="22"/>
        </w:rPr>
      </w:r>
      <w:r w:rsidR="007463FE" w:rsidRPr="007463FE">
        <w:rPr>
          <w:sz w:val="22"/>
          <w:szCs w:val="22"/>
        </w:rPr>
        <w:fldChar w:fldCharType="separate"/>
      </w:r>
      <w:r w:rsidR="0048313C" w:rsidRPr="0048313C">
        <w:rPr>
          <w:color w:val="000000" w:themeColor="text1"/>
          <w:sz w:val="22"/>
          <w:szCs w:val="22"/>
        </w:rPr>
        <w:t xml:space="preserve">Table </w:t>
      </w:r>
      <w:r w:rsidR="0048313C" w:rsidRPr="0048313C">
        <w:rPr>
          <w:noProof/>
          <w:color w:val="000000" w:themeColor="text1"/>
          <w:sz w:val="22"/>
          <w:szCs w:val="22"/>
        </w:rPr>
        <w:t>1</w:t>
      </w:r>
      <w:r w:rsidR="007463FE" w:rsidRPr="007463FE">
        <w:rPr>
          <w:sz w:val="22"/>
          <w:szCs w:val="22"/>
        </w:rPr>
        <w:fldChar w:fldCharType="end"/>
      </w:r>
      <w:r w:rsidR="008B3580">
        <w:rPr>
          <w:sz w:val="22"/>
          <w:szCs w:val="22"/>
        </w:rPr>
        <w:t>.</w:t>
      </w:r>
      <w:r w:rsidR="003D77A4">
        <w:rPr>
          <w:sz w:val="22"/>
          <w:szCs w:val="22"/>
        </w:rPr>
        <w:t xml:space="preserve"> Active states include active DL and active UL.</w:t>
      </w:r>
      <w:r w:rsidR="00AD670E">
        <w:rPr>
          <w:sz w:val="22"/>
          <w:szCs w:val="22"/>
        </w:rPr>
        <w:t xml:space="preserve"> </w:t>
      </w:r>
      <w:r w:rsidR="008D54C6">
        <w:rPr>
          <w:sz w:val="22"/>
          <w:szCs w:val="22"/>
        </w:rPr>
        <w:t xml:space="preserve">Definition of each state </w:t>
      </w:r>
      <w:r w:rsidR="00E52458">
        <w:rPr>
          <w:sz w:val="22"/>
          <w:szCs w:val="22"/>
        </w:rPr>
        <w:t xml:space="preserve">for 6G BS </w:t>
      </w:r>
      <w:r w:rsidR="008D54C6">
        <w:rPr>
          <w:sz w:val="22"/>
          <w:szCs w:val="22"/>
        </w:rPr>
        <w:t xml:space="preserve">can be same as the definition given in the </w:t>
      </w:r>
      <w:r w:rsidR="00E36BB4">
        <w:rPr>
          <w:sz w:val="22"/>
          <w:szCs w:val="22"/>
        </w:rPr>
        <w:t xml:space="preserve">TR 38.864. </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6B6416" w:rsidRPr="00E97819" w14:paraId="63975234"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77949F1D" w14:textId="145DD4E8" w:rsidR="006B6416" w:rsidRPr="00E97819" w:rsidRDefault="006B6416">
            <w:pPr>
              <w:pStyle w:val="TAH"/>
              <w:spacing w:before="120" w:after="120"/>
            </w:pPr>
            <w:r w:rsidRPr="00E97819">
              <w:t>Power state</w:t>
            </w:r>
          </w:p>
        </w:tc>
        <w:tc>
          <w:tcPr>
            <w:tcW w:w="4942" w:type="dxa"/>
            <w:tcBorders>
              <w:top w:val="double" w:sz="4" w:space="0" w:color="A5A5A5"/>
              <w:left w:val="double" w:sz="4" w:space="0" w:color="A5A5A5"/>
              <w:bottom w:val="double" w:sz="4" w:space="0" w:color="A5A5A5"/>
              <w:right w:val="double" w:sz="4" w:space="0" w:color="A5A5A5"/>
            </w:tcBorders>
            <w:vAlign w:val="center"/>
            <w:hideMark/>
          </w:tcPr>
          <w:p w14:paraId="1BA91A77" w14:textId="77777777" w:rsidR="006B6416" w:rsidRPr="00E97819" w:rsidRDefault="006B6416">
            <w:pPr>
              <w:pStyle w:val="TAH"/>
              <w:spacing w:before="120" w:after="120"/>
            </w:pPr>
            <w:r w:rsidRPr="00E97819">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16915AE" w14:textId="77777777" w:rsidR="006B6416" w:rsidRPr="00E97819" w:rsidRDefault="006B6416">
            <w:pPr>
              <w:pStyle w:val="TAH"/>
              <w:spacing w:before="120" w:after="120"/>
              <w:rPr>
                <w:sz w:val="20"/>
                <w:lang w:val="en-US"/>
              </w:rPr>
            </w:pPr>
            <w:r w:rsidRPr="00E97819">
              <w:rPr>
                <w:sz w:val="20"/>
                <w:lang w:val="en-US"/>
              </w:rPr>
              <w:t>Relative Power</w:t>
            </w:r>
            <w:r w:rsidRPr="00E97819">
              <w:t xml:space="preserve"> </w:t>
            </w:r>
            <w:r w:rsidRPr="00E97819">
              <w:rPr>
                <w:i/>
                <w:sz w:val="20"/>
              </w:rPr>
              <w:t>P</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77194DE" w14:textId="77777777" w:rsidR="006B6416" w:rsidRPr="00E97819" w:rsidRDefault="006B6416">
            <w:pPr>
              <w:pStyle w:val="TAH"/>
              <w:spacing w:before="120" w:after="120"/>
              <w:rPr>
                <w:rFonts w:eastAsia="Times New Roman"/>
                <w:sz w:val="20"/>
                <w:lang w:val="en-US"/>
              </w:rPr>
            </w:pPr>
            <w:r w:rsidRPr="00E97819">
              <w:rPr>
                <w:sz w:val="20"/>
                <w:lang w:val="en-US"/>
              </w:rPr>
              <w:t>Additional transition energy</w:t>
            </w:r>
            <w:r w:rsidRPr="00E97819">
              <w:rPr>
                <w:rFonts w:ascii="Times New Roman" w:hAnsi="Times New Roman"/>
                <w:sz w:val="20"/>
                <w:vertAlign w:val="superscript"/>
              </w:rPr>
              <w:t xml:space="preserve">2 </w:t>
            </w:r>
            <w:r w:rsidRPr="00E97819">
              <w:rPr>
                <w:i/>
                <w:sz w:val="20"/>
              </w:rPr>
              <w:t>E</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5B68EEA0" w14:textId="77777777" w:rsidR="006B6416" w:rsidRPr="00E97819" w:rsidRDefault="006B6416">
            <w:pPr>
              <w:pStyle w:val="TAH"/>
              <w:spacing w:before="120" w:after="120"/>
              <w:rPr>
                <w:rFonts w:ascii="Times" w:hAnsi="Times"/>
                <w:szCs w:val="24"/>
              </w:rPr>
            </w:pPr>
            <w:r w:rsidRPr="00E97819">
              <w:t>Total transition time</w:t>
            </w:r>
            <w:r w:rsidRPr="00E97819">
              <w:rPr>
                <w:i/>
              </w:rPr>
              <w:t xml:space="preserve"> T</w:t>
            </w:r>
          </w:p>
        </w:tc>
      </w:tr>
      <w:tr w:rsidR="006B6416" w:rsidRPr="00E97819" w14:paraId="6EAF2F19"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3F398C2D" w14:textId="77777777" w:rsidR="006B6416" w:rsidRPr="006F7E6E" w:rsidRDefault="006B6416">
            <w:pPr>
              <w:pStyle w:val="TAC"/>
              <w:spacing w:before="120" w:after="120"/>
            </w:pPr>
            <w:r w:rsidRPr="006F7E6E">
              <w:t>Deep sleep</w:t>
            </w:r>
            <w:r w:rsidRPr="006F7E6E">
              <w:rPr>
                <w:vertAlign w:val="superscript"/>
              </w:rPr>
              <w:t>1</w:t>
            </w:r>
          </w:p>
        </w:tc>
        <w:tc>
          <w:tcPr>
            <w:tcW w:w="4942" w:type="dxa"/>
            <w:tcBorders>
              <w:top w:val="double" w:sz="4" w:space="0" w:color="A5A5A5"/>
              <w:left w:val="double" w:sz="4" w:space="0" w:color="A5A5A5"/>
              <w:bottom w:val="double" w:sz="4" w:space="0" w:color="A5A5A5"/>
              <w:right w:val="double" w:sz="4" w:space="0" w:color="A5A5A5"/>
            </w:tcBorders>
            <w:hideMark/>
          </w:tcPr>
          <w:p w14:paraId="1DC37AC8" w14:textId="77777777" w:rsidR="006B6416" w:rsidRPr="00E97819" w:rsidRDefault="006B6416">
            <w:pPr>
              <w:pStyle w:val="TAL"/>
              <w:spacing w:before="120" w:after="120"/>
            </w:pPr>
            <w:r w:rsidRPr="00E97819">
              <w:t xml:space="preserve">There is neither DL transmission nor UL reception. </w:t>
            </w:r>
          </w:p>
          <w:p w14:paraId="6F4A1BBA" w14:textId="77777777" w:rsidR="006B6416" w:rsidRPr="00E97819" w:rsidRDefault="006B6416">
            <w:pPr>
              <w:pStyle w:val="TAL"/>
              <w:spacing w:before="120" w:after="120"/>
            </w:pPr>
            <w:r w:rsidRPr="00E97819">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9169CF2" w14:textId="77777777" w:rsidR="006B6416" w:rsidRPr="00E97819" w:rsidRDefault="006B6416">
            <w:pPr>
              <w:pStyle w:val="TAC"/>
              <w:spacing w:before="120" w:after="120"/>
            </w:pPr>
            <w:r w:rsidRPr="00E97819">
              <w:t>P1</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438F9275" w14:textId="77777777" w:rsidR="006B6416" w:rsidRPr="00E97819" w:rsidRDefault="006B6416">
            <w:pPr>
              <w:pStyle w:val="TAC"/>
              <w:spacing w:before="120" w:after="120"/>
            </w:pPr>
            <w:r w:rsidRPr="00E97819">
              <w:t>E1</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75F2623A" w14:textId="77777777" w:rsidR="006B6416" w:rsidRPr="00E97819" w:rsidRDefault="006B6416">
            <w:pPr>
              <w:pStyle w:val="TAC"/>
              <w:spacing w:before="120" w:after="120"/>
            </w:pPr>
            <w:r w:rsidRPr="00E97819">
              <w:t>T1</w:t>
            </w:r>
          </w:p>
        </w:tc>
      </w:tr>
      <w:tr w:rsidR="006B6416" w:rsidRPr="00E97819" w14:paraId="6400FC1F"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51AEBECD" w14:textId="77777777" w:rsidR="006B6416" w:rsidRPr="006F7E6E" w:rsidRDefault="006B6416">
            <w:pPr>
              <w:pStyle w:val="TAC"/>
              <w:spacing w:before="120" w:after="120"/>
            </w:pPr>
            <w:r w:rsidRPr="006F7E6E">
              <w:t>Light sleep</w:t>
            </w:r>
          </w:p>
        </w:tc>
        <w:tc>
          <w:tcPr>
            <w:tcW w:w="4942" w:type="dxa"/>
            <w:tcBorders>
              <w:top w:val="double" w:sz="4" w:space="0" w:color="A5A5A5"/>
              <w:left w:val="double" w:sz="4" w:space="0" w:color="A5A5A5"/>
              <w:bottom w:val="double" w:sz="4" w:space="0" w:color="A5A5A5"/>
              <w:right w:val="double" w:sz="4" w:space="0" w:color="A5A5A5"/>
            </w:tcBorders>
            <w:hideMark/>
          </w:tcPr>
          <w:p w14:paraId="37DAADE4" w14:textId="77777777" w:rsidR="006B6416" w:rsidRPr="00E97819" w:rsidRDefault="006B6416">
            <w:pPr>
              <w:pStyle w:val="TAL"/>
              <w:spacing w:before="120" w:after="120"/>
            </w:pPr>
            <w:r w:rsidRPr="00E97819">
              <w:t xml:space="preserve">There is neither DL transmission nor UL reception. </w:t>
            </w:r>
          </w:p>
          <w:p w14:paraId="5B4DE17D" w14:textId="77777777" w:rsidR="006B6416" w:rsidRPr="00E97819" w:rsidRDefault="006B6416">
            <w:pPr>
              <w:pStyle w:val="TAL"/>
              <w:spacing w:before="120" w:after="120"/>
            </w:pPr>
            <w:r w:rsidRPr="00E97819">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5D05432" w14:textId="77777777" w:rsidR="006B6416" w:rsidRPr="00E97819" w:rsidRDefault="006B6416">
            <w:pPr>
              <w:pStyle w:val="TAC"/>
              <w:spacing w:before="120" w:after="120"/>
            </w:pPr>
            <w:r w:rsidRPr="00E97819">
              <w:t>P2</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343AEF8F" w14:textId="77777777" w:rsidR="006B6416" w:rsidRPr="00E97819" w:rsidRDefault="006B6416">
            <w:pPr>
              <w:pStyle w:val="TAC"/>
              <w:spacing w:before="120" w:after="120"/>
            </w:pPr>
            <w:r w:rsidRPr="00E97819">
              <w:t>E2</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54052248" w14:textId="77777777" w:rsidR="006B6416" w:rsidRPr="00E97819" w:rsidRDefault="006B6416">
            <w:pPr>
              <w:pStyle w:val="TAC"/>
              <w:spacing w:before="120" w:after="120"/>
            </w:pPr>
            <w:r w:rsidRPr="00E97819">
              <w:t>T2</w:t>
            </w:r>
          </w:p>
        </w:tc>
      </w:tr>
      <w:tr w:rsidR="006B6416" w:rsidRPr="00E97819" w14:paraId="5E5ED13F"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14D5148B" w14:textId="77777777" w:rsidR="006B6416" w:rsidRPr="006F7E6E" w:rsidRDefault="006B6416">
            <w:pPr>
              <w:pStyle w:val="TAC"/>
              <w:spacing w:before="120" w:after="120"/>
            </w:pPr>
            <w:r w:rsidRPr="006F7E6E">
              <w:t>Micro sleep</w:t>
            </w:r>
          </w:p>
        </w:tc>
        <w:tc>
          <w:tcPr>
            <w:tcW w:w="4942" w:type="dxa"/>
            <w:tcBorders>
              <w:top w:val="double" w:sz="4" w:space="0" w:color="A5A5A5"/>
              <w:left w:val="double" w:sz="4" w:space="0" w:color="A5A5A5"/>
              <w:bottom w:val="double" w:sz="4" w:space="0" w:color="A5A5A5"/>
              <w:right w:val="double" w:sz="4" w:space="0" w:color="A5A5A5"/>
            </w:tcBorders>
            <w:hideMark/>
          </w:tcPr>
          <w:p w14:paraId="4D81E5D2" w14:textId="77777777" w:rsidR="006B6416" w:rsidRPr="00E97819" w:rsidRDefault="006B6416">
            <w:pPr>
              <w:pStyle w:val="TAL"/>
              <w:spacing w:before="120" w:after="120"/>
            </w:pPr>
            <w:r w:rsidRPr="00E97819">
              <w:t>There is neither DL transmission nor UL reception.</w:t>
            </w:r>
          </w:p>
          <w:p w14:paraId="0B5A9484" w14:textId="77777777" w:rsidR="006B6416" w:rsidRPr="00E97819" w:rsidRDefault="006B6416">
            <w:pPr>
              <w:pStyle w:val="TAL"/>
              <w:spacing w:before="120" w:after="120"/>
            </w:pPr>
            <w:r w:rsidRPr="00E97819">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D003CA8" w14:textId="77777777" w:rsidR="006B6416" w:rsidRPr="00E97819" w:rsidRDefault="006B6416">
            <w:pPr>
              <w:pStyle w:val="TAC"/>
              <w:spacing w:before="120" w:after="120"/>
            </w:pPr>
            <w:r w:rsidRPr="00E97819">
              <w:t>P3</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D23D56A" w14:textId="77777777" w:rsidR="006B6416" w:rsidRPr="00E97819" w:rsidRDefault="006B6416">
            <w:pPr>
              <w:pStyle w:val="TAC"/>
              <w:spacing w:before="120" w:after="120"/>
            </w:pPr>
            <w:r w:rsidRPr="00E97819">
              <w:t>0</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62BF4249" w14:textId="77777777" w:rsidR="006B6416" w:rsidRPr="00E97819" w:rsidRDefault="006B6416">
            <w:pPr>
              <w:pStyle w:val="TAC"/>
              <w:spacing w:before="120" w:after="120"/>
            </w:pPr>
            <w:r w:rsidRPr="00E97819">
              <w:t>0</w:t>
            </w:r>
          </w:p>
        </w:tc>
      </w:tr>
      <w:tr w:rsidR="006B6416" w:rsidRPr="00E97819" w14:paraId="38CEABFA"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768E38D9" w14:textId="77777777" w:rsidR="006B6416" w:rsidRPr="006F7E6E" w:rsidRDefault="006B6416">
            <w:pPr>
              <w:pStyle w:val="TAC"/>
              <w:spacing w:before="120" w:after="120"/>
            </w:pPr>
            <w:r w:rsidRPr="006F7E6E">
              <w:t>Active DL</w:t>
            </w:r>
          </w:p>
        </w:tc>
        <w:tc>
          <w:tcPr>
            <w:tcW w:w="4942" w:type="dxa"/>
            <w:tcBorders>
              <w:top w:val="double" w:sz="4" w:space="0" w:color="A5A5A5"/>
              <w:left w:val="double" w:sz="4" w:space="0" w:color="A5A5A5"/>
              <w:bottom w:val="double" w:sz="4" w:space="0" w:color="A5A5A5"/>
              <w:right w:val="double" w:sz="4" w:space="0" w:color="A5A5A5"/>
            </w:tcBorders>
            <w:hideMark/>
          </w:tcPr>
          <w:p w14:paraId="4927CA4D" w14:textId="77777777" w:rsidR="006B6416" w:rsidRPr="00E97819" w:rsidRDefault="006B6416">
            <w:pPr>
              <w:pStyle w:val="TAL"/>
              <w:spacing w:before="120" w:after="120"/>
            </w:pPr>
            <w:r w:rsidRPr="00E97819">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688D45A" w14:textId="77777777" w:rsidR="006B6416" w:rsidRPr="00E97819" w:rsidRDefault="006B6416">
            <w:pPr>
              <w:pStyle w:val="TAC"/>
              <w:spacing w:before="120" w:after="120"/>
            </w:pPr>
            <w:r w:rsidRPr="00E97819">
              <w:t>P4</w:t>
            </w:r>
          </w:p>
        </w:tc>
        <w:tc>
          <w:tcPr>
            <w:tcW w:w="2327" w:type="dxa"/>
            <w:gridSpan w:val="2"/>
            <w:vMerge w:val="restart"/>
            <w:tcBorders>
              <w:top w:val="double" w:sz="4" w:space="0" w:color="A5A5A5"/>
              <w:left w:val="double" w:sz="4" w:space="0" w:color="A5A5A5"/>
              <w:right w:val="double" w:sz="4" w:space="0" w:color="A5A5A5"/>
            </w:tcBorders>
            <w:vAlign w:val="center"/>
            <w:hideMark/>
          </w:tcPr>
          <w:p w14:paraId="1A473526" w14:textId="77777777" w:rsidR="006B6416" w:rsidRPr="00E97819" w:rsidRDefault="006B6416">
            <w:pPr>
              <w:pStyle w:val="TAC"/>
              <w:spacing w:before="120" w:after="120"/>
            </w:pPr>
            <w:r w:rsidRPr="00E97819">
              <w:t>N</w:t>
            </w:r>
            <w:r w:rsidRPr="00E97819">
              <w:rPr>
                <w:rFonts w:hint="eastAsia"/>
                <w:lang w:eastAsia="zh-CN"/>
              </w:rPr>
              <w:t>.</w:t>
            </w:r>
            <w:r w:rsidRPr="00E97819">
              <w:t>A.</w:t>
            </w:r>
          </w:p>
        </w:tc>
      </w:tr>
      <w:tr w:rsidR="006B6416" w:rsidRPr="00E97819" w14:paraId="705B0C70" w14:textId="77777777" w:rsidTr="006B6416">
        <w:tc>
          <w:tcPr>
            <w:tcW w:w="1373" w:type="dxa"/>
            <w:tcBorders>
              <w:top w:val="double" w:sz="4" w:space="0" w:color="A5A5A5"/>
              <w:left w:val="double" w:sz="4" w:space="0" w:color="A5A5A5"/>
              <w:bottom w:val="double" w:sz="4" w:space="0" w:color="A5A5A5"/>
              <w:right w:val="double" w:sz="4" w:space="0" w:color="A5A5A5"/>
            </w:tcBorders>
            <w:vAlign w:val="center"/>
            <w:hideMark/>
          </w:tcPr>
          <w:p w14:paraId="6BA85FFF" w14:textId="77777777" w:rsidR="006B6416" w:rsidRPr="006F7E6E" w:rsidRDefault="006B6416">
            <w:pPr>
              <w:pStyle w:val="TAC"/>
              <w:spacing w:before="120" w:after="120"/>
            </w:pPr>
            <w:r w:rsidRPr="006F7E6E">
              <w:t>Active UL</w:t>
            </w:r>
          </w:p>
        </w:tc>
        <w:tc>
          <w:tcPr>
            <w:tcW w:w="4942" w:type="dxa"/>
            <w:tcBorders>
              <w:top w:val="double" w:sz="4" w:space="0" w:color="A5A5A5"/>
              <w:left w:val="double" w:sz="4" w:space="0" w:color="A5A5A5"/>
              <w:bottom w:val="double" w:sz="4" w:space="0" w:color="A5A5A5"/>
              <w:right w:val="double" w:sz="4" w:space="0" w:color="A5A5A5"/>
            </w:tcBorders>
            <w:hideMark/>
          </w:tcPr>
          <w:p w14:paraId="3577B319" w14:textId="77777777" w:rsidR="006B6416" w:rsidRPr="00E97819" w:rsidRDefault="006B6416">
            <w:pPr>
              <w:pStyle w:val="TAL"/>
              <w:spacing w:before="120" w:after="120"/>
            </w:pPr>
            <w:r w:rsidRPr="00E97819">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C1E8A7E" w14:textId="77777777" w:rsidR="006B6416" w:rsidRPr="00E97819" w:rsidRDefault="006B6416">
            <w:pPr>
              <w:spacing w:before="120" w:after="120"/>
              <w:jc w:val="center"/>
            </w:pPr>
            <w:r w:rsidRPr="00E97819">
              <w:t>P5</w:t>
            </w:r>
          </w:p>
        </w:tc>
        <w:tc>
          <w:tcPr>
            <w:tcW w:w="2327" w:type="dxa"/>
            <w:gridSpan w:val="2"/>
            <w:vMerge/>
            <w:tcBorders>
              <w:left w:val="double" w:sz="4" w:space="0" w:color="A5A5A5"/>
              <w:bottom w:val="double" w:sz="4" w:space="0" w:color="A5A5A5"/>
              <w:right w:val="double" w:sz="4" w:space="0" w:color="A5A5A5"/>
            </w:tcBorders>
            <w:hideMark/>
          </w:tcPr>
          <w:p w14:paraId="4AB3D765" w14:textId="77777777" w:rsidR="006B6416" w:rsidRPr="00E97819" w:rsidRDefault="006B6416">
            <w:pPr>
              <w:spacing w:before="120" w:after="120"/>
            </w:pPr>
          </w:p>
        </w:tc>
      </w:tr>
      <w:tr w:rsidR="006B6416" w:rsidRPr="00E97819" w14:paraId="0F565311" w14:textId="77777777">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6FF92137" w14:textId="77777777" w:rsidR="006B6416" w:rsidRPr="00E97819" w:rsidRDefault="006B6416">
            <w:pPr>
              <w:pStyle w:val="TAN"/>
              <w:spacing w:before="120" w:after="120"/>
            </w:pPr>
            <w:r w:rsidRPr="00E97819">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437C36FD" w14:textId="77777777" w:rsidR="006B6416" w:rsidRPr="00E97819" w:rsidRDefault="006B6416">
            <w:pPr>
              <w:pStyle w:val="TAN"/>
              <w:spacing w:before="120" w:after="120"/>
            </w:pPr>
            <w:r w:rsidRPr="00E97819">
              <w:t>Note 2: Unit in relative power times duration.</w:t>
            </w:r>
          </w:p>
        </w:tc>
      </w:tr>
    </w:tbl>
    <w:p w14:paraId="626DD474" w14:textId="4E633BB8" w:rsidR="00E36BB4" w:rsidRPr="00E36BB4" w:rsidRDefault="00B50A60" w:rsidP="00E36BB4">
      <w:pPr>
        <w:pStyle w:val="Caption"/>
        <w:spacing w:before="120" w:after="120"/>
        <w:jc w:val="center"/>
        <w:rPr>
          <w:b/>
          <w:bCs/>
          <w:i w:val="0"/>
          <w:iCs w:val="0"/>
          <w:color w:val="000000" w:themeColor="text1"/>
          <w:sz w:val="22"/>
          <w:szCs w:val="22"/>
        </w:rPr>
      </w:pPr>
      <w:bookmarkStart w:id="1" w:name="_Ref209618284"/>
      <w:r w:rsidRPr="00B50A60">
        <w:rPr>
          <w:b/>
          <w:bCs/>
          <w:i w:val="0"/>
          <w:iCs w:val="0"/>
          <w:color w:val="000000" w:themeColor="text1"/>
          <w:sz w:val="22"/>
          <w:szCs w:val="22"/>
        </w:rPr>
        <w:t xml:space="preserve">Table </w:t>
      </w:r>
      <w:r w:rsidRPr="00B50A60">
        <w:rPr>
          <w:b/>
          <w:bCs/>
          <w:i w:val="0"/>
          <w:iCs w:val="0"/>
          <w:color w:val="000000" w:themeColor="text1"/>
          <w:sz w:val="22"/>
          <w:szCs w:val="22"/>
        </w:rPr>
        <w:fldChar w:fldCharType="begin"/>
      </w:r>
      <w:r w:rsidRPr="00B50A60">
        <w:rPr>
          <w:b/>
          <w:bCs/>
          <w:i w:val="0"/>
          <w:iCs w:val="0"/>
          <w:color w:val="000000" w:themeColor="text1"/>
          <w:sz w:val="22"/>
          <w:szCs w:val="22"/>
        </w:rPr>
        <w:instrText xml:space="preserve"> SEQ Table \* ARABIC </w:instrText>
      </w:r>
      <w:r w:rsidRPr="00B50A60">
        <w:rPr>
          <w:b/>
          <w:bCs/>
          <w:i w:val="0"/>
          <w:iCs w:val="0"/>
          <w:color w:val="000000" w:themeColor="text1"/>
          <w:sz w:val="22"/>
          <w:szCs w:val="22"/>
        </w:rPr>
        <w:fldChar w:fldCharType="separate"/>
      </w:r>
      <w:r w:rsidR="0048313C">
        <w:rPr>
          <w:b/>
          <w:bCs/>
          <w:i w:val="0"/>
          <w:iCs w:val="0"/>
          <w:noProof/>
          <w:color w:val="000000" w:themeColor="text1"/>
          <w:sz w:val="22"/>
          <w:szCs w:val="22"/>
        </w:rPr>
        <w:t>1</w:t>
      </w:r>
      <w:r w:rsidRPr="00B50A60">
        <w:rPr>
          <w:b/>
          <w:bCs/>
          <w:i w:val="0"/>
          <w:iCs w:val="0"/>
          <w:color w:val="000000" w:themeColor="text1"/>
          <w:sz w:val="22"/>
          <w:szCs w:val="22"/>
        </w:rPr>
        <w:fldChar w:fldCharType="end"/>
      </w:r>
      <w:bookmarkEnd w:id="1"/>
      <w:r w:rsidRPr="00B50A60">
        <w:rPr>
          <w:b/>
          <w:bCs/>
          <w:i w:val="0"/>
          <w:iCs w:val="0"/>
          <w:color w:val="000000" w:themeColor="text1"/>
          <w:sz w:val="22"/>
          <w:szCs w:val="22"/>
        </w:rPr>
        <w:t>: Power states of BS power consumption model</w:t>
      </w:r>
      <w:r w:rsidR="00405DAF">
        <w:rPr>
          <w:b/>
          <w:bCs/>
          <w:i w:val="0"/>
          <w:iCs w:val="0"/>
          <w:color w:val="000000" w:themeColor="text1"/>
          <w:sz w:val="22"/>
          <w:szCs w:val="22"/>
        </w:rPr>
        <w:t xml:space="preserve"> </w:t>
      </w:r>
      <w:r w:rsidR="00136720">
        <w:rPr>
          <w:b/>
          <w:bCs/>
          <w:i w:val="0"/>
          <w:iCs w:val="0"/>
          <w:color w:val="000000" w:themeColor="text1"/>
          <w:sz w:val="22"/>
          <w:szCs w:val="22"/>
        </w:rPr>
        <w:t>[1]</w:t>
      </w:r>
    </w:p>
    <w:p w14:paraId="43967975" w14:textId="746CE82C" w:rsidR="00E36BB4" w:rsidRPr="00423B70" w:rsidRDefault="00BE3378" w:rsidP="00E36BB4">
      <w:pPr>
        <w:pStyle w:val="YJ-Proposal"/>
        <w:numPr>
          <w:ilvl w:val="0"/>
          <w:numId w:val="4"/>
        </w:numPr>
        <w:spacing w:before="120" w:after="120"/>
        <w:rPr>
          <w:i w:val="0"/>
          <w:iCs w:val="0"/>
          <w:sz w:val="22"/>
          <w:szCs w:val="22"/>
          <w:lang w:val="en-US" w:eastAsia="zh-CN"/>
        </w:rPr>
      </w:pPr>
      <w:bookmarkStart w:id="2" w:name="P2"/>
      <w:r>
        <w:rPr>
          <w:i w:val="0"/>
          <w:iCs w:val="0"/>
          <w:sz w:val="22"/>
          <w:szCs w:val="22"/>
          <w:lang w:val="en-US" w:eastAsia="zh-CN"/>
        </w:rPr>
        <w:t xml:space="preserve">For 6G BS, </w:t>
      </w:r>
      <w:r w:rsidR="001518D8">
        <w:rPr>
          <w:i w:val="0"/>
          <w:iCs w:val="0"/>
          <w:sz w:val="22"/>
          <w:szCs w:val="22"/>
          <w:lang w:val="en-US" w:eastAsia="zh-CN"/>
        </w:rPr>
        <w:t xml:space="preserve">reuse the </w:t>
      </w:r>
      <w:r>
        <w:rPr>
          <w:i w:val="0"/>
          <w:iCs w:val="0"/>
          <w:sz w:val="22"/>
          <w:szCs w:val="22"/>
          <w:lang w:val="en-US" w:eastAsia="zh-CN"/>
        </w:rPr>
        <w:t>d</w:t>
      </w:r>
      <w:r w:rsidR="00E36BB4">
        <w:rPr>
          <w:i w:val="0"/>
          <w:iCs w:val="0"/>
          <w:sz w:val="22"/>
          <w:szCs w:val="22"/>
          <w:lang w:val="en-US" w:eastAsia="zh-CN"/>
        </w:rPr>
        <w:t>efinition of deep sleep, light sleep, micro sleep, active DL and act</w:t>
      </w:r>
      <w:r w:rsidR="00BC2C74">
        <w:rPr>
          <w:i w:val="0"/>
          <w:iCs w:val="0"/>
          <w:sz w:val="22"/>
          <w:szCs w:val="22"/>
          <w:lang w:val="en-US" w:eastAsia="zh-CN"/>
        </w:rPr>
        <w:t xml:space="preserve">ive UL </w:t>
      </w:r>
      <w:r w:rsidR="0017531C">
        <w:rPr>
          <w:i w:val="0"/>
          <w:iCs w:val="0"/>
          <w:sz w:val="22"/>
          <w:szCs w:val="22"/>
          <w:lang w:val="en-US" w:eastAsia="zh-CN"/>
        </w:rPr>
        <w:t>state</w:t>
      </w:r>
      <w:r w:rsidR="00315BC3">
        <w:rPr>
          <w:i w:val="0"/>
          <w:iCs w:val="0"/>
          <w:sz w:val="22"/>
          <w:szCs w:val="22"/>
          <w:lang w:val="en-US" w:eastAsia="zh-CN"/>
        </w:rPr>
        <w:t>s</w:t>
      </w:r>
      <w:r w:rsidR="0017531C">
        <w:rPr>
          <w:i w:val="0"/>
          <w:iCs w:val="0"/>
          <w:sz w:val="22"/>
          <w:szCs w:val="22"/>
          <w:lang w:val="en-US" w:eastAsia="zh-CN"/>
        </w:rPr>
        <w:t xml:space="preserve"> </w:t>
      </w:r>
      <w:r w:rsidR="00B04056">
        <w:rPr>
          <w:i w:val="0"/>
          <w:iCs w:val="0"/>
          <w:sz w:val="22"/>
          <w:szCs w:val="22"/>
          <w:lang w:val="en-US" w:eastAsia="zh-CN"/>
        </w:rPr>
        <w:t>as</w:t>
      </w:r>
      <w:r w:rsidR="007D05DB">
        <w:rPr>
          <w:i w:val="0"/>
          <w:iCs w:val="0"/>
          <w:sz w:val="22"/>
          <w:szCs w:val="22"/>
          <w:lang w:val="en-US" w:eastAsia="zh-CN"/>
        </w:rPr>
        <w:t xml:space="preserve"> in the TR 38.864</w:t>
      </w:r>
      <w:r w:rsidR="00E36BB4">
        <w:rPr>
          <w:i w:val="0"/>
          <w:iCs w:val="0"/>
          <w:sz w:val="22"/>
          <w:szCs w:val="22"/>
          <w:lang w:val="en-US" w:eastAsia="zh-CN"/>
        </w:rPr>
        <w:t>.</w:t>
      </w:r>
    </w:p>
    <w:bookmarkEnd w:id="2"/>
    <w:p w14:paraId="18074899" w14:textId="4AC4B120" w:rsidR="00700553" w:rsidRPr="00700553" w:rsidRDefault="00700553" w:rsidP="00700553">
      <w:pPr>
        <w:spacing w:beforeLines="0" w:before="120" w:beforeAutospacing="1" w:afterLines="0" w:after="120" w:afterAutospacing="1" w:line="240" w:lineRule="auto"/>
        <w:jc w:val="left"/>
        <w:rPr>
          <w:rFonts w:eastAsia="Times New Roman"/>
          <w:kern w:val="0"/>
          <w:sz w:val="22"/>
          <w:szCs w:val="22"/>
          <w:lang w:eastAsia="en-US"/>
        </w:rPr>
      </w:pPr>
      <w:r w:rsidRPr="00700553">
        <w:rPr>
          <w:rFonts w:eastAsia="Times New Roman"/>
          <w:kern w:val="0"/>
          <w:sz w:val="22"/>
          <w:szCs w:val="22"/>
          <w:lang w:eastAsia="en-US"/>
        </w:rPr>
        <w:t xml:space="preserve">In previous studies on 5G base stations, relative power consumption values for each sleep state and baseline configuration set were defined and documented in </w:t>
      </w:r>
      <w:r w:rsidR="00D26286" w:rsidRPr="007C652A">
        <w:rPr>
          <w:rFonts w:eastAsia="Times New Roman"/>
          <w:kern w:val="0"/>
          <w:sz w:val="22"/>
          <w:szCs w:val="22"/>
          <w:lang w:eastAsia="en-US"/>
        </w:rPr>
        <w:fldChar w:fldCharType="begin"/>
      </w:r>
      <w:r w:rsidR="00D26286" w:rsidRPr="007C652A">
        <w:rPr>
          <w:rFonts w:eastAsia="Times New Roman"/>
          <w:kern w:val="0"/>
          <w:sz w:val="22"/>
          <w:szCs w:val="22"/>
          <w:lang w:eastAsia="en-US"/>
        </w:rPr>
        <w:instrText xml:space="preserve"> REF _Ref209619838 \h </w:instrText>
      </w:r>
      <w:r w:rsidR="007C652A" w:rsidRPr="007C652A">
        <w:rPr>
          <w:rFonts w:eastAsia="Times New Roman"/>
          <w:kern w:val="0"/>
          <w:sz w:val="22"/>
          <w:szCs w:val="22"/>
          <w:lang w:eastAsia="en-US"/>
        </w:rPr>
        <w:instrText xml:space="preserve"> \* MERGEFORMAT </w:instrText>
      </w:r>
      <w:r w:rsidR="00D26286" w:rsidRPr="007C652A">
        <w:rPr>
          <w:rFonts w:eastAsia="Times New Roman"/>
          <w:kern w:val="0"/>
          <w:sz w:val="22"/>
          <w:szCs w:val="22"/>
          <w:lang w:eastAsia="en-US"/>
        </w:rPr>
      </w:r>
      <w:r w:rsidR="00D26286" w:rsidRPr="007C652A">
        <w:rPr>
          <w:rFonts w:eastAsia="Times New Roman"/>
          <w:kern w:val="0"/>
          <w:sz w:val="22"/>
          <w:szCs w:val="22"/>
          <w:lang w:eastAsia="en-US"/>
        </w:rPr>
        <w:fldChar w:fldCharType="separate"/>
      </w:r>
      <w:r w:rsidR="0048313C" w:rsidRPr="0048313C">
        <w:rPr>
          <w:color w:val="000000" w:themeColor="text1"/>
          <w:sz w:val="22"/>
          <w:szCs w:val="22"/>
        </w:rPr>
        <w:t xml:space="preserve">Table </w:t>
      </w:r>
      <w:r w:rsidR="0048313C" w:rsidRPr="0048313C">
        <w:rPr>
          <w:noProof/>
          <w:color w:val="000000" w:themeColor="text1"/>
          <w:sz w:val="22"/>
          <w:szCs w:val="22"/>
        </w:rPr>
        <w:t>2</w:t>
      </w:r>
      <w:r w:rsidR="00D26286" w:rsidRPr="007C652A">
        <w:rPr>
          <w:rFonts w:eastAsia="Times New Roman"/>
          <w:kern w:val="0"/>
          <w:sz w:val="22"/>
          <w:szCs w:val="22"/>
          <w:lang w:eastAsia="en-US"/>
        </w:rPr>
        <w:fldChar w:fldCharType="end"/>
      </w:r>
      <w:r w:rsidRPr="00700553">
        <w:rPr>
          <w:rFonts w:eastAsia="Times New Roman"/>
          <w:kern w:val="0"/>
          <w:sz w:val="22"/>
          <w:szCs w:val="22"/>
          <w:lang w:eastAsia="en-US"/>
        </w:rPr>
        <w:t>. These configuration sets correspond to:</w:t>
      </w:r>
    </w:p>
    <w:p w14:paraId="6A78CA67" w14:textId="77777777" w:rsidR="00700553" w:rsidRPr="00700553" w:rsidRDefault="00700553" w:rsidP="00D90E42">
      <w:pPr>
        <w:numPr>
          <w:ilvl w:val="0"/>
          <w:numId w:val="20"/>
        </w:numPr>
        <w:spacing w:beforeLines="0" w:before="100" w:beforeAutospacing="1" w:afterLines="0" w:after="100" w:afterAutospacing="1" w:line="240" w:lineRule="auto"/>
        <w:jc w:val="left"/>
        <w:rPr>
          <w:rFonts w:eastAsia="Times New Roman"/>
          <w:kern w:val="0"/>
          <w:sz w:val="22"/>
          <w:szCs w:val="22"/>
          <w:lang w:eastAsia="en-US"/>
        </w:rPr>
      </w:pPr>
      <w:r w:rsidRPr="00700553">
        <w:rPr>
          <w:rFonts w:eastAsia="Times New Roman"/>
          <w:kern w:val="0"/>
          <w:sz w:val="22"/>
          <w:szCs w:val="22"/>
          <w:lang w:eastAsia="en-US"/>
        </w:rPr>
        <w:t>Set 1: FR1 TDD</w:t>
      </w:r>
    </w:p>
    <w:p w14:paraId="36F9D3CB" w14:textId="77777777" w:rsidR="00700553" w:rsidRPr="00700553" w:rsidRDefault="00700553" w:rsidP="00D90E42">
      <w:pPr>
        <w:numPr>
          <w:ilvl w:val="0"/>
          <w:numId w:val="20"/>
        </w:numPr>
        <w:spacing w:beforeLines="0" w:before="100" w:beforeAutospacing="1" w:afterLines="0" w:after="100" w:afterAutospacing="1" w:line="240" w:lineRule="auto"/>
        <w:jc w:val="left"/>
        <w:rPr>
          <w:rFonts w:eastAsia="Times New Roman"/>
          <w:kern w:val="0"/>
          <w:sz w:val="22"/>
          <w:szCs w:val="22"/>
          <w:lang w:eastAsia="en-US"/>
        </w:rPr>
      </w:pPr>
      <w:r w:rsidRPr="00700553">
        <w:rPr>
          <w:rFonts w:eastAsia="Times New Roman"/>
          <w:kern w:val="0"/>
          <w:sz w:val="22"/>
          <w:szCs w:val="22"/>
          <w:lang w:eastAsia="en-US"/>
        </w:rPr>
        <w:t>Set 2: FR1 FDD</w:t>
      </w:r>
    </w:p>
    <w:p w14:paraId="293EEEAF" w14:textId="77777777" w:rsidR="00700553" w:rsidRPr="00700553" w:rsidRDefault="00700553" w:rsidP="00D90E42">
      <w:pPr>
        <w:numPr>
          <w:ilvl w:val="0"/>
          <w:numId w:val="20"/>
        </w:numPr>
        <w:spacing w:beforeLines="0" w:before="100" w:beforeAutospacing="1" w:afterLines="0" w:after="100" w:afterAutospacing="1" w:line="240" w:lineRule="auto"/>
        <w:jc w:val="left"/>
        <w:rPr>
          <w:rFonts w:eastAsia="Times New Roman"/>
          <w:kern w:val="0"/>
          <w:sz w:val="22"/>
          <w:szCs w:val="22"/>
          <w:lang w:eastAsia="en-US"/>
        </w:rPr>
      </w:pPr>
      <w:r w:rsidRPr="00700553">
        <w:rPr>
          <w:rFonts w:eastAsia="Times New Roman"/>
          <w:kern w:val="0"/>
          <w:sz w:val="22"/>
          <w:szCs w:val="22"/>
          <w:lang w:eastAsia="en-US"/>
        </w:rPr>
        <w:t>Set 3: FR2 TDD</w:t>
      </w:r>
    </w:p>
    <w:p w14:paraId="6E57848A" w14:textId="77777777" w:rsidR="00700553" w:rsidRPr="00700553" w:rsidRDefault="00700553" w:rsidP="00700553">
      <w:pPr>
        <w:spacing w:beforeLines="0" w:before="120" w:beforeAutospacing="1" w:afterLines="0" w:after="120" w:afterAutospacing="1" w:line="240" w:lineRule="auto"/>
        <w:jc w:val="left"/>
        <w:rPr>
          <w:rFonts w:eastAsia="Times New Roman"/>
          <w:kern w:val="0"/>
          <w:sz w:val="22"/>
          <w:szCs w:val="22"/>
          <w:lang w:eastAsia="en-US"/>
        </w:rPr>
      </w:pPr>
      <w:r w:rsidRPr="00700553">
        <w:rPr>
          <w:rFonts w:eastAsia="Times New Roman"/>
          <w:kern w:val="0"/>
          <w:sz w:val="22"/>
          <w:szCs w:val="22"/>
          <w:lang w:eastAsia="en-US"/>
        </w:rPr>
        <w:t>These values have been widely used as reference points for evaluating energy efficiency across different deployment scenarios.</w:t>
      </w:r>
    </w:p>
    <w:p w14:paraId="7C15E36C" w14:textId="77777777" w:rsidR="00D26286" w:rsidRPr="00D26286" w:rsidRDefault="00D26286" w:rsidP="00D26286">
      <w:pPr>
        <w:spacing w:beforeLines="0" w:before="120" w:beforeAutospacing="1" w:afterLines="0" w:after="120" w:afterAutospacing="1" w:line="240" w:lineRule="auto"/>
        <w:jc w:val="left"/>
        <w:rPr>
          <w:rFonts w:eastAsia="Times New Roman"/>
          <w:kern w:val="0"/>
          <w:sz w:val="22"/>
          <w:szCs w:val="22"/>
          <w:lang w:eastAsia="en-US"/>
        </w:rPr>
      </w:pPr>
      <w:r w:rsidRPr="00D26286">
        <w:rPr>
          <w:rFonts w:eastAsia="Times New Roman"/>
          <w:kern w:val="0"/>
          <w:sz w:val="22"/>
          <w:szCs w:val="22"/>
          <w:lang w:eastAsia="en-US"/>
        </w:rPr>
        <w:t>For 6G base stations, the relative power consumption values defined for Set 1, Set 2, and Set 3 in [1] can be reused for FR1 and FR2 configurations. However, with the introduction of FR3 reference configurations in 6G systems, it becomes necessary to extend this framework to include FR3.</w:t>
      </w:r>
    </w:p>
    <w:p w14:paraId="6EC29FFE" w14:textId="77777777" w:rsidR="00D26286" w:rsidRPr="00D26286" w:rsidRDefault="00D26286" w:rsidP="00D26286">
      <w:pPr>
        <w:spacing w:beforeLines="0" w:before="100" w:beforeAutospacing="1" w:afterLines="0" w:after="100" w:afterAutospacing="1" w:line="240" w:lineRule="auto"/>
        <w:jc w:val="left"/>
        <w:rPr>
          <w:rFonts w:eastAsia="Times New Roman"/>
          <w:kern w:val="0"/>
          <w:sz w:val="22"/>
          <w:szCs w:val="22"/>
          <w:lang w:eastAsia="en-US"/>
        </w:rPr>
      </w:pPr>
      <w:r w:rsidRPr="00D26286">
        <w:rPr>
          <w:rFonts w:eastAsia="Times New Roman"/>
          <w:kern w:val="0"/>
          <w:sz w:val="22"/>
          <w:szCs w:val="22"/>
          <w:lang w:eastAsia="en-US"/>
        </w:rPr>
        <w:lastRenderedPageBreak/>
        <w:t>The relative power consumption values for FR3 should be defined for each power state with respect to the deep sleep state, following the same methodology applied to previous frequency ranges. This approach ensures consistency and comparability across all configurations.</w:t>
      </w:r>
    </w:p>
    <w:p w14:paraId="3B80B38F" w14:textId="77777777" w:rsidR="00D26286" w:rsidRPr="00D26286" w:rsidRDefault="00D26286" w:rsidP="00D26286">
      <w:pPr>
        <w:spacing w:beforeLines="0" w:before="120" w:beforeAutospacing="1" w:afterLines="0" w:after="120" w:afterAutospacing="1" w:line="240" w:lineRule="auto"/>
        <w:jc w:val="left"/>
        <w:rPr>
          <w:rFonts w:eastAsia="Times New Roman"/>
          <w:kern w:val="0"/>
          <w:sz w:val="22"/>
          <w:szCs w:val="22"/>
          <w:lang w:eastAsia="en-US"/>
        </w:rPr>
      </w:pPr>
      <w:r w:rsidRPr="00D26286">
        <w:rPr>
          <w:rFonts w:eastAsia="Times New Roman"/>
          <w:kern w:val="0"/>
          <w:sz w:val="22"/>
          <w:szCs w:val="22"/>
          <w:lang w:eastAsia="en-US"/>
        </w:rPr>
        <w:t>Defining these values for FR3 will enable comprehensive energy efficiency evaluations for 6G base stations and support accurate modeling of energy-saving techniques across all relevant frequency ranges.</w:t>
      </w:r>
    </w:p>
    <w:p w14:paraId="3AB51BF7" w14:textId="0B1A35BF" w:rsidR="00700553" w:rsidRPr="00D215B5" w:rsidRDefault="00D26286" w:rsidP="00D215B5">
      <w:pPr>
        <w:spacing w:before="120" w:after="120"/>
        <w:rPr>
          <w:sz w:val="22"/>
          <w:szCs w:val="22"/>
        </w:rPr>
      </w:pPr>
      <w:r w:rsidRPr="00D26286">
        <w:rPr>
          <w:sz w:val="22"/>
          <w:szCs w:val="22"/>
        </w:rPr>
        <w:t xml:space="preserve">We propose to define </w:t>
      </w:r>
      <w:r w:rsidRPr="007C652A">
        <w:rPr>
          <w:rStyle w:val="Strong"/>
          <w:b w:val="0"/>
          <w:sz w:val="22"/>
          <w:szCs w:val="22"/>
        </w:rPr>
        <w:t>relative power consumption values for FR3 reference configurations</w:t>
      </w:r>
      <w:r w:rsidRPr="00D26286">
        <w:rPr>
          <w:sz w:val="22"/>
          <w:szCs w:val="22"/>
        </w:rPr>
        <w:t>, using deep sleep as the baseline for all power states. This will complement the existing sets for FR1 and FR2 and provide a complete framework for energy efficiency studies in 6G systems.</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EB3098" w:rsidRPr="00E97819" w14:paraId="75C4F090" w14:textId="77777777">
        <w:trPr>
          <w:trHeight w:val="20"/>
          <w:jc w:val="center"/>
        </w:trPr>
        <w:tc>
          <w:tcPr>
            <w:tcW w:w="0" w:type="auto"/>
            <w:vMerge w:val="restart"/>
            <w:vAlign w:val="center"/>
          </w:tcPr>
          <w:p w14:paraId="03D64361" w14:textId="77777777" w:rsidR="00EB3098" w:rsidRPr="00E97819" w:rsidRDefault="00EB3098">
            <w:pPr>
              <w:pStyle w:val="TAH"/>
              <w:spacing w:before="120" w:after="120"/>
            </w:pPr>
            <w:r w:rsidRPr="00E97819">
              <w:t>Power state</w:t>
            </w:r>
          </w:p>
        </w:tc>
        <w:tc>
          <w:tcPr>
            <w:tcW w:w="0" w:type="auto"/>
            <w:gridSpan w:val="3"/>
            <w:vAlign w:val="center"/>
          </w:tcPr>
          <w:p w14:paraId="4DE38600" w14:textId="77777777" w:rsidR="00EB3098" w:rsidRPr="00E97819" w:rsidRDefault="00EB3098">
            <w:pPr>
              <w:pStyle w:val="TAH"/>
              <w:spacing w:before="120" w:after="120"/>
            </w:pPr>
            <w:r w:rsidRPr="00E97819">
              <w:t>BS Category 1</w:t>
            </w:r>
          </w:p>
        </w:tc>
        <w:tc>
          <w:tcPr>
            <w:tcW w:w="0" w:type="auto"/>
            <w:gridSpan w:val="3"/>
            <w:vAlign w:val="center"/>
          </w:tcPr>
          <w:p w14:paraId="2C989CD2" w14:textId="77777777" w:rsidR="00EB3098" w:rsidRPr="00E97819" w:rsidRDefault="00EB3098">
            <w:pPr>
              <w:pStyle w:val="TAH"/>
              <w:spacing w:before="120" w:after="120"/>
            </w:pPr>
            <w:r w:rsidRPr="00E97819">
              <w:t>BS Category 2</w:t>
            </w:r>
          </w:p>
        </w:tc>
      </w:tr>
      <w:tr w:rsidR="00EB3098" w:rsidRPr="00E97819" w14:paraId="4F3C95CC" w14:textId="77777777">
        <w:trPr>
          <w:trHeight w:val="20"/>
          <w:jc w:val="center"/>
        </w:trPr>
        <w:tc>
          <w:tcPr>
            <w:tcW w:w="0" w:type="auto"/>
            <w:vMerge/>
            <w:vAlign w:val="center"/>
          </w:tcPr>
          <w:p w14:paraId="1F4DC112" w14:textId="77777777" w:rsidR="00EB3098" w:rsidRPr="00E97819" w:rsidRDefault="00EB3098">
            <w:pPr>
              <w:pStyle w:val="TAH"/>
              <w:spacing w:before="120" w:after="120"/>
            </w:pPr>
          </w:p>
        </w:tc>
        <w:tc>
          <w:tcPr>
            <w:tcW w:w="0" w:type="auto"/>
            <w:vAlign w:val="center"/>
          </w:tcPr>
          <w:p w14:paraId="04F493A7" w14:textId="77777777" w:rsidR="00EB3098" w:rsidRPr="00E97819" w:rsidRDefault="00EB3098">
            <w:pPr>
              <w:pStyle w:val="TAH"/>
              <w:spacing w:before="120" w:after="120"/>
            </w:pPr>
            <w:r w:rsidRPr="00E97819">
              <w:rPr>
                <w:rFonts w:hint="eastAsia"/>
              </w:rPr>
              <w:t>S</w:t>
            </w:r>
            <w:r w:rsidRPr="00E97819">
              <w:t>et 1</w:t>
            </w:r>
          </w:p>
        </w:tc>
        <w:tc>
          <w:tcPr>
            <w:tcW w:w="0" w:type="auto"/>
            <w:vAlign w:val="center"/>
          </w:tcPr>
          <w:p w14:paraId="35D1256A" w14:textId="77777777" w:rsidR="00EB3098" w:rsidRPr="00E97819" w:rsidRDefault="00EB3098">
            <w:pPr>
              <w:pStyle w:val="TAH"/>
              <w:spacing w:before="120" w:after="120"/>
            </w:pPr>
            <w:r w:rsidRPr="00E97819">
              <w:t>Set 2</w:t>
            </w:r>
          </w:p>
        </w:tc>
        <w:tc>
          <w:tcPr>
            <w:tcW w:w="0" w:type="auto"/>
            <w:vAlign w:val="center"/>
          </w:tcPr>
          <w:p w14:paraId="339532BE" w14:textId="77777777" w:rsidR="00EB3098" w:rsidRPr="00E97819" w:rsidRDefault="00EB3098">
            <w:pPr>
              <w:pStyle w:val="TAH"/>
              <w:spacing w:before="120" w:after="120"/>
            </w:pPr>
            <w:r w:rsidRPr="00E97819">
              <w:t>Set 3</w:t>
            </w:r>
          </w:p>
        </w:tc>
        <w:tc>
          <w:tcPr>
            <w:tcW w:w="0" w:type="auto"/>
            <w:vAlign w:val="center"/>
          </w:tcPr>
          <w:p w14:paraId="7DC877B0" w14:textId="77777777" w:rsidR="00EB3098" w:rsidRPr="00E97819" w:rsidRDefault="00EB3098">
            <w:pPr>
              <w:pStyle w:val="TAH"/>
              <w:spacing w:before="120" w:after="120"/>
            </w:pPr>
            <w:r w:rsidRPr="00E97819">
              <w:rPr>
                <w:rFonts w:hint="eastAsia"/>
              </w:rPr>
              <w:t>S</w:t>
            </w:r>
            <w:r w:rsidRPr="00E97819">
              <w:t>et 1</w:t>
            </w:r>
          </w:p>
        </w:tc>
        <w:tc>
          <w:tcPr>
            <w:tcW w:w="0" w:type="auto"/>
            <w:vAlign w:val="center"/>
          </w:tcPr>
          <w:p w14:paraId="0EA4A4E2" w14:textId="77777777" w:rsidR="00EB3098" w:rsidRPr="00E97819" w:rsidRDefault="00EB3098">
            <w:pPr>
              <w:pStyle w:val="TAH"/>
              <w:spacing w:before="120" w:after="120"/>
            </w:pPr>
            <w:r w:rsidRPr="00E97819">
              <w:t>Set 2</w:t>
            </w:r>
          </w:p>
        </w:tc>
        <w:tc>
          <w:tcPr>
            <w:tcW w:w="0" w:type="auto"/>
            <w:vAlign w:val="center"/>
          </w:tcPr>
          <w:p w14:paraId="5D563503" w14:textId="77777777" w:rsidR="00EB3098" w:rsidRPr="00E97819" w:rsidRDefault="00EB3098">
            <w:pPr>
              <w:pStyle w:val="TAH"/>
              <w:spacing w:before="120" w:after="120"/>
            </w:pPr>
            <w:r w:rsidRPr="00E97819">
              <w:t>Set 3</w:t>
            </w:r>
          </w:p>
        </w:tc>
      </w:tr>
      <w:tr w:rsidR="00EB3098" w:rsidRPr="00E97819" w14:paraId="6A9745BF" w14:textId="77777777">
        <w:trPr>
          <w:trHeight w:val="20"/>
          <w:jc w:val="center"/>
        </w:trPr>
        <w:tc>
          <w:tcPr>
            <w:tcW w:w="0" w:type="auto"/>
            <w:vAlign w:val="center"/>
          </w:tcPr>
          <w:p w14:paraId="624B878D" w14:textId="77777777" w:rsidR="00EB3098" w:rsidRPr="00E97819" w:rsidRDefault="00EB3098">
            <w:pPr>
              <w:pStyle w:val="TAC"/>
            </w:pPr>
            <w:r w:rsidRPr="00E97819">
              <w:t>Deep sleep</w:t>
            </w:r>
          </w:p>
        </w:tc>
        <w:tc>
          <w:tcPr>
            <w:tcW w:w="0" w:type="auto"/>
            <w:gridSpan w:val="3"/>
            <w:vAlign w:val="center"/>
          </w:tcPr>
          <w:p w14:paraId="069C2144" w14:textId="77777777" w:rsidR="00EB3098" w:rsidRPr="00E97819" w:rsidRDefault="00EB3098">
            <w:pPr>
              <w:pStyle w:val="TAC"/>
            </w:pPr>
            <w:r w:rsidRPr="00E97819">
              <w:t>1</w:t>
            </w:r>
          </w:p>
        </w:tc>
        <w:tc>
          <w:tcPr>
            <w:tcW w:w="0" w:type="auto"/>
            <w:gridSpan w:val="3"/>
            <w:vAlign w:val="center"/>
          </w:tcPr>
          <w:p w14:paraId="2EB4D68A" w14:textId="77777777" w:rsidR="00EB3098" w:rsidRPr="00E97819" w:rsidRDefault="00EB3098">
            <w:pPr>
              <w:pStyle w:val="TAC"/>
            </w:pPr>
            <w:r w:rsidRPr="00E97819">
              <w:t>1</w:t>
            </w:r>
          </w:p>
        </w:tc>
      </w:tr>
      <w:tr w:rsidR="00EB3098" w:rsidRPr="00E97819" w14:paraId="02B917F4" w14:textId="77777777">
        <w:trPr>
          <w:trHeight w:val="20"/>
          <w:jc w:val="center"/>
        </w:trPr>
        <w:tc>
          <w:tcPr>
            <w:tcW w:w="0" w:type="auto"/>
            <w:vAlign w:val="center"/>
          </w:tcPr>
          <w:p w14:paraId="485B9384" w14:textId="77777777" w:rsidR="00EB3098" w:rsidRPr="00E97819" w:rsidRDefault="00EB3098">
            <w:pPr>
              <w:pStyle w:val="TAC"/>
            </w:pPr>
            <w:r w:rsidRPr="00E97819">
              <w:t>Light sleep</w:t>
            </w:r>
          </w:p>
        </w:tc>
        <w:tc>
          <w:tcPr>
            <w:tcW w:w="0" w:type="auto"/>
            <w:gridSpan w:val="3"/>
            <w:vAlign w:val="center"/>
          </w:tcPr>
          <w:p w14:paraId="7C3714B4" w14:textId="77777777" w:rsidR="00EB3098" w:rsidRPr="00E97819" w:rsidRDefault="00EB3098">
            <w:pPr>
              <w:pStyle w:val="TAC"/>
            </w:pPr>
            <w:r w:rsidRPr="00E97819">
              <w:t>25</w:t>
            </w:r>
          </w:p>
        </w:tc>
        <w:tc>
          <w:tcPr>
            <w:tcW w:w="0" w:type="auto"/>
            <w:gridSpan w:val="3"/>
            <w:vAlign w:val="center"/>
          </w:tcPr>
          <w:p w14:paraId="682230DA" w14:textId="77777777" w:rsidR="00EB3098" w:rsidRPr="00E97819" w:rsidRDefault="00EB3098">
            <w:pPr>
              <w:pStyle w:val="TAC"/>
            </w:pPr>
            <w:r w:rsidRPr="00E97819">
              <w:t>2.1</w:t>
            </w:r>
          </w:p>
        </w:tc>
      </w:tr>
      <w:tr w:rsidR="00EB3098" w:rsidRPr="00E97819" w14:paraId="25FA0127" w14:textId="77777777">
        <w:trPr>
          <w:trHeight w:val="20"/>
          <w:jc w:val="center"/>
        </w:trPr>
        <w:tc>
          <w:tcPr>
            <w:tcW w:w="0" w:type="auto"/>
            <w:vAlign w:val="center"/>
          </w:tcPr>
          <w:p w14:paraId="11D8AFAE" w14:textId="77777777" w:rsidR="00EB3098" w:rsidRPr="00E97819" w:rsidRDefault="00EB3098">
            <w:pPr>
              <w:pStyle w:val="TAC"/>
            </w:pPr>
            <w:r w:rsidRPr="00E97819">
              <w:t>Micro sleep</w:t>
            </w:r>
          </w:p>
        </w:tc>
        <w:tc>
          <w:tcPr>
            <w:tcW w:w="0" w:type="auto"/>
            <w:vAlign w:val="center"/>
          </w:tcPr>
          <w:p w14:paraId="40D856FE" w14:textId="77777777" w:rsidR="00EB3098" w:rsidRPr="00E97819" w:rsidRDefault="00EB3098">
            <w:pPr>
              <w:pStyle w:val="TAC"/>
            </w:pPr>
            <w:r w:rsidRPr="00E97819">
              <w:t>55</w:t>
            </w:r>
          </w:p>
        </w:tc>
        <w:tc>
          <w:tcPr>
            <w:tcW w:w="0" w:type="auto"/>
            <w:vAlign w:val="center"/>
          </w:tcPr>
          <w:p w14:paraId="468E2245" w14:textId="77777777" w:rsidR="00EB3098" w:rsidRPr="00E97819" w:rsidRDefault="00EB3098">
            <w:pPr>
              <w:pStyle w:val="TAC"/>
            </w:pPr>
            <w:r w:rsidRPr="00E97819">
              <w:t>50</w:t>
            </w:r>
          </w:p>
        </w:tc>
        <w:tc>
          <w:tcPr>
            <w:tcW w:w="0" w:type="auto"/>
            <w:vAlign w:val="center"/>
          </w:tcPr>
          <w:p w14:paraId="55C57C4B" w14:textId="77777777" w:rsidR="00EB3098" w:rsidRPr="00E97819" w:rsidRDefault="00EB3098">
            <w:pPr>
              <w:pStyle w:val="TAC"/>
            </w:pPr>
            <w:r w:rsidRPr="00E97819">
              <w:t>38</w:t>
            </w:r>
          </w:p>
        </w:tc>
        <w:tc>
          <w:tcPr>
            <w:tcW w:w="0" w:type="auto"/>
            <w:vAlign w:val="center"/>
          </w:tcPr>
          <w:p w14:paraId="143E312D" w14:textId="77777777" w:rsidR="00EB3098" w:rsidRPr="00E97819" w:rsidRDefault="00EB3098">
            <w:pPr>
              <w:pStyle w:val="TAC"/>
            </w:pPr>
            <w:r w:rsidRPr="00E97819">
              <w:t>5.5</w:t>
            </w:r>
          </w:p>
        </w:tc>
        <w:tc>
          <w:tcPr>
            <w:tcW w:w="0" w:type="auto"/>
            <w:vAlign w:val="center"/>
          </w:tcPr>
          <w:p w14:paraId="30F13C5A" w14:textId="77777777" w:rsidR="00EB3098" w:rsidRPr="00E97819" w:rsidRDefault="00EB3098">
            <w:pPr>
              <w:pStyle w:val="TAC"/>
            </w:pPr>
            <w:r w:rsidRPr="00E97819">
              <w:t>5</w:t>
            </w:r>
          </w:p>
        </w:tc>
        <w:tc>
          <w:tcPr>
            <w:tcW w:w="0" w:type="auto"/>
            <w:vAlign w:val="center"/>
          </w:tcPr>
          <w:p w14:paraId="31A51A98" w14:textId="77777777" w:rsidR="00EB3098" w:rsidRPr="00E97819" w:rsidRDefault="00EB3098">
            <w:pPr>
              <w:pStyle w:val="TAC"/>
            </w:pPr>
            <w:r w:rsidRPr="00E97819">
              <w:rPr>
                <w:rFonts w:hint="eastAsia"/>
              </w:rPr>
              <w:t>3</w:t>
            </w:r>
          </w:p>
        </w:tc>
      </w:tr>
      <w:tr w:rsidR="00EB3098" w:rsidRPr="00E97819" w14:paraId="75C42575" w14:textId="77777777">
        <w:trPr>
          <w:trHeight w:val="20"/>
          <w:jc w:val="center"/>
        </w:trPr>
        <w:tc>
          <w:tcPr>
            <w:tcW w:w="0" w:type="auto"/>
            <w:vAlign w:val="center"/>
          </w:tcPr>
          <w:p w14:paraId="030AF709" w14:textId="77777777" w:rsidR="00EB3098" w:rsidRPr="00E97819" w:rsidRDefault="00EB3098">
            <w:pPr>
              <w:pStyle w:val="TAC"/>
            </w:pPr>
            <w:r w:rsidRPr="00E97819">
              <w:t>Active DL</w:t>
            </w:r>
          </w:p>
        </w:tc>
        <w:tc>
          <w:tcPr>
            <w:tcW w:w="0" w:type="auto"/>
            <w:vAlign w:val="center"/>
          </w:tcPr>
          <w:p w14:paraId="56B3BAC8" w14:textId="77777777" w:rsidR="00EB3098" w:rsidRPr="00E97819" w:rsidRDefault="00EB3098">
            <w:pPr>
              <w:pStyle w:val="TAC"/>
            </w:pPr>
            <w:r w:rsidRPr="00E97819">
              <w:t>280</w:t>
            </w:r>
          </w:p>
        </w:tc>
        <w:tc>
          <w:tcPr>
            <w:tcW w:w="0" w:type="auto"/>
            <w:vAlign w:val="center"/>
          </w:tcPr>
          <w:p w14:paraId="4811726F" w14:textId="77777777" w:rsidR="00EB3098" w:rsidRPr="00E97819" w:rsidRDefault="00EB3098">
            <w:pPr>
              <w:pStyle w:val="TAC"/>
            </w:pPr>
            <w:r w:rsidRPr="00E97819">
              <w:t>200</w:t>
            </w:r>
          </w:p>
        </w:tc>
        <w:tc>
          <w:tcPr>
            <w:tcW w:w="0" w:type="auto"/>
            <w:vAlign w:val="center"/>
          </w:tcPr>
          <w:p w14:paraId="605FECC1" w14:textId="77777777" w:rsidR="00EB3098" w:rsidRPr="00E97819" w:rsidRDefault="00EB3098">
            <w:pPr>
              <w:pStyle w:val="TAC"/>
            </w:pPr>
            <w:r w:rsidRPr="00E97819">
              <w:t>152</w:t>
            </w:r>
          </w:p>
        </w:tc>
        <w:tc>
          <w:tcPr>
            <w:tcW w:w="0" w:type="auto"/>
            <w:vAlign w:val="center"/>
          </w:tcPr>
          <w:p w14:paraId="5B0A9F8C" w14:textId="77777777" w:rsidR="00EB3098" w:rsidRPr="00E97819" w:rsidRDefault="00EB3098">
            <w:pPr>
              <w:pStyle w:val="TAC"/>
            </w:pPr>
            <w:r w:rsidRPr="00E97819">
              <w:t>32</w:t>
            </w:r>
          </w:p>
        </w:tc>
        <w:tc>
          <w:tcPr>
            <w:tcW w:w="0" w:type="auto"/>
            <w:vAlign w:val="center"/>
          </w:tcPr>
          <w:p w14:paraId="4197AC3B" w14:textId="77777777" w:rsidR="00EB3098" w:rsidRPr="00E97819" w:rsidRDefault="00EB3098">
            <w:pPr>
              <w:pStyle w:val="TAC"/>
            </w:pPr>
            <w:r w:rsidRPr="00E97819">
              <w:t>26</w:t>
            </w:r>
          </w:p>
        </w:tc>
        <w:tc>
          <w:tcPr>
            <w:tcW w:w="0" w:type="auto"/>
            <w:vAlign w:val="center"/>
          </w:tcPr>
          <w:p w14:paraId="72B71C43" w14:textId="77777777" w:rsidR="00EB3098" w:rsidRPr="00E97819" w:rsidRDefault="00EB3098">
            <w:pPr>
              <w:pStyle w:val="TAC"/>
              <w:rPr>
                <w:strike/>
              </w:rPr>
            </w:pPr>
            <w:r w:rsidRPr="00E97819">
              <w:t>17.6</w:t>
            </w:r>
          </w:p>
        </w:tc>
      </w:tr>
      <w:tr w:rsidR="00EB3098" w:rsidRPr="00E97819" w14:paraId="6151D478" w14:textId="77777777">
        <w:trPr>
          <w:trHeight w:val="20"/>
          <w:jc w:val="center"/>
        </w:trPr>
        <w:tc>
          <w:tcPr>
            <w:tcW w:w="0" w:type="auto"/>
            <w:vAlign w:val="center"/>
          </w:tcPr>
          <w:p w14:paraId="00DDE1BC" w14:textId="77777777" w:rsidR="00EB3098" w:rsidRPr="00E97819" w:rsidRDefault="00EB3098">
            <w:pPr>
              <w:pStyle w:val="TAC"/>
            </w:pPr>
            <w:r w:rsidRPr="00E97819">
              <w:t>Active UL</w:t>
            </w:r>
          </w:p>
        </w:tc>
        <w:tc>
          <w:tcPr>
            <w:tcW w:w="0" w:type="auto"/>
            <w:vAlign w:val="center"/>
          </w:tcPr>
          <w:p w14:paraId="5B298FE2" w14:textId="77777777" w:rsidR="00EB3098" w:rsidRPr="00E97819" w:rsidRDefault="00EB3098">
            <w:pPr>
              <w:pStyle w:val="TAC"/>
            </w:pPr>
            <w:r w:rsidRPr="00E97819">
              <w:t>110</w:t>
            </w:r>
          </w:p>
        </w:tc>
        <w:tc>
          <w:tcPr>
            <w:tcW w:w="0" w:type="auto"/>
            <w:vAlign w:val="center"/>
          </w:tcPr>
          <w:p w14:paraId="6481BFD8" w14:textId="77777777" w:rsidR="00EB3098" w:rsidRPr="00E97819" w:rsidRDefault="00EB3098">
            <w:pPr>
              <w:pStyle w:val="TAC"/>
            </w:pPr>
            <w:r w:rsidRPr="00E97819">
              <w:t>90</w:t>
            </w:r>
          </w:p>
        </w:tc>
        <w:tc>
          <w:tcPr>
            <w:tcW w:w="0" w:type="auto"/>
            <w:vAlign w:val="center"/>
          </w:tcPr>
          <w:p w14:paraId="60A9B89A" w14:textId="77777777" w:rsidR="00EB3098" w:rsidRPr="00E97819" w:rsidRDefault="00EB3098">
            <w:pPr>
              <w:pStyle w:val="TAC"/>
            </w:pPr>
            <w:r w:rsidRPr="00E97819">
              <w:t>80</w:t>
            </w:r>
          </w:p>
        </w:tc>
        <w:tc>
          <w:tcPr>
            <w:tcW w:w="0" w:type="auto"/>
            <w:vAlign w:val="center"/>
          </w:tcPr>
          <w:p w14:paraId="6A1BE4CD" w14:textId="77777777" w:rsidR="00EB3098" w:rsidRPr="00E97819" w:rsidRDefault="00EB3098">
            <w:pPr>
              <w:pStyle w:val="TAC"/>
            </w:pPr>
            <w:r w:rsidRPr="00E97819">
              <w:t>6.5</w:t>
            </w:r>
          </w:p>
        </w:tc>
        <w:tc>
          <w:tcPr>
            <w:tcW w:w="0" w:type="auto"/>
            <w:vAlign w:val="center"/>
          </w:tcPr>
          <w:p w14:paraId="4B258C26" w14:textId="77777777" w:rsidR="00EB3098" w:rsidRPr="00E97819" w:rsidRDefault="00EB3098">
            <w:pPr>
              <w:pStyle w:val="TAC"/>
            </w:pPr>
            <w:r w:rsidRPr="00E97819">
              <w:t>5.8</w:t>
            </w:r>
          </w:p>
        </w:tc>
        <w:tc>
          <w:tcPr>
            <w:tcW w:w="0" w:type="auto"/>
            <w:vAlign w:val="center"/>
          </w:tcPr>
          <w:p w14:paraId="7A7E7B6C" w14:textId="77777777" w:rsidR="00EB3098" w:rsidRPr="00E97819" w:rsidRDefault="00EB3098">
            <w:pPr>
              <w:pStyle w:val="TAC"/>
            </w:pPr>
            <w:r w:rsidRPr="00E97819">
              <w:rPr>
                <w:rFonts w:hint="eastAsia"/>
              </w:rPr>
              <w:t>4</w:t>
            </w:r>
            <w:r w:rsidRPr="00E97819">
              <w:t>.2</w:t>
            </w:r>
          </w:p>
        </w:tc>
      </w:tr>
    </w:tbl>
    <w:p w14:paraId="2B26A009" w14:textId="52DA7928" w:rsidR="00EB3098" w:rsidRDefault="00EB3098" w:rsidP="00C659B9">
      <w:pPr>
        <w:pStyle w:val="Caption"/>
        <w:spacing w:before="120" w:after="120"/>
        <w:jc w:val="center"/>
        <w:rPr>
          <w:b/>
          <w:bCs/>
          <w:i w:val="0"/>
          <w:iCs w:val="0"/>
          <w:color w:val="000000" w:themeColor="text1"/>
          <w:sz w:val="22"/>
          <w:szCs w:val="22"/>
        </w:rPr>
      </w:pPr>
      <w:bookmarkStart w:id="3" w:name="_Ref209619838"/>
      <w:r w:rsidRPr="00C659B9">
        <w:rPr>
          <w:b/>
          <w:bCs/>
          <w:i w:val="0"/>
          <w:iCs w:val="0"/>
          <w:color w:val="000000" w:themeColor="text1"/>
          <w:sz w:val="22"/>
          <w:szCs w:val="22"/>
        </w:rPr>
        <w:t xml:space="preserve">Table </w:t>
      </w:r>
      <w:r w:rsidRPr="00C659B9">
        <w:rPr>
          <w:b/>
          <w:bCs/>
          <w:i w:val="0"/>
          <w:iCs w:val="0"/>
          <w:color w:val="000000" w:themeColor="text1"/>
          <w:sz w:val="22"/>
          <w:szCs w:val="22"/>
        </w:rPr>
        <w:fldChar w:fldCharType="begin"/>
      </w:r>
      <w:r w:rsidRPr="00C659B9">
        <w:rPr>
          <w:b/>
          <w:bCs/>
          <w:i w:val="0"/>
          <w:iCs w:val="0"/>
          <w:color w:val="000000" w:themeColor="text1"/>
          <w:sz w:val="22"/>
          <w:szCs w:val="22"/>
        </w:rPr>
        <w:instrText xml:space="preserve"> SEQ Table \* ARABIC </w:instrText>
      </w:r>
      <w:r w:rsidRPr="00C659B9">
        <w:rPr>
          <w:b/>
          <w:bCs/>
          <w:i w:val="0"/>
          <w:iCs w:val="0"/>
          <w:color w:val="000000" w:themeColor="text1"/>
          <w:sz w:val="22"/>
          <w:szCs w:val="22"/>
        </w:rPr>
        <w:fldChar w:fldCharType="separate"/>
      </w:r>
      <w:r w:rsidR="0048313C">
        <w:rPr>
          <w:b/>
          <w:bCs/>
          <w:i w:val="0"/>
          <w:iCs w:val="0"/>
          <w:noProof/>
          <w:color w:val="000000" w:themeColor="text1"/>
          <w:sz w:val="22"/>
          <w:szCs w:val="22"/>
        </w:rPr>
        <w:t>2</w:t>
      </w:r>
      <w:r w:rsidRPr="00C659B9">
        <w:rPr>
          <w:b/>
          <w:bCs/>
          <w:i w:val="0"/>
          <w:iCs w:val="0"/>
          <w:color w:val="000000" w:themeColor="text1"/>
          <w:sz w:val="22"/>
          <w:szCs w:val="22"/>
        </w:rPr>
        <w:fldChar w:fldCharType="end"/>
      </w:r>
      <w:bookmarkEnd w:id="3"/>
      <w:r w:rsidR="00C659B9" w:rsidRPr="00C659B9">
        <w:rPr>
          <w:b/>
          <w:bCs/>
          <w:i w:val="0"/>
          <w:iCs w:val="0"/>
          <w:color w:val="000000" w:themeColor="text1"/>
          <w:sz w:val="22"/>
          <w:szCs w:val="22"/>
        </w:rPr>
        <w:t>: Relative power values P for reference configuration Set 1, Set 2 and Set 3</w:t>
      </w:r>
    </w:p>
    <w:p w14:paraId="42E0798F" w14:textId="51616863" w:rsidR="00F320F5" w:rsidRPr="001C73F4" w:rsidRDefault="0075447E" w:rsidP="001C6B5B">
      <w:pPr>
        <w:pStyle w:val="YJ-Proposal"/>
        <w:numPr>
          <w:ilvl w:val="0"/>
          <w:numId w:val="4"/>
        </w:numPr>
        <w:spacing w:before="120" w:after="120"/>
        <w:rPr>
          <w:i w:val="0"/>
          <w:sz w:val="22"/>
          <w:szCs w:val="22"/>
          <w:lang w:val="en-US" w:eastAsia="zh-CN"/>
        </w:rPr>
      </w:pPr>
      <w:bookmarkStart w:id="4" w:name="P3"/>
      <w:r>
        <w:rPr>
          <w:i w:val="0"/>
          <w:iCs w:val="0"/>
          <w:sz w:val="22"/>
          <w:szCs w:val="22"/>
          <w:lang w:val="en-US" w:eastAsia="zh-CN"/>
        </w:rPr>
        <w:t xml:space="preserve">For 6G BS, </w:t>
      </w:r>
      <w:r w:rsidR="006C70A5">
        <w:rPr>
          <w:i w:val="0"/>
          <w:iCs w:val="0"/>
          <w:sz w:val="22"/>
          <w:szCs w:val="22"/>
          <w:lang w:val="en-US" w:eastAsia="zh-CN"/>
        </w:rPr>
        <w:t>use the same relative power values as in the</w:t>
      </w:r>
      <w:r w:rsidR="00757D8A">
        <w:rPr>
          <w:i w:val="0"/>
          <w:iCs w:val="0"/>
          <w:sz w:val="22"/>
          <w:szCs w:val="22"/>
          <w:lang w:val="en-US" w:eastAsia="zh-CN"/>
        </w:rPr>
        <w:t xml:space="preserve"> “</w:t>
      </w:r>
      <w:r w:rsidR="00757D8A" w:rsidRPr="00BE6A47">
        <w:rPr>
          <w:i w:val="0"/>
          <w:iCs w:val="0"/>
          <w:color w:val="000000" w:themeColor="text1"/>
          <w:sz w:val="22"/>
          <w:szCs w:val="22"/>
        </w:rPr>
        <w:t>Relative power values P for reference configuration</w:t>
      </w:r>
      <w:r w:rsidR="00757D8A">
        <w:rPr>
          <w:i w:val="0"/>
          <w:iCs w:val="0"/>
          <w:color w:val="000000" w:themeColor="text1"/>
          <w:sz w:val="22"/>
          <w:szCs w:val="22"/>
        </w:rPr>
        <w:t xml:space="preserve"> </w:t>
      </w:r>
      <w:r w:rsidR="00757D8A" w:rsidRPr="003F3BBF">
        <w:rPr>
          <w:i w:val="0"/>
          <w:iCs w:val="0"/>
          <w:color w:val="000000" w:themeColor="text1"/>
          <w:sz w:val="22"/>
          <w:szCs w:val="22"/>
        </w:rPr>
        <w:t>Set 1, Set 2 and Set 3</w:t>
      </w:r>
      <w:r w:rsidR="00757D8A">
        <w:rPr>
          <w:i w:val="0"/>
          <w:iCs w:val="0"/>
          <w:sz w:val="22"/>
          <w:szCs w:val="22"/>
          <w:lang w:val="en-US" w:eastAsia="zh-CN"/>
        </w:rPr>
        <w:t xml:space="preserve">” </w:t>
      </w:r>
      <w:r w:rsidR="006C70A5">
        <w:rPr>
          <w:i w:val="0"/>
          <w:iCs w:val="0"/>
          <w:sz w:val="22"/>
          <w:szCs w:val="22"/>
          <w:lang w:val="en-US" w:eastAsia="zh-CN"/>
        </w:rPr>
        <w:t xml:space="preserve">table for FR1 and FR2 reference configuration and </w:t>
      </w:r>
      <w:r w:rsidR="00750C37">
        <w:rPr>
          <w:i w:val="0"/>
          <w:iCs w:val="0"/>
          <w:sz w:val="22"/>
          <w:szCs w:val="22"/>
          <w:lang w:val="en-US" w:eastAsia="zh-CN"/>
        </w:rPr>
        <w:t>u</w:t>
      </w:r>
      <w:r w:rsidR="00BE6A47">
        <w:rPr>
          <w:i w:val="0"/>
          <w:iCs w:val="0"/>
          <w:sz w:val="22"/>
          <w:szCs w:val="22"/>
          <w:lang w:val="en-US" w:eastAsia="zh-CN"/>
        </w:rPr>
        <w:t>pdate the</w:t>
      </w:r>
      <w:r w:rsidR="00757D8A">
        <w:rPr>
          <w:i w:val="0"/>
          <w:iCs w:val="0"/>
          <w:sz w:val="22"/>
          <w:szCs w:val="22"/>
          <w:lang w:val="en-US" w:eastAsia="zh-CN"/>
        </w:rPr>
        <w:t xml:space="preserve"> table</w:t>
      </w:r>
      <w:r w:rsidR="00BE6A47">
        <w:rPr>
          <w:i w:val="0"/>
          <w:iCs w:val="0"/>
          <w:sz w:val="22"/>
          <w:szCs w:val="22"/>
          <w:lang w:val="en-US" w:eastAsia="zh-CN"/>
        </w:rPr>
        <w:t xml:space="preserve"> in TR 38.864 </w:t>
      </w:r>
      <w:r w:rsidR="00750C37">
        <w:rPr>
          <w:i w:val="0"/>
          <w:iCs w:val="0"/>
          <w:sz w:val="22"/>
          <w:szCs w:val="22"/>
          <w:lang w:val="en-US" w:eastAsia="zh-CN"/>
        </w:rPr>
        <w:t>for</w:t>
      </w:r>
      <w:r w:rsidR="00771BCF">
        <w:rPr>
          <w:i w:val="0"/>
          <w:iCs w:val="0"/>
          <w:sz w:val="22"/>
          <w:szCs w:val="22"/>
          <w:lang w:val="en-US" w:eastAsia="zh-CN"/>
        </w:rPr>
        <w:t xml:space="preserve"> FR3</w:t>
      </w:r>
      <w:r w:rsidR="006B6A0C">
        <w:rPr>
          <w:i w:val="0"/>
          <w:iCs w:val="0"/>
          <w:sz w:val="22"/>
          <w:szCs w:val="22"/>
          <w:lang w:val="en-US" w:eastAsia="zh-CN"/>
        </w:rPr>
        <w:t xml:space="preserve"> </w:t>
      </w:r>
      <w:r w:rsidR="00750C37">
        <w:rPr>
          <w:i w:val="0"/>
          <w:iCs w:val="0"/>
          <w:sz w:val="22"/>
          <w:szCs w:val="22"/>
          <w:lang w:val="en-US" w:eastAsia="zh-CN"/>
        </w:rPr>
        <w:t>configuration</w:t>
      </w:r>
      <w:r w:rsidR="00BE6A47">
        <w:rPr>
          <w:i w:val="0"/>
          <w:iCs w:val="0"/>
          <w:sz w:val="22"/>
          <w:szCs w:val="22"/>
          <w:lang w:val="en-US" w:eastAsia="zh-CN"/>
        </w:rPr>
        <w:t>.</w:t>
      </w:r>
    </w:p>
    <w:bookmarkEnd w:id="4"/>
    <w:p w14:paraId="092C28CF" w14:textId="77777777" w:rsidR="00F320F5" w:rsidRPr="00F320F5" w:rsidRDefault="00F320F5" w:rsidP="00F320F5">
      <w:pPr>
        <w:spacing w:beforeLines="0" w:before="120" w:beforeAutospacing="1" w:afterLines="0" w:after="120" w:afterAutospacing="1" w:line="240" w:lineRule="auto"/>
        <w:jc w:val="left"/>
        <w:rPr>
          <w:rFonts w:eastAsia="Times New Roman"/>
          <w:kern w:val="0"/>
          <w:sz w:val="22"/>
          <w:szCs w:val="22"/>
          <w:lang w:eastAsia="en-US"/>
        </w:rPr>
      </w:pPr>
      <w:r w:rsidRPr="00F320F5">
        <w:rPr>
          <w:rFonts w:eastAsia="Times New Roman"/>
          <w:kern w:val="0"/>
          <w:sz w:val="22"/>
          <w:szCs w:val="22"/>
          <w:lang w:eastAsia="en-US"/>
        </w:rPr>
        <w:t>In TR 38.864, each sleep state is defined with an associated transition time, which is calculated as the sum of two components:</w:t>
      </w:r>
    </w:p>
    <w:p w14:paraId="7E2642FF" w14:textId="77777777" w:rsidR="00F320F5" w:rsidRPr="00F320F5" w:rsidRDefault="00F320F5" w:rsidP="00D90E42">
      <w:pPr>
        <w:numPr>
          <w:ilvl w:val="0"/>
          <w:numId w:val="21"/>
        </w:numPr>
        <w:spacing w:beforeLines="0" w:before="100" w:beforeAutospacing="1" w:afterLines="0" w:after="100" w:afterAutospacing="1" w:line="240" w:lineRule="auto"/>
        <w:jc w:val="left"/>
        <w:rPr>
          <w:rFonts w:eastAsia="Times New Roman"/>
          <w:kern w:val="0"/>
          <w:sz w:val="22"/>
          <w:szCs w:val="22"/>
          <w:lang w:eastAsia="en-US"/>
        </w:rPr>
      </w:pPr>
      <w:r w:rsidRPr="00F320F5">
        <w:rPr>
          <w:rFonts w:eastAsia="Times New Roman"/>
          <w:kern w:val="0"/>
          <w:sz w:val="22"/>
          <w:szCs w:val="22"/>
          <w:lang w:eastAsia="en-US"/>
        </w:rPr>
        <w:t>The time required to switch from the active state to the sleep state, and</w:t>
      </w:r>
    </w:p>
    <w:p w14:paraId="1CE51A83" w14:textId="77777777" w:rsidR="00F320F5" w:rsidRPr="00F320F5" w:rsidRDefault="00F320F5" w:rsidP="00D90E42">
      <w:pPr>
        <w:numPr>
          <w:ilvl w:val="0"/>
          <w:numId w:val="21"/>
        </w:numPr>
        <w:spacing w:beforeLines="0" w:before="100" w:beforeAutospacing="1" w:afterLines="0" w:after="100" w:afterAutospacing="1" w:line="240" w:lineRule="auto"/>
        <w:jc w:val="left"/>
        <w:rPr>
          <w:rFonts w:eastAsia="Times New Roman"/>
          <w:kern w:val="0"/>
          <w:sz w:val="22"/>
          <w:szCs w:val="22"/>
          <w:lang w:eastAsia="en-US"/>
        </w:rPr>
      </w:pPr>
      <w:r w:rsidRPr="00F320F5">
        <w:rPr>
          <w:rFonts w:eastAsia="Times New Roman"/>
          <w:kern w:val="0"/>
          <w:sz w:val="22"/>
          <w:szCs w:val="22"/>
          <w:lang w:eastAsia="en-US"/>
        </w:rPr>
        <w:t>The time required to return from the sleep state to the active state.</w:t>
      </w:r>
    </w:p>
    <w:p w14:paraId="1C36E065" w14:textId="77777777" w:rsidR="00F320F5" w:rsidRPr="00F320F5" w:rsidRDefault="00F320F5" w:rsidP="00F320F5">
      <w:pPr>
        <w:spacing w:beforeLines="0" w:before="120" w:beforeAutospacing="1" w:afterLines="0" w:after="120" w:afterAutospacing="1" w:line="240" w:lineRule="auto"/>
        <w:jc w:val="left"/>
        <w:rPr>
          <w:rFonts w:eastAsia="Times New Roman"/>
          <w:kern w:val="0"/>
          <w:sz w:val="22"/>
          <w:szCs w:val="22"/>
          <w:lang w:eastAsia="en-US"/>
        </w:rPr>
      </w:pPr>
      <w:r w:rsidRPr="00F320F5">
        <w:rPr>
          <w:rFonts w:eastAsia="Times New Roman"/>
          <w:kern w:val="0"/>
          <w:sz w:val="22"/>
          <w:szCs w:val="22"/>
          <w:lang w:eastAsia="en-US"/>
        </w:rPr>
        <w:t>This definition has been widely adopted in 5G studies to ensure consistency in modeling state transitions for energy efficiency evaluations.</w:t>
      </w:r>
    </w:p>
    <w:p w14:paraId="29BD1939" w14:textId="77777777" w:rsidR="001C73F4" w:rsidRPr="001C73F4" w:rsidRDefault="001C73F4" w:rsidP="001C73F4">
      <w:pPr>
        <w:spacing w:beforeLines="0" w:before="120" w:beforeAutospacing="1" w:afterLines="0" w:after="120" w:afterAutospacing="1" w:line="240" w:lineRule="auto"/>
        <w:jc w:val="left"/>
        <w:rPr>
          <w:rFonts w:eastAsia="Times New Roman"/>
          <w:kern w:val="0"/>
          <w:sz w:val="22"/>
          <w:szCs w:val="22"/>
          <w:lang w:eastAsia="en-US"/>
        </w:rPr>
      </w:pPr>
      <w:r w:rsidRPr="001C73F4">
        <w:rPr>
          <w:rFonts w:eastAsia="Times New Roman"/>
          <w:kern w:val="0"/>
          <w:sz w:val="22"/>
          <w:szCs w:val="22"/>
          <w:lang w:eastAsia="en-US"/>
        </w:rPr>
        <w:t>For the ongoing 6G study, it is recommended that the power consumption model follow the same definition of sleep state transition time as specified in NES TR 38.864. This approach will maintain methodological consistency between 5G and 6G evaluations and allow for fair comparisons across generations.</w:t>
      </w:r>
    </w:p>
    <w:p w14:paraId="567D7799" w14:textId="77777777" w:rsidR="001C73F4" w:rsidRPr="001C73F4" w:rsidRDefault="001C73F4" w:rsidP="001C73F4">
      <w:pPr>
        <w:spacing w:beforeLines="0" w:before="100" w:beforeAutospacing="1" w:afterLines="0" w:after="100" w:afterAutospacing="1" w:line="240" w:lineRule="auto"/>
        <w:jc w:val="left"/>
        <w:rPr>
          <w:rFonts w:eastAsia="Times New Roman"/>
          <w:kern w:val="0"/>
          <w:sz w:val="22"/>
          <w:szCs w:val="22"/>
          <w:lang w:eastAsia="en-US"/>
        </w:rPr>
      </w:pPr>
      <w:r w:rsidRPr="001C73F4">
        <w:rPr>
          <w:rFonts w:eastAsia="Times New Roman"/>
          <w:kern w:val="0"/>
          <w:sz w:val="22"/>
          <w:szCs w:val="22"/>
          <w:lang w:eastAsia="en-US"/>
        </w:rPr>
        <w:t>Furthermore, the transition time values defined in TR 38.864 can be reused for the 6G base station energy efficiency study, as they provide a well-established reference for typical state-switching behavior. The transition times for each sleep state defined for 5G systems are presented in Table 4. It should be noted that the transition time for the micro-sleep state is assumed to be 0 seconds, reflecting its instantaneous nature.</w:t>
      </w:r>
    </w:p>
    <w:p w14:paraId="266204E5" w14:textId="77777777" w:rsidR="001C73F4" w:rsidRPr="001C73F4" w:rsidRDefault="001C73F4" w:rsidP="001C73F4">
      <w:pPr>
        <w:spacing w:beforeLines="0" w:before="120" w:beforeAutospacing="1" w:afterLines="0" w:after="120" w:afterAutospacing="1" w:line="240" w:lineRule="auto"/>
        <w:jc w:val="left"/>
        <w:rPr>
          <w:rFonts w:eastAsia="Times New Roman"/>
          <w:kern w:val="0"/>
          <w:sz w:val="22"/>
          <w:szCs w:val="22"/>
          <w:lang w:eastAsia="en-US"/>
        </w:rPr>
      </w:pPr>
      <w:r w:rsidRPr="001C73F4">
        <w:rPr>
          <w:rFonts w:eastAsia="Times New Roman"/>
          <w:kern w:val="0"/>
          <w:sz w:val="22"/>
          <w:szCs w:val="22"/>
          <w:lang w:eastAsia="en-US"/>
        </w:rPr>
        <w:t>Reusing these values will simplify the modeling process and ensure alignment with existing standards while enabling accurate evaluation of energy-saving mechanisms in 6G networks.</w:t>
      </w:r>
    </w:p>
    <w:p w14:paraId="0D9D9B80" w14:textId="27C263F5" w:rsidR="00F320F5" w:rsidRDefault="001C73F4" w:rsidP="001C6B5B">
      <w:pPr>
        <w:spacing w:before="120" w:after="120"/>
        <w:rPr>
          <w:sz w:val="22"/>
          <w:szCs w:val="22"/>
        </w:rPr>
      </w:pPr>
      <w:r w:rsidRPr="001C73F4">
        <w:rPr>
          <w:sz w:val="22"/>
          <w:szCs w:val="22"/>
        </w:rPr>
        <w:t xml:space="preserve">We propose to adopt the </w:t>
      </w:r>
      <w:r w:rsidRPr="007C652A">
        <w:rPr>
          <w:rStyle w:val="Strong"/>
          <w:b w:val="0"/>
          <w:sz w:val="22"/>
          <w:szCs w:val="22"/>
        </w:rPr>
        <w:t>sleep state transition time definition</w:t>
      </w:r>
      <w:r w:rsidRPr="001C73F4">
        <w:rPr>
          <w:sz w:val="22"/>
          <w:szCs w:val="22"/>
        </w:rPr>
        <w:t xml:space="preserve"> from </w:t>
      </w:r>
      <w:r w:rsidRPr="007C652A">
        <w:rPr>
          <w:rStyle w:val="Strong"/>
          <w:b w:val="0"/>
          <w:sz w:val="22"/>
          <w:szCs w:val="22"/>
        </w:rPr>
        <w:t>TR 38.864</w:t>
      </w:r>
      <w:r w:rsidRPr="001C73F4">
        <w:rPr>
          <w:sz w:val="22"/>
          <w:szCs w:val="22"/>
        </w:rPr>
        <w:t xml:space="preserve"> for the 6G power consumption model and reuse the transition time values defined for 5G base stations. This includes maintaining the </w:t>
      </w:r>
      <w:r w:rsidRPr="001C73F4">
        <w:rPr>
          <w:sz w:val="22"/>
          <w:szCs w:val="22"/>
        </w:rPr>
        <w:lastRenderedPageBreak/>
        <w:t xml:space="preserve">assumption of </w:t>
      </w:r>
      <w:r w:rsidRPr="007C652A">
        <w:rPr>
          <w:rStyle w:val="Strong"/>
          <w:b w:val="0"/>
          <w:sz w:val="22"/>
          <w:szCs w:val="22"/>
        </w:rPr>
        <w:t>0 seconds</w:t>
      </w:r>
      <w:r w:rsidRPr="001C73F4">
        <w:rPr>
          <w:sz w:val="22"/>
          <w:szCs w:val="22"/>
        </w:rPr>
        <w:t xml:space="preserve"> for the micro-sleep state. This approach ensures consistency, reduces complexity, and supports reliable energy efficiency studies for 6G systems.</w:t>
      </w:r>
    </w:p>
    <w:p w14:paraId="4058FB81" w14:textId="11C85F9E" w:rsidR="00F27944" w:rsidRPr="0023435A" w:rsidRDefault="00B51AF3" w:rsidP="00F27944">
      <w:pPr>
        <w:pStyle w:val="YJ-Proposal"/>
        <w:numPr>
          <w:ilvl w:val="0"/>
          <w:numId w:val="4"/>
        </w:numPr>
        <w:spacing w:before="120" w:after="120"/>
        <w:rPr>
          <w:i w:val="0"/>
          <w:iCs w:val="0"/>
          <w:sz w:val="22"/>
          <w:szCs w:val="22"/>
          <w:lang w:val="en-US" w:eastAsia="zh-CN"/>
        </w:rPr>
      </w:pPr>
      <w:bookmarkStart w:id="5" w:name="P4"/>
      <w:r>
        <w:rPr>
          <w:i w:val="0"/>
          <w:iCs w:val="0"/>
          <w:sz w:val="22"/>
          <w:szCs w:val="22"/>
          <w:lang w:val="en-US" w:eastAsia="zh-CN"/>
        </w:rPr>
        <w:t xml:space="preserve">For 6G base station </w:t>
      </w:r>
      <w:r w:rsidR="000C4BA1">
        <w:rPr>
          <w:i w:val="0"/>
          <w:iCs w:val="0"/>
          <w:sz w:val="22"/>
          <w:szCs w:val="22"/>
          <w:lang w:val="en-US" w:eastAsia="zh-CN"/>
        </w:rPr>
        <w:t xml:space="preserve">power model </w:t>
      </w:r>
      <w:r>
        <w:rPr>
          <w:i w:val="0"/>
          <w:iCs w:val="0"/>
          <w:sz w:val="22"/>
          <w:szCs w:val="22"/>
          <w:lang w:val="en-US" w:eastAsia="zh-CN"/>
        </w:rPr>
        <w:t xml:space="preserve">the transition time should include </w:t>
      </w:r>
      <w:r w:rsidR="0023435A" w:rsidRPr="00ED0E62">
        <w:rPr>
          <w:i w:val="0"/>
          <w:iCs w:val="0"/>
          <w:sz w:val="22"/>
          <w:szCs w:val="22"/>
        </w:rPr>
        <w:t>sum of active state to sleep state switching time and sleep state to active state switching time.</w:t>
      </w:r>
    </w:p>
    <w:bookmarkEnd w:id="5"/>
    <w:p w14:paraId="2C4D0135" w14:textId="587EA558" w:rsidR="00875495" w:rsidRPr="00812DE9" w:rsidRDefault="00875495" w:rsidP="001C6B5B">
      <w:pPr>
        <w:spacing w:before="120" w:after="120"/>
        <w:rPr>
          <w:sz w:val="22"/>
          <w:szCs w:val="22"/>
        </w:rPr>
      </w:pPr>
      <w:r w:rsidRPr="00812DE9">
        <w:rPr>
          <w:sz w:val="22"/>
          <w:szCs w:val="22"/>
        </w:rPr>
        <w:t>Given the extensive diversity of base station implementations within modern networks, it is imperative to delineate at least two distinct sets of with their corresponding power profiles,</w:t>
      </w:r>
      <w:r w:rsidR="004346D3" w:rsidRPr="00812DE9">
        <w:rPr>
          <w:sz w:val="22"/>
          <w:szCs w:val="22"/>
        </w:rPr>
        <w:t xml:space="preserve"> sleep</w:t>
      </w:r>
      <w:r w:rsidR="007D32A5" w:rsidRPr="00812DE9">
        <w:rPr>
          <w:sz w:val="22"/>
          <w:szCs w:val="22"/>
        </w:rPr>
        <w:t xml:space="preserve"> state</w:t>
      </w:r>
      <w:r w:rsidR="004346D3" w:rsidRPr="00812DE9">
        <w:rPr>
          <w:sz w:val="22"/>
          <w:szCs w:val="22"/>
        </w:rPr>
        <w:t xml:space="preserve"> transition time</w:t>
      </w:r>
      <w:r w:rsidRPr="00812DE9">
        <w:rPr>
          <w:sz w:val="22"/>
          <w:szCs w:val="22"/>
        </w:rPr>
        <w:t xml:space="preserve"> each representative of two different base station categories. While numerous additional configurations may exist that necessitate nuanced definitions of sleep mode sets, defining an excessive number of categories and their associated profiles would be impractical. Consequently, our recommendation is to </w:t>
      </w:r>
      <w:r w:rsidR="009D5CB5" w:rsidRPr="00812DE9">
        <w:rPr>
          <w:sz w:val="22"/>
          <w:szCs w:val="22"/>
        </w:rPr>
        <w:t>keep</w:t>
      </w:r>
      <w:r w:rsidRPr="00812DE9">
        <w:rPr>
          <w:sz w:val="22"/>
          <w:szCs w:val="22"/>
        </w:rPr>
        <w:t xml:space="preserve"> the process with two base station categories, each accompanied by </w:t>
      </w:r>
      <w:r w:rsidR="00387482" w:rsidRPr="00812DE9">
        <w:rPr>
          <w:sz w:val="22"/>
          <w:szCs w:val="22"/>
        </w:rPr>
        <w:t>same</w:t>
      </w:r>
      <w:r w:rsidRPr="00812DE9">
        <w:rPr>
          <w:sz w:val="22"/>
          <w:szCs w:val="22"/>
        </w:rPr>
        <w:t xml:space="preserve"> sets of sleep modes. Further deliberation within RAN1 can address the inclusion of additional categories for comprehensive evaluation</w:t>
      </w:r>
      <w:r w:rsidR="00387482" w:rsidRPr="00812DE9">
        <w:rPr>
          <w:sz w:val="22"/>
          <w:szCs w:val="22"/>
        </w:rPr>
        <w:t>.</w:t>
      </w:r>
    </w:p>
    <w:p w14:paraId="6B849756" w14:textId="13190E9A" w:rsidR="009D5CB5" w:rsidRPr="008A7093" w:rsidRDefault="009D5CB5" w:rsidP="008A7093">
      <w:pPr>
        <w:pStyle w:val="YJ-Proposal"/>
        <w:numPr>
          <w:ilvl w:val="0"/>
          <w:numId w:val="4"/>
        </w:numPr>
        <w:spacing w:before="120" w:after="120"/>
        <w:rPr>
          <w:i w:val="0"/>
          <w:iCs w:val="0"/>
          <w:sz w:val="22"/>
          <w:szCs w:val="22"/>
          <w:lang w:val="en-US" w:eastAsia="zh-CN"/>
        </w:rPr>
      </w:pPr>
      <w:bookmarkStart w:id="6" w:name="P5"/>
      <w:r>
        <w:rPr>
          <w:i w:val="0"/>
          <w:iCs w:val="0"/>
          <w:sz w:val="22"/>
          <w:szCs w:val="22"/>
          <w:lang w:val="en-US" w:eastAsia="zh-CN"/>
        </w:rPr>
        <w:t xml:space="preserve">Consider two categories of base station </w:t>
      </w:r>
      <w:r w:rsidR="008B5643">
        <w:rPr>
          <w:i w:val="0"/>
          <w:iCs w:val="0"/>
          <w:sz w:val="22"/>
          <w:szCs w:val="22"/>
          <w:lang w:val="en-US" w:eastAsia="zh-CN"/>
        </w:rPr>
        <w:t xml:space="preserve">without any down selection </w:t>
      </w:r>
      <w:r>
        <w:rPr>
          <w:i w:val="0"/>
          <w:iCs w:val="0"/>
          <w:sz w:val="22"/>
          <w:szCs w:val="22"/>
          <w:lang w:val="en-US" w:eastAsia="zh-CN"/>
        </w:rPr>
        <w:t>as in TR 38.864.</w:t>
      </w:r>
    </w:p>
    <w:bookmarkEnd w:id="6"/>
    <w:p w14:paraId="670DA017" w14:textId="6E92AF50" w:rsidR="002F6B36" w:rsidRPr="00FC4AFC" w:rsidRDefault="00FC4AFC" w:rsidP="001C6B5B">
      <w:pPr>
        <w:spacing w:before="120" w:after="120"/>
        <w:rPr>
          <w:sz w:val="24"/>
          <w:szCs w:val="24"/>
        </w:rPr>
      </w:pPr>
      <w:r w:rsidRPr="00FC4AFC">
        <w:rPr>
          <w:sz w:val="22"/>
          <w:szCs w:val="22"/>
        </w:rPr>
        <w:t xml:space="preserve">Base station power model Category 2 </w:t>
      </w:r>
      <w:r w:rsidR="004964E1">
        <w:rPr>
          <w:sz w:val="22"/>
          <w:szCs w:val="22"/>
        </w:rPr>
        <w:t>requires</w:t>
      </w:r>
      <w:r w:rsidRPr="00FC4AFC">
        <w:rPr>
          <w:sz w:val="22"/>
          <w:szCs w:val="22"/>
        </w:rPr>
        <w:t xml:space="preserve"> substantially prolonged intervals of inactivity—on the order of approximately 640 milliseconds to 10 seconds</w:t>
      </w:r>
      <w:r w:rsidR="00FB3C36">
        <w:rPr>
          <w:sz w:val="22"/>
          <w:szCs w:val="22"/>
        </w:rPr>
        <w:t xml:space="preserve"> as shown in </w:t>
      </w:r>
      <w:r w:rsidR="00FB3C36">
        <w:rPr>
          <w:sz w:val="22"/>
          <w:szCs w:val="22"/>
        </w:rPr>
        <w:fldChar w:fldCharType="begin"/>
      </w:r>
      <w:r w:rsidR="00FB3C36">
        <w:rPr>
          <w:sz w:val="22"/>
          <w:szCs w:val="22"/>
        </w:rPr>
        <w:instrText xml:space="preserve"> REF _Ref209618384 \h </w:instrText>
      </w:r>
      <w:r w:rsidR="00FB3C36">
        <w:rPr>
          <w:sz w:val="22"/>
          <w:szCs w:val="22"/>
        </w:rPr>
      </w:r>
      <w:r w:rsidR="00FB3C36">
        <w:rPr>
          <w:sz w:val="22"/>
          <w:szCs w:val="22"/>
        </w:rPr>
        <w:fldChar w:fldCharType="separate"/>
      </w:r>
      <w:r w:rsidR="0048313C" w:rsidRPr="002336A0">
        <w:rPr>
          <w:sz w:val="22"/>
          <w:szCs w:val="22"/>
        </w:rPr>
        <w:t xml:space="preserve">Table </w:t>
      </w:r>
      <w:r w:rsidR="0048313C">
        <w:rPr>
          <w:noProof/>
          <w:sz w:val="22"/>
          <w:szCs w:val="22"/>
        </w:rPr>
        <w:t>3</w:t>
      </w:r>
      <w:r w:rsidR="00FB3C36">
        <w:rPr>
          <w:sz w:val="22"/>
          <w:szCs w:val="22"/>
        </w:rPr>
        <w:fldChar w:fldCharType="end"/>
      </w:r>
      <w:r w:rsidRPr="00FC4AFC">
        <w:rPr>
          <w:sz w:val="22"/>
          <w:szCs w:val="22"/>
        </w:rPr>
        <w:t xml:space="preserve">—before deeper sleep modes can be effectively utilized. Given that user traffic is typically generated at an average interval of around 200 milliseconds, cells with any active user presence may be unable to </w:t>
      </w:r>
      <w:r w:rsidR="004964E1">
        <w:rPr>
          <w:sz w:val="22"/>
          <w:szCs w:val="22"/>
        </w:rPr>
        <w:t>take advantage of</w:t>
      </w:r>
      <w:r w:rsidR="005D732E">
        <w:rPr>
          <w:sz w:val="22"/>
          <w:szCs w:val="22"/>
        </w:rPr>
        <w:t xml:space="preserve"> </w:t>
      </w:r>
      <w:r w:rsidRPr="00FC4AFC">
        <w:rPr>
          <w:sz w:val="22"/>
          <w:szCs w:val="22"/>
        </w:rPr>
        <w:t>these deeper sleep states. This constraint poses significant challenges in deriving meaningful insights, even under low-load conditions.</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C1181E" w:rsidRPr="00E97819" w14:paraId="00E5C25B"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45788C7" w14:textId="77777777" w:rsidR="00C1181E" w:rsidRPr="00E97819" w:rsidRDefault="00C1181E">
            <w:pPr>
              <w:pStyle w:val="TAH"/>
              <w:spacing w:before="120" w:after="120"/>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D271913" w14:textId="77777777" w:rsidR="00C1181E" w:rsidRPr="00E97819" w:rsidRDefault="00C1181E">
            <w:pPr>
              <w:pStyle w:val="TAH"/>
              <w:spacing w:before="120" w:after="120"/>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0FF9E57E" w14:textId="77777777" w:rsidR="00C1181E" w:rsidRPr="00E97819" w:rsidRDefault="00C1181E">
            <w:pPr>
              <w:pStyle w:val="TAH"/>
              <w:spacing w:before="120" w:after="120"/>
            </w:pPr>
            <w:r w:rsidRPr="00E97819">
              <w:t>BS Category 2</w:t>
            </w:r>
          </w:p>
        </w:tc>
      </w:tr>
      <w:tr w:rsidR="00C1181E" w:rsidRPr="00E97819" w14:paraId="5FBC65F2"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95DDDA7" w14:textId="77777777" w:rsidR="00C1181E" w:rsidRPr="00E97819" w:rsidRDefault="00C1181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10CF2CF" w14:textId="77777777" w:rsidR="00C1181E" w:rsidRPr="00E97819" w:rsidRDefault="00C1181E">
            <w:pPr>
              <w:pStyle w:val="TAC"/>
            </w:pPr>
            <w:r w:rsidRPr="00E97819">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18CBDBCF" w14:textId="77777777" w:rsidR="00C1181E" w:rsidRPr="00E97819" w:rsidRDefault="00C1181E">
            <w:pPr>
              <w:pStyle w:val="TAC"/>
            </w:pPr>
            <w:r w:rsidRPr="00E97819">
              <w:t>10 s</w:t>
            </w:r>
          </w:p>
        </w:tc>
      </w:tr>
      <w:tr w:rsidR="00C1181E" w:rsidRPr="00E97819" w14:paraId="03D54F04"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99FD545" w14:textId="77777777" w:rsidR="00C1181E" w:rsidRPr="00E97819" w:rsidRDefault="00C1181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3C5A888" w14:textId="77777777" w:rsidR="00C1181E" w:rsidRPr="00E97819" w:rsidRDefault="00C1181E">
            <w:pPr>
              <w:pStyle w:val="TAC"/>
            </w:pPr>
            <w:r w:rsidRPr="00E97819">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0DF5BE6" w14:textId="77777777" w:rsidR="00C1181E" w:rsidRPr="00E97819" w:rsidRDefault="00C1181E">
            <w:pPr>
              <w:pStyle w:val="TAC"/>
            </w:pPr>
            <w:r w:rsidRPr="00E97819">
              <w:t>640 ms</w:t>
            </w:r>
          </w:p>
        </w:tc>
      </w:tr>
    </w:tbl>
    <w:p w14:paraId="48C32B32" w14:textId="72731C3F" w:rsidR="00FC7948" w:rsidRPr="002336A0" w:rsidRDefault="003A17EB" w:rsidP="00FC7948">
      <w:pPr>
        <w:pStyle w:val="TH"/>
        <w:rPr>
          <w:rFonts w:ascii="Times New Roman" w:hAnsi="Times New Roman"/>
          <w:sz w:val="22"/>
          <w:szCs w:val="22"/>
        </w:rPr>
      </w:pPr>
      <w:bookmarkStart w:id="7" w:name="_Ref209618384"/>
      <w:r w:rsidRPr="002336A0">
        <w:rPr>
          <w:rFonts w:ascii="Times New Roman" w:hAnsi="Times New Roman"/>
          <w:sz w:val="22"/>
          <w:szCs w:val="22"/>
        </w:rPr>
        <w:t xml:space="preserve">Table </w:t>
      </w:r>
      <w:r w:rsidRPr="002336A0">
        <w:rPr>
          <w:rFonts w:ascii="Times New Roman" w:hAnsi="Times New Roman"/>
          <w:sz w:val="22"/>
          <w:szCs w:val="22"/>
        </w:rPr>
        <w:fldChar w:fldCharType="begin"/>
      </w:r>
      <w:r w:rsidRPr="002336A0">
        <w:rPr>
          <w:rFonts w:ascii="Times New Roman" w:hAnsi="Times New Roman"/>
          <w:sz w:val="22"/>
          <w:szCs w:val="22"/>
        </w:rPr>
        <w:instrText xml:space="preserve"> SEQ Table \* ARABIC </w:instrText>
      </w:r>
      <w:r w:rsidRPr="002336A0">
        <w:rPr>
          <w:rFonts w:ascii="Times New Roman" w:hAnsi="Times New Roman"/>
          <w:sz w:val="22"/>
          <w:szCs w:val="22"/>
        </w:rPr>
        <w:fldChar w:fldCharType="separate"/>
      </w:r>
      <w:r w:rsidR="0048313C">
        <w:rPr>
          <w:rFonts w:ascii="Times New Roman" w:hAnsi="Times New Roman"/>
          <w:noProof/>
          <w:sz w:val="22"/>
          <w:szCs w:val="22"/>
        </w:rPr>
        <w:t>3</w:t>
      </w:r>
      <w:r w:rsidRPr="002336A0">
        <w:rPr>
          <w:rFonts w:ascii="Times New Roman" w:hAnsi="Times New Roman"/>
          <w:sz w:val="22"/>
          <w:szCs w:val="22"/>
        </w:rPr>
        <w:fldChar w:fldCharType="end"/>
      </w:r>
      <w:bookmarkEnd w:id="7"/>
      <w:r w:rsidRPr="002336A0">
        <w:rPr>
          <w:rFonts w:ascii="Times New Roman" w:hAnsi="Times New Roman"/>
          <w:sz w:val="22"/>
          <w:szCs w:val="22"/>
        </w:rPr>
        <w:t xml:space="preserve">: Total transition time </w:t>
      </w:r>
      <w:r w:rsidRPr="002336A0">
        <w:rPr>
          <w:rFonts w:ascii="Times New Roman" w:hAnsi="Times New Roman"/>
          <w:i/>
          <w:sz w:val="22"/>
          <w:szCs w:val="22"/>
        </w:rPr>
        <w:t>T</w:t>
      </w:r>
      <w:r w:rsidRPr="002336A0">
        <w:rPr>
          <w:rFonts w:ascii="Times New Roman" w:hAnsi="Times New Roman"/>
          <w:sz w:val="22"/>
          <w:szCs w:val="22"/>
        </w:rPr>
        <w:t xml:space="preserve"> for reference configuration Set 1, Set 2 and Set 3</w:t>
      </w:r>
      <w:r w:rsidR="0020608B" w:rsidRPr="002336A0">
        <w:rPr>
          <w:rFonts w:ascii="Times New Roman" w:hAnsi="Times New Roman"/>
          <w:sz w:val="22"/>
          <w:szCs w:val="22"/>
        </w:rPr>
        <w:t>[TR 38.864]</w:t>
      </w:r>
    </w:p>
    <w:p w14:paraId="3A23A914" w14:textId="6F7DFE42" w:rsidR="00844580" w:rsidRDefault="00BD6972" w:rsidP="00FC7948">
      <w:pPr>
        <w:pStyle w:val="YJ-Proposal"/>
        <w:numPr>
          <w:ilvl w:val="0"/>
          <w:numId w:val="4"/>
        </w:numPr>
        <w:spacing w:before="120" w:after="120"/>
        <w:rPr>
          <w:i w:val="0"/>
          <w:iCs w:val="0"/>
          <w:sz w:val="22"/>
          <w:szCs w:val="22"/>
          <w:lang w:val="en-US" w:eastAsia="zh-CN"/>
        </w:rPr>
      </w:pPr>
      <w:bookmarkStart w:id="8" w:name="P6"/>
      <w:r>
        <w:rPr>
          <w:i w:val="0"/>
          <w:iCs w:val="0"/>
          <w:sz w:val="22"/>
          <w:szCs w:val="22"/>
          <w:lang w:val="en-US" w:eastAsia="zh-CN"/>
        </w:rPr>
        <w:t>Reduce</w:t>
      </w:r>
      <w:r w:rsidR="001451B8">
        <w:rPr>
          <w:i w:val="0"/>
          <w:iCs w:val="0"/>
          <w:sz w:val="22"/>
          <w:szCs w:val="22"/>
          <w:lang w:val="en-US" w:eastAsia="zh-CN"/>
        </w:rPr>
        <w:t xml:space="preserve"> the total transition time </w:t>
      </w:r>
      <w:r w:rsidR="008C4F3B">
        <w:rPr>
          <w:i w:val="0"/>
          <w:iCs w:val="0"/>
          <w:sz w:val="22"/>
          <w:szCs w:val="22"/>
          <w:lang w:val="en-US" w:eastAsia="zh-CN"/>
        </w:rPr>
        <w:t xml:space="preserve">considered </w:t>
      </w:r>
      <w:r w:rsidR="00AD555C">
        <w:rPr>
          <w:i w:val="0"/>
          <w:iCs w:val="0"/>
          <w:sz w:val="22"/>
          <w:szCs w:val="22"/>
          <w:lang w:val="en-US" w:eastAsia="zh-CN"/>
        </w:rPr>
        <w:t xml:space="preserve">in TR 38.864 </w:t>
      </w:r>
      <w:r>
        <w:rPr>
          <w:i w:val="0"/>
          <w:iCs w:val="0"/>
          <w:sz w:val="22"/>
          <w:szCs w:val="22"/>
          <w:lang w:val="en-US" w:eastAsia="zh-CN"/>
        </w:rPr>
        <w:t>for base station category 2</w:t>
      </w:r>
      <w:r w:rsidR="00FC7948" w:rsidRPr="00D47195">
        <w:rPr>
          <w:i w:val="0"/>
          <w:iCs w:val="0"/>
          <w:sz w:val="22"/>
          <w:szCs w:val="22"/>
          <w:lang w:val="en-US" w:eastAsia="zh-CN"/>
        </w:rPr>
        <w:t>.</w:t>
      </w:r>
    </w:p>
    <w:bookmarkEnd w:id="8"/>
    <w:p w14:paraId="38797B64" w14:textId="37FE97F3" w:rsidR="005F3DCC" w:rsidRPr="00F837DD" w:rsidRDefault="00F837DD" w:rsidP="00F837DD">
      <w:pPr>
        <w:pStyle w:val="YJ-Proposal"/>
        <w:spacing w:before="120" w:after="120"/>
        <w:rPr>
          <w:b w:val="0"/>
          <w:bCs w:val="0"/>
          <w:i w:val="0"/>
          <w:iCs w:val="0"/>
          <w:sz w:val="22"/>
          <w:szCs w:val="22"/>
          <w:lang w:val="en-US" w:eastAsia="zh-CN"/>
        </w:rPr>
      </w:pPr>
      <w:r w:rsidRPr="00F837DD">
        <w:rPr>
          <w:b w:val="0"/>
          <w:bCs w:val="0"/>
          <w:i w:val="0"/>
          <w:iCs w:val="0"/>
          <w:sz w:val="22"/>
          <w:szCs w:val="22"/>
          <w:lang w:val="en-US" w:eastAsia="zh-CN"/>
        </w:rPr>
        <w:t xml:space="preserve">Since a new </w:t>
      </w:r>
      <w:r w:rsidR="0052054D">
        <w:rPr>
          <w:b w:val="0"/>
          <w:bCs w:val="0"/>
          <w:i w:val="0"/>
          <w:iCs w:val="0"/>
          <w:sz w:val="22"/>
          <w:szCs w:val="22"/>
          <w:lang w:val="en-US" w:eastAsia="zh-CN"/>
        </w:rPr>
        <w:t xml:space="preserve">configuration set was introduced for FR3, </w:t>
      </w:r>
      <w:r w:rsidR="00E11952">
        <w:rPr>
          <w:b w:val="0"/>
          <w:bCs w:val="0"/>
          <w:i w:val="0"/>
          <w:iCs w:val="0"/>
          <w:sz w:val="22"/>
          <w:szCs w:val="22"/>
          <w:lang w:val="en-US" w:eastAsia="zh-CN"/>
        </w:rPr>
        <w:t xml:space="preserve">relative power values need to be </w:t>
      </w:r>
      <w:r w:rsidR="008D0602">
        <w:rPr>
          <w:b w:val="0"/>
          <w:bCs w:val="0"/>
          <w:i w:val="0"/>
          <w:iCs w:val="0"/>
          <w:sz w:val="22"/>
          <w:szCs w:val="22"/>
          <w:lang w:val="en-US" w:eastAsia="zh-CN"/>
        </w:rPr>
        <w:t xml:space="preserve">defined considering base station category 1 and 2. </w:t>
      </w:r>
      <w:r w:rsidR="00AD181E" w:rsidRPr="00BC02B4">
        <w:rPr>
          <w:b w:val="0"/>
          <w:bCs w:val="0"/>
          <w:i w:val="0"/>
          <w:iCs w:val="0"/>
          <w:sz w:val="22"/>
          <w:szCs w:val="22"/>
        </w:rPr>
        <w:t>Transition overheads primarily depend on the physical processes of powering down and ramping up baseband and RF components, which are implementation-specific and not influenced by radio parameters such as bandwidth, subcarrier spacing, or number of Tx/Rx units.</w:t>
      </w:r>
      <w:r w:rsidR="00A645DF">
        <w:rPr>
          <w:b w:val="0"/>
          <w:bCs w:val="0"/>
          <w:i w:val="0"/>
          <w:iCs w:val="0"/>
          <w:sz w:val="22"/>
          <w:szCs w:val="22"/>
        </w:rPr>
        <w:t xml:space="preserve"> </w:t>
      </w:r>
      <w:r w:rsidR="00A645DF" w:rsidRPr="00A645DF">
        <w:rPr>
          <w:b w:val="0"/>
          <w:bCs w:val="0"/>
          <w:i w:val="0"/>
          <w:iCs w:val="0"/>
          <w:sz w:val="22"/>
          <w:szCs w:val="22"/>
        </w:rPr>
        <w:t xml:space="preserve">And </w:t>
      </w:r>
      <w:r w:rsidR="00A645DF" w:rsidRPr="00BC02B4">
        <w:rPr>
          <w:b w:val="0"/>
          <w:bCs w:val="0"/>
          <w:i w:val="0"/>
          <w:iCs w:val="0"/>
          <w:sz w:val="22"/>
          <w:szCs w:val="22"/>
        </w:rPr>
        <w:t>fixing these values across configurations ensures comparability of energy-saving techniques without introducing variability due to configuration-dependent assumptions</w:t>
      </w:r>
      <w:r w:rsidR="00470ACE">
        <w:t>.</w:t>
      </w:r>
      <w:r w:rsidR="00470ACE" w:rsidRPr="00470ACE">
        <w:t xml:space="preserve"> </w:t>
      </w:r>
      <w:r w:rsidR="00470ACE" w:rsidRPr="00BC02B4">
        <w:rPr>
          <w:b w:val="0"/>
          <w:bCs w:val="0"/>
          <w:i w:val="0"/>
          <w:iCs w:val="0"/>
          <w:sz w:val="22"/>
          <w:szCs w:val="22"/>
        </w:rPr>
        <w:t xml:space="preserve">The study </w:t>
      </w:r>
      <w:r w:rsidR="00470ACE">
        <w:rPr>
          <w:b w:val="0"/>
          <w:bCs w:val="0"/>
          <w:i w:val="0"/>
          <w:iCs w:val="0"/>
          <w:sz w:val="22"/>
          <w:szCs w:val="22"/>
        </w:rPr>
        <w:t xml:space="preserve">should </w:t>
      </w:r>
      <w:r w:rsidR="00470ACE" w:rsidRPr="00BC02B4">
        <w:rPr>
          <w:b w:val="0"/>
          <w:bCs w:val="0"/>
          <w:i w:val="0"/>
          <w:iCs w:val="0"/>
          <w:sz w:val="22"/>
          <w:szCs w:val="22"/>
        </w:rPr>
        <w:t xml:space="preserve">focus on relative gains from network energy-saving techniques rather than hardware-specific variations. Therefore, transition parameters </w:t>
      </w:r>
      <w:r w:rsidR="00BC02B4">
        <w:rPr>
          <w:b w:val="0"/>
          <w:bCs w:val="0"/>
          <w:i w:val="0"/>
          <w:iCs w:val="0"/>
          <w:sz w:val="22"/>
          <w:szCs w:val="22"/>
        </w:rPr>
        <w:t>need to be</w:t>
      </w:r>
      <w:r w:rsidR="00470ACE" w:rsidRPr="00BC02B4">
        <w:rPr>
          <w:b w:val="0"/>
          <w:bCs w:val="0"/>
          <w:i w:val="0"/>
          <w:iCs w:val="0"/>
          <w:sz w:val="22"/>
          <w:szCs w:val="22"/>
        </w:rPr>
        <w:t xml:space="preserve"> standardized for each BS category.</w:t>
      </w:r>
      <w:r w:rsidR="00A645DF" w:rsidRPr="00BC02B4">
        <w:rPr>
          <w:b w:val="0"/>
          <w:bCs w:val="0"/>
          <w:i w:val="0"/>
          <w:iCs w:val="0"/>
          <w:sz w:val="22"/>
          <w:szCs w:val="22"/>
        </w:rPr>
        <w:t xml:space="preserve"> </w:t>
      </w:r>
      <w:r w:rsidR="00BC02B4">
        <w:rPr>
          <w:b w:val="0"/>
          <w:bCs w:val="0"/>
          <w:i w:val="0"/>
          <w:iCs w:val="0"/>
          <w:sz w:val="22"/>
          <w:szCs w:val="22"/>
          <w:lang w:val="en-US" w:eastAsia="zh-CN"/>
        </w:rPr>
        <w:t>Hence</w:t>
      </w:r>
      <w:r w:rsidR="008E743B">
        <w:rPr>
          <w:b w:val="0"/>
          <w:bCs w:val="0"/>
          <w:i w:val="0"/>
          <w:iCs w:val="0"/>
          <w:sz w:val="22"/>
          <w:szCs w:val="22"/>
          <w:lang w:val="en-US" w:eastAsia="zh-CN"/>
        </w:rPr>
        <w:t xml:space="preserve"> </w:t>
      </w:r>
      <w:r w:rsidR="00D91093">
        <w:rPr>
          <w:b w:val="0"/>
          <w:bCs w:val="0"/>
          <w:i w:val="0"/>
          <w:iCs w:val="0"/>
          <w:sz w:val="22"/>
          <w:szCs w:val="22"/>
          <w:lang w:val="en-US" w:eastAsia="zh-CN"/>
        </w:rPr>
        <w:t xml:space="preserve">transition time and additional transition energy is same </w:t>
      </w:r>
      <w:r w:rsidR="001A60C5">
        <w:rPr>
          <w:b w:val="0"/>
          <w:bCs w:val="0"/>
          <w:i w:val="0"/>
          <w:iCs w:val="0"/>
          <w:sz w:val="22"/>
          <w:szCs w:val="22"/>
          <w:lang w:val="en-US" w:eastAsia="zh-CN"/>
        </w:rPr>
        <w:t xml:space="preserve">irrespective of the </w:t>
      </w:r>
      <w:r w:rsidR="00D2104E">
        <w:rPr>
          <w:b w:val="0"/>
          <w:bCs w:val="0"/>
          <w:i w:val="0"/>
          <w:iCs w:val="0"/>
          <w:sz w:val="22"/>
          <w:szCs w:val="22"/>
          <w:lang w:val="en-US" w:eastAsia="zh-CN"/>
        </w:rPr>
        <w:t xml:space="preserve">frequency range, same values can be considered for </w:t>
      </w:r>
      <w:r w:rsidR="00DE6D53">
        <w:rPr>
          <w:b w:val="0"/>
          <w:bCs w:val="0"/>
          <w:i w:val="0"/>
          <w:iCs w:val="0"/>
          <w:sz w:val="22"/>
          <w:szCs w:val="22"/>
          <w:lang w:val="en-US" w:eastAsia="zh-CN"/>
        </w:rPr>
        <w:t>FR3 reference configuration as well.</w:t>
      </w:r>
      <w:r w:rsidR="000A5024">
        <w:rPr>
          <w:b w:val="0"/>
          <w:bCs w:val="0"/>
          <w:i w:val="0"/>
          <w:iCs w:val="0"/>
          <w:sz w:val="22"/>
          <w:szCs w:val="22"/>
          <w:lang w:val="en-US" w:eastAsia="zh-CN"/>
        </w:rPr>
        <w:t xml:space="preserve"> </w:t>
      </w:r>
    </w:p>
    <w:p w14:paraId="357F62F0" w14:textId="5E6D1ED6" w:rsidR="00112452" w:rsidRDefault="00225EFB" w:rsidP="00FC7948">
      <w:pPr>
        <w:pStyle w:val="YJ-Proposal"/>
        <w:numPr>
          <w:ilvl w:val="0"/>
          <w:numId w:val="4"/>
        </w:numPr>
        <w:spacing w:before="120" w:after="120"/>
        <w:rPr>
          <w:i w:val="0"/>
          <w:iCs w:val="0"/>
          <w:sz w:val="22"/>
          <w:szCs w:val="22"/>
          <w:lang w:val="en-US" w:eastAsia="zh-CN"/>
        </w:rPr>
      </w:pPr>
      <w:bookmarkStart w:id="9" w:name="P7"/>
      <w:r>
        <w:rPr>
          <w:i w:val="0"/>
          <w:iCs w:val="0"/>
          <w:sz w:val="22"/>
          <w:szCs w:val="22"/>
          <w:lang w:val="en-US" w:eastAsia="zh-CN"/>
        </w:rPr>
        <w:t xml:space="preserve">Additional transition </w:t>
      </w:r>
      <w:r w:rsidR="004E149D">
        <w:rPr>
          <w:i w:val="0"/>
          <w:iCs w:val="0"/>
          <w:sz w:val="22"/>
          <w:szCs w:val="22"/>
          <w:lang w:val="en-US" w:eastAsia="zh-CN"/>
        </w:rPr>
        <w:t xml:space="preserve">time and additional transitional energy </w:t>
      </w:r>
      <w:r w:rsidR="0072221C">
        <w:rPr>
          <w:i w:val="0"/>
          <w:iCs w:val="0"/>
          <w:sz w:val="22"/>
          <w:szCs w:val="22"/>
          <w:lang w:val="en-US" w:eastAsia="zh-CN"/>
        </w:rPr>
        <w:t xml:space="preserve">for </w:t>
      </w:r>
      <w:r w:rsidR="00576BB2">
        <w:rPr>
          <w:i w:val="0"/>
          <w:iCs w:val="0"/>
          <w:sz w:val="22"/>
          <w:szCs w:val="22"/>
          <w:lang w:val="en-US" w:eastAsia="zh-CN"/>
        </w:rPr>
        <w:t xml:space="preserve">sleep state switching </w:t>
      </w:r>
      <w:r w:rsidR="004E149D">
        <w:rPr>
          <w:i w:val="0"/>
          <w:iCs w:val="0"/>
          <w:sz w:val="22"/>
          <w:szCs w:val="22"/>
          <w:lang w:val="en-US" w:eastAsia="zh-CN"/>
        </w:rPr>
        <w:t xml:space="preserve">should be applicable </w:t>
      </w:r>
      <w:r w:rsidR="00164F93">
        <w:rPr>
          <w:i w:val="0"/>
          <w:iCs w:val="0"/>
          <w:sz w:val="22"/>
          <w:szCs w:val="22"/>
          <w:lang w:val="en-US" w:eastAsia="zh-CN"/>
        </w:rPr>
        <w:t xml:space="preserve">to </w:t>
      </w:r>
      <w:r w:rsidR="007F467E">
        <w:rPr>
          <w:i w:val="0"/>
          <w:iCs w:val="0"/>
          <w:sz w:val="22"/>
          <w:szCs w:val="22"/>
          <w:lang w:val="en-US" w:eastAsia="zh-CN"/>
        </w:rPr>
        <w:t>all reference configuration sets</w:t>
      </w:r>
      <w:r w:rsidR="00B937C4">
        <w:rPr>
          <w:i w:val="0"/>
          <w:iCs w:val="0"/>
          <w:sz w:val="22"/>
          <w:szCs w:val="22"/>
          <w:lang w:val="en-US" w:eastAsia="zh-CN"/>
        </w:rPr>
        <w:t xml:space="preserve"> </w:t>
      </w:r>
      <w:r w:rsidR="007F467E">
        <w:rPr>
          <w:i w:val="0"/>
          <w:iCs w:val="0"/>
          <w:sz w:val="22"/>
          <w:szCs w:val="22"/>
          <w:lang w:val="en-US" w:eastAsia="zh-CN"/>
        </w:rPr>
        <w:t>(Set1 to set4).</w:t>
      </w:r>
    </w:p>
    <w:bookmarkEnd w:id="9"/>
    <w:p w14:paraId="1464BDCE" w14:textId="7DC0A76C" w:rsidR="007A10B4" w:rsidRPr="007A10B4" w:rsidRDefault="007A10B4" w:rsidP="007A10B4">
      <w:pPr>
        <w:pStyle w:val="TH"/>
        <w:jc w:val="both"/>
        <w:rPr>
          <w:rFonts w:ascii="Times New Roman" w:hAnsi="Times New Roman"/>
          <w:b w:val="0"/>
          <w:bCs/>
          <w:sz w:val="22"/>
          <w:szCs w:val="22"/>
        </w:rPr>
      </w:pPr>
      <w:r w:rsidRPr="007A10B4">
        <w:rPr>
          <w:rFonts w:ascii="Times New Roman" w:hAnsi="Times New Roman"/>
          <w:b w:val="0"/>
          <w:bCs/>
          <w:sz w:val="22"/>
          <w:szCs w:val="22"/>
        </w:rPr>
        <w:t xml:space="preserve">Additional transition energy required </w:t>
      </w:r>
      <w:r w:rsidR="00155C3B">
        <w:rPr>
          <w:rFonts w:ascii="Times New Roman" w:hAnsi="Times New Roman"/>
          <w:b w:val="0"/>
          <w:bCs/>
          <w:sz w:val="22"/>
          <w:szCs w:val="22"/>
        </w:rPr>
        <w:t xml:space="preserve">at the base station </w:t>
      </w:r>
      <w:r w:rsidRPr="007A10B4">
        <w:rPr>
          <w:rFonts w:ascii="Times New Roman" w:hAnsi="Times New Roman"/>
          <w:b w:val="0"/>
          <w:bCs/>
          <w:sz w:val="22"/>
          <w:szCs w:val="22"/>
        </w:rPr>
        <w:t xml:space="preserve">for switching </w:t>
      </w:r>
      <w:r w:rsidR="00546438">
        <w:rPr>
          <w:rFonts w:ascii="Times New Roman" w:hAnsi="Times New Roman"/>
          <w:b w:val="0"/>
          <w:bCs/>
          <w:sz w:val="22"/>
          <w:szCs w:val="22"/>
        </w:rPr>
        <w:t>from active state to sleep state</w:t>
      </w:r>
      <w:r w:rsidR="000741E8">
        <w:rPr>
          <w:rFonts w:ascii="Times New Roman" w:hAnsi="Times New Roman"/>
          <w:b w:val="0"/>
          <w:bCs/>
          <w:sz w:val="22"/>
          <w:szCs w:val="22"/>
        </w:rPr>
        <w:t xml:space="preserve"> </w:t>
      </w:r>
      <w:r w:rsidR="00546438">
        <w:rPr>
          <w:rFonts w:ascii="Times New Roman" w:hAnsi="Times New Roman"/>
          <w:b w:val="0"/>
          <w:bCs/>
          <w:sz w:val="22"/>
          <w:szCs w:val="22"/>
        </w:rPr>
        <w:t>+</w:t>
      </w:r>
      <w:r w:rsidR="000741E8">
        <w:rPr>
          <w:rFonts w:ascii="Times New Roman" w:hAnsi="Times New Roman"/>
          <w:b w:val="0"/>
          <w:bCs/>
          <w:sz w:val="22"/>
          <w:szCs w:val="22"/>
        </w:rPr>
        <w:t xml:space="preserve"> </w:t>
      </w:r>
      <w:r w:rsidR="00546438">
        <w:rPr>
          <w:rFonts w:ascii="Times New Roman" w:hAnsi="Times New Roman"/>
          <w:b w:val="0"/>
          <w:bCs/>
          <w:sz w:val="22"/>
          <w:szCs w:val="22"/>
        </w:rPr>
        <w:t>sleep state to active state</w:t>
      </w:r>
      <w:r w:rsidRPr="007A10B4">
        <w:rPr>
          <w:rFonts w:ascii="Times New Roman" w:hAnsi="Times New Roman"/>
          <w:b w:val="0"/>
          <w:bCs/>
          <w:sz w:val="22"/>
          <w:szCs w:val="22"/>
        </w:rPr>
        <w:t xml:space="preserve"> is also defined </w:t>
      </w:r>
      <w:r w:rsidR="00613CF0">
        <w:rPr>
          <w:rFonts w:ascii="Times New Roman" w:hAnsi="Times New Roman"/>
          <w:b w:val="0"/>
          <w:bCs/>
          <w:sz w:val="22"/>
          <w:szCs w:val="22"/>
        </w:rPr>
        <w:t>in 5G NR TR 38.864</w:t>
      </w:r>
      <w:r w:rsidR="00155C3B">
        <w:rPr>
          <w:rFonts w:ascii="Times New Roman" w:hAnsi="Times New Roman"/>
          <w:b w:val="0"/>
          <w:bCs/>
          <w:sz w:val="22"/>
          <w:szCs w:val="22"/>
        </w:rPr>
        <w:t>.</w:t>
      </w:r>
      <w:r w:rsidR="00613CF0">
        <w:rPr>
          <w:rFonts w:ascii="Times New Roman" w:hAnsi="Times New Roman"/>
          <w:b w:val="0"/>
          <w:bCs/>
          <w:sz w:val="22"/>
          <w:szCs w:val="22"/>
        </w:rPr>
        <w:t xml:space="preserve"> </w:t>
      </w:r>
      <w:r w:rsidR="00155C3B">
        <w:rPr>
          <w:rFonts w:ascii="Times New Roman" w:hAnsi="Times New Roman"/>
          <w:b w:val="0"/>
          <w:bCs/>
          <w:sz w:val="22"/>
          <w:szCs w:val="22"/>
        </w:rPr>
        <w:t>This</w:t>
      </w:r>
      <w:r w:rsidR="005A609A">
        <w:rPr>
          <w:rFonts w:ascii="Times New Roman" w:hAnsi="Times New Roman"/>
          <w:b w:val="0"/>
          <w:bCs/>
          <w:sz w:val="22"/>
          <w:szCs w:val="22"/>
        </w:rPr>
        <w:t xml:space="preserve"> is</w:t>
      </w:r>
      <w:r w:rsidRPr="007A10B4">
        <w:rPr>
          <w:rFonts w:ascii="Times New Roman" w:hAnsi="Times New Roman"/>
          <w:b w:val="0"/>
          <w:bCs/>
          <w:sz w:val="22"/>
          <w:szCs w:val="22"/>
        </w:rPr>
        <w:t xml:space="preserve"> shown in</w:t>
      </w:r>
      <w:r>
        <w:rPr>
          <w:rFonts w:ascii="Times New Roman" w:hAnsi="Times New Roman"/>
          <w:b w:val="0"/>
          <w:bCs/>
          <w:sz w:val="22"/>
          <w:szCs w:val="22"/>
        </w:rPr>
        <w:t xml:space="preserve"> </w:t>
      </w:r>
      <w:r w:rsidRPr="007A10B4">
        <w:rPr>
          <w:rFonts w:ascii="Times New Roman" w:hAnsi="Times New Roman"/>
          <w:b w:val="0"/>
          <w:bCs/>
          <w:sz w:val="22"/>
          <w:szCs w:val="22"/>
        </w:rPr>
        <w:fldChar w:fldCharType="begin"/>
      </w:r>
      <w:r w:rsidRPr="007A10B4">
        <w:rPr>
          <w:rFonts w:ascii="Times New Roman" w:hAnsi="Times New Roman"/>
          <w:b w:val="0"/>
          <w:bCs/>
          <w:sz w:val="22"/>
          <w:szCs w:val="22"/>
        </w:rPr>
        <w:instrText xml:space="preserve"> REF _Ref209618472 \h  \* MERGEFORMAT </w:instrText>
      </w:r>
      <w:r w:rsidRPr="007A10B4">
        <w:rPr>
          <w:rFonts w:ascii="Times New Roman" w:hAnsi="Times New Roman"/>
          <w:b w:val="0"/>
          <w:bCs/>
          <w:sz w:val="22"/>
          <w:szCs w:val="22"/>
        </w:rPr>
      </w:r>
      <w:r w:rsidRPr="007A10B4">
        <w:rPr>
          <w:rFonts w:ascii="Times New Roman" w:hAnsi="Times New Roman"/>
          <w:b w:val="0"/>
          <w:bCs/>
          <w:sz w:val="22"/>
          <w:szCs w:val="22"/>
        </w:rPr>
        <w:fldChar w:fldCharType="separate"/>
      </w:r>
      <w:r w:rsidR="0048313C" w:rsidRPr="0048313C">
        <w:rPr>
          <w:rFonts w:ascii="Times New Roman" w:hAnsi="Times New Roman"/>
          <w:b w:val="0"/>
          <w:bCs/>
          <w:color w:val="000000" w:themeColor="text1"/>
          <w:sz w:val="22"/>
          <w:szCs w:val="22"/>
        </w:rPr>
        <w:t xml:space="preserve">Table </w:t>
      </w:r>
      <w:r w:rsidR="0048313C" w:rsidRPr="0048313C">
        <w:rPr>
          <w:rFonts w:ascii="Times New Roman" w:hAnsi="Times New Roman"/>
          <w:b w:val="0"/>
          <w:bCs/>
          <w:noProof/>
          <w:color w:val="000000" w:themeColor="text1"/>
          <w:sz w:val="22"/>
          <w:szCs w:val="22"/>
        </w:rPr>
        <w:t>4</w:t>
      </w:r>
      <w:r w:rsidRPr="007A10B4">
        <w:rPr>
          <w:rFonts w:ascii="Times New Roman" w:hAnsi="Times New Roman"/>
          <w:b w:val="0"/>
          <w:bCs/>
          <w:sz w:val="22"/>
          <w:szCs w:val="22"/>
        </w:rPr>
        <w:fldChar w:fldCharType="end"/>
      </w:r>
      <w:r w:rsidRPr="007A10B4">
        <w:rPr>
          <w:rFonts w:ascii="Times New Roman" w:hAnsi="Times New Roman"/>
          <w:b w:val="0"/>
          <w:bCs/>
          <w:sz w:val="22"/>
          <w:szCs w:val="22"/>
        </w:rPr>
        <w:t>. Additional</w:t>
      </w:r>
      <w:r w:rsidR="00B02367">
        <w:rPr>
          <w:rFonts w:ascii="Times New Roman" w:hAnsi="Times New Roman"/>
          <w:b w:val="0"/>
          <w:bCs/>
          <w:sz w:val="22"/>
          <w:szCs w:val="22"/>
        </w:rPr>
        <w:t xml:space="preserve"> transition energy </w:t>
      </w:r>
      <w:r w:rsidR="00DD029B">
        <w:rPr>
          <w:rFonts w:ascii="Times New Roman" w:hAnsi="Times New Roman"/>
          <w:b w:val="0"/>
          <w:bCs/>
          <w:sz w:val="22"/>
          <w:szCs w:val="22"/>
        </w:rPr>
        <w:t xml:space="preserve">values given in TR 38.864 </w:t>
      </w:r>
      <w:r w:rsidR="00B02367">
        <w:rPr>
          <w:rFonts w:ascii="Times New Roman" w:hAnsi="Times New Roman"/>
          <w:b w:val="0"/>
          <w:bCs/>
          <w:sz w:val="22"/>
          <w:szCs w:val="22"/>
        </w:rPr>
        <w:t xml:space="preserve">can be reused for 6G base station power consumption analysis.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F05EE3" w:rsidRPr="00E97819" w14:paraId="365E6EB2"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FD0F3A0" w14:textId="77777777" w:rsidR="00F05EE3" w:rsidRPr="00E97819" w:rsidRDefault="00F05EE3">
            <w:pPr>
              <w:pStyle w:val="TAH"/>
              <w:spacing w:before="120" w:after="120"/>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2E1EF55A" w14:textId="77777777" w:rsidR="00F05EE3" w:rsidRPr="00E97819" w:rsidRDefault="00F05EE3">
            <w:pPr>
              <w:pStyle w:val="TAH"/>
              <w:spacing w:before="120" w:after="120"/>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74B74852" w14:textId="77777777" w:rsidR="00F05EE3" w:rsidRPr="00E97819" w:rsidRDefault="00F05EE3">
            <w:pPr>
              <w:pStyle w:val="TAH"/>
              <w:spacing w:before="120" w:after="120"/>
            </w:pPr>
            <w:r w:rsidRPr="00E97819">
              <w:t>BS Category 2</w:t>
            </w:r>
          </w:p>
        </w:tc>
      </w:tr>
      <w:tr w:rsidR="00F05EE3" w:rsidRPr="00E97819" w14:paraId="71B3DD07"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FC974B5" w14:textId="77777777" w:rsidR="00F05EE3" w:rsidRPr="00E97819" w:rsidRDefault="00F05EE3">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4E8F3FFC" w14:textId="77777777" w:rsidR="00F05EE3" w:rsidRPr="00E97819" w:rsidRDefault="00F05EE3">
            <w:pPr>
              <w:pStyle w:val="TAC"/>
            </w:pPr>
            <w:r w:rsidRPr="00E97819">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68968687" w14:textId="77777777" w:rsidR="00F05EE3" w:rsidRPr="00E97819" w:rsidRDefault="00F05EE3">
            <w:pPr>
              <w:pStyle w:val="TAC"/>
            </w:pPr>
            <w:r w:rsidRPr="00E97819">
              <w:t>17000</w:t>
            </w:r>
          </w:p>
        </w:tc>
      </w:tr>
      <w:tr w:rsidR="00F05EE3" w:rsidRPr="00E97819" w14:paraId="3C4B5D07"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C335CA4" w14:textId="77777777" w:rsidR="00F05EE3" w:rsidRPr="00E97819" w:rsidRDefault="00F05EE3">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975C63B" w14:textId="77777777" w:rsidR="00F05EE3" w:rsidRPr="00E97819" w:rsidRDefault="00F05EE3">
            <w:pPr>
              <w:pStyle w:val="TAC"/>
            </w:pPr>
            <w:r w:rsidRPr="00E9781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3642D0A7" w14:textId="1326B25A" w:rsidR="00F05EE3" w:rsidRPr="00E97819" w:rsidRDefault="00F05EE3">
            <w:pPr>
              <w:pStyle w:val="TAC"/>
            </w:pPr>
            <w:r w:rsidRPr="00E97819">
              <w:t>1088</w:t>
            </w:r>
          </w:p>
        </w:tc>
      </w:tr>
    </w:tbl>
    <w:p w14:paraId="5EAAF5AB" w14:textId="7E332518" w:rsidR="001B21FE" w:rsidRPr="002336A0" w:rsidRDefault="00F05EE3" w:rsidP="002336A0">
      <w:pPr>
        <w:pStyle w:val="Caption"/>
        <w:spacing w:before="120" w:after="120"/>
        <w:jc w:val="center"/>
        <w:rPr>
          <w:b/>
          <w:bCs/>
          <w:i w:val="0"/>
          <w:iCs w:val="0"/>
          <w:color w:val="000000" w:themeColor="text1"/>
          <w:sz w:val="22"/>
          <w:szCs w:val="22"/>
        </w:rPr>
      </w:pPr>
      <w:bookmarkStart w:id="10" w:name="_Ref209618472"/>
      <w:r w:rsidRPr="000002BD">
        <w:rPr>
          <w:b/>
          <w:bCs/>
          <w:i w:val="0"/>
          <w:iCs w:val="0"/>
          <w:color w:val="000000" w:themeColor="text1"/>
          <w:sz w:val="22"/>
          <w:szCs w:val="22"/>
        </w:rPr>
        <w:t xml:space="preserve">Table </w:t>
      </w:r>
      <w:r w:rsidRPr="000002BD">
        <w:rPr>
          <w:b/>
          <w:bCs/>
          <w:i w:val="0"/>
          <w:iCs w:val="0"/>
          <w:color w:val="000000" w:themeColor="text1"/>
          <w:sz w:val="22"/>
          <w:szCs w:val="22"/>
        </w:rPr>
        <w:fldChar w:fldCharType="begin"/>
      </w:r>
      <w:r w:rsidRPr="000002BD">
        <w:rPr>
          <w:b/>
          <w:bCs/>
          <w:i w:val="0"/>
          <w:iCs w:val="0"/>
          <w:color w:val="000000" w:themeColor="text1"/>
          <w:sz w:val="22"/>
          <w:szCs w:val="22"/>
        </w:rPr>
        <w:instrText xml:space="preserve"> SEQ Table \* ARABIC </w:instrText>
      </w:r>
      <w:r w:rsidRPr="000002BD">
        <w:rPr>
          <w:b/>
          <w:bCs/>
          <w:i w:val="0"/>
          <w:iCs w:val="0"/>
          <w:color w:val="000000" w:themeColor="text1"/>
          <w:sz w:val="22"/>
          <w:szCs w:val="22"/>
        </w:rPr>
        <w:fldChar w:fldCharType="separate"/>
      </w:r>
      <w:r w:rsidR="0048313C">
        <w:rPr>
          <w:b/>
          <w:bCs/>
          <w:i w:val="0"/>
          <w:iCs w:val="0"/>
          <w:noProof/>
          <w:color w:val="000000" w:themeColor="text1"/>
          <w:sz w:val="22"/>
          <w:szCs w:val="22"/>
        </w:rPr>
        <w:t>4</w:t>
      </w:r>
      <w:r w:rsidRPr="000002BD">
        <w:rPr>
          <w:b/>
          <w:bCs/>
          <w:i w:val="0"/>
          <w:iCs w:val="0"/>
          <w:color w:val="000000" w:themeColor="text1"/>
          <w:sz w:val="22"/>
          <w:szCs w:val="22"/>
        </w:rPr>
        <w:fldChar w:fldCharType="end"/>
      </w:r>
      <w:bookmarkEnd w:id="10"/>
      <w:r w:rsidRPr="000002BD">
        <w:rPr>
          <w:b/>
          <w:bCs/>
          <w:i w:val="0"/>
          <w:iCs w:val="0"/>
          <w:color w:val="000000" w:themeColor="text1"/>
          <w:sz w:val="22"/>
          <w:szCs w:val="22"/>
        </w:rPr>
        <w:t xml:space="preserve">: </w:t>
      </w:r>
      <w:r w:rsidR="000002BD" w:rsidRPr="000002BD">
        <w:rPr>
          <w:b/>
          <w:bCs/>
          <w:i w:val="0"/>
          <w:iCs w:val="0"/>
          <w:color w:val="000000" w:themeColor="text1"/>
          <w:sz w:val="22"/>
          <w:szCs w:val="22"/>
        </w:rPr>
        <w:t>Additional transition energy E for reference configuration Set 1, Set 2 and Set 3</w:t>
      </w:r>
    </w:p>
    <w:p w14:paraId="02380B9F" w14:textId="3BB4F456" w:rsidR="001B21FE" w:rsidRDefault="002D5F9C" w:rsidP="00D47195">
      <w:pPr>
        <w:pStyle w:val="YJ-Proposal"/>
        <w:numPr>
          <w:ilvl w:val="0"/>
          <w:numId w:val="4"/>
        </w:numPr>
        <w:spacing w:before="120" w:after="120"/>
        <w:rPr>
          <w:i w:val="0"/>
          <w:iCs w:val="0"/>
          <w:sz w:val="22"/>
          <w:szCs w:val="22"/>
          <w:lang w:val="en-US" w:eastAsia="zh-CN"/>
        </w:rPr>
      </w:pPr>
      <w:bookmarkStart w:id="11" w:name="P8"/>
      <w:r>
        <w:rPr>
          <w:i w:val="0"/>
          <w:iCs w:val="0"/>
          <w:sz w:val="22"/>
          <w:szCs w:val="22"/>
          <w:lang w:val="en-US" w:eastAsia="zh-CN"/>
        </w:rPr>
        <w:lastRenderedPageBreak/>
        <w:t xml:space="preserve">For 6G BS, </w:t>
      </w:r>
      <w:r w:rsidR="00D47195">
        <w:rPr>
          <w:i w:val="0"/>
          <w:iCs w:val="0"/>
          <w:sz w:val="22"/>
          <w:szCs w:val="22"/>
          <w:lang w:val="en-US" w:eastAsia="zh-CN"/>
        </w:rPr>
        <w:t xml:space="preserve">Re-use the </w:t>
      </w:r>
      <w:r w:rsidR="00A10552">
        <w:rPr>
          <w:i w:val="0"/>
          <w:iCs w:val="0"/>
          <w:sz w:val="22"/>
          <w:szCs w:val="22"/>
          <w:lang w:val="en-US" w:eastAsia="zh-CN"/>
        </w:rPr>
        <w:t>“</w:t>
      </w:r>
      <w:r w:rsidR="00D47195">
        <w:rPr>
          <w:i w:val="0"/>
          <w:iCs w:val="0"/>
          <w:sz w:val="22"/>
          <w:szCs w:val="22"/>
          <w:lang w:val="en-US" w:eastAsia="zh-CN"/>
        </w:rPr>
        <w:t xml:space="preserve">additional transition energy </w:t>
      </w:r>
      <w:r w:rsidR="00A10552">
        <w:rPr>
          <w:i w:val="0"/>
          <w:iCs w:val="0"/>
          <w:sz w:val="22"/>
          <w:szCs w:val="22"/>
          <w:lang w:val="en-US" w:eastAsia="zh-CN"/>
        </w:rPr>
        <w:t xml:space="preserve">for reference configuration” </w:t>
      </w:r>
      <w:r w:rsidR="00D47195">
        <w:rPr>
          <w:i w:val="0"/>
          <w:iCs w:val="0"/>
          <w:sz w:val="22"/>
          <w:szCs w:val="22"/>
          <w:lang w:val="en-US" w:eastAsia="zh-CN"/>
        </w:rPr>
        <w:t xml:space="preserve">table </w:t>
      </w:r>
      <w:r w:rsidR="00A10552">
        <w:rPr>
          <w:i w:val="0"/>
          <w:iCs w:val="0"/>
          <w:sz w:val="22"/>
          <w:szCs w:val="22"/>
          <w:lang w:val="en-US" w:eastAsia="zh-CN"/>
        </w:rPr>
        <w:t xml:space="preserve">in TR 38.864 for 6G BS energy </w:t>
      </w:r>
      <w:r w:rsidR="00DC58DC">
        <w:rPr>
          <w:i w:val="0"/>
          <w:iCs w:val="0"/>
          <w:sz w:val="22"/>
          <w:szCs w:val="22"/>
          <w:lang w:val="en-US" w:eastAsia="zh-CN"/>
        </w:rPr>
        <w:t>saving study</w:t>
      </w:r>
      <w:r w:rsidR="001B21FE" w:rsidRPr="00D47195">
        <w:rPr>
          <w:i w:val="0"/>
          <w:iCs w:val="0"/>
          <w:sz w:val="22"/>
          <w:szCs w:val="22"/>
          <w:lang w:val="en-US" w:eastAsia="zh-CN"/>
        </w:rPr>
        <w:t>.</w:t>
      </w:r>
    </w:p>
    <w:p w14:paraId="4B0B3029" w14:textId="19550380" w:rsidR="002D5F9C" w:rsidRPr="00D47195" w:rsidRDefault="002D5F9C" w:rsidP="00D90E42">
      <w:pPr>
        <w:pStyle w:val="YJ-Proposal"/>
        <w:numPr>
          <w:ilvl w:val="0"/>
          <w:numId w:val="10"/>
        </w:numPr>
        <w:spacing w:before="120" w:after="120"/>
        <w:rPr>
          <w:i w:val="0"/>
          <w:iCs w:val="0"/>
          <w:sz w:val="22"/>
          <w:szCs w:val="22"/>
          <w:lang w:val="en-US" w:eastAsia="zh-CN"/>
        </w:rPr>
      </w:pPr>
      <w:r>
        <w:rPr>
          <w:i w:val="0"/>
          <w:iCs w:val="0"/>
          <w:sz w:val="22"/>
          <w:szCs w:val="22"/>
          <w:lang w:val="en-US" w:eastAsia="zh-CN"/>
        </w:rPr>
        <w:t xml:space="preserve">FFS: Whether to reduce the </w:t>
      </w:r>
      <w:r w:rsidR="00FA0D9E">
        <w:rPr>
          <w:i w:val="0"/>
          <w:iCs w:val="0"/>
          <w:sz w:val="22"/>
          <w:szCs w:val="22"/>
          <w:lang w:val="en-US" w:eastAsia="zh-CN"/>
        </w:rPr>
        <w:t xml:space="preserve">additional </w:t>
      </w:r>
      <w:r>
        <w:rPr>
          <w:i w:val="0"/>
          <w:iCs w:val="0"/>
          <w:sz w:val="22"/>
          <w:szCs w:val="22"/>
          <w:lang w:val="en-US" w:eastAsia="zh-CN"/>
        </w:rPr>
        <w:t xml:space="preserve">transition </w:t>
      </w:r>
      <w:r w:rsidR="00FA0D9E">
        <w:rPr>
          <w:i w:val="0"/>
          <w:iCs w:val="0"/>
          <w:sz w:val="22"/>
          <w:szCs w:val="22"/>
          <w:lang w:val="en-US" w:eastAsia="zh-CN"/>
        </w:rPr>
        <w:t>energy values given in TR 38.864.</w:t>
      </w:r>
    </w:p>
    <w:bookmarkEnd w:id="11"/>
    <w:p w14:paraId="1E3BAA1B" w14:textId="0B388D0E" w:rsidR="00804002" w:rsidRPr="004E5773" w:rsidRDefault="000C7D6A" w:rsidP="004E5773">
      <w:pPr>
        <w:pStyle w:val="Heading1"/>
        <w:spacing w:before="120" w:after="120"/>
        <w:rPr>
          <w:rFonts w:eastAsia="SimSun" w:cs="Arial"/>
          <w:szCs w:val="32"/>
        </w:rPr>
      </w:pPr>
      <w:r>
        <w:rPr>
          <w:rFonts w:eastAsia="SimSun" w:cs="Arial"/>
          <w:szCs w:val="32"/>
        </w:rPr>
        <w:t xml:space="preserve">UE </w:t>
      </w:r>
      <w:r w:rsidR="00E05EDE" w:rsidRPr="004C0099">
        <w:rPr>
          <w:rFonts w:eastAsia="SimSun" w:cs="Arial"/>
          <w:szCs w:val="32"/>
        </w:rPr>
        <w:t>energy efficiency techniques</w:t>
      </w:r>
      <w:r w:rsidR="006734EC" w:rsidRPr="004E5773">
        <w:rPr>
          <w:sz w:val="22"/>
          <w:szCs w:val="22"/>
        </w:rPr>
        <w:t xml:space="preserve"> </w:t>
      </w:r>
      <w:r w:rsidR="000E4688">
        <w:rPr>
          <w:sz w:val="22"/>
          <w:szCs w:val="22"/>
        </w:rPr>
        <w:t xml:space="preserve"> </w:t>
      </w:r>
    </w:p>
    <w:p w14:paraId="664E6EC7" w14:textId="4B5194B7" w:rsidR="000249C3" w:rsidRDefault="0011222B" w:rsidP="000249C3">
      <w:pPr>
        <w:pStyle w:val="Heading2"/>
        <w:spacing w:before="120" w:after="120"/>
        <w:ind w:right="210"/>
      </w:pPr>
      <w:r w:rsidRPr="00A737ED">
        <w:t>Paging enhancements</w:t>
      </w:r>
    </w:p>
    <w:p w14:paraId="1BBAFBD6" w14:textId="77777777" w:rsidR="000249C3" w:rsidRPr="000249C3" w:rsidRDefault="000249C3" w:rsidP="000249C3">
      <w:pPr>
        <w:spacing w:beforeLines="0" w:before="120" w:beforeAutospacing="1" w:afterLines="0" w:after="120" w:afterAutospacing="1" w:line="240" w:lineRule="auto"/>
        <w:jc w:val="left"/>
        <w:rPr>
          <w:rFonts w:eastAsia="Times New Roman"/>
          <w:kern w:val="0"/>
          <w:sz w:val="22"/>
          <w:szCs w:val="22"/>
          <w:lang w:eastAsia="en-US"/>
        </w:rPr>
      </w:pPr>
      <w:r w:rsidRPr="000249C3">
        <w:rPr>
          <w:rFonts w:eastAsia="Times New Roman"/>
          <w:kern w:val="0"/>
          <w:sz w:val="22"/>
          <w:szCs w:val="22"/>
          <w:lang w:eastAsia="en-US"/>
        </w:rPr>
        <w:t>In 5G NR, paging is introduced for idle or inactive UEs and serves multiple purposes, including system information (SI) change notification, downlink data indication, and emergency service alerts. The paging cycle in 5G NR ranges from 32 frames to 1024 frames, and the paging message is a standard downlink transmission that the base station must send periodically.</w:t>
      </w:r>
    </w:p>
    <w:p w14:paraId="6F5C0885" w14:textId="7A9DE844" w:rsidR="000249C3" w:rsidRPr="000249C3" w:rsidRDefault="000249C3" w:rsidP="000249C3">
      <w:pPr>
        <w:spacing w:beforeLines="0" w:before="120" w:beforeAutospacing="1" w:afterLines="0" w:after="120" w:afterAutospacing="1" w:line="240" w:lineRule="auto"/>
        <w:jc w:val="left"/>
        <w:rPr>
          <w:rFonts w:eastAsia="Times New Roman"/>
          <w:kern w:val="0"/>
          <w:sz w:val="22"/>
          <w:szCs w:val="22"/>
          <w:lang w:eastAsia="en-US"/>
        </w:rPr>
      </w:pPr>
      <w:r w:rsidRPr="000249C3">
        <w:rPr>
          <w:rFonts w:eastAsia="Times New Roman"/>
          <w:kern w:val="0"/>
          <w:sz w:val="22"/>
          <w:szCs w:val="22"/>
          <w:lang w:eastAsia="en-US"/>
        </w:rPr>
        <w:t xml:space="preserve">Currently, up to 32 UEs can share the same paging occasion. Paging design in 5G also includes mechanisms such as Tracking Reference Signals (TRS) to assist synchronization when insufficient SSBs are </w:t>
      </w:r>
      <w:r w:rsidR="000F2E1D">
        <w:rPr>
          <w:rFonts w:eastAsia="Times New Roman"/>
          <w:kern w:val="0"/>
          <w:sz w:val="22"/>
          <w:szCs w:val="22"/>
          <w:lang w:eastAsia="en-US"/>
        </w:rPr>
        <w:t xml:space="preserve">not </w:t>
      </w:r>
      <w:r w:rsidRPr="000249C3">
        <w:rPr>
          <w:rFonts w:eastAsia="Times New Roman"/>
          <w:kern w:val="0"/>
          <w:sz w:val="22"/>
          <w:szCs w:val="22"/>
          <w:lang w:eastAsia="en-US"/>
        </w:rPr>
        <w:t>available for decoding paging messages.</w:t>
      </w:r>
    </w:p>
    <w:p w14:paraId="43728983" w14:textId="77777777" w:rsidR="00021D39" w:rsidRPr="00021D39" w:rsidRDefault="00021D39" w:rsidP="00021D39">
      <w:pPr>
        <w:spacing w:beforeLines="0" w:before="120" w:beforeAutospacing="1" w:afterLines="0" w:after="12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For 6G, enhancements to the paging mechanism should be considered to improve network and UE energy efficiency:</w:t>
      </w:r>
    </w:p>
    <w:p w14:paraId="1C12508A" w14:textId="77777777" w:rsidR="00021D39" w:rsidRPr="00021D39" w:rsidRDefault="00021D39" w:rsidP="00D90E42">
      <w:pPr>
        <w:numPr>
          <w:ilvl w:val="0"/>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Increase the number of UEs per paging occasion</w:t>
      </w:r>
    </w:p>
    <w:p w14:paraId="05A891D5" w14:textId="77777777" w:rsidR="00021D39" w:rsidRPr="00021D39" w:rsidRDefault="00021D39" w:rsidP="00D90E42">
      <w:pPr>
        <w:numPr>
          <w:ilvl w:val="1"/>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Expanding the number of UEs sharing a paging occasion from 32 to 64 or more can reduce the frequency of paging occasions, thereby increasing paging frame periodicity and reducing overall network energy consumption.</w:t>
      </w:r>
    </w:p>
    <w:p w14:paraId="2EEF47BC" w14:textId="05ABDE61" w:rsidR="00021D39" w:rsidRPr="00021D39" w:rsidRDefault="00021D39" w:rsidP="00D90E42">
      <w:pPr>
        <w:numPr>
          <w:ilvl w:val="1"/>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This change does not affect paging cycle periodicity, so latency remains consistent.</w:t>
      </w:r>
    </w:p>
    <w:p w14:paraId="2C9FC958" w14:textId="77777777" w:rsidR="00021D39" w:rsidRPr="00021D39" w:rsidRDefault="00021D39" w:rsidP="00D90E42">
      <w:pPr>
        <w:numPr>
          <w:ilvl w:val="0"/>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Improve synchronization for paging message decoding</w:t>
      </w:r>
    </w:p>
    <w:p w14:paraId="08FC0AD7" w14:textId="77777777" w:rsidR="00021D39" w:rsidRPr="00021D39" w:rsidRDefault="00021D39" w:rsidP="00D90E42">
      <w:pPr>
        <w:numPr>
          <w:ilvl w:val="1"/>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In 6G, CD-SSB periodicity may be as high as 160 ms, which introduces challenges for UEs at the cell edge.</w:t>
      </w:r>
    </w:p>
    <w:p w14:paraId="483893BA" w14:textId="77777777" w:rsidR="00021D39" w:rsidRPr="00021D39" w:rsidRDefault="00021D39" w:rsidP="00D90E42">
      <w:pPr>
        <w:numPr>
          <w:ilvl w:val="1"/>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To decode a paging message, a paged UE must wake up well before its paging occasion to acquire synchronization using SSB.</w:t>
      </w:r>
    </w:p>
    <w:p w14:paraId="3D881432" w14:textId="06160C22" w:rsidR="00021D39" w:rsidRPr="00021D39" w:rsidRDefault="00021D39" w:rsidP="00D90E42">
      <w:pPr>
        <w:numPr>
          <w:ilvl w:val="1"/>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 xml:space="preserve">The design should ensure that adequate synchronization signals are transmitted immediately before a paging frame to support cell-edge UEs and prevent unnecessary early </w:t>
      </w:r>
      <w:r w:rsidR="00D72077" w:rsidRPr="00021D39">
        <w:rPr>
          <w:rFonts w:eastAsia="Times New Roman"/>
          <w:kern w:val="0"/>
          <w:sz w:val="22"/>
          <w:szCs w:val="22"/>
          <w:lang w:eastAsia="en-US"/>
        </w:rPr>
        <w:t>wakeups</w:t>
      </w:r>
      <w:r w:rsidRPr="00021D39">
        <w:rPr>
          <w:rFonts w:eastAsia="Times New Roman"/>
          <w:kern w:val="0"/>
          <w:sz w:val="22"/>
          <w:szCs w:val="22"/>
          <w:lang w:eastAsia="en-US"/>
        </w:rPr>
        <w:t>.</w:t>
      </w:r>
    </w:p>
    <w:p w14:paraId="287BA2E6" w14:textId="77777777" w:rsidR="00021D39" w:rsidRPr="00021D39" w:rsidRDefault="00021D39" w:rsidP="00D90E42">
      <w:pPr>
        <w:numPr>
          <w:ilvl w:val="1"/>
          <w:numId w:val="22"/>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This approach will reduce UE energy consumption and improve paging reliability.</w:t>
      </w:r>
    </w:p>
    <w:p w14:paraId="2A251824" w14:textId="77777777" w:rsidR="00021D39" w:rsidRPr="00021D39" w:rsidRDefault="00021D39" w:rsidP="00021D39">
      <w:pPr>
        <w:spacing w:beforeLines="0" w:before="120" w:beforeAutospacing="1" w:afterLines="0" w:after="12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These enhancements will allow periodic paging transmissions to be more energy-efficient while maintaining service requirements.</w:t>
      </w:r>
    </w:p>
    <w:p w14:paraId="7D60B794" w14:textId="4B197FE6" w:rsidR="00021D39" w:rsidRPr="00021D39" w:rsidRDefault="00021D39" w:rsidP="00021D39">
      <w:pPr>
        <w:spacing w:beforeLines="0" w:before="120" w:beforeAutospacing="1" w:afterLines="0" w:after="12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 xml:space="preserve">We </w:t>
      </w:r>
      <w:r w:rsidR="00191482">
        <w:rPr>
          <w:rFonts w:eastAsia="Times New Roman"/>
          <w:kern w:val="0"/>
          <w:sz w:val="22"/>
          <w:szCs w:val="22"/>
          <w:lang w:eastAsia="en-US"/>
        </w:rPr>
        <w:t>prefer</w:t>
      </w:r>
      <w:r w:rsidRPr="00021D39">
        <w:rPr>
          <w:rFonts w:eastAsia="Times New Roman"/>
          <w:kern w:val="0"/>
          <w:sz w:val="22"/>
          <w:szCs w:val="22"/>
          <w:lang w:eastAsia="en-US"/>
        </w:rPr>
        <w:t xml:space="preserve"> to study and define:</w:t>
      </w:r>
    </w:p>
    <w:p w14:paraId="026FA0BB" w14:textId="77777777" w:rsidR="00021D39" w:rsidRPr="00021D39" w:rsidRDefault="00021D39" w:rsidP="00D90E42">
      <w:pPr>
        <w:numPr>
          <w:ilvl w:val="0"/>
          <w:numId w:val="23"/>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Mechanisms to increase the number of UEs per paging occasion beyond the current limit of 32.</w:t>
      </w:r>
    </w:p>
    <w:p w14:paraId="0F75D212" w14:textId="77777777" w:rsidR="00021D39" w:rsidRPr="00021D39" w:rsidRDefault="00021D39" w:rsidP="00D90E42">
      <w:pPr>
        <w:numPr>
          <w:ilvl w:val="0"/>
          <w:numId w:val="23"/>
        </w:numPr>
        <w:spacing w:beforeLines="0" w:before="100" w:beforeAutospacing="1" w:afterLines="0" w:after="10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Solutions to ensure sufficient synchronization signals before paging frames, minimizing UE wake-up time and improving energy efficiency.</w:t>
      </w:r>
    </w:p>
    <w:p w14:paraId="32D11CF8" w14:textId="033E977F" w:rsidR="00551EA4" w:rsidRPr="008833E0" w:rsidRDefault="00021D39" w:rsidP="008833E0">
      <w:pPr>
        <w:spacing w:beforeLines="0" w:before="120" w:beforeAutospacing="1" w:afterLines="0" w:after="120" w:afterAutospacing="1" w:line="240" w:lineRule="auto"/>
        <w:jc w:val="left"/>
        <w:rPr>
          <w:rFonts w:eastAsia="Times New Roman"/>
          <w:kern w:val="0"/>
          <w:sz w:val="22"/>
          <w:szCs w:val="22"/>
          <w:lang w:eastAsia="en-US"/>
        </w:rPr>
      </w:pPr>
      <w:r w:rsidRPr="00021D39">
        <w:rPr>
          <w:rFonts w:eastAsia="Times New Roman"/>
          <w:kern w:val="0"/>
          <w:sz w:val="22"/>
          <w:szCs w:val="22"/>
          <w:lang w:eastAsia="en-US"/>
        </w:rPr>
        <w:t>These enhancements will support energy-efficient paging design for 6G, complementing existing 5G mechanisms while addressing new challenges such as extended CD-SSB periodicity.</w:t>
      </w:r>
      <w:r w:rsidR="00551EA4" w:rsidRPr="000A1492">
        <w:rPr>
          <w:sz w:val="22"/>
          <w:szCs w:val="22"/>
        </w:rPr>
        <w:t xml:space="preserve"> </w:t>
      </w:r>
    </w:p>
    <w:p w14:paraId="0D5B6D6F" w14:textId="42C423D7" w:rsidR="009E1B4B" w:rsidRPr="009E1B4B" w:rsidRDefault="00551EA4" w:rsidP="00DC30D2">
      <w:pPr>
        <w:pStyle w:val="YJ-Proposal"/>
        <w:numPr>
          <w:ilvl w:val="0"/>
          <w:numId w:val="4"/>
        </w:numPr>
        <w:tabs>
          <w:tab w:val="left" w:pos="0"/>
        </w:tabs>
        <w:spacing w:before="120" w:after="120"/>
        <w:rPr>
          <w:i w:val="0"/>
          <w:iCs w:val="0"/>
          <w:sz w:val="22"/>
          <w:szCs w:val="22"/>
          <w:lang w:val="en-US" w:eastAsia="zh-CN"/>
        </w:rPr>
      </w:pPr>
      <w:bookmarkStart w:id="12" w:name="P91011"/>
      <w:r w:rsidRPr="004A27D5">
        <w:rPr>
          <w:i w:val="0"/>
          <w:iCs w:val="0"/>
          <w:sz w:val="22"/>
          <w:szCs w:val="22"/>
        </w:rPr>
        <w:t xml:space="preserve">Enhancements to the paging message </w:t>
      </w:r>
      <w:r w:rsidR="005D732E">
        <w:rPr>
          <w:i w:val="0"/>
          <w:iCs w:val="0"/>
          <w:sz w:val="22"/>
          <w:szCs w:val="22"/>
        </w:rPr>
        <w:t>should</w:t>
      </w:r>
      <w:r w:rsidRPr="004A27D5">
        <w:rPr>
          <w:i w:val="0"/>
          <w:iCs w:val="0"/>
          <w:sz w:val="22"/>
          <w:szCs w:val="22"/>
        </w:rPr>
        <w:t xml:space="preserve"> be studied </w:t>
      </w:r>
      <w:r w:rsidR="00F91672">
        <w:rPr>
          <w:i w:val="0"/>
          <w:iCs w:val="0"/>
          <w:sz w:val="22"/>
          <w:szCs w:val="22"/>
        </w:rPr>
        <w:t>to improve</w:t>
      </w:r>
      <w:r w:rsidR="00BE74DB">
        <w:rPr>
          <w:i w:val="0"/>
          <w:iCs w:val="0"/>
          <w:sz w:val="22"/>
          <w:szCs w:val="22"/>
        </w:rPr>
        <w:t xml:space="preserve"> UE</w:t>
      </w:r>
      <w:r w:rsidRPr="004A27D5">
        <w:rPr>
          <w:i w:val="0"/>
          <w:iCs w:val="0"/>
          <w:sz w:val="22"/>
          <w:szCs w:val="22"/>
        </w:rPr>
        <w:t xml:space="preserve"> energy efficiency. </w:t>
      </w:r>
    </w:p>
    <w:p w14:paraId="525DDDEF" w14:textId="2954C7A8" w:rsidR="00DC30D2" w:rsidRPr="00941C09" w:rsidRDefault="00551EA4" w:rsidP="00DC30D2">
      <w:pPr>
        <w:pStyle w:val="YJ-Proposal"/>
        <w:numPr>
          <w:ilvl w:val="0"/>
          <w:numId w:val="4"/>
        </w:numPr>
        <w:tabs>
          <w:tab w:val="left" w:pos="0"/>
        </w:tabs>
        <w:spacing w:before="120" w:after="120"/>
        <w:rPr>
          <w:i w:val="0"/>
          <w:iCs w:val="0"/>
          <w:sz w:val="22"/>
          <w:szCs w:val="22"/>
          <w:lang w:val="en-US" w:eastAsia="zh-CN"/>
        </w:rPr>
      </w:pPr>
      <w:r w:rsidRPr="004A27D5">
        <w:rPr>
          <w:i w:val="0"/>
          <w:iCs w:val="0"/>
          <w:sz w:val="22"/>
          <w:szCs w:val="22"/>
        </w:rPr>
        <w:lastRenderedPageBreak/>
        <w:t xml:space="preserve">The effect of increased SSB periodicity on the decoding of the paging message </w:t>
      </w:r>
      <w:r w:rsidR="00BA71E5">
        <w:rPr>
          <w:i w:val="0"/>
          <w:iCs w:val="0"/>
          <w:sz w:val="22"/>
          <w:szCs w:val="22"/>
        </w:rPr>
        <w:t xml:space="preserve">should </w:t>
      </w:r>
      <w:r w:rsidRPr="004A27D5">
        <w:rPr>
          <w:i w:val="0"/>
          <w:iCs w:val="0"/>
          <w:sz w:val="22"/>
          <w:szCs w:val="22"/>
        </w:rPr>
        <w:t xml:space="preserve">also be studied. </w:t>
      </w:r>
      <w:r w:rsidR="004F6938" w:rsidRPr="003B14D1">
        <w:rPr>
          <w:sz w:val="22"/>
          <w:szCs w:val="22"/>
        </w:rPr>
        <w:t xml:space="preserve"> </w:t>
      </w:r>
      <w:r w:rsidR="00DE6213" w:rsidRPr="003B14D1">
        <w:rPr>
          <w:i w:val="0"/>
          <w:iCs w:val="0"/>
          <w:sz w:val="22"/>
          <w:szCs w:val="22"/>
        </w:rPr>
        <w:t xml:space="preserve"> </w:t>
      </w:r>
      <w:r w:rsidR="00FD29A0" w:rsidRPr="00916729">
        <w:rPr>
          <w:i w:val="0"/>
          <w:iCs w:val="0"/>
          <w:sz w:val="22"/>
          <w:szCs w:val="22"/>
        </w:rPr>
        <w:t xml:space="preserve"> </w:t>
      </w:r>
    </w:p>
    <w:p w14:paraId="29090D3D" w14:textId="758710AD" w:rsidR="00941C09" w:rsidRPr="00916729" w:rsidRDefault="00941C09" w:rsidP="00DC30D2">
      <w:pPr>
        <w:pStyle w:val="YJ-Proposal"/>
        <w:numPr>
          <w:ilvl w:val="0"/>
          <w:numId w:val="4"/>
        </w:numPr>
        <w:tabs>
          <w:tab w:val="left" w:pos="0"/>
        </w:tabs>
        <w:spacing w:before="120" w:after="120"/>
        <w:rPr>
          <w:i w:val="0"/>
          <w:iCs w:val="0"/>
          <w:sz w:val="22"/>
          <w:szCs w:val="22"/>
          <w:lang w:val="en-US" w:eastAsia="zh-CN"/>
        </w:rPr>
      </w:pPr>
      <w:r>
        <w:rPr>
          <w:i w:val="0"/>
          <w:iCs w:val="0"/>
          <w:sz w:val="22"/>
          <w:szCs w:val="22"/>
        </w:rPr>
        <w:t xml:space="preserve">Study </w:t>
      </w:r>
      <w:r w:rsidR="008A72FF">
        <w:rPr>
          <w:i w:val="0"/>
          <w:iCs w:val="0"/>
          <w:sz w:val="22"/>
          <w:szCs w:val="22"/>
        </w:rPr>
        <w:t xml:space="preserve">the </w:t>
      </w:r>
      <w:r w:rsidR="008A72FF" w:rsidRPr="0059092D">
        <w:rPr>
          <w:i w:val="0"/>
          <w:iCs w:val="0"/>
          <w:sz w:val="22"/>
          <w:szCs w:val="22"/>
        </w:rPr>
        <w:t xml:space="preserve">introduction of </w:t>
      </w:r>
      <w:r w:rsidRPr="0059092D">
        <w:rPr>
          <w:i w:val="0"/>
          <w:iCs w:val="0"/>
          <w:sz w:val="22"/>
          <w:szCs w:val="22"/>
        </w:rPr>
        <w:t>a</w:t>
      </w:r>
      <w:r>
        <w:rPr>
          <w:i w:val="0"/>
          <w:iCs w:val="0"/>
          <w:sz w:val="22"/>
          <w:szCs w:val="22"/>
        </w:rPr>
        <w:t xml:space="preserve"> synchronisation signal before a paging occasion to avoid UE </w:t>
      </w:r>
      <w:r w:rsidR="007E5E4C">
        <w:rPr>
          <w:i w:val="0"/>
          <w:iCs w:val="0"/>
          <w:sz w:val="22"/>
          <w:szCs w:val="22"/>
        </w:rPr>
        <w:t xml:space="preserve">waking up </w:t>
      </w:r>
      <w:r w:rsidR="00F91672">
        <w:rPr>
          <w:i w:val="0"/>
          <w:iCs w:val="0"/>
          <w:sz w:val="22"/>
          <w:szCs w:val="22"/>
        </w:rPr>
        <w:t xml:space="preserve">significantly earlier </w:t>
      </w:r>
      <w:r w:rsidR="007E5E4C">
        <w:rPr>
          <w:i w:val="0"/>
          <w:iCs w:val="0"/>
          <w:sz w:val="22"/>
          <w:szCs w:val="22"/>
        </w:rPr>
        <w:t>than a paging occasion for synchronisation purpose</w:t>
      </w:r>
      <w:r w:rsidR="00C523D5">
        <w:rPr>
          <w:i w:val="0"/>
          <w:iCs w:val="0"/>
          <w:sz w:val="22"/>
          <w:szCs w:val="22"/>
        </w:rPr>
        <w:t>s</w:t>
      </w:r>
      <w:r w:rsidR="007E5E4C">
        <w:rPr>
          <w:i w:val="0"/>
          <w:iCs w:val="0"/>
          <w:sz w:val="22"/>
          <w:szCs w:val="22"/>
        </w:rPr>
        <w:t>.</w:t>
      </w:r>
    </w:p>
    <w:bookmarkEnd w:id="12"/>
    <w:p w14:paraId="574CD894" w14:textId="43736E10" w:rsidR="004B636D" w:rsidRDefault="00E264AA" w:rsidP="004B636D">
      <w:pPr>
        <w:pStyle w:val="Heading1"/>
        <w:spacing w:before="120" w:after="120"/>
        <w:rPr>
          <w:b w:val="0"/>
          <w:bCs/>
        </w:rPr>
      </w:pPr>
      <w:r w:rsidRPr="004B636D">
        <w:rPr>
          <w:bCs/>
        </w:rPr>
        <w:t>Network e</w:t>
      </w:r>
      <w:r w:rsidR="00E42C68" w:rsidRPr="004B636D">
        <w:rPr>
          <w:bCs/>
        </w:rPr>
        <w:t>nergy efficiency</w:t>
      </w:r>
    </w:p>
    <w:p w14:paraId="65325B94" w14:textId="55D4DE9F" w:rsidR="00135464" w:rsidRDefault="00135464" w:rsidP="00C667FD">
      <w:pPr>
        <w:pStyle w:val="Heading2"/>
        <w:numPr>
          <w:ilvl w:val="2"/>
          <w:numId w:val="1"/>
        </w:numPr>
        <w:spacing w:before="120" w:after="120"/>
        <w:ind w:right="210"/>
      </w:pPr>
      <w:r w:rsidRPr="006E7257">
        <w:t>Techniques involving UE assistance information for</w:t>
      </w:r>
      <w:r w:rsidR="00A308EA">
        <w:t xml:space="preserve"> network</w:t>
      </w:r>
      <w:r w:rsidRPr="006E7257">
        <w:t xml:space="preserve"> energy efficiency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B051BF" w14:paraId="2DF01013" w14:textId="77777777" w:rsidTr="00547E4D">
        <w:tc>
          <w:tcPr>
            <w:tcW w:w="9650" w:type="dxa"/>
          </w:tcPr>
          <w:p w14:paraId="6BD5683A" w14:textId="38347213" w:rsidR="00B051BF" w:rsidRPr="00B051BF" w:rsidRDefault="00B051BF" w:rsidP="00B051BF">
            <w:pPr>
              <w:spacing w:before="120" w:after="120"/>
              <w:rPr>
                <w:b/>
                <w:bCs/>
              </w:rPr>
            </w:pPr>
            <w:r w:rsidRPr="00B051BF">
              <w:rPr>
                <w:b/>
                <w:bCs/>
                <w:highlight w:val="green"/>
                <w:lang w:val="en-GB"/>
              </w:rPr>
              <w:t>Agreement</w:t>
            </w:r>
            <w:r>
              <w:rPr>
                <w:b/>
                <w:bCs/>
                <w:highlight w:val="green"/>
                <w:lang w:val="en-GB"/>
              </w:rPr>
              <w:t xml:space="preserve"> </w:t>
            </w:r>
            <w:r w:rsidRPr="00B051BF">
              <w:rPr>
                <w:b/>
                <w:bCs/>
                <w:highlight w:val="green"/>
                <w:lang w:val="en-GB"/>
              </w:rPr>
              <w:t>(RAN1#122b)</w:t>
            </w:r>
          </w:p>
          <w:p w14:paraId="750C58AD" w14:textId="77777777" w:rsidR="00B051BF" w:rsidRPr="00B051BF" w:rsidRDefault="00B051BF" w:rsidP="00B051BF">
            <w:pPr>
              <w:spacing w:before="120" w:after="120"/>
            </w:pPr>
            <w:r w:rsidRPr="00B051BF">
              <w:t>Study and evaluate on-demand and/or periodic SIB-1 transmission with respect to</w:t>
            </w:r>
          </w:p>
          <w:p w14:paraId="75B2DC5B" w14:textId="77777777" w:rsidR="00B051BF" w:rsidRPr="005178EB" w:rsidRDefault="00B051BF" w:rsidP="00D90E42">
            <w:pPr>
              <w:numPr>
                <w:ilvl w:val="0"/>
                <w:numId w:val="17"/>
              </w:numPr>
              <w:tabs>
                <w:tab w:val="left" w:pos="720"/>
              </w:tabs>
              <w:spacing w:before="120" w:after="120"/>
            </w:pPr>
            <w:r w:rsidRPr="005178EB">
              <w:t>NW energy savings potential and UE power consumption impact,</w:t>
            </w:r>
          </w:p>
          <w:p w14:paraId="69BC8478" w14:textId="77777777" w:rsidR="00B051BF" w:rsidRPr="005178EB" w:rsidRDefault="00B051BF" w:rsidP="00D90E42">
            <w:pPr>
              <w:numPr>
                <w:ilvl w:val="0"/>
                <w:numId w:val="17"/>
              </w:numPr>
              <w:tabs>
                <w:tab w:val="left" w:pos="720"/>
              </w:tabs>
              <w:spacing w:before="120" w:after="120"/>
            </w:pPr>
            <w:r w:rsidRPr="005178EB">
              <w:t>SIB-1 acquisition delay,</w:t>
            </w:r>
          </w:p>
          <w:p w14:paraId="0032E1B7" w14:textId="77777777" w:rsidR="00B051BF" w:rsidRPr="005178EB" w:rsidRDefault="00B051BF" w:rsidP="00D90E42">
            <w:pPr>
              <w:numPr>
                <w:ilvl w:val="0"/>
                <w:numId w:val="17"/>
              </w:numPr>
              <w:tabs>
                <w:tab w:val="left" w:pos="720"/>
              </w:tabs>
              <w:spacing w:before="120" w:after="120"/>
            </w:pPr>
            <w:r w:rsidRPr="005178EB">
              <w:t>NW and UE complexity,</w:t>
            </w:r>
          </w:p>
          <w:p w14:paraId="3B09CF18" w14:textId="77777777" w:rsidR="00B051BF" w:rsidRPr="005178EB" w:rsidRDefault="00B051BF" w:rsidP="00D90E42">
            <w:pPr>
              <w:numPr>
                <w:ilvl w:val="0"/>
                <w:numId w:val="17"/>
              </w:numPr>
              <w:tabs>
                <w:tab w:val="left" w:pos="720"/>
              </w:tabs>
              <w:spacing w:before="120" w:after="120"/>
            </w:pPr>
            <w:r w:rsidRPr="005178EB">
              <w:t>Coverage,</w:t>
            </w:r>
          </w:p>
          <w:p w14:paraId="025AAC9B" w14:textId="77777777" w:rsidR="00B051BF" w:rsidRPr="005178EB" w:rsidRDefault="00B051BF" w:rsidP="00D90E42">
            <w:pPr>
              <w:numPr>
                <w:ilvl w:val="0"/>
                <w:numId w:val="17"/>
              </w:numPr>
              <w:tabs>
                <w:tab w:val="left" w:pos="720"/>
              </w:tabs>
              <w:spacing w:before="120" w:after="120"/>
            </w:pPr>
            <w:r w:rsidRPr="005178EB">
              <w:t>Applicable deployment scenarios, e.g.,:</w:t>
            </w:r>
          </w:p>
          <w:p w14:paraId="6B9C72D9" w14:textId="77777777" w:rsidR="00B051BF" w:rsidRPr="005178EB" w:rsidRDefault="00B051BF" w:rsidP="00D90E42">
            <w:pPr>
              <w:numPr>
                <w:ilvl w:val="1"/>
                <w:numId w:val="17"/>
              </w:numPr>
              <w:tabs>
                <w:tab w:val="clear" w:pos="1440"/>
              </w:tabs>
              <w:spacing w:before="120" w:after="120"/>
            </w:pPr>
            <w:r w:rsidRPr="005178EB">
              <w:t>Standalone cell/carrier,</w:t>
            </w:r>
          </w:p>
          <w:p w14:paraId="6BEEE60B" w14:textId="77777777" w:rsidR="00B051BF" w:rsidRPr="005178EB" w:rsidRDefault="00B051BF" w:rsidP="00D90E42">
            <w:pPr>
              <w:numPr>
                <w:ilvl w:val="1"/>
                <w:numId w:val="17"/>
              </w:numPr>
              <w:tabs>
                <w:tab w:val="clear" w:pos="1440"/>
              </w:tabs>
              <w:spacing w:before="120" w:after="120"/>
            </w:pPr>
            <w:r w:rsidRPr="005178EB">
              <w:t>Multiple TRPs/cells/carriers.</w:t>
            </w:r>
          </w:p>
          <w:p w14:paraId="18E896DB" w14:textId="77777777" w:rsidR="00B051BF" w:rsidRDefault="00B051BF" w:rsidP="00B051BF">
            <w:pPr>
              <w:spacing w:before="120" w:after="120"/>
            </w:pPr>
          </w:p>
        </w:tc>
      </w:tr>
    </w:tbl>
    <w:p w14:paraId="6AD4B97F" w14:textId="77777777" w:rsidR="00B051BF" w:rsidRDefault="00B051BF" w:rsidP="00B051BF">
      <w:pPr>
        <w:spacing w:before="120" w:after="120"/>
      </w:pPr>
    </w:p>
    <w:p w14:paraId="0BC6F52C" w14:textId="790788E3" w:rsidR="00422C0E" w:rsidRPr="00D01187" w:rsidRDefault="00422C0E" w:rsidP="00B051BF">
      <w:pPr>
        <w:spacing w:before="120" w:after="120"/>
        <w:rPr>
          <w:sz w:val="22"/>
          <w:szCs w:val="22"/>
        </w:rPr>
      </w:pPr>
      <w:r w:rsidRPr="00D01187">
        <w:rPr>
          <w:sz w:val="22"/>
          <w:szCs w:val="22"/>
        </w:rPr>
        <w:t xml:space="preserve">In the previous RAN1#122b meeting it was agreed to </w:t>
      </w:r>
      <w:r w:rsidR="00A156C1" w:rsidRPr="00D01187">
        <w:rPr>
          <w:sz w:val="22"/>
          <w:szCs w:val="22"/>
        </w:rPr>
        <w:t xml:space="preserve">study the on-demand and periodic SIB1 </w:t>
      </w:r>
      <w:r w:rsidR="00AE1062" w:rsidRPr="00D01187">
        <w:rPr>
          <w:sz w:val="22"/>
          <w:szCs w:val="22"/>
        </w:rPr>
        <w:t xml:space="preserve">transmission. In the below section we will be describing the </w:t>
      </w:r>
      <w:r w:rsidR="00F31ADC" w:rsidRPr="00D01187">
        <w:rPr>
          <w:sz w:val="22"/>
          <w:szCs w:val="22"/>
        </w:rPr>
        <w:t xml:space="preserve">UE assisted techniques for OD-SIB1.  </w:t>
      </w:r>
      <w:r w:rsidRPr="00D01187">
        <w:rPr>
          <w:sz w:val="22"/>
          <w:szCs w:val="22"/>
        </w:rPr>
        <w:t xml:space="preserve"> </w:t>
      </w:r>
    </w:p>
    <w:p w14:paraId="34C4AC5C" w14:textId="25A202E0" w:rsidR="00587B7E" w:rsidRPr="00587B7E" w:rsidRDefault="009B738B">
      <w:pPr>
        <w:pStyle w:val="Heading3"/>
        <w:numPr>
          <w:ilvl w:val="2"/>
          <w:numId w:val="1"/>
        </w:numPr>
        <w:spacing w:before="120" w:after="120"/>
        <w:ind w:right="210"/>
      </w:pPr>
      <w:r>
        <w:t xml:space="preserve">Limitations </w:t>
      </w:r>
      <w:r w:rsidR="00583CCA">
        <w:t>in 5G NR</w:t>
      </w:r>
    </w:p>
    <w:p w14:paraId="40F2B584" w14:textId="62519962" w:rsidR="001A1F2D" w:rsidRPr="001A1F2D" w:rsidRDefault="001A1F2D" w:rsidP="007E6E74">
      <w:pPr>
        <w:spacing w:before="120" w:after="120" w:line="260" w:lineRule="auto"/>
        <w:rPr>
          <w:rFonts w:eastAsiaTheme="minorEastAsia"/>
          <w:sz w:val="24"/>
          <w:szCs w:val="24"/>
        </w:rPr>
      </w:pPr>
      <w:r w:rsidRPr="001A1F2D">
        <w:rPr>
          <w:sz w:val="22"/>
          <w:szCs w:val="22"/>
        </w:rPr>
        <w:t>In 5G NR, On-Demand SIB1 (OD-SIB1) was introduced in Release 19. The OD-SIB1 transmission mechanism is analogous to On-Demand System Information (OD-SI), wherein dedicated PRACH resources are allocated to the UE for requesting SIB1. However, in 5G NR, OD-SIB1 transmission may correspond either to a single SSB beam or to all SSB beams within the cell. The option of transmitting SIB1 for only one beam was introduced to enhance network energy efficiency, whereas transmission across all beams was incorporated to accommodate a larger number of UEs under high-load conditions and to mitigate signaling overhead associated with multiple OD-SIB1 requests. At present, the decision regarding whether OD-SIB1 is transmitted for one SSB beam or all beams resides with the base station. This approach can adversely impact UEs at the cell edge. For instance, during low-load scenarios—where the base station typically transmits SIB1 for only one SSB beam—a cell-edge UE may experience SIB1 decoding failures. Consequently, the determination of whether SIB1 should be transmitted for a single beam or multiple beams ought to be UE-assisted.</w:t>
      </w:r>
    </w:p>
    <w:p w14:paraId="6C5585B7" w14:textId="2606D229" w:rsidR="007E6E74" w:rsidRPr="00506F50" w:rsidRDefault="007E6E74" w:rsidP="0029419C">
      <w:pPr>
        <w:pStyle w:val="YJ-Observation"/>
        <w:numPr>
          <w:ilvl w:val="0"/>
          <w:numId w:val="3"/>
        </w:numPr>
        <w:spacing w:before="120" w:after="120"/>
        <w:rPr>
          <w:sz w:val="24"/>
          <w:szCs w:val="22"/>
          <w:lang w:val="en-US"/>
        </w:rPr>
      </w:pPr>
      <w:bookmarkStart w:id="13" w:name="O1O2"/>
      <w:r w:rsidRPr="004A27D5">
        <w:rPr>
          <w:szCs w:val="22"/>
          <w:lang w:val="en-US" w:eastAsia="zh-CN"/>
        </w:rPr>
        <w:t>Transmission of SIB1</w:t>
      </w:r>
      <w:r w:rsidR="00FC78AE">
        <w:rPr>
          <w:szCs w:val="22"/>
          <w:lang w:val="en-US" w:eastAsia="zh-CN"/>
        </w:rPr>
        <w:t xml:space="preserve"> in 5G NR</w:t>
      </w:r>
      <w:r w:rsidRPr="004A27D5">
        <w:rPr>
          <w:szCs w:val="22"/>
          <w:lang w:val="en-US" w:eastAsia="zh-CN"/>
        </w:rPr>
        <w:t xml:space="preserve"> corresponding only to one SSB beam will improve NES and is targeted for the low load scenario, and transmission of SI corresponding to all the active SSB beams will reduce the number of requests from different UEs and is used during the high load scenario.</w:t>
      </w:r>
    </w:p>
    <w:p w14:paraId="145C4146" w14:textId="670A5011" w:rsidR="00506F50" w:rsidRPr="001C3074" w:rsidRDefault="001A21FD" w:rsidP="00444A15">
      <w:pPr>
        <w:pStyle w:val="YJ-Observation"/>
        <w:numPr>
          <w:ilvl w:val="0"/>
          <w:numId w:val="3"/>
        </w:numPr>
        <w:spacing w:before="120" w:after="120"/>
        <w:rPr>
          <w:lang w:val="en-US"/>
        </w:rPr>
      </w:pPr>
      <w:r w:rsidRPr="001C3074">
        <w:rPr>
          <w:lang w:val="en-US"/>
        </w:rPr>
        <w:lastRenderedPageBreak/>
        <w:t xml:space="preserve">Transmission of SIB1 corresponding to </w:t>
      </w:r>
      <w:r w:rsidR="00A31388" w:rsidRPr="001C3074">
        <w:rPr>
          <w:lang w:val="en-US"/>
        </w:rPr>
        <w:t xml:space="preserve">only </w:t>
      </w:r>
      <w:r w:rsidR="00E0379F">
        <w:rPr>
          <w:lang w:val="en-US"/>
        </w:rPr>
        <w:t xml:space="preserve">one </w:t>
      </w:r>
      <w:r w:rsidR="00A31388" w:rsidRPr="001C3074">
        <w:rPr>
          <w:lang w:val="en-US"/>
        </w:rPr>
        <w:t xml:space="preserve">SSB beam for cell edge UE may reduce the </w:t>
      </w:r>
      <w:r w:rsidR="00A749DF" w:rsidRPr="001C3074">
        <w:rPr>
          <w:lang w:val="en-US"/>
        </w:rPr>
        <w:t xml:space="preserve">SIB1 </w:t>
      </w:r>
      <w:r w:rsidR="00A31388" w:rsidRPr="001C3074">
        <w:rPr>
          <w:lang w:val="en-US"/>
        </w:rPr>
        <w:t xml:space="preserve">decoding probability. </w:t>
      </w:r>
    </w:p>
    <w:bookmarkEnd w:id="13"/>
    <w:p w14:paraId="72CB172C" w14:textId="14C0056A" w:rsidR="004A1A3C" w:rsidRPr="004A27D5" w:rsidRDefault="004A1A3C" w:rsidP="004A1A3C">
      <w:pPr>
        <w:pStyle w:val="Heading3"/>
        <w:numPr>
          <w:ilvl w:val="2"/>
          <w:numId w:val="1"/>
        </w:numPr>
        <w:spacing w:before="120" w:after="120"/>
        <w:ind w:right="210"/>
      </w:pPr>
      <w:r>
        <w:t>Enhancements</w:t>
      </w:r>
      <w:r w:rsidR="00D17D6A">
        <w:t xml:space="preserve"> required</w:t>
      </w:r>
      <w:r>
        <w:t xml:space="preserve"> in 6G</w:t>
      </w:r>
    </w:p>
    <w:p w14:paraId="648816BD" w14:textId="77777777" w:rsidR="00FA0E5D" w:rsidRPr="008F26F7" w:rsidRDefault="00FA0E5D" w:rsidP="008F26F7">
      <w:pPr>
        <w:spacing w:before="120" w:after="120" w:line="260" w:lineRule="auto"/>
        <w:rPr>
          <w:rFonts w:eastAsia="Times New Roman"/>
          <w:kern w:val="0"/>
          <w:sz w:val="22"/>
          <w:szCs w:val="22"/>
          <w:lang w:eastAsia="en-US"/>
        </w:rPr>
      </w:pPr>
      <w:r w:rsidRPr="008F26F7">
        <w:rPr>
          <w:rFonts w:eastAsia="Times New Roman"/>
          <w:kern w:val="0"/>
          <w:sz w:val="22"/>
          <w:szCs w:val="22"/>
          <w:lang w:eastAsia="en-US"/>
        </w:rPr>
        <w:t>UEs employing combining techniques for SIB1 corresponding to each transmitted SSB can significantly enhance their decoding capability. This approach is particularly advantageous for cell-edge UEs, which may benefit from SIB1 transmission associated with multiple SSB beams during low-load scenarios. Transmitting SIB1 for a subset of beams improves robustness, as the presence of an alternative beam ensures successful system information acquisition even if one beam is obstructed.</w:t>
      </w:r>
    </w:p>
    <w:p w14:paraId="53DD476C" w14:textId="11874110" w:rsidR="00FA0E5D" w:rsidRPr="008F26F7" w:rsidRDefault="00FA0E5D" w:rsidP="00FA0E5D">
      <w:pPr>
        <w:spacing w:beforeLines="0" w:before="100" w:beforeAutospacing="1" w:afterLines="0" w:after="100" w:afterAutospacing="1" w:line="240" w:lineRule="auto"/>
        <w:jc w:val="left"/>
        <w:rPr>
          <w:rFonts w:eastAsia="Times New Roman"/>
          <w:kern w:val="0"/>
          <w:sz w:val="22"/>
          <w:szCs w:val="22"/>
          <w:lang w:eastAsia="en-US"/>
        </w:rPr>
      </w:pPr>
      <w:r w:rsidRPr="008F26F7">
        <w:rPr>
          <w:rFonts w:eastAsia="Times New Roman"/>
          <w:kern w:val="0"/>
          <w:sz w:val="22"/>
          <w:szCs w:val="22"/>
          <w:lang w:eastAsia="en-US"/>
        </w:rPr>
        <w:t>Furthermore, if a UE can indicate the SSB beam(s) where it observes superior RSRP (i.e., exceeding a predefined threshold) during WUS or PRACH transmission, the base station can optimize by transmitting SI only for those indicated beams. This enhancement can be realized by extending the SSB–RO mapping framework and enabling UEs to send PRACH requests corresponding to multiple SSB beams. By allocating distinct PRACH resources for SI requests and consolidating responses into a single Random</w:t>
      </w:r>
      <w:r w:rsidR="002A42C7" w:rsidRPr="008F26F7">
        <w:rPr>
          <w:rFonts w:eastAsia="Times New Roman"/>
          <w:kern w:val="0"/>
          <w:sz w:val="22"/>
          <w:szCs w:val="22"/>
          <w:lang w:eastAsia="en-US"/>
        </w:rPr>
        <w:t>-</w:t>
      </w:r>
      <w:r w:rsidRPr="008F26F7">
        <w:rPr>
          <w:rFonts w:eastAsia="Times New Roman"/>
          <w:kern w:val="0"/>
          <w:sz w:val="22"/>
          <w:szCs w:val="22"/>
          <w:lang w:eastAsia="en-US"/>
        </w:rPr>
        <w:t>Access Response (RAR) per SSB–RO mapping cycle, signaling overhead can be substantially reduced.</w:t>
      </w:r>
    </w:p>
    <w:p w14:paraId="7EDA58DE" w14:textId="553AB6B4" w:rsidR="0036044E" w:rsidRDefault="00FA0E5D" w:rsidP="00D5152F">
      <w:pPr>
        <w:spacing w:beforeLines="0" w:before="120" w:beforeAutospacing="1" w:afterLines="0" w:after="120" w:afterAutospacing="1" w:line="240" w:lineRule="auto"/>
        <w:jc w:val="left"/>
        <w:rPr>
          <w:sz w:val="22"/>
          <w:szCs w:val="22"/>
        </w:rPr>
      </w:pPr>
      <w:r w:rsidRPr="008F26F7">
        <w:rPr>
          <w:rFonts w:eastAsia="Times New Roman"/>
          <w:kern w:val="0"/>
          <w:sz w:val="22"/>
          <w:szCs w:val="22"/>
          <w:lang w:eastAsia="en-US"/>
        </w:rPr>
        <w:t>As illustrated in Figure 2, the UE receives PRACH or WUS configuration from the NES cell, transmits PRACH mapped to multiple SSB beams, and subsequently receives the RAR from the cell. Thereafter, the UE obtains PDCCH and PDSCH corresponding to one or more SSB beams for system information delivery.</w:t>
      </w:r>
    </w:p>
    <w:tbl>
      <w:tblPr>
        <w:tblStyle w:val="TableGrid"/>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8"/>
      </w:tblGrid>
      <w:tr w:rsidR="0036044E" w14:paraId="0C1F8DCE" w14:textId="77777777" w:rsidTr="00547E4D">
        <w:trPr>
          <w:trHeight w:val="3971"/>
        </w:trPr>
        <w:tc>
          <w:tcPr>
            <w:tcW w:w="9928" w:type="dxa"/>
          </w:tcPr>
          <w:p w14:paraId="7BB93B29" w14:textId="318FDFB2" w:rsidR="0036044E" w:rsidRDefault="0036044E" w:rsidP="0036044E">
            <w:pPr>
              <w:spacing w:beforeLines="0" w:afterLines="0"/>
              <w:jc w:val="center"/>
              <w:rPr>
                <w:sz w:val="22"/>
                <w:szCs w:val="22"/>
              </w:rPr>
            </w:pPr>
            <w:r w:rsidRPr="00CE6B92">
              <w:rPr>
                <w:noProof/>
                <w:color w:val="44546A" w:themeColor="text2"/>
              </w:rPr>
              <w:drawing>
                <wp:inline distT="0" distB="0" distL="0" distR="0" wp14:anchorId="77856A8E" wp14:editId="5455C0F2">
                  <wp:extent cx="3036743" cy="24211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8074" cy="2446086"/>
                          </a:xfrm>
                          <a:prstGeom prst="rect">
                            <a:avLst/>
                          </a:prstGeom>
                        </pic:spPr>
                      </pic:pic>
                    </a:graphicData>
                  </a:graphic>
                </wp:inline>
              </w:drawing>
            </w:r>
          </w:p>
        </w:tc>
      </w:tr>
    </w:tbl>
    <w:p w14:paraId="4EF6B7DF" w14:textId="633DB094" w:rsidR="0036044E" w:rsidRPr="002F7AAB" w:rsidRDefault="002F7AAB" w:rsidP="009421A1">
      <w:pPr>
        <w:pStyle w:val="Caption"/>
        <w:spacing w:before="120" w:after="120"/>
        <w:jc w:val="center"/>
        <w:rPr>
          <w:b/>
          <w:bCs/>
          <w:i w:val="0"/>
          <w:iCs w:val="0"/>
          <w:color w:val="000000" w:themeColor="text1"/>
          <w:sz w:val="28"/>
          <w:szCs w:val="28"/>
        </w:rPr>
      </w:pPr>
      <w:bookmarkStart w:id="14" w:name="_Ref210154131"/>
      <w:r w:rsidRPr="002F7AAB">
        <w:rPr>
          <w:b/>
          <w:bCs/>
          <w:i w:val="0"/>
          <w:iCs w:val="0"/>
          <w:color w:val="000000" w:themeColor="text1"/>
          <w:sz w:val="22"/>
          <w:szCs w:val="22"/>
        </w:rPr>
        <w:t xml:space="preserve">Figure </w:t>
      </w:r>
      <w:r w:rsidRPr="002F7AAB">
        <w:rPr>
          <w:b/>
          <w:bCs/>
          <w:i w:val="0"/>
          <w:iCs w:val="0"/>
          <w:color w:val="000000" w:themeColor="text1"/>
          <w:sz w:val="22"/>
          <w:szCs w:val="22"/>
        </w:rPr>
        <w:fldChar w:fldCharType="begin"/>
      </w:r>
      <w:r w:rsidRPr="002F7AAB">
        <w:rPr>
          <w:b/>
          <w:bCs/>
          <w:i w:val="0"/>
          <w:iCs w:val="0"/>
          <w:color w:val="000000" w:themeColor="text1"/>
          <w:sz w:val="22"/>
          <w:szCs w:val="22"/>
        </w:rPr>
        <w:instrText xml:space="preserve"> SEQ Figure \* ARABIC </w:instrText>
      </w:r>
      <w:r w:rsidRPr="002F7AAB">
        <w:rPr>
          <w:b/>
          <w:bCs/>
          <w:i w:val="0"/>
          <w:iCs w:val="0"/>
          <w:color w:val="000000" w:themeColor="text1"/>
          <w:sz w:val="22"/>
          <w:szCs w:val="22"/>
        </w:rPr>
        <w:fldChar w:fldCharType="separate"/>
      </w:r>
      <w:r w:rsidR="0048313C">
        <w:rPr>
          <w:b/>
          <w:bCs/>
          <w:i w:val="0"/>
          <w:iCs w:val="0"/>
          <w:noProof/>
          <w:color w:val="000000" w:themeColor="text1"/>
          <w:sz w:val="22"/>
          <w:szCs w:val="22"/>
        </w:rPr>
        <w:t>1</w:t>
      </w:r>
      <w:r w:rsidRPr="002F7AAB">
        <w:rPr>
          <w:b/>
          <w:bCs/>
          <w:i w:val="0"/>
          <w:iCs w:val="0"/>
          <w:color w:val="000000" w:themeColor="text1"/>
          <w:sz w:val="22"/>
          <w:szCs w:val="22"/>
        </w:rPr>
        <w:fldChar w:fldCharType="end"/>
      </w:r>
      <w:bookmarkEnd w:id="14"/>
      <w:r w:rsidRPr="002F7AAB">
        <w:rPr>
          <w:b/>
          <w:bCs/>
          <w:i w:val="0"/>
          <w:iCs w:val="0"/>
          <w:color w:val="000000" w:themeColor="text1"/>
          <w:sz w:val="22"/>
          <w:szCs w:val="22"/>
        </w:rPr>
        <w:t>:</w:t>
      </w:r>
      <w:r>
        <w:rPr>
          <w:b/>
          <w:bCs/>
          <w:i w:val="0"/>
          <w:iCs w:val="0"/>
          <w:color w:val="000000" w:themeColor="text1"/>
          <w:sz w:val="22"/>
          <w:szCs w:val="22"/>
        </w:rPr>
        <w:t xml:space="preserve"> </w:t>
      </w:r>
      <w:r w:rsidR="009421A1">
        <w:rPr>
          <w:b/>
          <w:bCs/>
          <w:i w:val="0"/>
          <w:iCs w:val="0"/>
          <w:color w:val="000000" w:themeColor="text1"/>
          <w:sz w:val="22"/>
          <w:szCs w:val="22"/>
        </w:rPr>
        <w:t>SI transmission on subset of SSB beams</w:t>
      </w:r>
    </w:p>
    <w:p w14:paraId="244E17D9" w14:textId="082A662C" w:rsidR="00347B78" w:rsidRPr="00ED13EB" w:rsidRDefault="00347B78" w:rsidP="00347B78">
      <w:pPr>
        <w:spacing w:beforeLines="0" w:before="120" w:beforeAutospacing="1" w:afterLines="0" w:after="120" w:afterAutospacing="1" w:line="240" w:lineRule="auto"/>
        <w:jc w:val="left"/>
        <w:rPr>
          <w:rFonts w:eastAsia="Times New Roman"/>
          <w:kern w:val="0"/>
          <w:sz w:val="22"/>
          <w:szCs w:val="22"/>
          <w:lang w:eastAsia="en-US"/>
        </w:rPr>
      </w:pPr>
      <w:r w:rsidRPr="00ED13EB">
        <w:rPr>
          <w:rFonts w:eastAsia="Times New Roman"/>
          <w:kern w:val="0"/>
          <w:sz w:val="22"/>
          <w:szCs w:val="22"/>
          <w:lang w:eastAsia="en-US"/>
        </w:rPr>
        <w:t>The RSRP threshold for selecting an SSB can be conveyed by the base station to the UE using a procedure analogous to that defined in 5G NR (e.g., rsrp-ThresholdSSB). To further minimize signaling overhead associated with SSB indication, an SSB grouping mechanism may be employed. In this approach, adjacent SSB beams are aggregated into groups for system information transmission, with the number of beams per group determined by network implementation. The UE may indicate one or multiple SSB beams to the base station based on its measurements.</w:t>
      </w:r>
    </w:p>
    <w:p w14:paraId="0F94FF8E" w14:textId="5E9F1140" w:rsidR="007E6E74" w:rsidRPr="004A27D5" w:rsidRDefault="00347B78" w:rsidP="00D01187">
      <w:pPr>
        <w:spacing w:beforeLines="0" w:before="120" w:beforeAutospacing="1" w:afterLines="0" w:after="120" w:afterAutospacing="1" w:line="240" w:lineRule="auto"/>
        <w:jc w:val="left"/>
        <w:rPr>
          <w:sz w:val="22"/>
          <w:szCs w:val="22"/>
        </w:rPr>
      </w:pPr>
      <w:r w:rsidRPr="00ED13EB">
        <w:rPr>
          <w:rFonts w:eastAsia="Times New Roman"/>
          <w:kern w:val="0"/>
          <w:sz w:val="22"/>
          <w:szCs w:val="22"/>
          <w:lang w:eastAsia="en-US"/>
        </w:rPr>
        <w:t>Such a transmission strategy is particularly suitable for low-load scenarios, where the number of active UEs is limited. By leveraging this approach, the base station can achieve substantial network energy savings without compromising UE performance.</w:t>
      </w:r>
    </w:p>
    <w:p w14:paraId="16E5EAD4" w14:textId="3D691353" w:rsidR="001803D3" w:rsidRDefault="007E6E74" w:rsidP="00506F50">
      <w:pPr>
        <w:pStyle w:val="YJ-Proposal"/>
        <w:numPr>
          <w:ilvl w:val="0"/>
          <w:numId w:val="4"/>
        </w:numPr>
        <w:spacing w:before="120" w:after="120"/>
        <w:rPr>
          <w:i w:val="0"/>
          <w:iCs w:val="0"/>
          <w:sz w:val="22"/>
          <w:szCs w:val="22"/>
          <w:lang w:val="en-US" w:eastAsia="zh-CN"/>
        </w:rPr>
      </w:pPr>
      <w:bookmarkStart w:id="15" w:name="P12"/>
      <w:r w:rsidRPr="004A27D5">
        <w:rPr>
          <w:i w:val="0"/>
          <w:iCs w:val="0"/>
          <w:sz w:val="22"/>
          <w:szCs w:val="22"/>
          <w:lang w:val="en-US" w:eastAsia="zh-CN"/>
        </w:rPr>
        <w:lastRenderedPageBreak/>
        <w:t>Techniques involving UE assistance information for requesting on-demand SI</w:t>
      </w:r>
      <w:r w:rsidR="00EF1936">
        <w:rPr>
          <w:i w:val="0"/>
          <w:iCs w:val="0"/>
          <w:sz w:val="22"/>
          <w:szCs w:val="22"/>
          <w:lang w:val="en-US" w:eastAsia="zh-CN"/>
        </w:rPr>
        <w:t>B1</w:t>
      </w:r>
      <w:r w:rsidRPr="004A27D5">
        <w:rPr>
          <w:i w:val="0"/>
          <w:iCs w:val="0"/>
          <w:sz w:val="22"/>
          <w:szCs w:val="22"/>
          <w:lang w:val="en-US" w:eastAsia="zh-CN"/>
        </w:rPr>
        <w:t xml:space="preserve"> need to be studied</w:t>
      </w:r>
      <w:r w:rsidRPr="004A27D5">
        <w:rPr>
          <w:rFonts w:hint="eastAsia"/>
          <w:i w:val="0"/>
          <w:iCs w:val="0"/>
          <w:sz w:val="22"/>
          <w:szCs w:val="22"/>
          <w:lang w:val="en-US" w:eastAsia="zh-CN"/>
        </w:rPr>
        <w:t>.</w:t>
      </w:r>
      <w:r w:rsidRPr="004A27D5">
        <w:rPr>
          <w:i w:val="0"/>
          <w:iCs w:val="0"/>
          <w:sz w:val="22"/>
          <w:szCs w:val="22"/>
          <w:lang w:val="en-US" w:eastAsia="zh-CN"/>
        </w:rPr>
        <w:t xml:space="preserve"> </w:t>
      </w:r>
    </w:p>
    <w:p w14:paraId="65211AB3" w14:textId="75D4D9F8" w:rsidR="00A51528" w:rsidRDefault="00A51528" w:rsidP="00D90E42">
      <w:pPr>
        <w:pStyle w:val="YJ-Proposal"/>
        <w:numPr>
          <w:ilvl w:val="0"/>
          <w:numId w:val="10"/>
        </w:numPr>
        <w:spacing w:before="120" w:after="120"/>
        <w:rPr>
          <w:i w:val="0"/>
          <w:iCs w:val="0"/>
          <w:sz w:val="22"/>
          <w:szCs w:val="22"/>
          <w:lang w:val="en-US" w:eastAsia="zh-CN"/>
        </w:rPr>
      </w:pPr>
      <w:r>
        <w:rPr>
          <w:i w:val="0"/>
          <w:iCs w:val="0"/>
          <w:sz w:val="22"/>
          <w:szCs w:val="22"/>
          <w:lang w:val="en-US" w:eastAsia="zh-CN"/>
        </w:rPr>
        <w:t>U</w:t>
      </w:r>
      <w:r w:rsidRPr="00026330">
        <w:rPr>
          <w:i w:val="0"/>
          <w:iCs w:val="0"/>
          <w:sz w:val="22"/>
          <w:szCs w:val="22"/>
          <w:lang w:val="en-US" w:eastAsia="zh-CN"/>
        </w:rPr>
        <w:t>E assistance information includes indicating more than one SSB beam, using SSB RO mapping, to the base station for requesting SI on specific beams</w:t>
      </w:r>
    </w:p>
    <w:bookmarkEnd w:id="15"/>
    <w:p w14:paraId="455ECCDF" w14:textId="297DE842" w:rsidR="00A03C03" w:rsidRDefault="00967935" w:rsidP="00E955C4">
      <w:pPr>
        <w:pStyle w:val="Heading2"/>
        <w:spacing w:before="120" w:after="120" w:line="260" w:lineRule="auto"/>
        <w:ind w:right="210"/>
        <w:rPr>
          <w:rFonts w:eastAsia="SimSun" w:cs="Arial"/>
          <w:bCs/>
          <w:szCs w:val="28"/>
        </w:rPr>
      </w:pPr>
      <w:r>
        <w:rPr>
          <w:rFonts w:eastAsia="SimSun" w:cs="Arial"/>
          <w:bCs/>
          <w:szCs w:val="28"/>
        </w:rPr>
        <w:t>SSB structure</w:t>
      </w:r>
    </w:p>
    <w:p w14:paraId="1CA22715" w14:textId="0769C787" w:rsidR="0073629B" w:rsidRPr="0073629B" w:rsidRDefault="005A4048" w:rsidP="0073629B">
      <w:pPr>
        <w:pStyle w:val="Heading3"/>
        <w:numPr>
          <w:ilvl w:val="2"/>
          <w:numId w:val="1"/>
        </w:numPr>
        <w:spacing w:before="120" w:after="120"/>
        <w:ind w:right="210"/>
      </w:pPr>
      <w:r>
        <w:t xml:space="preserve">Limitations </w:t>
      </w:r>
      <w:r w:rsidR="005928D1">
        <w:t>of</w:t>
      </w:r>
      <w:r>
        <w:t xml:space="preserve"> SSB structure in</w:t>
      </w:r>
      <w:r w:rsidR="00EE6F0D">
        <w:t xml:space="preserve"> 5G</w:t>
      </w:r>
    </w:p>
    <w:p w14:paraId="78F2FA1F" w14:textId="7A09DF9C" w:rsidR="00957C5E" w:rsidRPr="00957C5E" w:rsidRDefault="00957C5E" w:rsidP="00957C5E">
      <w:pPr>
        <w:spacing w:beforeLines="0" w:before="120" w:beforeAutospacing="1" w:afterLines="0" w:after="120" w:afterAutospacing="1" w:line="240" w:lineRule="auto"/>
        <w:jc w:val="left"/>
        <w:rPr>
          <w:rFonts w:eastAsia="Times New Roman"/>
          <w:kern w:val="0"/>
          <w:sz w:val="22"/>
          <w:szCs w:val="22"/>
          <w:lang w:eastAsia="en-US"/>
        </w:rPr>
      </w:pPr>
      <w:r w:rsidRPr="00957C5E">
        <w:rPr>
          <w:rFonts w:eastAsia="Times New Roman"/>
          <w:kern w:val="0"/>
          <w:sz w:val="22"/>
          <w:szCs w:val="22"/>
          <w:lang w:eastAsia="en-US"/>
        </w:rPr>
        <w:t>In 5G NR, the SSB structure occupies four OFDM symbols in the time domain</w:t>
      </w:r>
      <w:r w:rsidR="00AD3322">
        <w:rPr>
          <w:rFonts w:eastAsia="Times New Roman"/>
          <w:kern w:val="0"/>
          <w:sz w:val="22"/>
          <w:szCs w:val="22"/>
          <w:lang w:eastAsia="en-US"/>
        </w:rPr>
        <w:t xml:space="preserve"> and 20 PRBs in frequency domain</w:t>
      </w:r>
      <w:r w:rsidRPr="00957C5E">
        <w:rPr>
          <w:rFonts w:eastAsia="Times New Roman"/>
          <w:kern w:val="0"/>
          <w:sz w:val="22"/>
          <w:szCs w:val="22"/>
          <w:lang w:eastAsia="en-US"/>
        </w:rPr>
        <w:t>. The size of the SSB is a critical parameter, as it is primarily transmitted by the base station for synchronization purposes. Reducing the resources consumed by the SSB can significantly enhance spectral efficiency and contribute to network energy savings, as fewer resources translate into lower energy consumption.</w:t>
      </w:r>
    </w:p>
    <w:p w14:paraId="12B4EAE1" w14:textId="341E221B" w:rsidR="00957C5E" w:rsidRDefault="00957C5E" w:rsidP="00CC264D">
      <w:pPr>
        <w:spacing w:beforeLines="0" w:before="120" w:beforeAutospacing="1" w:afterLines="0" w:after="120" w:afterAutospacing="1" w:line="240" w:lineRule="auto"/>
        <w:jc w:val="left"/>
        <w:rPr>
          <w:sz w:val="22"/>
          <w:szCs w:val="22"/>
        </w:rPr>
      </w:pPr>
      <w:r w:rsidRPr="00957C5E">
        <w:rPr>
          <w:rFonts w:eastAsia="Times New Roman"/>
          <w:kern w:val="0"/>
          <w:sz w:val="22"/>
          <w:szCs w:val="22"/>
          <w:lang w:eastAsia="en-US"/>
        </w:rPr>
        <w:t>In Release 19 of 5G NR, On-Demand SIB1 (OD-SIB1) was introduced, primarily for non-standalone deployment scenarios, where an anchor cell provides WUS configurations for associated small cells. Certain parameters, such as ssb-SubcarrierOffset and pdcch-ConfigSIB1, are transmitted both in the MIB of small cells and within the UL-WUS configuration to maintain compatibility with legacy UEs. Through careful optimization of the parameters conveyed via SSB and WUS, the size of the SSB transmitted by small cells can be reduced, thereby improving efficiency and reducing energy consumption.</w:t>
      </w:r>
    </w:p>
    <w:p w14:paraId="323646FE" w14:textId="2E94E388" w:rsidR="008D2396" w:rsidRPr="00506F50" w:rsidRDefault="005F07F9" w:rsidP="0029419C">
      <w:pPr>
        <w:pStyle w:val="YJ-Observation"/>
        <w:numPr>
          <w:ilvl w:val="0"/>
          <w:numId w:val="3"/>
        </w:numPr>
        <w:spacing w:before="120" w:after="120"/>
        <w:rPr>
          <w:sz w:val="24"/>
          <w:szCs w:val="22"/>
          <w:lang w:val="en-US"/>
        </w:rPr>
      </w:pPr>
      <w:bookmarkStart w:id="16" w:name="O3"/>
      <w:r>
        <w:rPr>
          <w:szCs w:val="22"/>
          <w:lang w:val="en-US" w:eastAsia="zh-CN"/>
        </w:rPr>
        <w:t xml:space="preserve">Number of resource elements </w:t>
      </w:r>
      <w:r w:rsidR="00D378CE">
        <w:rPr>
          <w:szCs w:val="22"/>
          <w:lang w:val="en-US" w:eastAsia="zh-CN"/>
        </w:rPr>
        <w:t>used for</w:t>
      </w:r>
      <w:r w:rsidR="00CD6D0E">
        <w:rPr>
          <w:szCs w:val="22"/>
          <w:lang w:val="en-US" w:eastAsia="zh-CN"/>
        </w:rPr>
        <w:t xml:space="preserve"> </w:t>
      </w:r>
      <w:r>
        <w:rPr>
          <w:szCs w:val="22"/>
          <w:lang w:val="en-US" w:eastAsia="zh-CN"/>
        </w:rPr>
        <w:t>SSB</w:t>
      </w:r>
      <w:r w:rsidR="00D378CE">
        <w:rPr>
          <w:szCs w:val="22"/>
          <w:lang w:val="en-US" w:eastAsia="zh-CN"/>
        </w:rPr>
        <w:t xml:space="preserve"> transmission</w:t>
      </w:r>
      <w:r>
        <w:rPr>
          <w:szCs w:val="22"/>
          <w:lang w:val="en-US" w:eastAsia="zh-CN"/>
        </w:rPr>
        <w:t xml:space="preserve"> </w:t>
      </w:r>
      <w:r w:rsidR="0076656A">
        <w:rPr>
          <w:szCs w:val="22"/>
          <w:lang w:val="en-US" w:eastAsia="zh-CN"/>
        </w:rPr>
        <w:t xml:space="preserve">in </w:t>
      </w:r>
      <w:r w:rsidR="003C051C">
        <w:rPr>
          <w:szCs w:val="22"/>
          <w:lang w:val="en-US" w:eastAsia="zh-CN"/>
        </w:rPr>
        <w:t xml:space="preserve">a </w:t>
      </w:r>
      <w:r w:rsidR="000A485A">
        <w:rPr>
          <w:szCs w:val="22"/>
          <w:lang w:val="en-US" w:eastAsia="zh-CN"/>
        </w:rPr>
        <w:t>small cell</w:t>
      </w:r>
      <w:r w:rsidR="00CB5E16">
        <w:rPr>
          <w:szCs w:val="22"/>
          <w:lang w:val="en-US" w:eastAsia="zh-CN"/>
        </w:rPr>
        <w:t xml:space="preserve"> </w:t>
      </w:r>
      <w:r w:rsidR="000A485A">
        <w:rPr>
          <w:szCs w:val="22"/>
          <w:lang w:val="en-US" w:eastAsia="zh-CN"/>
        </w:rPr>
        <w:t xml:space="preserve">(under an anchor cell) </w:t>
      </w:r>
      <w:r>
        <w:rPr>
          <w:szCs w:val="22"/>
          <w:lang w:val="en-US" w:eastAsia="zh-CN"/>
        </w:rPr>
        <w:t xml:space="preserve">should be reduced </w:t>
      </w:r>
      <w:r w:rsidR="004148F1">
        <w:rPr>
          <w:szCs w:val="22"/>
          <w:lang w:val="en-US" w:eastAsia="zh-CN"/>
        </w:rPr>
        <w:t xml:space="preserve">to improve spectral efficiency or energy efficiency </w:t>
      </w:r>
      <w:r w:rsidR="00747C1E">
        <w:rPr>
          <w:szCs w:val="22"/>
          <w:lang w:val="en-US" w:eastAsia="zh-CN"/>
        </w:rPr>
        <w:t>during multicell deployment scenario</w:t>
      </w:r>
      <w:r w:rsidR="008D2396" w:rsidRPr="004A27D5">
        <w:rPr>
          <w:szCs w:val="22"/>
          <w:lang w:val="en-US" w:eastAsia="zh-CN"/>
        </w:rPr>
        <w:t>.</w:t>
      </w:r>
    </w:p>
    <w:bookmarkEnd w:id="16"/>
    <w:p w14:paraId="7F25E37D" w14:textId="104B3F69" w:rsidR="002D2CF3" w:rsidRPr="002D2CF3" w:rsidRDefault="002D2CF3" w:rsidP="00285F38">
      <w:pPr>
        <w:pStyle w:val="Heading3"/>
        <w:numPr>
          <w:ilvl w:val="2"/>
          <w:numId w:val="1"/>
        </w:numPr>
        <w:spacing w:before="120" w:after="120"/>
        <w:ind w:right="210"/>
        <w:rPr>
          <w:rFonts w:ascii="Times New Roman" w:hAnsi="Times New Roman" w:cs="Times New Roman"/>
          <w:lang w:eastAsia="en-US"/>
        </w:rPr>
      </w:pPr>
      <w:r>
        <w:rPr>
          <w:lang w:eastAsia="en-US"/>
        </w:rPr>
        <w:t>Enhancements to be considered in 6G on SSB structure</w:t>
      </w:r>
    </w:p>
    <w:p w14:paraId="7835FABC" w14:textId="55A10781" w:rsidR="00021575" w:rsidRPr="00CC264D" w:rsidRDefault="00021575" w:rsidP="00021575">
      <w:pPr>
        <w:spacing w:beforeLines="0" w:before="120" w:beforeAutospacing="1" w:afterLines="0" w:after="120" w:afterAutospacing="1" w:line="240" w:lineRule="auto"/>
        <w:jc w:val="left"/>
        <w:rPr>
          <w:rFonts w:eastAsia="Times New Roman"/>
          <w:kern w:val="0"/>
          <w:sz w:val="22"/>
          <w:szCs w:val="22"/>
          <w:lang w:eastAsia="en-US"/>
        </w:rPr>
      </w:pPr>
      <w:r w:rsidRPr="00CC264D">
        <w:rPr>
          <w:rFonts w:eastAsia="Times New Roman"/>
          <w:kern w:val="0"/>
          <w:sz w:val="22"/>
          <w:szCs w:val="22"/>
          <w:lang w:eastAsia="en-US"/>
        </w:rPr>
        <w:t>In 6G multi-cell deployments, an anchor cell will facilitate initial access for UEs when no valid WUS configuration is stored at the UE. The anchor cell can provide WUS configurations for associated small cells, enabling UEs to utilize these configurations for connecting to the respective small cells. The WUS configuration framework defined in 5G NR can be extended for 6G, with additional information elements related to SIB1 and synchronization signals incorporated into the existing structure. This approach reduces the number of information bits carried by the SSB in small cells, thereby improving efficiency.</w:t>
      </w:r>
    </w:p>
    <w:p w14:paraId="6E92C0F0" w14:textId="23882EFA" w:rsidR="00A64537" w:rsidRPr="00FF0989" w:rsidRDefault="00021575" w:rsidP="00FF0989">
      <w:pPr>
        <w:spacing w:beforeLines="0" w:before="120" w:beforeAutospacing="1" w:afterLines="0" w:after="120" w:afterAutospacing="1" w:line="240" w:lineRule="auto"/>
        <w:jc w:val="left"/>
        <w:rPr>
          <w:rFonts w:eastAsia="Times New Roman"/>
          <w:kern w:val="0"/>
          <w:sz w:val="22"/>
          <w:szCs w:val="22"/>
          <w:lang w:eastAsia="en-US"/>
        </w:rPr>
      </w:pPr>
      <w:r w:rsidRPr="00CC264D">
        <w:rPr>
          <w:rFonts w:eastAsia="Times New Roman"/>
          <w:kern w:val="0"/>
          <w:sz w:val="22"/>
          <w:szCs w:val="22"/>
          <w:lang w:eastAsia="en-US"/>
        </w:rPr>
        <w:t>For instance, in 5G NR, parameters conveyed via SSB include SFN (PBCH + MIB), SCS (MIB), SSB subcarrier offset (MIB + PBCH), DMRS Type A position (MIB), PDCCH configuration for SIB1 (MIB), cell barring information flag (MIB), intra-frequency reselection parameter (MIB), SSB index (PBCH), half-frame bit (PBCH), spare bit (MIB), reserved bits (PBCH), and BCCH-BCH message type indication (MIB). In 6G, the anchor cell can retain the conventional 5G NR SSB structure for initial access, while the MIB and PBCH of small cells can be minimized by signaling selected parameters—such as SCS, SSB subcarrier offset, DMRS type and position, PDCCH configuration for SIB1, cell barring flag, intra-frequency reselection, and spare bits—through the UL-WUS configuration. Consequently, the reduced MIB and PBCH can be transmitted via a new SSB structure occupying fewer symbols or subcarriers compared to the 5G NR SSB.</w:t>
      </w:r>
    </w:p>
    <w:p w14:paraId="2FB5DAAC" w14:textId="1C81A3C3" w:rsidR="00A64537" w:rsidRPr="00A64537" w:rsidRDefault="00C25EED" w:rsidP="00CC55B5">
      <w:pPr>
        <w:pStyle w:val="YJ-Observation"/>
        <w:numPr>
          <w:ilvl w:val="0"/>
          <w:numId w:val="3"/>
        </w:numPr>
        <w:spacing w:before="120" w:after="120"/>
        <w:rPr>
          <w:sz w:val="24"/>
          <w:szCs w:val="22"/>
          <w:lang w:val="en-US"/>
        </w:rPr>
      </w:pPr>
      <w:bookmarkStart w:id="17" w:name="O4"/>
      <w:r>
        <w:rPr>
          <w:szCs w:val="22"/>
          <w:lang w:val="en-US" w:eastAsia="zh-CN"/>
        </w:rPr>
        <w:t>In</w:t>
      </w:r>
      <w:r w:rsidR="00B17B7C">
        <w:rPr>
          <w:szCs w:val="22"/>
          <w:lang w:val="en-US" w:eastAsia="zh-CN"/>
        </w:rPr>
        <w:t xml:space="preserve"> a</w:t>
      </w:r>
      <w:r>
        <w:rPr>
          <w:szCs w:val="22"/>
          <w:lang w:val="en-US" w:eastAsia="zh-CN"/>
        </w:rPr>
        <w:t xml:space="preserve"> multicell deployment scenario, </w:t>
      </w:r>
      <w:r w:rsidR="0055495D">
        <w:rPr>
          <w:szCs w:val="22"/>
          <w:lang w:val="en-US" w:eastAsia="zh-CN"/>
        </w:rPr>
        <w:t>number of configuration parameters carried by</w:t>
      </w:r>
      <w:r w:rsidR="00A51E7A">
        <w:rPr>
          <w:szCs w:val="22"/>
          <w:lang w:val="en-US" w:eastAsia="zh-CN"/>
        </w:rPr>
        <w:t xml:space="preserve"> SSB in small cells can be reduced by</w:t>
      </w:r>
      <w:r>
        <w:rPr>
          <w:szCs w:val="22"/>
          <w:lang w:val="en-US" w:eastAsia="zh-CN"/>
        </w:rPr>
        <w:t xml:space="preserve"> </w:t>
      </w:r>
      <w:r w:rsidR="00575C87">
        <w:rPr>
          <w:szCs w:val="22"/>
          <w:lang w:val="en-US" w:eastAsia="zh-CN"/>
        </w:rPr>
        <w:t>indicating</w:t>
      </w:r>
      <w:r w:rsidR="00281E62">
        <w:rPr>
          <w:szCs w:val="22"/>
          <w:lang w:val="en-US" w:eastAsia="zh-CN"/>
        </w:rPr>
        <w:t xml:space="preserve"> </w:t>
      </w:r>
      <w:r w:rsidR="00047B96">
        <w:rPr>
          <w:szCs w:val="22"/>
          <w:lang w:val="en-US" w:eastAsia="zh-CN"/>
        </w:rPr>
        <w:t>a</w:t>
      </w:r>
      <w:r w:rsidR="00281E62">
        <w:rPr>
          <w:szCs w:val="22"/>
          <w:lang w:val="en-US" w:eastAsia="zh-CN"/>
        </w:rPr>
        <w:t xml:space="preserve"> subset of MIB/PBCH </w:t>
      </w:r>
      <w:r w:rsidR="00047B96">
        <w:rPr>
          <w:szCs w:val="22"/>
          <w:lang w:val="en-US" w:eastAsia="zh-CN"/>
        </w:rPr>
        <w:t xml:space="preserve">parameters </w:t>
      </w:r>
      <w:r w:rsidR="00281E62">
        <w:rPr>
          <w:szCs w:val="22"/>
          <w:lang w:val="en-US" w:eastAsia="zh-CN"/>
        </w:rPr>
        <w:t xml:space="preserve">using </w:t>
      </w:r>
      <w:r w:rsidR="00047B96">
        <w:rPr>
          <w:szCs w:val="22"/>
          <w:lang w:val="en-US" w:eastAsia="zh-CN"/>
        </w:rPr>
        <w:t>UL-WUS configuration</w:t>
      </w:r>
      <w:r w:rsidR="00945FCD">
        <w:rPr>
          <w:szCs w:val="22"/>
          <w:lang w:val="en-US" w:eastAsia="zh-CN"/>
        </w:rPr>
        <w:t>. Where</w:t>
      </w:r>
      <w:r w:rsidR="00F26EA7">
        <w:rPr>
          <w:szCs w:val="22"/>
          <w:lang w:val="en-US" w:eastAsia="zh-CN"/>
        </w:rPr>
        <w:t>,</w:t>
      </w:r>
      <w:r w:rsidR="00945FCD">
        <w:rPr>
          <w:szCs w:val="22"/>
          <w:lang w:val="en-US" w:eastAsia="zh-CN"/>
        </w:rPr>
        <w:t xml:space="preserve"> UL-WUS configuration is</w:t>
      </w:r>
      <w:r w:rsidR="00047B96">
        <w:rPr>
          <w:szCs w:val="22"/>
          <w:lang w:val="en-US" w:eastAsia="zh-CN"/>
        </w:rPr>
        <w:t xml:space="preserve"> provided by</w:t>
      </w:r>
      <w:r w:rsidR="00945FCD">
        <w:rPr>
          <w:szCs w:val="22"/>
          <w:lang w:val="en-US" w:eastAsia="zh-CN"/>
        </w:rPr>
        <w:t xml:space="preserve"> an</w:t>
      </w:r>
      <w:r w:rsidR="00047B96">
        <w:rPr>
          <w:szCs w:val="22"/>
          <w:lang w:val="en-US" w:eastAsia="zh-CN"/>
        </w:rPr>
        <w:t xml:space="preserve"> anchor cell</w:t>
      </w:r>
      <w:r w:rsidR="00A64537" w:rsidRPr="004A27D5">
        <w:rPr>
          <w:szCs w:val="22"/>
          <w:lang w:val="en-US" w:eastAsia="zh-CN"/>
        </w:rPr>
        <w:t>.</w:t>
      </w:r>
    </w:p>
    <w:p w14:paraId="0678E5CD" w14:textId="6CD2B89A" w:rsidR="0025451E" w:rsidRPr="00BA4D10" w:rsidRDefault="00C86924" w:rsidP="008C279C">
      <w:pPr>
        <w:pStyle w:val="YJ-Proposal"/>
        <w:numPr>
          <w:ilvl w:val="0"/>
          <w:numId w:val="4"/>
        </w:numPr>
        <w:spacing w:before="120" w:after="120"/>
        <w:rPr>
          <w:i w:val="0"/>
          <w:iCs w:val="0"/>
          <w:color w:val="000000" w:themeColor="text1"/>
          <w:sz w:val="22"/>
          <w:szCs w:val="22"/>
          <w:lang w:val="en-US" w:eastAsia="zh-CN"/>
        </w:rPr>
      </w:pPr>
      <w:bookmarkStart w:id="18" w:name="P13"/>
      <w:bookmarkEnd w:id="17"/>
      <w:r w:rsidRPr="00BA4D10">
        <w:rPr>
          <w:i w:val="0"/>
          <w:iCs w:val="0"/>
          <w:color w:val="000000" w:themeColor="text1"/>
          <w:sz w:val="22"/>
          <w:szCs w:val="22"/>
          <w:lang w:val="en-US" w:eastAsia="zh-CN"/>
        </w:rPr>
        <w:lastRenderedPageBreak/>
        <w:t xml:space="preserve">For improving energy efficiency, </w:t>
      </w:r>
      <w:r w:rsidR="00C8005B" w:rsidRPr="00BA4D10">
        <w:rPr>
          <w:i w:val="0"/>
          <w:iCs w:val="0"/>
          <w:color w:val="000000" w:themeColor="text1"/>
          <w:sz w:val="22"/>
          <w:szCs w:val="22"/>
          <w:lang w:val="en-US" w:eastAsia="zh-CN"/>
        </w:rPr>
        <w:t>s</w:t>
      </w:r>
      <w:r w:rsidR="00580897" w:rsidRPr="00BA4D10">
        <w:rPr>
          <w:i w:val="0"/>
          <w:iCs w:val="0"/>
          <w:color w:val="000000" w:themeColor="text1"/>
          <w:sz w:val="22"/>
          <w:szCs w:val="22"/>
          <w:lang w:val="en-US" w:eastAsia="zh-CN"/>
        </w:rPr>
        <w:t>tudy modifying SSB structure</w:t>
      </w:r>
      <w:r w:rsidR="00307EAB" w:rsidRPr="00BA4D10">
        <w:rPr>
          <w:i w:val="0"/>
          <w:iCs w:val="0"/>
          <w:color w:val="000000" w:themeColor="text1"/>
          <w:sz w:val="22"/>
          <w:szCs w:val="22"/>
          <w:lang w:val="en-US" w:eastAsia="zh-CN"/>
        </w:rPr>
        <w:t xml:space="preserve"> </w:t>
      </w:r>
      <w:r w:rsidR="00CF4DFC">
        <w:rPr>
          <w:i w:val="0"/>
          <w:iCs w:val="0"/>
          <w:color w:val="000000" w:themeColor="text1"/>
          <w:sz w:val="22"/>
          <w:szCs w:val="22"/>
          <w:lang w:val="en-US" w:eastAsia="zh-CN"/>
        </w:rPr>
        <w:t>based on</w:t>
      </w:r>
      <w:r w:rsidR="001758DF" w:rsidRPr="00BA4D10">
        <w:rPr>
          <w:i w:val="0"/>
          <w:iCs w:val="0"/>
          <w:color w:val="000000" w:themeColor="text1"/>
          <w:sz w:val="22"/>
          <w:szCs w:val="22"/>
          <w:lang w:val="en-US" w:eastAsia="zh-CN"/>
        </w:rPr>
        <w:t xml:space="preserve"> deployment scenarios</w:t>
      </w:r>
      <w:r w:rsidR="00CF4DFC">
        <w:rPr>
          <w:i w:val="0"/>
          <w:iCs w:val="0"/>
          <w:color w:val="000000" w:themeColor="text1"/>
          <w:sz w:val="22"/>
          <w:szCs w:val="22"/>
          <w:lang w:val="en-US" w:eastAsia="zh-CN"/>
        </w:rPr>
        <w:t xml:space="preserve"> and use case in 6G</w:t>
      </w:r>
      <w:r w:rsidR="00580897" w:rsidRPr="00BA4D10">
        <w:rPr>
          <w:i w:val="0"/>
          <w:iCs w:val="0"/>
          <w:color w:val="000000" w:themeColor="text1"/>
          <w:sz w:val="22"/>
          <w:szCs w:val="22"/>
          <w:lang w:val="en-US" w:eastAsia="zh-CN"/>
        </w:rPr>
        <w:t>.</w:t>
      </w:r>
    </w:p>
    <w:p w14:paraId="407F5B3B" w14:textId="1189BC1C" w:rsidR="000A687B" w:rsidRPr="00BA4D10" w:rsidRDefault="000A687B" w:rsidP="00D90E42">
      <w:pPr>
        <w:pStyle w:val="YJ-Proposal"/>
        <w:numPr>
          <w:ilvl w:val="0"/>
          <w:numId w:val="10"/>
        </w:numPr>
        <w:spacing w:before="120" w:after="120"/>
        <w:rPr>
          <w:i w:val="0"/>
          <w:iCs w:val="0"/>
          <w:color w:val="000000" w:themeColor="text1"/>
          <w:sz w:val="22"/>
          <w:szCs w:val="22"/>
          <w:lang w:val="en-US" w:eastAsia="zh-CN"/>
        </w:rPr>
      </w:pPr>
      <w:r w:rsidRPr="00BA4D10">
        <w:rPr>
          <w:i w:val="0"/>
          <w:iCs w:val="0"/>
          <w:color w:val="000000" w:themeColor="text1"/>
          <w:sz w:val="22"/>
          <w:szCs w:val="22"/>
          <w:lang w:val="en-US" w:eastAsia="zh-CN"/>
        </w:rPr>
        <w:t>Strive to r</w:t>
      </w:r>
      <w:r w:rsidR="00A23625" w:rsidRPr="00BA4D10">
        <w:rPr>
          <w:i w:val="0"/>
          <w:iCs w:val="0"/>
          <w:color w:val="000000" w:themeColor="text1"/>
          <w:sz w:val="22"/>
          <w:szCs w:val="22"/>
          <w:lang w:val="en-US" w:eastAsia="zh-CN"/>
        </w:rPr>
        <w:t xml:space="preserve">educe the number of resource elements </w:t>
      </w:r>
      <w:r w:rsidR="000E00F4" w:rsidRPr="00BA4D10">
        <w:rPr>
          <w:i w:val="0"/>
          <w:iCs w:val="0"/>
          <w:color w:val="000000" w:themeColor="text1"/>
          <w:sz w:val="22"/>
          <w:szCs w:val="22"/>
          <w:lang w:val="en-US" w:eastAsia="zh-CN"/>
        </w:rPr>
        <w:t>used for transmission of SSB</w:t>
      </w:r>
      <w:r w:rsidR="00A23625" w:rsidRPr="00BA4D10">
        <w:rPr>
          <w:i w:val="0"/>
          <w:iCs w:val="0"/>
          <w:color w:val="000000" w:themeColor="text1"/>
          <w:sz w:val="22"/>
          <w:szCs w:val="22"/>
          <w:lang w:val="en-US" w:eastAsia="zh-CN"/>
        </w:rPr>
        <w:t>.</w:t>
      </w:r>
    </w:p>
    <w:bookmarkEnd w:id="18"/>
    <w:p w14:paraId="067AB717" w14:textId="7405710B" w:rsidR="00A45A0A" w:rsidRPr="00BA4D10" w:rsidRDefault="00A45A0A" w:rsidP="006D3FFF">
      <w:pPr>
        <w:pStyle w:val="YJ-Proposal"/>
        <w:spacing w:before="120" w:after="120"/>
        <w:rPr>
          <w:i w:val="0"/>
          <w:iCs w:val="0"/>
          <w:color w:val="000000" w:themeColor="text1"/>
          <w:sz w:val="22"/>
          <w:szCs w:val="22"/>
          <w:lang w:val="en-US" w:eastAsia="zh-CN"/>
        </w:rPr>
      </w:pPr>
    </w:p>
    <w:p w14:paraId="7A0EAFE6" w14:textId="4E33E36C" w:rsidR="00FD61B5" w:rsidRPr="00663A73" w:rsidRDefault="00F77A66" w:rsidP="00FD61B5">
      <w:pPr>
        <w:pStyle w:val="Heading2"/>
        <w:spacing w:before="120" w:after="120"/>
        <w:ind w:right="210"/>
      </w:pPr>
      <w:r w:rsidRPr="00E955C4">
        <w:t>On-demand synchronization signal and system information (SI)</w:t>
      </w:r>
    </w:p>
    <w:p w14:paraId="22F143A0" w14:textId="6295AB4E" w:rsidR="005E4D8D" w:rsidRDefault="00EA5511" w:rsidP="00EA5511">
      <w:pPr>
        <w:pStyle w:val="Heading3"/>
        <w:numPr>
          <w:ilvl w:val="2"/>
          <w:numId w:val="1"/>
        </w:numPr>
        <w:spacing w:before="120" w:after="120"/>
        <w:ind w:right="210"/>
      </w:pPr>
      <w:r>
        <w:t xml:space="preserve">Enhancements to be considered in 6G on </w:t>
      </w:r>
      <w:r w:rsidR="00312A91">
        <w:t>synchronization signal</w:t>
      </w:r>
      <w:r>
        <w:t xml:space="preserve"> </w:t>
      </w:r>
    </w:p>
    <w:p w14:paraId="50CF5EC7" w14:textId="3E73DD99" w:rsidR="00DE6AED" w:rsidRDefault="00DE6AED" w:rsidP="00EA5511">
      <w:pPr>
        <w:spacing w:before="120" w:after="120"/>
        <w:rPr>
          <w:sz w:val="22"/>
          <w:szCs w:val="24"/>
        </w:rPr>
      </w:pPr>
      <w:r w:rsidRPr="00ED13EB">
        <w:rPr>
          <w:sz w:val="22"/>
          <w:szCs w:val="24"/>
        </w:rPr>
        <w:t>In 3GPP RAN1 meeting it was agreed to study the NW energy savings and impacts on the UE performance and user experience w.r.t 20ms and longer periodicity of sync signals. Agreement made in RAN1#122b related to sync signal periodicity is captured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DE6AED" w14:paraId="438F90BD" w14:textId="77777777" w:rsidTr="00C667FD">
        <w:tc>
          <w:tcPr>
            <w:tcW w:w="9650" w:type="dxa"/>
          </w:tcPr>
          <w:p w14:paraId="6067F46C" w14:textId="77777777" w:rsidR="00DE6AED" w:rsidRPr="00002A18" w:rsidRDefault="00DE6AED" w:rsidP="00DE6AED">
            <w:pPr>
              <w:pStyle w:val="YJ-Observation"/>
              <w:spacing w:before="120" w:after="120"/>
              <w:jc w:val="both"/>
            </w:pPr>
            <w:r w:rsidRPr="00DE6AED">
              <w:rPr>
                <w:highlight w:val="green"/>
              </w:rPr>
              <w:t>Agreement</w:t>
            </w:r>
            <w:r w:rsidRPr="00ED13EB">
              <w:rPr>
                <w:highlight w:val="green"/>
              </w:rPr>
              <w:t>(RAN1#122b)</w:t>
            </w:r>
          </w:p>
          <w:p w14:paraId="0F18BDC9"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Study and evaluate NW energy savings and the impact on UE performance and user experience with respect to 20ms and longer periodicities of sync signal(s) at least for initial access with the following consideration, but not limited to:</w:t>
            </w:r>
          </w:p>
          <w:p w14:paraId="433586BC"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BS assumptions:</w:t>
            </w:r>
          </w:p>
          <w:p w14:paraId="777EB568" w14:textId="77777777" w:rsidR="00DE6AED" w:rsidRPr="00ED13EB" w:rsidRDefault="00DE6AED" w:rsidP="00D90E42">
            <w:pPr>
              <w:pStyle w:val="YJ-Observation"/>
              <w:numPr>
                <w:ilvl w:val="0"/>
                <w:numId w:val="12"/>
              </w:numPr>
              <w:spacing w:before="120" w:after="120"/>
              <w:jc w:val="both"/>
              <w:rPr>
                <w:b w:val="0"/>
                <w:bCs w:val="0"/>
                <w:sz w:val="24"/>
                <w:szCs w:val="22"/>
              </w:rPr>
            </w:pPr>
            <w:r w:rsidRPr="00ED13EB">
              <w:rPr>
                <w:b w:val="0"/>
                <w:bCs w:val="0"/>
                <w:sz w:val="24"/>
                <w:szCs w:val="22"/>
              </w:rPr>
              <w:t>Cell-common signaling (e.g., sync signal(s), broadcast PDCCH, SIB-1, SIB, paging, PRACH), e.g.,</w:t>
            </w:r>
          </w:p>
          <w:p w14:paraId="53025230"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Clustered provisioning of different cell-common signaling,</w:t>
            </w:r>
          </w:p>
          <w:p w14:paraId="1B17DB93"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On-demand provisioning of different cell-common signaling,</w:t>
            </w:r>
          </w:p>
          <w:p w14:paraId="7D4F4B99" w14:textId="77777777" w:rsidR="00DE6AED" w:rsidRPr="00ED13EB" w:rsidRDefault="00DE6AED" w:rsidP="00D90E42">
            <w:pPr>
              <w:pStyle w:val="YJ-Observation"/>
              <w:numPr>
                <w:ilvl w:val="0"/>
                <w:numId w:val="12"/>
              </w:numPr>
              <w:spacing w:before="120" w:after="120"/>
              <w:jc w:val="both"/>
              <w:rPr>
                <w:b w:val="0"/>
                <w:bCs w:val="0"/>
                <w:sz w:val="24"/>
                <w:szCs w:val="22"/>
              </w:rPr>
            </w:pPr>
            <w:r w:rsidRPr="00ED13EB">
              <w:rPr>
                <w:b w:val="0"/>
                <w:bCs w:val="0"/>
                <w:sz w:val="24"/>
                <w:szCs w:val="22"/>
              </w:rPr>
              <w:t>UE-specific signaling (for low, light, medium loads), e.g.,</w:t>
            </w:r>
          </w:p>
          <w:p w14:paraId="66142B6F"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Clustered provisioning with cell-common signaling,</w:t>
            </w:r>
          </w:p>
          <w:p w14:paraId="2ED32F18"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Unclustered provisioning with cell-common signaling,</w:t>
            </w:r>
          </w:p>
          <w:p w14:paraId="76C28987"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UE impact:</w:t>
            </w:r>
          </w:p>
          <w:p w14:paraId="2022E9C5"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Cell search complexity and latency, including frequency search latency,</w:t>
            </w:r>
          </w:p>
          <w:p w14:paraId="766EE96E"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UE Power consumption,</w:t>
            </w:r>
          </w:p>
          <w:p w14:paraId="17FE0A03"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 xml:space="preserve">Sync signal detection, coverage and tracking performance, </w:t>
            </w:r>
          </w:p>
          <w:p w14:paraId="07D2E20C"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RRM, mobility,</w:t>
            </w:r>
          </w:p>
          <w:p w14:paraId="40368861"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Beam management,</w:t>
            </w:r>
          </w:p>
          <w:p w14:paraId="071AB68D"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Other properties are not precluded,</w:t>
            </w:r>
          </w:p>
          <w:p w14:paraId="26D9F360"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Improvements to address identified impact, e.g.,</w:t>
            </w:r>
          </w:p>
          <w:p w14:paraId="125A6D8A"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Additional sync signal needs,</w:t>
            </w:r>
          </w:p>
          <w:p w14:paraId="3228FB6F"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Adaptation of sync signal transmission periodicity,</w:t>
            </w:r>
          </w:p>
          <w:p w14:paraId="6942A2EB"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Sparser synch raster.</w:t>
            </w:r>
          </w:p>
          <w:p w14:paraId="3C710A28" w14:textId="03544BF3" w:rsidR="00DE6AED" w:rsidRPr="008B139D" w:rsidRDefault="00DE6AED" w:rsidP="00DE6AED">
            <w:pPr>
              <w:pStyle w:val="YJ-Observation"/>
              <w:spacing w:before="120" w:after="120"/>
              <w:jc w:val="both"/>
              <w:rPr>
                <w:sz w:val="24"/>
                <w:szCs w:val="22"/>
                <w:lang w:val="en-US"/>
              </w:rPr>
            </w:pPr>
            <w:r w:rsidRPr="00002A18">
              <w:rPr>
                <w:sz w:val="24"/>
                <w:szCs w:val="22"/>
                <w:highlight w:val="green"/>
                <w:lang w:val="en-US"/>
              </w:rPr>
              <w:t>Agreement</w:t>
            </w:r>
            <w:r w:rsidRPr="00ED13EB">
              <w:rPr>
                <w:sz w:val="24"/>
                <w:szCs w:val="22"/>
                <w:highlight w:val="green"/>
                <w:lang w:val="en-US"/>
              </w:rPr>
              <w:t>(RAN1#122b)</w:t>
            </w:r>
          </w:p>
          <w:p w14:paraId="579F72E0" w14:textId="77777777" w:rsidR="00DE6AED" w:rsidRPr="00ED13EB" w:rsidRDefault="00DE6AED" w:rsidP="00DE6AED">
            <w:pPr>
              <w:pStyle w:val="YJ-Observation"/>
              <w:spacing w:before="120" w:after="120"/>
              <w:jc w:val="both"/>
              <w:rPr>
                <w:b w:val="0"/>
                <w:bCs w:val="0"/>
                <w:sz w:val="24"/>
                <w:szCs w:val="22"/>
                <w:lang w:val="en-US"/>
              </w:rPr>
            </w:pPr>
            <w:r w:rsidRPr="00ED13EB">
              <w:rPr>
                <w:b w:val="0"/>
                <w:bCs w:val="0"/>
                <w:sz w:val="24"/>
                <w:szCs w:val="22"/>
                <w:lang w:val="en-US"/>
              </w:rPr>
              <w:lastRenderedPageBreak/>
              <w:t>Study</w:t>
            </w:r>
            <w:r w:rsidRPr="00ED13EB">
              <w:rPr>
                <w:b w:val="0"/>
                <w:bCs w:val="0"/>
                <w:sz w:val="24"/>
                <w:szCs w:val="22"/>
              </w:rPr>
              <w:t xml:space="preserve"> and evaluate on-demand sync signal(s) </w:t>
            </w:r>
            <w:r w:rsidRPr="00ED13EB">
              <w:rPr>
                <w:b w:val="0"/>
                <w:bCs w:val="0"/>
                <w:sz w:val="24"/>
                <w:szCs w:val="22"/>
                <w:lang w:val="en-US"/>
              </w:rPr>
              <w:t xml:space="preserve">mechanisms for 6GR </w:t>
            </w:r>
            <w:r w:rsidRPr="00ED13EB">
              <w:rPr>
                <w:b w:val="0"/>
                <w:bCs w:val="0"/>
                <w:sz w:val="24"/>
                <w:szCs w:val="22"/>
              </w:rPr>
              <w:t>energy efficiency</w:t>
            </w:r>
            <w:r w:rsidRPr="00ED13EB">
              <w:rPr>
                <w:b w:val="0"/>
                <w:bCs w:val="0"/>
                <w:sz w:val="24"/>
                <w:szCs w:val="22"/>
                <w:lang w:val="en-US"/>
              </w:rPr>
              <w:t>,</w:t>
            </w:r>
            <w:r w:rsidRPr="00ED13EB">
              <w:rPr>
                <w:b w:val="0"/>
                <w:bCs w:val="0"/>
                <w:sz w:val="24"/>
                <w:szCs w:val="22"/>
              </w:rPr>
              <w:t xml:space="preserve"> considering, e.g.,:</w:t>
            </w:r>
          </w:p>
          <w:p w14:paraId="1B06ED1E"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lang w:val="en-US"/>
              </w:rPr>
              <w:t>On-demand sync signal(s) for single cell/carrier, multi-carrier/cell, multi-TRP,</w:t>
            </w:r>
          </w:p>
          <w:p w14:paraId="73C36765"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rPr>
              <w:t>Network-triggered and UE-triggered on-demand sync signal(s),</w:t>
            </w:r>
          </w:p>
          <w:p w14:paraId="2A62832E"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rPr>
              <w:t>Idle and/or connected modes,</w:t>
            </w:r>
          </w:p>
          <w:p w14:paraId="204F4E5C" w14:textId="77777777" w:rsidR="00DE6AED" w:rsidRPr="00ED13EB" w:rsidRDefault="00DE6AED" w:rsidP="00D90E42">
            <w:pPr>
              <w:pStyle w:val="YJ-Observation"/>
              <w:numPr>
                <w:ilvl w:val="0"/>
                <w:numId w:val="14"/>
              </w:numPr>
              <w:spacing w:before="120" w:after="120" w:line="259" w:lineRule="auto"/>
              <w:jc w:val="both"/>
              <w:rPr>
                <w:b w:val="0"/>
                <w:bCs w:val="0"/>
                <w:sz w:val="24"/>
                <w:szCs w:val="22"/>
                <w:lang w:val="en-US"/>
              </w:rPr>
            </w:pPr>
            <w:r w:rsidRPr="00ED13EB">
              <w:rPr>
                <w:b w:val="0"/>
                <w:bCs w:val="0"/>
                <w:sz w:val="24"/>
                <w:szCs w:val="22"/>
              </w:rPr>
              <w:t>Other mechanisms/aspects/signals/channels are not precluded.</w:t>
            </w:r>
          </w:p>
          <w:p w14:paraId="36BB1E8B" w14:textId="77777777" w:rsidR="00DE6AED" w:rsidRDefault="00DE6AED" w:rsidP="00EA5511">
            <w:pPr>
              <w:spacing w:before="120" w:after="120"/>
              <w:rPr>
                <w:sz w:val="24"/>
                <w:szCs w:val="24"/>
              </w:rPr>
            </w:pPr>
          </w:p>
        </w:tc>
      </w:tr>
    </w:tbl>
    <w:p w14:paraId="23E8F02B" w14:textId="77777777" w:rsidR="00DE6AED" w:rsidRPr="00ED13EB" w:rsidRDefault="00DE6AED" w:rsidP="00EA5511">
      <w:pPr>
        <w:spacing w:before="120" w:after="120"/>
        <w:rPr>
          <w:sz w:val="24"/>
          <w:szCs w:val="24"/>
        </w:rPr>
      </w:pPr>
    </w:p>
    <w:p w14:paraId="6604EB7A" w14:textId="0EEAC851" w:rsidR="00EA5511" w:rsidRPr="00CD73BD" w:rsidRDefault="00462705" w:rsidP="00EA5511">
      <w:pPr>
        <w:spacing w:before="120" w:after="120"/>
        <w:rPr>
          <w:sz w:val="22"/>
          <w:szCs w:val="22"/>
        </w:rPr>
      </w:pPr>
      <w:r>
        <w:rPr>
          <w:sz w:val="22"/>
          <w:szCs w:val="22"/>
        </w:rPr>
        <w:t xml:space="preserve">In </w:t>
      </w:r>
      <w:r w:rsidR="004326C5">
        <w:rPr>
          <w:sz w:val="22"/>
          <w:szCs w:val="22"/>
        </w:rPr>
        <w:t>multicell</w:t>
      </w:r>
      <w:r>
        <w:rPr>
          <w:sz w:val="22"/>
          <w:szCs w:val="22"/>
        </w:rPr>
        <w:t xml:space="preserve"> deployment scenario, a</w:t>
      </w:r>
      <w:r w:rsidR="00DC72C2">
        <w:rPr>
          <w:sz w:val="22"/>
          <w:szCs w:val="22"/>
        </w:rPr>
        <w:t xml:space="preserve">n anchor cell </w:t>
      </w:r>
      <w:r w:rsidR="009767DA">
        <w:rPr>
          <w:sz w:val="22"/>
          <w:szCs w:val="22"/>
        </w:rPr>
        <w:t xml:space="preserve">will provide </w:t>
      </w:r>
      <w:r w:rsidR="00676BF9">
        <w:rPr>
          <w:sz w:val="22"/>
          <w:szCs w:val="22"/>
        </w:rPr>
        <w:t>initial access</w:t>
      </w:r>
      <w:r w:rsidR="009767DA">
        <w:rPr>
          <w:sz w:val="22"/>
          <w:szCs w:val="22"/>
        </w:rPr>
        <w:t xml:space="preserve"> to the </w:t>
      </w:r>
      <w:r w:rsidR="002D6BE9">
        <w:rPr>
          <w:sz w:val="22"/>
          <w:szCs w:val="22"/>
        </w:rPr>
        <w:t>UE</w:t>
      </w:r>
      <w:r w:rsidR="00676BF9">
        <w:rPr>
          <w:sz w:val="22"/>
          <w:szCs w:val="22"/>
        </w:rPr>
        <w:t xml:space="preserve">. </w:t>
      </w:r>
      <w:r w:rsidR="00D72077">
        <w:rPr>
          <w:sz w:val="22"/>
          <w:szCs w:val="22"/>
        </w:rPr>
        <w:t>Whereas</w:t>
      </w:r>
      <w:r w:rsidR="00676BF9">
        <w:rPr>
          <w:sz w:val="22"/>
          <w:szCs w:val="22"/>
        </w:rPr>
        <w:t xml:space="preserve"> the small cells under the anchor cell can transmit </w:t>
      </w:r>
      <w:r w:rsidR="006C6E87">
        <w:rPr>
          <w:sz w:val="22"/>
          <w:szCs w:val="22"/>
        </w:rPr>
        <w:t xml:space="preserve">sync signal </w:t>
      </w:r>
      <w:r w:rsidR="00676BF9">
        <w:rPr>
          <w:sz w:val="22"/>
          <w:szCs w:val="22"/>
        </w:rPr>
        <w:t xml:space="preserve">with larger periodicity. </w:t>
      </w:r>
      <w:r w:rsidR="00860AA5">
        <w:rPr>
          <w:sz w:val="22"/>
          <w:szCs w:val="22"/>
        </w:rPr>
        <w:t xml:space="preserve">A UE which </w:t>
      </w:r>
      <w:r w:rsidR="0074347F">
        <w:rPr>
          <w:sz w:val="22"/>
          <w:szCs w:val="22"/>
        </w:rPr>
        <w:t>requires</w:t>
      </w:r>
      <w:r w:rsidR="00860AA5">
        <w:rPr>
          <w:sz w:val="22"/>
          <w:szCs w:val="22"/>
        </w:rPr>
        <w:t xml:space="preserve"> a shorter </w:t>
      </w:r>
      <w:r w:rsidR="00BA037D">
        <w:rPr>
          <w:sz w:val="22"/>
          <w:szCs w:val="22"/>
        </w:rPr>
        <w:t xml:space="preserve">sync signal </w:t>
      </w:r>
      <w:r w:rsidR="00860AA5">
        <w:rPr>
          <w:sz w:val="22"/>
          <w:szCs w:val="22"/>
        </w:rPr>
        <w:t>in the smaller cell</w:t>
      </w:r>
      <w:r w:rsidR="00C93D76">
        <w:rPr>
          <w:sz w:val="22"/>
          <w:szCs w:val="22"/>
        </w:rPr>
        <w:t>,</w:t>
      </w:r>
      <w:r w:rsidR="00860AA5">
        <w:rPr>
          <w:sz w:val="22"/>
          <w:szCs w:val="22"/>
        </w:rPr>
        <w:t xml:space="preserve"> can send a request to the smaller cell for </w:t>
      </w:r>
      <w:r w:rsidR="00384EEA">
        <w:rPr>
          <w:sz w:val="22"/>
          <w:szCs w:val="22"/>
        </w:rPr>
        <w:t xml:space="preserve">requesting the denser </w:t>
      </w:r>
      <w:r w:rsidR="00D55EA7">
        <w:rPr>
          <w:sz w:val="22"/>
          <w:szCs w:val="22"/>
        </w:rPr>
        <w:t>sync signal</w:t>
      </w:r>
      <w:r w:rsidR="00384EEA">
        <w:rPr>
          <w:sz w:val="22"/>
          <w:szCs w:val="22"/>
        </w:rPr>
        <w:t xml:space="preserve">. This kind of deployment can save </w:t>
      </w:r>
      <w:r w:rsidR="00A30B3A">
        <w:rPr>
          <w:sz w:val="22"/>
          <w:szCs w:val="22"/>
        </w:rPr>
        <w:t xml:space="preserve">more </w:t>
      </w:r>
      <w:r w:rsidR="007E560B">
        <w:rPr>
          <w:sz w:val="22"/>
          <w:szCs w:val="22"/>
        </w:rPr>
        <w:t>energy</w:t>
      </w:r>
      <w:r w:rsidR="005E759F">
        <w:rPr>
          <w:sz w:val="22"/>
          <w:szCs w:val="22"/>
        </w:rPr>
        <w:t xml:space="preserve"> on small cells under the anchor cell</w:t>
      </w:r>
      <w:r w:rsidR="007E560B">
        <w:rPr>
          <w:sz w:val="22"/>
          <w:szCs w:val="22"/>
        </w:rPr>
        <w:t xml:space="preserve">. </w:t>
      </w:r>
      <w:r w:rsidR="0046115D">
        <w:rPr>
          <w:sz w:val="22"/>
          <w:szCs w:val="22"/>
        </w:rPr>
        <w:t xml:space="preserve"> </w:t>
      </w:r>
      <w:r w:rsidR="00A3672C">
        <w:rPr>
          <w:sz w:val="22"/>
          <w:szCs w:val="22"/>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285F38" w14:paraId="1EF7A019" w14:textId="77777777" w:rsidTr="003024B9">
        <w:tc>
          <w:tcPr>
            <w:tcW w:w="9650" w:type="dxa"/>
          </w:tcPr>
          <w:p w14:paraId="22C29C6C" w14:textId="77777777" w:rsidR="00285F38" w:rsidRDefault="00285F38">
            <w:pPr>
              <w:spacing w:before="120" w:after="120"/>
            </w:pPr>
            <w:r w:rsidRPr="007D2104">
              <w:rPr>
                <w:noProof/>
                <w:color w:val="000000" w:themeColor="text1"/>
              </w:rPr>
              <w:drawing>
                <wp:inline distT="0" distB="0" distL="0" distR="0" wp14:anchorId="7FDF3934" wp14:editId="31A281D1">
                  <wp:extent cx="5943600" cy="2891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891790"/>
                          </a:xfrm>
                          <a:prstGeom prst="rect">
                            <a:avLst/>
                          </a:prstGeom>
                        </pic:spPr>
                      </pic:pic>
                    </a:graphicData>
                  </a:graphic>
                </wp:inline>
              </w:drawing>
            </w:r>
          </w:p>
        </w:tc>
      </w:tr>
    </w:tbl>
    <w:p w14:paraId="1CC58FCA" w14:textId="435C70E2" w:rsidR="00285F38" w:rsidRPr="007A3DFA" w:rsidRDefault="00285F38" w:rsidP="00285F38">
      <w:pPr>
        <w:pStyle w:val="Caption"/>
        <w:spacing w:before="120" w:after="120"/>
        <w:jc w:val="center"/>
        <w:rPr>
          <w:b/>
          <w:bCs/>
          <w:i w:val="0"/>
          <w:iCs w:val="0"/>
          <w:color w:val="000000" w:themeColor="text1"/>
          <w:sz w:val="22"/>
          <w:szCs w:val="22"/>
        </w:rPr>
      </w:pPr>
      <w:bookmarkStart w:id="19" w:name="_Ref210123506"/>
      <w:r w:rsidRPr="007A3DFA">
        <w:rPr>
          <w:b/>
          <w:bCs/>
          <w:i w:val="0"/>
          <w:iCs w:val="0"/>
          <w:color w:val="000000" w:themeColor="text1"/>
          <w:sz w:val="22"/>
          <w:szCs w:val="22"/>
        </w:rPr>
        <w:t xml:space="preserve">Figure </w:t>
      </w:r>
      <w:r w:rsidRPr="007A3DFA">
        <w:rPr>
          <w:b/>
          <w:bCs/>
          <w:i w:val="0"/>
          <w:iCs w:val="0"/>
          <w:color w:val="000000" w:themeColor="text1"/>
          <w:sz w:val="22"/>
          <w:szCs w:val="22"/>
        </w:rPr>
        <w:fldChar w:fldCharType="begin"/>
      </w:r>
      <w:r w:rsidRPr="007A3DFA">
        <w:rPr>
          <w:b/>
          <w:bCs/>
          <w:i w:val="0"/>
          <w:iCs w:val="0"/>
          <w:color w:val="000000" w:themeColor="text1"/>
          <w:sz w:val="22"/>
          <w:szCs w:val="22"/>
        </w:rPr>
        <w:instrText xml:space="preserve"> SEQ Figure \* ARABIC </w:instrText>
      </w:r>
      <w:r w:rsidRPr="007A3DFA">
        <w:rPr>
          <w:b/>
          <w:bCs/>
          <w:i w:val="0"/>
          <w:iCs w:val="0"/>
          <w:color w:val="000000" w:themeColor="text1"/>
          <w:sz w:val="22"/>
          <w:szCs w:val="22"/>
        </w:rPr>
        <w:fldChar w:fldCharType="separate"/>
      </w:r>
      <w:r w:rsidR="0048313C">
        <w:rPr>
          <w:b/>
          <w:bCs/>
          <w:i w:val="0"/>
          <w:iCs w:val="0"/>
          <w:noProof/>
          <w:color w:val="000000" w:themeColor="text1"/>
          <w:sz w:val="22"/>
          <w:szCs w:val="22"/>
        </w:rPr>
        <w:t>2</w:t>
      </w:r>
      <w:r w:rsidRPr="007A3DFA">
        <w:rPr>
          <w:b/>
          <w:bCs/>
          <w:i w:val="0"/>
          <w:iCs w:val="0"/>
          <w:color w:val="000000" w:themeColor="text1"/>
          <w:sz w:val="22"/>
          <w:szCs w:val="22"/>
        </w:rPr>
        <w:fldChar w:fldCharType="end"/>
      </w:r>
      <w:bookmarkEnd w:id="19"/>
      <w:r>
        <w:rPr>
          <w:b/>
          <w:bCs/>
          <w:i w:val="0"/>
          <w:iCs w:val="0"/>
          <w:color w:val="000000" w:themeColor="text1"/>
          <w:sz w:val="22"/>
          <w:szCs w:val="22"/>
        </w:rPr>
        <w:t>: Joint on-demand synchronization signal and SI</w:t>
      </w:r>
    </w:p>
    <w:p w14:paraId="60180D96" w14:textId="2DA598B7" w:rsidR="009B2D35" w:rsidRDefault="00285F38" w:rsidP="009B2D35">
      <w:pPr>
        <w:spacing w:before="120" w:after="120"/>
        <w:rPr>
          <w:sz w:val="22"/>
          <w:szCs w:val="22"/>
        </w:rPr>
      </w:pPr>
      <w:r w:rsidRPr="004A27D5">
        <w:rPr>
          <w:sz w:val="22"/>
          <w:szCs w:val="22"/>
        </w:rPr>
        <w:t xml:space="preserve">As shown in </w:t>
      </w:r>
      <w:r w:rsidR="00655586" w:rsidRPr="00655586">
        <w:rPr>
          <w:sz w:val="22"/>
          <w:szCs w:val="22"/>
        </w:rPr>
        <w:fldChar w:fldCharType="begin"/>
      </w:r>
      <w:r w:rsidR="00655586" w:rsidRPr="00655586">
        <w:rPr>
          <w:sz w:val="22"/>
          <w:szCs w:val="22"/>
        </w:rPr>
        <w:instrText xml:space="preserve"> REF _Ref210123506 \h  \* MERGEFORMAT </w:instrText>
      </w:r>
      <w:r w:rsidR="00655586" w:rsidRPr="00655586">
        <w:rPr>
          <w:sz w:val="22"/>
          <w:szCs w:val="22"/>
        </w:rPr>
      </w:r>
      <w:r w:rsidR="00655586" w:rsidRPr="00655586">
        <w:rPr>
          <w:sz w:val="22"/>
          <w:szCs w:val="22"/>
        </w:rPr>
        <w:fldChar w:fldCharType="separate"/>
      </w:r>
      <w:r w:rsidR="0048313C" w:rsidRPr="0048313C">
        <w:rPr>
          <w:color w:val="000000" w:themeColor="text1"/>
          <w:sz w:val="22"/>
          <w:szCs w:val="22"/>
        </w:rPr>
        <w:t xml:space="preserve">Figure </w:t>
      </w:r>
      <w:r w:rsidR="0048313C" w:rsidRPr="0048313C">
        <w:rPr>
          <w:noProof/>
          <w:color w:val="000000" w:themeColor="text1"/>
          <w:sz w:val="22"/>
          <w:szCs w:val="22"/>
        </w:rPr>
        <w:t>2</w:t>
      </w:r>
      <w:r w:rsidR="00655586" w:rsidRPr="00655586">
        <w:rPr>
          <w:sz w:val="22"/>
          <w:szCs w:val="22"/>
        </w:rPr>
        <w:fldChar w:fldCharType="end"/>
      </w:r>
      <w:r w:rsidRPr="004A27D5">
        <w:rPr>
          <w:sz w:val="22"/>
          <w:szCs w:val="22"/>
        </w:rPr>
        <w:t xml:space="preserve">, </w:t>
      </w:r>
      <w:r w:rsidR="003A2599">
        <w:rPr>
          <w:sz w:val="22"/>
          <w:szCs w:val="22"/>
        </w:rPr>
        <w:t xml:space="preserve">in step1, </w:t>
      </w:r>
      <w:r w:rsidRPr="004A27D5">
        <w:rPr>
          <w:sz w:val="22"/>
          <w:szCs w:val="22"/>
        </w:rPr>
        <w:t xml:space="preserve">the long periodicity synchronization signal </w:t>
      </w:r>
      <w:r w:rsidR="007E560B">
        <w:rPr>
          <w:sz w:val="22"/>
          <w:szCs w:val="22"/>
        </w:rPr>
        <w:t xml:space="preserve">on small cell </w:t>
      </w:r>
      <w:r w:rsidRPr="004A27D5">
        <w:rPr>
          <w:sz w:val="22"/>
          <w:szCs w:val="22"/>
        </w:rPr>
        <w:t xml:space="preserve">will have PSS, SSS, and partial MIB and partial PBCH. </w:t>
      </w:r>
      <w:r w:rsidR="006A6A22">
        <w:rPr>
          <w:sz w:val="22"/>
          <w:szCs w:val="22"/>
        </w:rPr>
        <w:t>Partial</w:t>
      </w:r>
      <w:r w:rsidR="005E759F">
        <w:rPr>
          <w:sz w:val="22"/>
          <w:szCs w:val="22"/>
        </w:rPr>
        <w:t xml:space="preserve"> MIB and </w:t>
      </w:r>
      <w:r w:rsidR="00F63EF7">
        <w:rPr>
          <w:sz w:val="22"/>
          <w:szCs w:val="22"/>
        </w:rPr>
        <w:t xml:space="preserve">partial </w:t>
      </w:r>
      <w:r w:rsidR="005E759F">
        <w:rPr>
          <w:sz w:val="22"/>
          <w:szCs w:val="22"/>
        </w:rPr>
        <w:t>PBCH</w:t>
      </w:r>
      <w:r w:rsidR="00F63EF7">
        <w:rPr>
          <w:sz w:val="22"/>
          <w:szCs w:val="22"/>
        </w:rPr>
        <w:t xml:space="preserve"> in 6G sync signal</w:t>
      </w:r>
      <w:r w:rsidR="005E759F">
        <w:rPr>
          <w:sz w:val="22"/>
          <w:szCs w:val="22"/>
        </w:rPr>
        <w:t xml:space="preserve"> may </w:t>
      </w:r>
      <w:r w:rsidR="006A6A22">
        <w:rPr>
          <w:sz w:val="22"/>
          <w:szCs w:val="22"/>
        </w:rPr>
        <w:t>contain only the mandatory information</w:t>
      </w:r>
      <w:r w:rsidR="00551961">
        <w:rPr>
          <w:sz w:val="22"/>
          <w:szCs w:val="22"/>
        </w:rPr>
        <w:t xml:space="preserve"> </w:t>
      </w:r>
      <w:r w:rsidR="002B2651">
        <w:rPr>
          <w:sz w:val="22"/>
          <w:szCs w:val="22"/>
        </w:rPr>
        <w:t xml:space="preserve">(such as frame number, </w:t>
      </w:r>
      <w:r w:rsidR="00750115">
        <w:rPr>
          <w:sz w:val="22"/>
          <w:szCs w:val="22"/>
        </w:rPr>
        <w:t>s</w:t>
      </w:r>
      <w:r w:rsidR="002B2651">
        <w:rPr>
          <w:sz w:val="22"/>
          <w:szCs w:val="22"/>
        </w:rPr>
        <w:t>ync signal index)</w:t>
      </w:r>
      <w:r w:rsidR="006A6A22">
        <w:rPr>
          <w:sz w:val="22"/>
          <w:szCs w:val="22"/>
        </w:rPr>
        <w:t xml:space="preserve"> as compared to 5G NR synchronization signal (SSB). </w:t>
      </w:r>
      <w:r w:rsidRPr="004A27D5">
        <w:rPr>
          <w:sz w:val="22"/>
          <w:szCs w:val="22"/>
        </w:rPr>
        <w:t xml:space="preserve">And this long periodicity synchronization signal </w:t>
      </w:r>
      <w:r w:rsidR="00982098">
        <w:rPr>
          <w:sz w:val="22"/>
          <w:szCs w:val="22"/>
        </w:rPr>
        <w:t xml:space="preserve">on small cells </w:t>
      </w:r>
      <w:r w:rsidRPr="004A27D5">
        <w:rPr>
          <w:sz w:val="22"/>
          <w:szCs w:val="22"/>
        </w:rPr>
        <w:t xml:space="preserve">will be transmitted in all active beam directions. </w:t>
      </w:r>
      <w:r w:rsidR="003A2599">
        <w:rPr>
          <w:sz w:val="22"/>
          <w:szCs w:val="22"/>
        </w:rPr>
        <w:t xml:space="preserve">In step2, UE can request the </w:t>
      </w:r>
      <w:r w:rsidR="000D78E6">
        <w:rPr>
          <w:sz w:val="22"/>
          <w:szCs w:val="22"/>
        </w:rPr>
        <w:t>short</w:t>
      </w:r>
      <w:r w:rsidR="003A2599">
        <w:rPr>
          <w:sz w:val="22"/>
          <w:szCs w:val="22"/>
        </w:rPr>
        <w:t xml:space="preserve"> periodicity synchronization signal using UL-WUS configuration</w:t>
      </w:r>
      <w:r w:rsidR="005B31C3">
        <w:rPr>
          <w:sz w:val="22"/>
          <w:szCs w:val="22"/>
        </w:rPr>
        <w:t xml:space="preserve"> received from either anchor cell or small cell</w:t>
      </w:r>
      <w:r w:rsidR="003A2599">
        <w:rPr>
          <w:sz w:val="22"/>
          <w:szCs w:val="22"/>
        </w:rPr>
        <w:t xml:space="preserve">. </w:t>
      </w:r>
      <w:r w:rsidR="00C04246">
        <w:rPr>
          <w:sz w:val="22"/>
          <w:szCs w:val="22"/>
        </w:rPr>
        <w:t xml:space="preserve">In step3, 6G BS will transmit the RAR </w:t>
      </w:r>
      <w:r w:rsidR="00EF1A31">
        <w:rPr>
          <w:sz w:val="22"/>
          <w:szCs w:val="22"/>
        </w:rPr>
        <w:t xml:space="preserve">to the UL-WUS. In step4, </w:t>
      </w:r>
      <w:r w:rsidR="003A2599">
        <w:rPr>
          <w:sz w:val="22"/>
          <w:szCs w:val="22"/>
        </w:rPr>
        <w:t>O</w:t>
      </w:r>
      <w:r w:rsidRPr="004A27D5">
        <w:rPr>
          <w:sz w:val="22"/>
          <w:szCs w:val="22"/>
        </w:rPr>
        <w:t xml:space="preserve">n-demand synchronization signal </w:t>
      </w:r>
      <w:r w:rsidR="006C5E44">
        <w:rPr>
          <w:sz w:val="22"/>
          <w:szCs w:val="22"/>
        </w:rPr>
        <w:t>should</w:t>
      </w:r>
      <w:r w:rsidRPr="004A27D5">
        <w:rPr>
          <w:sz w:val="22"/>
          <w:szCs w:val="22"/>
        </w:rPr>
        <w:t xml:space="preserve"> be transmitted only in the beam direction or </w:t>
      </w:r>
      <w:r w:rsidR="00B24BD7">
        <w:rPr>
          <w:sz w:val="22"/>
          <w:szCs w:val="22"/>
        </w:rPr>
        <w:t xml:space="preserve">on </w:t>
      </w:r>
      <w:r w:rsidRPr="004A27D5">
        <w:rPr>
          <w:sz w:val="22"/>
          <w:szCs w:val="22"/>
        </w:rPr>
        <w:t>a subset of active beams corresponding to the beam mapping made by the UL-WUS</w:t>
      </w:r>
      <w:r w:rsidR="00633F83">
        <w:rPr>
          <w:sz w:val="22"/>
          <w:szCs w:val="22"/>
        </w:rPr>
        <w:t xml:space="preserve"> </w:t>
      </w:r>
      <w:r w:rsidR="00B24BD7">
        <w:rPr>
          <w:sz w:val="22"/>
          <w:szCs w:val="22"/>
        </w:rPr>
        <w:t>(used to request OD-</w:t>
      </w:r>
      <w:r w:rsidR="00C112F2">
        <w:rPr>
          <w:sz w:val="22"/>
          <w:szCs w:val="22"/>
        </w:rPr>
        <w:t>sync signal</w:t>
      </w:r>
      <w:r w:rsidR="00B24BD7">
        <w:rPr>
          <w:sz w:val="22"/>
          <w:szCs w:val="22"/>
        </w:rPr>
        <w:t>)</w:t>
      </w:r>
      <w:r w:rsidRPr="004A27D5">
        <w:rPr>
          <w:sz w:val="22"/>
          <w:szCs w:val="22"/>
        </w:rPr>
        <w:t xml:space="preserve">. This way, during low network load, energy saving can be improved by reducing the unnecessary </w:t>
      </w:r>
      <w:r w:rsidR="00DF6164">
        <w:rPr>
          <w:sz w:val="22"/>
          <w:szCs w:val="22"/>
        </w:rPr>
        <w:t xml:space="preserve">sync signal </w:t>
      </w:r>
      <w:r w:rsidRPr="004A27D5">
        <w:rPr>
          <w:sz w:val="22"/>
          <w:szCs w:val="22"/>
        </w:rPr>
        <w:t>transmissions</w:t>
      </w:r>
      <w:r w:rsidR="00DF6164">
        <w:rPr>
          <w:sz w:val="22"/>
          <w:szCs w:val="22"/>
        </w:rPr>
        <w:t xml:space="preserve"> on the small cells</w:t>
      </w:r>
      <w:r w:rsidRPr="004A27D5">
        <w:rPr>
          <w:sz w:val="22"/>
          <w:szCs w:val="22"/>
        </w:rPr>
        <w:t xml:space="preserve">. </w:t>
      </w:r>
    </w:p>
    <w:p w14:paraId="79C3E1F4" w14:textId="2068EABA" w:rsidR="009B2D35" w:rsidRPr="00F24779" w:rsidRDefault="009B2D35" w:rsidP="0029419C">
      <w:pPr>
        <w:pStyle w:val="YJ-Observation"/>
        <w:numPr>
          <w:ilvl w:val="0"/>
          <w:numId w:val="3"/>
        </w:numPr>
        <w:spacing w:before="120" w:after="120"/>
        <w:rPr>
          <w:sz w:val="24"/>
          <w:szCs w:val="22"/>
          <w:lang w:val="en-US"/>
        </w:rPr>
      </w:pPr>
      <w:bookmarkStart w:id="20" w:name="O5"/>
      <w:r>
        <w:rPr>
          <w:szCs w:val="22"/>
          <w:lang w:val="en-US" w:eastAsia="zh-CN"/>
        </w:rPr>
        <w:lastRenderedPageBreak/>
        <w:t xml:space="preserve">In on </w:t>
      </w:r>
      <w:r w:rsidR="005A24A2">
        <w:rPr>
          <w:szCs w:val="22"/>
          <w:lang w:val="en-US" w:eastAsia="zh-CN"/>
        </w:rPr>
        <w:t>demand sync</w:t>
      </w:r>
      <w:r w:rsidR="00B42832">
        <w:rPr>
          <w:szCs w:val="22"/>
          <w:lang w:val="en-US" w:eastAsia="zh-CN"/>
        </w:rPr>
        <w:t xml:space="preserve"> signal</w:t>
      </w:r>
      <w:r>
        <w:rPr>
          <w:szCs w:val="22"/>
          <w:lang w:val="en-US" w:eastAsia="zh-CN"/>
        </w:rPr>
        <w:t>, 6G BS should not transmit</w:t>
      </w:r>
      <w:r w:rsidR="00182A34">
        <w:rPr>
          <w:szCs w:val="22"/>
          <w:lang w:val="en-US" w:eastAsia="zh-CN"/>
        </w:rPr>
        <w:t xml:space="preserve"> </w:t>
      </w:r>
      <w:r w:rsidR="002E4996">
        <w:rPr>
          <w:szCs w:val="22"/>
          <w:lang w:val="en-US" w:eastAsia="zh-CN"/>
        </w:rPr>
        <w:t xml:space="preserve">sync signal </w:t>
      </w:r>
      <w:r>
        <w:rPr>
          <w:szCs w:val="22"/>
          <w:lang w:val="en-US" w:eastAsia="zh-CN"/>
        </w:rPr>
        <w:t>corresponding to all</w:t>
      </w:r>
      <w:r w:rsidR="000B39C4">
        <w:rPr>
          <w:szCs w:val="22"/>
          <w:lang w:val="en-US" w:eastAsia="zh-CN"/>
        </w:rPr>
        <w:t xml:space="preserve"> the</w:t>
      </w:r>
      <w:r>
        <w:rPr>
          <w:szCs w:val="22"/>
          <w:lang w:val="en-US" w:eastAsia="zh-CN"/>
        </w:rPr>
        <w:t xml:space="preserve"> beam directions as it will not benefit UE and waste BS energy un</w:t>
      </w:r>
      <w:r w:rsidR="000B39C4">
        <w:rPr>
          <w:szCs w:val="22"/>
          <w:lang w:val="en-US" w:eastAsia="zh-CN"/>
        </w:rPr>
        <w:t>-</w:t>
      </w:r>
      <w:r>
        <w:rPr>
          <w:szCs w:val="22"/>
          <w:lang w:val="en-US" w:eastAsia="zh-CN"/>
        </w:rPr>
        <w:t xml:space="preserve">necessarily. </w:t>
      </w:r>
    </w:p>
    <w:bookmarkEnd w:id="20"/>
    <w:p w14:paraId="66C85D05" w14:textId="78E8B7AD" w:rsidR="005E0D57" w:rsidRPr="00CB5E16" w:rsidRDefault="00285F38" w:rsidP="005E0D57">
      <w:pPr>
        <w:spacing w:before="120" w:after="120"/>
        <w:rPr>
          <w:sz w:val="22"/>
          <w:szCs w:val="22"/>
        </w:rPr>
      </w:pPr>
      <w:r w:rsidRPr="004A27D5">
        <w:rPr>
          <w:sz w:val="22"/>
          <w:szCs w:val="22"/>
        </w:rPr>
        <w:t xml:space="preserve">The WUS in 5G NR can be improved to request </w:t>
      </w:r>
      <w:r w:rsidRPr="00747DFC">
        <w:rPr>
          <w:sz w:val="22"/>
          <w:szCs w:val="22"/>
        </w:rPr>
        <w:t>low periodicity synchronization</w:t>
      </w:r>
      <w:r w:rsidRPr="004A27D5">
        <w:rPr>
          <w:sz w:val="22"/>
          <w:szCs w:val="22"/>
        </w:rPr>
        <w:t xml:space="preserve"> signal as well as system information</w:t>
      </w:r>
      <w:r w:rsidR="004B2D14">
        <w:rPr>
          <w:sz w:val="22"/>
          <w:szCs w:val="22"/>
        </w:rPr>
        <w:t xml:space="preserve"> in 6G</w:t>
      </w:r>
      <w:r w:rsidRPr="004A27D5">
        <w:rPr>
          <w:sz w:val="22"/>
          <w:szCs w:val="22"/>
        </w:rPr>
        <w:t xml:space="preserve">. The dense synchronization signal and SI can be transmitted </w:t>
      </w:r>
      <w:r w:rsidR="006D7C26">
        <w:rPr>
          <w:sz w:val="22"/>
          <w:szCs w:val="22"/>
        </w:rPr>
        <w:t xml:space="preserve">by 6G BS </w:t>
      </w:r>
      <w:r w:rsidRPr="004A27D5">
        <w:rPr>
          <w:sz w:val="22"/>
          <w:szCs w:val="22"/>
        </w:rPr>
        <w:t>corresponding to only one beam</w:t>
      </w:r>
      <w:r>
        <w:rPr>
          <w:sz w:val="22"/>
          <w:szCs w:val="22"/>
        </w:rPr>
        <w:t xml:space="preserve"> or</w:t>
      </w:r>
      <w:r w:rsidRPr="004A27D5">
        <w:rPr>
          <w:sz w:val="22"/>
          <w:szCs w:val="22"/>
        </w:rPr>
        <w:t xml:space="preserve"> a subset of active beams, or all the beams based on different load conditions.</w:t>
      </w:r>
      <w:r w:rsidR="00E80C56">
        <w:rPr>
          <w:sz w:val="22"/>
          <w:szCs w:val="22"/>
        </w:rPr>
        <w:t xml:space="preserve"> 6G</w:t>
      </w:r>
      <w:r w:rsidRPr="004A27D5">
        <w:rPr>
          <w:sz w:val="22"/>
          <w:szCs w:val="22"/>
        </w:rPr>
        <w:t xml:space="preserve"> </w:t>
      </w:r>
      <w:r w:rsidR="000D0754">
        <w:rPr>
          <w:sz w:val="22"/>
          <w:szCs w:val="22"/>
        </w:rPr>
        <w:t xml:space="preserve">Small cells </w:t>
      </w:r>
      <w:r w:rsidR="00213546">
        <w:rPr>
          <w:sz w:val="22"/>
          <w:szCs w:val="22"/>
        </w:rPr>
        <w:t xml:space="preserve">can </w:t>
      </w:r>
      <w:r w:rsidR="000D0754">
        <w:rPr>
          <w:sz w:val="22"/>
          <w:szCs w:val="22"/>
        </w:rPr>
        <w:t>be made to turn off</w:t>
      </w:r>
      <w:r w:rsidR="00213546">
        <w:rPr>
          <w:sz w:val="22"/>
          <w:szCs w:val="22"/>
        </w:rPr>
        <w:t>,</w:t>
      </w:r>
      <w:r w:rsidR="000D0754">
        <w:rPr>
          <w:sz w:val="22"/>
          <w:szCs w:val="22"/>
        </w:rPr>
        <w:t xml:space="preserve"> if there is no </w:t>
      </w:r>
      <w:r w:rsidR="00B73720">
        <w:rPr>
          <w:sz w:val="22"/>
          <w:szCs w:val="22"/>
        </w:rPr>
        <w:t>UE registered under the CELL</w:t>
      </w:r>
      <w:r w:rsidR="0060735A">
        <w:rPr>
          <w:sz w:val="22"/>
          <w:szCs w:val="22"/>
        </w:rPr>
        <w:t xml:space="preserve"> and can be turned on based on the need.</w:t>
      </w:r>
    </w:p>
    <w:p w14:paraId="242EFBD1" w14:textId="421CE40C" w:rsidR="0090060D" w:rsidRDefault="0090060D" w:rsidP="00285F38">
      <w:pPr>
        <w:pStyle w:val="YJ-Proposal"/>
        <w:numPr>
          <w:ilvl w:val="0"/>
          <w:numId w:val="4"/>
        </w:numPr>
        <w:tabs>
          <w:tab w:val="left" w:pos="0"/>
        </w:tabs>
        <w:spacing w:before="120" w:after="120"/>
        <w:rPr>
          <w:i w:val="0"/>
          <w:iCs w:val="0"/>
          <w:sz w:val="22"/>
          <w:szCs w:val="22"/>
          <w:lang w:val="en-US" w:eastAsia="zh-CN"/>
        </w:rPr>
      </w:pPr>
      <w:bookmarkStart w:id="21" w:name="P14p15"/>
      <w:r>
        <w:rPr>
          <w:i w:val="0"/>
          <w:iCs w:val="0"/>
          <w:sz w:val="22"/>
          <w:szCs w:val="22"/>
          <w:lang w:val="en-US" w:eastAsia="zh-CN"/>
        </w:rPr>
        <w:t>For on demand sync signal</w:t>
      </w:r>
      <w:r w:rsidR="009C0F08">
        <w:rPr>
          <w:i w:val="0"/>
          <w:iCs w:val="0"/>
          <w:sz w:val="22"/>
          <w:szCs w:val="22"/>
          <w:lang w:val="en-US" w:eastAsia="zh-CN"/>
        </w:rPr>
        <w:t>,</w:t>
      </w:r>
      <w:r>
        <w:rPr>
          <w:i w:val="0"/>
          <w:iCs w:val="0"/>
          <w:sz w:val="22"/>
          <w:szCs w:val="22"/>
          <w:lang w:val="en-US" w:eastAsia="zh-CN"/>
        </w:rPr>
        <w:t xml:space="preserve"> further </w:t>
      </w:r>
      <w:r w:rsidR="009C0F08">
        <w:rPr>
          <w:i w:val="0"/>
          <w:iCs w:val="0"/>
          <w:sz w:val="22"/>
          <w:szCs w:val="22"/>
          <w:lang w:val="en-US" w:eastAsia="zh-CN"/>
        </w:rPr>
        <w:t xml:space="preserve">study should </w:t>
      </w:r>
      <w:r>
        <w:rPr>
          <w:i w:val="0"/>
          <w:iCs w:val="0"/>
          <w:sz w:val="22"/>
          <w:szCs w:val="22"/>
          <w:lang w:val="en-US" w:eastAsia="zh-CN"/>
        </w:rPr>
        <w:t>consider two cases</w:t>
      </w:r>
      <w:r w:rsidR="001532B5">
        <w:rPr>
          <w:i w:val="0"/>
          <w:iCs w:val="0"/>
          <w:sz w:val="22"/>
          <w:szCs w:val="22"/>
          <w:lang w:val="en-US" w:eastAsia="zh-CN"/>
        </w:rPr>
        <w:t xml:space="preserve"> </w:t>
      </w:r>
      <w:r w:rsidR="009C0F08">
        <w:rPr>
          <w:i w:val="0"/>
          <w:iCs w:val="0"/>
          <w:sz w:val="22"/>
          <w:szCs w:val="22"/>
          <w:lang w:val="en-US" w:eastAsia="zh-CN"/>
        </w:rPr>
        <w:t>based on</w:t>
      </w:r>
      <w:r w:rsidR="00427B3F">
        <w:rPr>
          <w:i w:val="0"/>
          <w:iCs w:val="0"/>
          <w:sz w:val="22"/>
          <w:szCs w:val="22"/>
          <w:lang w:val="en-US" w:eastAsia="zh-CN"/>
        </w:rPr>
        <w:t xml:space="preserve"> different deployment scenario </w:t>
      </w:r>
    </w:p>
    <w:p w14:paraId="179A7ECA" w14:textId="683C4585" w:rsidR="001532B5" w:rsidRDefault="001532B5"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Case-1: Always on sync signal + on demand sync signal</w:t>
      </w:r>
    </w:p>
    <w:p w14:paraId="290D95BE" w14:textId="5DCFBC72" w:rsidR="001532B5" w:rsidRDefault="00427B3F"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Case-2: On demand sync signal only</w:t>
      </w:r>
    </w:p>
    <w:p w14:paraId="27B95DDE" w14:textId="3BD227B2" w:rsidR="00285F38" w:rsidRDefault="00285F38" w:rsidP="00285F38">
      <w:pPr>
        <w:pStyle w:val="YJ-Proposal"/>
        <w:numPr>
          <w:ilvl w:val="0"/>
          <w:numId w:val="4"/>
        </w:numPr>
        <w:tabs>
          <w:tab w:val="left" w:pos="0"/>
        </w:tabs>
        <w:spacing w:before="120" w:after="120"/>
        <w:rPr>
          <w:i w:val="0"/>
          <w:iCs w:val="0"/>
          <w:sz w:val="22"/>
          <w:szCs w:val="22"/>
          <w:lang w:val="en-US" w:eastAsia="zh-CN"/>
        </w:rPr>
      </w:pPr>
      <w:r w:rsidRPr="004A27D5">
        <w:rPr>
          <w:i w:val="0"/>
          <w:iCs w:val="0"/>
          <w:sz w:val="22"/>
          <w:szCs w:val="22"/>
          <w:lang w:val="en-US" w:eastAsia="zh-CN"/>
        </w:rPr>
        <w:t xml:space="preserve">Techniques involving joint synchronization signal and SI request from UE </w:t>
      </w:r>
      <w:r w:rsidR="009F3D61">
        <w:rPr>
          <w:i w:val="0"/>
          <w:iCs w:val="0"/>
          <w:sz w:val="22"/>
          <w:szCs w:val="22"/>
          <w:lang w:val="en-US" w:eastAsia="zh-CN"/>
        </w:rPr>
        <w:t xml:space="preserve">under </w:t>
      </w:r>
      <w:r w:rsidR="00BE78D4">
        <w:rPr>
          <w:i w:val="0"/>
          <w:iCs w:val="0"/>
          <w:sz w:val="22"/>
          <w:szCs w:val="22"/>
          <w:lang w:val="en-US" w:eastAsia="zh-CN"/>
        </w:rPr>
        <w:t>different</w:t>
      </w:r>
      <w:r w:rsidR="009F3D61">
        <w:rPr>
          <w:i w:val="0"/>
          <w:iCs w:val="0"/>
          <w:sz w:val="22"/>
          <w:szCs w:val="22"/>
          <w:lang w:val="en-US" w:eastAsia="zh-CN"/>
        </w:rPr>
        <w:t xml:space="preserve"> deployment scenario</w:t>
      </w:r>
      <w:r w:rsidR="008124D9">
        <w:rPr>
          <w:i w:val="0"/>
          <w:iCs w:val="0"/>
          <w:sz w:val="22"/>
          <w:szCs w:val="22"/>
          <w:lang w:val="en-US" w:eastAsia="zh-CN"/>
        </w:rPr>
        <w:t>s</w:t>
      </w:r>
      <w:r w:rsidR="00301432">
        <w:rPr>
          <w:i w:val="0"/>
          <w:iCs w:val="0"/>
          <w:sz w:val="22"/>
          <w:szCs w:val="22"/>
          <w:lang w:val="en-US" w:eastAsia="zh-CN"/>
        </w:rPr>
        <w:t xml:space="preserve"> </w:t>
      </w:r>
      <w:r w:rsidR="00743D70">
        <w:rPr>
          <w:i w:val="0"/>
          <w:iCs w:val="0"/>
          <w:sz w:val="22"/>
          <w:szCs w:val="22"/>
          <w:lang w:val="en-US" w:eastAsia="zh-CN"/>
        </w:rPr>
        <w:t>(e</w:t>
      </w:r>
      <w:r w:rsidR="00D95FE2">
        <w:rPr>
          <w:i w:val="0"/>
          <w:iCs w:val="0"/>
          <w:sz w:val="22"/>
          <w:szCs w:val="22"/>
          <w:lang w:val="en-US" w:eastAsia="zh-CN"/>
        </w:rPr>
        <w:t>.</w:t>
      </w:r>
      <w:r w:rsidR="00743D70">
        <w:rPr>
          <w:i w:val="0"/>
          <w:iCs w:val="0"/>
          <w:sz w:val="22"/>
          <w:szCs w:val="22"/>
          <w:lang w:val="en-US" w:eastAsia="zh-CN"/>
        </w:rPr>
        <w:t>g</w:t>
      </w:r>
      <w:r w:rsidR="00D95FE2">
        <w:rPr>
          <w:i w:val="0"/>
          <w:iCs w:val="0"/>
          <w:sz w:val="22"/>
          <w:szCs w:val="22"/>
          <w:lang w:val="en-US" w:eastAsia="zh-CN"/>
        </w:rPr>
        <w:t>.</w:t>
      </w:r>
      <w:r w:rsidR="00743D70">
        <w:rPr>
          <w:i w:val="0"/>
          <w:iCs w:val="0"/>
          <w:sz w:val="22"/>
          <w:szCs w:val="22"/>
          <w:lang w:val="en-US" w:eastAsia="zh-CN"/>
        </w:rPr>
        <w:t xml:space="preserve">: standalone and </w:t>
      </w:r>
      <w:r w:rsidR="00A004CE">
        <w:rPr>
          <w:i w:val="0"/>
          <w:iCs w:val="0"/>
          <w:sz w:val="22"/>
          <w:szCs w:val="22"/>
          <w:lang w:val="en-US" w:eastAsia="zh-CN"/>
        </w:rPr>
        <w:t>non-standalone</w:t>
      </w:r>
      <w:r w:rsidR="00743D70">
        <w:rPr>
          <w:i w:val="0"/>
          <w:iCs w:val="0"/>
          <w:sz w:val="22"/>
          <w:szCs w:val="22"/>
          <w:lang w:val="en-US" w:eastAsia="zh-CN"/>
        </w:rPr>
        <w:t>)</w:t>
      </w:r>
      <w:r w:rsidR="009F3D61">
        <w:rPr>
          <w:i w:val="0"/>
          <w:iCs w:val="0"/>
          <w:sz w:val="22"/>
          <w:szCs w:val="22"/>
          <w:lang w:val="en-US" w:eastAsia="zh-CN"/>
        </w:rPr>
        <w:t xml:space="preserve"> </w:t>
      </w:r>
      <w:r w:rsidRPr="004A27D5">
        <w:rPr>
          <w:i w:val="0"/>
          <w:iCs w:val="0"/>
          <w:sz w:val="22"/>
          <w:szCs w:val="22"/>
          <w:lang w:val="en-US" w:eastAsia="zh-CN"/>
        </w:rPr>
        <w:t xml:space="preserve">should be studied. </w:t>
      </w:r>
    </w:p>
    <w:bookmarkEnd w:id="21"/>
    <w:p w14:paraId="48464932" w14:textId="43A64D04" w:rsidR="009F3D61" w:rsidRDefault="009F3D61" w:rsidP="009F3D61">
      <w:pPr>
        <w:pStyle w:val="Heading3"/>
        <w:numPr>
          <w:ilvl w:val="2"/>
          <w:numId w:val="1"/>
        </w:numPr>
        <w:spacing w:before="120" w:after="120"/>
        <w:ind w:right="210"/>
      </w:pPr>
      <w:r>
        <w:t xml:space="preserve">On demand system information </w:t>
      </w:r>
      <w:r w:rsidR="00FA5EC1">
        <w:t>under different deployment scenarios</w:t>
      </w:r>
      <w:r w:rsidR="00733605">
        <w:t xml:space="preserve"> in 6G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EF528B" w14:paraId="0416E319" w14:textId="77777777" w:rsidTr="00F453D1">
        <w:tc>
          <w:tcPr>
            <w:tcW w:w="9650" w:type="dxa"/>
          </w:tcPr>
          <w:p w14:paraId="61BD14E5" w14:textId="49A933E2" w:rsidR="00EF528B" w:rsidRPr="00861018" w:rsidRDefault="00EF528B" w:rsidP="00EF528B">
            <w:pPr>
              <w:spacing w:before="120" w:after="120"/>
              <w:rPr>
                <w:b/>
                <w:bCs/>
                <w:sz w:val="22"/>
                <w:szCs w:val="22"/>
              </w:rPr>
            </w:pPr>
            <w:r w:rsidRPr="00861018">
              <w:rPr>
                <w:b/>
                <w:bCs/>
                <w:sz w:val="22"/>
                <w:szCs w:val="22"/>
                <w:highlight w:val="green"/>
                <w:lang w:val="en-GB"/>
              </w:rPr>
              <w:t>Agreement</w:t>
            </w:r>
            <w:r w:rsidR="00861018">
              <w:rPr>
                <w:b/>
                <w:bCs/>
                <w:sz w:val="22"/>
                <w:szCs w:val="22"/>
                <w:highlight w:val="green"/>
                <w:lang w:val="en-GB"/>
              </w:rPr>
              <w:t xml:space="preserve"> </w:t>
            </w:r>
            <w:r w:rsidRPr="00861018">
              <w:rPr>
                <w:b/>
                <w:bCs/>
                <w:sz w:val="22"/>
                <w:szCs w:val="22"/>
                <w:highlight w:val="green"/>
                <w:lang w:val="en-GB"/>
              </w:rPr>
              <w:t>(RAN1#122b)</w:t>
            </w:r>
          </w:p>
          <w:p w14:paraId="2DD76D15" w14:textId="77777777" w:rsidR="00EF528B" w:rsidRPr="00EF528B" w:rsidRDefault="00EF528B" w:rsidP="00EF528B">
            <w:pPr>
              <w:spacing w:before="120" w:after="120"/>
              <w:rPr>
                <w:sz w:val="22"/>
                <w:szCs w:val="22"/>
              </w:rPr>
            </w:pPr>
            <w:r w:rsidRPr="00EF528B">
              <w:rPr>
                <w:sz w:val="22"/>
                <w:szCs w:val="22"/>
              </w:rPr>
              <w:t>Study and evaluate on-demand and/or periodic SIB-1 transmission with respect to</w:t>
            </w:r>
          </w:p>
          <w:p w14:paraId="3C809AF1"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NW energy savings potential and UE power consumption impact,</w:t>
            </w:r>
          </w:p>
          <w:p w14:paraId="2CC4E100"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SIB-1 acquisition delay,</w:t>
            </w:r>
          </w:p>
          <w:p w14:paraId="17F8817D"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NW and UE complexity,</w:t>
            </w:r>
          </w:p>
          <w:p w14:paraId="338C4CA3"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Coverage,</w:t>
            </w:r>
          </w:p>
          <w:p w14:paraId="2864D3D8"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Applicable deployment scenarios, e.g.,:</w:t>
            </w:r>
          </w:p>
          <w:p w14:paraId="3F1FDC03" w14:textId="77777777" w:rsidR="00EF528B" w:rsidRPr="00861018" w:rsidRDefault="00EF528B" w:rsidP="00D90E42">
            <w:pPr>
              <w:numPr>
                <w:ilvl w:val="1"/>
                <w:numId w:val="18"/>
              </w:numPr>
              <w:tabs>
                <w:tab w:val="clear" w:pos="1440"/>
              </w:tabs>
              <w:spacing w:before="120" w:after="120"/>
              <w:rPr>
                <w:sz w:val="22"/>
                <w:szCs w:val="22"/>
              </w:rPr>
            </w:pPr>
            <w:r w:rsidRPr="00861018">
              <w:rPr>
                <w:sz w:val="22"/>
                <w:szCs w:val="22"/>
              </w:rPr>
              <w:t>Standalone cell/carrier,</w:t>
            </w:r>
          </w:p>
          <w:p w14:paraId="44483110" w14:textId="77777777" w:rsidR="00EF528B" w:rsidRPr="00861018" w:rsidRDefault="00EF528B" w:rsidP="00D90E42">
            <w:pPr>
              <w:numPr>
                <w:ilvl w:val="1"/>
                <w:numId w:val="18"/>
              </w:numPr>
              <w:tabs>
                <w:tab w:val="clear" w:pos="1440"/>
              </w:tabs>
              <w:spacing w:before="120" w:after="120"/>
              <w:rPr>
                <w:sz w:val="22"/>
                <w:szCs w:val="22"/>
              </w:rPr>
            </w:pPr>
            <w:r w:rsidRPr="00861018">
              <w:rPr>
                <w:sz w:val="22"/>
                <w:szCs w:val="22"/>
              </w:rPr>
              <w:t>Multiple TRPs/cells/carriers.</w:t>
            </w:r>
          </w:p>
          <w:p w14:paraId="5D398E59" w14:textId="77777777" w:rsidR="00EF528B" w:rsidRDefault="00EF528B" w:rsidP="00EF528B">
            <w:pPr>
              <w:spacing w:before="120" w:after="120"/>
              <w:rPr>
                <w:sz w:val="22"/>
                <w:szCs w:val="22"/>
              </w:rPr>
            </w:pPr>
          </w:p>
        </w:tc>
      </w:tr>
    </w:tbl>
    <w:p w14:paraId="306DE11A" w14:textId="559E5941" w:rsidR="00A83F96" w:rsidRPr="00211297" w:rsidRDefault="00A83F96" w:rsidP="00A83F96">
      <w:pPr>
        <w:spacing w:beforeLines="0" w:before="120" w:beforeAutospacing="1" w:afterLines="0" w:after="120" w:afterAutospacing="1" w:line="240" w:lineRule="auto"/>
        <w:jc w:val="left"/>
        <w:rPr>
          <w:rFonts w:eastAsia="Times New Roman"/>
          <w:kern w:val="0"/>
          <w:sz w:val="22"/>
          <w:szCs w:val="22"/>
          <w:lang w:eastAsia="en-US"/>
        </w:rPr>
      </w:pPr>
      <w:r w:rsidRPr="00211297">
        <w:rPr>
          <w:rFonts w:eastAsia="Times New Roman"/>
          <w:kern w:val="0"/>
          <w:sz w:val="22"/>
          <w:szCs w:val="22"/>
          <w:lang w:eastAsia="en-US"/>
        </w:rPr>
        <w:t>During the RAN1#122b meeting, it was agreed to study and evaluate on-demand and/or periodic SIB1 transmission under various deployment scenarios. In 5G NR, OD-SIB1 was introduced primarily for multi-cell deployments, where an anchor cell is required for initial UE connection and acquisition of WUS configuration.</w:t>
      </w:r>
    </w:p>
    <w:p w14:paraId="0261636A" w14:textId="6431599D" w:rsidR="00A83F96" w:rsidRPr="00211297" w:rsidRDefault="00A83F96" w:rsidP="00A83F96">
      <w:pPr>
        <w:spacing w:beforeLines="0" w:before="100" w:beforeAutospacing="1" w:afterLines="0" w:after="100" w:afterAutospacing="1" w:line="240" w:lineRule="auto"/>
        <w:jc w:val="left"/>
        <w:rPr>
          <w:rFonts w:eastAsia="Times New Roman"/>
          <w:kern w:val="0"/>
          <w:sz w:val="22"/>
          <w:szCs w:val="22"/>
          <w:lang w:eastAsia="en-US"/>
        </w:rPr>
      </w:pPr>
      <w:r w:rsidRPr="00211297">
        <w:rPr>
          <w:rFonts w:eastAsia="Times New Roman"/>
          <w:kern w:val="0"/>
          <w:sz w:val="22"/>
          <w:szCs w:val="22"/>
          <w:lang w:eastAsia="en-US"/>
        </w:rPr>
        <w:t>For 6G, the feasibility and potential benefits of standalone on-demand SIB1 should be investigated. In the standalone OD-SIB1 case, the NES cell itself would provide the WUS configuration for requesting OD-SIB1. One possible approach is to embed WUS configuration parameters within the MIB or PBCH of the synchronization signal (SSB). This method allows the SSB to serve a dual purpose—providing synchronization and conveying WUS configuration for system information requests.</w:t>
      </w:r>
    </w:p>
    <w:p w14:paraId="50E12454" w14:textId="100B61A9" w:rsidR="001B4982" w:rsidRPr="00A241E8" w:rsidRDefault="00A83F96" w:rsidP="00285F38">
      <w:pPr>
        <w:pStyle w:val="YJ-Proposal"/>
        <w:spacing w:before="120" w:after="120"/>
        <w:rPr>
          <w:b w:val="0"/>
          <w:bCs w:val="0"/>
          <w:i w:val="0"/>
          <w:iCs w:val="0"/>
          <w:sz w:val="22"/>
          <w:szCs w:val="22"/>
          <w:lang w:val="en-US" w:eastAsia="zh-CN"/>
        </w:rPr>
      </w:pPr>
      <w:r w:rsidRPr="00A241E8">
        <w:rPr>
          <w:rFonts w:eastAsia="Times New Roman"/>
          <w:b w:val="0"/>
          <w:bCs w:val="0"/>
          <w:i w:val="0"/>
          <w:iCs w:val="0"/>
          <w:kern w:val="0"/>
          <w:sz w:val="22"/>
          <w:szCs w:val="22"/>
        </w:rPr>
        <w:t>To further minimize signaling overhead, predefined tables and procedures could be employed for WUS configuration, reducing complexity while potentially limiting scheduling flexibility.</w:t>
      </w:r>
    </w:p>
    <w:p w14:paraId="46EC26CC" w14:textId="2B707278" w:rsidR="00047284" w:rsidRDefault="001B369E" w:rsidP="000F2ACE">
      <w:pPr>
        <w:pStyle w:val="YJ-Proposal"/>
        <w:numPr>
          <w:ilvl w:val="0"/>
          <w:numId w:val="4"/>
        </w:numPr>
        <w:tabs>
          <w:tab w:val="left" w:pos="0"/>
        </w:tabs>
        <w:spacing w:before="120" w:after="120"/>
        <w:rPr>
          <w:i w:val="0"/>
          <w:iCs w:val="0"/>
          <w:sz w:val="22"/>
          <w:szCs w:val="22"/>
          <w:lang w:val="en-US" w:eastAsia="zh-CN"/>
        </w:rPr>
      </w:pPr>
      <w:bookmarkStart w:id="22" w:name="p16"/>
      <w:r>
        <w:rPr>
          <w:i w:val="0"/>
          <w:iCs w:val="0"/>
          <w:sz w:val="22"/>
          <w:szCs w:val="22"/>
          <w:lang w:val="en-US" w:eastAsia="zh-CN"/>
        </w:rPr>
        <w:t>Further study</w:t>
      </w:r>
      <w:r w:rsidR="00330FF3">
        <w:rPr>
          <w:i w:val="0"/>
          <w:iCs w:val="0"/>
          <w:sz w:val="22"/>
          <w:szCs w:val="22"/>
          <w:lang w:val="en-US" w:eastAsia="zh-CN"/>
        </w:rPr>
        <w:t xml:space="preserve"> of</w:t>
      </w:r>
      <w:r>
        <w:rPr>
          <w:i w:val="0"/>
          <w:iCs w:val="0"/>
          <w:sz w:val="22"/>
          <w:szCs w:val="22"/>
          <w:lang w:val="en-US" w:eastAsia="zh-CN"/>
        </w:rPr>
        <w:t xml:space="preserve"> WUS based OD-SIB1</w:t>
      </w:r>
      <w:r w:rsidR="00D23E60">
        <w:rPr>
          <w:i w:val="0"/>
          <w:iCs w:val="0"/>
          <w:sz w:val="22"/>
          <w:szCs w:val="22"/>
          <w:lang w:val="en-US" w:eastAsia="zh-CN"/>
        </w:rPr>
        <w:t xml:space="preserve"> is needed</w:t>
      </w:r>
      <w:r>
        <w:rPr>
          <w:i w:val="0"/>
          <w:iCs w:val="0"/>
          <w:sz w:val="22"/>
          <w:szCs w:val="22"/>
          <w:lang w:val="en-US" w:eastAsia="zh-CN"/>
        </w:rPr>
        <w:t xml:space="preserve"> for </w:t>
      </w:r>
      <w:r w:rsidR="006D4028">
        <w:rPr>
          <w:i w:val="0"/>
          <w:iCs w:val="0"/>
          <w:sz w:val="22"/>
          <w:szCs w:val="22"/>
          <w:lang w:val="en-US" w:eastAsia="zh-CN"/>
        </w:rPr>
        <w:t>standalone cell/carrier and multiple TRPs/cell/carriers</w:t>
      </w:r>
      <w:r w:rsidR="00843F0F">
        <w:rPr>
          <w:i w:val="0"/>
          <w:iCs w:val="0"/>
          <w:sz w:val="22"/>
          <w:szCs w:val="22"/>
          <w:lang w:val="en-US" w:eastAsia="zh-CN"/>
        </w:rPr>
        <w:t>.</w:t>
      </w:r>
      <w:r w:rsidR="00CC47EB">
        <w:rPr>
          <w:i w:val="0"/>
          <w:iCs w:val="0"/>
          <w:sz w:val="22"/>
          <w:szCs w:val="22"/>
          <w:lang w:val="en-US" w:eastAsia="zh-CN"/>
        </w:rPr>
        <w:t xml:space="preserve"> </w:t>
      </w:r>
      <w:r w:rsidR="00455A05" w:rsidRPr="000F2ACE">
        <w:rPr>
          <w:i w:val="0"/>
          <w:iCs w:val="0"/>
          <w:sz w:val="22"/>
          <w:szCs w:val="22"/>
          <w:lang w:val="en-US" w:eastAsia="zh-CN"/>
        </w:rPr>
        <w:t xml:space="preserve"> </w:t>
      </w:r>
    </w:p>
    <w:p w14:paraId="122E6A11" w14:textId="2FFE18E7" w:rsidR="00E14C95" w:rsidRPr="003778E6" w:rsidRDefault="00E14C95"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lastRenderedPageBreak/>
        <w:t>WUS can be PRACH</w:t>
      </w:r>
    </w:p>
    <w:bookmarkEnd w:id="22"/>
    <w:p w14:paraId="1F68725D" w14:textId="77777777" w:rsidR="00AD478F" w:rsidRDefault="00AD478F" w:rsidP="00AD478F">
      <w:pPr>
        <w:pStyle w:val="Heading2"/>
        <w:spacing w:before="120" w:after="120"/>
        <w:ind w:right="210"/>
        <w:rPr>
          <w:b w:val="0"/>
        </w:rPr>
      </w:pPr>
      <w:r>
        <w:t xml:space="preserve">PRACH </w:t>
      </w:r>
      <w:r w:rsidRPr="002042D4">
        <w:t>enhancements</w:t>
      </w:r>
      <w:r>
        <w:t xml:space="preserve"> for energy efficiency</w:t>
      </w:r>
    </w:p>
    <w:p w14:paraId="3796DC8C" w14:textId="75B186A3" w:rsidR="001368AB" w:rsidRPr="00ED13EB" w:rsidRDefault="001368AB" w:rsidP="001368AB">
      <w:pPr>
        <w:spacing w:beforeLines="0" w:before="120" w:beforeAutospacing="1" w:afterLines="0" w:after="120" w:afterAutospacing="1" w:line="240" w:lineRule="auto"/>
        <w:jc w:val="left"/>
        <w:rPr>
          <w:rFonts w:eastAsia="Times New Roman"/>
          <w:kern w:val="0"/>
          <w:sz w:val="22"/>
          <w:szCs w:val="22"/>
          <w:lang w:eastAsia="en-US"/>
        </w:rPr>
      </w:pPr>
      <w:r w:rsidRPr="00ED13EB">
        <w:rPr>
          <w:rFonts w:eastAsia="Times New Roman"/>
          <w:kern w:val="0"/>
          <w:sz w:val="22"/>
          <w:szCs w:val="22"/>
          <w:lang w:eastAsia="en-US"/>
        </w:rPr>
        <w:t>In 5G New Radio (NR), the Physical Random Access Channel (PRACH) plays a critical role in enabling initial access and uplink power control for user equipment (UE). PRACH frames are designed to be transmitted uniformly across the time domain, ensuring that UEs have consistent and predictable opportunities to initiate random access procedures. While this uniform transmission pattern simplifies access for UEs, it introduces a significant challenge for the base station (gNodeB) in terms of energy efficiency. Because PRACH resources are available at regular intervals, the base station must wake up periodically to monitor and process these signals, which prevents it from entering a deep sleep state and achieving optimal power savings.</w:t>
      </w:r>
    </w:p>
    <w:p w14:paraId="04DF925B" w14:textId="1719C102" w:rsidR="00FF16D3" w:rsidRPr="004A27D5" w:rsidRDefault="001368AB" w:rsidP="00D11EC5">
      <w:pPr>
        <w:spacing w:beforeLines="0" w:before="120" w:beforeAutospacing="1" w:afterLines="0" w:after="120" w:afterAutospacing="1" w:line="240" w:lineRule="auto"/>
        <w:jc w:val="left"/>
        <w:rPr>
          <w:sz w:val="22"/>
          <w:szCs w:val="22"/>
        </w:rPr>
      </w:pPr>
      <w:r w:rsidRPr="00ED13EB">
        <w:rPr>
          <w:rFonts w:eastAsia="Times New Roman"/>
          <w:kern w:val="0"/>
          <w:sz w:val="22"/>
          <w:szCs w:val="22"/>
          <w:lang w:eastAsia="en-US"/>
        </w:rPr>
        <w:t>Although the 5G specifications include mechanisms such as PRACH adaptation at the Association Pattern Period (APP) level to improve efficiency, legacy PRACH configurations still require the base station to remain active at predefined intervals. This limitation becomes even more pronounced when considering future 6G systems. In 6G, PRACH channel adaptation will be essential for reducing uplink energy consumption at the base station. During low-load scenarios, when only a small number of UEs are attempting random access, the base station may still perform receiver processing on multiple PRACH resources that are not actually used by any UE. This unnecessary processing leads to wasted energy and reduces overall system efficiency. Therefore, developing smarter and more dynamic PRACH adaptation strategies for 6G is crucial to minimize these inefficiencies and enable deeper sleep states for the base station without compromising accessibility for UEs</w:t>
      </w:r>
      <w:r w:rsidR="00CA5CA1">
        <w:rPr>
          <w:sz w:val="22"/>
          <w:szCs w:val="22"/>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FF16D3" w14:paraId="2EC142D0" w14:textId="77777777" w:rsidTr="009B415F">
        <w:tc>
          <w:tcPr>
            <w:tcW w:w="9650" w:type="dxa"/>
          </w:tcPr>
          <w:p w14:paraId="0FFE6DA6" w14:textId="77777777" w:rsidR="00FF16D3" w:rsidRDefault="00FF16D3">
            <w:pPr>
              <w:spacing w:before="120" w:after="120"/>
            </w:pPr>
            <w:r w:rsidRPr="00B4323B">
              <w:rPr>
                <w:noProof/>
              </w:rPr>
              <w:drawing>
                <wp:inline distT="0" distB="0" distL="0" distR="0" wp14:anchorId="607620A7" wp14:editId="2ECF9530">
                  <wp:extent cx="5943600" cy="31464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46425"/>
                          </a:xfrm>
                          <a:prstGeom prst="rect">
                            <a:avLst/>
                          </a:prstGeom>
                        </pic:spPr>
                      </pic:pic>
                    </a:graphicData>
                  </a:graphic>
                </wp:inline>
              </w:drawing>
            </w:r>
          </w:p>
        </w:tc>
      </w:tr>
    </w:tbl>
    <w:p w14:paraId="472CE04E" w14:textId="443F4763" w:rsidR="00FF16D3" w:rsidRPr="00A0678F" w:rsidRDefault="00FF16D3" w:rsidP="00FF16D3">
      <w:pPr>
        <w:pStyle w:val="Caption"/>
        <w:spacing w:before="120" w:after="120"/>
        <w:jc w:val="center"/>
        <w:rPr>
          <w:b/>
          <w:bCs/>
          <w:i w:val="0"/>
          <w:iCs w:val="0"/>
          <w:color w:val="000000" w:themeColor="text1"/>
          <w:sz w:val="22"/>
          <w:szCs w:val="22"/>
        </w:rPr>
      </w:pPr>
      <w:bookmarkStart w:id="23" w:name="_Ref210328984"/>
      <w:r w:rsidRPr="00A0678F">
        <w:rPr>
          <w:b/>
          <w:bCs/>
          <w:i w:val="0"/>
          <w:iCs w:val="0"/>
          <w:color w:val="000000" w:themeColor="text1"/>
          <w:sz w:val="22"/>
          <w:szCs w:val="22"/>
        </w:rPr>
        <w:t xml:space="preserve">Figure </w:t>
      </w:r>
      <w:r w:rsidRPr="00A0678F">
        <w:rPr>
          <w:b/>
          <w:bCs/>
          <w:i w:val="0"/>
          <w:iCs w:val="0"/>
          <w:color w:val="000000" w:themeColor="text1"/>
          <w:sz w:val="22"/>
          <w:szCs w:val="22"/>
        </w:rPr>
        <w:fldChar w:fldCharType="begin"/>
      </w:r>
      <w:r w:rsidRPr="00A0678F">
        <w:rPr>
          <w:b/>
          <w:bCs/>
          <w:i w:val="0"/>
          <w:iCs w:val="0"/>
          <w:color w:val="000000" w:themeColor="text1"/>
          <w:sz w:val="22"/>
          <w:szCs w:val="22"/>
        </w:rPr>
        <w:instrText xml:space="preserve"> SEQ Figure \* ARABIC </w:instrText>
      </w:r>
      <w:r w:rsidRPr="00A0678F">
        <w:rPr>
          <w:b/>
          <w:bCs/>
          <w:i w:val="0"/>
          <w:iCs w:val="0"/>
          <w:color w:val="000000" w:themeColor="text1"/>
          <w:sz w:val="22"/>
          <w:szCs w:val="22"/>
        </w:rPr>
        <w:fldChar w:fldCharType="separate"/>
      </w:r>
      <w:r w:rsidR="0048313C">
        <w:rPr>
          <w:b/>
          <w:bCs/>
          <w:i w:val="0"/>
          <w:iCs w:val="0"/>
          <w:noProof/>
          <w:color w:val="000000" w:themeColor="text1"/>
          <w:sz w:val="22"/>
          <w:szCs w:val="22"/>
        </w:rPr>
        <w:t>3</w:t>
      </w:r>
      <w:r w:rsidRPr="00A0678F">
        <w:rPr>
          <w:b/>
          <w:bCs/>
          <w:i w:val="0"/>
          <w:iCs w:val="0"/>
          <w:color w:val="000000" w:themeColor="text1"/>
          <w:sz w:val="22"/>
          <w:szCs w:val="22"/>
        </w:rPr>
        <w:fldChar w:fldCharType="end"/>
      </w:r>
      <w:bookmarkEnd w:id="23"/>
      <w:r w:rsidRPr="00A0678F">
        <w:rPr>
          <w:b/>
          <w:bCs/>
          <w:i w:val="0"/>
          <w:iCs w:val="0"/>
          <w:color w:val="000000" w:themeColor="text1"/>
          <w:sz w:val="22"/>
          <w:szCs w:val="22"/>
        </w:rPr>
        <w:t>: Clustering of PRACH resources for energy efficiency</w:t>
      </w:r>
    </w:p>
    <w:p w14:paraId="1FA5F9C3" w14:textId="34E106E3" w:rsidR="00FF16D3" w:rsidRPr="004A27D5" w:rsidRDefault="00FF16D3" w:rsidP="00FF16D3">
      <w:pPr>
        <w:spacing w:before="120" w:after="120"/>
        <w:rPr>
          <w:sz w:val="22"/>
          <w:szCs w:val="22"/>
        </w:rPr>
      </w:pPr>
      <w:r w:rsidRPr="004A27D5">
        <w:rPr>
          <w:sz w:val="22"/>
          <w:szCs w:val="22"/>
        </w:rPr>
        <w:t>PRACH can be redesigned for 6G</w:t>
      </w:r>
      <w:r w:rsidR="007327EF">
        <w:rPr>
          <w:sz w:val="22"/>
          <w:szCs w:val="22"/>
        </w:rPr>
        <w:t xml:space="preserve"> BS</w:t>
      </w:r>
      <w:r w:rsidRPr="004A27D5">
        <w:rPr>
          <w:sz w:val="22"/>
          <w:szCs w:val="22"/>
        </w:rPr>
        <w:t xml:space="preserve">, considering energy efficiency. PRACH resources can be clustered in the time domain during a low traffic load scenario, to get sufficient opportunities for the </w:t>
      </w:r>
      <w:r w:rsidR="00F35794">
        <w:rPr>
          <w:sz w:val="22"/>
          <w:szCs w:val="22"/>
        </w:rPr>
        <w:t xml:space="preserve">6G </w:t>
      </w:r>
      <w:r w:rsidRPr="004A27D5">
        <w:rPr>
          <w:sz w:val="22"/>
          <w:szCs w:val="22"/>
        </w:rPr>
        <w:t>base station to be in sleep state and conserve energy. In</w:t>
      </w:r>
      <w:r w:rsidR="00F65E3F">
        <w:rPr>
          <w:sz w:val="22"/>
          <w:szCs w:val="22"/>
        </w:rPr>
        <w:t xml:space="preserve"> </w:t>
      </w:r>
      <w:r w:rsidR="00F65E3F" w:rsidRPr="00F65E3F">
        <w:rPr>
          <w:sz w:val="22"/>
          <w:szCs w:val="22"/>
        </w:rPr>
        <w:fldChar w:fldCharType="begin"/>
      </w:r>
      <w:r w:rsidR="00F65E3F" w:rsidRPr="00F65E3F">
        <w:rPr>
          <w:sz w:val="22"/>
          <w:szCs w:val="22"/>
        </w:rPr>
        <w:instrText xml:space="preserve"> REF _Ref210328984 \h  \* MERGEFORMAT </w:instrText>
      </w:r>
      <w:r w:rsidR="00F65E3F" w:rsidRPr="00F65E3F">
        <w:rPr>
          <w:sz w:val="22"/>
          <w:szCs w:val="22"/>
        </w:rPr>
      </w:r>
      <w:r w:rsidR="00F65E3F" w:rsidRPr="00F65E3F">
        <w:rPr>
          <w:sz w:val="22"/>
          <w:szCs w:val="22"/>
        </w:rPr>
        <w:fldChar w:fldCharType="separate"/>
      </w:r>
      <w:r w:rsidR="0048313C" w:rsidRPr="0048313C">
        <w:rPr>
          <w:color w:val="000000" w:themeColor="text1"/>
          <w:sz w:val="22"/>
          <w:szCs w:val="22"/>
        </w:rPr>
        <w:t xml:space="preserve">Figure </w:t>
      </w:r>
      <w:r w:rsidR="0048313C" w:rsidRPr="0048313C">
        <w:rPr>
          <w:noProof/>
          <w:color w:val="000000" w:themeColor="text1"/>
          <w:sz w:val="22"/>
          <w:szCs w:val="22"/>
        </w:rPr>
        <w:t>3</w:t>
      </w:r>
      <w:r w:rsidR="00F65E3F" w:rsidRPr="00F65E3F">
        <w:rPr>
          <w:sz w:val="22"/>
          <w:szCs w:val="22"/>
        </w:rPr>
        <w:fldChar w:fldCharType="end"/>
      </w:r>
      <w:r w:rsidRPr="004A27D5">
        <w:rPr>
          <w:sz w:val="22"/>
          <w:szCs w:val="22"/>
        </w:rPr>
        <w:t xml:space="preserve">, clustering at the frame level is considered. The effects of </w:t>
      </w:r>
      <w:r w:rsidRPr="004A27D5">
        <w:rPr>
          <w:sz w:val="22"/>
          <w:szCs w:val="22"/>
        </w:rPr>
        <w:lastRenderedPageBreak/>
        <w:t xml:space="preserve">clustering on the UE access latency, user perceived throughput (UPT) under different load conditions, should be studied. During high network load, the PRACH periodicity can be reduced (for creating uniform opportunities in time) by dynamic indication of a new PRACH configuration index or by introducing additional PRACH resources dynamically. In this way, PRACH resources can be adapted based on the network load. A clustered frame can be adapted dynamically using DCI or can be configured semi-statically. </w:t>
      </w:r>
    </w:p>
    <w:p w14:paraId="3B57A82F" w14:textId="661B075A" w:rsidR="00782130" w:rsidRDefault="00782130" w:rsidP="00AB2664">
      <w:pPr>
        <w:pStyle w:val="YJ-Proposal"/>
        <w:tabs>
          <w:tab w:val="left" w:pos="0"/>
        </w:tabs>
        <w:spacing w:before="120" w:after="120"/>
        <w:rPr>
          <w:b w:val="0"/>
          <w:bCs w:val="0"/>
          <w:i w:val="0"/>
          <w:iCs w:val="0"/>
          <w:sz w:val="22"/>
          <w:szCs w:val="22"/>
          <w:lang w:val="en-US" w:eastAsia="zh-CN"/>
        </w:rPr>
      </w:pPr>
      <w:r>
        <w:rPr>
          <w:b w:val="0"/>
          <w:bCs w:val="0"/>
          <w:i w:val="0"/>
          <w:iCs w:val="0"/>
          <w:sz w:val="22"/>
          <w:szCs w:val="22"/>
          <w:lang w:val="en-US" w:eastAsia="zh-CN"/>
        </w:rPr>
        <w:t xml:space="preserve">Different levels of clustering can be considered in 6G for </w:t>
      </w:r>
      <w:r w:rsidR="00AD2B7B">
        <w:rPr>
          <w:b w:val="0"/>
          <w:bCs w:val="0"/>
          <w:i w:val="0"/>
          <w:iCs w:val="0"/>
          <w:sz w:val="22"/>
          <w:szCs w:val="22"/>
          <w:lang w:val="en-US" w:eastAsia="zh-CN"/>
        </w:rPr>
        <w:t>PRACH. They include clustering at RO level</w:t>
      </w:r>
      <w:r w:rsidR="008B556F">
        <w:rPr>
          <w:b w:val="0"/>
          <w:bCs w:val="0"/>
          <w:i w:val="0"/>
          <w:iCs w:val="0"/>
          <w:sz w:val="22"/>
          <w:szCs w:val="22"/>
          <w:lang w:val="en-US" w:eastAsia="zh-CN"/>
        </w:rPr>
        <w:t>, Frame level</w:t>
      </w:r>
      <w:r w:rsidR="00AD2B7B">
        <w:rPr>
          <w:b w:val="0"/>
          <w:bCs w:val="0"/>
          <w:i w:val="0"/>
          <w:iCs w:val="0"/>
          <w:sz w:val="22"/>
          <w:szCs w:val="22"/>
          <w:lang w:val="en-US" w:eastAsia="zh-CN"/>
        </w:rPr>
        <w:t xml:space="preserve">, SSB RO mapping </w:t>
      </w:r>
      <w:r w:rsidR="005D161D">
        <w:rPr>
          <w:b w:val="0"/>
          <w:bCs w:val="0"/>
          <w:i w:val="0"/>
          <w:iCs w:val="0"/>
          <w:sz w:val="22"/>
          <w:szCs w:val="22"/>
          <w:lang w:val="en-US" w:eastAsia="zh-CN"/>
        </w:rPr>
        <w:t xml:space="preserve">cycle </w:t>
      </w:r>
      <w:r w:rsidR="00AD2B7B">
        <w:rPr>
          <w:b w:val="0"/>
          <w:bCs w:val="0"/>
          <w:i w:val="0"/>
          <w:iCs w:val="0"/>
          <w:sz w:val="22"/>
          <w:szCs w:val="22"/>
          <w:lang w:val="en-US" w:eastAsia="zh-CN"/>
        </w:rPr>
        <w:t xml:space="preserve">level, </w:t>
      </w:r>
      <w:r w:rsidR="008B556F">
        <w:rPr>
          <w:b w:val="0"/>
          <w:bCs w:val="0"/>
          <w:i w:val="0"/>
          <w:iCs w:val="0"/>
          <w:sz w:val="22"/>
          <w:szCs w:val="22"/>
          <w:lang w:val="en-US" w:eastAsia="zh-CN"/>
        </w:rPr>
        <w:t>association period level</w:t>
      </w:r>
      <w:r w:rsidR="00D1215E">
        <w:rPr>
          <w:b w:val="0"/>
          <w:bCs w:val="0"/>
          <w:i w:val="0"/>
          <w:iCs w:val="0"/>
          <w:sz w:val="22"/>
          <w:szCs w:val="22"/>
          <w:lang w:val="en-US" w:eastAsia="zh-CN"/>
        </w:rPr>
        <w:t xml:space="preserve"> (AP)</w:t>
      </w:r>
      <w:r w:rsidR="008B556F">
        <w:rPr>
          <w:b w:val="0"/>
          <w:bCs w:val="0"/>
          <w:i w:val="0"/>
          <w:iCs w:val="0"/>
          <w:sz w:val="22"/>
          <w:szCs w:val="22"/>
          <w:lang w:val="en-US" w:eastAsia="zh-CN"/>
        </w:rPr>
        <w:t xml:space="preserve"> and association pattern period</w:t>
      </w:r>
      <w:r w:rsidR="00D1215E">
        <w:rPr>
          <w:b w:val="0"/>
          <w:bCs w:val="0"/>
          <w:i w:val="0"/>
          <w:iCs w:val="0"/>
          <w:sz w:val="22"/>
          <w:szCs w:val="22"/>
          <w:lang w:val="en-US" w:eastAsia="zh-CN"/>
        </w:rPr>
        <w:t xml:space="preserve"> (APP)</w:t>
      </w:r>
      <w:r w:rsidR="008B556F">
        <w:rPr>
          <w:b w:val="0"/>
          <w:bCs w:val="0"/>
          <w:i w:val="0"/>
          <w:iCs w:val="0"/>
          <w:sz w:val="22"/>
          <w:szCs w:val="22"/>
          <w:lang w:val="en-US" w:eastAsia="zh-CN"/>
        </w:rPr>
        <w:t xml:space="preserve"> level.</w:t>
      </w:r>
      <w:r w:rsidR="000E03C8">
        <w:rPr>
          <w:b w:val="0"/>
          <w:bCs w:val="0"/>
          <w:i w:val="0"/>
          <w:iCs w:val="0"/>
          <w:sz w:val="22"/>
          <w:szCs w:val="22"/>
          <w:lang w:val="en-US" w:eastAsia="zh-CN"/>
        </w:rPr>
        <w:t xml:space="preserve"> </w:t>
      </w:r>
      <w:r w:rsidR="000B71D2">
        <w:rPr>
          <w:b w:val="0"/>
          <w:bCs w:val="0"/>
          <w:i w:val="0"/>
          <w:iCs w:val="0"/>
          <w:sz w:val="22"/>
          <w:szCs w:val="22"/>
          <w:lang w:val="en-US" w:eastAsia="zh-CN"/>
        </w:rPr>
        <w:t xml:space="preserve">Where the definition of </w:t>
      </w:r>
      <w:r w:rsidR="00A8537A">
        <w:rPr>
          <w:b w:val="0"/>
          <w:bCs w:val="0"/>
          <w:i w:val="0"/>
          <w:iCs w:val="0"/>
          <w:sz w:val="22"/>
          <w:szCs w:val="22"/>
          <w:lang w:val="en-US" w:eastAsia="zh-CN"/>
        </w:rPr>
        <w:t xml:space="preserve">SSB RO mapping, association period and association pattern period </w:t>
      </w:r>
      <w:r w:rsidR="009920E5">
        <w:rPr>
          <w:b w:val="0"/>
          <w:bCs w:val="0"/>
          <w:i w:val="0"/>
          <w:iCs w:val="0"/>
          <w:sz w:val="22"/>
          <w:szCs w:val="22"/>
          <w:lang w:val="en-US" w:eastAsia="zh-CN"/>
        </w:rPr>
        <w:t xml:space="preserve">taken from 5G. Even though in 5G </w:t>
      </w:r>
      <w:r w:rsidR="00C90A19">
        <w:rPr>
          <w:b w:val="0"/>
          <w:bCs w:val="0"/>
          <w:i w:val="0"/>
          <w:iCs w:val="0"/>
          <w:sz w:val="22"/>
          <w:szCs w:val="22"/>
          <w:lang w:val="en-US" w:eastAsia="zh-CN"/>
        </w:rPr>
        <w:t xml:space="preserve">adaptation of PRACH resources is specified at APP, </w:t>
      </w:r>
      <w:r w:rsidR="00D20B90">
        <w:rPr>
          <w:b w:val="0"/>
          <w:bCs w:val="0"/>
          <w:i w:val="0"/>
          <w:iCs w:val="0"/>
          <w:sz w:val="22"/>
          <w:szCs w:val="22"/>
          <w:lang w:val="en-US" w:eastAsia="zh-CN"/>
        </w:rPr>
        <w:t xml:space="preserve">it is only applicable to additional PRACH resources. Legacy PRACH resources does not support any dynamic adaptation due to legacy UE issue. And in 6G </w:t>
      </w:r>
      <w:r w:rsidR="00926B87">
        <w:rPr>
          <w:b w:val="0"/>
          <w:bCs w:val="0"/>
          <w:i w:val="0"/>
          <w:iCs w:val="0"/>
          <w:sz w:val="22"/>
          <w:szCs w:val="22"/>
          <w:lang w:val="en-US" w:eastAsia="zh-CN"/>
        </w:rPr>
        <w:t xml:space="preserve">PRACH clustering can be freshly studied without any legacy UE issue. </w:t>
      </w:r>
    </w:p>
    <w:p w14:paraId="34227A8A" w14:textId="3FB868EE" w:rsidR="002A64FC" w:rsidRPr="00B66BA2" w:rsidRDefault="00712CEE" w:rsidP="00AB2664">
      <w:pPr>
        <w:pStyle w:val="YJ-Proposal"/>
        <w:numPr>
          <w:ilvl w:val="0"/>
          <w:numId w:val="4"/>
        </w:numPr>
        <w:tabs>
          <w:tab w:val="left" w:pos="0"/>
        </w:tabs>
        <w:spacing w:before="120" w:after="120"/>
        <w:rPr>
          <w:sz w:val="22"/>
          <w:szCs w:val="22"/>
          <w:lang w:val="en-US" w:eastAsia="zh-CN"/>
        </w:rPr>
      </w:pPr>
      <w:bookmarkStart w:id="24" w:name="p17"/>
      <w:r>
        <w:rPr>
          <w:i w:val="0"/>
          <w:iCs w:val="0"/>
          <w:sz w:val="22"/>
          <w:szCs w:val="22"/>
        </w:rPr>
        <w:t xml:space="preserve">Study different levels of </w:t>
      </w:r>
      <w:r w:rsidRPr="004A27D5">
        <w:rPr>
          <w:i w:val="0"/>
          <w:iCs w:val="0"/>
          <w:sz w:val="22"/>
          <w:szCs w:val="22"/>
        </w:rPr>
        <w:t>PRACH</w:t>
      </w:r>
      <w:r>
        <w:rPr>
          <w:i w:val="0"/>
          <w:iCs w:val="0"/>
          <w:sz w:val="22"/>
          <w:szCs w:val="22"/>
        </w:rPr>
        <w:t xml:space="preserve"> clustering</w:t>
      </w:r>
      <w:r w:rsidR="00B66BA2">
        <w:rPr>
          <w:i w:val="0"/>
          <w:iCs w:val="0"/>
          <w:sz w:val="22"/>
          <w:szCs w:val="22"/>
        </w:rPr>
        <w:t xml:space="preserve"> for 6G BS energy saving</w:t>
      </w:r>
      <w:r w:rsidR="002D5008">
        <w:rPr>
          <w:i w:val="0"/>
          <w:iCs w:val="0"/>
          <w:sz w:val="22"/>
          <w:szCs w:val="22"/>
        </w:rPr>
        <w:t xml:space="preserve">. For example: Clustering </w:t>
      </w:r>
      <w:r w:rsidR="002A64FC">
        <w:rPr>
          <w:i w:val="0"/>
          <w:iCs w:val="0"/>
          <w:sz w:val="22"/>
          <w:szCs w:val="22"/>
        </w:rPr>
        <w:t xml:space="preserve">at </w:t>
      </w:r>
    </w:p>
    <w:p w14:paraId="7F29C4B3" w14:textId="77777777" w:rsidR="002A64FC" w:rsidRPr="005B61B9" w:rsidRDefault="002D5008" w:rsidP="00D90E42">
      <w:pPr>
        <w:pStyle w:val="YJ-Proposal"/>
        <w:numPr>
          <w:ilvl w:val="0"/>
          <w:numId w:val="10"/>
        </w:numPr>
        <w:tabs>
          <w:tab w:val="left" w:pos="0"/>
        </w:tabs>
        <w:spacing w:before="120" w:after="120"/>
        <w:rPr>
          <w:sz w:val="22"/>
          <w:szCs w:val="22"/>
          <w:lang w:val="en-US" w:eastAsia="zh-CN"/>
        </w:rPr>
      </w:pPr>
      <w:r>
        <w:rPr>
          <w:i w:val="0"/>
          <w:iCs w:val="0"/>
          <w:sz w:val="22"/>
          <w:szCs w:val="22"/>
        </w:rPr>
        <w:t>RO level</w:t>
      </w:r>
    </w:p>
    <w:p w14:paraId="5B3B1AAF" w14:textId="77777777" w:rsidR="002A64FC" w:rsidRPr="005B61B9" w:rsidRDefault="002D5008" w:rsidP="00D90E42">
      <w:pPr>
        <w:pStyle w:val="YJ-Proposal"/>
        <w:numPr>
          <w:ilvl w:val="0"/>
          <w:numId w:val="10"/>
        </w:numPr>
        <w:tabs>
          <w:tab w:val="left" w:pos="0"/>
        </w:tabs>
        <w:spacing w:before="120" w:after="120"/>
        <w:rPr>
          <w:sz w:val="22"/>
          <w:szCs w:val="22"/>
          <w:lang w:val="en-US" w:eastAsia="zh-CN"/>
        </w:rPr>
      </w:pPr>
      <w:r>
        <w:rPr>
          <w:i w:val="0"/>
          <w:iCs w:val="0"/>
          <w:sz w:val="22"/>
          <w:szCs w:val="22"/>
        </w:rPr>
        <w:t>SFN level</w:t>
      </w:r>
    </w:p>
    <w:p w14:paraId="37C09F76" w14:textId="77777777" w:rsidR="005B61B9" w:rsidRPr="005B61B9" w:rsidRDefault="002A64FC" w:rsidP="00D90E42">
      <w:pPr>
        <w:pStyle w:val="YJ-Proposal"/>
        <w:numPr>
          <w:ilvl w:val="0"/>
          <w:numId w:val="10"/>
        </w:numPr>
        <w:tabs>
          <w:tab w:val="left" w:pos="0"/>
        </w:tabs>
        <w:spacing w:before="120" w:after="120"/>
        <w:rPr>
          <w:sz w:val="22"/>
          <w:szCs w:val="22"/>
          <w:lang w:val="en-US" w:eastAsia="zh-CN"/>
        </w:rPr>
      </w:pPr>
      <w:r>
        <w:rPr>
          <w:i w:val="0"/>
          <w:iCs w:val="0"/>
          <w:sz w:val="22"/>
          <w:szCs w:val="22"/>
        </w:rPr>
        <w:t>S</w:t>
      </w:r>
      <w:r w:rsidR="002D5008">
        <w:rPr>
          <w:i w:val="0"/>
          <w:iCs w:val="0"/>
          <w:sz w:val="22"/>
          <w:szCs w:val="22"/>
        </w:rPr>
        <w:t>ync signal and RO mapping cycle level</w:t>
      </w:r>
    </w:p>
    <w:p w14:paraId="1212F859" w14:textId="452D077D" w:rsidR="005B61B9" w:rsidRPr="005B61B9" w:rsidRDefault="002A64FC" w:rsidP="00D90E42">
      <w:pPr>
        <w:pStyle w:val="YJ-Proposal"/>
        <w:numPr>
          <w:ilvl w:val="0"/>
          <w:numId w:val="10"/>
        </w:numPr>
        <w:tabs>
          <w:tab w:val="left" w:pos="0"/>
        </w:tabs>
        <w:spacing w:before="120" w:after="120"/>
        <w:rPr>
          <w:sz w:val="22"/>
          <w:szCs w:val="22"/>
          <w:lang w:val="en-US" w:eastAsia="zh-CN"/>
        </w:rPr>
      </w:pPr>
      <w:r w:rsidRPr="005B61B9">
        <w:rPr>
          <w:i w:val="0"/>
          <w:iCs w:val="0"/>
          <w:sz w:val="22"/>
          <w:szCs w:val="22"/>
        </w:rPr>
        <w:t>A</w:t>
      </w:r>
      <w:r w:rsidR="008864CD" w:rsidRPr="005B61B9">
        <w:rPr>
          <w:i w:val="0"/>
          <w:iCs w:val="0"/>
          <w:sz w:val="22"/>
          <w:szCs w:val="22"/>
        </w:rPr>
        <w:t>ssociation period level</w:t>
      </w:r>
      <w:r w:rsidR="005B61B9">
        <w:rPr>
          <w:i w:val="0"/>
          <w:iCs w:val="0"/>
          <w:sz w:val="22"/>
          <w:szCs w:val="22"/>
        </w:rPr>
        <w:t xml:space="preserve"> </w:t>
      </w:r>
      <w:r w:rsidR="008864CD" w:rsidRPr="005B61B9">
        <w:rPr>
          <w:i w:val="0"/>
          <w:iCs w:val="0"/>
          <w:sz w:val="22"/>
          <w:szCs w:val="22"/>
        </w:rPr>
        <w:t xml:space="preserve">(AP) </w:t>
      </w:r>
    </w:p>
    <w:p w14:paraId="45CE7B98" w14:textId="6B851515" w:rsidR="00712CEE" w:rsidRPr="005B61B9" w:rsidRDefault="005B61B9" w:rsidP="00D90E42">
      <w:pPr>
        <w:pStyle w:val="YJ-Proposal"/>
        <w:numPr>
          <w:ilvl w:val="0"/>
          <w:numId w:val="10"/>
        </w:numPr>
        <w:tabs>
          <w:tab w:val="left" w:pos="0"/>
        </w:tabs>
        <w:spacing w:before="120" w:after="120"/>
        <w:rPr>
          <w:sz w:val="22"/>
          <w:szCs w:val="22"/>
          <w:lang w:val="en-US" w:eastAsia="zh-CN"/>
        </w:rPr>
      </w:pPr>
      <w:r>
        <w:rPr>
          <w:i w:val="0"/>
          <w:iCs w:val="0"/>
          <w:sz w:val="22"/>
          <w:szCs w:val="22"/>
        </w:rPr>
        <w:t>A</w:t>
      </w:r>
      <w:r w:rsidR="008864CD" w:rsidRPr="005B61B9">
        <w:rPr>
          <w:i w:val="0"/>
          <w:iCs w:val="0"/>
          <w:sz w:val="22"/>
          <w:szCs w:val="22"/>
        </w:rPr>
        <w:t>ssociation pattern period level</w:t>
      </w:r>
      <w:r>
        <w:rPr>
          <w:i w:val="0"/>
          <w:iCs w:val="0"/>
          <w:sz w:val="22"/>
          <w:szCs w:val="22"/>
        </w:rPr>
        <w:t xml:space="preserve"> </w:t>
      </w:r>
      <w:r w:rsidR="008864CD" w:rsidRPr="005B61B9">
        <w:rPr>
          <w:i w:val="0"/>
          <w:iCs w:val="0"/>
          <w:sz w:val="22"/>
          <w:szCs w:val="22"/>
        </w:rPr>
        <w:t>(APP)</w:t>
      </w:r>
      <w:r w:rsidR="00712CEE" w:rsidRPr="005B61B9">
        <w:rPr>
          <w:i w:val="0"/>
          <w:iCs w:val="0"/>
          <w:sz w:val="22"/>
          <w:szCs w:val="22"/>
        </w:rPr>
        <w:t xml:space="preserve">. </w:t>
      </w:r>
    </w:p>
    <w:bookmarkEnd w:id="24"/>
    <w:p w14:paraId="1F12E0EF" w14:textId="77777777" w:rsidR="0035194A" w:rsidRPr="00E82AA7" w:rsidRDefault="0035194A" w:rsidP="00E82AA7">
      <w:pPr>
        <w:pStyle w:val="Heading2"/>
        <w:spacing w:before="120" w:after="120"/>
        <w:ind w:right="210"/>
      </w:pPr>
      <w:r w:rsidRPr="00E82AA7">
        <w:t>CELL DTX and DRX</w:t>
      </w:r>
    </w:p>
    <w:p w14:paraId="71F86CC0" w14:textId="64A4EC73" w:rsidR="001D6B79" w:rsidRDefault="001D6B79" w:rsidP="001D6B79">
      <w:pPr>
        <w:pStyle w:val="Heading3"/>
        <w:numPr>
          <w:ilvl w:val="2"/>
          <w:numId w:val="1"/>
        </w:numPr>
        <w:spacing w:before="120" w:after="120"/>
        <w:ind w:right="210"/>
      </w:pPr>
      <w:bookmarkStart w:id="25" w:name="_Ref209790910"/>
      <w:r>
        <w:t>Background on CELL DTX/DRX</w:t>
      </w:r>
      <w:bookmarkEnd w:id="25"/>
    </w:p>
    <w:p w14:paraId="313A2338" w14:textId="77777777" w:rsidR="00B34CD8" w:rsidRPr="00B34CD8" w:rsidRDefault="00B34CD8" w:rsidP="00B34CD8">
      <w:pPr>
        <w:spacing w:beforeLines="0" w:before="120" w:beforeAutospacing="1" w:afterLines="0" w:after="120" w:afterAutospacing="1" w:line="240" w:lineRule="auto"/>
        <w:jc w:val="left"/>
        <w:rPr>
          <w:rFonts w:eastAsia="Times New Roman"/>
          <w:kern w:val="0"/>
          <w:sz w:val="22"/>
          <w:szCs w:val="22"/>
          <w:lang w:eastAsia="en-US"/>
        </w:rPr>
      </w:pPr>
      <w:r w:rsidRPr="00B34CD8">
        <w:rPr>
          <w:rFonts w:eastAsia="Times New Roman"/>
          <w:kern w:val="0"/>
          <w:sz w:val="22"/>
          <w:szCs w:val="22"/>
          <w:lang w:eastAsia="en-US"/>
        </w:rPr>
        <w:t>Release 18 Work Item (WI) for Network Energy Saving (NES) introduced time-domain adaptation techniques such as CELL DTX/DRX, applicable only to RRC-connected UEs. CELL DTX/DRX allows the base station to disable certain UE-specific and cell-specific signal transmissions or receptions during non-active periods, thereby reducing energy consumption.</w:t>
      </w:r>
    </w:p>
    <w:p w14:paraId="1E65ED8B" w14:textId="77777777" w:rsidR="00B34CD8" w:rsidRPr="00B34CD8" w:rsidRDefault="00B34CD8" w:rsidP="00B34CD8">
      <w:pPr>
        <w:spacing w:beforeLines="0" w:before="100" w:beforeAutospacing="1" w:afterLines="0" w:after="100" w:afterAutospacing="1" w:line="240" w:lineRule="auto"/>
        <w:jc w:val="left"/>
        <w:rPr>
          <w:rFonts w:eastAsia="Times New Roman"/>
          <w:kern w:val="0"/>
          <w:sz w:val="22"/>
          <w:szCs w:val="22"/>
          <w:lang w:eastAsia="en-US"/>
        </w:rPr>
      </w:pPr>
      <w:r w:rsidRPr="00B34CD8">
        <w:rPr>
          <w:rFonts w:eastAsia="Times New Roman"/>
          <w:kern w:val="0"/>
          <w:sz w:val="22"/>
          <w:szCs w:val="22"/>
          <w:lang w:eastAsia="en-US"/>
        </w:rPr>
        <w:t>In the downlink, these signals include Periodic/Semi-persistent CSI-RS configured in CSI-ReportConfig with reportQuantity including RI [9]. During CELL DTX non-active periods, the UE does not monitor PDCCH for dynamic grants or new transmissions, even if the UE is in C-DRX Active time [9]. Furthermore, a Release 18 UE supporting CELL DTX is not required to monitor PDCCHs associated with DCI formats 2_0 to 2_5 during non-active periods [9].</w:t>
      </w:r>
    </w:p>
    <w:p w14:paraId="4756AAF0" w14:textId="77777777" w:rsidR="00B34CD8" w:rsidRPr="00B34CD8" w:rsidRDefault="00B34CD8" w:rsidP="00B34CD8">
      <w:pPr>
        <w:spacing w:beforeLines="0" w:before="120" w:beforeAutospacing="1" w:afterLines="0" w:after="120" w:afterAutospacing="1" w:line="240" w:lineRule="auto"/>
        <w:jc w:val="left"/>
        <w:rPr>
          <w:rFonts w:eastAsia="Times New Roman"/>
          <w:kern w:val="0"/>
          <w:sz w:val="22"/>
          <w:szCs w:val="22"/>
          <w:lang w:eastAsia="en-US"/>
        </w:rPr>
      </w:pPr>
      <w:r w:rsidRPr="00B34CD8">
        <w:rPr>
          <w:rFonts w:eastAsia="Times New Roman"/>
          <w:kern w:val="0"/>
          <w:sz w:val="22"/>
          <w:szCs w:val="22"/>
          <w:lang w:eastAsia="en-US"/>
        </w:rPr>
        <w:t>In the uplink, from a RAN1 perspective, a Release 18 UE supporting CELL DRX is not expected to transmit Periodic/Semi-persistent CSI reports or Periodic/Semi-persistent SRS during non-active periods of CELL DRX [9]. Certain signals, however, remain unaffected by CELL DRX, such as SRS for positioning and HARQ-ACK for a DCI format without scheduling a PDSCH.</w:t>
      </w:r>
    </w:p>
    <w:p w14:paraId="77D80783" w14:textId="77777777" w:rsidR="004D238C" w:rsidRPr="004D238C" w:rsidRDefault="004D238C" w:rsidP="004D238C">
      <w:pPr>
        <w:spacing w:beforeLines="0" w:before="120" w:beforeAutospacing="1" w:afterLines="0" w:after="12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Despite these enhancements, CELL DTX/DRX in 5G NR has seen limited success due to legacy UE compatibility issues. In current deployments, CELL DTX/DRX is restricted to connected mode UEs, while cell-specific signals such as SSB and PRACH continue to be transmitted even during CELL DTX/DRX inactive periods. This limitation significantly reduces the potential energy savings at the base station level.</w:t>
      </w:r>
    </w:p>
    <w:p w14:paraId="068A647E" w14:textId="75B23E24" w:rsidR="004D238C" w:rsidRPr="004D238C" w:rsidRDefault="004D238C" w:rsidP="000952A7">
      <w:p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lastRenderedPageBreak/>
        <w:t xml:space="preserve">For 6G, it is essential to address these restrictions and explore mechanisms that allow cell-specific signal adaptation during low-load conditions without compromising initial access. </w:t>
      </w:r>
    </w:p>
    <w:p w14:paraId="6107EB2B" w14:textId="7AE72EB9" w:rsidR="004304DF" w:rsidRPr="004304DF" w:rsidRDefault="006728C5" w:rsidP="004304DF">
      <w:pPr>
        <w:pStyle w:val="Heading3"/>
        <w:numPr>
          <w:ilvl w:val="2"/>
          <w:numId w:val="1"/>
        </w:numPr>
        <w:spacing w:before="120" w:after="120"/>
        <w:ind w:right="210"/>
        <w:rPr>
          <w:lang w:eastAsia="ko-KR"/>
        </w:rPr>
      </w:pPr>
      <w:r>
        <w:rPr>
          <w:lang w:eastAsia="ko-KR"/>
        </w:rPr>
        <w:t>Enhancements to consider in 6G for CELL DTX/DRX</w:t>
      </w:r>
    </w:p>
    <w:p w14:paraId="7FD69AC3" w14:textId="77777777" w:rsidR="004304DF" w:rsidRDefault="004304DF" w:rsidP="004304DF">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6G, CELL DTX and DRX concepts can be used to further improve the network energy efficiency. </w:t>
      </w:r>
    </w:p>
    <w:p w14:paraId="66FC21C0" w14:textId="77777777" w:rsidR="004304DF" w:rsidRDefault="004304DF" w:rsidP="004304DF">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5G NR, SSB is transmitted even during CELL DTX inactive time. Similarly, in 5G NR, PRACH is received even during CELL DRX inactive time. Such enhancements are not considered in 5G due to backward compatibility issues. </w:t>
      </w:r>
    </w:p>
    <w:p w14:paraId="46AF953B" w14:textId="538D8F86" w:rsidR="004304DF" w:rsidRPr="004304DF" w:rsidRDefault="004304DF" w:rsidP="004304DF">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6G, CELL DTX and CELL DRX can be included with additional cell-specific signals, such as SSB or channels such as PRACH, to further improve the network energy efficiency further.    </w:t>
      </w:r>
    </w:p>
    <w:p w14:paraId="5432E8DB" w14:textId="77777777" w:rsidR="000952A7" w:rsidRPr="004D238C" w:rsidRDefault="000952A7" w:rsidP="000952A7">
      <w:p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Potential areas of study include:</w:t>
      </w:r>
    </w:p>
    <w:p w14:paraId="401BF067" w14:textId="77777777" w:rsidR="000952A7" w:rsidRPr="004D238C" w:rsidRDefault="000952A7" w:rsidP="000952A7">
      <w:pPr>
        <w:numPr>
          <w:ilvl w:val="0"/>
          <w:numId w:val="24"/>
        </w:num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Dynamic adaptation of SSB and PRACH transmission during CELL DTX inactive periods.</w:t>
      </w:r>
    </w:p>
    <w:p w14:paraId="0AE266E7" w14:textId="77777777" w:rsidR="000952A7" w:rsidRPr="004D238C" w:rsidRDefault="000952A7" w:rsidP="000952A7">
      <w:pPr>
        <w:numPr>
          <w:ilvl w:val="0"/>
          <w:numId w:val="24"/>
        </w:num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Enhanced signaling mechanisms to inform UEs about changes in cell-specific signal periodicity.</w:t>
      </w:r>
    </w:p>
    <w:p w14:paraId="7271E91A" w14:textId="4AFE3F17" w:rsidR="007036FA" w:rsidRPr="007036FA" w:rsidRDefault="007036FA" w:rsidP="007036FA">
      <w:pPr>
        <w:spacing w:beforeLines="0" w:before="120" w:beforeAutospacing="1" w:afterLines="0" w:after="12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These enhancements will overcome current limitations and contribute to achieving energy efficiency targets for 6G systems.</w:t>
      </w:r>
    </w:p>
    <w:p w14:paraId="5FB4AD7A" w14:textId="622C94A9" w:rsidR="0035194A" w:rsidRPr="0035194A" w:rsidRDefault="0035194A" w:rsidP="0035194A">
      <w:pPr>
        <w:pStyle w:val="YJ-Proposal"/>
        <w:numPr>
          <w:ilvl w:val="0"/>
          <w:numId w:val="4"/>
        </w:numPr>
        <w:tabs>
          <w:tab w:val="left" w:pos="0"/>
        </w:tabs>
        <w:spacing w:before="120" w:after="120"/>
        <w:rPr>
          <w:sz w:val="22"/>
          <w:szCs w:val="22"/>
          <w:lang w:val="en-US" w:eastAsia="zh-CN"/>
        </w:rPr>
      </w:pPr>
      <w:bookmarkStart w:id="26" w:name="p18"/>
      <w:r>
        <w:rPr>
          <w:i w:val="0"/>
          <w:iCs w:val="0"/>
          <w:sz w:val="22"/>
          <w:szCs w:val="22"/>
        </w:rPr>
        <w:t xml:space="preserve">Study CELL DTX and DRX, including cell-specific signals or channels. </w:t>
      </w:r>
      <w:bookmarkEnd w:id="26"/>
    </w:p>
    <w:p w14:paraId="5C989219" w14:textId="3F66BA07" w:rsidR="00FA1E3E" w:rsidRPr="00A25898" w:rsidRDefault="00E264AA" w:rsidP="00FA1E3E">
      <w:pPr>
        <w:pStyle w:val="Heading1"/>
        <w:spacing w:before="120" w:after="120"/>
      </w:pPr>
      <w:r>
        <w:t>Joint energy efficiency</w:t>
      </w:r>
      <w:r w:rsidR="00962FF6" w:rsidRPr="00A25898">
        <w:rPr>
          <w:sz w:val="22"/>
          <w:szCs w:val="22"/>
        </w:rPr>
        <w:t xml:space="preserve"> </w:t>
      </w:r>
    </w:p>
    <w:p w14:paraId="0DD50F66" w14:textId="1703BD61" w:rsidR="000F0106" w:rsidRPr="00FF2FFF" w:rsidRDefault="00A25898" w:rsidP="00FF2FFF">
      <w:pPr>
        <w:pStyle w:val="Heading2"/>
        <w:spacing w:before="120" w:after="120"/>
        <w:ind w:right="210"/>
      </w:pPr>
      <w:r w:rsidRPr="00FF2FFF">
        <w:t xml:space="preserve">CELL </w:t>
      </w:r>
      <w:r w:rsidR="00FA1E3E" w:rsidRPr="00FF2FFF">
        <w:t xml:space="preserve">DTX and </w:t>
      </w:r>
      <w:r w:rsidRPr="00FF2FFF">
        <w:t>C-</w:t>
      </w:r>
      <w:r w:rsidR="00FA1E3E" w:rsidRPr="00FF2FFF">
        <w:t>DRX</w:t>
      </w:r>
    </w:p>
    <w:p w14:paraId="476D3D4C" w14:textId="3608BB5E" w:rsidR="00362DC6" w:rsidRPr="00362DC6" w:rsidRDefault="00362DC6" w:rsidP="00362DC6">
      <w:pPr>
        <w:pStyle w:val="Heading3"/>
        <w:numPr>
          <w:ilvl w:val="2"/>
          <w:numId w:val="1"/>
        </w:numPr>
        <w:spacing w:before="120" w:after="120"/>
        <w:ind w:right="210"/>
      </w:pPr>
      <w:r>
        <w:t>Backgroun</w:t>
      </w:r>
      <w:r w:rsidR="005019BA">
        <w:t>d on C-DRX</w:t>
      </w:r>
    </w:p>
    <w:p w14:paraId="69ECE1D5" w14:textId="614633B2" w:rsidR="00CA1124" w:rsidRDefault="00351935" w:rsidP="008B0FC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Connected mode DRX(C-DRX) is introduced </w:t>
      </w:r>
      <w:r w:rsidR="00E02E1E">
        <w:rPr>
          <w:rFonts w:ascii="Times New Roman" w:eastAsia="Malgun Gothic" w:hAnsi="Times New Roman"/>
          <w:sz w:val="22"/>
          <w:szCs w:val="22"/>
          <w:lang w:eastAsia="ko-KR"/>
        </w:rPr>
        <w:t xml:space="preserve">in 5G NR </w:t>
      </w:r>
      <w:r>
        <w:rPr>
          <w:rFonts w:ascii="Times New Roman" w:eastAsia="Malgun Gothic" w:hAnsi="Times New Roman"/>
          <w:sz w:val="22"/>
          <w:szCs w:val="22"/>
          <w:lang w:eastAsia="ko-KR"/>
        </w:rPr>
        <w:t>for the purpose of UE energy saving.</w:t>
      </w:r>
      <w:r w:rsidR="00E02E1E">
        <w:rPr>
          <w:rFonts w:ascii="Times New Roman" w:eastAsia="Malgun Gothic" w:hAnsi="Times New Roman"/>
          <w:sz w:val="22"/>
          <w:szCs w:val="22"/>
          <w:lang w:eastAsia="ko-KR"/>
        </w:rPr>
        <w:t xml:space="preserve"> </w:t>
      </w:r>
      <w:r w:rsidR="007D3127">
        <w:rPr>
          <w:rFonts w:ascii="Times New Roman" w:eastAsia="Malgun Gothic" w:hAnsi="Times New Roman"/>
          <w:sz w:val="22"/>
          <w:szCs w:val="22"/>
          <w:lang w:eastAsia="ko-KR"/>
        </w:rPr>
        <w:t>I</w:t>
      </w:r>
      <w:r w:rsidR="00E02E1E">
        <w:rPr>
          <w:rFonts w:ascii="Times New Roman" w:eastAsia="Malgun Gothic" w:hAnsi="Times New Roman"/>
          <w:sz w:val="22"/>
          <w:szCs w:val="22"/>
          <w:lang w:eastAsia="ko-KR"/>
        </w:rPr>
        <w:t>nstead of conti</w:t>
      </w:r>
      <w:r w:rsidR="00214A0B">
        <w:rPr>
          <w:rFonts w:ascii="Times New Roman" w:eastAsia="Malgun Gothic" w:hAnsi="Times New Roman"/>
          <w:sz w:val="22"/>
          <w:szCs w:val="22"/>
          <w:lang w:eastAsia="ko-KR"/>
        </w:rPr>
        <w:t>nuous</w:t>
      </w:r>
      <w:r w:rsidR="00E02E1E">
        <w:rPr>
          <w:rFonts w:ascii="Times New Roman" w:eastAsia="Malgun Gothic" w:hAnsi="Times New Roman"/>
          <w:sz w:val="22"/>
          <w:szCs w:val="22"/>
          <w:lang w:eastAsia="ko-KR"/>
        </w:rPr>
        <w:t xml:space="preserve"> monitoring of PDCCH</w:t>
      </w:r>
      <w:r w:rsidR="00AC4C43">
        <w:rPr>
          <w:rFonts w:ascii="Times New Roman" w:eastAsia="Malgun Gothic" w:hAnsi="Times New Roman"/>
          <w:sz w:val="22"/>
          <w:szCs w:val="22"/>
          <w:lang w:eastAsia="ko-KR"/>
        </w:rPr>
        <w:t xml:space="preserve">, UE will monitor for </w:t>
      </w:r>
      <w:r w:rsidR="0024291A">
        <w:rPr>
          <w:rFonts w:ascii="Times New Roman" w:eastAsia="Malgun Gothic" w:hAnsi="Times New Roman"/>
          <w:sz w:val="22"/>
          <w:szCs w:val="22"/>
          <w:lang w:eastAsia="ko-KR"/>
        </w:rPr>
        <w:t xml:space="preserve">PDCCH periodically during C-DRX </w:t>
      </w:r>
      <w:r w:rsidR="00C0005C">
        <w:rPr>
          <w:rFonts w:ascii="Times New Roman" w:eastAsia="Malgun Gothic" w:hAnsi="Times New Roman"/>
          <w:sz w:val="22"/>
          <w:szCs w:val="22"/>
          <w:lang w:eastAsia="ko-KR"/>
        </w:rPr>
        <w:t xml:space="preserve">on duration. And UE will not monitor for PDCCH during C-DRX off duration. </w:t>
      </w:r>
      <w:r w:rsidR="00011937">
        <w:rPr>
          <w:rFonts w:ascii="Times New Roman" w:eastAsia="Malgun Gothic" w:hAnsi="Times New Roman"/>
          <w:sz w:val="22"/>
          <w:szCs w:val="22"/>
          <w:lang w:eastAsia="ko-KR"/>
        </w:rPr>
        <w:t>Two DRX cycles</w:t>
      </w:r>
      <w:r w:rsidR="001A22A0">
        <w:rPr>
          <w:rFonts w:ascii="Times New Roman" w:eastAsia="Malgun Gothic" w:hAnsi="Times New Roman"/>
          <w:sz w:val="22"/>
          <w:szCs w:val="22"/>
          <w:lang w:eastAsia="ko-KR"/>
        </w:rPr>
        <w:t xml:space="preserve"> are specified in 5G</w:t>
      </w:r>
      <w:r w:rsidR="00944D4E">
        <w:rPr>
          <w:rFonts w:ascii="Times New Roman" w:eastAsia="Malgun Gothic" w:hAnsi="Times New Roman"/>
          <w:sz w:val="22"/>
          <w:szCs w:val="22"/>
          <w:lang w:eastAsia="ko-KR"/>
        </w:rPr>
        <w:t xml:space="preserve">, </w:t>
      </w:r>
      <w:r w:rsidR="00E32207">
        <w:rPr>
          <w:rFonts w:ascii="Times New Roman" w:eastAsia="Malgun Gothic" w:hAnsi="Times New Roman"/>
          <w:sz w:val="22"/>
          <w:szCs w:val="22"/>
          <w:lang w:eastAsia="ko-KR"/>
        </w:rPr>
        <w:t>which include</w:t>
      </w:r>
      <w:r w:rsidR="00944D4E">
        <w:rPr>
          <w:rFonts w:ascii="Times New Roman" w:eastAsia="Malgun Gothic" w:hAnsi="Times New Roman"/>
          <w:sz w:val="22"/>
          <w:szCs w:val="22"/>
          <w:lang w:eastAsia="ko-KR"/>
        </w:rPr>
        <w:t xml:space="preserve"> long DRX cycle and short DRX cycle.</w:t>
      </w:r>
      <w:r w:rsidR="00674C91">
        <w:rPr>
          <w:rFonts w:ascii="Times New Roman" w:eastAsia="Malgun Gothic" w:hAnsi="Times New Roman"/>
          <w:sz w:val="22"/>
          <w:szCs w:val="22"/>
          <w:lang w:eastAsia="ko-KR"/>
        </w:rPr>
        <w:t xml:space="preserve"> </w:t>
      </w:r>
      <w:r w:rsidR="00E078FA">
        <w:rPr>
          <w:rFonts w:ascii="Times New Roman" w:eastAsia="Malgun Gothic" w:hAnsi="Times New Roman"/>
          <w:sz w:val="22"/>
          <w:szCs w:val="22"/>
          <w:lang w:eastAsia="ko-KR"/>
        </w:rPr>
        <w:t>S</w:t>
      </w:r>
      <w:r w:rsidR="00674C91">
        <w:rPr>
          <w:rFonts w:ascii="Times New Roman" w:eastAsia="Malgun Gothic" w:hAnsi="Times New Roman"/>
          <w:sz w:val="22"/>
          <w:szCs w:val="22"/>
          <w:lang w:eastAsia="ko-KR"/>
        </w:rPr>
        <w:t xml:space="preserve">hort DRX cycles </w:t>
      </w:r>
      <w:r w:rsidR="00944D4E">
        <w:rPr>
          <w:rFonts w:ascii="Times New Roman" w:eastAsia="Malgun Gothic" w:hAnsi="Times New Roman"/>
          <w:sz w:val="22"/>
          <w:szCs w:val="22"/>
          <w:lang w:eastAsia="ko-KR"/>
        </w:rPr>
        <w:t>is</w:t>
      </w:r>
      <w:r w:rsidR="00674C91">
        <w:rPr>
          <w:rFonts w:ascii="Times New Roman" w:eastAsia="Malgun Gothic" w:hAnsi="Times New Roman"/>
          <w:sz w:val="22"/>
          <w:szCs w:val="22"/>
          <w:lang w:eastAsia="ko-KR"/>
        </w:rPr>
        <w:t xml:space="preserve"> in</w:t>
      </w:r>
      <w:r w:rsidR="00011937">
        <w:rPr>
          <w:rFonts w:ascii="Times New Roman" w:eastAsia="Malgun Gothic" w:hAnsi="Times New Roman"/>
          <w:sz w:val="22"/>
          <w:szCs w:val="22"/>
          <w:lang w:eastAsia="ko-KR"/>
        </w:rPr>
        <w:t>troduced in 5G NR</w:t>
      </w:r>
      <w:r w:rsidR="00E078FA">
        <w:rPr>
          <w:rFonts w:ascii="Times New Roman" w:eastAsia="Malgun Gothic" w:hAnsi="Times New Roman"/>
          <w:sz w:val="22"/>
          <w:szCs w:val="22"/>
          <w:lang w:eastAsia="ko-KR"/>
        </w:rPr>
        <w:t xml:space="preserve"> for improving the latency</w:t>
      </w:r>
      <w:r w:rsidR="00011937">
        <w:rPr>
          <w:rFonts w:ascii="Times New Roman" w:eastAsia="Malgun Gothic" w:hAnsi="Times New Roman"/>
          <w:sz w:val="22"/>
          <w:szCs w:val="22"/>
          <w:lang w:eastAsia="ko-KR"/>
        </w:rPr>
        <w:t xml:space="preserve">. </w:t>
      </w:r>
      <w:r w:rsidR="00AE7DA5">
        <w:rPr>
          <w:rFonts w:ascii="Times New Roman" w:eastAsia="Malgun Gothic" w:hAnsi="Times New Roman"/>
          <w:sz w:val="22"/>
          <w:szCs w:val="22"/>
          <w:lang w:eastAsia="ko-KR"/>
        </w:rPr>
        <w:t>Early termination of C-DRX on duration timer is</w:t>
      </w:r>
      <w:r w:rsidR="00A03925">
        <w:rPr>
          <w:rFonts w:ascii="Times New Roman" w:eastAsia="Malgun Gothic" w:hAnsi="Times New Roman"/>
          <w:sz w:val="22"/>
          <w:szCs w:val="22"/>
          <w:lang w:eastAsia="ko-KR"/>
        </w:rPr>
        <w:t xml:space="preserve"> also</w:t>
      </w:r>
      <w:r w:rsidR="00AE7DA5">
        <w:rPr>
          <w:rFonts w:ascii="Times New Roman" w:eastAsia="Malgun Gothic" w:hAnsi="Times New Roman"/>
          <w:sz w:val="22"/>
          <w:szCs w:val="22"/>
          <w:lang w:eastAsia="ko-KR"/>
        </w:rPr>
        <w:t xml:space="preserve"> possible in 5G NR </w:t>
      </w:r>
      <w:r w:rsidR="00B1155E">
        <w:rPr>
          <w:rFonts w:ascii="Times New Roman" w:eastAsia="Malgun Gothic" w:hAnsi="Times New Roman"/>
          <w:sz w:val="22"/>
          <w:szCs w:val="22"/>
          <w:lang w:eastAsia="ko-KR"/>
        </w:rPr>
        <w:t xml:space="preserve">using MAC-CE signalling. </w:t>
      </w:r>
      <w:r w:rsidR="006D19E4">
        <w:rPr>
          <w:rFonts w:ascii="Times New Roman" w:eastAsia="Malgun Gothic" w:hAnsi="Times New Roman"/>
          <w:sz w:val="22"/>
          <w:szCs w:val="22"/>
          <w:lang w:eastAsia="ko-KR"/>
        </w:rPr>
        <w:t>Dynamic indication of C-DRX is done through DCI format 2_6 and it can be indicated to one or more connected mode UEs.</w:t>
      </w:r>
    </w:p>
    <w:p w14:paraId="688B9B3B" w14:textId="43328F6F" w:rsidR="00351935" w:rsidRPr="0011089D" w:rsidRDefault="0011089D" w:rsidP="008B0FCE">
      <w:pPr>
        <w:pStyle w:val="Heading3"/>
        <w:numPr>
          <w:ilvl w:val="2"/>
          <w:numId w:val="1"/>
        </w:numPr>
        <w:spacing w:before="120" w:after="120"/>
        <w:ind w:right="210"/>
      </w:pPr>
      <w:r>
        <w:t>Background on Cell-DTX/DRX</w:t>
      </w:r>
    </w:p>
    <w:p w14:paraId="6EC7D45D" w14:textId="0E1DF5CF" w:rsidR="00B23131" w:rsidRDefault="00FE3BF8" w:rsidP="00FD7DE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Cell DTX/DRX in 5G NR is </w:t>
      </w:r>
      <w:r w:rsidR="00FD2E14">
        <w:rPr>
          <w:rFonts w:ascii="Times New Roman" w:eastAsia="Malgun Gothic" w:hAnsi="Times New Roman"/>
          <w:sz w:val="22"/>
          <w:szCs w:val="22"/>
          <w:lang w:eastAsia="ko-KR"/>
        </w:rPr>
        <w:t>specified for connected mode UEs only</w:t>
      </w:r>
      <w:r w:rsidR="00297D3C" w:rsidRPr="000E66D2">
        <w:rPr>
          <w:rFonts w:ascii="Times New Roman" w:eastAsia="Malgun Gothic" w:hAnsi="Times New Roman"/>
          <w:sz w:val="22"/>
          <w:szCs w:val="22"/>
          <w:lang w:eastAsia="ko-KR"/>
        </w:rPr>
        <w:t>.</w:t>
      </w:r>
      <w:r w:rsidR="00FD2E14">
        <w:rPr>
          <w:rFonts w:ascii="Times New Roman" w:eastAsia="Malgun Gothic" w:hAnsi="Times New Roman"/>
          <w:sz w:val="22"/>
          <w:szCs w:val="22"/>
          <w:lang w:eastAsia="ko-KR"/>
        </w:rPr>
        <w:t xml:space="preserve"> </w:t>
      </w:r>
      <w:r w:rsidR="00DB69FC">
        <w:rPr>
          <w:rFonts w:ascii="Times New Roman" w:eastAsia="Malgun Gothic" w:hAnsi="Times New Roman"/>
          <w:sz w:val="22"/>
          <w:szCs w:val="22"/>
          <w:lang w:eastAsia="ko-KR"/>
        </w:rPr>
        <w:t>More details on the background of CELL DTX/DRX can be found in the</w:t>
      </w:r>
      <w:r w:rsidR="00895892">
        <w:rPr>
          <w:rFonts w:ascii="Times New Roman" w:eastAsia="Malgun Gothic" w:hAnsi="Times New Roman"/>
          <w:sz w:val="22"/>
          <w:szCs w:val="22"/>
          <w:lang w:eastAsia="ko-KR"/>
        </w:rPr>
        <w:t xml:space="preserve"> section</w:t>
      </w:r>
      <w:r w:rsidR="00DB69FC">
        <w:rPr>
          <w:rFonts w:ascii="Times New Roman" w:eastAsia="Malgun Gothic" w:hAnsi="Times New Roman"/>
          <w:sz w:val="22"/>
          <w:szCs w:val="22"/>
          <w:lang w:eastAsia="ko-KR"/>
        </w:rPr>
        <w:t xml:space="preserve"> </w:t>
      </w:r>
      <w:r w:rsidR="00895892">
        <w:rPr>
          <w:rFonts w:ascii="Times New Roman" w:eastAsia="Malgun Gothic" w:hAnsi="Times New Roman"/>
          <w:sz w:val="22"/>
          <w:szCs w:val="22"/>
          <w:lang w:eastAsia="ko-KR"/>
        </w:rPr>
        <w:fldChar w:fldCharType="begin"/>
      </w:r>
      <w:r w:rsidR="00895892">
        <w:rPr>
          <w:rFonts w:ascii="Times New Roman" w:eastAsia="Malgun Gothic" w:hAnsi="Times New Roman"/>
          <w:sz w:val="22"/>
          <w:szCs w:val="22"/>
          <w:lang w:eastAsia="ko-KR"/>
        </w:rPr>
        <w:instrText xml:space="preserve"> REF _Ref209790910 \r \h </w:instrText>
      </w:r>
      <w:r w:rsidR="00895892">
        <w:rPr>
          <w:rFonts w:ascii="Times New Roman" w:eastAsia="Malgun Gothic" w:hAnsi="Times New Roman"/>
          <w:sz w:val="22"/>
          <w:szCs w:val="22"/>
          <w:lang w:eastAsia="ko-KR"/>
        </w:rPr>
      </w:r>
      <w:r w:rsidR="00895892">
        <w:rPr>
          <w:rFonts w:ascii="Times New Roman" w:eastAsia="Malgun Gothic" w:hAnsi="Times New Roman"/>
          <w:sz w:val="22"/>
          <w:szCs w:val="22"/>
          <w:lang w:eastAsia="ko-KR"/>
        </w:rPr>
        <w:fldChar w:fldCharType="separate"/>
      </w:r>
      <w:r w:rsidR="0048313C">
        <w:rPr>
          <w:rFonts w:ascii="Times New Roman" w:eastAsia="Malgun Gothic" w:hAnsi="Times New Roman"/>
          <w:sz w:val="22"/>
          <w:szCs w:val="22"/>
          <w:lang w:eastAsia="ko-KR"/>
        </w:rPr>
        <w:t xml:space="preserve">4.5.1  </w:t>
      </w:r>
      <w:r w:rsidR="00895892">
        <w:rPr>
          <w:rFonts w:ascii="Times New Roman" w:eastAsia="Malgun Gothic" w:hAnsi="Times New Roman"/>
          <w:sz w:val="22"/>
          <w:szCs w:val="22"/>
          <w:lang w:eastAsia="ko-KR"/>
        </w:rPr>
        <w:fldChar w:fldCharType="end"/>
      </w:r>
      <w:r w:rsidR="00895892">
        <w:rPr>
          <w:rFonts w:ascii="Times New Roman" w:eastAsia="Malgun Gothic" w:hAnsi="Times New Roman"/>
          <w:sz w:val="22"/>
          <w:szCs w:val="22"/>
          <w:lang w:eastAsia="ko-KR"/>
        </w:rPr>
        <w:t xml:space="preserve">. </w:t>
      </w:r>
      <w:r w:rsidR="00FD2E14">
        <w:rPr>
          <w:rFonts w:ascii="Times New Roman" w:eastAsia="Malgun Gothic" w:hAnsi="Times New Roman"/>
          <w:sz w:val="22"/>
          <w:szCs w:val="22"/>
          <w:lang w:eastAsia="ko-KR"/>
        </w:rPr>
        <w:t>During CELL DTX inactive time</w:t>
      </w:r>
      <w:r w:rsidR="00231333">
        <w:rPr>
          <w:rFonts w:ascii="Times New Roman" w:eastAsia="Malgun Gothic" w:hAnsi="Times New Roman"/>
          <w:sz w:val="22"/>
          <w:szCs w:val="22"/>
          <w:lang w:eastAsia="ko-KR"/>
        </w:rPr>
        <w:t>,</w:t>
      </w:r>
      <w:r w:rsidR="00FD2E14">
        <w:rPr>
          <w:rFonts w:ascii="Times New Roman" w:eastAsia="Malgun Gothic" w:hAnsi="Times New Roman"/>
          <w:sz w:val="22"/>
          <w:szCs w:val="22"/>
          <w:lang w:eastAsia="ko-KR"/>
        </w:rPr>
        <w:t xml:space="preserve"> base station will not be transmitting few signals such as PDCCH and CSI-RS. </w:t>
      </w:r>
      <w:r w:rsidR="008C1CBD">
        <w:rPr>
          <w:rFonts w:ascii="Times New Roman" w:eastAsia="Malgun Gothic" w:hAnsi="Times New Roman"/>
          <w:sz w:val="22"/>
          <w:szCs w:val="22"/>
          <w:lang w:eastAsia="ko-KR"/>
        </w:rPr>
        <w:t>Similarly</w:t>
      </w:r>
      <w:r w:rsidR="003F338D">
        <w:rPr>
          <w:rFonts w:ascii="Times New Roman" w:eastAsia="Malgun Gothic" w:hAnsi="Times New Roman"/>
          <w:sz w:val="22"/>
          <w:szCs w:val="22"/>
          <w:lang w:eastAsia="ko-KR"/>
        </w:rPr>
        <w:t>,</w:t>
      </w:r>
      <w:r w:rsidR="008C1CBD">
        <w:rPr>
          <w:rFonts w:ascii="Times New Roman" w:eastAsia="Malgun Gothic" w:hAnsi="Times New Roman"/>
          <w:sz w:val="22"/>
          <w:szCs w:val="22"/>
          <w:lang w:eastAsia="ko-KR"/>
        </w:rPr>
        <w:t xml:space="preserve"> UE will not be monitoring for PDCCH </w:t>
      </w:r>
      <w:r w:rsidR="003F338D">
        <w:rPr>
          <w:rFonts w:ascii="Times New Roman" w:eastAsia="Malgun Gothic" w:hAnsi="Times New Roman"/>
          <w:sz w:val="22"/>
          <w:szCs w:val="22"/>
          <w:lang w:eastAsia="ko-KR"/>
        </w:rPr>
        <w:t>during C-DRX inactivity time</w:t>
      </w:r>
      <w:r w:rsidR="00202427">
        <w:rPr>
          <w:rFonts w:ascii="Times New Roman" w:eastAsia="Malgun Gothic" w:hAnsi="Times New Roman"/>
          <w:sz w:val="22"/>
          <w:szCs w:val="22"/>
          <w:lang w:eastAsia="ko-KR"/>
        </w:rPr>
        <w:t>.</w:t>
      </w:r>
      <w:r w:rsidR="00EB6C0C">
        <w:rPr>
          <w:rFonts w:ascii="Times New Roman" w:eastAsia="Malgun Gothic" w:hAnsi="Times New Roman"/>
          <w:sz w:val="22"/>
          <w:szCs w:val="22"/>
          <w:lang w:eastAsia="ko-KR"/>
        </w:rPr>
        <w:t xml:space="preserve"> </w:t>
      </w:r>
      <w:r w:rsidR="00C606D0">
        <w:rPr>
          <w:rFonts w:ascii="Times New Roman" w:eastAsia="Malgun Gothic" w:hAnsi="Times New Roman"/>
          <w:sz w:val="22"/>
          <w:szCs w:val="22"/>
          <w:lang w:eastAsia="ko-KR"/>
        </w:rPr>
        <w:t>CELL D</w:t>
      </w:r>
      <w:r w:rsidR="00574455">
        <w:rPr>
          <w:rFonts w:ascii="Times New Roman" w:eastAsia="Malgun Gothic" w:hAnsi="Times New Roman"/>
          <w:sz w:val="22"/>
          <w:szCs w:val="22"/>
          <w:lang w:eastAsia="ko-KR"/>
        </w:rPr>
        <w:t>T</w:t>
      </w:r>
      <w:r w:rsidR="00C606D0">
        <w:rPr>
          <w:rFonts w:ascii="Times New Roman" w:eastAsia="Malgun Gothic" w:hAnsi="Times New Roman"/>
          <w:sz w:val="22"/>
          <w:szCs w:val="22"/>
          <w:lang w:eastAsia="ko-KR"/>
        </w:rPr>
        <w:t xml:space="preserve">X/DRX is </w:t>
      </w:r>
      <w:r w:rsidR="002C6099">
        <w:rPr>
          <w:rFonts w:ascii="Times New Roman" w:eastAsia="Malgun Gothic" w:hAnsi="Times New Roman"/>
          <w:sz w:val="22"/>
          <w:szCs w:val="22"/>
          <w:lang w:eastAsia="ko-KR"/>
        </w:rPr>
        <w:t>dynamically</w:t>
      </w:r>
      <w:r w:rsidR="00C606D0">
        <w:rPr>
          <w:rFonts w:ascii="Times New Roman" w:eastAsia="Malgun Gothic" w:hAnsi="Times New Roman"/>
          <w:sz w:val="22"/>
          <w:szCs w:val="22"/>
          <w:lang w:eastAsia="ko-KR"/>
        </w:rPr>
        <w:t xml:space="preserve"> adapted using DCI format 2_</w:t>
      </w:r>
      <w:r w:rsidR="00227D94">
        <w:rPr>
          <w:rFonts w:ascii="Times New Roman" w:eastAsia="Malgun Gothic" w:hAnsi="Times New Roman"/>
          <w:sz w:val="22"/>
          <w:szCs w:val="22"/>
          <w:lang w:eastAsia="ko-KR"/>
        </w:rPr>
        <w:t>9</w:t>
      </w:r>
      <w:r w:rsidR="003374FB">
        <w:rPr>
          <w:rFonts w:ascii="Times New Roman" w:eastAsia="Malgun Gothic" w:hAnsi="Times New Roman"/>
          <w:sz w:val="22"/>
          <w:szCs w:val="22"/>
          <w:lang w:eastAsia="ko-KR"/>
        </w:rPr>
        <w:t>.</w:t>
      </w:r>
      <w:r w:rsidR="007D0FDE" w:rsidRPr="000E66D2">
        <w:rPr>
          <w:rFonts w:ascii="Times New Roman" w:eastAsia="Malgun Gothic" w:hAnsi="Times New Roman"/>
          <w:sz w:val="22"/>
          <w:szCs w:val="22"/>
          <w:lang w:eastAsia="ko-KR"/>
        </w:rPr>
        <w:t xml:space="preserve"> </w:t>
      </w:r>
    </w:p>
    <w:p w14:paraId="1CFF7AC9" w14:textId="246EDBA7" w:rsidR="00B23131" w:rsidRPr="00B23131" w:rsidRDefault="00B23131" w:rsidP="00FD7DEE">
      <w:pPr>
        <w:pStyle w:val="Heading3"/>
        <w:numPr>
          <w:ilvl w:val="2"/>
          <w:numId w:val="1"/>
        </w:numPr>
        <w:spacing w:before="120" w:after="120"/>
        <w:ind w:right="210"/>
      </w:pPr>
      <w:r>
        <w:t>Enhancements to consider in 6G</w:t>
      </w:r>
    </w:p>
    <w:p w14:paraId="2D4D3E55" w14:textId="1CD57956" w:rsidR="00FD7DEE" w:rsidRPr="00327006" w:rsidRDefault="005B6FD4" w:rsidP="00FD7DE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Currently in 5G NR, two different configurations are given for C-DRX and CELL DTX/DRX. And they operate independently. </w:t>
      </w:r>
      <w:r w:rsidR="00A54565">
        <w:rPr>
          <w:rFonts w:ascii="Times New Roman" w:eastAsia="Malgun Gothic" w:hAnsi="Times New Roman"/>
          <w:sz w:val="22"/>
          <w:szCs w:val="22"/>
          <w:lang w:eastAsia="ko-KR"/>
        </w:rPr>
        <w:t xml:space="preserve">By </w:t>
      </w:r>
      <w:r w:rsidR="00B9489C">
        <w:rPr>
          <w:rFonts w:ascii="Times New Roman" w:eastAsia="Malgun Gothic" w:hAnsi="Times New Roman"/>
          <w:sz w:val="22"/>
          <w:szCs w:val="22"/>
          <w:lang w:eastAsia="ko-KR"/>
        </w:rPr>
        <w:t>aligning</w:t>
      </w:r>
      <w:r w:rsidR="00A54565">
        <w:rPr>
          <w:rFonts w:ascii="Times New Roman" w:eastAsia="Malgun Gothic" w:hAnsi="Times New Roman"/>
          <w:sz w:val="22"/>
          <w:szCs w:val="22"/>
          <w:lang w:eastAsia="ko-KR"/>
        </w:rPr>
        <w:t xml:space="preserve"> CELL-DTX and C-DRX</w:t>
      </w:r>
      <w:r w:rsidR="00B9489C">
        <w:rPr>
          <w:rFonts w:ascii="Times New Roman" w:eastAsia="Malgun Gothic" w:hAnsi="Times New Roman"/>
          <w:sz w:val="22"/>
          <w:szCs w:val="22"/>
          <w:lang w:eastAsia="ko-KR"/>
        </w:rPr>
        <w:t>,</w:t>
      </w:r>
      <w:r w:rsidR="00A54565">
        <w:rPr>
          <w:rFonts w:ascii="Times New Roman" w:eastAsia="Malgun Gothic" w:hAnsi="Times New Roman"/>
          <w:sz w:val="22"/>
          <w:szCs w:val="22"/>
          <w:lang w:eastAsia="ko-KR"/>
        </w:rPr>
        <w:t xml:space="preserve"> UE</w:t>
      </w:r>
      <w:r w:rsidR="00B9489C">
        <w:rPr>
          <w:rFonts w:ascii="Times New Roman" w:eastAsia="Malgun Gothic" w:hAnsi="Times New Roman"/>
          <w:sz w:val="22"/>
          <w:szCs w:val="22"/>
          <w:lang w:eastAsia="ko-KR"/>
        </w:rPr>
        <w:t xml:space="preserve"> </w:t>
      </w:r>
      <w:r w:rsidR="00A54565">
        <w:rPr>
          <w:rFonts w:ascii="Times New Roman" w:eastAsia="Malgun Gothic" w:hAnsi="Times New Roman"/>
          <w:sz w:val="22"/>
          <w:szCs w:val="22"/>
          <w:lang w:eastAsia="ko-KR"/>
        </w:rPr>
        <w:t>can skip monitoring other signals such as CSI-RS</w:t>
      </w:r>
      <w:r w:rsidR="00FE5275">
        <w:rPr>
          <w:rFonts w:ascii="Times New Roman" w:eastAsia="Malgun Gothic" w:hAnsi="Times New Roman"/>
          <w:sz w:val="22"/>
          <w:szCs w:val="22"/>
          <w:lang w:eastAsia="ko-KR"/>
        </w:rPr>
        <w:t>,</w:t>
      </w:r>
      <w:r w:rsidR="00264A21">
        <w:rPr>
          <w:rFonts w:ascii="Times New Roman" w:eastAsia="Malgun Gothic" w:hAnsi="Times New Roman"/>
          <w:sz w:val="22"/>
          <w:szCs w:val="22"/>
          <w:lang w:eastAsia="ko-KR"/>
        </w:rPr>
        <w:t xml:space="preserve"> </w:t>
      </w:r>
      <w:r w:rsidR="00F261D1">
        <w:rPr>
          <w:rFonts w:ascii="Times New Roman" w:eastAsia="Malgun Gothic" w:hAnsi="Times New Roman"/>
          <w:sz w:val="22"/>
          <w:szCs w:val="22"/>
          <w:lang w:eastAsia="ko-KR"/>
        </w:rPr>
        <w:t xml:space="preserve">during their inactive time, </w:t>
      </w:r>
      <w:r w:rsidR="00264A21">
        <w:rPr>
          <w:rFonts w:ascii="Times New Roman" w:eastAsia="Malgun Gothic" w:hAnsi="Times New Roman"/>
          <w:sz w:val="22"/>
          <w:szCs w:val="22"/>
          <w:lang w:eastAsia="ko-KR"/>
        </w:rPr>
        <w:t xml:space="preserve">which will further improve energy efficiency. </w:t>
      </w:r>
      <w:r w:rsidR="001D2F3C">
        <w:rPr>
          <w:rFonts w:ascii="Times New Roman" w:eastAsia="Malgun Gothic" w:hAnsi="Times New Roman"/>
          <w:sz w:val="22"/>
          <w:szCs w:val="22"/>
          <w:lang w:eastAsia="ko-KR"/>
        </w:rPr>
        <w:t xml:space="preserve">Short DRX cycle </w:t>
      </w:r>
      <w:r w:rsidR="00C20A2B">
        <w:rPr>
          <w:rFonts w:ascii="Times New Roman" w:eastAsia="Malgun Gothic" w:hAnsi="Times New Roman"/>
          <w:sz w:val="22"/>
          <w:szCs w:val="22"/>
          <w:lang w:eastAsia="ko-KR"/>
        </w:rPr>
        <w:t>and early termination of DRX on duration timer</w:t>
      </w:r>
      <w:r w:rsidR="001D2F3C">
        <w:rPr>
          <w:rFonts w:ascii="Times New Roman" w:eastAsia="Malgun Gothic" w:hAnsi="Times New Roman"/>
          <w:sz w:val="22"/>
          <w:szCs w:val="22"/>
          <w:lang w:eastAsia="ko-KR"/>
        </w:rPr>
        <w:t xml:space="preserve"> can be extended to </w:t>
      </w:r>
      <w:r w:rsidR="00FB1753">
        <w:rPr>
          <w:rFonts w:ascii="Times New Roman" w:eastAsia="Malgun Gothic" w:hAnsi="Times New Roman"/>
          <w:sz w:val="22"/>
          <w:szCs w:val="22"/>
          <w:lang w:eastAsia="ko-KR"/>
        </w:rPr>
        <w:t xml:space="preserve">CELL DTX as well. </w:t>
      </w:r>
      <w:r w:rsidR="00A54565">
        <w:rPr>
          <w:rFonts w:ascii="Times New Roman" w:eastAsia="Malgun Gothic" w:hAnsi="Times New Roman"/>
          <w:sz w:val="22"/>
          <w:szCs w:val="22"/>
          <w:lang w:eastAsia="ko-KR"/>
        </w:rPr>
        <w:t xml:space="preserve"> </w:t>
      </w:r>
    </w:p>
    <w:p w14:paraId="6F10827B" w14:textId="4BD727CB" w:rsidR="002B7324" w:rsidRPr="00E93645" w:rsidRDefault="00FD7DEE" w:rsidP="00E52B10">
      <w:pPr>
        <w:pStyle w:val="YJ-Proposal"/>
        <w:numPr>
          <w:ilvl w:val="0"/>
          <w:numId w:val="4"/>
        </w:numPr>
        <w:tabs>
          <w:tab w:val="left" w:pos="0"/>
        </w:tabs>
        <w:spacing w:before="120" w:after="120"/>
        <w:rPr>
          <w:sz w:val="22"/>
          <w:szCs w:val="22"/>
          <w:lang w:val="en-US" w:eastAsia="zh-CN"/>
        </w:rPr>
      </w:pPr>
      <w:bookmarkStart w:id="27" w:name="p19"/>
      <w:r>
        <w:rPr>
          <w:i w:val="0"/>
          <w:iCs w:val="0"/>
          <w:sz w:val="22"/>
          <w:szCs w:val="22"/>
        </w:rPr>
        <w:t xml:space="preserve">Study </w:t>
      </w:r>
      <w:r w:rsidR="00D957C7">
        <w:rPr>
          <w:i w:val="0"/>
          <w:iCs w:val="0"/>
          <w:sz w:val="22"/>
          <w:szCs w:val="22"/>
        </w:rPr>
        <w:t xml:space="preserve">of aligned </w:t>
      </w:r>
      <w:r>
        <w:rPr>
          <w:i w:val="0"/>
          <w:iCs w:val="0"/>
          <w:sz w:val="22"/>
          <w:szCs w:val="22"/>
        </w:rPr>
        <w:t>CELL DTX and C-DRX together</w:t>
      </w:r>
      <w:r w:rsidR="00F85197">
        <w:rPr>
          <w:i w:val="0"/>
          <w:iCs w:val="0"/>
          <w:sz w:val="22"/>
          <w:szCs w:val="22"/>
        </w:rPr>
        <w:t xml:space="preserve"> with single configuration parameters</w:t>
      </w:r>
      <w:r w:rsidR="000467C8">
        <w:rPr>
          <w:i w:val="0"/>
          <w:iCs w:val="0"/>
          <w:sz w:val="22"/>
          <w:szCs w:val="22"/>
        </w:rPr>
        <w:t>,</w:t>
      </w:r>
      <w:r>
        <w:rPr>
          <w:i w:val="0"/>
          <w:iCs w:val="0"/>
          <w:sz w:val="22"/>
          <w:szCs w:val="22"/>
        </w:rPr>
        <w:t xml:space="preserve"> for better energy saving at the UE side.</w:t>
      </w:r>
    </w:p>
    <w:bookmarkEnd w:id="27"/>
    <w:p w14:paraId="32D56F33" w14:textId="6DFA0765" w:rsidR="00BC3F6F" w:rsidRDefault="00BC3F6F" w:rsidP="009E0211">
      <w:pPr>
        <w:pStyle w:val="Heading1"/>
        <w:spacing w:before="120" w:after="120"/>
        <w:rPr>
          <w:rFonts w:ascii="Times New Roman" w:eastAsia="SimSun" w:hAnsi="Times New Roman"/>
          <w:bCs/>
          <w:sz w:val="28"/>
          <w:szCs w:val="28"/>
        </w:rPr>
      </w:pPr>
      <w:r w:rsidRPr="00DE7763">
        <w:rPr>
          <w:rFonts w:ascii="Times New Roman" w:eastAsia="SimSun" w:hAnsi="Times New Roman"/>
          <w:bCs/>
          <w:sz w:val="28"/>
          <w:szCs w:val="28"/>
        </w:rPr>
        <w:lastRenderedPageBreak/>
        <w:t>Conclusion</w:t>
      </w:r>
    </w:p>
    <w:p w14:paraId="5FFC41CA" w14:textId="77777777" w:rsidR="0048313C" w:rsidRDefault="00B85A4B" w:rsidP="002E1BDE">
      <w:pPr>
        <w:pStyle w:val="YJ-Proposal"/>
        <w:numPr>
          <w:ilvl w:val="0"/>
          <w:numId w:val="28"/>
        </w:numPr>
        <w:spacing w:before="120" w:after="120"/>
        <w:rPr>
          <w:i w:val="0"/>
          <w:iCs w:val="0"/>
          <w:sz w:val="22"/>
          <w:szCs w:val="22"/>
          <w:lang w:val="en-US" w:eastAsia="zh-CN"/>
        </w:rPr>
      </w:pPr>
      <w:r>
        <w:fldChar w:fldCharType="begin"/>
      </w:r>
      <w:r>
        <w:instrText xml:space="preserve"> REF P1 \h </w:instrText>
      </w:r>
      <w:r>
        <w:fldChar w:fldCharType="separate"/>
      </w:r>
      <w:r w:rsidR="0048313C">
        <w:rPr>
          <w:i w:val="0"/>
          <w:iCs w:val="0"/>
          <w:sz w:val="22"/>
          <w:szCs w:val="22"/>
          <w:lang w:val="en-US" w:eastAsia="zh-CN"/>
        </w:rPr>
        <w:t xml:space="preserve">For joint UE and network energy efficiency computation, a baseline configuration can be defined. And the energy efficiency of the joint UE and Network energy saving scheme can be computed considering the base line scheme. </w:t>
      </w:r>
    </w:p>
    <w:p w14:paraId="6B74C0A4" w14:textId="77777777" w:rsidR="0048313C" w:rsidRDefault="0048313C" w:rsidP="00D90E42">
      <w:pPr>
        <w:pStyle w:val="YJ-Proposal"/>
        <w:numPr>
          <w:ilvl w:val="0"/>
          <w:numId w:val="9"/>
        </w:numPr>
        <w:spacing w:before="120" w:after="120"/>
        <w:rPr>
          <w:i w:val="0"/>
          <w:iCs w:val="0"/>
          <w:sz w:val="22"/>
          <w:szCs w:val="22"/>
          <w:lang w:val="en-US" w:eastAsia="zh-CN"/>
        </w:rPr>
      </w:pPr>
      <w:r>
        <w:rPr>
          <w:i w:val="0"/>
          <w:iCs w:val="0"/>
          <w:sz w:val="22"/>
          <w:szCs w:val="22"/>
          <w:lang w:val="en-US" w:eastAsia="zh-CN"/>
        </w:rPr>
        <w:t xml:space="preserve">The time duration for computing the energy consumption for the baseline scheme and the energy saving scheme should be same for both UE and the base station. </w:t>
      </w:r>
    </w:p>
    <w:p w14:paraId="790F40BF" w14:textId="77777777" w:rsidR="0048313C" w:rsidRDefault="0048313C" w:rsidP="00D90E42">
      <w:pPr>
        <w:pStyle w:val="YJ-Proposal"/>
        <w:numPr>
          <w:ilvl w:val="0"/>
          <w:numId w:val="9"/>
        </w:numPr>
        <w:spacing w:before="120" w:after="120"/>
        <w:rPr>
          <w:i w:val="0"/>
          <w:iCs w:val="0"/>
          <w:sz w:val="22"/>
          <w:szCs w:val="22"/>
          <w:lang w:val="en-US" w:eastAsia="zh-CN"/>
        </w:rPr>
      </w:pPr>
      <w:r>
        <w:rPr>
          <w:i w:val="0"/>
          <w:iCs w:val="0"/>
          <w:sz w:val="22"/>
          <w:szCs w:val="22"/>
          <w:lang w:val="en-US" w:eastAsia="zh-CN"/>
        </w:rPr>
        <w:t>Joint UE and network energy consumption is sum of the UE energy consumption and base station energy consumption.</w:t>
      </w:r>
    </w:p>
    <w:p w14:paraId="5933D240" w14:textId="77777777" w:rsidR="0048313C" w:rsidRPr="00C771A5" w:rsidRDefault="0048313C" w:rsidP="00D90E42">
      <w:pPr>
        <w:pStyle w:val="YJ-Proposal"/>
        <w:numPr>
          <w:ilvl w:val="0"/>
          <w:numId w:val="8"/>
        </w:numPr>
        <w:spacing w:before="120" w:after="120"/>
        <w:rPr>
          <w:i w:val="0"/>
          <w:iCs w:val="0"/>
          <w:sz w:val="22"/>
          <w:szCs w:val="22"/>
          <w:lang w:val="en-US" w:eastAsia="zh-CN"/>
        </w:rPr>
      </w:pPr>
      <w:r>
        <w:rPr>
          <w:i w:val="0"/>
          <w:iCs w:val="0"/>
          <w:sz w:val="22"/>
          <w:szCs w:val="22"/>
          <w:lang w:val="en-US" w:eastAsia="zh-CN"/>
        </w:rPr>
        <w:t>FFS: Any other metrics to report. Example: Latency, UPT, scheduling delay.</w:t>
      </w:r>
    </w:p>
    <w:p w14:paraId="1B8A375A" w14:textId="77777777" w:rsidR="0048313C" w:rsidRPr="00423B70" w:rsidRDefault="00B85A4B"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P2 \h </w:instrText>
      </w:r>
      <w:r>
        <w:fldChar w:fldCharType="separate"/>
      </w:r>
      <w:r w:rsidR="0048313C">
        <w:rPr>
          <w:i w:val="0"/>
          <w:iCs w:val="0"/>
          <w:sz w:val="22"/>
          <w:szCs w:val="22"/>
          <w:lang w:val="en-US" w:eastAsia="zh-CN"/>
        </w:rPr>
        <w:t>For 6G BS, reuse the definition of deep sleep, light sleep, micro sleep, active DL and active UL states as in the TR 38.864.</w:t>
      </w:r>
    </w:p>
    <w:p w14:paraId="38FA3568" w14:textId="77777777" w:rsidR="0048313C" w:rsidRPr="001C73F4" w:rsidRDefault="00B85A4B" w:rsidP="002E1BDE">
      <w:pPr>
        <w:pStyle w:val="YJ-Proposal"/>
        <w:numPr>
          <w:ilvl w:val="0"/>
          <w:numId w:val="28"/>
        </w:numPr>
        <w:spacing w:before="120" w:after="120"/>
        <w:rPr>
          <w:i w:val="0"/>
          <w:sz w:val="22"/>
          <w:szCs w:val="22"/>
          <w:lang w:val="en-US" w:eastAsia="zh-CN"/>
        </w:rPr>
      </w:pPr>
      <w:r>
        <w:fldChar w:fldCharType="end"/>
      </w:r>
      <w:r>
        <w:fldChar w:fldCharType="begin"/>
      </w:r>
      <w:r>
        <w:instrText xml:space="preserve"> REF P3 \h </w:instrText>
      </w:r>
      <w:r>
        <w:fldChar w:fldCharType="separate"/>
      </w:r>
      <w:r w:rsidR="0048313C">
        <w:rPr>
          <w:i w:val="0"/>
          <w:iCs w:val="0"/>
          <w:sz w:val="22"/>
          <w:szCs w:val="22"/>
          <w:lang w:val="en-US" w:eastAsia="zh-CN"/>
        </w:rPr>
        <w:t>For 6G BS, use the same relative power values as in the “</w:t>
      </w:r>
      <w:r w:rsidR="0048313C" w:rsidRPr="00BE6A47">
        <w:rPr>
          <w:i w:val="0"/>
          <w:iCs w:val="0"/>
          <w:color w:val="000000" w:themeColor="text1"/>
          <w:sz w:val="22"/>
          <w:szCs w:val="22"/>
        </w:rPr>
        <w:t>Relative power values P for reference configuration</w:t>
      </w:r>
      <w:r w:rsidR="0048313C">
        <w:rPr>
          <w:i w:val="0"/>
          <w:iCs w:val="0"/>
          <w:color w:val="000000" w:themeColor="text1"/>
          <w:sz w:val="22"/>
          <w:szCs w:val="22"/>
        </w:rPr>
        <w:t xml:space="preserve"> </w:t>
      </w:r>
      <w:r w:rsidR="0048313C" w:rsidRPr="003F3BBF">
        <w:rPr>
          <w:i w:val="0"/>
          <w:iCs w:val="0"/>
          <w:color w:val="000000" w:themeColor="text1"/>
          <w:sz w:val="22"/>
          <w:szCs w:val="22"/>
        </w:rPr>
        <w:t>Set 1, Set 2 and Set 3</w:t>
      </w:r>
      <w:r w:rsidR="0048313C">
        <w:rPr>
          <w:i w:val="0"/>
          <w:iCs w:val="0"/>
          <w:sz w:val="22"/>
          <w:szCs w:val="22"/>
          <w:lang w:val="en-US" w:eastAsia="zh-CN"/>
        </w:rPr>
        <w:t>” table for FR1 and FR2 reference configuration and update the table in TR 38.864 for FR3 configuration.</w:t>
      </w:r>
    </w:p>
    <w:p w14:paraId="1E79E2BC" w14:textId="77777777" w:rsidR="0048313C" w:rsidRPr="0023435A" w:rsidRDefault="00B85A4B"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P4 \h </w:instrText>
      </w:r>
      <w:r>
        <w:fldChar w:fldCharType="separate"/>
      </w:r>
      <w:r w:rsidR="0048313C">
        <w:rPr>
          <w:i w:val="0"/>
          <w:iCs w:val="0"/>
          <w:sz w:val="22"/>
          <w:szCs w:val="22"/>
          <w:lang w:val="en-US" w:eastAsia="zh-CN"/>
        </w:rPr>
        <w:t xml:space="preserve">For 6G base station power model the transition time should include </w:t>
      </w:r>
      <w:r w:rsidR="0048313C" w:rsidRPr="00ED0E62">
        <w:rPr>
          <w:i w:val="0"/>
          <w:iCs w:val="0"/>
          <w:sz w:val="22"/>
          <w:szCs w:val="22"/>
        </w:rPr>
        <w:t>sum of active state to sleep state switching time and sleep state to active state switching time.</w:t>
      </w:r>
    </w:p>
    <w:p w14:paraId="70ED9752" w14:textId="77777777" w:rsidR="0048313C" w:rsidRPr="008A7093" w:rsidRDefault="00B85A4B"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P5 \h </w:instrText>
      </w:r>
      <w:r>
        <w:fldChar w:fldCharType="separate"/>
      </w:r>
      <w:r w:rsidR="0048313C">
        <w:rPr>
          <w:i w:val="0"/>
          <w:iCs w:val="0"/>
          <w:sz w:val="22"/>
          <w:szCs w:val="22"/>
          <w:lang w:val="en-US" w:eastAsia="zh-CN"/>
        </w:rPr>
        <w:t>Consider two categories of base station without any down selection as in TR 38.864.</w:t>
      </w:r>
    </w:p>
    <w:p w14:paraId="5E9ED908" w14:textId="77777777" w:rsidR="0048313C" w:rsidRDefault="00B85A4B"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P6 \h </w:instrText>
      </w:r>
      <w:r>
        <w:fldChar w:fldCharType="separate"/>
      </w:r>
      <w:r w:rsidR="0048313C">
        <w:rPr>
          <w:i w:val="0"/>
          <w:iCs w:val="0"/>
          <w:sz w:val="22"/>
          <w:szCs w:val="22"/>
          <w:lang w:val="en-US" w:eastAsia="zh-CN"/>
        </w:rPr>
        <w:t>Reduce the total transition time considered in TR 38.864 for base station category 2</w:t>
      </w:r>
      <w:r w:rsidR="0048313C" w:rsidRPr="00D47195">
        <w:rPr>
          <w:i w:val="0"/>
          <w:iCs w:val="0"/>
          <w:sz w:val="22"/>
          <w:szCs w:val="22"/>
          <w:lang w:val="en-US" w:eastAsia="zh-CN"/>
        </w:rPr>
        <w:t>.</w:t>
      </w:r>
    </w:p>
    <w:p w14:paraId="5A3AF3FA" w14:textId="77777777" w:rsidR="0048313C" w:rsidRDefault="00B85A4B"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P7 \h </w:instrText>
      </w:r>
      <w:r>
        <w:fldChar w:fldCharType="separate"/>
      </w:r>
      <w:r w:rsidR="0048313C">
        <w:rPr>
          <w:i w:val="0"/>
          <w:iCs w:val="0"/>
          <w:sz w:val="22"/>
          <w:szCs w:val="22"/>
          <w:lang w:val="en-US" w:eastAsia="zh-CN"/>
        </w:rPr>
        <w:t>Additional transition time and additional transitional energy for sleep state switching should be applicable to all reference configuration sets (Set1 to set4).</w:t>
      </w:r>
    </w:p>
    <w:p w14:paraId="35A2C9B8" w14:textId="77777777" w:rsidR="0048313C" w:rsidRDefault="00B85A4B"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P8 \h </w:instrText>
      </w:r>
      <w:r>
        <w:fldChar w:fldCharType="separate"/>
      </w:r>
      <w:r w:rsidR="0048313C">
        <w:rPr>
          <w:i w:val="0"/>
          <w:iCs w:val="0"/>
          <w:sz w:val="22"/>
          <w:szCs w:val="22"/>
          <w:lang w:val="en-US" w:eastAsia="zh-CN"/>
        </w:rPr>
        <w:t>For 6G BS, Re-use the “additional transition energy for reference configuration” table in TR 38.864 for 6G BS energy saving study</w:t>
      </w:r>
      <w:r w:rsidR="0048313C" w:rsidRPr="00D47195">
        <w:rPr>
          <w:i w:val="0"/>
          <w:iCs w:val="0"/>
          <w:sz w:val="22"/>
          <w:szCs w:val="22"/>
          <w:lang w:val="en-US" w:eastAsia="zh-CN"/>
        </w:rPr>
        <w:t>.</w:t>
      </w:r>
    </w:p>
    <w:p w14:paraId="41215BF4" w14:textId="77777777" w:rsidR="0048313C" w:rsidRPr="00D47195" w:rsidRDefault="0048313C" w:rsidP="00D90E42">
      <w:pPr>
        <w:pStyle w:val="YJ-Proposal"/>
        <w:numPr>
          <w:ilvl w:val="0"/>
          <w:numId w:val="10"/>
        </w:numPr>
        <w:spacing w:before="120" w:after="120"/>
        <w:rPr>
          <w:i w:val="0"/>
          <w:iCs w:val="0"/>
          <w:sz w:val="22"/>
          <w:szCs w:val="22"/>
          <w:lang w:val="en-US" w:eastAsia="zh-CN"/>
        </w:rPr>
      </w:pPr>
      <w:r>
        <w:rPr>
          <w:i w:val="0"/>
          <w:iCs w:val="0"/>
          <w:sz w:val="22"/>
          <w:szCs w:val="22"/>
          <w:lang w:val="en-US" w:eastAsia="zh-CN"/>
        </w:rPr>
        <w:t>FFS: Whether to reduce the additional transition energy values given in TR 38.864.</w:t>
      </w:r>
    </w:p>
    <w:p w14:paraId="68EEACE3" w14:textId="77777777" w:rsidR="0048313C" w:rsidRPr="009E1B4B" w:rsidRDefault="00B85A4B" w:rsidP="002E1BDE">
      <w:pPr>
        <w:pStyle w:val="YJ-Proposal"/>
        <w:numPr>
          <w:ilvl w:val="0"/>
          <w:numId w:val="28"/>
        </w:numPr>
        <w:tabs>
          <w:tab w:val="left" w:pos="0"/>
        </w:tabs>
        <w:spacing w:before="120" w:after="120"/>
        <w:rPr>
          <w:i w:val="0"/>
          <w:iCs w:val="0"/>
          <w:sz w:val="22"/>
          <w:szCs w:val="22"/>
          <w:lang w:val="en-US" w:eastAsia="zh-CN"/>
        </w:rPr>
      </w:pPr>
      <w:r>
        <w:fldChar w:fldCharType="end"/>
      </w:r>
      <w:r>
        <w:fldChar w:fldCharType="begin"/>
      </w:r>
      <w:r>
        <w:instrText xml:space="preserve"> REF P91011 \h </w:instrText>
      </w:r>
      <w:r>
        <w:fldChar w:fldCharType="separate"/>
      </w:r>
      <w:r w:rsidR="0048313C" w:rsidRPr="004A27D5">
        <w:rPr>
          <w:i w:val="0"/>
          <w:iCs w:val="0"/>
          <w:sz w:val="22"/>
          <w:szCs w:val="22"/>
        </w:rPr>
        <w:t xml:space="preserve">Enhancements to the paging message </w:t>
      </w:r>
      <w:r w:rsidR="0048313C">
        <w:rPr>
          <w:i w:val="0"/>
          <w:iCs w:val="0"/>
          <w:sz w:val="22"/>
          <w:szCs w:val="22"/>
        </w:rPr>
        <w:t>should</w:t>
      </w:r>
      <w:r w:rsidR="0048313C" w:rsidRPr="004A27D5">
        <w:rPr>
          <w:i w:val="0"/>
          <w:iCs w:val="0"/>
          <w:sz w:val="22"/>
          <w:szCs w:val="22"/>
        </w:rPr>
        <w:t xml:space="preserve"> be studied </w:t>
      </w:r>
      <w:r w:rsidR="0048313C">
        <w:rPr>
          <w:i w:val="0"/>
          <w:iCs w:val="0"/>
          <w:sz w:val="22"/>
          <w:szCs w:val="22"/>
        </w:rPr>
        <w:t>to improve UE</w:t>
      </w:r>
      <w:r w:rsidR="0048313C" w:rsidRPr="004A27D5">
        <w:rPr>
          <w:i w:val="0"/>
          <w:iCs w:val="0"/>
          <w:sz w:val="22"/>
          <w:szCs w:val="22"/>
        </w:rPr>
        <w:t xml:space="preserve"> energy efficiency. </w:t>
      </w:r>
    </w:p>
    <w:p w14:paraId="276B7953" w14:textId="77777777" w:rsidR="0048313C" w:rsidRPr="00941C09" w:rsidRDefault="0048313C" w:rsidP="002E1BDE">
      <w:pPr>
        <w:pStyle w:val="YJ-Proposal"/>
        <w:numPr>
          <w:ilvl w:val="0"/>
          <w:numId w:val="28"/>
        </w:numPr>
        <w:tabs>
          <w:tab w:val="left" w:pos="0"/>
        </w:tabs>
        <w:spacing w:before="120" w:after="120"/>
        <w:rPr>
          <w:i w:val="0"/>
          <w:iCs w:val="0"/>
          <w:sz w:val="22"/>
          <w:szCs w:val="22"/>
          <w:lang w:val="en-US" w:eastAsia="zh-CN"/>
        </w:rPr>
      </w:pPr>
      <w:r w:rsidRPr="004A27D5">
        <w:rPr>
          <w:i w:val="0"/>
          <w:iCs w:val="0"/>
          <w:sz w:val="22"/>
          <w:szCs w:val="22"/>
        </w:rPr>
        <w:t xml:space="preserve">The effect of increased SSB periodicity on the decoding of the paging message </w:t>
      </w:r>
      <w:r>
        <w:rPr>
          <w:i w:val="0"/>
          <w:iCs w:val="0"/>
          <w:sz w:val="22"/>
          <w:szCs w:val="22"/>
        </w:rPr>
        <w:t xml:space="preserve">should </w:t>
      </w:r>
      <w:r w:rsidRPr="004A27D5">
        <w:rPr>
          <w:i w:val="0"/>
          <w:iCs w:val="0"/>
          <w:sz w:val="22"/>
          <w:szCs w:val="22"/>
        </w:rPr>
        <w:t xml:space="preserve">also be studied. </w:t>
      </w:r>
      <w:r w:rsidRPr="003B14D1">
        <w:rPr>
          <w:sz w:val="22"/>
          <w:szCs w:val="22"/>
        </w:rPr>
        <w:t xml:space="preserve"> </w:t>
      </w:r>
      <w:r w:rsidRPr="003B14D1">
        <w:rPr>
          <w:i w:val="0"/>
          <w:iCs w:val="0"/>
          <w:sz w:val="22"/>
          <w:szCs w:val="22"/>
        </w:rPr>
        <w:t xml:space="preserve"> </w:t>
      </w:r>
      <w:r w:rsidRPr="00916729">
        <w:rPr>
          <w:i w:val="0"/>
          <w:iCs w:val="0"/>
          <w:sz w:val="22"/>
          <w:szCs w:val="22"/>
        </w:rPr>
        <w:t xml:space="preserve"> </w:t>
      </w:r>
    </w:p>
    <w:p w14:paraId="611A3E77" w14:textId="77777777" w:rsidR="0048313C" w:rsidRPr="00916729" w:rsidRDefault="0048313C" w:rsidP="002E1BDE">
      <w:pPr>
        <w:pStyle w:val="YJ-Proposal"/>
        <w:numPr>
          <w:ilvl w:val="0"/>
          <w:numId w:val="28"/>
        </w:numPr>
        <w:tabs>
          <w:tab w:val="left" w:pos="0"/>
        </w:tabs>
        <w:spacing w:before="120" w:after="120"/>
        <w:rPr>
          <w:i w:val="0"/>
          <w:iCs w:val="0"/>
          <w:sz w:val="22"/>
          <w:szCs w:val="22"/>
          <w:lang w:val="en-US" w:eastAsia="zh-CN"/>
        </w:rPr>
      </w:pPr>
      <w:r>
        <w:rPr>
          <w:i w:val="0"/>
          <w:iCs w:val="0"/>
          <w:sz w:val="22"/>
          <w:szCs w:val="22"/>
        </w:rPr>
        <w:t xml:space="preserve">Study the </w:t>
      </w:r>
      <w:r w:rsidRPr="0059092D">
        <w:rPr>
          <w:i w:val="0"/>
          <w:iCs w:val="0"/>
          <w:sz w:val="22"/>
          <w:szCs w:val="22"/>
        </w:rPr>
        <w:t>introduction of a</w:t>
      </w:r>
      <w:r>
        <w:rPr>
          <w:i w:val="0"/>
          <w:iCs w:val="0"/>
          <w:sz w:val="22"/>
          <w:szCs w:val="22"/>
        </w:rPr>
        <w:t xml:space="preserve"> synchronisation signal before a paging occasion to avoid UE waking up significantly earlier than a paging occasion for synchronisation purposes.</w:t>
      </w:r>
    </w:p>
    <w:p w14:paraId="76740A7B" w14:textId="77777777" w:rsidR="0048313C" w:rsidRPr="00506F50" w:rsidRDefault="00B85A4B" w:rsidP="002E1BDE">
      <w:pPr>
        <w:pStyle w:val="YJ-Observation"/>
        <w:numPr>
          <w:ilvl w:val="0"/>
          <w:numId w:val="29"/>
        </w:numPr>
        <w:spacing w:before="120" w:after="120"/>
        <w:rPr>
          <w:sz w:val="24"/>
          <w:szCs w:val="22"/>
          <w:lang w:val="en-US"/>
        </w:rPr>
      </w:pPr>
      <w:r>
        <w:fldChar w:fldCharType="end"/>
      </w:r>
      <w:r w:rsidR="00AD1B02">
        <w:fldChar w:fldCharType="begin"/>
      </w:r>
      <w:r w:rsidR="00AD1B02">
        <w:instrText xml:space="preserve"> REF O1O2 \h </w:instrText>
      </w:r>
      <w:r w:rsidR="00AD1B02">
        <w:fldChar w:fldCharType="separate"/>
      </w:r>
      <w:r w:rsidR="0048313C" w:rsidRPr="004A27D5">
        <w:rPr>
          <w:szCs w:val="22"/>
          <w:lang w:val="en-US" w:eastAsia="zh-CN"/>
        </w:rPr>
        <w:t>Transmission of SIB1</w:t>
      </w:r>
      <w:r w:rsidR="0048313C">
        <w:rPr>
          <w:szCs w:val="22"/>
          <w:lang w:val="en-US" w:eastAsia="zh-CN"/>
        </w:rPr>
        <w:t xml:space="preserve"> in 5G NR</w:t>
      </w:r>
      <w:r w:rsidR="0048313C" w:rsidRPr="004A27D5">
        <w:rPr>
          <w:szCs w:val="22"/>
          <w:lang w:val="en-US" w:eastAsia="zh-CN"/>
        </w:rPr>
        <w:t xml:space="preserve"> corresponding only to one SSB beam will improve NES and is targeted for the low load scenario, and transmission of SI corresponding to all the active SSB beams will reduce the number of requests from different UEs and is used during the high load scenario.</w:t>
      </w:r>
    </w:p>
    <w:p w14:paraId="5CC2F9CE" w14:textId="77777777" w:rsidR="0048313C" w:rsidRPr="001C3074" w:rsidRDefault="0048313C" w:rsidP="002E1BDE">
      <w:pPr>
        <w:pStyle w:val="YJ-Observation"/>
        <w:numPr>
          <w:ilvl w:val="0"/>
          <w:numId w:val="29"/>
        </w:numPr>
        <w:spacing w:before="120" w:after="120"/>
        <w:rPr>
          <w:lang w:val="en-US"/>
        </w:rPr>
      </w:pPr>
      <w:r w:rsidRPr="001C3074">
        <w:rPr>
          <w:lang w:val="en-US"/>
        </w:rPr>
        <w:t xml:space="preserve">Transmission of SIB1 corresponding to only </w:t>
      </w:r>
      <w:r>
        <w:rPr>
          <w:lang w:val="en-US"/>
        </w:rPr>
        <w:t xml:space="preserve">one </w:t>
      </w:r>
      <w:r w:rsidRPr="001C3074">
        <w:rPr>
          <w:lang w:val="en-US"/>
        </w:rPr>
        <w:t xml:space="preserve">SSB beam for cell edge UE may reduce the SIB1 decoding probability. </w:t>
      </w:r>
    </w:p>
    <w:p w14:paraId="37099F93" w14:textId="77777777" w:rsidR="0048313C" w:rsidRDefault="00AD1B02"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P12 \h </w:instrText>
      </w:r>
      <w:r>
        <w:fldChar w:fldCharType="separate"/>
      </w:r>
      <w:r w:rsidR="0048313C" w:rsidRPr="004A27D5">
        <w:rPr>
          <w:i w:val="0"/>
          <w:iCs w:val="0"/>
          <w:sz w:val="22"/>
          <w:szCs w:val="22"/>
          <w:lang w:val="en-US" w:eastAsia="zh-CN"/>
        </w:rPr>
        <w:t>Techniques involving UE assistance information for requesting on-demand SI</w:t>
      </w:r>
      <w:r w:rsidR="0048313C">
        <w:rPr>
          <w:i w:val="0"/>
          <w:iCs w:val="0"/>
          <w:sz w:val="22"/>
          <w:szCs w:val="22"/>
          <w:lang w:val="en-US" w:eastAsia="zh-CN"/>
        </w:rPr>
        <w:t>B1</w:t>
      </w:r>
      <w:r w:rsidR="0048313C" w:rsidRPr="004A27D5">
        <w:rPr>
          <w:i w:val="0"/>
          <w:iCs w:val="0"/>
          <w:sz w:val="22"/>
          <w:szCs w:val="22"/>
          <w:lang w:val="en-US" w:eastAsia="zh-CN"/>
        </w:rPr>
        <w:t xml:space="preserve"> need to be studied</w:t>
      </w:r>
      <w:r w:rsidR="0048313C" w:rsidRPr="004A27D5">
        <w:rPr>
          <w:rFonts w:hint="eastAsia"/>
          <w:i w:val="0"/>
          <w:iCs w:val="0"/>
          <w:sz w:val="22"/>
          <w:szCs w:val="22"/>
          <w:lang w:val="en-US" w:eastAsia="zh-CN"/>
        </w:rPr>
        <w:t>.</w:t>
      </w:r>
      <w:r w:rsidR="0048313C" w:rsidRPr="004A27D5">
        <w:rPr>
          <w:i w:val="0"/>
          <w:iCs w:val="0"/>
          <w:sz w:val="22"/>
          <w:szCs w:val="22"/>
          <w:lang w:val="en-US" w:eastAsia="zh-CN"/>
        </w:rPr>
        <w:t xml:space="preserve"> </w:t>
      </w:r>
    </w:p>
    <w:p w14:paraId="073BA359" w14:textId="77777777" w:rsidR="0048313C" w:rsidRDefault="0048313C" w:rsidP="00D90E42">
      <w:pPr>
        <w:pStyle w:val="YJ-Proposal"/>
        <w:numPr>
          <w:ilvl w:val="0"/>
          <w:numId w:val="10"/>
        </w:numPr>
        <w:spacing w:before="120" w:after="120"/>
        <w:rPr>
          <w:i w:val="0"/>
          <w:iCs w:val="0"/>
          <w:sz w:val="22"/>
          <w:szCs w:val="22"/>
          <w:lang w:val="en-US" w:eastAsia="zh-CN"/>
        </w:rPr>
      </w:pPr>
      <w:r>
        <w:rPr>
          <w:i w:val="0"/>
          <w:iCs w:val="0"/>
          <w:sz w:val="22"/>
          <w:szCs w:val="22"/>
          <w:lang w:val="en-US" w:eastAsia="zh-CN"/>
        </w:rPr>
        <w:lastRenderedPageBreak/>
        <w:t>U</w:t>
      </w:r>
      <w:r w:rsidRPr="00026330">
        <w:rPr>
          <w:i w:val="0"/>
          <w:iCs w:val="0"/>
          <w:sz w:val="22"/>
          <w:szCs w:val="22"/>
          <w:lang w:val="en-US" w:eastAsia="zh-CN"/>
        </w:rPr>
        <w:t>E assistance information includes indicating more than one SSB beam, using SSB RO mapping, to the base station for requesting SI on specific beams</w:t>
      </w:r>
    </w:p>
    <w:p w14:paraId="322E1E61" w14:textId="77777777" w:rsidR="0048313C" w:rsidRPr="00506F50" w:rsidRDefault="00AD1B02" w:rsidP="002E1BDE">
      <w:pPr>
        <w:pStyle w:val="YJ-Observation"/>
        <w:numPr>
          <w:ilvl w:val="0"/>
          <w:numId w:val="29"/>
        </w:numPr>
        <w:spacing w:before="120" w:after="120"/>
        <w:rPr>
          <w:sz w:val="24"/>
          <w:szCs w:val="22"/>
          <w:lang w:val="en-US"/>
        </w:rPr>
      </w:pPr>
      <w:r>
        <w:fldChar w:fldCharType="end"/>
      </w:r>
      <w:r>
        <w:fldChar w:fldCharType="begin"/>
      </w:r>
      <w:r>
        <w:instrText xml:space="preserve"> REF O3 \h </w:instrText>
      </w:r>
      <w:r>
        <w:fldChar w:fldCharType="separate"/>
      </w:r>
      <w:r w:rsidR="0048313C">
        <w:rPr>
          <w:szCs w:val="22"/>
          <w:lang w:val="en-US" w:eastAsia="zh-CN"/>
        </w:rPr>
        <w:t>Number of resource elements used for SSB transmission in a small cell (under an anchor cell) should be reduced to improve spectral efficiency or energy efficiency during multicell deployment scenario</w:t>
      </w:r>
      <w:r w:rsidR="0048313C" w:rsidRPr="004A27D5">
        <w:rPr>
          <w:szCs w:val="22"/>
          <w:lang w:val="en-US" w:eastAsia="zh-CN"/>
        </w:rPr>
        <w:t>.</w:t>
      </w:r>
    </w:p>
    <w:p w14:paraId="4D557072" w14:textId="77777777" w:rsidR="0048313C" w:rsidRPr="00A64537" w:rsidRDefault="00AD1B02" w:rsidP="002E1BDE">
      <w:pPr>
        <w:pStyle w:val="YJ-Observation"/>
        <w:numPr>
          <w:ilvl w:val="0"/>
          <w:numId w:val="29"/>
        </w:numPr>
        <w:spacing w:before="120" w:after="120"/>
        <w:rPr>
          <w:sz w:val="24"/>
          <w:szCs w:val="22"/>
          <w:lang w:val="en-US"/>
        </w:rPr>
      </w:pPr>
      <w:r>
        <w:fldChar w:fldCharType="end"/>
      </w:r>
      <w:r>
        <w:fldChar w:fldCharType="begin"/>
      </w:r>
      <w:r>
        <w:instrText xml:space="preserve"> REF O4 \h </w:instrText>
      </w:r>
      <w:r>
        <w:fldChar w:fldCharType="separate"/>
      </w:r>
      <w:r w:rsidR="0048313C">
        <w:rPr>
          <w:szCs w:val="22"/>
          <w:lang w:val="en-US" w:eastAsia="zh-CN"/>
        </w:rPr>
        <w:t>In a multicell deployment scenario, number of configuration parameters carried by SSB in small cells can be reduced by indicating a subset of MIB/PBCH parameters using UL-WUS configuration. Where, UL-WUS configuration is provided by an anchor cell</w:t>
      </w:r>
      <w:r w:rsidR="0048313C" w:rsidRPr="004A27D5">
        <w:rPr>
          <w:szCs w:val="22"/>
          <w:lang w:val="en-US" w:eastAsia="zh-CN"/>
        </w:rPr>
        <w:t>.</w:t>
      </w:r>
    </w:p>
    <w:p w14:paraId="71685631" w14:textId="77777777" w:rsidR="0048313C" w:rsidRDefault="00AD1B02" w:rsidP="002E1BDE">
      <w:pPr>
        <w:pStyle w:val="YJ-Proposal"/>
        <w:numPr>
          <w:ilvl w:val="0"/>
          <w:numId w:val="28"/>
        </w:numPr>
        <w:spacing w:before="120" w:after="120"/>
        <w:rPr>
          <w:i w:val="0"/>
          <w:iCs w:val="0"/>
          <w:sz w:val="22"/>
          <w:szCs w:val="22"/>
          <w:lang w:val="en-US" w:eastAsia="zh-CN"/>
        </w:rPr>
      </w:pPr>
      <w:r>
        <w:fldChar w:fldCharType="end"/>
      </w:r>
      <w:r>
        <w:fldChar w:fldCharType="begin"/>
      </w:r>
      <w:r>
        <w:instrText xml:space="preserve"> REF P12 \h </w:instrText>
      </w:r>
      <w:r>
        <w:fldChar w:fldCharType="separate"/>
      </w:r>
      <w:r w:rsidR="0048313C" w:rsidRPr="004A27D5">
        <w:rPr>
          <w:i w:val="0"/>
          <w:iCs w:val="0"/>
          <w:sz w:val="22"/>
          <w:szCs w:val="22"/>
          <w:lang w:val="en-US" w:eastAsia="zh-CN"/>
        </w:rPr>
        <w:t>Techniques involving UE assistance information for requesting on-demand SI</w:t>
      </w:r>
      <w:r w:rsidR="0048313C">
        <w:rPr>
          <w:i w:val="0"/>
          <w:iCs w:val="0"/>
          <w:sz w:val="22"/>
          <w:szCs w:val="22"/>
          <w:lang w:val="en-US" w:eastAsia="zh-CN"/>
        </w:rPr>
        <w:t>B1</w:t>
      </w:r>
      <w:r w:rsidR="0048313C" w:rsidRPr="004A27D5">
        <w:rPr>
          <w:i w:val="0"/>
          <w:iCs w:val="0"/>
          <w:sz w:val="22"/>
          <w:szCs w:val="22"/>
          <w:lang w:val="en-US" w:eastAsia="zh-CN"/>
        </w:rPr>
        <w:t xml:space="preserve"> need to be studied</w:t>
      </w:r>
      <w:r w:rsidR="0048313C" w:rsidRPr="004A27D5">
        <w:rPr>
          <w:rFonts w:hint="eastAsia"/>
          <w:i w:val="0"/>
          <w:iCs w:val="0"/>
          <w:sz w:val="22"/>
          <w:szCs w:val="22"/>
          <w:lang w:val="en-US" w:eastAsia="zh-CN"/>
        </w:rPr>
        <w:t>.</w:t>
      </w:r>
      <w:r w:rsidR="0048313C" w:rsidRPr="004A27D5">
        <w:rPr>
          <w:i w:val="0"/>
          <w:iCs w:val="0"/>
          <w:sz w:val="22"/>
          <w:szCs w:val="22"/>
          <w:lang w:val="en-US" w:eastAsia="zh-CN"/>
        </w:rPr>
        <w:t xml:space="preserve"> </w:t>
      </w:r>
    </w:p>
    <w:p w14:paraId="4ABF7A94" w14:textId="77777777" w:rsidR="0048313C" w:rsidRDefault="0048313C" w:rsidP="00D90E42">
      <w:pPr>
        <w:pStyle w:val="YJ-Proposal"/>
        <w:numPr>
          <w:ilvl w:val="0"/>
          <w:numId w:val="10"/>
        </w:numPr>
        <w:spacing w:before="120" w:after="120"/>
        <w:rPr>
          <w:i w:val="0"/>
          <w:iCs w:val="0"/>
          <w:sz w:val="22"/>
          <w:szCs w:val="22"/>
          <w:lang w:val="en-US" w:eastAsia="zh-CN"/>
        </w:rPr>
      </w:pPr>
      <w:r>
        <w:rPr>
          <w:i w:val="0"/>
          <w:iCs w:val="0"/>
          <w:sz w:val="22"/>
          <w:szCs w:val="22"/>
          <w:lang w:val="en-US" w:eastAsia="zh-CN"/>
        </w:rPr>
        <w:t>U</w:t>
      </w:r>
      <w:r w:rsidRPr="00026330">
        <w:rPr>
          <w:i w:val="0"/>
          <w:iCs w:val="0"/>
          <w:sz w:val="22"/>
          <w:szCs w:val="22"/>
          <w:lang w:val="en-US" w:eastAsia="zh-CN"/>
        </w:rPr>
        <w:t>E assistance information includes indicating more than one SSB beam, using SSB RO mapping, to the base station for requesting SI on specific beams</w:t>
      </w:r>
    </w:p>
    <w:p w14:paraId="1E1093AB" w14:textId="77777777" w:rsidR="0048313C" w:rsidRPr="00BA4D10" w:rsidRDefault="00AD1B02" w:rsidP="002E1BDE">
      <w:pPr>
        <w:pStyle w:val="YJ-Proposal"/>
        <w:numPr>
          <w:ilvl w:val="0"/>
          <w:numId w:val="28"/>
        </w:numPr>
        <w:spacing w:before="120" w:after="120"/>
        <w:rPr>
          <w:i w:val="0"/>
          <w:iCs w:val="0"/>
          <w:color w:val="000000" w:themeColor="text1"/>
          <w:sz w:val="22"/>
          <w:szCs w:val="22"/>
          <w:lang w:val="en-US" w:eastAsia="zh-CN"/>
        </w:rPr>
      </w:pPr>
      <w:r>
        <w:fldChar w:fldCharType="end"/>
      </w:r>
      <w:r>
        <w:fldChar w:fldCharType="begin"/>
      </w:r>
      <w:r>
        <w:instrText xml:space="preserve"> REF P13 \h </w:instrText>
      </w:r>
      <w:r>
        <w:fldChar w:fldCharType="separate"/>
      </w:r>
      <w:r w:rsidR="0048313C" w:rsidRPr="00BA4D10">
        <w:rPr>
          <w:i w:val="0"/>
          <w:iCs w:val="0"/>
          <w:color w:val="000000" w:themeColor="text1"/>
          <w:sz w:val="22"/>
          <w:szCs w:val="22"/>
          <w:lang w:val="en-US" w:eastAsia="zh-CN"/>
        </w:rPr>
        <w:t xml:space="preserve">For improving energy efficiency, study modifying SSB structure </w:t>
      </w:r>
      <w:r w:rsidR="0048313C">
        <w:rPr>
          <w:i w:val="0"/>
          <w:iCs w:val="0"/>
          <w:color w:val="000000" w:themeColor="text1"/>
          <w:sz w:val="22"/>
          <w:szCs w:val="22"/>
          <w:lang w:val="en-US" w:eastAsia="zh-CN"/>
        </w:rPr>
        <w:t>based on</w:t>
      </w:r>
      <w:r w:rsidR="0048313C" w:rsidRPr="00BA4D10">
        <w:rPr>
          <w:i w:val="0"/>
          <w:iCs w:val="0"/>
          <w:color w:val="000000" w:themeColor="text1"/>
          <w:sz w:val="22"/>
          <w:szCs w:val="22"/>
          <w:lang w:val="en-US" w:eastAsia="zh-CN"/>
        </w:rPr>
        <w:t xml:space="preserve"> deployment scenarios</w:t>
      </w:r>
      <w:r w:rsidR="0048313C">
        <w:rPr>
          <w:i w:val="0"/>
          <w:iCs w:val="0"/>
          <w:color w:val="000000" w:themeColor="text1"/>
          <w:sz w:val="22"/>
          <w:szCs w:val="22"/>
          <w:lang w:val="en-US" w:eastAsia="zh-CN"/>
        </w:rPr>
        <w:t xml:space="preserve"> and use case in 6G</w:t>
      </w:r>
      <w:r w:rsidR="0048313C" w:rsidRPr="00BA4D10">
        <w:rPr>
          <w:i w:val="0"/>
          <w:iCs w:val="0"/>
          <w:color w:val="000000" w:themeColor="text1"/>
          <w:sz w:val="22"/>
          <w:szCs w:val="22"/>
          <w:lang w:val="en-US" w:eastAsia="zh-CN"/>
        </w:rPr>
        <w:t>.</w:t>
      </w:r>
    </w:p>
    <w:p w14:paraId="7CFDBF8A" w14:textId="77777777" w:rsidR="0048313C" w:rsidRPr="00BA4D10" w:rsidRDefault="0048313C" w:rsidP="00D90E42">
      <w:pPr>
        <w:pStyle w:val="YJ-Proposal"/>
        <w:numPr>
          <w:ilvl w:val="0"/>
          <w:numId w:val="10"/>
        </w:numPr>
        <w:spacing w:before="120" w:after="120"/>
        <w:rPr>
          <w:i w:val="0"/>
          <w:iCs w:val="0"/>
          <w:color w:val="000000" w:themeColor="text1"/>
          <w:sz w:val="22"/>
          <w:szCs w:val="22"/>
          <w:lang w:val="en-US" w:eastAsia="zh-CN"/>
        </w:rPr>
      </w:pPr>
      <w:r w:rsidRPr="00BA4D10">
        <w:rPr>
          <w:i w:val="0"/>
          <w:iCs w:val="0"/>
          <w:color w:val="000000" w:themeColor="text1"/>
          <w:sz w:val="22"/>
          <w:szCs w:val="22"/>
          <w:lang w:val="en-US" w:eastAsia="zh-CN"/>
        </w:rPr>
        <w:t>Strive to reduce the number of resource elements used for transmission of SSB.</w:t>
      </w:r>
    </w:p>
    <w:p w14:paraId="52B115F8" w14:textId="77777777" w:rsidR="0048313C" w:rsidRPr="00F24779" w:rsidRDefault="00AD1B02" w:rsidP="002E1BDE">
      <w:pPr>
        <w:pStyle w:val="YJ-Observation"/>
        <w:numPr>
          <w:ilvl w:val="0"/>
          <w:numId w:val="29"/>
        </w:numPr>
        <w:spacing w:before="120" w:after="120"/>
        <w:rPr>
          <w:sz w:val="24"/>
          <w:szCs w:val="22"/>
          <w:lang w:val="en-US"/>
        </w:rPr>
      </w:pPr>
      <w:r>
        <w:fldChar w:fldCharType="end"/>
      </w:r>
      <w:r w:rsidR="002F7B55">
        <w:fldChar w:fldCharType="begin"/>
      </w:r>
      <w:r w:rsidR="002F7B55">
        <w:instrText xml:space="preserve"> REF O5 \h </w:instrText>
      </w:r>
      <w:r w:rsidR="002F7B55">
        <w:fldChar w:fldCharType="separate"/>
      </w:r>
      <w:r w:rsidR="0048313C">
        <w:rPr>
          <w:szCs w:val="22"/>
          <w:lang w:val="en-US" w:eastAsia="zh-CN"/>
        </w:rPr>
        <w:t xml:space="preserve">In on demand sync signal, 6G BS should not transmit sync signal corresponding to all the beam directions as it will not benefit UE and waste BS energy un-necessarily. </w:t>
      </w:r>
    </w:p>
    <w:p w14:paraId="3B35E6B8" w14:textId="77777777" w:rsidR="0048313C" w:rsidRDefault="002F7B55" w:rsidP="002E1BDE">
      <w:pPr>
        <w:pStyle w:val="YJ-Proposal"/>
        <w:numPr>
          <w:ilvl w:val="0"/>
          <w:numId w:val="28"/>
        </w:numPr>
        <w:tabs>
          <w:tab w:val="left" w:pos="0"/>
        </w:tabs>
        <w:spacing w:before="120" w:after="120"/>
        <w:rPr>
          <w:i w:val="0"/>
          <w:iCs w:val="0"/>
          <w:sz w:val="22"/>
          <w:szCs w:val="22"/>
          <w:lang w:val="en-US" w:eastAsia="zh-CN"/>
        </w:rPr>
      </w:pPr>
      <w:r>
        <w:fldChar w:fldCharType="end"/>
      </w:r>
      <w:r>
        <w:fldChar w:fldCharType="begin"/>
      </w:r>
      <w:r>
        <w:instrText xml:space="preserve"> REF P14p15 \h </w:instrText>
      </w:r>
      <w:r>
        <w:fldChar w:fldCharType="separate"/>
      </w:r>
      <w:r w:rsidR="0048313C">
        <w:rPr>
          <w:i w:val="0"/>
          <w:iCs w:val="0"/>
          <w:sz w:val="22"/>
          <w:szCs w:val="22"/>
          <w:lang w:val="en-US" w:eastAsia="zh-CN"/>
        </w:rPr>
        <w:t xml:space="preserve">For on demand sync signal, further study should consider two cases based on different deployment scenario </w:t>
      </w:r>
    </w:p>
    <w:p w14:paraId="1DE103D4" w14:textId="77777777" w:rsidR="0048313C" w:rsidRDefault="0048313C"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Case-1: Always on sync signal + on demand sync signal</w:t>
      </w:r>
    </w:p>
    <w:p w14:paraId="5C5C8D78" w14:textId="77777777" w:rsidR="0048313C" w:rsidRDefault="0048313C"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Case-2: On demand sync signal only</w:t>
      </w:r>
    </w:p>
    <w:p w14:paraId="65AC09EF" w14:textId="77777777" w:rsidR="0048313C" w:rsidRDefault="0048313C" w:rsidP="002E1BDE">
      <w:pPr>
        <w:pStyle w:val="YJ-Proposal"/>
        <w:numPr>
          <w:ilvl w:val="0"/>
          <w:numId w:val="28"/>
        </w:numPr>
        <w:tabs>
          <w:tab w:val="left" w:pos="0"/>
        </w:tabs>
        <w:spacing w:before="120" w:after="120"/>
        <w:rPr>
          <w:i w:val="0"/>
          <w:iCs w:val="0"/>
          <w:sz w:val="22"/>
          <w:szCs w:val="22"/>
          <w:lang w:val="en-US" w:eastAsia="zh-CN"/>
        </w:rPr>
      </w:pPr>
      <w:r w:rsidRPr="004A27D5">
        <w:rPr>
          <w:i w:val="0"/>
          <w:iCs w:val="0"/>
          <w:sz w:val="22"/>
          <w:szCs w:val="22"/>
          <w:lang w:val="en-US" w:eastAsia="zh-CN"/>
        </w:rPr>
        <w:t xml:space="preserve">Techniques involving joint synchronization signal and SI request from UE </w:t>
      </w:r>
      <w:r>
        <w:rPr>
          <w:i w:val="0"/>
          <w:iCs w:val="0"/>
          <w:sz w:val="22"/>
          <w:szCs w:val="22"/>
          <w:lang w:val="en-US" w:eastAsia="zh-CN"/>
        </w:rPr>
        <w:t xml:space="preserve">under different deployment scenarios (e.g.: standalone and non-standalone) </w:t>
      </w:r>
      <w:r w:rsidRPr="004A27D5">
        <w:rPr>
          <w:i w:val="0"/>
          <w:iCs w:val="0"/>
          <w:sz w:val="22"/>
          <w:szCs w:val="22"/>
          <w:lang w:val="en-US" w:eastAsia="zh-CN"/>
        </w:rPr>
        <w:t xml:space="preserve">should be studied. </w:t>
      </w:r>
    </w:p>
    <w:p w14:paraId="3B48462E" w14:textId="77777777" w:rsidR="0048313C" w:rsidRDefault="002F7B55" w:rsidP="002E1BDE">
      <w:pPr>
        <w:pStyle w:val="YJ-Proposal"/>
        <w:numPr>
          <w:ilvl w:val="0"/>
          <w:numId w:val="28"/>
        </w:numPr>
        <w:tabs>
          <w:tab w:val="left" w:pos="0"/>
        </w:tabs>
        <w:spacing w:before="120" w:after="120"/>
        <w:rPr>
          <w:i w:val="0"/>
          <w:iCs w:val="0"/>
          <w:sz w:val="22"/>
          <w:szCs w:val="22"/>
          <w:lang w:val="en-US" w:eastAsia="zh-CN"/>
        </w:rPr>
      </w:pPr>
      <w:r>
        <w:fldChar w:fldCharType="end"/>
      </w:r>
      <w:r>
        <w:fldChar w:fldCharType="begin"/>
      </w:r>
      <w:r>
        <w:instrText xml:space="preserve"> REF p16 \h </w:instrText>
      </w:r>
      <w:r>
        <w:fldChar w:fldCharType="separate"/>
      </w:r>
      <w:r w:rsidR="0048313C">
        <w:rPr>
          <w:i w:val="0"/>
          <w:iCs w:val="0"/>
          <w:sz w:val="22"/>
          <w:szCs w:val="22"/>
          <w:lang w:val="en-US" w:eastAsia="zh-CN"/>
        </w:rPr>
        <w:t xml:space="preserve">Further study of WUS based OD-SIB1 is needed for standalone cell/carrier and multiple TRPs/cell/carriers. </w:t>
      </w:r>
      <w:r w:rsidR="0048313C" w:rsidRPr="000F2ACE">
        <w:rPr>
          <w:i w:val="0"/>
          <w:iCs w:val="0"/>
          <w:sz w:val="22"/>
          <w:szCs w:val="22"/>
          <w:lang w:val="en-US" w:eastAsia="zh-CN"/>
        </w:rPr>
        <w:t xml:space="preserve"> </w:t>
      </w:r>
    </w:p>
    <w:p w14:paraId="5EB92761" w14:textId="77777777" w:rsidR="0048313C" w:rsidRPr="003778E6" w:rsidRDefault="0048313C"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WUS can be PRACH</w:t>
      </w:r>
    </w:p>
    <w:p w14:paraId="35B357E6" w14:textId="77777777" w:rsidR="0048313C" w:rsidRPr="00B66BA2" w:rsidRDefault="002F7B55" w:rsidP="002E1BDE">
      <w:pPr>
        <w:pStyle w:val="YJ-Proposal"/>
        <w:numPr>
          <w:ilvl w:val="0"/>
          <w:numId w:val="28"/>
        </w:numPr>
        <w:tabs>
          <w:tab w:val="left" w:pos="0"/>
        </w:tabs>
        <w:spacing w:before="120" w:after="120"/>
        <w:rPr>
          <w:sz w:val="22"/>
          <w:szCs w:val="22"/>
          <w:lang w:val="en-US" w:eastAsia="zh-CN"/>
        </w:rPr>
      </w:pPr>
      <w:r>
        <w:fldChar w:fldCharType="end"/>
      </w:r>
      <w:r>
        <w:fldChar w:fldCharType="begin"/>
      </w:r>
      <w:r>
        <w:instrText xml:space="preserve"> REF p17 \h </w:instrText>
      </w:r>
      <w:r>
        <w:fldChar w:fldCharType="separate"/>
      </w:r>
      <w:r w:rsidR="0048313C">
        <w:rPr>
          <w:i w:val="0"/>
          <w:iCs w:val="0"/>
          <w:sz w:val="22"/>
          <w:szCs w:val="22"/>
        </w:rPr>
        <w:t xml:space="preserve">Study different levels of </w:t>
      </w:r>
      <w:r w:rsidR="0048313C" w:rsidRPr="004A27D5">
        <w:rPr>
          <w:i w:val="0"/>
          <w:iCs w:val="0"/>
          <w:sz w:val="22"/>
          <w:szCs w:val="22"/>
        </w:rPr>
        <w:t>PRACH</w:t>
      </w:r>
      <w:r w:rsidR="0048313C">
        <w:rPr>
          <w:i w:val="0"/>
          <w:iCs w:val="0"/>
          <w:sz w:val="22"/>
          <w:szCs w:val="22"/>
        </w:rPr>
        <w:t xml:space="preserve"> clustering for 6G BS energy saving. For example: Clustering at </w:t>
      </w:r>
    </w:p>
    <w:p w14:paraId="3C3FDEC2" w14:textId="77777777" w:rsidR="0048313C" w:rsidRPr="005B61B9" w:rsidRDefault="0048313C" w:rsidP="00D90E42">
      <w:pPr>
        <w:pStyle w:val="YJ-Proposal"/>
        <w:numPr>
          <w:ilvl w:val="0"/>
          <w:numId w:val="10"/>
        </w:numPr>
        <w:tabs>
          <w:tab w:val="left" w:pos="0"/>
        </w:tabs>
        <w:spacing w:before="120" w:after="120"/>
        <w:rPr>
          <w:sz w:val="22"/>
          <w:szCs w:val="22"/>
          <w:lang w:val="en-US" w:eastAsia="zh-CN"/>
        </w:rPr>
      </w:pPr>
      <w:r>
        <w:rPr>
          <w:i w:val="0"/>
          <w:iCs w:val="0"/>
          <w:sz w:val="22"/>
          <w:szCs w:val="22"/>
        </w:rPr>
        <w:t>RO level</w:t>
      </w:r>
    </w:p>
    <w:p w14:paraId="795187E6" w14:textId="77777777" w:rsidR="0048313C" w:rsidRPr="005B61B9" w:rsidRDefault="0048313C" w:rsidP="00D90E42">
      <w:pPr>
        <w:pStyle w:val="YJ-Proposal"/>
        <w:numPr>
          <w:ilvl w:val="0"/>
          <w:numId w:val="10"/>
        </w:numPr>
        <w:tabs>
          <w:tab w:val="left" w:pos="0"/>
        </w:tabs>
        <w:spacing w:before="120" w:after="120"/>
        <w:rPr>
          <w:sz w:val="22"/>
          <w:szCs w:val="22"/>
          <w:lang w:val="en-US" w:eastAsia="zh-CN"/>
        </w:rPr>
      </w:pPr>
      <w:r>
        <w:rPr>
          <w:i w:val="0"/>
          <w:iCs w:val="0"/>
          <w:sz w:val="22"/>
          <w:szCs w:val="22"/>
        </w:rPr>
        <w:t>SFN level</w:t>
      </w:r>
    </w:p>
    <w:p w14:paraId="47D77113" w14:textId="77777777" w:rsidR="0048313C" w:rsidRPr="005B61B9" w:rsidRDefault="0048313C" w:rsidP="00D90E42">
      <w:pPr>
        <w:pStyle w:val="YJ-Proposal"/>
        <w:numPr>
          <w:ilvl w:val="0"/>
          <w:numId w:val="10"/>
        </w:numPr>
        <w:tabs>
          <w:tab w:val="left" w:pos="0"/>
        </w:tabs>
        <w:spacing w:before="120" w:after="120"/>
        <w:rPr>
          <w:sz w:val="22"/>
          <w:szCs w:val="22"/>
          <w:lang w:val="en-US" w:eastAsia="zh-CN"/>
        </w:rPr>
      </w:pPr>
      <w:r>
        <w:rPr>
          <w:i w:val="0"/>
          <w:iCs w:val="0"/>
          <w:sz w:val="22"/>
          <w:szCs w:val="22"/>
        </w:rPr>
        <w:t>Sync signal and RO mapping cycle level</w:t>
      </w:r>
    </w:p>
    <w:p w14:paraId="2F19BCBF" w14:textId="77777777" w:rsidR="0048313C" w:rsidRPr="005B61B9" w:rsidRDefault="0048313C" w:rsidP="00D90E42">
      <w:pPr>
        <w:pStyle w:val="YJ-Proposal"/>
        <w:numPr>
          <w:ilvl w:val="0"/>
          <w:numId w:val="10"/>
        </w:numPr>
        <w:tabs>
          <w:tab w:val="left" w:pos="0"/>
        </w:tabs>
        <w:spacing w:before="120" w:after="120"/>
        <w:rPr>
          <w:sz w:val="22"/>
          <w:szCs w:val="22"/>
          <w:lang w:val="en-US" w:eastAsia="zh-CN"/>
        </w:rPr>
      </w:pPr>
      <w:r w:rsidRPr="005B61B9">
        <w:rPr>
          <w:i w:val="0"/>
          <w:iCs w:val="0"/>
          <w:sz w:val="22"/>
          <w:szCs w:val="22"/>
        </w:rPr>
        <w:t>Association period level</w:t>
      </w:r>
      <w:r>
        <w:rPr>
          <w:i w:val="0"/>
          <w:iCs w:val="0"/>
          <w:sz w:val="22"/>
          <w:szCs w:val="22"/>
        </w:rPr>
        <w:t xml:space="preserve"> </w:t>
      </w:r>
      <w:r w:rsidRPr="005B61B9">
        <w:rPr>
          <w:i w:val="0"/>
          <w:iCs w:val="0"/>
          <w:sz w:val="22"/>
          <w:szCs w:val="22"/>
        </w:rPr>
        <w:t xml:space="preserve">(AP) </w:t>
      </w:r>
    </w:p>
    <w:p w14:paraId="096AB2DF" w14:textId="77777777" w:rsidR="0048313C" w:rsidRPr="005B61B9" w:rsidRDefault="0048313C" w:rsidP="00D90E42">
      <w:pPr>
        <w:pStyle w:val="YJ-Proposal"/>
        <w:numPr>
          <w:ilvl w:val="0"/>
          <w:numId w:val="10"/>
        </w:numPr>
        <w:tabs>
          <w:tab w:val="left" w:pos="0"/>
        </w:tabs>
        <w:spacing w:before="120" w:after="120"/>
        <w:rPr>
          <w:sz w:val="22"/>
          <w:szCs w:val="22"/>
          <w:lang w:val="en-US" w:eastAsia="zh-CN"/>
        </w:rPr>
      </w:pPr>
      <w:r>
        <w:rPr>
          <w:i w:val="0"/>
          <w:iCs w:val="0"/>
          <w:sz w:val="22"/>
          <w:szCs w:val="22"/>
        </w:rPr>
        <w:t>A</w:t>
      </w:r>
      <w:r w:rsidRPr="005B61B9">
        <w:rPr>
          <w:i w:val="0"/>
          <w:iCs w:val="0"/>
          <w:sz w:val="22"/>
          <w:szCs w:val="22"/>
        </w:rPr>
        <w:t>ssociation pattern period level</w:t>
      </w:r>
      <w:r>
        <w:rPr>
          <w:i w:val="0"/>
          <w:iCs w:val="0"/>
          <w:sz w:val="22"/>
          <w:szCs w:val="22"/>
        </w:rPr>
        <w:t xml:space="preserve"> </w:t>
      </w:r>
      <w:r w:rsidRPr="005B61B9">
        <w:rPr>
          <w:i w:val="0"/>
          <w:iCs w:val="0"/>
          <w:sz w:val="22"/>
          <w:szCs w:val="22"/>
        </w:rPr>
        <w:t xml:space="preserve">(APP). </w:t>
      </w:r>
    </w:p>
    <w:p w14:paraId="238EC301" w14:textId="77777777" w:rsidR="0048313C" w:rsidRPr="00E93645" w:rsidRDefault="002F7B55" w:rsidP="002E1BDE">
      <w:pPr>
        <w:pStyle w:val="YJ-Proposal"/>
        <w:numPr>
          <w:ilvl w:val="0"/>
          <w:numId w:val="28"/>
        </w:numPr>
        <w:tabs>
          <w:tab w:val="left" w:pos="0"/>
        </w:tabs>
        <w:spacing w:before="120" w:after="120"/>
        <w:rPr>
          <w:sz w:val="22"/>
          <w:szCs w:val="22"/>
          <w:lang w:val="en-US" w:eastAsia="zh-CN"/>
        </w:rPr>
      </w:pPr>
      <w:r>
        <w:fldChar w:fldCharType="end"/>
      </w:r>
      <w:r>
        <w:fldChar w:fldCharType="begin"/>
      </w:r>
      <w:r>
        <w:instrText xml:space="preserve"> REF p18 \h </w:instrText>
      </w:r>
      <w:r>
        <w:fldChar w:fldCharType="separate"/>
      </w:r>
      <w:r w:rsidR="0048313C">
        <w:rPr>
          <w:i w:val="0"/>
          <w:iCs w:val="0"/>
          <w:sz w:val="22"/>
          <w:szCs w:val="22"/>
        </w:rPr>
        <w:t xml:space="preserve">Study CELL DTX and DRX, including cell-specific signals or channels. </w:t>
      </w:r>
      <w:r>
        <w:fldChar w:fldCharType="end"/>
      </w:r>
      <w:r>
        <w:fldChar w:fldCharType="begin"/>
      </w:r>
      <w:r>
        <w:instrText xml:space="preserve"> REF p19 \h </w:instrText>
      </w:r>
      <w:r>
        <w:fldChar w:fldCharType="separate"/>
      </w:r>
      <w:r w:rsidR="0048313C">
        <w:rPr>
          <w:i w:val="0"/>
          <w:iCs w:val="0"/>
          <w:sz w:val="22"/>
          <w:szCs w:val="22"/>
        </w:rPr>
        <w:t>Study of aligned CELL DTX and C-DRX together with single configuration parameters, for better energy saving at the UE side.</w:t>
      </w:r>
    </w:p>
    <w:p w14:paraId="0EBAED3D" w14:textId="2F68C44E" w:rsidR="005E022C" w:rsidRPr="000507E1" w:rsidRDefault="002F7B55" w:rsidP="000507E1">
      <w:pPr>
        <w:spacing w:before="120" w:after="120"/>
      </w:pPr>
      <w:r>
        <w:fldChar w:fldCharType="end"/>
      </w:r>
    </w:p>
    <w:p w14:paraId="08D68B11" w14:textId="05638178" w:rsidR="008B5FA3" w:rsidRPr="008B5FA3" w:rsidRDefault="008B5FA3" w:rsidP="00BC3F6F">
      <w:pPr>
        <w:pStyle w:val="Heading1"/>
        <w:spacing w:before="120" w:after="120"/>
        <w:rPr>
          <w:rFonts w:ascii="Times New Roman" w:eastAsia="SimSun" w:hAnsi="Times New Roman"/>
          <w:sz w:val="28"/>
          <w:szCs w:val="28"/>
        </w:rPr>
      </w:pPr>
      <w:r w:rsidRPr="008B5FA3">
        <w:rPr>
          <w:rFonts w:ascii="Times New Roman" w:eastAsia="SimSun" w:hAnsi="Times New Roman"/>
          <w:sz w:val="28"/>
          <w:szCs w:val="28"/>
        </w:rPr>
        <w:lastRenderedPageBreak/>
        <w:t>Acronyms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2790"/>
        <w:gridCol w:w="5425"/>
      </w:tblGrid>
      <w:tr w:rsidR="00026E7A" w14:paraId="12D43B7D" w14:textId="77777777" w:rsidTr="00CA4630">
        <w:tc>
          <w:tcPr>
            <w:tcW w:w="1435" w:type="dxa"/>
          </w:tcPr>
          <w:p w14:paraId="51C4B9DE" w14:textId="25DA5C54" w:rsidR="00026E7A" w:rsidRPr="00573FFA" w:rsidRDefault="00026E7A" w:rsidP="00573FFA">
            <w:pPr>
              <w:spacing w:before="120" w:after="120"/>
              <w:jc w:val="center"/>
              <w:rPr>
                <w:b/>
                <w:bCs/>
                <w:sz w:val="22"/>
                <w:szCs w:val="22"/>
              </w:rPr>
            </w:pPr>
            <w:r w:rsidRPr="00573FFA">
              <w:rPr>
                <w:b/>
                <w:bCs/>
                <w:sz w:val="22"/>
                <w:szCs w:val="22"/>
              </w:rPr>
              <w:t>S.No</w:t>
            </w:r>
          </w:p>
        </w:tc>
        <w:tc>
          <w:tcPr>
            <w:tcW w:w="2790" w:type="dxa"/>
          </w:tcPr>
          <w:p w14:paraId="031B4AF3" w14:textId="50768D65" w:rsidR="00026E7A" w:rsidRPr="00573FFA" w:rsidRDefault="007318E7" w:rsidP="00573FFA">
            <w:pPr>
              <w:spacing w:before="120" w:after="120"/>
              <w:jc w:val="center"/>
              <w:rPr>
                <w:b/>
                <w:bCs/>
                <w:sz w:val="22"/>
                <w:szCs w:val="22"/>
              </w:rPr>
            </w:pPr>
            <w:r w:rsidRPr="00573FFA">
              <w:rPr>
                <w:b/>
                <w:bCs/>
                <w:sz w:val="22"/>
                <w:szCs w:val="22"/>
              </w:rPr>
              <w:t>Acronym</w:t>
            </w:r>
          </w:p>
        </w:tc>
        <w:tc>
          <w:tcPr>
            <w:tcW w:w="5425" w:type="dxa"/>
          </w:tcPr>
          <w:p w14:paraId="491702D3" w14:textId="63CF39D8" w:rsidR="00026E7A" w:rsidRPr="00573FFA" w:rsidRDefault="007318E7" w:rsidP="00573FFA">
            <w:pPr>
              <w:spacing w:before="120" w:after="120"/>
              <w:jc w:val="center"/>
              <w:rPr>
                <w:b/>
                <w:bCs/>
                <w:sz w:val="22"/>
                <w:szCs w:val="22"/>
              </w:rPr>
            </w:pPr>
            <w:r w:rsidRPr="00573FFA">
              <w:rPr>
                <w:b/>
                <w:bCs/>
                <w:sz w:val="22"/>
                <w:szCs w:val="22"/>
              </w:rPr>
              <w:t>Acronym for</w:t>
            </w:r>
          </w:p>
        </w:tc>
      </w:tr>
      <w:tr w:rsidR="00026E7A" w14:paraId="4E8B5C18" w14:textId="77777777" w:rsidTr="00CA4630">
        <w:tc>
          <w:tcPr>
            <w:tcW w:w="1435" w:type="dxa"/>
          </w:tcPr>
          <w:p w14:paraId="72FAE4ED" w14:textId="46D2CEAC" w:rsidR="00026E7A" w:rsidRPr="00573FFA" w:rsidRDefault="00573FFA" w:rsidP="00573FFA">
            <w:pPr>
              <w:spacing w:before="120" w:after="120"/>
              <w:jc w:val="center"/>
              <w:rPr>
                <w:sz w:val="22"/>
                <w:szCs w:val="22"/>
              </w:rPr>
            </w:pPr>
            <w:r w:rsidRPr="00573FFA">
              <w:rPr>
                <w:sz w:val="22"/>
                <w:szCs w:val="22"/>
              </w:rPr>
              <w:t>1</w:t>
            </w:r>
          </w:p>
        </w:tc>
        <w:tc>
          <w:tcPr>
            <w:tcW w:w="2790" w:type="dxa"/>
          </w:tcPr>
          <w:p w14:paraId="1E2D52FC" w14:textId="35948355" w:rsidR="00026E7A" w:rsidRPr="00573FFA" w:rsidRDefault="00573FFA" w:rsidP="00573FFA">
            <w:pPr>
              <w:spacing w:before="120" w:after="120"/>
              <w:jc w:val="center"/>
              <w:rPr>
                <w:sz w:val="22"/>
                <w:szCs w:val="22"/>
              </w:rPr>
            </w:pPr>
            <w:r w:rsidRPr="00573FFA">
              <w:rPr>
                <w:sz w:val="22"/>
                <w:szCs w:val="22"/>
              </w:rPr>
              <w:t>LP-WUS</w:t>
            </w:r>
          </w:p>
        </w:tc>
        <w:tc>
          <w:tcPr>
            <w:tcW w:w="5425" w:type="dxa"/>
          </w:tcPr>
          <w:p w14:paraId="4BD53CD4" w14:textId="6F75A0C2" w:rsidR="00026E7A" w:rsidRPr="00573FFA" w:rsidRDefault="00B221FD" w:rsidP="00573FFA">
            <w:pPr>
              <w:spacing w:before="120" w:after="120"/>
              <w:jc w:val="center"/>
              <w:rPr>
                <w:sz w:val="22"/>
                <w:szCs w:val="22"/>
              </w:rPr>
            </w:pPr>
            <w:r>
              <w:rPr>
                <w:sz w:val="22"/>
                <w:szCs w:val="22"/>
              </w:rPr>
              <w:t>Low power wakeup signal</w:t>
            </w:r>
          </w:p>
        </w:tc>
      </w:tr>
      <w:tr w:rsidR="00026E7A" w14:paraId="0F3EECCD" w14:textId="77777777" w:rsidTr="00CA4630">
        <w:tc>
          <w:tcPr>
            <w:tcW w:w="1435" w:type="dxa"/>
          </w:tcPr>
          <w:p w14:paraId="5358DEB5" w14:textId="204F768D" w:rsidR="00026E7A" w:rsidRPr="00573FFA" w:rsidRDefault="00573FFA" w:rsidP="00573FFA">
            <w:pPr>
              <w:spacing w:before="120" w:after="120"/>
              <w:jc w:val="center"/>
              <w:rPr>
                <w:sz w:val="22"/>
                <w:szCs w:val="22"/>
              </w:rPr>
            </w:pPr>
            <w:r w:rsidRPr="00573FFA">
              <w:rPr>
                <w:sz w:val="22"/>
                <w:szCs w:val="22"/>
              </w:rPr>
              <w:t>2</w:t>
            </w:r>
          </w:p>
        </w:tc>
        <w:tc>
          <w:tcPr>
            <w:tcW w:w="2790" w:type="dxa"/>
          </w:tcPr>
          <w:p w14:paraId="1364A55E" w14:textId="6640EDFB" w:rsidR="00026E7A" w:rsidRPr="00573FFA" w:rsidRDefault="00573FFA" w:rsidP="00573FFA">
            <w:pPr>
              <w:spacing w:before="120" w:after="120"/>
              <w:jc w:val="center"/>
              <w:rPr>
                <w:sz w:val="22"/>
                <w:szCs w:val="22"/>
              </w:rPr>
            </w:pPr>
            <w:r>
              <w:rPr>
                <w:sz w:val="22"/>
                <w:szCs w:val="22"/>
              </w:rPr>
              <w:t>AO-SSB</w:t>
            </w:r>
          </w:p>
        </w:tc>
        <w:tc>
          <w:tcPr>
            <w:tcW w:w="5425" w:type="dxa"/>
          </w:tcPr>
          <w:p w14:paraId="1728B1EF" w14:textId="3D7E162F" w:rsidR="00026E7A" w:rsidRPr="00573FFA" w:rsidRDefault="00B221FD" w:rsidP="00573FFA">
            <w:pPr>
              <w:spacing w:before="120" w:after="120"/>
              <w:jc w:val="center"/>
              <w:rPr>
                <w:sz w:val="22"/>
                <w:szCs w:val="22"/>
              </w:rPr>
            </w:pPr>
            <w:r>
              <w:rPr>
                <w:sz w:val="22"/>
                <w:szCs w:val="22"/>
              </w:rPr>
              <w:t>Always on SSB</w:t>
            </w:r>
          </w:p>
        </w:tc>
      </w:tr>
      <w:tr w:rsidR="00026E7A" w14:paraId="6187EA0E" w14:textId="77777777" w:rsidTr="00CA4630">
        <w:tc>
          <w:tcPr>
            <w:tcW w:w="1435" w:type="dxa"/>
          </w:tcPr>
          <w:p w14:paraId="7C0F392E" w14:textId="2383BF70" w:rsidR="00026E7A" w:rsidRPr="00573FFA" w:rsidRDefault="00573FFA" w:rsidP="00573FFA">
            <w:pPr>
              <w:spacing w:before="120" w:after="120"/>
              <w:jc w:val="center"/>
              <w:rPr>
                <w:sz w:val="22"/>
                <w:szCs w:val="22"/>
              </w:rPr>
            </w:pPr>
            <w:r w:rsidRPr="00573FFA">
              <w:rPr>
                <w:sz w:val="22"/>
                <w:szCs w:val="22"/>
              </w:rPr>
              <w:t>3</w:t>
            </w:r>
          </w:p>
        </w:tc>
        <w:tc>
          <w:tcPr>
            <w:tcW w:w="2790" w:type="dxa"/>
          </w:tcPr>
          <w:p w14:paraId="6F118934" w14:textId="12ACBD55" w:rsidR="00026E7A" w:rsidRPr="00573FFA" w:rsidRDefault="00573FFA" w:rsidP="00573FFA">
            <w:pPr>
              <w:spacing w:before="120" w:after="120"/>
              <w:jc w:val="center"/>
              <w:rPr>
                <w:sz w:val="22"/>
                <w:szCs w:val="22"/>
              </w:rPr>
            </w:pPr>
            <w:r>
              <w:rPr>
                <w:sz w:val="22"/>
                <w:szCs w:val="22"/>
              </w:rPr>
              <w:t>OD-SSB</w:t>
            </w:r>
          </w:p>
        </w:tc>
        <w:tc>
          <w:tcPr>
            <w:tcW w:w="5425" w:type="dxa"/>
          </w:tcPr>
          <w:p w14:paraId="0EC97486" w14:textId="356C91D3" w:rsidR="00026E7A" w:rsidRPr="00573FFA" w:rsidRDefault="00B221FD" w:rsidP="00573FFA">
            <w:pPr>
              <w:spacing w:before="120" w:after="120"/>
              <w:jc w:val="center"/>
              <w:rPr>
                <w:sz w:val="22"/>
                <w:szCs w:val="22"/>
              </w:rPr>
            </w:pPr>
            <w:r>
              <w:rPr>
                <w:sz w:val="22"/>
                <w:szCs w:val="22"/>
              </w:rPr>
              <w:t>On demand SSB</w:t>
            </w:r>
          </w:p>
        </w:tc>
      </w:tr>
      <w:tr w:rsidR="00026E7A" w14:paraId="0FB8A507" w14:textId="77777777" w:rsidTr="00CA4630">
        <w:tc>
          <w:tcPr>
            <w:tcW w:w="1435" w:type="dxa"/>
          </w:tcPr>
          <w:p w14:paraId="362B0FD3" w14:textId="1053F8B8" w:rsidR="00026E7A" w:rsidRPr="00573FFA" w:rsidRDefault="00573FFA" w:rsidP="00573FFA">
            <w:pPr>
              <w:spacing w:before="120" w:after="120"/>
              <w:jc w:val="center"/>
              <w:rPr>
                <w:sz w:val="22"/>
                <w:szCs w:val="22"/>
              </w:rPr>
            </w:pPr>
            <w:r w:rsidRPr="00573FFA">
              <w:rPr>
                <w:sz w:val="22"/>
                <w:szCs w:val="22"/>
              </w:rPr>
              <w:t>4</w:t>
            </w:r>
          </w:p>
        </w:tc>
        <w:tc>
          <w:tcPr>
            <w:tcW w:w="2790" w:type="dxa"/>
          </w:tcPr>
          <w:p w14:paraId="2D0AEB58" w14:textId="7D2C8B51" w:rsidR="00026E7A" w:rsidRPr="00573FFA" w:rsidRDefault="00573FFA" w:rsidP="00573FFA">
            <w:pPr>
              <w:spacing w:before="120" w:after="120"/>
              <w:jc w:val="center"/>
              <w:rPr>
                <w:sz w:val="22"/>
                <w:szCs w:val="22"/>
              </w:rPr>
            </w:pPr>
            <w:r>
              <w:rPr>
                <w:sz w:val="22"/>
                <w:szCs w:val="22"/>
              </w:rPr>
              <w:t>CD-SSB</w:t>
            </w:r>
          </w:p>
        </w:tc>
        <w:tc>
          <w:tcPr>
            <w:tcW w:w="5425" w:type="dxa"/>
          </w:tcPr>
          <w:p w14:paraId="16F352B5" w14:textId="49FE91CB" w:rsidR="00026E7A" w:rsidRPr="00573FFA" w:rsidRDefault="00B221FD" w:rsidP="00573FFA">
            <w:pPr>
              <w:spacing w:before="120" w:after="120"/>
              <w:jc w:val="center"/>
              <w:rPr>
                <w:sz w:val="22"/>
                <w:szCs w:val="22"/>
              </w:rPr>
            </w:pPr>
            <w:r>
              <w:rPr>
                <w:sz w:val="22"/>
                <w:szCs w:val="22"/>
              </w:rPr>
              <w:t>Cell defining SSB</w:t>
            </w:r>
          </w:p>
        </w:tc>
      </w:tr>
      <w:tr w:rsidR="00026E7A" w14:paraId="3B86E73E" w14:textId="77777777" w:rsidTr="00CA4630">
        <w:tc>
          <w:tcPr>
            <w:tcW w:w="1435" w:type="dxa"/>
          </w:tcPr>
          <w:p w14:paraId="399FA4A8" w14:textId="007953D5" w:rsidR="00026E7A" w:rsidRPr="00573FFA" w:rsidRDefault="00573FFA" w:rsidP="00573FFA">
            <w:pPr>
              <w:spacing w:before="120" w:after="120"/>
              <w:jc w:val="center"/>
              <w:rPr>
                <w:sz w:val="22"/>
                <w:szCs w:val="22"/>
              </w:rPr>
            </w:pPr>
            <w:r w:rsidRPr="00573FFA">
              <w:rPr>
                <w:sz w:val="22"/>
                <w:szCs w:val="22"/>
              </w:rPr>
              <w:t>5</w:t>
            </w:r>
          </w:p>
        </w:tc>
        <w:tc>
          <w:tcPr>
            <w:tcW w:w="2790" w:type="dxa"/>
          </w:tcPr>
          <w:p w14:paraId="3C7C93D4" w14:textId="402D7030" w:rsidR="00026E7A" w:rsidRPr="00573FFA" w:rsidRDefault="00573FFA" w:rsidP="00573FFA">
            <w:pPr>
              <w:spacing w:before="120" w:after="120"/>
              <w:jc w:val="center"/>
              <w:rPr>
                <w:sz w:val="22"/>
                <w:szCs w:val="22"/>
              </w:rPr>
            </w:pPr>
            <w:r>
              <w:rPr>
                <w:sz w:val="22"/>
                <w:szCs w:val="22"/>
              </w:rPr>
              <w:t>NCD-SSB</w:t>
            </w:r>
          </w:p>
        </w:tc>
        <w:tc>
          <w:tcPr>
            <w:tcW w:w="5425" w:type="dxa"/>
          </w:tcPr>
          <w:p w14:paraId="123FFAD8" w14:textId="55FD38A1" w:rsidR="00026E7A" w:rsidRPr="00573FFA" w:rsidRDefault="00B221FD" w:rsidP="00573FFA">
            <w:pPr>
              <w:spacing w:before="120" w:after="120"/>
              <w:jc w:val="center"/>
              <w:rPr>
                <w:sz w:val="22"/>
                <w:szCs w:val="22"/>
              </w:rPr>
            </w:pPr>
            <w:r>
              <w:rPr>
                <w:sz w:val="22"/>
                <w:szCs w:val="22"/>
              </w:rPr>
              <w:t>Non cell defining SSB</w:t>
            </w:r>
          </w:p>
        </w:tc>
      </w:tr>
      <w:tr w:rsidR="00026E7A" w14:paraId="4A0FC981" w14:textId="77777777" w:rsidTr="00CA4630">
        <w:tc>
          <w:tcPr>
            <w:tcW w:w="1435" w:type="dxa"/>
          </w:tcPr>
          <w:p w14:paraId="416206E5" w14:textId="4991D391" w:rsidR="00026E7A" w:rsidRPr="00573FFA" w:rsidRDefault="00573FFA" w:rsidP="00573FFA">
            <w:pPr>
              <w:spacing w:before="120" w:after="120"/>
              <w:jc w:val="center"/>
              <w:rPr>
                <w:sz w:val="22"/>
                <w:szCs w:val="22"/>
              </w:rPr>
            </w:pPr>
            <w:r w:rsidRPr="00573FFA">
              <w:rPr>
                <w:sz w:val="22"/>
                <w:szCs w:val="22"/>
              </w:rPr>
              <w:t>6</w:t>
            </w:r>
          </w:p>
        </w:tc>
        <w:tc>
          <w:tcPr>
            <w:tcW w:w="2790" w:type="dxa"/>
          </w:tcPr>
          <w:p w14:paraId="68AF6312" w14:textId="395A53C4" w:rsidR="00026E7A" w:rsidRPr="00573FFA" w:rsidRDefault="00573FFA" w:rsidP="00573FFA">
            <w:pPr>
              <w:spacing w:before="120" w:after="120"/>
              <w:jc w:val="center"/>
              <w:rPr>
                <w:sz w:val="22"/>
                <w:szCs w:val="22"/>
              </w:rPr>
            </w:pPr>
            <w:r>
              <w:rPr>
                <w:sz w:val="22"/>
                <w:szCs w:val="22"/>
              </w:rPr>
              <w:t>OD-SI</w:t>
            </w:r>
          </w:p>
        </w:tc>
        <w:tc>
          <w:tcPr>
            <w:tcW w:w="5425" w:type="dxa"/>
          </w:tcPr>
          <w:p w14:paraId="2B788840" w14:textId="28F764CB" w:rsidR="00026E7A" w:rsidRPr="00573FFA" w:rsidRDefault="00B221FD" w:rsidP="00573FFA">
            <w:pPr>
              <w:spacing w:before="120" w:after="120"/>
              <w:jc w:val="center"/>
              <w:rPr>
                <w:sz w:val="22"/>
                <w:szCs w:val="22"/>
              </w:rPr>
            </w:pPr>
            <w:r>
              <w:rPr>
                <w:sz w:val="22"/>
                <w:szCs w:val="22"/>
              </w:rPr>
              <w:t>On demand system information</w:t>
            </w:r>
          </w:p>
        </w:tc>
      </w:tr>
      <w:tr w:rsidR="00026E7A" w14:paraId="6B4DCEB9" w14:textId="77777777" w:rsidTr="00CA4630">
        <w:tc>
          <w:tcPr>
            <w:tcW w:w="1435" w:type="dxa"/>
          </w:tcPr>
          <w:p w14:paraId="5AB233ED" w14:textId="7A6E3C90" w:rsidR="00026E7A" w:rsidRPr="00573FFA" w:rsidRDefault="00573FFA" w:rsidP="00573FFA">
            <w:pPr>
              <w:spacing w:before="120" w:after="120"/>
              <w:jc w:val="center"/>
              <w:rPr>
                <w:sz w:val="22"/>
                <w:szCs w:val="22"/>
              </w:rPr>
            </w:pPr>
            <w:r w:rsidRPr="00573FFA">
              <w:rPr>
                <w:sz w:val="22"/>
                <w:szCs w:val="22"/>
              </w:rPr>
              <w:t>7</w:t>
            </w:r>
          </w:p>
        </w:tc>
        <w:tc>
          <w:tcPr>
            <w:tcW w:w="2790" w:type="dxa"/>
          </w:tcPr>
          <w:p w14:paraId="017EF1AE" w14:textId="23AF7F13" w:rsidR="00026E7A" w:rsidRPr="00573FFA" w:rsidRDefault="00081EA9" w:rsidP="00573FFA">
            <w:pPr>
              <w:spacing w:before="120" w:after="120"/>
              <w:jc w:val="center"/>
              <w:rPr>
                <w:sz w:val="22"/>
                <w:szCs w:val="22"/>
              </w:rPr>
            </w:pPr>
            <w:r>
              <w:rPr>
                <w:sz w:val="22"/>
                <w:szCs w:val="22"/>
              </w:rPr>
              <w:t>C-DRX</w:t>
            </w:r>
          </w:p>
        </w:tc>
        <w:tc>
          <w:tcPr>
            <w:tcW w:w="5425" w:type="dxa"/>
          </w:tcPr>
          <w:p w14:paraId="7E0A46DF" w14:textId="3373C2D2" w:rsidR="00026E7A" w:rsidRPr="00573FFA" w:rsidRDefault="00B221FD" w:rsidP="00573FFA">
            <w:pPr>
              <w:spacing w:before="120" w:after="120"/>
              <w:jc w:val="center"/>
              <w:rPr>
                <w:sz w:val="22"/>
                <w:szCs w:val="22"/>
              </w:rPr>
            </w:pPr>
            <w:r>
              <w:rPr>
                <w:sz w:val="22"/>
                <w:szCs w:val="22"/>
              </w:rPr>
              <w:t>Connected mode DRX</w:t>
            </w:r>
          </w:p>
        </w:tc>
      </w:tr>
      <w:tr w:rsidR="00026E7A" w14:paraId="452CF743" w14:textId="77777777" w:rsidTr="00CA4630">
        <w:tc>
          <w:tcPr>
            <w:tcW w:w="1435" w:type="dxa"/>
          </w:tcPr>
          <w:p w14:paraId="23008260" w14:textId="72165247" w:rsidR="00026E7A" w:rsidRPr="00573FFA" w:rsidRDefault="00573FFA" w:rsidP="00573FFA">
            <w:pPr>
              <w:spacing w:before="120" w:after="120"/>
              <w:jc w:val="center"/>
              <w:rPr>
                <w:sz w:val="22"/>
                <w:szCs w:val="22"/>
              </w:rPr>
            </w:pPr>
            <w:r w:rsidRPr="00573FFA">
              <w:rPr>
                <w:sz w:val="22"/>
                <w:szCs w:val="22"/>
              </w:rPr>
              <w:t>8</w:t>
            </w:r>
          </w:p>
        </w:tc>
        <w:tc>
          <w:tcPr>
            <w:tcW w:w="2790" w:type="dxa"/>
          </w:tcPr>
          <w:p w14:paraId="65965764" w14:textId="14C4B0CD" w:rsidR="00026E7A" w:rsidRPr="00573FFA" w:rsidRDefault="00796023" w:rsidP="00573FFA">
            <w:pPr>
              <w:spacing w:before="120" w:after="120"/>
              <w:jc w:val="center"/>
              <w:rPr>
                <w:sz w:val="22"/>
                <w:szCs w:val="22"/>
              </w:rPr>
            </w:pPr>
            <w:r>
              <w:rPr>
                <w:sz w:val="22"/>
                <w:szCs w:val="22"/>
              </w:rPr>
              <w:t>DCP</w:t>
            </w:r>
          </w:p>
        </w:tc>
        <w:tc>
          <w:tcPr>
            <w:tcW w:w="5425" w:type="dxa"/>
          </w:tcPr>
          <w:p w14:paraId="53A39236" w14:textId="70875556" w:rsidR="00026E7A" w:rsidRPr="00573FFA" w:rsidRDefault="006E7608" w:rsidP="00573FFA">
            <w:pPr>
              <w:spacing w:before="120" w:after="120"/>
              <w:jc w:val="center"/>
              <w:rPr>
                <w:sz w:val="22"/>
                <w:szCs w:val="22"/>
              </w:rPr>
            </w:pPr>
            <w:r>
              <w:rPr>
                <w:sz w:val="22"/>
                <w:szCs w:val="22"/>
              </w:rPr>
              <w:t>DL control information for power saving</w:t>
            </w:r>
          </w:p>
        </w:tc>
      </w:tr>
    </w:tbl>
    <w:p w14:paraId="77AC249C" w14:textId="77777777" w:rsidR="008B5FA3" w:rsidRPr="008B5FA3" w:rsidRDefault="008B5FA3" w:rsidP="008B5FA3">
      <w:pPr>
        <w:spacing w:before="120" w:after="120"/>
      </w:pPr>
    </w:p>
    <w:p w14:paraId="7CDC8C69" w14:textId="36E1A07C" w:rsidR="00BC3F6F" w:rsidRDefault="00BC3F6F" w:rsidP="00BC3F6F">
      <w:pPr>
        <w:pStyle w:val="Heading1"/>
        <w:spacing w:before="120" w:after="120"/>
        <w:rPr>
          <w:rFonts w:ascii="Times New Roman" w:eastAsia="SimSun" w:hAnsi="Times New Roman"/>
          <w:b w:val="0"/>
          <w:bCs/>
          <w:sz w:val="28"/>
          <w:szCs w:val="28"/>
        </w:rPr>
      </w:pPr>
      <w:r>
        <w:rPr>
          <w:rFonts w:ascii="Times New Roman" w:eastAsia="SimSun" w:hAnsi="Times New Roman"/>
          <w:bCs/>
          <w:sz w:val="28"/>
          <w:szCs w:val="28"/>
        </w:rPr>
        <w:t>References</w:t>
      </w:r>
    </w:p>
    <w:p w14:paraId="615F20A7" w14:textId="45243A4B" w:rsidR="00F7485D" w:rsidRPr="003C3C70" w:rsidRDefault="00F7485D" w:rsidP="00F7485D">
      <w:pPr>
        <w:spacing w:beforeLines="0" w:afterLines="0"/>
        <w:rPr>
          <w:rFonts w:eastAsia="Times New Roman"/>
          <w:kern w:val="0"/>
          <w:sz w:val="24"/>
          <w:szCs w:val="24"/>
          <w:lang w:eastAsia="en-US"/>
        </w:rPr>
      </w:pPr>
    </w:p>
    <w:p w14:paraId="340381DF" w14:textId="5735A35E" w:rsidR="00BC3F6F" w:rsidRPr="000A1492" w:rsidRDefault="00EA01E9" w:rsidP="00BC3F6F">
      <w:pPr>
        <w:pStyle w:val="References"/>
        <w:spacing w:before="120" w:after="120"/>
        <w:ind w:left="363" w:hanging="363"/>
      </w:pPr>
      <w:r w:rsidRPr="00EA01E9">
        <w:t xml:space="preserve"> </w:t>
      </w:r>
      <w:r>
        <w:t>3GPP TR 38.864</w:t>
      </w:r>
      <w:r w:rsidR="00EF5545">
        <w:t xml:space="preserve"> (release 18)</w:t>
      </w:r>
      <w:r>
        <w:t>: “</w:t>
      </w:r>
      <w:r w:rsidRPr="007726A2">
        <w:rPr>
          <w:rFonts w:eastAsia="Times New Roman"/>
          <w:color w:val="000000"/>
          <w:kern w:val="0"/>
          <w:sz w:val="22"/>
          <w:szCs w:val="22"/>
          <w:lang w:eastAsia="en-US"/>
        </w:rPr>
        <w:t>Study on network energy savings for NR</w:t>
      </w:r>
    </w:p>
    <w:p w14:paraId="67D127FF" w14:textId="37C3257A" w:rsidR="00EF5545" w:rsidRDefault="00017CC3" w:rsidP="00BC3F6F">
      <w:pPr>
        <w:pStyle w:val="References"/>
        <w:spacing w:before="120" w:after="120"/>
        <w:ind w:left="363" w:hanging="363"/>
      </w:pPr>
      <w:r>
        <w:rPr>
          <w:rFonts w:eastAsia="Times New Roman"/>
          <w:color w:val="000000"/>
          <w:kern w:val="0"/>
          <w:sz w:val="22"/>
          <w:szCs w:val="22"/>
          <w:lang w:eastAsia="en-US"/>
        </w:rPr>
        <w:t>3GPP TR 38.840 (release 16): “</w:t>
      </w:r>
      <w:r w:rsidR="005F3856">
        <w:rPr>
          <w:rFonts w:eastAsia="Times New Roman"/>
          <w:color w:val="000000"/>
          <w:kern w:val="0"/>
          <w:sz w:val="22"/>
          <w:szCs w:val="22"/>
          <w:lang w:eastAsia="en-US"/>
        </w:rPr>
        <w:t>Study on UE power saving in NR</w:t>
      </w:r>
      <w:r>
        <w:rPr>
          <w:rFonts w:eastAsia="Times New Roman"/>
          <w:color w:val="000000"/>
          <w:kern w:val="0"/>
          <w:sz w:val="22"/>
          <w:szCs w:val="22"/>
          <w:lang w:eastAsia="en-US"/>
        </w:rPr>
        <w:t>”</w:t>
      </w:r>
    </w:p>
    <w:p w14:paraId="3C97B03B" w14:textId="18F3DA04" w:rsidR="00BE3E1F" w:rsidRPr="00ED13EB" w:rsidRDefault="00BE3E1F" w:rsidP="00BC3F6F">
      <w:pPr>
        <w:pStyle w:val="References"/>
        <w:spacing w:before="120" w:after="120"/>
        <w:ind w:left="363" w:hanging="363"/>
        <w:rPr>
          <w:sz w:val="22"/>
          <w:szCs w:val="18"/>
        </w:rPr>
      </w:pPr>
      <w:r w:rsidRPr="00ED13EB">
        <w:rPr>
          <w:color w:val="000000"/>
          <w:sz w:val="22"/>
          <w:szCs w:val="22"/>
        </w:rPr>
        <w:t>3GPP TS 38.212: "NR; Multiplexing and channel coding"</w:t>
      </w:r>
    </w:p>
    <w:p w14:paraId="2B962E23" w14:textId="35768CE9" w:rsidR="009257FD" w:rsidRPr="00ED13EB" w:rsidRDefault="009257FD" w:rsidP="00BC3F6F">
      <w:pPr>
        <w:pStyle w:val="References"/>
        <w:spacing w:before="120" w:after="120"/>
        <w:ind w:left="363" w:hanging="363"/>
        <w:rPr>
          <w:sz w:val="24"/>
          <w:szCs w:val="20"/>
        </w:rPr>
      </w:pPr>
      <w:r w:rsidRPr="00ED13EB">
        <w:rPr>
          <w:color w:val="000000"/>
          <w:sz w:val="22"/>
          <w:szCs w:val="22"/>
        </w:rPr>
        <w:t>3GPP TS 38.213: "NR; Physical layer procedures for control "</w:t>
      </w:r>
    </w:p>
    <w:p w14:paraId="696864A2" w14:textId="7267D166" w:rsidR="009257FD" w:rsidRPr="00ED13EB" w:rsidRDefault="009257FD" w:rsidP="00BC3F6F">
      <w:pPr>
        <w:pStyle w:val="References"/>
        <w:spacing w:before="120" w:after="120"/>
        <w:ind w:left="363" w:hanging="363"/>
        <w:rPr>
          <w:sz w:val="28"/>
          <w:szCs w:val="22"/>
        </w:rPr>
      </w:pPr>
      <w:r w:rsidRPr="00ED13EB">
        <w:rPr>
          <w:color w:val="000000"/>
          <w:sz w:val="22"/>
          <w:szCs w:val="22"/>
        </w:rPr>
        <w:t>3GPP TS 38.214: "NR; Physical layer procedures for data "</w:t>
      </w:r>
    </w:p>
    <w:p w14:paraId="58A0D402" w14:textId="0E06484E" w:rsidR="007B2F22" w:rsidRPr="00ED13EB" w:rsidRDefault="007B2F22" w:rsidP="00BC3F6F">
      <w:pPr>
        <w:pStyle w:val="References"/>
        <w:spacing w:before="120" w:after="120"/>
        <w:ind w:left="363" w:hanging="363"/>
        <w:rPr>
          <w:sz w:val="32"/>
          <w:szCs w:val="24"/>
        </w:rPr>
      </w:pPr>
      <w:r w:rsidRPr="00ED13EB">
        <w:rPr>
          <w:color w:val="000000"/>
          <w:sz w:val="22"/>
          <w:szCs w:val="22"/>
        </w:rPr>
        <w:t>3GPP TS 38.331: "NR; Radio Resource Control (RRC); Protocol specification"</w:t>
      </w:r>
    </w:p>
    <w:p w14:paraId="37C8DE43" w14:textId="0FC03F82" w:rsidR="00AE520F" w:rsidRPr="00ED13EB" w:rsidRDefault="00AE520F" w:rsidP="00BC3F6F">
      <w:pPr>
        <w:pStyle w:val="References"/>
        <w:spacing w:before="120" w:after="120"/>
        <w:ind w:left="363" w:hanging="363"/>
        <w:rPr>
          <w:sz w:val="36"/>
          <w:szCs w:val="28"/>
        </w:rPr>
      </w:pPr>
      <w:r w:rsidRPr="00ED13EB">
        <w:rPr>
          <w:color w:val="000000"/>
          <w:sz w:val="22"/>
          <w:szCs w:val="22"/>
        </w:rPr>
        <w:t>3GPP TS 38.211: "NR; Physical channels and modulation"</w:t>
      </w:r>
    </w:p>
    <w:p w14:paraId="059A06E1" w14:textId="0C223A1B" w:rsidR="00BC3F6F" w:rsidRDefault="00BC3F6F" w:rsidP="00BC3F6F">
      <w:pPr>
        <w:pStyle w:val="References"/>
        <w:spacing w:before="120" w:after="120"/>
        <w:ind w:left="363" w:hanging="363"/>
      </w:pPr>
      <w:r>
        <w:rPr>
          <w:rFonts w:hint="eastAsia"/>
        </w:rPr>
        <w:t>R1-2501021. On-demand SIB1 for idle or inactive mode UEs, MediaTek Inc.</w:t>
      </w:r>
      <w:r w:rsidR="00287A2D">
        <w:t>,</w:t>
      </w:r>
      <w:r>
        <w:rPr>
          <w:rFonts w:hint="eastAsia"/>
        </w:rPr>
        <w:t xml:space="preserve"> February 2025.</w:t>
      </w:r>
    </w:p>
    <w:p w14:paraId="33A6DAFF" w14:textId="1CEF5168" w:rsidR="00D152BB" w:rsidRDefault="00D152BB" w:rsidP="00BC3F6F">
      <w:pPr>
        <w:pStyle w:val="References"/>
        <w:spacing w:before="120" w:after="120"/>
        <w:ind w:left="363" w:hanging="363"/>
      </w:pPr>
      <w:r>
        <w:t>R1-231</w:t>
      </w:r>
      <w:r w:rsidR="0057607F">
        <w:t>2607</w:t>
      </w:r>
      <w:r w:rsidR="00E56519">
        <w:t>,</w:t>
      </w:r>
      <w:r w:rsidR="004A28C1">
        <w:t xml:space="preserve"> </w:t>
      </w:r>
      <w:r w:rsidR="004A28C1" w:rsidRPr="004A28C1">
        <w:t>Release 18 agreements R1-2312607 Intel NES Cell DTXDRX summary v41</w:t>
      </w:r>
      <w:r w:rsidR="004A28C1">
        <w:t>.</w:t>
      </w:r>
      <w:r w:rsidR="0057607F">
        <w:t xml:space="preserve"> </w:t>
      </w:r>
    </w:p>
    <w:p w14:paraId="17E6A28B" w14:textId="795AA2F3" w:rsidR="004A1968" w:rsidRPr="00707D80" w:rsidRDefault="004A1968" w:rsidP="00BC3F6F">
      <w:pPr>
        <w:pStyle w:val="References"/>
        <w:spacing w:before="120" w:after="120"/>
        <w:ind w:left="363" w:hanging="363"/>
      </w:pPr>
      <w:r>
        <w:rPr>
          <w:rFonts w:eastAsia="PMingLiU"/>
          <w:color w:val="000000" w:themeColor="text1"/>
          <w:sz w:val="22"/>
          <w:szCs w:val="22"/>
          <w:lang w:eastAsia="zh-TW"/>
        </w:rPr>
        <w:t>[</w:t>
      </w:r>
      <w:r w:rsidRPr="004A1968">
        <w:rPr>
          <w:sz w:val="22"/>
        </w:rPr>
        <w:t>R1-2506024</w:t>
      </w:r>
      <w:r>
        <w:rPr>
          <w:rFonts w:eastAsia="PMingLiU"/>
          <w:color w:val="000000" w:themeColor="text1"/>
          <w:sz w:val="22"/>
          <w:szCs w:val="22"/>
          <w:lang w:eastAsia="zh-TW"/>
        </w:rPr>
        <w:t xml:space="preserve">]: </w:t>
      </w:r>
      <w:r w:rsidR="00CA32FF" w:rsidRPr="00CA32FF">
        <w:rPr>
          <w:rFonts w:eastAsia="PMingLiU"/>
          <w:color w:val="000000" w:themeColor="text1"/>
          <w:sz w:val="22"/>
          <w:szCs w:val="22"/>
          <w:lang w:eastAsia="zh-TW"/>
        </w:rPr>
        <w:t>Energy efficiency for 6GR</w:t>
      </w:r>
      <w:r w:rsidR="00CA32FF">
        <w:rPr>
          <w:rFonts w:eastAsia="PMingLiU"/>
          <w:color w:val="000000" w:themeColor="text1"/>
          <w:sz w:val="22"/>
          <w:szCs w:val="22"/>
          <w:lang w:eastAsia="zh-TW"/>
        </w:rPr>
        <w:t>.</w:t>
      </w:r>
    </w:p>
    <w:p w14:paraId="30DA47F0" w14:textId="5757345B" w:rsidR="00707D80" w:rsidRPr="00C9379A" w:rsidRDefault="00707D80" w:rsidP="00BC3F6F">
      <w:pPr>
        <w:pStyle w:val="References"/>
        <w:spacing w:before="120" w:after="120"/>
        <w:ind w:left="363" w:hanging="363"/>
      </w:pPr>
      <w:r>
        <w:rPr>
          <w:rFonts w:eastAsia="PMingLiU"/>
          <w:color w:val="000000" w:themeColor="text1"/>
          <w:sz w:val="22"/>
          <w:szCs w:val="22"/>
          <w:lang w:eastAsia="zh-TW"/>
        </w:rPr>
        <w:t>TR 38.869: Study on LP-WUS</w:t>
      </w:r>
    </w:p>
    <w:p w14:paraId="70802FCD" w14:textId="4798EDD9" w:rsidR="00C9379A" w:rsidRPr="00C9379A" w:rsidRDefault="00C9379A" w:rsidP="00BC3F6F">
      <w:pPr>
        <w:pStyle w:val="References"/>
        <w:spacing w:before="120" w:after="120"/>
        <w:ind w:left="363" w:hanging="363"/>
      </w:pPr>
      <w:r w:rsidRPr="00C9379A">
        <w:rPr>
          <w:color w:val="000000" w:themeColor="text1"/>
          <w:sz w:val="22"/>
          <w:szCs w:val="22"/>
        </w:rPr>
        <w:t>R1-2410907</w:t>
      </w:r>
      <w:r w:rsidR="00D41A52">
        <w:rPr>
          <w:color w:val="000000" w:themeColor="text1"/>
          <w:sz w:val="22"/>
          <w:szCs w:val="22"/>
        </w:rPr>
        <w:t xml:space="preserve">: </w:t>
      </w:r>
      <w:r w:rsidR="00D41A52" w:rsidRPr="00D41A52">
        <w:rPr>
          <w:color w:val="000000" w:themeColor="text1"/>
          <w:sz w:val="22"/>
          <w:szCs w:val="22"/>
        </w:rPr>
        <w:t>FL summary #5 on LP-WUS operation in CONNECTED mode</w:t>
      </w: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9B73F" w14:textId="77777777" w:rsidR="00605B1F" w:rsidRDefault="00605B1F" w:rsidP="001929A1">
      <w:pPr>
        <w:spacing w:before="120" w:after="120" w:line="240" w:lineRule="auto"/>
      </w:pPr>
      <w:r>
        <w:separator/>
      </w:r>
    </w:p>
  </w:endnote>
  <w:endnote w:type="continuationSeparator" w:id="0">
    <w:p w14:paraId="280F2158" w14:textId="77777777" w:rsidR="00605B1F" w:rsidRDefault="00605B1F" w:rsidP="001929A1">
      <w:pPr>
        <w:spacing w:before="120" w:after="120" w:line="240" w:lineRule="auto"/>
      </w:pPr>
      <w:r>
        <w:continuationSeparator/>
      </w:r>
    </w:p>
  </w:endnote>
  <w:endnote w:type="continuationNotice" w:id="1">
    <w:p w14:paraId="0B49D202" w14:textId="77777777" w:rsidR="00605B1F" w:rsidRDefault="00605B1F">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E0000AFF" w:usb1="00007843" w:usb2="00000001" w:usb3="00000000" w:csb0="400001BF" w:csb1="DFF7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00000001" w:usb1="080E0000" w:usb2="00000010" w:usb3="00000000" w:csb0="00040000" w:csb1="00000000"/>
  </w:font>
  <w:font w:name="SimSun-ExtB">
    <w:panose1 w:val="02010609060101010101"/>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charset w:val="00"/>
    <w:family w:val="modern"/>
    <w:pitch w:val="fixed"/>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872849"/>
      <w:docPartObj>
        <w:docPartGallery w:val="Page Numbers (Bottom of Page)"/>
        <w:docPartUnique/>
      </w:docPartObj>
    </w:sdtPr>
    <w:sdtEndPr>
      <w:rPr>
        <w:noProof/>
      </w:rPr>
    </w:sdtEndPr>
    <w:sdtContent>
      <w:p w14:paraId="1B3EC42C" w14:textId="48EA9940" w:rsidR="00EE55CD" w:rsidRDefault="00EE55CD">
        <w:pPr>
          <w:pStyle w:val="Footer"/>
          <w:spacing w:before="120" w:after="120"/>
          <w:jc w:val="center"/>
        </w:pPr>
        <w:r>
          <w:fldChar w:fldCharType="begin"/>
        </w:r>
        <w:r>
          <w:instrText xml:space="preserve"> PAGE   \* MERGEFORMAT </w:instrText>
        </w:r>
        <w:r>
          <w:fldChar w:fldCharType="separate"/>
        </w:r>
        <w:r>
          <w:rPr>
            <w:noProof/>
          </w:rPr>
          <w:t>2</w:t>
        </w:r>
        <w:r>
          <w:rPr>
            <w:noProof/>
          </w:rPr>
          <w:fldChar w:fldCharType="end"/>
        </w:r>
      </w:p>
    </w:sdtContent>
  </w:sdt>
  <w:p w14:paraId="6B97038F" w14:textId="5A521D66" w:rsidR="00F57F1A" w:rsidRDefault="00F57F1A">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36B20" w14:textId="77777777" w:rsidR="00605B1F" w:rsidRDefault="00605B1F" w:rsidP="001929A1">
      <w:pPr>
        <w:spacing w:before="120" w:after="120" w:line="240" w:lineRule="auto"/>
      </w:pPr>
      <w:r>
        <w:separator/>
      </w:r>
    </w:p>
  </w:footnote>
  <w:footnote w:type="continuationSeparator" w:id="0">
    <w:p w14:paraId="30E18221" w14:textId="77777777" w:rsidR="00605B1F" w:rsidRDefault="00605B1F" w:rsidP="001929A1">
      <w:pPr>
        <w:spacing w:before="120" w:after="120" w:line="240" w:lineRule="auto"/>
      </w:pPr>
      <w:r>
        <w:continuationSeparator/>
      </w:r>
    </w:p>
  </w:footnote>
  <w:footnote w:type="continuationNotice" w:id="1">
    <w:p w14:paraId="6FD452F0" w14:textId="77777777" w:rsidR="00605B1F" w:rsidRDefault="00605B1F">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D0A6197C"/>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1" w15:restartNumberingAfterBreak="0">
    <w:nsid w:val="BD0CA652"/>
    <w:multiLevelType w:val="multilevel"/>
    <w:tmpl w:val="90C66306"/>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15:restartNumberingAfterBreak="0">
    <w:nsid w:val="03A200AE"/>
    <w:multiLevelType w:val="hybridMultilevel"/>
    <w:tmpl w:val="68DAFFE2"/>
    <w:lvl w:ilvl="0" w:tplc="4A7284EC">
      <w:start w:val="1"/>
      <w:numFmt w:val="bullet"/>
      <w:lvlText w:val=""/>
      <w:lvlJc w:val="left"/>
      <w:pPr>
        <w:tabs>
          <w:tab w:val="num" w:pos="720"/>
        </w:tabs>
        <w:ind w:left="720" w:hanging="360"/>
      </w:pPr>
      <w:rPr>
        <w:rFonts w:ascii="Symbol" w:hAnsi="Symbol" w:hint="default"/>
      </w:rPr>
    </w:lvl>
    <w:lvl w:ilvl="1" w:tplc="C1683FBC">
      <w:numFmt w:val="bullet"/>
      <w:lvlText w:val="o"/>
      <w:lvlJc w:val="left"/>
      <w:pPr>
        <w:tabs>
          <w:tab w:val="num" w:pos="1440"/>
        </w:tabs>
        <w:ind w:left="1440" w:hanging="360"/>
      </w:pPr>
      <w:rPr>
        <w:rFonts w:ascii="Courier New" w:hAnsi="Courier New" w:hint="default"/>
      </w:rPr>
    </w:lvl>
    <w:lvl w:ilvl="2" w:tplc="792607C6" w:tentative="1">
      <w:start w:val="1"/>
      <w:numFmt w:val="bullet"/>
      <w:lvlText w:val=""/>
      <w:lvlJc w:val="left"/>
      <w:pPr>
        <w:tabs>
          <w:tab w:val="num" w:pos="2160"/>
        </w:tabs>
        <w:ind w:left="2160" w:hanging="360"/>
      </w:pPr>
      <w:rPr>
        <w:rFonts w:ascii="Symbol" w:hAnsi="Symbol" w:hint="default"/>
      </w:rPr>
    </w:lvl>
    <w:lvl w:ilvl="3" w:tplc="828CD1F2" w:tentative="1">
      <w:start w:val="1"/>
      <w:numFmt w:val="bullet"/>
      <w:lvlText w:val=""/>
      <w:lvlJc w:val="left"/>
      <w:pPr>
        <w:tabs>
          <w:tab w:val="num" w:pos="2880"/>
        </w:tabs>
        <w:ind w:left="2880" w:hanging="360"/>
      </w:pPr>
      <w:rPr>
        <w:rFonts w:ascii="Symbol" w:hAnsi="Symbol" w:hint="default"/>
      </w:rPr>
    </w:lvl>
    <w:lvl w:ilvl="4" w:tplc="C93692AA" w:tentative="1">
      <w:start w:val="1"/>
      <w:numFmt w:val="bullet"/>
      <w:lvlText w:val=""/>
      <w:lvlJc w:val="left"/>
      <w:pPr>
        <w:tabs>
          <w:tab w:val="num" w:pos="3600"/>
        </w:tabs>
        <w:ind w:left="3600" w:hanging="360"/>
      </w:pPr>
      <w:rPr>
        <w:rFonts w:ascii="Symbol" w:hAnsi="Symbol" w:hint="default"/>
      </w:rPr>
    </w:lvl>
    <w:lvl w:ilvl="5" w:tplc="1AD825FC" w:tentative="1">
      <w:start w:val="1"/>
      <w:numFmt w:val="bullet"/>
      <w:lvlText w:val=""/>
      <w:lvlJc w:val="left"/>
      <w:pPr>
        <w:tabs>
          <w:tab w:val="num" w:pos="4320"/>
        </w:tabs>
        <w:ind w:left="4320" w:hanging="360"/>
      </w:pPr>
      <w:rPr>
        <w:rFonts w:ascii="Symbol" w:hAnsi="Symbol" w:hint="default"/>
      </w:rPr>
    </w:lvl>
    <w:lvl w:ilvl="6" w:tplc="7FC4FE28" w:tentative="1">
      <w:start w:val="1"/>
      <w:numFmt w:val="bullet"/>
      <w:lvlText w:val=""/>
      <w:lvlJc w:val="left"/>
      <w:pPr>
        <w:tabs>
          <w:tab w:val="num" w:pos="5040"/>
        </w:tabs>
        <w:ind w:left="5040" w:hanging="360"/>
      </w:pPr>
      <w:rPr>
        <w:rFonts w:ascii="Symbol" w:hAnsi="Symbol" w:hint="default"/>
      </w:rPr>
    </w:lvl>
    <w:lvl w:ilvl="7" w:tplc="DE723DB8" w:tentative="1">
      <w:start w:val="1"/>
      <w:numFmt w:val="bullet"/>
      <w:lvlText w:val=""/>
      <w:lvlJc w:val="left"/>
      <w:pPr>
        <w:tabs>
          <w:tab w:val="num" w:pos="5760"/>
        </w:tabs>
        <w:ind w:left="5760" w:hanging="360"/>
      </w:pPr>
      <w:rPr>
        <w:rFonts w:ascii="Symbol" w:hAnsi="Symbol" w:hint="default"/>
      </w:rPr>
    </w:lvl>
    <w:lvl w:ilvl="8" w:tplc="3B64F6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B45D91"/>
    <w:multiLevelType w:val="hybridMultilevel"/>
    <w:tmpl w:val="F83E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955202DC"/>
    <w:lvl w:ilvl="0">
      <w:start w:val="1"/>
      <w:numFmt w:val="decimal"/>
      <w:pStyle w:val="Heading1"/>
      <w:suff w:val="nothing"/>
      <w:lvlText w:val="%1  "/>
      <w:lvlJc w:val="left"/>
      <w:pPr>
        <w:ind w:left="4962" w:firstLine="0"/>
      </w:pPr>
      <w:rPr>
        <w:rFonts w:ascii="Times New Roman" w:eastAsia="SimHei" w:hAnsi="Times New Roman" w:cs="Times New Roman" w:hint="default"/>
        <w:b/>
        <w:bCs/>
        <w:i w:val="0"/>
        <w:sz w:val="36"/>
        <w:szCs w:val="36"/>
        <w:lang w:val="en-US"/>
      </w:rPr>
    </w:lvl>
    <w:lvl w:ilvl="1">
      <w:start w:val="1"/>
      <w:numFmt w:val="decimal"/>
      <w:pStyle w:val="Heading2"/>
      <w:suff w:val="nothing"/>
      <w:lvlText w:val="%1.%2  "/>
      <w:lvlJc w:val="left"/>
      <w:pPr>
        <w:ind w:left="2977" w:firstLine="0"/>
      </w:pPr>
      <w:rPr>
        <w:rFonts w:ascii="Arial" w:eastAsia="SimSun-ExtB" w:hAnsi="Arial" w:cs="Arial" w:hint="default"/>
        <w:b/>
        <w:bCs/>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0" w:firstLine="0"/>
      </w:pPr>
      <w:rPr>
        <w:rFonts w:ascii="Arial" w:hAnsi="Arial" w:cs="Arial"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6" w15:restartNumberingAfterBreak="0">
    <w:nsid w:val="14C61AAF"/>
    <w:multiLevelType w:val="hybridMultilevel"/>
    <w:tmpl w:val="ACB06102"/>
    <w:lvl w:ilvl="0" w:tplc="1A72EAAC">
      <w:start w:val="1"/>
      <w:numFmt w:val="bullet"/>
      <w:lvlText w:val=""/>
      <w:lvlJc w:val="left"/>
      <w:pPr>
        <w:tabs>
          <w:tab w:val="num" w:pos="720"/>
        </w:tabs>
        <w:ind w:left="720" w:hanging="360"/>
      </w:pPr>
      <w:rPr>
        <w:rFonts w:ascii="Symbol" w:hAnsi="Symbol" w:hint="default"/>
      </w:rPr>
    </w:lvl>
    <w:lvl w:ilvl="1" w:tplc="60925962">
      <w:numFmt w:val="bullet"/>
      <w:lvlText w:val="o"/>
      <w:lvlJc w:val="left"/>
      <w:pPr>
        <w:tabs>
          <w:tab w:val="num" w:pos="1440"/>
        </w:tabs>
        <w:ind w:left="1440" w:hanging="360"/>
      </w:pPr>
      <w:rPr>
        <w:rFonts w:ascii="Courier New" w:hAnsi="Courier New" w:hint="default"/>
      </w:rPr>
    </w:lvl>
    <w:lvl w:ilvl="2" w:tplc="98487ABE" w:tentative="1">
      <w:start w:val="1"/>
      <w:numFmt w:val="bullet"/>
      <w:lvlText w:val=""/>
      <w:lvlJc w:val="left"/>
      <w:pPr>
        <w:tabs>
          <w:tab w:val="num" w:pos="2160"/>
        </w:tabs>
        <w:ind w:left="2160" w:hanging="360"/>
      </w:pPr>
      <w:rPr>
        <w:rFonts w:ascii="Symbol" w:hAnsi="Symbol" w:hint="default"/>
      </w:rPr>
    </w:lvl>
    <w:lvl w:ilvl="3" w:tplc="290AE70C" w:tentative="1">
      <w:start w:val="1"/>
      <w:numFmt w:val="bullet"/>
      <w:lvlText w:val=""/>
      <w:lvlJc w:val="left"/>
      <w:pPr>
        <w:tabs>
          <w:tab w:val="num" w:pos="2880"/>
        </w:tabs>
        <w:ind w:left="2880" w:hanging="360"/>
      </w:pPr>
      <w:rPr>
        <w:rFonts w:ascii="Symbol" w:hAnsi="Symbol" w:hint="default"/>
      </w:rPr>
    </w:lvl>
    <w:lvl w:ilvl="4" w:tplc="335A74BC" w:tentative="1">
      <w:start w:val="1"/>
      <w:numFmt w:val="bullet"/>
      <w:lvlText w:val=""/>
      <w:lvlJc w:val="left"/>
      <w:pPr>
        <w:tabs>
          <w:tab w:val="num" w:pos="3600"/>
        </w:tabs>
        <w:ind w:left="3600" w:hanging="360"/>
      </w:pPr>
      <w:rPr>
        <w:rFonts w:ascii="Symbol" w:hAnsi="Symbol" w:hint="default"/>
      </w:rPr>
    </w:lvl>
    <w:lvl w:ilvl="5" w:tplc="F266CAF0" w:tentative="1">
      <w:start w:val="1"/>
      <w:numFmt w:val="bullet"/>
      <w:lvlText w:val=""/>
      <w:lvlJc w:val="left"/>
      <w:pPr>
        <w:tabs>
          <w:tab w:val="num" w:pos="4320"/>
        </w:tabs>
        <w:ind w:left="4320" w:hanging="360"/>
      </w:pPr>
      <w:rPr>
        <w:rFonts w:ascii="Symbol" w:hAnsi="Symbol" w:hint="default"/>
      </w:rPr>
    </w:lvl>
    <w:lvl w:ilvl="6" w:tplc="D2B6291C" w:tentative="1">
      <w:start w:val="1"/>
      <w:numFmt w:val="bullet"/>
      <w:lvlText w:val=""/>
      <w:lvlJc w:val="left"/>
      <w:pPr>
        <w:tabs>
          <w:tab w:val="num" w:pos="5040"/>
        </w:tabs>
        <w:ind w:left="5040" w:hanging="360"/>
      </w:pPr>
      <w:rPr>
        <w:rFonts w:ascii="Symbol" w:hAnsi="Symbol" w:hint="default"/>
      </w:rPr>
    </w:lvl>
    <w:lvl w:ilvl="7" w:tplc="642ED45C" w:tentative="1">
      <w:start w:val="1"/>
      <w:numFmt w:val="bullet"/>
      <w:lvlText w:val=""/>
      <w:lvlJc w:val="left"/>
      <w:pPr>
        <w:tabs>
          <w:tab w:val="num" w:pos="5760"/>
        </w:tabs>
        <w:ind w:left="5760" w:hanging="360"/>
      </w:pPr>
      <w:rPr>
        <w:rFonts w:ascii="Symbol" w:hAnsi="Symbol" w:hint="default"/>
      </w:rPr>
    </w:lvl>
    <w:lvl w:ilvl="8" w:tplc="86B8B44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246976"/>
    <w:multiLevelType w:val="hybridMultilevel"/>
    <w:tmpl w:val="25CA2326"/>
    <w:lvl w:ilvl="0" w:tplc="DF706B08">
      <w:start w:val="1"/>
      <w:numFmt w:val="bullet"/>
      <w:lvlText w:val=""/>
      <w:lvlJc w:val="left"/>
      <w:pPr>
        <w:tabs>
          <w:tab w:val="num" w:pos="720"/>
        </w:tabs>
        <w:ind w:left="720" w:hanging="360"/>
      </w:pPr>
      <w:rPr>
        <w:rFonts w:ascii="Wingdings" w:hAnsi="Wingdings" w:hint="default"/>
      </w:rPr>
    </w:lvl>
    <w:lvl w:ilvl="1" w:tplc="A0267AC8" w:tentative="1">
      <w:start w:val="1"/>
      <w:numFmt w:val="bullet"/>
      <w:lvlText w:val=""/>
      <w:lvlJc w:val="left"/>
      <w:pPr>
        <w:tabs>
          <w:tab w:val="num" w:pos="1440"/>
        </w:tabs>
        <w:ind w:left="1440" w:hanging="360"/>
      </w:pPr>
      <w:rPr>
        <w:rFonts w:ascii="Wingdings" w:hAnsi="Wingdings" w:hint="default"/>
      </w:rPr>
    </w:lvl>
    <w:lvl w:ilvl="2" w:tplc="AEBE51EC" w:tentative="1">
      <w:start w:val="1"/>
      <w:numFmt w:val="bullet"/>
      <w:lvlText w:val=""/>
      <w:lvlJc w:val="left"/>
      <w:pPr>
        <w:tabs>
          <w:tab w:val="num" w:pos="2160"/>
        </w:tabs>
        <w:ind w:left="2160" w:hanging="360"/>
      </w:pPr>
      <w:rPr>
        <w:rFonts w:ascii="Wingdings" w:hAnsi="Wingdings" w:hint="default"/>
      </w:rPr>
    </w:lvl>
    <w:lvl w:ilvl="3" w:tplc="4A40CC28" w:tentative="1">
      <w:start w:val="1"/>
      <w:numFmt w:val="bullet"/>
      <w:lvlText w:val=""/>
      <w:lvlJc w:val="left"/>
      <w:pPr>
        <w:tabs>
          <w:tab w:val="num" w:pos="2880"/>
        </w:tabs>
        <w:ind w:left="2880" w:hanging="360"/>
      </w:pPr>
      <w:rPr>
        <w:rFonts w:ascii="Wingdings" w:hAnsi="Wingdings" w:hint="default"/>
      </w:rPr>
    </w:lvl>
    <w:lvl w:ilvl="4" w:tplc="C686B2D6" w:tentative="1">
      <w:start w:val="1"/>
      <w:numFmt w:val="bullet"/>
      <w:lvlText w:val=""/>
      <w:lvlJc w:val="left"/>
      <w:pPr>
        <w:tabs>
          <w:tab w:val="num" w:pos="3600"/>
        </w:tabs>
        <w:ind w:left="3600" w:hanging="360"/>
      </w:pPr>
      <w:rPr>
        <w:rFonts w:ascii="Wingdings" w:hAnsi="Wingdings" w:hint="default"/>
      </w:rPr>
    </w:lvl>
    <w:lvl w:ilvl="5" w:tplc="4610395C" w:tentative="1">
      <w:start w:val="1"/>
      <w:numFmt w:val="bullet"/>
      <w:lvlText w:val=""/>
      <w:lvlJc w:val="left"/>
      <w:pPr>
        <w:tabs>
          <w:tab w:val="num" w:pos="4320"/>
        </w:tabs>
        <w:ind w:left="4320" w:hanging="360"/>
      </w:pPr>
      <w:rPr>
        <w:rFonts w:ascii="Wingdings" w:hAnsi="Wingdings" w:hint="default"/>
      </w:rPr>
    </w:lvl>
    <w:lvl w:ilvl="6" w:tplc="DFF0A68C" w:tentative="1">
      <w:start w:val="1"/>
      <w:numFmt w:val="bullet"/>
      <w:lvlText w:val=""/>
      <w:lvlJc w:val="left"/>
      <w:pPr>
        <w:tabs>
          <w:tab w:val="num" w:pos="5040"/>
        </w:tabs>
        <w:ind w:left="5040" w:hanging="360"/>
      </w:pPr>
      <w:rPr>
        <w:rFonts w:ascii="Wingdings" w:hAnsi="Wingdings" w:hint="default"/>
      </w:rPr>
    </w:lvl>
    <w:lvl w:ilvl="7" w:tplc="F970C792" w:tentative="1">
      <w:start w:val="1"/>
      <w:numFmt w:val="bullet"/>
      <w:lvlText w:val=""/>
      <w:lvlJc w:val="left"/>
      <w:pPr>
        <w:tabs>
          <w:tab w:val="num" w:pos="5760"/>
        </w:tabs>
        <w:ind w:left="5760" w:hanging="360"/>
      </w:pPr>
      <w:rPr>
        <w:rFonts w:ascii="Wingdings" w:hAnsi="Wingdings" w:hint="default"/>
      </w:rPr>
    </w:lvl>
    <w:lvl w:ilvl="8" w:tplc="9F7A7DA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B50BA"/>
    <w:multiLevelType w:val="multilevel"/>
    <w:tmpl w:val="88EE7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721CFB"/>
    <w:multiLevelType w:val="hybridMultilevel"/>
    <w:tmpl w:val="1AD0E0E8"/>
    <w:lvl w:ilvl="0" w:tplc="A334912E">
      <w:start w:val="1"/>
      <w:numFmt w:val="bullet"/>
      <w:lvlText w:val=""/>
      <w:lvlJc w:val="left"/>
      <w:pPr>
        <w:tabs>
          <w:tab w:val="num" w:pos="720"/>
        </w:tabs>
        <w:ind w:left="720" w:hanging="360"/>
      </w:pPr>
      <w:rPr>
        <w:rFonts w:ascii="Symbol" w:hAnsi="Symbol" w:hint="default"/>
      </w:rPr>
    </w:lvl>
    <w:lvl w:ilvl="1" w:tplc="12EE8DE2" w:tentative="1">
      <w:start w:val="1"/>
      <w:numFmt w:val="bullet"/>
      <w:lvlText w:val=""/>
      <w:lvlJc w:val="left"/>
      <w:pPr>
        <w:tabs>
          <w:tab w:val="num" w:pos="1440"/>
        </w:tabs>
        <w:ind w:left="1440" w:hanging="360"/>
      </w:pPr>
      <w:rPr>
        <w:rFonts w:ascii="Symbol" w:hAnsi="Symbol" w:hint="default"/>
      </w:rPr>
    </w:lvl>
    <w:lvl w:ilvl="2" w:tplc="C024ABEA" w:tentative="1">
      <w:start w:val="1"/>
      <w:numFmt w:val="bullet"/>
      <w:lvlText w:val=""/>
      <w:lvlJc w:val="left"/>
      <w:pPr>
        <w:tabs>
          <w:tab w:val="num" w:pos="2160"/>
        </w:tabs>
        <w:ind w:left="2160" w:hanging="360"/>
      </w:pPr>
      <w:rPr>
        <w:rFonts w:ascii="Symbol" w:hAnsi="Symbol" w:hint="default"/>
      </w:rPr>
    </w:lvl>
    <w:lvl w:ilvl="3" w:tplc="A5AC26EC" w:tentative="1">
      <w:start w:val="1"/>
      <w:numFmt w:val="bullet"/>
      <w:lvlText w:val=""/>
      <w:lvlJc w:val="left"/>
      <w:pPr>
        <w:tabs>
          <w:tab w:val="num" w:pos="2880"/>
        </w:tabs>
        <w:ind w:left="2880" w:hanging="360"/>
      </w:pPr>
      <w:rPr>
        <w:rFonts w:ascii="Symbol" w:hAnsi="Symbol" w:hint="default"/>
      </w:rPr>
    </w:lvl>
    <w:lvl w:ilvl="4" w:tplc="7506DE9A" w:tentative="1">
      <w:start w:val="1"/>
      <w:numFmt w:val="bullet"/>
      <w:lvlText w:val=""/>
      <w:lvlJc w:val="left"/>
      <w:pPr>
        <w:tabs>
          <w:tab w:val="num" w:pos="3600"/>
        </w:tabs>
        <w:ind w:left="3600" w:hanging="360"/>
      </w:pPr>
      <w:rPr>
        <w:rFonts w:ascii="Symbol" w:hAnsi="Symbol" w:hint="default"/>
      </w:rPr>
    </w:lvl>
    <w:lvl w:ilvl="5" w:tplc="611E1A14" w:tentative="1">
      <w:start w:val="1"/>
      <w:numFmt w:val="bullet"/>
      <w:lvlText w:val=""/>
      <w:lvlJc w:val="left"/>
      <w:pPr>
        <w:tabs>
          <w:tab w:val="num" w:pos="4320"/>
        </w:tabs>
        <w:ind w:left="4320" w:hanging="360"/>
      </w:pPr>
      <w:rPr>
        <w:rFonts w:ascii="Symbol" w:hAnsi="Symbol" w:hint="default"/>
      </w:rPr>
    </w:lvl>
    <w:lvl w:ilvl="6" w:tplc="CE3A273E" w:tentative="1">
      <w:start w:val="1"/>
      <w:numFmt w:val="bullet"/>
      <w:lvlText w:val=""/>
      <w:lvlJc w:val="left"/>
      <w:pPr>
        <w:tabs>
          <w:tab w:val="num" w:pos="5040"/>
        </w:tabs>
        <w:ind w:left="5040" w:hanging="360"/>
      </w:pPr>
      <w:rPr>
        <w:rFonts w:ascii="Symbol" w:hAnsi="Symbol" w:hint="default"/>
      </w:rPr>
    </w:lvl>
    <w:lvl w:ilvl="7" w:tplc="E53CC322" w:tentative="1">
      <w:start w:val="1"/>
      <w:numFmt w:val="bullet"/>
      <w:lvlText w:val=""/>
      <w:lvlJc w:val="left"/>
      <w:pPr>
        <w:tabs>
          <w:tab w:val="num" w:pos="5760"/>
        </w:tabs>
        <w:ind w:left="5760" w:hanging="360"/>
      </w:pPr>
      <w:rPr>
        <w:rFonts w:ascii="Symbol" w:hAnsi="Symbol" w:hint="default"/>
      </w:rPr>
    </w:lvl>
    <w:lvl w:ilvl="8" w:tplc="8F342F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7492C78"/>
    <w:multiLevelType w:val="multilevel"/>
    <w:tmpl w:val="7BA2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00FD7"/>
    <w:multiLevelType w:val="hybridMultilevel"/>
    <w:tmpl w:val="A6D0038C"/>
    <w:lvl w:ilvl="0" w:tplc="49DCDDDA">
      <w:start w:val="1"/>
      <w:numFmt w:val="bullet"/>
      <w:lvlText w:val=""/>
      <w:lvlJc w:val="left"/>
      <w:pPr>
        <w:tabs>
          <w:tab w:val="num" w:pos="720"/>
        </w:tabs>
        <w:ind w:left="720" w:hanging="360"/>
      </w:pPr>
      <w:rPr>
        <w:rFonts w:ascii="Wingdings" w:hAnsi="Wingdings" w:hint="default"/>
      </w:rPr>
    </w:lvl>
    <w:lvl w:ilvl="1" w:tplc="B8CABA5A" w:tentative="1">
      <w:start w:val="1"/>
      <w:numFmt w:val="bullet"/>
      <w:lvlText w:val=""/>
      <w:lvlJc w:val="left"/>
      <w:pPr>
        <w:tabs>
          <w:tab w:val="num" w:pos="1440"/>
        </w:tabs>
        <w:ind w:left="1440" w:hanging="360"/>
      </w:pPr>
      <w:rPr>
        <w:rFonts w:ascii="Wingdings" w:hAnsi="Wingdings" w:hint="default"/>
      </w:rPr>
    </w:lvl>
    <w:lvl w:ilvl="2" w:tplc="87928FDE" w:tentative="1">
      <w:start w:val="1"/>
      <w:numFmt w:val="bullet"/>
      <w:lvlText w:val=""/>
      <w:lvlJc w:val="left"/>
      <w:pPr>
        <w:tabs>
          <w:tab w:val="num" w:pos="2160"/>
        </w:tabs>
        <w:ind w:left="2160" w:hanging="360"/>
      </w:pPr>
      <w:rPr>
        <w:rFonts w:ascii="Wingdings" w:hAnsi="Wingdings" w:hint="default"/>
      </w:rPr>
    </w:lvl>
    <w:lvl w:ilvl="3" w:tplc="C8D89958" w:tentative="1">
      <w:start w:val="1"/>
      <w:numFmt w:val="bullet"/>
      <w:lvlText w:val=""/>
      <w:lvlJc w:val="left"/>
      <w:pPr>
        <w:tabs>
          <w:tab w:val="num" w:pos="2880"/>
        </w:tabs>
        <w:ind w:left="2880" w:hanging="360"/>
      </w:pPr>
      <w:rPr>
        <w:rFonts w:ascii="Wingdings" w:hAnsi="Wingdings" w:hint="default"/>
      </w:rPr>
    </w:lvl>
    <w:lvl w:ilvl="4" w:tplc="5E72CC42" w:tentative="1">
      <w:start w:val="1"/>
      <w:numFmt w:val="bullet"/>
      <w:lvlText w:val=""/>
      <w:lvlJc w:val="left"/>
      <w:pPr>
        <w:tabs>
          <w:tab w:val="num" w:pos="3600"/>
        </w:tabs>
        <w:ind w:left="3600" w:hanging="360"/>
      </w:pPr>
      <w:rPr>
        <w:rFonts w:ascii="Wingdings" w:hAnsi="Wingdings" w:hint="default"/>
      </w:rPr>
    </w:lvl>
    <w:lvl w:ilvl="5" w:tplc="ABEAC806" w:tentative="1">
      <w:start w:val="1"/>
      <w:numFmt w:val="bullet"/>
      <w:lvlText w:val=""/>
      <w:lvlJc w:val="left"/>
      <w:pPr>
        <w:tabs>
          <w:tab w:val="num" w:pos="4320"/>
        </w:tabs>
        <w:ind w:left="4320" w:hanging="360"/>
      </w:pPr>
      <w:rPr>
        <w:rFonts w:ascii="Wingdings" w:hAnsi="Wingdings" w:hint="default"/>
      </w:rPr>
    </w:lvl>
    <w:lvl w:ilvl="6" w:tplc="3EDCD702" w:tentative="1">
      <w:start w:val="1"/>
      <w:numFmt w:val="bullet"/>
      <w:lvlText w:val=""/>
      <w:lvlJc w:val="left"/>
      <w:pPr>
        <w:tabs>
          <w:tab w:val="num" w:pos="5040"/>
        </w:tabs>
        <w:ind w:left="5040" w:hanging="360"/>
      </w:pPr>
      <w:rPr>
        <w:rFonts w:ascii="Wingdings" w:hAnsi="Wingdings" w:hint="default"/>
      </w:rPr>
    </w:lvl>
    <w:lvl w:ilvl="7" w:tplc="F1025B5C" w:tentative="1">
      <w:start w:val="1"/>
      <w:numFmt w:val="bullet"/>
      <w:lvlText w:val=""/>
      <w:lvlJc w:val="left"/>
      <w:pPr>
        <w:tabs>
          <w:tab w:val="num" w:pos="5760"/>
        </w:tabs>
        <w:ind w:left="5760" w:hanging="360"/>
      </w:pPr>
      <w:rPr>
        <w:rFonts w:ascii="Wingdings" w:hAnsi="Wingdings" w:hint="default"/>
      </w:rPr>
    </w:lvl>
    <w:lvl w:ilvl="8" w:tplc="642EA96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13" w15:restartNumberingAfterBreak="0">
    <w:nsid w:val="3C4D1974"/>
    <w:multiLevelType w:val="multilevel"/>
    <w:tmpl w:val="48F09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534133"/>
    <w:multiLevelType w:val="multilevel"/>
    <w:tmpl w:val="9746C1BA"/>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15"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DA6277"/>
    <w:multiLevelType w:val="hybridMultilevel"/>
    <w:tmpl w:val="8402B1DA"/>
    <w:lvl w:ilvl="0" w:tplc="8B420C4E">
      <w:start w:val="1"/>
      <w:numFmt w:val="bullet"/>
      <w:lvlText w:val=""/>
      <w:lvlJc w:val="left"/>
      <w:pPr>
        <w:tabs>
          <w:tab w:val="num" w:pos="720"/>
        </w:tabs>
        <w:ind w:left="720" w:hanging="360"/>
      </w:pPr>
      <w:rPr>
        <w:rFonts w:ascii="Symbol" w:hAnsi="Symbol" w:hint="default"/>
      </w:rPr>
    </w:lvl>
    <w:lvl w:ilvl="1" w:tplc="6150B07A">
      <w:numFmt w:val="bullet"/>
      <w:lvlText w:val="o"/>
      <w:lvlJc w:val="left"/>
      <w:pPr>
        <w:tabs>
          <w:tab w:val="num" w:pos="1440"/>
        </w:tabs>
        <w:ind w:left="1440" w:hanging="360"/>
      </w:pPr>
      <w:rPr>
        <w:rFonts w:ascii="Courier New" w:hAnsi="Courier New" w:hint="default"/>
      </w:rPr>
    </w:lvl>
    <w:lvl w:ilvl="2" w:tplc="AA74B9AA" w:tentative="1">
      <w:start w:val="1"/>
      <w:numFmt w:val="bullet"/>
      <w:lvlText w:val=""/>
      <w:lvlJc w:val="left"/>
      <w:pPr>
        <w:tabs>
          <w:tab w:val="num" w:pos="2160"/>
        </w:tabs>
        <w:ind w:left="2160" w:hanging="360"/>
      </w:pPr>
      <w:rPr>
        <w:rFonts w:ascii="Symbol" w:hAnsi="Symbol" w:hint="default"/>
      </w:rPr>
    </w:lvl>
    <w:lvl w:ilvl="3" w:tplc="51A81B96" w:tentative="1">
      <w:start w:val="1"/>
      <w:numFmt w:val="bullet"/>
      <w:lvlText w:val=""/>
      <w:lvlJc w:val="left"/>
      <w:pPr>
        <w:tabs>
          <w:tab w:val="num" w:pos="2880"/>
        </w:tabs>
        <w:ind w:left="2880" w:hanging="360"/>
      </w:pPr>
      <w:rPr>
        <w:rFonts w:ascii="Symbol" w:hAnsi="Symbol" w:hint="default"/>
      </w:rPr>
    </w:lvl>
    <w:lvl w:ilvl="4" w:tplc="C8D4FD74" w:tentative="1">
      <w:start w:val="1"/>
      <w:numFmt w:val="bullet"/>
      <w:lvlText w:val=""/>
      <w:lvlJc w:val="left"/>
      <w:pPr>
        <w:tabs>
          <w:tab w:val="num" w:pos="3600"/>
        </w:tabs>
        <w:ind w:left="3600" w:hanging="360"/>
      </w:pPr>
      <w:rPr>
        <w:rFonts w:ascii="Symbol" w:hAnsi="Symbol" w:hint="default"/>
      </w:rPr>
    </w:lvl>
    <w:lvl w:ilvl="5" w:tplc="D5AA8FCE" w:tentative="1">
      <w:start w:val="1"/>
      <w:numFmt w:val="bullet"/>
      <w:lvlText w:val=""/>
      <w:lvlJc w:val="left"/>
      <w:pPr>
        <w:tabs>
          <w:tab w:val="num" w:pos="4320"/>
        </w:tabs>
        <w:ind w:left="4320" w:hanging="360"/>
      </w:pPr>
      <w:rPr>
        <w:rFonts w:ascii="Symbol" w:hAnsi="Symbol" w:hint="default"/>
      </w:rPr>
    </w:lvl>
    <w:lvl w:ilvl="6" w:tplc="737E1816" w:tentative="1">
      <w:start w:val="1"/>
      <w:numFmt w:val="bullet"/>
      <w:lvlText w:val=""/>
      <w:lvlJc w:val="left"/>
      <w:pPr>
        <w:tabs>
          <w:tab w:val="num" w:pos="5040"/>
        </w:tabs>
        <w:ind w:left="5040" w:hanging="360"/>
      </w:pPr>
      <w:rPr>
        <w:rFonts w:ascii="Symbol" w:hAnsi="Symbol" w:hint="default"/>
      </w:rPr>
    </w:lvl>
    <w:lvl w:ilvl="7" w:tplc="50FA0A5A" w:tentative="1">
      <w:start w:val="1"/>
      <w:numFmt w:val="bullet"/>
      <w:lvlText w:val=""/>
      <w:lvlJc w:val="left"/>
      <w:pPr>
        <w:tabs>
          <w:tab w:val="num" w:pos="5760"/>
        </w:tabs>
        <w:ind w:left="5760" w:hanging="360"/>
      </w:pPr>
      <w:rPr>
        <w:rFonts w:ascii="Symbol" w:hAnsi="Symbol" w:hint="default"/>
      </w:rPr>
    </w:lvl>
    <w:lvl w:ilvl="8" w:tplc="9C329D0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B01838"/>
    <w:multiLevelType w:val="hybridMultilevel"/>
    <w:tmpl w:val="C1BE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F5FA7"/>
    <w:multiLevelType w:val="multilevel"/>
    <w:tmpl w:val="98823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B5C88"/>
    <w:multiLevelType w:val="hybridMultilevel"/>
    <w:tmpl w:val="5386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14409"/>
    <w:multiLevelType w:val="multilevel"/>
    <w:tmpl w:val="C5C4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857173"/>
    <w:multiLevelType w:val="hybridMultilevel"/>
    <w:tmpl w:val="47620828"/>
    <w:lvl w:ilvl="0" w:tplc="675468C8">
      <w:start w:val="1"/>
      <w:numFmt w:val="bullet"/>
      <w:lvlText w:val=""/>
      <w:lvlJc w:val="left"/>
      <w:pPr>
        <w:tabs>
          <w:tab w:val="num" w:pos="720"/>
        </w:tabs>
        <w:ind w:left="720" w:hanging="360"/>
      </w:pPr>
      <w:rPr>
        <w:rFonts w:ascii="Symbol" w:hAnsi="Symbol" w:hint="default"/>
      </w:rPr>
    </w:lvl>
    <w:lvl w:ilvl="1" w:tplc="61707734">
      <w:numFmt w:val="bullet"/>
      <w:lvlText w:val="o"/>
      <w:lvlJc w:val="left"/>
      <w:pPr>
        <w:tabs>
          <w:tab w:val="num" w:pos="1440"/>
        </w:tabs>
        <w:ind w:left="1440" w:hanging="360"/>
      </w:pPr>
      <w:rPr>
        <w:rFonts w:ascii="Courier New" w:hAnsi="Courier New" w:hint="default"/>
      </w:rPr>
    </w:lvl>
    <w:lvl w:ilvl="2" w:tplc="708E8C82" w:tentative="1">
      <w:start w:val="1"/>
      <w:numFmt w:val="bullet"/>
      <w:lvlText w:val=""/>
      <w:lvlJc w:val="left"/>
      <w:pPr>
        <w:tabs>
          <w:tab w:val="num" w:pos="2160"/>
        </w:tabs>
        <w:ind w:left="2160" w:hanging="360"/>
      </w:pPr>
      <w:rPr>
        <w:rFonts w:ascii="Symbol" w:hAnsi="Symbol" w:hint="default"/>
      </w:rPr>
    </w:lvl>
    <w:lvl w:ilvl="3" w:tplc="BBFE7B06" w:tentative="1">
      <w:start w:val="1"/>
      <w:numFmt w:val="bullet"/>
      <w:lvlText w:val=""/>
      <w:lvlJc w:val="left"/>
      <w:pPr>
        <w:tabs>
          <w:tab w:val="num" w:pos="2880"/>
        </w:tabs>
        <w:ind w:left="2880" w:hanging="360"/>
      </w:pPr>
      <w:rPr>
        <w:rFonts w:ascii="Symbol" w:hAnsi="Symbol" w:hint="default"/>
      </w:rPr>
    </w:lvl>
    <w:lvl w:ilvl="4" w:tplc="1BE81A00" w:tentative="1">
      <w:start w:val="1"/>
      <w:numFmt w:val="bullet"/>
      <w:lvlText w:val=""/>
      <w:lvlJc w:val="left"/>
      <w:pPr>
        <w:tabs>
          <w:tab w:val="num" w:pos="3600"/>
        </w:tabs>
        <w:ind w:left="3600" w:hanging="360"/>
      </w:pPr>
      <w:rPr>
        <w:rFonts w:ascii="Symbol" w:hAnsi="Symbol" w:hint="default"/>
      </w:rPr>
    </w:lvl>
    <w:lvl w:ilvl="5" w:tplc="DA2A0EBA" w:tentative="1">
      <w:start w:val="1"/>
      <w:numFmt w:val="bullet"/>
      <w:lvlText w:val=""/>
      <w:lvlJc w:val="left"/>
      <w:pPr>
        <w:tabs>
          <w:tab w:val="num" w:pos="4320"/>
        </w:tabs>
        <w:ind w:left="4320" w:hanging="360"/>
      </w:pPr>
      <w:rPr>
        <w:rFonts w:ascii="Symbol" w:hAnsi="Symbol" w:hint="default"/>
      </w:rPr>
    </w:lvl>
    <w:lvl w:ilvl="6" w:tplc="3F32C9CA" w:tentative="1">
      <w:start w:val="1"/>
      <w:numFmt w:val="bullet"/>
      <w:lvlText w:val=""/>
      <w:lvlJc w:val="left"/>
      <w:pPr>
        <w:tabs>
          <w:tab w:val="num" w:pos="5040"/>
        </w:tabs>
        <w:ind w:left="5040" w:hanging="360"/>
      </w:pPr>
      <w:rPr>
        <w:rFonts w:ascii="Symbol" w:hAnsi="Symbol" w:hint="default"/>
      </w:rPr>
    </w:lvl>
    <w:lvl w:ilvl="7" w:tplc="03F8B222" w:tentative="1">
      <w:start w:val="1"/>
      <w:numFmt w:val="bullet"/>
      <w:lvlText w:val=""/>
      <w:lvlJc w:val="left"/>
      <w:pPr>
        <w:tabs>
          <w:tab w:val="num" w:pos="5760"/>
        </w:tabs>
        <w:ind w:left="5760" w:hanging="360"/>
      </w:pPr>
      <w:rPr>
        <w:rFonts w:ascii="Symbol" w:hAnsi="Symbol" w:hint="default"/>
      </w:rPr>
    </w:lvl>
    <w:lvl w:ilvl="8" w:tplc="47EA4ED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F3F16CB"/>
    <w:multiLevelType w:val="multilevel"/>
    <w:tmpl w:val="925093E2"/>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F11DB"/>
    <w:multiLevelType w:val="multilevel"/>
    <w:tmpl w:val="844E0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BF572D"/>
    <w:multiLevelType w:val="multilevel"/>
    <w:tmpl w:val="3CFCF8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2"/>
  </w:num>
  <w:num w:numId="3">
    <w:abstractNumId w:val="0"/>
  </w:num>
  <w:num w:numId="4">
    <w:abstractNumId w:val="1"/>
  </w:num>
  <w:num w:numId="5">
    <w:abstractNumId w:val="26"/>
  </w:num>
  <w:num w:numId="6">
    <w:abstractNumId w:val="20"/>
  </w:num>
  <w:num w:numId="7">
    <w:abstractNumId w:val="9"/>
  </w:num>
  <w:num w:numId="8">
    <w:abstractNumId w:val="17"/>
  </w:num>
  <w:num w:numId="9">
    <w:abstractNumId w:val="4"/>
  </w:num>
  <w:num w:numId="10">
    <w:abstractNumId w:val="21"/>
  </w:num>
  <w:num w:numId="11">
    <w:abstractNumId w:val="15"/>
  </w:num>
  <w:num w:numId="12">
    <w:abstractNumId w:val="2"/>
  </w:num>
  <w:num w:numId="13">
    <w:abstractNumId w:val="16"/>
  </w:num>
  <w:num w:numId="14">
    <w:abstractNumId w:val="11"/>
  </w:num>
  <w:num w:numId="15">
    <w:abstractNumId w:val="25"/>
  </w:num>
  <w:num w:numId="16">
    <w:abstractNumId w:val="7"/>
  </w:num>
  <w:num w:numId="17">
    <w:abstractNumId w:val="23"/>
  </w:num>
  <w:num w:numId="18">
    <w:abstractNumId w:val="6"/>
  </w:num>
  <w:num w:numId="19">
    <w:abstractNumId w:val="8"/>
  </w:num>
  <w:num w:numId="20">
    <w:abstractNumId w:val="22"/>
  </w:num>
  <w:num w:numId="21">
    <w:abstractNumId w:val="27"/>
  </w:num>
  <w:num w:numId="22">
    <w:abstractNumId w:val="28"/>
  </w:num>
  <w:num w:numId="23">
    <w:abstractNumId w:val="18"/>
  </w:num>
  <w:num w:numId="24">
    <w:abstractNumId w:val="13"/>
  </w:num>
  <w:num w:numId="25">
    <w:abstractNumId w:val="10"/>
  </w:num>
  <w:num w:numId="26">
    <w:abstractNumId w:val="3"/>
  </w:num>
  <w:num w:numId="27">
    <w:abstractNumId w:val="19"/>
  </w:num>
  <w:num w:numId="28">
    <w:abstractNumId w:val="24"/>
  </w:num>
  <w:num w:numId="29">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2BD"/>
    <w:rsid w:val="00001DF7"/>
    <w:rsid w:val="000026F5"/>
    <w:rsid w:val="00002BE3"/>
    <w:rsid w:val="00002D0E"/>
    <w:rsid w:val="00002E3D"/>
    <w:rsid w:val="0000485F"/>
    <w:rsid w:val="0000495B"/>
    <w:rsid w:val="00005B35"/>
    <w:rsid w:val="00005D1A"/>
    <w:rsid w:val="00006DF9"/>
    <w:rsid w:val="000076C2"/>
    <w:rsid w:val="00007BE3"/>
    <w:rsid w:val="00007D24"/>
    <w:rsid w:val="00011307"/>
    <w:rsid w:val="00011543"/>
    <w:rsid w:val="00011638"/>
    <w:rsid w:val="00011937"/>
    <w:rsid w:val="00011AC4"/>
    <w:rsid w:val="00012520"/>
    <w:rsid w:val="00012DCF"/>
    <w:rsid w:val="00015873"/>
    <w:rsid w:val="000169E6"/>
    <w:rsid w:val="00017B09"/>
    <w:rsid w:val="00017CC3"/>
    <w:rsid w:val="00021575"/>
    <w:rsid w:val="00021D39"/>
    <w:rsid w:val="00021DB1"/>
    <w:rsid w:val="000222C3"/>
    <w:rsid w:val="00023038"/>
    <w:rsid w:val="0002389B"/>
    <w:rsid w:val="000247EB"/>
    <w:rsid w:val="000249C3"/>
    <w:rsid w:val="0002546F"/>
    <w:rsid w:val="00025D24"/>
    <w:rsid w:val="000262FA"/>
    <w:rsid w:val="00026330"/>
    <w:rsid w:val="00026A27"/>
    <w:rsid w:val="00026E7A"/>
    <w:rsid w:val="0003029A"/>
    <w:rsid w:val="00030F0E"/>
    <w:rsid w:val="00031DC3"/>
    <w:rsid w:val="000325B2"/>
    <w:rsid w:val="000331E4"/>
    <w:rsid w:val="00033B71"/>
    <w:rsid w:val="00033BAA"/>
    <w:rsid w:val="00034058"/>
    <w:rsid w:val="00034128"/>
    <w:rsid w:val="00035DC6"/>
    <w:rsid w:val="00035F08"/>
    <w:rsid w:val="00036621"/>
    <w:rsid w:val="000366BF"/>
    <w:rsid w:val="000368D3"/>
    <w:rsid w:val="000376DD"/>
    <w:rsid w:val="00037C39"/>
    <w:rsid w:val="00040016"/>
    <w:rsid w:val="0004097A"/>
    <w:rsid w:val="000419C7"/>
    <w:rsid w:val="00041F23"/>
    <w:rsid w:val="00041FB6"/>
    <w:rsid w:val="00042BCC"/>
    <w:rsid w:val="00042BCD"/>
    <w:rsid w:val="00044180"/>
    <w:rsid w:val="0004551C"/>
    <w:rsid w:val="000456D7"/>
    <w:rsid w:val="000457A4"/>
    <w:rsid w:val="00045FE7"/>
    <w:rsid w:val="000467C8"/>
    <w:rsid w:val="00047284"/>
    <w:rsid w:val="00047B96"/>
    <w:rsid w:val="00047F04"/>
    <w:rsid w:val="000507E1"/>
    <w:rsid w:val="00051466"/>
    <w:rsid w:val="00051788"/>
    <w:rsid w:val="00051902"/>
    <w:rsid w:val="000525A6"/>
    <w:rsid w:val="00053A4D"/>
    <w:rsid w:val="00053E93"/>
    <w:rsid w:val="00055982"/>
    <w:rsid w:val="000568B9"/>
    <w:rsid w:val="00056D55"/>
    <w:rsid w:val="00057FE5"/>
    <w:rsid w:val="000601F2"/>
    <w:rsid w:val="00061DD8"/>
    <w:rsid w:val="000634C3"/>
    <w:rsid w:val="00063D85"/>
    <w:rsid w:val="00064E04"/>
    <w:rsid w:val="0006583E"/>
    <w:rsid w:val="00065864"/>
    <w:rsid w:val="00065AB8"/>
    <w:rsid w:val="000662D1"/>
    <w:rsid w:val="00067940"/>
    <w:rsid w:val="00071BB6"/>
    <w:rsid w:val="0007297A"/>
    <w:rsid w:val="00072E7D"/>
    <w:rsid w:val="000741E8"/>
    <w:rsid w:val="00074410"/>
    <w:rsid w:val="000758F6"/>
    <w:rsid w:val="00076306"/>
    <w:rsid w:val="00076A17"/>
    <w:rsid w:val="00076B5F"/>
    <w:rsid w:val="000809F5"/>
    <w:rsid w:val="00080F6D"/>
    <w:rsid w:val="00081EA9"/>
    <w:rsid w:val="000838E7"/>
    <w:rsid w:val="00086778"/>
    <w:rsid w:val="00086A7C"/>
    <w:rsid w:val="000877DF"/>
    <w:rsid w:val="00087A4A"/>
    <w:rsid w:val="000906D9"/>
    <w:rsid w:val="0009083B"/>
    <w:rsid w:val="0009228B"/>
    <w:rsid w:val="000925AF"/>
    <w:rsid w:val="000925F1"/>
    <w:rsid w:val="00093028"/>
    <w:rsid w:val="000934B6"/>
    <w:rsid w:val="00094049"/>
    <w:rsid w:val="00094480"/>
    <w:rsid w:val="000952A7"/>
    <w:rsid w:val="00095964"/>
    <w:rsid w:val="00095CA6"/>
    <w:rsid w:val="000969F3"/>
    <w:rsid w:val="000A137D"/>
    <w:rsid w:val="000A1492"/>
    <w:rsid w:val="000A1558"/>
    <w:rsid w:val="000A3411"/>
    <w:rsid w:val="000A400F"/>
    <w:rsid w:val="000A485A"/>
    <w:rsid w:val="000A5024"/>
    <w:rsid w:val="000A5341"/>
    <w:rsid w:val="000A542B"/>
    <w:rsid w:val="000A61EB"/>
    <w:rsid w:val="000A687B"/>
    <w:rsid w:val="000A6B3C"/>
    <w:rsid w:val="000A6D6E"/>
    <w:rsid w:val="000A7439"/>
    <w:rsid w:val="000A77E3"/>
    <w:rsid w:val="000A7942"/>
    <w:rsid w:val="000B0BBF"/>
    <w:rsid w:val="000B13A2"/>
    <w:rsid w:val="000B17E6"/>
    <w:rsid w:val="000B3288"/>
    <w:rsid w:val="000B39C4"/>
    <w:rsid w:val="000B3A45"/>
    <w:rsid w:val="000B4357"/>
    <w:rsid w:val="000B451C"/>
    <w:rsid w:val="000B57E0"/>
    <w:rsid w:val="000B6312"/>
    <w:rsid w:val="000B71D2"/>
    <w:rsid w:val="000C0244"/>
    <w:rsid w:val="000C0583"/>
    <w:rsid w:val="000C09F8"/>
    <w:rsid w:val="000C0C47"/>
    <w:rsid w:val="000C0F59"/>
    <w:rsid w:val="000C1D6B"/>
    <w:rsid w:val="000C2170"/>
    <w:rsid w:val="000C2CF5"/>
    <w:rsid w:val="000C2D76"/>
    <w:rsid w:val="000C3981"/>
    <w:rsid w:val="000C3A77"/>
    <w:rsid w:val="000C3F32"/>
    <w:rsid w:val="000C4BA1"/>
    <w:rsid w:val="000C4C37"/>
    <w:rsid w:val="000C6D4A"/>
    <w:rsid w:val="000C77E9"/>
    <w:rsid w:val="000C7D6A"/>
    <w:rsid w:val="000D0754"/>
    <w:rsid w:val="000D0AFC"/>
    <w:rsid w:val="000D1B77"/>
    <w:rsid w:val="000D255A"/>
    <w:rsid w:val="000D42C3"/>
    <w:rsid w:val="000D65D4"/>
    <w:rsid w:val="000D78E6"/>
    <w:rsid w:val="000D7B11"/>
    <w:rsid w:val="000D7C8C"/>
    <w:rsid w:val="000D7D14"/>
    <w:rsid w:val="000D7FCB"/>
    <w:rsid w:val="000E00F4"/>
    <w:rsid w:val="000E03C8"/>
    <w:rsid w:val="000E05D9"/>
    <w:rsid w:val="000E0B96"/>
    <w:rsid w:val="000E0FF6"/>
    <w:rsid w:val="000E1C7D"/>
    <w:rsid w:val="000E1DF5"/>
    <w:rsid w:val="000E3A7C"/>
    <w:rsid w:val="000E4688"/>
    <w:rsid w:val="000E50B2"/>
    <w:rsid w:val="000E549A"/>
    <w:rsid w:val="000E66D2"/>
    <w:rsid w:val="000E6FF0"/>
    <w:rsid w:val="000E7455"/>
    <w:rsid w:val="000E7E6C"/>
    <w:rsid w:val="000F0106"/>
    <w:rsid w:val="000F1F11"/>
    <w:rsid w:val="000F20D3"/>
    <w:rsid w:val="000F232B"/>
    <w:rsid w:val="000F2ACE"/>
    <w:rsid w:val="000F2E1D"/>
    <w:rsid w:val="000F3383"/>
    <w:rsid w:val="000F3D81"/>
    <w:rsid w:val="000F3EE0"/>
    <w:rsid w:val="000F5C4D"/>
    <w:rsid w:val="000F70C4"/>
    <w:rsid w:val="000F70D2"/>
    <w:rsid w:val="000F77C3"/>
    <w:rsid w:val="000F7C11"/>
    <w:rsid w:val="000F7FA3"/>
    <w:rsid w:val="0010039F"/>
    <w:rsid w:val="00100986"/>
    <w:rsid w:val="00100DE6"/>
    <w:rsid w:val="00101204"/>
    <w:rsid w:val="00101D20"/>
    <w:rsid w:val="00103286"/>
    <w:rsid w:val="001040E4"/>
    <w:rsid w:val="00106A6F"/>
    <w:rsid w:val="001078F4"/>
    <w:rsid w:val="00110094"/>
    <w:rsid w:val="0011089D"/>
    <w:rsid w:val="00110DFB"/>
    <w:rsid w:val="0011222B"/>
    <w:rsid w:val="00112452"/>
    <w:rsid w:val="0011306E"/>
    <w:rsid w:val="001135F8"/>
    <w:rsid w:val="00114BC0"/>
    <w:rsid w:val="00114E18"/>
    <w:rsid w:val="00115DDC"/>
    <w:rsid w:val="00115FA5"/>
    <w:rsid w:val="001171B1"/>
    <w:rsid w:val="0011779F"/>
    <w:rsid w:val="00117929"/>
    <w:rsid w:val="00117AB7"/>
    <w:rsid w:val="001213C5"/>
    <w:rsid w:val="00121B96"/>
    <w:rsid w:val="00122C57"/>
    <w:rsid w:val="00123163"/>
    <w:rsid w:val="001231CC"/>
    <w:rsid w:val="001233A4"/>
    <w:rsid w:val="00123667"/>
    <w:rsid w:val="00124AE1"/>
    <w:rsid w:val="001260EB"/>
    <w:rsid w:val="001271CE"/>
    <w:rsid w:val="0013079D"/>
    <w:rsid w:val="00130A0F"/>
    <w:rsid w:val="00130ABD"/>
    <w:rsid w:val="00130D4B"/>
    <w:rsid w:val="001321BD"/>
    <w:rsid w:val="001328D1"/>
    <w:rsid w:val="00132EB5"/>
    <w:rsid w:val="0013343F"/>
    <w:rsid w:val="00135464"/>
    <w:rsid w:val="00136720"/>
    <w:rsid w:val="001368AB"/>
    <w:rsid w:val="00136ACA"/>
    <w:rsid w:val="00137B43"/>
    <w:rsid w:val="00143A0F"/>
    <w:rsid w:val="0014440A"/>
    <w:rsid w:val="001451B8"/>
    <w:rsid w:val="0014636F"/>
    <w:rsid w:val="001467C7"/>
    <w:rsid w:val="001479E2"/>
    <w:rsid w:val="0015046B"/>
    <w:rsid w:val="00150B34"/>
    <w:rsid w:val="00151348"/>
    <w:rsid w:val="001518D8"/>
    <w:rsid w:val="00152AD5"/>
    <w:rsid w:val="00152CFB"/>
    <w:rsid w:val="0015318C"/>
    <w:rsid w:val="001532B5"/>
    <w:rsid w:val="001541B7"/>
    <w:rsid w:val="00154EDE"/>
    <w:rsid w:val="00155382"/>
    <w:rsid w:val="00155C3B"/>
    <w:rsid w:val="0015602D"/>
    <w:rsid w:val="00156BC8"/>
    <w:rsid w:val="00156DC5"/>
    <w:rsid w:val="00157270"/>
    <w:rsid w:val="00157379"/>
    <w:rsid w:val="001577E9"/>
    <w:rsid w:val="00161F46"/>
    <w:rsid w:val="001639F7"/>
    <w:rsid w:val="00164F93"/>
    <w:rsid w:val="00165613"/>
    <w:rsid w:val="00165B98"/>
    <w:rsid w:val="00165C9E"/>
    <w:rsid w:val="00166425"/>
    <w:rsid w:val="001665C1"/>
    <w:rsid w:val="0016682B"/>
    <w:rsid w:val="00167DB6"/>
    <w:rsid w:val="001706D7"/>
    <w:rsid w:val="0017088C"/>
    <w:rsid w:val="001712AC"/>
    <w:rsid w:val="00173569"/>
    <w:rsid w:val="0017519A"/>
    <w:rsid w:val="0017531C"/>
    <w:rsid w:val="00175424"/>
    <w:rsid w:val="001756BA"/>
    <w:rsid w:val="001758DF"/>
    <w:rsid w:val="00175947"/>
    <w:rsid w:val="00175E23"/>
    <w:rsid w:val="0017709A"/>
    <w:rsid w:val="0017720E"/>
    <w:rsid w:val="001803D3"/>
    <w:rsid w:val="001807C0"/>
    <w:rsid w:val="00180C99"/>
    <w:rsid w:val="0018226B"/>
    <w:rsid w:val="001829AE"/>
    <w:rsid w:val="00182A34"/>
    <w:rsid w:val="00182F0F"/>
    <w:rsid w:val="00183189"/>
    <w:rsid w:val="00183A6A"/>
    <w:rsid w:val="00183CDA"/>
    <w:rsid w:val="0018492F"/>
    <w:rsid w:val="00185EAE"/>
    <w:rsid w:val="001860C9"/>
    <w:rsid w:val="00186323"/>
    <w:rsid w:val="001873F0"/>
    <w:rsid w:val="00187CE9"/>
    <w:rsid w:val="00190B78"/>
    <w:rsid w:val="00191482"/>
    <w:rsid w:val="001921BC"/>
    <w:rsid w:val="001929A1"/>
    <w:rsid w:val="00192F29"/>
    <w:rsid w:val="00193486"/>
    <w:rsid w:val="001936B4"/>
    <w:rsid w:val="00193A17"/>
    <w:rsid w:val="001946FB"/>
    <w:rsid w:val="0019565F"/>
    <w:rsid w:val="001A1AA7"/>
    <w:rsid w:val="001A1F2D"/>
    <w:rsid w:val="001A21FD"/>
    <w:rsid w:val="001A22A0"/>
    <w:rsid w:val="001A24FD"/>
    <w:rsid w:val="001A26A4"/>
    <w:rsid w:val="001A43E7"/>
    <w:rsid w:val="001A60C5"/>
    <w:rsid w:val="001A610F"/>
    <w:rsid w:val="001A61A7"/>
    <w:rsid w:val="001A6871"/>
    <w:rsid w:val="001A6AD1"/>
    <w:rsid w:val="001A7004"/>
    <w:rsid w:val="001B0FB6"/>
    <w:rsid w:val="001B1796"/>
    <w:rsid w:val="001B21FE"/>
    <w:rsid w:val="001B3600"/>
    <w:rsid w:val="001B369E"/>
    <w:rsid w:val="001B44DD"/>
    <w:rsid w:val="001B4982"/>
    <w:rsid w:val="001B661D"/>
    <w:rsid w:val="001B7188"/>
    <w:rsid w:val="001B75D0"/>
    <w:rsid w:val="001B76C7"/>
    <w:rsid w:val="001B7D60"/>
    <w:rsid w:val="001B7D91"/>
    <w:rsid w:val="001C0556"/>
    <w:rsid w:val="001C0830"/>
    <w:rsid w:val="001C0BD1"/>
    <w:rsid w:val="001C180E"/>
    <w:rsid w:val="001C3065"/>
    <w:rsid w:val="001C3074"/>
    <w:rsid w:val="001C369E"/>
    <w:rsid w:val="001C3931"/>
    <w:rsid w:val="001C478F"/>
    <w:rsid w:val="001C4B1F"/>
    <w:rsid w:val="001C4D2A"/>
    <w:rsid w:val="001C518F"/>
    <w:rsid w:val="001C5D0E"/>
    <w:rsid w:val="001C5FB6"/>
    <w:rsid w:val="001C619A"/>
    <w:rsid w:val="001C6B5B"/>
    <w:rsid w:val="001C73F4"/>
    <w:rsid w:val="001C7F68"/>
    <w:rsid w:val="001D1741"/>
    <w:rsid w:val="001D1828"/>
    <w:rsid w:val="001D2F3C"/>
    <w:rsid w:val="001D3259"/>
    <w:rsid w:val="001D3AFF"/>
    <w:rsid w:val="001D5A62"/>
    <w:rsid w:val="001D5D22"/>
    <w:rsid w:val="001D6B79"/>
    <w:rsid w:val="001D6FEE"/>
    <w:rsid w:val="001D70D6"/>
    <w:rsid w:val="001D718D"/>
    <w:rsid w:val="001D73D4"/>
    <w:rsid w:val="001E1477"/>
    <w:rsid w:val="001E1A1A"/>
    <w:rsid w:val="001E3272"/>
    <w:rsid w:val="001E38EF"/>
    <w:rsid w:val="001E5E12"/>
    <w:rsid w:val="001E6745"/>
    <w:rsid w:val="001E6C01"/>
    <w:rsid w:val="001E73AD"/>
    <w:rsid w:val="001F0107"/>
    <w:rsid w:val="001F0B81"/>
    <w:rsid w:val="001F19AB"/>
    <w:rsid w:val="001F27E9"/>
    <w:rsid w:val="001F27FF"/>
    <w:rsid w:val="001F2B62"/>
    <w:rsid w:val="001F311A"/>
    <w:rsid w:val="001F4704"/>
    <w:rsid w:val="001F4EFF"/>
    <w:rsid w:val="001F5008"/>
    <w:rsid w:val="001F53D9"/>
    <w:rsid w:val="001F56C9"/>
    <w:rsid w:val="001F60B5"/>
    <w:rsid w:val="001F6B65"/>
    <w:rsid w:val="0020198B"/>
    <w:rsid w:val="00202427"/>
    <w:rsid w:val="00202840"/>
    <w:rsid w:val="00202AA9"/>
    <w:rsid w:val="00203784"/>
    <w:rsid w:val="00203C0C"/>
    <w:rsid w:val="002042D4"/>
    <w:rsid w:val="00204D97"/>
    <w:rsid w:val="0020608B"/>
    <w:rsid w:val="002062C7"/>
    <w:rsid w:val="00206863"/>
    <w:rsid w:val="00207CAD"/>
    <w:rsid w:val="00210719"/>
    <w:rsid w:val="00210728"/>
    <w:rsid w:val="00211297"/>
    <w:rsid w:val="00213546"/>
    <w:rsid w:val="00214A0B"/>
    <w:rsid w:val="00214F4F"/>
    <w:rsid w:val="00215225"/>
    <w:rsid w:val="00216239"/>
    <w:rsid w:val="00216AA8"/>
    <w:rsid w:val="00216E98"/>
    <w:rsid w:val="00217E8E"/>
    <w:rsid w:val="00217FEB"/>
    <w:rsid w:val="00220CB7"/>
    <w:rsid w:val="002222C8"/>
    <w:rsid w:val="00225EFB"/>
    <w:rsid w:val="00227D94"/>
    <w:rsid w:val="00230091"/>
    <w:rsid w:val="0023026E"/>
    <w:rsid w:val="00230E3E"/>
    <w:rsid w:val="00231333"/>
    <w:rsid w:val="00231687"/>
    <w:rsid w:val="0023201E"/>
    <w:rsid w:val="002324E9"/>
    <w:rsid w:val="00232758"/>
    <w:rsid w:val="00232D41"/>
    <w:rsid w:val="002330BD"/>
    <w:rsid w:val="002336A0"/>
    <w:rsid w:val="00233F94"/>
    <w:rsid w:val="0023435A"/>
    <w:rsid w:val="00234AD6"/>
    <w:rsid w:val="0023550B"/>
    <w:rsid w:val="002364A0"/>
    <w:rsid w:val="002367F2"/>
    <w:rsid w:val="00241B22"/>
    <w:rsid w:val="0024291A"/>
    <w:rsid w:val="00244554"/>
    <w:rsid w:val="0024491C"/>
    <w:rsid w:val="002477FC"/>
    <w:rsid w:val="00247EC4"/>
    <w:rsid w:val="0025451E"/>
    <w:rsid w:val="00254DE9"/>
    <w:rsid w:val="002552E5"/>
    <w:rsid w:val="002553ED"/>
    <w:rsid w:val="0025587C"/>
    <w:rsid w:val="00256053"/>
    <w:rsid w:val="002563AF"/>
    <w:rsid w:val="00257399"/>
    <w:rsid w:val="00257C9C"/>
    <w:rsid w:val="00257EF7"/>
    <w:rsid w:val="00261186"/>
    <w:rsid w:val="00261D85"/>
    <w:rsid w:val="00261EE9"/>
    <w:rsid w:val="00262E7A"/>
    <w:rsid w:val="002636B3"/>
    <w:rsid w:val="00264A21"/>
    <w:rsid w:val="00265143"/>
    <w:rsid w:val="00265DC2"/>
    <w:rsid w:val="00266825"/>
    <w:rsid w:val="0026731B"/>
    <w:rsid w:val="00272655"/>
    <w:rsid w:val="002740B7"/>
    <w:rsid w:val="00274111"/>
    <w:rsid w:val="0027538A"/>
    <w:rsid w:val="00275966"/>
    <w:rsid w:val="0027650A"/>
    <w:rsid w:val="00277C04"/>
    <w:rsid w:val="00280B11"/>
    <w:rsid w:val="00281E62"/>
    <w:rsid w:val="00282022"/>
    <w:rsid w:val="0028252F"/>
    <w:rsid w:val="00282BDC"/>
    <w:rsid w:val="002839A8"/>
    <w:rsid w:val="00283DC5"/>
    <w:rsid w:val="0028541A"/>
    <w:rsid w:val="002859AB"/>
    <w:rsid w:val="00285F38"/>
    <w:rsid w:val="00286D4F"/>
    <w:rsid w:val="00287A2D"/>
    <w:rsid w:val="002902C0"/>
    <w:rsid w:val="00290BA9"/>
    <w:rsid w:val="00293A1B"/>
    <w:rsid w:val="0029419C"/>
    <w:rsid w:val="00294346"/>
    <w:rsid w:val="00294600"/>
    <w:rsid w:val="00294649"/>
    <w:rsid w:val="00294A7D"/>
    <w:rsid w:val="00295492"/>
    <w:rsid w:val="002967DA"/>
    <w:rsid w:val="00296B9D"/>
    <w:rsid w:val="0029732D"/>
    <w:rsid w:val="00297D3C"/>
    <w:rsid w:val="00297F4B"/>
    <w:rsid w:val="002A11B2"/>
    <w:rsid w:val="002A17E9"/>
    <w:rsid w:val="002A21CA"/>
    <w:rsid w:val="002A2627"/>
    <w:rsid w:val="002A2672"/>
    <w:rsid w:val="002A2C9A"/>
    <w:rsid w:val="002A2CB4"/>
    <w:rsid w:val="002A323B"/>
    <w:rsid w:val="002A368D"/>
    <w:rsid w:val="002A389E"/>
    <w:rsid w:val="002A42C7"/>
    <w:rsid w:val="002A483C"/>
    <w:rsid w:val="002A61D6"/>
    <w:rsid w:val="002A64FC"/>
    <w:rsid w:val="002A6834"/>
    <w:rsid w:val="002A6BEC"/>
    <w:rsid w:val="002A6CEF"/>
    <w:rsid w:val="002A74BB"/>
    <w:rsid w:val="002B09D2"/>
    <w:rsid w:val="002B0CCD"/>
    <w:rsid w:val="002B1203"/>
    <w:rsid w:val="002B1B65"/>
    <w:rsid w:val="002B1DA4"/>
    <w:rsid w:val="002B2596"/>
    <w:rsid w:val="002B2651"/>
    <w:rsid w:val="002B3CF6"/>
    <w:rsid w:val="002B4344"/>
    <w:rsid w:val="002B536C"/>
    <w:rsid w:val="002B547D"/>
    <w:rsid w:val="002B61B9"/>
    <w:rsid w:val="002B652F"/>
    <w:rsid w:val="002B6C93"/>
    <w:rsid w:val="002B7324"/>
    <w:rsid w:val="002B7D03"/>
    <w:rsid w:val="002B7ED9"/>
    <w:rsid w:val="002C6099"/>
    <w:rsid w:val="002C65B9"/>
    <w:rsid w:val="002C6908"/>
    <w:rsid w:val="002C6F76"/>
    <w:rsid w:val="002C6F89"/>
    <w:rsid w:val="002D1D84"/>
    <w:rsid w:val="002D1F88"/>
    <w:rsid w:val="002D229C"/>
    <w:rsid w:val="002D2CF3"/>
    <w:rsid w:val="002D2FD4"/>
    <w:rsid w:val="002D351B"/>
    <w:rsid w:val="002D40A2"/>
    <w:rsid w:val="002D4E22"/>
    <w:rsid w:val="002D4FEC"/>
    <w:rsid w:val="002D5008"/>
    <w:rsid w:val="002D5D84"/>
    <w:rsid w:val="002D5F9C"/>
    <w:rsid w:val="002D6066"/>
    <w:rsid w:val="002D6372"/>
    <w:rsid w:val="002D6BE9"/>
    <w:rsid w:val="002D705A"/>
    <w:rsid w:val="002D7745"/>
    <w:rsid w:val="002E0657"/>
    <w:rsid w:val="002E08A4"/>
    <w:rsid w:val="002E184E"/>
    <w:rsid w:val="002E1941"/>
    <w:rsid w:val="002E1B58"/>
    <w:rsid w:val="002E1BDE"/>
    <w:rsid w:val="002E2716"/>
    <w:rsid w:val="002E389D"/>
    <w:rsid w:val="002E3B69"/>
    <w:rsid w:val="002E4263"/>
    <w:rsid w:val="002E44AB"/>
    <w:rsid w:val="002E4996"/>
    <w:rsid w:val="002E5411"/>
    <w:rsid w:val="002E58AE"/>
    <w:rsid w:val="002E7EDD"/>
    <w:rsid w:val="002F0056"/>
    <w:rsid w:val="002F09FB"/>
    <w:rsid w:val="002F0ABA"/>
    <w:rsid w:val="002F160C"/>
    <w:rsid w:val="002F1A2A"/>
    <w:rsid w:val="002F2692"/>
    <w:rsid w:val="002F2F8F"/>
    <w:rsid w:val="002F3ABF"/>
    <w:rsid w:val="002F47FC"/>
    <w:rsid w:val="002F4B38"/>
    <w:rsid w:val="002F4FBD"/>
    <w:rsid w:val="002F6906"/>
    <w:rsid w:val="002F6B36"/>
    <w:rsid w:val="002F7947"/>
    <w:rsid w:val="002F795E"/>
    <w:rsid w:val="002F7AAB"/>
    <w:rsid w:val="002F7B55"/>
    <w:rsid w:val="00301432"/>
    <w:rsid w:val="00301674"/>
    <w:rsid w:val="003024B9"/>
    <w:rsid w:val="003042CE"/>
    <w:rsid w:val="00304622"/>
    <w:rsid w:val="00304F44"/>
    <w:rsid w:val="00306414"/>
    <w:rsid w:val="003075F6"/>
    <w:rsid w:val="0030790B"/>
    <w:rsid w:val="00307EAB"/>
    <w:rsid w:val="003104CA"/>
    <w:rsid w:val="00310539"/>
    <w:rsid w:val="00310ADC"/>
    <w:rsid w:val="003112F3"/>
    <w:rsid w:val="00312A91"/>
    <w:rsid w:val="003131AF"/>
    <w:rsid w:val="00313B53"/>
    <w:rsid w:val="00314A0A"/>
    <w:rsid w:val="00314F47"/>
    <w:rsid w:val="00315BC3"/>
    <w:rsid w:val="00316FA4"/>
    <w:rsid w:val="00317770"/>
    <w:rsid w:val="00320F59"/>
    <w:rsid w:val="0032132B"/>
    <w:rsid w:val="00324405"/>
    <w:rsid w:val="00325649"/>
    <w:rsid w:val="00327006"/>
    <w:rsid w:val="00330FF3"/>
    <w:rsid w:val="003311D1"/>
    <w:rsid w:val="003319CA"/>
    <w:rsid w:val="00331DC4"/>
    <w:rsid w:val="003323FC"/>
    <w:rsid w:val="003332A2"/>
    <w:rsid w:val="00333BAB"/>
    <w:rsid w:val="00333D31"/>
    <w:rsid w:val="00333DA1"/>
    <w:rsid w:val="00334BF4"/>
    <w:rsid w:val="00335E52"/>
    <w:rsid w:val="0033649C"/>
    <w:rsid w:val="003371C4"/>
    <w:rsid w:val="003374FB"/>
    <w:rsid w:val="00340A96"/>
    <w:rsid w:val="00341937"/>
    <w:rsid w:val="00342391"/>
    <w:rsid w:val="003465A0"/>
    <w:rsid w:val="003469D4"/>
    <w:rsid w:val="00347B78"/>
    <w:rsid w:val="00350B2B"/>
    <w:rsid w:val="00350C7F"/>
    <w:rsid w:val="00351935"/>
    <w:rsid w:val="0035194A"/>
    <w:rsid w:val="00351DFA"/>
    <w:rsid w:val="003526E9"/>
    <w:rsid w:val="00353916"/>
    <w:rsid w:val="003546B4"/>
    <w:rsid w:val="003559D0"/>
    <w:rsid w:val="003565F6"/>
    <w:rsid w:val="00357953"/>
    <w:rsid w:val="00357D1D"/>
    <w:rsid w:val="0036044E"/>
    <w:rsid w:val="00360F47"/>
    <w:rsid w:val="00361094"/>
    <w:rsid w:val="003628DF"/>
    <w:rsid w:val="003629D1"/>
    <w:rsid w:val="00362DC6"/>
    <w:rsid w:val="00362EA7"/>
    <w:rsid w:val="003630EC"/>
    <w:rsid w:val="0036347D"/>
    <w:rsid w:val="0036443E"/>
    <w:rsid w:val="00364967"/>
    <w:rsid w:val="00365BED"/>
    <w:rsid w:val="00366FD6"/>
    <w:rsid w:val="0037126A"/>
    <w:rsid w:val="00374EDC"/>
    <w:rsid w:val="00375A23"/>
    <w:rsid w:val="00376DA6"/>
    <w:rsid w:val="00376F3D"/>
    <w:rsid w:val="003778E6"/>
    <w:rsid w:val="00380BE1"/>
    <w:rsid w:val="00380E67"/>
    <w:rsid w:val="0038114C"/>
    <w:rsid w:val="00381BAE"/>
    <w:rsid w:val="00381E35"/>
    <w:rsid w:val="00382433"/>
    <w:rsid w:val="00382831"/>
    <w:rsid w:val="003841D0"/>
    <w:rsid w:val="00384EEA"/>
    <w:rsid w:val="0038534E"/>
    <w:rsid w:val="00385B5D"/>
    <w:rsid w:val="00387482"/>
    <w:rsid w:val="003916DB"/>
    <w:rsid w:val="00391780"/>
    <w:rsid w:val="00391D99"/>
    <w:rsid w:val="003920A2"/>
    <w:rsid w:val="0039497E"/>
    <w:rsid w:val="003952BB"/>
    <w:rsid w:val="00397960"/>
    <w:rsid w:val="003A17EB"/>
    <w:rsid w:val="003A2599"/>
    <w:rsid w:val="003A27B8"/>
    <w:rsid w:val="003A27BF"/>
    <w:rsid w:val="003A360D"/>
    <w:rsid w:val="003A4971"/>
    <w:rsid w:val="003A4ADC"/>
    <w:rsid w:val="003A64CD"/>
    <w:rsid w:val="003A6DC1"/>
    <w:rsid w:val="003B14D1"/>
    <w:rsid w:val="003B1DAF"/>
    <w:rsid w:val="003B2902"/>
    <w:rsid w:val="003B4E00"/>
    <w:rsid w:val="003B5B8E"/>
    <w:rsid w:val="003B6155"/>
    <w:rsid w:val="003B6989"/>
    <w:rsid w:val="003B738D"/>
    <w:rsid w:val="003B763D"/>
    <w:rsid w:val="003C0123"/>
    <w:rsid w:val="003C0482"/>
    <w:rsid w:val="003C051C"/>
    <w:rsid w:val="003C06EB"/>
    <w:rsid w:val="003C1E52"/>
    <w:rsid w:val="003C30B4"/>
    <w:rsid w:val="003C35AB"/>
    <w:rsid w:val="003C3A34"/>
    <w:rsid w:val="003C3C70"/>
    <w:rsid w:val="003C5ECC"/>
    <w:rsid w:val="003C74D5"/>
    <w:rsid w:val="003C7EFE"/>
    <w:rsid w:val="003D0DDE"/>
    <w:rsid w:val="003D0F54"/>
    <w:rsid w:val="003D2A22"/>
    <w:rsid w:val="003D2EDD"/>
    <w:rsid w:val="003D33E1"/>
    <w:rsid w:val="003D38DD"/>
    <w:rsid w:val="003D40A7"/>
    <w:rsid w:val="003D45D9"/>
    <w:rsid w:val="003D552C"/>
    <w:rsid w:val="003D5F39"/>
    <w:rsid w:val="003D779D"/>
    <w:rsid w:val="003D77A4"/>
    <w:rsid w:val="003E002E"/>
    <w:rsid w:val="003E25D9"/>
    <w:rsid w:val="003E26D9"/>
    <w:rsid w:val="003E2AEA"/>
    <w:rsid w:val="003E2F2E"/>
    <w:rsid w:val="003E3381"/>
    <w:rsid w:val="003E3A9D"/>
    <w:rsid w:val="003E43A9"/>
    <w:rsid w:val="003E4875"/>
    <w:rsid w:val="003E4EF2"/>
    <w:rsid w:val="003E71A2"/>
    <w:rsid w:val="003E797B"/>
    <w:rsid w:val="003F0327"/>
    <w:rsid w:val="003F0BF9"/>
    <w:rsid w:val="003F1835"/>
    <w:rsid w:val="003F1AA7"/>
    <w:rsid w:val="003F338D"/>
    <w:rsid w:val="003F3BBF"/>
    <w:rsid w:val="003F481B"/>
    <w:rsid w:val="003F4AA2"/>
    <w:rsid w:val="003F6826"/>
    <w:rsid w:val="003F6991"/>
    <w:rsid w:val="003F7498"/>
    <w:rsid w:val="00400EB3"/>
    <w:rsid w:val="00401F26"/>
    <w:rsid w:val="00402C69"/>
    <w:rsid w:val="00402EB9"/>
    <w:rsid w:val="004030B0"/>
    <w:rsid w:val="00403723"/>
    <w:rsid w:val="00403733"/>
    <w:rsid w:val="0040373B"/>
    <w:rsid w:val="00404C7C"/>
    <w:rsid w:val="00405DAF"/>
    <w:rsid w:val="004069A8"/>
    <w:rsid w:val="0040720B"/>
    <w:rsid w:val="0040755B"/>
    <w:rsid w:val="004077CF"/>
    <w:rsid w:val="00407ECC"/>
    <w:rsid w:val="004103F2"/>
    <w:rsid w:val="00411971"/>
    <w:rsid w:val="00411F13"/>
    <w:rsid w:val="004148F1"/>
    <w:rsid w:val="00416350"/>
    <w:rsid w:val="00417277"/>
    <w:rsid w:val="004177BE"/>
    <w:rsid w:val="00417801"/>
    <w:rsid w:val="00417CED"/>
    <w:rsid w:val="00417D3A"/>
    <w:rsid w:val="00420628"/>
    <w:rsid w:val="00421E6D"/>
    <w:rsid w:val="004220D6"/>
    <w:rsid w:val="0042245B"/>
    <w:rsid w:val="00422C0E"/>
    <w:rsid w:val="00423B70"/>
    <w:rsid w:val="00424B2E"/>
    <w:rsid w:val="004259B3"/>
    <w:rsid w:val="00426F4B"/>
    <w:rsid w:val="004274B6"/>
    <w:rsid w:val="00427752"/>
    <w:rsid w:val="00427B3F"/>
    <w:rsid w:val="00427BDC"/>
    <w:rsid w:val="00427EEC"/>
    <w:rsid w:val="004304DF"/>
    <w:rsid w:val="004326C5"/>
    <w:rsid w:val="00433DC4"/>
    <w:rsid w:val="004346D3"/>
    <w:rsid w:val="00434B2F"/>
    <w:rsid w:val="00434B5F"/>
    <w:rsid w:val="00434E3B"/>
    <w:rsid w:val="00435158"/>
    <w:rsid w:val="0043528E"/>
    <w:rsid w:val="004352C2"/>
    <w:rsid w:val="004354D6"/>
    <w:rsid w:val="00435F2C"/>
    <w:rsid w:val="00436246"/>
    <w:rsid w:val="00436CE2"/>
    <w:rsid w:val="004376E1"/>
    <w:rsid w:val="00437869"/>
    <w:rsid w:val="00437D43"/>
    <w:rsid w:val="004405B6"/>
    <w:rsid w:val="0044089C"/>
    <w:rsid w:val="0044113B"/>
    <w:rsid w:val="00441656"/>
    <w:rsid w:val="004416C8"/>
    <w:rsid w:val="00441EE1"/>
    <w:rsid w:val="00442725"/>
    <w:rsid w:val="004434DF"/>
    <w:rsid w:val="004438D8"/>
    <w:rsid w:val="00444A15"/>
    <w:rsid w:val="00445021"/>
    <w:rsid w:val="004455F7"/>
    <w:rsid w:val="004471E0"/>
    <w:rsid w:val="004478CF"/>
    <w:rsid w:val="00450113"/>
    <w:rsid w:val="00450D87"/>
    <w:rsid w:val="00453EB3"/>
    <w:rsid w:val="00455122"/>
    <w:rsid w:val="00455870"/>
    <w:rsid w:val="00455872"/>
    <w:rsid w:val="00455A05"/>
    <w:rsid w:val="00455CC1"/>
    <w:rsid w:val="004561C1"/>
    <w:rsid w:val="00456835"/>
    <w:rsid w:val="00457154"/>
    <w:rsid w:val="00457ABA"/>
    <w:rsid w:val="004607FB"/>
    <w:rsid w:val="0046115D"/>
    <w:rsid w:val="00461ABF"/>
    <w:rsid w:val="00461F3D"/>
    <w:rsid w:val="00462705"/>
    <w:rsid w:val="004639B7"/>
    <w:rsid w:val="00463C00"/>
    <w:rsid w:val="00465E7B"/>
    <w:rsid w:val="00466C32"/>
    <w:rsid w:val="00466DD4"/>
    <w:rsid w:val="00467A3E"/>
    <w:rsid w:val="00470ACE"/>
    <w:rsid w:val="00470B55"/>
    <w:rsid w:val="00470F68"/>
    <w:rsid w:val="00471019"/>
    <w:rsid w:val="004713C5"/>
    <w:rsid w:val="004719B7"/>
    <w:rsid w:val="004729F7"/>
    <w:rsid w:val="00473A79"/>
    <w:rsid w:val="0047657F"/>
    <w:rsid w:val="00477E9C"/>
    <w:rsid w:val="00480493"/>
    <w:rsid w:val="0048087E"/>
    <w:rsid w:val="00481775"/>
    <w:rsid w:val="00482380"/>
    <w:rsid w:val="00482D63"/>
    <w:rsid w:val="0048313C"/>
    <w:rsid w:val="00484292"/>
    <w:rsid w:val="00484B51"/>
    <w:rsid w:val="0048573B"/>
    <w:rsid w:val="00486871"/>
    <w:rsid w:val="00490309"/>
    <w:rsid w:val="00490456"/>
    <w:rsid w:val="00490C73"/>
    <w:rsid w:val="00491993"/>
    <w:rsid w:val="00491BD1"/>
    <w:rsid w:val="00491CFF"/>
    <w:rsid w:val="00491E5C"/>
    <w:rsid w:val="00492B47"/>
    <w:rsid w:val="00492FA5"/>
    <w:rsid w:val="0049317C"/>
    <w:rsid w:val="00494F4D"/>
    <w:rsid w:val="0049539D"/>
    <w:rsid w:val="00495B1D"/>
    <w:rsid w:val="00495D73"/>
    <w:rsid w:val="004964E1"/>
    <w:rsid w:val="00496AB1"/>
    <w:rsid w:val="004970DE"/>
    <w:rsid w:val="004A0B9A"/>
    <w:rsid w:val="004A1469"/>
    <w:rsid w:val="004A1968"/>
    <w:rsid w:val="004A1A3C"/>
    <w:rsid w:val="004A1CCA"/>
    <w:rsid w:val="004A207A"/>
    <w:rsid w:val="004A27D5"/>
    <w:rsid w:val="004A27E4"/>
    <w:rsid w:val="004A28C1"/>
    <w:rsid w:val="004A2BCF"/>
    <w:rsid w:val="004A2C24"/>
    <w:rsid w:val="004A2E28"/>
    <w:rsid w:val="004A2F98"/>
    <w:rsid w:val="004A3E77"/>
    <w:rsid w:val="004A4093"/>
    <w:rsid w:val="004A4B5C"/>
    <w:rsid w:val="004A4CF6"/>
    <w:rsid w:val="004A6543"/>
    <w:rsid w:val="004A6B0E"/>
    <w:rsid w:val="004A7923"/>
    <w:rsid w:val="004A7FB3"/>
    <w:rsid w:val="004B0FD9"/>
    <w:rsid w:val="004B1B67"/>
    <w:rsid w:val="004B25AB"/>
    <w:rsid w:val="004B2D14"/>
    <w:rsid w:val="004B3838"/>
    <w:rsid w:val="004B4565"/>
    <w:rsid w:val="004B4749"/>
    <w:rsid w:val="004B4B76"/>
    <w:rsid w:val="004B4C6E"/>
    <w:rsid w:val="004B50FA"/>
    <w:rsid w:val="004B5618"/>
    <w:rsid w:val="004B56FC"/>
    <w:rsid w:val="004B636D"/>
    <w:rsid w:val="004C0099"/>
    <w:rsid w:val="004C1F42"/>
    <w:rsid w:val="004C254D"/>
    <w:rsid w:val="004C6347"/>
    <w:rsid w:val="004C7B61"/>
    <w:rsid w:val="004D1F2E"/>
    <w:rsid w:val="004D21C6"/>
    <w:rsid w:val="004D238C"/>
    <w:rsid w:val="004D27FA"/>
    <w:rsid w:val="004D2802"/>
    <w:rsid w:val="004D402B"/>
    <w:rsid w:val="004D418A"/>
    <w:rsid w:val="004D4A5D"/>
    <w:rsid w:val="004D57A9"/>
    <w:rsid w:val="004D59D9"/>
    <w:rsid w:val="004D6766"/>
    <w:rsid w:val="004D6ECC"/>
    <w:rsid w:val="004D7FF6"/>
    <w:rsid w:val="004E149D"/>
    <w:rsid w:val="004E1817"/>
    <w:rsid w:val="004E2171"/>
    <w:rsid w:val="004E30D4"/>
    <w:rsid w:val="004E4687"/>
    <w:rsid w:val="004E4F2F"/>
    <w:rsid w:val="004E55C9"/>
    <w:rsid w:val="004E5773"/>
    <w:rsid w:val="004E5CF4"/>
    <w:rsid w:val="004E66AC"/>
    <w:rsid w:val="004E6C69"/>
    <w:rsid w:val="004F0810"/>
    <w:rsid w:val="004F0C5C"/>
    <w:rsid w:val="004F0CC8"/>
    <w:rsid w:val="004F173F"/>
    <w:rsid w:val="004F1C62"/>
    <w:rsid w:val="004F22D4"/>
    <w:rsid w:val="004F2699"/>
    <w:rsid w:val="004F29F0"/>
    <w:rsid w:val="004F3621"/>
    <w:rsid w:val="004F4BA2"/>
    <w:rsid w:val="004F4BFD"/>
    <w:rsid w:val="004F50FE"/>
    <w:rsid w:val="004F5DCF"/>
    <w:rsid w:val="004F6414"/>
    <w:rsid w:val="004F6938"/>
    <w:rsid w:val="004F7BFF"/>
    <w:rsid w:val="004F7CED"/>
    <w:rsid w:val="004F7E97"/>
    <w:rsid w:val="005018AC"/>
    <w:rsid w:val="005019BA"/>
    <w:rsid w:val="00502F0B"/>
    <w:rsid w:val="00503CD8"/>
    <w:rsid w:val="00505BBD"/>
    <w:rsid w:val="00506593"/>
    <w:rsid w:val="00506635"/>
    <w:rsid w:val="00506C36"/>
    <w:rsid w:val="00506F50"/>
    <w:rsid w:val="00507133"/>
    <w:rsid w:val="00507421"/>
    <w:rsid w:val="00507E15"/>
    <w:rsid w:val="005100D1"/>
    <w:rsid w:val="0051142E"/>
    <w:rsid w:val="005114F9"/>
    <w:rsid w:val="005118E2"/>
    <w:rsid w:val="00511CF5"/>
    <w:rsid w:val="00511F89"/>
    <w:rsid w:val="00513604"/>
    <w:rsid w:val="00513ABA"/>
    <w:rsid w:val="00513DC8"/>
    <w:rsid w:val="00513E9D"/>
    <w:rsid w:val="0051499A"/>
    <w:rsid w:val="00515290"/>
    <w:rsid w:val="00517307"/>
    <w:rsid w:val="005178EB"/>
    <w:rsid w:val="005201E5"/>
    <w:rsid w:val="0052054D"/>
    <w:rsid w:val="00520B49"/>
    <w:rsid w:val="00520FA6"/>
    <w:rsid w:val="0052101E"/>
    <w:rsid w:val="0052563D"/>
    <w:rsid w:val="005257AB"/>
    <w:rsid w:val="00525A31"/>
    <w:rsid w:val="00525EEE"/>
    <w:rsid w:val="005308E7"/>
    <w:rsid w:val="00531A0A"/>
    <w:rsid w:val="00532F63"/>
    <w:rsid w:val="005337F1"/>
    <w:rsid w:val="00533BB2"/>
    <w:rsid w:val="00533BD2"/>
    <w:rsid w:val="00533E1F"/>
    <w:rsid w:val="00533E29"/>
    <w:rsid w:val="00533E45"/>
    <w:rsid w:val="00534889"/>
    <w:rsid w:val="00534F15"/>
    <w:rsid w:val="005353E1"/>
    <w:rsid w:val="0053749D"/>
    <w:rsid w:val="00537B7C"/>
    <w:rsid w:val="00537DA7"/>
    <w:rsid w:val="00541970"/>
    <w:rsid w:val="00543579"/>
    <w:rsid w:val="005439CC"/>
    <w:rsid w:val="00543B8A"/>
    <w:rsid w:val="00545DEE"/>
    <w:rsid w:val="00546438"/>
    <w:rsid w:val="00547E4D"/>
    <w:rsid w:val="00551953"/>
    <w:rsid w:val="00551961"/>
    <w:rsid w:val="00551EA4"/>
    <w:rsid w:val="005528A3"/>
    <w:rsid w:val="00553928"/>
    <w:rsid w:val="00553F64"/>
    <w:rsid w:val="0055495D"/>
    <w:rsid w:val="00555C10"/>
    <w:rsid w:val="00555EE6"/>
    <w:rsid w:val="005566ED"/>
    <w:rsid w:val="00557211"/>
    <w:rsid w:val="00560A63"/>
    <w:rsid w:val="00561C69"/>
    <w:rsid w:val="00562605"/>
    <w:rsid w:val="00563F93"/>
    <w:rsid w:val="0056478E"/>
    <w:rsid w:val="00566D15"/>
    <w:rsid w:val="0056721D"/>
    <w:rsid w:val="00567764"/>
    <w:rsid w:val="00570507"/>
    <w:rsid w:val="0057070D"/>
    <w:rsid w:val="00571A57"/>
    <w:rsid w:val="005724D0"/>
    <w:rsid w:val="00572606"/>
    <w:rsid w:val="00572CBB"/>
    <w:rsid w:val="005732BF"/>
    <w:rsid w:val="005734AF"/>
    <w:rsid w:val="00573FFA"/>
    <w:rsid w:val="00574455"/>
    <w:rsid w:val="00574EE4"/>
    <w:rsid w:val="005751B3"/>
    <w:rsid w:val="00575C87"/>
    <w:rsid w:val="00575DFD"/>
    <w:rsid w:val="00576014"/>
    <w:rsid w:val="0057607F"/>
    <w:rsid w:val="0057638A"/>
    <w:rsid w:val="00576BB2"/>
    <w:rsid w:val="00580897"/>
    <w:rsid w:val="00581CC6"/>
    <w:rsid w:val="00581E2A"/>
    <w:rsid w:val="00582C5E"/>
    <w:rsid w:val="00583B6A"/>
    <w:rsid w:val="00583CCA"/>
    <w:rsid w:val="00584166"/>
    <w:rsid w:val="005848CD"/>
    <w:rsid w:val="00585BA2"/>
    <w:rsid w:val="00585F77"/>
    <w:rsid w:val="00586D22"/>
    <w:rsid w:val="00587680"/>
    <w:rsid w:val="00587B7E"/>
    <w:rsid w:val="00590050"/>
    <w:rsid w:val="00590597"/>
    <w:rsid w:val="0059088F"/>
    <w:rsid w:val="0059092D"/>
    <w:rsid w:val="005911FF"/>
    <w:rsid w:val="00591203"/>
    <w:rsid w:val="00591826"/>
    <w:rsid w:val="0059220F"/>
    <w:rsid w:val="00592457"/>
    <w:rsid w:val="005928D1"/>
    <w:rsid w:val="00595352"/>
    <w:rsid w:val="00595D99"/>
    <w:rsid w:val="00597198"/>
    <w:rsid w:val="005975C7"/>
    <w:rsid w:val="00597CC9"/>
    <w:rsid w:val="005A1884"/>
    <w:rsid w:val="005A1A50"/>
    <w:rsid w:val="005A22AB"/>
    <w:rsid w:val="005A24A2"/>
    <w:rsid w:val="005A2F53"/>
    <w:rsid w:val="005A2F8B"/>
    <w:rsid w:val="005A3EAD"/>
    <w:rsid w:val="005A4048"/>
    <w:rsid w:val="005A425B"/>
    <w:rsid w:val="005A452A"/>
    <w:rsid w:val="005A4FCC"/>
    <w:rsid w:val="005A609A"/>
    <w:rsid w:val="005A6731"/>
    <w:rsid w:val="005A68FD"/>
    <w:rsid w:val="005A7DBE"/>
    <w:rsid w:val="005B18D3"/>
    <w:rsid w:val="005B31C3"/>
    <w:rsid w:val="005B3B6E"/>
    <w:rsid w:val="005B3CF4"/>
    <w:rsid w:val="005B61B9"/>
    <w:rsid w:val="005B6ABF"/>
    <w:rsid w:val="005B6FD4"/>
    <w:rsid w:val="005C100A"/>
    <w:rsid w:val="005C185F"/>
    <w:rsid w:val="005C20F4"/>
    <w:rsid w:val="005C2218"/>
    <w:rsid w:val="005C25CD"/>
    <w:rsid w:val="005C5457"/>
    <w:rsid w:val="005C5606"/>
    <w:rsid w:val="005C5F2C"/>
    <w:rsid w:val="005C65C7"/>
    <w:rsid w:val="005D0057"/>
    <w:rsid w:val="005D161D"/>
    <w:rsid w:val="005D190E"/>
    <w:rsid w:val="005D263A"/>
    <w:rsid w:val="005D46E7"/>
    <w:rsid w:val="005D60FE"/>
    <w:rsid w:val="005D6506"/>
    <w:rsid w:val="005D6F43"/>
    <w:rsid w:val="005D700A"/>
    <w:rsid w:val="005D704B"/>
    <w:rsid w:val="005D732E"/>
    <w:rsid w:val="005D7685"/>
    <w:rsid w:val="005D7819"/>
    <w:rsid w:val="005D78CE"/>
    <w:rsid w:val="005E022C"/>
    <w:rsid w:val="005E02B6"/>
    <w:rsid w:val="005E0D57"/>
    <w:rsid w:val="005E1206"/>
    <w:rsid w:val="005E128B"/>
    <w:rsid w:val="005E35BA"/>
    <w:rsid w:val="005E4D8D"/>
    <w:rsid w:val="005E4DE0"/>
    <w:rsid w:val="005E5468"/>
    <w:rsid w:val="005E5DA5"/>
    <w:rsid w:val="005E759F"/>
    <w:rsid w:val="005E7CB9"/>
    <w:rsid w:val="005F035F"/>
    <w:rsid w:val="005F07F9"/>
    <w:rsid w:val="005F3202"/>
    <w:rsid w:val="005F3856"/>
    <w:rsid w:val="005F3DCC"/>
    <w:rsid w:val="005F4484"/>
    <w:rsid w:val="005F4570"/>
    <w:rsid w:val="005F4A4B"/>
    <w:rsid w:val="005F5863"/>
    <w:rsid w:val="005F5A62"/>
    <w:rsid w:val="005F5B29"/>
    <w:rsid w:val="005F5DEF"/>
    <w:rsid w:val="006003EB"/>
    <w:rsid w:val="00600C9B"/>
    <w:rsid w:val="006031A6"/>
    <w:rsid w:val="00604531"/>
    <w:rsid w:val="00604E9F"/>
    <w:rsid w:val="0060506B"/>
    <w:rsid w:val="00605B1F"/>
    <w:rsid w:val="00607307"/>
    <w:rsid w:val="0060735A"/>
    <w:rsid w:val="00607E6C"/>
    <w:rsid w:val="00610057"/>
    <w:rsid w:val="00611032"/>
    <w:rsid w:val="006122E9"/>
    <w:rsid w:val="00613CF0"/>
    <w:rsid w:val="00614425"/>
    <w:rsid w:val="0061670D"/>
    <w:rsid w:val="00616D95"/>
    <w:rsid w:val="00621903"/>
    <w:rsid w:val="00621AA2"/>
    <w:rsid w:val="00622131"/>
    <w:rsid w:val="0062278F"/>
    <w:rsid w:val="00623333"/>
    <w:rsid w:val="006245C8"/>
    <w:rsid w:val="00625182"/>
    <w:rsid w:val="006251D1"/>
    <w:rsid w:val="00626391"/>
    <w:rsid w:val="00627390"/>
    <w:rsid w:val="00627FE1"/>
    <w:rsid w:val="00630CAD"/>
    <w:rsid w:val="00631855"/>
    <w:rsid w:val="0063230A"/>
    <w:rsid w:val="0063274D"/>
    <w:rsid w:val="006328EE"/>
    <w:rsid w:val="00633F83"/>
    <w:rsid w:val="00634BFD"/>
    <w:rsid w:val="00635EF4"/>
    <w:rsid w:val="0063672F"/>
    <w:rsid w:val="00636E2F"/>
    <w:rsid w:val="0063723F"/>
    <w:rsid w:val="00637B0F"/>
    <w:rsid w:val="00641554"/>
    <w:rsid w:val="00641620"/>
    <w:rsid w:val="00641710"/>
    <w:rsid w:val="00641DD7"/>
    <w:rsid w:val="006425E1"/>
    <w:rsid w:val="006445B6"/>
    <w:rsid w:val="00644A20"/>
    <w:rsid w:val="00645730"/>
    <w:rsid w:val="006511B0"/>
    <w:rsid w:val="00651829"/>
    <w:rsid w:val="00652528"/>
    <w:rsid w:val="00653F0C"/>
    <w:rsid w:val="00654CBA"/>
    <w:rsid w:val="00655586"/>
    <w:rsid w:val="0065646C"/>
    <w:rsid w:val="006564D8"/>
    <w:rsid w:val="006576BD"/>
    <w:rsid w:val="006606CA"/>
    <w:rsid w:val="006608EA"/>
    <w:rsid w:val="006621DC"/>
    <w:rsid w:val="00663691"/>
    <w:rsid w:val="006638CD"/>
    <w:rsid w:val="00663A73"/>
    <w:rsid w:val="006644C3"/>
    <w:rsid w:val="00664AF0"/>
    <w:rsid w:val="0066596A"/>
    <w:rsid w:val="006660B4"/>
    <w:rsid w:val="00666CED"/>
    <w:rsid w:val="00666E33"/>
    <w:rsid w:val="00670212"/>
    <w:rsid w:val="00670273"/>
    <w:rsid w:val="00671135"/>
    <w:rsid w:val="006728C5"/>
    <w:rsid w:val="006734EC"/>
    <w:rsid w:val="00674C91"/>
    <w:rsid w:val="00674F9E"/>
    <w:rsid w:val="00676BF9"/>
    <w:rsid w:val="00677034"/>
    <w:rsid w:val="00677940"/>
    <w:rsid w:val="00680FD0"/>
    <w:rsid w:val="00681079"/>
    <w:rsid w:val="00681282"/>
    <w:rsid w:val="00681B1C"/>
    <w:rsid w:val="00681DCD"/>
    <w:rsid w:val="00681DD1"/>
    <w:rsid w:val="00681E16"/>
    <w:rsid w:val="006825E1"/>
    <w:rsid w:val="00682B91"/>
    <w:rsid w:val="006842BF"/>
    <w:rsid w:val="00692FA3"/>
    <w:rsid w:val="00694069"/>
    <w:rsid w:val="00694598"/>
    <w:rsid w:val="006945C5"/>
    <w:rsid w:val="00694AB2"/>
    <w:rsid w:val="00695352"/>
    <w:rsid w:val="00695CBF"/>
    <w:rsid w:val="00695E79"/>
    <w:rsid w:val="006976DE"/>
    <w:rsid w:val="006A0DA9"/>
    <w:rsid w:val="006A1810"/>
    <w:rsid w:val="006A37DE"/>
    <w:rsid w:val="006A6760"/>
    <w:rsid w:val="006A6A22"/>
    <w:rsid w:val="006B027B"/>
    <w:rsid w:val="006B1FD1"/>
    <w:rsid w:val="006B2FD2"/>
    <w:rsid w:val="006B367A"/>
    <w:rsid w:val="006B3EF8"/>
    <w:rsid w:val="006B42FE"/>
    <w:rsid w:val="006B6416"/>
    <w:rsid w:val="006B65C6"/>
    <w:rsid w:val="006B6718"/>
    <w:rsid w:val="006B6A0C"/>
    <w:rsid w:val="006B7608"/>
    <w:rsid w:val="006C0057"/>
    <w:rsid w:val="006C24DE"/>
    <w:rsid w:val="006C3C7C"/>
    <w:rsid w:val="006C4290"/>
    <w:rsid w:val="006C440A"/>
    <w:rsid w:val="006C5246"/>
    <w:rsid w:val="006C5E44"/>
    <w:rsid w:val="006C603A"/>
    <w:rsid w:val="006C6E87"/>
    <w:rsid w:val="006C70A5"/>
    <w:rsid w:val="006C75D6"/>
    <w:rsid w:val="006D0156"/>
    <w:rsid w:val="006D0CDB"/>
    <w:rsid w:val="006D0FCE"/>
    <w:rsid w:val="006D107D"/>
    <w:rsid w:val="006D19E4"/>
    <w:rsid w:val="006D3FFF"/>
    <w:rsid w:val="006D4028"/>
    <w:rsid w:val="006D453C"/>
    <w:rsid w:val="006D48B9"/>
    <w:rsid w:val="006D6432"/>
    <w:rsid w:val="006D7427"/>
    <w:rsid w:val="006D7C26"/>
    <w:rsid w:val="006E01C9"/>
    <w:rsid w:val="006E0ED4"/>
    <w:rsid w:val="006E1F8B"/>
    <w:rsid w:val="006E2956"/>
    <w:rsid w:val="006E37D4"/>
    <w:rsid w:val="006E3D21"/>
    <w:rsid w:val="006E3F11"/>
    <w:rsid w:val="006E46A6"/>
    <w:rsid w:val="006E47C9"/>
    <w:rsid w:val="006E4F04"/>
    <w:rsid w:val="006E59A5"/>
    <w:rsid w:val="006E6263"/>
    <w:rsid w:val="006E7257"/>
    <w:rsid w:val="006E7608"/>
    <w:rsid w:val="006E7796"/>
    <w:rsid w:val="006F0BFD"/>
    <w:rsid w:val="006F0C2B"/>
    <w:rsid w:val="006F0E2A"/>
    <w:rsid w:val="006F22E5"/>
    <w:rsid w:val="006F288D"/>
    <w:rsid w:val="006F2FF6"/>
    <w:rsid w:val="006F35C3"/>
    <w:rsid w:val="006F37FA"/>
    <w:rsid w:val="006F3F01"/>
    <w:rsid w:val="006F4D9A"/>
    <w:rsid w:val="006F4F89"/>
    <w:rsid w:val="006F5B4C"/>
    <w:rsid w:val="006F694C"/>
    <w:rsid w:val="006F6A54"/>
    <w:rsid w:val="00700553"/>
    <w:rsid w:val="00700FE5"/>
    <w:rsid w:val="007011C0"/>
    <w:rsid w:val="007018FB"/>
    <w:rsid w:val="007021D8"/>
    <w:rsid w:val="007036FA"/>
    <w:rsid w:val="00705001"/>
    <w:rsid w:val="00705947"/>
    <w:rsid w:val="0070599C"/>
    <w:rsid w:val="00705D3D"/>
    <w:rsid w:val="007074ED"/>
    <w:rsid w:val="00707D80"/>
    <w:rsid w:val="00712CEE"/>
    <w:rsid w:val="007131E8"/>
    <w:rsid w:val="00713469"/>
    <w:rsid w:val="00714CFD"/>
    <w:rsid w:val="00714EBA"/>
    <w:rsid w:val="0071569F"/>
    <w:rsid w:val="00716E31"/>
    <w:rsid w:val="00717274"/>
    <w:rsid w:val="007179E2"/>
    <w:rsid w:val="00720F67"/>
    <w:rsid w:val="007210B0"/>
    <w:rsid w:val="0072217D"/>
    <w:rsid w:val="0072221C"/>
    <w:rsid w:val="0072225B"/>
    <w:rsid w:val="007223C6"/>
    <w:rsid w:val="00722D9F"/>
    <w:rsid w:val="0072317D"/>
    <w:rsid w:val="007235FF"/>
    <w:rsid w:val="00724291"/>
    <w:rsid w:val="00724CF9"/>
    <w:rsid w:val="007253B1"/>
    <w:rsid w:val="00725D95"/>
    <w:rsid w:val="007262AE"/>
    <w:rsid w:val="00726D14"/>
    <w:rsid w:val="00726F49"/>
    <w:rsid w:val="00727C28"/>
    <w:rsid w:val="00730384"/>
    <w:rsid w:val="00730F50"/>
    <w:rsid w:val="0073114A"/>
    <w:rsid w:val="007312AC"/>
    <w:rsid w:val="007318D1"/>
    <w:rsid w:val="007318E7"/>
    <w:rsid w:val="007327EF"/>
    <w:rsid w:val="00733577"/>
    <w:rsid w:val="00733605"/>
    <w:rsid w:val="007361B7"/>
    <w:rsid w:val="0073629B"/>
    <w:rsid w:val="00736818"/>
    <w:rsid w:val="0074012A"/>
    <w:rsid w:val="0074039B"/>
    <w:rsid w:val="0074199B"/>
    <w:rsid w:val="00741BDB"/>
    <w:rsid w:val="007430F7"/>
    <w:rsid w:val="0074347F"/>
    <w:rsid w:val="00743D70"/>
    <w:rsid w:val="007453C9"/>
    <w:rsid w:val="00745C17"/>
    <w:rsid w:val="007463FE"/>
    <w:rsid w:val="00746E18"/>
    <w:rsid w:val="00746F58"/>
    <w:rsid w:val="0074713A"/>
    <w:rsid w:val="00747C1E"/>
    <w:rsid w:val="00747DFC"/>
    <w:rsid w:val="00750115"/>
    <w:rsid w:val="007501A6"/>
    <w:rsid w:val="00750C37"/>
    <w:rsid w:val="00750C79"/>
    <w:rsid w:val="00750E9F"/>
    <w:rsid w:val="0075207C"/>
    <w:rsid w:val="007520B9"/>
    <w:rsid w:val="0075263B"/>
    <w:rsid w:val="00752A8D"/>
    <w:rsid w:val="00754170"/>
    <w:rsid w:val="0075435E"/>
    <w:rsid w:val="0075447E"/>
    <w:rsid w:val="00754B15"/>
    <w:rsid w:val="00754DF4"/>
    <w:rsid w:val="00756320"/>
    <w:rsid w:val="007579A3"/>
    <w:rsid w:val="00757D8A"/>
    <w:rsid w:val="00760CF4"/>
    <w:rsid w:val="00760DDC"/>
    <w:rsid w:val="00761361"/>
    <w:rsid w:val="00761411"/>
    <w:rsid w:val="0076171F"/>
    <w:rsid w:val="0076182A"/>
    <w:rsid w:val="007624CA"/>
    <w:rsid w:val="007625ED"/>
    <w:rsid w:val="007631E0"/>
    <w:rsid w:val="007638C5"/>
    <w:rsid w:val="00765109"/>
    <w:rsid w:val="00765123"/>
    <w:rsid w:val="0076590A"/>
    <w:rsid w:val="00765E44"/>
    <w:rsid w:val="0076656A"/>
    <w:rsid w:val="007673D3"/>
    <w:rsid w:val="007709AD"/>
    <w:rsid w:val="00770F58"/>
    <w:rsid w:val="00771BCF"/>
    <w:rsid w:val="00771C92"/>
    <w:rsid w:val="00772B07"/>
    <w:rsid w:val="007737A3"/>
    <w:rsid w:val="0077432E"/>
    <w:rsid w:val="007756AA"/>
    <w:rsid w:val="00775701"/>
    <w:rsid w:val="00777FD5"/>
    <w:rsid w:val="00780FAB"/>
    <w:rsid w:val="00781916"/>
    <w:rsid w:val="00781A83"/>
    <w:rsid w:val="00782130"/>
    <w:rsid w:val="00783AE4"/>
    <w:rsid w:val="007843DD"/>
    <w:rsid w:val="007853ED"/>
    <w:rsid w:val="00785FE0"/>
    <w:rsid w:val="007875CB"/>
    <w:rsid w:val="00790BFC"/>
    <w:rsid w:val="00791319"/>
    <w:rsid w:val="0079134E"/>
    <w:rsid w:val="007920D1"/>
    <w:rsid w:val="007932E1"/>
    <w:rsid w:val="00793376"/>
    <w:rsid w:val="007937C2"/>
    <w:rsid w:val="00793FDC"/>
    <w:rsid w:val="00794527"/>
    <w:rsid w:val="00796023"/>
    <w:rsid w:val="00796975"/>
    <w:rsid w:val="00797064"/>
    <w:rsid w:val="00797AA8"/>
    <w:rsid w:val="007A0655"/>
    <w:rsid w:val="007A10B4"/>
    <w:rsid w:val="007A11F2"/>
    <w:rsid w:val="007A15F1"/>
    <w:rsid w:val="007A1D34"/>
    <w:rsid w:val="007A32EB"/>
    <w:rsid w:val="007A3826"/>
    <w:rsid w:val="007A3B24"/>
    <w:rsid w:val="007A3DFA"/>
    <w:rsid w:val="007A49E8"/>
    <w:rsid w:val="007A519F"/>
    <w:rsid w:val="007A58BB"/>
    <w:rsid w:val="007A6BB8"/>
    <w:rsid w:val="007A7850"/>
    <w:rsid w:val="007B12CC"/>
    <w:rsid w:val="007B1CBA"/>
    <w:rsid w:val="007B2AE6"/>
    <w:rsid w:val="007B2C57"/>
    <w:rsid w:val="007B2F22"/>
    <w:rsid w:val="007B339E"/>
    <w:rsid w:val="007B4027"/>
    <w:rsid w:val="007B40CA"/>
    <w:rsid w:val="007B4306"/>
    <w:rsid w:val="007B4B26"/>
    <w:rsid w:val="007B513C"/>
    <w:rsid w:val="007B5D48"/>
    <w:rsid w:val="007B7148"/>
    <w:rsid w:val="007B72C1"/>
    <w:rsid w:val="007B77B4"/>
    <w:rsid w:val="007B7BC9"/>
    <w:rsid w:val="007C18AD"/>
    <w:rsid w:val="007C1964"/>
    <w:rsid w:val="007C3ECE"/>
    <w:rsid w:val="007C5F7D"/>
    <w:rsid w:val="007C6212"/>
    <w:rsid w:val="007C6481"/>
    <w:rsid w:val="007C64E7"/>
    <w:rsid w:val="007C652A"/>
    <w:rsid w:val="007C72CA"/>
    <w:rsid w:val="007C7A76"/>
    <w:rsid w:val="007D0061"/>
    <w:rsid w:val="007D05DB"/>
    <w:rsid w:val="007D08A3"/>
    <w:rsid w:val="007D0992"/>
    <w:rsid w:val="007D0CE8"/>
    <w:rsid w:val="007D0F05"/>
    <w:rsid w:val="007D0FDE"/>
    <w:rsid w:val="007D2ED5"/>
    <w:rsid w:val="007D3040"/>
    <w:rsid w:val="007D3127"/>
    <w:rsid w:val="007D32A5"/>
    <w:rsid w:val="007D3C7B"/>
    <w:rsid w:val="007D3E20"/>
    <w:rsid w:val="007D3F09"/>
    <w:rsid w:val="007D521D"/>
    <w:rsid w:val="007D57F4"/>
    <w:rsid w:val="007D5A02"/>
    <w:rsid w:val="007D6313"/>
    <w:rsid w:val="007D7158"/>
    <w:rsid w:val="007D7896"/>
    <w:rsid w:val="007E13C9"/>
    <w:rsid w:val="007E2D4D"/>
    <w:rsid w:val="007E31BA"/>
    <w:rsid w:val="007E4455"/>
    <w:rsid w:val="007E5040"/>
    <w:rsid w:val="007E50FD"/>
    <w:rsid w:val="007E560B"/>
    <w:rsid w:val="007E58DB"/>
    <w:rsid w:val="007E5A95"/>
    <w:rsid w:val="007E5D26"/>
    <w:rsid w:val="007E5E4C"/>
    <w:rsid w:val="007E6671"/>
    <w:rsid w:val="007E6823"/>
    <w:rsid w:val="007E69BD"/>
    <w:rsid w:val="007E6E74"/>
    <w:rsid w:val="007F0401"/>
    <w:rsid w:val="007F097C"/>
    <w:rsid w:val="007F0B06"/>
    <w:rsid w:val="007F13FB"/>
    <w:rsid w:val="007F1C90"/>
    <w:rsid w:val="007F1F07"/>
    <w:rsid w:val="007F20C5"/>
    <w:rsid w:val="007F343F"/>
    <w:rsid w:val="007F3DEA"/>
    <w:rsid w:val="007F40D8"/>
    <w:rsid w:val="007F467E"/>
    <w:rsid w:val="007F46AC"/>
    <w:rsid w:val="007F483C"/>
    <w:rsid w:val="007F4882"/>
    <w:rsid w:val="007F500B"/>
    <w:rsid w:val="007F558D"/>
    <w:rsid w:val="007F5852"/>
    <w:rsid w:val="007F5C8A"/>
    <w:rsid w:val="007F7321"/>
    <w:rsid w:val="007F7370"/>
    <w:rsid w:val="007F7576"/>
    <w:rsid w:val="007F767B"/>
    <w:rsid w:val="00801D2C"/>
    <w:rsid w:val="00801E25"/>
    <w:rsid w:val="008026FA"/>
    <w:rsid w:val="00802D64"/>
    <w:rsid w:val="0080346A"/>
    <w:rsid w:val="00804002"/>
    <w:rsid w:val="00804258"/>
    <w:rsid w:val="008049A7"/>
    <w:rsid w:val="00806F6B"/>
    <w:rsid w:val="00807FE8"/>
    <w:rsid w:val="008106ED"/>
    <w:rsid w:val="00810968"/>
    <w:rsid w:val="008119C6"/>
    <w:rsid w:val="008121E8"/>
    <w:rsid w:val="008124D9"/>
    <w:rsid w:val="00812B50"/>
    <w:rsid w:val="00812DE9"/>
    <w:rsid w:val="00813558"/>
    <w:rsid w:val="00813582"/>
    <w:rsid w:val="00814384"/>
    <w:rsid w:val="008149AD"/>
    <w:rsid w:val="00815493"/>
    <w:rsid w:val="00816507"/>
    <w:rsid w:val="008178DF"/>
    <w:rsid w:val="00821628"/>
    <w:rsid w:val="00823056"/>
    <w:rsid w:val="00823EA5"/>
    <w:rsid w:val="00830B8A"/>
    <w:rsid w:val="00830C85"/>
    <w:rsid w:val="00830D20"/>
    <w:rsid w:val="00831241"/>
    <w:rsid w:val="00832048"/>
    <w:rsid w:val="00833104"/>
    <w:rsid w:val="00833268"/>
    <w:rsid w:val="0083379A"/>
    <w:rsid w:val="00835332"/>
    <w:rsid w:val="00840255"/>
    <w:rsid w:val="00841105"/>
    <w:rsid w:val="00842CF3"/>
    <w:rsid w:val="0084313B"/>
    <w:rsid w:val="00843AF8"/>
    <w:rsid w:val="00843F0F"/>
    <w:rsid w:val="00844135"/>
    <w:rsid w:val="00844580"/>
    <w:rsid w:val="0084490E"/>
    <w:rsid w:val="00845920"/>
    <w:rsid w:val="0084598E"/>
    <w:rsid w:val="00845BCE"/>
    <w:rsid w:val="00846C69"/>
    <w:rsid w:val="00847392"/>
    <w:rsid w:val="008473C8"/>
    <w:rsid w:val="00847751"/>
    <w:rsid w:val="00850B1A"/>
    <w:rsid w:val="00850BD2"/>
    <w:rsid w:val="00851F54"/>
    <w:rsid w:val="00853807"/>
    <w:rsid w:val="00853827"/>
    <w:rsid w:val="00856112"/>
    <w:rsid w:val="00856BA1"/>
    <w:rsid w:val="008570B9"/>
    <w:rsid w:val="0085745C"/>
    <w:rsid w:val="008575F0"/>
    <w:rsid w:val="00857B3F"/>
    <w:rsid w:val="008603BE"/>
    <w:rsid w:val="00860AA5"/>
    <w:rsid w:val="00861018"/>
    <w:rsid w:val="00861394"/>
    <w:rsid w:val="008613A7"/>
    <w:rsid w:val="008629D1"/>
    <w:rsid w:val="008632F1"/>
    <w:rsid w:val="0086353D"/>
    <w:rsid w:val="00863FA5"/>
    <w:rsid w:val="0086616E"/>
    <w:rsid w:val="00866534"/>
    <w:rsid w:val="008679E9"/>
    <w:rsid w:val="0087007B"/>
    <w:rsid w:val="00871B27"/>
    <w:rsid w:val="00872033"/>
    <w:rsid w:val="00872AFD"/>
    <w:rsid w:val="008735C0"/>
    <w:rsid w:val="00874CE9"/>
    <w:rsid w:val="00875495"/>
    <w:rsid w:val="008754CD"/>
    <w:rsid w:val="00875F62"/>
    <w:rsid w:val="00876176"/>
    <w:rsid w:val="00876459"/>
    <w:rsid w:val="00877281"/>
    <w:rsid w:val="008804EA"/>
    <w:rsid w:val="00880890"/>
    <w:rsid w:val="00881D65"/>
    <w:rsid w:val="008833E0"/>
    <w:rsid w:val="00883AE8"/>
    <w:rsid w:val="00883B8A"/>
    <w:rsid w:val="00884FF8"/>
    <w:rsid w:val="00885563"/>
    <w:rsid w:val="00885A58"/>
    <w:rsid w:val="00885BC5"/>
    <w:rsid w:val="00885D0F"/>
    <w:rsid w:val="008864CD"/>
    <w:rsid w:val="00886608"/>
    <w:rsid w:val="0088702C"/>
    <w:rsid w:val="0088797F"/>
    <w:rsid w:val="00887DE5"/>
    <w:rsid w:val="00887FDE"/>
    <w:rsid w:val="00890D5C"/>
    <w:rsid w:val="00891E50"/>
    <w:rsid w:val="00892AD8"/>
    <w:rsid w:val="00893623"/>
    <w:rsid w:val="00893D4E"/>
    <w:rsid w:val="00894363"/>
    <w:rsid w:val="008949A6"/>
    <w:rsid w:val="00895892"/>
    <w:rsid w:val="008958D0"/>
    <w:rsid w:val="0089727E"/>
    <w:rsid w:val="008A0EE7"/>
    <w:rsid w:val="008A6722"/>
    <w:rsid w:val="008A7093"/>
    <w:rsid w:val="008A72FF"/>
    <w:rsid w:val="008A776B"/>
    <w:rsid w:val="008A7CE3"/>
    <w:rsid w:val="008A7F3F"/>
    <w:rsid w:val="008B07A6"/>
    <w:rsid w:val="008B08B9"/>
    <w:rsid w:val="008B0FCE"/>
    <w:rsid w:val="008B139D"/>
    <w:rsid w:val="008B2798"/>
    <w:rsid w:val="008B2845"/>
    <w:rsid w:val="008B3580"/>
    <w:rsid w:val="008B3BBB"/>
    <w:rsid w:val="008B3E15"/>
    <w:rsid w:val="008B4387"/>
    <w:rsid w:val="008B4559"/>
    <w:rsid w:val="008B4782"/>
    <w:rsid w:val="008B4D6F"/>
    <w:rsid w:val="008B5538"/>
    <w:rsid w:val="008B556F"/>
    <w:rsid w:val="008B5643"/>
    <w:rsid w:val="008B5B3E"/>
    <w:rsid w:val="008B5FA3"/>
    <w:rsid w:val="008B786A"/>
    <w:rsid w:val="008B79FD"/>
    <w:rsid w:val="008B7E07"/>
    <w:rsid w:val="008C04EC"/>
    <w:rsid w:val="008C0730"/>
    <w:rsid w:val="008C0C1F"/>
    <w:rsid w:val="008C1CBD"/>
    <w:rsid w:val="008C279C"/>
    <w:rsid w:val="008C36D6"/>
    <w:rsid w:val="008C46DE"/>
    <w:rsid w:val="008C4C62"/>
    <w:rsid w:val="008C4F3B"/>
    <w:rsid w:val="008C58B4"/>
    <w:rsid w:val="008C5DB5"/>
    <w:rsid w:val="008C7ECB"/>
    <w:rsid w:val="008D0602"/>
    <w:rsid w:val="008D15C7"/>
    <w:rsid w:val="008D2029"/>
    <w:rsid w:val="008D2396"/>
    <w:rsid w:val="008D2BA7"/>
    <w:rsid w:val="008D427E"/>
    <w:rsid w:val="008D4A2B"/>
    <w:rsid w:val="008D4C5E"/>
    <w:rsid w:val="008D54C6"/>
    <w:rsid w:val="008D622B"/>
    <w:rsid w:val="008D6359"/>
    <w:rsid w:val="008E0616"/>
    <w:rsid w:val="008E18B7"/>
    <w:rsid w:val="008E2BC4"/>
    <w:rsid w:val="008E2D6B"/>
    <w:rsid w:val="008E5266"/>
    <w:rsid w:val="008E5718"/>
    <w:rsid w:val="008E743B"/>
    <w:rsid w:val="008F0121"/>
    <w:rsid w:val="008F0360"/>
    <w:rsid w:val="008F0835"/>
    <w:rsid w:val="008F14F6"/>
    <w:rsid w:val="008F26F7"/>
    <w:rsid w:val="008F3AB9"/>
    <w:rsid w:val="008F4919"/>
    <w:rsid w:val="008F4CB4"/>
    <w:rsid w:val="008F51DC"/>
    <w:rsid w:val="008F55D5"/>
    <w:rsid w:val="008F5A85"/>
    <w:rsid w:val="008F5C62"/>
    <w:rsid w:val="008F62A3"/>
    <w:rsid w:val="008F6C45"/>
    <w:rsid w:val="008F79AC"/>
    <w:rsid w:val="0090060D"/>
    <w:rsid w:val="00901C6F"/>
    <w:rsid w:val="009027EF"/>
    <w:rsid w:val="00902F4B"/>
    <w:rsid w:val="00903011"/>
    <w:rsid w:val="00903A6C"/>
    <w:rsid w:val="009040DF"/>
    <w:rsid w:val="0090578A"/>
    <w:rsid w:val="00907F7A"/>
    <w:rsid w:val="00910440"/>
    <w:rsid w:val="00910D7F"/>
    <w:rsid w:val="009114C6"/>
    <w:rsid w:val="009119F0"/>
    <w:rsid w:val="00912261"/>
    <w:rsid w:val="0091552A"/>
    <w:rsid w:val="00916729"/>
    <w:rsid w:val="00917960"/>
    <w:rsid w:val="009200BC"/>
    <w:rsid w:val="00920214"/>
    <w:rsid w:val="00920410"/>
    <w:rsid w:val="00920D57"/>
    <w:rsid w:val="00921EE5"/>
    <w:rsid w:val="0092340D"/>
    <w:rsid w:val="009253EC"/>
    <w:rsid w:val="009254EB"/>
    <w:rsid w:val="00925573"/>
    <w:rsid w:val="009257FD"/>
    <w:rsid w:val="00925E48"/>
    <w:rsid w:val="00926042"/>
    <w:rsid w:val="00926681"/>
    <w:rsid w:val="00926892"/>
    <w:rsid w:val="00926B87"/>
    <w:rsid w:val="009274C0"/>
    <w:rsid w:val="00931870"/>
    <w:rsid w:val="009323CF"/>
    <w:rsid w:val="009324EB"/>
    <w:rsid w:val="00933184"/>
    <w:rsid w:val="00934783"/>
    <w:rsid w:val="00934F16"/>
    <w:rsid w:val="009353CE"/>
    <w:rsid w:val="009367A2"/>
    <w:rsid w:val="00936B14"/>
    <w:rsid w:val="009374CE"/>
    <w:rsid w:val="00937B54"/>
    <w:rsid w:val="00937E3D"/>
    <w:rsid w:val="00941072"/>
    <w:rsid w:val="00941C09"/>
    <w:rsid w:val="0094205E"/>
    <w:rsid w:val="009421A1"/>
    <w:rsid w:val="00942654"/>
    <w:rsid w:val="00942927"/>
    <w:rsid w:val="00943E05"/>
    <w:rsid w:val="00944D4E"/>
    <w:rsid w:val="00945FCD"/>
    <w:rsid w:val="009460B0"/>
    <w:rsid w:val="00946847"/>
    <w:rsid w:val="00946876"/>
    <w:rsid w:val="009474B0"/>
    <w:rsid w:val="00947D04"/>
    <w:rsid w:val="009505D9"/>
    <w:rsid w:val="00950969"/>
    <w:rsid w:val="00950A32"/>
    <w:rsid w:val="009518D2"/>
    <w:rsid w:val="00954AD6"/>
    <w:rsid w:val="00954FB4"/>
    <w:rsid w:val="00956189"/>
    <w:rsid w:val="00957C5E"/>
    <w:rsid w:val="00961C1F"/>
    <w:rsid w:val="00962FF6"/>
    <w:rsid w:val="00963390"/>
    <w:rsid w:val="0096397B"/>
    <w:rsid w:val="00964C57"/>
    <w:rsid w:val="00967935"/>
    <w:rsid w:val="00970420"/>
    <w:rsid w:val="00970F3E"/>
    <w:rsid w:val="00972CDA"/>
    <w:rsid w:val="00973B0E"/>
    <w:rsid w:val="0097529E"/>
    <w:rsid w:val="00975B6F"/>
    <w:rsid w:val="00975C33"/>
    <w:rsid w:val="009767DA"/>
    <w:rsid w:val="00976B9A"/>
    <w:rsid w:val="00976D02"/>
    <w:rsid w:val="00976E3C"/>
    <w:rsid w:val="009772FC"/>
    <w:rsid w:val="00977379"/>
    <w:rsid w:val="00977855"/>
    <w:rsid w:val="00980003"/>
    <w:rsid w:val="00982098"/>
    <w:rsid w:val="0098279A"/>
    <w:rsid w:val="00982F2A"/>
    <w:rsid w:val="00983913"/>
    <w:rsid w:val="00984470"/>
    <w:rsid w:val="00985966"/>
    <w:rsid w:val="009859FB"/>
    <w:rsid w:val="00985C1B"/>
    <w:rsid w:val="00985EC5"/>
    <w:rsid w:val="00986301"/>
    <w:rsid w:val="00987536"/>
    <w:rsid w:val="0098797D"/>
    <w:rsid w:val="0099030D"/>
    <w:rsid w:val="0099156E"/>
    <w:rsid w:val="00991AD8"/>
    <w:rsid w:val="009920E5"/>
    <w:rsid w:val="00992D28"/>
    <w:rsid w:val="00993938"/>
    <w:rsid w:val="009948FB"/>
    <w:rsid w:val="00994D0F"/>
    <w:rsid w:val="009961C2"/>
    <w:rsid w:val="00997D7D"/>
    <w:rsid w:val="009A2A61"/>
    <w:rsid w:val="009A45ED"/>
    <w:rsid w:val="009A4663"/>
    <w:rsid w:val="009A5847"/>
    <w:rsid w:val="009A68F8"/>
    <w:rsid w:val="009B017C"/>
    <w:rsid w:val="009B0697"/>
    <w:rsid w:val="009B2910"/>
    <w:rsid w:val="009B2D35"/>
    <w:rsid w:val="009B415F"/>
    <w:rsid w:val="009B5534"/>
    <w:rsid w:val="009B55F4"/>
    <w:rsid w:val="009B5609"/>
    <w:rsid w:val="009B5E03"/>
    <w:rsid w:val="009B63B6"/>
    <w:rsid w:val="009B6CB4"/>
    <w:rsid w:val="009B738B"/>
    <w:rsid w:val="009B7D41"/>
    <w:rsid w:val="009C0F08"/>
    <w:rsid w:val="009C1F50"/>
    <w:rsid w:val="009C435D"/>
    <w:rsid w:val="009C4CC5"/>
    <w:rsid w:val="009C5C69"/>
    <w:rsid w:val="009C65D5"/>
    <w:rsid w:val="009C6FAD"/>
    <w:rsid w:val="009D0520"/>
    <w:rsid w:val="009D131F"/>
    <w:rsid w:val="009D17FD"/>
    <w:rsid w:val="009D1819"/>
    <w:rsid w:val="009D1A1A"/>
    <w:rsid w:val="009D28E4"/>
    <w:rsid w:val="009D3DBE"/>
    <w:rsid w:val="009D47C5"/>
    <w:rsid w:val="009D57B8"/>
    <w:rsid w:val="009D582F"/>
    <w:rsid w:val="009D59F7"/>
    <w:rsid w:val="009D5C48"/>
    <w:rsid w:val="009D5CB5"/>
    <w:rsid w:val="009D64E6"/>
    <w:rsid w:val="009E0112"/>
    <w:rsid w:val="009E0211"/>
    <w:rsid w:val="009E0388"/>
    <w:rsid w:val="009E1758"/>
    <w:rsid w:val="009E1B4B"/>
    <w:rsid w:val="009E20B0"/>
    <w:rsid w:val="009E2149"/>
    <w:rsid w:val="009E30E1"/>
    <w:rsid w:val="009E3719"/>
    <w:rsid w:val="009E3A41"/>
    <w:rsid w:val="009E4597"/>
    <w:rsid w:val="009E4A89"/>
    <w:rsid w:val="009E6525"/>
    <w:rsid w:val="009E7B1B"/>
    <w:rsid w:val="009E7EFA"/>
    <w:rsid w:val="009F048D"/>
    <w:rsid w:val="009F1455"/>
    <w:rsid w:val="009F22F2"/>
    <w:rsid w:val="009F369F"/>
    <w:rsid w:val="009F3D61"/>
    <w:rsid w:val="009F4ED1"/>
    <w:rsid w:val="009F6BCE"/>
    <w:rsid w:val="009F746B"/>
    <w:rsid w:val="00A004CE"/>
    <w:rsid w:val="00A0241B"/>
    <w:rsid w:val="00A03055"/>
    <w:rsid w:val="00A03925"/>
    <w:rsid w:val="00A03C03"/>
    <w:rsid w:val="00A04D52"/>
    <w:rsid w:val="00A0554B"/>
    <w:rsid w:val="00A05F19"/>
    <w:rsid w:val="00A0678F"/>
    <w:rsid w:val="00A07DBF"/>
    <w:rsid w:val="00A10249"/>
    <w:rsid w:val="00A10552"/>
    <w:rsid w:val="00A111D4"/>
    <w:rsid w:val="00A14F83"/>
    <w:rsid w:val="00A152D9"/>
    <w:rsid w:val="00A156C1"/>
    <w:rsid w:val="00A16C1F"/>
    <w:rsid w:val="00A16C30"/>
    <w:rsid w:val="00A16C3B"/>
    <w:rsid w:val="00A179A4"/>
    <w:rsid w:val="00A210D8"/>
    <w:rsid w:val="00A23625"/>
    <w:rsid w:val="00A241E8"/>
    <w:rsid w:val="00A25898"/>
    <w:rsid w:val="00A261C8"/>
    <w:rsid w:val="00A262AA"/>
    <w:rsid w:val="00A26BC8"/>
    <w:rsid w:val="00A26F1F"/>
    <w:rsid w:val="00A275AF"/>
    <w:rsid w:val="00A27BAE"/>
    <w:rsid w:val="00A30379"/>
    <w:rsid w:val="00A308EA"/>
    <w:rsid w:val="00A30B3A"/>
    <w:rsid w:val="00A31388"/>
    <w:rsid w:val="00A31AA1"/>
    <w:rsid w:val="00A33425"/>
    <w:rsid w:val="00A3356F"/>
    <w:rsid w:val="00A336F7"/>
    <w:rsid w:val="00A344A7"/>
    <w:rsid w:val="00A3547C"/>
    <w:rsid w:val="00A3561B"/>
    <w:rsid w:val="00A362FC"/>
    <w:rsid w:val="00A364C2"/>
    <w:rsid w:val="00A3672C"/>
    <w:rsid w:val="00A4025F"/>
    <w:rsid w:val="00A405DC"/>
    <w:rsid w:val="00A40CE2"/>
    <w:rsid w:val="00A4117B"/>
    <w:rsid w:val="00A413C4"/>
    <w:rsid w:val="00A41572"/>
    <w:rsid w:val="00A43108"/>
    <w:rsid w:val="00A431B0"/>
    <w:rsid w:val="00A4395F"/>
    <w:rsid w:val="00A43D8F"/>
    <w:rsid w:val="00A441B3"/>
    <w:rsid w:val="00A45A0A"/>
    <w:rsid w:val="00A45FE1"/>
    <w:rsid w:val="00A462A4"/>
    <w:rsid w:val="00A4715A"/>
    <w:rsid w:val="00A47469"/>
    <w:rsid w:val="00A47759"/>
    <w:rsid w:val="00A51528"/>
    <w:rsid w:val="00A51CD9"/>
    <w:rsid w:val="00A51CF5"/>
    <w:rsid w:val="00A51E7A"/>
    <w:rsid w:val="00A52CC6"/>
    <w:rsid w:val="00A5346A"/>
    <w:rsid w:val="00A5357F"/>
    <w:rsid w:val="00A53DDD"/>
    <w:rsid w:val="00A54565"/>
    <w:rsid w:val="00A55942"/>
    <w:rsid w:val="00A567A9"/>
    <w:rsid w:val="00A579E0"/>
    <w:rsid w:val="00A617DD"/>
    <w:rsid w:val="00A621F0"/>
    <w:rsid w:val="00A6257F"/>
    <w:rsid w:val="00A64537"/>
    <w:rsid w:val="00A645DF"/>
    <w:rsid w:val="00A65120"/>
    <w:rsid w:val="00A6711C"/>
    <w:rsid w:val="00A71AEC"/>
    <w:rsid w:val="00A71CBF"/>
    <w:rsid w:val="00A727B5"/>
    <w:rsid w:val="00A72EE7"/>
    <w:rsid w:val="00A73455"/>
    <w:rsid w:val="00A737ED"/>
    <w:rsid w:val="00A73A02"/>
    <w:rsid w:val="00A73BA4"/>
    <w:rsid w:val="00A74166"/>
    <w:rsid w:val="00A749DF"/>
    <w:rsid w:val="00A74CA5"/>
    <w:rsid w:val="00A75A89"/>
    <w:rsid w:val="00A768A1"/>
    <w:rsid w:val="00A76EC0"/>
    <w:rsid w:val="00A804D5"/>
    <w:rsid w:val="00A8163D"/>
    <w:rsid w:val="00A81889"/>
    <w:rsid w:val="00A819A4"/>
    <w:rsid w:val="00A827F1"/>
    <w:rsid w:val="00A83298"/>
    <w:rsid w:val="00A83EFF"/>
    <w:rsid w:val="00A83F96"/>
    <w:rsid w:val="00A84B34"/>
    <w:rsid w:val="00A8537A"/>
    <w:rsid w:val="00A8610C"/>
    <w:rsid w:val="00A8617A"/>
    <w:rsid w:val="00A9169C"/>
    <w:rsid w:val="00A91B9A"/>
    <w:rsid w:val="00A921B8"/>
    <w:rsid w:val="00A92785"/>
    <w:rsid w:val="00A94766"/>
    <w:rsid w:val="00A94C8B"/>
    <w:rsid w:val="00A9554D"/>
    <w:rsid w:val="00A956A9"/>
    <w:rsid w:val="00A95BF0"/>
    <w:rsid w:val="00A96402"/>
    <w:rsid w:val="00A97D1E"/>
    <w:rsid w:val="00AA0927"/>
    <w:rsid w:val="00AA162C"/>
    <w:rsid w:val="00AA1F76"/>
    <w:rsid w:val="00AA2C19"/>
    <w:rsid w:val="00AA3388"/>
    <w:rsid w:val="00AA3DD5"/>
    <w:rsid w:val="00AA461E"/>
    <w:rsid w:val="00AA5465"/>
    <w:rsid w:val="00AA54E6"/>
    <w:rsid w:val="00AA688E"/>
    <w:rsid w:val="00AA6F75"/>
    <w:rsid w:val="00AA6F7B"/>
    <w:rsid w:val="00AB0580"/>
    <w:rsid w:val="00AB0DD9"/>
    <w:rsid w:val="00AB10DB"/>
    <w:rsid w:val="00AB22FB"/>
    <w:rsid w:val="00AB2664"/>
    <w:rsid w:val="00AB27EC"/>
    <w:rsid w:val="00AB4011"/>
    <w:rsid w:val="00AB4D3C"/>
    <w:rsid w:val="00AB5298"/>
    <w:rsid w:val="00AB58C8"/>
    <w:rsid w:val="00AB6BFD"/>
    <w:rsid w:val="00AB7147"/>
    <w:rsid w:val="00AB7D3C"/>
    <w:rsid w:val="00AC0278"/>
    <w:rsid w:val="00AC347C"/>
    <w:rsid w:val="00AC42F2"/>
    <w:rsid w:val="00AC49E5"/>
    <w:rsid w:val="00AC4C43"/>
    <w:rsid w:val="00AC56D4"/>
    <w:rsid w:val="00AC5BB8"/>
    <w:rsid w:val="00AC605C"/>
    <w:rsid w:val="00AC7D7D"/>
    <w:rsid w:val="00AD181E"/>
    <w:rsid w:val="00AD1B02"/>
    <w:rsid w:val="00AD1BC2"/>
    <w:rsid w:val="00AD20F0"/>
    <w:rsid w:val="00AD2B7B"/>
    <w:rsid w:val="00AD3322"/>
    <w:rsid w:val="00AD478F"/>
    <w:rsid w:val="00AD4CBE"/>
    <w:rsid w:val="00AD4F14"/>
    <w:rsid w:val="00AD5547"/>
    <w:rsid w:val="00AD555C"/>
    <w:rsid w:val="00AD5807"/>
    <w:rsid w:val="00AD670E"/>
    <w:rsid w:val="00AD6E50"/>
    <w:rsid w:val="00AD77D4"/>
    <w:rsid w:val="00AE0C68"/>
    <w:rsid w:val="00AE0DC6"/>
    <w:rsid w:val="00AE0EAE"/>
    <w:rsid w:val="00AE1062"/>
    <w:rsid w:val="00AE18DB"/>
    <w:rsid w:val="00AE2862"/>
    <w:rsid w:val="00AE3806"/>
    <w:rsid w:val="00AE520F"/>
    <w:rsid w:val="00AE6445"/>
    <w:rsid w:val="00AE644A"/>
    <w:rsid w:val="00AE6A46"/>
    <w:rsid w:val="00AE6B91"/>
    <w:rsid w:val="00AE6D0B"/>
    <w:rsid w:val="00AE7DA5"/>
    <w:rsid w:val="00AF0A8C"/>
    <w:rsid w:val="00AF1024"/>
    <w:rsid w:val="00AF14FD"/>
    <w:rsid w:val="00AF1A38"/>
    <w:rsid w:val="00AF21AE"/>
    <w:rsid w:val="00AF2685"/>
    <w:rsid w:val="00AF2980"/>
    <w:rsid w:val="00AF2D61"/>
    <w:rsid w:val="00AF2DB1"/>
    <w:rsid w:val="00AF5452"/>
    <w:rsid w:val="00AF5902"/>
    <w:rsid w:val="00AF5C23"/>
    <w:rsid w:val="00AF5CFF"/>
    <w:rsid w:val="00AF64C9"/>
    <w:rsid w:val="00B010E1"/>
    <w:rsid w:val="00B0130C"/>
    <w:rsid w:val="00B01B18"/>
    <w:rsid w:val="00B01D74"/>
    <w:rsid w:val="00B01F33"/>
    <w:rsid w:val="00B01F9F"/>
    <w:rsid w:val="00B01FB7"/>
    <w:rsid w:val="00B02367"/>
    <w:rsid w:val="00B028F6"/>
    <w:rsid w:val="00B02E20"/>
    <w:rsid w:val="00B02EF6"/>
    <w:rsid w:val="00B030A8"/>
    <w:rsid w:val="00B0339D"/>
    <w:rsid w:val="00B04056"/>
    <w:rsid w:val="00B04F77"/>
    <w:rsid w:val="00B04F93"/>
    <w:rsid w:val="00B051BF"/>
    <w:rsid w:val="00B05C42"/>
    <w:rsid w:val="00B0629C"/>
    <w:rsid w:val="00B07576"/>
    <w:rsid w:val="00B07675"/>
    <w:rsid w:val="00B10B5F"/>
    <w:rsid w:val="00B1155E"/>
    <w:rsid w:val="00B123D7"/>
    <w:rsid w:val="00B12845"/>
    <w:rsid w:val="00B12E75"/>
    <w:rsid w:val="00B132CB"/>
    <w:rsid w:val="00B13806"/>
    <w:rsid w:val="00B14192"/>
    <w:rsid w:val="00B151F8"/>
    <w:rsid w:val="00B152E9"/>
    <w:rsid w:val="00B1540F"/>
    <w:rsid w:val="00B15B4F"/>
    <w:rsid w:val="00B15FFE"/>
    <w:rsid w:val="00B179F3"/>
    <w:rsid w:val="00B17B7C"/>
    <w:rsid w:val="00B202E7"/>
    <w:rsid w:val="00B2095C"/>
    <w:rsid w:val="00B221FD"/>
    <w:rsid w:val="00B225AF"/>
    <w:rsid w:val="00B23131"/>
    <w:rsid w:val="00B24BD7"/>
    <w:rsid w:val="00B24CE8"/>
    <w:rsid w:val="00B264F4"/>
    <w:rsid w:val="00B26F04"/>
    <w:rsid w:val="00B270CF"/>
    <w:rsid w:val="00B2737E"/>
    <w:rsid w:val="00B275CC"/>
    <w:rsid w:val="00B27F33"/>
    <w:rsid w:val="00B301E8"/>
    <w:rsid w:val="00B30A1E"/>
    <w:rsid w:val="00B3135C"/>
    <w:rsid w:val="00B314C4"/>
    <w:rsid w:val="00B32499"/>
    <w:rsid w:val="00B3363C"/>
    <w:rsid w:val="00B3409F"/>
    <w:rsid w:val="00B34CD8"/>
    <w:rsid w:val="00B34D80"/>
    <w:rsid w:val="00B35A28"/>
    <w:rsid w:val="00B36FAA"/>
    <w:rsid w:val="00B4065E"/>
    <w:rsid w:val="00B40EB2"/>
    <w:rsid w:val="00B42832"/>
    <w:rsid w:val="00B434BD"/>
    <w:rsid w:val="00B440E5"/>
    <w:rsid w:val="00B4440B"/>
    <w:rsid w:val="00B44489"/>
    <w:rsid w:val="00B45898"/>
    <w:rsid w:val="00B45BF0"/>
    <w:rsid w:val="00B46121"/>
    <w:rsid w:val="00B477DA"/>
    <w:rsid w:val="00B500B0"/>
    <w:rsid w:val="00B50A60"/>
    <w:rsid w:val="00B50CF0"/>
    <w:rsid w:val="00B50F9E"/>
    <w:rsid w:val="00B51AF3"/>
    <w:rsid w:val="00B51E05"/>
    <w:rsid w:val="00B528BF"/>
    <w:rsid w:val="00B52A5B"/>
    <w:rsid w:val="00B52D5E"/>
    <w:rsid w:val="00B53219"/>
    <w:rsid w:val="00B53502"/>
    <w:rsid w:val="00B53C82"/>
    <w:rsid w:val="00B54014"/>
    <w:rsid w:val="00B54B6A"/>
    <w:rsid w:val="00B54E7D"/>
    <w:rsid w:val="00B55477"/>
    <w:rsid w:val="00B560B6"/>
    <w:rsid w:val="00B60D0F"/>
    <w:rsid w:val="00B61C22"/>
    <w:rsid w:val="00B6207B"/>
    <w:rsid w:val="00B6275F"/>
    <w:rsid w:val="00B63344"/>
    <w:rsid w:val="00B63621"/>
    <w:rsid w:val="00B63E39"/>
    <w:rsid w:val="00B64060"/>
    <w:rsid w:val="00B6626D"/>
    <w:rsid w:val="00B66BA2"/>
    <w:rsid w:val="00B677D9"/>
    <w:rsid w:val="00B67FB9"/>
    <w:rsid w:val="00B72954"/>
    <w:rsid w:val="00B72D33"/>
    <w:rsid w:val="00B73720"/>
    <w:rsid w:val="00B73C41"/>
    <w:rsid w:val="00B742D6"/>
    <w:rsid w:val="00B749A7"/>
    <w:rsid w:val="00B74A69"/>
    <w:rsid w:val="00B74F0C"/>
    <w:rsid w:val="00B74FD9"/>
    <w:rsid w:val="00B75527"/>
    <w:rsid w:val="00B76114"/>
    <w:rsid w:val="00B766AF"/>
    <w:rsid w:val="00B803A8"/>
    <w:rsid w:val="00B80489"/>
    <w:rsid w:val="00B806A4"/>
    <w:rsid w:val="00B81AFA"/>
    <w:rsid w:val="00B81C98"/>
    <w:rsid w:val="00B82691"/>
    <w:rsid w:val="00B82991"/>
    <w:rsid w:val="00B83C55"/>
    <w:rsid w:val="00B844AD"/>
    <w:rsid w:val="00B853EB"/>
    <w:rsid w:val="00B85823"/>
    <w:rsid w:val="00B85A4B"/>
    <w:rsid w:val="00B85AAD"/>
    <w:rsid w:val="00B86638"/>
    <w:rsid w:val="00B8680B"/>
    <w:rsid w:val="00B879B1"/>
    <w:rsid w:val="00B87B1B"/>
    <w:rsid w:val="00B90BBF"/>
    <w:rsid w:val="00B910B6"/>
    <w:rsid w:val="00B926E8"/>
    <w:rsid w:val="00B937C4"/>
    <w:rsid w:val="00B93900"/>
    <w:rsid w:val="00B94578"/>
    <w:rsid w:val="00B9489C"/>
    <w:rsid w:val="00B95026"/>
    <w:rsid w:val="00B968E9"/>
    <w:rsid w:val="00BA0349"/>
    <w:rsid w:val="00BA037D"/>
    <w:rsid w:val="00BA0CF9"/>
    <w:rsid w:val="00BA23E3"/>
    <w:rsid w:val="00BA275E"/>
    <w:rsid w:val="00BA45DE"/>
    <w:rsid w:val="00BA4D10"/>
    <w:rsid w:val="00BA577A"/>
    <w:rsid w:val="00BA71E5"/>
    <w:rsid w:val="00BA7403"/>
    <w:rsid w:val="00BA75E5"/>
    <w:rsid w:val="00BA7917"/>
    <w:rsid w:val="00BA7C3C"/>
    <w:rsid w:val="00BB0117"/>
    <w:rsid w:val="00BB08DF"/>
    <w:rsid w:val="00BB1071"/>
    <w:rsid w:val="00BB1185"/>
    <w:rsid w:val="00BB1FE4"/>
    <w:rsid w:val="00BB22B7"/>
    <w:rsid w:val="00BB2E32"/>
    <w:rsid w:val="00BB3F24"/>
    <w:rsid w:val="00BB5007"/>
    <w:rsid w:val="00BB73F0"/>
    <w:rsid w:val="00BB74C2"/>
    <w:rsid w:val="00BC02B4"/>
    <w:rsid w:val="00BC0AC2"/>
    <w:rsid w:val="00BC14D8"/>
    <w:rsid w:val="00BC1A75"/>
    <w:rsid w:val="00BC1CB8"/>
    <w:rsid w:val="00BC2308"/>
    <w:rsid w:val="00BC2C69"/>
    <w:rsid w:val="00BC2C74"/>
    <w:rsid w:val="00BC340A"/>
    <w:rsid w:val="00BC379B"/>
    <w:rsid w:val="00BC3F6F"/>
    <w:rsid w:val="00BC55ED"/>
    <w:rsid w:val="00BC6608"/>
    <w:rsid w:val="00BC6689"/>
    <w:rsid w:val="00BC69FC"/>
    <w:rsid w:val="00BC7125"/>
    <w:rsid w:val="00BD1258"/>
    <w:rsid w:val="00BD1392"/>
    <w:rsid w:val="00BD191C"/>
    <w:rsid w:val="00BD1CF1"/>
    <w:rsid w:val="00BD20D8"/>
    <w:rsid w:val="00BD32DD"/>
    <w:rsid w:val="00BD38E1"/>
    <w:rsid w:val="00BD4693"/>
    <w:rsid w:val="00BD64A7"/>
    <w:rsid w:val="00BD6972"/>
    <w:rsid w:val="00BD7802"/>
    <w:rsid w:val="00BD7B6E"/>
    <w:rsid w:val="00BD7F57"/>
    <w:rsid w:val="00BE00B9"/>
    <w:rsid w:val="00BE02E3"/>
    <w:rsid w:val="00BE0691"/>
    <w:rsid w:val="00BE084F"/>
    <w:rsid w:val="00BE0BA1"/>
    <w:rsid w:val="00BE1509"/>
    <w:rsid w:val="00BE15D7"/>
    <w:rsid w:val="00BE16B5"/>
    <w:rsid w:val="00BE3378"/>
    <w:rsid w:val="00BE3E1F"/>
    <w:rsid w:val="00BE64CA"/>
    <w:rsid w:val="00BE6521"/>
    <w:rsid w:val="00BE6A47"/>
    <w:rsid w:val="00BE70BA"/>
    <w:rsid w:val="00BE74DB"/>
    <w:rsid w:val="00BE78D4"/>
    <w:rsid w:val="00BF0625"/>
    <w:rsid w:val="00BF0EF1"/>
    <w:rsid w:val="00BF0EFD"/>
    <w:rsid w:val="00BF2C7B"/>
    <w:rsid w:val="00BF338F"/>
    <w:rsid w:val="00BF41D3"/>
    <w:rsid w:val="00BF4410"/>
    <w:rsid w:val="00BF4F66"/>
    <w:rsid w:val="00BF5A25"/>
    <w:rsid w:val="00BF769C"/>
    <w:rsid w:val="00BF7986"/>
    <w:rsid w:val="00C0005C"/>
    <w:rsid w:val="00C01C05"/>
    <w:rsid w:val="00C02D6C"/>
    <w:rsid w:val="00C03312"/>
    <w:rsid w:val="00C0360D"/>
    <w:rsid w:val="00C03E18"/>
    <w:rsid w:val="00C04246"/>
    <w:rsid w:val="00C0487C"/>
    <w:rsid w:val="00C05354"/>
    <w:rsid w:val="00C065C7"/>
    <w:rsid w:val="00C06CF8"/>
    <w:rsid w:val="00C06F8B"/>
    <w:rsid w:val="00C07140"/>
    <w:rsid w:val="00C106A0"/>
    <w:rsid w:val="00C10D79"/>
    <w:rsid w:val="00C10E6E"/>
    <w:rsid w:val="00C1119C"/>
    <w:rsid w:val="00C112F2"/>
    <w:rsid w:val="00C115E6"/>
    <w:rsid w:val="00C116CE"/>
    <w:rsid w:val="00C11705"/>
    <w:rsid w:val="00C1181E"/>
    <w:rsid w:val="00C126CB"/>
    <w:rsid w:val="00C13910"/>
    <w:rsid w:val="00C144E1"/>
    <w:rsid w:val="00C15E13"/>
    <w:rsid w:val="00C1720B"/>
    <w:rsid w:val="00C17292"/>
    <w:rsid w:val="00C1765B"/>
    <w:rsid w:val="00C20A2B"/>
    <w:rsid w:val="00C218F7"/>
    <w:rsid w:val="00C21D82"/>
    <w:rsid w:val="00C223B8"/>
    <w:rsid w:val="00C2325E"/>
    <w:rsid w:val="00C24579"/>
    <w:rsid w:val="00C24FB6"/>
    <w:rsid w:val="00C25EED"/>
    <w:rsid w:val="00C2730A"/>
    <w:rsid w:val="00C27BFF"/>
    <w:rsid w:val="00C32142"/>
    <w:rsid w:val="00C32618"/>
    <w:rsid w:val="00C32684"/>
    <w:rsid w:val="00C32A82"/>
    <w:rsid w:val="00C32FEB"/>
    <w:rsid w:val="00C33613"/>
    <w:rsid w:val="00C41E4F"/>
    <w:rsid w:val="00C4318A"/>
    <w:rsid w:val="00C44313"/>
    <w:rsid w:val="00C449F8"/>
    <w:rsid w:val="00C465BD"/>
    <w:rsid w:val="00C47D8A"/>
    <w:rsid w:val="00C501BF"/>
    <w:rsid w:val="00C50B7A"/>
    <w:rsid w:val="00C51130"/>
    <w:rsid w:val="00C5221E"/>
    <w:rsid w:val="00C523D5"/>
    <w:rsid w:val="00C5369D"/>
    <w:rsid w:val="00C53927"/>
    <w:rsid w:val="00C54B00"/>
    <w:rsid w:val="00C54BBF"/>
    <w:rsid w:val="00C563F0"/>
    <w:rsid w:val="00C56C39"/>
    <w:rsid w:val="00C577C4"/>
    <w:rsid w:val="00C5799A"/>
    <w:rsid w:val="00C606D0"/>
    <w:rsid w:val="00C612E5"/>
    <w:rsid w:val="00C62535"/>
    <w:rsid w:val="00C63349"/>
    <w:rsid w:val="00C641A5"/>
    <w:rsid w:val="00C6430F"/>
    <w:rsid w:val="00C64F2D"/>
    <w:rsid w:val="00C65162"/>
    <w:rsid w:val="00C658B0"/>
    <w:rsid w:val="00C659B9"/>
    <w:rsid w:val="00C65FE6"/>
    <w:rsid w:val="00C667FD"/>
    <w:rsid w:val="00C669AB"/>
    <w:rsid w:val="00C67250"/>
    <w:rsid w:val="00C67D83"/>
    <w:rsid w:val="00C70AE6"/>
    <w:rsid w:val="00C70E8F"/>
    <w:rsid w:val="00C70F78"/>
    <w:rsid w:val="00C710E4"/>
    <w:rsid w:val="00C7211F"/>
    <w:rsid w:val="00C73756"/>
    <w:rsid w:val="00C74395"/>
    <w:rsid w:val="00C75C3E"/>
    <w:rsid w:val="00C75E52"/>
    <w:rsid w:val="00C76D12"/>
    <w:rsid w:val="00C7714E"/>
    <w:rsid w:val="00C771A5"/>
    <w:rsid w:val="00C77F14"/>
    <w:rsid w:val="00C8005B"/>
    <w:rsid w:val="00C806F0"/>
    <w:rsid w:val="00C80E8E"/>
    <w:rsid w:val="00C81682"/>
    <w:rsid w:val="00C81E27"/>
    <w:rsid w:val="00C82895"/>
    <w:rsid w:val="00C8294A"/>
    <w:rsid w:val="00C82B95"/>
    <w:rsid w:val="00C82EA7"/>
    <w:rsid w:val="00C83485"/>
    <w:rsid w:val="00C8420F"/>
    <w:rsid w:val="00C85B1B"/>
    <w:rsid w:val="00C861CE"/>
    <w:rsid w:val="00C86924"/>
    <w:rsid w:val="00C86D19"/>
    <w:rsid w:val="00C90A19"/>
    <w:rsid w:val="00C90DB0"/>
    <w:rsid w:val="00C91A99"/>
    <w:rsid w:val="00C91B5C"/>
    <w:rsid w:val="00C920B0"/>
    <w:rsid w:val="00C9379A"/>
    <w:rsid w:val="00C93D76"/>
    <w:rsid w:val="00C94486"/>
    <w:rsid w:val="00C946AA"/>
    <w:rsid w:val="00C95043"/>
    <w:rsid w:val="00C9532E"/>
    <w:rsid w:val="00C965C5"/>
    <w:rsid w:val="00C96A4F"/>
    <w:rsid w:val="00C96B97"/>
    <w:rsid w:val="00C96F95"/>
    <w:rsid w:val="00C971C3"/>
    <w:rsid w:val="00C97695"/>
    <w:rsid w:val="00C976DC"/>
    <w:rsid w:val="00C97706"/>
    <w:rsid w:val="00C977D5"/>
    <w:rsid w:val="00C97B73"/>
    <w:rsid w:val="00CA075C"/>
    <w:rsid w:val="00CA0E0A"/>
    <w:rsid w:val="00CA1124"/>
    <w:rsid w:val="00CA32FF"/>
    <w:rsid w:val="00CA3852"/>
    <w:rsid w:val="00CA4630"/>
    <w:rsid w:val="00CA5CA1"/>
    <w:rsid w:val="00CA76D7"/>
    <w:rsid w:val="00CA7AD5"/>
    <w:rsid w:val="00CB03C4"/>
    <w:rsid w:val="00CB20B1"/>
    <w:rsid w:val="00CB2450"/>
    <w:rsid w:val="00CB366F"/>
    <w:rsid w:val="00CB482B"/>
    <w:rsid w:val="00CB5733"/>
    <w:rsid w:val="00CB5AAE"/>
    <w:rsid w:val="00CB5E16"/>
    <w:rsid w:val="00CC0ADB"/>
    <w:rsid w:val="00CC1265"/>
    <w:rsid w:val="00CC18B7"/>
    <w:rsid w:val="00CC1FBE"/>
    <w:rsid w:val="00CC264D"/>
    <w:rsid w:val="00CC2955"/>
    <w:rsid w:val="00CC2AD6"/>
    <w:rsid w:val="00CC2E2A"/>
    <w:rsid w:val="00CC3277"/>
    <w:rsid w:val="00CC3290"/>
    <w:rsid w:val="00CC47EB"/>
    <w:rsid w:val="00CC55B5"/>
    <w:rsid w:val="00CC7039"/>
    <w:rsid w:val="00CC70AD"/>
    <w:rsid w:val="00CC7A25"/>
    <w:rsid w:val="00CD115C"/>
    <w:rsid w:val="00CD4055"/>
    <w:rsid w:val="00CD40BD"/>
    <w:rsid w:val="00CD535B"/>
    <w:rsid w:val="00CD6D0E"/>
    <w:rsid w:val="00CD7103"/>
    <w:rsid w:val="00CD73BD"/>
    <w:rsid w:val="00CE277C"/>
    <w:rsid w:val="00CE3534"/>
    <w:rsid w:val="00CE3A72"/>
    <w:rsid w:val="00CE3B7B"/>
    <w:rsid w:val="00CE4520"/>
    <w:rsid w:val="00CE5035"/>
    <w:rsid w:val="00CE6B10"/>
    <w:rsid w:val="00CE7109"/>
    <w:rsid w:val="00CE715C"/>
    <w:rsid w:val="00CF0559"/>
    <w:rsid w:val="00CF09A9"/>
    <w:rsid w:val="00CF135E"/>
    <w:rsid w:val="00CF2837"/>
    <w:rsid w:val="00CF2A47"/>
    <w:rsid w:val="00CF2EEC"/>
    <w:rsid w:val="00CF3876"/>
    <w:rsid w:val="00CF3986"/>
    <w:rsid w:val="00CF417B"/>
    <w:rsid w:val="00CF42CA"/>
    <w:rsid w:val="00CF4314"/>
    <w:rsid w:val="00CF4B09"/>
    <w:rsid w:val="00CF4CC0"/>
    <w:rsid w:val="00CF4DFC"/>
    <w:rsid w:val="00CF715D"/>
    <w:rsid w:val="00CF785E"/>
    <w:rsid w:val="00D0012A"/>
    <w:rsid w:val="00D00F8D"/>
    <w:rsid w:val="00D01187"/>
    <w:rsid w:val="00D0286B"/>
    <w:rsid w:val="00D02E29"/>
    <w:rsid w:val="00D03059"/>
    <w:rsid w:val="00D030C0"/>
    <w:rsid w:val="00D031F0"/>
    <w:rsid w:val="00D03287"/>
    <w:rsid w:val="00D03ADE"/>
    <w:rsid w:val="00D03DDA"/>
    <w:rsid w:val="00D05060"/>
    <w:rsid w:val="00D056DB"/>
    <w:rsid w:val="00D057A8"/>
    <w:rsid w:val="00D05D0D"/>
    <w:rsid w:val="00D073FA"/>
    <w:rsid w:val="00D10442"/>
    <w:rsid w:val="00D10841"/>
    <w:rsid w:val="00D10DC3"/>
    <w:rsid w:val="00D11D31"/>
    <w:rsid w:val="00D11EC5"/>
    <w:rsid w:val="00D120A1"/>
    <w:rsid w:val="00D1215E"/>
    <w:rsid w:val="00D122AD"/>
    <w:rsid w:val="00D12804"/>
    <w:rsid w:val="00D131A7"/>
    <w:rsid w:val="00D149A9"/>
    <w:rsid w:val="00D14F95"/>
    <w:rsid w:val="00D152BB"/>
    <w:rsid w:val="00D16501"/>
    <w:rsid w:val="00D17D6A"/>
    <w:rsid w:val="00D20021"/>
    <w:rsid w:val="00D2088C"/>
    <w:rsid w:val="00D20B90"/>
    <w:rsid w:val="00D20BE1"/>
    <w:rsid w:val="00D20EA1"/>
    <w:rsid w:val="00D20FDC"/>
    <w:rsid w:val="00D2104E"/>
    <w:rsid w:val="00D215B5"/>
    <w:rsid w:val="00D21800"/>
    <w:rsid w:val="00D21D1D"/>
    <w:rsid w:val="00D23E60"/>
    <w:rsid w:val="00D2452F"/>
    <w:rsid w:val="00D24C07"/>
    <w:rsid w:val="00D24D1B"/>
    <w:rsid w:val="00D26286"/>
    <w:rsid w:val="00D27429"/>
    <w:rsid w:val="00D27D40"/>
    <w:rsid w:val="00D30054"/>
    <w:rsid w:val="00D3021B"/>
    <w:rsid w:val="00D30A8B"/>
    <w:rsid w:val="00D3121B"/>
    <w:rsid w:val="00D31260"/>
    <w:rsid w:val="00D32CD8"/>
    <w:rsid w:val="00D33706"/>
    <w:rsid w:val="00D34033"/>
    <w:rsid w:val="00D34593"/>
    <w:rsid w:val="00D3530B"/>
    <w:rsid w:val="00D36731"/>
    <w:rsid w:val="00D368E3"/>
    <w:rsid w:val="00D370C1"/>
    <w:rsid w:val="00D378CE"/>
    <w:rsid w:val="00D40DE3"/>
    <w:rsid w:val="00D4107C"/>
    <w:rsid w:val="00D41134"/>
    <w:rsid w:val="00D41416"/>
    <w:rsid w:val="00D41A52"/>
    <w:rsid w:val="00D44EEB"/>
    <w:rsid w:val="00D45AD7"/>
    <w:rsid w:val="00D46218"/>
    <w:rsid w:val="00D46FAF"/>
    <w:rsid w:val="00D47195"/>
    <w:rsid w:val="00D50CAD"/>
    <w:rsid w:val="00D50DAF"/>
    <w:rsid w:val="00D5152F"/>
    <w:rsid w:val="00D524BA"/>
    <w:rsid w:val="00D52EC9"/>
    <w:rsid w:val="00D532C6"/>
    <w:rsid w:val="00D5341E"/>
    <w:rsid w:val="00D54501"/>
    <w:rsid w:val="00D54651"/>
    <w:rsid w:val="00D55B6C"/>
    <w:rsid w:val="00D55EA7"/>
    <w:rsid w:val="00D55F2B"/>
    <w:rsid w:val="00D55FA5"/>
    <w:rsid w:val="00D55FE6"/>
    <w:rsid w:val="00D5787A"/>
    <w:rsid w:val="00D60242"/>
    <w:rsid w:val="00D6146F"/>
    <w:rsid w:val="00D61CCE"/>
    <w:rsid w:val="00D6246D"/>
    <w:rsid w:val="00D62B20"/>
    <w:rsid w:val="00D62F4C"/>
    <w:rsid w:val="00D630A3"/>
    <w:rsid w:val="00D6353B"/>
    <w:rsid w:val="00D65293"/>
    <w:rsid w:val="00D65B7C"/>
    <w:rsid w:val="00D6606A"/>
    <w:rsid w:val="00D67A47"/>
    <w:rsid w:val="00D70059"/>
    <w:rsid w:val="00D711AE"/>
    <w:rsid w:val="00D72077"/>
    <w:rsid w:val="00D733AB"/>
    <w:rsid w:val="00D7445C"/>
    <w:rsid w:val="00D74A43"/>
    <w:rsid w:val="00D75302"/>
    <w:rsid w:val="00D76B54"/>
    <w:rsid w:val="00D7755D"/>
    <w:rsid w:val="00D77850"/>
    <w:rsid w:val="00D81390"/>
    <w:rsid w:val="00D815DD"/>
    <w:rsid w:val="00D8286B"/>
    <w:rsid w:val="00D82D12"/>
    <w:rsid w:val="00D83C02"/>
    <w:rsid w:val="00D845C6"/>
    <w:rsid w:val="00D849C7"/>
    <w:rsid w:val="00D86245"/>
    <w:rsid w:val="00D872E0"/>
    <w:rsid w:val="00D87B97"/>
    <w:rsid w:val="00D90E42"/>
    <w:rsid w:val="00D91093"/>
    <w:rsid w:val="00D919A5"/>
    <w:rsid w:val="00D91E2C"/>
    <w:rsid w:val="00D92273"/>
    <w:rsid w:val="00D923AE"/>
    <w:rsid w:val="00D92C31"/>
    <w:rsid w:val="00D92EFB"/>
    <w:rsid w:val="00D933AE"/>
    <w:rsid w:val="00D9539A"/>
    <w:rsid w:val="00D957C7"/>
    <w:rsid w:val="00D95FE2"/>
    <w:rsid w:val="00D97437"/>
    <w:rsid w:val="00D977C5"/>
    <w:rsid w:val="00D97D76"/>
    <w:rsid w:val="00DA0559"/>
    <w:rsid w:val="00DA0851"/>
    <w:rsid w:val="00DA0E66"/>
    <w:rsid w:val="00DA1E4F"/>
    <w:rsid w:val="00DA2F1D"/>
    <w:rsid w:val="00DA4A51"/>
    <w:rsid w:val="00DA5222"/>
    <w:rsid w:val="00DA5556"/>
    <w:rsid w:val="00DA78EB"/>
    <w:rsid w:val="00DA7915"/>
    <w:rsid w:val="00DB0394"/>
    <w:rsid w:val="00DB09DB"/>
    <w:rsid w:val="00DB0AD2"/>
    <w:rsid w:val="00DB0C3E"/>
    <w:rsid w:val="00DB28F7"/>
    <w:rsid w:val="00DB2E72"/>
    <w:rsid w:val="00DB2F5E"/>
    <w:rsid w:val="00DB32D5"/>
    <w:rsid w:val="00DB40EA"/>
    <w:rsid w:val="00DB5093"/>
    <w:rsid w:val="00DB5C13"/>
    <w:rsid w:val="00DB69FC"/>
    <w:rsid w:val="00DB7B9F"/>
    <w:rsid w:val="00DC0AEB"/>
    <w:rsid w:val="00DC14F8"/>
    <w:rsid w:val="00DC30D2"/>
    <w:rsid w:val="00DC38DD"/>
    <w:rsid w:val="00DC3AB2"/>
    <w:rsid w:val="00DC4476"/>
    <w:rsid w:val="00DC55F3"/>
    <w:rsid w:val="00DC58DC"/>
    <w:rsid w:val="00DC5DE7"/>
    <w:rsid w:val="00DC6012"/>
    <w:rsid w:val="00DC64C3"/>
    <w:rsid w:val="00DC6B5F"/>
    <w:rsid w:val="00DC72C2"/>
    <w:rsid w:val="00DC7496"/>
    <w:rsid w:val="00DC74CC"/>
    <w:rsid w:val="00DC7A1C"/>
    <w:rsid w:val="00DD029B"/>
    <w:rsid w:val="00DD0BC2"/>
    <w:rsid w:val="00DD26DC"/>
    <w:rsid w:val="00DD641E"/>
    <w:rsid w:val="00DD7443"/>
    <w:rsid w:val="00DE01F1"/>
    <w:rsid w:val="00DE07ED"/>
    <w:rsid w:val="00DE0C62"/>
    <w:rsid w:val="00DE0C68"/>
    <w:rsid w:val="00DE0FE0"/>
    <w:rsid w:val="00DE2A52"/>
    <w:rsid w:val="00DE3003"/>
    <w:rsid w:val="00DE3E0B"/>
    <w:rsid w:val="00DE4869"/>
    <w:rsid w:val="00DE49EF"/>
    <w:rsid w:val="00DE541F"/>
    <w:rsid w:val="00DE5538"/>
    <w:rsid w:val="00DE6213"/>
    <w:rsid w:val="00DE645D"/>
    <w:rsid w:val="00DE6685"/>
    <w:rsid w:val="00DE6872"/>
    <w:rsid w:val="00DE6AED"/>
    <w:rsid w:val="00DE6D53"/>
    <w:rsid w:val="00DE6DF0"/>
    <w:rsid w:val="00DE7582"/>
    <w:rsid w:val="00DE7763"/>
    <w:rsid w:val="00DE794A"/>
    <w:rsid w:val="00DF176D"/>
    <w:rsid w:val="00DF2877"/>
    <w:rsid w:val="00DF3D1A"/>
    <w:rsid w:val="00DF463D"/>
    <w:rsid w:val="00DF4729"/>
    <w:rsid w:val="00DF47DA"/>
    <w:rsid w:val="00DF5ACC"/>
    <w:rsid w:val="00DF5BB8"/>
    <w:rsid w:val="00DF6164"/>
    <w:rsid w:val="00DF66C4"/>
    <w:rsid w:val="00DF6BA1"/>
    <w:rsid w:val="00E00B7D"/>
    <w:rsid w:val="00E01853"/>
    <w:rsid w:val="00E020C2"/>
    <w:rsid w:val="00E02526"/>
    <w:rsid w:val="00E02E1E"/>
    <w:rsid w:val="00E032A4"/>
    <w:rsid w:val="00E0379F"/>
    <w:rsid w:val="00E05EDE"/>
    <w:rsid w:val="00E0600C"/>
    <w:rsid w:val="00E0728E"/>
    <w:rsid w:val="00E078FA"/>
    <w:rsid w:val="00E1166F"/>
    <w:rsid w:val="00E11952"/>
    <w:rsid w:val="00E12381"/>
    <w:rsid w:val="00E13746"/>
    <w:rsid w:val="00E13B6D"/>
    <w:rsid w:val="00E13C41"/>
    <w:rsid w:val="00E1430C"/>
    <w:rsid w:val="00E1441E"/>
    <w:rsid w:val="00E14489"/>
    <w:rsid w:val="00E14C95"/>
    <w:rsid w:val="00E17669"/>
    <w:rsid w:val="00E17DD2"/>
    <w:rsid w:val="00E20981"/>
    <w:rsid w:val="00E20C03"/>
    <w:rsid w:val="00E20DDF"/>
    <w:rsid w:val="00E21350"/>
    <w:rsid w:val="00E21617"/>
    <w:rsid w:val="00E21ABA"/>
    <w:rsid w:val="00E2285B"/>
    <w:rsid w:val="00E236DE"/>
    <w:rsid w:val="00E23BEE"/>
    <w:rsid w:val="00E23D63"/>
    <w:rsid w:val="00E2456F"/>
    <w:rsid w:val="00E24DAB"/>
    <w:rsid w:val="00E24F58"/>
    <w:rsid w:val="00E25A91"/>
    <w:rsid w:val="00E264AA"/>
    <w:rsid w:val="00E27071"/>
    <w:rsid w:val="00E270FB"/>
    <w:rsid w:val="00E27D90"/>
    <w:rsid w:val="00E27E1D"/>
    <w:rsid w:val="00E27FED"/>
    <w:rsid w:val="00E306EA"/>
    <w:rsid w:val="00E3173E"/>
    <w:rsid w:val="00E32207"/>
    <w:rsid w:val="00E335B3"/>
    <w:rsid w:val="00E358C1"/>
    <w:rsid w:val="00E364E9"/>
    <w:rsid w:val="00E36BB4"/>
    <w:rsid w:val="00E400F0"/>
    <w:rsid w:val="00E418E3"/>
    <w:rsid w:val="00E41972"/>
    <w:rsid w:val="00E42497"/>
    <w:rsid w:val="00E427C8"/>
    <w:rsid w:val="00E42C68"/>
    <w:rsid w:val="00E43B4B"/>
    <w:rsid w:val="00E43B76"/>
    <w:rsid w:val="00E440DE"/>
    <w:rsid w:val="00E44A36"/>
    <w:rsid w:val="00E45951"/>
    <w:rsid w:val="00E504EE"/>
    <w:rsid w:val="00E51459"/>
    <w:rsid w:val="00E51A94"/>
    <w:rsid w:val="00E52458"/>
    <w:rsid w:val="00E52B10"/>
    <w:rsid w:val="00E53FE7"/>
    <w:rsid w:val="00E5485D"/>
    <w:rsid w:val="00E55364"/>
    <w:rsid w:val="00E564B5"/>
    <w:rsid w:val="00E56519"/>
    <w:rsid w:val="00E6059E"/>
    <w:rsid w:val="00E6086B"/>
    <w:rsid w:val="00E60F1F"/>
    <w:rsid w:val="00E62233"/>
    <w:rsid w:val="00E624A5"/>
    <w:rsid w:val="00E626A2"/>
    <w:rsid w:val="00E62FFF"/>
    <w:rsid w:val="00E63732"/>
    <w:rsid w:val="00E644F2"/>
    <w:rsid w:val="00E65737"/>
    <w:rsid w:val="00E65A31"/>
    <w:rsid w:val="00E65F34"/>
    <w:rsid w:val="00E67579"/>
    <w:rsid w:val="00E67B59"/>
    <w:rsid w:val="00E7075B"/>
    <w:rsid w:val="00E70DF2"/>
    <w:rsid w:val="00E711B8"/>
    <w:rsid w:val="00E72EB8"/>
    <w:rsid w:val="00E738BF"/>
    <w:rsid w:val="00E76CE4"/>
    <w:rsid w:val="00E77020"/>
    <w:rsid w:val="00E77561"/>
    <w:rsid w:val="00E801A5"/>
    <w:rsid w:val="00E80BAB"/>
    <w:rsid w:val="00E80C56"/>
    <w:rsid w:val="00E81019"/>
    <w:rsid w:val="00E8148F"/>
    <w:rsid w:val="00E81D3F"/>
    <w:rsid w:val="00E81F4A"/>
    <w:rsid w:val="00E82AA7"/>
    <w:rsid w:val="00E82BBD"/>
    <w:rsid w:val="00E842E8"/>
    <w:rsid w:val="00E85F79"/>
    <w:rsid w:val="00E86D4F"/>
    <w:rsid w:val="00E9019C"/>
    <w:rsid w:val="00E904E4"/>
    <w:rsid w:val="00E90AF9"/>
    <w:rsid w:val="00E90D33"/>
    <w:rsid w:val="00E91CAC"/>
    <w:rsid w:val="00E92F24"/>
    <w:rsid w:val="00E93359"/>
    <w:rsid w:val="00E93645"/>
    <w:rsid w:val="00E936B1"/>
    <w:rsid w:val="00E954E6"/>
    <w:rsid w:val="00E955C4"/>
    <w:rsid w:val="00E95759"/>
    <w:rsid w:val="00E97135"/>
    <w:rsid w:val="00EA0170"/>
    <w:rsid w:val="00EA01E9"/>
    <w:rsid w:val="00EA0827"/>
    <w:rsid w:val="00EA2952"/>
    <w:rsid w:val="00EA40F3"/>
    <w:rsid w:val="00EA4A10"/>
    <w:rsid w:val="00EA5511"/>
    <w:rsid w:val="00EA5C12"/>
    <w:rsid w:val="00EA5D86"/>
    <w:rsid w:val="00EA65CA"/>
    <w:rsid w:val="00EA65CE"/>
    <w:rsid w:val="00EA7686"/>
    <w:rsid w:val="00EB042A"/>
    <w:rsid w:val="00EB1F49"/>
    <w:rsid w:val="00EB2DE7"/>
    <w:rsid w:val="00EB3098"/>
    <w:rsid w:val="00EB3EC6"/>
    <w:rsid w:val="00EB56F3"/>
    <w:rsid w:val="00EB6BF6"/>
    <w:rsid w:val="00EB6C0C"/>
    <w:rsid w:val="00EB6E4A"/>
    <w:rsid w:val="00EC01C9"/>
    <w:rsid w:val="00EC15E5"/>
    <w:rsid w:val="00EC2C38"/>
    <w:rsid w:val="00EC3BA1"/>
    <w:rsid w:val="00EC3D0A"/>
    <w:rsid w:val="00EC50FB"/>
    <w:rsid w:val="00EC5A36"/>
    <w:rsid w:val="00EC6035"/>
    <w:rsid w:val="00EC620F"/>
    <w:rsid w:val="00EC636C"/>
    <w:rsid w:val="00EC7D07"/>
    <w:rsid w:val="00ED0E62"/>
    <w:rsid w:val="00ED13EB"/>
    <w:rsid w:val="00ED4269"/>
    <w:rsid w:val="00ED544F"/>
    <w:rsid w:val="00ED549C"/>
    <w:rsid w:val="00ED5E3C"/>
    <w:rsid w:val="00ED6FC9"/>
    <w:rsid w:val="00ED7135"/>
    <w:rsid w:val="00ED7644"/>
    <w:rsid w:val="00ED7D3A"/>
    <w:rsid w:val="00EE0606"/>
    <w:rsid w:val="00EE0691"/>
    <w:rsid w:val="00EE22FB"/>
    <w:rsid w:val="00EE257D"/>
    <w:rsid w:val="00EE3117"/>
    <w:rsid w:val="00EE32FC"/>
    <w:rsid w:val="00EE38D3"/>
    <w:rsid w:val="00EE396F"/>
    <w:rsid w:val="00EE55CD"/>
    <w:rsid w:val="00EE6F0D"/>
    <w:rsid w:val="00EF04E7"/>
    <w:rsid w:val="00EF1337"/>
    <w:rsid w:val="00EF1936"/>
    <w:rsid w:val="00EF1A31"/>
    <w:rsid w:val="00EF1CD9"/>
    <w:rsid w:val="00EF2573"/>
    <w:rsid w:val="00EF4316"/>
    <w:rsid w:val="00EF45BF"/>
    <w:rsid w:val="00EF528B"/>
    <w:rsid w:val="00EF532F"/>
    <w:rsid w:val="00EF5545"/>
    <w:rsid w:val="00EF662D"/>
    <w:rsid w:val="00EF68E4"/>
    <w:rsid w:val="00EF7DFC"/>
    <w:rsid w:val="00F00670"/>
    <w:rsid w:val="00F017FD"/>
    <w:rsid w:val="00F025E8"/>
    <w:rsid w:val="00F02E94"/>
    <w:rsid w:val="00F03B9D"/>
    <w:rsid w:val="00F03E14"/>
    <w:rsid w:val="00F041F7"/>
    <w:rsid w:val="00F052F8"/>
    <w:rsid w:val="00F05DB3"/>
    <w:rsid w:val="00F05EE3"/>
    <w:rsid w:val="00F066CF"/>
    <w:rsid w:val="00F07B76"/>
    <w:rsid w:val="00F07D3A"/>
    <w:rsid w:val="00F10020"/>
    <w:rsid w:val="00F10650"/>
    <w:rsid w:val="00F11331"/>
    <w:rsid w:val="00F12F89"/>
    <w:rsid w:val="00F13639"/>
    <w:rsid w:val="00F136D0"/>
    <w:rsid w:val="00F14A67"/>
    <w:rsid w:val="00F165C4"/>
    <w:rsid w:val="00F17309"/>
    <w:rsid w:val="00F17F54"/>
    <w:rsid w:val="00F20287"/>
    <w:rsid w:val="00F205D7"/>
    <w:rsid w:val="00F2167F"/>
    <w:rsid w:val="00F22917"/>
    <w:rsid w:val="00F22D53"/>
    <w:rsid w:val="00F22EF3"/>
    <w:rsid w:val="00F23840"/>
    <w:rsid w:val="00F23D32"/>
    <w:rsid w:val="00F24779"/>
    <w:rsid w:val="00F25591"/>
    <w:rsid w:val="00F261D1"/>
    <w:rsid w:val="00F26833"/>
    <w:rsid w:val="00F26EA7"/>
    <w:rsid w:val="00F27944"/>
    <w:rsid w:val="00F3007D"/>
    <w:rsid w:val="00F301BD"/>
    <w:rsid w:val="00F30337"/>
    <w:rsid w:val="00F307B8"/>
    <w:rsid w:val="00F31ADC"/>
    <w:rsid w:val="00F31B29"/>
    <w:rsid w:val="00F31D00"/>
    <w:rsid w:val="00F320F5"/>
    <w:rsid w:val="00F3376A"/>
    <w:rsid w:val="00F337B8"/>
    <w:rsid w:val="00F33B53"/>
    <w:rsid w:val="00F33BAE"/>
    <w:rsid w:val="00F353D3"/>
    <w:rsid w:val="00F35794"/>
    <w:rsid w:val="00F37964"/>
    <w:rsid w:val="00F4072E"/>
    <w:rsid w:val="00F42EE6"/>
    <w:rsid w:val="00F43A8A"/>
    <w:rsid w:val="00F43D55"/>
    <w:rsid w:val="00F453D1"/>
    <w:rsid w:val="00F462EA"/>
    <w:rsid w:val="00F463B9"/>
    <w:rsid w:val="00F4657B"/>
    <w:rsid w:val="00F47FB6"/>
    <w:rsid w:val="00F5024B"/>
    <w:rsid w:val="00F517BA"/>
    <w:rsid w:val="00F52E03"/>
    <w:rsid w:val="00F534DF"/>
    <w:rsid w:val="00F53535"/>
    <w:rsid w:val="00F53C39"/>
    <w:rsid w:val="00F54049"/>
    <w:rsid w:val="00F54091"/>
    <w:rsid w:val="00F547A4"/>
    <w:rsid w:val="00F54B5E"/>
    <w:rsid w:val="00F551C7"/>
    <w:rsid w:val="00F55671"/>
    <w:rsid w:val="00F55F03"/>
    <w:rsid w:val="00F56ED8"/>
    <w:rsid w:val="00F57EC7"/>
    <w:rsid w:val="00F57F1A"/>
    <w:rsid w:val="00F606DB"/>
    <w:rsid w:val="00F61925"/>
    <w:rsid w:val="00F61E6D"/>
    <w:rsid w:val="00F62007"/>
    <w:rsid w:val="00F6292D"/>
    <w:rsid w:val="00F62E61"/>
    <w:rsid w:val="00F63EF7"/>
    <w:rsid w:val="00F64313"/>
    <w:rsid w:val="00F649E0"/>
    <w:rsid w:val="00F65762"/>
    <w:rsid w:val="00F65E3F"/>
    <w:rsid w:val="00F704B6"/>
    <w:rsid w:val="00F71394"/>
    <w:rsid w:val="00F719A5"/>
    <w:rsid w:val="00F71E4D"/>
    <w:rsid w:val="00F723BA"/>
    <w:rsid w:val="00F738AC"/>
    <w:rsid w:val="00F7395E"/>
    <w:rsid w:val="00F74806"/>
    <w:rsid w:val="00F7485D"/>
    <w:rsid w:val="00F748D6"/>
    <w:rsid w:val="00F74D47"/>
    <w:rsid w:val="00F75472"/>
    <w:rsid w:val="00F764BA"/>
    <w:rsid w:val="00F77A66"/>
    <w:rsid w:val="00F77CDA"/>
    <w:rsid w:val="00F80FFB"/>
    <w:rsid w:val="00F8209B"/>
    <w:rsid w:val="00F8240B"/>
    <w:rsid w:val="00F837DD"/>
    <w:rsid w:val="00F83A8C"/>
    <w:rsid w:val="00F83C65"/>
    <w:rsid w:val="00F85197"/>
    <w:rsid w:val="00F8542C"/>
    <w:rsid w:val="00F85F74"/>
    <w:rsid w:val="00F91672"/>
    <w:rsid w:val="00F91C14"/>
    <w:rsid w:val="00F91EF0"/>
    <w:rsid w:val="00F9326D"/>
    <w:rsid w:val="00F9414D"/>
    <w:rsid w:val="00F950F7"/>
    <w:rsid w:val="00F957F0"/>
    <w:rsid w:val="00F96374"/>
    <w:rsid w:val="00F9648C"/>
    <w:rsid w:val="00FA09A3"/>
    <w:rsid w:val="00FA0D9E"/>
    <w:rsid w:val="00FA0E5D"/>
    <w:rsid w:val="00FA0F55"/>
    <w:rsid w:val="00FA148B"/>
    <w:rsid w:val="00FA1E3E"/>
    <w:rsid w:val="00FA2AF2"/>
    <w:rsid w:val="00FA2C53"/>
    <w:rsid w:val="00FA3C39"/>
    <w:rsid w:val="00FA5D76"/>
    <w:rsid w:val="00FA5EC1"/>
    <w:rsid w:val="00FA694B"/>
    <w:rsid w:val="00FB1753"/>
    <w:rsid w:val="00FB1776"/>
    <w:rsid w:val="00FB2F0F"/>
    <w:rsid w:val="00FB3A26"/>
    <w:rsid w:val="00FB3C36"/>
    <w:rsid w:val="00FB7B2C"/>
    <w:rsid w:val="00FB7DD1"/>
    <w:rsid w:val="00FC1125"/>
    <w:rsid w:val="00FC11EE"/>
    <w:rsid w:val="00FC188E"/>
    <w:rsid w:val="00FC1976"/>
    <w:rsid w:val="00FC206A"/>
    <w:rsid w:val="00FC20FF"/>
    <w:rsid w:val="00FC2945"/>
    <w:rsid w:val="00FC3392"/>
    <w:rsid w:val="00FC3755"/>
    <w:rsid w:val="00FC4AFC"/>
    <w:rsid w:val="00FC5717"/>
    <w:rsid w:val="00FC7656"/>
    <w:rsid w:val="00FC78AE"/>
    <w:rsid w:val="00FC7948"/>
    <w:rsid w:val="00FD081E"/>
    <w:rsid w:val="00FD0A90"/>
    <w:rsid w:val="00FD0CEC"/>
    <w:rsid w:val="00FD11E1"/>
    <w:rsid w:val="00FD238A"/>
    <w:rsid w:val="00FD23D1"/>
    <w:rsid w:val="00FD242D"/>
    <w:rsid w:val="00FD29A0"/>
    <w:rsid w:val="00FD2BD8"/>
    <w:rsid w:val="00FD2E14"/>
    <w:rsid w:val="00FD4E55"/>
    <w:rsid w:val="00FD5A85"/>
    <w:rsid w:val="00FD61B5"/>
    <w:rsid w:val="00FD7185"/>
    <w:rsid w:val="00FD7DEE"/>
    <w:rsid w:val="00FE05E8"/>
    <w:rsid w:val="00FE1C08"/>
    <w:rsid w:val="00FE1C1B"/>
    <w:rsid w:val="00FE2612"/>
    <w:rsid w:val="00FE2DFC"/>
    <w:rsid w:val="00FE3BF8"/>
    <w:rsid w:val="00FE5275"/>
    <w:rsid w:val="00FE5B57"/>
    <w:rsid w:val="00FE60E1"/>
    <w:rsid w:val="00FE6B83"/>
    <w:rsid w:val="00FE7D10"/>
    <w:rsid w:val="00FF0989"/>
    <w:rsid w:val="00FF0D76"/>
    <w:rsid w:val="00FF0ED9"/>
    <w:rsid w:val="00FF16D3"/>
    <w:rsid w:val="00FF1EF3"/>
    <w:rsid w:val="00FF2FFF"/>
    <w:rsid w:val="00FF38C7"/>
    <w:rsid w:val="00FF4BCD"/>
    <w:rsid w:val="00FF6279"/>
    <w:rsid w:val="00FF6393"/>
    <w:rsid w:val="00FF6975"/>
    <w:rsid w:val="00FF6CF0"/>
    <w:rsid w:val="00FF72A1"/>
    <w:rsid w:val="00FF7E52"/>
    <w:rsid w:val="06AE1A74"/>
    <w:rsid w:val="0FFB90F0"/>
    <w:rsid w:val="1E4C424B"/>
    <w:rsid w:val="26204A32"/>
    <w:rsid w:val="28349491"/>
    <w:rsid w:val="2CBA62AB"/>
    <w:rsid w:val="2CD1CA32"/>
    <w:rsid w:val="320DD1CB"/>
    <w:rsid w:val="36067E28"/>
    <w:rsid w:val="37B32901"/>
    <w:rsid w:val="3D716433"/>
    <w:rsid w:val="4108FD67"/>
    <w:rsid w:val="41705456"/>
    <w:rsid w:val="57DDEF4A"/>
    <w:rsid w:val="634E31D4"/>
    <w:rsid w:val="6A93C72F"/>
    <w:rsid w:val="6F3BC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66479"/>
  <w15:chartTrackingRefBased/>
  <w15:docId w15:val="{AE136EBB-76BB-4249-AA9B-26CB0AB5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hAnsi="Times New Roman" w:cs="Times New Roman"/>
      <w:kern w:val="2"/>
      <w:sz w:val="21"/>
      <w:szCs w:val="20"/>
      <w:lang w:eastAsia="zh-CN"/>
    </w:rPr>
  </w:style>
  <w:style w:type="paragraph" w:styleId="Heading1">
    <w:name w:val="heading 1"/>
    <w:basedOn w:val="Normal"/>
    <w:next w:val="Normal"/>
    <w:link w:val="Heading1Char"/>
    <w:qFormat/>
    <w:rsid w:val="00F748D6"/>
    <w:pPr>
      <w:keepNext/>
      <w:keepLines/>
      <w:numPr>
        <w:numId w:val="1"/>
      </w:numPr>
      <w:pBdr>
        <w:top w:val="single" w:sz="12" w:space="3" w:color="auto"/>
      </w:pBdr>
      <w:spacing w:before="50" w:after="50"/>
      <w:ind w:left="0"/>
      <w:outlineLvl w:val="0"/>
    </w:pPr>
    <w:rPr>
      <w:rFonts w:ascii="Arial" w:eastAsia="MS Mincho" w:hAnsi="Arial"/>
      <w:b/>
      <w:sz w:val="32"/>
    </w:rPr>
  </w:style>
  <w:style w:type="paragraph" w:styleId="Heading2">
    <w:name w:val="heading 2"/>
    <w:basedOn w:val="Heading1"/>
    <w:next w:val="Normal"/>
    <w:link w:val="Heading2Char"/>
    <w:qFormat/>
    <w:rsid w:val="00FC7656"/>
    <w:pPr>
      <w:numPr>
        <w:ilvl w:val="1"/>
      </w:numPr>
      <w:pBdr>
        <w:top w:val="none" w:sz="0" w:space="0" w:color="auto"/>
      </w:pBdr>
      <w:ind w:left="0" w:rightChars="100" w:right="100"/>
      <w:outlineLvl w:val="1"/>
    </w:pPr>
    <w:rPr>
      <w:sz w:val="28"/>
    </w:rPr>
  </w:style>
  <w:style w:type="paragraph" w:styleId="Heading3">
    <w:name w:val="heading 3"/>
    <w:basedOn w:val="Heading2"/>
    <w:next w:val="Normal"/>
    <w:link w:val="Heading3Char"/>
    <w:uiPriority w:val="9"/>
    <w:unhideWhenUsed/>
    <w:qFormat/>
    <w:rsid w:val="000169E6"/>
    <w:p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6E72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748D6"/>
    <w:rPr>
      <w:rFonts w:ascii="Arial" w:eastAsia="MS Mincho" w:hAnsi="Arial" w:cs="Times New Roman"/>
      <w:b/>
      <w:kern w:val="2"/>
      <w:sz w:val="32"/>
      <w:szCs w:val="20"/>
      <w:lang w:eastAsia="zh-CN"/>
    </w:rPr>
  </w:style>
  <w:style w:type="character" w:customStyle="1" w:styleId="Heading2Char">
    <w:name w:val="Heading 2 Char"/>
    <w:basedOn w:val="DefaultParagraphFont"/>
    <w:link w:val="Heading2"/>
    <w:qFormat/>
    <w:rsid w:val="00FC7656"/>
    <w:rPr>
      <w:rFonts w:ascii="Arial" w:eastAsia="MS Mincho" w:hAnsi="Arial" w:cs="Times New Roman"/>
      <w:b/>
      <w:kern w:val="2"/>
      <w:sz w:val="28"/>
      <w:szCs w:val="20"/>
      <w:lang w:eastAsia="zh-CN"/>
    </w:rPr>
  </w:style>
  <w:style w:type="paragraph" w:styleId="Footer">
    <w:name w:val="footer"/>
    <w:basedOn w:val="Normal"/>
    <w:link w:val="FooterChar"/>
    <w:uiPriority w:val="99"/>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hAnsi="Times New Roman" w:cs="Times New Roman"/>
      <w:sz w:val="20"/>
      <w:szCs w:val="20"/>
    </w:rPr>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tabs>
        <w:tab w:val="left" w:pos="420"/>
      </w:tabs>
    </w:pPr>
    <w:rPr>
      <w:i w:val="0"/>
      <w:sz w:val="22"/>
    </w:rPr>
  </w:style>
  <w:style w:type="paragraph" w:customStyle="1" w:styleId="YJ-Proposal">
    <w:name w:val="YJ-Proposal"/>
    <w:basedOn w:val="Normal"/>
    <w:qFormat/>
    <w:rsid w:val="00BC3F6F"/>
    <w:p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customStyle="1" w:styleId="Heading3Char">
    <w:name w:val="Heading 3 Char"/>
    <w:basedOn w:val="DefaultParagraphFont"/>
    <w:link w:val="Heading3"/>
    <w:uiPriority w:val="9"/>
    <w:rsid w:val="000169E6"/>
    <w:rPr>
      <w:rFonts w:ascii="Arial" w:eastAsiaTheme="majorEastAsia" w:hAnsi="Arial" w:cstheme="majorBidi"/>
      <w:b/>
      <w:color w:val="000000" w:themeColor="text1"/>
      <w:kern w:val="2"/>
      <w:sz w:val="24"/>
      <w:szCs w:val="24"/>
      <w:lang w:eastAsia="zh-CN"/>
    </w:rPr>
  </w:style>
  <w:style w:type="character" w:customStyle="1" w:styleId="Heading4Char">
    <w:name w:val="Heading 4 Char"/>
    <w:basedOn w:val="DefaultParagraphFont"/>
    <w:link w:val="Heading4"/>
    <w:uiPriority w:val="9"/>
    <w:rsid w:val="006E7257"/>
    <w:rPr>
      <w:rFonts w:asciiTheme="majorHAnsi" w:eastAsiaTheme="majorEastAsia" w:hAnsiTheme="majorHAnsi" w:cstheme="majorBidi"/>
      <w:i/>
      <w:iCs/>
      <w:color w:val="2F5496" w:themeColor="accent1" w:themeShade="BF"/>
      <w:kern w:val="2"/>
      <w:sz w:val="21"/>
      <w:szCs w:val="20"/>
      <w:lang w:eastAsia="zh-CN"/>
    </w:rPr>
  </w:style>
  <w:style w:type="paragraph" w:customStyle="1" w:styleId="TAL">
    <w:name w:val="TAL"/>
    <w:basedOn w:val="Normal"/>
    <w:link w:val="TALChar"/>
    <w:qFormat/>
    <w:rsid w:val="00A75A89"/>
    <w:pPr>
      <w:keepNext/>
      <w:keepLines/>
      <w:spacing w:beforeLines="0" w:afterLines="0" w:after="0" w:line="240" w:lineRule="auto"/>
      <w:jc w:val="left"/>
    </w:pPr>
    <w:rPr>
      <w:rFonts w:ascii="Arial" w:eastAsiaTheme="minorEastAsia" w:hAnsi="Arial"/>
      <w:kern w:val="0"/>
      <w:sz w:val="18"/>
      <w:lang w:val="en-GB" w:eastAsia="en-US"/>
    </w:rPr>
  </w:style>
  <w:style w:type="paragraph" w:customStyle="1" w:styleId="TAH">
    <w:name w:val="TAH"/>
    <w:basedOn w:val="Normal"/>
    <w:link w:val="TAHCar"/>
    <w:uiPriority w:val="99"/>
    <w:qFormat/>
    <w:rsid w:val="00A75A89"/>
    <w:pPr>
      <w:keepNext/>
      <w:keepLines/>
      <w:spacing w:beforeLines="0" w:afterLines="0" w:after="0" w:line="240" w:lineRule="auto"/>
      <w:jc w:val="center"/>
    </w:pPr>
    <w:rPr>
      <w:rFonts w:ascii="Arial" w:eastAsiaTheme="minorEastAsia" w:hAnsi="Arial"/>
      <w:b/>
      <w:kern w:val="0"/>
      <w:sz w:val="18"/>
      <w:lang w:val="en-GB" w:eastAsia="en-US"/>
    </w:rPr>
  </w:style>
  <w:style w:type="paragraph" w:customStyle="1" w:styleId="TAN">
    <w:name w:val="TAN"/>
    <w:basedOn w:val="TAL"/>
    <w:link w:val="TANChar"/>
    <w:qFormat/>
    <w:rsid w:val="00A75A89"/>
    <w:pPr>
      <w:ind w:left="851" w:hanging="851"/>
    </w:pPr>
  </w:style>
  <w:style w:type="character" w:customStyle="1" w:styleId="TAHCar">
    <w:name w:val="TAH Car"/>
    <w:link w:val="TAH"/>
    <w:uiPriority w:val="99"/>
    <w:qFormat/>
    <w:locked/>
    <w:rsid w:val="00A75A89"/>
    <w:rPr>
      <w:rFonts w:ascii="Arial" w:eastAsiaTheme="minorEastAsia" w:hAnsi="Arial" w:cs="Times New Roman"/>
      <w:b/>
      <w:sz w:val="18"/>
      <w:szCs w:val="20"/>
      <w:lang w:val="en-GB"/>
    </w:rPr>
  </w:style>
  <w:style w:type="character" w:customStyle="1" w:styleId="TALChar">
    <w:name w:val="TAL Char"/>
    <w:link w:val="TAL"/>
    <w:locked/>
    <w:rsid w:val="00A75A89"/>
    <w:rPr>
      <w:rFonts w:ascii="Arial" w:eastAsiaTheme="minorEastAsia" w:hAnsi="Arial" w:cs="Times New Roman"/>
      <w:sz w:val="18"/>
      <w:szCs w:val="20"/>
      <w:lang w:val="en-GB"/>
    </w:rPr>
  </w:style>
  <w:style w:type="character" w:customStyle="1" w:styleId="TANChar">
    <w:name w:val="TAN Char"/>
    <w:link w:val="TAN"/>
    <w:qFormat/>
    <w:locked/>
    <w:rsid w:val="00A75A89"/>
    <w:rPr>
      <w:rFonts w:ascii="Arial" w:eastAsiaTheme="minorEastAsia" w:hAnsi="Arial" w:cs="Times New Roman"/>
      <w:sz w:val="18"/>
      <w:szCs w:val="20"/>
      <w:lang w:val="en-GB"/>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sid w:val="006C440A"/>
    <w:rPr>
      <w:rFonts w:ascii="Times New Roman" w:eastAsia="SimSun" w:hAnsi="Times New Roman" w:cs="Times New Roman"/>
      <w:i/>
      <w:iCs/>
      <w:color w:val="44546A" w:themeColor="text2"/>
      <w:kern w:val="2"/>
      <w:sz w:val="18"/>
      <w:szCs w:val="18"/>
      <w:lang w:eastAsia="zh-CN"/>
    </w:rPr>
  </w:style>
  <w:style w:type="paragraph" w:customStyle="1" w:styleId="TAC">
    <w:name w:val="TAC"/>
    <w:basedOn w:val="TAL"/>
    <w:link w:val="TACChar"/>
    <w:qFormat/>
    <w:rsid w:val="006B6416"/>
    <w:pPr>
      <w:jc w:val="center"/>
    </w:pPr>
  </w:style>
  <w:style w:type="character" w:customStyle="1" w:styleId="TACChar">
    <w:name w:val="TAC Char"/>
    <w:link w:val="TAC"/>
    <w:qFormat/>
    <w:rsid w:val="006B6416"/>
    <w:rPr>
      <w:rFonts w:ascii="Arial" w:eastAsiaTheme="minorEastAsia" w:hAnsi="Arial" w:cs="Times New Roman"/>
      <w:sz w:val="18"/>
      <w:szCs w:val="20"/>
      <w:lang w:val="en-GB"/>
    </w:rPr>
  </w:style>
  <w:style w:type="paragraph" w:customStyle="1" w:styleId="TH">
    <w:name w:val="TH"/>
    <w:basedOn w:val="Normal"/>
    <w:link w:val="THChar"/>
    <w:qFormat/>
    <w:rsid w:val="003A17EB"/>
    <w:pPr>
      <w:keepNext/>
      <w:keepLines/>
      <w:spacing w:beforeLines="0" w:before="60" w:afterLines="0" w:after="180" w:line="240" w:lineRule="auto"/>
      <w:jc w:val="center"/>
    </w:pPr>
    <w:rPr>
      <w:rFonts w:ascii="Arial" w:eastAsiaTheme="minorEastAsia" w:hAnsi="Arial"/>
      <w:b/>
      <w:kern w:val="0"/>
      <w:sz w:val="20"/>
      <w:lang w:val="en-GB" w:eastAsia="en-US"/>
    </w:rPr>
  </w:style>
  <w:style w:type="character" w:customStyle="1" w:styleId="THChar">
    <w:name w:val="TH Char"/>
    <w:link w:val="TH"/>
    <w:qFormat/>
    <w:rsid w:val="003A17EB"/>
    <w:rPr>
      <w:rFonts w:ascii="Arial" w:eastAsiaTheme="minorEastAsia" w:hAnsi="Arial" w:cs="Times New Roman"/>
      <w:b/>
      <w:sz w:val="20"/>
      <w:szCs w:val="20"/>
      <w:lang w:val="en-GB"/>
    </w:rPr>
  </w:style>
  <w:style w:type="numbering" w:customStyle="1" w:styleId="2">
    <w:name w:val="列表编号2"/>
    <w:basedOn w:val="NoList"/>
    <w:rsid w:val="002D705A"/>
    <w:pPr>
      <w:numPr>
        <w:numId w:val="26"/>
      </w:numPr>
    </w:pPr>
  </w:style>
  <w:style w:type="paragraph" w:customStyle="1" w:styleId="maintext">
    <w:name w:val="main text"/>
    <w:basedOn w:val="Normal"/>
    <w:link w:val="maintextChar"/>
    <w:qFormat/>
    <w:rsid w:val="002D705A"/>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2D705A"/>
    <w:rPr>
      <w:rFonts w:ascii="Times New Roman" w:eastAsia="Malgun Gothic" w:hAnsi="Times New Roman" w:cs="Times New Roman"/>
      <w:sz w:val="20"/>
      <w:szCs w:val="20"/>
      <w:lang w:val="en-GB" w:eastAsia="ko-KR"/>
    </w:rPr>
  </w:style>
  <w:style w:type="character" w:customStyle="1" w:styleId="ProposalChar">
    <w:name w:val="Proposal Char"/>
    <w:basedOn w:val="BodyTextChar"/>
    <w:link w:val="Proposal"/>
    <w:qFormat/>
    <w:rsid w:val="00F53535"/>
    <w:rPr>
      <w:rFonts w:ascii="Arial" w:eastAsiaTheme="minorHAnsi" w:hAnsi="Arial" w:cs="Times New Roman"/>
      <w:b/>
      <w:bCs/>
      <w:sz w:val="20"/>
      <w:szCs w:val="24"/>
      <w:lang w:val="en-GB" w:eastAsia="zh-CN"/>
    </w:rPr>
  </w:style>
  <w:style w:type="paragraph" w:customStyle="1" w:styleId="Proposal">
    <w:name w:val="Proposal"/>
    <w:basedOn w:val="BodyText"/>
    <w:link w:val="ProposalChar"/>
    <w:qFormat/>
    <w:rsid w:val="00F53535"/>
    <w:pPr>
      <w:numPr>
        <w:numId w:val="11"/>
      </w:numPr>
      <w:tabs>
        <w:tab w:val="left" w:pos="1701"/>
      </w:tabs>
      <w:suppressAutoHyphens/>
      <w:spacing w:line="259" w:lineRule="auto"/>
    </w:pPr>
    <w:rPr>
      <w:rFonts w:ascii="Arial" w:eastAsiaTheme="minorHAnsi" w:hAnsi="Arial" w:cstheme="minorBidi"/>
      <w:b/>
      <w:bCs/>
      <w:sz w:val="22"/>
      <w:szCs w:val="22"/>
      <w:lang w:val="en-US" w:eastAsia="zh-CN"/>
    </w:rPr>
  </w:style>
  <w:style w:type="character" w:styleId="HTMLCode">
    <w:name w:val="HTML Code"/>
    <w:basedOn w:val="DefaultParagraphFont"/>
    <w:uiPriority w:val="99"/>
    <w:semiHidden/>
    <w:unhideWhenUsed/>
    <w:rsid w:val="00347B78"/>
    <w:rPr>
      <w:rFonts w:ascii="Courier New" w:eastAsia="Times New Roman" w:hAnsi="Courier New" w:cs="Courier New"/>
      <w:sz w:val="20"/>
      <w:szCs w:val="20"/>
    </w:rPr>
  </w:style>
  <w:style w:type="character" w:styleId="Strong">
    <w:name w:val="Strong"/>
    <w:basedOn w:val="DefaultParagraphFont"/>
    <w:uiPriority w:val="22"/>
    <w:qFormat/>
    <w:rsid w:val="00B434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5419">
      <w:bodyDiv w:val="1"/>
      <w:marLeft w:val="0"/>
      <w:marRight w:val="0"/>
      <w:marTop w:val="0"/>
      <w:marBottom w:val="0"/>
      <w:divBdr>
        <w:top w:val="none" w:sz="0" w:space="0" w:color="auto"/>
        <w:left w:val="none" w:sz="0" w:space="0" w:color="auto"/>
        <w:bottom w:val="none" w:sz="0" w:space="0" w:color="auto"/>
        <w:right w:val="none" w:sz="0" w:space="0" w:color="auto"/>
      </w:divBdr>
    </w:div>
    <w:div w:id="38478091">
      <w:bodyDiv w:val="1"/>
      <w:marLeft w:val="0"/>
      <w:marRight w:val="0"/>
      <w:marTop w:val="0"/>
      <w:marBottom w:val="0"/>
      <w:divBdr>
        <w:top w:val="none" w:sz="0" w:space="0" w:color="auto"/>
        <w:left w:val="none" w:sz="0" w:space="0" w:color="auto"/>
        <w:bottom w:val="none" w:sz="0" w:space="0" w:color="auto"/>
        <w:right w:val="none" w:sz="0" w:space="0" w:color="auto"/>
      </w:divBdr>
    </w:div>
    <w:div w:id="117644585">
      <w:bodyDiv w:val="1"/>
      <w:marLeft w:val="0"/>
      <w:marRight w:val="0"/>
      <w:marTop w:val="0"/>
      <w:marBottom w:val="0"/>
      <w:divBdr>
        <w:top w:val="none" w:sz="0" w:space="0" w:color="auto"/>
        <w:left w:val="none" w:sz="0" w:space="0" w:color="auto"/>
        <w:bottom w:val="none" w:sz="0" w:space="0" w:color="auto"/>
        <w:right w:val="none" w:sz="0" w:space="0" w:color="auto"/>
      </w:divBdr>
      <w:divsChild>
        <w:div w:id="201596231">
          <w:marLeft w:val="1166"/>
          <w:marRight w:val="0"/>
          <w:marTop w:val="0"/>
          <w:marBottom w:val="0"/>
          <w:divBdr>
            <w:top w:val="none" w:sz="0" w:space="0" w:color="auto"/>
            <w:left w:val="none" w:sz="0" w:space="0" w:color="auto"/>
            <w:bottom w:val="none" w:sz="0" w:space="0" w:color="auto"/>
            <w:right w:val="none" w:sz="0" w:space="0" w:color="auto"/>
          </w:divBdr>
        </w:div>
        <w:div w:id="484736990">
          <w:marLeft w:val="1166"/>
          <w:marRight w:val="0"/>
          <w:marTop w:val="0"/>
          <w:marBottom w:val="0"/>
          <w:divBdr>
            <w:top w:val="none" w:sz="0" w:space="0" w:color="auto"/>
            <w:left w:val="none" w:sz="0" w:space="0" w:color="auto"/>
            <w:bottom w:val="none" w:sz="0" w:space="0" w:color="auto"/>
            <w:right w:val="none" w:sz="0" w:space="0" w:color="auto"/>
          </w:divBdr>
        </w:div>
        <w:div w:id="486626908">
          <w:marLeft w:val="547"/>
          <w:marRight w:val="0"/>
          <w:marTop w:val="0"/>
          <w:marBottom w:val="0"/>
          <w:divBdr>
            <w:top w:val="none" w:sz="0" w:space="0" w:color="auto"/>
            <w:left w:val="none" w:sz="0" w:space="0" w:color="auto"/>
            <w:bottom w:val="none" w:sz="0" w:space="0" w:color="auto"/>
            <w:right w:val="none" w:sz="0" w:space="0" w:color="auto"/>
          </w:divBdr>
        </w:div>
        <w:div w:id="509029148">
          <w:marLeft w:val="1166"/>
          <w:marRight w:val="0"/>
          <w:marTop w:val="0"/>
          <w:marBottom w:val="0"/>
          <w:divBdr>
            <w:top w:val="none" w:sz="0" w:space="0" w:color="auto"/>
            <w:left w:val="none" w:sz="0" w:space="0" w:color="auto"/>
            <w:bottom w:val="none" w:sz="0" w:space="0" w:color="auto"/>
            <w:right w:val="none" w:sz="0" w:space="0" w:color="auto"/>
          </w:divBdr>
        </w:div>
        <w:div w:id="633365943">
          <w:marLeft w:val="1166"/>
          <w:marRight w:val="0"/>
          <w:marTop w:val="0"/>
          <w:marBottom w:val="0"/>
          <w:divBdr>
            <w:top w:val="none" w:sz="0" w:space="0" w:color="auto"/>
            <w:left w:val="none" w:sz="0" w:space="0" w:color="auto"/>
            <w:bottom w:val="none" w:sz="0" w:space="0" w:color="auto"/>
            <w:right w:val="none" w:sz="0" w:space="0" w:color="auto"/>
          </w:divBdr>
        </w:div>
        <w:div w:id="643655372">
          <w:marLeft w:val="547"/>
          <w:marRight w:val="0"/>
          <w:marTop w:val="0"/>
          <w:marBottom w:val="0"/>
          <w:divBdr>
            <w:top w:val="none" w:sz="0" w:space="0" w:color="auto"/>
            <w:left w:val="none" w:sz="0" w:space="0" w:color="auto"/>
            <w:bottom w:val="none" w:sz="0" w:space="0" w:color="auto"/>
            <w:right w:val="none" w:sz="0" w:space="0" w:color="auto"/>
          </w:divBdr>
        </w:div>
        <w:div w:id="658533220">
          <w:marLeft w:val="547"/>
          <w:marRight w:val="0"/>
          <w:marTop w:val="0"/>
          <w:marBottom w:val="0"/>
          <w:divBdr>
            <w:top w:val="none" w:sz="0" w:space="0" w:color="auto"/>
            <w:left w:val="none" w:sz="0" w:space="0" w:color="auto"/>
            <w:bottom w:val="none" w:sz="0" w:space="0" w:color="auto"/>
            <w:right w:val="none" w:sz="0" w:space="0" w:color="auto"/>
          </w:divBdr>
        </w:div>
        <w:div w:id="850296428">
          <w:marLeft w:val="547"/>
          <w:marRight w:val="0"/>
          <w:marTop w:val="0"/>
          <w:marBottom w:val="0"/>
          <w:divBdr>
            <w:top w:val="none" w:sz="0" w:space="0" w:color="auto"/>
            <w:left w:val="none" w:sz="0" w:space="0" w:color="auto"/>
            <w:bottom w:val="none" w:sz="0" w:space="0" w:color="auto"/>
            <w:right w:val="none" w:sz="0" w:space="0" w:color="auto"/>
          </w:divBdr>
        </w:div>
        <w:div w:id="999694200">
          <w:marLeft w:val="547"/>
          <w:marRight w:val="0"/>
          <w:marTop w:val="0"/>
          <w:marBottom w:val="0"/>
          <w:divBdr>
            <w:top w:val="none" w:sz="0" w:space="0" w:color="auto"/>
            <w:left w:val="none" w:sz="0" w:space="0" w:color="auto"/>
            <w:bottom w:val="none" w:sz="0" w:space="0" w:color="auto"/>
            <w:right w:val="none" w:sz="0" w:space="0" w:color="auto"/>
          </w:divBdr>
        </w:div>
        <w:div w:id="1089929612">
          <w:marLeft w:val="1166"/>
          <w:marRight w:val="0"/>
          <w:marTop w:val="0"/>
          <w:marBottom w:val="0"/>
          <w:divBdr>
            <w:top w:val="none" w:sz="0" w:space="0" w:color="auto"/>
            <w:left w:val="none" w:sz="0" w:space="0" w:color="auto"/>
            <w:bottom w:val="none" w:sz="0" w:space="0" w:color="auto"/>
            <w:right w:val="none" w:sz="0" w:space="0" w:color="auto"/>
          </w:divBdr>
        </w:div>
        <w:div w:id="1177424491">
          <w:marLeft w:val="547"/>
          <w:marRight w:val="0"/>
          <w:marTop w:val="0"/>
          <w:marBottom w:val="0"/>
          <w:divBdr>
            <w:top w:val="none" w:sz="0" w:space="0" w:color="auto"/>
            <w:left w:val="none" w:sz="0" w:space="0" w:color="auto"/>
            <w:bottom w:val="none" w:sz="0" w:space="0" w:color="auto"/>
            <w:right w:val="none" w:sz="0" w:space="0" w:color="auto"/>
          </w:divBdr>
        </w:div>
        <w:div w:id="1209293682">
          <w:marLeft w:val="547"/>
          <w:marRight w:val="0"/>
          <w:marTop w:val="0"/>
          <w:marBottom w:val="0"/>
          <w:divBdr>
            <w:top w:val="none" w:sz="0" w:space="0" w:color="auto"/>
            <w:left w:val="none" w:sz="0" w:space="0" w:color="auto"/>
            <w:bottom w:val="none" w:sz="0" w:space="0" w:color="auto"/>
            <w:right w:val="none" w:sz="0" w:space="0" w:color="auto"/>
          </w:divBdr>
        </w:div>
        <w:div w:id="1370179638">
          <w:marLeft w:val="547"/>
          <w:marRight w:val="0"/>
          <w:marTop w:val="0"/>
          <w:marBottom w:val="0"/>
          <w:divBdr>
            <w:top w:val="none" w:sz="0" w:space="0" w:color="auto"/>
            <w:left w:val="none" w:sz="0" w:space="0" w:color="auto"/>
            <w:bottom w:val="none" w:sz="0" w:space="0" w:color="auto"/>
            <w:right w:val="none" w:sz="0" w:space="0" w:color="auto"/>
          </w:divBdr>
        </w:div>
        <w:div w:id="1543982002">
          <w:marLeft w:val="1166"/>
          <w:marRight w:val="0"/>
          <w:marTop w:val="0"/>
          <w:marBottom w:val="0"/>
          <w:divBdr>
            <w:top w:val="none" w:sz="0" w:space="0" w:color="auto"/>
            <w:left w:val="none" w:sz="0" w:space="0" w:color="auto"/>
            <w:bottom w:val="none" w:sz="0" w:space="0" w:color="auto"/>
            <w:right w:val="none" w:sz="0" w:space="0" w:color="auto"/>
          </w:divBdr>
        </w:div>
        <w:div w:id="1779375000">
          <w:marLeft w:val="547"/>
          <w:marRight w:val="0"/>
          <w:marTop w:val="0"/>
          <w:marBottom w:val="0"/>
          <w:divBdr>
            <w:top w:val="none" w:sz="0" w:space="0" w:color="auto"/>
            <w:left w:val="none" w:sz="0" w:space="0" w:color="auto"/>
            <w:bottom w:val="none" w:sz="0" w:space="0" w:color="auto"/>
            <w:right w:val="none" w:sz="0" w:space="0" w:color="auto"/>
          </w:divBdr>
        </w:div>
        <w:div w:id="2077124835">
          <w:marLeft w:val="1166"/>
          <w:marRight w:val="0"/>
          <w:marTop w:val="0"/>
          <w:marBottom w:val="0"/>
          <w:divBdr>
            <w:top w:val="none" w:sz="0" w:space="0" w:color="auto"/>
            <w:left w:val="none" w:sz="0" w:space="0" w:color="auto"/>
            <w:bottom w:val="none" w:sz="0" w:space="0" w:color="auto"/>
            <w:right w:val="none" w:sz="0" w:space="0" w:color="auto"/>
          </w:divBdr>
        </w:div>
      </w:divsChild>
    </w:div>
    <w:div w:id="163251873">
      <w:bodyDiv w:val="1"/>
      <w:marLeft w:val="0"/>
      <w:marRight w:val="0"/>
      <w:marTop w:val="0"/>
      <w:marBottom w:val="0"/>
      <w:divBdr>
        <w:top w:val="none" w:sz="0" w:space="0" w:color="auto"/>
        <w:left w:val="none" w:sz="0" w:space="0" w:color="auto"/>
        <w:bottom w:val="none" w:sz="0" w:space="0" w:color="auto"/>
        <w:right w:val="none" w:sz="0" w:space="0" w:color="auto"/>
      </w:divBdr>
    </w:div>
    <w:div w:id="166749695">
      <w:bodyDiv w:val="1"/>
      <w:marLeft w:val="0"/>
      <w:marRight w:val="0"/>
      <w:marTop w:val="0"/>
      <w:marBottom w:val="0"/>
      <w:divBdr>
        <w:top w:val="none" w:sz="0" w:space="0" w:color="auto"/>
        <w:left w:val="none" w:sz="0" w:space="0" w:color="auto"/>
        <w:bottom w:val="none" w:sz="0" w:space="0" w:color="auto"/>
        <w:right w:val="none" w:sz="0" w:space="0" w:color="auto"/>
      </w:divBdr>
    </w:div>
    <w:div w:id="212009836">
      <w:bodyDiv w:val="1"/>
      <w:marLeft w:val="0"/>
      <w:marRight w:val="0"/>
      <w:marTop w:val="0"/>
      <w:marBottom w:val="0"/>
      <w:divBdr>
        <w:top w:val="none" w:sz="0" w:space="0" w:color="auto"/>
        <w:left w:val="none" w:sz="0" w:space="0" w:color="auto"/>
        <w:bottom w:val="none" w:sz="0" w:space="0" w:color="auto"/>
        <w:right w:val="none" w:sz="0" w:space="0" w:color="auto"/>
      </w:divBdr>
    </w:div>
    <w:div w:id="235626078">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380056645">
      <w:bodyDiv w:val="1"/>
      <w:marLeft w:val="0"/>
      <w:marRight w:val="0"/>
      <w:marTop w:val="0"/>
      <w:marBottom w:val="0"/>
      <w:divBdr>
        <w:top w:val="none" w:sz="0" w:space="0" w:color="auto"/>
        <w:left w:val="none" w:sz="0" w:space="0" w:color="auto"/>
        <w:bottom w:val="none" w:sz="0" w:space="0" w:color="auto"/>
        <w:right w:val="none" w:sz="0" w:space="0" w:color="auto"/>
      </w:divBdr>
    </w:div>
    <w:div w:id="476461496">
      <w:bodyDiv w:val="1"/>
      <w:marLeft w:val="0"/>
      <w:marRight w:val="0"/>
      <w:marTop w:val="0"/>
      <w:marBottom w:val="0"/>
      <w:divBdr>
        <w:top w:val="none" w:sz="0" w:space="0" w:color="auto"/>
        <w:left w:val="none" w:sz="0" w:space="0" w:color="auto"/>
        <w:bottom w:val="none" w:sz="0" w:space="0" w:color="auto"/>
        <w:right w:val="none" w:sz="0" w:space="0" w:color="auto"/>
      </w:divBdr>
    </w:div>
    <w:div w:id="476537181">
      <w:bodyDiv w:val="1"/>
      <w:marLeft w:val="0"/>
      <w:marRight w:val="0"/>
      <w:marTop w:val="0"/>
      <w:marBottom w:val="0"/>
      <w:divBdr>
        <w:top w:val="none" w:sz="0" w:space="0" w:color="auto"/>
        <w:left w:val="none" w:sz="0" w:space="0" w:color="auto"/>
        <w:bottom w:val="none" w:sz="0" w:space="0" w:color="auto"/>
        <w:right w:val="none" w:sz="0" w:space="0" w:color="auto"/>
      </w:divBdr>
    </w:div>
    <w:div w:id="49723329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527523407">
      <w:bodyDiv w:val="1"/>
      <w:marLeft w:val="0"/>
      <w:marRight w:val="0"/>
      <w:marTop w:val="0"/>
      <w:marBottom w:val="0"/>
      <w:divBdr>
        <w:top w:val="none" w:sz="0" w:space="0" w:color="auto"/>
        <w:left w:val="none" w:sz="0" w:space="0" w:color="auto"/>
        <w:bottom w:val="none" w:sz="0" w:space="0" w:color="auto"/>
        <w:right w:val="none" w:sz="0" w:space="0" w:color="auto"/>
      </w:divBdr>
    </w:div>
    <w:div w:id="567611780">
      <w:bodyDiv w:val="1"/>
      <w:marLeft w:val="0"/>
      <w:marRight w:val="0"/>
      <w:marTop w:val="0"/>
      <w:marBottom w:val="0"/>
      <w:divBdr>
        <w:top w:val="none" w:sz="0" w:space="0" w:color="auto"/>
        <w:left w:val="none" w:sz="0" w:space="0" w:color="auto"/>
        <w:bottom w:val="none" w:sz="0" w:space="0" w:color="auto"/>
        <w:right w:val="none" w:sz="0" w:space="0" w:color="auto"/>
      </w:divBdr>
    </w:div>
    <w:div w:id="691879689">
      <w:bodyDiv w:val="1"/>
      <w:marLeft w:val="0"/>
      <w:marRight w:val="0"/>
      <w:marTop w:val="0"/>
      <w:marBottom w:val="0"/>
      <w:divBdr>
        <w:top w:val="none" w:sz="0" w:space="0" w:color="auto"/>
        <w:left w:val="none" w:sz="0" w:space="0" w:color="auto"/>
        <w:bottom w:val="none" w:sz="0" w:space="0" w:color="auto"/>
        <w:right w:val="none" w:sz="0" w:space="0" w:color="auto"/>
      </w:divBdr>
      <w:divsChild>
        <w:div w:id="17897574">
          <w:marLeft w:val="547"/>
          <w:marRight w:val="0"/>
          <w:marTop w:val="0"/>
          <w:marBottom w:val="0"/>
          <w:divBdr>
            <w:top w:val="none" w:sz="0" w:space="0" w:color="auto"/>
            <w:left w:val="none" w:sz="0" w:space="0" w:color="auto"/>
            <w:bottom w:val="none" w:sz="0" w:space="0" w:color="auto"/>
            <w:right w:val="none" w:sz="0" w:space="0" w:color="auto"/>
          </w:divBdr>
        </w:div>
        <w:div w:id="144855831">
          <w:marLeft w:val="1166"/>
          <w:marRight w:val="0"/>
          <w:marTop w:val="0"/>
          <w:marBottom w:val="0"/>
          <w:divBdr>
            <w:top w:val="none" w:sz="0" w:space="0" w:color="auto"/>
            <w:left w:val="none" w:sz="0" w:space="0" w:color="auto"/>
            <w:bottom w:val="none" w:sz="0" w:space="0" w:color="auto"/>
            <w:right w:val="none" w:sz="0" w:space="0" w:color="auto"/>
          </w:divBdr>
        </w:div>
        <w:div w:id="829297320">
          <w:marLeft w:val="1166"/>
          <w:marRight w:val="0"/>
          <w:marTop w:val="0"/>
          <w:marBottom w:val="0"/>
          <w:divBdr>
            <w:top w:val="none" w:sz="0" w:space="0" w:color="auto"/>
            <w:left w:val="none" w:sz="0" w:space="0" w:color="auto"/>
            <w:bottom w:val="none" w:sz="0" w:space="0" w:color="auto"/>
            <w:right w:val="none" w:sz="0" w:space="0" w:color="auto"/>
          </w:divBdr>
        </w:div>
        <w:div w:id="893195395">
          <w:marLeft w:val="547"/>
          <w:marRight w:val="0"/>
          <w:marTop w:val="0"/>
          <w:marBottom w:val="0"/>
          <w:divBdr>
            <w:top w:val="none" w:sz="0" w:space="0" w:color="auto"/>
            <w:left w:val="none" w:sz="0" w:space="0" w:color="auto"/>
            <w:bottom w:val="none" w:sz="0" w:space="0" w:color="auto"/>
            <w:right w:val="none" w:sz="0" w:space="0" w:color="auto"/>
          </w:divBdr>
        </w:div>
        <w:div w:id="1050037611">
          <w:marLeft w:val="547"/>
          <w:marRight w:val="0"/>
          <w:marTop w:val="0"/>
          <w:marBottom w:val="0"/>
          <w:divBdr>
            <w:top w:val="none" w:sz="0" w:space="0" w:color="auto"/>
            <w:left w:val="none" w:sz="0" w:space="0" w:color="auto"/>
            <w:bottom w:val="none" w:sz="0" w:space="0" w:color="auto"/>
            <w:right w:val="none" w:sz="0" w:space="0" w:color="auto"/>
          </w:divBdr>
        </w:div>
        <w:div w:id="1249847209">
          <w:marLeft w:val="547"/>
          <w:marRight w:val="0"/>
          <w:marTop w:val="0"/>
          <w:marBottom w:val="0"/>
          <w:divBdr>
            <w:top w:val="none" w:sz="0" w:space="0" w:color="auto"/>
            <w:left w:val="none" w:sz="0" w:space="0" w:color="auto"/>
            <w:bottom w:val="none" w:sz="0" w:space="0" w:color="auto"/>
            <w:right w:val="none" w:sz="0" w:space="0" w:color="auto"/>
          </w:divBdr>
        </w:div>
        <w:div w:id="2092700998">
          <w:marLeft w:val="547"/>
          <w:marRight w:val="0"/>
          <w:marTop w:val="0"/>
          <w:marBottom w:val="0"/>
          <w:divBdr>
            <w:top w:val="none" w:sz="0" w:space="0" w:color="auto"/>
            <w:left w:val="none" w:sz="0" w:space="0" w:color="auto"/>
            <w:bottom w:val="none" w:sz="0" w:space="0" w:color="auto"/>
            <w:right w:val="none" w:sz="0" w:space="0" w:color="auto"/>
          </w:divBdr>
        </w:div>
      </w:divsChild>
    </w:div>
    <w:div w:id="720010708">
      <w:bodyDiv w:val="1"/>
      <w:marLeft w:val="0"/>
      <w:marRight w:val="0"/>
      <w:marTop w:val="0"/>
      <w:marBottom w:val="0"/>
      <w:divBdr>
        <w:top w:val="none" w:sz="0" w:space="0" w:color="auto"/>
        <w:left w:val="none" w:sz="0" w:space="0" w:color="auto"/>
        <w:bottom w:val="none" w:sz="0" w:space="0" w:color="auto"/>
        <w:right w:val="none" w:sz="0" w:space="0" w:color="auto"/>
      </w:divBdr>
    </w:div>
    <w:div w:id="831793312">
      <w:bodyDiv w:val="1"/>
      <w:marLeft w:val="0"/>
      <w:marRight w:val="0"/>
      <w:marTop w:val="0"/>
      <w:marBottom w:val="0"/>
      <w:divBdr>
        <w:top w:val="none" w:sz="0" w:space="0" w:color="auto"/>
        <w:left w:val="none" w:sz="0" w:space="0" w:color="auto"/>
        <w:bottom w:val="none" w:sz="0" w:space="0" w:color="auto"/>
        <w:right w:val="none" w:sz="0" w:space="0" w:color="auto"/>
      </w:divBdr>
    </w:div>
    <w:div w:id="933708108">
      <w:bodyDiv w:val="1"/>
      <w:marLeft w:val="0"/>
      <w:marRight w:val="0"/>
      <w:marTop w:val="0"/>
      <w:marBottom w:val="0"/>
      <w:divBdr>
        <w:top w:val="none" w:sz="0" w:space="0" w:color="auto"/>
        <w:left w:val="none" w:sz="0" w:space="0" w:color="auto"/>
        <w:bottom w:val="none" w:sz="0" w:space="0" w:color="auto"/>
        <w:right w:val="none" w:sz="0" w:space="0" w:color="auto"/>
      </w:divBdr>
    </w:div>
    <w:div w:id="974990650">
      <w:bodyDiv w:val="1"/>
      <w:marLeft w:val="0"/>
      <w:marRight w:val="0"/>
      <w:marTop w:val="0"/>
      <w:marBottom w:val="0"/>
      <w:divBdr>
        <w:top w:val="none" w:sz="0" w:space="0" w:color="auto"/>
        <w:left w:val="none" w:sz="0" w:space="0" w:color="auto"/>
        <w:bottom w:val="none" w:sz="0" w:space="0" w:color="auto"/>
        <w:right w:val="none" w:sz="0" w:space="0" w:color="auto"/>
      </w:divBdr>
      <w:divsChild>
        <w:div w:id="31662850">
          <w:marLeft w:val="547"/>
          <w:marRight w:val="0"/>
          <w:marTop w:val="0"/>
          <w:marBottom w:val="0"/>
          <w:divBdr>
            <w:top w:val="none" w:sz="0" w:space="0" w:color="auto"/>
            <w:left w:val="none" w:sz="0" w:space="0" w:color="auto"/>
            <w:bottom w:val="none" w:sz="0" w:space="0" w:color="auto"/>
            <w:right w:val="none" w:sz="0" w:space="0" w:color="auto"/>
          </w:divBdr>
        </w:div>
        <w:div w:id="1319849354">
          <w:marLeft w:val="547"/>
          <w:marRight w:val="0"/>
          <w:marTop w:val="0"/>
          <w:marBottom w:val="0"/>
          <w:divBdr>
            <w:top w:val="none" w:sz="0" w:space="0" w:color="auto"/>
            <w:left w:val="none" w:sz="0" w:space="0" w:color="auto"/>
            <w:bottom w:val="none" w:sz="0" w:space="0" w:color="auto"/>
            <w:right w:val="none" w:sz="0" w:space="0" w:color="auto"/>
          </w:divBdr>
        </w:div>
        <w:div w:id="1381052041">
          <w:marLeft w:val="547"/>
          <w:marRight w:val="0"/>
          <w:marTop w:val="0"/>
          <w:marBottom w:val="0"/>
          <w:divBdr>
            <w:top w:val="none" w:sz="0" w:space="0" w:color="auto"/>
            <w:left w:val="none" w:sz="0" w:space="0" w:color="auto"/>
            <w:bottom w:val="none" w:sz="0" w:space="0" w:color="auto"/>
            <w:right w:val="none" w:sz="0" w:space="0" w:color="auto"/>
          </w:divBdr>
        </w:div>
        <w:div w:id="1542131007">
          <w:marLeft w:val="547"/>
          <w:marRight w:val="0"/>
          <w:marTop w:val="0"/>
          <w:marBottom w:val="0"/>
          <w:divBdr>
            <w:top w:val="none" w:sz="0" w:space="0" w:color="auto"/>
            <w:left w:val="none" w:sz="0" w:space="0" w:color="auto"/>
            <w:bottom w:val="none" w:sz="0" w:space="0" w:color="auto"/>
            <w:right w:val="none" w:sz="0" w:space="0" w:color="auto"/>
          </w:divBdr>
        </w:div>
      </w:divsChild>
    </w:div>
    <w:div w:id="1107849429">
      <w:bodyDiv w:val="1"/>
      <w:marLeft w:val="0"/>
      <w:marRight w:val="0"/>
      <w:marTop w:val="0"/>
      <w:marBottom w:val="0"/>
      <w:divBdr>
        <w:top w:val="none" w:sz="0" w:space="0" w:color="auto"/>
        <w:left w:val="none" w:sz="0" w:space="0" w:color="auto"/>
        <w:bottom w:val="none" w:sz="0" w:space="0" w:color="auto"/>
        <w:right w:val="none" w:sz="0" w:space="0" w:color="auto"/>
      </w:divBdr>
    </w:div>
    <w:div w:id="1223444548">
      <w:bodyDiv w:val="1"/>
      <w:marLeft w:val="0"/>
      <w:marRight w:val="0"/>
      <w:marTop w:val="0"/>
      <w:marBottom w:val="0"/>
      <w:divBdr>
        <w:top w:val="none" w:sz="0" w:space="0" w:color="auto"/>
        <w:left w:val="none" w:sz="0" w:space="0" w:color="auto"/>
        <w:bottom w:val="none" w:sz="0" w:space="0" w:color="auto"/>
        <w:right w:val="none" w:sz="0" w:space="0" w:color="auto"/>
      </w:divBdr>
    </w:div>
    <w:div w:id="1301232784">
      <w:bodyDiv w:val="1"/>
      <w:marLeft w:val="0"/>
      <w:marRight w:val="0"/>
      <w:marTop w:val="0"/>
      <w:marBottom w:val="0"/>
      <w:divBdr>
        <w:top w:val="none" w:sz="0" w:space="0" w:color="auto"/>
        <w:left w:val="none" w:sz="0" w:space="0" w:color="auto"/>
        <w:bottom w:val="none" w:sz="0" w:space="0" w:color="auto"/>
        <w:right w:val="none" w:sz="0" w:space="0" w:color="auto"/>
      </w:divBdr>
    </w:div>
    <w:div w:id="1324627398">
      <w:bodyDiv w:val="1"/>
      <w:marLeft w:val="0"/>
      <w:marRight w:val="0"/>
      <w:marTop w:val="0"/>
      <w:marBottom w:val="0"/>
      <w:divBdr>
        <w:top w:val="none" w:sz="0" w:space="0" w:color="auto"/>
        <w:left w:val="none" w:sz="0" w:space="0" w:color="auto"/>
        <w:bottom w:val="none" w:sz="0" w:space="0" w:color="auto"/>
        <w:right w:val="none" w:sz="0" w:space="0" w:color="auto"/>
      </w:divBdr>
      <w:divsChild>
        <w:div w:id="187839545">
          <w:marLeft w:val="547"/>
          <w:marRight w:val="0"/>
          <w:marTop w:val="0"/>
          <w:marBottom w:val="0"/>
          <w:divBdr>
            <w:top w:val="none" w:sz="0" w:space="0" w:color="auto"/>
            <w:left w:val="none" w:sz="0" w:space="0" w:color="auto"/>
            <w:bottom w:val="none" w:sz="0" w:space="0" w:color="auto"/>
            <w:right w:val="none" w:sz="0" w:space="0" w:color="auto"/>
          </w:divBdr>
        </w:div>
        <w:div w:id="483745563">
          <w:marLeft w:val="547"/>
          <w:marRight w:val="0"/>
          <w:marTop w:val="0"/>
          <w:marBottom w:val="0"/>
          <w:divBdr>
            <w:top w:val="none" w:sz="0" w:space="0" w:color="auto"/>
            <w:left w:val="none" w:sz="0" w:space="0" w:color="auto"/>
            <w:bottom w:val="none" w:sz="0" w:space="0" w:color="auto"/>
            <w:right w:val="none" w:sz="0" w:space="0" w:color="auto"/>
          </w:divBdr>
        </w:div>
        <w:div w:id="1220019139">
          <w:marLeft w:val="547"/>
          <w:marRight w:val="0"/>
          <w:marTop w:val="0"/>
          <w:marBottom w:val="0"/>
          <w:divBdr>
            <w:top w:val="none" w:sz="0" w:space="0" w:color="auto"/>
            <w:left w:val="none" w:sz="0" w:space="0" w:color="auto"/>
            <w:bottom w:val="none" w:sz="0" w:space="0" w:color="auto"/>
            <w:right w:val="none" w:sz="0" w:space="0" w:color="auto"/>
          </w:divBdr>
        </w:div>
        <w:div w:id="1577859521">
          <w:marLeft w:val="547"/>
          <w:marRight w:val="0"/>
          <w:marTop w:val="0"/>
          <w:marBottom w:val="0"/>
          <w:divBdr>
            <w:top w:val="none" w:sz="0" w:space="0" w:color="auto"/>
            <w:left w:val="none" w:sz="0" w:space="0" w:color="auto"/>
            <w:bottom w:val="none" w:sz="0" w:space="0" w:color="auto"/>
            <w:right w:val="none" w:sz="0" w:space="0" w:color="auto"/>
          </w:divBdr>
        </w:div>
      </w:divsChild>
    </w:div>
    <w:div w:id="1343901096">
      <w:bodyDiv w:val="1"/>
      <w:marLeft w:val="0"/>
      <w:marRight w:val="0"/>
      <w:marTop w:val="0"/>
      <w:marBottom w:val="0"/>
      <w:divBdr>
        <w:top w:val="none" w:sz="0" w:space="0" w:color="auto"/>
        <w:left w:val="none" w:sz="0" w:space="0" w:color="auto"/>
        <w:bottom w:val="none" w:sz="0" w:space="0" w:color="auto"/>
        <w:right w:val="none" w:sz="0" w:space="0" w:color="auto"/>
      </w:divBdr>
    </w:div>
    <w:div w:id="1424759902">
      <w:bodyDiv w:val="1"/>
      <w:marLeft w:val="0"/>
      <w:marRight w:val="0"/>
      <w:marTop w:val="0"/>
      <w:marBottom w:val="0"/>
      <w:divBdr>
        <w:top w:val="none" w:sz="0" w:space="0" w:color="auto"/>
        <w:left w:val="none" w:sz="0" w:space="0" w:color="auto"/>
        <w:bottom w:val="none" w:sz="0" w:space="0" w:color="auto"/>
        <w:right w:val="none" w:sz="0" w:space="0" w:color="auto"/>
      </w:divBdr>
      <w:divsChild>
        <w:div w:id="179441671">
          <w:marLeft w:val="547"/>
          <w:marRight w:val="0"/>
          <w:marTop w:val="0"/>
          <w:marBottom w:val="0"/>
          <w:divBdr>
            <w:top w:val="none" w:sz="0" w:space="0" w:color="auto"/>
            <w:left w:val="none" w:sz="0" w:space="0" w:color="auto"/>
            <w:bottom w:val="none" w:sz="0" w:space="0" w:color="auto"/>
            <w:right w:val="none" w:sz="0" w:space="0" w:color="auto"/>
          </w:divBdr>
        </w:div>
        <w:div w:id="259605829">
          <w:marLeft w:val="547"/>
          <w:marRight w:val="0"/>
          <w:marTop w:val="0"/>
          <w:marBottom w:val="0"/>
          <w:divBdr>
            <w:top w:val="none" w:sz="0" w:space="0" w:color="auto"/>
            <w:left w:val="none" w:sz="0" w:space="0" w:color="auto"/>
            <w:bottom w:val="none" w:sz="0" w:space="0" w:color="auto"/>
            <w:right w:val="none" w:sz="0" w:space="0" w:color="auto"/>
          </w:divBdr>
        </w:div>
        <w:div w:id="1126893323">
          <w:marLeft w:val="547"/>
          <w:marRight w:val="0"/>
          <w:marTop w:val="0"/>
          <w:marBottom w:val="0"/>
          <w:divBdr>
            <w:top w:val="none" w:sz="0" w:space="0" w:color="auto"/>
            <w:left w:val="none" w:sz="0" w:space="0" w:color="auto"/>
            <w:bottom w:val="none" w:sz="0" w:space="0" w:color="auto"/>
            <w:right w:val="none" w:sz="0" w:space="0" w:color="auto"/>
          </w:divBdr>
        </w:div>
        <w:div w:id="1690527962">
          <w:marLeft w:val="547"/>
          <w:marRight w:val="0"/>
          <w:marTop w:val="0"/>
          <w:marBottom w:val="0"/>
          <w:divBdr>
            <w:top w:val="none" w:sz="0" w:space="0" w:color="auto"/>
            <w:left w:val="none" w:sz="0" w:space="0" w:color="auto"/>
            <w:bottom w:val="none" w:sz="0" w:space="0" w:color="auto"/>
            <w:right w:val="none" w:sz="0" w:space="0" w:color="auto"/>
          </w:divBdr>
        </w:div>
        <w:div w:id="1745255128">
          <w:marLeft w:val="547"/>
          <w:marRight w:val="0"/>
          <w:marTop w:val="0"/>
          <w:marBottom w:val="0"/>
          <w:divBdr>
            <w:top w:val="none" w:sz="0" w:space="0" w:color="auto"/>
            <w:left w:val="none" w:sz="0" w:space="0" w:color="auto"/>
            <w:bottom w:val="none" w:sz="0" w:space="0" w:color="auto"/>
            <w:right w:val="none" w:sz="0" w:space="0" w:color="auto"/>
          </w:divBdr>
        </w:div>
        <w:div w:id="1814711587">
          <w:marLeft w:val="547"/>
          <w:marRight w:val="0"/>
          <w:marTop w:val="0"/>
          <w:marBottom w:val="0"/>
          <w:divBdr>
            <w:top w:val="none" w:sz="0" w:space="0" w:color="auto"/>
            <w:left w:val="none" w:sz="0" w:space="0" w:color="auto"/>
            <w:bottom w:val="none" w:sz="0" w:space="0" w:color="auto"/>
            <w:right w:val="none" w:sz="0" w:space="0" w:color="auto"/>
          </w:divBdr>
        </w:div>
      </w:divsChild>
    </w:div>
    <w:div w:id="1425107065">
      <w:bodyDiv w:val="1"/>
      <w:marLeft w:val="0"/>
      <w:marRight w:val="0"/>
      <w:marTop w:val="0"/>
      <w:marBottom w:val="0"/>
      <w:divBdr>
        <w:top w:val="none" w:sz="0" w:space="0" w:color="auto"/>
        <w:left w:val="none" w:sz="0" w:space="0" w:color="auto"/>
        <w:bottom w:val="none" w:sz="0" w:space="0" w:color="auto"/>
        <w:right w:val="none" w:sz="0" w:space="0" w:color="auto"/>
      </w:divBdr>
    </w:div>
    <w:div w:id="1501114314">
      <w:bodyDiv w:val="1"/>
      <w:marLeft w:val="0"/>
      <w:marRight w:val="0"/>
      <w:marTop w:val="0"/>
      <w:marBottom w:val="0"/>
      <w:divBdr>
        <w:top w:val="none" w:sz="0" w:space="0" w:color="auto"/>
        <w:left w:val="none" w:sz="0" w:space="0" w:color="auto"/>
        <w:bottom w:val="none" w:sz="0" w:space="0" w:color="auto"/>
        <w:right w:val="none" w:sz="0" w:space="0" w:color="auto"/>
      </w:divBdr>
    </w:div>
    <w:div w:id="1525555237">
      <w:bodyDiv w:val="1"/>
      <w:marLeft w:val="0"/>
      <w:marRight w:val="0"/>
      <w:marTop w:val="0"/>
      <w:marBottom w:val="0"/>
      <w:divBdr>
        <w:top w:val="none" w:sz="0" w:space="0" w:color="auto"/>
        <w:left w:val="none" w:sz="0" w:space="0" w:color="auto"/>
        <w:bottom w:val="none" w:sz="0" w:space="0" w:color="auto"/>
        <w:right w:val="none" w:sz="0" w:space="0" w:color="auto"/>
      </w:divBdr>
    </w:div>
    <w:div w:id="1614357621">
      <w:bodyDiv w:val="1"/>
      <w:marLeft w:val="0"/>
      <w:marRight w:val="0"/>
      <w:marTop w:val="0"/>
      <w:marBottom w:val="0"/>
      <w:divBdr>
        <w:top w:val="none" w:sz="0" w:space="0" w:color="auto"/>
        <w:left w:val="none" w:sz="0" w:space="0" w:color="auto"/>
        <w:bottom w:val="none" w:sz="0" w:space="0" w:color="auto"/>
        <w:right w:val="none" w:sz="0" w:space="0" w:color="auto"/>
      </w:divBdr>
    </w:div>
    <w:div w:id="1639602893">
      <w:bodyDiv w:val="1"/>
      <w:marLeft w:val="0"/>
      <w:marRight w:val="0"/>
      <w:marTop w:val="0"/>
      <w:marBottom w:val="0"/>
      <w:divBdr>
        <w:top w:val="none" w:sz="0" w:space="0" w:color="auto"/>
        <w:left w:val="none" w:sz="0" w:space="0" w:color="auto"/>
        <w:bottom w:val="none" w:sz="0" w:space="0" w:color="auto"/>
        <w:right w:val="none" w:sz="0" w:space="0" w:color="auto"/>
      </w:divBdr>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 w:id="2015524382">
      <w:bodyDiv w:val="1"/>
      <w:marLeft w:val="0"/>
      <w:marRight w:val="0"/>
      <w:marTop w:val="0"/>
      <w:marBottom w:val="0"/>
      <w:divBdr>
        <w:top w:val="none" w:sz="0" w:space="0" w:color="auto"/>
        <w:left w:val="none" w:sz="0" w:space="0" w:color="auto"/>
        <w:bottom w:val="none" w:sz="0" w:space="0" w:color="auto"/>
        <w:right w:val="none" w:sz="0" w:space="0" w:color="auto"/>
      </w:divBdr>
    </w:div>
    <w:div w:id="2017145468">
      <w:bodyDiv w:val="1"/>
      <w:marLeft w:val="0"/>
      <w:marRight w:val="0"/>
      <w:marTop w:val="0"/>
      <w:marBottom w:val="0"/>
      <w:divBdr>
        <w:top w:val="none" w:sz="0" w:space="0" w:color="auto"/>
        <w:left w:val="none" w:sz="0" w:space="0" w:color="auto"/>
        <w:bottom w:val="none" w:sz="0" w:space="0" w:color="auto"/>
        <w:right w:val="none" w:sz="0" w:space="0" w:color="auto"/>
      </w:divBdr>
      <w:divsChild>
        <w:div w:id="257760941">
          <w:marLeft w:val="1166"/>
          <w:marRight w:val="0"/>
          <w:marTop w:val="0"/>
          <w:marBottom w:val="0"/>
          <w:divBdr>
            <w:top w:val="none" w:sz="0" w:space="0" w:color="auto"/>
            <w:left w:val="none" w:sz="0" w:space="0" w:color="auto"/>
            <w:bottom w:val="none" w:sz="0" w:space="0" w:color="auto"/>
            <w:right w:val="none" w:sz="0" w:space="0" w:color="auto"/>
          </w:divBdr>
        </w:div>
        <w:div w:id="541409010">
          <w:marLeft w:val="547"/>
          <w:marRight w:val="0"/>
          <w:marTop w:val="0"/>
          <w:marBottom w:val="0"/>
          <w:divBdr>
            <w:top w:val="none" w:sz="0" w:space="0" w:color="auto"/>
            <w:left w:val="none" w:sz="0" w:space="0" w:color="auto"/>
            <w:bottom w:val="none" w:sz="0" w:space="0" w:color="auto"/>
            <w:right w:val="none" w:sz="0" w:space="0" w:color="auto"/>
          </w:divBdr>
        </w:div>
        <w:div w:id="934750409">
          <w:marLeft w:val="547"/>
          <w:marRight w:val="0"/>
          <w:marTop w:val="0"/>
          <w:marBottom w:val="0"/>
          <w:divBdr>
            <w:top w:val="none" w:sz="0" w:space="0" w:color="auto"/>
            <w:left w:val="none" w:sz="0" w:space="0" w:color="auto"/>
            <w:bottom w:val="none" w:sz="0" w:space="0" w:color="auto"/>
            <w:right w:val="none" w:sz="0" w:space="0" w:color="auto"/>
          </w:divBdr>
        </w:div>
        <w:div w:id="1192836097">
          <w:marLeft w:val="547"/>
          <w:marRight w:val="0"/>
          <w:marTop w:val="0"/>
          <w:marBottom w:val="0"/>
          <w:divBdr>
            <w:top w:val="none" w:sz="0" w:space="0" w:color="auto"/>
            <w:left w:val="none" w:sz="0" w:space="0" w:color="auto"/>
            <w:bottom w:val="none" w:sz="0" w:space="0" w:color="auto"/>
            <w:right w:val="none" w:sz="0" w:space="0" w:color="auto"/>
          </w:divBdr>
        </w:div>
        <w:div w:id="1584798633">
          <w:marLeft w:val="547"/>
          <w:marRight w:val="0"/>
          <w:marTop w:val="0"/>
          <w:marBottom w:val="0"/>
          <w:divBdr>
            <w:top w:val="none" w:sz="0" w:space="0" w:color="auto"/>
            <w:left w:val="none" w:sz="0" w:space="0" w:color="auto"/>
            <w:bottom w:val="none" w:sz="0" w:space="0" w:color="auto"/>
            <w:right w:val="none" w:sz="0" w:space="0" w:color="auto"/>
          </w:divBdr>
        </w:div>
        <w:div w:id="1601065809">
          <w:marLeft w:val="1166"/>
          <w:marRight w:val="0"/>
          <w:marTop w:val="0"/>
          <w:marBottom w:val="0"/>
          <w:divBdr>
            <w:top w:val="none" w:sz="0" w:space="0" w:color="auto"/>
            <w:left w:val="none" w:sz="0" w:space="0" w:color="auto"/>
            <w:bottom w:val="none" w:sz="0" w:space="0" w:color="auto"/>
            <w:right w:val="none" w:sz="0" w:space="0" w:color="auto"/>
          </w:divBdr>
        </w:div>
        <w:div w:id="1750616345">
          <w:marLeft w:val="547"/>
          <w:marRight w:val="0"/>
          <w:marTop w:val="0"/>
          <w:marBottom w:val="0"/>
          <w:divBdr>
            <w:top w:val="none" w:sz="0" w:space="0" w:color="auto"/>
            <w:left w:val="none" w:sz="0" w:space="0" w:color="auto"/>
            <w:bottom w:val="none" w:sz="0" w:space="0" w:color="auto"/>
            <w:right w:val="none" w:sz="0" w:space="0" w:color="auto"/>
          </w:divBdr>
        </w:div>
      </w:divsChild>
    </w:div>
    <w:div w:id="2031445332">
      <w:bodyDiv w:val="1"/>
      <w:marLeft w:val="0"/>
      <w:marRight w:val="0"/>
      <w:marTop w:val="0"/>
      <w:marBottom w:val="0"/>
      <w:divBdr>
        <w:top w:val="none" w:sz="0" w:space="0" w:color="auto"/>
        <w:left w:val="none" w:sz="0" w:space="0" w:color="auto"/>
        <w:bottom w:val="none" w:sz="0" w:space="0" w:color="auto"/>
        <w:right w:val="none" w:sz="0" w:space="0" w:color="auto"/>
      </w:divBdr>
      <w:divsChild>
        <w:div w:id="898705594">
          <w:marLeft w:val="547"/>
          <w:marRight w:val="0"/>
          <w:marTop w:val="0"/>
          <w:marBottom w:val="0"/>
          <w:divBdr>
            <w:top w:val="none" w:sz="0" w:space="0" w:color="auto"/>
            <w:left w:val="none" w:sz="0" w:space="0" w:color="auto"/>
            <w:bottom w:val="none" w:sz="0" w:space="0" w:color="auto"/>
            <w:right w:val="none" w:sz="0" w:space="0" w:color="auto"/>
          </w:divBdr>
        </w:div>
        <w:div w:id="975337227">
          <w:marLeft w:val="547"/>
          <w:marRight w:val="0"/>
          <w:marTop w:val="0"/>
          <w:marBottom w:val="0"/>
          <w:divBdr>
            <w:top w:val="none" w:sz="0" w:space="0" w:color="auto"/>
            <w:left w:val="none" w:sz="0" w:space="0" w:color="auto"/>
            <w:bottom w:val="none" w:sz="0" w:space="0" w:color="auto"/>
            <w:right w:val="none" w:sz="0" w:space="0" w:color="auto"/>
          </w:divBdr>
        </w:div>
        <w:div w:id="1431585796">
          <w:marLeft w:val="547"/>
          <w:marRight w:val="0"/>
          <w:marTop w:val="0"/>
          <w:marBottom w:val="0"/>
          <w:divBdr>
            <w:top w:val="none" w:sz="0" w:space="0" w:color="auto"/>
            <w:left w:val="none" w:sz="0" w:space="0" w:color="auto"/>
            <w:bottom w:val="none" w:sz="0" w:space="0" w:color="auto"/>
            <w:right w:val="none" w:sz="0" w:space="0" w:color="auto"/>
          </w:divBdr>
        </w:div>
        <w:div w:id="1776514750">
          <w:marLeft w:val="547"/>
          <w:marRight w:val="0"/>
          <w:marTop w:val="0"/>
          <w:marBottom w:val="0"/>
          <w:divBdr>
            <w:top w:val="none" w:sz="0" w:space="0" w:color="auto"/>
            <w:left w:val="none" w:sz="0" w:space="0" w:color="auto"/>
            <w:bottom w:val="none" w:sz="0" w:space="0" w:color="auto"/>
            <w:right w:val="none" w:sz="0" w:space="0" w:color="auto"/>
          </w:divBdr>
        </w:div>
      </w:divsChild>
    </w:div>
    <w:div w:id="2099979169">
      <w:bodyDiv w:val="1"/>
      <w:marLeft w:val="0"/>
      <w:marRight w:val="0"/>
      <w:marTop w:val="0"/>
      <w:marBottom w:val="0"/>
      <w:divBdr>
        <w:top w:val="none" w:sz="0" w:space="0" w:color="auto"/>
        <w:left w:val="none" w:sz="0" w:space="0" w:color="auto"/>
        <w:bottom w:val="none" w:sz="0" w:space="0" w:color="auto"/>
        <w:right w:val="none" w:sz="0" w:space="0" w:color="auto"/>
      </w:divBdr>
    </w:div>
    <w:div w:id="2145387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ocumentManagement>
</p:properties>
</file>

<file path=customXml/itemProps1.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2.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3.xml><?xml version="1.0" encoding="utf-8"?>
<ds:datastoreItem xmlns:ds="http://schemas.openxmlformats.org/officeDocument/2006/customXml" ds:itemID="{9016DE54-7732-4E6D-8561-09CCC4716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EE90E-12EC-4DDE-9F75-C53FF4E24515}">
  <ds:schemaRefs>
    <ds:schemaRef ds:uri="http://www.w3.org/XML/1998/namespace"/>
    <ds:schemaRef ds:uri="http://schemas.microsoft.com/office/2006/metadata/properties"/>
    <ds:schemaRef ds:uri="6176efa2-30a0-441c-9c03-48f8aba8ceb3"/>
    <ds:schemaRef ds:uri="http://purl.org/dc/terms/"/>
    <ds:schemaRef ds:uri="http://purl.org/dc/dcmitype/"/>
    <ds:schemaRef ds:uri="http://schemas.microsoft.com/office/2006/documentManagement/types"/>
    <ds:schemaRef ds:uri="c5699820-3acf-401b-ab2e-c7e85a4a674a"/>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19</Pages>
  <Words>6704</Words>
  <Characters>38218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Gopiraju D</cp:lastModifiedBy>
  <cp:revision>427</cp:revision>
  <dcterms:created xsi:type="dcterms:W3CDTF">2025-10-03T03:31:00Z</dcterms:created>
  <dcterms:modified xsi:type="dcterms:W3CDTF">2025-11-07T07:42:00Z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