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3FEF8F" w14:textId="76EA10D6" w:rsidR="003D3369" w:rsidRPr="00240590" w:rsidRDefault="003D3369" w:rsidP="003D3369">
      <w:pPr>
        <w:pStyle w:val="Header"/>
        <w:tabs>
          <w:tab w:val="left" w:pos="1800"/>
        </w:tabs>
        <w:ind w:left="1800" w:hanging="1800"/>
        <w:rPr>
          <w:rFonts w:eastAsia="宋体"/>
          <w:sz w:val="22"/>
          <w:lang w:eastAsia="zh-CN"/>
        </w:rPr>
      </w:pPr>
      <w:r w:rsidRPr="00240590">
        <w:rPr>
          <w:rFonts w:eastAsia="宋体"/>
          <w:sz w:val="22"/>
          <w:lang w:eastAsia="zh-CN"/>
        </w:rPr>
        <w:t>3GPP TSG RAN WG1 #</w:t>
      </w:r>
      <w:r w:rsidR="00625CC1">
        <w:rPr>
          <w:rFonts w:eastAsia="宋体"/>
          <w:sz w:val="22"/>
          <w:lang w:eastAsia="zh-CN"/>
        </w:rPr>
        <w:t>1</w:t>
      </w:r>
      <w:r w:rsidR="00DC77DD">
        <w:rPr>
          <w:rFonts w:eastAsia="宋体"/>
          <w:sz w:val="22"/>
          <w:lang w:eastAsia="zh-CN"/>
        </w:rPr>
        <w:t>2</w:t>
      </w:r>
      <w:r w:rsidR="005E6664">
        <w:rPr>
          <w:rFonts w:eastAsia="宋体"/>
          <w:sz w:val="22"/>
          <w:lang w:eastAsia="zh-CN"/>
        </w:rPr>
        <w:t>3</w:t>
      </w:r>
      <w:r w:rsidRPr="00240590">
        <w:rPr>
          <w:rFonts w:eastAsia="宋体"/>
          <w:sz w:val="22"/>
          <w:lang w:eastAsia="zh-CN"/>
        </w:rPr>
        <w:tab/>
      </w:r>
      <w:r w:rsidRPr="00240590">
        <w:rPr>
          <w:rFonts w:eastAsia="宋体"/>
          <w:sz w:val="22"/>
          <w:lang w:eastAsia="zh-CN"/>
        </w:rPr>
        <w:tab/>
      </w:r>
      <w:r w:rsidR="0084419C" w:rsidRPr="0084419C">
        <w:rPr>
          <w:rFonts w:eastAsia="宋体"/>
          <w:sz w:val="22"/>
          <w:lang w:eastAsia="zh-CN"/>
        </w:rPr>
        <w:t>R1-2</w:t>
      </w:r>
      <w:r w:rsidR="003B00D0">
        <w:rPr>
          <w:rFonts w:eastAsia="宋体"/>
          <w:sz w:val="22"/>
          <w:lang w:eastAsia="zh-CN"/>
        </w:rPr>
        <w:t>50</w:t>
      </w:r>
      <w:r w:rsidR="002E315C">
        <w:rPr>
          <w:rFonts w:eastAsia="宋体"/>
          <w:sz w:val="22"/>
          <w:lang w:eastAsia="zh-CN"/>
        </w:rPr>
        <w:t>8717</w:t>
      </w:r>
    </w:p>
    <w:p w14:paraId="6ED628F2" w14:textId="4065BBF7" w:rsidR="003D3369" w:rsidRDefault="005E6664" w:rsidP="003D3369">
      <w:pPr>
        <w:pStyle w:val="Header"/>
        <w:tabs>
          <w:tab w:val="left" w:pos="1800"/>
        </w:tabs>
        <w:ind w:left="1800" w:hanging="1800"/>
        <w:rPr>
          <w:rFonts w:eastAsia="宋体"/>
          <w:sz w:val="22"/>
          <w:lang w:eastAsia="zh-CN"/>
        </w:rPr>
      </w:pPr>
      <w:r>
        <w:rPr>
          <w:rFonts w:eastAsia="宋体"/>
          <w:sz w:val="22"/>
          <w:lang w:eastAsia="zh-CN"/>
        </w:rPr>
        <w:t>Dallas</w:t>
      </w:r>
      <w:r w:rsidR="00C800AD">
        <w:rPr>
          <w:rFonts w:eastAsia="宋体"/>
          <w:sz w:val="22"/>
          <w:lang w:eastAsia="zh-CN"/>
        </w:rPr>
        <w:t>,</w:t>
      </w:r>
      <w:r w:rsidR="00625CC1">
        <w:rPr>
          <w:rFonts w:eastAsia="宋体"/>
          <w:sz w:val="22"/>
          <w:lang w:eastAsia="zh-CN"/>
        </w:rPr>
        <w:t xml:space="preserve"> </w:t>
      </w:r>
      <w:r>
        <w:rPr>
          <w:rFonts w:eastAsia="宋体"/>
          <w:sz w:val="22"/>
          <w:lang w:eastAsia="zh-CN"/>
        </w:rPr>
        <w:t>USA</w:t>
      </w:r>
      <w:r w:rsidR="00041C58">
        <w:rPr>
          <w:rFonts w:eastAsia="宋体"/>
          <w:sz w:val="22"/>
          <w:lang w:eastAsia="zh-CN"/>
        </w:rPr>
        <w:t xml:space="preserve">, </w:t>
      </w:r>
      <w:r>
        <w:rPr>
          <w:rFonts w:eastAsia="宋体"/>
          <w:sz w:val="22"/>
          <w:lang w:eastAsia="zh-CN"/>
        </w:rPr>
        <w:t>Nov</w:t>
      </w:r>
      <w:r w:rsidR="00875A2F">
        <w:rPr>
          <w:rFonts w:eastAsia="宋体"/>
          <w:sz w:val="22"/>
          <w:lang w:eastAsia="zh-CN"/>
        </w:rPr>
        <w:t>.</w:t>
      </w:r>
      <w:r w:rsidR="00EF129F">
        <w:rPr>
          <w:rFonts w:eastAsia="宋体"/>
          <w:sz w:val="22"/>
          <w:lang w:eastAsia="zh-CN"/>
        </w:rPr>
        <w:t xml:space="preserve"> </w:t>
      </w:r>
      <w:r w:rsidR="00875A2F">
        <w:rPr>
          <w:rFonts w:eastAsia="宋体"/>
          <w:sz w:val="22"/>
          <w:lang w:eastAsia="zh-CN"/>
        </w:rPr>
        <w:t>1</w:t>
      </w:r>
      <w:r>
        <w:rPr>
          <w:rFonts w:eastAsia="宋体"/>
          <w:sz w:val="22"/>
          <w:lang w:eastAsia="zh-CN"/>
        </w:rPr>
        <w:t>7</w:t>
      </w:r>
      <w:r w:rsidR="0007670E" w:rsidRPr="0007670E">
        <w:rPr>
          <w:rFonts w:eastAsia="宋体"/>
          <w:sz w:val="22"/>
          <w:vertAlign w:val="superscript"/>
          <w:lang w:eastAsia="zh-CN"/>
        </w:rPr>
        <w:t>th</w:t>
      </w:r>
      <w:r w:rsidR="0007670E">
        <w:rPr>
          <w:rFonts w:eastAsia="宋体"/>
          <w:sz w:val="22"/>
          <w:lang w:eastAsia="zh-CN"/>
        </w:rPr>
        <w:t xml:space="preserve"> </w:t>
      </w:r>
      <w:r w:rsidR="003D3369" w:rsidRPr="00240590">
        <w:rPr>
          <w:rFonts w:eastAsia="宋体"/>
          <w:sz w:val="22"/>
          <w:lang w:eastAsia="zh-CN"/>
        </w:rPr>
        <w:t xml:space="preserve">– </w:t>
      </w:r>
      <w:r>
        <w:rPr>
          <w:rFonts w:eastAsia="宋体"/>
          <w:sz w:val="22"/>
          <w:lang w:eastAsia="zh-CN"/>
        </w:rPr>
        <w:t>21</w:t>
      </w:r>
      <w:r w:rsidR="00FB79E9">
        <w:rPr>
          <w:rFonts w:eastAsia="宋体" w:hint="eastAsia"/>
          <w:sz w:val="22"/>
          <w:vertAlign w:val="superscript"/>
          <w:lang w:eastAsia="zh-CN"/>
        </w:rPr>
        <w:t>th</w:t>
      </w:r>
      <w:r w:rsidR="003D3369" w:rsidRPr="00240590">
        <w:rPr>
          <w:rFonts w:eastAsia="宋体"/>
          <w:sz w:val="22"/>
          <w:lang w:eastAsia="zh-CN"/>
        </w:rPr>
        <w:t>, 20</w:t>
      </w:r>
      <w:r w:rsidR="003D3369">
        <w:rPr>
          <w:rFonts w:eastAsia="宋体"/>
          <w:sz w:val="22"/>
          <w:lang w:eastAsia="zh-CN"/>
        </w:rPr>
        <w:t>2</w:t>
      </w:r>
      <w:r w:rsidR="00DC77DD">
        <w:rPr>
          <w:rFonts w:eastAsia="宋体"/>
          <w:sz w:val="22"/>
          <w:lang w:eastAsia="zh-CN"/>
        </w:rPr>
        <w:t>5</w:t>
      </w:r>
    </w:p>
    <w:p w14:paraId="6327081F" w14:textId="77777777" w:rsidR="002328B0" w:rsidRPr="00240590" w:rsidRDefault="002328B0" w:rsidP="002328B0">
      <w:pPr>
        <w:pStyle w:val="Header"/>
        <w:tabs>
          <w:tab w:val="left" w:pos="1800"/>
        </w:tabs>
        <w:ind w:left="1800" w:hanging="1800"/>
        <w:rPr>
          <w:rFonts w:eastAsia="宋体"/>
          <w:sz w:val="22"/>
          <w:lang w:eastAsia="zh-CN"/>
        </w:rPr>
      </w:pPr>
    </w:p>
    <w:p w14:paraId="6B6F8239" w14:textId="77777777" w:rsidR="002328B0" w:rsidRPr="008A3176" w:rsidRDefault="002328B0" w:rsidP="002328B0">
      <w:pPr>
        <w:pStyle w:val="Header"/>
        <w:tabs>
          <w:tab w:val="clear" w:pos="4536"/>
          <w:tab w:val="left" w:pos="1800"/>
        </w:tabs>
        <w:spacing w:line="288" w:lineRule="auto"/>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Pr>
          <w:rFonts w:eastAsia="宋体"/>
          <w:sz w:val="22"/>
          <w:lang w:eastAsia="zh-CN"/>
        </w:rPr>
        <w:t>OPPO</w:t>
      </w:r>
    </w:p>
    <w:p w14:paraId="2FE3B34D" w14:textId="54C1CF09" w:rsidR="002328B0" w:rsidRPr="008A3176" w:rsidRDefault="002328B0" w:rsidP="002328B0">
      <w:pPr>
        <w:pStyle w:val="Header"/>
        <w:tabs>
          <w:tab w:val="clear" w:pos="4536"/>
          <w:tab w:val="left" w:pos="1800"/>
        </w:tabs>
        <w:spacing w:line="288" w:lineRule="auto"/>
        <w:ind w:left="1800" w:hanging="1800"/>
        <w:rPr>
          <w:rFonts w:eastAsia="宋体"/>
          <w:sz w:val="22"/>
          <w:lang w:eastAsia="zh-CN"/>
        </w:rPr>
      </w:pPr>
      <w:r w:rsidRPr="00BE781B">
        <w:rPr>
          <w:sz w:val="22"/>
        </w:rPr>
        <w:t>Title:</w:t>
      </w:r>
      <w:r w:rsidRPr="00BE781B">
        <w:rPr>
          <w:sz w:val="22"/>
        </w:rPr>
        <w:tab/>
      </w:r>
      <w:r w:rsidR="00165271">
        <w:rPr>
          <w:sz w:val="22"/>
        </w:rPr>
        <w:t>Discussions</w:t>
      </w:r>
      <w:r w:rsidR="002360B6" w:rsidRPr="002360B6">
        <w:rPr>
          <w:sz w:val="22"/>
        </w:rPr>
        <w:t xml:space="preserve"> </w:t>
      </w:r>
      <w:r w:rsidR="00C20C44">
        <w:rPr>
          <w:sz w:val="22"/>
        </w:rPr>
        <w:t xml:space="preserve">on </w:t>
      </w:r>
      <w:r w:rsidR="00144972">
        <w:rPr>
          <w:sz w:val="22"/>
        </w:rPr>
        <w:t>Enhancing DL CSI Acquisition</w:t>
      </w:r>
    </w:p>
    <w:p w14:paraId="4D626EB5" w14:textId="428AE44C" w:rsidR="002328B0" w:rsidRPr="008A3176" w:rsidRDefault="002328B0" w:rsidP="002328B0">
      <w:pPr>
        <w:pStyle w:val="Header"/>
        <w:tabs>
          <w:tab w:val="left" w:pos="1800"/>
        </w:tabs>
        <w:spacing w:line="288" w:lineRule="auto"/>
        <w:rPr>
          <w:rFonts w:eastAsia="宋体"/>
          <w:sz w:val="22"/>
          <w:lang w:eastAsia="zh-CN"/>
        </w:rPr>
      </w:pPr>
      <w:r w:rsidRPr="00BE781B">
        <w:rPr>
          <w:sz w:val="22"/>
        </w:rPr>
        <w:t>Agenda Item:</w:t>
      </w:r>
      <w:r w:rsidRPr="00BE781B">
        <w:rPr>
          <w:sz w:val="22"/>
        </w:rPr>
        <w:tab/>
      </w:r>
      <w:r w:rsidR="00B565B5">
        <w:rPr>
          <w:rFonts w:eastAsia="宋体"/>
          <w:sz w:val="22"/>
          <w:lang w:eastAsia="zh-CN"/>
        </w:rPr>
        <w:t>10</w:t>
      </w:r>
      <w:r>
        <w:rPr>
          <w:rFonts w:eastAsia="宋体"/>
          <w:sz w:val="22"/>
          <w:lang w:eastAsia="zh-CN"/>
        </w:rPr>
        <w:t>.</w:t>
      </w:r>
      <w:r w:rsidR="00B565B5">
        <w:rPr>
          <w:rFonts w:eastAsia="宋体"/>
          <w:sz w:val="22"/>
          <w:lang w:eastAsia="zh-CN"/>
        </w:rPr>
        <w:t>2</w:t>
      </w:r>
      <w:r>
        <w:rPr>
          <w:rFonts w:eastAsia="宋体"/>
          <w:sz w:val="22"/>
          <w:lang w:eastAsia="zh-CN"/>
        </w:rPr>
        <w:t>.</w:t>
      </w:r>
      <w:r w:rsidR="00B565B5">
        <w:rPr>
          <w:rFonts w:eastAsia="宋体"/>
          <w:sz w:val="22"/>
          <w:lang w:eastAsia="zh-CN"/>
        </w:rPr>
        <w:t>2</w:t>
      </w:r>
    </w:p>
    <w:p w14:paraId="543DF882" w14:textId="77777777" w:rsidR="002328B0" w:rsidRPr="00BE781B" w:rsidRDefault="002328B0" w:rsidP="002328B0">
      <w:pPr>
        <w:pStyle w:val="Header"/>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370A7FB5" w14:textId="77777777" w:rsidR="00FE5E75" w:rsidRDefault="00FE5E75" w:rsidP="00FE5E75">
      <w:pPr>
        <w:pStyle w:val="01"/>
        <w:numPr>
          <w:ilvl w:val="0"/>
          <w:numId w:val="1"/>
        </w:numPr>
        <w:ind w:left="562" w:hanging="562"/>
      </w:pPr>
      <w:r>
        <w:t>Introduction</w:t>
      </w:r>
    </w:p>
    <w:p w14:paraId="07966DA4" w14:textId="2D781792" w:rsidR="00822B56" w:rsidRDefault="00133F30" w:rsidP="00497AFF">
      <w:pPr>
        <w:pStyle w:val="00Text"/>
      </w:pPr>
      <w:bookmarkStart w:id="0" w:name="_Hlk30969022"/>
      <w:r>
        <w:t xml:space="preserve">The </w:t>
      </w:r>
      <w:r w:rsidR="008200F2">
        <w:t>new</w:t>
      </w:r>
      <w:r>
        <w:t xml:space="preserve"> </w:t>
      </w:r>
      <w:r w:rsidR="002A42AA">
        <w:t>W</w:t>
      </w:r>
      <w:r w:rsidR="004B777D">
        <w:t>ID</w:t>
      </w:r>
      <w:r w:rsidR="00DC485D">
        <w:t xml:space="preserve"> </w:t>
      </w:r>
      <w:r w:rsidR="003B510F">
        <w:t xml:space="preserve">on </w:t>
      </w:r>
      <w:r w:rsidR="008200F2">
        <w:t>NR MIMO Phase 6</w:t>
      </w:r>
      <w:r w:rsidR="00822B56">
        <w:t xml:space="preserve"> </w:t>
      </w:r>
      <w:r w:rsidR="00E916F4">
        <w:rPr>
          <w:rFonts w:hint="eastAsia"/>
        </w:rPr>
        <w:t>[</w:t>
      </w:r>
      <w:r w:rsidR="00E916F4">
        <w:t>1]</w:t>
      </w:r>
      <w:r>
        <w:t xml:space="preserve"> </w:t>
      </w:r>
      <w:r w:rsidR="002B3587">
        <w:t>includ</w:t>
      </w:r>
      <w:r w:rsidR="0081537F">
        <w:t>es</w:t>
      </w:r>
      <w:r w:rsidR="002B3587">
        <w:t xml:space="preserve"> the </w:t>
      </w:r>
      <w:r w:rsidR="002A42AA">
        <w:t xml:space="preserve">following </w:t>
      </w:r>
      <w:r w:rsidR="00822B56">
        <w:t>objective:</w:t>
      </w:r>
    </w:p>
    <w:tbl>
      <w:tblPr>
        <w:tblStyle w:val="TableGrid"/>
        <w:tblW w:w="0" w:type="auto"/>
        <w:tblLook w:val="04A0" w:firstRow="1" w:lastRow="0" w:firstColumn="1" w:lastColumn="0" w:noHBand="0" w:noVBand="1"/>
      </w:tblPr>
      <w:tblGrid>
        <w:gridCol w:w="9062"/>
      </w:tblGrid>
      <w:tr w:rsidR="00822B56" w14:paraId="00976813" w14:textId="77777777" w:rsidTr="00822B56">
        <w:tc>
          <w:tcPr>
            <w:tcW w:w="9062" w:type="dxa"/>
          </w:tcPr>
          <w:bookmarkEnd w:id="0"/>
          <w:p w14:paraId="1AD4F5FB" w14:textId="7ABCF9CD" w:rsidR="008200F2" w:rsidRPr="008200F2" w:rsidRDefault="008200F2" w:rsidP="008200F2">
            <w:pPr>
              <w:pStyle w:val="ListParagraph"/>
              <w:overflowPunct w:val="0"/>
              <w:autoSpaceDE w:val="0"/>
              <w:autoSpaceDN w:val="0"/>
              <w:adjustRightInd w:val="0"/>
              <w:snapToGrid w:val="0"/>
              <w:textAlignment w:val="baseline"/>
              <w:rPr>
                <w:sz w:val="18"/>
                <w:szCs w:val="22"/>
                <w:lang w:val="en-GB"/>
              </w:rPr>
            </w:pPr>
            <w:r w:rsidRPr="008200F2">
              <w:rPr>
                <w:sz w:val="18"/>
                <w:szCs w:val="22"/>
                <w:lang w:val="en-GB"/>
              </w:rPr>
              <w:t>On enhancing DL CSI acquisition, targeting FR1, specify the following enhancements:</w:t>
            </w:r>
          </w:p>
          <w:p w14:paraId="76ED5135" w14:textId="4BF32E0F" w:rsidR="008200F2" w:rsidRPr="008200F2" w:rsidRDefault="008200F2" w:rsidP="003917ED">
            <w:pPr>
              <w:pStyle w:val="ListParagraph"/>
              <w:numPr>
                <w:ilvl w:val="1"/>
                <w:numId w:val="7"/>
              </w:numPr>
              <w:overflowPunct w:val="0"/>
              <w:autoSpaceDE w:val="0"/>
              <w:autoSpaceDN w:val="0"/>
              <w:adjustRightInd w:val="0"/>
              <w:snapToGrid w:val="0"/>
              <w:textAlignment w:val="baseline"/>
              <w:rPr>
                <w:sz w:val="18"/>
                <w:szCs w:val="22"/>
                <w:lang w:val="en-GB"/>
              </w:rPr>
            </w:pPr>
            <w:r w:rsidRPr="008200F2">
              <w:rPr>
                <w:sz w:val="18"/>
                <w:szCs w:val="22"/>
                <w:lang w:val="en-GB"/>
              </w:rPr>
              <w:t>Early SRS/CSI/CSI-RS triggering for UE transitioning from IDLE/INACTIVE to CONNECTED mode via MSG4 of 4-step RACH, as well as for SCell activation and switching out of SCell dormancy in CONNECTED mode via the legacy signaling mechanisms (based on legacy SCell activation MAC CE, and legacy switching DCI out of SCell dormancy, respectively)</w:t>
            </w:r>
          </w:p>
          <w:p w14:paraId="095152D9" w14:textId="2C8AC066" w:rsidR="008200F2" w:rsidRPr="008200F2" w:rsidRDefault="008200F2" w:rsidP="003917ED">
            <w:pPr>
              <w:pStyle w:val="ListParagraph"/>
              <w:numPr>
                <w:ilvl w:val="2"/>
                <w:numId w:val="8"/>
              </w:numPr>
              <w:overflowPunct w:val="0"/>
              <w:autoSpaceDE w:val="0"/>
              <w:autoSpaceDN w:val="0"/>
              <w:adjustRightInd w:val="0"/>
              <w:snapToGrid w:val="0"/>
              <w:textAlignment w:val="baseline"/>
              <w:rPr>
                <w:sz w:val="18"/>
                <w:szCs w:val="22"/>
                <w:lang w:val="en-GB"/>
              </w:rPr>
            </w:pPr>
            <w:r w:rsidRPr="008200F2">
              <w:rPr>
                <w:sz w:val="18"/>
                <w:szCs w:val="22"/>
                <w:lang w:val="en-GB"/>
              </w:rPr>
              <w:t>Reusing the legacy design, limit the scope only to SRS for antenna switching, aperiodic wideband CSI with Rel-15 Type-I Single-Panel codebook (targeting FDD) and PMI-free report (targeting TDD) via the legacy UCI, as well as CSI-RS for CSI and (only for IDLE/INACTIVE to CONNECTED mode) CSI-RS for tracking</w:t>
            </w:r>
          </w:p>
          <w:p w14:paraId="0FE3F439" w14:textId="46DCE2A0" w:rsidR="008200F2" w:rsidRPr="008200F2" w:rsidRDefault="008200F2" w:rsidP="003917ED">
            <w:pPr>
              <w:pStyle w:val="ListParagraph"/>
              <w:numPr>
                <w:ilvl w:val="2"/>
                <w:numId w:val="8"/>
              </w:numPr>
              <w:overflowPunct w:val="0"/>
              <w:autoSpaceDE w:val="0"/>
              <w:autoSpaceDN w:val="0"/>
              <w:adjustRightInd w:val="0"/>
              <w:snapToGrid w:val="0"/>
              <w:textAlignment w:val="baseline"/>
              <w:rPr>
                <w:sz w:val="18"/>
                <w:szCs w:val="22"/>
                <w:lang w:val="en-GB"/>
              </w:rPr>
            </w:pPr>
            <w:r w:rsidRPr="008200F2">
              <w:rPr>
                <w:sz w:val="18"/>
                <w:szCs w:val="22"/>
                <w:lang w:val="en-GB"/>
              </w:rPr>
              <w:t>For IDLE mode, UE capability for early triggering and resource/reporting configuration are signaled via MSG3 and System Information (SI), respectively</w:t>
            </w:r>
          </w:p>
          <w:p w14:paraId="371CFAAF" w14:textId="6D7506E8" w:rsidR="008200F2" w:rsidRPr="008200F2" w:rsidRDefault="008200F2" w:rsidP="003917ED">
            <w:pPr>
              <w:pStyle w:val="ListParagraph"/>
              <w:numPr>
                <w:ilvl w:val="1"/>
                <w:numId w:val="7"/>
              </w:numPr>
              <w:overflowPunct w:val="0"/>
              <w:autoSpaceDE w:val="0"/>
              <w:autoSpaceDN w:val="0"/>
              <w:adjustRightInd w:val="0"/>
              <w:snapToGrid w:val="0"/>
              <w:textAlignment w:val="baseline"/>
              <w:rPr>
                <w:sz w:val="18"/>
                <w:szCs w:val="22"/>
                <w:lang w:val="en-GB"/>
              </w:rPr>
            </w:pPr>
            <w:r w:rsidRPr="008200F2">
              <w:rPr>
                <w:sz w:val="18"/>
                <w:szCs w:val="22"/>
                <w:lang w:val="en-GB"/>
              </w:rPr>
              <w:t>For 48, 64, and 128 CSI-RS ports aggregated over multiple CSI-RS resources per legacy specification: CSI-RS density of 1/3, 1/4, 1/6, and 1/8 RE/RB/port while fully reusing legacy CSI-RS RE mapping per RB for CDM group generation (including OCC length, CDM group type, number of CDM groups), without impacting the legacy specification for rate matching on CSI-RS REs</w:t>
            </w:r>
          </w:p>
          <w:p w14:paraId="22C1D1B9" w14:textId="5FDC13A8" w:rsidR="00C4064B" w:rsidRPr="008200F2" w:rsidRDefault="008200F2" w:rsidP="003917ED">
            <w:pPr>
              <w:pStyle w:val="ListParagraph"/>
              <w:numPr>
                <w:ilvl w:val="2"/>
                <w:numId w:val="7"/>
              </w:numPr>
              <w:overflowPunct w:val="0"/>
              <w:autoSpaceDE w:val="0"/>
              <w:autoSpaceDN w:val="0"/>
              <w:adjustRightInd w:val="0"/>
              <w:snapToGrid w:val="0"/>
              <w:textAlignment w:val="baseline"/>
              <w:rPr>
                <w:lang w:val="en-GB"/>
              </w:rPr>
            </w:pPr>
            <w:r w:rsidRPr="008200F2">
              <w:rPr>
                <w:sz w:val="18"/>
                <w:szCs w:val="22"/>
                <w:lang w:val="en-GB"/>
              </w:rPr>
              <w:t>Density of 1/3 and 1/6 RE/RB/port are intended only for 48 ports</w:t>
            </w:r>
          </w:p>
        </w:tc>
      </w:tr>
    </w:tbl>
    <w:p w14:paraId="544A9901" w14:textId="527AC197" w:rsidR="0024376A" w:rsidRDefault="0011681C" w:rsidP="00497AFF">
      <w:pPr>
        <w:pStyle w:val="00Text"/>
      </w:pPr>
      <w:r>
        <w:t xml:space="preserve">In this </w:t>
      </w:r>
      <w:r w:rsidR="002328B0" w:rsidRPr="00497AFF">
        <w:t>contribution, we</w:t>
      </w:r>
      <w:r>
        <w:t xml:space="preserve"> will </w:t>
      </w:r>
      <w:r w:rsidR="00B03639">
        <w:t xml:space="preserve">provide our views on the </w:t>
      </w:r>
      <w:r w:rsidR="009930CC">
        <w:t>desig</w:t>
      </w:r>
      <w:r w:rsidR="00721D35">
        <w:t xml:space="preserve">ns to support </w:t>
      </w:r>
      <w:r w:rsidR="008200F2">
        <w:t>early SRS/CSI/CSI-RS triggering and CSI-RS overhead reduction</w:t>
      </w:r>
      <w:r w:rsidR="00FA7086">
        <w:t>.</w:t>
      </w:r>
    </w:p>
    <w:p w14:paraId="60FF57C8" w14:textId="309F2B54" w:rsidR="004E2620" w:rsidRDefault="002D2C91" w:rsidP="004E2620">
      <w:pPr>
        <w:pStyle w:val="01"/>
        <w:numPr>
          <w:ilvl w:val="0"/>
          <w:numId w:val="1"/>
        </w:numPr>
        <w:ind w:left="562" w:hanging="562"/>
      </w:pPr>
      <w:r>
        <w:t>Early Triggering for UE from IDLE/INACTIVE</w:t>
      </w:r>
      <w:r w:rsidR="00FC5916">
        <w:t xml:space="preserve"> to CONNECTED</w:t>
      </w:r>
    </w:p>
    <w:p w14:paraId="40D49BC8" w14:textId="7CF8231D" w:rsidR="00944557" w:rsidRDefault="002D2C91" w:rsidP="00C07F15">
      <w:pPr>
        <w:pStyle w:val="00Text"/>
      </w:pPr>
      <w:r w:rsidRPr="002D2C91">
        <w:t xml:space="preserve">In 5G/NR, a UE can be in one of three RRC states: RRC_IDLE, RRC_INACTIVE or RRC_CONNECTED. The transition from RRC_IDLE to RRC_CONNECTED is the procedure of RRC connection establishment. </w:t>
      </w:r>
      <w:r>
        <w:t>A UE in RRC_IDLE state might initiate the transition when the UE has uplink data transmission, responds to some paging or the UE need to do registration. The transition involves a 4-step RACH and in the RACH msg3, the UE reports RRCSetupRequest.</w:t>
      </w:r>
      <w:r w:rsidR="00240DC8">
        <w:t xml:space="preserve"> </w:t>
      </w:r>
      <w:r w:rsidR="00944557">
        <w:t xml:space="preserve">The transition from RRC_INACTIVE to RRC_CONNECTED can be initiated due to various reasons: the UE has some uplink transmission; the UE has to responds to some paging or the UE moves outside the RAN notification area. The transition has two possible different procedure. The first procedure is resuming the RRC connection, where the UE initiates a RACH procedure and transmits </w:t>
      </w:r>
      <w:r w:rsidR="00944557" w:rsidRPr="003C7037">
        <w:rPr>
          <w:i/>
          <w:iCs/>
        </w:rPr>
        <w:t>RRCResumeRequest</w:t>
      </w:r>
      <w:r w:rsidR="00944557">
        <w:t xml:space="preserve"> in RACH msg3. If the system cannot resume the RRC connection for example due to failing to retrieve the UE context, the UE would have to perform the RRC setup again, which would be same to the transition from RRC_IDLE to RRC_CONNECTED.</w:t>
      </w:r>
    </w:p>
    <w:p w14:paraId="44E889E4" w14:textId="506B6B16" w:rsidR="0074036B" w:rsidRDefault="0074036B" w:rsidP="00C07F15">
      <w:pPr>
        <w:pStyle w:val="00Text"/>
      </w:pPr>
      <w:r>
        <w:t>Various alternatives for determining the PUSCH carrying the early CSI reporting were listed:</w:t>
      </w:r>
    </w:p>
    <w:tbl>
      <w:tblPr>
        <w:tblStyle w:val="TableGrid"/>
        <w:tblW w:w="0" w:type="auto"/>
        <w:tblLook w:val="04A0" w:firstRow="1" w:lastRow="0" w:firstColumn="1" w:lastColumn="0" w:noHBand="0" w:noVBand="1"/>
      </w:tblPr>
      <w:tblGrid>
        <w:gridCol w:w="9062"/>
      </w:tblGrid>
      <w:tr w:rsidR="0074036B" w14:paraId="71662164" w14:textId="77777777" w:rsidTr="0074036B">
        <w:tc>
          <w:tcPr>
            <w:tcW w:w="9062" w:type="dxa"/>
          </w:tcPr>
          <w:p w14:paraId="0EF53B71" w14:textId="77777777" w:rsidR="0074036B" w:rsidRPr="0074036B" w:rsidRDefault="0074036B" w:rsidP="0074036B">
            <w:pPr>
              <w:snapToGrid w:val="0"/>
              <w:spacing w:beforeLines="50" w:before="120" w:line="276" w:lineRule="auto"/>
              <w:jc w:val="both"/>
              <w:rPr>
                <w:rFonts w:eastAsia="宋体"/>
                <w:b/>
                <w:szCs w:val="20"/>
                <w:highlight w:val="green"/>
              </w:rPr>
            </w:pPr>
            <w:r w:rsidRPr="0074036B">
              <w:rPr>
                <w:rFonts w:eastAsia="宋体"/>
                <w:b/>
                <w:szCs w:val="20"/>
                <w:highlight w:val="green"/>
              </w:rPr>
              <w:t xml:space="preserve">Agreement: </w:t>
            </w:r>
          </w:p>
          <w:p w14:paraId="70F62169" w14:textId="77777777" w:rsidR="0074036B" w:rsidRPr="0074036B" w:rsidRDefault="0074036B" w:rsidP="0074036B">
            <w:pPr>
              <w:snapToGrid w:val="0"/>
              <w:spacing w:line="276" w:lineRule="auto"/>
              <w:jc w:val="both"/>
              <w:rPr>
                <w:szCs w:val="20"/>
              </w:rPr>
            </w:pPr>
            <w:r w:rsidRPr="0074036B">
              <w:rPr>
                <w:rFonts w:eastAsia="宋体"/>
                <w:bCs/>
                <w:szCs w:val="20"/>
              </w:rPr>
              <w:t>On PUSCH allocation for</w:t>
            </w:r>
            <w:r w:rsidRPr="0074036B">
              <w:rPr>
                <w:rFonts w:eastAsia="宋体" w:hint="eastAsia"/>
                <w:bCs/>
                <w:szCs w:val="20"/>
              </w:rPr>
              <w:t xml:space="preserve"> </w:t>
            </w:r>
            <w:r w:rsidRPr="0074036B">
              <w:rPr>
                <w:rFonts w:eastAsia="宋体"/>
                <w:bCs/>
                <w:szCs w:val="20"/>
              </w:rPr>
              <w:t xml:space="preserve">MSG4-triggered aperiodic CSI reporting associated </w:t>
            </w:r>
            <w:r w:rsidRPr="0074036B">
              <w:rPr>
                <w:rFonts w:hint="eastAsia"/>
                <w:bCs/>
                <w:szCs w:val="20"/>
              </w:rPr>
              <w:t>w</w:t>
            </w:r>
            <w:r w:rsidRPr="0074036B">
              <w:rPr>
                <w:bCs/>
                <w:szCs w:val="20"/>
              </w:rPr>
              <w:t xml:space="preserve">ith </w:t>
            </w:r>
            <w:r w:rsidRPr="0074036B">
              <w:rPr>
                <w:rFonts w:eastAsia="宋体"/>
                <w:bCs/>
                <w:szCs w:val="20"/>
              </w:rPr>
              <w:t>aperiodic CSI-RS for CSI, when UE transition from IDLE/INACTIVE to CONNECTED mode, down select one from the following alternatives to determine PUSCH for carrying the aperiodic CSI report by RAN1#123:</w:t>
            </w:r>
          </w:p>
          <w:p w14:paraId="2D6C9E4D" w14:textId="77777777" w:rsidR="0074036B" w:rsidRPr="0074036B" w:rsidRDefault="0074036B" w:rsidP="0074036B">
            <w:pPr>
              <w:pStyle w:val="ListParagraph"/>
              <w:numPr>
                <w:ilvl w:val="0"/>
                <w:numId w:val="20"/>
              </w:numPr>
              <w:spacing w:line="276" w:lineRule="auto"/>
              <w:ind w:hanging="158"/>
              <w:jc w:val="both"/>
              <w:rPr>
                <w:rFonts w:cs="Times"/>
                <w:strike/>
                <w:szCs w:val="20"/>
              </w:rPr>
            </w:pPr>
            <w:r w:rsidRPr="0074036B">
              <w:rPr>
                <w:rFonts w:cs="Times"/>
                <w:szCs w:val="20"/>
              </w:rPr>
              <w:t xml:space="preserve">Alt-1: </w:t>
            </w:r>
            <w:r w:rsidRPr="0074036B">
              <w:rPr>
                <w:rFonts w:eastAsia="PMingLiU" w:cs="Times"/>
                <w:szCs w:val="20"/>
                <w:lang w:eastAsia="zh-TW"/>
              </w:rPr>
              <w:t xml:space="preserve">The PUSCH is scheduled by MAC CE in MSG4 along with the </w:t>
            </w:r>
            <w:r w:rsidRPr="0074036B">
              <w:rPr>
                <w:bCs/>
                <w:szCs w:val="20"/>
              </w:rPr>
              <w:t xml:space="preserve">aperiodic </w:t>
            </w:r>
            <w:r w:rsidRPr="0074036B">
              <w:rPr>
                <w:rFonts w:eastAsia="PMingLiU" w:cs="Times"/>
                <w:szCs w:val="20"/>
                <w:lang w:eastAsia="zh-TW"/>
              </w:rPr>
              <w:t>CSI report triggering.</w:t>
            </w:r>
          </w:p>
          <w:p w14:paraId="3B01ABD7" w14:textId="77777777" w:rsidR="0074036B" w:rsidRPr="0074036B" w:rsidRDefault="0074036B" w:rsidP="0074036B">
            <w:pPr>
              <w:pStyle w:val="ListParagraph"/>
              <w:numPr>
                <w:ilvl w:val="0"/>
                <w:numId w:val="20"/>
              </w:numPr>
              <w:spacing w:line="276" w:lineRule="auto"/>
              <w:ind w:hanging="158"/>
              <w:jc w:val="both"/>
              <w:rPr>
                <w:rFonts w:cs="Times"/>
                <w:strike/>
                <w:szCs w:val="20"/>
              </w:rPr>
            </w:pPr>
            <w:r w:rsidRPr="0074036B">
              <w:rPr>
                <w:rFonts w:cs="Times"/>
                <w:szCs w:val="20"/>
              </w:rPr>
              <w:t xml:space="preserve">Alt-2: The PUSCH is scheduled by a legacy DCI after MSG4 </w:t>
            </w:r>
          </w:p>
          <w:p w14:paraId="4A2A35F7" w14:textId="77777777" w:rsidR="0074036B" w:rsidRPr="0074036B" w:rsidRDefault="0074036B" w:rsidP="0074036B">
            <w:pPr>
              <w:pStyle w:val="ListParagraph"/>
              <w:numPr>
                <w:ilvl w:val="0"/>
                <w:numId w:val="20"/>
              </w:numPr>
              <w:spacing w:line="276" w:lineRule="auto"/>
              <w:ind w:hanging="158"/>
              <w:jc w:val="both"/>
              <w:rPr>
                <w:rFonts w:cs="Times"/>
                <w:szCs w:val="20"/>
              </w:rPr>
            </w:pPr>
            <w:r w:rsidRPr="0074036B">
              <w:rPr>
                <w:rFonts w:eastAsia="PMingLiU" w:cs="Times"/>
                <w:szCs w:val="20"/>
                <w:lang w:eastAsia="zh-TW"/>
              </w:rPr>
              <w:t xml:space="preserve">Alt-3: </w:t>
            </w:r>
            <w:r w:rsidRPr="0074036B">
              <w:rPr>
                <w:rFonts w:cs="Times"/>
                <w:szCs w:val="20"/>
              </w:rPr>
              <w:t>The PUSCH is configured by SIBx providing resource/reporting configuration for early triggering of aperiodic CSI reporting.</w:t>
            </w:r>
          </w:p>
          <w:p w14:paraId="03911F30" w14:textId="3ACAC661" w:rsidR="0074036B" w:rsidRDefault="0074036B" w:rsidP="0074036B">
            <w:pPr>
              <w:spacing w:line="276" w:lineRule="auto"/>
              <w:jc w:val="both"/>
            </w:pPr>
            <w:r w:rsidRPr="0074036B">
              <w:rPr>
                <w:rFonts w:cs="Times" w:hint="eastAsia"/>
                <w:szCs w:val="20"/>
              </w:rPr>
              <w:t>N</w:t>
            </w:r>
            <w:r w:rsidRPr="0074036B">
              <w:rPr>
                <w:rFonts w:cs="Times"/>
                <w:szCs w:val="20"/>
              </w:rPr>
              <w:t xml:space="preserve">ote: The timeline of PUSCH for aperiodic CSI reporting </w:t>
            </w:r>
            <w:r w:rsidRPr="0074036B">
              <w:rPr>
                <w:rFonts w:cs="Times" w:hint="eastAsia"/>
                <w:szCs w:val="20"/>
              </w:rPr>
              <w:t>i</w:t>
            </w:r>
            <w:r w:rsidRPr="0074036B">
              <w:rPr>
                <w:rFonts w:cs="Times"/>
                <w:szCs w:val="20"/>
              </w:rPr>
              <w:t>s separately discussed.</w:t>
            </w:r>
          </w:p>
        </w:tc>
      </w:tr>
    </w:tbl>
    <w:p w14:paraId="60625A55" w14:textId="77777777" w:rsidR="006642CD" w:rsidRDefault="00CA7B27" w:rsidP="00C07F15">
      <w:pPr>
        <w:pStyle w:val="00Text"/>
      </w:pPr>
      <w:r>
        <w:t>First of all, Alt-2 would cause timing issue of CSI reporting. The PUSCH is scheduled by a legacy DCI.</w:t>
      </w:r>
    </w:p>
    <w:p w14:paraId="0590E728" w14:textId="6CFD0089" w:rsidR="006642CD" w:rsidRDefault="006642CD" w:rsidP="006642CD">
      <w:pPr>
        <w:pStyle w:val="00Text"/>
        <w:spacing w:after="0"/>
        <w:rPr>
          <w:b/>
          <w:bCs/>
          <w:i/>
          <w:iCs/>
        </w:rPr>
      </w:pPr>
      <w:r w:rsidRPr="00944557">
        <w:rPr>
          <w:b/>
          <w:bCs/>
          <w:i/>
          <w:iCs/>
        </w:rPr>
        <w:lastRenderedPageBreak/>
        <w:t xml:space="preserve">Proposal 1: </w:t>
      </w:r>
      <w:r>
        <w:rPr>
          <w:b/>
          <w:bCs/>
          <w:i/>
          <w:iCs/>
        </w:rPr>
        <w:t>For PUSCH carrying the aperiodic CSI reporting during transition from IDLE/INACTIVE to CONNECTED, support Alt-3 where the resource allocation of PUSCH is provided in SIB1 along with the CSI reporting configuration and the slot offset for the PUSCH is provide in the MAC CE triggering the CSI reporting.</w:t>
      </w:r>
    </w:p>
    <w:p w14:paraId="343C54A6" w14:textId="77777777" w:rsidR="006642CD" w:rsidRDefault="006642CD" w:rsidP="00C07F15">
      <w:pPr>
        <w:pStyle w:val="00Text"/>
      </w:pPr>
    </w:p>
    <w:p w14:paraId="1CCFD1B3" w14:textId="1B99B284" w:rsidR="0074036B" w:rsidRDefault="00CA7B27" w:rsidP="00C07F15">
      <w:pPr>
        <w:pStyle w:val="00Text"/>
      </w:pPr>
      <w:r>
        <w:t xml:space="preserve"> </w:t>
      </w:r>
      <w:r w:rsidR="006642CD">
        <w:t xml:space="preserve">The transmission of TRS was discussed and the following conclusion was reach: </w:t>
      </w:r>
    </w:p>
    <w:tbl>
      <w:tblPr>
        <w:tblStyle w:val="TableGrid"/>
        <w:tblW w:w="0" w:type="auto"/>
        <w:tblLook w:val="04A0" w:firstRow="1" w:lastRow="0" w:firstColumn="1" w:lastColumn="0" w:noHBand="0" w:noVBand="1"/>
      </w:tblPr>
      <w:tblGrid>
        <w:gridCol w:w="9062"/>
      </w:tblGrid>
      <w:tr w:rsidR="006642CD" w14:paraId="025BD0DA" w14:textId="77777777" w:rsidTr="006642CD">
        <w:tc>
          <w:tcPr>
            <w:tcW w:w="9062" w:type="dxa"/>
          </w:tcPr>
          <w:p w14:paraId="087E1EEA" w14:textId="77777777" w:rsidR="006642CD" w:rsidRPr="005B5E3F" w:rsidRDefault="006642CD" w:rsidP="006642CD">
            <w:pPr>
              <w:snapToGrid w:val="0"/>
              <w:spacing w:beforeLines="50" w:before="120" w:line="276" w:lineRule="auto"/>
              <w:jc w:val="both"/>
              <w:rPr>
                <w:rFonts w:eastAsia="宋体"/>
                <w:b/>
                <w:szCs w:val="20"/>
                <w:highlight w:val="green"/>
              </w:rPr>
            </w:pPr>
            <w:r w:rsidRPr="005B5E3F">
              <w:rPr>
                <w:rFonts w:eastAsia="宋体"/>
                <w:b/>
                <w:szCs w:val="20"/>
                <w:highlight w:val="green"/>
              </w:rPr>
              <w:t>Agreement:</w:t>
            </w:r>
          </w:p>
          <w:p w14:paraId="6974BB6A" w14:textId="77777777" w:rsidR="006642CD" w:rsidRPr="005B5E3F" w:rsidRDefault="006642CD" w:rsidP="006642CD">
            <w:pPr>
              <w:spacing w:line="276" w:lineRule="auto"/>
              <w:jc w:val="both"/>
              <w:rPr>
                <w:rFonts w:cs="Times"/>
                <w:szCs w:val="20"/>
              </w:rPr>
            </w:pPr>
            <w:r w:rsidRPr="005B5E3F">
              <w:rPr>
                <w:rFonts w:cs="Times"/>
                <w:szCs w:val="20"/>
              </w:rPr>
              <w:t>For early TRS reception when UE transition from IDLE/INACTIVE to CONNECTED mode, down-select one from the followings in RAN1#12</w:t>
            </w:r>
            <w:r>
              <w:rPr>
                <w:rFonts w:cs="Times"/>
                <w:szCs w:val="20"/>
              </w:rPr>
              <w:t>3</w:t>
            </w:r>
            <w:r w:rsidRPr="005B5E3F">
              <w:rPr>
                <w:rFonts w:cs="Times"/>
                <w:szCs w:val="20"/>
              </w:rPr>
              <w:t xml:space="preserve"> meeting:</w:t>
            </w:r>
          </w:p>
          <w:p w14:paraId="3E46CB7E" w14:textId="77777777" w:rsidR="006642CD" w:rsidRPr="005B5E3F" w:rsidRDefault="006642CD" w:rsidP="006642CD">
            <w:pPr>
              <w:pStyle w:val="ListParagraph"/>
              <w:numPr>
                <w:ilvl w:val="0"/>
                <w:numId w:val="19"/>
              </w:numPr>
              <w:spacing w:line="276" w:lineRule="auto"/>
              <w:ind w:hanging="158"/>
              <w:jc w:val="both"/>
              <w:rPr>
                <w:szCs w:val="20"/>
              </w:rPr>
            </w:pPr>
            <w:r w:rsidRPr="005B5E3F">
              <w:rPr>
                <w:szCs w:val="20"/>
              </w:rPr>
              <w:t>Alt-1: Support aperiodic TRS triggered by MSG4 only</w:t>
            </w:r>
          </w:p>
          <w:p w14:paraId="3CF96F86" w14:textId="77777777" w:rsidR="006642CD" w:rsidRPr="005B5E3F" w:rsidRDefault="006642CD" w:rsidP="006642CD">
            <w:pPr>
              <w:pStyle w:val="ListParagraph"/>
              <w:numPr>
                <w:ilvl w:val="0"/>
                <w:numId w:val="19"/>
              </w:numPr>
              <w:spacing w:line="276" w:lineRule="auto"/>
              <w:ind w:hanging="158"/>
              <w:jc w:val="both"/>
              <w:rPr>
                <w:szCs w:val="20"/>
              </w:rPr>
            </w:pPr>
            <w:r w:rsidRPr="005B5E3F">
              <w:rPr>
                <w:szCs w:val="20"/>
              </w:rPr>
              <w:t xml:space="preserve">Alt-2: Support periodic TRS </w:t>
            </w:r>
            <w:r w:rsidRPr="005B5E3F">
              <w:rPr>
                <w:bCs/>
                <w:szCs w:val="20"/>
              </w:rPr>
              <w:t xml:space="preserve">triggered by MSG4 and </w:t>
            </w:r>
            <w:r w:rsidRPr="005B5E3F">
              <w:rPr>
                <w:szCs w:val="20"/>
              </w:rPr>
              <w:t>aperiodic TRS triggered by MSG4</w:t>
            </w:r>
          </w:p>
          <w:p w14:paraId="257E8908" w14:textId="1F33AB93" w:rsidR="006642CD" w:rsidRDefault="006642CD" w:rsidP="006642CD">
            <w:pPr>
              <w:pStyle w:val="ListParagraph"/>
              <w:numPr>
                <w:ilvl w:val="0"/>
                <w:numId w:val="19"/>
              </w:numPr>
              <w:spacing w:line="276" w:lineRule="auto"/>
              <w:ind w:hanging="158"/>
              <w:jc w:val="both"/>
            </w:pPr>
            <w:r w:rsidRPr="005B5E3F">
              <w:rPr>
                <w:szCs w:val="20"/>
              </w:rPr>
              <w:t xml:space="preserve">Alt-3: Support periodic TRS </w:t>
            </w:r>
            <w:r w:rsidRPr="005B5E3F">
              <w:rPr>
                <w:bCs/>
                <w:szCs w:val="20"/>
              </w:rPr>
              <w:t>triggered by MSG4 only</w:t>
            </w:r>
          </w:p>
        </w:tc>
      </w:tr>
    </w:tbl>
    <w:p w14:paraId="5F95777F" w14:textId="77777777" w:rsidR="00CA32E2" w:rsidRDefault="006642CD" w:rsidP="00C07F15">
      <w:pPr>
        <w:pStyle w:val="00Text"/>
      </w:pPr>
      <w:r>
        <w:t>In our view, both aperiodic TRS and periodic TRS are problematic</w:t>
      </w:r>
      <w:r w:rsidR="00CA32E2">
        <w:t>:</w:t>
      </w:r>
    </w:p>
    <w:p w14:paraId="664610F6" w14:textId="00178F99" w:rsidR="006642CD" w:rsidRDefault="006642CD" w:rsidP="00CA32E2">
      <w:pPr>
        <w:pStyle w:val="00Text"/>
        <w:numPr>
          <w:ilvl w:val="0"/>
          <w:numId w:val="33"/>
        </w:numPr>
      </w:pPr>
      <w:r>
        <w:t xml:space="preserve">The problem of supporting aperiodic TRS only is that </w:t>
      </w:r>
      <w:r w:rsidR="00CA32E2">
        <w:t xml:space="preserve">aperiodic TRS with only one transmission occasion does not benefit the UE. The UE is not able to obtain the channel tracking information </w:t>
      </w:r>
      <w:r w:rsidR="00CA32E2">
        <w:rPr>
          <w:rFonts w:hint="eastAsia"/>
        </w:rPr>
        <w:t>from only measuring only one shot of TRS.</w:t>
      </w:r>
    </w:p>
    <w:p w14:paraId="69B3ACB7" w14:textId="593384ED" w:rsidR="00CA32E2" w:rsidRDefault="00CA32E2" w:rsidP="00CA32E2">
      <w:pPr>
        <w:pStyle w:val="00Text"/>
        <w:numPr>
          <w:ilvl w:val="0"/>
          <w:numId w:val="33"/>
        </w:numPr>
      </w:pPr>
      <w:r>
        <w:rPr>
          <w:rFonts w:hint="eastAsia"/>
        </w:rPr>
        <w:t xml:space="preserve">The problem of periodic TRS is that the system is not able to turn off this periodic TRS transmission because the configuration of the periodic TRS is indicated by system information. </w:t>
      </w:r>
    </w:p>
    <w:p w14:paraId="3EB7EB4A" w14:textId="33F5EF92" w:rsidR="006642CD" w:rsidRDefault="00CA32E2" w:rsidP="00C07F15">
      <w:pPr>
        <w:pStyle w:val="00Text"/>
      </w:pPr>
      <w:r>
        <w:rPr>
          <w:rFonts w:hint="eastAsia"/>
        </w:rPr>
        <w:t>To overcome the above issues, we suggest to support a TRS with multi-shot transmission. The configuration of the TRS is provided in SIBx and the MAC CE in the PDSCH carrying MSG4 can trigger the transmission of this TRS. W</w:t>
      </w:r>
      <w:r>
        <w:t>h</w:t>
      </w:r>
      <w:r>
        <w:rPr>
          <w:rFonts w:hint="eastAsia"/>
        </w:rPr>
        <w:t xml:space="preserve">en triggered, the TRS is transmitted N times, where N can be provided in SIBx or indicated in the triggering MAC CE. </w:t>
      </w:r>
    </w:p>
    <w:p w14:paraId="3F927466" w14:textId="23D57F95" w:rsidR="006642CD" w:rsidRPr="009C32EA" w:rsidRDefault="006642CD" w:rsidP="006642CD">
      <w:pPr>
        <w:pStyle w:val="00Text"/>
        <w:spacing w:after="0"/>
        <w:rPr>
          <w:b/>
          <w:bCs/>
          <w:i/>
          <w:iCs/>
        </w:rPr>
      </w:pPr>
      <w:r w:rsidRPr="009C32EA">
        <w:rPr>
          <w:b/>
          <w:bCs/>
          <w:i/>
          <w:iCs/>
        </w:rPr>
        <w:t xml:space="preserve">Proposal </w:t>
      </w:r>
      <w:r>
        <w:rPr>
          <w:b/>
          <w:bCs/>
          <w:i/>
          <w:iCs/>
        </w:rPr>
        <w:t>2</w:t>
      </w:r>
      <w:r w:rsidRPr="009C32EA">
        <w:rPr>
          <w:b/>
          <w:bCs/>
          <w:i/>
          <w:iCs/>
        </w:rPr>
        <w:t xml:space="preserve">: </w:t>
      </w:r>
      <w:r>
        <w:rPr>
          <w:b/>
          <w:bCs/>
          <w:i/>
          <w:iCs/>
        </w:rPr>
        <w:t>Support multi-shot TRS transmission during transition from IDLE/INACTIVE to CONNECTED</w:t>
      </w:r>
      <w:r w:rsidRPr="009C32EA">
        <w:rPr>
          <w:b/>
          <w:bCs/>
          <w:i/>
          <w:iCs/>
        </w:rPr>
        <w:t>:</w:t>
      </w:r>
    </w:p>
    <w:p w14:paraId="5668F6A6" w14:textId="0C08096D" w:rsidR="006642CD" w:rsidRDefault="006642CD" w:rsidP="006642CD">
      <w:pPr>
        <w:pStyle w:val="00Text"/>
        <w:numPr>
          <w:ilvl w:val="0"/>
          <w:numId w:val="26"/>
        </w:numPr>
        <w:spacing w:after="0"/>
        <w:rPr>
          <w:b/>
          <w:bCs/>
          <w:i/>
          <w:iCs/>
        </w:rPr>
      </w:pPr>
      <w:r>
        <w:rPr>
          <w:b/>
          <w:bCs/>
          <w:i/>
          <w:iCs/>
        </w:rPr>
        <w:t>The transmission of TRS is triggered by the MAC CE in the PDSCH carrying MSG4.</w:t>
      </w:r>
    </w:p>
    <w:p w14:paraId="5BFFDF69" w14:textId="76D54772" w:rsidR="006642CD" w:rsidRDefault="006642CD" w:rsidP="006642CD">
      <w:pPr>
        <w:pStyle w:val="00Text"/>
        <w:numPr>
          <w:ilvl w:val="0"/>
          <w:numId w:val="26"/>
        </w:numPr>
        <w:spacing w:after="0"/>
        <w:rPr>
          <w:b/>
          <w:bCs/>
          <w:i/>
          <w:iCs/>
        </w:rPr>
      </w:pPr>
      <w:r>
        <w:rPr>
          <w:b/>
          <w:bCs/>
          <w:i/>
          <w:iCs/>
        </w:rPr>
        <w:t>When the TRS is triggered, the TRS transmission is repeated N times.</w:t>
      </w:r>
    </w:p>
    <w:p w14:paraId="23A2DA6F" w14:textId="249CCE3D" w:rsidR="006642CD" w:rsidRDefault="006642CD" w:rsidP="00CA32E2">
      <w:pPr>
        <w:pStyle w:val="00Text"/>
        <w:numPr>
          <w:ilvl w:val="0"/>
          <w:numId w:val="26"/>
        </w:numPr>
        <w:spacing w:after="0"/>
        <w:rPr>
          <w:b/>
          <w:bCs/>
          <w:i/>
          <w:iCs/>
        </w:rPr>
      </w:pPr>
      <w:r>
        <w:rPr>
          <w:b/>
          <w:bCs/>
          <w:i/>
          <w:iCs/>
        </w:rPr>
        <w:t>The value of N can be provided as part of the TRS configuration provided in SIB1</w:t>
      </w:r>
      <w:r w:rsidR="00CA32E2">
        <w:rPr>
          <w:rFonts w:hint="eastAsia"/>
          <w:b/>
          <w:bCs/>
          <w:i/>
          <w:iCs/>
        </w:rPr>
        <w:t xml:space="preserve"> or indicated</w:t>
      </w:r>
      <w:r>
        <w:rPr>
          <w:b/>
          <w:bCs/>
          <w:i/>
          <w:iCs/>
        </w:rPr>
        <w:t xml:space="preserve"> in the triggering MAC CE.</w:t>
      </w:r>
    </w:p>
    <w:p w14:paraId="6B15D4D2" w14:textId="77777777" w:rsidR="006642CD" w:rsidRDefault="006642CD" w:rsidP="00C07F15">
      <w:pPr>
        <w:pStyle w:val="00Text"/>
      </w:pPr>
    </w:p>
    <w:p w14:paraId="12438C4B" w14:textId="0A5A1BCF" w:rsidR="005A2F71" w:rsidRDefault="00EE74DD" w:rsidP="00C07F15">
      <w:pPr>
        <w:pStyle w:val="00Text"/>
      </w:pPr>
      <w:r>
        <w:rPr>
          <w:rFonts w:hint="eastAsia"/>
        </w:rPr>
        <w:t>The configuration of SRS-AS is provided in SIBx and the following agreement was made:</w:t>
      </w:r>
    </w:p>
    <w:tbl>
      <w:tblPr>
        <w:tblStyle w:val="TableGrid"/>
        <w:tblW w:w="0" w:type="auto"/>
        <w:tblLook w:val="04A0" w:firstRow="1" w:lastRow="0" w:firstColumn="1" w:lastColumn="0" w:noHBand="0" w:noVBand="1"/>
      </w:tblPr>
      <w:tblGrid>
        <w:gridCol w:w="9062"/>
      </w:tblGrid>
      <w:tr w:rsidR="005A2F71" w14:paraId="2DC08461" w14:textId="77777777" w:rsidTr="005A2F71">
        <w:tc>
          <w:tcPr>
            <w:tcW w:w="9062" w:type="dxa"/>
          </w:tcPr>
          <w:p w14:paraId="2ABF6F09" w14:textId="77777777" w:rsidR="005A2F71" w:rsidRPr="005B5E3F" w:rsidRDefault="005A2F71" w:rsidP="005A2F71">
            <w:pPr>
              <w:snapToGrid w:val="0"/>
              <w:jc w:val="both"/>
              <w:rPr>
                <w:rFonts w:eastAsia="宋体"/>
                <w:b/>
                <w:szCs w:val="20"/>
                <w:highlight w:val="green"/>
              </w:rPr>
            </w:pPr>
            <w:r w:rsidRPr="005B5E3F">
              <w:rPr>
                <w:rFonts w:eastAsia="宋体"/>
                <w:b/>
                <w:szCs w:val="20"/>
                <w:highlight w:val="green"/>
              </w:rPr>
              <w:t>Agreement</w:t>
            </w:r>
          </w:p>
          <w:p w14:paraId="0D1369CA" w14:textId="77777777" w:rsidR="005A2F71" w:rsidRPr="007727B5" w:rsidRDefault="005A2F71" w:rsidP="005A2F71">
            <w:pPr>
              <w:jc w:val="both"/>
              <w:rPr>
                <w:rFonts w:eastAsia="宋体"/>
                <w:bCs/>
                <w:szCs w:val="20"/>
              </w:rPr>
            </w:pPr>
            <w:r w:rsidRPr="007727B5">
              <w:rPr>
                <w:szCs w:val="20"/>
              </w:rPr>
              <w:t>For</w:t>
            </w:r>
            <w:r w:rsidRPr="007727B5">
              <w:rPr>
                <w:rFonts w:eastAsia="宋体"/>
                <w:bCs/>
                <w:szCs w:val="20"/>
              </w:rPr>
              <w:t xml:space="preserve"> early triggering of SRS-AS when UE transition from IDLE/INACTIVE to CONNECTED mode, support Option-2 </w:t>
            </w:r>
            <w:r w:rsidRPr="007727B5">
              <w:rPr>
                <w:bCs/>
                <w:szCs w:val="20"/>
              </w:rPr>
              <w:t>as follows</w:t>
            </w:r>
            <w:r w:rsidRPr="007727B5">
              <w:rPr>
                <w:rFonts w:eastAsia="宋体"/>
                <w:bCs/>
                <w:szCs w:val="20"/>
              </w:rPr>
              <w:t>:</w:t>
            </w:r>
          </w:p>
          <w:p w14:paraId="3CCE22BB" w14:textId="77777777" w:rsidR="005A2F71" w:rsidRPr="007727B5" w:rsidRDefault="005A2F71" w:rsidP="005A2F71">
            <w:pPr>
              <w:pStyle w:val="ListParagraph"/>
              <w:numPr>
                <w:ilvl w:val="0"/>
                <w:numId w:val="20"/>
              </w:numPr>
              <w:ind w:hanging="158"/>
              <w:jc w:val="both"/>
              <w:rPr>
                <w:szCs w:val="20"/>
              </w:rPr>
            </w:pPr>
            <w:r w:rsidRPr="007727B5">
              <w:rPr>
                <w:szCs w:val="20"/>
              </w:rPr>
              <w:t>In Step-1, SIBx provides one or multiple SRS configurations based on one or multiple ‘xTyR’ UE capability assumptions.</w:t>
            </w:r>
          </w:p>
          <w:p w14:paraId="4B172A30" w14:textId="77777777" w:rsidR="005A2F71" w:rsidRPr="007727B5" w:rsidRDefault="005A2F71" w:rsidP="005A2F71">
            <w:pPr>
              <w:numPr>
                <w:ilvl w:val="1"/>
                <w:numId w:val="16"/>
              </w:numPr>
              <w:tabs>
                <w:tab w:val="clear" w:pos="0"/>
                <w:tab w:val="left" w:pos="1286"/>
              </w:tabs>
              <w:ind w:left="822" w:hanging="142"/>
              <w:contextualSpacing/>
              <w:jc w:val="both"/>
              <w:rPr>
                <w:strike/>
                <w:szCs w:val="20"/>
              </w:rPr>
            </w:pPr>
            <w:r w:rsidRPr="007727B5">
              <w:rPr>
                <w:szCs w:val="20"/>
              </w:rPr>
              <w:t xml:space="preserve">At least one SRS configuration(s) </w:t>
            </w:r>
            <w:r w:rsidRPr="007727B5">
              <w:rPr>
                <w:strike/>
                <w:szCs w:val="20"/>
              </w:rPr>
              <w:t>resource sets</w:t>
            </w:r>
            <w:r w:rsidRPr="007727B5">
              <w:rPr>
                <w:szCs w:val="20"/>
              </w:rPr>
              <w:t xml:space="preserve"> for SRS-AS </w:t>
            </w:r>
            <w:r w:rsidRPr="007727B5">
              <w:rPr>
                <w:strike/>
                <w:szCs w:val="20"/>
              </w:rPr>
              <w:t>in an SRS configuration</w:t>
            </w:r>
            <w:r w:rsidRPr="007727B5">
              <w:rPr>
                <w:szCs w:val="20"/>
              </w:rPr>
              <w:t xml:space="preserve"> is provided for a same ‘xTyR’</w:t>
            </w:r>
            <w:r w:rsidRPr="007727B5">
              <w:rPr>
                <w:strike/>
                <w:szCs w:val="20"/>
              </w:rPr>
              <w:t xml:space="preserve">  </w:t>
            </w:r>
          </w:p>
          <w:p w14:paraId="503C0E13" w14:textId="77777777" w:rsidR="005A2F71" w:rsidRPr="007727B5" w:rsidRDefault="005A2F71" w:rsidP="005A2F71">
            <w:pPr>
              <w:numPr>
                <w:ilvl w:val="1"/>
                <w:numId w:val="16"/>
              </w:numPr>
              <w:tabs>
                <w:tab w:val="clear" w:pos="0"/>
                <w:tab w:val="left" w:pos="1286"/>
              </w:tabs>
              <w:ind w:left="822" w:hanging="142"/>
              <w:contextualSpacing/>
              <w:jc w:val="both"/>
              <w:rPr>
                <w:szCs w:val="20"/>
              </w:rPr>
            </w:pPr>
            <w:r w:rsidRPr="007727B5">
              <w:rPr>
                <w:szCs w:val="20"/>
              </w:rPr>
              <w:t>FFS: Information to be provided in SRS configuration(s)</w:t>
            </w:r>
          </w:p>
          <w:p w14:paraId="2AF4E24B" w14:textId="77777777" w:rsidR="005A2F71" w:rsidRPr="007727B5" w:rsidRDefault="005A2F71" w:rsidP="005A2F71">
            <w:pPr>
              <w:numPr>
                <w:ilvl w:val="1"/>
                <w:numId w:val="16"/>
              </w:numPr>
              <w:tabs>
                <w:tab w:val="clear" w:pos="0"/>
                <w:tab w:val="left" w:pos="1286"/>
              </w:tabs>
              <w:ind w:left="822" w:hanging="142"/>
              <w:contextualSpacing/>
              <w:jc w:val="both"/>
              <w:rPr>
                <w:szCs w:val="20"/>
              </w:rPr>
            </w:pPr>
            <w:r w:rsidRPr="007727B5">
              <w:rPr>
                <w:szCs w:val="20"/>
              </w:rPr>
              <w:t>FFS: Whether Configuration information could be SRS configuration or the CSI report configuration for PMI-free report.</w:t>
            </w:r>
          </w:p>
          <w:p w14:paraId="0F9A2699" w14:textId="77777777" w:rsidR="005A2F71" w:rsidRPr="007727B5" w:rsidRDefault="005A2F71" w:rsidP="005A2F71">
            <w:pPr>
              <w:numPr>
                <w:ilvl w:val="1"/>
                <w:numId w:val="16"/>
              </w:numPr>
              <w:tabs>
                <w:tab w:val="clear" w:pos="0"/>
                <w:tab w:val="left" w:pos="1286"/>
              </w:tabs>
              <w:ind w:left="822" w:hanging="142"/>
              <w:contextualSpacing/>
              <w:jc w:val="both"/>
              <w:rPr>
                <w:szCs w:val="20"/>
              </w:rPr>
            </w:pPr>
            <w:r w:rsidRPr="007727B5">
              <w:rPr>
                <w:szCs w:val="20"/>
              </w:rPr>
              <w:t>FFS: Whether SRS configuration can be associated with CSI report configuration for PMI-free report.</w:t>
            </w:r>
          </w:p>
          <w:p w14:paraId="2B0A6C75" w14:textId="77777777" w:rsidR="005A2F71" w:rsidRPr="007727B5" w:rsidRDefault="005A2F71" w:rsidP="005A2F71">
            <w:pPr>
              <w:pStyle w:val="ListParagraph"/>
              <w:numPr>
                <w:ilvl w:val="0"/>
                <w:numId w:val="20"/>
              </w:numPr>
              <w:ind w:hanging="158"/>
              <w:jc w:val="both"/>
              <w:rPr>
                <w:szCs w:val="20"/>
              </w:rPr>
            </w:pPr>
            <w:r w:rsidRPr="007727B5">
              <w:rPr>
                <w:rFonts w:eastAsia="PMingLiU"/>
                <w:szCs w:val="20"/>
                <w:lang w:eastAsia="zh-TW"/>
              </w:rPr>
              <w:t xml:space="preserve">In Step-2, </w:t>
            </w:r>
            <w:r w:rsidRPr="007727B5">
              <w:rPr>
                <w:szCs w:val="20"/>
              </w:rPr>
              <w:t>UE reports through MSG3 which/whether the SRS configuration(s) provided in SIBx is/are supported.</w:t>
            </w:r>
          </w:p>
          <w:p w14:paraId="25B50D00" w14:textId="25E2FEE7" w:rsidR="005A2F71" w:rsidRDefault="005A2F71" w:rsidP="005A2F71">
            <w:pPr>
              <w:numPr>
                <w:ilvl w:val="1"/>
                <w:numId w:val="16"/>
              </w:numPr>
              <w:tabs>
                <w:tab w:val="clear" w:pos="0"/>
                <w:tab w:val="left" w:pos="1286"/>
              </w:tabs>
              <w:ind w:left="822" w:hanging="142"/>
              <w:contextualSpacing/>
              <w:jc w:val="both"/>
            </w:pPr>
            <w:r w:rsidRPr="007727B5">
              <w:rPr>
                <w:szCs w:val="20"/>
              </w:rPr>
              <w:t>FFS: How to report which/whether the SRS configuration(s) provided in SIBx is/are supported.</w:t>
            </w:r>
          </w:p>
        </w:tc>
      </w:tr>
    </w:tbl>
    <w:p w14:paraId="211479A0" w14:textId="77777777" w:rsidR="005A2F71" w:rsidRDefault="005A2F71" w:rsidP="005A2F71">
      <w:pPr>
        <w:pStyle w:val="00Text"/>
        <w:spacing w:after="0"/>
        <w:rPr>
          <w:b/>
          <w:bCs/>
          <w:i/>
          <w:iCs/>
        </w:rPr>
      </w:pPr>
    </w:p>
    <w:p w14:paraId="4206F508" w14:textId="71797181" w:rsidR="00EE74DD" w:rsidRPr="00EE74DD" w:rsidRDefault="00EE74DD" w:rsidP="00EE74DD">
      <w:pPr>
        <w:pStyle w:val="00Text"/>
      </w:pPr>
      <w:r>
        <w:rPr>
          <w:rFonts w:hint="eastAsia"/>
        </w:rPr>
        <w:t xml:space="preserve">For the SRS-AS, each </w:t>
      </w:r>
      <w:r>
        <w:t>configuration</w:t>
      </w:r>
      <w:r>
        <w:rPr>
          <w:rFonts w:hint="eastAsia"/>
        </w:rPr>
        <w:t xml:space="preserve"> in SIBs shall include one </w:t>
      </w:r>
      <w:r>
        <w:t>configuration</w:t>
      </w:r>
      <w:r>
        <w:rPr>
          <w:rFonts w:hint="eastAsia"/>
        </w:rPr>
        <w:t xml:space="preserve"> of SRS for antenna switch for one value of xTyR, which shall follow the current specification. For each value of xTyR, only one </w:t>
      </w:r>
      <w:r>
        <w:t>configuration</w:t>
      </w:r>
      <w:r>
        <w:rPr>
          <w:rFonts w:hint="eastAsia"/>
        </w:rPr>
        <w:t xml:space="preserve"> is needed and there is no motivation to provide multiple different </w:t>
      </w:r>
      <w:r>
        <w:t>configurations</w:t>
      </w:r>
      <w:r>
        <w:rPr>
          <w:rFonts w:hint="eastAsia"/>
        </w:rPr>
        <w:t xml:space="preserve"> for one same xTyR value. The slot offset value for SRS-AS can be provided in SIBx as part of the </w:t>
      </w:r>
      <w:r>
        <w:t>configuration</w:t>
      </w:r>
      <w:r>
        <w:rPr>
          <w:rFonts w:hint="eastAsia"/>
        </w:rPr>
        <w:t xml:space="preserve"> of that SRS-AS. Another method is to indicate the slot offset for the triggered SRS-AS in the triggering MAC CE, which could provide more flexibility for system implementation.</w:t>
      </w:r>
      <w:r w:rsidR="00961494">
        <w:rPr>
          <w:rFonts w:hint="eastAsia"/>
        </w:rPr>
        <w:t xml:space="preserve"> And in MSG3, the UE can report one or more indicators of SRS configuration provided in SIBx to indicate which configuration(s) are supported.</w:t>
      </w:r>
      <w:r w:rsidR="00B7079B">
        <w:rPr>
          <w:rFonts w:hint="eastAsia"/>
        </w:rPr>
        <w:t xml:space="preserve"> Another alternative is the UE can report one bitmap and each bit corresponds to one SRS configurations provided in SIBx, and the value of each bit can indicate whether the corresponding SRS configuration is supported or not.</w:t>
      </w:r>
    </w:p>
    <w:p w14:paraId="4AA0AED3" w14:textId="09EF0BAA" w:rsidR="005A2F71" w:rsidRDefault="005A2F71" w:rsidP="005A2F71">
      <w:pPr>
        <w:pStyle w:val="00Text"/>
        <w:spacing w:after="0"/>
        <w:rPr>
          <w:b/>
          <w:bCs/>
          <w:i/>
          <w:iCs/>
        </w:rPr>
      </w:pPr>
      <w:r w:rsidRPr="009C32EA">
        <w:rPr>
          <w:b/>
          <w:bCs/>
          <w:i/>
          <w:iCs/>
        </w:rPr>
        <w:t xml:space="preserve">Proposal </w:t>
      </w:r>
      <w:r>
        <w:rPr>
          <w:b/>
          <w:bCs/>
          <w:i/>
          <w:iCs/>
        </w:rPr>
        <w:t>3</w:t>
      </w:r>
      <w:r w:rsidRPr="009C32EA">
        <w:rPr>
          <w:b/>
          <w:bCs/>
          <w:i/>
          <w:iCs/>
        </w:rPr>
        <w:t xml:space="preserve">: </w:t>
      </w:r>
      <w:r w:rsidR="00EE74DD">
        <w:rPr>
          <w:rFonts w:hint="eastAsia"/>
          <w:b/>
          <w:bCs/>
          <w:i/>
          <w:iCs/>
        </w:rPr>
        <w:t>For the c</w:t>
      </w:r>
      <w:r>
        <w:rPr>
          <w:b/>
          <w:bCs/>
          <w:i/>
          <w:iCs/>
        </w:rPr>
        <w:t>onfiguration of SRS-AS</w:t>
      </w:r>
      <w:r w:rsidR="00EE74DD">
        <w:rPr>
          <w:rFonts w:hint="eastAsia"/>
          <w:b/>
          <w:bCs/>
          <w:i/>
          <w:iCs/>
        </w:rPr>
        <w:t xml:space="preserve"> provided in SIBx</w:t>
      </w:r>
      <w:r w:rsidRPr="009C32EA">
        <w:rPr>
          <w:b/>
          <w:bCs/>
          <w:i/>
          <w:iCs/>
        </w:rPr>
        <w:t>:</w:t>
      </w:r>
    </w:p>
    <w:p w14:paraId="21455664" w14:textId="7F345037" w:rsidR="00EE74DD" w:rsidRDefault="00EE74DD" w:rsidP="00EE74DD">
      <w:pPr>
        <w:pStyle w:val="00Text"/>
        <w:numPr>
          <w:ilvl w:val="0"/>
          <w:numId w:val="34"/>
        </w:numPr>
        <w:spacing w:after="0"/>
        <w:rPr>
          <w:b/>
          <w:bCs/>
          <w:i/>
          <w:iCs/>
        </w:rPr>
      </w:pPr>
      <w:r>
        <w:rPr>
          <w:rFonts w:hint="eastAsia"/>
          <w:b/>
          <w:bCs/>
          <w:i/>
          <w:iCs/>
        </w:rPr>
        <w:lastRenderedPageBreak/>
        <w:t xml:space="preserve">Each </w:t>
      </w:r>
      <w:r>
        <w:rPr>
          <w:b/>
          <w:bCs/>
          <w:i/>
          <w:iCs/>
        </w:rPr>
        <w:t>configuration</w:t>
      </w:r>
      <w:r>
        <w:rPr>
          <w:rFonts w:hint="eastAsia"/>
          <w:b/>
          <w:bCs/>
          <w:i/>
          <w:iCs/>
        </w:rPr>
        <w:t xml:space="preserve"> includes the configuration of SRS </w:t>
      </w:r>
      <w:r>
        <w:rPr>
          <w:b/>
          <w:bCs/>
          <w:i/>
          <w:iCs/>
        </w:rPr>
        <w:t>resource</w:t>
      </w:r>
      <w:r>
        <w:rPr>
          <w:rFonts w:hint="eastAsia"/>
          <w:b/>
          <w:bCs/>
          <w:i/>
          <w:iCs/>
        </w:rPr>
        <w:t xml:space="preserve"> set and SRS resources for one value of xTyR.</w:t>
      </w:r>
    </w:p>
    <w:p w14:paraId="44F1D78D" w14:textId="693A2EC2" w:rsidR="00EE74DD" w:rsidRDefault="00EE74DD" w:rsidP="00EE74DD">
      <w:pPr>
        <w:pStyle w:val="00Text"/>
        <w:numPr>
          <w:ilvl w:val="0"/>
          <w:numId w:val="34"/>
        </w:numPr>
        <w:spacing w:after="0"/>
        <w:rPr>
          <w:b/>
          <w:bCs/>
          <w:i/>
          <w:iCs/>
        </w:rPr>
      </w:pPr>
      <w:r>
        <w:rPr>
          <w:rFonts w:hint="eastAsia"/>
          <w:b/>
          <w:bCs/>
          <w:i/>
          <w:iCs/>
        </w:rPr>
        <w:t>For one value of xTyR, there is at most one configuration of SRS-AS.</w:t>
      </w:r>
    </w:p>
    <w:p w14:paraId="1AD12321" w14:textId="2ED1CA66" w:rsidR="00EE74DD" w:rsidRDefault="00EE74DD" w:rsidP="00EE74DD">
      <w:pPr>
        <w:pStyle w:val="00Text"/>
        <w:numPr>
          <w:ilvl w:val="0"/>
          <w:numId w:val="34"/>
        </w:numPr>
        <w:spacing w:after="0"/>
        <w:rPr>
          <w:b/>
          <w:bCs/>
          <w:i/>
          <w:iCs/>
        </w:rPr>
      </w:pPr>
      <w:r>
        <w:rPr>
          <w:rFonts w:hint="eastAsia"/>
          <w:b/>
          <w:bCs/>
          <w:i/>
          <w:iCs/>
        </w:rPr>
        <w:t>The slot offset for the SRS resource can be provided in SIBx or indicated in triggering MAC CE.</w:t>
      </w:r>
    </w:p>
    <w:p w14:paraId="380BC690" w14:textId="06C15ECD" w:rsidR="00B136A8" w:rsidRPr="009C32EA" w:rsidRDefault="00B136A8" w:rsidP="00EE74DD">
      <w:pPr>
        <w:pStyle w:val="00Text"/>
        <w:numPr>
          <w:ilvl w:val="0"/>
          <w:numId w:val="34"/>
        </w:numPr>
        <w:spacing w:after="0"/>
        <w:rPr>
          <w:b/>
          <w:bCs/>
          <w:i/>
          <w:iCs/>
        </w:rPr>
      </w:pPr>
      <w:r>
        <w:rPr>
          <w:rFonts w:hint="eastAsia"/>
          <w:b/>
          <w:bCs/>
          <w:i/>
          <w:iCs/>
        </w:rPr>
        <w:t xml:space="preserve">In MSG3, the UE reports one </w:t>
      </w:r>
      <w:r w:rsidR="006E04CC">
        <w:rPr>
          <w:rFonts w:hint="eastAsia"/>
          <w:b/>
          <w:bCs/>
          <w:i/>
          <w:iCs/>
        </w:rPr>
        <w:t>bitmap</w:t>
      </w:r>
      <w:r>
        <w:rPr>
          <w:rFonts w:hint="eastAsia"/>
          <w:b/>
          <w:bCs/>
          <w:i/>
          <w:iCs/>
        </w:rPr>
        <w:t xml:space="preserve">, each of </w:t>
      </w:r>
      <w:r w:rsidR="006E04CC">
        <w:rPr>
          <w:rFonts w:hint="eastAsia"/>
          <w:b/>
          <w:bCs/>
          <w:i/>
          <w:iCs/>
        </w:rPr>
        <w:t xml:space="preserve">bit in </w:t>
      </w:r>
      <w:r>
        <w:rPr>
          <w:rFonts w:hint="eastAsia"/>
          <w:b/>
          <w:bCs/>
          <w:i/>
          <w:iCs/>
        </w:rPr>
        <w:t>which corresponds to one SRS configuration provided in SIBx</w:t>
      </w:r>
      <w:r w:rsidR="00B7079B">
        <w:rPr>
          <w:rFonts w:hint="eastAsia"/>
          <w:b/>
          <w:bCs/>
          <w:i/>
          <w:iCs/>
        </w:rPr>
        <w:t xml:space="preserve">. </w:t>
      </w:r>
    </w:p>
    <w:p w14:paraId="2B6F4346" w14:textId="77777777" w:rsidR="005A2F71" w:rsidRDefault="005A2F71" w:rsidP="00C07F15">
      <w:pPr>
        <w:pStyle w:val="00Text"/>
      </w:pPr>
    </w:p>
    <w:p w14:paraId="2EE9F053" w14:textId="5E738EA5" w:rsidR="00961494" w:rsidRDefault="00961494" w:rsidP="00C07F15">
      <w:pPr>
        <w:pStyle w:val="00Text"/>
      </w:pPr>
      <w:r>
        <w:rPr>
          <w:rFonts w:hint="eastAsia"/>
        </w:rPr>
        <w:t xml:space="preserve">The </w:t>
      </w:r>
      <w:r>
        <w:t>configuration</w:t>
      </w:r>
      <w:r>
        <w:rPr>
          <w:rFonts w:hint="eastAsia"/>
        </w:rPr>
        <w:t xml:space="preserve"> </w:t>
      </w:r>
      <w:r w:rsidR="00013CC3">
        <w:rPr>
          <w:rFonts w:hint="eastAsia"/>
        </w:rPr>
        <w:t xml:space="preserve">of CSI reporting and CSI-RS resources is provided in SIBx and one </w:t>
      </w:r>
      <w:r w:rsidR="00013CC3">
        <w:t>pertinent</w:t>
      </w:r>
      <w:r w:rsidR="00013CC3">
        <w:rPr>
          <w:rFonts w:hint="eastAsia"/>
        </w:rPr>
        <w:t xml:space="preserve"> agreement is: </w:t>
      </w:r>
    </w:p>
    <w:tbl>
      <w:tblPr>
        <w:tblStyle w:val="TableGrid"/>
        <w:tblW w:w="0" w:type="auto"/>
        <w:tblLook w:val="04A0" w:firstRow="1" w:lastRow="0" w:firstColumn="1" w:lastColumn="0" w:noHBand="0" w:noVBand="1"/>
      </w:tblPr>
      <w:tblGrid>
        <w:gridCol w:w="9062"/>
      </w:tblGrid>
      <w:tr w:rsidR="005A2F71" w14:paraId="7ACF3941" w14:textId="77777777" w:rsidTr="005A2F71">
        <w:tc>
          <w:tcPr>
            <w:tcW w:w="9062" w:type="dxa"/>
          </w:tcPr>
          <w:p w14:paraId="3ADB6ACB" w14:textId="77777777" w:rsidR="005A2F71" w:rsidRPr="005A2F71" w:rsidRDefault="005A2F71" w:rsidP="005A2F71">
            <w:pPr>
              <w:snapToGrid w:val="0"/>
              <w:jc w:val="both"/>
              <w:rPr>
                <w:rFonts w:eastAsia="宋体"/>
                <w:b/>
                <w:szCs w:val="20"/>
                <w:highlight w:val="green"/>
                <w:lang w:val="en-GB"/>
              </w:rPr>
            </w:pPr>
            <w:r w:rsidRPr="005A2F71">
              <w:rPr>
                <w:rFonts w:eastAsia="宋体"/>
                <w:b/>
                <w:szCs w:val="20"/>
                <w:highlight w:val="green"/>
                <w:lang w:val="en-GB"/>
              </w:rPr>
              <w:t>Agreement:</w:t>
            </w:r>
          </w:p>
          <w:p w14:paraId="0E9CC75D" w14:textId="77777777" w:rsidR="005A2F71" w:rsidRPr="005A2F71" w:rsidRDefault="005A2F71" w:rsidP="005A2F71">
            <w:pPr>
              <w:jc w:val="both"/>
              <w:rPr>
                <w:rFonts w:eastAsia="宋体"/>
                <w:bCs/>
                <w:szCs w:val="20"/>
                <w:lang w:val="en-GB"/>
              </w:rPr>
            </w:pPr>
            <w:r w:rsidRPr="005A2F71">
              <w:rPr>
                <w:rFonts w:eastAsia="Batang"/>
                <w:szCs w:val="20"/>
                <w:lang w:val="en-GB"/>
              </w:rPr>
              <w:t>For</w:t>
            </w:r>
            <w:r w:rsidRPr="005A2F71">
              <w:rPr>
                <w:rFonts w:eastAsia="宋体"/>
                <w:bCs/>
                <w:szCs w:val="20"/>
                <w:lang w:val="en-GB"/>
              </w:rPr>
              <w:t xml:space="preserve"> early triggering of aperiodic CSI reporting and the associated CSI-RS</w:t>
            </w:r>
            <w:r w:rsidRPr="005A2F71">
              <w:rPr>
                <w:rFonts w:ascii="PMingLiU" w:eastAsia="Batang" w:hAnsi="PMingLiU" w:hint="eastAsia"/>
                <w:bCs/>
                <w:szCs w:val="20"/>
                <w:lang w:val="en-GB"/>
              </w:rPr>
              <w:t xml:space="preserve"> </w:t>
            </w:r>
            <w:r w:rsidRPr="005A2F71">
              <w:rPr>
                <w:rFonts w:eastAsia="Batang"/>
                <w:bCs/>
                <w:szCs w:val="20"/>
                <w:lang w:val="en-GB"/>
              </w:rPr>
              <w:t>for CSI</w:t>
            </w:r>
            <w:r w:rsidRPr="005A2F71">
              <w:rPr>
                <w:rFonts w:eastAsia="宋体"/>
                <w:bCs/>
                <w:szCs w:val="20"/>
                <w:lang w:val="en-GB"/>
              </w:rPr>
              <w:t xml:space="preserve"> when UE transition from IDLE/INACTIVE to CONNECTED mode, support Option-2 </w:t>
            </w:r>
            <w:r w:rsidRPr="005A2F71">
              <w:rPr>
                <w:rFonts w:eastAsia="Batang"/>
                <w:bCs/>
                <w:szCs w:val="20"/>
                <w:lang w:val="en-GB"/>
              </w:rPr>
              <w:t>as follows</w:t>
            </w:r>
            <w:r w:rsidRPr="005A2F71">
              <w:rPr>
                <w:rFonts w:eastAsia="宋体"/>
                <w:bCs/>
                <w:szCs w:val="20"/>
                <w:lang w:val="en-GB"/>
              </w:rPr>
              <w:t>:</w:t>
            </w:r>
          </w:p>
          <w:p w14:paraId="2F98F78E" w14:textId="77777777" w:rsidR="005A2F71" w:rsidRPr="005A2F71" w:rsidRDefault="005A2F71" w:rsidP="005A2F71">
            <w:pPr>
              <w:numPr>
                <w:ilvl w:val="0"/>
                <w:numId w:val="20"/>
              </w:numPr>
              <w:ind w:hanging="158"/>
              <w:contextualSpacing/>
              <w:jc w:val="both"/>
              <w:rPr>
                <w:rFonts w:eastAsia="Batang"/>
                <w:szCs w:val="20"/>
                <w:lang w:val="en-GB" w:eastAsia="x-none"/>
              </w:rPr>
            </w:pPr>
            <w:r w:rsidRPr="005A2F71">
              <w:rPr>
                <w:rFonts w:eastAsia="Batang"/>
                <w:szCs w:val="20"/>
                <w:lang w:val="en-GB" w:eastAsia="x-none"/>
              </w:rPr>
              <w:t xml:space="preserve">In Step-1, SIBx provides one or multiple CSI report configurations based on one or multiple UE capability assumptions </w:t>
            </w:r>
          </w:p>
          <w:p w14:paraId="1A5DC1FA" w14:textId="77777777" w:rsidR="005A2F71" w:rsidRPr="005A2F71" w:rsidRDefault="005A2F71" w:rsidP="005A2F71">
            <w:pPr>
              <w:numPr>
                <w:ilvl w:val="1"/>
                <w:numId w:val="16"/>
              </w:numPr>
              <w:tabs>
                <w:tab w:val="clear" w:pos="0"/>
                <w:tab w:val="left" w:pos="153"/>
                <w:tab w:val="left" w:pos="1286"/>
              </w:tabs>
              <w:ind w:left="822" w:hanging="142"/>
              <w:contextualSpacing/>
              <w:jc w:val="both"/>
              <w:rPr>
                <w:rFonts w:eastAsia="Batang"/>
                <w:szCs w:val="18"/>
                <w:lang w:val="en-GB"/>
              </w:rPr>
            </w:pPr>
            <w:r w:rsidRPr="005A2F71">
              <w:rPr>
                <w:rFonts w:eastAsia="Batang"/>
                <w:szCs w:val="18"/>
                <w:lang w:val="en-GB"/>
              </w:rPr>
              <w:t>Each CSI reporting configuration is associated with a CSI resource configuration for channel measurement.</w:t>
            </w:r>
          </w:p>
          <w:p w14:paraId="19E760ED" w14:textId="77777777" w:rsidR="005A2F71" w:rsidRPr="005A2F71" w:rsidRDefault="005A2F71" w:rsidP="005A2F71">
            <w:pPr>
              <w:numPr>
                <w:ilvl w:val="2"/>
                <w:numId w:val="16"/>
              </w:numPr>
              <w:tabs>
                <w:tab w:val="clear" w:pos="0"/>
                <w:tab w:val="left" w:pos="295"/>
              </w:tabs>
              <w:ind w:left="1531" w:hanging="340"/>
              <w:contextualSpacing/>
              <w:jc w:val="both"/>
              <w:rPr>
                <w:rFonts w:eastAsia="Batang"/>
                <w:szCs w:val="18"/>
                <w:lang w:val="en-GB"/>
              </w:rPr>
            </w:pPr>
            <w:r w:rsidRPr="005A2F71">
              <w:rPr>
                <w:rFonts w:eastAsia="Batang"/>
                <w:szCs w:val="18"/>
                <w:lang w:val="en-GB"/>
              </w:rPr>
              <w:t xml:space="preserve">The </w:t>
            </w:r>
            <w:r w:rsidRPr="005A2F71">
              <w:rPr>
                <w:rFonts w:eastAsia="Batang" w:hint="eastAsia"/>
                <w:szCs w:val="18"/>
                <w:lang w:val="en-GB"/>
              </w:rPr>
              <w:t>CS</w:t>
            </w:r>
            <w:r w:rsidRPr="005A2F71">
              <w:rPr>
                <w:rFonts w:eastAsia="Batang"/>
                <w:szCs w:val="18"/>
                <w:lang w:val="en-GB"/>
              </w:rPr>
              <w:t>I-RS resource set(s) in the CSI resource configuration for channel measurement is provided with a same number of CSI-RS ports</w:t>
            </w:r>
            <w:r w:rsidRPr="005A2F71">
              <w:rPr>
                <w:rFonts w:eastAsia="Batang"/>
                <w:strike/>
                <w:szCs w:val="18"/>
                <w:lang w:val="en-GB"/>
              </w:rPr>
              <w:t xml:space="preserve"> </w:t>
            </w:r>
          </w:p>
          <w:p w14:paraId="5C7E140D" w14:textId="77777777" w:rsidR="005A2F71" w:rsidRPr="005A2F71" w:rsidRDefault="005A2F71" w:rsidP="005A2F71">
            <w:pPr>
              <w:numPr>
                <w:ilvl w:val="1"/>
                <w:numId w:val="16"/>
              </w:numPr>
              <w:tabs>
                <w:tab w:val="clear" w:pos="0"/>
                <w:tab w:val="left" w:pos="153"/>
                <w:tab w:val="left" w:pos="1286"/>
              </w:tabs>
              <w:ind w:left="822" w:hanging="142"/>
              <w:contextualSpacing/>
              <w:jc w:val="both"/>
              <w:rPr>
                <w:rFonts w:eastAsia="Batang"/>
                <w:szCs w:val="18"/>
                <w:lang w:val="en-GB"/>
              </w:rPr>
            </w:pPr>
            <w:r w:rsidRPr="005A2F71">
              <w:rPr>
                <w:rFonts w:eastAsia="Batang"/>
                <w:szCs w:val="18"/>
                <w:lang w:val="en-GB"/>
              </w:rPr>
              <w:t>Each CSI reporting configuration is associated with a CSI resource configuration for CSI-IM based interference measurement.</w:t>
            </w:r>
          </w:p>
          <w:p w14:paraId="6BD41A26" w14:textId="77777777" w:rsidR="005A2F71" w:rsidRPr="005A2F71" w:rsidRDefault="005A2F71" w:rsidP="005A2F71">
            <w:pPr>
              <w:numPr>
                <w:ilvl w:val="1"/>
                <w:numId w:val="16"/>
              </w:numPr>
              <w:tabs>
                <w:tab w:val="clear" w:pos="0"/>
                <w:tab w:val="left" w:pos="153"/>
                <w:tab w:val="left" w:pos="1286"/>
              </w:tabs>
              <w:ind w:left="822" w:hanging="142"/>
              <w:contextualSpacing/>
              <w:jc w:val="both"/>
              <w:rPr>
                <w:rFonts w:eastAsia="Batang"/>
                <w:szCs w:val="18"/>
                <w:lang w:val="en-GB"/>
              </w:rPr>
            </w:pPr>
            <w:r w:rsidRPr="005A2F71">
              <w:rPr>
                <w:rFonts w:eastAsia="Batang" w:hint="eastAsia"/>
                <w:szCs w:val="18"/>
                <w:lang w:val="en-GB"/>
              </w:rPr>
              <w:t>F</w:t>
            </w:r>
            <w:r w:rsidRPr="005A2F71">
              <w:rPr>
                <w:rFonts w:eastAsia="Batang"/>
                <w:szCs w:val="18"/>
                <w:lang w:val="en-GB"/>
              </w:rPr>
              <w:t xml:space="preserve">FS: </w:t>
            </w:r>
            <w:r w:rsidRPr="005A2F71">
              <w:rPr>
                <w:rFonts w:eastAsia="Batang" w:hint="eastAsia"/>
                <w:szCs w:val="18"/>
                <w:lang w:val="en-GB"/>
              </w:rPr>
              <w:t>S</w:t>
            </w:r>
            <w:r w:rsidRPr="005A2F71">
              <w:rPr>
                <w:rFonts w:eastAsia="Batang"/>
                <w:szCs w:val="18"/>
                <w:lang w:val="en-GB"/>
              </w:rPr>
              <w:t>upport of</w:t>
            </w:r>
            <w:r w:rsidRPr="005A2F71">
              <w:rPr>
                <w:rFonts w:eastAsia="Batang" w:hint="eastAsia"/>
                <w:szCs w:val="18"/>
                <w:lang w:val="en-GB"/>
              </w:rPr>
              <w:t xml:space="preserve"> </w:t>
            </w:r>
            <w:r w:rsidRPr="005A2F71">
              <w:rPr>
                <w:rFonts w:eastAsia="Batang"/>
                <w:szCs w:val="18"/>
                <w:lang w:val="en-GB"/>
              </w:rPr>
              <w:t xml:space="preserve">NZP CSI-RS based interference measurement </w:t>
            </w:r>
          </w:p>
          <w:p w14:paraId="42FC256E" w14:textId="77777777" w:rsidR="005A2F71" w:rsidRPr="005A2F71" w:rsidRDefault="005A2F71" w:rsidP="005A2F71">
            <w:pPr>
              <w:numPr>
                <w:ilvl w:val="1"/>
                <w:numId w:val="16"/>
              </w:numPr>
              <w:tabs>
                <w:tab w:val="clear" w:pos="0"/>
                <w:tab w:val="left" w:pos="153"/>
                <w:tab w:val="left" w:pos="1286"/>
              </w:tabs>
              <w:ind w:left="822" w:hanging="142"/>
              <w:contextualSpacing/>
              <w:jc w:val="both"/>
              <w:rPr>
                <w:rFonts w:eastAsia="Batang"/>
                <w:szCs w:val="18"/>
                <w:lang w:val="en-GB"/>
              </w:rPr>
            </w:pPr>
            <w:r w:rsidRPr="005A2F71">
              <w:rPr>
                <w:rFonts w:eastAsia="Batang"/>
                <w:szCs w:val="18"/>
                <w:lang w:val="en-GB"/>
              </w:rPr>
              <w:t>FFS: Information to be provided in a CSI report/resource configuration</w:t>
            </w:r>
          </w:p>
          <w:p w14:paraId="5E34D017" w14:textId="77777777" w:rsidR="005A2F71" w:rsidRPr="005A2F71" w:rsidRDefault="005A2F71" w:rsidP="005A2F71">
            <w:pPr>
              <w:numPr>
                <w:ilvl w:val="0"/>
                <w:numId w:val="20"/>
              </w:numPr>
              <w:ind w:hanging="158"/>
              <w:contextualSpacing/>
              <w:jc w:val="both"/>
              <w:rPr>
                <w:rFonts w:eastAsia="Batang"/>
                <w:szCs w:val="20"/>
                <w:lang w:val="en-GB" w:eastAsia="x-none"/>
              </w:rPr>
            </w:pPr>
            <w:r w:rsidRPr="005A2F71">
              <w:rPr>
                <w:rFonts w:eastAsia="PMingLiU"/>
                <w:szCs w:val="20"/>
                <w:lang w:val="en-GB" w:eastAsia="zh-TW"/>
              </w:rPr>
              <w:t xml:space="preserve">In Step-2, </w:t>
            </w:r>
            <w:r w:rsidRPr="005A2F71">
              <w:rPr>
                <w:rFonts w:eastAsia="Batang"/>
                <w:szCs w:val="20"/>
                <w:lang w:val="en-GB" w:eastAsia="x-none"/>
              </w:rPr>
              <w:t>UE reports through MSG3 which/whether the CSI report configuration(s) provided in SIBx is/are supported.</w:t>
            </w:r>
          </w:p>
          <w:p w14:paraId="2B1FE81C" w14:textId="77777777" w:rsidR="005A2F71" w:rsidRPr="005A2F71" w:rsidRDefault="005A2F71" w:rsidP="005A2F71">
            <w:pPr>
              <w:numPr>
                <w:ilvl w:val="1"/>
                <w:numId w:val="16"/>
              </w:numPr>
              <w:tabs>
                <w:tab w:val="clear" w:pos="0"/>
                <w:tab w:val="left" w:pos="153"/>
                <w:tab w:val="left" w:pos="1286"/>
              </w:tabs>
              <w:ind w:left="822" w:hanging="142"/>
              <w:contextualSpacing/>
              <w:jc w:val="both"/>
              <w:rPr>
                <w:rFonts w:eastAsia="Batang"/>
                <w:szCs w:val="18"/>
                <w:lang w:val="en-GB"/>
              </w:rPr>
            </w:pPr>
            <w:r w:rsidRPr="005A2F71">
              <w:rPr>
                <w:rFonts w:eastAsia="Batang"/>
                <w:szCs w:val="18"/>
                <w:lang w:val="en-GB"/>
              </w:rPr>
              <w:t>FFS: How to report which/whether the CSI report configuration(s) provided in SIBx is/are supported.</w:t>
            </w:r>
          </w:p>
          <w:p w14:paraId="27080C5E" w14:textId="77777777" w:rsidR="005A2F71" w:rsidRPr="005A2F71" w:rsidRDefault="005A2F71" w:rsidP="005A2F71">
            <w:pPr>
              <w:pStyle w:val="00Text"/>
              <w:spacing w:after="0"/>
              <w:rPr>
                <w:lang w:val="en-GB"/>
              </w:rPr>
            </w:pPr>
          </w:p>
        </w:tc>
      </w:tr>
    </w:tbl>
    <w:p w14:paraId="78221915" w14:textId="64B21B79" w:rsidR="00013CC3" w:rsidRPr="00013CC3" w:rsidRDefault="00013CC3" w:rsidP="00D5712F">
      <w:pPr>
        <w:pStyle w:val="00Text"/>
        <w:spacing w:after="0"/>
      </w:pPr>
      <w:r>
        <w:t xml:space="preserve">First of all, the NZP CSI-RS for interference measurement for early CSI reporting is not needed. </w:t>
      </w:r>
      <w:r w:rsidR="00C761B7">
        <w:t xml:space="preserve">The reason is the configuration of CSI reporting is provided in SIBx, which is not UE-specific but for the whole cell. </w:t>
      </w:r>
      <w:r w:rsidR="008732F3">
        <w:t xml:space="preserve"> Thus, for each CSI reporting configuration, the system is not aware a dedicated interference source. Each CSI report configuration can include the configuration of reporting quantity, the associated CSI-RS resources for channel/interference measurement, the PUSCH resource allocation for carrying the CSI reporting. In MSG3, the UE can report that it can support one or more of those CSI reporting configurations provided in SIBx. For that, the UE can report one bitmap where each bit corresponds to one CSI reporting configuration provided in SIBx. Another alternative is the UE can report one or more indicators, and each indicator indicates one CSI reporting configuration provided in SIBx.  </w:t>
      </w:r>
    </w:p>
    <w:p w14:paraId="5DDBA1A1" w14:textId="53244981" w:rsidR="00D5712F" w:rsidRDefault="00D5712F" w:rsidP="00D5712F">
      <w:pPr>
        <w:pStyle w:val="00Text"/>
        <w:spacing w:after="0"/>
        <w:rPr>
          <w:b/>
          <w:bCs/>
          <w:i/>
          <w:iCs/>
        </w:rPr>
      </w:pPr>
      <w:r w:rsidRPr="009C32EA">
        <w:rPr>
          <w:b/>
          <w:bCs/>
          <w:i/>
          <w:iCs/>
        </w:rPr>
        <w:t xml:space="preserve">Proposal </w:t>
      </w:r>
      <w:r w:rsidR="00470BA8">
        <w:rPr>
          <w:b/>
          <w:bCs/>
          <w:i/>
          <w:iCs/>
        </w:rPr>
        <w:t>4</w:t>
      </w:r>
      <w:r w:rsidRPr="009C32EA">
        <w:rPr>
          <w:b/>
          <w:bCs/>
          <w:i/>
          <w:iCs/>
        </w:rPr>
        <w:t xml:space="preserve">: </w:t>
      </w:r>
      <w:r w:rsidR="008732F3">
        <w:rPr>
          <w:b/>
          <w:bCs/>
          <w:i/>
          <w:iCs/>
        </w:rPr>
        <w:t>For the c</w:t>
      </w:r>
      <w:r>
        <w:rPr>
          <w:b/>
          <w:bCs/>
          <w:i/>
          <w:iCs/>
        </w:rPr>
        <w:t>onfiguration of CSI reporting</w:t>
      </w:r>
      <w:r w:rsidRPr="009C32EA">
        <w:rPr>
          <w:b/>
          <w:bCs/>
          <w:i/>
          <w:iCs/>
        </w:rPr>
        <w:t>:</w:t>
      </w:r>
    </w:p>
    <w:p w14:paraId="46CF3DE3" w14:textId="33F58149" w:rsidR="008732F3" w:rsidRDefault="008732F3" w:rsidP="008732F3">
      <w:pPr>
        <w:pStyle w:val="00Text"/>
        <w:numPr>
          <w:ilvl w:val="0"/>
          <w:numId w:val="35"/>
        </w:numPr>
        <w:spacing w:after="0"/>
        <w:rPr>
          <w:b/>
          <w:bCs/>
          <w:i/>
          <w:iCs/>
        </w:rPr>
      </w:pPr>
      <w:r>
        <w:rPr>
          <w:b/>
          <w:bCs/>
          <w:i/>
          <w:iCs/>
        </w:rPr>
        <w:t>NZP CSI-RS for interference measurement is not supported.</w:t>
      </w:r>
    </w:p>
    <w:p w14:paraId="680AE25C" w14:textId="784D2CAF" w:rsidR="002C0B2F" w:rsidRDefault="002C0B2F" w:rsidP="008732F3">
      <w:pPr>
        <w:pStyle w:val="00Text"/>
        <w:numPr>
          <w:ilvl w:val="0"/>
          <w:numId w:val="35"/>
        </w:numPr>
        <w:spacing w:after="0"/>
        <w:rPr>
          <w:b/>
          <w:bCs/>
          <w:i/>
          <w:iCs/>
        </w:rPr>
      </w:pPr>
      <w:r>
        <w:rPr>
          <w:b/>
          <w:bCs/>
          <w:i/>
          <w:iCs/>
        </w:rPr>
        <w:t>Each CSI reporting configuration includes the configuration of PUSCH resource for carrying the CSI reporting.</w:t>
      </w:r>
    </w:p>
    <w:p w14:paraId="436740DD" w14:textId="4C11F5AE" w:rsidR="008732F3" w:rsidRPr="009C32EA" w:rsidRDefault="003E6A9E" w:rsidP="008732F3">
      <w:pPr>
        <w:pStyle w:val="00Text"/>
        <w:numPr>
          <w:ilvl w:val="0"/>
          <w:numId w:val="35"/>
        </w:numPr>
        <w:spacing w:after="0"/>
        <w:rPr>
          <w:b/>
          <w:bCs/>
          <w:i/>
          <w:iCs/>
        </w:rPr>
      </w:pPr>
      <w:r>
        <w:rPr>
          <w:b/>
          <w:bCs/>
          <w:i/>
          <w:iCs/>
        </w:rPr>
        <w:t>In MSG3, UE reports one bitmap, each bit in which corresponds to one CSI reporting configuration.</w:t>
      </w:r>
    </w:p>
    <w:p w14:paraId="41CD1166" w14:textId="77777777" w:rsidR="005A2F71" w:rsidRDefault="005A2F71" w:rsidP="00C07F15">
      <w:pPr>
        <w:pStyle w:val="00Text"/>
      </w:pPr>
    </w:p>
    <w:p w14:paraId="68D610D5" w14:textId="1A0E39A2" w:rsidR="00944557" w:rsidRPr="002D2C91" w:rsidRDefault="00944557" w:rsidP="00C77FFD">
      <w:pPr>
        <w:pStyle w:val="00Text"/>
      </w:pPr>
      <w:r>
        <w:t>For the transition from either RRC_IDLE or RRC_INACTIVE to RRC_</w:t>
      </w:r>
      <w:r w:rsidR="00C11F6C">
        <w:t>CONNECTED, RACH</w:t>
      </w:r>
      <w:r>
        <w:t xml:space="preserve"> procedure is always involved. The </w:t>
      </w:r>
      <w:r w:rsidR="00C11F6C">
        <w:t>msg4 is the first downlink message dedicated for that UE. For the early triggering of CSI-RS, CSI reporting and/or SRS transmission, the system can indicate one MAC CE to indicate that.</w:t>
      </w:r>
    </w:p>
    <w:p w14:paraId="655DD3E5" w14:textId="118B175F" w:rsidR="00D13E3F" w:rsidRDefault="00944557" w:rsidP="00D13E3F">
      <w:pPr>
        <w:pStyle w:val="00Text"/>
        <w:spacing w:after="0"/>
        <w:rPr>
          <w:b/>
          <w:bCs/>
          <w:i/>
          <w:iCs/>
        </w:rPr>
      </w:pPr>
      <w:bookmarkStart w:id="1" w:name="_Hlk209650780"/>
      <w:r w:rsidRPr="00944557">
        <w:rPr>
          <w:b/>
          <w:bCs/>
          <w:i/>
          <w:iCs/>
        </w:rPr>
        <w:t xml:space="preserve">Proposal </w:t>
      </w:r>
      <w:r w:rsidR="00470BA8">
        <w:rPr>
          <w:b/>
          <w:bCs/>
          <w:i/>
          <w:iCs/>
        </w:rPr>
        <w:t>5</w:t>
      </w:r>
      <w:r w:rsidRPr="00944557">
        <w:rPr>
          <w:b/>
          <w:bCs/>
          <w:i/>
          <w:iCs/>
        </w:rPr>
        <w:t xml:space="preserve">: </w:t>
      </w:r>
      <w:r w:rsidR="00D5712F">
        <w:rPr>
          <w:b/>
          <w:bCs/>
          <w:i/>
          <w:iCs/>
        </w:rPr>
        <w:t>The</w:t>
      </w:r>
      <w:r w:rsidRPr="00944557">
        <w:rPr>
          <w:b/>
          <w:bCs/>
          <w:i/>
          <w:iCs/>
        </w:rPr>
        <w:t xml:space="preserve"> MAC CE command</w:t>
      </w:r>
      <w:r w:rsidR="00D13E3F">
        <w:rPr>
          <w:b/>
          <w:bCs/>
          <w:i/>
          <w:iCs/>
        </w:rPr>
        <w:t xml:space="preserve"> carried in MSG4 PDSCH triggers the SRS-AS and aperiodic CSI reporting:</w:t>
      </w:r>
    </w:p>
    <w:p w14:paraId="17BEA07E" w14:textId="5AFE5854" w:rsidR="00D13E3F" w:rsidRDefault="00D13E3F" w:rsidP="00D13E3F">
      <w:pPr>
        <w:pStyle w:val="00Text"/>
        <w:numPr>
          <w:ilvl w:val="0"/>
          <w:numId w:val="23"/>
        </w:numPr>
        <w:spacing w:after="0"/>
        <w:rPr>
          <w:b/>
          <w:bCs/>
          <w:i/>
          <w:iCs/>
        </w:rPr>
      </w:pPr>
      <w:r>
        <w:rPr>
          <w:b/>
          <w:bCs/>
          <w:i/>
          <w:iCs/>
        </w:rPr>
        <w:t>One indicator indicates one of the SRS-AS configurations provided in SIB</w:t>
      </w:r>
      <w:r w:rsidR="000E5870">
        <w:rPr>
          <w:rFonts w:hint="eastAsia"/>
          <w:b/>
          <w:bCs/>
          <w:i/>
          <w:iCs/>
        </w:rPr>
        <w:t>x</w:t>
      </w:r>
    </w:p>
    <w:p w14:paraId="370EDC9D" w14:textId="1BBA1030" w:rsidR="00D13E3F" w:rsidRDefault="00D13E3F" w:rsidP="00C77FFD">
      <w:pPr>
        <w:pStyle w:val="00Text"/>
        <w:numPr>
          <w:ilvl w:val="0"/>
          <w:numId w:val="23"/>
        </w:numPr>
        <w:ind w:left="714" w:hanging="357"/>
        <w:rPr>
          <w:b/>
          <w:bCs/>
          <w:i/>
          <w:iCs/>
        </w:rPr>
      </w:pPr>
      <w:r>
        <w:rPr>
          <w:b/>
          <w:bCs/>
          <w:i/>
          <w:iCs/>
        </w:rPr>
        <w:t xml:space="preserve">One indicator indicates one of the AP CSI reporting </w:t>
      </w:r>
      <w:r w:rsidR="00231680">
        <w:rPr>
          <w:b/>
          <w:bCs/>
          <w:i/>
          <w:iCs/>
        </w:rPr>
        <w:t>configurations</w:t>
      </w:r>
      <w:r>
        <w:rPr>
          <w:b/>
          <w:bCs/>
          <w:i/>
          <w:iCs/>
        </w:rPr>
        <w:t xml:space="preserve"> provided in SIB</w:t>
      </w:r>
      <w:r w:rsidR="000E5870">
        <w:rPr>
          <w:b/>
          <w:bCs/>
          <w:i/>
          <w:iCs/>
        </w:rPr>
        <w:t>x</w:t>
      </w:r>
      <w:r>
        <w:rPr>
          <w:b/>
          <w:bCs/>
          <w:i/>
          <w:iCs/>
        </w:rPr>
        <w:t>.</w:t>
      </w:r>
    </w:p>
    <w:bookmarkEnd w:id="1"/>
    <w:p w14:paraId="53C8FC37" w14:textId="1C25FDB1" w:rsidR="00C07F15" w:rsidRPr="00C07F15" w:rsidRDefault="00C07F15" w:rsidP="00C07F15">
      <w:pPr>
        <w:pStyle w:val="00Text"/>
      </w:pPr>
      <w:r>
        <w:t>The triggering is indicated by the MAC CE in msg4 PDSCH. The UE shall determine the time domain location for triggered CSI-RS resource transmission, CSI reporting and the transmission of trigged SRS. Foer that, a time reference shall be specified. For that, we can consider various options: the PDCCH scheduling the msg4 PDSCH, the msg4 PDSCH and the PUCCH where the HARQ-ACK to the msg4 PDSCH. The PUCCH is preferred in our view.</w:t>
      </w:r>
    </w:p>
    <w:p w14:paraId="325EDDD1" w14:textId="62C4AD83" w:rsidR="00944557" w:rsidRPr="00944557" w:rsidRDefault="00944557" w:rsidP="00944557">
      <w:pPr>
        <w:pStyle w:val="00Text"/>
        <w:spacing w:after="0"/>
        <w:rPr>
          <w:b/>
          <w:bCs/>
          <w:i/>
          <w:iCs/>
        </w:rPr>
      </w:pPr>
      <w:bookmarkStart w:id="2" w:name="_Hlk209650801"/>
      <w:bookmarkStart w:id="3" w:name="_Hlk205929759"/>
      <w:r w:rsidRPr="00944557">
        <w:rPr>
          <w:b/>
          <w:bCs/>
          <w:i/>
          <w:iCs/>
        </w:rPr>
        <w:t xml:space="preserve">Proposal </w:t>
      </w:r>
      <w:r w:rsidR="00470BA8">
        <w:rPr>
          <w:b/>
          <w:bCs/>
          <w:i/>
          <w:iCs/>
        </w:rPr>
        <w:t>6</w:t>
      </w:r>
      <w:r w:rsidRPr="00944557">
        <w:rPr>
          <w:b/>
          <w:bCs/>
          <w:i/>
          <w:iCs/>
        </w:rPr>
        <w:t xml:space="preserve">: To determine the </w:t>
      </w:r>
      <w:r w:rsidR="00C251BD">
        <w:rPr>
          <w:b/>
          <w:bCs/>
          <w:i/>
          <w:iCs/>
        </w:rPr>
        <w:t>slot</w:t>
      </w:r>
      <w:r w:rsidRPr="00944557">
        <w:rPr>
          <w:b/>
          <w:bCs/>
          <w:i/>
          <w:iCs/>
        </w:rPr>
        <w:t xml:space="preserve"> location of triggered CSI-RS, CSI reporting and SRS, consider and choose one from the following alts</w:t>
      </w:r>
      <w:r w:rsidR="00C11F6C">
        <w:rPr>
          <w:b/>
          <w:bCs/>
          <w:i/>
          <w:iCs/>
        </w:rPr>
        <w:t xml:space="preserve"> for the reference point</w:t>
      </w:r>
      <w:r w:rsidRPr="00944557">
        <w:rPr>
          <w:b/>
          <w:bCs/>
          <w:i/>
          <w:iCs/>
        </w:rPr>
        <w:t>:</w:t>
      </w:r>
    </w:p>
    <w:p w14:paraId="1E885CE1" w14:textId="60CB0208" w:rsidR="00944557" w:rsidRPr="00944557" w:rsidRDefault="00944557" w:rsidP="003917ED">
      <w:pPr>
        <w:pStyle w:val="00Text"/>
        <w:numPr>
          <w:ilvl w:val="0"/>
          <w:numId w:val="9"/>
        </w:numPr>
        <w:spacing w:after="0"/>
        <w:rPr>
          <w:b/>
          <w:bCs/>
          <w:i/>
          <w:iCs/>
        </w:rPr>
      </w:pPr>
      <w:r w:rsidRPr="00944557">
        <w:rPr>
          <w:b/>
          <w:bCs/>
          <w:i/>
          <w:iCs/>
        </w:rPr>
        <w:t>the PDCCH scheduling the msg4 PDSCH;</w:t>
      </w:r>
    </w:p>
    <w:p w14:paraId="2FFAFB2D" w14:textId="6719C5EB" w:rsidR="00944557" w:rsidRPr="00944557" w:rsidRDefault="00944557" w:rsidP="003917ED">
      <w:pPr>
        <w:pStyle w:val="00Text"/>
        <w:numPr>
          <w:ilvl w:val="0"/>
          <w:numId w:val="9"/>
        </w:numPr>
        <w:spacing w:after="0"/>
        <w:rPr>
          <w:b/>
          <w:bCs/>
          <w:i/>
          <w:iCs/>
        </w:rPr>
      </w:pPr>
      <w:r w:rsidRPr="00944557">
        <w:rPr>
          <w:b/>
          <w:bCs/>
          <w:i/>
          <w:iCs/>
        </w:rPr>
        <w:t>the msg4 PDSCH;</w:t>
      </w:r>
    </w:p>
    <w:p w14:paraId="38FA9586" w14:textId="62CAC07B" w:rsidR="00944557" w:rsidRDefault="00944557" w:rsidP="003917ED">
      <w:pPr>
        <w:pStyle w:val="00Text"/>
        <w:numPr>
          <w:ilvl w:val="0"/>
          <w:numId w:val="9"/>
        </w:numPr>
        <w:spacing w:after="0"/>
        <w:rPr>
          <w:b/>
          <w:bCs/>
          <w:i/>
          <w:iCs/>
        </w:rPr>
      </w:pPr>
      <w:r w:rsidRPr="00944557">
        <w:rPr>
          <w:b/>
          <w:bCs/>
          <w:i/>
          <w:iCs/>
        </w:rPr>
        <w:t>the PUCCH carrying HARQ to the msg4 PDSCH</w:t>
      </w:r>
    </w:p>
    <w:bookmarkEnd w:id="2"/>
    <w:p w14:paraId="4197E474" w14:textId="77777777" w:rsidR="00564426" w:rsidRDefault="00564426" w:rsidP="00564426">
      <w:pPr>
        <w:pStyle w:val="00Text"/>
        <w:spacing w:after="0"/>
        <w:ind w:left="720"/>
        <w:rPr>
          <w:b/>
          <w:bCs/>
          <w:i/>
          <w:iCs/>
        </w:rPr>
      </w:pPr>
    </w:p>
    <w:bookmarkEnd w:id="3"/>
    <w:p w14:paraId="019180F8" w14:textId="48FE5925" w:rsidR="00721D35" w:rsidRDefault="0073088F" w:rsidP="00721D35">
      <w:pPr>
        <w:pStyle w:val="01"/>
        <w:numPr>
          <w:ilvl w:val="0"/>
          <w:numId w:val="1"/>
        </w:numPr>
        <w:ind w:left="562" w:hanging="562"/>
      </w:pPr>
      <w:r>
        <w:t xml:space="preserve">Early Triggering for </w:t>
      </w:r>
      <w:r w:rsidR="003572B8">
        <w:t>SCell Activation</w:t>
      </w:r>
    </w:p>
    <w:p w14:paraId="1D6E9A77" w14:textId="02457D70" w:rsidR="00E72632" w:rsidRDefault="00E72632" w:rsidP="00E72632">
      <w:pPr>
        <w:pStyle w:val="00Text"/>
      </w:pPr>
      <w:bookmarkStart w:id="4" w:name="_Hlk191419665"/>
      <w:r>
        <w:t>CA in 5G allows UE to use multiple CCs for higher throughput. The PCell is used to handle the control signalling while SCells can provide additional bandwidth for communication. As specified in 5G/NR, the SCell can be dynamically activated and deactivated. The main motivation for that is power saving. The SCell activation/deactivation is operated through MAC CE. Once one SCell is activated, the UE would start to monitor PDCCH and receive PDSCH in that SCell, and also transmit PUSCH in that SCell.</w:t>
      </w:r>
      <w:r w:rsidR="00864AAA">
        <w:t xml:space="preserve"> </w:t>
      </w:r>
      <w:r>
        <w:t>For early triggering CSI/SRS for SCell activation, the SCell activation MAC CE command can be enhanced</w:t>
      </w:r>
      <w:r w:rsidR="000A4DD6">
        <w:t xml:space="preserve"> to trigger the early CSI-RS, CSI reporting and/or SRS transmission.</w:t>
      </w:r>
    </w:p>
    <w:tbl>
      <w:tblPr>
        <w:tblStyle w:val="TableGrid"/>
        <w:tblW w:w="0" w:type="auto"/>
        <w:tblLook w:val="04A0" w:firstRow="1" w:lastRow="0" w:firstColumn="1" w:lastColumn="0" w:noHBand="0" w:noVBand="1"/>
      </w:tblPr>
      <w:tblGrid>
        <w:gridCol w:w="9062"/>
      </w:tblGrid>
      <w:tr w:rsidR="00864AAA" w14:paraId="13802B15" w14:textId="77777777" w:rsidTr="00864AAA">
        <w:tc>
          <w:tcPr>
            <w:tcW w:w="9062" w:type="dxa"/>
          </w:tcPr>
          <w:p w14:paraId="506331F1" w14:textId="77777777" w:rsidR="00864AAA" w:rsidRPr="00864AAA" w:rsidRDefault="00864AAA" w:rsidP="00864AAA">
            <w:pPr>
              <w:snapToGrid w:val="0"/>
              <w:jc w:val="both"/>
              <w:rPr>
                <w:rFonts w:eastAsia="宋体"/>
                <w:b/>
                <w:color w:val="000000"/>
                <w:szCs w:val="20"/>
                <w:lang w:val="en-GB"/>
              </w:rPr>
            </w:pPr>
            <w:r w:rsidRPr="00864AAA">
              <w:rPr>
                <w:rFonts w:eastAsia="宋体"/>
                <w:b/>
                <w:color w:val="000000"/>
                <w:szCs w:val="20"/>
                <w:highlight w:val="green"/>
                <w:lang w:val="en-GB"/>
              </w:rPr>
              <w:t>Agreement:</w:t>
            </w:r>
            <w:r w:rsidRPr="00864AAA">
              <w:rPr>
                <w:rFonts w:eastAsia="宋体"/>
                <w:b/>
                <w:color w:val="000000"/>
                <w:szCs w:val="20"/>
                <w:lang w:val="en-GB"/>
              </w:rPr>
              <w:t xml:space="preserve"> </w:t>
            </w:r>
          </w:p>
          <w:p w14:paraId="087FC781" w14:textId="77777777" w:rsidR="00864AAA" w:rsidRPr="00864AAA" w:rsidRDefault="00864AAA" w:rsidP="00864AAA">
            <w:pPr>
              <w:snapToGrid w:val="0"/>
              <w:jc w:val="both"/>
              <w:rPr>
                <w:rFonts w:eastAsia="宋体"/>
                <w:bCs/>
                <w:sz w:val="18"/>
                <w:szCs w:val="18"/>
                <w:lang w:val="en-GB"/>
              </w:rPr>
            </w:pPr>
            <w:bookmarkStart w:id="5" w:name="OLE_LINK125"/>
            <w:r w:rsidRPr="00864AAA">
              <w:rPr>
                <w:rFonts w:eastAsia="宋体"/>
                <w:bCs/>
                <w:sz w:val="18"/>
                <w:szCs w:val="18"/>
                <w:lang w:val="en-GB"/>
              </w:rPr>
              <w:t xml:space="preserve">For early triggering of SRS-AS when SCell transition from </w:t>
            </w:r>
            <w:bookmarkEnd w:id="5"/>
            <w:r w:rsidRPr="00864AAA">
              <w:rPr>
                <w:rFonts w:eastAsia="宋体"/>
                <w:bCs/>
                <w:sz w:val="18"/>
                <w:szCs w:val="18"/>
                <w:lang w:val="en-GB"/>
              </w:rPr>
              <w:t>deactivation to activation, support at least aperiodic SRS-AS</w:t>
            </w:r>
            <w:r w:rsidRPr="00864AAA">
              <w:rPr>
                <w:rFonts w:ascii="PMingLiU" w:eastAsia="Batang" w:hAnsi="PMingLiU" w:hint="eastAsia"/>
                <w:bCs/>
                <w:sz w:val="18"/>
                <w:szCs w:val="18"/>
                <w:lang w:val="en-GB"/>
              </w:rPr>
              <w:t xml:space="preserve"> </w:t>
            </w:r>
            <w:r w:rsidRPr="00864AAA">
              <w:rPr>
                <w:rFonts w:eastAsia="Batang"/>
                <w:bCs/>
                <w:sz w:val="18"/>
                <w:szCs w:val="18"/>
                <w:lang w:val="en-GB"/>
              </w:rPr>
              <w:t xml:space="preserve">transmission on a SCell, </w:t>
            </w:r>
            <w:r w:rsidRPr="00864AAA">
              <w:rPr>
                <w:rFonts w:eastAsia="宋体"/>
                <w:bCs/>
                <w:sz w:val="18"/>
                <w:szCs w:val="18"/>
                <w:lang w:val="en-GB"/>
              </w:rPr>
              <w:t>triggered based on legacy SCell activation command activating the SCell.</w:t>
            </w:r>
          </w:p>
          <w:p w14:paraId="29154CAC" w14:textId="77777777" w:rsidR="00864AAA" w:rsidRPr="00864AAA" w:rsidRDefault="00864AAA" w:rsidP="00864AAA">
            <w:pPr>
              <w:numPr>
                <w:ilvl w:val="0"/>
                <w:numId w:val="25"/>
              </w:numPr>
              <w:suppressAutoHyphens/>
              <w:snapToGrid w:val="0"/>
              <w:spacing w:line="254" w:lineRule="auto"/>
              <w:ind w:left="426" w:hanging="142"/>
              <w:contextualSpacing/>
              <w:jc w:val="both"/>
              <w:rPr>
                <w:rFonts w:eastAsia="PMingLiU"/>
                <w:bCs/>
                <w:sz w:val="18"/>
                <w:szCs w:val="18"/>
                <w:lang w:val="en-GB" w:eastAsia="x-none"/>
              </w:rPr>
            </w:pPr>
            <w:r w:rsidRPr="00864AAA">
              <w:rPr>
                <w:rFonts w:eastAsia="Batang"/>
                <w:bCs/>
                <w:sz w:val="18"/>
                <w:szCs w:val="18"/>
                <w:lang w:val="en-GB" w:eastAsia="x-none"/>
              </w:rPr>
              <w:t>FFS: Timeline of the aperiodic SRS-AS</w:t>
            </w:r>
            <w:r w:rsidRPr="00864AAA">
              <w:rPr>
                <w:rFonts w:ascii="PMingLiU" w:eastAsia="Batang" w:hAnsi="PMingLiU" w:hint="eastAsia"/>
                <w:bCs/>
                <w:sz w:val="18"/>
                <w:szCs w:val="18"/>
                <w:lang w:val="en-GB" w:eastAsia="x-none"/>
              </w:rPr>
              <w:t xml:space="preserve"> </w:t>
            </w:r>
            <w:r w:rsidRPr="00864AAA">
              <w:rPr>
                <w:rFonts w:eastAsia="Batang"/>
                <w:bCs/>
                <w:sz w:val="18"/>
                <w:szCs w:val="18"/>
                <w:lang w:val="en-GB" w:eastAsia="x-none"/>
              </w:rPr>
              <w:t>transmission (requirement is up to RAN4)</w:t>
            </w:r>
          </w:p>
          <w:p w14:paraId="312B2DCA" w14:textId="77777777" w:rsidR="00864AAA" w:rsidRPr="00864AAA" w:rsidRDefault="00864AAA" w:rsidP="00864AAA">
            <w:pPr>
              <w:numPr>
                <w:ilvl w:val="0"/>
                <w:numId w:val="25"/>
              </w:numPr>
              <w:suppressAutoHyphens/>
              <w:snapToGrid w:val="0"/>
              <w:spacing w:line="254" w:lineRule="auto"/>
              <w:ind w:left="426" w:hanging="142"/>
              <w:contextualSpacing/>
              <w:jc w:val="both"/>
              <w:rPr>
                <w:rFonts w:eastAsia="PMingLiU"/>
                <w:bCs/>
                <w:sz w:val="18"/>
                <w:szCs w:val="18"/>
                <w:lang w:val="en-GB" w:eastAsia="x-none"/>
              </w:rPr>
            </w:pPr>
            <w:r w:rsidRPr="00864AAA">
              <w:rPr>
                <w:rFonts w:eastAsia="PMingLiU"/>
                <w:bCs/>
                <w:sz w:val="18"/>
                <w:szCs w:val="18"/>
                <w:lang w:val="en-GB" w:eastAsia="x-none"/>
              </w:rPr>
              <w:t>FFS: How to trigger the aperiodic SRS-AS transmission based on legacy SCell activation command</w:t>
            </w:r>
          </w:p>
          <w:p w14:paraId="608866E9" w14:textId="77777777" w:rsidR="00864AAA" w:rsidRPr="00864AAA" w:rsidRDefault="00864AAA" w:rsidP="00864AAA">
            <w:pPr>
              <w:numPr>
                <w:ilvl w:val="0"/>
                <w:numId w:val="25"/>
              </w:numPr>
              <w:suppressAutoHyphens/>
              <w:snapToGrid w:val="0"/>
              <w:spacing w:line="254" w:lineRule="auto"/>
              <w:ind w:left="426" w:hanging="142"/>
              <w:contextualSpacing/>
              <w:jc w:val="both"/>
              <w:rPr>
                <w:rFonts w:eastAsia="PMingLiU"/>
                <w:bCs/>
                <w:sz w:val="18"/>
                <w:szCs w:val="18"/>
                <w:lang w:val="en-GB" w:eastAsia="x-none"/>
              </w:rPr>
            </w:pPr>
            <w:r w:rsidRPr="00864AAA">
              <w:rPr>
                <w:rFonts w:eastAsia="Batang"/>
                <w:bCs/>
                <w:sz w:val="18"/>
                <w:szCs w:val="18"/>
                <w:lang w:val="en-GB" w:eastAsia="x-none"/>
              </w:rPr>
              <w:t>FFS:</w:t>
            </w:r>
            <w:r w:rsidRPr="00864AAA">
              <w:rPr>
                <w:rFonts w:eastAsia="PMingLiU"/>
                <w:bCs/>
                <w:sz w:val="18"/>
                <w:szCs w:val="18"/>
                <w:lang w:val="en-GB" w:eastAsia="x-none"/>
              </w:rPr>
              <w:t xml:space="preserve"> Whether/what new information is provided in </w:t>
            </w:r>
            <w:r w:rsidRPr="00864AAA">
              <w:rPr>
                <w:rFonts w:eastAsia="Batang"/>
                <w:bCs/>
                <w:sz w:val="18"/>
                <w:szCs w:val="18"/>
                <w:lang w:val="en-GB" w:eastAsia="x-none"/>
              </w:rPr>
              <w:t>SCell activation command?</w:t>
            </w:r>
          </w:p>
          <w:p w14:paraId="6BE0F240" w14:textId="77777777" w:rsidR="00864AAA" w:rsidRPr="00864AAA" w:rsidRDefault="00864AAA" w:rsidP="00864AAA">
            <w:pPr>
              <w:suppressAutoHyphens/>
              <w:snapToGrid w:val="0"/>
              <w:spacing w:line="254" w:lineRule="auto"/>
              <w:ind w:left="840"/>
              <w:contextualSpacing/>
              <w:jc w:val="both"/>
              <w:rPr>
                <w:rFonts w:eastAsia="Batang"/>
                <w:bCs/>
                <w:color w:val="FF0000"/>
                <w:sz w:val="28"/>
                <w:szCs w:val="28"/>
                <w:lang w:val="en-GB" w:eastAsia="x-none"/>
              </w:rPr>
            </w:pPr>
          </w:p>
          <w:p w14:paraId="2FBA79E3" w14:textId="77777777" w:rsidR="00864AAA" w:rsidRPr="00864AAA" w:rsidRDefault="00864AAA" w:rsidP="00864AAA">
            <w:pPr>
              <w:snapToGrid w:val="0"/>
              <w:jc w:val="both"/>
              <w:rPr>
                <w:rFonts w:eastAsia="宋体"/>
                <w:b/>
                <w:color w:val="000000"/>
                <w:szCs w:val="20"/>
                <w:lang w:val="en-GB"/>
              </w:rPr>
            </w:pPr>
            <w:r w:rsidRPr="00864AAA">
              <w:rPr>
                <w:rFonts w:eastAsia="宋体"/>
                <w:b/>
                <w:color w:val="000000"/>
                <w:szCs w:val="20"/>
                <w:highlight w:val="green"/>
                <w:lang w:val="en-GB"/>
              </w:rPr>
              <w:t xml:space="preserve">Agreement: </w:t>
            </w:r>
          </w:p>
          <w:p w14:paraId="1FE2BE07" w14:textId="77777777" w:rsidR="00864AAA" w:rsidRPr="00864AAA" w:rsidRDefault="00864AAA" w:rsidP="00864AAA">
            <w:pPr>
              <w:snapToGrid w:val="0"/>
              <w:jc w:val="both"/>
              <w:rPr>
                <w:rFonts w:eastAsia="宋体"/>
                <w:bCs/>
                <w:sz w:val="18"/>
                <w:szCs w:val="18"/>
                <w:lang w:val="en-GB"/>
              </w:rPr>
            </w:pPr>
            <w:r w:rsidRPr="00864AAA">
              <w:rPr>
                <w:rFonts w:eastAsia="宋体"/>
                <w:bCs/>
                <w:sz w:val="18"/>
                <w:szCs w:val="18"/>
                <w:lang w:val="en-GB"/>
              </w:rPr>
              <w:t>For early triggering of CSI/CSI-RS when SCell transition from deactivation to activation, support aperiodic CSI reporting</w:t>
            </w:r>
            <w:r w:rsidRPr="00864AAA">
              <w:rPr>
                <w:rFonts w:eastAsia="Batang"/>
                <w:bCs/>
                <w:sz w:val="18"/>
                <w:szCs w:val="18"/>
                <w:lang w:val="en-GB"/>
              </w:rPr>
              <w:t xml:space="preserve"> for a SCell</w:t>
            </w:r>
            <w:r w:rsidRPr="00864AAA">
              <w:rPr>
                <w:rFonts w:eastAsia="Batang"/>
                <w:bCs/>
                <w:strike/>
                <w:sz w:val="18"/>
                <w:szCs w:val="18"/>
                <w:lang w:val="en-GB"/>
              </w:rPr>
              <w:t xml:space="preserve"> </w:t>
            </w:r>
            <w:r w:rsidRPr="00864AAA">
              <w:rPr>
                <w:rFonts w:eastAsia="宋体"/>
                <w:bCs/>
                <w:sz w:val="18"/>
                <w:szCs w:val="18"/>
                <w:lang w:val="en-GB"/>
              </w:rPr>
              <w:t>triggered based on legacy SCell activation command</w:t>
            </w:r>
            <w:r w:rsidRPr="00864AAA">
              <w:rPr>
                <w:rFonts w:ascii="PMingLiU" w:eastAsia="Batang" w:hAnsi="PMingLiU" w:hint="eastAsia"/>
                <w:bCs/>
                <w:sz w:val="18"/>
                <w:szCs w:val="18"/>
                <w:lang w:val="en-GB"/>
              </w:rPr>
              <w:t xml:space="preserve"> </w:t>
            </w:r>
            <w:r w:rsidRPr="00864AAA">
              <w:rPr>
                <w:rFonts w:eastAsia="宋体"/>
                <w:bCs/>
                <w:sz w:val="18"/>
                <w:szCs w:val="18"/>
                <w:lang w:val="en-GB"/>
              </w:rPr>
              <w:t>activating the SCell.</w:t>
            </w:r>
          </w:p>
          <w:p w14:paraId="58A0CDBC" w14:textId="77777777" w:rsidR="00864AAA" w:rsidRPr="00864AAA" w:rsidRDefault="00864AAA" w:rsidP="00864AAA">
            <w:pPr>
              <w:numPr>
                <w:ilvl w:val="0"/>
                <w:numId w:val="20"/>
              </w:numPr>
              <w:ind w:hanging="158"/>
              <w:contextualSpacing/>
              <w:rPr>
                <w:rFonts w:ascii="Times" w:eastAsia="Batang" w:hAnsi="Times" w:cs="Times"/>
                <w:sz w:val="18"/>
                <w:szCs w:val="18"/>
                <w:lang w:eastAsia="x-none"/>
              </w:rPr>
            </w:pPr>
            <w:r w:rsidRPr="00864AAA">
              <w:rPr>
                <w:rFonts w:ascii="Times" w:eastAsia="Batang" w:hAnsi="Times" w:cs="Times"/>
                <w:sz w:val="18"/>
                <w:szCs w:val="18"/>
                <w:lang w:eastAsia="x-none"/>
              </w:rPr>
              <w:t>The aperiodic CSI reporting is assosicated with at least aperiodic CSI-RS for CSI on the SCell</w:t>
            </w:r>
          </w:p>
          <w:p w14:paraId="2C01922B" w14:textId="77777777" w:rsidR="00864AAA" w:rsidRPr="00864AAA" w:rsidRDefault="00864AAA" w:rsidP="00864AAA">
            <w:pPr>
              <w:numPr>
                <w:ilvl w:val="0"/>
                <w:numId w:val="20"/>
              </w:numPr>
              <w:ind w:hanging="158"/>
              <w:contextualSpacing/>
              <w:rPr>
                <w:rFonts w:ascii="Times" w:eastAsia="Batang" w:hAnsi="Times" w:cs="Times"/>
                <w:sz w:val="18"/>
                <w:szCs w:val="18"/>
                <w:lang w:eastAsia="x-none"/>
              </w:rPr>
            </w:pPr>
            <w:r w:rsidRPr="00864AAA">
              <w:rPr>
                <w:rFonts w:ascii="Times" w:eastAsia="Batang" w:hAnsi="Times" w:cs="Times"/>
                <w:sz w:val="18"/>
                <w:szCs w:val="18"/>
                <w:lang w:eastAsia="x-none"/>
              </w:rPr>
              <w:t>FFS: Timeline of the aperiodic CSI reporting and corresponding aperiodic CSI-RS for CSI</w:t>
            </w:r>
            <w:r w:rsidRPr="00864AAA">
              <w:rPr>
                <w:rFonts w:eastAsia="Batang"/>
                <w:bCs/>
                <w:sz w:val="18"/>
                <w:szCs w:val="18"/>
                <w:lang w:eastAsia="x-none"/>
              </w:rPr>
              <w:t xml:space="preserve"> (</w:t>
            </w:r>
            <w:r w:rsidRPr="00864AAA">
              <w:rPr>
                <w:rFonts w:eastAsia="Batang"/>
                <w:bCs/>
                <w:sz w:val="18"/>
                <w:szCs w:val="18"/>
                <w:lang w:val="en-GB" w:eastAsia="x-none"/>
              </w:rPr>
              <w:t xml:space="preserve">requirement is up to RAN4) </w:t>
            </w:r>
          </w:p>
          <w:p w14:paraId="53515289" w14:textId="77777777" w:rsidR="00864AAA" w:rsidRPr="00864AAA" w:rsidRDefault="00864AAA" w:rsidP="00864AAA">
            <w:pPr>
              <w:numPr>
                <w:ilvl w:val="0"/>
                <w:numId w:val="20"/>
              </w:numPr>
              <w:ind w:hanging="158"/>
              <w:contextualSpacing/>
              <w:rPr>
                <w:rFonts w:ascii="Times" w:eastAsia="Batang" w:hAnsi="Times" w:cs="Times"/>
                <w:sz w:val="18"/>
                <w:szCs w:val="18"/>
                <w:lang w:eastAsia="x-none"/>
              </w:rPr>
            </w:pPr>
            <w:r w:rsidRPr="00864AAA">
              <w:rPr>
                <w:rFonts w:ascii="Times" w:eastAsia="Batang" w:hAnsi="Times" w:cs="Times"/>
                <w:sz w:val="18"/>
                <w:szCs w:val="18"/>
                <w:lang w:eastAsia="x-none"/>
              </w:rPr>
              <w:t xml:space="preserve">FFS: How to trigger the </w:t>
            </w:r>
            <w:r w:rsidRPr="00864AAA">
              <w:rPr>
                <w:rFonts w:eastAsia="Batang"/>
                <w:bCs/>
                <w:sz w:val="18"/>
                <w:szCs w:val="18"/>
                <w:lang w:val="en-GB" w:eastAsia="x-none"/>
              </w:rPr>
              <w:t>aperiodic CSI reporting and corresponding aperiodic CSI-RS for CSI</w:t>
            </w:r>
            <w:r w:rsidRPr="00864AAA">
              <w:rPr>
                <w:rFonts w:ascii="Times" w:eastAsia="Batang" w:hAnsi="Times" w:cs="Times"/>
                <w:sz w:val="18"/>
                <w:szCs w:val="18"/>
                <w:lang w:eastAsia="x-none"/>
              </w:rPr>
              <w:t xml:space="preserve"> based on legacy SCell activation command?</w:t>
            </w:r>
          </w:p>
          <w:p w14:paraId="30ED1D0C" w14:textId="50F21857" w:rsidR="00864AAA" w:rsidRDefault="00864AAA" w:rsidP="00864AAA">
            <w:pPr>
              <w:numPr>
                <w:ilvl w:val="0"/>
                <w:numId w:val="20"/>
              </w:numPr>
              <w:ind w:hanging="158"/>
              <w:contextualSpacing/>
            </w:pPr>
            <w:r w:rsidRPr="00864AAA">
              <w:rPr>
                <w:rFonts w:ascii="Times" w:eastAsia="Batang" w:hAnsi="Times" w:cs="Times"/>
                <w:sz w:val="18"/>
                <w:szCs w:val="18"/>
                <w:lang w:eastAsia="x-none"/>
              </w:rPr>
              <w:t>FFS: Whether/what new information is provided in SCell activation command?</w:t>
            </w:r>
          </w:p>
        </w:tc>
      </w:tr>
    </w:tbl>
    <w:p w14:paraId="2EB8A60B" w14:textId="77777777" w:rsidR="00864AAA" w:rsidRDefault="00864AAA" w:rsidP="00E72632">
      <w:pPr>
        <w:pStyle w:val="00Text"/>
      </w:pPr>
    </w:p>
    <w:p w14:paraId="11BB37E6" w14:textId="1A03CA47" w:rsidR="003201DB" w:rsidRDefault="003201DB" w:rsidP="003201DB">
      <w:pPr>
        <w:pStyle w:val="00Text"/>
      </w:pPr>
      <w:bookmarkStart w:id="6" w:name="_Hlk205929771"/>
      <w:r>
        <w:t xml:space="preserve">As in the agreement, the SCell activation command is used to trigger the AP SRS for AS and AP CSI reporting for the SCell to be activated. In the current spec, there are two SCell activation command. The first SCell activation command specified in rel15 can activate one or more SCells. And anther SCell activation command in later spec can activate one or more SCell and also trigger a fast TRS transmission for the SCell to be activated. </w:t>
      </w:r>
      <w:r>
        <w:rPr>
          <w:rFonts w:hint="eastAsia"/>
        </w:rPr>
        <w:t>In our view, the early triggering SRS and AP CSI reporting can be triggered together with the TRS for SCell activation. Thus both SCell activation command can be used to trigger the SRS and AP CSI reporting. However, the design of MAC CE shall be up to RAN2 and RAN1 only needs to define the new information field in SCell activation command. For SRS for AS, the NW can configure one SRS set for AS for the SCell activation and the SCell activation command can indicate one bit to indicate whether that set is triggered or not. Re the AP CSI reporting</w:t>
      </w:r>
      <w:r w:rsidR="009A162C">
        <w:rPr>
          <w:rFonts w:hint="eastAsia"/>
        </w:rPr>
        <w:t xml:space="preserve">, gNB can provide one or multiple AP CSI reporting </w:t>
      </w:r>
      <w:r w:rsidR="009A162C">
        <w:t>configuration</w:t>
      </w:r>
      <w:r w:rsidR="009A162C">
        <w:rPr>
          <w:rFonts w:hint="eastAsia"/>
        </w:rPr>
        <w:t xml:space="preserve"> for SCell </w:t>
      </w:r>
      <w:r w:rsidR="009A162C">
        <w:t>activation</w:t>
      </w:r>
      <w:r w:rsidR="009A162C">
        <w:rPr>
          <w:rFonts w:hint="eastAsia"/>
        </w:rPr>
        <w:t xml:space="preserve"> and the MAC CE command can indicate one. </w:t>
      </w:r>
      <w:r>
        <w:t xml:space="preserve"> </w:t>
      </w:r>
    </w:p>
    <w:p w14:paraId="17DB872A" w14:textId="77777777" w:rsidR="00CA4A50" w:rsidRDefault="00CA4A50" w:rsidP="00CA4A50">
      <w:pPr>
        <w:pStyle w:val="00Text"/>
        <w:spacing w:after="0"/>
        <w:rPr>
          <w:b/>
          <w:bCs/>
          <w:i/>
          <w:iCs/>
        </w:rPr>
      </w:pPr>
      <w:r w:rsidRPr="001222CC">
        <w:rPr>
          <w:b/>
          <w:bCs/>
          <w:i/>
          <w:iCs/>
        </w:rPr>
        <w:t xml:space="preserve">Proposal </w:t>
      </w:r>
      <w:r>
        <w:rPr>
          <w:rFonts w:hint="eastAsia"/>
          <w:b/>
          <w:bCs/>
          <w:i/>
          <w:iCs/>
        </w:rPr>
        <w:t>7</w:t>
      </w:r>
      <w:r w:rsidRPr="001222CC">
        <w:rPr>
          <w:b/>
          <w:bCs/>
          <w:i/>
          <w:iCs/>
        </w:rPr>
        <w:t xml:space="preserve">: </w:t>
      </w:r>
      <w:r>
        <w:rPr>
          <w:rFonts w:hint="eastAsia"/>
          <w:b/>
          <w:bCs/>
          <w:i/>
          <w:iCs/>
        </w:rPr>
        <w:t>About the SCell activation MAC CE command to trigger SRS-AS and AP CSI reporting:</w:t>
      </w:r>
    </w:p>
    <w:p w14:paraId="5BDD10A0" w14:textId="77777777" w:rsidR="00CA4A50" w:rsidRDefault="00CA4A50" w:rsidP="00CA4A50">
      <w:pPr>
        <w:pStyle w:val="00Text"/>
        <w:numPr>
          <w:ilvl w:val="0"/>
          <w:numId w:val="27"/>
        </w:numPr>
        <w:spacing w:after="0"/>
        <w:rPr>
          <w:b/>
          <w:bCs/>
          <w:i/>
          <w:iCs/>
        </w:rPr>
      </w:pPr>
      <w:r>
        <w:rPr>
          <w:rFonts w:hint="eastAsia"/>
          <w:b/>
          <w:bCs/>
          <w:i/>
          <w:iCs/>
        </w:rPr>
        <w:t>The SRS and AP CSI reporting can be triggered together with TRS.</w:t>
      </w:r>
    </w:p>
    <w:p w14:paraId="37230B6D" w14:textId="77777777" w:rsidR="00CA4A50" w:rsidRDefault="00CA4A50" w:rsidP="003201DB">
      <w:pPr>
        <w:pStyle w:val="00Text"/>
      </w:pPr>
    </w:p>
    <w:p w14:paraId="194EB55C" w14:textId="4AD3B712" w:rsidR="003C4A72" w:rsidRDefault="003C4A72" w:rsidP="003201DB">
      <w:pPr>
        <w:pStyle w:val="00Text"/>
      </w:pPr>
      <w:r>
        <w:t>Regarding the triggering method for SRS and/or CSI reporting, two alternatives were listed for down-selection:</w:t>
      </w:r>
    </w:p>
    <w:tbl>
      <w:tblPr>
        <w:tblStyle w:val="TableGrid"/>
        <w:tblW w:w="0" w:type="auto"/>
        <w:tblLook w:val="04A0" w:firstRow="1" w:lastRow="0" w:firstColumn="1" w:lastColumn="0" w:noHBand="0" w:noVBand="1"/>
      </w:tblPr>
      <w:tblGrid>
        <w:gridCol w:w="9062"/>
      </w:tblGrid>
      <w:tr w:rsidR="003C4A72" w14:paraId="46C8C4EB" w14:textId="77777777" w:rsidTr="003C4A72">
        <w:tc>
          <w:tcPr>
            <w:tcW w:w="9062" w:type="dxa"/>
          </w:tcPr>
          <w:p w14:paraId="06AC8D5E" w14:textId="77777777" w:rsidR="003C4A72" w:rsidRPr="003C4A72" w:rsidRDefault="003C4A72" w:rsidP="003C4A72">
            <w:pPr>
              <w:snapToGrid w:val="0"/>
              <w:jc w:val="both"/>
              <w:rPr>
                <w:rFonts w:eastAsia="宋体"/>
                <w:b/>
                <w:sz w:val="18"/>
                <w:szCs w:val="18"/>
                <w:lang w:val="en-GB"/>
              </w:rPr>
            </w:pPr>
            <w:r w:rsidRPr="003C4A72">
              <w:rPr>
                <w:rFonts w:eastAsia="宋体"/>
                <w:b/>
                <w:sz w:val="18"/>
                <w:szCs w:val="18"/>
                <w:highlight w:val="green"/>
                <w:lang w:val="en-GB"/>
              </w:rPr>
              <w:t>Agreement:</w:t>
            </w:r>
            <w:r w:rsidRPr="003C4A72">
              <w:rPr>
                <w:rFonts w:eastAsia="宋体"/>
                <w:b/>
                <w:sz w:val="18"/>
                <w:szCs w:val="18"/>
                <w:lang w:val="en-GB"/>
              </w:rPr>
              <w:t xml:space="preserve"> </w:t>
            </w:r>
          </w:p>
          <w:p w14:paraId="24B7F85C" w14:textId="77777777" w:rsidR="003C4A72" w:rsidRPr="003C4A72" w:rsidRDefault="003C4A72" w:rsidP="003C4A72">
            <w:pPr>
              <w:spacing w:line="276" w:lineRule="auto"/>
              <w:jc w:val="both"/>
              <w:rPr>
                <w:rFonts w:ascii="Times" w:eastAsia="Batang" w:hAnsi="Times" w:cs="Times"/>
                <w:szCs w:val="20"/>
                <w:lang w:val="en-GB"/>
              </w:rPr>
            </w:pPr>
            <w:r w:rsidRPr="003C4A72">
              <w:rPr>
                <w:rFonts w:ascii="Times" w:eastAsia="Batang" w:hAnsi="Times" w:cs="Times"/>
                <w:szCs w:val="20"/>
                <w:lang w:val="en-GB"/>
              </w:rPr>
              <w:t xml:space="preserve">On triggering mechanism for </w:t>
            </w:r>
            <w:r w:rsidRPr="003C4A72">
              <w:rPr>
                <w:rFonts w:eastAsia="Batang"/>
                <w:szCs w:val="20"/>
                <w:lang w:val="en-GB"/>
              </w:rPr>
              <w:t xml:space="preserve">early </w:t>
            </w:r>
            <w:r w:rsidRPr="003C4A72">
              <w:rPr>
                <w:rFonts w:ascii="Times" w:eastAsia="Batang" w:hAnsi="Times" w:cs="Times"/>
                <w:szCs w:val="20"/>
                <w:lang w:val="en-GB"/>
              </w:rPr>
              <w:t xml:space="preserve">aperiodic SRS-AS transmission on a SCell and </w:t>
            </w:r>
            <w:r w:rsidRPr="003C4A72">
              <w:rPr>
                <w:rFonts w:eastAsia="Batang"/>
                <w:szCs w:val="20"/>
                <w:lang w:val="en-GB"/>
              </w:rPr>
              <w:t xml:space="preserve">early </w:t>
            </w:r>
            <w:r w:rsidRPr="003C4A72">
              <w:rPr>
                <w:rFonts w:ascii="Times" w:eastAsia="Batang" w:hAnsi="Times" w:cs="Times"/>
                <w:szCs w:val="20"/>
                <w:lang w:val="en-GB"/>
              </w:rPr>
              <w:t xml:space="preserve">aperiodic CSI reporting for a SCell, based on the legacy SCell activation activating the SCell, down-select one from the followings in RAN1#123 meeting: </w:t>
            </w:r>
          </w:p>
          <w:p w14:paraId="40BFB784" w14:textId="77777777" w:rsidR="003C4A72" w:rsidRPr="003C4A72" w:rsidRDefault="003C4A72" w:rsidP="003C4A72">
            <w:pPr>
              <w:numPr>
                <w:ilvl w:val="0"/>
                <w:numId w:val="20"/>
              </w:numPr>
              <w:spacing w:line="276" w:lineRule="auto"/>
              <w:ind w:hanging="158"/>
              <w:contextualSpacing/>
              <w:rPr>
                <w:rFonts w:eastAsia="Batang"/>
                <w:szCs w:val="20"/>
                <w:lang w:val="de-DE" w:eastAsia="x-none"/>
              </w:rPr>
            </w:pPr>
            <w:r w:rsidRPr="003C4A72">
              <w:rPr>
                <w:rFonts w:eastAsia="Batang"/>
                <w:szCs w:val="20"/>
                <w:lang w:val="de-DE" w:eastAsia="x-none"/>
              </w:rPr>
              <w:t xml:space="preserve">Alt-1 (Implicit mechanism): </w:t>
            </w:r>
          </w:p>
          <w:p w14:paraId="15F0117B" w14:textId="77777777" w:rsidR="003C4A72" w:rsidRPr="003C4A72" w:rsidRDefault="003C4A72" w:rsidP="003C4A72">
            <w:pPr>
              <w:numPr>
                <w:ilvl w:val="1"/>
                <w:numId w:val="16"/>
              </w:numPr>
              <w:tabs>
                <w:tab w:val="clear" w:pos="0"/>
                <w:tab w:val="left" w:pos="153"/>
                <w:tab w:val="left" w:pos="1286"/>
              </w:tabs>
              <w:spacing w:line="276" w:lineRule="auto"/>
              <w:ind w:left="822" w:hanging="142"/>
              <w:contextualSpacing/>
              <w:jc w:val="both"/>
              <w:rPr>
                <w:rFonts w:eastAsia="Batang"/>
                <w:szCs w:val="18"/>
                <w:lang w:val="en-GB"/>
              </w:rPr>
            </w:pPr>
            <w:r w:rsidRPr="003C4A72">
              <w:rPr>
                <w:rFonts w:eastAsia="Batang"/>
                <w:szCs w:val="18"/>
                <w:lang w:val="en-GB"/>
              </w:rPr>
              <w:t>For early aperiodic SRS-AS transmission, the SRS resource set(s) triggered for the SCell is determined according to RRC configuration.</w:t>
            </w:r>
          </w:p>
          <w:p w14:paraId="35DB5CF2" w14:textId="77777777" w:rsidR="003C4A72" w:rsidRPr="003C4A72" w:rsidRDefault="003C4A72" w:rsidP="003C4A72">
            <w:pPr>
              <w:numPr>
                <w:ilvl w:val="1"/>
                <w:numId w:val="16"/>
              </w:numPr>
              <w:tabs>
                <w:tab w:val="clear" w:pos="0"/>
                <w:tab w:val="left" w:pos="153"/>
                <w:tab w:val="left" w:pos="1286"/>
              </w:tabs>
              <w:spacing w:line="276" w:lineRule="auto"/>
              <w:ind w:left="822" w:hanging="142"/>
              <w:contextualSpacing/>
              <w:jc w:val="both"/>
              <w:rPr>
                <w:rFonts w:eastAsia="Batang"/>
                <w:szCs w:val="18"/>
                <w:lang w:val="en-GB"/>
              </w:rPr>
            </w:pPr>
            <w:r w:rsidRPr="003C4A72">
              <w:rPr>
                <w:rFonts w:eastAsia="Batang"/>
                <w:szCs w:val="18"/>
                <w:lang w:val="en-GB"/>
              </w:rPr>
              <w:t>For early aperiodic CSI reporting, the CSI report configuration(s) triggered for the SCell is determined according to RRC configuration</w:t>
            </w:r>
          </w:p>
          <w:p w14:paraId="3B8991C5" w14:textId="77777777" w:rsidR="003C4A72" w:rsidRPr="003C4A72" w:rsidRDefault="003C4A72" w:rsidP="003C4A72">
            <w:pPr>
              <w:numPr>
                <w:ilvl w:val="0"/>
                <w:numId w:val="20"/>
              </w:numPr>
              <w:spacing w:line="276" w:lineRule="auto"/>
              <w:ind w:hanging="158"/>
              <w:contextualSpacing/>
              <w:rPr>
                <w:rFonts w:eastAsia="Batang"/>
                <w:szCs w:val="20"/>
                <w:lang w:val="de-DE" w:eastAsia="x-none"/>
              </w:rPr>
            </w:pPr>
            <w:r w:rsidRPr="003C4A72">
              <w:rPr>
                <w:rFonts w:eastAsia="Batang"/>
                <w:szCs w:val="20"/>
                <w:lang w:val="de-DE" w:eastAsia="x-none"/>
              </w:rPr>
              <w:t xml:space="preserve">Alt-2 (Explicit mechanism): </w:t>
            </w:r>
          </w:p>
          <w:p w14:paraId="27AA14F3" w14:textId="77777777" w:rsidR="003C4A72" w:rsidRPr="003C4A72" w:rsidRDefault="003C4A72" w:rsidP="003C4A72">
            <w:pPr>
              <w:numPr>
                <w:ilvl w:val="1"/>
                <w:numId w:val="16"/>
              </w:numPr>
              <w:tabs>
                <w:tab w:val="clear" w:pos="0"/>
                <w:tab w:val="left" w:pos="153"/>
                <w:tab w:val="left" w:pos="1286"/>
              </w:tabs>
              <w:spacing w:line="276" w:lineRule="auto"/>
              <w:ind w:left="822" w:hanging="142"/>
              <w:contextualSpacing/>
              <w:jc w:val="both"/>
              <w:rPr>
                <w:rFonts w:eastAsia="Batang"/>
                <w:szCs w:val="18"/>
                <w:lang w:val="en-GB"/>
              </w:rPr>
            </w:pPr>
            <w:r w:rsidRPr="003C4A72">
              <w:rPr>
                <w:rFonts w:eastAsia="Batang"/>
                <w:szCs w:val="18"/>
                <w:lang w:val="en-GB"/>
              </w:rPr>
              <w:t>For early aperiodic SRS-AS transmission, the SRS resource set(s) triggered for the SCell is determined according to an indication in SCell activation command.</w:t>
            </w:r>
          </w:p>
          <w:p w14:paraId="7D732E6B" w14:textId="2B5B4CEC" w:rsidR="003C4A72" w:rsidRPr="003C4A72" w:rsidRDefault="003C4A72" w:rsidP="003C4A72">
            <w:pPr>
              <w:numPr>
                <w:ilvl w:val="1"/>
                <w:numId w:val="16"/>
              </w:numPr>
              <w:tabs>
                <w:tab w:val="clear" w:pos="0"/>
                <w:tab w:val="left" w:pos="153"/>
                <w:tab w:val="left" w:pos="1286"/>
              </w:tabs>
              <w:spacing w:line="276" w:lineRule="auto"/>
              <w:ind w:left="822" w:hanging="142"/>
              <w:contextualSpacing/>
              <w:jc w:val="both"/>
              <w:rPr>
                <w:lang w:val="en-GB"/>
              </w:rPr>
            </w:pPr>
            <w:r w:rsidRPr="003C4A72">
              <w:rPr>
                <w:rFonts w:eastAsia="Batang"/>
                <w:szCs w:val="18"/>
                <w:lang w:val="en-GB"/>
              </w:rPr>
              <w:t>For early aperiodic CSI reporting, the CSI report configuration(s) triggered for the SCell is determined according to an indication in SCell activation command.</w:t>
            </w:r>
          </w:p>
        </w:tc>
      </w:tr>
    </w:tbl>
    <w:p w14:paraId="3DE34554" w14:textId="25C6A938" w:rsidR="003C4A72" w:rsidRPr="003201DB" w:rsidRDefault="003C4A72" w:rsidP="003201DB">
      <w:pPr>
        <w:pStyle w:val="00Text"/>
      </w:pPr>
      <w:r>
        <w:lastRenderedPageBreak/>
        <w:t xml:space="preserve">The pros of Alt-1, i.e., implicit mechanism, is we do not need to update the MAC CE command. However, it loses the flexibility of implementation. The SRS-AS and CSI reporting configured in RRC would always be triggered when the SCell is activated. In contrast, the Alt-2 provides such flexibility. However, we need to update the MAC CE command to include indication to indicate SRS-AS and/or CSI reporting. </w:t>
      </w:r>
      <w:r w:rsidR="00CA4A50">
        <w:t xml:space="preserve"> In comparison with Alt-1, Alt-2 is preferred. </w:t>
      </w:r>
    </w:p>
    <w:p w14:paraId="4A591226" w14:textId="5183DBE3" w:rsidR="009A162C" w:rsidRDefault="00E72632" w:rsidP="00231680">
      <w:pPr>
        <w:pStyle w:val="00Text"/>
        <w:spacing w:after="0"/>
        <w:rPr>
          <w:b/>
          <w:bCs/>
          <w:i/>
          <w:iCs/>
        </w:rPr>
      </w:pPr>
      <w:bookmarkStart w:id="7" w:name="_Hlk209650845"/>
      <w:r w:rsidRPr="001222CC">
        <w:rPr>
          <w:b/>
          <w:bCs/>
          <w:i/>
          <w:iCs/>
        </w:rPr>
        <w:t xml:space="preserve">Proposal </w:t>
      </w:r>
      <w:r w:rsidR="00CA4A50">
        <w:rPr>
          <w:b/>
          <w:bCs/>
          <w:i/>
          <w:iCs/>
        </w:rPr>
        <w:t>8</w:t>
      </w:r>
      <w:r w:rsidRPr="001222CC">
        <w:rPr>
          <w:b/>
          <w:bCs/>
          <w:i/>
          <w:iCs/>
        </w:rPr>
        <w:t xml:space="preserve">: </w:t>
      </w:r>
      <w:r w:rsidR="00CA4A50">
        <w:rPr>
          <w:b/>
          <w:bCs/>
          <w:i/>
          <w:iCs/>
        </w:rPr>
        <w:t>Support Alt-2 for triggering mechanism for early SRS-AS and CSI reporting for SCell activation</w:t>
      </w:r>
      <w:r w:rsidR="009A162C">
        <w:rPr>
          <w:rFonts w:hint="eastAsia"/>
          <w:b/>
          <w:bCs/>
          <w:i/>
          <w:iCs/>
        </w:rPr>
        <w:t>:</w:t>
      </w:r>
    </w:p>
    <w:p w14:paraId="4EF33BAB" w14:textId="7115774A" w:rsidR="009A162C" w:rsidRDefault="00CA4A50" w:rsidP="009A162C">
      <w:pPr>
        <w:pStyle w:val="00Text"/>
        <w:numPr>
          <w:ilvl w:val="0"/>
          <w:numId w:val="27"/>
        </w:numPr>
        <w:rPr>
          <w:b/>
          <w:bCs/>
          <w:i/>
          <w:iCs/>
        </w:rPr>
      </w:pPr>
      <w:r>
        <w:rPr>
          <w:b/>
          <w:bCs/>
          <w:i/>
          <w:iCs/>
        </w:rPr>
        <w:t>One or more SRS-AS resource sets are configured in RRC for SCell activation and MAC CE command indicates one of those configurations</w:t>
      </w:r>
      <w:r w:rsidR="009A162C">
        <w:rPr>
          <w:rFonts w:hint="eastAsia"/>
          <w:b/>
          <w:bCs/>
          <w:i/>
          <w:iCs/>
        </w:rPr>
        <w:t>.</w:t>
      </w:r>
    </w:p>
    <w:p w14:paraId="71157191" w14:textId="05C7ED4E" w:rsidR="00CA4A50" w:rsidRPr="009A162C" w:rsidRDefault="00CA4A50" w:rsidP="009A162C">
      <w:pPr>
        <w:pStyle w:val="00Text"/>
        <w:numPr>
          <w:ilvl w:val="0"/>
          <w:numId w:val="27"/>
        </w:numPr>
        <w:rPr>
          <w:b/>
          <w:bCs/>
          <w:i/>
          <w:iCs/>
        </w:rPr>
      </w:pPr>
      <w:r>
        <w:rPr>
          <w:b/>
          <w:bCs/>
          <w:i/>
          <w:iCs/>
        </w:rPr>
        <w:t>One or more CSI reporting configuration in RRC are configured for SCell activation and MAC CE command indicates one of them.</w:t>
      </w:r>
    </w:p>
    <w:bookmarkEnd w:id="6"/>
    <w:bookmarkEnd w:id="7"/>
    <w:p w14:paraId="54C3D041" w14:textId="7E1D4932" w:rsidR="000A4DD6" w:rsidRPr="000A4DD6" w:rsidRDefault="000A4DD6" w:rsidP="000A4DD6">
      <w:pPr>
        <w:pStyle w:val="00Text"/>
      </w:pPr>
      <w:r>
        <w:t xml:space="preserve">To determine the </w:t>
      </w:r>
      <w:r w:rsidR="009A162C">
        <w:rPr>
          <w:rFonts w:hint="eastAsia"/>
        </w:rPr>
        <w:t>slot</w:t>
      </w:r>
      <w:r>
        <w:t xml:space="preserve"> domain location of triggered CSI-RS, CSI reporting and SRS transmission, a time reference needs to be defined and specified. In our view, The PUCCH carrying th HARQ-ACK to the PDSCH carrying the SCell activation command can be the time reference and the transmission of CSI-RS, CSI reporting and SRS transmission are a slot offset with reference to the last symbol of that PUCCH resource.</w:t>
      </w:r>
    </w:p>
    <w:p w14:paraId="57D4A742" w14:textId="5F4E3D8E" w:rsidR="00E72632" w:rsidRDefault="00E72632" w:rsidP="00E72632">
      <w:pPr>
        <w:pStyle w:val="00Text"/>
        <w:rPr>
          <w:b/>
          <w:bCs/>
          <w:i/>
          <w:iCs/>
        </w:rPr>
      </w:pPr>
      <w:bookmarkStart w:id="8" w:name="_Hlk209650850"/>
      <w:bookmarkStart w:id="9" w:name="_Hlk205929780"/>
      <w:r w:rsidRPr="001222CC">
        <w:rPr>
          <w:b/>
          <w:bCs/>
          <w:i/>
          <w:iCs/>
        </w:rPr>
        <w:t xml:space="preserve">Proposal </w:t>
      </w:r>
      <w:r w:rsidR="004364C8">
        <w:rPr>
          <w:b/>
          <w:bCs/>
          <w:i/>
          <w:iCs/>
        </w:rPr>
        <w:t>9</w:t>
      </w:r>
      <w:r w:rsidRPr="001222CC">
        <w:rPr>
          <w:b/>
          <w:bCs/>
          <w:i/>
          <w:iCs/>
        </w:rPr>
        <w:t xml:space="preserve">: </w:t>
      </w:r>
      <w:r w:rsidR="001222CC" w:rsidRPr="001222CC">
        <w:rPr>
          <w:b/>
          <w:bCs/>
          <w:i/>
          <w:iCs/>
        </w:rPr>
        <w:t xml:space="preserve">The </w:t>
      </w:r>
      <w:r w:rsidR="009A162C">
        <w:rPr>
          <w:rFonts w:hint="eastAsia"/>
          <w:b/>
          <w:bCs/>
          <w:i/>
          <w:iCs/>
        </w:rPr>
        <w:t>slot</w:t>
      </w:r>
      <w:r w:rsidR="001222CC" w:rsidRPr="001222CC">
        <w:rPr>
          <w:b/>
          <w:bCs/>
          <w:i/>
          <w:iCs/>
        </w:rPr>
        <w:t xml:space="preserve"> location of triggered CSI-RS, CSI reporting and SRS transmission is determined based on the PUCCH carrying HARQ-ACK to the PDSCH carrying the SCell activation MAC CE.</w:t>
      </w:r>
    </w:p>
    <w:bookmarkEnd w:id="8"/>
    <w:p w14:paraId="7153BB92" w14:textId="6E9A3BAB" w:rsidR="00D63A99" w:rsidRDefault="00D63A99" w:rsidP="009456BB">
      <w:pPr>
        <w:pStyle w:val="00Text"/>
      </w:pPr>
      <w:r>
        <w:rPr>
          <w:rFonts w:hint="eastAsia"/>
        </w:rPr>
        <w:t xml:space="preserve">The </w:t>
      </w:r>
      <w:r w:rsidR="00E3150C">
        <w:rPr>
          <w:rFonts w:hint="eastAsia"/>
        </w:rPr>
        <w:t xml:space="preserve">UE can report the triggered AP CSI reporting in a PUSCH. The resource allocation for the PUSCH can be configured in the AP CSI reporting configured for SCell activation. </w:t>
      </w:r>
    </w:p>
    <w:p w14:paraId="69CB800A" w14:textId="349123FD" w:rsidR="00E3150C" w:rsidRPr="00E3150C" w:rsidRDefault="00E3150C" w:rsidP="009456BB">
      <w:pPr>
        <w:pStyle w:val="00Text"/>
        <w:rPr>
          <w:b/>
          <w:bCs/>
          <w:i/>
          <w:iCs/>
        </w:rPr>
      </w:pPr>
      <w:bookmarkStart w:id="10" w:name="_Hlk209650859"/>
      <w:r w:rsidRPr="00E3150C">
        <w:rPr>
          <w:rFonts w:hint="eastAsia"/>
          <w:b/>
          <w:bCs/>
          <w:i/>
          <w:iCs/>
        </w:rPr>
        <w:t xml:space="preserve">Proposal </w:t>
      </w:r>
      <w:r w:rsidR="004364C8">
        <w:rPr>
          <w:b/>
          <w:bCs/>
          <w:i/>
          <w:iCs/>
        </w:rPr>
        <w:t>10</w:t>
      </w:r>
      <w:r w:rsidRPr="00E3150C">
        <w:rPr>
          <w:rFonts w:hint="eastAsia"/>
          <w:b/>
          <w:bCs/>
          <w:i/>
          <w:iCs/>
        </w:rPr>
        <w:t>: The AP CSI reporting for SCell activation is carried in PUSCH and the resource allocation for the PUSCH is provided in the AP CSI reporting configuration.</w:t>
      </w:r>
    </w:p>
    <w:bookmarkEnd w:id="10"/>
    <w:p w14:paraId="32AE1AD7" w14:textId="3A8F4462" w:rsidR="009456BB" w:rsidRDefault="00D63A99" w:rsidP="009456BB">
      <w:pPr>
        <w:pStyle w:val="00Text"/>
      </w:pPr>
      <w:r>
        <w:rPr>
          <w:rFonts w:hint="eastAsia"/>
        </w:rPr>
        <w:t>The slot offset for triggered SRS for AS, AP CSI-RS and PUSCH carrying the</w:t>
      </w:r>
      <w:r w:rsidR="002B0818">
        <w:rPr>
          <w:rFonts w:hint="eastAsia"/>
        </w:rPr>
        <w:t xml:space="preserve"> AP CSI reporting can be </w:t>
      </w:r>
      <w:r w:rsidR="002B0818">
        <w:t>indicated</w:t>
      </w:r>
      <w:r w:rsidR="002B0818">
        <w:rPr>
          <w:rFonts w:hint="eastAsia"/>
        </w:rPr>
        <w:t xml:space="preserve"> in the SCell activation MAC CE command. That can give the system full flexibility to schedule the location of triggered SRS and AP CSI reporting.</w:t>
      </w:r>
    </w:p>
    <w:p w14:paraId="05E5AC92" w14:textId="1068FD24" w:rsidR="002B0818" w:rsidRPr="002B0818" w:rsidRDefault="002B0818" w:rsidP="009456BB">
      <w:pPr>
        <w:pStyle w:val="00Text"/>
        <w:rPr>
          <w:b/>
          <w:bCs/>
          <w:i/>
          <w:iCs/>
        </w:rPr>
      </w:pPr>
      <w:bookmarkStart w:id="11" w:name="_Hlk209650863"/>
      <w:r w:rsidRPr="002B0818">
        <w:rPr>
          <w:rFonts w:hint="eastAsia"/>
          <w:b/>
          <w:bCs/>
          <w:i/>
          <w:iCs/>
        </w:rPr>
        <w:t>Proposal 1</w:t>
      </w:r>
      <w:r w:rsidR="004364C8">
        <w:rPr>
          <w:b/>
          <w:bCs/>
          <w:i/>
          <w:iCs/>
        </w:rPr>
        <w:t>1</w:t>
      </w:r>
      <w:r w:rsidRPr="002B0818">
        <w:rPr>
          <w:rFonts w:hint="eastAsia"/>
          <w:b/>
          <w:bCs/>
          <w:i/>
          <w:iCs/>
        </w:rPr>
        <w:t>: The slot offsets for triggered SRS, AP CSI-RS and AP CSI reporting are indicated in SCell activation command.</w:t>
      </w:r>
    </w:p>
    <w:bookmarkEnd w:id="9"/>
    <w:bookmarkEnd w:id="11"/>
    <w:p w14:paraId="59A2A497" w14:textId="77777777" w:rsidR="009A162C" w:rsidRDefault="009A162C" w:rsidP="009A162C">
      <w:pPr>
        <w:pStyle w:val="01"/>
        <w:numPr>
          <w:ilvl w:val="0"/>
          <w:numId w:val="1"/>
        </w:numPr>
        <w:ind w:left="562" w:hanging="562"/>
      </w:pPr>
      <w:r>
        <w:t>Early Triggering for SCell Dormancy Switch</w:t>
      </w:r>
    </w:p>
    <w:p w14:paraId="1C1769A6" w14:textId="1322B925" w:rsidR="001222CC" w:rsidRDefault="00E72856" w:rsidP="00E72632">
      <w:pPr>
        <w:pStyle w:val="00Text"/>
      </w:pPr>
      <w:r>
        <w:t>The SCell out of dormancy is implemented through DCI indication. In particular, the DCI field “SCell dormancy indication” in DCI formats 0_1/0_3/1_1/1_3 and 2_6. The ‘0’ value of this DCI field indicates the UE to switch BWP to the configured dormant BWP. The ‘1’ value of this DCI field indicates the UE to switch to the non-dormant BWP of the current BWP is dormant BWP, i.e., SCell out of dormancy.</w:t>
      </w:r>
      <w:r w:rsidR="00C22D75">
        <w:t xml:space="preserve"> Each bit in DCI field SCell dormancy indication corresponds to one SCell group and it indicates the dormancy switch for the SCell(s) in the corresponding SCell group.</w:t>
      </w:r>
    </w:p>
    <w:p w14:paraId="3CFC61BF" w14:textId="634BA79F" w:rsidR="004E20A8" w:rsidRDefault="004E20A8" w:rsidP="00E72632">
      <w:pPr>
        <w:pStyle w:val="00Text"/>
      </w:pPr>
      <w:r>
        <w:t>It was agreed to support triggering SRS-AS and CSI reporting for SCell transition from dormant BWP to non-dormant BWP:</w:t>
      </w:r>
    </w:p>
    <w:tbl>
      <w:tblPr>
        <w:tblStyle w:val="TableGrid"/>
        <w:tblW w:w="0" w:type="auto"/>
        <w:tblLook w:val="04A0" w:firstRow="1" w:lastRow="0" w:firstColumn="1" w:lastColumn="0" w:noHBand="0" w:noVBand="1"/>
      </w:tblPr>
      <w:tblGrid>
        <w:gridCol w:w="9062"/>
      </w:tblGrid>
      <w:tr w:rsidR="004E20A8" w14:paraId="2CFE8546" w14:textId="77777777" w:rsidTr="004E20A8">
        <w:tc>
          <w:tcPr>
            <w:tcW w:w="9062" w:type="dxa"/>
          </w:tcPr>
          <w:p w14:paraId="3B512BD1" w14:textId="77777777" w:rsidR="004E20A8" w:rsidRPr="004E20A8" w:rsidRDefault="004E20A8" w:rsidP="004E20A8">
            <w:pPr>
              <w:snapToGrid w:val="0"/>
              <w:jc w:val="both"/>
              <w:rPr>
                <w:rFonts w:eastAsia="宋体"/>
                <w:b/>
                <w:sz w:val="18"/>
                <w:szCs w:val="18"/>
                <w:highlight w:val="green"/>
                <w:lang w:val="en-GB"/>
              </w:rPr>
            </w:pPr>
            <w:r w:rsidRPr="004E20A8">
              <w:rPr>
                <w:rFonts w:eastAsia="宋体"/>
                <w:b/>
                <w:sz w:val="18"/>
                <w:szCs w:val="18"/>
                <w:highlight w:val="green"/>
                <w:lang w:val="en-GB"/>
              </w:rPr>
              <w:t>Agreement:</w:t>
            </w:r>
          </w:p>
          <w:p w14:paraId="340ABC74" w14:textId="77777777" w:rsidR="004E20A8" w:rsidRPr="004E20A8" w:rsidRDefault="004E20A8" w:rsidP="004E20A8">
            <w:pPr>
              <w:jc w:val="both"/>
              <w:rPr>
                <w:rFonts w:ascii="Times" w:eastAsia="Batang" w:hAnsi="Times" w:cs="Times"/>
                <w:sz w:val="18"/>
                <w:szCs w:val="18"/>
                <w:lang w:val="en-GB"/>
              </w:rPr>
            </w:pPr>
            <w:r w:rsidRPr="004E20A8">
              <w:rPr>
                <w:rFonts w:ascii="Times" w:eastAsia="Batang" w:hAnsi="Times" w:cs="Times"/>
                <w:sz w:val="18"/>
                <w:szCs w:val="18"/>
                <w:lang w:val="en-GB"/>
              </w:rPr>
              <w:t xml:space="preserve">For </w:t>
            </w:r>
            <w:r w:rsidRPr="004E20A8">
              <w:rPr>
                <w:rFonts w:eastAsia="宋体"/>
                <w:bCs/>
                <w:sz w:val="18"/>
                <w:szCs w:val="18"/>
                <w:lang w:val="en-GB"/>
              </w:rPr>
              <w:t>early triggering of SRS-AS when</w:t>
            </w:r>
            <w:r w:rsidRPr="004E20A8">
              <w:rPr>
                <w:rFonts w:ascii="Times" w:eastAsia="Batang" w:hAnsi="Times" w:cs="Times"/>
                <w:sz w:val="18"/>
                <w:szCs w:val="18"/>
                <w:lang w:val="en-GB"/>
              </w:rPr>
              <w:t xml:space="preserve"> SCell transition from a dormant BWP to a non-dormant BWP, support aperiodic SRS-AS transmission on the non-dormant BWP, triggered via a DCI indicating switching out of SCell dormancy.</w:t>
            </w:r>
          </w:p>
          <w:p w14:paraId="1AEC8B94" w14:textId="77777777" w:rsidR="004E20A8" w:rsidRPr="004E20A8" w:rsidRDefault="004E20A8" w:rsidP="004E20A8">
            <w:pPr>
              <w:numPr>
                <w:ilvl w:val="0"/>
                <w:numId w:val="20"/>
              </w:numPr>
              <w:ind w:hanging="158"/>
              <w:contextualSpacing/>
              <w:rPr>
                <w:rFonts w:ascii="Times" w:eastAsia="PMingLiU" w:hAnsi="Times" w:cs="Times"/>
                <w:color w:val="000000"/>
                <w:sz w:val="18"/>
                <w:szCs w:val="18"/>
                <w:lang w:val="en-GB" w:eastAsia="zh-TW"/>
              </w:rPr>
            </w:pPr>
            <w:r w:rsidRPr="004E20A8">
              <w:rPr>
                <w:rFonts w:ascii="Times" w:eastAsia="PMingLiU" w:hAnsi="Times" w:cs="Times"/>
                <w:color w:val="000000"/>
                <w:sz w:val="18"/>
                <w:szCs w:val="18"/>
                <w:lang w:val="en-GB" w:eastAsia="zh-TW"/>
              </w:rPr>
              <w:t xml:space="preserve">Legacy DCI format(s) for switching out of SCell dormancy is reused without introducing new DCI field </w:t>
            </w:r>
            <w:r w:rsidRPr="004E20A8">
              <w:rPr>
                <w:rFonts w:ascii="Times" w:eastAsia="PMingLiU" w:hAnsi="Times" w:cs="Times" w:hint="eastAsia"/>
                <w:color w:val="FF0000"/>
                <w:sz w:val="18"/>
                <w:szCs w:val="18"/>
                <w:lang w:val="en-GB" w:eastAsia="zh-TW"/>
              </w:rPr>
              <w:t>o</w:t>
            </w:r>
            <w:r w:rsidRPr="004E20A8">
              <w:rPr>
                <w:rFonts w:ascii="Times" w:eastAsia="PMingLiU" w:hAnsi="Times" w:cs="Times"/>
                <w:color w:val="FF0000"/>
                <w:sz w:val="18"/>
                <w:szCs w:val="18"/>
                <w:lang w:val="en-GB" w:eastAsia="zh-TW"/>
              </w:rPr>
              <w:t xml:space="preserve">r </w:t>
            </w:r>
            <w:r w:rsidRPr="004E20A8">
              <w:rPr>
                <w:rFonts w:ascii="Times" w:eastAsia="PMingLiU" w:hAnsi="Times" w:cs="Times"/>
                <w:color w:val="000000"/>
                <w:sz w:val="18"/>
                <w:szCs w:val="18"/>
                <w:lang w:val="en-GB" w:eastAsia="zh-TW"/>
              </w:rPr>
              <w:t>resizing the existing DCI field</w:t>
            </w:r>
          </w:p>
          <w:p w14:paraId="7FB373A5" w14:textId="77777777" w:rsidR="004E20A8" w:rsidRPr="004E20A8" w:rsidRDefault="004E20A8" w:rsidP="004E20A8">
            <w:pPr>
              <w:numPr>
                <w:ilvl w:val="0"/>
                <w:numId w:val="20"/>
              </w:numPr>
              <w:ind w:hanging="158"/>
              <w:contextualSpacing/>
              <w:rPr>
                <w:rFonts w:ascii="Times" w:eastAsia="PMingLiU" w:hAnsi="Times" w:cs="Times"/>
                <w:color w:val="000000"/>
                <w:sz w:val="18"/>
                <w:szCs w:val="18"/>
                <w:lang w:val="en-GB" w:eastAsia="zh-TW"/>
              </w:rPr>
            </w:pPr>
            <w:r w:rsidRPr="004E20A8">
              <w:rPr>
                <w:rFonts w:ascii="Times" w:eastAsia="PMingLiU" w:hAnsi="Times" w:cs="Times"/>
                <w:color w:val="000000"/>
                <w:sz w:val="18"/>
                <w:szCs w:val="18"/>
                <w:lang w:val="en-GB" w:eastAsia="zh-TW"/>
              </w:rPr>
              <w:t>FFS: Which DCI format(s) from DCI format 0_1/0_3/1_1/1_3/2_6 is supported</w:t>
            </w:r>
          </w:p>
          <w:p w14:paraId="22687AB4" w14:textId="77777777" w:rsidR="004E20A8" w:rsidRPr="004E20A8" w:rsidRDefault="004E20A8" w:rsidP="004E20A8">
            <w:pPr>
              <w:numPr>
                <w:ilvl w:val="0"/>
                <w:numId w:val="20"/>
              </w:numPr>
              <w:ind w:hanging="158"/>
              <w:contextualSpacing/>
              <w:rPr>
                <w:rFonts w:ascii="Times" w:eastAsia="PMingLiU" w:hAnsi="Times" w:cs="Times"/>
                <w:color w:val="000000"/>
                <w:sz w:val="18"/>
                <w:szCs w:val="18"/>
                <w:lang w:val="en-GB" w:eastAsia="zh-TW"/>
              </w:rPr>
            </w:pPr>
            <w:r w:rsidRPr="004E20A8">
              <w:rPr>
                <w:rFonts w:ascii="Times" w:eastAsia="PMingLiU" w:hAnsi="Times" w:cs="Times"/>
                <w:color w:val="000000"/>
                <w:sz w:val="18"/>
                <w:szCs w:val="18"/>
                <w:lang w:val="en-GB" w:eastAsia="zh-TW"/>
              </w:rPr>
              <w:t>FFS: Triggering mechanism(s)</w:t>
            </w:r>
          </w:p>
          <w:p w14:paraId="1D380550" w14:textId="77777777" w:rsidR="004E20A8" w:rsidRPr="004E20A8" w:rsidRDefault="004E20A8" w:rsidP="004E20A8">
            <w:pPr>
              <w:numPr>
                <w:ilvl w:val="0"/>
                <w:numId w:val="20"/>
              </w:numPr>
              <w:ind w:hanging="158"/>
              <w:contextualSpacing/>
              <w:rPr>
                <w:rFonts w:ascii="Times" w:eastAsia="PMingLiU" w:hAnsi="Times" w:cs="Times"/>
                <w:color w:val="000000"/>
                <w:sz w:val="18"/>
                <w:szCs w:val="18"/>
                <w:lang w:val="en-GB" w:eastAsia="zh-TW"/>
              </w:rPr>
            </w:pPr>
            <w:r w:rsidRPr="004E20A8">
              <w:rPr>
                <w:rFonts w:ascii="Times" w:eastAsia="PMingLiU" w:hAnsi="Times" w:cs="Times"/>
                <w:color w:val="000000"/>
                <w:sz w:val="18"/>
                <w:szCs w:val="18"/>
                <w:lang w:val="en-GB" w:eastAsia="zh-TW"/>
              </w:rPr>
              <w:t>FFS: Timeline of the aperiodic SRS-AS transmission (requirement is up to RAN4)</w:t>
            </w:r>
          </w:p>
          <w:p w14:paraId="3BFF9760" w14:textId="77777777" w:rsidR="004E20A8" w:rsidRPr="004E20A8" w:rsidRDefault="004E20A8" w:rsidP="004E20A8">
            <w:pPr>
              <w:snapToGrid w:val="0"/>
              <w:jc w:val="both"/>
              <w:rPr>
                <w:rFonts w:eastAsia="宋体"/>
                <w:b/>
                <w:sz w:val="18"/>
                <w:szCs w:val="18"/>
                <w:highlight w:val="green"/>
                <w:lang w:val="en-GB"/>
              </w:rPr>
            </w:pPr>
            <w:r w:rsidRPr="004E20A8">
              <w:rPr>
                <w:rFonts w:eastAsia="宋体"/>
                <w:b/>
                <w:sz w:val="18"/>
                <w:szCs w:val="18"/>
                <w:highlight w:val="green"/>
                <w:lang w:val="en-GB"/>
              </w:rPr>
              <w:t>Agreement:</w:t>
            </w:r>
          </w:p>
          <w:p w14:paraId="575F0DAC" w14:textId="77777777" w:rsidR="004E20A8" w:rsidRPr="004E20A8" w:rsidRDefault="004E20A8" w:rsidP="004E20A8">
            <w:pPr>
              <w:contextualSpacing/>
              <w:jc w:val="both"/>
              <w:rPr>
                <w:rFonts w:ascii="Times" w:eastAsia="Batang" w:hAnsi="Times" w:cs="Times"/>
                <w:sz w:val="18"/>
                <w:szCs w:val="18"/>
                <w:lang w:val="en-GB"/>
              </w:rPr>
            </w:pPr>
            <w:r w:rsidRPr="004E20A8">
              <w:rPr>
                <w:rFonts w:ascii="Times" w:eastAsia="Batang" w:hAnsi="Times" w:cs="Times"/>
                <w:sz w:val="18"/>
                <w:szCs w:val="18"/>
                <w:lang w:val="en-GB"/>
              </w:rPr>
              <w:t xml:space="preserve">For </w:t>
            </w:r>
            <w:r w:rsidRPr="004E20A8">
              <w:rPr>
                <w:rFonts w:eastAsia="宋体"/>
                <w:bCs/>
                <w:sz w:val="18"/>
                <w:szCs w:val="18"/>
                <w:lang w:val="en-GB"/>
              </w:rPr>
              <w:t xml:space="preserve">early triggering of CSI/CSI-RS when </w:t>
            </w:r>
            <w:r w:rsidRPr="004E20A8">
              <w:rPr>
                <w:rFonts w:ascii="Times" w:eastAsia="Batang" w:hAnsi="Times" w:cs="Times"/>
                <w:sz w:val="18"/>
                <w:szCs w:val="18"/>
                <w:lang w:val="en-GB"/>
              </w:rPr>
              <w:t>SCell transition from a dormant BWP to a non-dormant BWP, support aperiodic CSI reporting for the non-dormant BWP, triggered via a DCI indicating switching out of SCell dormancy.</w:t>
            </w:r>
          </w:p>
          <w:p w14:paraId="749C6A7B" w14:textId="77777777" w:rsidR="004E20A8" w:rsidRPr="004E20A8" w:rsidRDefault="004E20A8" w:rsidP="004E20A8">
            <w:pPr>
              <w:numPr>
                <w:ilvl w:val="0"/>
                <w:numId w:val="20"/>
              </w:numPr>
              <w:ind w:hanging="158"/>
              <w:contextualSpacing/>
              <w:rPr>
                <w:rFonts w:ascii="Times" w:eastAsia="PMingLiU" w:hAnsi="Times" w:cs="Times"/>
                <w:color w:val="000000"/>
                <w:sz w:val="18"/>
                <w:szCs w:val="18"/>
                <w:lang w:val="en-GB" w:eastAsia="zh-TW"/>
              </w:rPr>
            </w:pPr>
            <w:r w:rsidRPr="004E20A8">
              <w:rPr>
                <w:rFonts w:ascii="Times" w:eastAsia="PMingLiU" w:hAnsi="Times" w:cs="Times"/>
                <w:color w:val="000000"/>
                <w:sz w:val="18"/>
                <w:szCs w:val="18"/>
                <w:lang w:val="en-GB" w:eastAsia="zh-TW"/>
              </w:rPr>
              <w:t>The aperiodic CSI reporting is associated with aperiodic CSI-RS for CSI on the non-dormant BWP</w:t>
            </w:r>
          </w:p>
          <w:p w14:paraId="2FADD936" w14:textId="77777777" w:rsidR="004E20A8" w:rsidRPr="004E20A8" w:rsidRDefault="004E20A8" w:rsidP="004E20A8">
            <w:pPr>
              <w:numPr>
                <w:ilvl w:val="0"/>
                <w:numId w:val="20"/>
              </w:numPr>
              <w:ind w:hanging="158"/>
              <w:contextualSpacing/>
              <w:rPr>
                <w:rFonts w:ascii="Times" w:eastAsia="PMingLiU" w:hAnsi="Times" w:cs="Times"/>
                <w:color w:val="000000"/>
                <w:sz w:val="18"/>
                <w:szCs w:val="18"/>
                <w:lang w:val="en-GB" w:eastAsia="zh-TW"/>
              </w:rPr>
            </w:pPr>
            <w:r w:rsidRPr="004E20A8">
              <w:rPr>
                <w:rFonts w:ascii="Times" w:eastAsia="Batang" w:hAnsi="Times" w:cs="Times"/>
                <w:color w:val="000000"/>
                <w:sz w:val="18"/>
                <w:szCs w:val="18"/>
                <w:lang w:val="en-GB" w:eastAsia="x-none"/>
              </w:rPr>
              <w:t xml:space="preserve">Legacy DCI format(s) for switching out of SCell dormancy is reused without introducing new DCI field </w:t>
            </w:r>
            <w:r w:rsidRPr="004E20A8">
              <w:rPr>
                <w:rFonts w:ascii="Times" w:eastAsia="Batang" w:hAnsi="Times" w:cs="Times"/>
                <w:color w:val="FF0000"/>
                <w:sz w:val="18"/>
                <w:szCs w:val="18"/>
                <w:lang w:val="en-GB" w:eastAsia="x-none"/>
              </w:rPr>
              <w:t xml:space="preserve">or </w:t>
            </w:r>
            <w:r w:rsidRPr="004E20A8">
              <w:rPr>
                <w:rFonts w:ascii="Times" w:eastAsia="Batang" w:hAnsi="Times" w:cs="Times"/>
                <w:color w:val="000000"/>
                <w:sz w:val="18"/>
                <w:szCs w:val="18"/>
                <w:lang w:val="en-GB" w:eastAsia="x-none"/>
              </w:rPr>
              <w:t>resizing the existing DCI field</w:t>
            </w:r>
          </w:p>
          <w:p w14:paraId="3B72AF14" w14:textId="77777777" w:rsidR="004E20A8" w:rsidRPr="004E20A8" w:rsidRDefault="004E20A8" w:rsidP="004E20A8">
            <w:pPr>
              <w:numPr>
                <w:ilvl w:val="0"/>
                <w:numId w:val="20"/>
              </w:numPr>
              <w:ind w:hanging="158"/>
              <w:contextualSpacing/>
              <w:rPr>
                <w:rFonts w:ascii="Times" w:eastAsia="PMingLiU" w:hAnsi="Times" w:cs="Times"/>
                <w:color w:val="000000"/>
                <w:sz w:val="18"/>
                <w:szCs w:val="18"/>
                <w:lang w:val="en-GB" w:eastAsia="zh-TW"/>
              </w:rPr>
            </w:pPr>
            <w:r w:rsidRPr="004E20A8">
              <w:rPr>
                <w:rFonts w:ascii="Times" w:eastAsia="PMingLiU" w:hAnsi="Times" w:cs="Times"/>
                <w:color w:val="000000"/>
                <w:sz w:val="18"/>
                <w:szCs w:val="18"/>
                <w:lang w:val="en-GB" w:eastAsia="zh-TW"/>
              </w:rPr>
              <w:t>FFS: Which DCI format(s) from DCI format 0_1/0_3/1_1/1_3/2_6 is supported</w:t>
            </w:r>
          </w:p>
          <w:p w14:paraId="39B37087" w14:textId="77777777" w:rsidR="004E20A8" w:rsidRPr="004E20A8" w:rsidRDefault="004E20A8" w:rsidP="004E20A8">
            <w:pPr>
              <w:numPr>
                <w:ilvl w:val="0"/>
                <w:numId w:val="20"/>
              </w:numPr>
              <w:ind w:hanging="158"/>
              <w:contextualSpacing/>
              <w:rPr>
                <w:rFonts w:ascii="Times" w:eastAsia="PMingLiU" w:hAnsi="Times" w:cs="Times"/>
                <w:color w:val="000000"/>
                <w:sz w:val="18"/>
                <w:szCs w:val="18"/>
                <w:lang w:val="en-GB" w:eastAsia="zh-TW"/>
              </w:rPr>
            </w:pPr>
            <w:r w:rsidRPr="004E20A8">
              <w:rPr>
                <w:rFonts w:ascii="Times" w:eastAsia="PMingLiU" w:hAnsi="Times" w:cs="Times"/>
                <w:color w:val="000000"/>
                <w:sz w:val="18"/>
                <w:szCs w:val="18"/>
                <w:lang w:val="en-GB" w:eastAsia="zh-TW"/>
              </w:rPr>
              <w:t>FFS: Triggering mechanism(s)</w:t>
            </w:r>
          </w:p>
          <w:p w14:paraId="16CC0C3F" w14:textId="583BFC84" w:rsidR="004E20A8" w:rsidRPr="004E20A8" w:rsidRDefault="004E20A8" w:rsidP="004E20A8">
            <w:pPr>
              <w:numPr>
                <w:ilvl w:val="0"/>
                <w:numId w:val="20"/>
              </w:numPr>
              <w:ind w:hanging="158"/>
              <w:contextualSpacing/>
              <w:rPr>
                <w:lang w:val="en-GB"/>
              </w:rPr>
            </w:pPr>
            <w:r w:rsidRPr="004E20A8">
              <w:rPr>
                <w:rFonts w:ascii="Times" w:eastAsia="Batang" w:hAnsi="Times" w:cs="Times"/>
                <w:color w:val="000000"/>
                <w:sz w:val="18"/>
                <w:szCs w:val="18"/>
                <w:lang w:val="en-GB" w:eastAsia="x-none"/>
              </w:rPr>
              <w:t>FFS: Timeline of the aperiodic CSI reporting and corresponding aperiodic CSI-RS for CSI (requirement is up to RAN4)</w:t>
            </w:r>
          </w:p>
        </w:tc>
      </w:tr>
    </w:tbl>
    <w:p w14:paraId="580BA19C" w14:textId="4134D0FA" w:rsidR="004E20A8" w:rsidRDefault="00B01D5D" w:rsidP="00E72632">
      <w:pPr>
        <w:pStyle w:val="00Text"/>
      </w:pPr>
      <w:r>
        <w:t>As stated in the agreements, the legacy DCI shall be fully reused without any changing in the DCI field: no new fields, no changing the existing DCI field.</w:t>
      </w:r>
    </w:p>
    <w:p w14:paraId="5EB90A7A" w14:textId="307F15B6" w:rsidR="00B01D5D" w:rsidRDefault="00B01D5D" w:rsidP="00E72632">
      <w:pPr>
        <w:pStyle w:val="00Text"/>
      </w:pPr>
      <w:r>
        <w:lastRenderedPageBreak/>
        <w:t xml:space="preserve">There are different alternative methods for triggering the SRS and CSI reporting. One method is to reuse the legacy methods. For CSI reporting triggering, the CSI request field in DCI formats 0_1 and 0_3 can be used by following the current specification. For SRS triggering, the SRS request field in DCI formats 0_1/1_1/0_3/1_3 can be reused by following the existing AP SRS triggering mechanism. The pros of this method is zero spec impact. However, it has some limitations. For example one limitation is some of DCI formats indicating dormancy transition cannot support that. DCI format 2_6 can not trigger either SRS or CSI reporting. DCI formats 1_1/1_3 can not trigger CSI reporting. When DCI format 2_6 indicates the dormancy transition, the system would need to send another DCI to trigger the SRS and/or CSI reporting. </w:t>
      </w:r>
    </w:p>
    <w:p w14:paraId="7AC7954A" w14:textId="1E0EB6F8" w:rsidR="00B01D5D" w:rsidRDefault="00B01D5D" w:rsidP="00E72632">
      <w:pPr>
        <w:pStyle w:val="00Text"/>
      </w:pPr>
      <w:r>
        <w:t xml:space="preserve">Another method is to provide the configuration of SRS-AS and AP CSI reporting for the dormancy transition in RRC. For example, in RRC, for one SCell, the UE is provided with the configuration of SRS AS and a CSI reporting configuration that are associated with the out of dormancy in that SCell. When the system indicate transition from dormant BWP to non-dormant BWP, the associated SRS-AS and CSI reporting are triggered automatically. </w:t>
      </w:r>
      <w:r w:rsidR="00E76381">
        <w:t xml:space="preserve">The pros of this method is we do not change the DCI format and any DCI format indicating the transition to non-dormant BWP can trigger the SRS-AS and/or CSI reporting. </w:t>
      </w:r>
      <w:r w:rsidR="00EB3C4D">
        <w:t xml:space="preserve">However, its cons is </w:t>
      </w:r>
      <w:r w:rsidR="00C01B7D">
        <w:t xml:space="preserve">once the configuration is provided in RRC, the SRS-AS and/or CSI reporting is always triggered for any transition to non-dormant BWP in that SCell </w:t>
      </w:r>
      <w:r w:rsidR="007C423B">
        <w:t>until</w:t>
      </w:r>
      <w:r w:rsidR="00C01B7D">
        <w:t xml:space="preserve"> RRC is reconfigured. In comparison the previous one, this method is preferred due to no limitation on DCI formats.</w:t>
      </w:r>
    </w:p>
    <w:p w14:paraId="305E3F6A" w14:textId="2877C4FD" w:rsidR="007A49DA" w:rsidRDefault="009109BC" w:rsidP="00E72632">
      <w:pPr>
        <w:pStyle w:val="00Text"/>
      </w:pPr>
      <w:r>
        <w:t>The same DCI format switching SCell dormancy can be used to trigger AP CSI reporting for the SCell switching out of dormancy. The CSI request field in DCI format 0_1 and 0_3 which can indicate SCell dormancy indication can be used to trigger a AP CSI reporting for the SCell.</w:t>
      </w:r>
    </w:p>
    <w:p w14:paraId="704CB4D2" w14:textId="125CB6F8" w:rsidR="009109BC" w:rsidRPr="009109BC" w:rsidRDefault="009109BC" w:rsidP="00231680">
      <w:pPr>
        <w:pStyle w:val="00Text"/>
        <w:spacing w:after="0"/>
        <w:rPr>
          <w:b/>
          <w:bCs/>
          <w:i/>
          <w:iCs/>
        </w:rPr>
      </w:pPr>
      <w:bookmarkStart w:id="12" w:name="_Hlk209650868"/>
      <w:bookmarkStart w:id="13" w:name="_Hlk209650893"/>
      <w:r w:rsidRPr="009109BC">
        <w:rPr>
          <w:b/>
          <w:bCs/>
          <w:i/>
          <w:iCs/>
        </w:rPr>
        <w:t>Proposal 1</w:t>
      </w:r>
      <w:r w:rsidR="00470BA8">
        <w:rPr>
          <w:b/>
          <w:bCs/>
          <w:i/>
          <w:iCs/>
        </w:rPr>
        <w:t>2</w:t>
      </w:r>
      <w:r w:rsidRPr="009109BC">
        <w:rPr>
          <w:b/>
          <w:bCs/>
          <w:i/>
          <w:iCs/>
        </w:rPr>
        <w:t>: The DCI format 0_1/0_3 indicating SCell out of dormancy is used to trigger AP CSI reporting for the SCell out of dormancy.</w:t>
      </w:r>
    </w:p>
    <w:bookmarkEnd w:id="12"/>
    <w:p w14:paraId="2687D923" w14:textId="72E4F6B4" w:rsidR="009109BC" w:rsidRDefault="009109BC" w:rsidP="00231680">
      <w:pPr>
        <w:pStyle w:val="00Text"/>
        <w:numPr>
          <w:ilvl w:val="0"/>
          <w:numId w:val="28"/>
        </w:numPr>
        <w:spacing w:after="0"/>
        <w:rPr>
          <w:b/>
          <w:bCs/>
          <w:i/>
          <w:iCs/>
        </w:rPr>
      </w:pPr>
      <w:r w:rsidRPr="009109BC">
        <w:rPr>
          <w:b/>
          <w:bCs/>
          <w:i/>
          <w:iCs/>
        </w:rPr>
        <w:t>The CSI request field in the DCI format 0_1/0_3 can indicate one AP CSI reporting for the SCell out of dormancy.</w:t>
      </w:r>
    </w:p>
    <w:p w14:paraId="3132BAE2" w14:textId="44C46E04" w:rsidR="004703A2" w:rsidRPr="009109BC" w:rsidRDefault="004703A2" w:rsidP="009109BC">
      <w:pPr>
        <w:pStyle w:val="00Text"/>
        <w:numPr>
          <w:ilvl w:val="0"/>
          <w:numId w:val="28"/>
        </w:numPr>
        <w:rPr>
          <w:b/>
          <w:bCs/>
          <w:i/>
          <w:iCs/>
        </w:rPr>
      </w:pPr>
      <w:r>
        <w:rPr>
          <w:b/>
          <w:bCs/>
          <w:i/>
          <w:iCs/>
        </w:rPr>
        <w:t>The specification of AP CSI reporting can be reused.</w:t>
      </w:r>
    </w:p>
    <w:bookmarkEnd w:id="13"/>
    <w:p w14:paraId="57C29E15" w14:textId="77777777" w:rsidR="00EA1E52" w:rsidRDefault="00EA1E52" w:rsidP="00E72632">
      <w:pPr>
        <w:pStyle w:val="00Text"/>
      </w:pPr>
    </w:p>
    <w:p w14:paraId="01BCC819" w14:textId="760B0E86" w:rsidR="004703A2" w:rsidRDefault="004703A2" w:rsidP="00E72632">
      <w:pPr>
        <w:pStyle w:val="00Text"/>
      </w:pPr>
      <w:r>
        <w:t xml:space="preserve">The legacy SRS request field in DCI format can be used to trigger SRS of AS for SCell out of dormancy. However, there exist restriction. One DCI format can indicate the switching of dormancy of one or multiple SCells, but the DCI format can only trigger SRS for one SCell. </w:t>
      </w:r>
      <w:r w:rsidR="00644F75">
        <w:t>Therefore, a implicit method is preferred. The NW can provide one SRS resource set for SCell dormancy in RRC and the DCI indicates SCell out of dormancy, the associated SRS resource set is triggered implicitly.</w:t>
      </w:r>
    </w:p>
    <w:p w14:paraId="727BE126" w14:textId="0BCF0F5A" w:rsidR="004703A2" w:rsidRPr="00644F75" w:rsidRDefault="004703A2" w:rsidP="00644F75">
      <w:pPr>
        <w:pStyle w:val="00Text"/>
        <w:spacing w:after="0"/>
        <w:rPr>
          <w:b/>
          <w:bCs/>
          <w:i/>
          <w:iCs/>
        </w:rPr>
      </w:pPr>
      <w:bookmarkStart w:id="14" w:name="_Hlk209650901"/>
      <w:r w:rsidRPr="00644F75">
        <w:rPr>
          <w:b/>
          <w:bCs/>
          <w:i/>
          <w:iCs/>
        </w:rPr>
        <w:t>Proposal 1</w:t>
      </w:r>
      <w:r w:rsidR="00470BA8">
        <w:rPr>
          <w:b/>
          <w:bCs/>
          <w:i/>
          <w:iCs/>
        </w:rPr>
        <w:t>3</w:t>
      </w:r>
      <w:r w:rsidRPr="00644F75">
        <w:rPr>
          <w:b/>
          <w:bCs/>
          <w:i/>
          <w:iCs/>
        </w:rPr>
        <w:t xml:space="preserve">: To trigger </w:t>
      </w:r>
      <w:r w:rsidR="00644F75" w:rsidRPr="00644F75">
        <w:rPr>
          <w:b/>
          <w:bCs/>
          <w:i/>
          <w:iCs/>
        </w:rPr>
        <w:t>AP SRS for AS for SCell out of dormancy, support an implicit method:</w:t>
      </w:r>
    </w:p>
    <w:p w14:paraId="4168C4DF" w14:textId="692EFC7D" w:rsidR="00644F75" w:rsidRPr="00644F75" w:rsidRDefault="00644F75" w:rsidP="0042426F">
      <w:pPr>
        <w:pStyle w:val="00Text"/>
        <w:numPr>
          <w:ilvl w:val="0"/>
          <w:numId w:val="29"/>
        </w:numPr>
        <w:spacing w:after="0"/>
        <w:ind w:left="714" w:hanging="357"/>
        <w:rPr>
          <w:b/>
          <w:bCs/>
          <w:i/>
          <w:iCs/>
        </w:rPr>
      </w:pPr>
      <w:r w:rsidRPr="00644F75">
        <w:rPr>
          <w:b/>
          <w:bCs/>
          <w:i/>
          <w:iCs/>
        </w:rPr>
        <w:t>One AP SRS resource set for AS is configured for SCell out of dormancy in RRC.</w:t>
      </w:r>
    </w:p>
    <w:p w14:paraId="22AACE5E" w14:textId="16682F30" w:rsidR="00644F75" w:rsidRDefault="00644F75" w:rsidP="0042426F">
      <w:pPr>
        <w:pStyle w:val="00Text"/>
        <w:numPr>
          <w:ilvl w:val="0"/>
          <w:numId w:val="29"/>
        </w:numPr>
        <w:spacing w:after="0"/>
        <w:ind w:left="714" w:hanging="357"/>
        <w:rPr>
          <w:b/>
          <w:bCs/>
          <w:i/>
          <w:iCs/>
        </w:rPr>
      </w:pPr>
      <w:r w:rsidRPr="00644F75">
        <w:rPr>
          <w:b/>
          <w:bCs/>
          <w:i/>
          <w:iCs/>
        </w:rPr>
        <w:t>When one SCell is out of dormancy as indicated by the DCI, the associated SRS resource set is triggered implicitly.</w:t>
      </w:r>
    </w:p>
    <w:p w14:paraId="25943B70" w14:textId="3DF70410" w:rsidR="00644F75" w:rsidRDefault="00644F75" w:rsidP="0042426F">
      <w:pPr>
        <w:pStyle w:val="00Text"/>
        <w:numPr>
          <w:ilvl w:val="0"/>
          <w:numId w:val="29"/>
        </w:numPr>
        <w:spacing w:after="0"/>
        <w:ind w:left="714" w:hanging="357"/>
        <w:rPr>
          <w:b/>
          <w:bCs/>
          <w:i/>
          <w:iCs/>
        </w:rPr>
      </w:pPr>
      <w:r>
        <w:rPr>
          <w:b/>
          <w:bCs/>
          <w:i/>
          <w:iCs/>
        </w:rPr>
        <w:t>This can be supported by DCI formats 0_1/0_3/1_1/1_3/2_6.</w:t>
      </w:r>
    </w:p>
    <w:p w14:paraId="757AB1A9" w14:textId="461F149D" w:rsidR="0042426F" w:rsidRPr="00644F75" w:rsidRDefault="0042426F" w:rsidP="00644F75">
      <w:pPr>
        <w:pStyle w:val="00Text"/>
        <w:numPr>
          <w:ilvl w:val="0"/>
          <w:numId w:val="29"/>
        </w:numPr>
        <w:rPr>
          <w:b/>
          <w:bCs/>
          <w:i/>
          <w:iCs/>
        </w:rPr>
      </w:pPr>
      <w:r>
        <w:rPr>
          <w:b/>
          <w:bCs/>
          <w:i/>
          <w:iCs/>
        </w:rPr>
        <w:t>The slot offset of that SRS resource set is configured in RRC with the reference to PDCCH carrying the DCI format indicating out of dormancy.</w:t>
      </w:r>
    </w:p>
    <w:bookmarkEnd w:id="14"/>
    <w:p w14:paraId="20AC9D43" w14:textId="52381313" w:rsidR="003572B8" w:rsidRDefault="003572B8" w:rsidP="003572B8">
      <w:pPr>
        <w:pStyle w:val="01"/>
        <w:numPr>
          <w:ilvl w:val="0"/>
          <w:numId w:val="1"/>
        </w:numPr>
        <w:ind w:left="562" w:hanging="562"/>
      </w:pPr>
      <w:r>
        <w:t>CSI-RS Overhead Reduction</w:t>
      </w:r>
    </w:p>
    <w:tbl>
      <w:tblPr>
        <w:tblStyle w:val="TableGrid"/>
        <w:tblW w:w="0" w:type="auto"/>
        <w:tblLook w:val="04A0" w:firstRow="1" w:lastRow="0" w:firstColumn="1" w:lastColumn="0" w:noHBand="0" w:noVBand="1"/>
      </w:tblPr>
      <w:tblGrid>
        <w:gridCol w:w="9062"/>
      </w:tblGrid>
      <w:tr w:rsidR="00D51826" w14:paraId="325BBEDB" w14:textId="77777777" w:rsidTr="00DA25FC">
        <w:tc>
          <w:tcPr>
            <w:tcW w:w="9062" w:type="dxa"/>
          </w:tcPr>
          <w:p w14:paraId="70024EF6" w14:textId="77777777" w:rsidR="00D51826" w:rsidRPr="00DC7DFB" w:rsidRDefault="00D51826" w:rsidP="00D51826">
            <w:pPr>
              <w:suppressAutoHyphens/>
              <w:snapToGrid w:val="0"/>
              <w:spacing w:line="259" w:lineRule="auto"/>
              <w:jc w:val="both"/>
              <w:rPr>
                <w:rFonts w:eastAsia="宋体"/>
                <w:b/>
                <w:sz w:val="18"/>
                <w:szCs w:val="18"/>
                <w:lang w:eastAsia="zh-TW"/>
              </w:rPr>
            </w:pPr>
            <w:bookmarkStart w:id="15" w:name="_Hlk209650908"/>
            <w:r w:rsidRPr="00DC7DFB">
              <w:rPr>
                <w:rFonts w:eastAsia="宋体"/>
                <w:b/>
                <w:sz w:val="18"/>
                <w:szCs w:val="18"/>
                <w:highlight w:val="yellow"/>
                <w:lang w:eastAsia="zh-TW"/>
              </w:rPr>
              <w:t>Proposal 2.1</w:t>
            </w:r>
          </w:p>
          <w:p w14:paraId="239C1D51" w14:textId="77777777" w:rsidR="00D51826" w:rsidRPr="00DC7DFB" w:rsidRDefault="00D51826" w:rsidP="00D51826">
            <w:pPr>
              <w:suppressAutoHyphens/>
              <w:snapToGrid w:val="0"/>
              <w:rPr>
                <w:rFonts w:eastAsia="PMingLiU" w:cs="Calibri"/>
                <w:color w:val="000000"/>
                <w:sz w:val="18"/>
                <w:szCs w:val="18"/>
                <w:lang w:eastAsia="zh-TW"/>
              </w:rPr>
            </w:pPr>
            <w:r w:rsidRPr="00DC7DFB">
              <w:rPr>
                <w:rFonts w:eastAsia="PMingLiU" w:cs="Calibri"/>
                <w:color w:val="000000"/>
                <w:sz w:val="18"/>
                <w:szCs w:val="18"/>
                <w:lang w:eastAsia="zh-TW"/>
              </w:rPr>
              <w:t xml:space="preserve">On the new frequency-domain density </w:t>
            </w:r>
            <w:r w:rsidRPr="00DC7DFB">
              <w:rPr>
                <w:rFonts w:eastAsia="PMingLiU" w:cs="Calibri"/>
                <w:bCs/>
                <w:sz w:val="18"/>
                <w:szCs w:val="18"/>
                <w:lang w:eastAsia="zh-TW"/>
              </w:rPr>
              <w:t xml:space="preserve">ρ </w:t>
            </w:r>
            <w:r w:rsidRPr="00DC7DFB">
              <w:rPr>
                <w:rFonts w:eastAsia="PMingLiU" w:cs="Calibri"/>
                <w:color w:val="000000"/>
                <w:sz w:val="18"/>
                <w:szCs w:val="18"/>
                <w:lang w:eastAsia="zh-TW"/>
              </w:rPr>
              <w:t>for K NZP CSI-RS resources in the same CSI-RS resource set for 48/64/128 CSI-RS ports aggregation, support the following configurations:</w:t>
            </w:r>
          </w:p>
          <w:p w14:paraId="371D8045" w14:textId="77777777" w:rsidR="00D51826" w:rsidRPr="00DC7DFB" w:rsidRDefault="00D51826" w:rsidP="00D51826">
            <w:pPr>
              <w:numPr>
                <w:ilvl w:val="0"/>
                <w:numId w:val="20"/>
              </w:numPr>
              <w:suppressAutoHyphens/>
              <w:spacing w:after="160" w:line="259" w:lineRule="auto"/>
              <w:ind w:hanging="168"/>
              <w:contextualSpacing/>
              <w:rPr>
                <w:rFonts w:eastAsia="Batang"/>
                <w:bCs/>
                <w:sz w:val="18"/>
                <w:szCs w:val="18"/>
                <w:lang w:val="en-GB" w:eastAsia="ko-KR"/>
              </w:rPr>
            </w:pPr>
            <w:r w:rsidRPr="00DC7DFB">
              <w:rPr>
                <w:rFonts w:eastAsia="Batang"/>
                <w:bCs/>
                <w:sz w:val="18"/>
                <w:szCs w:val="18"/>
                <w:lang w:val="en-GB" w:eastAsia="ko-KR"/>
              </w:rPr>
              <w:t>ρ = 1/8 for K=4 16-port NZP CSI-RS resources in a resource set aggregating 64 CSI-RS ports</w:t>
            </w:r>
          </w:p>
          <w:p w14:paraId="01CEBABA" w14:textId="77777777" w:rsidR="00D51826" w:rsidRPr="00DC7DFB" w:rsidRDefault="00D51826" w:rsidP="00D51826">
            <w:pPr>
              <w:numPr>
                <w:ilvl w:val="0"/>
                <w:numId w:val="20"/>
              </w:numPr>
              <w:suppressAutoHyphens/>
              <w:spacing w:after="160" w:line="259" w:lineRule="auto"/>
              <w:ind w:hanging="168"/>
              <w:contextualSpacing/>
              <w:rPr>
                <w:rFonts w:eastAsia="Batang"/>
                <w:bCs/>
                <w:sz w:val="18"/>
                <w:szCs w:val="18"/>
                <w:lang w:val="en-GB" w:eastAsia="ko-KR"/>
              </w:rPr>
            </w:pPr>
            <w:r w:rsidRPr="00DC7DFB">
              <w:rPr>
                <w:rFonts w:eastAsia="Batang"/>
                <w:bCs/>
                <w:sz w:val="18"/>
                <w:szCs w:val="18"/>
                <w:lang w:val="en-GB" w:eastAsia="ko-KR"/>
              </w:rPr>
              <w:t>ρ = 1/8 for K=4 32-port NZP CSI-RS resources in a resource set aggregating 128 CSI-RS ports</w:t>
            </w:r>
          </w:p>
          <w:p w14:paraId="72DE1502" w14:textId="77777777" w:rsidR="00D51826" w:rsidRPr="00DC7DFB" w:rsidRDefault="00D51826" w:rsidP="00D51826">
            <w:pPr>
              <w:numPr>
                <w:ilvl w:val="0"/>
                <w:numId w:val="20"/>
              </w:numPr>
              <w:suppressAutoHyphens/>
              <w:spacing w:after="160" w:line="259" w:lineRule="auto"/>
              <w:ind w:hanging="168"/>
              <w:contextualSpacing/>
              <w:rPr>
                <w:rFonts w:eastAsia="Batang"/>
                <w:bCs/>
                <w:sz w:val="18"/>
                <w:szCs w:val="18"/>
                <w:lang w:val="en-GB" w:eastAsia="ko-KR"/>
              </w:rPr>
            </w:pPr>
            <w:r w:rsidRPr="00DC7DFB">
              <w:rPr>
                <w:rFonts w:eastAsia="Batang"/>
                <w:bCs/>
                <w:sz w:val="18"/>
                <w:szCs w:val="18"/>
                <w:lang w:val="en-GB" w:eastAsia="ko-KR"/>
              </w:rPr>
              <w:t>ρ = 1/8 for K=2 24-port NZP CSI-RS resources in a resource set aggregating 48 CSI-RS ports</w:t>
            </w:r>
          </w:p>
          <w:p w14:paraId="4CD8EAB5" w14:textId="77777777" w:rsidR="00D51826" w:rsidRPr="00DC7DFB" w:rsidRDefault="00D51826" w:rsidP="00D51826">
            <w:pPr>
              <w:numPr>
                <w:ilvl w:val="0"/>
                <w:numId w:val="20"/>
              </w:numPr>
              <w:suppressAutoHyphens/>
              <w:spacing w:after="160" w:line="259" w:lineRule="auto"/>
              <w:ind w:hanging="168"/>
              <w:contextualSpacing/>
              <w:rPr>
                <w:rFonts w:eastAsia="Batang"/>
                <w:bCs/>
                <w:sz w:val="18"/>
                <w:szCs w:val="18"/>
                <w:lang w:val="en-GB" w:eastAsia="ko-KR"/>
              </w:rPr>
            </w:pPr>
            <w:r w:rsidRPr="00DC7DFB">
              <w:rPr>
                <w:rFonts w:eastAsia="Batang"/>
                <w:bCs/>
                <w:sz w:val="18"/>
                <w:szCs w:val="18"/>
                <w:lang w:val="en-GB" w:eastAsia="ko-KR"/>
              </w:rPr>
              <w:t>ρ = 1/8 for K=2 32-port NZP CSI-RS resources in a resource set aggregating 64 CSI-RS ports</w:t>
            </w:r>
          </w:p>
          <w:p w14:paraId="38B111C6" w14:textId="77777777" w:rsidR="00D51826" w:rsidRPr="00DC7DFB" w:rsidRDefault="00D51826" w:rsidP="00D51826">
            <w:pPr>
              <w:suppressAutoHyphens/>
              <w:snapToGrid w:val="0"/>
              <w:rPr>
                <w:rFonts w:eastAsia="PMingLiU" w:cs="Calibri"/>
                <w:color w:val="000000"/>
                <w:sz w:val="18"/>
                <w:szCs w:val="18"/>
                <w:lang w:eastAsia="zh-TW"/>
              </w:rPr>
            </w:pPr>
            <w:r w:rsidRPr="00DC7DFB">
              <w:rPr>
                <w:rFonts w:eastAsia="PMingLiU" w:cs="Calibri"/>
                <w:color w:val="000000"/>
                <w:sz w:val="18"/>
                <w:szCs w:val="18"/>
                <w:lang w:eastAsia="zh-TW"/>
              </w:rPr>
              <w:t>Note: Other configurations are not precluded</w:t>
            </w:r>
          </w:p>
          <w:p w14:paraId="7C03A19B" w14:textId="77777777" w:rsidR="00D51826" w:rsidRPr="00DC7DFB" w:rsidRDefault="00D51826" w:rsidP="00D51826">
            <w:pPr>
              <w:suppressAutoHyphens/>
              <w:snapToGrid w:val="0"/>
              <w:rPr>
                <w:rFonts w:eastAsia="PMingLiU" w:cs="Calibri"/>
                <w:color w:val="000000"/>
                <w:sz w:val="18"/>
                <w:szCs w:val="18"/>
                <w:lang w:eastAsia="zh-TW"/>
              </w:rPr>
            </w:pPr>
            <w:r w:rsidRPr="00DC7DFB">
              <w:rPr>
                <w:rFonts w:eastAsia="PMingLiU" w:cs="Calibri"/>
                <w:color w:val="000000"/>
                <w:sz w:val="18"/>
                <w:szCs w:val="18"/>
                <w:lang w:eastAsia="zh-TW"/>
              </w:rPr>
              <w:t>Note: Different frequency-domain densities configured to the K NZP CSI-RS resources in the same CSI-RS resource set for 48/64/128 CSI-RS ports aggregation are not precluded</w:t>
            </w:r>
          </w:p>
        </w:tc>
      </w:tr>
    </w:tbl>
    <w:p w14:paraId="601AC050" w14:textId="285AF720" w:rsidR="00461E89" w:rsidRPr="00D11C09" w:rsidRDefault="00D51826" w:rsidP="00DA25FC">
      <w:pPr>
        <w:pStyle w:val="00Text"/>
        <w:snapToGrid w:val="0"/>
        <w:spacing w:before="120"/>
        <w:rPr>
          <w:szCs w:val="20"/>
        </w:rPr>
      </w:pPr>
      <w:r w:rsidRPr="00D11C09">
        <w:rPr>
          <w:rFonts w:hint="eastAsia"/>
          <w:szCs w:val="20"/>
        </w:rPr>
        <w:t>In</w:t>
      </w:r>
      <w:r w:rsidRPr="00D11C09">
        <w:rPr>
          <w:szCs w:val="20"/>
        </w:rPr>
        <w:t xml:space="preserve"> </w:t>
      </w:r>
      <w:r w:rsidRPr="00D11C09">
        <w:rPr>
          <w:rFonts w:hint="eastAsia"/>
          <w:szCs w:val="20"/>
        </w:rPr>
        <w:t>RAN1#122</w:t>
      </w:r>
      <w:r w:rsidR="00BD46D8" w:rsidRPr="00D11C09">
        <w:rPr>
          <w:rFonts w:hint="eastAsia"/>
          <w:szCs w:val="20"/>
        </w:rPr>
        <w:t>bis</w:t>
      </w:r>
      <w:r w:rsidRPr="00D11C09">
        <w:rPr>
          <w:szCs w:val="20"/>
        </w:rPr>
        <w:t xml:space="preserve"> meeting, it was discussed which </w:t>
      </w:r>
      <w:r w:rsidR="00461E89" w:rsidRPr="00D11C09">
        <w:rPr>
          <w:szCs w:val="20"/>
        </w:rPr>
        <w:t xml:space="preserve">configuration of </w:t>
      </w:r>
      <w:r w:rsidRPr="00D11C09">
        <w:rPr>
          <w:rFonts w:hint="eastAsia"/>
          <w:szCs w:val="20"/>
        </w:rPr>
        <w:t>NZP</w:t>
      </w:r>
      <w:r w:rsidRPr="00D11C09">
        <w:rPr>
          <w:szCs w:val="20"/>
        </w:rPr>
        <w:t xml:space="preserve"> </w:t>
      </w:r>
      <w:r w:rsidRPr="00D11C09">
        <w:rPr>
          <w:rFonts w:hint="eastAsia"/>
          <w:szCs w:val="20"/>
        </w:rPr>
        <w:t>CSI</w:t>
      </w:r>
      <w:r w:rsidRPr="00D11C09">
        <w:rPr>
          <w:szCs w:val="20"/>
        </w:rPr>
        <w:t>-RS resources are to be supported for each new frequency-domain density.</w:t>
      </w:r>
      <w:r w:rsidR="00E85EEF" w:rsidRPr="00D11C09">
        <w:rPr>
          <w:szCs w:val="20"/>
        </w:rPr>
        <w:t xml:space="preserve"> For </w:t>
      </w:r>
      <w:r w:rsidR="00E85EEF" w:rsidRPr="00D11C09">
        <w:rPr>
          <w:rFonts w:eastAsia="Batang"/>
          <w:bCs/>
          <w:szCs w:val="20"/>
          <w:lang w:val="en-GB" w:eastAsia="ko-KR"/>
        </w:rPr>
        <w:t>ρ = 1/8</w:t>
      </w:r>
      <w:r w:rsidR="00E85EEF" w:rsidRPr="00D11C09">
        <w:rPr>
          <w:rFonts w:hint="eastAsia"/>
          <w:szCs w:val="20"/>
        </w:rPr>
        <w:t>,</w:t>
      </w:r>
      <w:r w:rsidR="00E85EEF" w:rsidRPr="00D11C09">
        <w:rPr>
          <w:szCs w:val="20"/>
        </w:rPr>
        <w:t xml:space="preserve"> it was argued by some companies that </w:t>
      </w:r>
      <w:r w:rsidR="00E85EEF" w:rsidRPr="00D11C09">
        <w:rPr>
          <w:rFonts w:eastAsia="Batang"/>
          <w:bCs/>
          <w:szCs w:val="20"/>
          <w:lang w:val="en-GB" w:eastAsia="ko-KR"/>
        </w:rPr>
        <w:t>K=2 24/32-port NZP CSI-RS resources should not be supported</w:t>
      </w:r>
      <w:r w:rsidR="00E550EA" w:rsidRPr="00D11C09">
        <w:rPr>
          <w:rFonts w:eastAsia="Batang"/>
          <w:bCs/>
          <w:szCs w:val="20"/>
          <w:lang w:val="en-GB" w:eastAsia="ko-KR"/>
        </w:rPr>
        <w:t xml:space="preserve"> due to compatibility to </w:t>
      </w:r>
      <w:r w:rsidR="00C320CE" w:rsidRPr="00D11C09">
        <w:rPr>
          <w:rFonts w:eastAsia="Batang"/>
          <w:bCs/>
          <w:szCs w:val="20"/>
          <w:lang w:val="en-GB" w:eastAsia="ko-KR"/>
        </w:rPr>
        <w:t xml:space="preserve">legacy </w:t>
      </w:r>
      <w:r w:rsidR="00E550EA" w:rsidRPr="00D11C09">
        <w:rPr>
          <w:rFonts w:eastAsia="Batang"/>
          <w:bCs/>
          <w:szCs w:val="20"/>
          <w:lang w:val="en-GB" w:eastAsia="ko-KR"/>
        </w:rPr>
        <w:t>ZP CSI-RS</w:t>
      </w:r>
      <w:r w:rsidR="004F7813" w:rsidRPr="00D11C09">
        <w:rPr>
          <w:rFonts w:eastAsia="Batang"/>
          <w:bCs/>
          <w:szCs w:val="20"/>
          <w:lang w:val="en-GB" w:eastAsia="ko-KR"/>
        </w:rPr>
        <w:t xml:space="preserve">. Some companies also proposed to </w:t>
      </w:r>
      <w:r w:rsidR="00E550EA" w:rsidRPr="00D11C09">
        <w:rPr>
          <w:rFonts w:eastAsia="Batang"/>
          <w:bCs/>
          <w:szCs w:val="20"/>
          <w:lang w:val="en-GB" w:eastAsia="ko-KR"/>
        </w:rPr>
        <w:t>preclude ρ = 1/8</w:t>
      </w:r>
      <w:r w:rsidR="004A4292" w:rsidRPr="00D11C09">
        <w:rPr>
          <w:rFonts w:eastAsia="Batang"/>
          <w:bCs/>
          <w:szCs w:val="20"/>
          <w:lang w:val="en-GB" w:eastAsia="ko-KR"/>
        </w:rPr>
        <w:t xml:space="preserve"> </w:t>
      </w:r>
      <w:r w:rsidR="00E550EA" w:rsidRPr="00D11C09">
        <w:rPr>
          <w:rFonts w:eastAsia="Batang"/>
          <w:bCs/>
          <w:szCs w:val="20"/>
          <w:lang w:val="en-GB" w:eastAsia="ko-KR"/>
        </w:rPr>
        <w:t>considering th</w:t>
      </w:r>
      <w:r w:rsidR="00E550EA" w:rsidRPr="00D11C09">
        <w:rPr>
          <w:szCs w:val="20"/>
        </w:rPr>
        <w:t>e limited application scenario</w:t>
      </w:r>
      <w:r w:rsidR="00C320CE" w:rsidRPr="00D11C09">
        <w:rPr>
          <w:rFonts w:hint="eastAsia"/>
          <w:szCs w:val="20"/>
        </w:rPr>
        <w:t>.</w:t>
      </w:r>
      <w:r w:rsidR="00C320CE" w:rsidRPr="00D11C09">
        <w:rPr>
          <w:szCs w:val="20"/>
        </w:rPr>
        <w:t xml:space="preserve"> However, which aggregated resources to configure and whether/which </w:t>
      </w:r>
      <w:r w:rsidR="00C320CE" w:rsidRPr="00D11C09">
        <w:rPr>
          <w:rFonts w:hint="eastAsia"/>
          <w:szCs w:val="20"/>
        </w:rPr>
        <w:t>ZP</w:t>
      </w:r>
      <w:r w:rsidR="00C320CE" w:rsidRPr="00D11C09">
        <w:rPr>
          <w:szCs w:val="20"/>
        </w:rPr>
        <w:t xml:space="preserve"> CSI-RS is configured are determined by network. The gNB should be able to ensure the compatibility to avoid resource waste. In the worst case, when ZP CSI-RS resources are configured, gNB can only </w:t>
      </w:r>
      <w:r w:rsidR="00C320CE" w:rsidRPr="00D11C09">
        <w:rPr>
          <w:szCs w:val="20"/>
        </w:rPr>
        <w:lastRenderedPageBreak/>
        <w:t>configure aggregated resources with number of resources K which can divide 1</w:t>
      </w:r>
      <w:r w:rsidR="00C320CE" w:rsidRPr="00D11C09">
        <w:rPr>
          <w:rFonts w:hint="eastAsia"/>
          <w:szCs w:val="20"/>
        </w:rPr>
        <w:t>/</w:t>
      </w:r>
      <w:r w:rsidR="00C320CE" w:rsidRPr="00D11C09">
        <w:rPr>
          <w:bCs/>
          <w:szCs w:val="20"/>
          <w:lang w:eastAsia="zh-TW"/>
        </w:rPr>
        <w:t xml:space="preserve">ρ. Hence, we don’t think ZP CSI-RS could be an issue. Based on the WID description, </w:t>
      </w:r>
      <w:r w:rsidR="00C320CE" w:rsidRPr="00D11C09">
        <w:rPr>
          <w:rFonts w:eastAsia="PMingLiU" w:cs="Calibri"/>
          <w:color w:val="000000"/>
          <w:szCs w:val="20"/>
          <w:lang w:eastAsia="zh-TW"/>
        </w:rPr>
        <w:t xml:space="preserve">48/64/128 CSI-RS ports aggregation should be supported for </w:t>
      </w:r>
      <w:r w:rsidR="00C320CE" w:rsidRPr="00D11C09">
        <w:rPr>
          <w:rFonts w:eastAsia="Batang"/>
          <w:bCs/>
          <w:szCs w:val="20"/>
          <w:lang w:val="en-GB" w:eastAsia="ko-KR"/>
        </w:rPr>
        <w:t>ρ = 1/8</w:t>
      </w:r>
      <w:r w:rsidR="00C320CE" w:rsidRPr="00D11C09">
        <w:rPr>
          <w:rFonts w:eastAsia="PMingLiU" w:cs="Calibri"/>
          <w:color w:val="000000"/>
          <w:szCs w:val="20"/>
          <w:lang w:eastAsia="zh-TW"/>
        </w:rPr>
        <w:t xml:space="preserve">. It is not reasonable to support only part of the ports. </w:t>
      </w:r>
      <w:r w:rsidR="00C320CE" w:rsidRPr="00D11C09">
        <w:rPr>
          <w:rFonts w:hint="eastAsia"/>
          <w:bCs/>
          <w:szCs w:val="20"/>
        </w:rPr>
        <w:t>I</w:t>
      </w:r>
      <w:r w:rsidR="00C320CE" w:rsidRPr="00D11C09">
        <w:rPr>
          <w:bCs/>
          <w:szCs w:val="20"/>
          <w:lang w:eastAsia="zh-TW"/>
        </w:rPr>
        <w:t xml:space="preserve">t is proposed to support all the CSI-RS resource combinations for 48, 64, 128 ports if </w:t>
      </w:r>
      <w:r w:rsidR="00C320CE" w:rsidRPr="00D11C09">
        <w:rPr>
          <w:rFonts w:eastAsia="Batang"/>
          <w:bCs/>
          <w:szCs w:val="20"/>
          <w:lang w:val="en-GB" w:eastAsia="ko-KR"/>
        </w:rPr>
        <w:t>ρ = 1/8</w:t>
      </w:r>
      <w:r w:rsidR="00C320CE" w:rsidRPr="00D11C09">
        <w:rPr>
          <w:bCs/>
          <w:szCs w:val="20"/>
          <w:lang w:eastAsia="zh-TW"/>
        </w:rPr>
        <w:t xml:space="preserve"> is supported.</w:t>
      </w:r>
    </w:p>
    <w:p w14:paraId="4707C2E3" w14:textId="651387BD" w:rsidR="00D51826" w:rsidRPr="00B64657" w:rsidRDefault="00D51826" w:rsidP="00D51826">
      <w:pPr>
        <w:pStyle w:val="00Text"/>
        <w:snapToGrid w:val="0"/>
        <w:rPr>
          <w:b/>
          <w:bCs/>
          <w:i/>
          <w:iCs/>
          <w:szCs w:val="20"/>
        </w:rPr>
      </w:pPr>
      <w:r w:rsidRPr="00577C7B">
        <w:rPr>
          <w:b/>
          <w:bCs/>
          <w:i/>
          <w:iCs/>
          <w:szCs w:val="20"/>
        </w:rPr>
        <w:t xml:space="preserve">Proposal </w:t>
      </w:r>
      <w:r w:rsidR="0049023B">
        <w:rPr>
          <w:b/>
          <w:bCs/>
          <w:i/>
          <w:iCs/>
          <w:szCs w:val="20"/>
        </w:rPr>
        <w:t>14</w:t>
      </w:r>
      <w:r w:rsidRPr="00577C7B">
        <w:rPr>
          <w:b/>
          <w:bCs/>
          <w:i/>
          <w:iCs/>
          <w:szCs w:val="20"/>
        </w:rPr>
        <w:t xml:space="preserve">: </w:t>
      </w:r>
      <w:r w:rsidRPr="00577C7B">
        <w:rPr>
          <w:rFonts w:hint="eastAsia"/>
          <w:b/>
          <w:bCs/>
          <w:i/>
          <w:iCs/>
          <w:szCs w:val="20"/>
        </w:rPr>
        <w:t>For</w:t>
      </w:r>
      <w:r w:rsidRPr="00577C7B">
        <w:rPr>
          <w:b/>
          <w:bCs/>
          <w:i/>
          <w:iCs/>
          <w:szCs w:val="20"/>
        </w:rPr>
        <w:t xml:space="preserve"> </w:t>
      </w:r>
      <w:r w:rsidRPr="00DC7DFB">
        <w:rPr>
          <w:rFonts w:eastAsia="Batang"/>
          <w:b/>
          <w:bCs/>
          <w:i/>
          <w:iCs/>
          <w:szCs w:val="20"/>
          <w:lang w:val="en-GB" w:eastAsia="ko-KR"/>
        </w:rPr>
        <w:t>ρ = 1/8</w:t>
      </w:r>
      <w:r w:rsidRPr="00577C7B">
        <w:rPr>
          <w:b/>
          <w:bCs/>
          <w:i/>
          <w:iCs/>
          <w:szCs w:val="20"/>
        </w:rPr>
        <w:t xml:space="preserve">, support </w:t>
      </w:r>
      <w:r>
        <w:rPr>
          <w:rFonts w:hint="eastAsia"/>
          <w:b/>
          <w:bCs/>
          <w:i/>
          <w:iCs/>
          <w:szCs w:val="20"/>
        </w:rPr>
        <w:t>all</w:t>
      </w:r>
      <w:r>
        <w:rPr>
          <w:b/>
          <w:bCs/>
          <w:i/>
          <w:iCs/>
          <w:szCs w:val="20"/>
        </w:rPr>
        <w:t xml:space="preserve"> the CSI-RS port</w:t>
      </w:r>
      <w:r w:rsidRPr="005A0EBD">
        <w:rPr>
          <w:b/>
          <w:bCs/>
          <w:i/>
          <w:iCs/>
          <w:szCs w:val="20"/>
        </w:rPr>
        <w:t>s</w:t>
      </w:r>
      <w:r w:rsidR="005A0EBD" w:rsidRPr="005A0EBD">
        <w:rPr>
          <w:b/>
          <w:bCs/>
          <w:i/>
          <w:iCs/>
          <w:szCs w:val="20"/>
        </w:rPr>
        <w:t xml:space="preserve"> (</w:t>
      </w:r>
      <w:r w:rsidR="005A0EBD" w:rsidRPr="005A0EBD">
        <w:rPr>
          <w:b/>
          <w:bCs/>
          <w:i/>
          <w:iCs/>
          <w:szCs w:val="20"/>
          <w:lang w:eastAsia="zh-TW"/>
        </w:rPr>
        <w:t>48, 64, 128</w:t>
      </w:r>
      <w:r w:rsidR="005A0EBD" w:rsidRPr="005A0EBD">
        <w:rPr>
          <w:b/>
          <w:bCs/>
          <w:i/>
          <w:iCs/>
          <w:szCs w:val="20"/>
        </w:rPr>
        <w:t>)</w:t>
      </w:r>
      <w:r w:rsidRPr="005A0EBD">
        <w:rPr>
          <w:b/>
          <w:bCs/>
          <w:i/>
          <w:iCs/>
          <w:szCs w:val="20"/>
        </w:rPr>
        <w:t xml:space="preserve"> </w:t>
      </w:r>
      <w:r>
        <w:rPr>
          <w:b/>
          <w:bCs/>
          <w:i/>
          <w:iCs/>
          <w:szCs w:val="20"/>
        </w:rPr>
        <w:t>and configurations, or support none</w:t>
      </w:r>
      <w:r w:rsidR="00F16772">
        <w:rPr>
          <w:b/>
          <w:bCs/>
          <w:i/>
          <w:iCs/>
          <w:szCs w:val="20"/>
        </w:rPr>
        <w:t xml:space="preserve"> (not support </w:t>
      </w:r>
      <w:r w:rsidR="00F16772" w:rsidRPr="00DC7DFB">
        <w:rPr>
          <w:rFonts w:eastAsia="Batang"/>
          <w:b/>
          <w:bCs/>
          <w:i/>
          <w:iCs/>
          <w:szCs w:val="20"/>
          <w:lang w:val="en-GB" w:eastAsia="ko-KR"/>
        </w:rPr>
        <w:t>ρ = 1/8</w:t>
      </w:r>
      <w:r w:rsidR="00F16772">
        <w:rPr>
          <w:b/>
          <w:bCs/>
          <w:i/>
          <w:iCs/>
          <w:szCs w:val="20"/>
        </w:rPr>
        <w:t>)</w:t>
      </w:r>
      <w:r>
        <w:rPr>
          <w:b/>
          <w:bCs/>
          <w:i/>
          <w:iCs/>
          <w:szCs w:val="20"/>
        </w:rPr>
        <w:t xml:space="preserve">.  </w:t>
      </w:r>
    </w:p>
    <w:tbl>
      <w:tblPr>
        <w:tblStyle w:val="TableGrid"/>
        <w:tblW w:w="0" w:type="auto"/>
        <w:tblLook w:val="04A0" w:firstRow="1" w:lastRow="0" w:firstColumn="1" w:lastColumn="0" w:noHBand="0" w:noVBand="1"/>
      </w:tblPr>
      <w:tblGrid>
        <w:gridCol w:w="9062"/>
      </w:tblGrid>
      <w:tr w:rsidR="00C826BC" w14:paraId="3B582CD4" w14:textId="77777777" w:rsidTr="00C826BC">
        <w:tc>
          <w:tcPr>
            <w:tcW w:w="9062" w:type="dxa"/>
          </w:tcPr>
          <w:bookmarkEnd w:id="15"/>
          <w:p w14:paraId="40BC88F2" w14:textId="77777777" w:rsidR="00C826BC" w:rsidRPr="00131668" w:rsidRDefault="00C826BC" w:rsidP="00C826BC">
            <w:pPr>
              <w:snapToGrid w:val="0"/>
              <w:jc w:val="both"/>
              <w:rPr>
                <w:rFonts w:eastAsia="宋体"/>
                <w:b/>
                <w:szCs w:val="20"/>
              </w:rPr>
            </w:pPr>
            <w:r w:rsidRPr="00131668">
              <w:rPr>
                <w:rFonts w:eastAsia="宋体"/>
                <w:b/>
                <w:szCs w:val="20"/>
                <w:highlight w:val="yellow"/>
              </w:rPr>
              <w:t xml:space="preserve">Proposal </w:t>
            </w:r>
            <w:r w:rsidRPr="00131668">
              <w:rPr>
                <w:b/>
                <w:szCs w:val="20"/>
                <w:highlight w:val="yellow"/>
              </w:rPr>
              <w:t>2</w:t>
            </w:r>
            <w:r w:rsidRPr="00131668">
              <w:rPr>
                <w:rFonts w:eastAsia="宋体"/>
                <w:b/>
                <w:szCs w:val="20"/>
                <w:highlight w:val="yellow"/>
              </w:rPr>
              <w:t>.3:</w:t>
            </w:r>
            <w:r w:rsidRPr="00131668">
              <w:rPr>
                <w:rFonts w:eastAsia="宋体"/>
                <w:b/>
                <w:szCs w:val="20"/>
              </w:rPr>
              <w:t xml:space="preserve"> </w:t>
            </w:r>
          </w:p>
          <w:p w14:paraId="1BDE9424" w14:textId="77777777" w:rsidR="00C826BC" w:rsidRPr="00131668" w:rsidRDefault="00C826BC" w:rsidP="00C826BC">
            <w:pPr>
              <w:snapToGrid w:val="0"/>
              <w:jc w:val="both"/>
              <w:rPr>
                <w:color w:val="000000"/>
                <w:szCs w:val="20"/>
              </w:rPr>
            </w:pPr>
            <w:r w:rsidRPr="00131668">
              <w:rPr>
                <w:rFonts w:eastAsia="宋体"/>
                <w:bCs/>
                <w:szCs w:val="20"/>
              </w:rPr>
              <w:t>If CSI-RS frequency-domain density ρ = 1/3, 1/4, 1/6, and 1/8 is configured to the K NZP CS</w:t>
            </w:r>
            <w:r w:rsidRPr="00131668">
              <w:rPr>
                <w:color w:val="000000"/>
                <w:szCs w:val="20"/>
              </w:rPr>
              <w:t>I-RS resources aggregating 48/64/128 CSI-RS ports, RB-level offset is RRC-configured per NZP CSI-RS resource (analogous to evenPRBs/oddPRBs for ρ = 1/2) to indicate the occupied RBs for each of the K NZP CSI-RS resources</w:t>
            </w:r>
          </w:p>
          <w:p w14:paraId="74FD1429" w14:textId="77777777" w:rsidR="00C826BC" w:rsidRPr="00131668" w:rsidRDefault="00C826BC" w:rsidP="000B7AC3">
            <w:pPr>
              <w:pStyle w:val="ListParagraph"/>
              <w:numPr>
                <w:ilvl w:val="0"/>
                <w:numId w:val="13"/>
              </w:numPr>
              <w:suppressAutoHyphens/>
              <w:ind w:left="601" w:hanging="141"/>
              <w:rPr>
                <w:color w:val="000000"/>
                <w:szCs w:val="20"/>
              </w:rPr>
            </w:pPr>
            <w:r w:rsidRPr="00131668">
              <w:rPr>
                <w:color w:val="000000"/>
                <w:szCs w:val="20"/>
              </w:rPr>
              <w:t>FFS: How to indicate the RB-level offset and whether/how to introduce the specification restriction to the RB positions for the K aggregated NZP CSI-RS resources</w:t>
            </w:r>
          </w:p>
          <w:p w14:paraId="0ACB7BC7" w14:textId="104CFFC6" w:rsidR="00C826BC" w:rsidRPr="00C826BC" w:rsidRDefault="00C826BC" w:rsidP="00C826BC">
            <w:pPr>
              <w:suppressAutoHyphens/>
              <w:rPr>
                <w:color w:val="000000"/>
                <w:sz w:val="18"/>
                <w:szCs w:val="18"/>
              </w:rPr>
            </w:pPr>
          </w:p>
        </w:tc>
      </w:tr>
    </w:tbl>
    <w:p w14:paraId="04070474" w14:textId="5DDFFCCF" w:rsidR="00B17E81" w:rsidRDefault="00DB2ED2" w:rsidP="009961C7">
      <w:pPr>
        <w:pStyle w:val="00Text"/>
        <w:snapToGrid w:val="0"/>
        <w:spacing w:before="120"/>
      </w:pPr>
      <w:r>
        <w:t xml:space="preserve">For the newly supported densities, </w:t>
      </w:r>
      <w:r w:rsidR="00422875">
        <w:t xml:space="preserve">the starting RB position can be derived via the same </w:t>
      </w:r>
      <w:r w:rsidR="00B9505F">
        <w:rPr>
          <w:rFonts w:hint="eastAsia"/>
        </w:rPr>
        <w:t>method</w:t>
      </w:r>
      <w:r w:rsidR="00B9505F">
        <w:t>/</w:t>
      </w:r>
      <w:r w:rsidR="00422875">
        <w:t xml:space="preserve">formula as </w:t>
      </w:r>
      <w:r w:rsidR="00B9505F">
        <w:rPr>
          <w:rFonts w:hint="eastAsia"/>
        </w:rPr>
        <w:t>legacy</w:t>
      </w:r>
      <w:r w:rsidR="00B9505F">
        <w:t xml:space="preserve"> </w:t>
      </w:r>
      <w:r w:rsidR="00422875">
        <w:t>density of 1/2 to minimize the specification impact.</w:t>
      </w:r>
      <w:r w:rsidR="00B9505F">
        <w:t xml:space="preserve"> That is, a </w:t>
      </w:r>
      <w:r w:rsidR="00B9505F" w:rsidRPr="00B17E81">
        <w:t xml:space="preserve">RB-level offset </w:t>
      </w:r>
      <w:r w:rsidR="00B9505F">
        <w:t>can be</w:t>
      </w:r>
      <w:r w:rsidR="00B9505F" w:rsidRPr="00B17E81">
        <w:t xml:space="preserve"> RRC-configured per NZP CSI-RS resource</w:t>
      </w:r>
      <w:r w:rsidR="009961C7">
        <w:t xml:space="preserve"> as beginning RB </w:t>
      </w:r>
      <w:r w:rsidR="00B17E81" w:rsidRPr="00B17E81">
        <w:t>to indicate the occupied RBs for each of the K NZP CSI-RS resources</w:t>
      </w:r>
      <w:r w:rsidR="009961C7">
        <w:t>.</w:t>
      </w:r>
      <w:r w:rsidR="00FA3C04">
        <w:t xml:space="preserve"> Further </w:t>
      </w:r>
      <w:r w:rsidR="00FA3C04" w:rsidRPr="00131668">
        <w:rPr>
          <w:color w:val="000000"/>
          <w:szCs w:val="20"/>
        </w:rPr>
        <w:t xml:space="preserve">restriction to the RB positions </w:t>
      </w:r>
      <w:r w:rsidR="00FA3C04">
        <w:rPr>
          <w:color w:val="000000"/>
          <w:szCs w:val="20"/>
        </w:rPr>
        <w:t xml:space="preserve">is not needed. gNB should be able to configure a </w:t>
      </w:r>
      <w:r w:rsidR="00B12EC9">
        <w:rPr>
          <w:color w:val="000000"/>
          <w:szCs w:val="20"/>
        </w:rPr>
        <w:t xml:space="preserve">proper RB offset for each resource </w:t>
      </w:r>
      <w:r w:rsidR="00FA3C04">
        <w:rPr>
          <w:color w:val="000000"/>
          <w:szCs w:val="20"/>
        </w:rPr>
        <w:t>if compatibility with ZP CSI-RS resource</w:t>
      </w:r>
      <w:r w:rsidR="00B12EC9">
        <w:rPr>
          <w:color w:val="000000"/>
          <w:szCs w:val="20"/>
        </w:rPr>
        <w:t xml:space="preserve"> is an issue. </w:t>
      </w:r>
    </w:p>
    <w:p w14:paraId="1B21BE64" w14:textId="2A202FE3" w:rsidR="00312D8E" w:rsidRDefault="000B7AC3" w:rsidP="00663A53">
      <w:pPr>
        <w:pStyle w:val="00Text"/>
        <w:rPr>
          <w:b/>
          <w:bCs/>
          <w:i/>
          <w:iCs/>
        </w:rPr>
      </w:pPr>
      <w:bookmarkStart w:id="16" w:name="_Hlk209650918"/>
      <w:bookmarkStart w:id="17" w:name="_Hlk205929838"/>
      <w:r w:rsidRPr="001222CC">
        <w:rPr>
          <w:b/>
          <w:bCs/>
          <w:i/>
          <w:iCs/>
        </w:rPr>
        <w:t xml:space="preserve">Proposal </w:t>
      </w:r>
      <w:r w:rsidR="00B17E81">
        <w:rPr>
          <w:b/>
          <w:bCs/>
          <w:i/>
          <w:iCs/>
        </w:rPr>
        <w:t>1</w:t>
      </w:r>
      <w:r w:rsidR="00470BA8">
        <w:rPr>
          <w:b/>
          <w:bCs/>
          <w:i/>
          <w:iCs/>
        </w:rPr>
        <w:t>5</w:t>
      </w:r>
      <w:r w:rsidRPr="001222CC">
        <w:rPr>
          <w:b/>
          <w:bCs/>
          <w:i/>
          <w:iCs/>
        </w:rPr>
        <w:t xml:space="preserve">: The </w:t>
      </w:r>
      <w:r>
        <w:rPr>
          <w:b/>
          <w:bCs/>
          <w:i/>
          <w:iCs/>
        </w:rPr>
        <w:t xml:space="preserve">starting RB position for </w:t>
      </w:r>
      <w:r w:rsidRPr="000B7AC3">
        <w:rPr>
          <w:b/>
          <w:bCs/>
          <w:i/>
          <w:iCs/>
        </w:rPr>
        <w:t>CSI-RS density of 1/3, 1/4, 1/6, and 1/8 RE/RB/port</w:t>
      </w:r>
      <w:r>
        <w:rPr>
          <w:rFonts w:hint="eastAsia"/>
          <w:b/>
          <w:bCs/>
          <w:i/>
          <w:iCs/>
        </w:rPr>
        <w:t xml:space="preserve"> </w:t>
      </w:r>
      <w:r>
        <w:rPr>
          <w:b/>
          <w:bCs/>
          <w:i/>
          <w:iCs/>
        </w:rPr>
        <w:t xml:space="preserve">can reuse </w:t>
      </w:r>
      <w:r w:rsidR="000102C6">
        <w:rPr>
          <w:b/>
          <w:bCs/>
          <w:i/>
          <w:iCs/>
        </w:rPr>
        <w:t>the signaling</w:t>
      </w:r>
      <w:r>
        <w:rPr>
          <w:b/>
          <w:bCs/>
          <w:i/>
          <w:iCs/>
        </w:rPr>
        <w:t xml:space="preserve"> </w:t>
      </w:r>
      <w:r w:rsidR="000102C6">
        <w:rPr>
          <w:b/>
          <w:bCs/>
          <w:i/>
          <w:iCs/>
        </w:rPr>
        <w:t>for</w:t>
      </w:r>
      <w:r>
        <w:rPr>
          <w:b/>
          <w:bCs/>
          <w:i/>
          <w:iCs/>
        </w:rPr>
        <w:t xml:space="preserve"> </w:t>
      </w:r>
      <w:r w:rsidRPr="000B7AC3">
        <w:rPr>
          <w:b/>
          <w:bCs/>
          <w:i/>
          <w:iCs/>
        </w:rPr>
        <w:t>density of 1/2</w:t>
      </w:r>
      <w:r w:rsidR="000102C6">
        <w:rPr>
          <w:b/>
          <w:bCs/>
          <w:i/>
          <w:iCs/>
        </w:rPr>
        <w:t xml:space="preserve">, i.e., </w:t>
      </w:r>
      <w:r w:rsidR="000102C6" w:rsidRPr="00B17E81">
        <w:rPr>
          <w:b/>
          <w:bCs/>
          <w:i/>
          <w:iCs/>
        </w:rPr>
        <w:t>RRC-configured RB-level offset per resourc</w:t>
      </w:r>
      <w:r w:rsidR="00F32EB9">
        <w:rPr>
          <w:b/>
          <w:bCs/>
          <w:i/>
          <w:iCs/>
        </w:rPr>
        <w:t>e</w:t>
      </w:r>
      <w:r w:rsidR="00F32EB9" w:rsidRPr="00F32EB9">
        <w:rPr>
          <w:b/>
          <w:bCs/>
          <w:i/>
          <w:iCs/>
        </w:rPr>
        <w:t xml:space="preserve">, </w:t>
      </w:r>
      <w:r w:rsidR="00F32EB9" w:rsidRPr="00F32EB9">
        <w:rPr>
          <w:rFonts w:hint="eastAsia"/>
          <w:b/>
          <w:bCs/>
          <w:i/>
          <w:iCs/>
        </w:rPr>
        <w:t>without</w:t>
      </w:r>
      <w:r w:rsidR="00F32EB9" w:rsidRPr="00F32EB9">
        <w:rPr>
          <w:b/>
          <w:bCs/>
          <w:i/>
          <w:iCs/>
        </w:rPr>
        <w:t xml:space="preserve"> restriction to the RB positions</w:t>
      </w:r>
      <w:r w:rsidR="00F32EB9">
        <w:rPr>
          <w:b/>
          <w:bCs/>
          <w:i/>
          <w:iCs/>
        </w:rPr>
        <w:t>.</w:t>
      </w:r>
    </w:p>
    <w:bookmarkEnd w:id="16"/>
    <w:p w14:paraId="022E481E" w14:textId="764A280C" w:rsidR="00663A53" w:rsidRDefault="00663A53" w:rsidP="005A73FE">
      <w:pPr>
        <w:spacing w:after="120"/>
        <w:jc w:val="both"/>
        <w:rPr>
          <w:rFonts w:eastAsiaTheme="minorEastAsia"/>
          <w:color w:val="000000"/>
          <w:lang w:eastAsia="zh-CN"/>
        </w:rPr>
      </w:pPr>
      <w:r>
        <w:rPr>
          <w:rFonts w:eastAsiaTheme="minorEastAsia" w:hint="eastAsia"/>
          <w:color w:val="000000"/>
          <w:lang w:eastAsia="zh-CN"/>
        </w:rPr>
        <w:t>I</w:t>
      </w:r>
      <w:r>
        <w:rPr>
          <w:rFonts w:eastAsiaTheme="minorEastAsia"/>
          <w:color w:val="000000"/>
          <w:lang w:eastAsia="zh-CN"/>
        </w:rPr>
        <w:t xml:space="preserve">n the past meeting, it was also proposed by companies to introduce new subband size for the new density, for example, subband size of {3,6} for density of 1/3 and 1/6. With legacy subband sizes, which </w:t>
      </w:r>
      <w:r w:rsidR="007F41D0">
        <w:rPr>
          <w:rFonts w:eastAsiaTheme="minorEastAsia"/>
          <w:color w:val="000000"/>
          <w:lang w:eastAsia="zh-CN"/>
        </w:rPr>
        <w:t>are</w:t>
      </w:r>
      <w:r>
        <w:rPr>
          <w:rFonts w:eastAsiaTheme="minorEastAsia"/>
          <w:color w:val="000000"/>
          <w:lang w:eastAsia="zh-CN"/>
        </w:rPr>
        <w:t xml:space="preserve"> multiple of 4</w:t>
      </w:r>
      <w:r w:rsidR="007F41D0">
        <w:rPr>
          <w:rFonts w:eastAsiaTheme="minorEastAsia"/>
          <w:color w:val="000000"/>
          <w:lang w:eastAsia="zh-CN"/>
        </w:rPr>
        <w:t xml:space="preserve"> as shown in Table 1</w:t>
      </w:r>
      <w:r>
        <w:rPr>
          <w:rFonts w:eastAsiaTheme="minorEastAsia"/>
          <w:color w:val="000000"/>
          <w:lang w:eastAsia="zh-CN"/>
        </w:rPr>
        <w:t xml:space="preserve">, </w:t>
      </w:r>
      <w:r w:rsidR="007F41D0">
        <w:rPr>
          <w:rFonts w:eastAsiaTheme="minorEastAsia"/>
          <w:color w:val="000000"/>
          <w:lang w:eastAsia="zh-CN"/>
        </w:rPr>
        <w:t xml:space="preserve">the number of CSI-RS REs per port may not be the same in each subband. For example, with subband size of 4 and density of 1/3, some subbands would have one CSI-RS RE per port while other subbands could have two REs per port. </w:t>
      </w:r>
      <w:r w:rsidR="00785B53">
        <w:rPr>
          <w:rFonts w:eastAsiaTheme="minorEastAsia"/>
          <w:color w:val="000000"/>
          <w:lang w:eastAsia="zh-CN"/>
        </w:rPr>
        <w:t>However, with low frequency density, the UE could estimate the channel via interpolation across multiple subbands. Whether the number of REs per port is the same across subband</w:t>
      </w:r>
      <w:r w:rsidR="005A73FE">
        <w:rPr>
          <w:rFonts w:eastAsiaTheme="minorEastAsia" w:hint="eastAsia"/>
          <w:color w:val="000000"/>
          <w:lang w:eastAsia="zh-CN"/>
        </w:rPr>
        <w:t>s</w:t>
      </w:r>
      <w:r w:rsidR="005A73FE">
        <w:rPr>
          <w:rFonts w:eastAsiaTheme="minorEastAsia"/>
          <w:color w:val="000000"/>
          <w:lang w:eastAsia="zh-CN"/>
        </w:rPr>
        <w:t xml:space="preserve"> is not so important. On the contrary, if new subband size, e.g. 3 or 6 is introduced, there would be some additional issues. </w:t>
      </w:r>
    </w:p>
    <w:p w14:paraId="51B0A354" w14:textId="7D27B664" w:rsidR="00785B53" w:rsidRDefault="005A73FE" w:rsidP="00785B53">
      <w:pPr>
        <w:pStyle w:val="BodyText"/>
        <w:numPr>
          <w:ilvl w:val="0"/>
          <w:numId w:val="15"/>
        </w:numPr>
        <w:jc w:val="both"/>
        <w:rPr>
          <w:rFonts w:eastAsiaTheme="minorEastAsia"/>
          <w:lang w:val="sv-SE" w:eastAsia="zh-CN"/>
        </w:rPr>
      </w:pPr>
      <w:r>
        <w:rPr>
          <w:rFonts w:eastAsiaTheme="minorEastAsia" w:hint="eastAsia"/>
          <w:lang w:val="sv-SE" w:eastAsia="zh-CN"/>
        </w:rPr>
        <w:t>T</w:t>
      </w:r>
      <w:r>
        <w:rPr>
          <w:rFonts w:eastAsiaTheme="minorEastAsia"/>
          <w:lang w:val="sv-SE" w:eastAsia="zh-CN"/>
        </w:rPr>
        <w:t xml:space="preserve">he PRB bundling size (PRG) </w:t>
      </w:r>
      <w:r w:rsidR="00347870">
        <w:rPr>
          <w:rFonts w:eastAsiaTheme="minorEastAsia"/>
          <w:lang w:val="sv-SE" w:eastAsia="zh-CN"/>
        </w:rPr>
        <w:t xml:space="preserve">as shown in Table 2 </w:t>
      </w:r>
      <w:r>
        <w:rPr>
          <w:rFonts w:eastAsiaTheme="minorEastAsia"/>
          <w:lang w:val="sv-SE" w:eastAsia="zh-CN"/>
        </w:rPr>
        <w:t xml:space="preserve">should also be enhanced. Since the PMI report is based on subband, the precoding granularity </w:t>
      </w:r>
      <w:r w:rsidR="00347870">
        <w:rPr>
          <w:rFonts w:eastAsiaTheme="minorEastAsia"/>
          <w:lang w:val="sv-SE" w:eastAsia="zh-CN"/>
        </w:rPr>
        <w:t xml:space="preserve">should be alined with the subband size. </w:t>
      </w:r>
    </w:p>
    <w:p w14:paraId="23F2D2BB" w14:textId="7A3CE285" w:rsidR="00347870" w:rsidRDefault="00347870" w:rsidP="00785B53">
      <w:pPr>
        <w:pStyle w:val="BodyText"/>
        <w:numPr>
          <w:ilvl w:val="0"/>
          <w:numId w:val="15"/>
        </w:numPr>
        <w:jc w:val="both"/>
        <w:rPr>
          <w:rFonts w:eastAsiaTheme="minorEastAsia"/>
          <w:lang w:val="sv-SE" w:eastAsia="zh-CN"/>
        </w:rPr>
      </w:pPr>
      <w:r>
        <w:rPr>
          <w:rFonts w:eastAsiaTheme="minorEastAsia"/>
          <w:lang w:val="sv-SE" w:eastAsia="zh-CN"/>
        </w:rPr>
        <w:t>In current 38.214</w:t>
      </w:r>
      <w:r w:rsidR="0013276D">
        <w:rPr>
          <w:rFonts w:eastAsiaTheme="minorEastAsia"/>
          <w:lang w:val="sv-SE" w:eastAsia="zh-CN"/>
        </w:rPr>
        <w:t>,</w:t>
      </w:r>
      <w:r w:rsidRPr="00347870">
        <w:t xml:space="preserve"> </w:t>
      </w:r>
      <w:r>
        <w:t xml:space="preserve">for </w:t>
      </w:r>
      <w:r w:rsidRPr="00347870">
        <w:rPr>
          <w:rFonts w:eastAsiaTheme="minorEastAsia"/>
          <w:lang w:val="sv-SE" w:eastAsia="zh-CN"/>
        </w:rPr>
        <w:t>downlink resource allocation type 0</w:t>
      </w:r>
      <w:r>
        <w:rPr>
          <w:rFonts w:eastAsiaTheme="minorEastAsia"/>
          <w:lang w:val="sv-SE" w:eastAsia="zh-CN"/>
        </w:rPr>
        <w:t>, the n</w:t>
      </w:r>
      <w:r w:rsidRPr="00347870">
        <w:rPr>
          <w:rFonts w:eastAsiaTheme="minorEastAsia"/>
          <w:lang w:val="sv-SE" w:eastAsia="zh-CN"/>
        </w:rPr>
        <w:t>ominal RBG size P</w:t>
      </w:r>
      <w:r>
        <w:rPr>
          <w:rFonts w:eastAsiaTheme="minorEastAsia"/>
          <w:lang w:val="sv-SE" w:eastAsia="zh-CN"/>
        </w:rPr>
        <w:t xml:space="preserve"> is designed to be align</w:t>
      </w:r>
      <w:r w:rsidR="007B10A2">
        <w:rPr>
          <w:rFonts w:eastAsiaTheme="minorEastAsia"/>
          <w:lang w:val="sv-SE" w:eastAsia="zh-CN"/>
        </w:rPr>
        <w:t>ed</w:t>
      </w:r>
      <w:r>
        <w:rPr>
          <w:rFonts w:eastAsiaTheme="minorEastAsia"/>
          <w:lang w:val="sv-SE" w:eastAsia="zh-CN"/>
        </w:rPr>
        <w:t xml:space="preserve"> with the subband size, to ensure that gNB can schedule the resources</w:t>
      </w:r>
      <w:r w:rsidR="007B10A2">
        <w:rPr>
          <w:rFonts w:eastAsiaTheme="minorEastAsia"/>
          <w:lang w:val="sv-SE" w:eastAsia="zh-CN"/>
        </w:rPr>
        <w:t xml:space="preserve"> in unit of RBG</w:t>
      </w:r>
      <w:r>
        <w:rPr>
          <w:rFonts w:eastAsiaTheme="minorEastAsia"/>
          <w:lang w:val="sv-SE" w:eastAsia="zh-CN"/>
        </w:rPr>
        <w:t xml:space="preserve"> based on subband CSI (CQI). If new subband size and PRG size are introduced, new RBG size is also needed to ensure the scheduling flexibility.</w:t>
      </w:r>
    </w:p>
    <w:p w14:paraId="041D1C70" w14:textId="7C0879AF" w:rsidR="005E333A" w:rsidRDefault="00C03269" w:rsidP="005E333A">
      <w:pPr>
        <w:pStyle w:val="BodyText"/>
        <w:numPr>
          <w:ilvl w:val="0"/>
          <w:numId w:val="15"/>
        </w:numPr>
        <w:jc w:val="both"/>
        <w:rPr>
          <w:rFonts w:eastAsiaTheme="minorEastAsia"/>
          <w:lang w:val="sv-SE" w:eastAsia="zh-CN"/>
        </w:rPr>
      </w:pPr>
      <w:r>
        <w:rPr>
          <w:rFonts w:eastAsiaTheme="minorEastAsia" w:hint="eastAsia"/>
          <w:lang w:val="sv-SE" w:eastAsia="zh-CN"/>
        </w:rPr>
        <w:t>I</w:t>
      </w:r>
      <w:r>
        <w:rPr>
          <w:rFonts w:eastAsiaTheme="minorEastAsia"/>
          <w:lang w:val="sv-SE" w:eastAsia="zh-CN"/>
        </w:rPr>
        <w:t xml:space="preserve">f new subband size, PRG size and RBG size are introduced in Rel-20, there would be multiplexing issue among legacy UEs and Rel-20 UEs </w:t>
      </w:r>
      <w:r w:rsidR="001C2E1E">
        <w:rPr>
          <w:rFonts w:eastAsiaTheme="minorEastAsia"/>
          <w:lang w:val="sv-SE" w:eastAsia="zh-CN"/>
        </w:rPr>
        <w:t>configured with new size</w:t>
      </w:r>
      <w:r w:rsidR="005E333A">
        <w:rPr>
          <w:rFonts w:eastAsiaTheme="minorEastAsia"/>
          <w:lang w:val="sv-SE" w:eastAsia="zh-CN"/>
        </w:rPr>
        <w:t>s</w:t>
      </w:r>
      <w:r w:rsidR="001C2E1E">
        <w:rPr>
          <w:rFonts w:eastAsiaTheme="minorEastAsia"/>
          <w:lang w:val="sv-SE" w:eastAsia="zh-CN"/>
        </w:rPr>
        <w:t xml:space="preserve">. </w:t>
      </w:r>
      <w:r w:rsidR="005E333A">
        <w:rPr>
          <w:rFonts w:eastAsiaTheme="minorEastAsia"/>
          <w:lang w:val="sv-SE" w:eastAsia="zh-CN"/>
        </w:rPr>
        <w:t xml:space="preserve">MU-MIMO among these two types of UEs is impossible, which introduces additional scheduling restriction. </w:t>
      </w:r>
    </w:p>
    <w:p w14:paraId="6C313990" w14:textId="77777777" w:rsidR="00DD7FCF" w:rsidRPr="00A01A6A" w:rsidRDefault="00DD7FCF" w:rsidP="00DD7FCF">
      <w:pPr>
        <w:pStyle w:val="BodyText"/>
        <w:jc w:val="both"/>
        <w:rPr>
          <w:rFonts w:eastAsiaTheme="minorEastAsia"/>
          <w:lang w:val="sv-SE" w:eastAsia="zh-CN"/>
        </w:rPr>
      </w:pPr>
    </w:p>
    <w:p w14:paraId="6058FB52" w14:textId="59480F4C" w:rsidR="007F41D0" w:rsidRDefault="007F41D0" w:rsidP="007F41D0">
      <w:pPr>
        <w:pStyle w:val="TH"/>
        <w:rPr>
          <w:color w:val="000000"/>
        </w:rPr>
      </w:pPr>
      <w:r w:rsidRPr="0048482F">
        <w:rPr>
          <w:color w:val="000000"/>
        </w:rPr>
        <w:t xml:space="preserve">Table </w:t>
      </w:r>
      <w:r>
        <w:rPr>
          <w:color w:val="000000"/>
        </w:rPr>
        <w:t>1</w:t>
      </w:r>
      <w:r w:rsidRPr="0048482F">
        <w:rPr>
          <w:color w:val="000000"/>
        </w:rPr>
        <w:t>: Configurable subband sizes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0"/>
        <w:gridCol w:w="3600"/>
      </w:tblGrid>
      <w:tr w:rsidR="007F41D0" w:rsidRPr="0048482F" w14:paraId="4EE60208" w14:textId="77777777" w:rsidTr="00C707E9">
        <w:trPr>
          <w:jc w:val="center"/>
        </w:trPr>
        <w:tc>
          <w:tcPr>
            <w:tcW w:w="3600" w:type="dxa"/>
            <w:shd w:val="clear" w:color="auto" w:fill="D9D9D9"/>
            <w:vAlign w:val="center"/>
          </w:tcPr>
          <w:p w14:paraId="1E8A24FC" w14:textId="77777777" w:rsidR="007F41D0" w:rsidRPr="0048482F" w:rsidRDefault="007F41D0" w:rsidP="00C707E9">
            <w:pPr>
              <w:ind w:left="720" w:hanging="720"/>
              <w:jc w:val="center"/>
              <w:rPr>
                <w:rFonts w:ascii="Times" w:eastAsia="Batang" w:hAnsi="Times"/>
                <w:b/>
                <w:color w:val="000000"/>
                <w:lang w:eastAsia="x-none"/>
              </w:rPr>
            </w:pPr>
            <w:r>
              <w:rPr>
                <w:rFonts w:ascii="Times" w:eastAsia="Batang" w:hAnsi="Times"/>
                <w:b/>
                <w:color w:val="000000"/>
                <w:lang w:eastAsia="x-none"/>
              </w:rPr>
              <w:t>B</w:t>
            </w:r>
            <w:r w:rsidRPr="0048482F">
              <w:rPr>
                <w:rFonts w:ascii="Times" w:eastAsia="Batang" w:hAnsi="Times"/>
                <w:b/>
                <w:color w:val="000000"/>
                <w:lang w:eastAsia="x-none"/>
              </w:rPr>
              <w:t>andwidth part (PRBs)</w:t>
            </w:r>
          </w:p>
        </w:tc>
        <w:tc>
          <w:tcPr>
            <w:tcW w:w="3600" w:type="dxa"/>
            <w:shd w:val="clear" w:color="auto" w:fill="D9D9D9"/>
            <w:vAlign w:val="center"/>
          </w:tcPr>
          <w:p w14:paraId="34B99716" w14:textId="77777777" w:rsidR="007F41D0" w:rsidRPr="0048482F" w:rsidRDefault="007F41D0" w:rsidP="00C707E9">
            <w:pPr>
              <w:ind w:left="720" w:hanging="720"/>
              <w:jc w:val="center"/>
              <w:rPr>
                <w:rFonts w:ascii="Times" w:eastAsia="Batang" w:hAnsi="Times"/>
                <w:b/>
                <w:color w:val="000000"/>
                <w:lang w:eastAsia="x-none"/>
              </w:rPr>
            </w:pPr>
            <w:r w:rsidRPr="0048482F">
              <w:rPr>
                <w:rFonts w:ascii="Times" w:eastAsia="Batang" w:hAnsi="Times"/>
                <w:b/>
                <w:color w:val="000000"/>
                <w:lang w:eastAsia="x-none"/>
              </w:rPr>
              <w:t xml:space="preserve">Subband </w:t>
            </w:r>
            <w:r>
              <w:rPr>
                <w:rFonts w:ascii="Times" w:eastAsia="Batang" w:hAnsi="Times"/>
                <w:b/>
                <w:color w:val="000000"/>
                <w:lang w:eastAsia="x-none"/>
              </w:rPr>
              <w:t>s</w:t>
            </w:r>
            <w:r w:rsidRPr="0048482F">
              <w:rPr>
                <w:rFonts w:ascii="Times" w:eastAsia="Batang" w:hAnsi="Times"/>
                <w:b/>
                <w:color w:val="000000"/>
                <w:lang w:eastAsia="x-none"/>
              </w:rPr>
              <w:t>ize (PRBs)</w:t>
            </w:r>
          </w:p>
        </w:tc>
      </w:tr>
      <w:tr w:rsidR="007F41D0" w:rsidRPr="0048482F" w14:paraId="71A5AB00" w14:textId="77777777" w:rsidTr="00C707E9">
        <w:trPr>
          <w:jc w:val="center"/>
        </w:trPr>
        <w:tc>
          <w:tcPr>
            <w:tcW w:w="3600" w:type="dxa"/>
            <w:vAlign w:val="center"/>
          </w:tcPr>
          <w:p w14:paraId="68E8BAFB" w14:textId="77777777" w:rsidR="007F41D0" w:rsidRPr="0048482F" w:rsidRDefault="007F41D0" w:rsidP="00C707E9">
            <w:pPr>
              <w:ind w:left="720" w:hanging="720"/>
              <w:jc w:val="center"/>
              <w:rPr>
                <w:rFonts w:ascii="Times" w:eastAsia="Batang" w:hAnsi="Times"/>
                <w:color w:val="000000"/>
                <w:lang w:eastAsia="x-none"/>
              </w:rPr>
            </w:pPr>
            <w:r w:rsidRPr="0048482F">
              <w:rPr>
                <w:rFonts w:ascii="Times" w:eastAsia="Batang" w:hAnsi="Times"/>
                <w:color w:val="000000"/>
                <w:lang w:eastAsia="x-none"/>
              </w:rPr>
              <w:t>24 – 72</w:t>
            </w:r>
          </w:p>
        </w:tc>
        <w:tc>
          <w:tcPr>
            <w:tcW w:w="3600" w:type="dxa"/>
            <w:vAlign w:val="center"/>
          </w:tcPr>
          <w:p w14:paraId="435A135D" w14:textId="77777777" w:rsidR="007F41D0" w:rsidRPr="0048482F" w:rsidRDefault="007F41D0" w:rsidP="00C707E9">
            <w:pPr>
              <w:ind w:left="720" w:hanging="720"/>
              <w:jc w:val="center"/>
              <w:rPr>
                <w:rFonts w:ascii="Times" w:eastAsia="Batang" w:hAnsi="Times"/>
                <w:color w:val="000000"/>
                <w:lang w:eastAsia="x-none"/>
              </w:rPr>
            </w:pPr>
            <w:r w:rsidRPr="0048482F">
              <w:rPr>
                <w:rFonts w:ascii="Times" w:eastAsia="Batang" w:hAnsi="Times"/>
                <w:color w:val="000000"/>
                <w:lang w:eastAsia="x-none"/>
              </w:rPr>
              <w:t>4, 8</w:t>
            </w:r>
          </w:p>
        </w:tc>
      </w:tr>
      <w:tr w:rsidR="007F41D0" w:rsidRPr="0048482F" w14:paraId="1CEE0F77" w14:textId="77777777" w:rsidTr="00C707E9">
        <w:trPr>
          <w:jc w:val="center"/>
        </w:trPr>
        <w:tc>
          <w:tcPr>
            <w:tcW w:w="3600" w:type="dxa"/>
            <w:vAlign w:val="center"/>
          </w:tcPr>
          <w:p w14:paraId="7B9E257E" w14:textId="77777777" w:rsidR="007F41D0" w:rsidRPr="0048482F" w:rsidRDefault="007F41D0" w:rsidP="00C707E9">
            <w:pPr>
              <w:ind w:left="720" w:hanging="720"/>
              <w:jc w:val="center"/>
              <w:rPr>
                <w:rFonts w:ascii="Times" w:eastAsia="Batang" w:hAnsi="Times"/>
                <w:color w:val="000000"/>
                <w:lang w:eastAsia="x-none"/>
              </w:rPr>
            </w:pPr>
            <w:r w:rsidRPr="0048482F">
              <w:rPr>
                <w:rFonts w:ascii="Times" w:eastAsia="Batang" w:hAnsi="Times"/>
                <w:color w:val="000000"/>
                <w:lang w:eastAsia="x-none"/>
              </w:rPr>
              <w:t>73 – 144</w:t>
            </w:r>
          </w:p>
        </w:tc>
        <w:tc>
          <w:tcPr>
            <w:tcW w:w="3600" w:type="dxa"/>
            <w:vAlign w:val="center"/>
          </w:tcPr>
          <w:p w14:paraId="7D1154C5" w14:textId="77777777" w:rsidR="007F41D0" w:rsidRPr="0048482F" w:rsidRDefault="007F41D0" w:rsidP="00C707E9">
            <w:pPr>
              <w:ind w:left="720" w:hanging="720"/>
              <w:jc w:val="center"/>
              <w:rPr>
                <w:rFonts w:ascii="Times" w:eastAsia="Batang" w:hAnsi="Times"/>
                <w:color w:val="000000"/>
                <w:lang w:eastAsia="x-none"/>
              </w:rPr>
            </w:pPr>
            <w:r w:rsidRPr="0048482F">
              <w:rPr>
                <w:rFonts w:ascii="Times" w:eastAsia="Batang" w:hAnsi="Times"/>
                <w:color w:val="000000"/>
                <w:lang w:eastAsia="x-none"/>
              </w:rPr>
              <w:t>8, 16</w:t>
            </w:r>
          </w:p>
        </w:tc>
      </w:tr>
      <w:tr w:rsidR="007F41D0" w:rsidRPr="0048482F" w14:paraId="10C28DE7" w14:textId="77777777" w:rsidTr="00C707E9">
        <w:trPr>
          <w:jc w:val="center"/>
        </w:trPr>
        <w:tc>
          <w:tcPr>
            <w:tcW w:w="3600" w:type="dxa"/>
            <w:vAlign w:val="center"/>
          </w:tcPr>
          <w:p w14:paraId="73D4127B" w14:textId="77777777" w:rsidR="007F41D0" w:rsidRPr="0048482F" w:rsidRDefault="007F41D0" w:rsidP="00C707E9">
            <w:pPr>
              <w:ind w:left="720" w:hanging="720"/>
              <w:jc w:val="center"/>
              <w:rPr>
                <w:rFonts w:ascii="Times" w:eastAsia="Batang" w:hAnsi="Times"/>
                <w:color w:val="000000"/>
                <w:lang w:eastAsia="x-none"/>
              </w:rPr>
            </w:pPr>
            <w:r w:rsidRPr="0048482F">
              <w:rPr>
                <w:rFonts w:ascii="Times" w:eastAsia="Batang" w:hAnsi="Times"/>
                <w:color w:val="000000"/>
                <w:lang w:eastAsia="x-none"/>
              </w:rPr>
              <w:t>145 – 275</w:t>
            </w:r>
          </w:p>
        </w:tc>
        <w:tc>
          <w:tcPr>
            <w:tcW w:w="3600" w:type="dxa"/>
            <w:vAlign w:val="center"/>
          </w:tcPr>
          <w:p w14:paraId="29D5F91D" w14:textId="77777777" w:rsidR="007F41D0" w:rsidRPr="0048482F" w:rsidRDefault="007F41D0" w:rsidP="00C707E9">
            <w:pPr>
              <w:ind w:left="720" w:hanging="720"/>
              <w:jc w:val="center"/>
              <w:rPr>
                <w:rFonts w:ascii="Times" w:eastAsia="Batang" w:hAnsi="Times"/>
                <w:color w:val="000000"/>
                <w:lang w:eastAsia="x-none"/>
              </w:rPr>
            </w:pPr>
            <w:r w:rsidRPr="0048482F">
              <w:rPr>
                <w:rFonts w:ascii="Times" w:eastAsia="Batang" w:hAnsi="Times"/>
                <w:color w:val="000000"/>
                <w:lang w:eastAsia="x-none"/>
              </w:rPr>
              <w:t>16, 32</w:t>
            </w:r>
          </w:p>
        </w:tc>
      </w:tr>
    </w:tbl>
    <w:p w14:paraId="4DA71980" w14:textId="19194E9A" w:rsidR="007F41D0" w:rsidRDefault="007F41D0" w:rsidP="00312D8E">
      <w:pPr>
        <w:rPr>
          <w:color w:val="000000"/>
        </w:rPr>
      </w:pPr>
    </w:p>
    <w:p w14:paraId="5D007F8F" w14:textId="77777777" w:rsidR="005A73FE" w:rsidRPr="0048482F" w:rsidRDefault="005A73FE" w:rsidP="005A73FE">
      <w:pPr>
        <w:pStyle w:val="TH"/>
        <w:rPr>
          <w:color w:val="000000"/>
        </w:rPr>
      </w:pPr>
      <w:r w:rsidRPr="0048482F">
        <w:rPr>
          <w:color w:val="000000"/>
        </w:rPr>
        <w:t xml:space="preserve">Table </w:t>
      </w:r>
      <w:r>
        <w:rPr>
          <w:color w:val="000000"/>
        </w:rPr>
        <w:t>2</w:t>
      </w:r>
      <w:r w:rsidRPr="0048482F">
        <w:rPr>
          <w:color w:val="000000"/>
        </w:rPr>
        <w:t xml:space="preserve">: Configurable </w:t>
      </w:r>
      <w:r>
        <w:rPr>
          <w:color w:val="000000"/>
        </w:rPr>
        <w:t>PRB bundling</w:t>
      </w:r>
      <w:r w:rsidRPr="0048482F">
        <w:rPr>
          <w:color w:val="000000"/>
        </w:rPr>
        <w:t xml:space="preserve"> size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0"/>
        <w:gridCol w:w="3600"/>
      </w:tblGrid>
      <w:tr w:rsidR="005A73FE" w:rsidRPr="0048482F" w14:paraId="35CBE952" w14:textId="77777777" w:rsidTr="00C707E9">
        <w:trPr>
          <w:jc w:val="center"/>
        </w:trPr>
        <w:tc>
          <w:tcPr>
            <w:tcW w:w="3600" w:type="dxa"/>
            <w:shd w:val="clear" w:color="auto" w:fill="D9D9D9"/>
            <w:vAlign w:val="center"/>
          </w:tcPr>
          <w:p w14:paraId="772A7A12" w14:textId="77777777" w:rsidR="005A73FE" w:rsidRPr="0048482F" w:rsidRDefault="005A73FE" w:rsidP="00C707E9">
            <w:pPr>
              <w:ind w:left="720" w:hanging="720"/>
              <w:jc w:val="center"/>
              <w:rPr>
                <w:rFonts w:ascii="Times" w:eastAsia="Batang" w:hAnsi="Times"/>
                <w:b/>
                <w:color w:val="000000"/>
                <w:lang w:eastAsia="x-none"/>
              </w:rPr>
            </w:pPr>
            <w:r>
              <w:rPr>
                <w:rFonts w:ascii="Times" w:eastAsia="Batang" w:hAnsi="Times"/>
                <w:b/>
                <w:color w:val="000000"/>
                <w:lang w:eastAsia="x-none"/>
              </w:rPr>
              <w:t>B</w:t>
            </w:r>
            <w:r w:rsidRPr="0048482F">
              <w:rPr>
                <w:rFonts w:ascii="Times" w:eastAsia="Batang" w:hAnsi="Times"/>
                <w:b/>
                <w:color w:val="000000"/>
                <w:lang w:eastAsia="x-none"/>
              </w:rPr>
              <w:t>andwidth part (PRBs)</w:t>
            </w:r>
          </w:p>
        </w:tc>
        <w:tc>
          <w:tcPr>
            <w:tcW w:w="3600" w:type="dxa"/>
            <w:shd w:val="clear" w:color="auto" w:fill="D9D9D9"/>
            <w:vAlign w:val="center"/>
          </w:tcPr>
          <w:p w14:paraId="3399FEAC" w14:textId="77777777" w:rsidR="005A73FE" w:rsidRPr="0048482F" w:rsidRDefault="005A73FE" w:rsidP="00C707E9">
            <w:pPr>
              <w:ind w:left="720" w:hanging="720"/>
              <w:jc w:val="center"/>
              <w:rPr>
                <w:rFonts w:ascii="Times" w:eastAsia="Batang" w:hAnsi="Times"/>
                <w:b/>
                <w:color w:val="000000"/>
                <w:lang w:eastAsia="x-none"/>
              </w:rPr>
            </w:pPr>
            <w:r w:rsidRPr="0048482F">
              <w:rPr>
                <w:rFonts w:ascii="Times" w:eastAsia="Batang" w:hAnsi="Times"/>
                <w:b/>
                <w:color w:val="000000"/>
                <w:lang w:eastAsia="x-none"/>
              </w:rPr>
              <w:t xml:space="preserve">Subband </w:t>
            </w:r>
            <w:r>
              <w:rPr>
                <w:rFonts w:ascii="Times" w:eastAsia="Batang" w:hAnsi="Times"/>
                <w:b/>
                <w:color w:val="000000"/>
                <w:lang w:eastAsia="x-none"/>
              </w:rPr>
              <w:t>s</w:t>
            </w:r>
            <w:r w:rsidRPr="0048482F">
              <w:rPr>
                <w:rFonts w:ascii="Times" w:eastAsia="Batang" w:hAnsi="Times"/>
                <w:b/>
                <w:color w:val="000000"/>
                <w:lang w:eastAsia="x-none"/>
              </w:rPr>
              <w:t>ize (PRBs)</w:t>
            </w:r>
          </w:p>
        </w:tc>
      </w:tr>
      <w:tr w:rsidR="005A73FE" w:rsidRPr="0048482F" w14:paraId="6D6F1B54" w14:textId="77777777" w:rsidTr="00C707E9">
        <w:trPr>
          <w:jc w:val="center"/>
        </w:trPr>
        <w:tc>
          <w:tcPr>
            <w:tcW w:w="3600" w:type="dxa"/>
            <w:vAlign w:val="center"/>
          </w:tcPr>
          <w:p w14:paraId="6AC2CAA6" w14:textId="77777777" w:rsidR="005A73FE" w:rsidRPr="00312D8E" w:rsidRDefault="005A73FE" w:rsidP="00C707E9">
            <w:pPr>
              <w:ind w:left="720" w:hanging="720"/>
              <w:jc w:val="center"/>
              <w:rPr>
                <w:rFonts w:ascii="Times" w:eastAsiaTheme="minorEastAsia" w:hAnsi="Times"/>
                <w:color w:val="000000"/>
                <w:lang w:eastAsia="zh-CN"/>
              </w:rPr>
            </w:pPr>
            <w:r>
              <w:rPr>
                <w:rFonts w:ascii="Times" w:eastAsiaTheme="minorEastAsia" w:hAnsi="Times" w:hint="eastAsia"/>
                <w:color w:val="000000"/>
                <w:lang w:eastAsia="zh-CN"/>
              </w:rPr>
              <w:t>A</w:t>
            </w:r>
            <w:r>
              <w:rPr>
                <w:rFonts w:ascii="Times" w:eastAsiaTheme="minorEastAsia" w:hAnsi="Times"/>
                <w:color w:val="000000"/>
                <w:lang w:eastAsia="zh-CN"/>
              </w:rPr>
              <w:t>ll</w:t>
            </w:r>
          </w:p>
        </w:tc>
        <w:tc>
          <w:tcPr>
            <w:tcW w:w="3600" w:type="dxa"/>
            <w:vAlign w:val="center"/>
          </w:tcPr>
          <w:p w14:paraId="4DE536AB" w14:textId="77777777" w:rsidR="005A73FE" w:rsidRPr="0048482F" w:rsidRDefault="005A73FE" w:rsidP="00C707E9">
            <w:pPr>
              <w:ind w:left="720" w:hanging="720"/>
              <w:jc w:val="center"/>
              <w:rPr>
                <w:rFonts w:ascii="Times" w:eastAsia="Batang" w:hAnsi="Times"/>
                <w:color w:val="000000"/>
                <w:lang w:eastAsia="x-none"/>
              </w:rPr>
            </w:pPr>
            <w:r>
              <w:rPr>
                <w:rFonts w:ascii="Times" w:eastAsia="Batang" w:hAnsi="Times"/>
                <w:color w:val="000000"/>
                <w:lang w:eastAsia="x-none"/>
              </w:rPr>
              <w:t>2, 4, bandwidth</w:t>
            </w:r>
          </w:p>
        </w:tc>
      </w:tr>
    </w:tbl>
    <w:p w14:paraId="7AE92369" w14:textId="77777777" w:rsidR="005A73FE" w:rsidRDefault="005A73FE" w:rsidP="00312D8E">
      <w:pPr>
        <w:rPr>
          <w:color w:val="000000"/>
        </w:rPr>
      </w:pPr>
    </w:p>
    <w:p w14:paraId="44E16FC8" w14:textId="7CA13551" w:rsidR="00312D8E" w:rsidRPr="0048482F" w:rsidRDefault="00312D8E" w:rsidP="00312D8E">
      <w:pPr>
        <w:pStyle w:val="TH"/>
        <w:rPr>
          <w:i/>
          <w:color w:val="000000"/>
        </w:rPr>
      </w:pPr>
      <w:r w:rsidRPr="0048482F">
        <w:rPr>
          <w:color w:val="000000"/>
        </w:rPr>
        <w:lastRenderedPageBreak/>
        <w:t xml:space="preserve">Table </w:t>
      </w:r>
      <w:r w:rsidR="00347870">
        <w:rPr>
          <w:color w:val="000000"/>
        </w:rPr>
        <w:t>3</w:t>
      </w:r>
      <w:r w:rsidRPr="0048482F">
        <w:rPr>
          <w:color w:val="000000"/>
        </w:rPr>
        <w:t xml:space="preserve">: Nominal RBG size </w:t>
      </w:r>
      <w:r w:rsidRPr="0048482F">
        <w:rPr>
          <w:i/>
          <w:color w:val="000000"/>
        </w:rPr>
        <w:t>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3"/>
        <w:gridCol w:w="2005"/>
        <w:gridCol w:w="1989"/>
      </w:tblGrid>
      <w:tr w:rsidR="00312D8E" w:rsidRPr="0048482F" w14:paraId="656B5C6D" w14:textId="77777777" w:rsidTr="00687C0F">
        <w:trPr>
          <w:jc w:val="center"/>
        </w:trPr>
        <w:tc>
          <w:tcPr>
            <w:tcW w:w="2243" w:type="dxa"/>
          </w:tcPr>
          <w:p w14:paraId="178A1E9B" w14:textId="77777777" w:rsidR="00312D8E" w:rsidRPr="00E17FE7" w:rsidRDefault="00312D8E" w:rsidP="00C707E9">
            <w:pPr>
              <w:pStyle w:val="TAH"/>
              <w:rPr>
                <w:rFonts w:eastAsia="Batang"/>
                <w:color w:val="000000"/>
              </w:rPr>
            </w:pPr>
            <w:r w:rsidRPr="00E17FE7">
              <w:rPr>
                <w:rFonts w:eastAsia="Batang"/>
                <w:color w:val="000000"/>
              </w:rPr>
              <w:t>Bandwidth Part Size</w:t>
            </w:r>
          </w:p>
        </w:tc>
        <w:tc>
          <w:tcPr>
            <w:tcW w:w="2005" w:type="dxa"/>
          </w:tcPr>
          <w:p w14:paraId="28C4D6B5" w14:textId="77777777" w:rsidR="00312D8E" w:rsidRPr="00E17FE7" w:rsidRDefault="00312D8E" w:rsidP="00C707E9">
            <w:pPr>
              <w:pStyle w:val="TAH"/>
              <w:rPr>
                <w:rFonts w:eastAsia="Batang"/>
                <w:color w:val="000000"/>
              </w:rPr>
            </w:pPr>
            <w:r w:rsidRPr="00E17FE7">
              <w:rPr>
                <w:rFonts w:eastAsia="Batang"/>
                <w:color w:val="000000"/>
              </w:rPr>
              <w:t>Configuration 1</w:t>
            </w:r>
          </w:p>
        </w:tc>
        <w:tc>
          <w:tcPr>
            <w:tcW w:w="1989" w:type="dxa"/>
          </w:tcPr>
          <w:p w14:paraId="226DB2A6" w14:textId="77777777" w:rsidR="00312D8E" w:rsidRPr="00E17FE7" w:rsidRDefault="00312D8E" w:rsidP="00C707E9">
            <w:pPr>
              <w:pStyle w:val="TAH"/>
              <w:rPr>
                <w:rFonts w:eastAsia="Batang"/>
                <w:color w:val="000000"/>
              </w:rPr>
            </w:pPr>
            <w:r w:rsidRPr="00E17FE7">
              <w:rPr>
                <w:rFonts w:eastAsia="Batang"/>
                <w:color w:val="000000"/>
              </w:rPr>
              <w:t>Configuration 2</w:t>
            </w:r>
          </w:p>
        </w:tc>
      </w:tr>
      <w:tr w:rsidR="00312D8E" w:rsidRPr="0048482F" w14:paraId="06B54CE7" w14:textId="77777777" w:rsidTr="00687C0F">
        <w:trPr>
          <w:jc w:val="center"/>
        </w:trPr>
        <w:tc>
          <w:tcPr>
            <w:tcW w:w="2243" w:type="dxa"/>
          </w:tcPr>
          <w:p w14:paraId="62C59E6F" w14:textId="77777777" w:rsidR="00312D8E" w:rsidRPr="00E17FE7" w:rsidRDefault="00312D8E" w:rsidP="00C707E9">
            <w:pPr>
              <w:pStyle w:val="TAC"/>
              <w:rPr>
                <w:rFonts w:eastAsia="Batang"/>
                <w:color w:val="000000"/>
              </w:rPr>
            </w:pPr>
            <w:r w:rsidRPr="00E17FE7">
              <w:rPr>
                <w:rFonts w:eastAsia="Batang"/>
                <w:color w:val="000000"/>
              </w:rPr>
              <w:t>1 – 36</w:t>
            </w:r>
          </w:p>
        </w:tc>
        <w:tc>
          <w:tcPr>
            <w:tcW w:w="2005" w:type="dxa"/>
          </w:tcPr>
          <w:p w14:paraId="525BE42F" w14:textId="77777777" w:rsidR="00312D8E" w:rsidRPr="00E17FE7" w:rsidRDefault="00312D8E" w:rsidP="00C707E9">
            <w:pPr>
              <w:pStyle w:val="TAC"/>
              <w:rPr>
                <w:rFonts w:eastAsia="Batang"/>
                <w:color w:val="000000"/>
              </w:rPr>
            </w:pPr>
            <w:r w:rsidRPr="00E17FE7">
              <w:rPr>
                <w:color w:val="000000"/>
              </w:rPr>
              <w:t>2</w:t>
            </w:r>
          </w:p>
        </w:tc>
        <w:tc>
          <w:tcPr>
            <w:tcW w:w="1989" w:type="dxa"/>
          </w:tcPr>
          <w:p w14:paraId="2A4DD371" w14:textId="77777777" w:rsidR="00312D8E" w:rsidRPr="00E17FE7" w:rsidRDefault="00312D8E" w:rsidP="00C707E9">
            <w:pPr>
              <w:pStyle w:val="TAC"/>
              <w:rPr>
                <w:rFonts w:eastAsia="Batang"/>
                <w:color w:val="000000"/>
              </w:rPr>
            </w:pPr>
            <w:r w:rsidRPr="00E17FE7">
              <w:rPr>
                <w:color w:val="000000"/>
              </w:rPr>
              <w:t>4</w:t>
            </w:r>
          </w:p>
        </w:tc>
      </w:tr>
      <w:tr w:rsidR="00312D8E" w:rsidRPr="0048482F" w14:paraId="51964242" w14:textId="77777777" w:rsidTr="00687C0F">
        <w:trPr>
          <w:jc w:val="center"/>
        </w:trPr>
        <w:tc>
          <w:tcPr>
            <w:tcW w:w="2243" w:type="dxa"/>
          </w:tcPr>
          <w:p w14:paraId="7453EBE4" w14:textId="77777777" w:rsidR="00312D8E" w:rsidRPr="00E17FE7" w:rsidRDefault="00312D8E" w:rsidP="00C707E9">
            <w:pPr>
              <w:pStyle w:val="TAC"/>
              <w:rPr>
                <w:rFonts w:eastAsia="Batang"/>
                <w:color w:val="000000"/>
              </w:rPr>
            </w:pPr>
            <w:r w:rsidRPr="00E17FE7">
              <w:rPr>
                <w:rFonts w:eastAsia="Batang"/>
                <w:color w:val="000000"/>
              </w:rPr>
              <w:t>37 – 72</w:t>
            </w:r>
          </w:p>
        </w:tc>
        <w:tc>
          <w:tcPr>
            <w:tcW w:w="2005" w:type="dxa"/>
          </w:tcPr>
          <w:p w14:paraId="528D8FF3" w14:textId="77777777" w:rsidR="00312D8E" w:rsidRPr="00E17FE7" w:rsidRDefault="00312D8E" w:rsidP="00C707E9">
            <w:pPr>
              <w:pStyle w:val="TAC"/>
              <w:rPr>
                <w:rFonts w:eastAsia="Batang"/>
                <w:color w:val="000000"/>
              </w:rPr>
            </w:pPr>
            <w:r w:rsidRPr="00E17FE7">
              <w:rPr>
                <w:color w:val="000000"/>
              </w:rPr>
              <w:t>4</w:t>
            </w:r>
          </w:p>
        </w:tc>
        <w:tc>
          <w:tcPr>
            <w:tcW w:w="1989" w:type="dxa"/>
          </w:tcPr>
          <w:p w14:paraId="1BD83C84" w14:textId="77777777" w:rsidR="00312D8E" w:rsidRPr="00E17FE7" w:rsidRDefault="00312D8E" w:rsidP="00C707E9">
            <w:pPr>
              <w:pStyle w:val="TAC"/>
              <w:rPr>
                <w:rFonts w:eastAsia="Batang"/>
                <w:color w:val="000000"/>
              </w:rPr>
            </w:pPr>
            <w:r w:rsidRPr="00E17FE7">
              <w:rPr>
                <w:color w:val="000000"/>
              </w:rPr>
              <w:t>8</w:t>
            </w:r>
          </w:p>
        </w:tc>
      </w:tr>
      <w:tr w:rsidR="00312D8E" w:rsidRPr="0048482F" w14:paraId="5E27D50A" w14:textId="77777777" w:rsidTr="00687C0F">
        <w:trPr>
          <w:jc w:val="center"/>
        </w:trPr>
        <w:tc>
          <w:tcPr>
            <w:tcW w:w="2243" w:type="dxa"/>
          </w:tcPr>
          <w:p w14:paraId="0C78C18F" w14:textId="77777777" w:rsidR="00312D8E" w:rsidRPr="00E17FE7" w:rsidRDefault="00312D8E" w:rsidP="00C707E9">
            <w:pPr>
              <w:pStyle w:val="TAC"/>
              <w:rPr>
                <w:rFonts w:eastAsia="Batang"/>
                <w:color w:val="000000"/>
              </w:rPr>
            </w:pPr>
            <w:r w:rsidRPr="00E17FE7">
              <w:rPr>
                <w:rFonts w:eastAsia="Batang"/>
                <w:color w:val="000000"/>
              </w:rPr>
              <w:t>73 – 144</w:t>
            </w:r>
          </w:p>
        </w:tc>
        <w:tc>
          <w:tcPr>
            <w:tcW w:w="2005" w:type="dxa"/>
          </w:tcPr>
          <w:p w14:paraId="0FA64DCA" w14:textId="77777777" w:rsidR="00312D8E" w:rsidRPr="00E17FE7" w:rsidRDefault="00312D8E" w:rsidP="00C707E9">
            <w:pPr>
              <w:pStyle w:val="TAC"/>
              <w:rPr>
                <w:rFonts w:eastAsia="Batang"/>
                <w:color w:val="000000"/>
              </w:rPr>
            </w:pPr>
            <w:r w:rsidRPr="00E17FE7">
              <w:rPr>
                <w:color w:val="000000"/>
              </w:rPr>
              <w:t>8</w:t>
            </w:r>
          </w:p>
        </w:tc>
        <w:tc>
          <w:tcPr>
            <w:tcW w:w="1989" w:type="dxa"/>
          </w:tcPr>
          <w:p w14:paraId="7A02F2C1" w14:textId="77777777" w:rsidR="00312D8E" w:rsidRPr="00E17FE7" w:rsidRDefault="00312D8E" w:rsidP="00C707E9">
            <w:pPr>
              <w:pStyle w:val="TAC"/>
              <w:rPr>
                <w:rFonts w:eastAsia="Batang"/>
                <w:color w:val="000000"/>
              </w:rPr>
            </w:pPr>
            <w:r w:rsidRPr="00E17FE7">
              <w:rPr>
                <w:color w:val="000000"/>
              </w:rPr>
              <w:t>16</w:t>
            </w:r>
          </w:p>
        </w:tc>
      </w:tr>
      <w:tr w:rsidR="00312D8E" w:rsidRPr="0048482F" w14:paraId="269F30F6" w14:textId="77777777" w:rsidTr="00687C0F">
        <w:trPr>
          <w:jc w:val="center"/>
        </w:trPr>
        <w:tc>
          <w:tcPr>
            <w:tcW w:w="2243" w:type="dxa"/>
          </w:tcPr>
          <w:p w14:paraId="3924D572" w14:textId="77777777" w:rsidR="00312D8E" w:rsidRPr="00E17FE7" w:rsidRDefault="00312D8E" w:rsidP="00C707E9">
            <w:pPr>
              <w:pStyle w:val="TAC"/>
              <w:rPr>
                <w:rFonts w:eastAsia="Batang"/>
                <w:color w:val="000000"/>
              </w:rPr>
            </w:pPr>
            <w:r w:rsidRPr="00E17FE7">
              <w:rPr>
                <w:rFonts w:eastAsia="Batang"/>
                <w:color w:val="000000"/>
              </w:rPr>
              <w:t>145 – 275</w:t>
            </w:r>
          </w:p>
        </w:tc>
        <w:tc>
          <w:tcPr>
            <w:tcW w:w="2005" w:type="dxa"/>
          </w:tcPr>
          <w:p w14:paraId="551D5712" w14:textId="77777777" w:rsidR="00312D8E" w:rsidRPr="00E17FE7" w:rsidRDefault="00312D8E" w:rsidP="00C707E9">
            <w:pPr>
              <w:pStyle w:val="TAC"/>
              <w:rPr>
                <w:rFonts w:eastAsia="Batang"/>
                <w:color w:val="000000"/>
              </w:rPr>
            </w:pPr>
            <w:r w:rsidRPr="00E17FE7">
              <w:rPr>
                <w:color w:val="000000"/>
              </w:rPr>
              <w:t>16</w:t>
            </w:r>
          </w:p>
        </w:tc>
        <w:tc>
          <w:tcPr>
            <w:tcW w:w="1989" w:type="dxa"/>
          </w:tcPr>
          <w:p w14:paraId="61A23384" w14:textId="77777777" w:rsidR="00312D8E" w:rsidRPr="00E17FE7" w:rsidRDefault="00312D8E" w:rsidP="00C707E9">
            <w:pPr>
              <w:pStyle w:val="TAC"/>
              <w:rPr>
                <w:rFonts w:eastAsia="Batang"/>
                <w:color w:val="000000"/>
              </w:rPr>
            </w:pPr>
            <w:r w:rsidRPr="00E17FE7">
              <w:rPr>
                <w:color w:val="000000"/>
              </w:rPr>
              <w:t>16</w:t>
            </w:r>
          </w:p>
        </w:tc>
      </w:tr>
    </w:tbl>
    <w:p w14:paraId="1C986F74" w14:textId="415995B8" w:rsidR="00312D8E" w:rsidRDefault="00312D8E" w:rsidP="000B7AC3">
      <w:pPr>
        <w:pStyle w:val="00Text"/>
        <w:rPr>
          <w:b/>
          <w:bCs/>
          <w:i/>
          <w:iCs/>
        </w:rPr>
      </w:pPr>
    </w:p>
    <w:p w14:paraId="13379A28" w14:textId="51F7C976" w:rsidR="00284B2A" w:rsidRDefault="00BE4B10" w:rsidP="00231680">
      <w:pPr>
        <w:pStyle w:val="00Text"/>
        <w:snapToGrid w:val="0"/>
        <w:spacing w:after="0"/>
        <w:rPr>
          <w:b/>
          <w:bCs/>
          <w:i/>
          <w:iCs/>
        </w:rPr>
      </w:pPr>
      <w:bookmarkStart w:id="18" w:name="_Hlk209650937"/>
      <w:r w:rsidRPr="001222CC">
        <w:rPr>
          <w:b/>
          <w:bCs/>
          <w:i/>
          <w:iCs/>
        </w:rPr>
        <w:t xml:space="preserve">Proposal </w:t>
      </w:r>
      <w:r>
        <w:rPr>
          <w:b/>
          <w:bCs/>
          <w:i/>
          <w:iCs/>
        </w:rPr>
        <w:t>1</w:t>
      </w:r>
      <w:r w:rsidR="00470BA8">
        <w:rPr>
          <w:b/>
          <w:bCs/>
          <w:i/>
          <w:iCs/>
        </w:rPr>
        <w:t>6</w:t>
      </w:r>
      <w:r w:rsidRPr="001222CC">
        <w:rPr>
          <w:b/>
          <w:bCs/>
          <w:i/>
          <w:iCs/>
        </w:rPr>
        <w:t xml:space="preserve">: </w:t>
      </w:r>
      <w:r>
        <w:rPr>
          <w:b/>
          <w:bCs/>
          <w:i/>
          <w:iCs/>
        </w:rPr>
        <w:t>New subband size is not preferred in Rel-20</w:t>
      </w:r>
      <w:r w:rsidR="00855F49">
        <w:rPr>
          <w:b/>
          <w:bCs/>
          <w:i/>
          <w:iCs/>
        </w:rPr>
        <w:t xml:space="preserve"> considering the following aspects:</w:t>
      </w:r>
    </w:p>
    <w:p w14:paraId="0FB7813B" w14:textId="0B497FED" w:rsidR="001F07C4" w:rsidRPr="003473EF" w:rsidRDefault="000A6E74" w:rsidP="00642C2E">
      <w:pPr>
        <w:pStyle w:val="BodyText"/>
        <w:numPr>
          <w:ilvl w:val="0"/>
          <w:numId w:val="31"/>
        </w:numPr>
        <w:snapToGrid w:val="0"/>
        <w:spacing w:after="0"/>
        <w:ind w:left="709" w:hanging="425"/>
        <w:jc w:val="both"/>
        <w:rPr>
          <w:rFonts w:eastAsiaTheme="minorEastAsia"/>
          <w:b/>
          <w:bCs/>
          <w:i/>
          <w:iCs/>
          <w:lang w:val="sv-SE" w:eastAsia="zh-CN"/>
        </w:rPr>
      </w:pPr>
      <w:r>
        <w:rPr>
          <w:rFonts w:eastAsiaTheme="minorEastAsia"/>
          <w:b/>
          <w:bCs/>
          <w:i/>
          <w:iCs/>
          <w:lang w:val="sv-SE" w:eastAsia="zh-CN"/>
        </w:rPr>
        <w:t xml:space="preserve">New </w:t>
      </w:r>
      <w:r w:rsidRPr="000A6E74">
        <w:rPr>
          <w:rFonts w:eastAsiaTheme="minorEastAsia"/>
          <w:b/>
          <w:bCs/>
          <w:i/>
          <w:iCs/>
          <w:lang w:val="sv-SE" w:eastAsia="zh-CN"/>
        </w:rPr>
        <w:t>PRB bundling</w:t>
      </w:r>
      <w:r w:rsidR="00F36A7E">
        <w:rPr>
          <w:rFonts w:eastAsiaTheme="minorEastAsia"/>
          <w:b/>
          <w:bCs/>
          <w:i/>
          <w:iCs/>
          <w:lang w:val="sv-SE" w:eastAsia="zh-CN"/>
        </w:rPr>
        <w:t>(PRG)</w:t>
      </w:r>
      <w:r w:rsidRPr="000A6E74">
        <w:rPr>
          <w:rFonts w:eastAsiaTheme="minorEastAsia"/>
          <w:b/>
          <w:bCs/>
          <w:i/>
          <w:iCs/>
          <w:lang w:val="sv-SE" w:eastAsia="zh-CN"/>
        </w:rPr>
        <w:t xml:space="preserve"> size</w:t>
      </w:r>
      <w:r>
        <w:rPr>
          <w:rFonts w:eastAsiaTheme="minorEastAsia"/>
          <w:b/>
          <w:bCs/>
          <w:i/>
          <w:iCs/>
          <w:lang w:val="sv-SE" w:eastAsia="zh-CN"/>
        </w:rPr>
        <w:t xml:space="preserve"> </w:t>
      </w:r>
      <w:r w:rsidR="00F554EC">
        <w:rPr>
          <w:rFonts w:eastAsiaTheme="minorEastAsia" w:hint="eastAsia"/>
          <w:b/>
          <w:bCs/>
          <w:i/>
          <w:iCs/>
          <w:lang w:val="sv-SE" w:eastAsia="zh-CN"/>
        </w:rPr>
        <w:t>is</w:t>
      </w:r>
      <w:r w:rsidR="00F554EC">
        <w:rPr>
          <w:rFonts w:eastAsiaTheme="minorEastAsia"/>
          <w:b/>
          <w:bCs/>
          <w:i/>
          <w:iCs/>
          <w:lang w:val="sv-SE" w:eastAsia="zh-CN"/>
        </w:rPr>
        <w:t xml:space="preserve"> needed </w:t>
      </w:r>
      <w:r>
        <w:rPr>
          <w:rFonts w:eastAsiaTheme="minorEastAsia"/>
          <w:b/>
          <w:bCs/>
          <w:i/>
          <w:iCs/>
          <w:lang w:val="sv-SE" w:eastAsia="zh-CN"/>
        </w:rPr>
        <w:t>corresponding to the subban</w:t>
      </w:r>
      <w:r w:rsidR="00F36A7E">
        <w:rPr>
          <w:rFonts w:eastAsiaTheme="minorEastAsia"/>
          <w:b/>
          <w:bCs/>
          <w:i/>
          <w:iCs/>
          <w:lang w:val="sv-SE" w:eastAsia="zh-CN"/>
        </w:rPr>
        <w:t>d</w:t>
      </w:r>
      <w:r>
        <w:rPr>
          <w:rFonts w:eastAsiaTheme="minorEastAsia"/>
          <w:b/>
          <w:bCs/>
          <w:i/>
          <w:iCs/>
          <w:lang w:val="sv-SE" w:eastAsia="zh-CN"/>
        </w:rPr>
        <w:t xml:space="preserve"> size</w:t>
      </w:r>
      <w:r w:rsidR="001F07C4" w:rsidRPr="00781D21">
        <w:rPr>
          <w:rFonts w:eastAsiaTheme="minorEastAsia"/>
          <w:b/>
          <w:bCs/>
          <w:i/>
          <w:iCs/>
          <w:lang w:val="sv-SE" w:eastAsia="zh-CN"/>
        </w:rPr>
        <w:t>.</w:t>
      </w:r>
      <w:r w:rsidR="001F07C4" w:rsidRPr="00C61618">
        <w:rPr>
          <w:rFonts w:eastAsiaTheme="minorEastAsia" w:hint="eastAsia"/>
          <w:b/>
          <w:bCs/>
          <w:i/>
          <w:iCs/>
          <w:lang w:val="sv-SE" w:eastAsia="zh-CN"/>
        </w:rPr>
        <w:t xml:space="preserve"> </w:t>
      </w:r>
    </w:p>
    <w:p w14:paraId="6E84731F" w14:textId="26C8F09E" w:rsidR="001F07C4" w:rsidRPr="00790C63" w:rsidRDefault="00F36A7E" w:rsidP="00642C2E">
      <w:pPr>
        <w:pStyle w:val="BodyText"/>
        <w:numPr>
          <w:ilvl w:val="0"/>
          <w:numId w:val="31"/>
        </w:numPr>
        <w:snapToGrid w:val="0"/>
        <w:spacing w:after="0"/>
        <w:ind w:left="709" w:hanging="425"/>
        <w:jc w:val="both"/>
        <w:rPr>
          <w:rFonts w:eastAsiaTheme="minorEastAsia"/>
          <w:lang w:val="sv-SE" w:eastAsia="zh-CN"/>
        </w:rPr>
      </w:pPr>
      <w:r>
        <w:rPr>
          <w:rFonts w:eastAsiaTheme="minorEastAsia"/>
          <w:b/>
          <w:bCs/>
          <w:i/>
          <w:iCs/>
          <w:lang w:val="sv-SE" w:eastAsia="zh-CN"/>
        </w:rPr>
        <w:t xml:space="preserve">New </w:t>
      </w:r>
      <w:r w:rsidRPr="00F36A7E">
        <w:rPr>
          <w:b/>
          <w:bCs/>
          <w:i/>
          <w:iCs/>
          <w:color w:val="000000"/>
        </w:rPr>
        <w:t>RBG</w:t>
      </w:r>
      <w:r w:rsidRPr="000A6E74">
        <w:rPr>
          <w:rFonts w:eastAsiaTheme="minorEastAsia"/>
          <w:b/>
          <w:bCs/>
          <w:i/>
          <w:iCs/>
          <w:lang w:val="sv-SE" w:eastAsia="zh-CN"/>
        </w:rPr>
        <w:t xml:space="preserve"> size</w:t>
      </w:r>
      <w:r w:rsidR="005579A7">
        <w:rPr>
          <w:rFonts w:eastAsiaTheme="minorEastAsia"/>
          <w:b/>
          <w:bCs/>
          <w:i/>
          <w:iCs/>
          <w:lang w:val="sv-SE" w:eastAsia="zh-CN"/>
        </w:rPr>
        <w:t xml:space="preserve"> is needed</w:t>
      </w:r>
      <w:r>
        <w:rPr>
          <w:rFonts w:eastAsiaTheme="minorEastAsia"/>
          <w:b/>
          <w:bCs/>
          <w:i/>
          <w:iCs/>
          <w:lang w:val="sv-SE" w:eastAsia="zh-CN"/>
        </w:rPr>
        <w:t xml:space="preserve"> corresponding to the subband/PRG size</w:t>
      </w:r>
      <w:r w:rsidRPr="00781D21">
        <w:rPr>
          <w:rFonts w:eastAsiaTheme="minorEastAsia"/>
          <w:b/>
          <w:bCs/>
          <w:i/>
          <w:iCs/>
          <w:lang w:val="sv-SE" w:eastAsia="zh-CN"/>
        </w:rPr>
        <w:t>.</w:t>
      </w:r>
    </w:p>
    <w:p w14:paraId="64C36430" w14:textId="080896C0" w:rsidR="00790C63" w:rsidRPr="001F07C4" w:rsidRDefault="00790C63" w:rsidP="00642C2E">
      <w:pPr>
        <w:pStyle w:val="BodyText"/>
        <w:numPr>
          <w:ilvl w:val="0"/>
          <w:numId w:val="31"/>
        </w:numPr>
        <w:snapToGrid w:val="0"/>
        <w:ind w:left="709" w:hanging="425"/>
        <w:jc w:val="both"/>
        <w:rPr>
          <w:rFonts w:eastAsiaTheme="minorEastAsia"/>
          <w:lang w:val="sv-SE" w:eastAsia="zh-CN"/>
        </w:rPr>
      </w:pPr>
      <w:r>
        <w:rPr>
          <w:rFonts w:eastAsiaTheme="minorEastAsia"/>
          <w:b/>
          <w:bCs/>
          <w:i/>
          <w:iCs/>
          <w:lang w:val="sv-SE" w:eastAsia="zh-CN"/>
        </w:rPr>
        <w:t>Multiplexing between legacy UEs and Rel-20 UEs with new PRG/RBG/subband size</w:t>
      </w:r>
      <w:r w:rsidR="00B03C4D">
        <w:rPr>
          <w:rFonts w:eastAsiaTheme="minorEastAsia"/>
          <w:b/>
          <w:bCs/>
          <w:i/>
          <w:iCs/>
          <w:lang w:val="sv-SE" w:eastAsia="zh-CN"/>
        </w:rPr>
        <w:t xml:space="preserve">. </w:t>
      </w:r>
    </w:p>
    <w:bookmarkEnd w:id="4"/>
    <w:bookmarkEnd w:id="17"/>
    <w:bookmarkEnd w:id="18"/>
    <w:p w14:paraId="3882022D" w14:textId="77777777" w:rsidR="00071427" w:rsidRDefault="00071427" w:rsidP="00071427">
      <w:pPr>
        <w:pStyle w:val="01"/>
        <w:numPr>
          <w:ilvl w:val="0"/>
          <w:numId w:val="1"/>
        </w:numPr>
        <w:ind w:left="562" w:hanging="562"/>
      </w:pPr>
      <w:r>
        <w:t>Conclusions</w:t>
      </w:r>
    </w:p>
    <w:p w14:paraId="3763984B" w14:textId="2E99E994" w:rsidR="00586240" w:rsidRDefault="00262BCE" w:rsidP="00586240">
      <w:pPr>
        <w:pStyle w:val="000proposal"/>
        <w:rPr>
          <w:b w:val="0"/>
          <w:bCs w:val="0"/>
          <w:i w:val="0"/>
          <w:iCs w:val="0"/>
        </w:rPr>
      </w:pPr>
      <w:r>
        <w:rPr>
          <w:b w:val="0"/>
          <w:bCs w:val="0"/>
          <w:i w:val="0"/>
          <w:iCs w:val="0"/>
        </w:rPr>
        <w:t xml:space="preserve">In this contribution, </w:t>
      </w:r>
      <w:r w:rsidR="00BC181F">
        <w:rPr>
          <w:b w:val="0"/>
          <w:bCs w:val="0"/>
          <w:i w:val="0"/>
          <w:iCs w:val="0"/>
        </w:rPr>
        <w:t xml:space="preserve">we </w:t>
      </w:r>
      <w:r w:rsidR="00151AC2">
        <w:rPr>
          <w:b w:val="0"/>
          <w:bCs w:val="0"/>
          <w:i w:val="0"/>
          <w:iCs w:val="0"/>
        </w:rPr>
        <w:t>present</w:t>
      </w:r>
      <w:r w:rsidR="00BC181F">
        <w:rPr>
          <w:b w:val="0"/>
          <w:bCs w:val="0"/>
          <w:i w:val="0"/>
          <w:iCs w:val="0"/>
        </w:rPr>
        <w:t xml:space="preserve"> our views on</w:t>
      </w:r>
      <w:r w:rsidR="007078B1">
        <w:rPr>
          <w:b w:val="0"/>
          <w:bCs w:val="0"/>
          <w:i w:val="0"/>
          <w:iCs w:val="0"/>
        </w:rPr>
        <w:t xml:space="preserve"> </w:t>
      </w:r>
      <w:r w:rsidR="00CA4C9E">
        <w:rPr>
          <w:b w:val="0"/>
          <w:bCs w:val="0"/>
          <w:i w:val="0"/>
          <w:iCs w:val="0"/>
        </w:rPr>
        <w:t>early CSI-RS/CSI/SRS triggering and CSI-RS resource overhead reduction</w:t>
      </w:r>
      <w:r w:rsidR="00BC181F">
        <w:rPr>
          <w:b w:val="0"/>
          <w:bCs w:val="0"/>
          <w:i w:val="0"/>
          <w:iCs w:val="0"/>
        </w:rPr>
        <w:t xml:space="preserve"> and the following proposals are made</w:t>
      </w:r>
      <w:r w:rsidR="005F47B2">
        <w:rPr>
          <w:b w:val="0"/>
          <w:bCs w:val="0"/>
          <w:i w:val="0"/>
          <w:iCs w:val="0"/>
        </w:rPr>
        <w:t>:</w:t>
      </w:r>
    </w:p>
    <w:p w14:paraId="7F9E5D0E" w14:textId="77777777" w:rsidR="00F957A2" w:rsidRDefault="00F957A2" w:rsidP="00F957A2">
      <w:pPr>
        <w:pStyle w:val="00Text"/>
        <w:spacing w:after="0"/>
        <w:rPr>
          <w:b/>
          <w:bCs/>
          <w:i/>
          <w:iCs/>
        </w:rPr>
      </w:pPr>
      <w:r w:rsidRPr="00944557">
        <w:rPr>
          <w:b/>
          <w:bCs/>
          <w:i/>
          <w:iCs/>
        </w:rPr>
        <w:t xml:space="preserve">Proposal 1: </w:t>
      </w:r>
      <w:r>
        <w:rPr>
          <w:b/>
          <w:bCs/>
          <w:i/>
          <w:iCs/>
        </w:rPr>
        <w:t>For PUSCH carrying the aperiodic CSI reporting during transition from IDLE/INACTIVE to CONNECTED, support Alt-3 where the resource allocation of PUSCH is provided in SIB1 along with the CSI reporting configuration and the slot offset for the PUSCH is provide in the MAC CE triggering the CSI reporting.</w:t>
      </w:r>
    </w:p>
    <w:p w14:paraId="7964DA6B" w14:textId="77777777" w:rsidR="00F957A2" w:rsidRPr="009C32EA" w:rsidRDefault="00F957A2" w:rsidP="00F957A2">
      <w:pPr>
        <w:pStyle w:val="00Text"/>
        <w:spacing w:after="0"/>
        <w:rPr>
          <w:b/>
          <w:bCs/>
          <w:i/>
          <w:iCs/>
        </w:rPr>
      </w:pPr>
      <w:r w:rsidRPr="009C32EA">
        <w:rPr>
          <w:b/>
          <w:bCs/>
          <w:i/>
          <w:iCs/>
        </w:rPr>
        <w:t xml:space="preserve">Proposal </w:t>
      </w:r>
      <w:r>
        <w:rPr>
          <w:b/>
          <w:bCs/>
          <w:i/>
          <w:iCs/>
        </w:rPr>
        <w:t>2</w:t>
      </w:r>
      <w:r w:rsidRPr="009C32EA">
        <w:rPr>
          <w:b/>
          <w:bCs/>
          <w:i/>
          <w:iCs/>
        </w:rPr>
        <w:t xml:space="preserve">: </w:t>
      </w:r>
      <w:r>
        <w:rPr>
          <w:b/>
          <w:bCs/>
          <w:i/>
          <w:iCs/>
        </w:rPr>
        <w:t>Support multi-shot TRS transmission during transition from IDLE/INACTIVE to CONNECTED</w:t>
      </w:r>
      <w:r w:rsidRPr="009C32EA">
        <w:rPr>
          <w:b/>
          <w:bCs/>
          <w:i/>
          <w:iCs/>
        </w:rPr>
        <w:t>:</w:t>
      </w:r>
    </w:p>
    <w:p w14:paraId="2D1C3049" w14:textId="77777777" w:rsidR="00F957A2" w:rsidRDefault="00F957A2" w:rsidP="00F957A2">
      <w:pPr>
        <w:pStyle w:val="00Text"/>
        <w:numPr>
          <w:ilvl w:val="0"/>
          <w:numId w:val="26"/>
        </w:numPr>
        <w:spacing w:after="0"/>
        <w:rPr>
          <w:b/>
          <w:bCs/>
          <w:i/>
          <w:iCs/>
        </w:rPr>
      </w:pPr>
      <w:r>
        <w:rPr>
          <w:b/>
          <w:bCs/>
          <w:i/>
          <w:iCs/>
        </w:rPr>
        <w:t>The transmission of TRS is triggered by the MAC CE in the PDSCH carrying MSG4.</w:t>
      </w:r>
    </w:p>
    <w:p w14:paraId="2D752C46" w14:textId="77777777" w:rsidR="00F957A2" w:rsidRDefault="00F957A2" w:rsidP="00F957A2">
      <w:pPr>
        <w:pStyle w:val="00Text"/>
        <w:numPr>
          <w:ilvl w:val="0"/>
          <w:numId w:val="26"/>
        </w:numPr>
        <w:spacing w:after="0"/>
        <w:rPr>
          <w:b/>
          <w:bCs/>
          <w:i/>
          <w:iCs/>
        </w:rPr>
      </w:pPr>
      <w:r>
        <w:rPr>
          <w:b/>
          <w:bCs/>
          <w:i/>
          <w:iCs/>
        </w:rPr>
        <w:t>When the TRS is triggered, the TRS transmission is repeated N times.</w:t>
      </w:r>
    </w:p>
    <w:p w14:paraId="03304569" w14:textId="77777777" w:rsidR="00F957A2" w:rsidRDefault="00F957A2" w:rsidP="00F957A2">
      <w:pPr>
        <w:pStyle w:val="00Text"/>
        <w:numPr>
          <w:ilvl w:val="0"/>
          <w:numId w:val="26"/>
        </w:numPr>
        <w:spacing w:after="0"/>
        <w:rPr>
          <w:b/>
          <w:bCs/>
          <w:i/>
          <w:iCs/>
        </w:rPr>
      </w:pPr>
      <w:r>
        <w:rPr>
          <w:b/>
          <w:bCs/>
          <w:i/>
          <w:iCs/>
        </w:rPr>
        <w:t>The value of N can be provided as part of the TRS configuration provided in SIB1</w:t>
      </w:r>
      <w:r>
        <w:rPr>
          <w:rFonts w:hint="eastAsia"/>
          <w:b/>
          <w:bCs/>
          <w:i/>
          <w:iCs/>
        </w:rPr>
        <w:t xml:space="preserve"> or indicated</w:t>
      </w:r>
      <w:r>
        <w:rPr>
          <w:b/>
          <w:bCs/>
          <w:i/>
          <w:iCs/>
        </w:rPr>
        <w:t xml:space="preserve"> in the triggering MAC CE.</w:t>
      </w:r>
    </w:p>
    <w:p w14:paraId="6DE387A9" w14:textId="77777777" w:rsidR="00F957A2" w:rsidRDefault="00F957A2" w:rsidP="00F957A2">
      <w:pPr>
        <w:pStyle w:val="00Text"/>
        <w:spacing w:after="0"/>
        <w:rPr>
          <w:b/>
          <w:bCs/>
          <w:i/>
          <w:iCs/>
        </w:rPr>
      </w:pPr>
      <w:r w:rsidRPr="009C32EA">
        <w:rPr>
          <w:b/>
          <w:bCs/>
          <w:i/>
          <w:iCs/>
        </w:rPr>
        <w:t xml:space="preserve">Proposal </w:t>
      </w:r>
      <w:r>
        <w:rPr>
          <w:b/>
          <w:bCs/>
          <w:i/>
          <w:iCs/>
        </w:rPr>
        <w:t>3</w:t>
      </w:r>
      <w:r w:rsidRPr="009C32EA">
        <w:rPr>
          <w:b/>
          <w:bCs/>
          <w:i/>
          <w:iCs/>
        </w:rPr>
        <w:t xml:space="preserve">: </w:t>
      </w:r>
      <w:r>
        <w:rPr>
          <w:rFonts w:hint="eastAsia"/>
          <w:b/>
          <w:bCs/>
          <w:i/>
          <w:iCs/>
        </w:rPr>
        <w:t>For the c</w:t>
      </w:r>
      <w:r>
        <w:rPr>
          <w:b/>
          <w:bCs/>
          <w:i/>
          <w:iCs/>
        </w:rPr>
        <w:t>onfiguration of SRS-AS</w:t>
      </w:r>
      <w:r>
        <w:rPr>
          <w:rFonts w:hint="eastAsia"/>
          <w:b/>
          <w:bCs/>
          <w:i/>
          <w:iCs/>
        </w:rPr>
        <w:t xml:space="preserve"> provided in SIBx</w:t>
      </w:r>
      <w:r w:rsidRPr="009C32EA">
        <w:rPr>
          <w:b/>
          <w:bCs/>
          <w:i/>
          <w:iCs/>
        </w:rPr>
        <w:t>:</w:t>
      </w:r>
    </w:p>
    <w:p w14:paraId="4CD85947" w14:textId="77777777" w:rsidR="00F957A2" w:rsidRDefault="00F957A2" w:rsidP="00F957A2">
      <w:pPr>
        <w:pStyle w:val="00Text"/>
        <w:numPr>
          <w:ilvl w:val="0"/>
          <w:numId w:val="34"/>
        </w:numPr>
        <w:spacing w:after="0"/>
        <w:rPr>
          <w:b/>
          <w:bCs/>
          <w:i/>
          <w:iCs/>
        </w:rPr>
      </w:pPr>
      <w:r>
        <w:rPr>
          <w:rFonts w:hint="eastAsia"/>
          <w:b/>
          <w:bCs/>
          <w:i/>
          <w:iCs/>
        </w:rPr>
        <w:t xml:space="preserve">Each </w:t>
      </w:r>
      <w:r>
        <w:rPr>
          <w:b/>
          <w:bCs/>
          <w:i/>
          <w:iCs/>
        </w:rPr>
        <w:t>configuration</w:t>
      </w:r>
      <w:r>
        <w:rPr>
          <w:rFonts w:hint="eastAsia"/>
          <w:b/>
          <w:bCs/>
          <w:i/>
          <w:iCs/>
        </w:rPr>
        <w:t xml:space="preserve"> includes the configuration of SRS </w:t>
      </w:r>
      <w:r>
        <w:rPr>
          <w:b/>
          <w:bCs/>
          <w:i/>
          <w:iCs/>
        </w:rPr>
        <w:t>resource</w:t>
      </w:r>
      <w:r>
        <w:rPr>
          <w:rFonts w:hint="eastAsia"/>
          <w:b/>
          <w:bCs/>
          <w:i/>
          <w:iCs/>
        </w:rPr>
        <w:t xml:space="preserve"> set and SRS resources for one value of xTyR.</w:t>
      </w:r>
    </w:p>
    <w:p w14:paraId="22E5E584" w14:textId="77777777" w:rsidR="00F957A2" w:rsidRDefault="00F957A2" w:rsidP="00F957A2">
      <w:pPr>
        <w:pStyle w:val="00Text"/>
        <w:numPr>
          <w:ilvl w:val="0"/>
          <w:numId w:val="34"/>
        </w:numPr>
        <w:spacing w:after="0"/>
        <w:rPr>
          <w:b/>
          <w:bCs/>
          <w:i/>
          <w:iCs/>
        </w:rPr>
      </w:pPr>
      <w:r>
        <w:rPr>
          <w:rFonts w:hint="eastAsia"/>
          <w:b/>
          <w:bCs/>
          <w:i/>
          <w:iCs/>
        </w:rPr>
        <w:t>For one value of xTyR, there is at most one configuration of SRS-AS.</w:t>
      </w:r>
    </w:p>
    <w:p w14:paraId="68A2C1EE" w14:textId="77777777" w:rsidR="00F957A2" w:rsidRDefault="00F957A2" w:rsidP="00F957A2">
      <w:pPr>
        <w:pStyle w:val="00Text"/>
        <w:numPr>
          <w:ilvl w:val="0"/>
          <w:numId w:val="34"/>
        </w:numPr>
        <w:spacing w:after="0"/>
        <w:rPr>
          <w:b/>
          <w:bCs/>
          <w:i/>
          <w:iCs/>
        </w:rPr>
      </w:pPr>
      <w:r>
        <w:rPr>
          <w:rFonts w:hint="eastAsia"/>
          <w:b/>
          <w:bCs/>
          <w:i/>
          <w:iCs/>
        </w:rPr>
        <w:t>The slot offset for the SRS resource can be provided in SIBx or indicated in triggering MAC CE.</w:t>
      </w:r>
    </w:p>
    <w:p w14:paraId="46F6C484" w14:textId="77777777" w:rsidR="00F957A2" w:rsidRPr="009C32EA" w:rsidRDefault="00F957A2" w:rsidP="00F957A2">
      <w:pPr>
        <w:pStyle w:val="00Text"/>
        <w:numPr>
          <w:ilvl w:val="0"/>
          <w:numId w:val="34"/>
        </w:numPr>
        <w:spacing w:after="0"/>
        <w:rPr>
          <w:b/>
          <w:bCs/>
          <w:i/>
          <w:iCs/>
        </w:rPr>
      </w:pPr>
      <w:r>
        <w:rPr>
          <w:rFonts w:hint="eastAsia"/>
          <w:b/>
          <w:bCs/>
          <w:i/>
          <w:iCs/>
        </w:rPr>
        <w:t xml:space="preserve">In MSG3, the UE reports one bitmap, each of bit in which corresponds to one SRS configuration provided in SIBx. </w:t>
      </w:r>
    </w:p>
    <w:p w14:paraId="03DDDBDE" w14:textId="77777777" w:rsidR="00F957A2" w:rsidRDefault="00F957A2" w:rsidP="00F957A2">
      <w:pPr>
        <w:pStyle w:val="00Text"/>
        <w:spacing w:after="0"/>
        <w:rPr>
          <w:b/>
          <w:bCs/>
          <w:i/>
          <w:iCs/>
        </w:rPr>
      </w:pPr>
      <w:r w:rsidRPr="009C32EA">
        <w:rPr>
          <w:b/>
          <w:bCs/>
          <w:i/>
          <w:iCs/>
        </w:rPr>
        <w:t xml:space="preserve">Proposal </w:t>
      </w:r>
      <w:r>
        <w:rPr>
          <w:b/>
          <w:bCs/>
          <w:i/>
          <w:iCs/>
        </w:rPr>
        <w:t>4</w:t>
      </w:r>
      <w:r w:rsidRPr="009C32EA">
        <w:rPr>
          <w:b/>
          <w:bCs/>
          <w:i/>
          <w:iCs/>
        </w:rPr>
        <w:t xml:space="preserve">: </w:t>
      </w:r>
      <w:r>
        <w:rPr>
          <w:b/>
          <w:bCs/>
          <w:i/>
          <w:iCs/>
        </w:rPr>
        <w:t>For the configuration of CSI reporting</w:t>
      </w:r>
      <w:r w:rsidRPr="009C32EA">
        <w:rPr>
          <w:b/>
          <w:bCs/>
          <w:i/>
          <w:iCs/>
        </w:rPr>
        <w:t>:</w:t>
      </w:r>
    </w:p>
    <w:p w14:paraId="714873F1" w14:textId="77777777" w:rsidR="00F957A2" w:rsidRDefault="00F957A2" w:rsidP="00F957A2">
      <w:pPr>
        <w:pStyle w:val="00Text"/>
        <w:numPr>
          <w:ilvl w:val="0"/>
          <w:numId w:val="35"/>
        </w:numPr>
        <w:spacing w:after="0"/>
        <w:rPr>
          <w:b/>
          <w:bCs/>
          <w:i/>
          <w:iCs/>
        </w:rPr>
      </w:pPr>
      <w:r>
        <w:rPr>
          <w:b/>
          <w:bCs/>
          <w:i/>
          <w:iCs/>
        </w:rPr>
        <w:t>NZP CSI-RS for interference measurement is not supported.</w:t>
      </w:r>
    </w:p>
    <w:p w14:paraId="0394C969" w14:textId="77777777" w:rsidR="00F957A2" w:rsidRDefault="00F957A2" w:rsidP="00F957A2">
      <w:pPr>
        <w:pStyle w:val="00Text"/>
        <w:numPr>
          <w:ilvl w:val="0"/>
          <w:numId w:val="35"/>
        </w:numPr>
        <w:spacing w:after="0"/>
        <w:rPr>
          <w:b/>
          <w:bCs/>
          <w:i/>
          <w:iCs/>
        </w:rPr>
      </w:pPr>
      <w:r>
        <w:rPr>
          <w:b/>
          <w:bCs/>
          <w:i/>
          <w:iCs/>
        </w:rPr>
        <w:t>Each CSI reporting configuration includes the configuration of PUSCH resource for carrying the CSI reporting.</w:t>
      </w:r>
    </w:p>
    <w:p w14:paraId="7DFF6123" w14:textId="77777777" w:rsidR="00F957A2" w:rsidRPr="009C32EA" w:rsidRDefault="00F957A2" w:rsidP="00F957A2">
      <w:pPr>
        <w:pStyle w:val="00Text"/>
        <w:numPr>
          <w:ilvl w:val="0"/>
          <w:numId w:val="35"/>
        </w:numPr>
        <w:spacing w:after="0"/>
        <w:rPr>
          <w:b/>
          <w:bCs/>
          <w:i/>
          <w:iCs/>
        </w:rPr>
      </w:pPr>
      <w:r>
        <w:rPr>
          <w:b/>
          <w:bCs/>
          <w:i/>
          <w:iCs/>
        </w:rPr>
        <w:t>In MSG3, UE reports one bitmap, each bit in which corresponds to one CSI reporting configuration.</w:t>
      </w:r>
    </w:p>
    <w:p w14:paraId="493E6B0F" w14:textId="77777777" w:rsidR="00F957A2" w:rsidRDefault="00F957A2" w:rsidP="00F957A2">
      <w:pPr>
        <w:pStyle w:val="00Text"/>
        <w:spacing w:after="0"/>
        <w:rPr>
          <w:b/>
          <w:bCs/>
          <w:i/>
          <w:iCs/>
        </w:rPr>
      </w:pPr>
      <w:r w:rsidRPr="00944557">
        <w:rPr>
          <w:b/>
          <w:bCs/>
          <w:i/>
          <w:iCs/>
        </w:rPr>
        <w:t xml:space="preserve">Proposal </w:t>
      </w:r>
      <w:r>
        <w:rPr>
          <w:b/>
          <w:bCs/>
          <w:i/>
          <w:iCs/>
        </w:rPr>
        <w:t>5</w:t>
      </w:r>
      <w:r w:rsidRPr="00944557">
        <w:rPr>
          <w:b/>
          <w:bCs/>
          <w:i/>
          <w:iCs/>
        </w:rPr>
        <w:t xml:space="preserve">: </w:t>
      </w:r>
      <w:r>
        <w:rPr>
          <w:b/>
          <w:bCs/>
          <w:i/>
          <w:iCs/>
        </w:rPr>
        <w:t>The</w:t>
      </w:r>
      <w:r w:rsidRPr="00944557">
        <w:rPr>
          <w:b/>
          <w:bCs/>
          <w:i/>
          <w:iCs/>
        </w:rPr>
        <w:t xml:space="preserve"> MAC CE command</w:t>
      </w:r>
      <w:r>
        <w:rPr>
          <w:b/>
          <w:bCs/>
          <w:i/>
          <w:iCs/>
        </w:rPr>
        <w:t xml:space="preserve"> carried in MSG4 PDSCH triggers the SRS-AS and aperiodic CSI reporting:</w:t>
      </w:r>
    </w:p>
    <w:p w14:paraId="7A9DF54A" w14:textId="77777777" w:rsidR="00F957A2" w:rsidRDefault="00F957A2" w:rsidP="00F957A2">
      <w:pPr>
        <w:pStyle w:val="00Text"/>
        <w:numPr>
          <w:ilvl w:val="0"/>
          <w:numId w:val="23"/>
        </w:numPr>
        <w:spacing w:after="0"/>
        <w:rPr>
          <w:b/>
          <w:bCs/>
          <w:i/>
          <w:iCs/>
        </w:rPr>
      </w:pPr>
      <w:r>
        <w:rPr>
          <w:b/>
          <w:bCs/>
          <w:i/>
          <w:iCs/>
        </w:rPr>
        <w:t>One indicator indicates one of the SRS-AS configurations provided in SIB</w:t>
      </w:r>
      <w:r>
        <w:rPr>
          <w:rFonts w:hint="eastAsia"/>
          <w:b/>
          <w:bCs/>
          <w:i/>
          <w:iCs/>
        </w:rPr>
        <w:t>x</w:t>
      </w:r>
    </w:p>
    <w:p w14:paraId="18D805BB" w14:textId="77777777" w:rsidR="00F957A2" w:rsidRDefault="00F957A2" w:rsidP="00F957A2">
      <w:pPr>
        <w:pStyle w:val="00Text"/>
        <w:numPr>
          <w:ilvl w:val="0"/>
          <w:numId w:val="23"/>
        </w:numPr>
        <w:ind w:left="714" w:hanging="357"/>
        <w:rPr>
          <w:b/>
          <w:bCs/>
          <w:i/>
          <w:iCs/>
        </w:rPr>
      </w:pPr>
      <w:r>
        <w:rPr>
          <w:b/>
          <w:bCs/>
          <w:i/>
          <w:iCs/>
        </w:rPr>
        <w:t>One indicator indicates one of the AP CSI reporting configurations provided in SIBx.</w:t>
      </w:r>
    </w:p>
    <w:p w14:paraId="32609580" w14:textId="77777777" w:rsidR="00F957A2" w:rsidRPr="00944557" w:rsidRDefault="00F957A2" w:rsidP="00F957A2">
      <w:pPr>
        <w:pStyle w:val="00Text"/>
        <w:spacing w:after="0"/>
        <w:rPr>
          <w:b/>
          <w:bCs/>
          <w:i/>
          <w:iCs/>
        </w:rPr>
      </w:pPr>
      <w:r w:rsidRPr="00944557">
        <w:rPr>
          <w:b/>
          <w:bCs/>
          <w:i/>
          <w:iCs/>
        </w:rPr>
        <w:t xml:space="preserve">Proposal </w:t>
      </w:r>
      <w:r>
        <w:rPr>
          <w:b/>
          <w:bCs/>
          <w:i/>
          <w:iCs/>
        </w:rPr>
        <w:t>6</w:t>
      </w:r>
      <w:r w:rsidRPr="00944557">
        <w:rPr>
          <w:b/>
          <w:bCs/>
          <w:i/>
          <w:iCs/>
        </w:rPr>
        <w:t xml:space="preserve">: To determine the </w:t>
      </w:r>
      <w:r>
        <w:rPr>
          <w:b/>
          <w:bCs/>
          <w:i/>
          <w:iCs/>
        </w:rPr>
        <w:t>slot</w:t>
      </w:r>
      <w:r w:rsidRPr="00944557">
        <w:rPr>
          <w:b/>
          <w:bCs/>
          <w:i/>
          <w:iCs/>
        </w:rPr>
        <w:t xml:space="preserve"> location of triggered CSI-RS, CSI reporting and SRS, consider and choose one from the following alts</w:t>
      </w:r>
      <w:r>
        <w:rPr>
          <w:b/>
          <w:bCs/>
          <w:i/>
          <w:iCs/>
        </w:rPr>
        <w:t xml:space="preserve"> for the reference point</w:t>
      </w:r>
      <w:r w:rsidRPr="00944557">
        <w:rPr>
          <w:b/>
          <w:bCs/>
          <w:i/>
          <w:iCs/>
        </w:rPr>
        <w:t>:</w:t>
      </w:r>
    </w:p>
    <w:p w14:paraId="3E541CAD" w14:textId="77777777" w:rsidR="00F957A2" w:rsidRPr="00944557" w:rsidRDefault="00F957A2" w:rsidP="00F957A2">
      <w:pPr>
        <w:pStyle w:val="00Text"/>
        <w:numPr>
          <w:ilvl w:val="0"/>
          <w:numId w:val="9"/>
        </w:numPr>
        <w:spacing w:after="0"/>
        <w:rPr>
          <w:b/>
          <w:bCs/>
          <w:i/>
          <w:iCs/>
        </w:rPr>
      </w:pPr>
      <w:r w:rsidRPr="00944557">
        <w:rPr>
          <w:b/>
          <w:bCs/>
          <w:i/>
          <w:iCs/>
        </w:rPr>
        <w:t>the PDCCH scheduling the msg4 PDSCH;</w:t>
      </w:r>
    </w:p>
    <w:p w14:paraId="3BDCF622" w14:textId="77777777" w:rsidR="00F957A2" w:rsidRPr="00944557" w:rsidRDefault="00F957A2" w:rsidP="00F957A2">
      <w:pPr>
        <w:pStyle w:val="00Text"/>
        <w:numPr>
          <w:ilvl w:val="0"/>
          <w:numId w:val="9"/>
        </w:numPr>
        <w:spacing w:after="0"/>
        <w:rPr>
          <w:b/>
          <w:bCs/>
          <w:i/>
          <w:iCs/>
        </w:rPr>
      </w:pPr>
      <w:r w:rsidRPr="00944557">
        <w:rPr>
          <w:b/>
          <w:bCs/>
          <w:i/>
          <w:iCs/>
        </w:rPr>
        <w:t>the msg4 PDSCH;</w:t>
      </w:r>
    </w:p>
    <w:p w14:paraId="26DB55AA" w14:textId="77777777" w:rsidR="00F957A2" w:rsidRDefault="00F957A2" w:rsidP="00F957A2">
      <w:pPr>
        <w:pStyle w:val="00Text"/>
        <w:numPr>
          <w:ilvl w:val="0"/>
          <w:numId w:val="9"/>
        </w:numPr>
        <w:spacing w:after="0"/>
        <w:rPr>
          <w:b/>
          <w:bCs/>
          <w:i/>
          <w:iCs/>
        </w:rPr>
      </w:pPr>
      <w:r w:rsidRPr="00944557">
        <w:rPr>
          <w:b/>
          <w:bCs/>
          <w:i/>
          <w:iCs/>
        </w:rPr>
        <w:t>the PUCCH carrying HARQ to the msg4 PDSCH</w:t>
      </w:r>
    </w:p>
    <w:p w14:paraId="47721008" w14:textId="77777777" w:rsidR="00F957A2" w:rsidRDefault="00F957A2" w:rsidP="00F957A2">
      <w:pPr>
        <w:pStyle w:val="00Text"/>
        <w:spacing w:after="0"/>
        <w:rPr>
          <w:b/>
          <w:bCs/>
          <w:i/>
          <w:iCs/>
        </w:rPr>
      </w:pPr>
      <w:r w:rsidRPr="001222CC">
        <w:rPr>
          <w:b/>
          <w:bCs/>
          <w:i/>
          <w:iCs/>
        </w:rPr>
        <w:t xml:space="preserve">Proposal </w:t>
      </w:r>
      <w:r>
        <w:rPr>
          <w:rFonts w:hint="eastAsia"/>
          <w:b/>
          <w:bCs/>
          <w:i/>
          <w:iCs/>
        </w:rPr>
        <w:t>7</w:t>
      </w:r>
      <w:r w:rsidRPr="001222CC">
        <w:rPr>
          <w:b/>
          <w:bCs/>
          <w:i/>
          <w:iCs/>
        </w:rPr>
        <w:t xml:space="preserve">: </w:t>
      </w:r>
      <w:r>
        <w:rPr>
          <w:rFonts w:hint="eastAsia"/>
          <w:b/>
          <w:bCs/>
          <w:i/>
          <w:iCs/>
        </w:rPr>
        <w:t>About the SCell activation MAC CE command to trigger SRS-AS and AP CSI reporting:</w:t>
      </w:r>
    </w:p>
    <w:p w14:paraId="7DDDE25D" w14:textId="77777777" w:rsidR="00F957A2" w:rsidRDefault="00F957A2" w:rsidP="00F957A2">
      <w:pPr>
        <w:pStyle w:val="00Text"/>
        <w:numPr>
          <w:ilvl w:val="0"/>
          <w:numId w:val="27"/>
        </w:numPr>
        <w:spacing w:after="0"/>
        <w:rPr>
          <w:b/>
          <w:bCs/>
          <w:i/>
          <w:iCs/>
        </w:rPr>
      </w:pPr>
      <w:r>
        <w:rPr>
          <w:rFonts w:hint="eastAsia"/>
          <w:b/>
          <w:bCs/>
          <w:i/>
          <w:iCs/>
        </w:rPr>
        <w:t>The SRS and AP CSI reporting can be triggered together with TRS.</w:t>
      </w:r>
    </w:p>
    <w:p w14:paraId="4441F35C" w14:textId="77777777" w:rsidR="00F957A2" w:rsidRDefault="00F957A2" w:rsidP="00F957A2">
      <w:pPr>
        <w:pStyle w:val="00Text"/>
        <w:spacing w:after="0"/>
        <w:rPr>
          <w:b/>
          <w:bCs/>
          <w:i/>
          <w:iCs/>
        </w:rPr>
      </w:pPr>
      <w:r w:rsidRPr="001222CC">
        <w:rPr>
          <w:b/>
          <w:bCs/>
          <w:i/>
          <w:iCs/>
        </w:rPr>
        <w:t xml:space="preserve">Proposal </w:t>
      </w:r>
      <w:r>
        <w:rPr>
          <w:b/>
          <w:bCs/>
          <w:i/>
          <w:iCs/>
        </w:rPr>
        <w:t>8</w:t>
      </w:r>
      <w:r w:rsidRPr="001222CC">
        <w:rPr>
          <w:b/>
          <w:bCs/>
          <w:i/>
          <w:iCs/>
        </w:rPr>
        <w:t xml:space="preserve">: </w:t>
      </w:r>
      <w:r>
        <w:rPr>
          <w:b/>
          <w:bCs/>
          <w:i/>
          <w:iCs/>
        </w:rPr>
        <w:t>Support Alt-2 for triggering mechanism for early SRS-AS and CSI reporting for SCell activation</w:t>
      </w:r>
      <w:r>
        <w:rPr>
          <w:rFonts w:hint="eastAsia"/>
          <w:b/>
          <w:bCs/>
          <w:i/>
          <w:iCs/>
        </w:rPr>
        <w:t>:</w:t>
      </w:r>
    </w:p>
    <w:p w14:paraId="3121E7B7" w14:textId="77777777" w:rsidR="00F957A2" w:rsidRDefault="00F957A2" w:rsidP="00F957A2">
      <w:pPr>
        <w:pStyle w:val="00Text"/>
        <w:numPr>
          <w:ilvl w:val="0"/>
          <w:numId w:val="27"/>
        </w:numPr>
        <w:rPr>
          <w:b/>
          <w:bCs/>
          <w:i/>
          <w:iCs/>
        </w:rPr>
      </w:pPr>
      <w:r>
        <w:rPr>
          <w:b/>
          <w:bCs/>
          <w:i/>
          <w:iCs/>
        </w:rPr>
        <w:t>One or more SRS-AS resource sets are configured in RRC for SCell activation and MAC CE command indicates one of those configurations</w:t>
      </w:r>
      <w:r>
        <w:rPr>
          <w:rFonts w:hint="eastAsia"/>
          <w:b/>
          <w:bCs/>
          <w:i/>
          <w:iCs/>
        </w:rPr>
        <w:t>.</w:t>
      </w:r>
    </w:p>
    <w:p w14:paraId="7CC32268" w14:textId="77777777" w:rsidR="00F957A2" w:rsidRPr="009A162C" w:rsidRDefault="00F957A2" w:rsidP="00F957A2">
      <w:pPr>
        <w:pStyle w:val="00Text"/>
        <w:numPr>
          <w:ilvl w:val="0"/>
          <w:numId w:val="27"/>
        </w:numPr>
        <w:rPr>
          <w:b/>
          <w:bCs/>
          <w:i/>
          <w:iCs/>
        </w:rPr>
      </w:pPr>
      <w:r>
        <w:rPr>
          <w:b/>
          <w:bCs/>
          <w:i/>
          <w:iCs/>
        </w:rPr>
        <w:t>One or more CSI reporting configuration in RRC are configured for SCell activation and MAC CE command indicates one of them.</w:t>
      </w:r>
    </w:p>
    <w:p w14:paraId="650BE232" w14:textId="77777777" w:rsidR="00F957A2" w:rsidRDefault="00F957A2" w:rsidP="00F957A2">
      <w:pPr>
        <w:pStyle w:val="00Text"/>
        <w:rPr>
          <w:b/>
          <w:bCs/>
          <w:i/>
          <w:iCs/>
        </w:rPr>
      </w:pPr>
      <w:r w:rsidRPr="001222CC">
        <w:rPr>
          <w:b/>
          <w:bCs/>
          <w:i/>
          <w:iCs/>
        </w:rPr>
        <w:t xml:space="preserve">Proposal </w:t>
      </w:r>
      <w:r>
        <w:rPr>
          <w:b/>
          <w:bCs/>
          <w:i/>
          <w:iCs/>
        </w:rPr>
        <w:t>9</w:t>
      </w:r>
      <w:r w:rsidRPr="001222CC">
        <w:rPr>
          <w:b/>
          <w:bCs/>
          <w:i/>
          <w:iCs/>
        </w:rPr>
        <w:t xml:space="preserve">: The </w:t>
      </w:r>
      <w:r>
        <w:rPr>
          <w:rFonts w:hint="eastAsia"/>
          <w:b/>
          <w:bCs/>
          <w:i/>
          <w:iCs/>
        </w:rPr>
        <w:t>slot</w:t>
      </w:r>
      <w:r w:rsidRPr="001222CC">
        <w:rPr>
          <w:b/>
          <w:bCs/>
          <w:i/>
          <w:iCs/>
        </w:rPr>
        <w:t xml:space="preserve"> location of triggered CSI-RS, CSI reporting and SRS transmission is determined based on the PUCCH carrying HARQ-ACK to the PDSCH carrying the SCell activation MAC CE.</w:t>
      </w:r>
    </w:p>
    <w:p w14:paraId="13F18018" w14:textId="77777777" w:rsidR="00F957A2" w:rsidRPr="00E3150C" w:rsidRDefault="00F957A2" w:rsidP="00F957A2">
      <w:pPr>
        <w:pStyle w:val="00Text"/>
        <w:rPr>
          <w:b/>
          <w:bCs/>
          <w:i/>
          <w:iCs/>
        </w:rPr>
      </w:pPr>
      <w:r w:rsidRPr="00E3150C">
        <w:rPr>
          <w:rFonts w:hint="eastAsia"/>
          <w:b/>
          <w:bCs/>
          <w:i/>
          <w:iCs/>
        </w:rPr>
        <w:lastRenderedPageBreak/>
        <w:t xml:space="preserve">Proposal </w:t>
      </w:r>
      <w:r>
        <w:rPr>
          <w:b/>
          <w:bCs/>
          <w:i/>
          <w:iCs/>
        </w:rPr>
        <w:t>10</w:t>
      </w:r>
      <w:r w:rsidRPr="00E3150C">
        <w:rPr>
          <w:rFonts w:hint="eastAsia"/>
          <w:b/>
          <w:bCs/>
          <w:i/>
          <w:iCs/>
        </w:rPr>
        <w:t>: The AP CSI reporting for SCell activation is carried in PUSCH and the resource allocation for the PUSCH is provided in the AP CSI reporting configuration.</w:t>
      </w:r>
    </w:p>
    <w:p w14:paraId="32CBC9B9" w14:textId="77777777" w:rsidR="00F957A2" w:rsidRPr="002B0818" w:rsidRDefault="00F957A2" w:rsidP="00F957A2">
      <w:pPr>
        <w:pStyle w:val="00Text"/>
        <w:rPr>
          <w:b/>
          <w:bCs/>
          <w:i/>
          <w:iCs/>
        </w:rPr>
      </w:pPr>
      <w:r w:rsidRPr="002B0818">
        <w:rPr>
          <w:rFonts w:hint="eastAsia"/>
          <w:b/>
          <w:bCs/>
          <w:i/>
          <w:iCs/>
        </w:rPr>
        <w:t>Proposal 1</w:t>
      </w:r>
      <w:r>
        <w:rPr>
          <w:b/>
          <w:bCs/>
          <w:i/>
          <w:iCs/>
        </w:rPr>
        <w:t>1</w:t>
      </w:r>
      <w:r w:rsidRPr="002B0818">
        <w:rPr>
          <w:rFonts w:hint="eastAsia"/>
          <w:b/>
          <w:bCs/>
          <w:i/>
          <w:iCs/>
        </w:rPr>
        <w:t>: The slot offsets for triggered SRS, AP CSI-RS and AP CSI reporting are indicated in SCell activation command.</w:t>
      </w:r>
    </w:p>
    <w:p w14:paraId="4F06901A" w14:textId="77777777" w:rsidR="00F957A2" w:rsidRPr="009109BC" w:rsidRDefault="00F957A2" w:rsidP="00F957A2">
      <w:pPr>
        <w:pStyle w:val="00Text"/>
        <w:spacing w:after="0"/>
        <w:rPr>
          <w:b/>
          <w:bCs/>
          <w:i/>
          <w:iCs/>
        </w:rPr>
      </w:pPr>
      <w:r w:rsidRPr="009109BC">
        <w:rPr>
          <w:b/>
          <w:bCs/>
          <w:i/>
          <w:iCs/>
        </w:rPr>
        <w:t>Proposal 1</w:t>
      </w:r>
      <w:r>
        <w:rPr>
          <w:b/>
          <w:bCs/>
          <w:i/>
          <w:iCs/>
        </w:rPr>
        <w:t>2</w:t>
      </w:r>
      <w:r w:rsidRPr="009109BC">
        <w:rPr>
          <w:b/>
          <w:bCs/>
          <w:i/>
          <w:iCs/>
        </w:rPr>
        <w:t>: The DCI format 0_1/0_3 indicating SCell out of dormancy is used to trigger AP CSI reporting for the SCell out of dormancy.</w:t>
      </w:r>
    </w:p>
    <w:p w14:paraId="49D323BD" w14:textId="77777777" w:rsidR="00F957A2" w:rsidRDefault="00F957A2" w:rsidP="00F957A2">
      <w:pPr>
        <w:pStyle w:val="00Text"/>
        <w:numPr>
          <w:ilvl w:val="0"/>
          <w:numId w:val="28"/>
        </w:numPr>
        <w:spacing w:after="0"/>
        <w:rPr>
          <w:b/>
          <w:bCs/>
          <w:i/>
          <w:iCs/>
        </w:rPr>
      </w:pPr>
      <w:r w:rsidRPr="009109BC">
        <w:rPr>
          <w:b/>
          <w:bCs/>
          <w:i/>
          <w:iCs/>
        </w:rPr>
        <w:t>The CSI request field in the DCI format 0_1/0_3 can indicate one AP CSI reporting for the SCell out of dormancy.</w:t>
      </w:r>
    </w:p>
    <w:p w14:paraId="440EF1E3" w14:textId="77777777" w:rsidR="00F957A2" w:rsidRPr="009109BC" w:rsidRDefault="00F957A2" w:rsidP="00F957A2">
      <w:pPr>
        <w:pStyle w:val="00Text"/>
        <w:numPr>
          <w:ilvl w:val="0"/>
          <w:numId w:val="28"/>
        </w:numPr>
        <w:rPr>
          <w:b/>
          <w:bCs/>
          <w:i/>
          <w:iCs/>
        </w:rPr>
      </w:pPr>
      <w:r>
        <w:rPr>
          <w:b/>
          <w:bCs/>
          <w:i/>
          <w:iCs/>
        </w:rPr>
        <w:t>The specification of AP CSI reporting can be reused.</w:t>
      </w:r>
    </w:p>
    <w:p w14:paraId="0C625E58" w14:textId="77777777" w:rsidR="00F957A2" w:rsidRPr="00644F75" w:rsidRDefault="00F957A2" w:rsidP="00F957A2">
      <w:pPr>
        <w:pStyle w:val="00Text"/>
        <w:spacing w:after="0"/>
        <w:rPr>
          <w:b/>
          <w:bCs/>
          <w:i/>
          <w:iCs/>
        </w:rPr>
      </w:pPr>
      <w:r w:rsidRPr="00644F75">
        <w:rPr>
          <w:b/>
          <w:bCs/>
          <w:i/>
          <w:iCs/>
        </w:rPr>
        <w:t>Proposal 1</w:t>
      </w:r>
      <w:r>
        <w:rPr>
          <w:b/>
          <w:bCs/>
          <w:i/>
          <w:iCs/>
        </w:rPr>
        <w:t>3</w:t>
      </w:r>
      <w:r w:rsidRPr="00644F75">
        <w:rPr>
          <w:b/>
          <w:bCs/>
          <w:i/>
          <w:iCs/>
        </w:rPr>
        <w:t>: To trigger AP SRS for AS for SCell out of dormancy, support an implicit method:</w:t>
      </w:r>
    </w:p>
    <w:p w14:paraId="34CA1762" w14:textId="77777777" w:rsidR="00F957A2" w:rsidRPr="00644F75" w:rsidRDefault="00F957A2" w:rsidP="00F957A2">
      <w:pPr>
        <w:pStyle w:val="00Text"/>
        <w:numPr>
          <w:ilvl w:val="0"/>
          <w:numId w:val="29"/>
        </w:numPr>
        <w:spacing w:after="0"/>
        <w:ind w:left="714" w:hanging="357"/>
        <w:rPr>
          <w:b/>
          <w:bCs/>
          <w:i/>
          <w:iCs/>
        </w:rPr>
      </w:pPr>
      <w:r w:rsidRPr="00644F75">
        <w:rPr>
          <w:b/>
          <w:bCs/>
          <w:i/>
          <w:iCs/>
        </w:rPr>
        <w:t>One AP SRS resource set for AS is configured for SCell out of dormancy in RRC.</w:t>
      </w:r>
    </w:p>
    <w:p w14:paraId="47EFD408" w14:textId="77777777" w:rsidR="00F957A2" w:rsidRDefault="00F957A2" w:rsidP="00F957A2">
      <w:pPr>
        <w:pStyle w:val="00Text"/>
        <w:numPr>
          <w:ilvl w:val="0"/>
          <w:numId w:val="29"/>
        </w:numPr>
        <w:spacing w:after="0"/>
        <w:ind w:left="714" w:hanging="357"/>
        <w:rPr>
          <w:b/>
          <w:bCs/>
          <w:i/>
          <w:iCs/>
        </w:rPr>
      </w:pPr>
      <w:r w:rsidRPr="00644F75">
        <w:rPr>
          <w:b/>
          <w:bCs/>
          <w:i/>
          <w:iCs/>
        </w:rPr>
        <w:t>When one SCell is out of dormancy as indicated by the DCI, the associated SRS resource set is triggered implicitly.</w:t>
      </w:r>
    </w:p>
    <w:p w14:paraId="56A6110B" w14:textId="77777777" w:rsidR="00F957A2" w:rsidRDefault="00F957A2" w:rsidP="00F957A2">
      <w:pPr>
        <w:pStyle w:val="00Text"/>
        <w:numPr>
          <w:ilvl w:val="0"/>
          <w:numId w:val="29"/>
        </w:numPr>
        <w:spacing w:after="0"/>
        <w:ind w:left="714" w:hanging="357"/>
        <w:rPr>
          <w:b/>
          <w:bCs/>
          <w:i/>
          <w:iCs/>
        </w:rPr>
      </w:pPr>
      <w:r>
        <w:rPr>
          <w:b/>
          <w:bCs/>
          <w:i/>
          <w:iCs/>
        </w:rPr>
        <w:t>This can be supported by DCI formats 0_1/0_3/1_1/1_3/2_6.</w:t>
      </w:r>
    </w:p>
    <w:p w14:paraId="3BE8C08B" w14:textId="77777777" w:rsidR="00F957A2" w:rsidRPr="00644F75" w:rsidRDefault="00F957A2" w:rsidP="00F957A2">
      <w:pPr>
        <w:pStyle w:val="00Text"/>
        <w:numPr>
          <w:ilvl w:val="0"/>
          <w:numId w:val="29"/>
        </w:numPr>
        <w:rPr>
          <w:b/>
          <w:bCs/>
          <w:i/>
          <w:iCs/>
        </w:rPr>
      </w:pPr>
      <w:r>
        <w:rPr>
          <w:b/>
          <w:bCs/>
          <w:i/>
          <w:iCs/>
        </w:rPr>
        <w:t>The slot offset of that SRS resource set is configured in RRC with the reference to PDCCH carrying the DCI format indicating out of dormancy.</w:t>
      </w:r>
    </w:p>
    <w:p w14:paraId="6B2F5D66" w14:textId="77777777" w:rsidR="00F957A2" w:rsidRPr="00B64657" w:rsidRDefault="00F957A2" w:rsidP="00F957A2">
      <w:pPr>
        <w:pStyle w:val="00Text"/>
        <w:snapToGrid w:val="0"/>
        <w:rPr>
          <w:b/>
          <w:bCs/>
          <w:i/>
          <w:iCs/>
          <w:szCs w:val="20"/>
        </w:rPr>
      </w:pPr>
      <w:r w:rsidRPr="00577C7B">
        <w:rPr>
          <w:b/>
          <w:bCs/>
          <w:i/>
          <w:iCs/>
          <w:szCs w:val="20"/>
        </w:rPr>
        <w:t xml:space="preserve">Proposal </w:t>
      </w:r>
      <w:r>
        <w:rPr>
          <w:b/>
          <w:bCs/>
          <w:i/>
          <w:iCs/>
          <w:szCs w:val="20"/>
        </w:rPr>
        <w:t>14</w:t>
      </w:r>
      <w:r w:rsidRPr="00577C7B">
        <w:rPr>
          <w:b/>
          <w:bCs/>
          <w:i/>
          <w:iCs/>
          <w:szCs w:val="20"/>
        </w:rPr>
        <w:t xml:space="preserve">: </w:t>
      </w:r>
      <w:r w:rsidRPr="00577C7B">
        <w:rPr>
          <w:rFonts w:hint="eastAsia"/>
          <w:b/>
          <w:bCs/>
          <w:i/>
          <w:iCs/>
          <w:szCs w:val="20"/>
        </w:rPr>
        <w:t>For</w:t>
      </w:r>
      <w:r w:rsidRPr="00577C7B">
        <w:rPr>
          <w:b/>
          <w:bCs/>
          <w:i/>
          <w:iCs/>
          <w:szCs w:val="20"/>
        </w:rPr>
        <w:t xml:space="preserve"> </w:t>
      </w:r>
      <w:r w:rsidRPr="00DC7DFB">
        <w:rPr>
          <w:rFonts w:eastAsia="Batang"/>
          <w:b/>
          <w:bCs/>
          <w:i/>
          <w:iCs/>
          <w:szCs w:val="20"/>
          <w:lang w:val="en-GB" w:eastAsia="ko-KR"/>
        </w:rPr>
        <w:t>ρ = 1/8</w:t>
      </w:r>
      <w:r w:rsidRPr="00577C7B">
        <w:rPr>
          <w:b/>
          <w:bCs/>
          <w:i/>
          <w:iCs/>
          <w:szCs w:val="20"/>
        </w:rPr>
        <w:t xml:space="preserve">, support </w:t>
      </w:r>
      <w:r>
        <w:rPr>
          <w:rFonts w:hint="eastAsia"/>
          <w:b/>
          <w:bCs/>
          <w:i/>
          <w:iCs/>
          <w:szCs w:val="20"/>
        </w:rPr>
        <w:t>all</w:t>
      </w:r>
      <w:r>
        <w:rPr>
          <w:b/>
          <w:bCs/>
          <w:i/>
          <w:iCs/>
          <w:szCs w:val="20"/>
        </w:rPr>
        <w:t xml:space="preserve"> the CSI-RS port</w:t>
      </w:r>
      <w:r w:rsidRPr="005A0EBD">
        <w:rPr>
          <w:b/>
          <w:bCs/>
          <w:i/>
          <w:iCs/>
          <w:szCs w:val="20"/>
        </w:rPr>
        <w:t>s (</w:t>
      </w:r>
      <w:r w:rsidRPr="005A0EBD">
        <w:rPr>
          <w:b/>
          <w:bCs/>
          <w:i/>
          <w:iCs/>
          <w:szCs w:val="20"/>
          <w:lang w:eastAsia="zh-TW"/>
        </w:rPr>
        <w:t>48, 64, 128</w:t>
      </w:r>
      <w:r w:rsidRPr="005A0EBD">
        <w:rPr>
          <w:b/>
          <w:bCs/>
          <w:i/>
          <w:iCs/>
          <w:szCs w:val="20"/>
        </w:rPr>
        <w:t xml:space="preserve">) </w:t>
      </w:r>
      <w:r>
        <w:rPr>
          <w:b/>
          <w:bCs/>
          <w:i/>
          <w:iCs/>
          <w:szCs w:val="20"/>
        </w:rPr>
        <w:t xml:space="preserve">and configurations, or support none (not support </w:t>
      </w:r>
      <w:r w:rsidRPr="00DC7DFB">
        <w:rPr>
          <w:rFonts w:eastAsia="Batang"/>
          <w:b/>
          <w:bCs/>
          <w:i/>
          <w:iCs/>
          <w:szCs w:val="20"/>
          <w:lang w:val="en-GB" w:eastAsia="ko-KR"/>
        </w:rPr>
        <w:t>ρ = 1/8</w:t>
      </w:r>
      <w:r>
        <w:rPr>
          <w:b/>
          <w:bCs/>
          <w:i/>
          <w:iCs/>
          <w:szCs w:val="20"/>
        </w:rPr>
        <w:t xml:space="preserve">).  </w:t>
      </w:r>
    </w:p>
    <w:p w14:paraId="131F0825" w14:textId="77777777" w:rsidR="00F957A2" w:rsidRDefault="00F957A2" w:rsidP="00F957A2">
      <w:pPr>
        <w:pStyle w:val="00Text"/>
        <w:rPr>
          <w:b/>
          <w:bCs/>
          <w:i/>
          <w:iCs/>
        </w:rPr>
      </w:pPr>
      <w:r w:rsidRPr="001222CC">
        <w:rPr>
          <w:b/>
          <w:bCs/>
          <w:i/>
          <w:iCs/>
        </w:rPr>
        <w:t xml:space="preserve">Proposal </w:t>
      </w:r>
      <w:r>
        <w:rPr>
          <w:b/>
          <w:bCs/>
          <w:i/>
          <w:iCs/>
        </w:rPr>
        <w:t>15</w:t>
      </w:r>
      <w:r w:rsidRPr="001222CC">
        <w:rPr>
          <w:b/>
          <w:bCs/>
          <w:i/>
          <w:iCs/>
        </w:rPr>
        <w:t xml:space="preserve">: The </w:t>
      </w:r>
      <w:r>
        <w:rPr>
          <w:b/>
          <w:bCs/>
          <w:i/>
          <w:iCs/>
        </w:rPr>
        <w:t xml:space="preserve">starting RB position for </w:t>
      </w:r>
      <w:r w:rsidRPr="000B7AC3">
        <w:rPr>
          <w:b/>
          <w:bCs/>
          <w:i/>
          <w:iCs/>
        </w:rPr>
        <w:t>CSI-RS density of 1/3, 1/4, 1/6, and 1/8 RE/RB/port</w:t>
      </w:r>
      <w:r>
        <w:rPr>
          <w:rFonts w:hint="eastAsia"/>
          <w:b/>
          <w:bCs/>
          <w:i/>
          <w:iCs/>
        </w:rPr>
        <w:t xml:space="preserve"> </w:t>
      </w:r>
      <w:r>
        <w:rPr>
          <w:b/>
          <w:bCs/>
          <w:i/>
          <w:iCs/>
        </w:rPr>
        <w:t xml:space="preserve">can reuse the signaling for </w:t>
      </w:r>
      <w:r w:rsidRPr="000B7AC3">
        <w:rPr>
          <w:b/>
          <w:bCs/>
          <w:i/>
          <w:iCs/>
        </w:rPr>
        <w:t>density of 1/2</w:t>
      </w:r>
      <w:r>
        <w:rPr>
          <w:b/>
          <w:bCs/>
          <w:i/>
          <w:iCs/>
        </w:rPr>
        <w:t xml:space="preserve">, i.e., </w:t>
      </w:r>
      <w:r w:rsidRPr="00B17E81">
        <w:rPr>
          <w:b/>
          <w:bCs/>
          <w:i/>
          <w:iCs/>
        </w:rPr>
        <w:t>RRC-configured RB-level offset per resourc</w:t>
      </w:r>
      <w:r>
        <w:rPr>
          <w:b/>
          <w:bCs/>
          <w:i/>
          <w:iCs/>
        </w:rPr>
        <w:t>e</w:t>
      </w:r>
      <w:r w:rsidRPr="00F32EB9">
        <w:rPr>
          <w:b/>
          <w:bCs/>
          <w:i/>
          <w:iCs/>
        </w:rPr>
        <w:t xml:space="preserve">, </w:t>
      </w:r>
      <w:r w:rsidRPr="00F32EB9">
        <w:rPr>
          <w:rFonts w:hint="eastAsia"/>
          <w:b/>
          <w:bCs/>
          <w:i/>
          <w:iCs/>
        </w:rPr>
        <w:t>without</w:t>
      </w:r>
      <w:r w:rsidRPr="00F32EB9">
        <w:rPr>
          <w:b/>
          <w:bCs/>
          <w:i/>
          <w:iCs/>
        </w:rPr>
        <w:t xml:space="preserve"> restriction to the RB positions</w:t>
      </w:r>
      <w:r>
        <w:rPr>
          <w:b/>
          <w:bCs/>
          <w:i/>
          <w:iCs/>
        </w:rPr>
        <w:t>.</w:t>
      </w:r>
    </w:p>
    <w:p w14:paraId="2888311C" w14:textId="77777777" w:rsidR="00F957A2" w:rsidRDefault="00F957A2" w:rsidP="00F957A2">
      <w:pPr>
        <w:pStyle w:val="00Text"/>
        <w:snapToGrid w:val="0"/>
        <w:spacing w:after="0"/>
        <w:rPr>
          <w:b/>
          <w:bCs/>
          <w:i/>
          <w:iCs/>
        </w:rPr>
      </w:pPr>
      <w:r w:rsidRPr="001222CC">
        <w:rPr>
          <w:b/>
          <w:bCs/>
          <w:i/>
          <w:iCs/>
        </w:rPr>
        <w:t xml:space="preserve">Proposal </w:t>
      </w:r>
      <w:r>
        <w:rPr>
          <w:b/>
          <w:bCs/>
          <w:i/>
          <w:iCs/>
        </w:rPr>
        <w:t>16</w:t>
      </w:r>
      <w:r w:rsidRPr="001222CC">
        <w:rPr>
          <w:b/>
          <w:bCs/>
          <w:i/>
          <w:iCs/>
        </w:rPr>
        <w:t xml:space="preserve">: </w:t>
      </w:r>
      <w:r>
        <w:rPr>
          <w:b/>
          <w:bCs/>
          <w:i/>
          <w:iCs/>
        </w:rPr>
        <w:t>New subband size is not preferred in Rel-20 considering the following aspects:</w:t>
      </w:r>
    </w:p>
    <w:p w14:paraId="0BD0C575" w14:textId="77777777" w:rsidR="00F957A2" w:rsidRPr="003473EF" w:rsidRDefault="00F957A2" w:rsidP="00F957A2">
      <w:pPr>
        <w:pStyle w:val="BodyText"/>
        <w:numPr>
          <w:ilvl w:val="0"/>
          <w:numId w:val="31"/>
        </w:numPr>
        <w:snapToGrid w:val="0"/>
        <w:spacing w:after="0"/>
        <w:ind w:left="709" w:hanging="425"/>
        <w:jc w:val="both"/>
        <w:rPr>
          <w:rFonts w:eastAsiaTheme="minorEastAsia"/>
          <w:b/>
          <w:bCs/>
          <w:i/>
          <w:iCs/>
          <w:lang w:val="sv-SE" w:eastAsia="zh-CN"/>
        </w:rPr>
      </w:pPr>
      <w:r>
        <w:rPr>
          <w:rFonts w:eastAsiaTheme="minorEastAsia"/>
          <w:b/>
          <w:bCs/>
          <w:i/>
          <w:iCs/>
          <w:lang w:val="sv-SE" w:eastAsia="zh-CN"/>
        </w:rPr>
        <w:t xml:space="preserve">New </w:t>
      </w:r>
      <w:r w:rsidRPr="000A6E74">
        <w:rPr>
          <w:rFonts w:eastAsiaTheme="minorEastAsia"/>
          <w:b/>
          <w:bCs/>
          <w:i/>
          <w:iCs/>
          <w:lang w:val="sv-SE" w:eastAsia="zh-CN"/>
        </w:rPr>
        <w:t>PRB bundling</w:t>
      </w:r>
      <w:r>
        <w:rPr>
          <w:rFonts w:eastAsiaTheme="minorEastAsia"/>
          <w:b/>
          <w:bCs/>
          <w:i/>
          <w:iCs/>
          <w:lang w:val="sv-SE" w:eastAsia="zh-CN"/>
        </w:rPr>
        <w:t>(PRG)</w:t>
      </w:r>
      <w:r w:rsidRPr="000A6E74">
        <w:rPr>
          <w:rFonts w:eastAsiaTheme="minorEastAsia"/>
          <w:b/>
          <w:bCs/>
          <w:i/>
          <w:iCs/>
          <w:lang w:val="sv-SE" w:eastAsia="zh-CN"/>
        </w:rPr>
        <w:t xml:space="preserve"> size</w:t>
      </w:r>
      <w:r>
        <w:rPr>
          <w:rFonts w:eastAsiaTheme="minorEastAsia"/>
          <w:b/>
          <w:bCs/>
          <w:i/>
          <w:iCs/>
          <w:lang w:val="sv-SE" w:eastAsia="zh-CN"/>
        </w:rPr>
        <w:t xml:space="preserve"> </w:t>
      </w:r>
      <w:r>
        <w:rPr>
          <w:rFonts w:eastAsiaTheme="minorEastAsia" w:hint="eastAsia"/>
          <w:b/>
          <w:bCs/>
          <w:i/>
          <w:iCs/>
          <w:lang w:val="sv-SE" w:eastAsia="zh-CN"/>
        </w:rPr>
        <w:t>is</w:t>
      </w:r>
      <w:r>
        <w:rPr>
          <w:rFonts w:eastAsiaTheme="minorEastAsia"/>
          <w:b/>
          <w:bCs/>
          <w:i/>
          <w:iCs/>
          <w:lang w:val="sv-SE" w:eastAsia="zh-CN"/>
        </w:rPr>
        <w:t xml:space="preserve"> needed corresponding to the subband size</w:t>
      </w:r>
      <w:r w:rsidRPr="00781D21">
        <w:rPr>
          <w:rFonts w:eastAsiaTheme="minorEastAsia"/>
          <w:b/>
          <w:bCs/>
          <w:i/>
          <w:iCs/>
          <w:lang w:val="sv-SE" w:eastAsia="zh-CN"/>
        </w:rPr>
        <w:t>.</w:t>
      </w:r>
      <w:r w:rsidRPr="00C61618">
        <w:rPr>
          <w:rFonts w:eastAsiaTheme="minorEastAsia" w:hint="eastAsia"/>
          <w:b/>
          <w:bCs/>
          <w:i/>
          <w:iCs/>
          <w:lang w:val="sv-SE" w:eastAsia="zh-CN"/>
        </w:rPr>
        <w:t xml:space="preserve"> </w:t>
      </w:r>
    </w:p>
    <w:p w14:paraId="6333DB84" w14:textId="77777777" w:rsidR="00F957A2" w:rsidRPr="00790C63" w:rsidRDefault="00F957A2" w:rsidP="00F957A2">
      <w:pPr>
        <w:pStyle w:val="BodyText"/>
        <w:numPr>
          <w:ilvl w:val="0"/>
          <w:numId w:val="31"/>
        </w:numPr>
        <w:snapToGrid w:val="0"/>
        <w:spacing w:after="0"/>
        <w:ind w:left="709" w:hanging="425"/>
        <w:jc w:val="both"/>
        <w:rPr>
          <w:rFonts w:eastAsiaTheme="minorEastAsia"/>
          <w:lang w:val="sv-SE" w:eastAsia="zh-CN"/>
        </w:rPr>
      </w:pPr>
      <w:r>
        <w:rPr>
          <w:rFonts w:eastAsiaTheme="minorEastAsia"/>
          <w:b/>
          <w:bCs/>
          <w:i/>
          <w:iCs/>
          <w:lang w:val="sv-SE" w:eastAsia="zh-CN"/>
        </w:rPr>
        <w:t xml:space="preserve">New </w:t>
      </w:r>
      <w:r w:rsidRPr="00F36A7E">
        <w:rPr>
          <w:b/>
          <w:bCs/>
          <w:i/>
          <w:iCs/>
          <w:color w:val="000000"/>
        </w:rPr>
        <w:t>RBG</w:t>
      </w:r>
      <w:r w:rsidRPr="000A6E74">
        <w:rPr>
          <w:rFonts w:eastAsiaTheme="minorEastAsia"/>
          <w:b/>
          <w:bCs/>
          <w:i/>
          <w:iCs/>
          <w:lang w:val="sv-SE" w:eastAsia="zh-CN"/>
        </w:rPr>
        <w:t xml:space="preserve"> size</w:t>
      </w:r>
      <w:r>
        <w:rPr>
          <w:rFonts w:eastAsiaTheme="minorEastAsia"/>
          <w:b/>
          <w:bCs/>
          <w:i/>
          <w:iCs/>
          <w:lang w:val="sv-SE" w:eastAsia="zh-CN"/>
        </w:rPr>
        <w:t xml:space="preserve"> is needed corresponding to the subband/PRG size</w:t>
      </w:r>
      <w:r w:rsidRPr="00781D21">
        <w:rPr>
          <w:rFonts w:eastAsiaTheme="minorEastAsia"/>
          <w:b/>
          <w:bCs/>
          <w:i/>
          <w:iCs/>
          <w:lang w:val="sv-SE" w:eastAsia="zh-CN"/>
        </w:rPr>
        <w:t>.</w:t>
      </w:r>
    </w:p>
    <w:p w14:paraId="577931C4" w14:textId="77777777" w:rsidR="00F957A2" w:rsidRPr="001F07C4" w:rsidRDefault="00F957A2" w:rsidP="00F957A2">
      <w:pPr>
        <w:pStyle w:val="BodyText"/>
        <w:numPr>
          <w:ilvl w:val="0"/>
          <w:numId w:val="31"/>
        </w:numPr>
        <w:snapToGrid w:val="0"/>
        <w:ind w:left="709" w:hanging="425"/>
        <w:jc w:val="both"/>
        <w:rPr>
          <w:rFonts w:eastAsiaTheme="minorEastAsia"/>
          <w:lang w:val="sv-SE" w:eastAsia="zh-CN"/>
        </w:rPr>
      </w:pPr>
      <w:r>
        <w:rPr>
          <w:rFonts w:eastAsiaTheme="minorEastAsia"/>
          <w:b/>
          <w:bCs/>
          <w:i/>
          <w:iCs/>
          <w:lang w:val="sv-SE" w:eastAsia="zh-CN"/>
        </w:rPr>
        <w:t xml:space="preserve">Multiplexing between legacy UEs and Rel-20 UEs with new PRG/RBG/subband size. </w:t>
      </w:r>
    </w:p>
    <w:p w14:paraId="5A95A0EE" w14:textId="1E0ECCEC" w:rsidR="009B2043" w:rsidRDefault="0044100E" w:rsidP="009B2043">
      <w:pPr>
        <w:pStyle w:val="01"/>
        <w:numPr>
          <w:ilvl w:val="0"/>
          <w:numId w:val="1"/>
        </w:numPr>
        <w:ind w:left="562" w:hanging="562"/>
      </w:pPr>
      <w:r>
        <w:t>R</w:t>
      </w:r>
      <w:r w:rsidR="009B2043">
        <w:t>eference</w:t>
      </w:r>
    </w:p>
    <w:p w14:paraId="1695D354" w14:textId="583A7C06" w:rsidR="00276093" w:rsidRDefault="00174D25" w:rsidP="00500DF8">
      <w:pPr>
        <w:pStyle w:val="05reference"/>
      </w:pPr>
      <w:r w:rsidRPr="005D6D6C">
        <w:rPr>
          <w:szCs w:val="20"/>
          <w:lang w:val="it-IT"/>
        </w:rPr>
        <w:t>RP-</w:t>
      </w:r>
      <w:r w:rsidR="007D5684">
        <w:rPr>
          <w:szCs w:val="20"/>
          <w:lang w:val="it-IT"/>
        </w:rPr>
        <w:t>2</w:t>
      </w:r>
      <w:r w:rsidR="00AF5614">
        <w:rPr>
          <w:szCs w:val="20"/>
          <w:lang w:val="it-IT"/>
        </w:rPr>
        <w:t>51856</w:t>
      </w:r>
      <w:r w:rsidRPr="005D6D6C">
        <w:rPr>
          <w:szCs w:val="20"/>
          <w:lang w:val="it-IT"/>
        </w:rPr>
        <w:t xml:space="preserve"> </w:t>
      </w:r>
      <w:r w:rsidR="007D5684">
        <w:rPr>
          <w:szCs w:val="20"/>
          <w:lang w:val="it-IT"/>
        </w:rPr>
        <w:t xml:space="preserve"> </w:t>
      </w:r>
      <w:r w:rsidR="00AF5614">
        <w:rPr>
          <w:szCs w:val="20"/>
          <w:lang w:val="it-IT"/>
        </w:rPr>
        <w:t>New WID</w:t>
      </w:r>
      <w:r w:rsidR="007D5684">
        <w:rPr>
          <w:szCs w:val="20"/>
          <w:lang w:val="it-IT"/>
        </w:rPr>
        <w:t xml:space="preserve">: </w:t>
      </w:r>
      <w:r w:rsidR="00AF5614">
        <w:rPr>
          <w:szCs w:val="20"/>
          <w:lang w:val="it-IT"/>
        </w:rPr>
        <w:t>NR MIMO Phase 6</w:t>
      </w:r>
    </w:p>
    <w:sectPr w:rsidR="00276093">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85DD23" w14:textId="77777777" w:rsidR="003A3661" w:rsidRDefault="003A3661">
      <w:r>
        <w:separator/>
      </w:r>
    </w:p>
  </w:endnote>
  <w:endnote w:type="continuationSeparator" w:id="0">
    <w:p w14:paraId="4AE3FB19" w14:textId="77777777" w:rsidR="003A3661" w:rsidRDefault="003A36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auto"/>
    <w:pitch w:val="default"/>
    <w:sig w:usb0="00000000" w:usb1="00000000" w:usb2="00000009" w:usb3="00000000" w:csb0="400001FF" w:csb1="FFFF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25C293" w14:textId="77777777" w:rsidR="003A3661" w:rsidRDefault="003A3661">
      <w:r>
        <w:separator/>
      </w:r>
    </w:p>
  </w:footnote>
  <w:footnote w:type="continuationSeparator" w:id="0">
    <w:p w14:paraId="2D8B653F" w14:textId="77777777" w:rsidR="003A3661" w:rsidRDefault="003A36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CB1A16" w14:textId="77777777" w:rsidR="005529D6" w:rsidRDefault="005529D6" w:rsidP="009A5B4B">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E8718F"/>
    <w:multiLevelType w:val="hybridMultilevel"/>
    <w:tmpl w:val="9D8811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400094"/>
    <w:multiLevelType w:val="hybridMultilevel"/>
    <w:tmpl w:val="AF54CF4E"/>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C415513"/>
    <w:multiLevelType w:val="hybridMultilevel"/>
    <w:tmpl w:val="0082E786"/>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5" w15:restartNumberingAfterBreak="0">
    <w:nsid w:val="14BC234E"/>
    <w:multiLevelType w:val="hybridMultilevel"/>
    <w:tmpl w:val="A482B63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01">
      <w:start w:val="1"/>
      <w:numFmt w:val="bullet"/>
      <w:lvlText w:val=""/>
      <w:lvlJc w:val="left"/>
      <w:pPr>
        <w:ind w:left="2340" w:hanging="36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2520C8"/>
    <w:multiLevelType w:val="hybridMultilevel"/>
    <w:tmpl w:val="7FD484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80062A"/>
    <w:multiLevelType w:val="hybridMultilevel"/>
    <w:tmpl w:val="5C7EDD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2A6525"/>
    <w:multiLevelType w:val="multilevel"/>
    <w:tmpl w:val="1E2A6525"/>
    <w:lvl w:ilvl="0">
      <w:start w:val="1"/>
      <w:numFmt w:val="bullet"/>
      <w:lvlText w:val=""/>
      <w:lvlJc w:val="left"/>
      <w:pPr>
        <w:ind w:left="96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9" w15:restartNumberingAfterBreak="0">
    <w:nsid w:val="217B1619"/>
    <w:multiLevelType w:val="hybridMultilevel"/>
    <w:tmpl w:val="F78C3C1C"/>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0" w15:restartNumberingAfterBreak="0">
    <w:nsid w:val="229A1A6B"/>
    <w:multiLevelType w:val="multilevel"/>
    <w:tmpl w:val="229A1A6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1" w15:restartNumberingAfterBreak="0">
    <w:nsid w:val="241A39D4"/>
    <w:multiLevelType w:val="hybridMultilevel"/>
    <w:tmpl w:val="69EE46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29CF22EB"/>
    <w:multiLevelType w:val="hybridMultilevel"/>
    <w:tmpl w:val="37FACF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C0123BC"/>
    <w:multiLevelType w:val="multilevel"/>
    <w:tmpl w:val="3C0123B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5" w15:restartNumberingAfterBreak="0">
    <w:nsid w:val="3DF17C7B"/>
    <w:multiLevelType w:val="hybridMultilevel"/>
    <w:tmpl w:val="9CC01B62"/>
    <w:lvl w:ilvl="0" w:tplc="04090001">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6" w15:restartNumberingAfterBreak="0">
    <w:nsid w:val="3EC975FC"/>
    <w:multiLevelType w:val="hybridMultilevel"/>
    <w:tmpl w:val="4B50B7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FE1497B"/>
    <w:multiLevelType w:val="multilevel"/>
    <w:tmpl w:val="3FE1497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8" w15:restartNumberingAfterBreak="0">
    <w:nsid w:val="412148D0"/>
    <w:multiLevelType w:val="hybridMultilevel"/>
    <w:tmpl w:val="EF985CE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04090001">
      <w:start w:val="1"/>
      <w:numFmt w:val="bullet"/>
      <w:lvlText w:val=""/>
      <w:lvlJc w:val="left"/>
      <w:pPr>
        <w:ind w:left="2340" w:hanging="360"/>
      </w:pPr>
      <w:rPr>
        <w:rFonts w:ascii="Symbol" w:hAnsi="Symbo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78C1569"/>
    <w:multiLevelType w:val="hybridMultilevel"/>
    <w:tmpl w:val="1F36A8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464A82"/>
    <w:multiLevelType w:val="hybridMultilevel"/>
    <w:tmpl w:val="1FF2E3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1F2B4F"/>
    <w:multiLevelType w:val="hybridMultilevel"/>
    <w:tmpl w:val="426ED298"/>
    <w:lvl w:ilvl="0" w:tplc="04090001">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3" w15:restartNumberingAfterBreak="0">
    <w:nsid w:val="4E7C2E7C"/>
    <w:multiLevelType w:val="hybridMultilevel"/>
    <w:tmpl w:val="238ADB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8876F4"/>
    <w:multiLevelType w:val="hybridMultilevel"/>
    <w:tmpl w:val="79E0EEBC"/>
    <w:lvl w:ilvl="0" w:tplc="0FA0DC48">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6442A88"/>
    <w:multiLevelType w:val="multilevel"/>
    <w:tmpl w:val="4E6A980E"/>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7" w15:restartNumberingAfterBreak="0">
    <w:nsid w:val="5DAF52A5"/>
    <w:multiLevelType w:val="hybridMultilevel"/>
    <w:tmpl w:val="A59E32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2E2487"/>
    <w:multiLevelType w:val="hybridMultilevel"/>
    <w:tmpl w:val="253AA7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6F62B4"/>
    <w:multiLevelType w:val="hybridMultilevel"/>
    <w:tmpl w:val="9ED843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7E151F"/>
    <w:multiLevelType w:val="hybridMultilevel"/>
    <w:tmpl w:val="DD2EEA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ED18BC"/>
    <w:multiLevelType w:val="multilevel"/>
    <w:tmpl w:val="AADEB40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4395"/>
        </w:tabs>
        <w:ind w:left="4395"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3" w15:restartNumberingAfterBreak="0">
    <w:nsid w:val="7EA95BC4"/>
    <w:multiLevelType w:val="hybridMultilevel"/>
    <w:tmpl w:val="6ED45594"/>
    <w:lvl w:ilvl="0" w:tplc="0FA0DC48">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679" w:hanging="480"/>
      </w:pPr>
      <w:rPr>
        <w:rFonts w:ascii="Wingdings" w:hAnsi="Wingdings" w:hint="default"/>
      </w:rPr>
    </w:lvl>
    <w:lvl w:ilvl="2" w:tplc="04090005" w:tentative="1">
      <w:start w:val="1"/>
      <w:numFmt w:val="bullet"/>
      <w:lvlText w:val=""/>
      <w:lvlJc w:val="left"/>
      <w:pPr>
        <w:ind w:left="2159" w:hanging="480"/>
      </w:pPr>
      <w:rPr>
        <w:rFonts w:ascii="Wingdings" w:hAnsi="Wingdings" w:hint="default"/>
      </w:rPr>
    </w:lvl>
    <w:lvl w:ilvl="3" w:tplc="04090001" w:tentative="1">
      <w:start w:val="1"/>
      <w:numFmt w:val="bullet"/>
      <w:lvlText w:val=""/>
      <w:lvlJc w:val="left"/>
      <w:pPr>
        <w:ind w:left="2639" w:hanging="480"/>
      </w:pPr>
      <w:rPr>
        <w:rFonts w:ascii="Wingdings" w:hAnsi="Wingdings" w:hint="default"/>
      </w:rPr>
    </w:lvl>
    <w:lvl w:ilvl="4" w:tplc="04090003" w:tentative="1">
      <w:start w:val="1"/>
      <w:numFmt w:val="bullet"/>
      <w:lvlText w:val=""/>
      <w:lvlJc w:val="left"/>
      <w:pPr>
        <w:ind w:left="3119" w:hanging="480"/>
      </w:pPr>
      <w:rPr>
        <w:rFonts w:ascii="Wingdings" w:hAnsi="Wingdings" w:hint="default"/>
      </w:rPr>
    </w:lvl>
    <w:lvl w:ilvl="5" w:tplc="04090005" w:tentative="1">
      <w:start w:val="1"/>
      <w:numFmt w:val="bullet"/>
      <w:lvlText w:val=""/>
      <w:lvlJc w:val="left"/>
      <w:pPr>
        <w:ind w:left="3599" w:hanging="480"/>
      </w:pPr>
      <w:rPr>
        <w:rFonts w:ascii="Wingdings" w:hAnsi="Wingdings" w:hint="default"/>
      </w:rPr>
    </w:lvl>
    <w:lvl w:ilvl="6" w:tplc="04090001" w:tentative="1">
      <w:start w:val="1"/>
      <w:numFmt w:val="bullet"/>
      <w:lvlText w:val=""/>
      <w:lvlJc w:val="left"/>
      <w:pPr>
        <w:ind w:left="4079" w:hanging="480"/>
      </w:pPr>
      <w:rPr>
        <w:rFonts w:ascii="Wingdings" w:hAnsi="Wingdings" w:hint="default"/>
      </w:rPr>
    </w:lvl>
    <w:lvl w:ilvl="7" w:tplc="04090003" w:tentative="1">
      <w:start w:val="1"/>
      <w:numFmt w:val="bullet"/>
      <w:lvlText w:val=""/>
      <w:lvlJc w:val="left"/>
      <w:pPr>
        <w:ind w:left="4559" w:hanging="480"/>
      </w:pPr>
      <w:rPr>
        <w:rFonts w:ascii="Wingdings" w:hAnsi="Wingdings" w:hint="default"/>
      </w:rPr>
    </w:lvl>
    <w:lvl w:ilvl="8" w:tplc="04090005" w:tentative="1">
      <w:start w:val="1"/>
      <w:numFmt w:val="bullet"/>
      <w:lvlText w:val=""/>
      <w:lvlJc w:val="left"/>
      <w:pPr>
        <w:ind w:left="5039" w:hanging="480"/>
      </w:pPr>
      <w:rPr>
        <w:rFonts w:ascii="Wingdings" w:hAnsi="Wingdings" w:hint="default"/>
      </w:rPr>
    </w:lvl>
  </w:abstractNum>
  <w:num w:numId="1" w16cid:durableId="832261272">
    <w:abstractNumId w:val="32"/>
  </w:num>
  <w:num w:numId="2" w16cid:durableId="1346664992">
    <w:abstractNumId w:val="12"/>
  </w:num>
  <w:num w:numId="3" w16cid:durableId="1616132108">
    <w:abstractNumId w:val="28"/>
  </w:num>
  <w:num w:numId="4" w16cid:durableId="2034918061">
    <w:abstractNumId w:val="19"/>
  </w:num>
  <w:num w:numId="5" w16cid:durableId="1474830983">
    <w:abstractNumId w:val="0"/>
  </w:num>
  <w:num w:numId="6" w16cid:durableId="1276257398">
    <w:abstractNumId w:val="25"/>
  </w:num>
  <w:num w:numId="7" w16cid:durableId="312953863">
    <w:abstractNumId w:val="5"/>
  </w:num>
  <w:num w:numId="8" w16cid:durableId="938832250">
    <w:abstractNumId w:val="18"/>
  </w:num>
  <w:num w:numId="9" w16cid:durableId="1418478108">
    <w:abstractNumId w:val="29"/>
  </w:num>
  <w:num w:numId="10" w16cid:durableId="83504265">
    <w:abstractNumId w:val="13"/>
  </w:num>
  <w:num w:numId="11" w16cid:durableId="1569001399">
    <w:abstractNumId w:val="26"/>
  </w:num>
  <w:num w:numId="12" w16cid:durableId="1498108170">
    <w:abstractNumId w:val="26"/>
  </w:num>
  <w:num w:numId="13" w16cid:durableId="416639546">
    <w:abstractNumId w:val="8"/>
  </w:num>
  <w:num w:numId="14" w16cid:durableId="1517230826">
    <w:abstractNumId w:val="2"/>
  </w:num>
  <w:num w:numId="15" w16cid:durableId="1708683035">
    <w:abstractNumId w:val="3"/>
  </w:num>
  <w:num w:numId="16" w16cid:durableId="1540972108">
    <w:abstractNumId w:val="4"/>
  </w:num>
  <w:num w:numId="17" w16cid:durableId="168566011">
    <w:abstractNumId w:val="10"/>
  </w:num>
  <w:num w:numId="18" w16cid:durableId="1226841815">
    <w:abstractNumId w:val="24"/>
  </w:num>
  <w:num w:numId="19" w16cid:durableId="480001024">
    <w:abstractNumId w:val="14"/>
  </w:num>
  <w:num w:numId="20" w16cid:durableId="1807895927">
    <w:abstractNumId w:val="17"/>
  </w:num>
  <w:num w:numId="21" w16cid:durableId="544636173">
    <w:abstractNumId w:val="31"/>
  </w:num>
  <w:num w:numId="22" w16cid:durableId="899750220">
    <w:abstractNumId w:val="7"/>
  </w:num>
  <w:num w:numId="23" w16cid:durableId="1346639802">
    <w:abstractNumId w:val="20"/>
  </w:num>
  <w:num w:numId="24" w16cid:durableId="1548029923">
    <w:abstractNumId w:val="23"/>
  </w:num>
  <w:num w:numId="25" w16cid:durableId="1408502168">
    <w:abstractNumId w:val="33"/>
  </w:num>
  <w:num w:numId="26" w16cid:durableId="997535582">
    <w:abstractNumId w:val="11"/>
  </w:num>
  <w:num w:numId="27" w16cid:durableId="1568801178">
    <w:abstractNumId w:val="30"/>
  </w:num>
  <w:num w:numId="28" w16cid:durableId="1887569689">
    <w:abstractNumId w:val="21"/>
  </w:num>
  <w:num w:numId="29" w16cid:durableId="376201300">
    <w:abstractNumId w:val="1"/>
  </w:num>
  <w:num w:numId="30" w16cid:durableId="1920674207">
    <w:abstractNumId w:val="15"/>
  </w:num>
  <w:num w:numId="31" w16cid:durableId="655379897">
    <w:abstractNumId w:val="22"/>
  </w:num>
  <w:num w:numId="32" w16cid:durableId="1787386297">
    <w:abstractNumId w:val="6"/>
  </w:num>
  <w:num w:numId="33" w16cid:durableId="54163858">
    <w:abstractNumId w:val="9"/>
  </w:num>
  <w:num w:numId="34" w16cid:durableId="1318075838">
    <w:abstractNumId w:val="16"/>
  </w:num>
  <w:num w:numId="35" w16cid:durableId="1907184012">
    <w:abstractNumId w:val="2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bordersDoNotSurroundHeader/>
  <w:bordersDoNotSurroundFooter/>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8B0"/>
    <w:rsid w:val="00007943"/>
    <w:rsid w:val="000102C6"/>
    <w:rsid w:val="000113B2"/>
    <w:rsid w:val="0001228B"/>
    <w:rsid w:val="00013CC3"/>
    <w:rsid w:val="00014144"/>
    <w:rsid w:val="00015C7D"/>
    <w:rsid w:val="000202D5"/>
    <w:rsid w:val="000227D6"/>
    <w:rsid w:val="0002517B"/>
    <w:rsid w:val="00026F7A"/>
    <w:rsid w:val="00031E56"/>
    <w:rsid w:val="00036818"/>
    <w:rsid w:val="00036C04"/>
    <w:rsid w:val="00041C58"/>
    <w:rsid w:val="000434D1"/>
    <w:rsid w:val="00045B6B"/>
    <w:rsid w:val="00052A3E"/>
    <w:rsid w:val="00054FB1"/>
    <w:rsid w:val="00056FA4"/>
    <w:rsid w:val="000637CB"/>
    <w:rsid w:val="000637E3"/>
    <w:rsid w:val="00063BD8"/>
    <w:rsid w:val="00065FBB"/>
    <w:rsid w:val="00066A6B"/>
    <w:rsid w:val="00067024"/>
    <w:rsid w:val="000670C1"/>
    <w:rsid w:val="00071427"/>
    <w:rsid w:val="00071993"/>
    <w:rsid w:val="00071BE6"/>
    <w:rsid w:val="00074E36"/>
    <w:rsid w:val="00075805"/>
    <w:rsid w:val="0007601E"/>
    <w:rsid w:val="000766B8"/>
    <w:rsid w:val="0007670E"/>
    <w:rsid w:val="00080DFA"/>
    <w:rsid w:val="00080ED5"/>
    <w:rsid w:val="00081F46"/>
    <w:rsid w:val="000820AB"/>
    <w:rsid w:val="0008265D"/>
    <w:rsid w:val="00082ACA"/>
    <w:rsid w:val="00083E75"/>
    <w:rsid w:val="00085AAA"/>
    <w:rsid w:val="00091506"/>
    <w:rsid w:val="000939D7"/>
    <w:rsid w:val="00095038"/>
    <w:rsid w:val="0009736B"/>
    <w:rsid w:val="000A02EA"/>
    <w:rsid w:val="000A1D54"/>
    <w:rsid w:val="000A2A9A"/>
    <w:rsid w:val="000A2C2A"/>
    <w:rsid w:val="000A32B2"/>
    <w:rsid w:val="000A3C4E"/>
    <w:rsid w:val="000A40A8"/>
    <w:rsid w:val="000A4C35"/>
    <w:rsid w:val="000A4DD6"/>
    <w:rsid w:val="000A58BE"/>
    <w:rsid w:val="000A6E74"/>
    <w:rsid w:val="000A747C"/>
    <w:rsid w:val="000B368E"/>
    <w:rsid w:val="000B517E"/>
    <w:rsid w:val="000B5E34"/>
    <w:rsid w:val="000B7156"/>
    <w:rsid w:val="000B7AC3"/>
    <w:rsid w:val="000C0741"/>
    <w:rsid w:val="000C1272"/>
    <w:rsid w:val="000C1ECC"/>
    <w:rsid w:val="000C315E"/>
    <w:rsid w:val="000C52F2"/>
    <w:rsid w:val="000C565D"/>
    <w:rsid w:val="000C63AB"/>
    <w:rsid w:val="000C6A16"/>
    <w:rsid w:val="000D51E9"/>
    <w:rsid w:val="000D59E2"/>
    <w:rsid w:val="000D6076"/>
    <w:rsid w:val="000D66CD"/>
    <w:rsid w:val="000D6C00"/>
    <w:rsid w:val="000E05DC"/>
    <w:rsid w:val="000E172E"/>
    <w:rsid w:val="000E4782"/>
    <w:rsid w:val="000E5870"/>
    <w:rsid w:val="000E608E"/>
    <w:rsid w:val="000E6672"/>
    <w:rsid w:val="000E695E"/>
    <w:rsid w:val="000F34D1"/>
    <w:rsid w:val="000F5BBA"/>
    <w:rsid w:val="000F6109"/>
    <w:rsid w:val="000F7493"/>
    <w:rsid w:val="00100CF5"/>
    <w:rsid w:val="0010160A"/>
    <w:rsid w:val="0010358A"/>
    <w:rsid w:val="00107618"/>
    <w:rsid w:val="00110A68"/>
    <w:rsid w:val="00110E8A"/>
    <w:rsid w:val="00112775"/>
    <w:rsid w:val="0011387A"/>
    <w:rsid w:val="00115C6C"/>
    <w:rsid w:val="0011681C"/>
    <w:rsid w:val="001221B5"/>
    <w:rsid w:val="001222CC"/>
    <w:rsid w:val="00123BEE"/>
    <w:rsid w:val="001243EA"/>
    <w:rsid w:val="00124808"/>
    <w:rsid w:val="001308B6"/>
    <w:rsid w:val="0013097E"/>
    <w:rsid w:val="00131668"/>
    <w:rsid w:val="0013276B"/>
    <w:rsid w:val="0013276D"/>
    <w:rsid w:val="00133F30"/>
    <w:rsid w:val="001345B8"/>
    <w:rsid w:val="00135223"/>
    <w:rsid w:val="00136B37"/>
    <w:rsid w:val="00136B5B"/>
    <w:rsid w:val="00137511"/>
    <w:rsid w:val="001422E9"/>
    <w:rsid w:val="001448B1"/>
    <w:rsid w:val="00144972"/>
    <w:rsid w:val="001473B2"/>
    <w:rsid w:val="001500F1"/>
    <w:rsid w:val="0015020D"/>
    <w:rsid w:val="00150E8E"/>
    <w:rsid w:val="00151590"/>
    <w:rsid w:val="00151AC2"/>
    <w:rsid w:val="00154302"/>
    <w:rsid w:val="00154FE8"/>
    <w:rsid w:val="00155165"/>
    <w:rsid w:val="0015518B"/>
    <w:rsid w:val="00155D90"/>
    <w:rsid w:val="00161A53"/>
    <w:rsid w:val="00165271"/>
    <w:rsid w:val="00171FCE"/>
    <w:rsid w:val="0017292C"/>
    <w:rsid w:val="00174D25"/>
    <w:rsid w:val="00175759"/>
    <w:rsid w:val="0017679D"/>
    <w:rsid w:val="00176D71"/>
    <w:rsid w:val="00180A84"/>
    <w:rsid w:val="001821C0"/>
    <w:rsid w:val="00183CFE"/>
    <w:rsid w:val="001872C5"/>
    <w:rsid w:val="0019326C"/>
    <w:rsid w:val="00193464"/>
    <w:rsid w:val="001935D9"/>
    <w:rsid w:val="00194A51"/>
    <w:rsid w:val="00194DDE"/>
    <w:rsid w:val="001964DE"/>
    <w:rsid w:val="001972C9"/>
    <w:rsid w:val="001974D9"/>
    <w:rsid w:val="001A157B"/>
    <w:rsid w:val="001A1D0F"/>
    <w:rsid w:val="001A21D7"/>
    <w:rsid w:val="001A41EA"/>
    <w:rsid w:val="001A512D"/>
    <w:rsid w:val="001A5410"/>
    <w:rsid w:val="001A58B7"/>
    <w:rsid w:val="001A6652"/>
    <w:rsid w:val="001B0B07"/>
    <w:rsid w:val="001B0E51"/>
    <w:rsid w:val="001B152E"/>
    <w:rsid w:val="001B2A35"/>
    <w:rsid w:val="001B3AB3"/>
    <w:rsid w:val="001B4183"/>
    <w:rsid w:val="001B6509"/>
    <w:rsid w:val="001B6B98"/>
    <w:rsid w:val="001C2380"/>
    <w:rsid w:val="001C2E1E"/>
    <w:rsid w:val="001C300D"/>
    <w:rsid w:val="001C4F3E"/>
    <w:rsid w:val="001C515A"/>
    <w:rsid w:val="001D0E54"/>
    <w:rsid w:val="001D28AA"/>
    <w:rsid w:val="001D3566"/>
    <w:rsid w:val="001D4429"/>
    <w:rsid w:val="001E15DC"/>
    <w:rsid w:val="001E168A"/>
    <w:rsid w:val="001E34E2"/>
    <w:rsid w:val="001E59C5"/>
    <w:rsid w:val="001E6B74"/>
    <w:rsid w:val="001E70FE"/>
    <w:rsid w:val="001F07C4"/>
    <w:rsid w:val="001F2300"/>
    <w:rsid w:val="001F3936"/>
    <w:rsid w:val="001F4B67"/>
    <w:rsid w:val="001F558D"/>
    <w:rsid w:val="001F5DE8"/>
    <w:rsid w:val="001F6B53"/>
    <w:rsid w:val="00201ACD"/>
    <w:rsid w:val="00202C48"/>
    <w:rsid w:val="00203585"/>
    <w:rsid w:val="002048EE"/>
    <w:rsid w:val="0020719F"/>
    <w:rsid w:val="00216CDC"/>
    <w:rsid w:val="002206ED"/>
    <w:rsid w:val="0022096C"/>
    <w:rsid w:val="00223B55"/>
    <w:rsid w:val="00224ADF"/>
    <w:rsid w:val="002268AD"/>
    <w:rsid w:val="002275CA"/>
    <w:rsid w:val="002301EF"/>
    <w:rsid w:val="00231680"/>
    <w:rsid w:val="0023177B"/>
    <w:rsid w:val="002328B0"/>
    <w:rsid w:val="002334D0"/>
    <w:rsid w:val="00233E40"/>
    <w:rsid w:val="002360B6"/>
    <w:rsid w:val="00236764"/>
    <w:rsid w:val="00236ED8"/>
    <w:rsid w:val="00240DC8"/>
    <w:rsid w:val="00241F0A"/>
    <w:rsid w:val="0024376A"/>
    <w:rsid w:val="002469A4"/>
    <w:rsid w:val="00255EFE"/>
    <w:rsid w:val="00256063"/>
    <w:rsid w:val="002563C3"/>
    <w:rsid w:val="00256423"/>
    <w:rsid w:val="002605D5"/>
    <w:rsid w:val="0026131F"/>
    <w:rsid w:val="00262BCE"/>
    <w:rsid w:val="00262EDB"/>
    <w:rsid w:val="00264A5D"/>
    <w:rsid w:val="0027047C"/>
    <w:rsid w:val="00274CE7"/>
    <w:rsid w:val="00275AC4"/>
    <w:rsid w:val="00275B4F"/>
    <w:rsid w:val="00276093"/>
    <w:rsid w:val="00281C9A"/>
    <w:rsid w:val="00282C00"/>
    <w:rsid w:val="00283091"/>
    <w:rsid w:val="00284974"/>
    <w:rsid w:val="00284B2A"/>
    <w:rsid w:val="00286143"/>
    <w:rsid w:val="00286683"/>
    <w:rsid w:val="00290459"/>
    <w:rsid w:val="00296304"/>
    <w:rsid w:val="002A0DF7"/>
    <w:rsid w:val="002A1F70"/>
    <w:rsid w:val="002A42AA"/>
    <w:rsid w:val="002A53A5"/>
    <w:rsid w:val="002A65D9"/>
    <w:rsid w:val="002A6E50"/>
    <w:rsid w:val="002B0818"/>
    <w:rsid w:val="002B3587"/>
    <w:rsid w:val="002B39D3"/>
    <w:rsid w:val="002B3C0A"/>
    <w:rsid w:val="002B3CE0"/>
    <w:rsid w:val="002B3DFE"/>
    <w:rsid w:val="002B4F5A"/>
    <w:rsid w:val="002C09EE"/>
    <w:rsid w:val="002C0B2F"/>
    <w:rsid w:val="002C2D18"/>
    <w:rsid w:val="002C3012"/>
    <w:rsid w:val="002C6C39"/>
    <w:rsid w:val="002D12C4"/>
    <w:rsid w:val="002D2C91"/>
    <w:rsid w:val="002D3F3F"/>
    <w:rsid w:val="002D4CF5"/>
    <w:rsid w:val="002D6287"/>
    <w:rsid w:val="002E315C"/>
    <w:rsid w:val="002E5873"/>
    <w:rsid w:val="002F11BE"/>
    <w:rsid w:val="002F46B5"/>
    <w:rsid w:val="002F5E03"/>
    <w:rsid w:val="003042F7"/>
    <w:rsid w:val="003049A5"/>
    <w:rsid w:val="00311810"/>
    <w:rsid w:val="00312D8E"/>
    <w:rsid w:val="00315D13"/>
    <w:rsid w:val="0031751C"/>
    <w:rsid w:val="003201DB"/>
    <w:rsid w:val="00321588"/>
    <w:rsid w:val="003218CE"/>
    <w:rsid w:val="00324CC1"/>
    <w:rsid w:val="00325686"/>
    <w:rsid w:val="00327ABE"/>
    <w:rsid w:val="0033138F"/>
    <w:rsid w:val="00331622"/>
    <w:rsid w:val="00331A92"/>
    <w:rsid w:val="003320CF"/>
    <w:rsid w:val="0033267C"/>
    <w:rsid w:val="0033287D"/>
    <w:rsid w:val="00333D52"/>
    <w:rsid w:val="0033661E"/>
    <w:rsid w:val="003370C7"/>
    <w:rsid w:val="003417EF"/>
    <w:rsid w:val="00342E65"/>
    <w:rsid w:val="00345366"/>
    <w:rsid w:val="0034574E"/>
    <w:rsid w:val="00345CC9"/>
    <w:rsid w:val="0034750D"/>
    <w:rsid w:val="00347870"/>
    <w:rsid w:val="00347ECE"/>
    <w:rsid w:val="00353A0F"/>
    <w:rsid w:val="00353A79"/>
    <w:rsid w:val="00354693"/>
    <w:rsid w:val="003572B8"/>
    <w:rsid w:val="00360B6E"/>
    <w:rsid w:val="0036243F"/>
    <w:rsid w:val="0036322D"/>
    <w:rsid w:val="00365843"/>
    <w:rsid w:val="00366776"/>
    <w:rsid w:val="003726B6"/>
    <w:rsid w:val="00375B16"/>
    <w:rsid w:val="00380901"/>
    <w:rsid w:val="00380938"/>
    <w:rsid w:val="00380F41"/>
    <w:rsid w:val="003845A5"/>
    <w:rsid w:val="0038588A"/>
    <w:rsid w:val="00386F3F"/>
    <w:rsid w:val="00390215"/>
    <w:rsid w:val="00391561"/>
    <w:rsid w:val="003917ED"/>
    <w:rsid w:val="0039215E"/>
    <w:rsid w:val="00392764"/>
    <w:rsid w:val="0039491B"/>
    <w:rsid w:val="00395AFD"/>
    <w:rsid w:val="003A0182"/>
    <w:rsid w:val="003A1A0D"/>
    <w:rsid w:val="003A3661"/>
    <w:rsid w:val="003A5CCA"/>
    <w:rsid w:val="003A6139"/>
    <w:rsid w:val="003A6D5C"/>
    <w:rsid w:val="003A6DA8"/>
    <w:rsid w:val="003B00D0"/>
    <w:rsid w:val="003B2B21"/>
    <w:rsid w:val="003B3687"/>
    <w:rsid w:val="003B3736"/>
    <w:rsid w:val="003B3A52"/>
    <w:rsid w:val="003B43DA"/>
    <w:rsid w:val="003B510F"/>
    <w:rsid w:val="003C03E7"/>
    <w:rsid w:val="003C1770"/>
    <w:rsid w:val="003C22BE"/>
    <w:rsid w:val="003C265D"/>
    <w:rsid w:val="003C2E5C"/>
    <w:rsid w:val="003C356A"/>
    <w:rsid w:val="003C4A72"/>
    <w:rsid w:val="003C6F44"/>
    <w:rsid w:val="003C7037"/>
    <w:rsid w:val="003C70E5"/>
    <w:rsid w:val="003C71C6"/>
    <w:rsid w:val="003D2528"/>
    <w:rsid w:val="003D3369"/>
    <w:rsid w:val="003D64CB"/>
    <w:rsid w:val="003D750A"/>
    <w:rsid w:val="003E0349"/>
    <w:rsid w:val="003E11C2"/>
    <w:rsid w:val="003E27CA"/>
    <w:rsid w:val="003E6A9E"/>
    <w:rsid w:val="003F0026"/>
    <w:rsid w:val="003F177B"/>
    <w:rsid w:val="003F1D1A"/>
    <w:rsid w:val="003F3A29"/>
    <w:rsid w:val="003F3A31"/>
    <w:rsid w:val="003F538F"/>
    <w:rsid w:val="0040141A"/>
    <w:rsid w:val="004018E5"/>
    <w:rsid w:val="004050BE"/>
    <w:rsid w:val="004068EC"/>
    <w:rsid w:val="00413A6C"/>
    <w:rsid w:val="00413CBC"/>
    <w:rsid w:val="00416940"/>
    <w:rsid w:val="00420439"/>
    <w:rsid w:val="00421816"/>
    <w:rsid w:val="00422875"/>
    <w:rsid w:val="0042426F"/>
    <w:rsid w:val="00424536"/>
    <w:rsid w:val="004258B1"/>
    <w:rsid w:val="004272AC"/>
    <w:rsid w:val="0043137F"/>
    <w:rsid w:val="0043211D"/>
    <w:rsid w:val="004364C8"/>
    <w:rsid w:val="004373B1"/>
    <w:rsid w:val="0044067E"/>
    <w:rsid w:val="00440CB2"/>
    <w:rsid w:val="0044100E"/>
    <w:rsid w:val="00443D47"/>
    <w:rsid w:val="004461C5"/>
    <w:rsid w:val="00450290"/>
    <w:rsid w:val="00450CEA"/>
    <w:rsid w:val="00452379"/>
    <w:rsid w:val="00454D0E"/>
    <w:rsid w:val="00455BE7"/>
    <w:rsid w:val="00455FC2"/>
    <w:rsid w:val="004571B8"/>
    <w:rsid w:val="00460343"/>
    <w:rsid w:val="0046060F"/>
    <w:rsid w:val="00461818"/>
    <w:rsid w:val="00461E89"/>
    <w:rsid w:val="00462915"/>
    <w:rsid w:val="00463E2B"/>
    <w:rsid w:val="0046418B"/>
    <w:rsid w:val="00464789"/>
    <w:rsid w:val="0046537A"/>
    <w:rsid w:val="00466493"/>
    <w:rsid w:val="00467796"/>
    <w:rsid w:val="004703A2"/>
    <w:rsid w:val="00470BA8"/>
    <w:rsid w:val="004725EB"/>
    <w:rsid w:val="004732EC"/>
    <w:rsid w:val="004745D9"/>
    <w:rsid w:val="00475234"/>
    <w:rsid w:val="00475949"/>
    <w:rsid w:val="00475CB0"/>
    <w:rsid w:val="00480D1C"/>
    <w:rsid w:val="004812A7"/>
    <w:rsid w:val="00482190"/>
    <w:rsid w:val="00486D78"/>
    <w:rsid w:val="0049023B"/>
    <w:rsid w:val="0049601E"/>
    <w:rsid w:val="0049715B"/>
    <w:rsid w:val="00497AFF"/>
    <w:rsid w:val="004A149B"/>
    <w:rsid w:val="004A1F1D"/>
    <w:rsid w:val="004A1FB4"/>
    <w:rsid w:val="004A2884"/>
    <w:rsid w:val="004A4292"/>
    <w:rsid w:val="004A6DA7"/>
    <w:rsid w:val="004A7B44"/>
    <w:rsid w:val="004B777D"/>
    <w:rsid w:val="004B78F8"/>
    <w:rsid w:val="004C02D2"/>
    <w:rsid w:val="004C0DC2"/>
    <w:rsid w:val="004C1DF4"/>
    <w:rsid w:val="004C2021"/>
    <w:rsid w:val="004C317F"/>
    <w:rsid w:val="004C4318"/>
    <w:rsid w:val="004D0D0E"/>
    <w:rsid w:val="004D237A"/>
    <w:rsid w:val="004D2600"/>
    <w:rsid w:val="004E0289"/>
    <w:rsid w:val="004E20A8"/>
    <w:rsid w:val="004E2620"/>
    <w:rsid w:val="004E5035"/>
    <w:rsid w:val="004E7D41"/>
    <w:rsid w:val="004F3A79"/>
    <w:rsid w:val="004F3D86"/>
    <w:rsid w:val="004F5238"/>
    <w:rsid w:val="004F7813"/>
    <w:rsid w:val="005001F6"/>
    <w:rsid w:val="0050116C"/>
    <w:rsid w:val="00502E93"/>
    <w:rsid w:val="00503242"/>
    <w:rsid w:val="00504BE1"/>
    <w:rsid w:val="00507A08"/>
    <w:rsid w:val="00507FFE"/>
    <w:rsid w:val="00514197"/>
    <w:rsid w:val="0051583A"/>
    <w:rsid w:val="005177B5"/>
    <w:rsid w:val="0052427C"/>
    <w:rsid w:val="00526811"/>
    <w:rsid w:val="00527D26"/>
    <w:rsid w:val="0053029C"/>
    <w:rsid w:val="00530A38"/>
    <w:rsid w:val="00531FDC"/>
    <w:rsid w:val="00533820"/>
    <w:rsid w:val="005340E8"/>
    <w:rsid w:val="005350B8"/>
    <w:rsid w:val="0053652F"/>
    <w:rsid w:val="005366B1"/>
    <w:rsid w:val="0054041F"/>
    <w:rsid w:val="00540D9B"/>
    <w:rsid w:val="00540DC7"/>
    <w:rsid w:val="00542321"/>
    <w:rsid w:val="00544C16"/>
    <w:rsid w:val="00545A8D"/>
    <w:rsid w:val="0054622D"/>
    <w:rsid w:val="00551559"/>
    <w:rsid w:val="005529D6"/>
    <w:rsid w:val="00556940"/>
    <w:rsid w:val="005578D2"/>
    <w:rsid w:val="005579A7"/>
    <w:rsid w:val="00560E61"/>
    <w:rsid w:val="00562AF7"/>
    <w:rsid w:val="00564426"/>
    <w:rsid w:val="00564FBA"/>
    <w:rsid w:val="0057119E"/>
    <w:rsid w:val="0057268B"/>
    <w:rsid w:val="005746B9"/>
    <w:rsid w:val="00575D7A"/>
    <w:rsid w:val="00576532"/>
    <w:rsid w:val="005806EF"/>
    <w:rsid w:val="005809A8"/>
    <w:rsid w:val="00582632"/>
    <w:rsid w:val="00582C25"/>
    <w:rsid w:val="00583D15"/>
    <w:rsid w:val="00586240"/>
    <w:rsid w:val="00587BDD"/>
    <w:rsid w:val="005934A8"/>
    <w:rsid w:val="00594B22"/>
    <w:rsid w:val="00595113"/>
    <w:rsid w:val="00596C8D"/>
    <w:rsid w:val="005A09CE"/>
    <w:rsid w:val="005A0EBD"/>
    <w:rsid w:val="005A2E90"/>
    <w:rsid w:val="005A2F4D"/>
    <w:rsid w:val="005A2F71"/>
    <w:rsid w:val="005A4D4B"/>
    <w:rsid w:val="005A6F09"/>
    <w:rsid w:val="005A73FE"/>
    <w:rsid w:val="005A7BEB"/>
    <w:rsid w:val="005B1ABC"/>
    <w:rsid w:val="005B274F"/>
    <w:rsid w:val="005B2B52"/>
    <w:rsid w:val="005B3F2C"/>
    <w:rsid w:val="005B4E6D"/>
    <w:rsid w:val="005B5043"/>
    <w:rsid w:val="005B6691"/>
    <w:rsid w:val="005B6F08"/>
    <w:rsid w:val="005B744D"/>
    <w:rsid w:val="005C01D6"/>
    <w:rsid w:val="005C3420"/>
    <w:rsid w:val="005C5EB6"/>
    <w:rsid w:val="005C6C99"/>
    <w:rsid w:val="005D1680"/>
    <w:rsid w:val="005D3063"/>
    <w:rsid w:val="005D5DDE"/>
    <w:rsid w:val="005D6D6C"/>
    <w:rsid w:val="005D7F02"/>
    <w:rsid w:val="005E069A"/>
    <w:rsid w:val="005E0E1C"/>
    <w:rsid w:val="005E333A"/>
    <w:rsid w:val="005E4884"/>
    <w:rsid w:val="005E5293"/>
    <w:rsid w:val="005E6664"/>
    <w:rsid w:val="005E68C6"/>
    <w:rsid w:val="005E6930"/>
    <w:rsid w:val="005E7043"/>
    <w:rsid w:val="005F0162"/>
    <w:rsid w:val="005F47B2"/>
    <w:rsid w:val="00600ACD"/>
    <w:rsid w:val="00602598"/>
    <w:rsid w:val="006056AB"/>
    <w:rsid w:val="006073C8"/>
    <w:rsid w:val="00607EBF"/>
    <w:rsid w:val="0061067B"/>
    <w:rsid w:val="0061366B"/>
    <w:rsid w:val="006139B3"/>
    <w:rsid w:val="006157FC"/>
    <w:rsid w:val="00625CC1"/>
    <w:rsid w:val="00630FE7"/>
    <w:rsid w:val="00631097"/>
    <w:rsid w:val="00633674"/>
    <w:rsid w:val="00635687"/>
    <w:rsid w:val="00640DF0"/>
    <w:rsid w:val="0064247F"/>
    <w:rsid w:val="00642C2E"/>
    <w:rsid w:val="00644F75"/>
    <w:rsid w:val="00647000"/>
    <w:rsid w:val="00650CA6"/>
    <w:rsid w:val="006568FB"/>
    <w:rsid w:val="00663A53"/>
    <w:rsid w:val="006642CD"/>
    <w:rsid w:val="00665B7E"/>
    <w:rsid w:val="00673294"/>
    <w:rsid w:val="00673326"/>
    <w:rsid w:val="00675527"/>
    <w:rsid w:val="0067693B"/>
    <w:rsid w:val="00677BEC"/>
    <w:rsid w:val="006804FC"/>
    <w:rsid w:val="00683435"/>
    <w:rsid w:val="00683A91"/>
    <w:rsid w:val="00684223"/>
    <w:rsid w:val="00687C0F"/>
    <w:rsid w:val="00690311"/>
    <w:rsid w:val="00691DD4"/>
    <w:rsid w:val="00692500"/>
    <w:rsid w:val="00694CC1"/>
    <w:rsid w:val="006951D6"/>
    <w:rsid w:val="00695670"/>
    <w:rsid w:val="006977EE"/>
    <w:rsid w:val="00697D6D"/>
    <w:rsid w:val="006A10A6"/>
    <w:rsid w:val="006A5006"/>
    <w:rsid w:val="006A5C1B"/>
    <w:rsid w:val="006B049D"/>
    <w:rsid w:val="006B0E04"/>
    <w:rsid w:val="006B10E7"/>
    <w:rsid w:val="006B1327"/>
    <w:rsid w:val="006B1876"/>
    <w:rsid w:val="006B2BED"/>
    <w:rsid w:val="006B6981"/>
    <w:rsid w:val="006C070C"/>
    <w:rsid w:val="006C15F8"/>
    <w:rsid w:val="006C2EAF"/>
    <w:rsid w:val="006C4D97"/>
    <w:rsid w:val="006D0285"/>
    <w:rsid w:val="006D065F"/>
    <w:rsid w:val="006D348C"/>
    <w:rsid w:val="006D4A84"/>
    <w:rsid w:val="006D5AEF"/>
    <w:rsid w:val="006D63DB"/>
    <w:rsid w:val="006D6684"/>
    <w:rsid w:val="006E04CC"/>
    <w:rsid w:val="006E04F3"/>
    <w:rsid w:val="006E0DD1"/>
    <w:rsid w:val="006E12FD"/>
    <w:rsid w:val="006E1DA8"/>
    <w:rsid w:val="006E2DB9"/>
    <w:rsid w:val="006E355D"/>
    <w:rsid w:val="006E7477"/>
    <w:rsid w:val="006F05A0"/>
    <w:rsid w:val="006F0BA9"/>
    <w:rsid w:val="006F0FDF"/>
    <w:rsid w:val="006F2513"/>
    <w:rsid w:val="006F28B6"/>
    <w:rsid w:val="006F293F"/>
    <w:rsid w:val="006F4CEF"/>
    <w:rsid w:val="006F6446"/>
    <w:rsid w:val="0070130C"/>
    <w:rsid w:val="00703362"/>
    <w:rsid w:val="007044FC"/>
    <w:rsid w:val="007078B1"/>
    <w:rsid w:val="00710CF6"/>
    <w:rsid w:val="00712835"/>
    <w:rsid w:val="00713270"/>
    <w:rsid w:val="00721D35"/>
    <w:rsid w:val="00724205"/>
    <w:rsid w:val="007255EB"/>
    <w:rsid w:val="007265DC"/>
    <w:rsid w:val="0073088F"/>
    <w:rsid w:val="0073145F"/>
    <w:rsid w:val="00732D46"/>
    <w:rsid w:val="00736611"/>
    <w:rsid w:val="0074036B"/>
    <w:rsid w:val="0074114B"/>
    <w:rsid w:val="00744057"/>
    <w:rsid w:val="00744EF8"/>
    <w:rsid w:val="007466AE"/>
    <w:rsid w:val="00747A7B"/>
    <w:rsid w:val="00750252"/>
    <w:rsid w:val="00752231"/>
    <w:rsid w:val="00753276"/>
    <w:rsid w:val="007540DA"/>
    <w:rsid w:val="00754921"/>
    <w:rsid w:val="007552DF"/>
    <w:rsid w:val="00756067"/>
    <w:rsid w:val="00760186"/>
    <w:rsid w:val="007704E0"/>
    <w:rsid w:val="00771AD0"/>
    <w:rsid w:val="0077574B"/>
    <w:rsid w:val="007810EA"/>
    <w:rsid w:val="00781699"/>
    <w:rsid w:val="00782D6C"/>
    <w:rsid w:val="0078463D"/>
    <w:rsid w:val="00785B53"/>
    <w:rsid w:val="00786832"/>
    <w:rsid w:val="007869AD"/>
    <w:rsid w:val="007870EE"/>
    <w:rsid w:val="007904D1"/>
    <w:rsid w:val="00790C63"/>
    <w:rsid w:val="00791CE2"/>
    <w:rsid w:val="00793162"/>
    <w:rsid w:val="00794421"/>
    <w:rsid w:val="00794DE5"/>
    <w:rsid w:val="007A293A"/>
    <w:rsid w:val="007A2AD5"/>
    <w:rsid w:val="007A2D03"/>
    <w:rsid w:val="007A49DA"/>
    <w:rsid w:val="007A4CB7"/>
    <w:rsid w:val="007A5393"/>
    <w:rsid w:val="007A6316"/>
    <w:rsid w:val="007A66BC"/>
    <w:rsid w:val="007B10A2"/>
    <w:rsid w:val="007B2362"/>
    <w:rsid w:val="007B37FB"/>
    <w:rsid w:val="007C1169"/>
    <w:rsid w:val="007C1686"/>
    <w:rsid w:val="007C3B89"/>
    <w:rsid w:val="007C423B"/>
    <w:rsid w:val="007C7102"/>
    <w:rsid w:val="007D11E2"/>
    <w:rsid w:val="007D51B6"/>
    <w:rsid w:val="007D5684"/>
    <w:rsid w:val="007D6A25"/>
    <w:rsid w:val="007D7CE6"/>
    <w:rsid w:val="007E3597"/>
    <w:rsid w:val="007E6506"/>
    <w:rsid w:val="007F072E"/>
    <w:rsid w:val="007F2922"/>
    <w:rsid w:val="007F41D0"/>
    <w:rsid w:val="007F4A9B"/>
    <w:rsid w:val="00801370"/>
    <w:rsid w:val="00805AD2"/>
    <w:rsid w:val="00812E9F"/>
    <w:rsid w:val="00812F26"/>
    <w:rsid w:val="0081407F"/>
    <w:rsid w:val="00814298"/>
    <w:rsid w:val="00814D65"/>
    <w:rsid w:val="0081537F"/>
    <w:rsid w:val="0081799C"/>
    <w:rsid w:val="008200F2"/>
    <w:rsid w:val="00820AEF"/>
    <w:rsid w:val="00821640"/>
    <w:rsid w:val="00821758"/>
    <w:rsid w:val="008218C0"/>
    <w:rsid w:val="00821C76"/>
    <w:rsid w:val="008220EC"/>
    <w:rsid w:val="00822B56"/>
    <w:rsid w:val="00823B50"/>
    <w:rsid w:val="00825237"/>
    <w:rsid w:val="00827ADC"/>
    <w:rsid w:val="00830508"/>
    <w:rsid w:val="00830DDF"/>
    <w:rsid w:val="0083303E"/>
    <w:rsid w:val="0083365B"/>
    <w:rsid w:val="00833F8E"/>
    <w:rsid w:val="008346E6"/>
    <w:rsid w:val="00841CAA"/>
    <w:rsid w:val="00843D4C"/>
    <w:rsid w:val="0084419C"/>
    <w:rsid w:val="00845A6A"/>
    <w:rsid w:val="008470FD"/>
    <w:rsid w:val="00855F49"/>
    <w:rsid w:val="00856385"/>
    <w:rsid w:val="00863576"/>
    <w:rsid w:val="00864018"/>
    <w:rsid w:val="00864AAA"/>
    <w:rsid w:val="00865919"/>
    <w:rsid w:val="00866C4E"/>
    <w:rsid w:val="008677D2"/>
    <w:rsid w:val="008732F3"/>
    <w:rsid w:val="008737E1"/>
    <w:rsid w:val="00875A2F"/>
    <w:rsid w:val="00877F76"/>
    <w:rsid w:val="008822C9"/>
    <w:rsid w:val="00882669"/>
    <w:rsid w:val="00882742"/>
    <w:rsid w:val="008831B4"/>
    <w:rsid w:val="00887319"/>
    <w:rsid w:val="00890DA5"/>
    <w:rsid w:val="008916F1"/>
    <w:rsid w:val="00895E51"/>
    <w:rsid w:val="008A13C0"/>
    <w:rsid w:val="008A14BA"/>
    <w:rsid w:val="008A380B"/>
    <w:rsid w:val="008A4025"/>
    <w:rsid w:val="008A41E2"/>
    <w:rsid w:val="008A5805"/>
    <w:rsid w:val="008A6192"/>
    <w:rsid w:val="008A6D1D"/>
    <w:rsid w:val="008B02F5"/>
    <w:rsid w:val="008B0B89"/>
    <w:rsid w:val="008B3EDC"/>
    <w:rsid w:val="008B4832"/>
    <w:rsid w:val="008B6457"/>
    <w:rsid w:val="008B79B1"/>
    <w:rsid w:val="008C0995"/>
    <w:rsid w:val="008C0BAE"/>
    <w:rsid w:val="008C2C01"/>
    <w:rsid w:val="008C3567"/>
    <w:rsid w:val="008D0619"/>
    <w:rsid w:val="008D288A"/>
    <w:rsid w:val="008D3429"/>
    <w:rsid w:val="008D490A"/>
    <w:rsid w:val="008D5488"/>
    <w:rsid w:val="008D5B9C"/>
    <w:rsid w:val="008E0683"/>
    <w:rsid w:val="008E5C7B"/>
    <w:rsid w:val="008F3FCF"/>
    <w:rsid w:val="008F7641"/>
    <w:rsid w:val="009018DC"/>
    <w:rsid w:val="00903325"/>
    <w:rsid w:val="0090627F"/>
    <w:rsid w:val="00907BD0"/>
    <w:rsid w:val="00910370"/>
    <w:rsid w:val="009109BC"/>
    <w:rsid w:val="00912AB0"/>
    <w:rsid w:val="00913B68"/>
    <w:rsid w:val="00915C2A"/>
    <w:rsid w:val="00916EB4"/>
    <w:rsid w:val="0091761A"/>
    <w:rsid w:val="00922240"/>
    <w:rsid w:val="00924308"/>
    <w:rsid w:val="00924F49"/>
    <w:rsid w:val="009260E2"/>
    <w:rsid w:val="00926FA8"/>
    <w:rsid w:val="009273DC"/>
    <w:rsid w:val="00927978"/>
    <w:rsid w:val="009347EF"/>
    <w:rsid w:val="009355ED"/>
    <w:rsid w:val="00937455"/>
    <w:rsid w:val="00940541"/>
    <w:rsid w:val="00941008"/>
    <w:rsid w:val="0094132E"/>
    <w:rsid w:val="0094294A"/>
    <w:rsid w:val="00944557"/>
    <w:rsid w:val="009456BB"/>
    <w:rsid w:val="00950750"/>
    <w:rsid w:val="00952C0B"/>
    <w:rsid w:val="00954D1C"/>
    <w:rsid w:val="00957298"/>
    <w:rsid w:val="00960CDA"/>
    <w:rsid w:val="00961494"/>
    <w:rsid w:val="00963ED0"/>
    <w:rsid w:val="009678A0"/>
    <w:rsid w:val="009705D0"/>
    <w:rsid w:val="0097252C"/>
    <w:rsid w:val="00972954"/>
    <w:rsid w:val="0097719B"/>
    <w:rsid w:val="00977E27"/>
    <w:rsid w:val="009818DD"/>
    <w:rsid w:val="00981B22"/>
    <w:rsid w:val="00982C04"/>
    <w:rsid w:val="00985FFB"/>
    <w:rsid w:val="00992630"/>
    <w:rsid w:val="009930CC"/>
    <w:rsid w:val="00994211"/>
    <w:rsid w:val="0099473F"/>
    <w:rsid w:val="009961C7"/>
    <w:rsid w:val="009A0732"/>
    <w:rsid w:val="009A1083"/>
    <w:rsid w:val="009A162C"/>
    <w:rsid w:val="009A364C"/>
    <w:rsid w:val="009A478C"/>
    <w:rsid w:val="009A5B4B"/>
    <w:rsid w:val="009B2043"/>
    <w:rsid w:val="009B3C49"/>
    <w:rsid w:val="009B454C"/>
    <w:rsid w:val="009C0237"/>
    <w:rsid w:val="009C0248"/>
    <w:rsid w:val="009C1622"/>
    <w:rsid w:val="009C32EA"/>
    <w:rsid w:val="009C3CCB"/>
    <w:rsid w:val="009C6769"/>
    <w:rsid w:val="009D14E0"/>
    <w:rsid w:val="009D26D7"/>
    <w:rsid w:val="009D482C"/>
    <w:rsid w:val="009D5A88"/>
    <w:rsid w:val="009E1CA5"/>
    <w:rsid w:val="009E20ED"/>
    <w:rsid w:val="009E240D"/>
    <w:rsid w:val="009E277A"/>
    <w:rsid w:val="009E54F5"/>
    <w:rsid w:val="009E5BDD"/>
    <w:rsid w:val="009E7068"/>
    <w:rsid w:val="009F143F"/>
    <w:rsid w:val="009F1CD5"/>
    <w:rsid w:val="009F3207"/>
    <w:rsid w:val="009F32AB"/>
    <w:rsid w:val="009F3DFF"/>
    <w:rsid w:val="009F6322"/>
    <w:rsid w:val="009F6EFA"/>
    <w:rsid w:val="009F7F8F"/>
    <w:rsid w:val="00A0088B"/>
    <w:rsid w:val="00A01A6A"/>
    <w:rsid w:val="00A071D2"/>
    <w:rsid w:val="00A11200"/>
    <w:rsid w:val="00A114CD"/>
    <w:rsid w:val="00A156C6"/>
    <w:rsid w:val="00A15C0D"/>
    <w:rsid w:val="00A166C4"/>
    <w:rsid w:val="00A16EB4"/>
    <w:rsid w:val="00A212A1"/>
    <w:rsid w:val="00A21A2E"/>
    <w:rsid w:val="00A22B71"/>
    <w:rsid w:val="00A23299"/>
    <w:rsid w:val="00A2600B"/>
    <w:rsid w:val="00A27485"/>
    <w:rsid w:val="00A27A77"/>
    <w:rsid w:val="00A30697"/>
    <w:rsid w:val="00A33074"/>
    <w:rsid w:val="00A401F0"/>
    <w:rsid w:val="00A4130F"/>
    <w:rsid w:val="00A43007"/>
    <w:rsid w:val="00A45FBC"/>
    <w:rsid w:val="00A460E2"/>
    <w:rsid w:val="00A47341"/>
    <w:rsid w:val="00A50090"/>
    <w:rsid w:val="00A51087"/>
    <w:rsid w:val="00A54F21"/>
    <w:rsid w:val="00A561A1"/>
    <w:rsid w:val="00A56B46"/>
    <w:rsid w:val="00A64700"/>
    <w:rsid w:val="00A64E7C"/>
    <w:rsid w:val="00A65061"/>
    <w:rsid w:val="00A72987"/>
    <w:rsid w:val="00A72B75"/>
    <w:rsid w:val="00A72F51"/>
    <w:rsid w:val="00A744C9"/>
    <w:rsid w:val="00A77025"/>
    <w:rsid w:val="00A81411"/>
    <w:rsid w:val="00A81CAC"/>
    <w:rsid w:val="00A81FC0"/>
    <w:rsid w:val="00A821F0"/>
    <w:rsid w:val="00A827D2"/>
    <w:rsid w:val="00A84D85"/>
    <w:rsid w:val="00A85BC5"/>
    <w:rsid w:val="00A860C1"/>
    <w:rsid w:val="00A86481"/>
    <w:rsid w:val="00A91726"/>
    <w:rsid w:val="00A94539"/>
    <w:rsid w:val="00A96017"/>
    <w:rsid w:val="00A979F1"/>
    <w:rsid w:val="00AA1989"/>
    <w:rsid w:val="00AA258E"/>
    <w:rsid w:val="00AA2D15"/>
    <w:rsid w:val="00AA5768"/>
    <w:rsid w:val="00AA73A5"/>
    <w:rsid w:val="00AB1D0D"/>
    <w:rsid w:val="00AB2113"/>
    <w:rsid w:val="00AB25D9"/>
    <w:rsid w:val="00AB27E5"/>
    <w:rsid w:val="00AB5621"/>
    <w:rsid w:val="00AB6FDF"/>
    <w:rsid w:val="00AB7425"/>
    <w:rsid w:val="00AB7E57"/>
    <w:rsid w:val="00AC0F5D"/>
    <w:rsid w:val="00AC6794"/>
    <w:rsid w:val="00AC72A3"/>
    <w:rsid w:val="00AD413E"/>
    <w:rsid w:val="00AD516E"/>
    <w:rsid w:val="00AD682A"/>
    <w:rsid w:val="00AD7A83"/>
    <w:rsid w:val="00AE2E20"/>
    <w:rsid w:val="00AE300B"/>
    <w:rsid w:val="00AE606C"/>
    <w:rsid w:val="00AF545D"/>
    <w:rsid w:val="00AF5614"/>
    <w:rsid w:val="00AF7723"/>
    <w:rsid w:val="00B011FB"/>
    <w:rsid w:val="00B01D5D"/>
    <w:rsid w:val="00B03639"/>
    <w:rsid w:val="00B03C4D"/>
    <w:rsid w:val="00B03F4F"/>
    <w:rsid w:val="00B063FA"/>
    <w:rsid w:val="00B07B75"/>
    <w:rsid w:val="00B12891"/>
    <w:rsid w:val="00B12EC9"/>
    <w:rsid w:val="00B136A8"/>
    <w:rsid w:val="00B13AF9"/>
    <w:rsid w:val="00B1447C"/>
    <w:rsid w:val="00B161B2"/>
    <w:rsid w:val="00B163CB"/>
    <w:rsid w:val="00B1642D"/>
    <w:rsid w:val="00B16457"/>
    <w:rsid w:val="00B17E81"/>
    <w:rsid w:val="00B21B4F"/>
    <w:rsid w:val="00B21B97"/>
    <w:rsid w:val="00B21D57"/>
    <w:rsid w:val="00B22768"/>
    <w:rsid w:val="00B25D47"/>
    <w:rsid w:val="00B266DE"/>
    <w:rsid w:val="00B27537"/>
    <w:rsid w:val="00B2771B"/>
    <w:rsid w:val="00B30B2A"/>
    <w:rsid w:val="00B34022"/>
    <w:rsid w:val="00B355FE"/>
    <w:rsid w:val="00B35C83"/>
    <w:rsid w:val="00B424B0"/>
    <w:rsid w:val="00B47967"/>
    <w:rsid w:val="00B50BD8"/>
    <w:rsid w:val="00B538FE"/>
    <w:rsid w:val="00B53C89"/>
    <w:rsid w:val="00B549AE"/>
    <w:rsid w:val="00B54C84"/>
    <w:rsid w:val="00B55543"/>
    <w:rsid w:val="00B55BA3"/>
    <w:rsid w:val="00B5642A"/>
    <w:rsid w:val="00B5646A"/>
    <w:rsid w:val="00B565B5"/>
    <w:rsid w:val="00B60F85"/>
    <w:rsid w:val="00B62BEF"/>
    <w:rsid w:val="00B64570"/>
    <w:rsid w:val="00B645FD"/>
    <w:rsid w:val="00B64EB0"/>
    <w:rsid w:val="00B672B1"/>
    <w:rsid w:val="00B674A7"/>
    <w:rsid w:val="00B7079B"/>
    <w:rsid w:val="00B71542"/>
    <w:rsid w:val="00B71C47"/>
    <w:rsid w:val="00B721B8"/>
    <w:rsid w:val="00B72AA5"/>
    <w:rsid w:val="00B72F34"/>
    <w:rsid w:val="00B73243"/>
    <w:rsid w:val="00B733AC"/>
    <w:rsid w:val="00B73D97"/>
    <w:rsid w:val="00B76B8C"/>
    <w:rsid w:val="00B774DC"/>
    <w:rsid w:val="00B77557"/>
    <w:rsid w:val="00B81DA9"/>
    <w:rsid w:val="00B8297C"/>
    <w:rsid w:val="00B8299E"/>
    <w:rsid w:val="00B833B5"/>
    <w:rsid w:val="00B84A75"/>
    <w:rsid w:val="00B93F6C"/>
    <w:rsid w:val="00B942A2"/>
    <w:rsid w:val="00B9505F"/>
    <w:rsid w:val="00B96310"/>
    <w:rsid w:val="00B96F94"/>
    <w:rsid w:val="00B97330"/>
    <w:rsid w:val="00BA0FEC"/>
    <w:rsid w:val="00BA4F95"/>
    <w:rsid w:val="00BA6282"/>
    <w:rsid w:val="00BA758E"/>
    <w:rsid w:val="00BB1766"/>
    <w:rsid w:val="00BB2146"/>
    <w:rsid w:val="00BB7428"/>
    <w:rsid w:val="00BB745D"/>
    <w:rsid w:val="00BB799A"/>
    <w:rsid w:val="00BC000C"/>
    <w:rsid w:val="00BC181F"/>
    <w:rsid w:val="00BC222B"/>
    <w:rsid w:val="00BC260E"/>
    <w:rsid w:val="00BC2F44"/>
    <w:rsid w:val="00BC41C5"/>
    <w:rsid w:val="00BC6B32"/>
    <w:rsid w:val="00BC7742"/>
    <w:rsid w:val="00BD3C4B"/>
    <w:rsid w:val="00BD46D8"/>
    <w:rsid w:val="00BD4C29"/>
    <w:rsid w:val="00BD5AC0"/>
    <w:rsid w:val="00BD61E5"/>
    <w:rsid w:val="00BE0371"/>
    <w:rsid w:val="00BE12D4"/>
    <w:rsid w:val="00BE3536"/>
    <w:rsid w:val="00BE4B10"/>
    <w:rsid w:val="00BE6412"/>
    <w:rsid w:val="00BF1D4F"/>
    <w:rsid w:val="00BF3168"/>
    <w:rsid w:val="00BF4622"/>
    <w:rsid w:val="00C00C5A"/>
    <w:rsid w:val="00C01B7D"/>
    <w:rsid w:val="00C02C30"/>
    <w:rsid w:val="00C02DDC"/>
    <w:rsid w:val="00C03269"/>
    <w:rsid w:val="00C03D3D"/>
    <w:rsid w:val="00C05ADF"/>
    <w:rsid w:val="00C06752"/>
    <w:rsid w:val="00C074C1"/>
    <w:rsid w:val="00C07F15"/>
    <w:rsid w:val="00C10CE2"/>
    <w:rsid w:val="00C11F6C"/>
    <w:rsid w:val="00C13426"/>
    <w:rsid w:val="00C1450F"/>
    <w:rsid w:val="00C152D8"/>
    <w:rsid w:val="00C15998"/>
    <w:rsid w:val="00C20B64"/>
    <w:rsid w:val="00C20C44"/>
    <w:rsid w:val="00C21B1B"/>
    <w:rsid w:val="00C2212C"/>
    <w:rsid w:val="00C22D75"/>
    <w:rsid w:val="00C24DED"/>
    <w:rsid w:val="00C24E0E"/>
    <w:rsid w:val="00C251BD"/>
    <w:rsid w:val="00C263FF"/>
    <w:rsid w:val="00C26522"/>
    <w:rsid w:val="00C30C6C"/>
    <w:rsid w:val="00C320CE"/>
    <w:rsid w:val="00C3221F"/>
    <w:rsid w:val="00C33C88"/>
    <w:rsid w:val="00C35DF2"/>
    <w:rsid w:val="00C37002"/>
    <w:rsid w:val="00C37556"/>
    <w:rsid w:val="00C37B20"/>
    <w:rsid w:val="00C40635"/>
    <w:rsid w:val="00C4064B"/>
    <w:rsid w:val="00C4084A"/>
    <w:rsid w:val="00C41BEA"/>
    <w:rsid w:val="00C453B0"/>
    <w:rsid w:val="00C4799D"/>
    <w:rsid w:val="00C47E0E"/>
    <w:rsid w:val="00C5162A"/>
    <w:rsid w:val="00C55B7E"/>
    <w:rsid w:val="00C5652A"/>
    <w:rsid w:val="00C5701A"/>
    <w:rsid w:val="00C63DC0"/>
    <w:rsid w:val="00C655D3"/>
    <w:rsid w:val="00C65952"/>
    <w:rsid w:val="00C710A0"/>
    <w:rsid w:val="00C751BC"/>
    <w:rsid w:val="00C75D2E"/>
    <w:rsid w:val="00C761B7"/>
    <w:rsid w:val="00C76BB1"/>
    <w:rsid w:val="00C77A45"/>
    <w:rsid w:val="00C77FFD"/>
    <w:rsid w:val="00C800AD"/>
    <w:rsid w:val="00C80592"/>
    <w:rsid w:val="00C81F78"/>
    <w:rsid w:val="00C81F97"/>
    <w:rsid w:val="00C826BC"/>
    <w:rsid w:val="00C82759"/>
    <w:rsid w:val="00C858B7"/>
    <w:rsid w:val="00C878A6"/>
    <w:rsid w:val="00C908EF"/>
    <w:rsid w:val="00C9409C"/>
    <w:rsid w:val="00C95656"/>
    <w:rsid w:val="00C9748A"/>
    <w:rsid w:val="00C97EBC"/>
    <w:rsid w:val="00CA1252"/>
    <w:rsid w:val="00CA1456"/>
    <w:rsid w:val="00CA311C"/>
    <w:rsid w:val="00CA32AA"/>
    <w:rsid w:val="00CA32E2"/>
    <w:rsid w:val="00CA4000"/>
    <w:rsid w:val="00CA46A9"/>
    <w:rsid w:val="00CA4A50"/>
    <w:rsid w:val="00CA4C9E"/>
    <w:rsid w:val="00CA5685"/>
    <w:rsid w:val="00CA6AA4"/>
    <w:rsid w:val="00CA7B27"/>
    <w:rsid w:val="00CB0D66"/>
    <w:rsid w:val="00CB1D17"/>
    <w:rsid w:val="00CB218F"/>
    <w:rsid w:val="00CB4B2F"/>
    <w:rsid w:val="00CB4BA0"/>
    <w:rsid w:val="00CB5F06"/>
    <w:rsid w:val="00CB7679"/>
    <w:rsid w:val="00CC328B"/>
    <w:rsid w:val="00CC3CDB"/>
    <w:rsid w:val="00CC462A"/>
    <w:rsid w:val="00CC50D8"/>
    <w:rsid w:val="00CC6044"/>
    <w:rsid w:val="00CC6462"/>
    <w:rsid w:val="00CD10A8"/>
    <w:rsid w:val="00CD43F1"/>
    <w:rsid w:val="00CD4582"/>
    <w:rsid w:val="00CD67E0"/>
    <w:rsid w:val="00CD7A19"/>
    <w:rsid w:val="00CE07AE"/>
    <w:rsid w:val="00CE141B"/>
    <w:rsid w:val="00CE3764"/>
    <w:rsid w:val="00CE3DD9"/>
    <w:rsid w:val="00CE4F47"/>
    <w:rsid w:val="00CE533B"/>
    <w:rsid w:val="00CF1400"/>
    <w:rsid w:val="00CF1473"/>
    <w:rsid w:val="00CF17F4"/>
    <w:rsid w:val="00CF4C10"/>
    <w:rsid w:val="00CF6995"/>
    <w:rsid w:val="00D00328"/>
    <w:rsid w:val="00D00BA1"/>
    <w:rsid w:val="00D044CA"/>
    <w:rsid w:val="00D05120"/>
    <w:rsid w:val="00D0654C"/>
    <w:rsid w:val="00D07BBF"/>
    <w:rsid w:val="00D07D9F"/>
    <w:rsid w:val="00D1006B"/>
    <w:rsid w:val="00D101AD"/>
    <w:rsid w:val="00D11C09"/>
    <w:rsid w:val="00D11D24"/>
    <w:rsid w:val="00D12845"/>
    <w:rsid w:val="00D12FF4"/>
    <w:rsid w:val="00D13E3F"/>
    <w:rsid w:val="00D15F20"/>
    <w:rsid w:val="00D166E3"/>
    <w:rsid w:val="00D1684A"/>
    <w:rsid w:val="00D233AA"/>
    <w:rsid w:val="00D27EC0"/>
    <w:rsid w:val="00D336A3"/>
    <w:rsid w:val="00D35943"/>
    <w:rsid w:val="00D371DC"/>
    <w:rsid w:val="00D41E00"/>
    <w:rsid w:val="00D4266A"/>
    <w:rsid w:val="00D42AEA"/>
    <w:rsid w:val="00D4321A"/>
    <w:rsid w:val="00D4775D"/>
    <w:rsid w:val="00D47C35"/>
    <w:rsid w:val="00D51602"/>
    <w:rsid w:val="00D51826"/>
    <w:rsid w:val="00D53A8E"/>
    <w:rsid w:val="00D547FB"/>
    <w:rsid w:val="00D54AB7"/>
    <w:rsid w:val="00D5629A"/>
    <w:rsid w:val="00D5712F"/>
    <w:rsid w:val="00D57FDB"/>
    <w:rsid w:val="00D61744"/>
    <w:rsid w:val="00D61B20"/>
    <w:rsid w:val="00D63A99"/>
    <w:rsid w:val="00D64998"/>
    <w:rsid w:val="00D64A63"/>
    <w:rsid w:val="00D64C85"/>
    <w:rsid w:val="00D66CEA"/>
    <w:rsid w:val="00D676A2"/>
    <w:rsid w:val="00D7047A"/>
    <w:rsid w:val="00D712F0"/>
    <w:rsid w:val="00D72C80"/>
    <w:rsid w:val="00D73BF8"/>
    <w:rsid w:val="00D748A3"/>
    <w:rsid w:val="00D77C0E"/>
    <w:rsid w:val="00D81AA9"/>
    <w:rsid w:val="00D821CF"/>
    <w:rsid w:val="00D83EF8"/>
    <w:rsid w:val="00D841F2"/>
    <w:rsid w:val="00D9313C"/>
    <w:rsid w:val="00D94970"/>
    <w:rsid w:val="00D95AB5"/>
    <w:rsid w:val="00D964C0"/>
    <w:rsid w:val="00DA0CB1"/>
    <w:rsid w:val="00DA21A5"/>
    <w:rsid w:val="00DA2AB2"/>
    <w:rsid w:val="00DA4A92"/>
    <w:rsid w:val="00DA7A5A"/>
    <w:rsid w:val="00DB2858"/>
    <w:rsid w:val="00DB2ED2"/>
    <w:rsid w:val="00DB546F"/>
    <w:rsid w:val="00DB5EA0"/>
    <w:rsid w:val="00DC2E3B"/>
    <w:rsid w:val="00DC3285"/>
    <w:rsid w:val="00DC485D"/>
    <w:rsid w:val="00DC5BCD"/>
    <w:rsid w:val="00DC625E"/>
    <w:rsid w:val="00DC70E5"/>
    <w:rsid w:val="00DC717E"/>
    <w:rsid w:val="00DC728B"/>
    <w:rsid w:val="00DC77DD"/>
    <w:rsid w:val="00DD525C"/>
    <w:rsid w:val="00DD5B80"/>
    <w:rsid w:val="00DD7FCF"/>
    <w:rsid w:val="00DE09A3"/>
    <w:rsid w:val="00DE2915"/>
    <w:rsid w:val="00DE2DCF"/>
    <w:rsid w:val="00DE6779"/>
    <w:rsid w:val="00DE6F6E"/>
    <w:rsid w:val="00DE7A2F"/>
    <w:rsid w:val="00DF3F68"/>
    <w:rsid w:val="00DF4F8F"/>
    <w:rsid w:val="00DF6811"/>
    <w:rsid w:val="00E00E06"/>
    <w:rsid w:val="00E01A4F"/>
    <w:rsid w:val="00E01BE2"/>
    <w:rsid w:val="00E02E1E"/>
    <w:rsid w:val="00E031A3"/>
    <w:rsid w:val="00E035BA"/>
    <w:rsid w:val="00E041D4"/>
    <w:rsid w:val="00E0797C"/>
    <w:rsid w:val="00E15563"/>
    <w:rsid w:val="00E158A9"/>
    <w:rsid w:val="00E17EB8"/>
    <w:rsid w:val="00E17F5D"/>
    <w:rsid w:val="00E200FA"/>
    <w:rsid w:val="00E20C98"/>
    <w:rsid w:val="00E237B2"/>
    <w:rsid w:val="00E24776"/>
    <w:rsid w:val="00E24E0D"/>
    <w:rsid w:val="00E24F03"/>
    <w:rsid w:val="00E2512E"/>
    <w:rsid w:val="00E26758"/>
    <w:rsid w:val="00E30CE6"/>
    <w:rsid w:val="00E3150C"/>
    <w:rsid w:val="00E31BB0"/>
    <w:rsid w:val="00E33943"/>
    <w:rsid w:val="00E357E3"/>
    <w:rsid w:val="00E361BB"/>
    <w:rsid w:val="00E36F1D"/>
    <w:rsid w:val="00E41BF7"/>
    <w:rsid w:val="00E428AC"/>
    <w:rsid w:val="00E432F2"/>
    <w:rsid w:val="00E43F24"/>
    <w:rsid w:val="00E44C94"/>
    <w:rsid w:val="00E47088"/>
    <w:rsid w:val="00E5050B"/>
    <w:rsid w:val="00E550EA"/>
    <w:rsid w:val="00E6074A"/>
    <w:rsid w:val="00E63E7A"/>
    <w:rsid w:val="00E65D7D"/>
    <w:rsid w:val="00E66C60"/>
    <w:rsid w:val="00E673D8"/>
    <w:rsid w:val="00E71239"/>
    <w:rsid w:val="00E712C2"/>
    <w:rsid w:val="00E72632"/>
    <w:rsid w:val="00E72856"/>
    <w:rsid w:val="00E73CE9"/>
    <w:rsid w:val="00E74AC3"/>
    <w:rsid w:val="00E74AE3"/>
    <w:rsid w:val="00E76381"/>
    <w:rsid w:val="00E8337C"/>
    <w:rsid w:val="00E83CA5"/>
    <w:rsid w:val="00E84804"/>
    <w:rsid w:val="00E85EEF"/>
    <w:rsid w:val="00E86860"/>
    <w:rsid w:val="00E916F4"/>
    <w:rsid w:val="00E923B4"/>
    <w:rsid w:val="00E93297"/>
    <w:rsid w:val="00E94059"/>
    <w:rsid w:val="00E947E2"/>
    <w:rsid w:val="00E967EB"/>
    <w:rsid w:val="00E967FC"/>
    <w:rsid w:val="00EA1C79"/>
    <w:rsid w:val="00EA1E52"/>
    <w:rsid w:val="00EA21C9"/>
    <w:rsid w:val="00EA2765"/>
    <w:rsid w:val="00EA50D3"/>
    <w:rsid w:val="00EA5768"/>
    <w:rsid w:val="00EA6219"/>
    <w:rsid w:val="00EA6596"/>
    <w:rsid w:val="00EA746F"/>
    <w:rsid w:val="00EB3482"/>
    <w:rsid w:val="00EB3C4D"/>
    <w:rsid w:val="00EB3FFA"/>
    <w:rsid w:val="00EB45A4"/>
    <w:rsid w:val="00EC11E8"/>
    <w:rsid w:val="00EC1586"/>
    <w:rsid w:val="00EC17F0"/>
    <w:rsid w:val="00EC2529"/>
    <w:rsid w:val="00EC25B5"/>
    <w:rsid w:val="00EC34C1"/>
    <w:rsid w:val="00EC3F5A"/>
    <w:rsid w:val="00EC6415"/>
    <w:rsid w:val="00EC6FD5"/>
    <w:rsid w:val="00ED1C9E"/>
    <w:rsid w:val="00ED207B"/>
    <w:rsid w:val="00ED350C"/>
    <w:rsid w:val="00ED3A40"/>
    <w:rsid w:val="00EE0954"/>
    <w:rsid w:val="00EE0CDD"/>
    <w:rsid w:val="00EE2EB4"/>
    <w:rsid w:val="00EE3482"/>
    <w:rsid w:val="00EE3B26"/>
    <w:rsid w:val="00EE48D4"/>
    <w:rsid w:val="00EE7306"/>
    <w:rsid w:val="00EE74DD"/>
    <w:rsid w:val="00EF10CF"/>
    <w:rsid w:val="00EF129F"/>
    <w:rsid w:val="00EF3E76"/>
    <w:rsid w:val="00EF5BDA"/>
    <w:rsid w:val="00EF6D9F"/>
    <w:rsid w:val="00F01C02"/>
    <w:rsid w:val="00F05B18"/>
    <w:rsid w:val="00F107E2"/>
    <w:rsid w:val="00F10E15"/>
    <w:rsid w:val="00F12921"/>
    <w:rsid w:val="00F12AA3"/>
    <w:rsid w:val="00F139F2"/>
    <w:rsid w:val="00F14210"/>
    <w:rsid w:val="00F1609C"/>
    <w:rsid w:val="00F16772"/>
    <w:rsid w:val="00F17E3C"/>
    <w:rsid w:val="00F213F6"/>
    <w:rsid w:val="00F23C89"/>
    <w:rsid w:val="00F26291"/>
    <w:rsid w:val="00F32EB9"/>
    <w:rsid w:val="00F336B2"/>
    <w:rsid w:val="00F354EE"/>
    <w:rsid w:val="00F35520"/>
    <w:rsid w:val="00F36A7E"/>
    <w:rsid w:val="00F375A4"/>
    <w:rsid w:val="00F41C4A"/>
    <w:rsid w:val="00F42444"/>
    <w:rsid w:val="00F43A9C"/>
    <w:rsid w:val="00F46AE9"/>
    <w:rsid w:val="00F47263"/>
    <w:rsid w:val="00F50145"/>
    <w:rsid w:val="00F554EC"/>
    <w:rsid w:val="00F57EC4"/>
    <w:rsid w:val="00F63116"/>
    <w:rsid w:val="00F631F1"/>
    <w:rsid w:val="00F643FE"/>
    <w:rsid w:val="00F65FEA"/>
    <w:rsid w:val="00F66501"/>
    <w:rsid w:val="00F70E73"/>
    <w:rsid w:val="00F71EBD"/>
    <w:rsid w:val="00F723DC"/>
    <w:rsid w:val="00F74863"/>
    <w:rsid w:val="00F750B4"/>
    <w:rsid w:val="00F75389"/>
    <w:rsid w:val="00F755A4"/>
    <w:rsid w:val="00F818B3"/>
    <w:rsid w:val="00F81D1B"/>
    <w:rsid w:val="00F82028"/>
    <w:rsid w:val="00F86287"/>
    <w:rsid w:val="00F873A7"/>
    <w:rsid w:val="00F90DD3"/>
    <w:rsid w:val="00F92C3F"/>
    <w:rsid w:val="00F93A8C"/>
    <w:rsid w:val="00F957A2"/>
    <w:rsid w:val="00FA0026"/>
    <w:rsid w:val="00FA1500"/>
    <w:rsid w:val="00FA19D4"/>
    <w:rsid w:val="00FA2C74"/>
    <w:rsid w:val="00FA3A4C"/>
    <w:rsid w:val="00FA3C04"/>
    <w:rsid w:val="00FA4015"/>
    <w:rsid w:val="00FA5ED0"/>
    <w:rsid w:val="00FA7086"/>
    <w:rsid w:val="00FA7F9F"/>
    <w:rsid w:val="00FB0309"/>
    <w:rsid w:val="00FB1E82"/>
    <w:rsid w:val="00FB578D"/>
    <w:rsid w:val="00FB585E"/>
    <w:rsid w:val="00FB621D"/>
    <w:rsid w:val="00FB79E9"/>
    <w:rsid w:val="00FC0D82"/>
    <w:rsid w:val="00FC391E"/>
    <w:rsid w:val="00FC3B45"/>
    <w:rsid w:val="00FC471E"/>
    <w:rsid w:val="00FC5916"/>
    <w:rsid w:val="00FD5020"/>
    <w:rsid w:val="00FD5FD5"/>
    <w:rsid w:val="00FE0170"/>
    <w:rsid w:val="00FE0468"/>
    <w:rsid w:val="00FE0DBC"/>
    <w:rsid w:val="00FE195E"/>
    <w:rsid w:val="00FE4C20"/>
    <w:rsid w:val="00FE5E75"/>
    <w:rsid w:val="00FF0C51"/>
    <w:rsid w:val="00FF2B5A"/>
    <w:rsid w:val="00FF5107"/>
    <w:rsid w:val="00FF5E63"/>
    <w:rsid w:val="00FF6C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C1850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2D8E"/>
    <w:pPr>
      <w:spacing w:after="0" w:line="240" w:lineRule="auto"/>
    </w:pPr>
    <w:rPr>
      <w:rFonts w:ascii="Times New Roman" w:eastAsia="Times New Roman" w:hAnsi="Times New Roman" w:cs="Times New Roman"/>
      <w:sz w:val="20"/>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Alt+1,Alt+11,Alt+12,Alt+13"/>
    <w:basedOn w:val="Normal"/>
    <w:next w:val="BodyText"/>
    <w:link w:val="Heading1Char"/>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Heading2">
    <w:name w:val="heading 2"/>
    <w:aliases w:val="Head2A,2,H2,UNDERRUBRIK 1-2,DO NOT USE_h2,h2,h21,H2 Char,h2 Char,Header 2,Header2,22,heading2,2nd level,H21,H22,H23,H24,H25,R2,E2,†berschrift 2,õberschrift 2"/>
    <w:basedOn w:val="Normal"/>
    <w:next w:val="BodyText"/>
    <w:link w:val="Heading2Char"/>
    <w:qFormat/>
    <w:rsid w:val="002328B0"/>
    <w:pPr>
      <w:keepNext/>
      <w:numPr>
        <w:ilvl w:val="1"/>
        <w:numId w:val="1"/>
      </w:numPr>
      <w:spacing w:before="240" w:after="60"/>
      <w:ind w:left="567"/>
      <w:outlineLvl w:val="1"/>
    </w:pPr>
    <w:rPr>
      <w:rFonts w:ascii="Helvetica" w:eastAsia="MS Mincho" w:hAnsi="Helvetica" w:cs="Arial"/>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3"/>
    <w:basedOn w:val="Normal"/>
    <w:next w:val="Normal"/>
    <w:link w:val="Heading3Char"/>
    <w:qFormat/>
    <w:rsid w:val="00B355FE"/>
    <w:pPr>
      <w:keepNext/>
      <w:numPr>
        <w:ilvl w:val="2"/>
        <w:numId w:val="1"/>
      </w:numPr>
      <w:spacing w:before="240" w:after="60"/>
      <w:outlineLvl w:val="2"/>
    </w:pPr>
    <w:rPr>
      <w:rFonts w:ascii="Arial" w:eastAsia="MS Mincho" w:hAnsi="Arial" w:cs="Arial"/>
      <w:bCs/>
      <w:szCs w:val="26"/>
    </w:rPr>
  </w:style>
  <w:style w:type="paragraph" w:styleId="Heading4">
    <w:name w:val="heading 4"/>
    <w:aliases w:val="h4,H4,H41,h41,H42,h42,H43,h43,H411,h411,H421,h421,H44,h44,H412,h412,H422,h422,H431,h431,H45,h45,H413,h413,H423,h423,H432,h432,H46,h46,H47,h47,Memo Heading 4,heading 4,Memo Heading 5,Heading,4,Memo,5,heading 4 + Indent: Left 0.5 in,标题3a,4th lev"/>
    <w:basedOn w:val="Normal"/>
    <w:next w:val="Normal"/>
    <w:link w:val="Heading4Char"/>
    <w:qFormat/>
    <w:rsid w:val="002328B0"/>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2328B0"/>
    <w:rPr>
      <w:rFonts w:ascii="Helvetica" w:eastAsia="MS Mincho" w:hAnsi="Helvetica" w:cs="Arial"/>
      <w:bCs/>
      <w:kern w:val="32"/>
      <w:sz w:val="28"/>
      <w:szCs w:val="32"/>
      <w:lang w:eastAsia="en-US"/>
    </w:rPr>
  </w:style>
  <w:style w:type="character" w:customStyle="1" w:styleId="Heading2Char">
    <w:name w:val="Heading 2 Char"/>
    <w:aliases w:val="Head2A Char,2 Char,H2 Char1,UNDERRUBRIK 1-2 Char,DO NOT USE_h2 Char,h2 Char1,h21 Char,H2 Char Char,h2 Char Char,Header 2 Char,Header2 Char,22 Char,heading2 Char,2nd level Char,H21 Char,H22 Char,H23 Char,H24 Char,H25 Char,R2 Char,E2 Char"/>
    <w:basedOn w:val="DefaultParagraphFont"/>
    <w:link w:val="Heading2"/>
    <w:rsid w:val="002328B0"/>
    <w:rPr>
      <w:rFonts w:ascii="Helvetica" w:eastAsia="MS Mincho" w:hAnsi="Helvetica" w:cs="Arial"/>
      <w:bCs/>
      <w:iCs/>
      <w:sz w:val="24"/>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3 Char"/>
    <w:basedOn w:val="DefaultParagraphFont"/>
    <w:link w:val="Heading3"/>
    <w:rsid w:val="00B355FE"/>
    <w:rPr>
      <w:rFonts w:ascii="Arial" w:eastAsia="MS Mincho" w:hAnsi="Arial" w:cs="Arial"/>
      <w:bCs/>
      <w:sz w:val="20"/>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328B0"/>
    <w:rPr>
      <w:rFonts w:ascii="Times New Roman" w:eastAsia="MS Mincho" w:hAnsi="Times New Roman" w:cs="Times New Roman"/>
      <w:b/>
      <w:bCs/>
      <w:sz w:val="28"/>
      <w:szCs w:val="28"/>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328B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328B0"/>
    <w:rPr>
      <w:rFonts w:ascii="Arial" w:eastAsia="MS Mincho" w:hAnsi="Arial" w:cs="Times New Roman"/>
      <w:b/>
      <w:sz w:val="20"/>
      <w:szCs w:val="24"/>
      <w:lang w:eastAsia="en-US"/>
    </w:rPr>
  </w:style>
  <w:style w:type="table" w:styleId="TableGrid">
    <w:name w:val="Table Grid"/>
    <w:basedOn w:val="TableNormal"/>
    <w:uiPriority w:val="99"/>
    <w:rsid w:val="002328B0"/>
    <w:pPr>
      <w:spacing w:after="0" w:line="240" w:lineRule="auto"/>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Normal"/>
    <w:link w:val="bullet1Char"/>
    <w:qFormat/>
    <w:rsid w:val="002328B0"/>
    <w:pPr>
      <w:numPr>
        <w:numId w:val="3"/>
      </w:numPr>
    </w:pPr>
    <w:rPr>
      <w:rFonts w:ascii="Calibri" w:eastAsia="宋体" w:hAnsi="Calibri"/>
      <w:kern w:val="2"/>
      <w:sz w:val="24"/>
      <w:lang w:val="en-GB" w:eastAsia="zh-CN"/>
    </w:rPr>
  </w:style>
  <w:style w:type="paragraph" w:customStyle="1" w:styleId="bullet2">
    <w:name w:val="bullet2"/>
    <w:basedOn w:val="Normal"/>
    <w:qFormat/>
    <w:rsid w:val="002328B0"/>
    <w:pPr>
      <w:numPr>
        <w:ilvl w:val="1"/>
        <w:numId w:val="3"/>
      </w:numPr>
    </w:pPr>
    <w:rPr>
      <w:rFonts w:ascii="Times" w:eastAsia="宋体" w:hAnsi="Times"/>
      <w:kern w:val="2"/>
      <w:sz w:val="24"/>
      <w:lang w:val="en-GB" w:eastAsia="zh-CN"/>
    </w:rPr>
  </w:style>
  <w:style w:type="character" w:customStyle="1" w:styleId="bullet1Char">
    <w:name w:val="bullet1 Char"/>
    <w:link w:val="bullet1"/>
    <w:rsid w:val="002328B0"/>
    <w:rPr>
      <w:rFonts w:ascii="Calibri" w:eastAsia="宋体" w:hAnsi="Calibri" w:cs="Times New Roman"/>
      <w:kern w:val="2"/>
      <w:sz w:val="24"/>
      <w:szCs w:val="24"/>
      <w:lang w:val="en-GB"/>
    </w:rPr>
  </w:style>
  <w:style w:type="paragraph" w:customStyle="1" w:styleId="bullet3">
    <w:name w:val="bullet3"/>
    <w:basedOn w:val="Normal"/>
    <w:qFormat/>
    <w:rsid w:val="002328B0"/>
    <w:pPr>
      <w:numPr>
        <w:ilvl w:val="2"/>
        <w:numId w:val="3"/>
      </w:numPr>
      <w:tabs>
        <w:tab w:val="num" w:pos="2160"/>
      </w:tabs>
    </w:pPr>
    <w:rPr>
      <w:rFonts w:ascii="Times" w:eastAsia="Batang" w:hAnsi="Times"/>
      <w:lang w:val="en-GB"/>
    </w:rPr>
  </w:style>
  <w:style w:type="paragraph" w:customStyle="1" w:styleId="bullet4">
    <w:name w:val="bullet4"/>
    <w:basedOn w:val="Normal"/>
    <w:qFormat/>
    <w:rsid w:val="002328B0"/>
    <w:pPr>
      <w:numPr>
        <w:ilvl w:val="3"/>
        <w:numId w:val="3"/>
      </w:numPr>
      <w:tabs>
        <w:tab w:val="num" w:pos="2880"/>
      </w:tabs>
    </w:pPr>
    <w:rPr>
      <w:rFonts w:ascii="Times" w:eastAsia="Batang" w:hAnsi="Times"/>
      <w:lang w:val="en-GB"/>
    </w:rPr>
  </w:style>
  <w:style w:type="paragraph" w:customStyle="1" w:styleId="00Text">
    <w:name w:val="00_Text"/>
    <w:basedOn w:val="Normal"/>
    <w:link w:val="00TextChar"/>
    <w:qFormat/>
    <w:rsid w:val="00390215"/>
    <w:pPr>
      <w:spacing w:after="120"/>
      <w:jc w:val="both"/>
    </w:pPr>
    <w:rPr>
      <w:rFonts w:eastAsia="宋体"/>
      <w:lang w:eastAsia="zh-CN"/>
    </w:rPr>
  </w:style>
  <w:style w:type="character" w:customStyle="1" w:styleId="00TextChar">
    <w:name w:val="00_Text Char"/>
    <w:basedOn w:val="DefaultParagraphFont"/>
    <w:link w:val="00Text"/>
    <w:rsid w:val="00390215"/>
    <w:rPr>
      <w:rFonts w:ascii="Times New Roman" w:eastAsia="宋体" w:hAnsi="Times New Roman" w:cs="Times New Roman"/>
      <w:sz w:val="20"/>
      <w:szCs w:val="24"/>
    </w:rPr>
  </w:style>
  <w:style w:type="paragraph" w:customStyle="1" w:styleId="01">
    <w:name w:val="01"/>
    <w:basedOn w:val="Normal"/>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Normal"/>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Normal"/>
    <w:link w:val="04Proposal1Char"/>
    <w:qFormat/>
    <w:rsid w:val="00C9748A"/>
    <w:pPr>
      <w:spacing w:before="100" w:beforeAutospacing="1" w:after="100" w:afterAutospacing="1"/>
      <w:jc w:val="both"/>
    </w:pPr>
    <w:rPr>
      <w:rFonts w:ascii="Times New Roman Bold" w:eastAsia="宋体" w:hAnsi="Times New Roman Bold"/>
      <w:b/>
      <w:bCs/>
      <w:i/>
      <w:iCs/>
      <w:lang w:eastAsia="zh-CN"/>
    </w:rPr>
  </w:style>
  <w:style w:type="character" w:customStyle="1" w:styleId="04Proposal1Char">
    <w:name w:val="04_Proposal1 Char"/>
    <w:link w:val="04Proposal1"/>
    <w:rsid w:val="00C9748A"/>
    <w:rPr>
      <w:rFonts w:ascii="Times New Roman Bold" w:eastAsia="宋体" w:hAnsi="Times New Roman Bold" w:cs="Times New Roman"/>
      <w:b/>
      <w:bCs/>
      <w:i/>
      <w:iCs/>
      <w:sz w:val="20"/>
      <w:szCs w:val="24"/>
    </w:rPr>
  </w:style>
  <w:style w:type="paragraph" w:customStyle="1" w:styleId="03Proposal">
    <w:name w:val="03_Proposal"/>
    <w:basedOn w:val="04Proposal1"/>
    <w:link w:val="03ProposalChar"/>
    <w:qFormat/>
    <w:rsid w:val="00C9748A"/>
    <w:rPr>
      <w:rFonts w:ascii="Times New Roman" w:hAnsi="Times New Roman"/>
      <w:b w:val="0"/>
      <w:i w:val="0"/>
      <w:iCs w:val="0"/>
    </w:rPr>
  </w:style>
  <w:style w:type="paragraph" w:customStyle="1" w:styleId="05reference">
    <w:name w:val="05_reference"/>
    <w:basedOn w:val="Normal"/>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C9748A"/>
    <w:rPr>
      <w:rFonts w:ascii="Times New Roman" w:eastAsia="宋体" w:hAnsi="Times New Roman" w:cs="Times New Roman"/>
      <w:bCs/>
      <w:sz w:val="20"/>
      <w:szCs w:val="24"/>
    </w:rPr>
  </w:style>
  <w:style w:type="paragraph" w:customStyle="1" w:styleId="3GPPAgreements">
    <w:name w:val="3GPP Agreements"/>
    <w:basedOn w:val="Normal"/>
    <w:qFormat/>
    <w:rsid w:val="002328B0"/>
    <w:pPr>
      <w:numPr>
        <w:numId w:val="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BodyText">
    <w:name w:val="Body Text"/>
    <w:aliases w:val="bt"/>
    <w:basedOn w:val="Normal"/>
    <w:link w:val="BodyTextChar"/>
    <w:unhideWhenUsed/>
    <w:rsid w:val="002328B0"/>
    <w:pPr>
      <w:spacing w:after="120"/>
    </w:pPr>
  </w:style>
  <w:style w:type="character" w:customStyle="1" w:styleId="BodyTextChar">
    <w:name w:val="Body Text Char"/>
    <w:aliases w:val="bt Char"/>
    <w:basedOn w:val="DefaultParagraphFont"/>
    <w:link w:val="BodyText"/>
    <w:rsid w:val="002328B0"/>
    <w:rPr>
      <w:rFonts w:ascii="Times New Roman" w:eastAsia="Times New Roman" w:hAnsi="Times New Roman" w:cs="Times New Roman"/>
      <w:sz w:val="20"/>
      <w:szCs w:val="24"/>
      <w:lang w:eastAsia="en-US"/>
    </w:rPr>
  </w:style>
  <w:style w:type="character" w:styleId="PlaceholderText">
    <w:name w:val="Placeholder Text"/>
    <w:basedOn w:val="DefaultParagraphFont"/>
    <w:uiPriority w:val="99"/>
    <w:semiHidden/>
    <w:rsid w:val="001E70FE"/>
    <w:rPr>
      <w:color w:val="808080"/>
    </w:rPr>
  </w:style>
  <w:style w:type="paragraph" w:styleId="BalloonText">
    <w:name w:val="Balloon Text"/>
    <w:basedOn w:val="Normal"/>
    <w:link w:val="BalloonTextChar"/>
    <w:uiPriority w:val="99"/>
    <w:semiHidden/>
    <w:unhideWhenUsed/>
    <w:rsid w:val="003C6F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宋体" w:hAnsi="Times New Roman" w:cs="Times New Roman"/>
      <w:b/>
      <w:bCs/>
      <w:i/>
      <w:iCs/>
      <w:sz w:val="20"/>
      <w:szCs w:val="24"/>
    </w:rPr>
  </w:style>
  <w:style w:type="paragraph" w:styleId="Footer">
    <w:name w:val="footer"/>
    <w:basedOn w:val="Normal"/>
    <w:link w:val="FooterChar"/>
    <w:uiPriority w:val="99"/>
    <w:unhideWhenUsed/>
    <w:rsid w:val="00527D26"/>
    <w:pPr>
      <w:tabs>
        <w:tab w:val="center" w:pos="4680"/>
        <w:tab w:val="right" w:pos="9360"/>
      </w:tabs>
    </w:pPr>
  </w:style>
  <w:style w:type="character" w:customStyle="1" w:styleId="FooterChar">
    <w:name w:val="Footer Char"/>
    <w:basedOn w:val="DefaultParagraphFont"/>
    <w:link w:val="Footer"/>
    <w:uiPriority w:val="99"/>
    <w:rsid w:val="00527D26"/>
    <w:rPr>
      <w:rFonts w:ascii="Times New Roman" w:eastAsia="Times New Roman" w:hAnsi="Times New Roman" w:cs="Times New Roman"/>
      <w:sz w:val="20"/>
      <w:szCs w:val="24"/>
      <w:lang w:eastAsia="en-US"/>
    </w:rPr>
  </w:style>
  <w:style w:type="paragraph" w:customStyle="1" w:styleId="NO">
    <w:name w:val="NO"/>
    <w:basedOn w:val="Normal"/>
    <w:rsid w:val="00C55B7E"/>
    <w:pPr>
      <w:keepLines/>
      <w:ind w:left="1135" w:hanging="851"/>
    </w:pPr>
    <w:rPr>
      <w:rFonts w:eastAsia="Batang"/>
      <w:sz w:val="24"/>
      <w:szCs w:val="20"/>
      <w:lang w:val="en-GB"/>
    </w:rPr>
  </w:style>
  <w:style w:type="character" w:styleId="CommentReference">
    <w:name w:val="annotation reference"/>
    <w:basedOn w:val="DefaultParagraphFont"/>
    <w:uiPriority w:val="99"/>
    <w:semiHidden/>
    <w:unhideWhenUsed/>
    <w:rsid w:val="00B774DC"/>
    <w:rPr>
      <w:sz w:val="16"/>
      <w:szCs w:val="16"/>
    </w:rPr>
  </w:style>
  <w:style w:type="paragraph" w:styleId="CommentText">
    <w:name w:val="annotation text"/>
    <w:basedOn w:val="Normal"/>
    <w:link w:val="CommentTextChar"/>
    <w:uiPriority w:val="99"/>
    <w:semiHidden/>
    <w:unhideWhenUsed/>
    <w:rsid w:val="00B774DC"/>
    <w:rPr>
      <w:szCs w:val="20"/>
    </w:rPr>
  </w:style>
  <w:style w:type="character" w:customStyle="1" w:styleId="CommentTextChar">
    <w:name w:val="Comment Text Char"/>
    <w:basedOn w:val="DefaultParagraphFont"/>
    <w:link w:val="CommentText"/>
    <w:uiPriority w:val="99"/>
    <w:semiHidden/>
    <w:rsid w:val="00B774DC"/>
    <w:rPr>
      <w:rFonts w:ascii="Times New Roman" w:eastAsia="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B774DC"/>
    <w:rPr>
      <w:b/>
      <w:bCs/>
    </w:rPr>
  </w:style>
  <w:style w:type="character" w:customStyle="1" w:styleId="CommentSubjectChar">
    <w:name w:val="Comment Subject Char"/>
    <w:basedOn w:val="CommentTextChar"/>
    <w:link w:val="CommentSubject"/>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DefaultParagraphFont"/>
    <w:link w:val="0Maintext"/>
    <w:locked/>
    <w:rsid w:val="002F5E03"/>
    <w:rPr>
      <w:rFonts w:ascii="Malgun Gothic" w:eastAsia="Malgun Gothic" w:hAnsi="Malgun Gothic" w:cs="Batang"/>
      <w:lang w:val="en-GB" w:eastAsia="en-US"/>
    </w:rPr>
  </w:style>
  <w:style w:type="paragraph" w:customStyle="1" w:styleId="0Maintext">
    <w:name w:val="0 Main text"/>
    <w:basedOn w:val="Normal"/>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Normal"/>
    <w:link w:val="TALChar"/>
    <w:qFormat/>
    <w:rsid w:val="00856385"/>
    <w:pPr>
      <w:keepNext/>
      <w:keepLines/>
    </w:pPr>
    <w:rPr>
      <w:rFonts w:ascii="Arial" w:hAnsi="Arial"/>
      <w:sz w:val="18"/>
      <w:szCs w:val="20"/>
      <w:lang w:val="en-GB"/>
    </w:rPr>
  </w:style>
  <w:style w:type="paragraph" w:customStyle="1" w:styleId="TAH">
    <w:name w:val="TAH"/>
    <w:basedOn w:val="Normal"/>
    <w:link w:val="TAHChar"/>
    <w:qFormat/>
    <w:rsid w:val="00856385"/>
    <w:pPr>
      <w:keepNext/>
      <w:keepLines/>
      <w:jc w:val="center"/>
    </w:pPr>
    <w:rPr>
      <w:rFonts w:ascii="Arial" w:hAnsi="Arial"/>
      <w:b/>
      <w:sz w:val="18"/>
      <w:szCs w:val="20"/>
      <w:lang w:val="en-GB"/>
    </w:rPr>
  </w:style>
  <w:style w:type="character" w:customStyle="1" w:styleId="TALChar">
    <w:name w:val="TAL Char"/>
    <w:link w:val="TAL"/>
    <w:qFormat/>
    <w:rsid w:val="00BB745D"/>
    <w:rPr>
      <w:rFonts w:ascii="Arial" w:eastAsia="Times New Roman" w:hAnsi="Arial" w:cs="Times New Roman"/>
      <w:sz w:val="18"/>
      <w:szCs w:val="20"/>
      <w:lang w:val="en-GB" w:eastAsia="en-US"/>
    </w:rPr>
  </w:style>
  <w:style w:type="character" w:customStyle="1" w:styleId="TAHChar">
    <w:name w:val="TAH Char"/>
    <w:link w:val="TAH"/>
    <w:qFormat/>
    <w:rsid w:val="00BB745D"/>
    <w:rPr>
      <w:rFonts w:ascii="Arial" w:eastAsia="Times New Roman" w:hAnsi="Arial" w:cs="Times New Roman"/>
      <w:b/>
      <w:sz w:val="18"/>
      <w:szCs w:val="20"/>
      <w:lang w:val="en-GB"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
    <w:basedOn w:val="Normal"/>
    <w:link w:val="ListParagraphChar"/>
    <w:uiPriority w:val="34"/>
    <w:qFormat/>
    <w:rsid w:val="00EF129F"/>
    <w:pPr>
      <w:ind w:left="720"/>
      <w:contextualSpacing/>
    </w:pPr>
  </w:style>
  <w:style w:type="paragraph" w:styleId="Revision">
    <w:name w:val="Revision"/>
    <w:hidden/>
    <w:uiPriority w:val="99"/>
    <w:semiHidden/>
    <w:rsid w:val="00DA0CB1"/>
    <w:pPr>
      <w:spacing w:after="0" w:line="240" w:lineRule="auto"/>
    </w:pPr>
    <w:rPr>
      <w:rFonts w:ascii="Times New Roman" w:eastAsia="Times New Roman" w:hAnsi="Times New Roman" w:cs="Times New Roman"/>
      <w:sz w:val="20"/>
      <w:szCs w:val="24"/>
      <w:lang w:eastAsia="en-US"/>
    </w:rPr>
  </w:style>
  <w:style w:type="paragraph" w:customStyle="1" w:styleId="B1">
    <w:name w:val="B1"/>
    <w:basedOn w:val="List"/>
    <w:link w:val="B10"/>
    <w:rsid w:val="00D9313C"/>
    <w:pPr>
      <w:overflowPunct w:val="0"/>
      <w:autoSpaceDE w:val="0"/>
      <w:autoSpaceDN w:val="0"/>
      <w:adjustRightInd w:val="0"/>
      <w:spacing w:after="180"/>
      <w:ind w:left="568" w:hanging="284"/>
      <w:contextualSpacing w:val="0"/>
      <w:textAlignment w:val="baseline"/>
    </w:pPr>
    <w:rPr>
      <w:szCs w:val="20"/>
      <w:lang w:val="en-GB"/>
    </w:rPr>
  </w:style>
  <w:style w:type="character" w:customStyle="1" w:styleId="B10">
    <w:name w:val="B1 (文字)"/>
    <w:link w:val="B1"/>
    <w:rsid w:val="00D9313C"/>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D9313C"/>
    <w:pPr>
      <w:ind w:left="360" w:hanging="360"/>
      <w:contextualSpacing/>
    </w:p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2E5873"/>
    <w:rPr>
      <w:rFonts w:ascii="Times New Roman" w:eastAsia="Times New Roman" w:hAnsi="Times New Roman" w:cs="Times New Roman"/>
      <w:sz w:val="20"/>
      <w:szCs w:val="24"/>
      <w:lang w:eastAsia="en-US"/>
    </w:rPr>
  </w:style>
  <w:style w:type="table" w:styleId="GridTable1Light">
    <w:name w:val="Grid Table 1 Light"/>
    <w:basedOn w:val="TableNormal"/>
    <w:uiPriority w:val="46"/>
    <w:rsid w:val="00391561"/>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C">
    <w:name w:val="TAC"/>
    <w:basedOn w:val="TAL"/>
    <w:link w:val="TACChar"/>
    <w:qFormat/>
    <w:rsid w:val="000D59E2"/>
    <w:pPr>
      <w:spacing w:line="259" w:lineRule="auto"/>
      <w:jc w:val="center"/>
    </w:pPr>
    <w:rPr>
      <w:rFonts w:eastAsia="MS Mincho"/>
      <w:lang w:eastAsia="ja-JP"/>
    </w:rPr>
  </w:style>
  <w:style w:type="character" w:customStyle="1" w:styleId="TALCar">
    <w:name w:val="TAL Car"/>
    <w:qFormat/>
    <w:rsid w:val="000D59E2"/>
    <w:rPr>
      <w:rFonts w:ascii="Arial" w:eastAsia="MS Mincho" w:hAnsi="Arial"/>
      <w:sz w:val="18"/>
      <w:lang w:val="en-GB" w:eastAsia="ja-JP"/>
    </w:rPr>
  </w:style>
  <w:style w:type="character" w:customStyle="1" w:styleId="TACChar">
    <w:name w:val="TAC Char"/>
    <w:link w:val="TAC"/>
    <w:qFormat/>
    <w:rsid w:val="000D59E2"/>
    <w:rPr>
      <w:rFonts w:ascii="Arial" w:eastAsia="MS Mincho" w:hAnsi="Arial" w:cs="Times New Roman"/>
      <w:sz w:val="18"/>
      <w:szCs w:val="20"/>
      <w:lang w:val="en-GB" w:eastAsia="ja-JP"/>
    </w:rPr>
  </w:style>
  <w:style w:type="character" w:customStyle="1" w:styleId="TAHCar">
    <w:name w:val="TAH Car"/>
    <w:qFormat/>
    <w:rsid w:val="000D59E2"/>
    <w:rPr>
      <w:rFonts w:ascii="Arial" w:eastAsia="MS Mincho" w:hAnsi="Arial"/>
      <w:b/>
      <w:sz w:val="18"/>
      <w:lang w:val="en-GB" w:eastAsia="ja-JP"/>
    </w:rPr>
  </w:style>
  <w:style w:type="paragraph" w:customStyle="1" w:styleId="References">
    <w:name w:val="References"/>
    <w:basedOn w:val="Normal"/>
    <w:rsid w:val="00DE2DCF"/>
    <w:pPr>
      <w:numPr>
        <w:ilvl w:val="2"/>
        <w:numId w:val="5"/>
      </w:numPr>
    </w:pPr>
  </w:style>
  <w:style w:type="numbering" w:customStyle="1" w:styleId="StyleBulleted">
    <w:name w:val="Style Bulleted"/>
    <w:rsid w:val="000A02EA"/>
    <w:pPr>
      <w:numPr>
        <w:numId w:val="6"/>
      </w:numPr>
    </w:pPr>
  </w:style>
  <w:style w:type="paragraph" w:customStyle="1" w:styleId="TH">
    <w:name w:val="TH"/>
    <w:basedOn w:val="Normal"/>
    <w:link w:val="THChar"/>
    <w:rsid w:val="00312D8E"/>
    <w:pPr>
      <w:keepNext/>
      <w:keepLines/>
      <w:spacing w:before="60" w:after="180"/>
      <w:jc w:val="center"/>
    </w:pPr>
    <w:rPr>
      <w:rFonts w:ascii="Arial" w:eastAsiaTheme="minorEastAsia" w:hAnsi="Arial"/>
      <w:b/>
      <w:szCs w:val="20"/>
      <w:lang w:val="x-none"/>
    </w:rPr>
  </w:style>
  <w:style w:type="character" w:customStyle="1" w:styleId="THChar">
    <w:name w:val="TH Char"/>
    <w:link w:val="TH"/>
    <w:rsid w:val="00312D8E"/>
    <w:rPr>
      <w:rFonts w:ascii="Arial" w:hAnsi="Arial" w:cs="Times New Roman"/>
      <w:b/>
      <w:sz w:val="20"/>
      <w:szCs w:val="20"/>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2102360">
      <w:bodyDiv w:val="1"/>
      <w:marLeft w:val="0"/>
      <w:marRight w:val="0"/>
      <w:marTop w:val="0"/>
      <w:marBottom w:val="0"/>
      <w:divBdr>
        <w:top w:val="none" w:sz="0" w:space="0" w:color="auto"/>
        <w:left w:val="none" w:sz="0" w:space="0" w:color="auto"/>
        <w:bottom w:val="none" w:sz="0" w:space="0" w:color="auto"/>
        <w:right w:val="none" w:sz="0" w:space="0" w:color="auto"/>
      </w:divBdr>
    </w:div>
    <w:div w:id="359431261">
      <w:bodyDiv w:val="1"/>
      <w:marLeft w:val="0"/>
      <w:marRight w:val="0"/>
      <w:marTop w:val="0"/>
      <w:marBottom w:val="0"/>
      <w:divBdr>
        <w:top w:val="none" w:sz="0" w:space="0" w:color="auto"/>
        <w:left w:val="none" w:sz="0" w:space="0" w:color="auto"/>
        <w:bottom w:val="none" w:sz="0" w:space="0" w:color="auto"/>
        <w:right w:val="none" w:sz="0" w:space="0" w:color="auto"/>
      </w:divBdr>
    </w:div>
    <w:div w:id="444546248">
      <w:bodyDiv w:val="1"/>
      <w:marLeft w:val="0"/>
      <w:marRight w:val="0"/>
      <w:marTop w:val="0"/>
      <w:marBottom w:val="0"/>
      <w:divBdr>
        <w:top w:val="none" w:sz="0" w:space="0" w:color="auto"/>
        <w:left w:val="none" w:sz="0" w:space="0" w:color="auto"/>
        <w:bottom w:val="none" w:sz="0" w:space="0" w:color="auto"/>
        <w:right w:val="none" w:sz="0" w:space="0" w:color="auto"/>
      </w:divBdr>
    </w:div>
    <w:div w:id="464545354">
      <w:bodyDiv w:val="1"/>
      <w:marLeft w:val="0"/>
      <w:marRight w:val="0"/>
      <w:marTop w:val="0"/>
      <w:marBottom w:val="0"/>
      <w:divBdr>
        <w:top w:val="none" w:sz="0" w:space="0" w:color="auto"/>
        <w:left w:val="none" w:sz="0" w:space="0" w:color="auto"/>
        <w:bottom w:val="none" w:sz="0" w:space="0" w:color="auto"/>
        <w:right w:val="none" w:sz="0" w:space="0" w:color="auto"/>
      </w:divBdr>
    </w:div>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780148028">
      <w:bodyDiv w:val="1"/>
      <w:marLeft w:val="0"/>
      <w:marRight w:val="0"/>
      <w:marTop w:val="0"/>
      <w:marBottom w:val="0"/>
      <w:divBdr>
        <w:top w:val="none" w:sz="0" w:space="0" w:color="auto"/>
        <w:left w:val="none" w:sz="0" w:space="0" w:color="auto"/>
        <w:bottom w:val="none" w:sz="0" w:space="0" w:color="auto"/>
        <w:right w:val="none" w:sz="0" w:space="0" w:color="auto"/>
      </w:divBdr>
    </w:div>
    <w:div w:id="844395614">
      <w:bodyDiv w:val="1"/>
      <w:marLeft w:val="0"/>
      <w:marRight w:val="0"/>
      <w:marTop w:val="0"/>
      <w:marBottom w:val="0"/>
      <w:divBdr>
        <w:top w:val="none" w:sz="0" w:space="0" w:color="auto"/>
        <w:left w:val="none" w:sz="0" w:space="0" w:color="auto"/>
        <w:bottom w:val="none" w:sz="0" w:space="0" w:color="auto"/>
        <w:right w:val="none" w:sz="0" w:space="0" w:color="auto"/>
      </w:divBdr>
    </w:div>
    <w:div w:id="1213351721">
      <w:bodyDiv w:val="1"/>
      <w:marLeft w:val="0"/>
      <w:marRight w:val="0"/>
      <w:marTop w:val="0"/>
      <w:marBottom w:val="0"/>
      <w:divBdr>
        <w:top w:val="none" w:sz="0" w:space="0" w:color="auto"/>
        <w:left w:val="none" w:sz="0" w:space="0" w:color="auto"/>
        <w:bottom w:val="none" w:sz="0" w:space="0" w:color="auto"/>
        <w:right w:val="none" w:sz="0" w:space="0" w:color="auto"/>
      </w:divBdr>
    </w:div>
    <w:div w:id="1282687810">
      <w:bodyDiv w:val="1"/>
      <w:marLeft w:val="0"/>
      <w:marRight w:val="0"/>
      <w:marTop w:val="0"/>
      <w:marBottom w:val="0"/>
      <w:divBdr>
        <w:top w:val="none" w:sz="0" w:space="0" w:color="auto"/>
        <w:left w:val="none" w:sz="0" w:space="0" w:color="auto"/>
        <w:bottom w:val="none" w:sz="0" w:space="0" w:color="auto"/>
        <w:right w:val="none" w:sz="0" w:space="0" w:color="auto"/>
      </w:divBdr>
    </w:div>
    <w:div w:id="1805587425">
      <w:bodyDiv w:val="1"/>
      <w:marLeft w:val="0"/>
      <w:marRight w:val="0"/>
      <w:marTop w:val="0"/>
      <w:marBottom w:val="0"/>
      <w:divBdr>
        <w:top w:val="none" w:sz="0" w:space="0" w:color="auto"/>
        <w:left w:val="none" w:sz="0" w:space="0" w:color="auto"/>
        <w:bottom w:val="none" w:sz="0" w:space="0" w:color="auto"/>
        <w:right w:val="none" w:sz="0" w:space="0" w:color="auto"/>
      </w:divBdr>
    </w:div>
    <w:div w:id="1823350522">
      <w:bodyDiv w:val="1"/>
      <w:marLeft w:val="0"/>
      <w:marRight w:val="0"/>
      <w:marTop w:val="0"/>
      <w:marBottom w:val="0"/>
      <w:divBdr>
        <w:top w:val="none" w:sz="0" w:space="0" w:color="auto"/>
        <w:left w:val="none" w:sz="0" w:space="0" w:color="auto"/>
        <w:bottom w:val="none" w:sz="0" w:space="0" w:color="auto"/>
        <w:right w:val="none" w:sz="0" w:space="0" w:color="auto"/>
      </w:divBdr>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393C30-F197-49B3-8CED-C24046A385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4967</Words>
  <Characters>28317</Characters>
  <Application>Microsoft Office Word</Application>
  <DocSecurity>0</DocSecurity>
  <Lines>235</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2025-02-07T02:52:00Z</dcterms:created>
  <dcterms:modified xsi:type="dcterms:W3CDTF">2025-11-07T02:27:00Z</dcterms:modified>
</cp:coreProperties>
</file>