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2E6E" w14:textId="311F5BCF" w:rsidR="001B65EC" w:rsidRPr="00C268B9" w:rsidRDefault="001B65EC" w:rsidP="001B65EC">
      <w:pPr>
        <w:pStyle w:val="aa"/>
        <w:snapToGrid w:val="0"/>
        <w:ind w:left="2339" w:hangingChars="993" w:hanging="2339"/>
        <w:rPr>
          <w:rFonts w:ascii="Arial" w:eastAsiaTheme="minorEastAsia" w:hAnsi="Arial" w:cs="Arial"/>
          <w:b/>
          <w:bCs/>
          <w:sz w:val="24"/>
          <w:szCs w:val="24"/>
          <w:lang w:val="en-GB" w:eastAsia="zh-CN"/>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sidR="00C268B9">
        <w:rPr>
          <w:rFonts w:ascii="Arial" w:eastAsiaTheme="minorEastAsia" w:hAnsi="Arial" w:cs="Arial" w:hint="eastAsia"/>
          <w:b/>
          <w:bCs/>
          <w:sz w:val="24"/>
          <w:szCs w:val="24"/>
          <w:lang w:val="en-GB" w:eastAsia="zh-CN"/>
        </w:rPr>
        <w:t>3</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027E31" w:rsidRPr="00027E31">
        <w:rPr>
          <w:rFonts w:ascii="Arial" w:hAnsi="Arial" w:cs="Arial"/>
          <w:b/>
          <w:bCs/>
          <w:sz w:val="24"/>
          <w:szCs w:val="24"/>
          <w:lang w:val="en-GB"/>
        </w:rPr>
        <w:t>R1-2508548</w:t>
      </w:r>
    </w:p>
    <w:p w14:paraId="2FF0DA27" w14:textId="66241AE5" w:rsidR="00A34D6B" w:rsidRDefault="00C268B9" w:rsidP="001521E1">
      <w:pPr>
        <w:pStyle w:val="aa"/>
        <w:snapToGrid w:val="0"/>
        <w:ind w:left="2383" w:hangingChars="993" w:hanging="2383"/>
        <w:rPr>
          <w:rFonts w:ascii="Arial" w:eastAsiaTheme="minorEastAsia" w:hAnsi="Arial" w:cs="Arial"/>
          <w:b/>
          <w:bCs/>
          <w:sz w:val="24"/>
          <w:szCs w:val="24"/>
          <w:lang w:val="en-GB" w:eastAsia="zh-CN"/>
        </w:rPr>
      </w:pPr>
      <w:r w:rsidRPr="00C268B9">
        <w:rPr>
          <w:rFonts w:ascii="Arial" w:eastAsiaTheme="minorEastAsia" w:hAnsi="Arial" w:cs="Arial"/>
          <w:b/>
          <w:bCs/>
          <w:sz w:val="24"/>
          <w:szCs w:val="24"/>
          <w:lang w:val="en-GB" w:eastAsia="zh-CN"/>
        </w:rPr>
        <w:t>Dallas, USA, Nov 17th – 21st, 2025</w:t>
      </w:r>
    </w:p>
    <w:p w14:paraId="3C39A0C6" w14:textId="77777777" w:rsidR="00C268B9" w:rsidRDefault="00C268B9" w:rsidP="001521E1">
      <w:pPr>
        <w:pStyle w:val="aa"/>
        <w:snapToGrid w:val="0"/>
        <w:ind w:left="2339" w:hangingChars="993" w:hanging="2339"/>
        <w:rPr>
          <w:rFonts w:ascii="Arial" w:hAnsi="Arial" w:cs="Arial"/>
          <w:b/>
          <w:bCs/>
          <w:sz w:val="24"/>
          <w:szCs w:val="24"/>
          <w:lang w:val="en-GB"/>
        </w:rPr>
      </w:pPr>
    </w:p>
    <w:p w14:paraId="18BB8E70" w14:textId="0E360AAB"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B92E6C">
        <w:rPr>
          <w:rFonts w:ascii="Arial" w:eastAsiaTheme="minorEastAsia" w:hAnsi="Arial" w:cs="Arial"/>
          <w:b/>
          <w:bCs/>
          <w:sz w:val="24"/>
          <w:szCs w:val="24"/>
          <w:lang w:val="en-GB" w:eastAsia="zh-CN"/>
        </w:rPr>
        <w:t>1</w:t>
      </w:r>
      <w:r w:rsidR="00B92E6C">
        <w:rPr>
          <w:rFonts w:ascii="Arial" w:eastAsiaTheme="minorEastAsia" w:hAnsi="Arial" w:cs="Arial" w:hint="eastAsia"/>
          <w:b/>
          <w:bCs/>
          <w:sz w:val="24"/>
          <w:szCs w:val="24"/>
          <w:lang w:val="en-GB" w:eastAsia="zh-CN"/>
        </w:rPr>
        <w:t>0</w:t>
      </w:r>
      <w:r w:rsidR="00557230">
        <w:rPr>
          <w:rFonts w:ascii="Arial" w:eastAsiaTheme="minorEastAsia" w:hAnsi="Arial" w:cs="Arial"/>
          <w:b/>
          <w:bCs/>
          <w:sz w:val="24"/>
          <w:szCs w:val="24"/>
          <w:lang w:val="en-GB" w:eastAsia="zh-CN"/>
        </w:rPr>
        <w:t>.2</w:t>
      </w:r>
      <w:r w:rsidR="00B92E6C">
        <w:rPr>
          <w:rFonts w:ascii="Arial" w:eastAsiaTheme="minorEastAsia" w:hAnsi="Arial" w:cs="Arial" w:hint="eastAsia"/>
          <w:b/>
          <w:bCs/>
          <w:sz w:val="24"/>
          <w:szCs w:val="24"/>
          <w:lang w:val="en-GB" w:eastAsia="zh-CN"/>
        </w:rPr>
        <w:t>.2</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30002EDF"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557230" w:rsidRPr="00557230">
        <w:rPr>
          <w:rFonts w:ascii="Arial" w:hAnsi="Arial" w:cs="Arial"/>
          <w:b/>
          <w:bCs/>
          <w:sz w:val="24"/>
          <w:szCs w:val="24"/>
          <w:lang w:val="en-GB"/>
        </w:rPr>
        <w:t>Discussion on Enhancing DL CSI acquisition</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747EEDA7" w:rsidR="001521E1" w:rsidRPr="00AE47BB" w:rsidRDefault="00254DF5" w:rsidP="0028651B">
      <w:pPr>
        <w:spacing w:beforeLines="0" w:before="0" w:afterLines="0"/>
        <w:rPr>
          <w:rFonts w:eastAsia="宋体" w:cs="Times New Roman"/>
          <w:color w:val="000000"/>
          <w:kern w:val="0"/>
          <w:sz w:val="22"/>
          <w:szCs w:val="22"/>
        </w:rPr>
      </w:pPr>
      <w:r>
        <w:rPr>
          <w:rFonts w:eastAsia="宋体" w:cs="Times New Roman"/>
          <w:color w:val="000000"/>
          <w:kern w:val="0"/>
          <w:sz w:val="22"/>
          <w:szCs w:val="22"/>
        </w:rPr>
        <w:t>In Rel-20, MIMO will be further enhanced on both DL and UL</w:t>
      </w:r>
      <w:r w:rsidR="00717F30" w:rsidRPr="00AE47BB">
        <w:rPr>
          <w:rFonts w:eastAsia="宋体" w:cs="Times New Roman"/>
          <w:color w:val="000000"/>
          <w:kern w:val="0"/>
          <w:sz w:val="22"/>
          <w:szCs w:val="22"/>
        </w:rPr>
        <w:t xml:space="preserve"> </w:t>
      </w:r>
      <w:r w:rsidR="00650D57" w:rsidRPr="00AE47BB">
        <w:rPr>
          <w:rFonts w:eastAsia="宋体" w:cs="Times New Roman"/>
          <w:color w:val="000000"/>
          <w:kern w:val="0"/>
          <w:sz w:val="22"/>
          <w:szCs w:val="22"/>
        </w:rPr>
        <w:t xml:space="preserve">[1]. </w:t>
      </w:r>
      <w:r w:rsidR="001B65EC">
        <w:rPr>
          <w:rFonts w:eastAsia="宋体" w:cs="Times New Roman"/>
          <w:color w:val="000000"/>
          <w:kern w:val="0"/>
          <w:sz w:val="22"/>
          <w:szCs w:val="22"/>
        </w:rPr>
        <w:t>I</w:t>
      </w:r>
      <w:r w:rsidR="001B65EC">
        <w:rPr>
          <w:rFonts w:eastAsia="宋体" w:cs="Times New Roman" w:hint="eastAsia"/>
          <w:color w:val="000000"/>
          <w:kern w:val="0"/>
          <w:sz w:val="22"/>
          <w:szCs w:val="22"/>
        </w:rPr>
        <w:t>n the last meeting</w:t>
      </w:r>
      <w:r w:rsidR="00685F1B">
        <w:rPr>
          <w:rFonts w:eastAsia="宋体" w:cs="Times New Roman" w:hint="eastAsia"/>
          <w:color w:val="000000"/>
          <w:kern w:val="0"/>
          <w:sz w:val="22"/>
          <w:szCs w:val="22"/>
        </w:rPr>
        <w:t xml:space="preserve"> [2]</w:t>
      </w:r>
      <w:r w:rsidR="001B65EC">
        <w:rPr>
          <w:rFonts w:eastAsia="宋体" w:cs="Times New Roman" w:hint="eastAsia"/>
          <w:color w:val="000000"/>
          <w:kern w:val="0"/>
          <w:sz w:val="22"/>
          <w:szCs w:val="22"/>
        </w:rPr>
        <w:t xml:space="preserve">, the following agreements have been reached. </w:t>
      </w:r>
      <w:r w:rsidR="001521E1" w:rsidRPr="00AE47BB">
        <w:rPr>
          <w:rFonts w:eastAsia="宋体" w:cs="Times New Roman"/>
          <w:color w:val="000000"/>
          <w:kern w:val="0"/>
          <w:sz w:val="22"/>
          <w:szCs w:val="22"/>
        </w:rPr>
        <w:t xml:space="preserve">In this contribution, we provide our views on </w:t>
      </w:r>
      <w:r w:rsidRPr="00254DF5">
        <w:rPr>
          <w:rFonts w:eastAsia="宋体" w:cs="Times New Roman"/>
          <w:color w:val="000000"/>
          <w:kern w:val="0"/>
          <w:sz w:val="22"/>
          <w:szCs w:val="22"/>
        </w:rPr>
        <w:t>DL CSI acquisition</w:t>
      </w:r>
      <w:r>
        <w:rPr>
          <w:rFonts w:eastAsia="宋体" w:cs="Times New Roman"/>
          <w:color w:val="000000"/>
          <w:kern w:val="0"/>
          <w:sz w:val="22"/>
          <w:szCs w:val="22"/>
        </w:rPr>
        <w:t xml:space="preserve"> enhancement</w:t>
      </w:r>
      <w:r w:rsidR="001521E1" w:rsidRPr="00AE47BB">
        <w:rPr>
          <w:rFonts w:eastAsia="宋体" w:cs="Times New Roman"/>
          <w:color w:val="000000"/>
          <w:kern w:val="0"/>
          <w:sz w:val="22"/>
          <w:szCs w:val="22"/>
        </w:rPr>
        <w:t xml:space="preserve">.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29439A" w:rsidRPr="0029439A">
        <w:rPr>
          <w:rFonts w:eastAsia="宋体" w:cs="Times New Roman"/>
          <w:color w:val="000000"/>
          <w:kern w:val="0"/>
          <w:sz w:val="22"/>
          <w:szCs w:val="22"/>
        </w:rPr>
        <w:t>Early SRS/CSI/CSI-RS</w:t>
      </w:r>
      <w:r w:rsidR="001521E1" w:rsidRPr="00AE47BB">
        <w:rPr>
          <w:rFonts w:eastAsia="宋体" w:cs="Times New Roman"/>
          <w:color w:val="000000"/>
          <w:kern w:val="0"/>
          <w:sz w:val="22"/>
          <w:szCs w:val="22"/>
        </w:rPr>
        <w:t>, and in Section 3,</w:t>
      </w:r>
      <w:r w:rsidR="00E97CCA" w:rsidRPr="00AE47BB">
        <w:rPr>
          <w:rFonts w:eastAsia="宋体" w:cs="Times New Roman"/>
          <w:color w:val="000000"/>
          <w:kern w:val="0"/>
          <w:sz w:val="22"/>
          <w:szCs w:val="22"/>
        </w:rPr>
        <w:t xml:space="preserve"> the discussion is </w:t>
      </w:r>
      <w:r w:rsidR="0029439A">
        <w:rPr>
          <w:rFonts w:eastAsia="宋体" w:cs="Times New Roman"/>
          <w:color w:val="000000"/>
          <w:kern w:val="0"/>
          <w:sz w:val="22"/>
          <w:szCs w:val="22"/>
        </w:rPr>
        <w:t>on the support of up to 128 CSI-RS ports by aggregating multiple CSI-RS resources</w:t>
      </w:r>
      <w:r w:rsidR="001521E1" w:rsidRPr="00AE47BB">
        <w:rPr>
          <w:rFonts w:eastAsia="宋体" w:cs="Times New Roman"/>
          <w:color w:val="000000"/>
          <w:kern w:val="0"/>
          <w:sz w:val="22"/>
          <w:szCs w:val="22"/>
        </w:rPr>
        <w:t>.</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7874AEC3" w14:textId="77777777" w:rsidR="00993DA7" w:rsidRPr="00993DA7" w:rsidRDefault="00993DA7" w:rsidP="00993DA7">
            <w:pPr>
              <w:snapToGrid w:val="0"/>
              <w:spacing w:before="156" w:afterLines="0" w:after="0" w:line="276" w:lineRule="auto"/>
              <w:rPr>
                <w:rFonts w:eastAsia="宋体" w:cs="Times New Roman"/>
                <w:b/>
                <w:highlight w:val="green"/>
                <w:lang w:val="en-GB"/>
              </w:rPr>
            </w:pPr>
            <w:bookmarkStart w:id="10" w:name="OLE_LINK56"/>
            <w:bookmarkStart w:id="11" w:name="OLE_LINK57"/>
            <w:bookmarkStart w:id="12" w:name="OLE_LINK256"/>
            <w:r w:rsidRPr="00993DA7">
              <w:rPr>
                <w:rFonts w:eastAsia="宋体" w:cs="Times New Roman"/>
                <w:b/>
                <w:highlight w:val="green"/>
                <w:lang w:val="en-GB"/>
              </w:rPr>
              <w:t>Agreement:</w:t>
            </w:r>
          </w:p>
          <w:p w14:paraId="03F347A7" w14:textId="77777777" w:rsidR="00993DA7" w:rsidRPr="00993DA7" w:rsidRDefault="00993DA7" w:rsidP="00993DA7">
            <w:pPr>
              <w:spacing w:beforeLines="0" w:before="0" w:afterLines="0" w:after="0" w:line="276" w:lineRule="auto"/>
              <w:rPr>
                <w:rFonts w:ascii="Times" w:eastAsia="Batang" w:hAnsi="Times" w:cs="Times"/>
                <w:lang w:val="en-GB"/>
              </w:rPr>
            </w:pPr>
            <w:r w:rsidRPr="00993DA7">
              <w:rPr>
                <w:rFonts w:ascii="Times" w:eastAsia="Batang" w:hAnsi="Times" w:cs="Times"/>
                <w:lang w:val="en-GB"/>
              </w:rPr>
              <w:t xml:space="preserve">For </w:t>
            </w:r>
            <w:r w:rsidRPr="00993DA7">
              <w:rPr>
                <w:rFonts w:eastAsia="宋体" w:cs="Times New Roman"/>
                <w:bCs/>
                <w:lang w:val="en-GB"/>
              </w:rPr>
              <w:t>early triggering of SRS-AS when</w:t>
            </w:r>
            <w:r w:rsidRPr="00993DA7">
              <w:rPr>
                <w:rFonts w:ascii="Times" w:eastAsia="Batang" w:hAnsi="Times" w:cs="Times"/>
                <w:lang w:val="en-GB"/>
              </w:rPr>
              <w:t xml:space="preserve"> SCell transition from a dormant BWP to a non-dormant BWP, support aperiodic SRS-AS transmission on the non-dormant BWP, triggered via a DCI indicating switching out of SCell dormancy.</w:t>
            </w:r>
          </w:p>
          <w:p w14:paraId="271084B2"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PMingLiU" w:hAnsi="Times" w:cs="Times"/>
                <w:color w:val="000000"/>
                <w:sz w:val="21"/>
                <w:lang w:val="en-GB" w:eastAsia="zh-TW"/>
              </w:rPr>
            </w:pPr>
            <w:r w:rsidRPr="00993DA7">
              <w:rPr>
                <w:rFonts w:ascii="Times" w:eastAsia="PMingLiU" w:hAnsi="Times" w:cs="Times"/>
                <w:color w:val="000000"/>
                <w:sz w:val="21"/>
                <w:lang w:val="en-GB" w:eastAsia="zh-TW"/>
              </w:rPr>
              <w:t xml:space="preserve">Legacy DCI format(s) for switching out of SCell dormancy is reused without introducing new DCI field </w:t>
            </w:r>
            <w:r w:rsidRPr="00993DA7">
              <w:rPr>
                <w:rFonts w:ascii="Times" w:eastAsia="PMingLiU" w:hAnsi="Times" w:cs="Times"/>
                <w:color w:val="FF0000"/>
                <w:sz w:val="21"/>
                <w:lang w:val="en-GB" w:eastAsia="zh-TW"/>
              </w:rPr>
              <w:t xml:space="preserve">or </w:t>
            </w:r>
            <w:r w:rsidRPr="00993DA7">
              <w:rPr>
                <w:rFonts w:ascii="Times" w:eastAsia="PMingLiU" w:hAnsi="Times" w:cs="Times"/>
                <w:color w:val="000000"/>
                <w:sz w:val="21"/>
                <w:lang w:val="en-GB" w:eastAsia="zh-TW"/>
              </w:rPr>
              <w:t>resizing the existing DCI field</w:t>
            </w:r>
          </w:p>
          <w:p w14:paraId="3FBF6EE4"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PMingLiU" w:hAnsi="Times" w:cs="Times"/>
                <w:color w:val="000000"/>
                <w:sz w:val="21"/>
                <w:lang w:val="en-GB" w:eastAsia="zh-TW"/>
              </w:rPr>
            </w:pPr>
            <w:r w:rsidRPr="00993DA7">
              <w:rPr>
                <w:rFonts w:ascii="Times" w:eastAsia="PMingLiU" w:hAnsi="Times" w:cs="Times"/>
                <w:color w:val="000000"/>
                <w:sz w:val="21"/>
                <w:lang w:val="en-GB" w:eastAsia="zh-TW"/>
              </w:rPr>
              <w:t>FFS: Which DCI format(s) from DCI format 0_1/0_3/1_1/1_3/2_6 is supported</w:t>
            </w:r>
          </w:p>
          <w:p w14:paraId="2E0DEC95"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PMingLiU" w:hAnsi="Times" w:cs="Times"/>
                <w:color w:val="000000"/>
                <w:sz w:val="21"/>
                <w:lang w:val="en-GB" w:eastAsia="zh-TW"/>
              </w:rPr>
            </w:pPr>
            <w:r w:rsidRPr="00993DA7">
              <w:rPr>
                <w:rFonts w:ascii="Times" w:eastAsia="PMingLiU" w:hAnsi="Times" w:cs="Times"/>
                <w:color w:val="000000"/>
                <w:sz w:val="21"/>
                <w:lang w:val="en-GB" w:eastAsia="zh-TW"/>
              </w:rPr>
              <w:t>FFS: Triggering mechanism(s)</w:t>
            </w:r>
          </w:p>
          <w:p w14:paraId="6739DC1B"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PMingLiU" w:hAnsi="Times" w:cs="Times"/>
                <w:color w:val="000000"/>
                <w:sz w:val="21"/>
                <w:lang w:val="en-GB" w:eastAsia="zh-TW"/>
              </w:rPr>
            </w:pPr>
            <w:r w:rsidRPr="00993DA7">
              <w:rPr>
                <w:rFonts w:ascii="Times" w:eastAsia="PMingLiU" w:hAnsi="Times" w:cs="Times"/>
                <w:color w:val="000000"/>
                <w:sz w:val="21"/>
                <w:lang w:val="en-GB" w:eastAsia="zh-TW"/>
              </w:rPr>
              <w:t>FFS: Timeline of the aperiodic SRS-AS transmission (requirement is up to RAN4)</w:t>
            </w:r>
          </w:p>
          <w:p w14:paraId="2E5A97EF" w14:textId="77777777" w:rsidR="00993DA7" w:rsidRPr="00993DA7" w:rsidRDefault="00993DA7" w:rsidP="00993DA7">
            <w:pPr>
              <w:snapToGrid w:val="0"/>
              <w:spacing w:before="156"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648376E7" w14:textId="77777777" w:rsidR="00993DA7" w:rsidRPr="00993DA7" w:rsidRDefault="00993DA7" w:rsidP="00993DA7">
            <w:pPr>
              <w:spacing w:beforeLines="0" w:before="0" w:afterLines="0" w:after="0" w:line="276" w:lineRule="auto"/>
              <w:rPr>
                <w:rFonts w:ascii="Times" w:eastAsia="Batang" w:hAnsi="Times" w:cs="Times"/>
                <w:lang w:val="en-GB"/>
              </w:rPr>
            </w:pPr>
            <w:r w:rsidRPr="00993DA7">
              <w:rPr>
                <w:rFonts w:ascii="Times" w:eastAsia="Batang" w:hAnsi="Times" w:cs="Times"/>
                <w:lang w:val="en-GB"/>
              </w:rPr>
              <w:t xml:space="preserve">For </w:t>
            </w:r>
            <w:r w:rsidRPr="00993DA7">
              <w:rPr>
                <w:rFonts w:eastAsia="宋体" w:cs="Times New Roman"/>
                <w:bCs/>
                <w:lang w:val="en-GB"/>
              </w:rPr>
              <w:t xml:space="preserve">early triggering of CSI/CSI-RS when </w:t>
            </w:r>
            <w:r w:rsidRPr="00993DA7">
              <w:rPr>
                <w:rFonts w:ascii="Times" w:eastAsia="Batang" w:hAnsi="Times" w:cs="Times"/>
                <w:lang w:val="en-GB"/>
              </w:rPr>
              <w:t>SCell transition from a dormant BWP to a non-dormant BWP, support aperiodic CSI reporting for the non-dormant BWP, triggered via a DCI indicating switching out of SCell dormancy.</w:t>
            </w:r>
          </w:p>
          <w:p w14:paraId="227555E9"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PMingLiU" w:hAnsi="Times" w:cs="Times"/>
                <w:color w:val="000000"/>
                <w:sz w:val="21"/>
                <w:lang w:val="en-GB" w:eastAsia="zh-TW"/>
              </w:rPr>
            </w:pPr>
            <w:r w:rsidRPr="00993DA7">
              <w:rPr>
                <w:rFonts w:ascii="Times" w:eastAsia="PMingLiU" w:hAnsi="Times" w:cs="Times"/>
                <w:color w:val="000000"/>
                <w:sz w:val="21"/>
                <w:lang w:val="en-GB" w:eastAsia="zh-TW"/>
              </w:rPr>
              <w:t>The aperiodic CSI reporting is associated with aperiodic CSI-RS for CSI on the non-dormant BWP</w:t>
            </w:r>
          </w:p>
          <w:p w14:paraId="0A6D84E5"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PMingLiU" w:hAnsi="Times" w:cs="Times"/>
                <w:color w:val="000000"/>
                <w:sz w:val="21"/>
                <w:lang w:val="en-GB" w:eastAsia="zh-TW"/>
              </w:rPr>
            </w:pPr>
            <w:r w:rsidRPr="00993DA7">
              <w:rPr>
                <w:rFonts w:ascii="Times" w:eastAsia="等线" w:hAnsi="Times" w:cs="Times"/>
                <w:color w:val="000000"/>
                <w:sz w:val="21"/>
                <w:lang w:val="en-GB" w:eastAsia="x-none"/>
              </w:rPr>
              <w:t xml:space="preserve">Legacy DCI format(s) for switching out of SCell dormancy is reused without introducing new DCI field </w:t>
            </w:r>
            <w:r w:rsidRPr="00993DA7">
              <w:rPr>
                <w:rFonts w:ascii="Times" w:eastAsia="等线" w:hAnsi="Times" w:cs="Times"/>
                <w:color w:val="FF0000"/>
                <w:sz w:val="21"/>
                <w:lang w:val="en-GB" w:eastAsia="x-none"/>
              </w:rPr>
              <w:t xml:space="preserve">or </w:t>
            </w:r>
            <w:r w:rsidRPr="00993DA7">
              <w:rPr>
                <w:rFonts w:ascii="Times" w:eastAsia="等线" w:hAnsi="Times" w:cs="Times"/>
                <w:color w:val="000000"/>
                <w:sz w:val="21"/>
                <w:lang w:val="en-GB" w:eastAsia="x-none"/>
              </w:rPr>
              <w:t>resizing the existing DCI field</w:t>
            </w:r>
          </w:p>
          <w:p w14:paraId="268FEFFA"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PMingLiU" w:hAnsi="Times" w:cs="Times"/>
                <w:color w:val="000000"/>
                <w:sz w:val="21"/>
                <w:lang w:val="en-GB" w:eastAsia="zh-TW"/>
              </w:rPr>
            </w:pPr>
            <w:r w:rsidRPr="00993DA7">
              <w:rPr>
                <w:rFonts w:ascii="Times" w:eastAsia="PMingLiU" w:hAnsi="Times" w:cs="Times"/>
                <w:color w:val="000000"/>
                <w:sz w:val="21"/>
                <w:lang w:val="en-GB" w:eastAsia="zh-TW"/>
              </w:rPr>
              <w:t>FFS: Which DCI format(s) from DCI format 0_1/0_3/1_1/1_3/2_6 is supported</w:t>
            </w:r>
          </w:p>
          <w:p w14:paraId="7AF618CB"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PMingLiU" w:hAnsi="Times" w:cs="Times"/>
                <w:color w:val="000000"/>
                <w:sz w:val="21"/>
                <w:lang w:val="en-GB" w:eastAsia="zh-TW"/>
              </w:rPr>
            </w:pPr>
            <w:r w:rsidRPr="00993DA7">
              <w:rPr>
                <w:rFonts w:ascii="Times" w:eastAsia="PMingLiU" w:hAnsi="Times" w:cs="Times"/>
                <w:color w:val="000000"/>
                <w:sz w:val="21"/>
                <w:lang w:val="en-GB" w:eastAsia="zh-TW"/>
              </w:rPr>
              <w:t>FFS: Triggering mechanism(s)</w:t>
            </w:r>
          </w:p>
          <w:p w14:paraId="4E220ED1"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PMingLiU" w:hAnsi="Times" w:cs="Times"/>
                <w:color w:val="000000"/>
                <w:sz w:val="21"/>
                <w:lang w:val="en-GB" w:eastAsia="zh-TW"/>
              </w:rPr>
            </w:pPr>
            <w:r w:rsidRPr="00993DA7">
              <w:rPr>
                <w:rFonts w:ascii="Times" w:eastAsia="等线" w:hAnsi="Times" w:cs="Times"/>
                <w:color w:val="000000"/>
                <w:sz w:val="21"/>
                <w:lang w:val="en-GB" w:eastAsia="x-none"/>
              </w:rPr>
              <w:t>FFS: Timeline of the aperiodic CSI reporting and corresponding aperiodic CSI-RS for CSI (requirement is up to RAN4)</w:t>
            </w:r>
          </w:p>
          <w:p w14:paraId="7AEC685E" w14:textId="77777777" w:rsidR="00993DA7" w:rsidRPr="00993DA7" w:rsidRDefault="00993DA7" w:rsidP="00993DA7">
            <w:pPr>
              <w:snapToGrid w:val="0"/>
              <w:spacing w:beforeLines="0" w:before="0"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5A6CD80E" w14:textId="77777777" w:rsidR="00993DA7" w:rsidRPr="00993DA7" w:rsidRDefault="00993DA7" w:rsidP="00993DA7">
            <w:pPr>
              <w:snapToGrid w:val="0"/>
              <w:spacing w:beforeLines="0" w:before="0" w:afterLines="0" w:after="0" w:line="276" w:lineRule="auto"/>
              <w:rPr>
                <w:rFonts w:eastAsia="Batang" w:cs="Times New Roman"/>
                <w:lang w:val="en-GB"/>
              </w:rPr>
            </w:pPr>
            <w:r w:rsidRPr="00993DA7">
              <w:rPr>
                <w:rFonts w:eastAsia="宋体" w:cs="Times New Roman"/>
                <w:bCs/>
                <w:lang w:val="en-GB"/>
              </w:rPr>
              <w:t>For UE transition from IDLE/INACTIVE to CONNECTED mode, support the followings</w:t>
            </w:r>
            <w:r w:rsidRPr="00993DA7">
              <w:rPr>
                <w:rFonts w:ascii="Times" w:eastAsia="Batang" w:hAnsi="Times" w:cs="Times"/>
                <w:lang w:val="en-GB"/>
              </w:rPr>
              <w:t xml:space="preserve"> for aperiodic CSI reporting triggered by MSG4</w:t>
            </w:r>
            <w:r w:rsidRPr="00993DA7">
              <w:rPr>
                <w:rFonts w:eastAsia="宋体" w:cs="Times New Roman"/>
                <w:bCs/>
                <w:lang w:val="en-GB"/>
              </w:rPr>
              <w:t>:</w:t>
            </w:r>
          </w:p>
          <w:p w14:paraId="1CA97F4F"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等线" w:hAnsi="Times" w:cs="Times"/>
                <w:color w:val="000000"/>
                <w:sz w:val="21"/>
                <w:lang w:val="en-GB" w:eastAsia="x-none"/>
              </w:rPr>
            </w:pPr>
            <w:r w:rsidRPr="00993DA7">
              <w:rPr>
                <w:rFonts w:ascii="Times" w:eastAsia="等线" w:hAnsi="Times" w:cs="Times"/>
                <w:color w:val="000000"/>
                <w:sz w:val="21"/>
                <w:lang w:val="en-GB" w:eastAsia="x-none"/>
              </w:rPr>
              <w:t>For PMI-based reporting, support the re</w:t>
            </w:r>
            <w:r w:rsidRPr="00993DA7">
              <w:rPr>
                <w:rFonts w:ascii="Times" w:eastAsia="PMingLiU" w:hAnsi="Times" w:cs="Times"/>
                <w:color w:val="000000"/>
                <w:sz w:val="21"/>
                <w:lang w:val="en-GB" w:eastAsia="zh-TW"/>
              </w:rPr>
              <w:t xml:space="preserve">port </w:t>
            </w:r>
            <w:r w:rsidRPr="00993DA7">
              <w:rPr>
                <w:rFonts w:ascii="Times" w:eastAsia="等线" w:hAnsi="Times" w:cs="Times"/>
                <w:sz w:val="21"/>
                <w:lang w:val="en-GB" w:eastAsia="x-none"/>
              </w:rPr>
              <w:t xml:space="preserve">quantity </w:t>
            </w:r>
            <w:r w:rsidRPr="00993DA7">
              <w:rPr>
                <w:rFonts w:ascii="Times" w:eastAsia="等线" w:hAnsi="Times" w:cs="Times"/>
                <w:color w:val="000000"/>
                <w:sz w:val="21"/>
                <w:lang w:val="en-GB" w:eastAsia="x-none"/>
              </w:rPr>
              <w:t>‘CRI-RI-PMI-CQI’</w:t>
            </w:r>
          </w:p>
          <w:p w14:paraId="2D85B498" w14:textId="77777777" w:rsidR="00993DA7" w:rsidRPr="00993DA7" w:rsidRDefault="00993DA7" w:rsidP="00993DA7">
            <w:pPr>
              <w:numPr>
                <w:ilvl w:val="1"/>
                <w:numId w:val="43"/>
              </w:numPr>
              <w:spacing w:beforeLines="0" w:before="0" w:afterLines="0" w:after="0" w:line="276" w:lineRule="auto"/>
              <w:ind w:left="822" w:hanging="142"/>
              <w:contextualSpacing/>
              <w:jc w:val="left"/>
              <w:rPr>
                <w:rFonts w:ascii="Times" w:eastAsia="Batang" w:hAnsi="Times" w:cs="Times"/>
                <w:color w:val="000000"/>
                <w:lang w:val="en-GB"/>
              </w:rPr>
            </w:pPr>
            <w:r w:rsidRPr="00993DA7">
              <w:rPr>
                <w:rFonts w:ascii="Times" w:eastAsia="Batang" w:hAnsi="Times" w:cs="Times"/>
                <w:color w:val="000000"/>
                <w:lang w:val="en-GB"/>
              </w:rPr>
              <w:t>FFS: ‘CRI-RI-LI-PMI-CQI’</w:t>
            </w:r>
          </w:p>
          <w:p w14:paraId="7D6DFC36"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等线" w:hAnsi="Times" w:cs="Times"/>
                <w:color w:val="000000"/>
                <w:sz w:val="21"/>
                <w:lang w:val="en-GB" w:eastAsia="x-none"/>
              </w:rPr>
            </w:pPr>
            <w:r w:rsidRPr="00993DA7">
              <w:rPr>
                <w:rFonts w:ascii="Times" w:eastAsia="PMingLiU" w:hAnsi="Times" w:cs="Times"/>
                <w:color w:val="000000"/>
                <w:sz w:val="21"/>
                <w:lang w:val="en-GB" w:eastAsia="zh-TW"/>
              </w:rPr>
              <w:t>For PMI-free reporting, support the report quantity ‘</w:t>
            </w:r>
            <w:r w:rsidRPr="00993DA7">
              <w:rPr>
                <w:rFonts w:ascii="Times" w:eastAsia="等线" w:hAnsi="Times" w:cs="Times"/>
                <w:color w:val="000000"/>
                <w:sz w:val="21"/>
                <w:lang w:val="en-GB" w:eastAsia="x-none"/>
              </w:rPr>
              <w:t>CRI-RI-CQI</w:t>
            </w:r>
            <w:r w:rsidRPr="00993DA7">
              <w:rPr>
                <w:rFonts w:ascii="Times" w:eastAsia="PMingLiU" w:hAnsi="Times" w:cs="Times"/>
                <w:color w:val="000000"/>
                <w:sz w:val="21"/>
                <w:lang w:val="en-GB" w:eastAsia="zh-TW"/>
              </w:rPr>
              <w:t>’</w:t>
            </w:r>
          </w:p>
          <w:p w14:paraId="47AEC98E" w14:textId="77777777" w:rsidR="00993DA7" w:rsidRPr="00993DA7" w:rsidRDefault="00993DA7" w:rsidP="00993DA7">
            <w:pPr>
              <w:snapToGrid w:val="0"/>
              <w:spacing w:before="156"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1777150B" w14:textId="77777777" w:rsidR="00993DA7" w:rsidRPr="00993DA7" w:rsidRDefault="00993DA7" w:rsidP="00993DA7">
            <w:pPr>
              <w:spacing w:beforeLines="0" w:before="0" w:afterLines="0" w:after="0" w:line="276" w:lineRule="auto"/>
              <w:rPr>
                <w:rFonts w:ascii="Times" w:eastAsia="Batang" w:hAnsi="Times" w:cs="Times"/>
                <w:lang w:val="en-GB"/>
              </w:rPr>
            </w:pPr>
            <w:r w:rsidRPr="00993DA7">
              <w:rPr>
                <w:rFonts w:ascii="Times" w:eastAsia="Batang" w:hAnsi="Times" w:cs="Times"/>
                <w:lang w:val="en-GB"/>
              </w:rPr>
              <w:lastRenderedPageBreak/>
              <w:t>For early TRS reception when UE transition from IDLE/INACTIVE to CONNECTED mode, down-select one from the followings in RAN1#123 meeting:</w:t>
            </w:r>
          </w:p>
          <w:p w14:paraId="4E6F1346" w14:textId="77777777" w:rsidR="00993DA7" w:rsidRPr="00993DA7" w:rsidRDefault="00993DA7" w:rsidP="00993DA7">
            <w:pPr>
              <w:numPr>
                <w:ilvl w:val="0"/>
                <w:numId w:val="44"/>
              </w:numPr>
              <w:spacing w:beforeLines="0" w:before="0" w:afterLines="0" w:after="0" w:line="276" w:lineRule="auto"/>
              <w:ind w:hanging="158"/>
              <w:contextualSpacing/>
              <w:jc w:val="left"/>
              <w:rPr>
                <w:rFonts w:eastAsia="等线" w:cs="Times New Roman"/>
                <w:sz w:val="21"/>
                <w:lang w:val="en-GB" w:eastAsia="x-none"/>
              </w:rPr>
            </w:pPr>
            <w:r w:rsidRPr="00993DA7">
              <w:rPr>
                <w:rFonts w:eastAsia="等线" w:cs="Times"/>
                <w:sz w:val="21"/>
                <w:lang w:val="en-GB" w:eastAsia="x-none"/>
              </w:rPr>
              <w:t>Alt-1: Support aperiodic TRS triggered by MSG4 only</w:t>
            </w:r>
          </w:p>
          <w:p w14:paraId="16433AD3" w14:textId="77777777" w:rsidR="00993DA7" w:rsidRPr="00993DA7" w:rsidRDefault="00993DA7" w:rsidP="00993DA7">
            <w:pPr>
              <w:numPr>
                <w:ilvl w:val="0"/>
                <w:numId w:val="44"/>
              </w:numPr>
              <w:spacing w:beforeLines="0" w:before="0" w:afterLines="0" w:after="0" w:line="276" w:lineRule="auto"/>
              <w:ind w:hanging="158"/>
              <w:contextualSpacing/>
              <w:jc w:val="left"/>
              <w:rPr>
                <w:rFonts w:eastAsia="等线" w:cs="Times"/>
                <w:sz w:val="21"/>
                <w:lang w:val="en-GB" w:eastAsia="x-none"/>
              </w:rPr>
            </w:pPr>
            <w:r w:rsidRPr="00993DA7">
              <w:rPr>
                <w:rFonts w:eastAsia="等线" w:cs="Times"/>
                <w:sz w:val="21"/>
                <w:lang w:val="en-GB" w:eastAsia="x-none"/>
              </w:rPr>
              <w:t xml:space="preserve">Alt-2: Support periodic TRS </w:t>
            </w:r>
            <w:r w:rsidRPr="00993DA7">
              <w:rPr>
                <w:rFonts w:eastAsia="等线" w:cs="Times"/>
                <w:bCs/>
                <w:sz w:val="21"/>
                <w:lang w:val="en-GB" w:eastAsia="x-none"/>
              </w:rPr>
              <w:t xml:space="preserve">triggered by MSG4 and </w:t>
            </w:r>
            <w:r w:rsidRPr="00993DA7">
              <w:rPr>
                <w:rFonts w:eastAsia="等线" w:cs="Times"/>
                <w:sz w:val="21"/>
                <w:lang w:val="en-GB" w:eastAsia="x-none"/>
              </w:rPr>
              <w:t>aperiodic TRS triggered by MSG4</w:t>
            </w:r>
          </w:p>
          <w:p w14:paraId="2C3474B0" w14:textId="77777777" w:rsidR="00993DA7" w:rsidRPr="00993DA7" w:rsidRDefault="00993DA7" w:rsidP="00993DA7">
            <w:pPr>
              <w:numPr>
                <w:ilvl w:val="0"/>
                <w:numId w:val="44"/>
              </w:numPr>
              <w:spacing w:beforeLines="0" w:before="0" w:afterLines="0" w:after="0" w:line="276" w:lineRule="auto"/>
              <w:ind w:hanging="158"/>
              <w:contextualSpacing/>
              <w:jc w:val="left"/>
              <w:rPr>
                <w:rFonts w:eastAsia="等线" w:cs="Times"/>
                <w:sz w:val="21"/>
                <w:lang w:val="en-GB" w:eastAsia="x-none"/>
              </w:rPr>
            </w:pPr>
            <w:r w:rsidRPr="00993DA7">
              <w:rPr>
                <w:rFonts w:eastAsia="等线" w:cs="Times"/>
                <w:sz w:val="21"/>
                <w:lang w:val="en-GB" w:eastAsia="x-none"/>
              </w:rPr>
              <w:t xml:space="preserve">Alt-3: Support periodic TRS </w:t>
            </w:r>
            <w:r w:rsidRPr="00993DA7">
              <w:rPr>
                <w:rFonts w:eastAsia="等线" w:cs="Times"/>
                <w:bCs/>
                <w:sz w:val="21"/>
                <w:lang w:val="en-GB" w:eastAsia="x-none"/>
              </w:rPr>
              <w:t>triggered by MSG4 only</w:t>
            </w:r>
          </w:p>
          <w:p w14:paraId="586C89DB" w14:textId="77777777" w:rsidR="00993DA7" w:rsidRPr="00993DA7" w:rsidRDefault="00993DA7" w:rsidP="00993DA7">
            <w:pPr>
              <w:snapToGrid w:val="0"/>
              <w:spacing w:before="156"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56F17C4F" w14:textId="77777777" w:rsidR="00993DA7" w:rsidRPr="00993DA7" w:rsidRDefault="00993DA7" w:rsidP="00993DA7">
            <w:pPr>
              <w:snapToGrid w:val="0"/>
              <w:spacing w:beforeLines="0" w:before="0" w:afterLines="0" w:after="0" w:line="276" w:lineRule="auto"/>
              <w:rPr>
                <w:rFonts w:eastAsia="Batang" w:cs="Times New Roman"/>
                <w:lang w:val="en-GB"/>
              </w:rPr>
            </w:pPr>
            <w:r w:rsidRPr="00993DA7">
              <w:rPr>
                <w:rFonts w:eastAsia="宋体" w:cs="Times New Roman"/>
                <w:bCs/>
                <w:lang w:val="en-GB"/>
              </w:rPr>
              <w:t>For UE transition from IDLE/INACTIVE to CONNECTED mode, using MAC-CE in the PDSCH for MSG4 to trigger early</w:t>
            </w:r>
            <w:r w:rsidRPr="00993DA7">
              <w:rPr>
                <w:rFonts w:eastAsia="Batang" w:cs="Times New Roman"/>
                <w:lang w:val="en-GB"/>
              </w:rPr>
              <w:t xml:space="preserve"> aperiodic</w:t>
            </w:r>
            <w:r w:rsidRPr="00993DA7">
              <w:rPr>
                <w:rFonts w:eastAsia="宋体" w:cs="Times New Roman"/>
                <w:bCs/>
                <w:lang w:val="en-GB"/>
              </w:rPr>
              <w:t xml:space="preserve"> </w:t>
            </w:r>
            <w:r w:rsidRPr="00993DA7">
              <w:rPr>
                <w:rFonts w:eastAsia="Batang" w:cs="Times New Roman"/>
                <w:lang w:val="en-GB"/>
              </w:rPr>
              <w:t>SRS-AS/CSI-RS/CSI</w:t>
            </w:r>
          </w:p>
          <w:p w14:paraId="093AD62B" w14:textId="77777777" w:rsidR="00993DA7" w:rsidRPr="00993DA7" w:rsidRDefault="00993DA7" w:rsidP="00993DA7">
            <w:pPr>
              <w:numPr>
                <w:ilvl w:val="0"/>
                <w:numId w:val="44"/>
              </w:numPr>
              <w:spacing w:beforeLines="0" w:before="0" w:afterLines="0" w:after="0" w:line="276" w:lineRule="auto"/>
              <w:ind w:hanging="158"/>
              <w:contextualSpacing/>
              <w:jc w:val="left"/>
              <w:rPr>
                <w:rFonts w:eastAsia="等线" w:cs="Times"/>
                <w:sz w:val="21"/>
                <w:lang w:val="en-GB" w:eastAsia="x-none"/>
              </w:rPr>
            </w:pPr>
            <w:r w:rsidRPr="00993DA7">
              <w:rPr>
                <w:rFonts w:eastAsia="等线" w:cs="Times"/>
                <w:sz w:val="21"/>
                <w:lang w:val="en-GB" w:eastAsia="x-none"/>
              </w:rPr>
              <w:t xml:space="preserve">Note: How to determine the PUSCH for aperiodic CSI reporting is separately discussed. </w:t>
            </w:r>
          </w:p>
          <w:p w14:paraId="2D4FDFA5" w14:textId="77777777" w:rsidR="00993DA7" w:rsidRPr="00993DA7" w:rsidRDefault="00993DA7" w:rsidP="00993DA7">
            <w:pPr>
              <w:snapToGrid w:val="0"/>
              <w:spacing w:beforeLines="0" w:before="0"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6C43798E" w14:textId="77777777" w:rsidR="00993DA7" w:rsidRPr="00993DA7" w:rsidRDefault="00993DA7" w:rsidP="00993DA7">
            <w:pPr>
              <w:snapToGrid w:val="0"/>
              <w:spacing w:beforeLines="0" w:before="0" w:afterLines="0" w:after="0" w:line="276" w:lineRule="auto"/>
              <w:rPr>
                <w:rFonts w:eastAsia="Batang" w:cs="Times New Roman"/>
                <w:lang w:val="en-GB"/>
              </w:rPr>
            </w:pPr>
            <w:r w:rsidRPr="00993DA7">
              <w:rPr>
                <w:rFonts w:eastAsia="宋体" w:cs="Times New Roman"/>
                <w:bCs/>
                <w:lang w:val="en-GB"/>
              </w:rPr>
              <w:t xml:space="preserve">For SCell transition from deactivation to </w:t>
            </w:r>
            <w:r w:rsidRPr="00993DA7">
              <w:rPr>
                <w:rFonts w:eastAsia="Batang" w:cs="Times New Roman"/>
                <w:bCs/>
                <w:lang w:val="en-GB"/>
              </w:rPr>
              <w:t>activation</w:t>
            </w:r>
            <w:r w:rsidRPr="00993DA7">
              <w:rPr>
                <w:rFonts w:eastAsia="宋体" w:cs="Times New Roman"/>
                <w:bCs/>
                <w:lang w:val="en-GB"/>
              </w:rPr>
              <w:t>, support the followings</w:t>
            </w:r>
            <w:r w:rsidRPr="00993DA7">
              <w:rPr>
                <w:rFonts w:ascii="Times" w:eastAsia="Batang" w:hAnsi="Times" w:cs="Times"/>
                <w:lang w:val="en-GB"/>
              </w:rPr>
              <w:t xml:space="preserve"> for aperiodic CSI reporting triggered based on legacy SCell activation command</w:t>
            </w:r>
            <w:r w:rsidRPr="00993DA7">
              <w:rPr>
                <w:rFonts w:eastAsia="宋体" w:cs="Times New Roman"/>
                <w:bCs/>
                <w:lang w:val="en-GB"/>
              </w:rPr>
              <w:t>:</w:t>
            </w:r>
          </w:p>
          <w:p w14:paraId="739B3AC3"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等线" w:hAnsi="Times" w:cs="Times"/>
                <w:color w:val="000000"/>
                <w:sz w:val="21"/>
                <w:lang w:val="en-GB" w:eastAsia="x-none"/>
              </w:rPr>
            </w:pPr>
            <w:r w:rsidRPr="00993DA7">
              <w:rPr>
                <w:rFonts w:ascii="Times" w:eastAsia="等线" w:hAnsi="Times" w:cs="Times"/>
                <w:color w:val="000000"/>
                <w:sz w:val="21"/>
                <w:lang w:val="en-GB" w:eastAsia="x-none"/>
              </w:rPr>
              <w:t>For PMI-based reporting, support the re</w:t>
            </w:r>
            <w:r w:rsidRPr="00993DA7">
              <w:rPr>
                <w:rFonts w:ascii="Times" w:eastAsia="PMingLiU" w:hAnsi="Times" w:cs="Times"/>
                <w:color w:val="000000"/>
                <w:sz w:val="21"/>
                <w:lang w:val="en-GB" w:eastAsia="zh-TW"/>
              </w:rPr>
              <w:t xml:space="preserve">port </w:t>
            </w:r>
            <w:r w:rsidRPr="00993DA7">
              <w:rPr>
                <w:rFonts w:ascii="Times" w:eastAsia="等线" w:hAnsi="Times" w:cs="Times"/>
                <w:sz w:val="21"/>
                <w:lang w:val="en-GB" w:eastAsia="x-none"/>
              </w:rPr>
              <w:t xml:space="preserve">quantity </w:t>
            </w:r>
            <w:r w:rsidRPr="00993DA7">
              <w:rPr>
                <w:rFonts w:ascii="Times" w:eastAsia="等线" w:hAnsi="Times" w:cs="Times"/>
                <w:color w:val="000000"/>
                <w:sz w:val="21"/>
                <w:lang w:val="en-GB" w:eastAsia="x-none"/>
              </w:rPr>
              <w:t>‘CRI-RI-PMI-CQI’</w:t>
            </w:r>
          </w:p>
          <w:p w14:paraId="252A468C" w14:textId="77777777" w:rsidR="00993DA7" w:rsidRPr="00993DA7" w:rsidRDefault="00993DA7" w:rsidP="00993DA7">
            <w:pPr>
              <w:numPr>
                <w:ilvl w:val="1"/>
                <w:numId w:val="43"/>
              </w:numPr>
              <w:spacing w:beforeLines="0" w:before="0" w:afterLines="0" w:after="0" w:line="276" w:lineRule="auto"/>
              <w:ind w:left="822" w:hanging="142"/>
              <w:contextualSpacing/>
              <w:jc w:val="left"/>
              <w:rPr>
                <w:rFonts w:ascii="Times" w:eastAsia="Batang" w:hAnsi="Times" w:cs="Times"/>
                <w:color w:val="000000"/>
                <w:lang w:val="en-GB"/>
              </w:rPr>
            </w:pPr>
            <w:r w:rsidRPr="00993DA7">
              <w:rPr>
                <w:rFonts w:ascii="Times" w:eastAsia="Batang" w:hAnsi="Times" w:cs="Times"/>
                <w:color w:val="000000"/>
                <w:lang w:val="en-GB"/>
              </w:rPr>
              <w:t>FFS: ‘CRI-RI-LI-PMI-CQI’</w:t>
            </w:r>
          </w:p>
          <w:p w14:paraId="61E13E80"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等线" w:hAnsi="Times" w:cs="Times"/>
                <w:color w:val="000000"/>
                <w:sz w:val="21"/>
                <w:lang w:val="en-GB" w:eastAsia="x-none"/>
              </w:rPr>
            </w:pPr>
            <w:r w:rsidRPr="00993DA7">
              <w:rPr>
                <w:rFonts w:ascii="Times" w:eastAsia="PMingLiU" w:hAnsi="Times" w:cs="Times"/>
                <w:color w:val="000000"/>
                <w:sz w:val="21"/>
                <w:lang w:val="en-GB" w:eastAsia="zh-TW"/>
              </w:rPr>
              <w:t>For PMI-free reporting, support the report quantity ‘</w:t>
            </w:r>
            <w:r w:rsidRPr="00993DA7">
              <w:rPr>
                <w:rFonts w:ascii="Times" w:eastAsia="等线" w:hAnsi="Times" w:cs="Times"/>
                <w:color w:val="000000"/>
                <w:sz w:val="21"/>
                <w:lang w:val="en-GB" w:eastAsia="x-none"/>
              </w:rPr>
              <w:t>CRI-RI-CQI</w:t>
            </w:r>
            <w:r w:rsidRPr="00993DA7">
              <w:rPr>
                <w:rFonts w:ascii="Times" w:eastAsia="PMingLiU" w:hAnsi="Times" w:cs="Times"/>
                <w:color w:val="000000"/>
                <w:sz w:val="21"/>
                <w:lang w:val="en-GB" w:eastAsia="zh-TW"/>
              </w:rPr>
              <w:t>’</w:t>
            </w:r>
          </w:p>
          <w:p w14:paraId="2115E88B" w14:textId="77777777" w:rsidR="00993DA7" w:rsidRPr="00993DA7" w:rsidRDefault="00993DA7" w:rsidP="00993DA7">
            <w:pPr>
              <w:snapToGrid w:val="0"/>
              <w:spacing w:beforeLines="0" w:before="0"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6086D5BD" w14:textId="77777777" w:rsidR="00993DA7" w:rsidRPr="00993DA7" w:rsidRDefault="00993DA7" w:rsidP="00993DA7">
            <w:pPr>
              <w:snapToGrid w:val="0"/>
              <w:spacing w:beforeLines="0" w:before="0" w:afterLines="0" w:after="0" w:line="276" w:lineRule="auto"/>
              <w:rPr>
                <w:rFonts w:eastAsia="Batang" w:cs="Times New Roman"/>
                <w:lang w:val="en-GB"/>
              </w:rPr>
            </w:pPr>
            <w:r w:rsidRPr="00993DA7">
              <w:rPr>
                <w:rFonts w:eastAsia="宋体" w:cs="Times New Roman"/>
                <w:bCs/>
                <w:lang w:val="en-GB"/>
              </w:rPr>
              <w:t xml:space="preserve">For SCell transition from dormant-BWP to </w:t>
            </w:r>
            <w:r w:rsidRPr="00993DA7">
              <w:rPr>
                <w:rFonts w:eastAsia="Batang" w:cs="Times New Roman"/>
                <w:bCs/>
                <w:lang w:val="en-GB"/>
              </w:rPr>
              <w:t>non-dormant BWP</w:t>
            </w:r>
            <w:r w:rsidRPr="00993DA7">
              <w:rPr>
                <w:rFonts w:eastAsia="宋体" w:cs="Times New Roman"/>
                <w:bCs/>
                <w:lang w:val="en-GB"/>
              </w:rPr>
              <w:t>, support the followings</w:t>
            </w:r>
            <w:r w:rsidRPr="00993DA7">
              <w:rPr>
                <w:rFonts w:ascii="Times" w:eastAsia="Batang" w:hAnsi="Times" w:cs="Times"/>
                <w:lang w:val="en-GB"/>
              </w:rPr>
              <w:t xml:space="preserve"> for aperiodic CSI reporting triggered via a DCI indicating switching out of SCell dormancy:</w:t>
            </w:r>
          </w:p>
          <w:p w14:paraId="2FC2AB2C"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等线" w:hAnsi="Times" w:cs="Times"/>
                <w:color w:val="000000"/>
                <w:sz w:val="21"/>
                <w:lang w:val="en-GB" w:eastAsia="x-none"/>
              </w:rPr>
            </w:pPr>
            <w:r w:rsidRPr="00993DA7">
              <w:rPr>
                <w:rFonts w:ascii="Times" w:eastAsia="等线" w:hAnsi="Times" w:cs="Times"/>
                <w:color w:val="000000"/>
                <w:sz w:val="21"/>
                <w:lang w:val="en-GB" w:eastAsia="x-none"/>
              </w:rPr>
              <w:t>For PMI-based reporting, support the re</w:t>
            </w:r>
            <w:r w:rsidRPr="00993DA7">
              <w:rPr>
                <w:rFonts w:ascii="Times" w:eastAsia="PMingLiU" w:hAnsi="Times" w:cs="Times"/>
                <w:color w:val="000000"/>
                <w:sz w:val="21"/>
                <w:lang w:val="en-GB" w:eastAsia="zh-TW"/>
              </w:rPr>
              <w:t xml:space="preserve">port </w:t>
            </w:r>
            <w:r w:rsidRPr="00993DA7">
              <w:rPr>
                <w:rFonts w:ascii="Times" w:eastAsia="等线" w:hAnsi="Times" w:cs="Times"/>
                <w:sz w:val="21"/>
                <w:lang w:val="en-GB" w:eastAsia="x-none"/>
              </w:rPr>
              <w:t xml:space="preserve">quantity </w:t>
            </w:r>
            <w:r w:rsidRPr="00993DA7">
              <w:rPr>
                <w:rFonts w:ascii="Times" w:eastAsia="等线" w:hAnsi="Times" w:cs="Times"/>
                <w:color w:val="000000"/>
                <w:sz w:val="21"/>
                <w:lang w:val="en-GB" w:eastAsia="x-none"/>
              </w:rPr>
              <w:t>‘CRI-RI-PMI-CQI’</w:t>
            </w:r>
          </w:p>
          <w:p w14:paraId="5A2D85F5" w14:textId="77777777" w:rsidR="00993DA7" w:rsidRPr="00993DA7" w:rsidRDefault="00993DA7" w:rsidP="00993DA7">
            <w:pPr>
              <w:numPr>
                <w:ilvl w:val="1"/>
                <w:numId w:val="43"/>
              </w:numPr>
              <w:spacing w:beforeLines="0" w:before="0" w:afterLines="0" w:after="0" w:line="276" w:lineRule="auto"/>
              <w:ind w:left="822" w:hanging="142"/>
              <w:contextualSpacing/>
              <w:jc w:val="left"/>
              <w:rPr>
                <w:rFonts w:ascii="Times" w:eastAsia="Batang" w:hAnsi="Times" w:cs="Times"/>
                <w:color w:val="000000"/>
                <w:lang w:val="en-GB"/>
              </w:rPr>
            </w:pPr>
            <w:r w:rsidRPr="00993DA7">
              <w:rPr>
                <w:rFonts w:ascii="Times" w:eastAsia="Batang" w:hAnsi="Times" w:cs="Times"/>
                <w:color w:val="000000"/>
                <w:lang w:val="en-GB"/>
              </w:rPr>
              <w:t>FFS: ‘CRI-RI-LI-PMI-CQI’</w:t>
            </w:r>
          </w:p>
          <w:p w14:paraId="1F78F314"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等线" w:hAnsi="Times" w:cs="Times"/>
                <w:color w:val="000000"/>
                <w:sz w:val="21"/>
                <w:lang w:val="en-GB" w:eastAsia="x-none"/>
              </w:rPr>
            </w:pPr>
            <w:r w:rsidRPr="00993DA7">
              <w:rPr>
                <w:rFonts w:ascii="Times" w:eastAsia="PMingLiU" w:hAnsi="Times" w:cs="Times"/>
                <w:color w:val="000000"/>
                <w:sz w:val="21"/>
                <w:lang w:val="en-GB" w:eastAsia="zh-TW"/>
              </w:rPr>
              <w:t>For PMI-free reporting, support the report quantity ‘</w:t>
            </w:r>
            <w:r w:rsidRPr="00993DA7">
              <w:rPr>
                <w:rFonts w:ascii="Times" w:eastAsia="等线" w:hAnsi="Times" w:cs="Times"/>
                <w:color w:val="000000"/>
                <w:sz w:val="21"/>
                <w:lang w:val="en-GB" w:eastAsia="x-none"/>
              </w:rPr>
              <w:t>CRI-RI-CQI</w:t>
            </w:r>
            <w:r w:rsidRPr="00993DA7">
              <w:rPr>
                <w:rFonts w:ascii="Times" w:eastAsia="PMingLiU" w:hAnsi="Times" w:cs="Times"/>
                <w:color w:val="000000"/>
                <w:sz w:val="21"/>
                <w:lang w:val="en-GB" w:eastAsia="zh-TW"/>
              </w:rPr>
              <w:t>’</w:t>
            </w:r>
          </w:p>
          <w:p w14:paraId="15E57A53" w14:textId="77777777" w:rsidR="00993DA7" w:rsidRPr="00993DA7" w:rsidRDefault="00993DA7" w:rsidP="00993DA7">
            <w:pPr>
              <w:snapToGrid w:val="0"/>
              <w:spacing w:before="156"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1F927388" w14:textId="77777777" w:rsidR="00993DA7" w:rsidRPr="00993DA7" w:rsidRDefault="00993DA7" w:rsidP="00993DA7">
            <w:pPr>
              <w:spacing w:beforeLines="0" w:before="0" w:afterLines="0" w:after="0" w:line="276" w:lineRule="auto"/>
              <w:rPr>
                <w:rFonts w:eastAsia="Batang" w:cs="Times New Roman"/>
                <w:lang w:val="en-GB"/>
              </w:rPr>
            </w:pPr>
            <w:r w:rsidRPr="00993DA7">
              <w:rPr>
                <w:rFonts w:eastAsia="Batang" w:cs="Times New Roman"/>
                <w:lang w:val="en-GB"/>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066F6C8" w14:textId="77777777" w:rsidR="00993DA7" w:rsidRPr="00993DA7" w:rsidRDefault="00993DA7" w:rsidP="00993DA7">
            <w:pPr>
              <w:spacing w:beforeLines="0" w:before="0" w:afterLines="0" w:after="0" w:line="276" w:lineRule="auto"/>
              <w:rPr>
                <w:rFonts w:eastAsia="Batang" w:cs="Times New Roman"/>
                <w:lang w:val="en-GB"/>
              </w:rPr>
            </w:pPr>
          </w:p>
          <w:p w14:paraId="19163059" w14:textId="77777777" w:rsidR="00993DA7" w:rsidRPr="00993DA7" w:rsidRDefault="00993DA7" w:rsidP="00993DA7">
            <w:pPr>
              <w:snapToGrid w:val="0"/>
              <w:spacing w:before="156"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03498A12" w14:textId="77777777" w:rsidR="00993DA7" w:rsidRPr="00993DA7" w:rsidRDefault="00993DA7" w:rsidP="00993DA7">
            <w:pPr>
              <w:spacing w:beforeLines="0" w:before="0" w:afterLines="0" w:after="0" w:line="276" w:lineRule="auto"/>
              <w:rPr>
                <w:rFonts w:eastAsia="宋体" w:cs="Times New Roman"/>
                <w:bCs/>
                <w:lang w:val="en-GB"/>
              </w:rPr>
            </w:pPr>
            <w:r w:rsidRPr="00993DA7">
              <w:rPr>
                <w:rFonts w:eastAsia="Batang" w:cs="Times New Roman"/>
                <w:lang w:val="en-GB"/>
              </w:rPr>
              <w:t>For</w:t>
            </w:r>
            <w:r w:rsidRPr="00993DA7">
              <w:rPr>
                <w:rFonts w:eastAsia="宋体" w:cs="Times New Roman"/>
                <w:bCs/>
                <w:lang w:val="en-GB"/>
              </w:rPr>
              <w:t xml:space="preserve"> early triggering of SRS-AS when UE transition from IDLE/INACTIVE to CONNECTED mode, support Option-2 </w:t>
            </w:r>
            <w:r w:rsidRPr="00993DA7">
              <w:rPr>
                <w:rFonts w:eastAsia="Batang" w:cs="Times New Roman"/>
                <w:bCs/>
                <w:lang w:val="en-GB"/>
              </w:rPr>
              <w:t>as follows</w:t>
            </w:r>
            <w:r w:rsidRPr="00993DA7">
              <w:rPr>
                <w:rFonts w:eastAsia="宋体" w:cs="Times New Roman"/>
                <w:bCs/>
                <w:lang w:val="en-GB"/>
              </w:rPr>
              <w:t>:</w:t>
            </w:r>
          </w:p>
          <w:p w14:paraId="37428FCF" w14:textId="77777777" w:rsidR="00993DA7" w:rsidRPr="00993DA7" w:rsidRDefault="00993DA7" w:rsidP="00993DA7">
            <w:pPr>
              <w:numPr>
                <w:ilvl w:val="0"/>
                <w:numId w:val="42"/>
              </w:numPr>
              <w:spacing w:beforeLines="0" w:before="0" w:afterLines="0" w:after="0" w:line="276" w:lineRule="auto"/>
              <w:ind w:hanging="158"/>
              <w:contextualSpacing/>
              <w:jc w:val="left"/>
              <w:rPr>
                <w:rFonts w:eastAsia="Batang" w:cs="Times"/>
                <w:sz w:val="21"/>
                <w:lang w:val="en-GB" w:eastAsia="x-none"/>
              </w:rPr>
            </w:pPr>
            <w:r w:rsidRPr="00993DA7">
              <w:rPr>
                <w:rFonts w:eastAsia="等线" w:cs="Times"/>
                <w:sz w:val="21"/>
                <w:lang w:val="en-GB" w:eastAsia="x-none"/>
              </w:rPr>
              <w:t xml:space="preserve">In Step-1, </w:t>
            </w:r>
            <w:proofErr w:type="spellStart"/>
            <w:r w:rsidRPr="00993DA7">
              <w:rPr>
                <w:rFonts w:eastAsia="等线" w:cs="Times"/>
                <w:sz w:val="21"/>
                <w:lang w:val="en-GB" w:eastAsia="x-none"/>
              </w:rPr>
              <w:t>SIBx</w:t>
            </w:r>
            <w:proofErr w:type="spellEnd"/>
            <w:r w:rsidRPr="00993DA7">
              <w:rPr>
                <w:rFonts w:eastAsia="等线" w:cs="Times"/>
                <w:sz w:val="21"/>
                <w:lang w:val="en-GB" w:eastAsia="x-none"/>
              </w:rPr>
              <w:t xml:space="preserve"> provides one or multiple SRS configurations based on one or multiple ‘</w:t>
            </w:r>
            <w:proofErr w:type="spellStart"/>
            <w:r w:rsidRPr="00993DA7">
              <w:rPr>
                <w:rFonts w:eastAsia="等线" w:cs="Times"/>
                <w:sz w:val="21"/>
                <w:lang w:val="en-GB" w:eastAsia="x-none"/>
              </w:rPr>
              <w:t>xTyR</w:t>
            </w:r>
            <w:proofErr w:type="spellEnd"/>
            <w:r w:rsidRPr="00993DA7">
              <w:rPr>
                <w:rFonts w:eastAsia="等线" w:cs="Times"/>
                <w:sz w:val="21"/>
                <w:lang w:val="en-GB" w:eastAsia="x-none"/>
              </w:rPr>
              <w:t>’ UE capability assumptions.</w:t>
            </w:r>
          </w:p>
          <w:p w14:paraId="0F93C5AE" w14:textId="77777777" w:rsidR="00993DA7" w:rsidRPr="00993DA7" w:rsidRDefault="00993DA7" w:rsidP="00993DA7">
            <w:pPr>
              <w:numPr>
                <w:ilvl w:val="1"/>
                <w:numId w:val="43"/>
              </w:numPr>
              <w:spacing w:beforeLines="0" w:before="0" w:afterLines="0" w:after="0" w:line="276" w:lineRule="auto"/>
              <w:ind w:left="822" w:hanging="142"/>
              <w:contextualSpacing/>
              <w:jc w:val="left"/>
              <w:rPr>
                <w:rFonts w:eastAsia="Batang" w:cs="Times New Roman"/>
                <w:strike/>
                <w:lang w:val="en-GB"/>
              </w:rPr>
            </w:pPr>
            <w:r w:rsidRPr="00993DA7">
              <w:rPr>
                <w:rFonts w:eastAsia="Batang" w:cs="Times New Roman"/>
                <w:lang w:val="en-GB"/>
              </w:rPr>
              <w:t xml:space="preserve">At least one SRS configuration(s) </w:t>
            </w:r>
            <w:r w:rsidRPr="00993DA7">
              <w:rPr>
                <w:rFonts w:eastAsia="Batang" w:cs="Times New Roman"/>
                <w:strike/>
                <w:lang w:val="en-GB"/>
              </w:rPr>
              <w:t>resource sets</w:t>
            </w:r>
            <w:r w:rsidRPr="00993DA7">
              <w:rPr>
                <w:rFonts w:eastAsia="Batang" w:cs="Times New Roman"/>
                <w:lang w:val="en-GB"/>
              </w:rPr>
              <w:t xml:space="preserve"> for SRS-AS </w:t>
            </w:r>
            <w:r w:rsidRPr="00993DA7">
              <w:rPr>
                <w:rFonts w:eastAsia="Batang" w:cs="Times New Roman"/>
                <w:strike/>
                <w:lang w:val="en-GB"/>
              </w:rPr>
              <w:t>in an SRS configuration</w:t>
            </w:r>
            <w:r w:rsidRPr="00993DA7">
              <w:rPr>
                <w:rFonts w:eastAsia="Batang" w:cs="Times New Roman"/>
                <w:lang w:val="en-GB"/>
              </w:rPr>
              <w:t xml:space="preserve"> is provided for a same ‘</w:t>
            </w:r>
            <w:proofErr w:type="spellStart"/>
            <w:r w:rsidRPr="00993DA7">
              <w:rPr>
                <w:rFonts w:eastAsia="Batang" w:cs="Times New Roman"/>
                <w:lang w:val="en-GB"/>
              </w:rPr>
              <w:t>xTyR</w:t>
            </w:r>
            <w:proofErr w:type="spellEnd"/>
            <w:r w:rsidRPr="00993DA7">
              <w:rPr>
                <w:rFonts w:eastAsia="Batang" w:cs="Times New Roman"/>
                <w:lang w:val="en-GB"/>
              </w:rPr>
              <w:t>’</w:t>
            </w:r>
            <w:r w:rsidRPr="00993DA7">
              <w:rPr>
                <w:rFonts w:eastAsia="Batang" w:cs="Times New Roman"/>
                <w:strike/>
                <w:lang w:val="en-GB"/>
              </w:rPr>
              <w:t xml:space="preserve">  </w:t>
            </w:r>
          </w:p>
          <w:p w14:paraId="331367A6" w14:textId="77777777" w:rsidR="00993DA7" w:rsidRPr="00993DA7" w:rsidRDefault="00993DA7" w:rsidP="00993DA7">
            <w:pPr>
              <w:spacing w:beforeLines="0" w:before="0" w:afterLines="0" w:after="0" w:line="276" w:lineRule="auto"/>
              <w:ind w:left="822"/>
              <w:contextualSpacing/>
              <w:rPr>
                <w:rFonts w:eastAsia="Batang" w:cs="Times New Roman"/>
                <w:lang w:val="en-GB"/>
              </w:rPr>
            </w:pPr>
          </w:p>
          <w:p w14:paraId="0A7C1111" w14:textId="77777777" w:rsidR="00993DA7" w:rsidRPr="00993DA7" w:rsidRDefault="00993DA7" w:rsidP="00993DA7">
            <w:pPr>
              <w:numPr>
                <w:ilvl w:val="1"/>
                <w:numId w:val="43"/>
              </w:numPr>
              <w:spacing w:beforeLines="0" w:before="0" w:afterLines="0" w:after="0" w:line="276" w:lineRule="auto"/>
              <w:ind w:left="822" w:hanging="142"/>
              <w:contextualSpacing/>
              <w:jc w:val="left"/>
              <w:rPr>
                <w:rFonts w:eastAsia="Batang" w:cs="Times New Roman"/>
                <w:lang w:val="en-GB"/>
              </w:rPr>
            </w:pPr>
            <w:r w:rsidRPr="00993DA7">
              <w:rPr>
                <w:rFonts w:eastAsia="Batang" w:cs="Times New Roman"/>
                <w:lang w:val="en-GB"/>
              </w:rPr>
              <w:t>FFS: Information to be provided in SRS configuration(s)</w:t>
            </w:r>
          </w:p>
          <w:p w14:paraId="54A770C6" w14:textId="77777777" w:rsidR="00993DA7" w:rsidRPr="00993DA7" w:rsidRDefault="00993DA7" w:rsidP="00993DA7">
            <w:pPr>
              <w:numPr>
                <w:ilvl w:val="1"/>
                <w:numId w:val="43"/>
              </w:numPr>
              <w:spacing w:beforeLines="0" w:before="0" w:afterLines="0" w:after="0" w:line="276" w:lineRule="auto"/>
              <w:ind w:left="822" w:hanging="142"/>
              <w:contextualSpacing/>
              <w:jc w:val="left"/>
              <w:rPr>
                <w:rFonts w:eastAsia="Batang" w:cs="Times New Roman"/>
                <w:lang w:val="en-GB"/>
              </w:rPr>
            </w:pPr>
            <w:r w:rsidRPr="00993DA7">
              <w:rPr>
                <w:rFonts w:eastAsia="Batang" w:cs="Times New Roman"/>
                <w:lang w:val="en-GB"/>
              </w:rPr>
              <w:t>FFS: Whether Configuration information could be SRS configuration or the CSI report configuration for PMI-free report.</w:t>
            </w:r>
          </w:p>
          <w:p w14:paraId="369E2D3A" w14:textId="77777777" w:rsidR="00993DA7" w:rsidRPr="00993DA7" w:rsidRDefault="00993DA7" w:rsidP="00993DA7">
            <w:pPr>
              <w:numPr>
                <w:ilvl w:val="1"/>
                <w:numId w:val="43"/>
              </w:numPr>
              <w:spacing w:beforeLines="0" w:before="0" w:afterLines="0" w:after="0" w:line="276" w:lineRule="auto"/>
              <w:ind w:left="822" w:hanging="142"/>
              <w:contextualSpacing/>
              <w:jc w:val="left"/>
              <w:rPr>
                <w:rFonts w:eastAsia="Batang" w:cs="Times New Roman"/>
                <w:lang w:val="en-GB"/>
              </w:rPr>
            </w:pPr>
            <w:r w:rsidRPr="00993DA7">
              <w:rPr>
                <w:rFonts w:eastAsia="Batang" w:cs="Times New Roman"/>
                <w:lang w:val="en-GB"/>
              </w:rPr>
              <w:t>FFS: Whether SRS configuration can be associated with CSI report configuration for PMI-free report.</w:t>
            </w:r>
          </w:p>
          <w:p w14:paraId="6D39E6FB" w14:textId="77777777" w:rsidR="00993DA7" w:rsidRPr="00993DA7" w:rsidRDefault="00993DA7" w:rsidP="00993DA7">
            <w:pPr>
              <w:tabs>
                <w:tab w:val="left" w:pos="1286"/>
              </w:tabs>
              <w:spacing w:beforeLines="0" w:before="0" w:afterLines="0" w:after="0" w:line="276" w:lineRule="auto"/>
              <w:ind w:left="822"/>
              <w:contextualSpacing/>
              <w:rPr>
                <w:rFonts w:eastAsia="Batang" w:cs="Times New Roman"/>
                <w:lang w:val="en-GB"/>
              </w:rPr>
            </w:pPr>
          </w:p>
          <w:p w14:paraId="615F0E03" w14:textId="77777777" w:rsidR="00993DA7" w:rsidRPr="00993DA7" w:rsidRDefault="00993DA7" w:rsidP="00993DA7">
            <w:pPr>
              <w:numPr>
                <w:ilvl w:val="0"/>
                <w:numId w:val="42"/>
              </w:numPr>
              <w:spacing w:beforeLines="0" w:before="0" w:afterLines="0" w:after="0" w:line="276" w:lineRule="auto"/>
              <w:ind w:hanging="158"/>
              <w:contextualSpacing/>
              <w:jc w:val="left"/>
              <w:rPr>
                <w:rFonts w:eastAsia="等线" w:cs="Times"/>
                <w:sz w:val="21"/>
                <w:lang w:val="en-GB" w:eastAsia="x-none"/>
              </w:rPr>
            </w:pPr>
            <w:r w:rsidRPr="00993DA7">
              <w:rPr>
                <w:rFonts w:eastAsia="PMingLiU" w:cs="Times"/>
                <w:sz w:val="21"/>
                <w:lang w:val="en-GB" w:eastAsia="zh-TW"/>
              </w:rPr>
              <w:lastRenderedPageBreak/>
              <w:t xml:space="preserve">In Step-2, </w:t>
            </w:r>
            <w:r w:rsidRPr="00993DA7">
              <w:rPr>
                <w:rFonts w:eastAsia="等线" w:cs="Times"/>
                <w:sz w:val="21"/>
                <w:lang w:val="en-GB" w:eastAsia="x-none"/>
              </w:rPr>
              <w:t xml:space="preserve">UE reports through MSG3 which/whether the SRS configuration(s) provided in </w:t>
            </w:r>
            <w:proofErr w:type="spellStart"/>
            <w:r w:rsidRPr="00993DA7">
              <w:rPr>
                <w:rFonts w:eastAsia="等线" w:cs="Times"/>
                <w:sz w:val="21"/>
                <w:lang w:val="en-GB" w:eastAsia="x-none"/>
              </w:rPr>
              <w:t>SIBx</w:t>
            </w:r>
            <w:proofErr w:type="spellEnd"/>
            <w:r w:rsidRPr="00993DA7">
              <w:rPr>
                <w:rFonts w:eastAsia="等线" w:cs="Times"/>
                <w:sz w:val="21"/>
                <w:lang w:val="en-GB" w:eastAsia="x-none"/>
              </w:rPr>
              <w:t xml:space="preserve"> is/are supported.</w:t>
            </w:r>
          </w:p>
          <w:p w14:paraId="50029007" w14:textId="42385D23" w:rsidR="00993DA7" w:rsidRPr="00993DA7" w:rsidRDefault="00993DA7" w:rsidP="00993DA7">
            <w:pPr>
              <w:numPr>
                <w:ilvl w:val="1"/>
                <w:numId w:val="43"/>
              </w:numPr>
              <w:spacing w:beforeLines="0" w:before="0" w:afterLines="0" w:after="0" w:line="276" w:lineRule="auto"/>
              <w:ind w:left="822" w:hanging="142"/>
              <w:contextualSpacing/>
              <w:jc w:val="left"/>
              <w:rPr>
                <w:rFonts w:eastAsia="Batang" w:cs="Times New Roman"/>
                <w:lang w:val="en-GB"/>
              </w:rPr>
            </w:pPr>
            <w:r w:rsidRPr="00993DA7">
              <w:rPr>
                <w:rFonts w:eastAsia="Batang" w:cs="Times New Roman"/>
                <w:lang w:val="en-GB"/>
              </w:rPr>
              <w:t xml:space="preserve">FFS: How to report which/whether the SRS configuration(s) provided in </w:t>
            </w:r>
            <w:proofErr w:type="spellStart"/>
            <w:r w:rsidRPr="00993DA7">
              <w:rPr>
                <w:rFonts w:eastAsia="Batang" w:cs="Times New Roman"/>
                <w:lang w:val="en-GB"/>
              </w:rPr>
              <w:t>SIBx</w:t>
            </w:r>
            <w:proofErr w:type="spellEnd"/>
            <w:r w:rsidRPr="00993DA7">
              <w:rPr>
                <w:rFonts w:eastAsia="Batang" w:cs="Times New Roman"/>
                <w:lang w:val="en-GB"/>
              </w:rPr>
              <w:t xml:space="preserve"> is/are supported.</w:t>
            </w:r>
          </w:p>
          <w:p w14:paraId="0D5C393C" w14:textId="77777777" w:rsidR="00993DA7" w:rsidRPr="00993DA7" w:rsidRDefault="00993DA7" w:rsidP="00993DA7">
            <w:pPr>
              <w:snapToGrid w:val="0"/>
              <w:spacing w:before="156"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260C5A5C" w14:textId="77777777" w:rsidR="00993DA7" w:rsidRPr="00993DA7" w:rsidRDefault="00993DA7" w:rsidP="00993DA7">
            <w:pPr>
              <w:spacing w:beforeLines="0" w:before="0" w:afterLines="0" w:after="0" w:line="276" w:lineRule="auto"/>
              <w:rPr>
                <w:rFonts w:eastAsia="宋体" w:cs="Times New Roman"/>
                <w:bCs/>
                <w:lang w:val="en-GB"/>
              </w:rPr>
            </w:pPr>
            <w:r w:rsidRPr="00993DA7">
              <w:rPr>
                <w:rFonts w:eastAsia="Batang" w:cs="Times New Roman"/>
                <w:lang w:val="en-GB"/>
              </w:rPr>
              <w:t>For</w:t>
            </w:r>
            <w:r w:rsidRPr="00993DA7">
              <w:rPr>
                <w:rFonts w:eastAsia="宋体" w:cs="Times New Roman"/>
                <w:bCs/>
                <w:lang w:val="en-GB"/>
              </w:rPr>
              <w:t xml:space="preserve"> early triggering of aperiodic CSI reporting and the associated CSI-RS</w:t>
            </w:r>
            <w:r w:rsidRPr="00993DA7">
              <w:rPr>
                <w:rFonts w:ascii="PMingLiU" w:eastAsia="Batang" w:hAnsi="PMingLiU" w:cs="Times New Roman" w:hint="eastAsia"/>
                <w:bCs/>
                <w:lang w:val="en-GB"/>
              </w:rPr>
              <w:t xml:space="preserve"> </w:t>
            </w:r>
            <w:r w:rsidRPr="00993DA7">
              <w:rPr>
                <w:rFonts w:eastAsia="Batang" w:cs="Times New Roman"/>
                <w:bCs/>
                <w:lang w:val="en-GB"/>
              </w:rPr>
              <w:t>for CSI</w:t>
            </w:r>
            <w:r w:rsidRPr="00993DA7">
              <w:rPr>
                <w:rFonts w:eastAsia="宋体" w:cs="Times New Roman"/>
                <w:bCs/>
                <w:lang w:val="en-GB"/>
              </w:rPr>
              <w:t xml:space="preserve"> when UE transition from IDLE/INACTIVE to CONNECTED mode, support Option-2 </w:t>
            </w:r>
            <w:r w:rsidRPr="00993DA7">
              <w:rPr>
                <w:rFonts w:eastAsia="Batang" w:cs="Times New Roman"/>
                <w:bCs/>
                <w:lang w:val="en-GB"/>
              </w:rPr>
              <w:t>as follows</w:t>
            </w:r>
            <w:r w:rsidRPr="00993DA7">
              <w:rPr>
                <w:rFonts w:eastAsia="宋体" w:cs="Times New Roman"/>
                <w:bCs/>
                <w:lang w:val="en-GB"/>
              </w:rPr>
              <w:t>:</w:t>
            </w:r>
          </w:p>
          <w:p w14:paraId="42F351AA" w14:textId="77777777" w:rsidR="00993DA7" w:rsidRPr="00993DA7" w:rsidRDefault="00993DA7" w:rsidP="00993DA7">
            <w:pPr>
              <w:numPr>
                <w:ilvl w:val="0"/>
                <w:numId w:val="42"/>
              </w:numPr>
              <w:spacing w:beforeLines="0" w:before="0" w:afterLines="0" w:after="0" w:line="276" w:lineRule="auto"/>
              <w:ind w:hanging="158"/>
              <w:contextualSpacing/>
              <w:jc w:val="left"/>
              <w:rPr>
                <w:rFonts w:eastAsia="Batang" w:cs="Times"/>
                <w:sz w:val="21"/>
                <w:lang w:val="en-GB" w:eastAsia="x-none"/>
              </w:rPr>
            </w:pPr>
            <w:r w:rsidRPr="00993DA7">
              <w:rPr>
                <w:rFonts w:eastAsia="等线" w:cs="Times"/>
                <w:sz w:val="21"/>
                <w:lang w:val="en-GB" w:eastAsia="x-none"/>
              </w:rPr>
              <w:t xml:space="preserve">In Step-1, </w:t>
            </w:r>
            <w:proofErr w:type="spellStart"/>
            <w:r w:rsidRPr="00993DA7">
              <w:rPr>
                <w:rFonts w:eastAsia="等线" w:cs="Times"/>
                <w:sz w:val="21"/>
                <w:lang w:val="en-GB" w:eastAsia="x-none"/>
              </w:rPr>
              <w:t>SIBx</w:t>
            </w:r>
            <w:proofErr w:type="spellEnd"/>
            <w:r w:rsidRPr="00993DA7">
              <w:rPr>
                <w:rFonts w:eastAsia="等线" w:cs="Times"/>
                <w:sz w:val="21"/>
                <w:lang w:val="en-GB" w:eastAsia="x-none"/>
              </w:rPr>
              <w:t xml:space="preserve"> provides one or multiple CSI report configurations based on one or multiple UE capability assumptions </w:t>
            </w:r>
          </w:p>
          <w:p w14:paraId="0B90C339" w14:textId="77777777" w:rsidR="00993DA7" w:rsidRPr="00993DA7" w:rsidRDefault="00993DA7" w:rsidP="00993DA7">
            <w:pPr>
              <w:numPr>
                <w:ilvl w:val="1"/>
                <w:numId w:val="43"/>
              </w:numPr>
              <w:tabs>
                <w:tab w:val="left" w:pos="153"/>
              </w:tabs>
              <w:spacing w:beforeLines="0" w:before="0" w:afterLines="0" w:after="0" w:line="276" w:lineRule="auto"/>
              <w:ind w:left="822" w:hanging="142"/>
              <w:contextualSpacing/>
              <w:jc w:val="left"/>
              <w:rPr>
                <w:rFonts w:eastAsia="Batang" w:cs="Times New Roman"/>
                <w:szCs w:val="18"/>
                <w:lang w:val="en-GB"/>
              </w:rPr>
            </w:pPr>
            <w:r w:rsidRPr="00993DA7">
              <w:rPr>
                <w:rFonts w:eastAsia="Batang" w:cs="Times New Roman"/>
                <w:szCs w:val="18"/>
                <w:lang w:val="en-GB"/>
              </w:rPr>
              <w:t>Each CSI reporting configuration is associated with a CSI resource configuration for channel measurement.</w:t>
            </w:r>
          </w:p>
          <w:p w14:paraId="4B9E1ABA" w14:textId="77777777" w:rsidR="00993DA7" w:rsidRPr="00993DA7" w:rsidRDefault="00993DA7" w:rsidP="00993DA7">
            <w:pPr>
              <w:numPr>
                <w:ilvl w:val="2"/>
                <w:numId w:val="43"/>
              </w:numPr>
              <w:tabs>
                <w:tab w:val="left" w:pos="295"/>
              </w:tabs>
              <w:spacing w:beforeLines="0" w:before="0" w:afterLines="0" w:after="0" w:line="276" w:lineRule="auto"/>
              <w:ind w:left="1531" w:hanging="340"/>
              <w:contextualSpacing/>
              <w:jc w:val="left"/>
              <w:rPr>
                <w:rFonts w:eastAsia="Batang" w:cs="Times New Roman"/>
                <w:szCs w:val="18"/>
                <w:lang w:val="en-GB"/>
              </w:rPr>
            </w:pPr>
            <w:r w:rsidRPr="00993DA7">
              <w:rPr>
                <w:rFonts w:eastAsia="Batang" w:cs="Times New Roman"/>
                <w:szCs w:val="18"/>
                <w:lang w:val="en-GB"/>
              </w:rPr>
              <w:t>The CSI-RS resource set(s) in the CSI resource configuration for channel measurement is provided with a same number of CSI-RS ports</w:t>
            </w:r>
            <w:r w:rsidRPr="00993DA7">
              <w:rPr>
                <w:rFonts w:eastAsia="Batang" w:cs="Times New Roman"/>
                <w:strike/>
                <w:szCs w:val="18"/>
                <w:lang w:val="en-GB"/>
              </w:rPr>
              <w:t xml:space="preserve"> </w:t>
            </w:r>
          </w:p>
          <w:p w14:paraId="0B74342E" w14:textId="77777777" w:rsidR="00993DA7" w:rsidRPr="00993DA7" w:rsidRDefault="00993DA7" w:rsidP="00993DA7">
            <w:pPr>
              <w:numPr>
                <w:ilvl w:val="1"/>
                <w:numId w:val="43"/>
              </w:numPr>
              <w:tabs>
                <w:tab w:val="left" w:pos="153"/>
              </w:tabs>
              <w:spacing w:beforeLines="0" w:before="0" w:afterLines="0" w:after="0" w:line="276" w:lineRule="auto"/>
              <w:ind w:left="822" w:hanging="142"/>
              <w:contextualSpacing/>
              <w:jc w:val="left"/>
              <w:rPr>
                <w:rFonts w:eastAsia="Batang" w:cs="Times New Roman"/>
                <w:szCs w:val="18"/>
                <w:lang w:val="en-GB"/>
              </w:rPr>
            </w:pPr>
            <w:r w:rsidRPr="00993DA7">
              <w:rPr>
                <w:rFonts w:eastAsia="Batang" w:cs="Times New Roman"/>
                <w:szCs w:val="18"/>
                <w:lang w:val="en-GB"/>
              </w:rPr>
              <w:t>Each CSI reporting configuration is associated with a CSI resource configuration for CSI-IM based interference measurement.</w:t>
            </w:r>
          </w:p>
          <w:p w14:paraId="04027DB0" w14:textId="77777777" w:rsidR="00993DA7" w:rsidRPr="00993DA7" w:rsidRDefault="00993DA7" w:rsidP="00993DA7">
            <w:pPr>
              <w:numPr>
                <w:ilvl w:val="1"/>
                <w:numId w:val="43"/>
              </w:numPr>
              <w:tabs>
                <w:tab w:val="left" w:pos="153"/>
              </w:tabs>
              <w:spacing w:beforeLines="0" w:before="0" w:afterLines="0" w:after="0" w:line="276" w:lineRule="auto"/>
              <w:ind w:left="822" w:hanging="142"/>
              <w:contextualSpacing/>
              <w:jc w:val="left"/>
              <w:rPr>
                <w:rFonts w:eastAsia="Batang" w:cs="Times New Roman"/>
                <w:szCs w:val="18"/>
                <w:lang w:val="en-GB"/>
              </w:rPr>
            </w:pPr>
            <w:r w:rsidRPr="00993DA7">
              <w:rPr>
                <w:rFonts w:eastAsia="Batang" w:cs="Times New Roman"/>
                <w:szCs w:val="18"/>
                <w:lang w:val="en-GB"/>
              </w:rPr>
              <w:t xml:space="preserve">FFS: Support of NZP CSI-RS based interference measurement </w:t>
            </w:r>
          </w:p>
          <w:p w14:paraId="6E9C8C85" w14:textId="77777777" w:rsidR="00993DA7" w:rsidRPr="00993DA7" w:rsidRDefault="00993DA7" w:rsidP="00993DA7">
            <w:pPr>
              <w:numPr>
                <w:ilvl w:val="1"/>
                <w:numId w:val="43"/>
              </w:numPr>
              <w:tabs>
                <w:tab w:val="left" w:pos="153"/>
              </w:tabs>
              <w:spacing w:beforeLines="0" w:before="0" w:afterLines="0" w:after="0" w:line="276" w:lineRule="auto"/>
              <w:ind w:left="822" w:hanging="142"/>
              <w:contextualSpacing/>
              <w:jc w:val="left"/>
              <w:rPr>
                <w:rFonts w:eastAsia="Batang" w:cs="Times New Roman"/>
                <w:szCs w:val="18"/>
                <w:lang w:val="en-GB"/>
              </w:rPr>
            </w:pPr>
            <w:r w:rsidRPr="00993DA7">
              <w:rPr>
                <w:rFonts w:eastAsia="Batang" w:cs="Times New Roman"/>
                <w:szCs w:val="18"/>
                <w:lang w:val="en-GB"/>
              </w:rPr>
              <w:t>FFS: Information to be provided in a CSI report/resource configuration</w:t>
            </w:r>
          </w:p>
          <w:p w14:paraId="06C7C461" w14:textId="77777777" w:rsidR="00993DA7" w:rsidRPr="00993DA7" w:rsidRDefault="00993DA7" w:rsidP="00993DA7">
            <w:pPr>
              <w:numPr>
                <w:ilvl w:val="0"/>
                <w:numId w:val="42"/>
              </w:numPr>
              <w:spacing w:beforeLines="0" w:before="0" w:afterLines="0" w:after="0" w:line="276" w:lineRule="auto"/>
              <w:ind w:hanging="158"/>
              <w:contextualSpacing/>
              <w:jc w:val="left"/>
              <w:rPr>
                <w:rFonts w:eastAsia="等线" w:cs="Times"/>
                <w:sz w:val="21"/>
                <w:lang w:val="en-GB" w:eastAsia="x-none"/>
              </w:rPr>
            </w:pPr>
            <w:r w:rsidRPr="00993DA7">
              <w:rPr>
                <w:rFonts w:eastAsia="PMingLiU" w:cs="Times"/>
                <w:sz w:val="21"/>
                <w:lang w:val="en-GB" w:eastAsia="zh-TW"/>
              </w:rPr>
              <w:t xml:space="preserve">In Step-2, </w:t>
            </w:r>
            <w:r w:rsidRPr="00993DA7">
              <w:rPr>
                <w:rFonts w:eastAsia="等线" w:cs="Times"/>
                <w:sz w:val="21"/>
                <w:lang w:val="en-GB" w:eastAsia="x-none"/>
              </w:rPr>
              <w:t xml:space="preserve">UE reports through MSG3 which/whether the CSI report configuration(s) provided in </w:t>
            </w:r>
            <w:proofErr w:type="spellStart"/>
            <w:r w:rsidRPr="00993DA7">
              <w:rPr>
                <w:rFonts w:eastAsia="等线" w:cs="Times"/>
                <w:sz w:val="21"/>
                <w:lang w:val="en-GB" w:eastAsia="x-none"/>
              </w:rPr>
              <w:t>SIBx</w:t>
            </w:r>
            <w:proofErr w:type="spellEnd"/>
            <w:r w:rsidRPr="00993DA7">
              <w:rPr>
                <w:rFonts w:eastAsia="等线" w:cs="Times"/>
                <w:sz w:val="21"/>
                <w:lang w:val="en-GB" w:eastAsia="x-none"/>
              </w:rPr>
              <w:t xml:space="preserve"> is/are supported.</w:t>
            </w:r>
          </w:p>
          <w:p w14:paraId="38C56CAB" w14:textId="77777777" w:rsidR="00993DA7" w:rsidRPr="00993DA7" w:rsidRDefault="00993DA7" w:rsidP="00993DA7">
            <w:pPr>
              <w:numPr>
                <w:ilvl w:val="1"/>
                <w:numId w:val="43"/>
              </w:numPr>
              <w:tabs>
                <w:tab w:val="left" w:pos="153"/>
              </w:tabs>
              <w:spacing w:beforeLines="0" w:before="0" w:afterLines="0" w:after="0" w:line="276" w:lineRule="auto"/>
              <w:ind w:left="822" w:hanging="142"/>
              <w:contextualSpacing/>
              <w:jc w:val="left"/>
              <w:rPr>
                <w:rFonts w:eastAsia="Batang" w:cs="Times New Roman"/>
                <w:szCs w:val="18"/>
                <w:lang w:val="en-GB"/>
              </w:rPr>
            </w:pPr>
            <w:r w:rsidRPr="00993DA7">
              <w:rPr>
                <w:rFonts w:eastAsia="Batang" w:cs="Times New Roman"/>
                <w:szCs w:val="18"/>
                <w:lang w:val="en-GB"/>
              </w:rPr>
              <w:t xml:space="preserve">FFS: How to report which/whether the CSI report configuration(s) provided in </w:t>
            </w:r>
            <w:proofErr w:type="spellStart"/>
            <w:r w:rsidRPr="00993DA7">
              <w:rPr>
                <w:rFonts w:eastAsia="Batang" w:cs="Times New Roman"/>
                <w:szCs w:val="18"/>
                <w:lang w:val="en-GB"/>
              </w:rPr>
              <w:t>SIBx</w:t>
            </w:r>
            <w:proofErr w:type="spellEnd"/>
            <w:r w:rsidRPr="00993DA7">
              <w:rPr>
                <w:rFonts w:eastAsia="Batang" w:cs="Times New Roman"/>
                <w:szCs w:val="18"/>
                <w:lang w:val="en-GB"/>
              </w:rPr>
              <w:t xml:space="preserve"> is/are supported.</w:t>
            </w:r>
          </w:p>
          <w:p w14:paraId="38B1BEA2" w14:textId="77777777" w:rsidR="00993DA7" w:rsidRPr="00993DA7" w:rsidRDefault="00993DA7" w:rsidP="00993DA7">
            <w:pPr>
              <w:snapToGrid w:val="0"/>
              <w:spacing w:before="156" w:afterLines="0" w:after="0" w:line="276" w:lineRule="auto"/>
              <w:rPr>
                <w:rFonts w:eastAsia="宋体" w:cs="Times New Roman"/>
                <w:b/>
                <w:highlight w:val="green"/>
                <w:lang w:val="en-GB"/>
              </w:rPr>
            </w:pPr>
            <w:r w:rsidRPr="00993DA7">
              <w:rPr>
                <w:rFonts w:eastAsia="宋体" w:cs="Times New Roman"/>
                <w:b/>
                <w:highlight w:val="green"/>
                <w:lang w:val="en-GB"/>
              </w:rPr>
              <w:t>Agreement:</w:t>
            </w:r>
          </w:p>
          <w:p w14:paraId="71A3E6A2" w14:textId="77777777" w:rsidR="00993DA7" w:rsidRPr="00993DA7" w:rsidRDefault="00993DA7" w:rsidP="00993DA7">
            <w:pPr>
              <w:snapToGrid w:val="0"/>
              <w:spacing w:beforeLines="0" w:before="0" w:afterLines="0" w:after="0" w:line="276" w:lineRule="auto"/>
              <w:rPr>
                <w:rFonts w:eastAsia="Batang" w:cs="Times New Roman"/>
                <w:lang w:val="en-GB"/>
              </w:rPr>
            </w:pPr>
            <w:r w:rsidRPr="00993DA7">
              <w:rPr>
                <w:rFonts w:eastAsia="宋体" w:cs="Times New Roman"/>
                <w:bCs/>
              </w:rPr>
              <w:t>On PUSCH allocation for MSG4-triggered ape</w:t>
            </w:r>
            <w:proofErr w:type="spellStart"/>
            <w:r w:rsidRPr="00993DA7">
              <w:rPr>
                <w:rFonts w:eastAsia="宋体" w:cs="Times New Roman"/>
                <w:bCs/>
                <w:lang w:val="en-GB"/>
              </w:rPr>
              <w:t>riodic</w:t>
            </w:r>
            <w:proofErr w:type="spellEnd"/>
            <w:r w:rsidRPr="00993DA7">
              <w:rPr>
                <w:rFonts w:eastAsia="宋体" w:cs="Times New Roman"/>
                <w:bCs/>
                <w:lang w:val="en-GB"/>
              </w:rPr>
              <w:t xml:space="preserve"> CSI reporting associated </w:t>
            </w:r>
            <w:r w:rsidRPr="00993DA7">
              <w:rPr>
                <w:rFonts w:eastAsia="Batang" w:cs="Times New Roman"/>
                <w:bCs/>
                <w:lang w:val="en-GB"/>
              </w:rPr>
              <w:t xml:space="preserve">with </w:t>
            </w:r>
            <w:r w:rsidRPr="00993DA7">
              <w:rPr>
                <w:rFonts w:eastAsia="宋体" w:cs="Times New Roman"/>
                <w:bCs/>
                <w:lang w:val="en-GB"/>
              </w:rPr>
              <w:t>aperiodic CSI-RS for CSI, when UE transition from IDLE/INACTIVE to CONNECTED mode, down select one from the following alternatives to determine PUSCH for carrying the aperiodic CSI report by RAN1#123:</w:t>
            </w:r>
          </w:p>
          <w:p w14:paraId="37D3BBBB"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等线" w:hAnsi="Times" w:cs="Times"/>
                <w:strike/>
                <w:sz w:val="21"/>
                <w:lang w:val="en-GB" w:eastAsia="x-none"/>
              </w:rPr>
            </w:pPr>
            <w:r w:rsidRPr="00993DA7">
              <w:rPr>
                <w:rFonts w:ascii="Times" w:eastAsia="等线" w:hAnsi="Times" w:cs="Times"/>
                <w:sz w:val="21"/>
                <w:lang w:val="en-GB" w:eastAsia="x-none"/>
              </w:rPr>
              <w:t xml:space="preserve">Alt-1: </w:t>
            </w:r>
            <w:r w:rsidRPr="00993DA7">
              <w:rPr>
                <w:rFonts w:ascii="Times" w:eastAsia="PMingLiU" w:hAnsi="Times" w:cs="Times"/>
                <w:sz w:val="21"/>
                <w:lang w:val="en-GB" w:eastAsia="zh-TW"/>
              </w:rPr>
              <w:t xml:space="preserve">The PUSCH is scheduled by MAC CE in MSG4 along with the </w:t>
            </w:r>
            <w:r w:rsidRPr="00993DA7">
              <w:rPr>
                <w:rFonts w:eastAsia="等线" w:cs="Times"/>
                <w:bCs/>
                <w:sz w:val="21"/>
                <w:lang w:val="en-GB" w:eastAsia="x-none"/>
              </w:rPr>
              <w:t xml:space="preserve">aperiodic </w:t>
            </w:r>
            <w:r w:rsidRPr="00993DA7">
              <w:rPr>
                <w:rFonts w:ascii="Times" w:eastAsia="PMingLiU" w:hAnsi="Times" w:cs="Times"/>
                <w:sz w:val="21"/>
                <w:lang w:val="en-GB" w:eastAsia="zh-TW"/>
              </w:rPr>
              <w:t>CSI report triggering.</w:t>
            </w:r>
          </w:p>
          <w:p w14:paraId="50D5B78B"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等线" w:hAnsi="Times" w:cs="Times"/>
                <w:strike/>
                <w:sz w:val="21"/>
                <w:lang w:val="en-GB" w:eastAsia="x-none"/>
              </w:rPr>
            </w:pPr>
            <w:r w:rsidRPr="00993DA7">
              <w:rPr>
                <w:rFonts w:ascii="Times" w:eastAsia="等线" w:hAnsi="Times" w:cs="Times"/>
                <w:sz w:val="21"/>
                <w:lang w:val="en-GB" w:eastAsia="x-none"/>
              </w:rPr>
              <w:t xml:space="preserve">Alt-2: The PUSCH is scheduled by a legacy DCI after MSG4 </w:t>
            </w:r>
          </w:p>
          <w:p w14:paraId="31EF3BB2" w14:textId="77777777" w:rsidR="00993DA7" w:rsidRPr="00993DA7" w:rsidRDefault="00993DA7" w:rsidP="00993DA7">
            <w:pPr>
              <w:numPr>
                <w:ilvl w:val="0"/>
                <w:numId w:val="42"/>
              </w:numPr>
              <w:spacing w:beforeLines="0" w:before="0" w:afterLines="0" w:after="0" w:line="276" w:lineRule="auto"/>
              <w:ind w:hanging="158"/>
              <w:contextualSpacing/>
              <w:jc w:val="left"/>
              <w:rPr>
                <w:rFonts w:ascii="Times" w:eastAsia="等线" w:hAnsi="Times" w:cs="Times"/>
                <w:sz w:val="21"/>
                <w:lang w:val="en-GB" w:eastAsia="x-none"/>
              </w:rPr>
            </w:pPr>
            <w:r w:rsidRPr="00993DA7">
              <w:rPr>
                <w:rFonts w:ascii="Times" w:eastAsia="PMingLiU" w:hAnsi="Times" w:cs="Times"/>
                <w:sz w:val="21"/>
                <w:lang w:val="en-GB" w:eastAsia="zh-TW"/>
              </w:rPr>
              <w:t xml:space="preserve">Alt-3: </w:t>
            </w:r>
            <w:r w:rsidRPr="00993DA7">
              <w:rPr>
                <w:rFonts w:ascii="Times" w:eastAsia="等线" w:hAnsi="Times" w:cs="Times"/>
                <w:sz w:val="21"/>
                <w:lang w:val="en-GB" w:eastAsia="x-none"/>
              </w:rPr>
              <w:t xml:space="preserve">The PUSCH is configured by </w:t>
            </w:r>
            <w:proofErr w:type="spellStart"/>
            <w:r w:rsidRPr="00993DA7">
              <w:rPr>
                <w:rFonts w:ascii="Times" w:eastAsia="等线" w:hAnsi="Times" w:cs="Times"/>
                <w:sz w:val="21"/>
                <w:lang w:val="en-GB" w:eastAsia="x-none"/>
              </w:rPr>
              <w:t>SIBx</w:t>
            </w:r>
            <w:proofErr w:type="spellEnd"/>
            <w:r w:rsidRPr="00993DA7">
              <w:rPr>
                <w:rFonts w:ascii="Times" w:eastAsia="等线" w:hAnsi="Times" w:cs="Times"/>
                <w:sz w:val="21"/>
                <w:lang w:val="en-GB" w:eastAsia="x-none"/>
              </w:rPr>
              <w:t xml:space="preserve"> providing resource/reporting configuration for early triggering of aperiodic CSI reporting.</w:t>
            </w:r>
          </w:p>
          <w:p w14:paraId="5BE4C550" w14:textId="20B28F8C" w:rsidR="00993DA7" w:rsidRPr="00993DA7" w:rsidRDefault="00993DA7" w:rsidP="00993DA7">
            <w:pPr>
              <w:spacing w:beforeLines="0" w:before="0" w:afterLines="0" w:after="0" w:line="276" w:lineRule="auto"/>
              <w:rPr>
                <w:rFonts w:ascii="Times" w:eastAsiaTheme="minorEastAsia" w:hAnsi="Times" w:cs="Times"/>
                <w:lang w:val="en-GB" w:eastAsia="zh-CN"/>
              </w:rPr>
            </w:pPr>
            <w:r w:rsidRPr="00993DA7">
              <w:rPr>
                <w:rFonts w:ascii="Times" w:eastAsia="Batang" w:hAnsi="Times" w:cs="Times"/>
                <w:lang w:val="en-GB"/>
              </w:rPr>
              <w:t>Note: The timeline of PUSCH for aperiodic CSI reporting is separately discussed.</w:t>
            </w:r>
          </w:p>
          <w:p w14:paraId="727269B2" w14:textId="77777777" w:rsidR="00993DA7" w:rsidRPr="00993DA7" w:rsidRDefault="00993DA7" w:rsidP="00993DA7">
            <w:pPr>
              <w:snapToGrid w:val="0"/>
              <w:spacing w:beforeLines="0" w:before="0" w:afterLines="0" w:after="0"/>
              <w:rPr>
                <w:rFonts w:eastAsia="宋体" w:cs="Times New Roman"/>
                <w:b/>
                <w:sz w:val="18"/>
                <w:szCs w:val="18"/>
                <w:lang w:val="en-GB"/>
              </w:rPr>
            </w:pPr>
            <w:r w:rsidRPr="00993DA7">
              <w:rPr>
                <w:rFonts w:eastAsia="宋体" w:cs="Times New Roman"/>
                <w:b/>
                <w:sz w:val="18"/>
                <w:szCs w:val="18"/>
                <w:highlight w:val="green"/>
                <w:lang w:val="en-GB"/>
              </w:rPr>
              <w:t>Agreement:</w:t>
            </w:r>
            <w:r w:rsidRPr="00993DA7">
              <w:rPr>
                <w:rFonts w:eastAsia="宋体" w:cs="Times New Roman"/>
                <w:b/>
                <w:sz w:val="18"/>
                <w:szCs w:val="18"/>
                <w:lang w:val="en-GB"/>
              </w:rPr>
              <w:t xml:space="preserve"> </w:t>
            </w:r>
          </w:p>
          <w:p w14:paraId="2A4DD77D" w14:textId="77777777" w:rsidR="00993DA7" w:rsidRPr="00993DA7" w:rsidRDefault="00993DA7" w:rsidP="00993DA7">
            <w:pPr>
              <w:spacing w:beforeLines="0" w:before="0" w:afterLines="0" w:after="0" w:line="276" w:lineRule="auto"/>
              <w:rPr>
                <w:rFonts w:ascii="Times" w:eastAsia="Batang" w:hAnsi="Times" w:cs="Times"/>
                <w:lang w:val="en-GB"/>
              </w:rPr>
            </w:pPr>
            <w:r w:rsidRPr="00993DA7">
              <w:rPr>
                <w:rFonts w:ascii="Times" w:eastAsia="Batang" w:hAnsi="Times" w:cs="Times"/>
                <w:lang w:val="en-GB"/>
              </w:rPr>
              <w:t xml:space="preserve">On triggering mechanism for </w:t>
            </w:r>
            <w:r w:rsidRPr="00993DA7">
              <w:rPr>
                <w:rFonts w:eastAsia="Batang" w:cs="Times New Roman"/>
                <w:lang w:val="en-GB"/>
              </w:rPr>
              <w:t xml:space="preserve">early </w:t>
            </w:r>
            <w:r w:rsidRPr="00993DA7">
              <w:rPr>
                <w:rFonts w:ascii="Times" w:eastAsia="Batang" w:hAnsi="Times" w:cs="Times"/>
                <w:lang w:val="en-GB"/>
              </w:rPr>
              <w:t xml:space="preserve">aperiodic SRS-AS transmission on a SCell and </w:t>
            </w:r>
            <w:r w:rsidRPr="00993DA7">
              <w:rPr>
                <w:rFonts w:eastAsia="Batang" w:cs="Times New Roman"/>
                <w:lang w:val="en-GB"/>
              </w:rPr>
              <w:t xml:space="preserve">early </w:t>
            </w:r>
            <w:r w:rsidRPr="00993DA7">
              <w:rPr>
                <w:rFonts w:ascii="Times" w:eastAsia="Batang" w:hAnsi="Times" w:cs="Times"/>
                <w:lang w:val="en-GB"/>
              </w:rPr>
              <w:t xml:space="preserve">aperiodic CSI reporting for a SCell, based on the legacy SCell activation activating the SCell, down-select one from the followings in RAN1#123 meeting: </w:t>
            </w:r>
          </w:p>
          <w:p w14:paraId="075099C6" w14:textId="77777777" w:rsidR="00993DA7" w:rsidRPr="00993DA7" w:rsidRDefault="00993DA7" w:rsidP="00993DA7">
            <w:pPr>
              <w:numPr>
                <w:ilvl w:val="0"/>
                <w:numId w:val="42"/>
              </w:numPr>
              <w:spacing w:beforeLines="0" w:before="0" w:afterLines="0" w:after="0" w:line="276" w:lineRule="auto"/>
              <w:ind w:hanging="158"/>
              <w:contextualSpacing/>
              <w:jc w:val="left"/>
              <w:rPr>
                <w:rFonts w:eastAsia="等线" w:cs="Times New Roman"/>
                <w:sz w:val="21"/>
                <w:lang w:val="de-DE" w:eastAsia="x-none"/>
              </w:rPr>
            </w:pPr>
            <w:r w:rsidRPr="00993DA7">
              <w:rPr>
                <w:rFonts w:eastAsia="等线" w:cs="Times"/>
                <w:sz w:val="21"/>
                <w:lang w:val="de-DE" w:eastAsia="x-none"/>
              </w:rPr>
              <w:t xml:space="preserve">Alt-1 (Implicit mechanism): </w:t>
            </w:r>
          </w:p>
          <w:p w14:paraId="3A27FFB8" w14:textId="77777777" w:rsidR="00993DA7" w:rsidRPr="00993DA7" w:rsidRDefault="00993DA7" w:rsidP="00993DA7">
            <w:pPr>
              <w:numPr>
                <w:ilvl w:val="1"/>
                <w:numId w:val="43"/>
              </w:numPr>
              <w:tabs>
                <w:tab w:val="left" w:pos="153"/>
              </w:tabs>
              <w:spacing w:beforeLines="0" w:before="0" w:afterLines="0" w:after="0" w:line="276" w:lineRule="auto"/>
              <w:ind w:left="822" w:hanging="142"/>
              <w:contextualSpacing/>
              <w:jc w:val="left"/>
              <w:rPr>
                <w:rFonts w:eastAsia="Batang" w:cs="Times New Roman"/>
                <w:szCs w:val="18"/>
                <w:lang w:val="en-GB"/>
              </w:rPr>
            </w:pPr>
            <w:r w:rsidRPr="00993DA7">
              <w:rPr>
                <w:rFonts w:eastAsia="Batang" w:cs="Times New Roman"/>
                <w:szCs w:val="18"/>
                <w:lang w:val="en-GB"/>
              </w:rPr>
              <w:t>For early aperiodic SRS-AS transmission, the SRS resource set(s) triggered for the SCell is determined according to RRC configuration.</w:t>
            </w:r>
          </w:p>
          <w:p w14:paraId="2B8A17ED" w14:textId="77777777" w:rsidR="00993DA7" w:rsidRPr="00993DA7" w:rsidRDefault="00993DA7" w:rsidP="00993DA7">
            <w:pPr>
              <w:numPr>
                <w:ilvl w:val="1"/>
                <w:numId w:val="43"/>
              </w:numPr>
              <w:tabs>
                <w:tab w:val="left" w:pos="153"/>
              </w:tabs>
              <w:spacing w:beforeLines="0" w:before="0" w:afterLines="0" w:after="0" w:line="276" w:lineRule="auto"/>
              <w:ind w:left="822" w:hanging="142"/>
              <w:contextualSpacing/>
              <w:jc w:val="left"/>
              <w:rPr>
                <w:rFonts w:eastAsia="Batang" w:cs="Times New Roman"/>
                <w:szCs w:val="18"/>
                <w:lang w:val="en-GB"/>
              </w:rPr>
            </w:pPr>
            <w:r w:rsidRPr="00993DA7">
              <w:rPr>
                <w:rFonts w:eastAsia="Batang" w:cs="Times New Roman"/>
                <w:szCs w:val="18"/>
                <w:lang w:val="en-GB"/>
              </w:rPr>
              <w:t>For early aperiodic CSI reporting, the CSI report configuration(s) triggered for the SCell is determined according to RRC configuration</w:t>
            </w:r>
          </w:p>
          <w:p w14:paraId="6BC4B005" w14:textId="77777777" w:rsidR="00993DA7" w:rsidRPr="00993DA7" w:rsidRDefault="00993DA7" w:rsidP="00993DA7">
            <w:pPr>
              <w:numPr>
                <w:ilvl w:val="0"/>
                <w:numId w:val="42"/>
              </w:numPr>
              <w:spacing w:beforeLines="0" w:before="0" w:afterLines="0" w:after="0" w:line="276" w:lineRule="auto"/>
              <w:ind w:hanging="158"/>
              <w:contextualSpacing/>
              <w:jc w:val="left"/>
              <w:rPr>
                <w:rFonts w:eastAsia="等线" w:cs="Times"/>
                <w:sz w:val="21"/>
                <w:lang w:val="de-DE" w:eastAsia="x-none"/>
              </w:rPr>
            </w:pPr>
            <w:r w:rsidRPr="00993DA7">
              <w:rPr>
                <w:rFonts w:eastAsia="等线" w:cs="Times"/>
                <w:sz w:val="21"/>
                <w:lang w:val="de-DE" w:eastAsia="x-none"/>
              </w:rPr>
              <w:t xml:space="preserve">Alt-2 (Explicit mechanism): </w:t>
            </w:r>
          </w:p>
          <w:p w14:paraId="73A1903F" w14:textId="77777777" w:rsidR="00993DA7" w:rsidRPr="00993DA7" w:rsidRDefault="00993DA7" w:rsidP="00993DA7">
            <w:pPr>
              <w:numPr>
                <w:ilvl w:val="1"/>
                <w:numId w:val="43"/>
              </w:numPr>
              <w:tabs>
                <w:tab w:val="left" w:pos="153"/>
              </w:tabs>
              <w:spacing w:beforeLines="0" w:before="0" w:afterLines="0" w:after="0" w:line="276" w:lineRule="auto"/>
              <w:ind w:left="822" w:hanging="142"/>
              <w:contextualSpacing/>
              <w:jc w:val="left"/>
              <w:rPr>
                <w:rFonts w:eastAsia="Batang" w:cs="Times New Roman"/>
                <w:szCs w:val="18"/>
                <w:lang w:val="en-GB"/>
              </w:rPr>
            </w:pPr>
            <w:r w:rsidRPr="00993DA7">
              <w:rPr>
                <w:rFonts w:eastAsia="Batang" w:cs="Times New Roman"/>
                <w:szCs w:val="18"/>
                <w:lang w:val="en-GB"/>
              </w:rPr>
              <w:lastRenderedPageBreak/>
              <w:t>For early aperiodic SRS-AS transmission, the SRS resource set(s) triggered for the SCell is determined according to an indication in SCell activation command.</w:t>
            </w:r>
          </w:p>
          <w:p w14:paraId="7C3E08DB" w14:textId="0B85A25D" w:rsidR="00520D83" w:rsidRPr="00993DA7" w:rsidRDefault="00993DA7" w:rsidP="001B65EC">
            <w:pPr>
              <w:numPr>
                <w:ilvl w:val="1"/>
                <w:numId w:val="43"/>
              </w:numPr>
              <w:tabs>
                <w:tab w:val="left" w:pos="153"/>
              </w:tabs>
              <w:spacing w:beforeLines="0" w:before="0" w:afterLines="0" w:after="0" w:line="276" w:lineRule="auto"/>
              <w:ind w:left="822" w:hanging="142"/>
              <w:contextualSpacing/>
              <w:jc w:val="left"/>
              <w:rPr>
                <w:rFonts w:eastAsia="Batang" w:cs="Times New Roman"/>
                <w:szCs w:val="18"/>
                <w:lang w:val="en-GB"/>
              </w:rPr>
            </w:pPr>
            <w:r w:rsidRPr="00993DA7">
              <w:rPr>
                <w:rFonts w:eastAsia="Batang" w:cs="Times New Roman"/>
                <w:szCs w:val="18"/>
                <w:lang w:val="en-GB"/>
              </w:rPr>
              <w:t>For early aperiodic CSI reporting, the CSI report configuration(s) triggered for the SCell is determined according to an indication in SCell activation command.</w:t>
            </w:r>
          </w:p>
        </w:tc>
      </w:tr>
    </w:tbl>
    <w:p w14:paraId="055C7934" w14:textId="2518C8FE" w:rsidR="006F72DF" w:rsidRDefault="0029439A" w:rsidP="006F72DF">
      <w:pPr>
        <w:pStyle w:val="1"/>
        <w:numPr>
          <w:ilvl w:val="0"/>
          <w:numId w:val="1"/>
        </w:numPr>
        <w:spacing w:beforeLines="0" w:before="0" w:afterLines="0" w:after="0"/>
        <w:rPr>
          <w:rFonts w:eastAsia="宋体"/>
          <w:sz w:val="28"/>
          <w:szCs w:val="28"/>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bookmarkEnd w:id="10"/>
      <w:bookmarkEnd w:id="11"/>
      <w:bookmarkEnd w:id="12"/>
      <w:r>
        <w:rPr>
          <w:rFonts w:eastAsia="宋体"/>
          <w:sz w:val="28"/>
          <w:szCs w:val="28"/>
        </w:rPr>
        <w:lastRenderedPageBreak/>
        <w:t>Early CSI</w:t>
      </w:r>
    </w:p>
    <w:p w14:paraId="35B6AEAF" w14:textId="400A4786" w:rsidR="0029439A" w:rsidRDefault="0029439A" w:rsidP="0029439A">
      <w:pPr>
        <w:pStyle w:val="1"/>
        <w:numPr>
          <w:ilvl w:val="1"/>
          <w:numId w:val="1"/>
        </w:numPr>
        <w:spacing w:beforeLines="0" w:before="0" w:afterLines="0" w:after="0"/>
        <w:rPr>
          <w:rFonts w:eastAsia="宋体"/>
          <w:sz w:val="28"/>
          <w:szCs w:val="28"/>
        </w:rPr>
      </w:pPr>
      <w:r>
        <w:rPr>
          <w:rFonts w:eastAsia="宋体"/>
          <w:sz w:val="28"/>
          <w:szCs w:val="28"/>
        </w:rPr>
        <w:t>Early CSI for UE transitioning from I</w:t>
      </w:r>
      <w:r w:rsidRPr="0029439A">
        <w:rPr>
          <w:rFonts w:eastAsia="宋体"/>
          <w:sz w:val="28"/>
          <w:szCs w:val="28"/>
        </w:rPr>
        <w:t>DLE/INACTIVE to CONNECTED</w:t>
      </w:r>
    </w:p>
    <w:p w14:paraId="106C0C93" w14:textId="61EA77FA" w:rsidR="00380A77" w:rsidRPr="00380A77" w:rsidRDefault="00CC5267" w:rsidP="00380A7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w:t>
      </w:r>
      <w:r w:rsidR="00F251B3" w:rsidRPr="00F251B3">
        <w:rPr>
          <w:rFonts w:eastAsia="宋体" w:cs="Times New Roman"/>
          <w:color w:val="000000"/>
          <w:kern w:val="0"/>
          <w:sz w:val="22"/>
          <w:szCs w:val="22"/>
          <w:lang w:val="en-GB"/>
        </w:rPr>
        <w:t>or UE transitioning from IDLE/INACTIVE to CONNECTED mode</w:t>
      </w:r>
      <w:r>
        <w:rPr>
          <w:rFonts w:eastAsia="宋体" w:cs="Times New Roman"/>
          <w:color w:val="000000"/>
          <w:kern w:val="0"/>
          <w:sz w:val="22"/>
          <w:szCs w:val="22"/>
          <w:lang w:val="en-GB"/>
        </w:rPr>
        <w:t>, to obtain early CSI, the procedure is almost defined in the WID</w:t>
      </w:r>
      <w:r w:rsidR="00955A4C">
        <w:rPr>
          <w:rFonts w:eastAsia="宋体" w:cs="Times New Roman"/>
          <w:color w:val="000000"/>
          <w:kern w:val="0"/>
          <w:sz w:val="22"/>
          <w:szCs w:val="22"/>
          <w:lang w:val="en-GB"/>
        </w:rPr>
        <w:t xml:space="preserve"> [1]</w:t>
      </w:r>
      <w:r w:rsidR="00380A77">
        <w:rPr>
          <w:rFonts w:eastAsia="宋体" w:cs="Times New Roman"/>
          <w:color w:val="000000"/>
          <w:kern w:val="0"/>
          <w:sz w:val="22"/>
          <w:szCs w:val="22"/>
          <w:lang w:val="en-GB"/>
        </w:rPr>
        <w:t>,</w:t>
      </w:r>
      <w:r w:rsidR="001B65EC">
        <w:rPr>
          <w:rFonts w:eastAsia="宋体" w:cs="Times New Roman" w:hint="eastAsia"/>
          <w:color w:val="000000"/>
          <w:kern w:val="0"/>
          <w:sz w:val="22"/>
          <w:szCs w:val="22"/>
          <w:lang w:val="en-GB"/>
        </w:rPr>
        <w:t xml:space="preserve"> and in the last meeting, a few details have been determined</w:t>
      </w:r>
      <w:r w:rsidR="00061A18">
        <w:rPr>
          <w:rFonts w:eastAsia="宋体" w:cs="Times New Roman" w:hint="eastAsia"/>
          <w:color w:val="000000"/>
          <w:kern w:val="0"/>
          <w:sz w:val="22"/>
          <w:szCs w:val="22"/>
          <w:lang w:val="en-GB"/>
        </w:rPr>
        <w:t xml:space="preserve"> to consider 4 steps</w:t>
      </w:r>
      <w:r>
        <w:rPr>
          <w:rFonts w:eastAsia="宋体" w:cs="Times New Roman"/>
          <w:color w:val="000000"/>
          <w:kern w:val="0"/>
          <w:sz w:val="22"/>
          <w:szCs w:val="22"/>
          <w:lang w:val="en-GB"/>
        </w:rPr>
        <w:t>.</w:t>
      </w:r>
    </w:p>
    <w:p w14:paraId="05295844" w14:textId="5E5C57B7" w:rsidR="00380A77" w:rsidRDefault="00061A18" w:rsidP="00E4278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w:t>
      </w:r>
      <w:r>
        <w:rPr>
          <w:rFonts w:eastAsia="宋体" w:cs="Times New Roman" w:hint="eastAsia"/>
          <w:color w:val="000000"/>
          <w:kern w:val="0"/>
          <w:sz w:val="22"/>
          <w:szCs w:val="22"/>
          <w:lang w:val="en-GB"/>
        </w:rPr>
        <w:t xml:space="preserve">or the </w:t>
      </w:r>
      <w:r w:rsidRPr="00061A18">
        <w:rPr>
          <w:rFonts w:eastAsia="宋体" w:cs="Times New Roman"/>
          <w:color w:val="000000"/>
          <w:kern w:val="0"/>
          <w:sz w:val="22"/>
          <w:szCs w:val="22"/>
          <w:lang w:val="en-GB"/>
        </w:rPr>
        <w:t>Step-1: The UE receives the resource/reporting configuration(s) for early SRS-AS/CSI-RS/CSI triggering provided in the system information before MSG3.</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T</w:t>
      </w:r>
      <w:r>
        <w:rPr>
          <w:rFonts w:eastAsia="宋体" w:cs="Times New Roman" w:hint="eastAsia"/>
          <w:color w:val="000000"/>
          <w:kern w:val="0"/>
          <w:sz w:val="22"/>
          <w:szCs w:val="22"/>
          <w:lang w:val="en-GB"/>
        </w:rPr>
        <w:t>here is FFS point on w</w:t>
      </w:r>
      <w:r w:rsidRPr="00061A18">
        <w:rPr>
          <w:rFonts w:eastAsia="宋体" w:cs="Times New Roman"/>
          <w:color w:val="000000"/>
          <w:kern w:val="0"/>
          <w:sz w:val="22"/>
          <w:szCs w:val="22"/>
          <w:lang w:val="en-GB"/>
        </w:rPr>
        <w:t>hich SIB is used to carry the resource/reporting configuration(s) for early SRS-AS/CSI/CSI-RS triggering</w:t>
      </w:r>
      <w:r>
        <w:rPr>
          <w:rFonts w:eastAsia="宋体" w:cs="Times New Roman" w:hint="eastAsia"/>
          <w:color w:val="000000"/>
          <w:kern w:val="0"/>
          <w:sz w:val="22"/>
          <w:szCs w:val="22"/>
          <w:lang w:val="en-GB"/>
        </w:rPr>
        <w:t xml:space="preserve">. </w:t>
      </w:r>
      <w:r w:rsidR="00E4278A">
        <w:rPr>
          <w:rFonts w:eastAsia="宋体" w:cs="Times New Roman"/>
          <w:color w:val="000000"/>
          <w:kern w:val="0"/>
          <w:sz w:val="22"/>
          <w:szCs w:val="22"/>
          <w:lang w:val="en-GB"/>
        </w:rPr>
        <w:t>I</w:t>
      </w:r>
      <w:r w:rsidR="00E4278A">
        <w:rPr>
          <w:rFonts w:eastAsia="宋体" w:cs="Times New Roman" w:hint="eastAsia"/>
          <w:color w:val="000000"/>
          <w:kern w:val="0"/>
          <w:sz w:val="22"/>
          <w:szCs w:val="22"/>
          <w:lang w:val="en-GB"/>
        </w:rPr>
        <w:t xml:space="preserve">t is similar to the introduction of </w:t>
      </w:r>
      <w:r w:rsidR="00E4278A">
        <w:rPr>
          <w:rFonts w:eastAsia="宋体" w:cs="Times New Roman"/>
          <w:color w:val="000000"/>
          <w:kern w:val="0"/>
          <w:sz w:val="22"/>
          <w:szCs w:val="22"/>
          <w:lang w:val="en-GB"/>
        </w:rPr>
        <w:t xml:space="preserve">TRS in idle/inactive mode </w:t>
      </w:r>
      <w:r w:rsidR="00E4278A">
        <w:rPr>
          <w:rFonts w:eastAsia="宋体" w:cs="Times New Roman" w:hint="eastAsia"/>
          <w:color w:val="000000"/>
          <w:kern w:val="0"/>
          <w:sz w:val="22"/>
          <w:szCs w:val="22"/>
          <w:lang w:val="en-GB"/>
        </w:rPr>
        <w:t xml:space="preserve">in </w:t>
      </w:r>
      <w:r w:rsidR="00671CA8">
        <w:rPr>
          <w:rFonts w:eastAsia="宋体" w:cs="Times New Roman"/>
          <w:color w:val="000000"/>
          <w:kern w:val="0"/>
          <w:sz w:val="22"/>
          <w:szCs w:val="22"/>
          <w:lang w:val="en-GB"/>
        </w:rPr>
        <w:t xml:space="preserve">Rel-17, which is configured in SIB17, and whether the TRS available or not can be indicated by DCI. The similar </w:t>
      </w:r>
      <w:r w:rsidR="00E4278A">
        <w:rPr>
          <w:rFonts w:eastAsia="宋体" w:cs="Times New Roman" w:hint="eastAsia"/>
          <w:color w:val="000000"/>
          <w:kern w:val="0"/>
          <w:sz w:val="22"/>
          <w:szCs w:val="22"/>
          <w:lang w:val="en-GB"/>
        </w:rPr>
        <w:t>method</w:t>
      </w:r>
      <w:r w:rsidR="00671CA8">
        <w:rPr>
          <w:rFonts w:eastAsia="宋体" w:cs="Times New Roman"/>
          <w:color w:val="000000"/>
          <w:kern w:val="0"/>
          <w:sz w:val="22"/>
          <w:szCs w:val="22"/>
          <w:lang w:val="en-GB"/>
        </w:rPr>
        <w:t xml:space="preserve"> can be reused for early SRS/CSI/CSI-RS, e.g. </w:t>
      </w:r>
      <w:r w:rsidR="00EA3206">
        <w:rPr>
          <w:rFonts w:eastAsia="宋体" w:cs="Times New Roman"/>
          <w:color w:val="000000"/>
          <w:kern w:val="0"/>
          <w:sz w:val="22"/>
          <w:szCs w:val="22"/>
          <w:lang w:val="en-GB"/>
        </w:rPr>
        <w:t>at least one</w:t>
      </w:r>
      <w:r w:rsidR="00380A77">
        <w:rPr>
          <w:rFonts w:eastAsia="宋体" w:cs="Times New Roman"/>
          <w:color w:val="000000"/>
          <w:kern w:val="0"/>
          <w:sz w:val="22"/>
          <w:szCs w:val="22"/>
          <w:lang w:val="en-GB"/>
        </w:rPr>
        <w:t xml:space="preserve"> new </w:t>
      </w:r>
      <w:proofErr w:type="spellStart"/>
      <w:r w:rsidR="001A128F">
        <w:rPr>
          <w:rFonts w:eastAsia="宋体" w:cs="Times New Roman"/>
          <w:color w:val="000000"/>
          <w:kern w:val="0"/>
          <w:sz w:val="22"/>
          <w:szCs w:val="22"/>
          <w:lang w:val="en-GB"/>
        </w:rPr>
        <w:t>SIBx</w:t>
      </w:r>
      <w:proofErr w:type="spellEnd"/>
      <w:r w:rsidR="00380A77">
        <w:rPr>
          <w:rFonts w:eastAsia="宋体" w:cs="Times New Roman"/>
          <w:color w:val="000000"/>
          <w:kern w:val="0"/>
          <w:sz w:val="22"/>
          <w:szCs w:val="22"/>
          <w:lang w:val="en-GB"/>
        </w:rPr>
        <w:t xml:space="preserve"> </w:t>
      </w:r>
      <w:r w:rsidR="00671CA8">
        <w:rPr>
          <w:rFonts w:eastAsia="宋体" w:cs="Times New Roman"/>
          <w:color w:val="000000"/>
          <w:kern w:val="0"/>
          <w:sz w:val="22"/>
          <w:szCs w:val="22"/>
          <w:lang w:val="en-GB"/>
        </w:rPr>
        <w:t xml:space="preserve">can be introduced </w:t>
      </w:r>
      <w:r w:rsidR="00380A77">
        <w:rPr>
          <w:rFonts w:eastAsia="宋体" w:cs="Times New Roman"/>
          <w:color w:val="000000"/>
          <w:kern w:val="0"/>
          <w:sz w:val="22"/>
          <w:szCs w:val="22"/>
          <w:lang w:val="en-GB"/>
        </w:rPr>
        <w:t xml:space="preserve">to provide </w:t>
      </w:r>
      <w:r w:rsidR="00D269B8">
        <w:rPr>
          <w:rFonts w:eastAsia="宋体" w:cs="Times New Roman"/>
          <w:color w:val="000000"/>
          <w:kern w:val="0"/>
          <w:sz w:val="22"/>
          <w:szCs w:val="22"/>
          <w:lang w:val="en-GB"/>
        </w:rPr>
        <w:t xml:space="preserve">one or more of the following </w:t>
      </w:r>
      <w:r w:rsidR="00380A77">
        <w:rPr>
          <w:rFonts w:eastAsia="宋体" w:cs="Times New Roman"/>
          <w:color w:val="000000"/>
          <w:kern w:val="0"/>
          <w:sz w:val="22"/>
          <w:szCs w:val="22"/>
          <w:lang w:val="en-GB"/>
        </w:rPr>
        <w:t>resource and reporting configurations</w:t>
      </w:r>
    </w:p>
    <w:p w14:paraId="2AF34BF5" w14:textId="400C019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Report</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 for early CSI report</w:t>
      </w:r>
    </w:p>
    <w:p w14:paraId="52B5BA56" w14:textId="19EC0F3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Resource</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w:t>
      </w:r>
      <w:r w:rsidRPr="00380A77">
        <w:rPr>
          <w:rFonts w:eastAsia="宋体" w:cs="Times New Roman"/>
          <w:color w:val="000000"/>
          <w:kern w:val="0"/>
          <w:sz w:val="22"/>
          <w:szCs w:val="22"/>
          <w:lang w:val="en-GB"/>
        </w:rPr>
        <w:t xml:space="preserve">, </w:t>
      </w:r>
      <w:r w:rsidR="00D269B8">
        <w:rPr>
          <w:rFonts w:eastAsia="宋体" w:cs="Times New Roman"/>
          <w:color w:val="000000"/>
          <w:kern w:val="0"/>
          <w:sz w:val="22"/>
          <w:szCs w:val="22"/>
          <w:lang w:val="en-GB"/>
        </w:rPr>
        <w:t xml:space="preserve">for CSI-RS resource </w:t>
      </w:r>
      <w:r w:rsidR="00190B4C">
        <w:rPr>
          <w:rFonts w:eastAsia="宋体" w:cs="Times New Roman"/>
          <w:color w:val="000000"/>
          <w:kern w:val="0"/>
          <w:sz w:val="22"/>
          <w:szCs w:val="22"/>
          <w:lang w:val="en-GB"/>
        </w:rPr>
        <w:t>for the early CSI report</w:t>
      </w:r>
    </w:p>
    <w:p w14:paraId="093303AE" w14:textId="0D74579A" w:rsidR="00380A77" w:rsidRPr="00D269B8" w:rsidRDefault="00D269B8" w:rsidP="00D269B8">
      <w:pPr>
        <w:pStyle w:val="a3"/>
        <w:numPr>
          <w:ilvl w:val="0"/>
          <w:numId w:val="24"/>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SRS </w:t>
      </w:r>
      <w:r w:rsidRPr="00380A77">
        <w:rPr>
          <w:rFonts w:eastAsia="宋体" w:cs="Times New Roman"/>
          <w:color w:val="000000"/>
          <w:kern w:val="0"/>
          <w:sz w:val="22"/>
          <w:szCs w:val="22"/>
          <w:lang w:val="en-GB"/>
        </w:rPr>
        <w:t>Config</w:t>
      </w:r>
      <w:r>
        <w:rPr>
          <w:rFonts w:eastAsia="宋体" w:cs="Times New Roman"/>
          <w:color w:val="000000"/>
          <w:kern w:val="0"/>
          <w:sz w:val="22"/>
          <w:szCs w:val="22"/>
          <w:lang w:val="en-GB"/>
        </w:rPr>
        <w:t>uration</w:t>
      </w:r>
      <w:r w:rsidR="00380A77" w:rsidRPr="00380A77">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for early CSI acquisition</w:t>
      </w:r>
    </w:p>
    <w:p w14:paraId="6ACF0521" w14:textId="0450B48A" w:rsidR="00F251B3" w:rsidRPr="009C1848" w:rsidRDefault="00671CA8" w:rsidP="003A2F74">
      <w:pPr>
        <w:spacing w:before="156" w:afterLines="0" w:after="120"/>
        <w:rPr>
          <w:rFonts w:eastAsiaTheme="minorEastAsia"/>
          <w:sz w:val="22"/>
          <w:szCs w:val="22"/>
        </w:rPr>
      </w:pPr>
      <w:r>
        <w:rPr>
          <w:rFonts w:eastAsia="宋体" w:cs="Times New Roman"/>
          <w:color w:val="000000"/>
          <w:kern w:val="0"/>
          <w:sz w:val="22"/>
          <w:szCs w:val="22"/>
          <w:lang w:val="en-GB"/>
        </w:rPr>
        <w:t xml:space="preserve">The </w:t>
      </w:r>
      <w:r w:rsidR="006A2123">
        <w:rPr>
          <w:rFonts w:eastAsia="宋体" w:cs="Times New Roman"/>
          <w:color w:val="000000"/>
          <w:kern w:val="0"/>
          <w:sz w:val="22"/>
          <w:szCs w:val="22"/>
          <w:lang w:val="en-GB"/>
        </w:rPr>
        <w:t xml:space="preserve">new </w:t>
      </w:r>
      <w:proofErr w:type="spellStart"/>
      <w:r w:rsidR="006A2123">
        <w:rPr>
          <w:rFonts w:eastAsia="宋体" w:cs="Times New Roman"/>
          <w:color w:val="000000"/>
          <w:kern w:val="0"/>
          <w:sz w:val="22"/>
          <w:szCs w:val="22"/>
          <w:lang w:val="en-GB"/>
        </w:rPr>
        <w:t>SIB</w:t>
      </w:r>
      <w:r w:rsidR="00E7384C">
        <w:rPr>
          <w:rFonts w:eastAsia="宋体" w:cs="Times New Roman" w:hint="eastAsia"/>
          <w:color w:val="000000"/>
          <w:kern w:val="0"/>
          <w:sz w:val="22"/>
          <w:szCs w:val="22"/>
          <w:lang w:val="en-GB"/>
        </w:rPr>
        <w:t>x</w:t>
      </w:r>
      <w:proofErr w:type="spellEnd"/>
      <w:r w:rsidR="00190B4C">
        <w:rPr>
          <w:rFonts w:eastAsia="宋体" w:cs="Times New Roman"/>
          <w:color w:val="000000"/>
          <w:kern w:val="0"/>
          <w:sz w:val="22"/>
          <w:szCs w:val="22"/>
          <w:lang w:val="en-GB"/>
        </w:rPr>
        <w:t xml:space="preserve"> can be on-demand SI (OSI) as usual and UE can request OSI via Msg1</w:t>
      </w:r>
      <w:r w:rsidR="00190B4C" w:rsidRPr="00190B4C">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 xml:space="preserve">for example, based on </w:t>
      </w:r>
      <w:r w:rsidR="006A2123">
        <w:rPr>
          <w:rFonts w:eastAsia="宋体" w:cs="Times New Roman"/>
          <w:color w:val="000000"/>
          <w:kern w:val="0"/>
          <w:sz w:val="22"/>
          <w:szCs w:val="22"/>
          <w:lang w:val="en-GB"/>
        </w:rPr>
        <w:t>the association between Msg1</w:t>
      </w:r>
      <w:r w:rsidR="00190B4C" w:rsidRPr="00190B4C">
        <w:rPr>
          <w:rFonts w:eastAsia="宋体" w:cs="Times New Roman"/>
          <w:color w:val="000000"/>
          <w:kern w:val="0"/>
          <w:sz w:val="22"/>
          <w:szCs w:val="22"/>
          <w:lang w:val="en-GB"/>
        </w:rPr>
        <w:t xml:space="preserve"> and the SI</w:t>
      </w:r>
      <w:r w:rsidR="006A2123">
        <w:rPr>
          <w:rFonts w:eastAsia="宋体" w:cs="Times New Roman"/>
          <w:color w:val="000000"/>
          <w:kern w:val="0"/>
          <w:sz w:val="22"/>
          <w:szCs w:val="22"/>
          <w:lang w:val="en-GB"/>
        </w:rPr>
        <w:t xml:space="preserve"> carrying resource and reporting configurations.</w:t>
      </w:r>
      <w:bookmarkStart w:id="28" w:name="OLE_LINK32"/>
      <w:bookmarkStart w:id="29" w:name="OLE_LINK33"/>
      <w:bookmarkStart w:id="30" w:name="OLE_LINK61"/>
      <w:bookmarkStart w:id="31" w:name="OLE_LINK62"/>
      <w:r w:rsidR="00FF3E84">
        <w:rPr>
          <w:rFonts w:eastAsia="宋体" w:cs="Times New Roman"/>
          <w:color w:val="000000"/>
          <w:kern w:val="0"/>
          <w:sz w:val="22"/>
          <w:szCs w:val="22"/>
          <w:lang w:val="en-GB"/>
        </w:rPr>
        <w:t xml:space="preserve"> </w:t>
      </w:r>
    </w:p>
    <w:p w14:paraId="158B8009" w14:textId="2D03E7DE" w:rsidR="0093063A" w:rsidRDefault="0093063A" w:rsidP="0093063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E4278A">
        <w:rPr>
          <w:rFonts w:eastAsia="宋体" w:cs="Times New Roman" w:hint="eastAsia"/>
          <w:color w:val="000000"/>
          <w:kern w:val="0"/>
          <w:sz w:val="22"/>
          <w:szCs w:val="22"/>
          <w:lang w:val="en-GB"/>
        </w:rPr>
        <w:t xml:space="preserve">new </w:t>
      </w:r>
      <w:proofErr w:type="spellStart"/>
      <w:r w:rsidR="001A128F">
        <w:rPr>
          <w:rFonts w:eastAsia="宋体" w:cs="Times New Roman"/>
          <w:color w:val="000000"/>
          <w:kern w:val="0"/>
          <w:sz w:val="22"/>
          <w:szCs w:val="22"/>
          <w:lang w:val="en-GB"/>
        </w:rPr>
        <w:t>SIBx</w:t>
      </w:r>
      <w:proofErr w:type="spellEnd"/>
      <w:r>
        <w:rPr>
          <w:rFonts w:eastAsia="宋体" w:cs="Times New Roman"/>
          <w:color w:val="000000"/>
          <w:kern w:val="0"/>
          <w:sz w:val="22"/>
          <w:szCs w:val="22"/>
          <w:lang w:val="en-GB"/>
        </w:rPr>
        <w:t xml:space="preserve"> should be common for UEs with different capabilities, </w:t>
      </w:r>
      <w:r w:rsidRPr="008F677B">
        <w:rPr>
          <w:rFonts w:eastAsia="宋体" w:cs="Times New Roman"/>
          <w:iCs/>
          <w:color w:val="000000"/>
          <w:kern w:val="0"/>
          <w:sz w:val="22"/>
          <w:szCs w:val="22"/>
          <w:lang w:val="en-GB"/>
        </w:rPr>
        <w:t>e.g.</w:t>
      </w:r>
      <w:r w:rsidR="00516559" w:rsidRPr="008F677B">
        <w:rPr>
          <w:rFonts w:eastAsia="宋体" w:cs="Times New Roman"/>
          <w:iCs/>
          <w:color w:val="000000"/>
          <w:kern w:val="0"/>
          <w:sz w:val="22"/>
          <w:szCs w:val="22"/>
          <w:lang w:val="en-GB"/>
        </w:rPr>
        <w:t>,</w:t>
      </w:r>
      <w:r w:rsidRPr="00516559">
        <w:rPr>
          <w:rFonts w:eastAsia="宋体" w:cs="Times New Roman"/>
          <w:i/>
          <w:color w:val="000000"/>
          <w:kern w:val="0"/>
          <w:sz w:val="22"/>
          <w:szCs w:val="22"/>
          <w:lang w:val="en-GB"/>
        </w:rPr>
        <w:t xml:space="preserve"> </w:t>
      </w:r>
      <w:r>
        <w:rPr>
          <w:rFonts w:eastAsia="宋体" w:cs="Times New Roman"/>
          <w:color w:val="000000"/>
          <w:kern w:val="0"/>
          <w:sz w:val="22"/>
          <w:szCs w:val="22"/>
          <w:lang w:val="en-GB"/>
        </w:rPr>
        <w:t xml:space="preserve">including common configurations of SRS resource sets with different values of </w:t>
      </w:r>
      <w:proofErr w:type="spellStart"/>
      <w:r>
        <w:rPr>
          <w:rFonts w:eastAsia="宋体" w:cs="Times New Roman"/>
          <w:color w:val="000000"/>
          <w:kern w:val="0"/>
          <w:sz w:val="22"/>
          <w:szCs w:val="22"/>
          <w:lang w:val="en-GB"/>
        </w:rPr>
        <w:t>xTyR</w:t>
      </w:r>
      <w:proofErr w:type="spellEnd"/>
      <w:r w:rsidR="00470877">
        <w:rPr>
          <w:rFonts w:eastAsia="宋体" w:cs="Times New Roman"/>
          <w:color w:val="000000"/>
          <w:kern w:val="0"/>
          <w:sz w:val="22"/>
          <w:szCs w:val="22"/>
          <w:lang w:val="en-GB"/>
        </w:rPr>
        <w:t>,</w:t>
      </w:r>
      <w:r>
        <w:rPr>
          <w:rFonts w:eastAsia="宋体" w:cs="Times New Roman"/>
          <w:color w:val="000000"/>
          <w:kern w:val="0"/>
          <w:sz w:val="22"/>
          <w:szCs w:val="22"/>
          <w:lang w:val="en-GB"/>
        </w:rPr>
        <w:t xml:space="preserve"> common configurations for CSI-RS resources with different number of ports</w:t>
      </w:r>
      <w:r w:rsidR="00470877">
        <w:rPr>
          <w:rFonts w:eastAsia="宋体" w:cs="Times New Roman"/>
          <w:color w:val="000000"/>
          <w:kern w:val="0"/>
          <w:sz w:val="22"/>
          <w:szCs w:val="22"/>
          <w:lang w:val="en-GB"/>
        </w:rPr>
        <w:t>, common configurations for CSI report with different values of (N</w:t>
      </w:r>
      <w:proofErr w:type="gramStart"/>
      <w:r w:rsidR="00470877">
        <w:rPr>
          <w:rFonts w:eastAsia="宋体" w:cs="Times New Roman"/>
          <w:color w:val="000000"/>
          <w:kern w:val="0"/>
          <w:sz w:val="22"/>
          <w:szCs w:val="22"/>
          <w:lang w:val="en-GB"/>
        </w:rPr>
        <w:t>1,N</w:t>
      </w:r>
      <w:proofErr w:type="gramEnd"/>
      <w:r w:rsidR="00470877">
        <w:rPr>
          <w:rFonts w:eastAsia="宋体" w:cs="Times New Roman"/>
          <w:color w:val="000000"/>
          <w:kern w:val="0"/>
          <w:sz w:val="22"/>
          <w:szCs w:val="22"/>
          <w:lang w:val="en-GB"/>
        </w:rPr>
        <w:t>2)</w:t>
      </w:r>
      <w:r>
        <w:rPr>
          <w:rFonts w:eastAsia="宋体" w:cs="Times New Roman"/>
          <w:color w:val="000000"/>
          <w:kern w:val="0"/>
          <w:sz w:val="22"/>
          <w:szCs w:val="22"/>
          <w:lang w:val="en-GB"/>
        </w:rPr>
        <w:t xml:space="preserve">. For a specific UE, it </w:t>
      </w:r>
      <w:r w:rsidR="00544956">
        <w:rPr>
          <w:rFonts w:eastAsia="宋体" w:cs="Times New Roman"/>
          <w:color w:val="000000"/>
          <w:kern w:val="0"/>
          <w:sz w:val="22"/>
          <w:szCs w:val="22"/>
          <w:lang w:val="en-GB"/>
        </w:rPr>
        <w:t>only needs to</w:t>
      </w:r>
      <w:r>
        <w:rPr>
          <w:rFonts w:eastAsia="宋体" w:cs="Times New Roman"/>
          <w:color w:val="000000"/>
          <w:kern w:val="0"/>
          <w:sz w:val="22"/>
          <w:szCs w:val="22"/>
          <w:lang w:val="en-GB"/>
        </w:rPr>
        <w:t xml:space="preserve"> receive the corresponding configurations based on its capability. And among the common configurations, network can indicate the availability of SRS resource set(s) for antenna switching or availability for CSI-RS resource(s)/CSI report configuration(s) in DCI. Then UE can report capability or selection of configuration according to its capability among the available configurations. </w:t>
      </w:r>
    </w:p>
    <w:p w14:paraId="2D7AA406" w14:textId="1880B887" w:rsidR="00416FB2" w:rsidRPr="009C1848" w:rsidRDefault="003A2F74" w:rsidP="00416FB2">
      <w:pPr>
        <w:pStyle w:val="1st-Proposal-YJ"/>
        <w:spacing w:before="156" w:after="156"/>
        <w:rPr>
          <w:rFonts w:eastAsiaTheme="minorEastAsia"/>
          <w:sz w:val="22"/>
          <w:szCs w:val="22"/>
        </w:rPr>
      </w:pPr>
      <w:bookmarkStart w:id="32" w:name="_Toc206071277"/>
      <w:bookmarkStart w:id="33" w:name="_Toc210036547"/>
      <w:bookmarkStart w:id="34" w:name="_Toc210116339"/>
      <w:bookmarkStart w:id="35" w:name="_Toc210117385"/>
      <w:bookmarkStart w:id="36" w:name="_Toc213245398"/>
      <w:bookmarkStart w:id="37" w:name="_Toc213245682"/>
      <w:bookmarkStart w:id="38" w:name="_Toc213339341"/>
      <w:r>
        <w:rPr>
          <w:rFonts w:eastAsiaTheme="minorEastAsia" w:hint="eastAsia"/>
          <w:sz w:val="22"/>
          <w:szCs w:val="22"/>
        </w:rPr>
        <w:t>I</w:t>
      </w:r>
      <w:r w:rsidR="00416FB2">
        <w:rPr>
          <w:rFonts w:eastAsiaTheme="minorEastAsia"/>
          <w:sz w:val="22"/>
          <w:szCs w:val="22"/>
        </w:rPr>
        <w:t xml:space="preserve">ntroduce new </w:t>
      </w:r>
      <w:proofErr w:type="spellStart"/>
      <w:r w:rsidR="001A128F">
        <w:rPr>
          <w:rFonts w:eastAsiaTheme="minorEastAsia"/>
          <w:sz w:val="22"/>
          <w:szCs w:val="22"/>
        </w:rPr>
        <w:t>SIBx</w:t>
      </w:r>
      <w:proofErr w:type="spellEnd"/>
      <w:r w:rsidR="00416FB2">
        <w:rPr>
          <w:rFonts w:eastAsiaTheme="minorEastAsia"/>
          <w:sz w:val="22"/>
          <w:szCs w:val="22"/>
        </w:rPr>
        <w:t xml:space="preserve"> for common configurations of SRS, CSI-RS or CSI report for UEs with different capabilities. And availability of SRS, CSI-RS or CSI report can also be indicated in DCI.</w:t>
      </w:r>
      <w:bookmarkEnd w:id="32"/>
      <w:bookmarkEnd w:id="33"/>
      <w:bookmarkEnd w:id="34"/>
      <w:bookmarkEnd w:id="35"/>
      <w:bookmarkEnd w:id="36"/>
      <w:bookmarkEnd w:id="37"/>
      <w:bookmarkEnd w:id="38"/>
    </w:p>
    <w:p w14:paraId="49AD11E2" w14:textId="65A04063" w:rsidR="003F1CE7" w:rsidRDefault="00470877" w:rsidP="003A2F7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It was agreed that one or multiple configurations for the early SRS/CSI-RS/CSI are provided in SIB, and UE reports which/whether configuration(s) are supported in Msg3. And the detailed </w:t>
      </w:r>
      <w:proofErr w:type="spellStart"/>
      <w:r>
        <w:rPr>
          <w:rFonts w:eastAsia="宋体" w:cs="Times New Roman"/>
          <w:color w:val="000000"/>
          <w:kern w:val="0"/>
          <w:sz w:val="22"/>
          <w:szCs w:val="22"/>
          <w:lang w:val="en-GB"/>
        </w:rPr>
        <w:t>signaling</w:t>
      </w:r>
      <w:proofErr w:type="spellEnd"/>
      <w:r>
        <w:rPr>
          <w:rFonts w:eastAsia="宋体" w:cs="Times New Roman"/>
          <w:color w:val="000000"/>
          <w:kern w:val="0"/>
          <w:sz w:val="22"/>
          <w:szCs w:val="22"/>
          <w:lang w:val="en-GB"/>
        </w:rPr>
        <w:t xml:space="preserve"> in each configuration needs further discussion. As for </w:t>
      </w:r>
      <w:r w:rsidR="0005597D">
        <w:rPr>
          <w:rFonts w:eastAsia="宋体" w:cs="Times New Roman"/>
          <w:color w:val="000000"/>
          <w:kern w:val="0"/>
          <w:sz w:val="22"/>
          <w:szCs w:val="22"/>
          <w:lang w:val="en-GB"/>
        </w:rPr>
        <w:t xml:space="preserve">the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configuration for the early SRS/CSI-RS/CSI, the trade-off between flexibility and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overhead should be well justified, especially considering the limited payload size for SIB. </w:t>
      </w:r>
      <w:r>
        <w:rPr>
          <w:rFonts w:eastAsia="宋体" w:cs="Times New Roman"/>
          <w:color w:val="000000"/>
          <w:kern w:val="0"/>
          <w:sz w:val="22"/>
          <w:szCs w:val="22"/>
          <w:lang w:val="en-GB"/>
        </w:rPr>
        <w:t>T</w:t>
      </w:r>
      <w:r w:rsidR="0005597D">
        <w:rPr>
          <w:rFonts w:eastAsia="宋体" w:cs="Times New Roman"/>
          <w:color w:val="000000"/>
          <w:kern w:val="0"/>
          <w:sz w:val="22"/>
          <w:szCs w:val="22"/>
          <w:lang w:val="en-GB"/>
        </w:rPr>
        <w:t xml:space="preserve">here are many UEs within a cell with different capabilities, and also there are many UE-specific parameters for the configurations, such as number of SRS resources, number of SRS ports, slot offset, cyclic shift, comb offset values for </w:t>
      </w:r>
      <w:r w:rsidR="00153C0A">
        <w:rPr>
          <w:rFonts w:eastAsia="宋体" w:cs="Times New Roman"/>
          <w:color w:val="000000"/>
          <w:kern w:val="0"/>
          <w:sz w:val="22"/>
          <w:szCs w:val="22"/>
          <w:lang w:val="en-GB"/>
        </w:rPr>
        <w:t xml:space="preserve">SRS </w:t>
      </w:r>
      <w:r w:rsidR="0005597D">
        <w:rPr>
          <w:rFonts w:eastAsia="宋体" w:cs="Times New Roman"/>
          <w:color w:val="000000"/>
          <w:kern w:val="0"/>
          <w:sz w:val="22"/>
          <w:szCs w:val="22"/>
          <w:lang w:val="en-GB"/>
        </w:rPr>
        <w:t xml:space="preserve">antenna switching, slot offset for CSI-RS </w:t>
      </w:r>
      <w:r w:rsidR="0005597D">
        <w:rPr>
          <w:rFonts w:eastAsia="宋体" w:cs="Times New Roman"/>
          <w:color w:val="000000"/>
          <w:kern w:val="0"/>
          <w:sz w:val="22"/>
          <w:szCs w:val="22"/>
          <w:lang w:val="en-GB"/>
        </w:rPr>
        <w:lastRenderedPageBreak/>
        <w:t xml:space="preserve">resource(s), codebook subset restrictions for CSI report configuration, etc. It’s not suitable and unnecessary to broadcast all the possible configurations. Actually, the </w:t>
      </w:r>
      <w:r w:rsidR="004244FB">
        <w:rPr>
          <w:rFonts w:eastAsia="宋体" w:cs="Times New Roman"/>
          <w:color w:val="000000"/>
          <w:kern w:val="0"/>
          <w:sz w:val="22"/>
          <w:szCs w:val="22"/>
          <w:lang w:val="en-GB"/>
        </w:rPr>
        <w:t xml:space="preserve">intention of the </w:t>
      </w:r>
      <w:proofErr w:type="spellStart"/>
      <w:r w:rsidR="004244FB">
        <w:rPr>
          <w:rFonts w:eastAsia="宋体" w:cs="Times New Roman"/>
          <w:color w:val="000000"/>
          <w:kern w:val="0"/>
          <w:sz w:val="22"/>
          <w:szCs w:val="22"/>
          <w:lang w:val="en-GB"/>
        </w:rPr>
        <w:t>signaling</w:t>
      </w:r>
      <w:proofErr w:type="spellEnd"/>
      <w:r w:rsidR="004244FB">
        <w:rPr>
          <w:rFonts w:eastAsia="宋体" w:cs="Times New Roman"/>
          <w:color w:val="000000"/>
          <w:kern w:val="0"/>
          <w:sz w:val="22"/>
          <w:szCs w:val="22"/>
          <w:lang w:val="en-GB"/>
        </w:rPr>
        <w:t xml:space="preserve"> in the first step is just broadcast the basic functions which can be provided by the network device, </w:t>
      </w:r>
      <w:r w:rsidR="00153C0A">
        <w:rPr>
          <w:rFonts w:eastAsia="宋体" w:cs="Times New Roman"/>
          <w:color w:val="000000"/>
          <w:kern w:val="0"/>
          <w:sz w:val="22"/>
          <w:szCs w:val="22"/>
          <w:lang w:val="en-GB"/>
        </w:rPr>
        <w:t>which is</w:t>
      </w:r>
      <w:r w:rsidR="004244FB">
        <w:rPr>
          <w:rFonts w:eastAsia="宋体" w:cs="Times New Roman"/>
          <w:color w:val="000000"/>
          <w:kern w:val="0"/>
          <w:sz w:val="22"/>
          <w:szCs w:val="22"/>
          <w:lang w:val="en-GB"/>
        </w:rPr>
        <w:t xml:space="preserve"> sufficient for the UE to select or report the capability in step 2 accordingly. And then the detailed or UE specific configurations </w:t>
      </w:r>
      <w:r w:rsidR="00153C0A">
        <w:rPr>
          <w:rFonts w:eastAsia="宋体" w:cs="Times New Roman"/>
          <w:color w:val="000000"/>
          <w:kern w:val="0"/>
          <w:sz w:val="22"/>
          <w:szCs w:val="22"/>
          <w:lang w:val="en-GB"/>
        </w:rPr>
        <w:t xml:space="preserve">together with the triggering indication </w:t>
      </w:r>
      <w:r w:rsidR="004244FB">
        <w:rPr>
          <w:rFonts w:eastAsia="宋体" w:cs="Times New Roman"/>
          <w:color w:val="000000"/>
          <w:kern w:val="0"/>
          <w:sz w:val="22"/>
          <w:szCs w:val="22"/>
          <w:lang w:val="en-GB"/>
        </w:rPr>
        <w:t>can be provided in Msg</w:t>
      </w:r>
      <w:r w:rsidR="003F1CE7">
        <w:rPr>
          <w:rFonts w:eastAsia="宋体" w:cs="Times New Roman"/>
          <w:color w:val="000000"/>
          <w:kern w:val="0"/>
          <w:sz w:val="22"/>
          <w:szCs w:val="22"/>
          <w:lang w:val="en-GB"/>
        </w:rPr>
        <w:t>4, which can have larger payload size and can provide UE specific parameters according to the reported UE capability. In this case, we only need some simple</w:t>
      </w:r>
      <w:r w:rsidR="00961311">
        <w:rPr>
          <w:rFonts w:eastAsia="宋体" w:cs="Times New Roman"/>
          <w:color w:val="000000"/>
          <w:kern w:val="0"/>
          <w:sz w:val="22"/>
          <w:szCs w:val="22"/>
          <w:lang w:val="en-GB"/>
        </w:rPr>
        <w:t xml:space="preserve"> or basic</w:t>
      </w:r>
      <w:r w:rsidR="003F1CE7">
        <w:rPr>
          <w:rFonts w:eastAsia="宋体" w:cs="Times New Roman"/>
          <w:color w:val="000000"/>
          <w:kern w:val="0"/>
          <w:sz w:val="22"/>
          <w:szCs w:val="22"/>
          <w:lang w:val="en-GB"/>
        </w:rPr>
        <w:t xml:space="preserve"> configurations broadcast</w:t>
      </w:r>
      <w:r w:rsidR="00961311">
        <w:rPr>
          <w:rFonts w:eastAsia="宋体" w:cs="Times New Roman"/>
          <w:color w:val="000000"/>
          <w:kern w:val="0"/>
          <w:sz w:val="22"/>
          <w:szCs w:val="22"/>
          <w:lang w:val="en-GB"/>
        </w:rPr>
        <w:t>ed</w:t>
      </w:r>
      <w:r w:rsidR="003F1CE7">
        <w:rPr>
          <w:rFonts w:eastAsia="宋体" w:cs="Times New Roman"/>
          <w:color w:val="000000"/>
          <w:kern w:val="0"/>
          <w:sz w:val="22"/>
          <w:szCs w:val="22"/>
          <w:lang w:val="en-GB"/>
        </w:rPr>
        <w:t xml:space="preserve"> in SIB</w:t>
      </w:r>
      <w:r w:rsidR="00174499">
        <w:rPr>
          <w:rFonts w:eastAsia="宋体" w:cs="Times New Roman"/>
          <w:color w:val="000000"/>
          <w:kern w:val="0"/>
          <w:sz w:val="22"/>
          <w:szCs w:val="22"/>
          <w:lang w:val="en-GB"/>
        </w:rPr>
        <w:t xml:space="preserve"> (i.e. Step 1)</w:t>
      </w:r>
      <w:r w:rsidR="003F1CE7">
        <w:rPr>
          <w:rFonts w:eastAsia="宋体" w:cs="Times New Roman"/>
          <w:color w:val="000000"/>
          <w:kern w:val="0"/>
          <w:sz w:val="22"/>
          <w:szCs w:val="22"/>
          <w:lang w:val="en-GB"/>
        </w:rPr>
        <w:t xml:space="preserve">, such as possible values for </w:t>
      </w:r>
      <w:proofErr w:type="spellStart"/>
      <w:r w:rsidR="003F1CE7">
        <w:rPr>
          <w:rFonts w:eastAsia="宋体" w:cs="Times New Roman" w:hint="eastAsia"/>
          <w:color w:val="000000"/>
          <w:kern w:val="0"/>
          <w:sz w:val="22"/>
          <w:szCs w:val="22"/>
          <w:lang w:val="en-GB"/>
        </w:rPr>
        <w:t>xTyR</w:t>
      </w:r>
      <w:proofErr w:type="spellEnd"/>
      <w:r w:rsidR="003F1CE7">
        <w:rPr>
          <w:rFonts w:eastAsia="宋体" w:cs="Times New Roman"/>
          <w:color w:val="000000"/>
          <w:kern w:val="0"/>
          <w:sz w:val="22"/>
          <w:szCs w:val="22"/>
          <w:lang w:val="en-GB"/>
        </w:rPr>
        <w:t xml:space="preserve"> for antenna switching, transmission comb for SRS, number of CSI-RS ports, (N</w:t>
      </w:r>
      <w:proofErr w:type="gramStart"/>
      <w:r w:rsidR="003F1CE7">
        <w:rPr>
          <w:rFonts w:eastAsia="宋体" w:cs="Times New Roman"/>
          <w:color w:val="000000"/>
          <w:kern w:val="0"/>
          <w:sz w:val="22"/>
          <w:szCs w:val="22"/>
          <w:lang w:val="en-GB"/>
        </w:rPr>
        <w:t>1,N</w:t>
      </w:r>
      <w:proofErr w:type="gramEnd"/>
      <w:r w:rsidR="003F1CE7">
        <w:rPr>
          <w:rFonts w:eastAsia="宋体" w:cs="Times New Roman"/>
          <w:color w:val="000000"/>
          <w:kern w:val="0"/>
          <w:sz w:val="22"/>
          <w:szCs w:val="22"/>
          <w:lang w:val="en-GB"/>
        </w:rPr>
        <w:t xml:space="preserve">2) values (without CBSR) for CSI report, and etc. The detailed </w:t>
      </w:r>
      <w:proofErr w:type="spellStart"/>
      <w:r w:rsidR="003F1CE7">
        <w:rPr>
          <w:rFonts w:eastAsia="宋体" w:cs="Times New Roman"/>
          <w:color w:val="000000"/>
          <w:kern w:val="0"/>
          <w:sz w:val="22"/>
          <w:szCs w:val="22"/>
          <w:lang w:val="en-GB"/>
        </w:rPr>
        <w:t>signaling</w:t>
      </w:r>
      <w:proofErr w:type="spellEnd"/>
      <w:r w:rsidR="003F1CE7">
        <w:rPr>
          <w:rFonts w:eastAsia="宋体" w:cs="Times New Roman"/>
          <w:color w:val="000000"/>
          <w:kern w:val="0"/>
          <w:sz w:val="22"/>
          <w:szCs w:val="22"/>
          <w:lang w:val="en-GB"/>
        </w:rPr>
        <w:t xml:space="preserve"> procedure is shown as follows:</w:t>
      </w:r>
    </w:p>
    <w:p w14:paraId="395810FD" w14:textId="07022E84" w:rsidR="003F1CE7" w:rsidRDefault="00474C48" w:rsidP="00474C48">
      <w:pPr>
        <w:spacing w:before="156" w:afterLines="0" w:after="120"/>
        <w:jc w:val="center"/>
        <w:rPr>
          <w:rFonts w:eastAsia="宋体" w:cs="Times New Roman"/>
          <w:color w:val="000000"/>
          <w:kern w:val="0"/>
          <w:sz w:val="22"/>
          <w:szCs w:val="22"/>
          <w:lang w:val="en-GB"/>
        </w:rPr>
      </w:pPr>
      <w:r>
        <w:object w:dxaOrig="9817" w:dyaOrig="7978" w14:anchorId="22F97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pt;height:230.1pt" o:ole="">
            <v:imagedata r:id="rId8" o:title=""/>
          </v:shape>
          <o:OLEObject Type="Embed" ProgID="Visio.Drawing.11" ShapeID="_x0000_i1025" DrawAspect="Content" ObjectID="_1824007479" r:id="rId9"/>
        </w:object>
      </w:r>
    </w:p>
    <w:p w14:paraId="5C37CA35" w14:textId="246647D0" w:rsidR="00474C48" w:rsidRPr="00955A4C" w:rsidRDefault="00474C48" w:rsidP="00474C48">
      <w:pPr>
        <w:pStyle w:val="ad"/>
        <w:jc w:val="center"/>
        <w:rPr>
          <w:rFonts w:eastAsia="宋体"/>
          <w:color w:val="auto"/>
          <w:sz w:val="22"/>
          <w:szCs w:val="22"/>
        </w:rPr>
      </w:pPr>
      <w:r w:rsidRPr="00955A4C">
        <w:rPr>
          <w:color w:val="auto"/>
        </w:rPr>
        <w:t xml:space="preserve">Figure </w:t>
      </w:r>
      <w:r w:rsidR="009C0A57">
        <w:rPr>
          <w:noProof/>
          <w:color w:val="auto"/>
        </w:rPr>
        <w:t>1</w:t>
      </w:r>
      <w:r>
        <w:rPr>
          <w:noProof/>
          <w:color w:val="auto"/>
        </w:rPr>
        <w:t>.</w:t>
      </w:r>
      <w:r w:rsidRPr="00955A4C">
        <w:rPr>
          <w:color w:val="auto"/>
        </w:rPr>
        <w:t xml:space="preserve"> </w:t>
      </w:r>
      <w:proofErr w:type="spellStart"/>
      <w:r>
        <w:rPr>
          <w:color w:val="auto"/>
        </w:rPr>
        <w:t>Signaling</w:t>
      </w:r>
      <w:proofErr w:type="spellEnd"/>
      <w:r>
        <w:rPr>
          <w:color w:val="auto"/>
        </w:rPr>
        <w:t xml:space="preserve"> procedure</w:t>
      </w:r>
      <w:r w:rsidRPr="00955A4C">
        <w:rPr>
          <w:color w:val="auto"/>
        </w:rPr>
        <w:t xml:space="preserve"> for early </w:t>
      </w:r>
      <w:r w:rsidR="00174499">
        <w:rPr>
          <w:color w:val="auto"/>
        </w:rPr>
        <w:t>SRS/CSI-RS/</w:t>
      </w:r>
      <w:r w:rsidRPr="00955A4C">
        <w:rPr>
          <w:color w:val="auto"/>
        </w:rPr>
        <w:t>CSI</w:t>
      </w:r>
    </w:p>
    <w:p w14:paraId="51E36CC3" w14:textId="47BDB2F9" w:rsidR="009F184A" w:rsidRDefault="00DD012F" w:rsidP="003A2F7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SRS for antenna switching is typically used in TDD system, and taking the typical configuration DDDSU, </w:t>
      </w:r>
      <w:r w:rsidRPr="00DD012F">
        <w:rPr>
          <w:rFonts w:eastAsia="宋体" w:cs="Times New Roman"/>
          <w:color w:val="000000"/>
          <w:kern w:val="0"/>
          <w:sz w:val="22"/>
          <w:szCs w:val="22"/>
          <w:lang w:val="en-GB"/>
        </w:rPr>
        <w:t xml:space="preserve">there are limited uplink symbols/slots, and also considering the typical case that SRS </w:t>
      </w:r>
      <w:r>
        <w:rPr>
          <w:rFonts w:eastAsia="宋体" w:cs="Times New Roman"/>
          <w:color w:val="000000"/>
          <w:kern w:val="0"/>
          <w:sz w:val="22"/>
          <w:szCs w:val="22"/>
          <w:lang w:val="en-GB"/>
        </w:rPr>
        <w:t xml:space="preserve">mainly </w:t>
      </w:r>
      <w:r w:rsidRPr="00DD012F">
        <w:rPr>
          <w:rFonts w:eastAsia="宋体" w:cs="Times New Roman"/>
          <w:color w:val="000000"/>
          <w:kern w:val="0"/>
          <w:sz w:val="22"/>
          <w:szCs w:val="22"/>
          <w:lang w:val="en-GB"/>
        </w:rPr>
        <w:t>triggered in special slot</w:t>
      </w:r>
      <w:r>
        <w:rPr>
          <w:rFonts w:eastAsia="宋体" w:cs="Times New Roman"/>
          <w:color w:val="000000"/>
          <w:kern w:val="0"/>
          <w:sz w:val="22"/>
          <w:szCs w:val="22"/>
          <w:lang w:val="en-GB"/>
        </w:rPr>
        <w:t xml:space="preserve">, </w:t>
      </w:r>
      <w:r w:rsidRPr="00DD012F">
        <w:rPr>
          <w:rFonts w:eastAsia="宋体" w:cs="Times New Roman"/>
          <w:color w:val="000000"/>
          <w:kern w:val="0"/>
          <w:sz w:val="22"/>
          <w:szCs w:val="22"/>
          <w:lang w:val="en-GB"/>
        </w:rPr>
        <w:t xml:space="preserve">that’s also </w:t>
      </w:r>
      <w:r>
        <w:rPr>
          <w:rFonts w:eastAsia="宋体" w:cs="Times New Roman"/>
          <w:color w:val="000000"/>
          <w:kern w:val="0"/>
          <w:sz w:val="22"/>
          <w:szCs w:val="22"/>
          <w:lang w:val="en-GB"/>
        </w:rPr>
        <w:t>the reason</w:t>
      </w:r>
      <w:r w:rsidRPr="00DD012F">
        <w:rPr>
          <w:rFonts w:eastAsia="宋体" w:cs="Times New Roman"/>
          <w:color w:val="000000"/>
          <w:kern w:val="0"/>
          <w:sz w:val="22"/>
          <w:szCs w:val="22"/>
          <w:lang w:val="en-GB"/>
        </w:rPr>
        <w:t xml:space="preserve"> we have available slot </w:t>
      </w:r>
      <w:r>
        <w:rPr>
          <w:rFonts w:eastAsia="宋体" w:cs="Times New Roman"/>
          <w:color w:val="000000"/>
          <w:kern w:val="0"/>
          <w:sz w:val="22"/>
          <w:szCs w:val="22"/>
          <w:lang w:val="en-GB"/>
        </w:rPr>
        <w:t xml:space="preserve">for SRS in Rel-17 </w:t>
      </w:r>
      <w:r w:rsidRPr="00DD012F">
        <w:rPr>
          <w:rFonts w:eastAsia="宋体" w:cs="Times New Roman"/>
          <w:color w:val="000000"/>
          <w:kern w:val="0"/>
          <w:sz w:val="22"/>
          <w:szCs w:val="22"/>
          <w:lang w:val="en-GB"/>
        </w:rPr>
        <w:t>and cross slot SRS enhancement</w:t>
      </w:r>
      <w:r>
        <w:rPr>
          <w:rFonts w:eastAsia="宋体" w:cs="Times New Roman"/>
          <w:color w:val="000000"/>
          <w:kern w:val="0"/>
          <w:sz w:val="22"/>
          <w:szCs w:val="22"/>
          <w:lang w:val="en-GB"/>
        </w:rPr>
        <w:t xml:space="preserve"> in Rel-20</w:t>
      </w:r>
      <w:r w:rsidRPr="00DD012F">
        <w:rPr>
          <w:rFonts w:eastAsia="宋体" w:cs="Times New Roman"/>
          <w:color w:val="000000"/>
          <w:kern w:val="0"/>
          <w:sz w:val="22"/>
          <w:szCs w:val="22"/>
          <w:lang w:val="en-GB"/>
        </w:rPr>
        <w:t xml:space="preserve">. Then even for one downlink slot, there is only one Msg4 </w:t>
      </w:r>
      <w:r>
        <w:rPr>
          <w:rFonts w:eastAsia="宋体" w:cs="Times New Roman"/>
          <w:color w:val="000000"/>
          <w:kern w:val="0"/>
          <w:sz w:val="22"/>
          <w:szCs w:val="22"/>
          <w:lang w:val="en-GB"/>
        </w:rPr>
        <w:t xml:space="preserve">scheduled </w:t>
      </w:r>
      <w:r w:rsidRPr="00DD012F">
        <w:rPr>
          <w:rFonts w:eastAsia="宋体" w:cs="Times New Roman"/>
          <w:color w:val="000000"/>
          <w:kern w:val="0"/>
          <w:sz w:val="22"/>
          <w:szCs w:val="22"/>
          <w:lang w:val="en-GB"/>
        </w:rPr>
        <w:t xml:space="preserve">for one UE, </w:t>
      </w:r>
      <w:r>
        <w:rPr>
          <w:rFonts w:eastAsia="宋体" w:cs="Times New Roman"/>
          <w:color w:val="000000"/>
          <w:kern w:val="0"/>
          <w:sz w:val="22"/>
          <w:szCs w:val="22"/>
          <w:lang w:val="en-GB"/>
        </w:rPr>
        <w:t xml:space="preserve">while </w:t>
      </w:r>
      <w:r w:rsidR="00A00AB4">
        <w:rPr>
          <w:rFonts w:eastAsia="宋体" w:cs="Times New Roman"/>
          <w:color w:val="000000"/>
          <w:kern w:val="0"/>
          <w:sz w:val="22"/>
          <w:szCs w:val="22"/>
          <w:lang w:val="en-GB"/>
        </w:rPr>
        <w:t>it’s possible that</w:t>
      </w:r>
      <w:r>
        <w:rPr>
          <w:rFonts w:eastAsia="宋体" w:cs="Times New Roman"/>
          <w:color w:val="000000"/>
          <w:kern w:val="0"/>
          <w:sz w:val="22"/>
          <w:szCs w:val="22"/>
          <w:lang w:val="en-GB"/>
        </w:rPr>
        <w:t xml:space="preserve"> </w:t>
      </w:r>
      <w:r w:rsidRPr="00DD012F">
        <w:rPr>
          <w:rFonts w:eastAsia="宋体" w:cs="Times New Roman"/>
          <w:color w:val="000000"/>
          <w:kern w:val="0"/>
          <w:sz w:val="22"/>
          <w:szCs w:val="22"/>
          <w:lang w:val="en-GB"/>
        </w:rPr>
        <w:t xml:space="preserve">more than one UE triggered by Msg4 in </w:t>
      </w:r>
      <w:r>
        <w:rPr>
          <w:rFonts w:eastAsia="宋体" w:cs="Times New Roman"/>
          <w:color w:val="000000"/>
          <w:kern w:val="0"/>
          <w:sz w:val="22"/>
          <w:szCs w:val="22"/>
          <w:lang w:val="en-GB"/>
        </w:rPr>
        <w:t>multiple</w:t>
      </w:r>
      <w:r w:rsidRPr="00DD012F">
        <w:rPr>
          <w:rFonts w:eastAsia="宋体" w:cs="Times New Roman"/>
          <w:color w:val="000000"/>
          <w:kern w:val="0"/>
          <w:sz w:val="22"/>
          <w:szCs w:val="22"/>
          <w:lang w:val="en-GB"/>
        </w:rPr>
        <w:t xml:space="preserve"> downlink slots</w:t>
      </w:r>
      <w:r>
        <w:rPr>
          <w:rFonts w:eastAsia="宋体" w:cs="Times New Roman"/>
          <w:color w:val="000000"/>
          <w:kern w:val="0"/>
          <w:sz w:val="22"/>
          <w:szCs w:val="22"/>
          <w:lang w:val="en-GB"/>
        </w:rPr>
        <w:t xml:space="preserve"> (more downlink slots than uplink</w:t>
      </w:r>
      <w:r w:rsidR="00A00AB4">
        <w:rPr>
          <w:rFonts w:eastAsia="宋体" w:cs="Times New Roman"/>
          <w:color w:val="000000"/>
          <w:kern w:val="0"/>
          <w:sz w:val="22"/>
          <w:szCs w:val="22"/>
          <w:lang w:val="en-GB"/>
        </w:rPr>
        <w:t xml:space="preserve"> in TDD</w:t>
      </w:r>
      <w:r>
        <w:rPr>
          <w:rFonts w:eastAsia="宋体" w:cs="Times New Roman"/>
          <w:color w:val="000000"/>
          <w:kern w:val="0"/>
          <w:sz w:val="22"/>
          <w:szCs w:val="22"/>
          <w:lang w:val="en-GB"/>
        </w:rPr>
        <w:t>)</w:t>
      </w:r>
      <w:r w:rsidRPr="00DD012F">
        <w:rPr>
          <w:rFonts w:eastAsia="宋体" w:cs="Times New Roman"/>
          <w:color w:val="000000"/>
          <w:kern w:val="0"/>
          <w:sz w:val="22"/>
          <w:szCs w:val="22"/>
          <w:lang w:val="en-GB"/>
        </w:rPr>
        <w:t>,</w:t>
      </w:r>
      <w:r>
        <w:rPr>
          <w:rFonts w:eastAsia="宋体" w:cs="Times New Roman"/>
          <w:color w:val="000000"/>
          <w:kern w:val="0"/>
          <w:sz w:val="22"/>
          <w:szCs w:val="22"/>
          <w:lang w:val="en-GB"/>
        </w:rPr>
        <w:t xml:space="preserve"> it will lead</w:t>
      </w:r>
      <w:r w:rsidRPr="00DD012F">
        <w:rPr>
          <w:rFonts w:eastAsia="宋体" w:cs="Times New Roman"/>
          <w:color w:val="000000"/>
          <w:kern w:val="0"/>
          <w:sz w:val="22"/>
          <w:szCs w:val="22"/>
          <w:lang w:val="en-GB"/>
        </w:rPr>
        <w:t xml:space="preserve"> to one </w:t>
      </w:r>
      <w:r>
        <w:rPr>
          <w:rFonts w:eastAsia="宋体" w:cs="Times New Roman"/>
          <w:color w:val="000000"/>
          <w:kern w:val="0"/>
          <w:sz w:val="22"/>
          <w:szCs w:val="22"/>
          <w:lang w:val="en-GB"/>
        </w:rPr>
        <w:t xml:space="preserve">same </w:t>
      </w:r>
      <w:r w:rsidRPr="00DD012F">
        <w:rPr>
          <w:rFonts w:eastAsia="宋体" w:cs="Times New Roman"/>
          <w:color w:val="000000"/>
          <w:kern w:val="0"/>
          <w:sz w:val="22"/>
          <w:szCs w:val="22"/>
          <w:lang w:val="en-GB"/>
        </w:rPr>
        <w:t xml:space="preserve">special slot for </w:t>
      </w:r>
      <w:r>
        <w:rPr>
          <w:rFonts w:eastAsia="宋体" w:cs="Times New Roman"/>
          <w:color w:val="000000"/>
          <w:kern w:val="0"/>
          <w:sz w:val="22"/>
          <w:szCs w:val="22"/>
          <w:lang w:val="en-GB"/>
        </w:rPr>
        <w:t xml:space="preserve">the multiple </w:t>
      </w:r>
      <w:r w:rsidRPr="00DD012F">
        <w:rPr>
          <w:rFonts w:eastAsia="宋体" w:cs="Times New Roman"/>
          <w:color w:val="000000"/>
          <w:kern w:val="0"/>
          <w:sz w:val="22"/>
          <w:szCs w:val="22"/>
          <w:lang w:val="en-GB"/>
        </w:rPr>
        <w:t xml:space="preserve">SRS transmission. </w:t>
      </w:r>
      <w:r>
        <w:rPr>
          <w:rFonts w:eastAsia="宋体" w:cs="Times New Roman"/>
          <w:color w:val="000000"/>
          <w:kern w:val="0"/>
          <w:sz w:val="22"/>
          <w:szCs w:val="22"/>
          <w:lang w:val="en-GB"/>
        </w:rPr>
        <w:t xml:space="preserve">Not to mention there are </w:t>
      </w:r>
      <w:r w:rsidR="00A00AB4">
        <w:rPr>
          <w:rFonts w:eastAsia="宋体" w:cs="Times New Roman"/>
          <w:color w:val="000000"/>
          <w:kern w:val="0"/>
          <w:sz w:val="22"/>
          <w:szCs w:val="22"/>
          <w:lang w:val="en-GB"/>
        </w:rPr>
        <w:t>many</w:t>
      </w:r>
      <w:r>
        <w:rPr>
          <w:rFonts w:eastAsia="宋体" w:cs="Times New Roman"/>
          <w:color w:val="000000"/>
          <w:kern w:val="0"/>
          <w:sz w:val="22"/>
          <w:szCs w:val="22"/>
          <w:lang w:val="en-GB"/>
        </w:rPr>
        <w:t xml:space="preserve"> UEs in RRC connected mode triggered/configured to</w:t>
      </w:r>
      <w:r w:rsidRPr="00DD012F">
        <w:rPr>
          <w:rFonts w:eastAsia="宋体" w:cs="Times New Roman"/>
          <w:color w:val="000000"/>
          <w:kern w:val="0"/>
          <w:sz w:val="22"/>
          <w:szCs w:val="22"/>
          <w:lang w:val="en-GB"/>
        </w:rPr>
        <w:t xml:space="preserve"> transmit SRS in the same </w:t>
      </w:r>
      <w:r>
        <w:rPr>
          <w:rFonts w:eastAsia="宋体" w:cs="Times New Roman"/>
          <w:color w:val="000000"/>
          <w:kern w:val="0"/>
          <w:sz w:val="22"/>
          <w:szCs w:val="22"/>
          <w:lang w:val="en-GB"/>
        </w:rPr>
        <w:t xml:space="preserve">limited special </w:t>
      </w:r>
      <w:r w:rsidRPr="00DD012F">
        <w:rPr>
          <w:rFonts w:eastAsia="宋体" w:cs="Times New Roman"/>
          <w:color w:val="000000"/>
          <w:kern w:val="0"/>
          <w:sz w:val="22"/>
          <w:szCs w:val="22"/>
          <w:lang w:val="en-GB"/>
        </w:rPr>
        <w:t>slot</w:t>
      </w:r>
      <w:r>
        <w:rPr>
          <w:rFonts w:eastAsia="宋体" w:cs="Times New Roman"/>
          <w:color w:val="000000"/>
          <w:kern w:val="0"/>
          <w:sz w:val="22"/>
          <w:szCs w:val="22"/>
          <w:lang w:val="en-GB"/>
        </w:rPr>
        <w:t>. The multiplexing between early triggered UEs and RRC connected UEs should be well considered, in other words, UE specific CS/comb offset values are required for early triggered UE. Otherwise,</w:t>
      </w:r>
      <w:r w:rsidRPr="00DD012F">
        <w:rPr>
          <w:rFonts w:eastAsia="宋体" w:cs="Times New Roman"/>
          <w:color w:val="000000"/>
          <w:kern w:val="0"/>
          <w:sz w:val="22"/>
          <w:szCs w:val="22"/>
          <w:lang w:val="en-GB"/>
        </w:rPr>
        <w:t xml:space="preserve"> if we reserve one (even only one) CS/comb </w:t>
      </w:r>
      <w:r>
        <w:rPr>
          <w:rFonts w:eastAsia="宋体" w:cs="Times New Roman"/>
          <w:color w:val="000000"/>
          <w:kern w:val="0"/>
          <w:sz w:val="22"/>
          <w:szCs w:val="22"/>
          <w:lang w:val="en-GB"/>
        </w:rPr>
        <w:t xml:space="preserve">offset </w:t>
      </w:r>
      <w:r w:rsidRPr="00DD012F">
        <w:rPr>
          <w:rFonts w:eastAsia="宋体" w:cs="Times New Roman"/>
          <w:color w:val="000000"/>
          <w:kern w:val="0"/>
          <w:sz w:val="22"/>
          <w:szCs w:val="22"/>
          <w:lang w:val="en-GB"/>
        </w:rPr>
        <w:t>(</w:t>
      </w:r>
      <w:r>
        <w:rPr>
          <w:rFonts w:eastAsia="宋体" w:cs="Times New Roman"/>
          <w:color w:val="000000"/>
          <w:kern w:val="0"/>
          <w:sz w:val="22"/>
          <w:szCs w:val="22"/>
          <w:lang w:val="en-GB"/>
        </w:rPr>
        <w:t xml:space="preserve">broadcasted </w:t>
      </w:r>
      <w:r w:rsidRPr="00DD012F">
        <w:rPr>
          <w:rFonts w:eastAsia="宋体" w:cs="Times New Roman"/>
          <w:color w:val="000000"/>
          <w:kern w:val="0"/>
          <w:sz w:val="22"/>
          <w:szCs w:val="22"/>
          <w:lang w:val="en-GB"/>
        </w:rPr>
        <w:t>in SIB) for early UEs, it will consume a lot of resources</w:t>
      </w:r>
      <w:r>
        <w:rPr>
          <w:rFonts w:eastAsia="宋体" w:cs="Times New Roman"/>
          <w:color w:val="000000"/>
          <w:kern w:val="0"/>
          <w:sz w:val="22"/>
          <w:szCs w:val="22"/>
          <w:lang w:val="en-GB"/>
        </w:rPr>
        <w:t xml:space="preserve">, which will have large impact on RRC connected UEs, </w:t>
      </w:r>
      <w:r w:rsidRPr="00DD012F">
        <w:rPr>
          <w:rFonts w:eastAsia="宋体" w:cs="Times New Roman"/>
          <w:color w:val="000000"/>
          <w:kern w:val="0"/>
          <w:sz w:val="22"/>
          <w:szCs w:val="22"/>
          <w:lang w:val="en-GB"/>
        </w:rPr>
        <w:t xml:space="preserve">as both RRC connected UE and early </w:t>
      </w:r>
      <w:r>
        <w:rPr>
          <w:rFonts w:eastAsia="宋体" w:cs="Times New Roman"/>
          <w:color w:val="000000"/>
          <w:kern w:val="0"/>
          <w:sz w:val="22"/>
          <w:szCs w:val="22"/>
          <w:lang w:val="en-GB"/>
        </w:rPr>
        <w:t xml:space="preserve">triggered </w:t>
      </w:r>
      <w:r w:rsidRPr="00DD012F">
        <w:rPr>
          <w:rFonts w:eastAsia="宋体" w:cs="Times New Roman"/>
          <w:color w:val="000000"/>
          <w:kern w:val="0"/>
          <w:sz w:val="22"/>
          <w:szCs w:val="22"/>
          <w:lang w:val="en-GB"/>
        </w:rPr>
        <w:t>UE can only have semi-static configured CS/comb values.</w:t>
      </w:r>
      <w:r>
        <w:rPr>
          <w:rFonts w:eastAsia="宋体" w:cs="Times New Roman"/>
          <w:color w:val="000000"/>
          <w:kern w:val="0"/>
          <w:sz w:val="22"/>
          <w:szCs w:val="22"/>
          <w:lang w:val="en-GB"/>
        </w:rPr>
        <w:t xml:space="preserve"> Similarly, slot offset for SRS should also be UE specific.</w:t>
      </w:r>
      <w:r w:rsidRPr="00DD012F">
        <w:rPr>
          <w:rFonts w:eastAsia="宋体" w:cs="Times New Roman"/>
          <w:color w:val="000000"/>
          <w:kern w:val="0"/>
          <w:sz w:val="22"/>
          <w:szCs w:val="22"/>
          <w:lang w:val="en-GB"/>
        </w:rPr>
        <w:t xml:space="preserve"> </w:t>
      </w:r>
      <w:proofErr w:type="gramStart"/>
      <w:r>
        <w:rPr>
          <w:rFonts w:eastAsia="宋体" w:cs="Times New Roman"/>
          <w:color w:val="000000"/>
          <w:kern w:val="0"/>
          <w:sz w:val="22"/>
          <w:szCs w:val="22"/>
          <w:lang w:val="en-GB"/>
        </w:rPr>
        <w:t>So</w:t>
      </w:r>
      <w:proofErr w:type="gramEnd"/>
      <w:r>
        <w:rPr>
          <w:rFonts w:eastAsia="宋体" w:cs="Times New Roman"/>
          <w:color w:val="000000"/>
          <w:kern w:val="0"/>
          <w:sz w:val="22"/>
          <w:szCs w:val="22"/>
          <w:lang w:val="en-GB"/>
        </w:rPr>
        <w:t xml:space="preserve"> in our understanding</w:t>
      </w:r>
      <w:r w:rsidR="009F184A">
        <w:rPr>
          <w:rFonts w:eastAsia="宋体" w:cs="Times New Roman"/>
          <w:color w:val="000000"/>
          <w:kern w:val="0"/>
          <w:sz w:val="22"/>
          <w:szCs w:val="22"/>
          <w:lang w:val="en-GB"/>
        </w:rPr>
        <w:t xml:space="preserve">, at least </w:t>
      </w:r>
      <w:r>
        <w:rPr>
          <w:rFonts w:eastAsia="宋体" w:cs="Times New Roman"/>
          <w:color w:val="000000"/>
          <w:kern w:val="0"/>
          <w:sz w:val="22"/>
          <w:szCs w:val="22"/>
          <w:lang w:val="en-GB"/>
        </w:rPr>
        <w:t xml:space="preserve">slot offset, </w:t>
      </w:r>
      <w:r w:rsidR="009F184A">
        <w:rPr>
          <w:rFonts w:eastAsia="宋体" w:cs="Times New Roman"/>
          <w:color w:val="000000"/>
          <w:kern w:val="0"/>
          <w:sz w:val="22"/>
          <w:szCs w:val="22"/>
          <w:lang w:val="en-GB"/>
        </w:rPr>
        <w:t xml:space="preserve">comb offset </w:t>
      </w:r>
      <w:r w:rsidR="005318D8">
        <w:rPr>
          <w:rFonts w:eastAsia="宋体" w:cs="Times New Roman"/>
          <w:color w:val="000000"/>
          <w:kern w:val="0"/>
          <w:sz w:val="22"/>
          <w:szCs w:val="22"/>
          <w:lang w:val="en-GB"/>
        </w:rPr>
        <w:t>and</w:t>
      </w:r>
      <w:r w:rsidR="009F184A">
        <w:rPr>
          <w:rFonts w:eastAsia="宋体" w:cs="Times New Roman"/>
          <w:color w:val="000000"/>
          <w:kern w:val="0"/>
          <w:sz w:val="22"/>
          <w:szCs w:val="22"/>
          <w:lang w:val="en-GB"/>
        </w:rPr>
        <w:t xml:space="preserve"> cyclic shift should be UE specific. For example, with transmission comb =2, there is no need to broadcast 16 different SRS configurations (with 8 different cyclic shift and 2 comb offset values) in Step 1, </w:t>
      </w:r>
      <w:r w:rsidR="00980AA0">
        <w:rPr>
          <w:rFonts w:eastAsia="宋体" w:cs="Times New Roman"/>
          <w:color w:val="000000"/>
          <w:kern w:val="0"/>
          <w:sz w:val="22"/>
          <w:szCs w:val="22"/>
          <w:lang w:val="en-GB"/>
        </w:rPr>
        <w:t xml:space="preserve">while </w:t>
      </w:r>
      <w:r w:rsidR="009F184A">
        <w:rPr>
          <w:rFonts w:eastAsia="宋体" w:cs="Times New Roman"/>
          <w:color w:val="000000"/>
          <w:kern w:val="0"/>
          <w:sz w:val="22"/>
          <w:szCs w:val="22"/>
          <w:lang w:val="en-GB"/>
        </w:rPr>
        <w:t xml:space="preserve">for flexible scheduling, </w:t>
      </w:r>
      <w:r w:rsidR="00980AA0">
        <w:rPr>
          <w:rFonts w:eastAsia="宋体" w:cs="Times New Roman"/>
          <w:color w:val="000000"/>
          <w:kern w:val="0"/>
          <w:sz w:val="22"/>
          <w:szCs w:val="22"/>
          <w:lang w:val="en-GB"/>
        </w:rPr>
        <w:t>the</w:t>
      </w:r>
      <w:r w:rsidR="00174499">
        <w:rPr>
          <w:rFonts w:eastAsia="宋体" w:cs="Times New Roman"/>
          <w:color w:val="000000"/>
          <w:kern w:val="0"/>
          <w:sz w:val="22"/>
          <w:szCs w:val="22"/>
          <w:lang w:val="en-GB"/>
        </w:rPr>
        <w:t>se</w:t>
      </w:r>
      <w:r w:rsidR="00980AA0">
        <w:rPr>
          <w:rFonts w:eastAsia="宋体" w:cs="Times New Roman"/>
          <w:color w:val="000000"/>
          <w:kern w:val="0"/>
          <w:sz w:val="22"/>
          <w:szCs w:val="22"/>
          <w:lang w:val="en-GB"/>
        </w:rPr>
        <w:t xml:space="preserve"> configurations are</w:t>
      </w:r>
      <w:r w:rsidR="009F184A">
        <w:rPr>
          <w:rFonts w:eastAsia="宋体" w:cs="Times New Roman"/>
          <w:color w:val="000000"/>
          <w:kern w:val="0"/>
          <w:sz w:val="22"/>
          <w:szCs w:val="22"/>
          <w:lang w:val="en-GB"/>
        </w:rPr>
        <w:t xml:space="preserve"> needed, which can be </w:t>
      </w:r>
      <w:r w:rsidR="00980AA0">
        <w:rPr>
          <w:rFonts w:eastAsia="宋体" w:cs="Times New Roman"/>
          <w:color w:val="000000"/>
          <w:kern w:val="0"/>
          <w:sz w:val="22"/>
          <w:szCs w:val="22"/>
          <w:lang w:val="en-GB"/>
        </w:rPr>
        <w:t xml:space="preserve">well </w:t>
      </w:r>
      <w:r w:rsidR="00301BC6">
        <w:rPr>
          <w:rFonts w:eastAsia="宋体" w:cs="Times New Roman"/>
          <w:color w:val="000000"/>
          <w:kern w:val="0"/>
          <w:sz w:val="22"/>
          <w:szCs w:val="22"/>
          <w:lang w:val="en-GB"/>
        </w:rPr>
        <w:t xml:space="preserve">contained </w:t>
      </w:r>
      <w:r w:rsidR="009F184A">
        <w:rPr>
          <w:rFonts w:eastAsia="宋体" w:cs="Times New Roman"/>
          <w:color w:val="000000"/>
          <w:kern w:val="0"/>
          <w:sz w:val="22"/>
          <w:szCs w:val="22"/>
          <w:lang w:val="en-GB"/>
        </w:rPr>
        <w:t xml:space="preserve">in </w:t>
      </w:r>
      <w:r w:rsidR="00174499">
        <w:rPr>
          <w:rFonts w:eastAsia="宋体" w:cs="Times New Roman"/>
          <w:color w:val="000000"/>
          <w:kern w:val="0"/>
          <w:sz w:val="22"/>
          <w:szCs w:val="22"/>
          <w:lang w:val="en-GB"/>
        </w:rPr>
        <w:t>M</w:t>
      </w:r>
      <w:r w:rsidR="00174499">
        <w:rPr>
          <w:rFonts w:eastAsia="宋体" w:cs="Times New Roman" w:hint="eastAsia"/>
          <w:color w:val="000000"/>
          <w:kern w:val="0"/>
          <w:sz w:val="22"/>
          <w:szCs w:val="22"/>
          <w:lang w:val="en-GB"/>
        </w:rPr>
        <w:t>sg</w:t>
      </w:r>
      <w:r w:rsidR="00174499">
        <w:rPr>
          <w:rFonts w:eastAsia="宋体" w:cs="Times New Roman"/>
          <w:color w:val="000000"/>
          <w:kern w:val="0"/>
          <w:sz w:val="22"/>
          <w:szCs w:val="22"/>
          <w:lang w:val="en-GB"/>
        </w:rPr>
        <w:t>4 (</w:t>
      </w:r>
      <w:r w:rsidR="009F184A">
        <w:rPr>
          <w:rFonts w:eastAsia="宋体" w:cs="Times New Roman"/>
          <w:color w:val="000000"/>
          <w:kern w:val="0"/>
          <w:sz w:val="22"/>
          <w:szCs w:val="22"/>
          <w:lang w:val="en-GB"/>
        </w:rPr>
        <w:t>Step 3</w:t>
      </w:r>
      <w:r w:rsidR="00174499">
        <w:rPr>
          <w:rFonts w:eastAsia="宋体" w:cs="Times New Roman"/>
          <w:color w:val="000000"/>
          <w:kern w:val="0"/>
          <w:sz w:val="22"/>
          <w:szCs w:val="22"/>
          <w:lang w:val="en-GB"/>
        </w:rPr>
        <w:t>)</w:t>
      </w:r>
      <w:r w:rsidR="00082CBB">
        <w:rPr>
          <w:rFonts w:eastAsia="宋体" w:cs="Times New Roman"/>
          <w:color w:val="000000"/>
          <w:kern w:val="0"/>
          <w:sz w:val="22"/>
          <w:szCs w:val="22"/>
          <w:lang w:val="en-GB"/>
        </w:rPr>
        <w:t xml:space="preserve">, the example is shown in Figure </w:t>
      </w:r>
      <w:r w:rsidR="009C0A57">
        <w:rPr>
          <w:rFonts w:eastAsia="宋体" w:cs="Times New Roman"/>
          <w:color w:val="000000"/>
          <w:kern w:val="0"/>
          <w:sz w:val="22"/>
          <w:szCs w:val="22"/>
          <w:lang w:val="en-GB"/>
        </w:rPr>
        <w:t>2</w:t>
      </w:r>
      <w:r w:rsidR="009F184A">
        <w:rPr>
          <w:rFonts w:eastAsia="宋体" w:cs="Times New Roman"/>
          <w:color w:val="000000"/>
          <w:kern w:val="0"/>
          <w:sz w:val="22"/>
          <w:szCs w:val="22"/>
          <w:lang w:val="en-GB"/>
        </w:rPr>
        <w:t>.</w:t>
      </w:r>
      <w:r w:rsidR="005318D8">
        <w:rPr>
          <w:rFonts w:eastAsia="宋体" w:cs="Times New Roman"/>
          <w:color w:val="000000"/>
          <w:kern w:val="0"/>
          <w:sz w:val="22"/>
          <w:szCs w:val="22"/>
          <w:lang w:val="en-GB"/>
        </w:rPr>
        <w:t xml:space="preserve"> And </w:t>
      </w:r>
      <w:proofErr w:type="gramStart"/>
      <w:r w:rsidR="005318D8">
        <w:rPr>
          <w:rFonts w:eastAsia="宋体" w:cs="Times New Roman"/>
          <w:color w:val="000000"/>
          <w:kern w:val="0"/>
          <w:sz w:val="22"/>
          <w:szCs w:val="22"/>
          <w:lang w:val="en-GB"/>
        </w:rPr>
        <w:t>also</w:t>
      </w:r>
      <w:proofErr w:type="gramEnd"/>
      <w:r w:rsidR="005318D8">
        <w:rPr>
          <w:rFonts w:eastAsia="宋体" w:cs="Times New Roman"/>
          <w:color w:val="000000"/>
          <w:kern w:val="0"/>
          <w:sz w:val="22"/>
          <w:szCs w:val="22"/>
          <w:lang w:val="en-GB"/>
        </w:rPr>
        <w:t xml:space="preserve"> for slot offset to trigger SRS transmission, the </w:t>
      </w:r>
      <w:r w:rsidR="00980AA0">
        <w:rPr>
          <w:rFonts w:eastAsia="宋体" w:cs="Times New Roman"/>
          <w:color w:val="000000"/>
          <w:kern w:val="0"/>
          <w:sz w:val="22"/>
          <w:szCs w:val="22"/>
          <w:lang w:val="en-GB"/>
        </w:rPr>
        <w:t>scheduling</w:t>
      </w:r>
      <w:r w:rsidR="005318D8">
        <w:rPr>
          <w:rFonts w:eastAsia="宋体" w:cs="Times New Roman"/>
          <w:color w:val="000000"/>
          <w:kern w:val="0"/>
          <w:sz w:val="22"/>
          <w:szCs w:val="22"/>
          <w:lang w:val="en-GB"/>
        </w:rPr>
        <w:t xml:space="preserve"> of Msg</w:t>
      </w:r>
      <w:r w:rsidR="00301BC6">
        <w:rPr>
          <w:rFonts w:eastAsia="宋体" w:cs="Times New Roman"/>
          <w:color w:val="000000"/>
          <w:kern w:val="0"/>
          <w:sz w:val="22"/>
          <w:szCs w:val="22"/>
          <w:lang w:val="en-GB"/>
        </w:rPr>
        <w:t>4</w:t>
      </w:r>
      <w:r w:rsidR="005318D8">
        <w:rPr>
          <w:rFonts w:eastAsia="宋体" w:cs="Times New Roman"/>
          <w:color w:val="000000"/>
          <w:kern w:val="0"/>
          <w:sz w:val="22"/>
          <w:szCs w:val="22"/>
          <w:lang w:val="en-GB"/>
        </w:rPr>
        <w:t xml:space="preserve"> is targeted for initial access, </w:t>
      </w:r>
      <w:r w:rsidR="005318D8">
        <w:rPr>
          <w:rFonts w:eastAsia="宋体" w:cs="Times New Roman"/>
          <w:color w:val="000000"/>
          <w:kern w:val="0"/>
          <w:sz w:val="22"/>
          <w:szCs w:val="22"/>
          <w:lang w:val="en-GB"/>
        </w:rPr>
        <w:lastRenderedPageBreak/>
        <w:t xml:space="preserve">it’s too restricted and even impacts </w:t>
      </w:r>
      <w:r w:rsidR="00980AA0">
        <w:rPr>
          <w:rFonts w:eastAsia="宋体" w:cs="Times New Roman"/>
          <w:color w:val="000000"/>
          <w:kern w:val="0"/>
          <w:sz w:val="22"/>
          <w:szCs w:val="22"/>
          <w:lang w:val="en-GB"/>
        </w:rPr>
        <w:t>initial</w:t>
      </w:r>
      <w:r w:rsidR="005318D8">
        <w:rPr>
          <w:rFonts w:eastAsia="宋体" w:cs="Times New Roman"/>
          <w:color w:val="000000"/>
          <w:kern w:val="0"/>
          <w:sz w:val="22"/>
          <w:szCs w:val="22"/>
          <w:lang w:val="en-GB"/>
        </w:rPr>
        <w:t xml:space="preserve"> access procedure </w:t>
      </w:r>
      <w:r w:rsidR="00301BC6">
        <w:rPr>
          <w:rFonts w:eastAsia="宋体" w:cs="Times New Roman"/>
          <w:color w:val="000000"/>
          <w:kern w:val="0"/>
          <w:sz w:val="22"/>
          <w:szCs w:val="22"/>
          <w:lang w:val="en-GB"/>
        </w:rPr>
        <w:t xml:space="preserve">if only </w:t>
      </w:r>
      <w:r w:rsidR="005318D8">
        <w:rPr>
          <w:rFonts w:eastAsia="宋体" w:cs="Times New Roman"/>
          <w:color w:val="000000"/>
          <w:kern w:val="0"/>
          <w:sz w:val="22"/>
          <w:szCs w:val="22"/>
          <w:lang w:val="en-GB"/>
        </w:rPr>
        <w:t>with common slot offset broadcast in SIB.</w:t>
      </w:r>
      <w:r w:rsidR="00301BC6">
        <w:rPr>
          <w:rFonts w:eastAsia="宋体" w:cs="Times New Roman"/>
          <w:color w:val="000000"/>
          <w:kern w:val="0"/>
          <w:sz w:val="22"/>
          <w:szCs w:val="22"/>
          <w:lang w:val="en-GB"/>
        </w:rPr>
        <w:t xml:space="preserve"> </w:t>
      </w:r>
    </w:p>
    <w:p w14:paraId="7F1972DC" w14:textId="4BBCB953" w:rsidR="009F184A" w:rsidRDefault="009F184A" w:rsidP="009F184A">
      <w:pPr>
        <w:spacing w:before="156" w:afterLines="0" w:after="120"/>
        <w:jc w:val="center"/>
      </w:pPr>
      <w:r>
        <w:object w:dxaOrig="9914" w:dyaOrig="2566" w14:anchorId="2FB0B426">
          <v:shape id="_x0000_i1026" type="#_x0000_t75" style="width:339.95pt;height:88.6pt" o:ole="">
            <v:imagedata r:id="rId10" o:title=""/>
          </v:shape>
          <o:OLEObject Type="Embed" ProgID="Visio.Drawing.11" ShapeID="_x0000_i1026" DrawAspect="Content" ObjectID="_1824007480" r:id="rId11"/>
        </w:object>
      </w:r>
    </w:p>
    <w:p w14:paraId="06C12A89" w14:textId="3564F70E" w:rsidR="009F184A" w:rsidRPr="00955A4C" w:rsidRDefault="009F184A" w:rsidP="009F184A">
      <w:pPr>
        <w:pStyle w:val="ad"/>
        <w:jc w:val="center"/>
        <w:rPr>
          <w:rFonts w:eastAsia="宋体"/>
          <w:color w:val="auto"/>
          <w:sz w:val="22"/>
          <w:szCs w:val="22"/>
        </w:rPr>
      </w:pPr>
      <w:r w:rsidRPr="00955A4C">
        <w:rPr>
          <w:color w:val="auto"/>
        </w:rPr>
        <w:t xml:space="preserve">Figure </w:t>
      </w:r>
      <w:r w:rsidR="009C0A57">
        <w:rPr>
          <w:noProof/>
          <w:color w:val="auto"/>
        </w:rPr>
        <w:t>2</w:t>
      </w:r>
      <w:r>
        <w:rPr>
          <w:noProof/>
          <w:color w:val="auto"/>
        </w:rPr>
        <w:t>.</w:t>
      </w:r>
      <w:r w:rsidRPr="00955A4C">
        <w:rPr>
          <w:color w:val="auto"/>
        </w:rPr>
        <w:t xml:space="preserve"> </w:t>
      </w:r>
      <w:r>
        <w:rPr>
          <w:color w:val="auto"/>
        </w:rPr>
        <w:t>Example for SRS configuration</w:t>
      </w:r>
    </w:p>
    <w:p w14:paraId="1E978569" w14:textId="3B2B4CE5" w:rsidR="0091104C" w:rsidRPr="00E4278A" w:rsidRDefault="0091104C" w:rsidP="003A2F74">
      <w:pPr>
        <w:spacing w:before="156" w:afterLines="0" w:after="120"/>
        <w:rPr>
          <w:rFonts w:eastAsia="宋体" w:cs="Times New Roman"/>
          <w:color w:val="000000"/>
          <w:kern w:val="0"/>
          <w:sz w:val="22"/>
          <w:szCs w:val="22"/>
          <w:lang w:val="en-GB"/>
        </w:rPr>
      </w:pPr>
      <w:r w:rsidRPr="00E4278A">
        <w:rPr>
          <w:rFonts w:eastAsia="宋体" w:cs="Times New Roman"/>
          <w:color w:val="000000"/>
          <w:kern w:val="0"/>
          <w:sz w:val="22"/>
          <w:szCs w:val="22"/>
          <w:lang w:val="en-GB"/>
        </w:rPr>
        <w:t xml:space="preserve">Based on this, we propose </w:t>
      </w:r>
      <w:r w:rsidR="00961311">
        <w:rPr>
          <w:rFonts w:eastAsia="宋体" w:cs="Times New Roman"/>
          <w:color w:val="000000"/>
          <w:kern w:val="0"/>
          <w:sz w:val="22"/>
          <w:szCs w:val="22"/>
          <w:lang w:val="en-GB"/>
        </w:rPr>
        <w:t>some information as basic for configuration</w:t>
      </w:r>
      <w:r w:rsidR="009B458E">
        <w:rPr>
          <w:rFonts w:eastAsia="宋体" w:cs="Times New Roman"/>
          <w:color w:val="000000"/>
          <w:kern w:val="0"/>
          <w:sz w:val="22"/>
          <w:szCs w:val="22"/>
          <w:lang w:val="en-GB"/>
        </w:rPr>
        <w:t>(s)</w:t>
      </w:r>
      <w:r w:rsidR="00961311">
        <w:rPr>
          <w:rFonts w:eastAsia="宋体" w:cs="Times New Roman"/>
          <w:color w:val="000000"/>
          <w:kern w:val="0"/>
          <w:sz w:val="22"/>
          <w:szCs w:val="22"/>
          <w:lang w:val="en-GB"/>
        </w:rPr>
        <w:t xml:space="preserve"> in SIB</w:t>
      </w:r>
      <w:r w:rsidR="009B458E">
        <w:rPr>
          <w:rFonts w:eastAsia="宋体" w:cs="Times New Roman"/>
          <w:color w:val="000000"/>
          <w:kern w:val="0"/>
          <w:sz w:val="22"/>
          <w:szCs w:val="22"/>
          <w:lang w:val="en-GB"/>
        </w:rPr>
        <w:t xml:space="preserve">, and other information as UE specific to be provided on PDSCH with Msg4, </w:t>
      </w:r>
      <w:r w:rsidRPr="00E4278A">
        <w:rPr>
          <w:rFonts w:eastAsia="宋体" w:cs="Times New Roman"/>
          <w:color w:val="000000"/>
          <w:kern w:val="0"/>
          <w:sz w:val="22"/>
          <w:szCs w:val="22"/>
          <w:lang w:val="en-GB"/>
        </w:rPr>
        <w:t>as:</w:t>
      </w:r>
    </w:p>
    <w:p w14:paraId="698EB2F5" w14:textId="1FC2E48B" w:rsidR="003A2F74" w:rsidRDefault="00961311" w:rsidP="003A2F74">
      <w:pPr>
        <w:pStyle w:val="1st-Proposal-YJ"/>
        <w:spacing w:before="156" w:after="156"/>
        <w:rPr>
          <w:rFonts w:eastAsiaTheme="minorEastAsia"/>
          <w:sz w:val="22"/>
          <w:szCs w:val="22"/>
        </w:rPr>
      </w:pPr>
      <w:bookmarkStart w:id="39" w:name="_Toc210036548"/>
      <w:bookmarkStart w:id="40" w:name="_Toc210116340"/>
      <w:bookmarkStart w:id="41" w:name="_Toc210117386"/>
      <w:bookmarkStart w:id="42" w:name="_Toc213245399"/>
      <w:bookmarkStart w:id="43" w:name="_Toc213245683"/>
      <w:bookmarkStart w:id="44" w:name="_Toc213339342"/>
      <w:r>
        <w:rPr>
          <w:rFonts w:eastAsiaTheme="minorEastAsia"/>
          <w:sz w:val="22"/>
          <w:szCs w:val="22"/>
        </w:rPr>
        <w:t>Regarding the information for SRS configuration, support at least:</w:t>
      </w:r>
      <w:r w:rsidRPr="00961311">
        <w:t xml:space="preserve"> </w:t>
      </w:r>
      <w:r w:rsidRPr="00961311">
        <w:rPr>
          <w:rFonts w:eastAsiaTheme="minorEastAsia"/>
          <w:sz w:val="22"/>
          <w:szCs w:val="22"/>
        </w:rPr>
        <w:t xml:space="preserve">possible values for </w:t>
      </w:r>
      <w:proofErr w:type="spellStart"/>
      <w:r w:rsidRPr="00961311">
        <w:rPr>
          <w:rFonts w:eastAsiaTheme="minorEastAsia"/>
          <w:sz w:val="22"/>
          <w:szCs w:val="22"/>
        </w:rPr>
        <w:t>xTyR</w:t>
      </w:r>
      <w:proofErr w:type="spellEnd"/>
      <w:r w:rsidRPr="00961311">
        <w:rPr>
          <w:rFonts w:eastAsiaTheme="minorEastAsia"/>
          <w:sz w:val="22"/>
          <w:szCs w:val="22"/>
        </w:rPr>
        <w:t xml:space="preserve"> for antenna switching,</w:t>
      </w:r>
      <w:r>
        <w:rPr>
          <w:rFonts w:eastAsiaTheme="minorEastAsia"/>
          <w:sz w:val="22"/>
          <w:szCs w:val="22"/>
        </w:rPr>
        <w:t xml:space="preserve"> number of SRS ports, </w:t>
      </w:r>
      <w:r w:rsidRPr="00961311">
        <w:rPr>
          <w:rFonts w:eastAsiaTheme="minorEastAsia"/>
          <w:sz w:val="22"/>
          <w:szCs w:val="22"/>
        </w:rPr>
        <w:t>transmission comb for SRS</w:t>
      </w:r>
      <w:r>
        <w:rPr>
          <w:rFonts w:eastAsiaTheme="minorEastAsia"/>
          <w:sz w:val="22"/>
          <w:szCs w:val="22"/>
        </w:rPr>
        <w:t xml:space="preserve"> to be provided in SIB. And other information can be UE specific provided on PDSCH with Msg4, such as: comb offset, cyclic shift value, slot offset for SRS.</w:t>
      </w:r>
      <w:bookmarkEnd w:id="39"/>
      <w:bookmarkEnd w:id="40"/>
      <w:bookmarkEnd w:id="41"/>
      <w:bookmarkEnd w:id="42"/>
      <w:bookmarkEnd w:id="43"/>
      <w:bookmarkEnd w:id="44"/>
    </w:p>
    <w:p w14:paraId="4BBF0F54" w14:textId="43B9CB7F" w:rsidR="001A04A3" w:rsidRDefault="00961311" w:rsidP="003A2F74">
      <w:pPr>
        <w:pStyle w:val="1st-Proposal-YJ"/>
        <w:spacing w:before="156" w:after="156"/>
        <w:rPr>
          <w:rFonts w:eastAsiaTheme="minorEastAsia"/>
          <w:sz w:val="22"/>
          <w:szCs w:val="22"/>
        </w:rPr>
      </w:pPr>
      <w:bookmarkStart w:id="45" w:name="_Toc213245400"/>
      <w:bookmarkStart w:id="46" w:name="_Toc213245684"/>
      <w:bookmarkStart w:id="47" w:name="_Toc213339343"/>
      <w:r>
        <w:rPr>
          <w:rFonts w:eastAsiaTheme="minorEastAsia"/>
          <w:sz w:val="22"/>
          <w:szCs w:val="22"/>
        </w:rPr>
        <w:t>Regarding the information for CSI-</w:t>
      </w:r>
      <w:r>
        <w:rPr>
          <w:rFonts w:eastAsiaTheme="minorEastAsia" w:hint="eastAsia"/>
          <w:sz w:val="22"/>
          <w:szCs w:val="22"/>
        </w:rPr>
        <w:t>RS</w:t>
      </w:r>
      <w:r>
        <w:rPr>
          <w:rFonts w:eastAsiaTheme="minorEastAsia"/>
          <w:sz w:val="22"/>
          <w:szCs w:val="22"/>
        </w:rPr>
        <w:t xml:space="preserve"> configuration</w:t>
      </w:r>
      <w:r w:rsidR="00E21564">
        <w:rPr>
          <w:rFonts w:eastAsiaTheme="minorEastAsia"/>
          <w:sz w:val="22"/>
          <w:szCs w:val="22"/>
        </w:rPr>
        <w:t xml:space="preserve"> and CSI report configuration</w:t>
      </w:r>
      <w:r>
        <w:rPr>
          <w:rFonts w:eastAsiaTheme="minorEastAsia"/>
          <w:sz w:val="22"/>
          <w:szCs w:val="22"/>
        </w:rPr>
        <w:t>,</w:t>
      </w:r>
      <w:r w:rsidR="00E21564">
        <w:rPr>
          <w:rFonts w:eastAsiaTheme="minorEastAsia"/>
          <w:sz w:val="22"/>
          <w:szCs w:val="22"/>
        </w:rPr>
        <w:t xml:space="preserve"> </w:t>
      </w:r>
      <w:r>
        <w:rPr>
          <w:rFonts w:eastAsiaTheme="minorEastAsia"/>
          <w:sz w:val="22"/>
          <w:szCs w:val="22"/>
        </w:rPr>
        <w:t>support at least:</w:t>
      </w:r>
      <w:r w:rsidRPr="00961311">
        <w:t xml:space="preserve"> </w:t>
      </w:r>
      <w:r>
        <w:rPr>
          <w:rFonts w:eastAsiaTheme="minorEastAsia"/>
          <w:sz w:val="22"/>
          <w:szCs w:val="22"/>
        </w:rPr>
        <w:t>number of CSI-RS ports</w:t>
      </w:r>
      <w:r w:rsidR="00E21564">
        <w:rPr>
          <w:rFonts w:eastAsiaTheme="minorEastAsia"/>
          <w:sz w:val="22"/>
          <w:szCs w:val="22"/>
        </w:rPr>
        <w:t xml:space="preserve"> or associated values of (N</w:t>
      </w:r>
      <w:proofErr w:type="gramStart"/>
      <w:r w:rsidR="00E21564">
        <w:rPr>
          <w:rFonts w:eastAsiaTheme="minorEastAsia"/>
          <w:sz w:val="22"/>
          <w:szCs w:val="22"/>
        </w:rPr>
        <w:t>1,N</w:t>
      </w:r>
      <w:proofErr w:type="gramEnd"/>
      <w:r w:rsidR="00E21564">
        <w:rPr>
          <w:rFonts w:eastAsiaTheme="minorEastAsia"/>
          <w:sz w:val="22"/>
          <w:szCs w:val="22"/>
        </w:rPr>
        <w:t>2)</w:t>
      </w:r>
      <w:r>
        <w:rPr>
          <w:rFonts w:eastAsiaTheme="minorEastAsia"/>
          <w:sz w:val="22"/>
          <w:szCs w:val="22"/>
        </w:rPr>
        <w:t>, frequency domain configuration to be provided in SIB. And other information can be UE specific provided on PDSCH with Msg4, such as: slot offset for CSI-RS</w:t>
      </w:r>
      <w:r w:rsidR="00E21564">
        <w:rPr>
          <w:rFonts w:eastAsiaTheme="minorEastAsia"/>
          <w:sz w:val="22"/>
          <w:szCs w:val="22"/>
        </w:rPr>
        <w:t>,</w:t>
      </w:r>
      <w:r w:rsidR="00E21564" w:rsidRPr="00E21564">
        <w:rPr>
          <w:rFonts w:eastAsiaTheme="minorEastAsia"/>
          <w:sz w:val="22"/>
          <w:szCs w:val="22"/>
        </w:rPr>
        <w:t xml:space="preserve"> </w:t>
      </w:r>
      <w:r w:rsidR="00E21564">
        <w:rPr>
          <w:rFonts w:eastAsiaTheme="minorEastAsia"/>
          <w:sz w:val="22"/>
          <w:szCs w:val="22"/>
        </w:rPr>
        <w:t>codebook subset restriction, RI restriction, and slot offset for CSI report</w:t>
      </w:r>
      <w:r>
        <w:rPr>
          <w:rFonts w:eastAsiaTheme="minorEastAsia"/>
          <w:sz w:val="22"/>
          <w:szCs w:val="22"/>
        </w:rPr>
        <w:t>.</w:t>
      </w:r>
      <w:bookmarkEnd w:id="45"/>
      <w:bookmarkEnd w:id="46"/>
      <w:bookmarkEnd w:id="47"/>
      <w:r>
        <w:rPr>
          <w:rFonts w:eastAsiaTheme="minorEastAsia"/>
          <w:sz w:val="22"/>
          <w:szCs w:val="22"/>
        </w:rPr>
        <w:t xml:space="preserve"> </w:t>
      </w:r>
    </w:p>
    <w:p w14:paraId="336B3FC0" w14:textId="1B021910" w:rsidR="00B91ED1" w:rsidRDefault="00B91ED1" w:rsidP="00A639B2">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In addition, antenna switching SRS only is not sufficient for downlink scheduling, where CQI and RI</w:t>
      </w:r>
      <w:r w:rsidR="00B51D05">
        <w:rPr>
          <w:rFonts w:eastAsia="宋体" w:cs="Times New Roman" w:hint="eastAsia"/>
          <w:color w:val="000000"/>
          <w:kern w:val="0"/>
          <w:sz w:val="22"/>
          <w:szCs w:val="22"/>
          <w:lang w:val="en-GB"/>
        </w:rPr>
        <w:t xml:space="preserve"> are</w:t>
      </w:r>
      <w:r>
        <w:rPr>
          <w:rFonts w:eastAsia="宋体" w:cs="Times New Roman"/>
          <w:color w:val="000000"/>
          <w:kern w:val="0"/>
          <w:sz w:val="22"/>
          <w:szCs w:val="22"/>
          <w:lang w:val="en-GB"/>
        </w:rPr>
        <w:t xml:space="preserve"> still needed to be measured and reported based on CSI-RS resource (e.g. with 1, 2, 4, 8 ports), and the scheme not configured with </w:t>
      </w:r>
      <w:r w:rsidRPr="00B91ED1">
        <w:rPr>
          <w:i/>
          <w:sz w:val="22"/>
          <w:szCs w:val="22"/>
        </w:rPr>
        <w:t>non-PMI-</w:t>
      </w:r>
      <w:proofErr w:type="spellStart"/>
      <w:r w:rsidRPr="00B91ED1">
        <w:rPr>
          <w:i/>
          <w:sz w:val="22"/>
          <w:szCs w:val="22"/>
        </w:rPr>
        <w:t>PortIndication</w:t>
      </w:r>
      <w:proofErr w:type="spellEnd"/>
      <w:r w:rsidRPr="00B91ED1">
        <w:rPr>
          <w:i/>
          <w:sz w:val="22"/>
          <w:szCs w:val="22"/>
        </w:rPr>
        <w:t xml:space="preserve"> </w:t>
      </w:r>
      <w:r w:rsidRPr="00B91ED1">
        <w:rPr>
          <w:rFonts w:eastAsia="宋体" w:cs="Times New Roman"/>
          <w:color w:val="000000"/>
          <w:kern w:val="0"/>
          <w:sz w:val="22"/>
          <w:szCs w:val="22"/>
          <w:lang w:val="en-GB"/>
        </w:rPr>
        <w:t>is sufficient</w:t>
      </w:r>
      <w:r>
        <w:rPr>
          <w:rFonts w:eastAsia="宋体" w:cs="Times New Roman"/>
          <w:color w:val="000000"/>
          <w:kern w:val="0"/>
          <w:sz w:val="22"/>
          <w:szCs w:val="22"/>
          <w:lang w:val="en-GB"/>
        </w:rPr>
        <w:t>. We can jointly provide basic SRS configuration and CSI-RS configuration in SIB for PMI free report. In addition, for the early triggering and also typical UE implementation, one CW (i.e. number of layers &lt;=4) seems sufficient. Then for PMI free report, SIB can provide basic SRS configuration for antenna switching, and one common CSI-RS resource (such as 4 ports</w:t>
      </w:r>
      <w:r w:rsidR="000745C0">
        <w:rPr>
          <w:rFonts w:eastAsia="宋体" w:cs="Times New Roman"/>
          <w:color w:val="000000"/>
          <w:kern w:val="0"/>
          <w:sz w:val="22"/>
          <w:szCs w:val="22"/>
          <w:lang w:val="en-GB"/>
        </w:rPr>
        <w:t>, for different UE capabilities</w:t>
      </w:r>
      <w:r>
        <w:rPr>
          <w:rFonts w:eastAsia="宋体" w:cs="Times New Roman"/>
          <w:color w:val="000000"/>
          <w:kern w:val="0"/>
          <w:sz w:val="22"/>
          <w:szCs w:val="22"/>
          <w:lang w:val="en-GB"/>
        </w:rPr>
        <w:t xml:space="preserve">) for following cri-RI-CQI report. For UEs with </w:t>
      </w:r>
      <w:proofErr w:type="gramStart"/>
      <w:r>
        <w:rPr>
          <w:rFonts w:eastAsia="宋体" w:cs="Times New Roman"/>
          <w:color w:val="000000"/>
          <w:kern w:val="0"/>
          <w:sz w:val="22"/>
          <w:szCs w:val="22"/>
          <w:lang w:val="en-GB"/>
        </w:rPr>
        <w:t>less</w:t>
      </w:r>
      <w:proofErr w:type="gramEnd"/>
      <w:r>
        <w:rPr>
          <w:rFonts w:eastAsia="宋体" w:cs="Times New Roman"/>
          <w:color w:val="000000"/>
          <w:kern w:val="0"/>
          <w:sz w:val="22"/>
          <w:szCs w:val="22"/>
          <w:lang w:val="en-GB"/>
        </w:rPr>
        <w:t xml:space="preserve"> number of reception ports</w:t>
      </w:r>
      <w:r w:rsidR="000745C0">
        <w:rPr>
          <w:rFonts w:eastAsia="宋体" w:cs="Times New Roman"/>
          <w:color w:val="000000"/>
          <w:kern w:val="0"/>
          <w:sz w:val="22"/>
          <w:szCs w:val="22"/>
          <w:lang w:val="en-GB"/>
        </w:rPr>
        <w:t xml:space="preserve"> or less number of downlink layers</w:t>
      </w:r>
      <w:r>
        <w:rPr>
          <w:rFonts w:eastAsia="宋体" w:cs="Times New Roman"/>
          <w:color w:val="000000"/>
          <w:kern w:val="0"/>
          <w:sz w:val="22"/>
          <w:szCs w:val="22"/>
          <w:lang w:val="en-GB"/>
        </w:rPr>
        <w:t xml:space="preserve">, such as 2, the </w:t>
      </w:r>
      <w:r w:rsidR="000745C0">
        <w:rPr>
          <w:rFonts w:eastAsia="宋体" w:cs="Times New Roman"/>
          <w:color w:val="000000"/>
          <w:kern w:val="0"/>
          <w:sz w:val="22"/>
          <w:szCs w:val="22"/>
          <w:lang w:val="en-GB"/>
        </w:rPr>
        <w:t xml:space="preserve">common </w:t>
      </w:r>
      <w:r>
        <w:rPr>
          <w:rFonts w:eastAsia="宋体" w:cs="Times New Roman"/>
          <w:color w:val="000000"/>
          <w:kern w:val="0"/>
          <w:sz w:val="22"/>
          <w:szCs w:val="22"/>
          <w:lang w:val="en-GB"/>
        </w:rPr>
        <w:t xml:space="preserve">4-port CSI-RS can </w:t>
      </w:r>
      <w:r w:rsidR="000745C0">
        <w:rPr>
          <w:rFonts w:eastAsia="宋体" w:cs="Times New Roman"/>
          <w:color w:val="000000"/>
          <w:kern w:val="0"/>
          <w:sz w:val="22"/>
          <w:szCs w:val="22"/>
          <w:lang w:val="en-GB"/>
        </w:rPr>
        <w:t>also</w:t>
      </w:r>
      <w:r>
        <w:rPr>
          <w:rFonts w:eastAsia="宋体" w:cs="Times New Roman"/>
          <w:color w:val="000000"/>
          <w:kern w:val="0"/>
          <w:sz w:val="22"/>
          <w:szCs w:val="22"/>
          <w:lang w:val="en-GB"/>
        </w:rPr>
        <w:t xml:space="preserve"> be </w:t>
      </w:r>
      <w:r w:rsidR="000745C0">
        <w:rPr>
          <w:rFonts w:eastAsia="宋体" w:cs="Times New Roman"/>
          <w:color w:val="000000"/>
          <w:kern w:val="0"/>
          <w:sz w:val="22"/>
          <w:szCs w:val="22"/>
          <w:lang w:val="en-GB"/>
        </w:rPr>
        <w:t>used</w:t>
      </w:r>
      <w:r>
        <w:rPr>
          <w:rFonts w:eastAsia="宋体" w:cs="Times New Roman"/>
          <w:color w:val="000000"/>
          <w:kern w:val="0"/>
          <w:sz w:val="22"/>
          <w:szCs w:val="22"/>
          <w:lang w:val="en-GB"/>
        </w:rPr>
        <w:t xml:space="preserve">, e.g. apply the first 2 ports </w:t>
      </w:r>
      <w:r w:rsidR="000745C0">
        <w:rPr>
          <w:rFonts w:eastAsia="宋体" w:cs="Times New Roman"/>
          <w:color w:val="000000"/>
          <w:kern w:val="0"/>
          <w:sz w:val="22"/>
          <w:szCs w:val="22"/>
          <w:lang w:val="en-GB"/>
        </w:rPr>
        <w:t>for RI, CQI report.</w:t>
      </w:r>
    </w:p>
    <w:p w14:paraId="73526C40" w14:textId="50AF7C75" w:rsidR="000745C0" w:rsidRDefault="000745C0" w:rsidP="000745C0">
      <w:pPr>
        <w:pStyle w:val="1st-Proposal-YJ"/>
        <w:spacing w:before="156" w:after="156"/>
        <w:rPr>
          <w:rFonts w:eastAsiaTheme="minorEastAsia"/>
          <w:sz w:val="22"/>
          <w:szCs w:val="22"/>
        </w:rPr>
      </w:pPr>
      <w:bookmarkStart w:id="48" w:name="_Toc213245401"/>
      <w:bookmarkStart w:id="49" w:name="_Toc213245685"/>
      <w:bookmarkStart w:id="50" w:name="_Toc213339344"/>
      <w:r>
        <w:rPr>
          <w:rFonts w:eastAsiaTheme="minorEastAsia"/>
          <w:sz w:val="22"/>
          <w:szCs w:val="22"/>
        </w:rPr>
        <w:t xml:space="preserve">For PMI free report, support basic SRS configuration and one common CSI-RS resource configured in SIB, where the common CSI-RS resource can be shared by different UE </w:t>
      </w:r>
      <w:r w:rsidR="00996660">
        <w:rPr>
          <w:rFonts w:eastAsiaTheme="minorEastAsia" w:hint="eastAsia"/>
          <w:sz w:val="22"/>
          <w:szCs w:val="22"/>
        </w:rPr>
        <w:t>capabilities</w:t>
      </w:r>
      <w:r>
        <w:rPr>
          <w:rFonts w:eastAsiaTheme="minorEastAsia"/>
          <w:sz w:val="22"/>
          <w:szCs w:val="22"/>
        </w:rPr>
        <w:t xml:space="preserve"> on number of layers or number of reception ports.</w:t>
      </w:r>
      <w:bookmarkEnd w:id="48"/>
      <w:bookmarkEnd w:id="49"/>
      <w:bookmarkEnd w:id="50"/>
    </w:p>
    <w:p w14:paraId="38C155FE" w14:textId="17912B65" w:rsidR="00A639B2" w:rsidRPr="00B60E9E" w:rsidRDefault="005629F7" w:rsidP="00A639B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Msg1 </w:t>
      </w:r>
      <w:r>
        <w:rPr>
          <w:rFonts w:eastAsia="宋体" w:cs="Times New Roman"/>
          <w:color w:val="000000"/>
          <w:kern w:val="0"/>
          <w:sz w:val="22"/>
          <w:szCs w:val="22"/>
          <w:lang w:val="en-GB"/>
        </w:rPr>
        <w:t>transmission</w:t>
      </w:r>
      <w:r>
        <w:rPr>
          <w:rFonts w:eastAsia="宋体" w:cs="Times New Roman" w:hint="eastAsia"/>
          <w:color w:val="000000"/>
          <w:kern w:val="0"/>
          <w:sz w:val="22"/>
          <w:szCs w:val="22"/>
          <w:lang w:val="en-GB"/>
        </w:rPr>
        <w:t xml:space="preserve"> and Msg2 reception are not </w:t>
      </w:r>
      <w:r>
        <w:rPr>
          <w:rFonts w:eastAsia="宋体" w:cs="Times New Roman"/>
          <w:color w:val="000000"/>
          <w:kern w:val="0"/>
          <w:sz w:val="22"/>
          <w:szCs w:val="22"/>
          <w:lang w:val="en-GB"/>
        </w:rPr>
        <w:t>included</w:t>
      </w:r>
      <w:r>
        <w:rPr>
          <w:rFonts w:eastAsia="宋体" w:cs="Times New Roman" w:hint="eastAsia"/>
          <w:color w:val="000000"/>
          <w:kern w:val="0"/>
          <w:sz w:val="22"/>
          <w:szCs w:val="22"/>
          <w:lang w:val="en-GB"/>
        </w:rPr>
        <w:t xml:space="preserve"> in the 4-step procedure</w:t>
      </w:r>
      <w:r w:rsidR="001A128F">
        <w:rPr>
          <w:rFonts w:eastAsia="宋体" w:cs="Times New Roman" w:hint="eastAsia"/>
          <w:color w:val="000000"/>
          <w:kern w:val="0"/>
          <w:sz w:val="22"/>
          <w:szCs w:val="22"/>
          <w:lang w:val="en-GB"/>
        </w:rPr>
        <w:t xml:space="preserve"> for early SRS/CSI-RS/CSI report triggering in the last meeting</w:t>
      </w:r>
      <w:r w:rsidR="001A128F">
        <w:rPr>
          <w:rFonts w:eastAsia="宋体" w:cs="Times New Roman"/>
          <w:color w:val="000000"/>
          <w:kern w:val="0"/>
          <w:sz w:val="22"/>
          <w:szCs w:val="22"/>
          <w:lang w:val="en-GB"/>
        </w:rPr>
        <w:t>’</w:t>
      </w:r>
      <w:r w:rsidR="001A128F">
        <w:rPr>
          <w:rFonts w:eastAsia="宋体" w:cs="Times New Roman" w:hint="eastAsia"/>
          <w:color w:val="000000"/>
          <w:kern w:val="0"/>
          <w:sz w:val="22"/>
          <w:szCs w:val="22"/>
          <w:lang w:val="en-GB"/>
        </w:rPr>
        <w:t xml:space="preserve">s agreements, however, their impacts </w:t>
      </w:r>
      <w:r w:rsidR="003A2F74">
        <w:rPr>
          <w:rFonts w:eastAsia="宋体" w:cs="Times New Roman"/>
          <w:color w:val="000000"/>
          <w:kern w:val="0"/>
          <w:sz w:val="22"/>
          <w:szCs w:val="22"/>
          <w:lang w:val="en-GB"/>
        </w:rPr>
        <w:t>need</w:t>
      </w:r>
      <w:r w:rsidR="001A128F">
        <w:rPr>
          <w:rFonts w:eastAsia="宋体" w:cs="Times New Roman" w:hint="eastAsia"/>
          <w:color w:val="000000"/>
          <w:kern w:val="0"/>
          <w:sz w:val="22"/>
          <w:szCs w:val="22"/>
          <w:lang w:val="en-GB"/>
        </w:rPr>
        <w:t xml:space="preserve"> to be considered as well</w:t>
      </w:r>
      <w:r>
        <w:rPr>
          <w:rFonts w:eastAsia="宋体" w:cs="Times New Roman" w:hint="eastAsia"/>
          <w:color w:val="000000"/>
          <w:kern w:val="0"/>
          <w:sz w:val="22"/>
          <w:szCs w:val="22"/>
          <w:lang w:val="en-GB"/>
        </w:rPr>
        <w:t xml:space="preserve">. </w:t>
      </w:r>
      <w:r w:rsidR="003A2F74">
        <w:rPr>
          <w:rFonts w:eastAsia="宋体" w:cs="Times New Roman" w:hint="eastAsia"/>
          <w:color w:val="000000"/>
          <w:kern w:val="0"/>
          <w:sz w:val="22"/>
          <w:szCs w:val="22"/>
          <w:lang w:val="en-GB"/>
        </w:rPr>
        <w:t>For example,</w:t>
      </w:r>
      <w:r w:rsidR="003A2F74">
        <w:rPr>
          <w:rFonts w:eastAsia="宋体" w:cs="Times New Roman"/>
          <w:color w:val="000000"/>
          <w:kern w:val="0"/>
          <w:sz w:val="22"/>
          <w:szCs w:val="22"/>
          <w:lang w:val="en-GB"/>
        </w:rPr>
        <w:t xml:space="preserve"> grouping of </w:t>
      </w:r>
      <w:proofErr w:type="gramStart"/>
      <w:r w:rsidR="003A2F74">
        <w:rPr>
          <w:rFonts w:eastAsia="宋体" w:cs="Times New Roman"/>
          <w:color w:val="000000"/>
          <w:kern w:val="0"/>
          <w:sz w:val="22"/>
          <w:szCs w:val="22"/>
          <w:lang w:val="en-GB"/>
        </w:rPr>
        <w:t>r</w:t>
      </w:r>
      <w:r w:rsidR="003A2F74" w:rsidRPr="006A2123">
        <w:rPr>
          <w:rFonts w:eastAsia="宋体" w:cs="Times New Roman"/>
          <w:color w:val="000000"/>
          <w:kern w:val="0"/>
          <w:sz w:val="22"/>
          <w:szCs w:val="22"/>
          <w:lang w:val="en-GB"/>
        </w:rPr>
        <w:t xml:space="preserve">andom </w:t>
      </w:r>
      <w:r w:rsidR="003A2F74">
        <w:rPr>
          <w:rFonts w:eastAsia="宋体" w:cs="Times New Roman"/>
          <w:color w:val="000000"/>
          <w:kern w:val="0"/>
          <w:sz w:val="22"/>
          <w:szCs w:val="22"/>
          <w:lang w:val="en-GB"/>
        </w:rPr>
        <w:t>a</w:t>
      </w:r>
      <w:r w:rsidR="003A2F74" w:rsidRPr="006A2123">
        <w:rPr>
          <w:rFonts w:eastAsia="宋体" w:cs="Times New Roman"/>
          <w:color w:val="000000"/>
          <w:kern w:val="0"/>
          <w:sz w:val="22"/>
          <w:szCs w:val="22"/>
          <w:lang w:val="en-GB"/>
        </w:rPr>
        <w:t>ccess</w:t>
      </w:r>
      <w:proofErr w:type="gramEnd"/>
      <w:r w:rsidR="003A2F74" w:rsidRPr="006A2123">
        <w:rPr>
          <w:rFonts w:eastAsia="宋体" w:cs="Times New Roman"/>
          <w:color w:val="000000"/>
          <w:kern w:val="0"/>
          <w:sz w:val="22"/>
          <w:szCs w:val="22"/>
          <w:lang w:val="en-GB"/>
        </w:rPr>
        <w:t xml:space="preserve"> </w:t>
      </w:r>
      <w:r w:rsidR="003A2F74">
        <w:rPr>
          <w:rFonts w:eastAsia="宋体" w:cs="Times New Roman"/>
          <w:color w:val="000000"/>
          <w:kern w:val="0"/>
          <w:sz w:val="22"/>
          <w:szCs w:val="22"/>
          <w:lang w:val="en-GB"/>
        </w:rPr>
        <w:t>p</w:t>
      </w:r>
      <w:r w:rsidR="003A2F74" w:rsidRPr="006A2123">
        <w:rPr>
          <w:rFonts w:eastAsia="宋体" w:cs="Times New Roman"/>
          <w:color w:val="000000"/>
          <w:kern w:val="0"/>
          <w:sz w:val="22"/>
          <w:szCs w:val="22"/>
          <w:lang w:val="en-GB"/>
        </w:rPr>
        <w:t>reambles</w:t>
      </w:r>
      <w:r w:rsidR="003A2F74">
        <w:rPr>
          <w:rFonts w:eastAsia="宋体" w:cs="Times New Roman"/>
          <w:color w:val="000000"/>
          <w:kern w:val="0"/>
          <w:sz w:val="22"/>
          <w:szCs w:val="22"/>
          <w:lang w:val="en-GB"/>
        </w:rPr>
        <w:t xml:space="preserve"> can bring extra information to further indicate NW about UE’s </w:t>
      </w:r>
      <w:r w:rsidR="003A2F74" w:rsidRPr="006A2123">
        <w:rPr>
          <w:rFonts w:eastAsia="宋体" w:cs="Times New Roman"/>
          <w:color w:val="000000"/>
          <w:kern w:val="0"/>
          <w:sz w:val="22"/>
          <w:szCs w:val="22"/>
          <w:lang w:val="en-GB"/>
        </w:rPr>
        <w:t>support of early SRS/CSI/CSI-RS triggering</w:t>
      </w:r>
      <w:r w:rsidR="003A2F74">
        <w:rPr>
          <w:rFonts w:eastAsia="宋体" w:cs="Times New Roman"/>
          <w:color w:val="000000"/>
          <w:kern w:val="0"/>
          <w:sz w:val="22"/>
          <w:szCs w:val="22"/>
          <w:lang w:val="en-GB"/>
        </w:rPr>
        <w:t xml:space="preserve">, so that UL grant in RAR can schedule more resources considering the </w:t>
      </w:r>
      <w:r w:rsidR="003A2F74" w:rsidRPr="006A2123">
        <w:rPr>
          <w:rFonts w:eastAsia="宋体" w:cs="Times New Roman"/>
          <w:color w:val="000000"/>
          <w:kern w:val="0"/>
          <w:sz w:val="22"/>
          <w:szCs w:val="22"/>
          <w:lang w:val="en-GB"/>
        </w:rPr>
        <w:t>potential Msg3 size</w:t>
      </w:r>
      <w:r w:rsidR="003A2F74">
        <w:rPr>
          <w:rFonts w:eastAsia="宋体" w:cs="Times New Roman"/>
          <w:color w:val="000000"/>
          <w:kern w:val="0"/>
          <w:sz w:val="22"/>
          <w:szCs w:val="22"/>
          <w:lang w:val="en-GB"/>
        </w:rPr>
        <w:t xml:space="preserve"> may be larger to carry additional UE capability reporting on the </w:t>
      </w:r>
      <w:r w:rsidR="003A2F74" w:rsidRPr="006A2123">
        <w:rPr>
          <w:rFonts w:eastAsia="宋体" w:cs="Times New Roman"/>
          <w:color w:val="000000"/>
          <w:kern w:val="0"/>
          <w:sz w:val="22"/>
          <w:szCs w:val="22"/>
          <w:lang w:val="en-GB"/>
        </w:rPr>
        <w:t>early SRS/CSI/CSI-RS triggering</w:t>
      </w:r>
      <w:r w:rsidR="003A2F74">
        <w:rPr>
          <w:rFonts w:eastAsia="宋体" w:cs="Times New Roman"/>
          <w:color w:val="000000"/>
          <w:kern w:val="0"/>
          <w:sz w:val="22"/>
          <w:szCs w:val="22"/>
          <w:lang w:val="en-GB"/>
        </w:rPr>
        <w:t>. For example, reusing r</w:t>
      </w:r>
      <w:r w:rsidR="003A2F74" w:rsidRPr="006A2123">
        <w:rPr>
          <w:rFonts w:eastAsia="宋体" w:cs="Times New Roman"/>
          <w:color w:val="000000"/>
          <w:kern w:val="0"/>
          <w:sz w:val="22"/>
          <w:szCs w:val="22"/>
          <w:lang w:val="en-GB"/>
        </w:rPr>
        <w:t xml:space="preserve">andom </w:t>
      </w:r>
      <w:r w:rsidR="003A2F74">
        <w:rPr>
          <w:rFonts w:eastAsia="宋体" w:cs="Times New Roman"/>
          <w:color w:val="000000"/>
          <w:kern w:val="0"/>
          <w:sz w:val="22"/>
          <w:szCs w:val="22"/>
          <w:lang w:val="en-GB"/>
        </w:rPr>
        <w:t>a</w:t>
      </w:r>
      <w:r w:rsidR="003A2F74" w:rsidRPr="006A2123">
        <w:rPr>
          <w:rFonts w:eastAsia="宋体" w:cs="Times New Roman"/>
          <w:color w:val="000000"/>
          <w:kern w:val="0"/>
          <w:sz w:val="22"/>
          <w:szCs w:val="22"/>
          <w:lang w:val="en-GB"/>
        </w:rPr>
        <w:t xml:space="preserve">ccess </w:t>
      </w:r>
      <w:r w:rsidR="003A2F74">
        <w:rPr>
          <w:rFonts w:eastAsia="宋体" w:cs="Times New Roman"/>
          <w:color w:val="000000"/>
          <w:kern w:val="0"/>
          <w:sz w:val="22"/>
          <w:szCs w:val="22"/>
          <w:lang w:val="en-GB"/>
        </w:rPr>
        <w:t>p</w:t>
      </w:r>
      <w:r w:rsidR="003A2F74" w:rsidRPr="006A2123">
        <w:rPr>
          <w:rFonts w:eastAsia="宋体" w:cs="Times New Roman"/>
          <w:color w:val="000000"/>
          <w:kern w:val="0"/>
          <w:sz w:val="22"/>
          <w:szCs w:val="22"/>
          <w:lang w:val="en-GB"/>
        </w:rPr>
        <w:t>reamble</w:t>
      </w:r>
      <w:r w:rsidR="003A2F74">
        <w:rPr>
          <w:rFonts w:eastAsia="宋体" w:cs="Times New Roman"/>
          <w:color w:val="000000"/>
          <w:kern w:val="0"/>
          <w:sz w:val="22"/>
          <w:szCs w:val="22"/>
          <w:lang w:val="en-GB"/>
        </w:rPr>
        <w:t xml:space="preserve"> group B or introducing a new group dedicated for early CSI.</w:t>
      </w:r>
      <w:r w:rsidR="00A639B2" w:rsidRPr="00A639B2">
        <w:rPr>
          <w:rFonts w:eastAsia="宋体" w:cs="Times New Roman"/>
          <w:color w:val="000000"/>
          <w:kern w:val="0"/>
          <w:sz w:val="22"/>
          <w:szCs w:val="22"/>
          <w:lang w:val="en-GB"/>
        </w:rPr>
        <w:t xml:space="preserve"> </w:t>
      </w:r>
      <w:proofErr w:type="gramStart"/>
      <w:r w:rsidR="00A639B2">
        <w:rPr>
          <w:rFonts w:eastAsia="宋体" w:cs="Times New Roman"/>
          <w:color w:val="000000"/>
          <w:kern w:val="0"/>
          <w:sz w:val="22"/>
          <w:szCs w:val="22"/>
          <w:lang w:val="en-GB"/>
        </w:rPr>
        <w:t>Therefore</w:t>
      </w:r>
      <w:proofErr w:type="gramEnd"/>
      <w:r w:rsidR="00A639B2">
        <w:rPr>
          <w:rFonts w:eastAsia="宋体" w:cs="Times New Roman"/>
          <w:color w:val="000000"/>
          <w:kern w:val="0"/>
          <w:sz w:val="22"/>
          <w:szCs w:val="22"/>
          <w:lang w:val="en-GB"/>
        </w:rPr>
        <w:t xml:space="preserve"> we have the following proposal</w:t>
      </w:r>
      <w:r w:rsidR="00A639B2">
        <w:rPr>
          <w:rFonts w:eastAsia="宋体" w:cs="Times New Roman" w:hint="eastAsia"/>
          <w:color w:val="000000"/>
          <w:kern w:val="0"/>
          <w:sz w:val="22"/>
          <w:szCs w:val="22"/>
          <w:lang w:val="en-GB"/>
        </w:rPr>
        <w:t xml:space="preserve"> to </w:t>
      </w:r>
      <w:r w:rsidR="00A639B2">
        <w:rPr>
          <w:rFonts w:eastAsia="宋体" w:cs="Times New Roman"/>
          <w:color w:val="000000"/>
          <w:kern w:val="0"/>
          <w:sz w:val="22"/>
          <w:szCs w:val="22"/>
          <w:lang w:val="en-GB"/>
        </w:rPr>
        <w:t>enhance</w:t>
      </w:r>
      <w:r w:rsidR="00A639B2">
        <w:rPr>
          <w:rFonts w:eastAsia="宋体" w:cs="Times New Roman" w:hint="eastAsia"/>
          <w:color w:val="000000"/>
          <w:kern w:val="0"/>
          <w:sz w:val="22"/>
          <w:szCs w:val="22"/>
          <w:lang w:val="en-GB"/>
        </w:rPr>
        <w:t xml:space="preserve"> Msg1</w:t>
      </w:r>
      <w:r w:rsidR="00A639B2">
        <w:rPr>
          <w:rFonts w:eastAsia="宋体" w:cs="Times New Roman"/>
          <w:color w:val="000000"/>
          <w:kern w:val="0"/>
          <w:sz w:val="22"/>
          <w:szCs w:val="22"/>
          <w:lang w:val="en-GB"/>
        </w:rPr>
        <w:t>.</w:t>
      </w:r>
    </w:p>
    <w:p w14:paraId="77FBC07B" w14:textId="77777777" w:rsidR="003A2F74" w:rsidRPr="009C1848" w:rsidRDefault="003A2F74" w:rsidP="003A2F74">
      <w:pPr>
        <w:pStyle w:val="1st-Proposal-YJ"/>
        <w:spacing w:before="156" w:after="156"/>
        <w:rPr>
          <w:rFonts w:eastAsiaTheme="minorEastAsia"/>
          <w:sz w:val="22"/>
          <w:szCs w:val="22"/>
        </w:rPr>
      </w:pPr>
      <w:bookmarkStart w:id="51" w:name="_Toc206071276"/>
      <w:bookmarkStart w:id="52" w:name="_Toc210036549"/>
      <w:bookmarkStart w:id="53" w:name="_Toc210116341"/>
      <w:bookmarkStart w:id="54" w:name="_Toc210117387"/>
      <w:bookmarkStart w:id="55" w:name="_Toc213245402"/>
      <w:bookmarkStart w:id="56" w:name="_Toc213245686"/>
      <w:bookmarkStart w:id="57" w:name="_Toc213339345"/>
      <w:r>
        <w:rPr>
          <w:rFonts w:eastAsiaTheme="minorEastAsia"/>
          <w:sz w:val="22"/>
          <w:szCs w:val="22"/>
        </w:rPr>
        <w:t xml:space="preserve">Support dedicated </w:t>
      </w:r>
      <w:r>
        <w:rPr>
          <w:rFonts w:eastAsia="宋体"/>
          <w:color w:val="000000"/>
          <w:kern w:val="0"/>
          <w:sz w:val="22"/>
          <w:szCs w:val="22"/>
          <w:lang w:val="en-GB"/>
        </w:rPr>
        <w:t>r</w:t>
      </w:r>
      <w:r w:rsidRPr="006A2123">
        <w:rPr>
          <w:rFonts w:eastAsia="宋体"/>
          <w:color w:val="000000"/>
          <w:kern w:val="0"/>
          <w:sz w:val="22"/>
          <w:szCs w:val="22"/>
          <w:lang w:val="en-GB"/>
        </w:rPr>
        <w:t xml:space="preserve">andom </w:t>
      </w:r>
      <w:r>
        <w:rPr>
          <w:rFonts w:eastAsia="宋体"/>
          <w:color w:val="000000"/>
          <w:kern w:val="0"/>
          <w:sz w:val="22"/>
          <w:szCs w:val="22"/>
          <w:lang w:val="en-GB"/>
        </w:rPr>
        <w:t>a</w:t>
      </w:r>
      <w:r w:rsidRPr="006A2123">
        <w:rPr>
          <w:rFonts w:eastAsia="宋体"/>
          <w:color w:val="000000"/>
          <w:kern w:val="0"/>
          <w:sz w:val="22"/>
          <w:szCs w:val="22"/>
          <w:lang w:val="en-GB"/>
        </w:rPr>
        <w:t xml:space="preserve">ccess </w:t>
      </w:r>
      <w:r>
        <w:rPr>
          <w:rFonts w:eastAsia="宋体"/>
          <w:color w:val="000000"/>
          <w:kern w:val="0"/>
          <w:sz w:val="22"/>
          <w:szCs w:val="22"/>
          <w:lang w:val="en-GB"/>
        </w:rPr>
        <w:t>p</w:t>
      </w:r>
      <w:r w:rsidRPr="006A2123">
        <w:rPr>
          <w:rFonts w:eastAsia="宋体"/>
          <w:color w:val="000000"/>
          <w:kern w:val="0"/>
          <w:sz w:val="22"/>
          <w:szCs w:val="22"/>
          <w:lang w:val="en-GB"/>
        </w:rPr>
        <w:t>reamble</w:t>
      </w:r>
      <w:r>
        <w:rPr>
          <w:rFonts w:eastAsia="宋体"/>
          <w:color w:val="000000"/>
          <w:kern w:val="0"/>
          <w:sz w:val="22"/>
          <w:szCs w:val="22"/>
          <w:lang w:val="en-GB"/>
        </w:rPr>
        <w:t xml:space="preserve"> or </w:t>
      </w:r>
      <w:proofErr w:type="gramStart"/>
      <w:r>
        <w:rPr>
          <w:rFonts w:eastAsia="宋体"/>
          <w:color w:val="000000"/>
          <w:kern w:val="0"/>
          <w:sz w:val="22"/>
          <w:szCs w:val="22"/>
          <w:lang w:val="en-GB"/>
        </w:rPr>
        <w:t>r</w:t>
      </w:r>
      <w:r w:rsidRPr="006A2123">
        <w:rPr>
          <w:rFonts w:eastAsia="宋体"/>
          <w:color w:val="000000"/>
          <w:kern w:val="0"/>
          <w:sz w:val="22"/>
          <w:szCs w:val="22"/>
          <w:lang w:val="en-GB"/>
        </w:rPr>
        <w:t xml:space="preserve">andom </w:t>
      </w:r>
      <w:r>
        <w:rPr>
          <w:rFonts w:eastAsia="宋体"/>
          <w:color w:val="000000"/>
          <w:kern w:val="0"/>
          <w:sz w:val="22"/>
          <w:szCs w:val="22"/>
          <w:lang w:val="en-GB"/>
        </w:rPr>
        <w:t>a</w:t>
      </w:r>
      <w:r w:rsidRPr="006A2123">
        <w:rPr>
          <w:rFonts w:eastAsia="宋体"/>
          <w:color w:val="000000"/>
          <w:kern w:val="0"/>
          <w:sz w:val="22"/>
          <w:szCs w:val="22"/>
          <w:lang w:val="en-GB"/>
        </w:rPr>
        <w:t>ccess</w:t>
      </w:r>
      <w:proofErr w:type="gramEnd"/>
      <w:r w:rsidRPr="006A2123">
        <w:rPr>
          <w:rFonts w:eastAsia="宋体"/>
          <w:color w:val="000000"/>
          <w:kern w:val="0"/>
          <w:sz w:val="22"/>
          <w:szCs w:val="22"/>
          <w:lang w:val="en-GB"/>
        </w:rPr>
        <w:t xml:space="preserve"> </w:t>
      </w:r>
      <w:r>
        <w:rPr>
          <w:rFonts w:eastAsia="宋体"/>
          <w:color w:val="000000"/>
          <w:kern w:val="0"/>
          <w:sz w:val="22"/>
          <w:szCs w:val="22"/>
          <w:lang w:val="en-GB"/>
        </w:rPr>
        <w:t>p</w:t>
      </w:r>
      <w:r w:rsidRPr="006A2123">
        <w:rPr>
          <w:rFonts w:eastAsia="宋体"/>
          <w:color w:val="000000"/>
          <w:kern w:val="0"/>
          <w:sz w:val="22"/>
          <w:szCs w:val="22"/>
          <w:lang w:val="en-GB"/>
        </w:rPr>
        <w:t>reamble</w:t>
      </w:r>
      <w:r>
        <w:rPr>
          <w:rFonts w:eastAsia="宋体"/>
          <w:color w:val="000000"/>
          <w:kern w:val="0"/>
          <w:sz w:val="22"/>
          <w:szCs w:val="22"/>
          <w:lang w:val="en-GB"/>
        </w:rPr>
        <w:t xml:space="preserve"> group for indicating the support of UE capability reporting in Msg3</w:t>
      </w:r>
      <w:r w:rsidRPr="009C1848">
        <w:rPr>
          <w:rFonts w:eastAsiaTheme="minorEastAsia"/>
          <w:sz w:val="22"/>
          <w:szCs w:val="22"/>
        </w:rPr>
        <w:t>.</w:t>
      </w:r>
      <w:bookmarkEnd w:id="51"/>
      <w:bookmarkEnd w:id="52"/>
      <w:bookmarkEnd w:id="53"/>
      <w:bookmarkEnd w:id="54"/>
      <w:bookmarkEnd w:id="55"/>
      <w:bookmarkEnd w:id="56"/>
      <w:bookmarkEnd w:id="57"/>
      <w:r w:rsidRPr="009C1848">
        <w:rPr>
          <w:rFonts w:eastAsiaTheme="minorEastAsia"/>
          <w:sz w:val="22"/>
          <w:szCs w:val="22"/>
        </w:rPr>
        <w:t xml:space="preserve"> </w:t>
      </w:r>
    </w:p>
    <w:p w14:paraId="57ACDF6C" w14:textId="76B3BD89" w:rsidR="00F251B3" w:rsidRPr="005629F7" w:rsidRDefault="003A2F74" w:rsidP="00F251B3">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lastRenderedPageBreak/>
        <w:t>Another</w:t>
      </w:r>
      <w:r w:rsidR="001A128F">
        <w:rPr>
          <w:rFonts w:eastAsia="宋体" w:cs="Times New Roman" w:hint="eastAsia"/>
          <w:color w:val="000000"/>
          <w:kern w:val="0"/>
          <w:sz w:val="22"/>
          <w:szCs w:val="22"/>
          <w:lang w:val="en-GB"/>
        </w:rPr>
        <w:t xml:space="preserve"> example, a</w:t>
      </w:r>
      <w:r w:rsidR="00420081">
        <w:rPr>
          <w:rFonts w:eastAsia="宋体" w:cs="Times New Roman"/>
          <w:color w:val="000000"/>
          <w:kern w:val="0"/>
          <w:sz w:val="22"/>
          <w:szCs w:val="22"/>
          <w:lang w:val="en-GB"/>
        </w:rPr>
        <w:t>ssuming</w:t>
      </w:r>
      <w:r w:rsidR="00420081" w:rsidRPr="00420081">
        <w:rPr>
          <w:rFonts w:eastAsia="宋体" w:cs="Times New Roman"/>
          <w:color w:val="000000"/>
          <w:kern w:val="0"/>
          <w:sz w:val="22"/>
          <w:szCs w:val="22"/>
          <w:lang w:val="en-GB"/>
        </w:rPr>
        <w:t xml:space="preserve"> </w:t>
      </w:r>
      <w:r w:rsidR="00420081">
        <w:rPr>
          <w:rFonts w:eastAsia="宋体" w:cs="Times New Roman"/>
          <w:color w:val="000000"/>
          <w:kern w:val="0"/>
          <w:sz w:val="22"/>
          <w:szCs w:val="22"/>
          <w:lang w:val="en-GB"/>
        </w:rPr>
        <w:t xml:space="preserve">a new </w:t>
      </w:r>
      <w:r w:rsidR="00420081" w:rsidRPr="00420081">
        <w:rPr>
          <w:rFonts w:eastAsia="宋体" w:cs="Times New Roman"/>
          <w:color w:val="000000"/>
          <w:kern w:val="0"/>
          <w:sz w:val="22"/>
          <w:szCs w:val="22"/>
          <w:lang w:val="en-GB"/>
        </w:rPr>
        <w:t>SI</w:t>
      </w:r>
      <w:r w:rsidR="00420081">
        <w:rPr>
          <w:rFonts w:eastAsia="宋体" w:cs="Times New Roman"/>
          <w:color w:val="000000"/>
          <w:kern w:val="0"/>
          <w:sz w:val="22"/>
          <w:szCs w:val="22"/>
          <w:lang w:val="en-GB"/>
        </w:rPr>
        <w:t>B providing</w:t>
      </w:r>
      <w:r w:rsidR="00420081" w:rsidRPr="00420081">
        <w:rPr>
          <w:rFonts w:eastAsia="宋体" w:cs="Times New Roman"/>
          <w:color w:val="000000"/>
          <w:kern w:val="0"/>
          <w:sz w:val="22"/>
          <w:szCs w:val="22"/>
          <w:lang w:val="en-GB"/>
        </w:rPr>
        <w:t xml:space="preserve"> resource/reporting configuration for early SRS/CSI/CSI-RS triggering, </w:t>
      </w:r>
      <w:r w:rsidR="00FF3E84">
        <w:rPr>
          <w:rFonts w:eastAsia="宋体" w:cs="Times New Roman"/>
          <w:color w:val="000000"/>
          <w:kern w:val="0"/>
          <w:sz w:val="22"/>
          <w:szCs w:val="22"/>
          <w:lang w:val="en-GB"/>
        </w:rPr>
        <w:t xml:space="preserve">NW may not </w:t>
      </w:r>
      <w:r w:rsidR="00420081" w:rsidRPr="00420081">
        <w:rPr>
          <w:rFonts w:eastAsia="宋体" w:cs="Times New Roman"/>
          <w:color w:val="000000"/>
          <w:kern w:val="0"/>
          <w:sz w:val="22"/>
          <w:szCs w:val="22"/>
          <w:lang w:val="en-GB"/>
        </w:rPr>
        <w:t xml:space="preserve">always need UE capability </w:t>
      </w:r>
      <w:r w:rsidR="00FF3E84">
        <w:rPr>
          <w:rFonts w:eastAsia="宋体" w:cs="Times New Roman"/>
          <w:color w:val="000000"/>
          <w:kern w:val="0"/>
          <w:sz w:val="22"/>
          <w:szCs w:val="22"/>
          <w:lang w:val="en-GB"/>
        </w:rPr>
        <w:t>reporting in Msg3</w:t>
      </w:r>
      <w:r w:rsidR="00420081" w:rsidRPr="00420081">
        <w:rPr>
          <w:rFonts w:eastAsia="宋体" w:cs="Times New Roman"/>
          <w:color w:val="000000"/>
          <w:kern w:val="0"/>
          <w:sz w:val="22"/>
          <w:szCs w:val="22"/>
          <w:lang w:val="en-GB"/>
        </w:rPr>
        <w:t>.</w:t>
      </w:r>
      <w:r w:rsidR="004B2D09">
        <w:rPr>
          <w:rFonts w:eastAsia="宋体" w:cs="Times New Roman"/>
          <w:color w:val="000000"/>
          <w:kern w:val="0"/>
          <w:sz w:val="22"/>
          <w:szCs w:val="22"/>
          <w:lang w:val="en-GB"/>
        </w:rPr>
        <w:t xml:space="preserve"> </w:t>
      </w:r>
      <w:r w:rsidR="004B2D09" w:rsidRPr="004B2D09">
        <w:rPr>
          <w:rFonts w:eastAsia="宋体" w:cs="Times New Roman"/>
          <w:color w:val="000000"/>
          <w:kern w:val="0"/>
          <w:sz w:val="22"/>
          <w:szCs w:val="22"/>
          <w:lang w:val="en-GB"/>
        </w:rPr>
        <w:t>The UL grant in RAR</w:t>
      </w:r>
      <w:r w:rsidR="004B2D09">
        <w:rPr>
          <w:rFonts w:eastAsia="宋体" w:cs="Times New Roman"/>
          <w:color w:val="000000"/>
          <w:kern w:val="0"/>
          <w:sz w:val="22"/>
          <w:szCs w:val="22"/>
          <w:lang w:val="en-GB"/>
        </w:rPr>
        <w:t xml:space="preserve"> can provide some additional indication</w:t>
      </w:r>
      <w:r w:rsidR="004B2D09">
        <w:rPr>
          <w:rFonts w:eastAsia="宋体" w:cs="Times New Roman" w:hint="eastAsia"/>
          <w:color w:val="000000"/>
          <w:kern w:val="0"/>
          <w:sz w:val="22"/>
          <w:szCs w:val="22"/>
        </w:rPr>
        <w:t>.</w:t>
      </w:r>
      <w:r w:rsidR="004B2D09">
        <w:rPr>
          <w:rFonts w:eastAsia="宋体" w:cs="Times New Roman"/>
          <w:color w:val="000000"/>
          <w:kern w:val="0"/>
          <w:sz w:val="22"/>
          <w:szCs w:val="22"/>
        </w:rPr>
        <w:t xml:space="preserve"> For example, </w:t>
      </w:r>
      <w:r w:rsidR="00420081">
        <w:rPr>
          <w:rFonts w:eastAsia="宋体" w:cs="Times New Roman"/>
          <w:color w:val="000000"/>
          <w:kern w:val="0"/>
          <w:sz w:val="22"/>
          <w:szCs w:val="22"/>
          <w:lang w:val="en-GB"/>
        </w:rPr>
        <w:t>CSI request field in UL grant in RAR is still reserved, as shown in the following table, which can be used to control UE whether to provide early CSI related capability reporting in Msg3. For example,</w:t>
      </w:r>
    </w:p>
    <w:p w14:paraId="0ACBE258" w14:textId="3AEB2370"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‘1’, UE provides UE capability on the early SRS/CSI/CSI-RS triggering in </w:t>
      </w:r>
      <w:r>
        <w:rPr>
          <w:rFonts w:eastAsia="宋体" w:cs="Times New Roman"/>
          <w:color w:val="000000"/>
          <w:kern w:val="0"/>
          <w:sz w:val="22"/>
          <w:szCs w:val="22"/>
          <w:lang w:val="en-GB"/>
        </w:rPr>
        <w:t>Msg3</w:t>
      </w:r>
    </w:p>
    <w:p w14:paraId="4AB6F055" w14:textId="3FF569AC"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‘0’, UE does not provide UE capability on the early SRS/CSI/CSI-RS triggering in </w:t>
      </w:r>
      <w:r>
        <w:rPr>
          <w:rFonts w:eastAsia="宋体" w:cs="Times New Roman"/>
          <w:color w:val="000000"/>
          <w:kern w:val="0"/>
          <w:sz w:val="22"/>
          <w:szCs w:val="22"/>
          <w:lang w:val="en-GB"/>
        </w:rPr>
        <w:t>Msg3</w:t>
      </w:r>
    </w:p>
    <w:p w14:paraId="785932C2" w14:textId="40B9487A" w:rsidR="00420081" w:rsidRPr="00516559" w:rsidRDefault="00420081" w:rsidP="00420081">
      <w:pPr>
        <w:pStyle w:val="ad"/>
        <w:keepNext/>
        <w:jc w:val="center"/>
        <w:rPr>
          <w:color w:val="auto"/>
        </w:rPr>
      </w:pPr>
      <w:r w:rsidRPr="00516559">
        <w:rPr>
          <w:color w:val="auto"/>
        </w:rPr>
        <w:t xml:space="preserve">TS 38.212 </w:t>
      </w:r>
      <w:r w:rsidRPr="00516559">
        <w:rPr>
          <w:color w:val="auto"/>
          <w:lang w:val="en-US"/>
        </w:rPr>
        <w:t>Table 8.2-1: Random Access Response Grant Content field size</w:t>
      </w:r>
    </w:p>
    <w:tbl>
      <w:tblPr>
        <w:tblW w:w="9204" w:type="dxa"/>
        <w:jc w:val="center"/>
        <w:tblCellMar>
          <w:left w:w="0" w:type="dxa"/>
          <w:right w:w="0" w:type="dxa"/>
        </w:tblCellMar>
        <w:tblLook w:val="01E0" w:firstRow="1" w:lastRow="1" w:firstColumn="1" w:lastColumn="1" w:noHBand="0" w:noVBand="0"/>
      </w:tblPr>
      <w:tblGrid>
        <w:gridCol w:w="4079"/>
        <w:gridCol w:w="5125"/>
      </w:tblGrid>
      <w:tr w:rsidR="00420081" w:rsidRPr="00420081" w14:paraId="03EC47F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0FA5E9CC" w14:textId="77777777" w:rsidR="00420081" w:rsidRPr="00420081" w:rsidRDefault="00420081" w:rsidP="00420081">
            <w:pPr>
              <w:spacing w:beforeLines="0" w:before="120" w:afterLines="0" w:after="120"/>
              <w:jc w:val="center"/>
              <w:rPr>
                <w:rFonts w:ascii="Arial" w:eastAsia="宋体" w:hAnsi="Arial" w:cs="Arial"/>
                <w:kern w:val="0"/>
                <w:sz w:val="36"/>
                <w:szCs w:val="36"/>
              </w:rPr>
            </w:pPr>
            <w:r w:rsidRPr="00420081">
              <w:rPr>
                <w:rFonts w:ascii="Arial" w:eastAsia="宋体" w:hAnsi="Arial" w:cs="Times New Roman"/>
                <w:b/>
                <w:bCs/>
                <w:color w:val="000000" w:themeColor="text1"/>
                <w:kern w:val="24"/>
                <w:sz w:val="18"/>
                <w:szCs w:val="18"/>
                <w:lang w:val="en-GB"/>
              </w:rPr>
              <w:t>RAR grant field</w:t>
            </w:r>
          </w:p>
        </w:tc>
        <w:tc>
          <w:tcPr>
            <w:tcW w:w="512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6B06EE2E"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b/>
                <w:bCs/>
                <w:color w:val="000000" w:themeColor="text1"/>
                <w:kern w:val="24"/>
                <w:sz w:val="18"/>
                <w:szCs w:val="18"/>
                <w:lang w:val="en-GB"/>
              </w:rPr>
              <w:t>Number of bits</w:t>
            </w:r>
          </w:p>
        </w:tc>
      </w:tr>
      <w:tr w:rsidR="00420081" w:rsidRPr="00420081" w14:paraId="11D162A8"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1558D"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Frequency hopping flag</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8BCA01"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1</w:t>
            </w:r>
          </w:p>
        </w:tc>
      </w:tr>
      <w:tr w:rsidR="00420081" w:rsidRPr="00420081" w14:paraId="530D735D"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275CA"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PUSCH frequency resource allocation</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2D870C"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 xml:space="preserve">12, for operation with shared spectrum channel access in FR1 or for FR2-2 when </w:t>
            </w:r>
            <w:r w:rsidRPr="00420081">
              <w:rPr>
                <w:rFonts w:ascii="Arial" w:eastAsia="宋体" w:hAnsi="Arial" w:cs="Arial"/>
                <w:i/>
                <w:iCs/>
                <w:color w:val="000000" w:themeColor="text1"/>
                <w:kern w:val="24"/>
                <w:sz w:val="18"/>
                <w:szCs w:val="18"/>
                <w:lang w:val="en-GB"/>
              </w:rPr>
              <w:t>ChannelAccessMode2-r17</w:t>
            </w:r>
            <w:r w:rsidRPr="00420081">
              <w:rPr>
                <w:rFonts w:ascii="Arial" w:eastAsia="宋体" w:hAnsi="Arial" w:cs="Arial"/>
                <w:color w:val="000000" w:themeColor="text1"/>
                <w:kern w:val="24"/>
                <w:sz w:val="18"/>
                <w:szCs w:val="18"/>
                <w:lang w:val="en-GB"/>
              </w:rPr>
              <w:t xml:space="preserve"> is provided</w:t>
            </w:r>
          </w:p>
          <w:p w14:paraId="38A2A7D5"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14, otherwise</w:t>
            </w:r>
          </w:p>
        </w:tc>
      </w:tr>
      <w:tr w:rsidR="00420081" w:rsidRPr="00420081" w14:paraId="1DC9553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FA095"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PUSCH time resource allocation</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06040"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4</w:t>
            </w:r>
          </w:p>
        </w:tc>
      </w:tr>
      <w:tr w:rsidR="00420081" w:rsidRPr="00420081" w14:paraId="51D00433"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6C9EA"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MCS</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CF2EA"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4</w:t>
            </w:r>
          </w:p>
        </w:tc>
      </w:tr>
      <w:tr w:rsidR="00420081" w:rsidRPr="00420081" w14:paraId="7B0D55E0"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3E08D9"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TPC command for PUSCH</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E62B06"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3</w:t>
            </w:r>
          </w:p>
        </w:tc>
      </w:tr>
      <w:tr w:rsidR="00420081" w:rsidRPr="00420081" w14:paraId="2A6CC5F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46444"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kern w:val="24"/>
                <w:sz w:val="18"/>
                <w:szCs w:val="18"/>
                <w:lang w:val="en-GB"/>
              </w:rPr>
              <w:t>CSI request</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A76224"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kern w:val="24"/>
                <w:sz w:val="18"/>
                <w:szCs w:val="18"/>
                <w:lang w:val="en-GB"/>
              </w:rPr>
              <w:t>1</w:t>
            </w:r>
          </w:p>
        </w:tc>
      </w:tr>
      <w:tr w:rsidR="00420081" w:rsidRPr="00420081" w14:paraId="1C631B4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F341C4" w14:textId="77777777" w:rsidR="00420081" w:rsidRPr="00420081" w:rsidRDefault="00420081" w:rsidP="00420081">
            <w:pPr>
              <w:spacing w:beforeLines="0" w:before="0" w:afterLines="0" w:after="0"/>
              <w:jc w:val="left"/>
              <w:rPr>
                <w:rFonts w:ascii="Arial" w:eastAsia="宋体" w:hAnsi="Arial" w:cs="Arial"/>
                <w:kern w:val="0"/>
                <w:sz w:val="36"/>
                <w:szCs w:val="36"/>
              </w:rPr>
            </w:pPr>
            <w:proofErr w:type="spellStart"/>
            <w:r w:rsidRPr="00420081">
              <w:rPr>
                <w:rFonts w:ascii="Arial" w:eastAsia="等线" w:hAnsi="Arial" w:cs="Times New Roman"/>
                <w:color w:val="000000" w:themeColor="text1"/>
                <w:kern w:val="24"/>
                <w:sz w:val="18"/>
                <w:szCs w:val="18"/>
                <w:lang w:val="en-GB"/>
              </w:rPr>
              <w:t>ChannelAccess-CPext</w:t>
            </w:r>
            <w:proofErr w:type="spellEnd"/>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2EB60B" w14:textId="77777777" w:rsidR="00420081" w:rsidRPr="00420081" w:rsidRDefault="00420081" w:rsidP="00420081">
            <w:pPr>
              <w:spacing w:beforeLines="0" w:before="0" w:afterLines="0" w:after="120"/>
              <w:jc w:val="left"/>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 xml:space="preserve">2, for operation with shared spectrum channel access in FR1 or for FR2-2 when </w:t>
            </w:r>
            <w:r w:rsidRPr="00420081">
              <w:rPr>
                <w:rFonts w:ascii="Arial" w:eastAsia="宋体" w:hAnsi="Arial" w:cs="Arial"/>
                <w:i/>
                <w:iCs/>
                <w:color w:val="000000" w:themeColor="text1"/>
                <w:kern w:val="24"/>
                <w:sz w:val="18"/>
                <w:szCs w:val="18"/>
                <w:lang w:val="en-GB"/>
              </w:rPr>
              <w:t>ChannelAccessMode2-r17</w:t>
            </w:r>
            <w:r w:rsidRPr="00420081">
              <w:rPr>
                <w:rFonts w:ascii="Arial" w:eastAsia="宋体" w:hAnsi="Arial" w:cs="Arial"/>
                <w:color w:val="000000" w:themeColor="text1"/>
                <w:kern w:val="24"/>
                <w:sz w:val="18"/>
                <w:szCs w:val="18"/>
                <w:lang w:val="en-GB"/>
              </w:rPr>
              <w:t xml:space="preserve"> is provided</w:t>
            </w:r>
          </w:p>
          <w:p w14:paraId="3F0ACCE4"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0, otherwise</w:t>
            </w:r>
          </w:p>
        </w:tc>
      </w:tr>
    </w:tbl>
    <w:p w14:paraId="7ED8BA43" w14:textId="53DE5970" w:rsidR="00420081" w:rsidRPr="00B60E9E" w:rsidRDefault="00420081" w:rsidP="00F251B3">
      <w:pPr>
        <w:spacing w:before="156" w:afterLines="0" w:after="120"/>
        <w:rPr>
          <w:rFonts w:eastAsia="宋体" w:cs="Times New Roman"/>
          <w:color w:val="000000"/>
          <w:kern w:val="0"/>
          <w:sz w:val="22"/>
          <w:szCs w:val="22"/>
          <w:lang w:val="en-GB"/>
        </w:rPr>
      </w:pPr>
      <w:proofErr w:type="gramStart"/>
      <w:r>
        <w:rPr>
          <w:rFonts w:eastAsia="宋体" w:cs="Times New Roman"/>
          <w:color w:val="000000"/>
          <w:kern w:val="0"/>
          <w:sz w:val="22"/>
          <w:szCs w:val="22"/>
          <w:lang w:val="en-GB"/>
        </w:rPr>
        <w:t>Therefore</w:t>
      </w:r>
      <w:proofErr w:type="gramEnd"/>
      <w:r>
        <w:rPr>
          <w:rFonts w:eastAsia="宋体" w:cs="Times New Roman"/>
          <w:color w:val="000000"/>
          <w:kern w:val="0"/>
          <w:sz w:val="22"/>
          <w:szCs w:val="22"/>
          <w:lang w:val="en-GB"/>
        </w:rPr>
        <w:t xml:space="preserve"> we have the following proposal</w:t>
      </w:r>
      <w:r w:rsidR="00A639B2">
        <w:rPr>
          <w:rFonts w:eastAsia="宋体" w:cs="Times New Roman" w:hint="eastAsia"/>
          <w:color w:val="000000"/>
          <w:kern w:val="0"/>
          <w:sz w:val="22"/>
          <w:szCs w:val="22"/>
          <w:lang w:val="en-GB"/>
        </w:rPr>
        <w:t xml:space="preserve"> to enhance Msg2</w:t>
      </w:r>
      <w:r>
        <w:rPr>
          <w:rFonts w:eastAsia="宋体" w:cs="Times New Roman"/>
          <w:color w:val="000000"/>
          <w:kern w:val="0"/>
          <w:sz w:val="22"/>
          <w:szCs w:val="22"/>
          <w:lang w:val="en-GB"/>
        </w:rPr>
        <w:t>.</w:t>
      </w:r>
    </w:p>
    <w:p w14:paraId="1E041C8F" w14:textId="5A2704AA" w:rsidR="00F251B3" w:rsidRPr="009C1848" w:rsidRDefault="00744637" w:rsidP="00744637">
      <w:pPr>
        <w:pStyle w:val="1st-Proposal-YJ"/>
        <w:spacing w:before="156" w:after="156"/>
        <w:rPr>
          <w:rFonts w:eastAsiaTheme="minorEastAsia"/>
          <w:sz w:val="22"/>
          <w:szCs w:val="22"/>
        </w:rPr>
      </w:pPr>
      <w:bookmarkStart w:id="58" w:name="_Toc206071279"/>
      <w:bookmarkStart w:id="59" w:name="_Toc210036550"/>
      <w:bookmarkStart w:id="60" w:name="_Toc210116342"/>
      <w:bookmarkStart w:id="61" w:name="_Toc210117388"/>
      <w:bookmarkStart w:id="62" w:name="_Toc213245403"/>
      <w:bookmarkStart w:id="63" w:name="_Toc213245687"/>
      <w:bookmarkStart w:id="64" w:name="_Toc213339346"/>
      <w:r w:rsidRPr="00744637">
        <w:rPr>
          <w:rFonts w:eastAsiaTheme="minorEastAsia"/>
          <w:sz w:val="22"/>
          <w:szCs w:val="22"/>
        </w:rPr>
        <w:t>CSI request field in UL grant</w:t>
      </w:r>
      <w:r w:rsidR="00312D99">
        <w:rPr>
          <w:rFonts w:eastAsiaTheme="minorEastAsia"/>
          <w:sz w:val="22"/>
          <w:szCs w:val="22"/>
        </w:rPr>
        <w:t xml:space="preserve"> can be used</w:t>
      </w:r>
      <w:r>
        <w:rPr>
          <w:rFonts w:eastAsiaTheme="minorEastAsia"/>
          <w:sz w:val="22"/>
          <w:szCs w:val="22"/>
        </w:rPr>
        <w:t xml:space="preserve"> to enable or disable </w:t>
      </w:r>
      <w:r w:rsidRPr="00420081">
        <w:rPr>
          <w:rFonts w:eastAsia="宋体"/>
          <w:color w:val="000000"/>
          <w:kern w:val="0"/>
          <w:sz w:val="22"/>
          <w:szCs w:val="22"/>
          <w:lang w:val="en-GB"/>
        </w:rPr>
        <w:t>UE capability</w:t>
      </w:r>
      <w:r w:rsidR="00312D99">
        <w:rPr>
          <w:rFonts w:eastAsia="宋体"/>
          <w:color w:val="000000"/>
          <w:kern w:val="0"/>
          <w:sz w:val="22"/>
          <w:szCs w:val="22"/>
          <w:lang w:val="en-GB"/>
        </w:rPr>
        <w:t xml:space="preserve"> reporting</w:t>
      </w:r>
      <w:r w:rsidRPr="00420081">
        <w:rPr>
          <w:rFonts w:eastAsia="宋体"/>
          <w:color w:val="000000"/>
          <w:kern w:val="0"/>
          <w:sz w:val="22"/>
          <w:szCs w:val="22"/>
          <w:lang w:val="en-GB"/>
        </w:rPr>
        <w:t xml:space="preserve"> in </w:t>
      </w:r>
      <w:r>
        <w:rPr>
          <w:rFonts w:eastAsia="宋体"/>
          <w:color w:val="000000"/>
          <w:kern w:val="0"/>
          <w:sz w:val="22"/>
          <w:szCs w:val="22"/>
          <w:lang w:val="en-GB"/>
        </w:rPr>
        <w:t>Msg3</w:t>
      </w:r>
      <w:r w:rsidR="00312D99">
        <w:rPr>
          <w:rFonts w:eastAsia="宋体"/>
          <w:color w:val="000000"/>
          <w:kern w:val="0"/>
          <w:sz w:val="22"/>
          <w:szCs w:val="22"/>
          <w:lang w:val="en-GB"/>
        </w:rPr>
        <w:t>.</w:t>
      </w:r>
      <w:bookmarkEnd w:id="58"/>
      <w:bookmarkEnd w:id="59"/>
      <w:bookmarkEnd w:id="60"/>
      <w:bookmarkEnd w:id="61"/>
      <w:bookmarkEnd w:id="62"/>
      <w:bookmarkEnd w:id="63"/>
      <w:bookmarkEnd w:id="64"/>
    </w:p>
    <w:p w14:paraId="163A8A37" w14:textId="3083F0FB" w:rsidR="003B6A8B"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The UE capability via Msg3</w:t>
      </w:r>
      <w:r w:rsidR="003B6A8B">
        <w:rPr>
          <w:rFonts w:eastAsia="宋体" w:cs="Times New Roman"/>
          <w:color w:val="000000"/>
          <w:kern w:val="0"/>
          <w:sz w:val="22"/>
          <w:szCs w:val="22"/>
          <w:lang w:val="en-GB"/>
        </w:rPr>
        <w:t xml:space="preserve"> can be as simple as 1</w:t>
      </w:r>
      <w:r w:rsidR="00966E32">
        <w:rPr>
          <w:rFonts w:eastAsia="宋体" w:cs="Times New Roman"/>
          <w:color w:val="000000"/>
          <w:kern w:val="0"/>
          <w:sz w:val="22"/>
          <w:szCs w:val="22"/>
          <w:lang w:val="en-GB"/>
        </w:rPr>
        <w:t xml:space="preserve"> bit</w:t>
      </w:r>
      <w:r w:rsidR="003B6A8B">
        <w:rPr>
          <w:rFonts w:eastAsia="宋体" w:cs="Times New Roman"/>
          <w:color w:val="000000"/>
          <w:kern w:val="0"/>
          <w:sz w:val="22"/>
          <w:szCs w:val="22"/>
          <w:lang w:val="en-GB"/>
        </w:rPr>
        <w:t xml:space="preserve"> </w:t>
      </w:r>
      <w:r w:rsidR="00966E32">
        <w:rPr>
          <w:rFonts w:eastAsia="宋体" w:cs="Times New Roman"/>
          <w:color w:val="000000"/>
          <w:kern w:val="0"/>
          <w:sz w:val="22"/>
          <w:szCs w:val="22"/>
          <w:lang w:val="en-GB"/>
        </w:rPr>
        <w:t>a</w:t>
      </w:r>
      <w:r w:rsidRPr="003D1EA8">
        <w:rPr>
          <w:rFonts w:eastAsia="宋体" w:cs="Times New Roman"/>
          <w:color w:val="000000"/>
          <w:kern w:val="0"/>
          <w:sz w:val="22"/>
          <w:szCs w:val="22"/>
          <w:lang w:val="en-GB"/>
        </w:rPr>
        <w:t>pplicability reporting</w:t>
      </w:r>
      <w:r w:rsidR="003B6A8B">
        <w:rPr>
          <w:rFonts w:eastAsia="宋体" w:cs="Times New Roman"/>
          <w:color w:val="000000"/>
          <w:kern w:val="0"/>
          <w:sz w:val="22"/>
          <w:szCs w:val="22"/>
          <w:lang w:val="en-GB"/>
        </w:rPr>
        <w:t xml:space="preserve"> to indicate whether UE can support the </w:t>
      </w:r>
      <w:r>
        <w:rPr>
          <w:rFonts w:eastAsia="宋体" w:cs="Times New Roman"/>
          <w:color w:val="000000"/>
          <w:kern w:val="0"/>
          <w:sz w:val="22"/>
          <w:szCs w:val="22"/>
          <w:lang w:val="en-GB"/>
        </w:rPr>
        <w:t xml:space="preserve">resource/reporting configuration in the new </w:t>
      </w:r>
      <w:proofErr w:type="spellStart"/>
      <w:r>
        <w:rPr>
          <w:rFonts w:eastAsia="宋体" w:cs="Times New Roman"/>
          <w:color w:val="000000"/>
          <w:kern w:val="0"/>
          <w:sz w:val="22"/>
          <w:szCs w:val="22"/>
          <w:lang w:val="en-GB"/>
        </w:rPr>
        <w:t>SIB</w:t>
      </w:r>
      <w:r w:rsidR="00E7384C">
        <w:rPr>
          <w:rFonts w:eastAsia="宋体" w:cs="Times New Roman" w:hint="eastAsia"/>
          <w:color w:val="000000"/>
          <w:kern w:val="0"/>
          <w:sz w:val="22"/>
          <w:szCs w:val="22"/>
          <w:lang w:val="en-GB"/>
        </w:rPr>
        <w:t>x</w:t>
      </w:r>
      <w:proofErr w:type="spellEnd"/>
      <w:r>
        <w:rPr>
          <w:rFonts w:eastAsia="宋体" w:cs="Times New Roman"/>
          <w:color w:val="000000"/>
          <w:kern w:val="0"/>
          <w:sz w:val="22"/>
          <w:szCs w:val="22"/>
          <w:lang w:val="en-GB"/>
        </w:rPr>
        <w:t>. If the system information providing more than one configuration, the bit length may increase.</w:t>
      </w:r>
      <w:r w:rsidR="00966E32">
        <w:rPr>
          <w:rFonts w:eastAsia="宋体" w:cs="Times New Roman"/>
          <w:color w:val="000000"/>
          <w:kern w:val="0"/>
          <w:sz w:val="22"/>
          <w:szCs w:val="22"/>
          <w:lang w:val="en-GB"/>
        </w:rPr>
        <w:t xml:space="preserve"> In addition, UE may report more </w:t>
      </w:r>
      <w:r w:rsidR="001A1126">
        <w:rPr>
          <w:rFonts w:eastAsia="宋体" w:cs="Times New Roman"/>
          <w:color w:val="000000"/>
          <w:kern w:val="0"/>
          <w:sz w:val="22"/>
          <w:szCs w:val="22"/>
          <w:lang w:val="en-GB"/>
        </w:rPr>
        <w:t>detailed</w:t>
      </w:r>
      <w:r w:rsidR="00966E32">
        <w:rPr>
          <w:rFonts w:eastAsia="宋体" w:cs="Times New Roman"/>
          <w:color w:val="000000"/>
          <w:kern w:val="0"/>
          <w:sz w:val="22"/>
          <w:szCs w:val="22"/>
          <w:lang w:val="en-GB"/>
        </w:rPr>
        <w:t xml:space="preserve"> MIMO capabilities</w:t>
      </w:r>
      <w:r w:rsidR="001A1126" w:rsidRPr="001A1126">
        <w:rPr>
          <w:rFonts w:eastAsia="宋体" w:cs="Times New Roman"/>
          <w:color w:val="000000"/>
          <w:kern w:val="0"/>
          <w:sz w:val="22"/>
          <w:szCs w:val="22"/>
          <w:lang w:val="en-GB"/>
        </w:rPr>
        <w:t xml:space="preserve"> </w:t>
      </w:r>
      <w:r w:rsidR="001A1126">
        <w:rPr>
          <w:rFonts w:eastAsia="宋体" w:cs="Times New Roman"/>
          <w:color w:val="000000"/>
          <w:kern w:val="0"/>
          <w:sz w:val="22"/>
          <w:szCs w:val="22"/>
          <w:lang w:val="en-GB"/>
        </w:rPr>
        <w:t>or preferred configurations</w:t>
      </w:r>
      <w:r w:rsidR="00966E32">
        <w:rPr>
          <w:rFonts w:eastAsia="宋体" w:cs="Times New Roman"/>
          <w:color w:val="000000"/>
          <w:kern w:val="0"/>
          <w:sz w:val="22"/>
          <w:szCs w:val="22"/>
          <w:lang w:val="en-GB"/>
        </w:rPr>
        <w:t xml:space="preserve"> such as the supported number of ports, number of resources, SRS antenna switching, </w:t>
      </w:r>
      <w:r w:rsidR="00966E32" w:rsidRPr="00AD20C7">
        <w:rPr>
          <w:rFonts w:eastAsia="宋体" w:cs="Times New Roman"/>
          <w:i/>
          <w:color w:val="000000"/>
          <w:kern w:val="0"/>
          <w:sz w:val="22"/>
          <w:szCs w:val="22"/>
          <w:lang w:val="en-GB"/>
        </w:rPr>
        <w:t>etc.</w:t>
      </w:r>
    </w:p>
    <w:p w14:paraId="00AE284A" w14:textId="5DD462AF" w:rsidR="00744637" w:rsidRPr="00744637"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740B0A">
        <w:rPr>
          <w:rFonts w:eastAsia="宋体" w:cs="Times New Roman"/>
          <w:color w:val="000000"/>
          <w:kern w:val="0"/>
          <w:sz w:val="22"/>
          <w:szCs w:val="22"/>
          <w:lang w:val="en-GB"/>
        </w:rPr>
        <w:t xml:space="preserve">possible </w:t>
      </w:r>
      <w:r>
        <w:rPr>
          <w:rFonts w:eastAsia="宋体" w:cs="Times New Roman"/>
          <w:color w:val="000000"/>
          <w:kern w:val="0"/>
          <w:sz w:val="22"/>
          <w:szCs w:val="22"/>
          <w:lang w:val="en-GB"/>
        </w:rPr>
        <w:t>signalling</w:t>
      </w:r>
      <w:r w:rsidR="00740B0A">
        <w:rPr>
          <w:rFonts w:eastAsia="宋体" w:cs="Times New Roman"/>
          <w:color w:val="000000"/>
          <w:kern w:val="0"/>
          <w:sz w:val="22"/>
          <w:szCs w:val="22"/>
          <w:lang w:val="en-GB"/>
        </w:rPr>
        <w:t xml:space="preserve"> for conveying UE capability via Msg</w:t>
      </w:r>
      <w:r>
        <w:rPr>
          <w:rFonts w:eastAsia="宋体" w:cs="Times New Roman"/>
          <w:color w:val="000000"/>
          <w:kern w:val="0"/>
          <w:sz w:val="22"/>
          <w:szCs w:val="22"/>
          <w:lang w:val="en-GB"/>
        </w:rPr>
        <w:t xml:space="preserve">3 can be </w:t>
      </w:r>
      <w:r w:rsidR="00744637" w:rsidRPr="00744637">
        <w:rPr>
          <w:rFonts w:eastAsia="宋体" w:cs="Times New Roman"/>
          <w:color w:val="000000"/>
          <w:kern w:val="0"/>
          <w:sz w:val="22"/>
          <w:szCs w:val="22"/>
          <w:lang w:val="en-GB"/>
        </w:rPr>
        <w:t xml:space="preserve">one </w:t>
      </w:r>
      <w:r w:rsidR="00990F82">
        <w:rPr>
          <w:rFonts w:eastAsia="宋体" w:cs="Times New Roman"/>
          <w:color w:val="000000"/>
          <w:kern w:val="0"/>
          <w:sz w:val="22"/>
          <w:szCs w:val="22"/>
          <w:lang w:val="en-GB"/>
        </w:rPr>
        <w:t>of the following,</w:t>
      </w:r>
    </w:p>
    <w:p w14:paraId="1E39EFC5" w14:textId="77777777" w:rsidR="003D1EA8" w:rsidRPr="003B6A8B" w:rsidRDefault="003D1EA8" w:rsidP="003D1EA8">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UE capability as a new MAC CE</w:t>
      </w:r>
    </w:p>
    <w:p w14:paraId="344C532F" w14:textId="6BB4748F" w:rsidR="00744637" w:rsidRPr="003B6A8B" w:rsidRDefault="003D1EA8"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If only 1 bit, a s</w:t>
      </w:r>
      <w:r w:rsidR="00744637" w:rsidRPr="003B6A8B">
        <w:rPr>
          <w:rFonts w:eastAsia="宋体" w:cs="Times New Roman"/>
          <w:color w:val="000000"/>
          <w:kern w:val="0"/>
          <w:sz w:val="22"/>
          <w:szCs w:val="22"/>
          <w:lang w:val="en-GB"/>
        </w:rPr>
        <w:t xml:space="preserve">pecial LCID </w:t>
      </w:r>
      <w:r>
        <w:rPr>
          <w:rFonts w:eastAsia="宋体" w:cs="Times New Roman"/>
          <w:color w:val="000000"/>
          <w:kern w:val="0"/>
          <w:sz w:val="22"/>
          <w:szCs w:val="22"/>
          <w:lang w:val="en-GB"/>
        </w:rPr>
        <w:t xml:space="preserve">could be sufficient </w:t>
      </w:r>
      <w:r w:rsidR="00744637" w:rsidRPr="003B6A8B">
        <w:rPr>
          <w:rFonts w:eastAsia="宋体" w:cs="Times New Roman"/>
          <w:color w:val="000000"/>
          <w:kern w:val="0"/>
          <w:sz w:val="22"/>
          <w:szCs w:val="22"/>
          <w:lang w:val="en-GB"/>
        </w:rPr>
        <w:t xml:space="preserve">to indicate 1 bit </w:t>
      </w:r>
      <w:r>
        <w:rPr>
          <w:rFonts w:eastAsia="宋体" w:cs="Times New Roman"/>
          <w:color w:val="000000"/>
          <w:kern w:val="0"/>
          <w:sz w:val="22"/>
          <w:szCs w:val="22"/>
          <w:lang w:val="en-GB"/>
        </w:rPr>
        <w:t>a</w:t>
      </w:r>
      <w:r w:rsidR="00744637" w:rsidRPr="003B6A8B">
        <w:rPr>
          <w:rFonts w:eastAsia="宋体" w:cs="Times New Roman"/>
          <w:color w:val="000000"/>
          <w:kern w:val="0"/>
          <w:sz w:val="22"/>
          <w:szCs w:val="22"/>
          <w:lang w:val="en-GB"/>
        </w:rPr>
        <w:t xml:space="preserve">pplicability reporting </w:t>
      </w:r>
    </w:p>
    <w:p w14:paraId="3A39BB68" w14:textId="48C0193C" w:rsidR="00744637" w:rsidRPr="003B6A8B" w:rsidRDefault="00744637" w:rsidP="003B6A8B">
      <w:pPr>
        <w:pStyle w:val="a3"/>
        <w:numPr>
          <w:ilvl w:val="0"/>
          <w:numId w:val="27"/>
        </w:numPr>
        <w:spacing w:before="120" w:after="120"/>
        <w:ind w:firstLineChars="0"/>
        <w:rPr>
          <w:rFonts w:eastAsia="宋体" w:cs="Times New Roman"/>
          <w:color w:val="000000"/>
          <w:kern w:val="0"/>
          <w:sz w:val="22"/>
          <w:szCs w:val="22"/>
          <w:lang w:val="en-GB"/>
        </w:rPr>
      </w:pPr>
      <w:r w:rsidRPr="003B6A8B">
        <w:rPr>
          <w:rFonts w:eastAsia="宋体" w:cs="Times New Roman"/>
          <w:color w:val="000000"/>
          <w:kern w:val="0"/>
          <w:sz w:val="22"/>
          <w:szCs w:val="22"/>
          <w:lang w:val="en-GB"/>
        </w:rPr>
        <w:t xml:space="preserve">UE capability as a different type of CCCH SDU </w:t>
      </w:r>
    </w:p>
    <w:p w14:paraId="53D765D0" w14:textId="0A039CE6" w:rsidR="00744637" w:rsidRPr="003B6A8B" w:rsidRDefault="00740B0A"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Using </w:t>
      </w:r>
      <w:r w:rsidR="00744637" w:rsidRPr="003B6A8B">
        <w:rPr>
          <w:rFonts w:eastAsia="宋体" w:cs="Times New Roman"/>
          <w:color w:val="000000"/>
          <w:kern w:val="0"/>
          <w:sz w:val="22"/>
          <w:szCs w:val="22"/>
          <w:lang w:val="en-GB"/>
        </w:rPr>
        <w:t>non critical extension</w:t>
      </w:r>
    </w:p>
    <w:p w14:paraId="721E459A" w14:textId="47810A03" w:rsidR="00744637" w:rsidRPr="003B6A8B" w:rsidRDefault="00740B0A" w:rsidP="00740B0A">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UE capability as </w:t>
      </w:r>
      <w:r w:rsidRPr="003B6A8B">
        <w:rPr>
          <w:rFonts w:eastAsia="宋体" w:cs="Times New Roman"/>
          <w:color w:val="000000"/>
          <w:kern w:val="0"/>
          <w:sz w:val="22"/>
          <w:szCs w:val="22"/>
          <w:lang w:val="en-GB"/>
        </w:rPr>
        <w:t xml:space="preserve">a parameter/IE </w:t>
      </w:r>
      <w:r>
        <w:rPr>
          <w:rFonts w:eastAsia="宋体" w:cs="Times New Roman"/>
          <w:color w:val="000000"/>
          <w:kern w:val="0"/>
          <w:sz w:val="22"/>
          <w:szCs w:val="22"/>
          <w:lang w:val="en-GB"/>
        </w:rPr>
        <w:t xml:space="preserve">of </w:t>
      </w:r>
      <w:r w:rsidR="00744637" w:rsidRPr="003B6A8B">
        <w:rPr>
          <w:rFonts w:eastAsia="宋体" w:cs="Times New Roman"/>
          <w:color w:val="000000"/>
          <w:kern w:val="0"/>
          <w:sz w:val="22"/>
          <w:szCs w:val="22"/>
          <w:lang w:val="en-GB"/>
        </w:rPr>
        <w:t>RRC Setup Request, RRC Reestablishm</w:t>
      </w:r>
      <w:r>
        <w:rPr>
          <w:rFonts w:eastAsia="宋体" w:cs="Times New Roman"/>
          <w:color w:val="000000"/>
          <w:kern w:val="0"/>
          <w:sz w:val="22"/>
          <w:szCs w:val="22"/>
          <w:lang w:val="en-GB"/>
        </w:rPr>
        <w:t>ent Request, or RRC Resume Request which is carried in Msg3</w:t>
      </w:r>
    </w:p>
    <w:p w14:paraId="1F6870AF" w14:textId="53CDB392" w:rsidR="00744637" w:rsidRPr="00B60E9E" w:rsidRDefault="00740B0A"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lastRenderedPageBreak/>
        <w:t>Considering the spec restrictions of CCCH SDU</w:t>
      </w:r>
      <w:r w:rsidR="001A1126">
        <w:rPr>
          <w:rFonts w:eastAsia="宋体" w:cs="Times New Roman"/>
          <w:color w:val="000000"/>
          <w:kern w:val="0"/>
          <w:sz w:val="22"/>
          <w:szCs w:val="22"/>
          <w:lang w:val="en-GB"/>
        </w:rPr>
        <w:t xml:space="preserve"> bits</w:t>
      </w:r>
      <w:r>
        <w:rPr>
          <w:rFonts w:eastAsia="宋体" w:cs="Times New Roman"/>
          <w:color w:val="000000"/>
          <w:kern w:val="0"/>
          <w:sz w:val="22"/>
          <w:szCs w:val="22"/>
          <w:lang w:val="en-GB"/>
        </w:rPr>
        <w:t>, it could be much easier to define a new MAC CE for the UE capability via Msg3</w:t>
      </w:r>
      <w:r w:rsidR="00990F82">
        <w:rPr>
          <w:rFonts w:eastAsia="宋体" w:cs="Times New Roman"/>
          <w:color w:val="000000"/>
          <w:kern w:val="0"/>
          <w:sz w:val="22"/>
          <w:szCs w:val="22"/>
          <w:lang w:val="en-GB"/>
        </w:rPr>
        <w:t xml:space="preserve">. </w:t>
      </w:r>
      <w:proofErr w:type="gramStart"/>
      <w:r w:rsidR="00744637">
        <w:rPr>
          <w:rFonts w:eastAsia="宋体" w:cs="Times New Roman"/>
          <w:color w:val="000000"/>
          <w:kern w:val="0"/>
          <w:sz w:val="22"/>
          <w:szCs w:val="22"/>
          <w:lang w:val="en-GB"/>
        </w:rPr>
        <w:t>Therefore</w:t>
      </w:r>
      <w:proofErr w:type="gramEnd"/>
      <w:r w:rsidR="00744637">
        <w:rPr>
          <w:rFonts w:eastAsia="宋体" w:cs="Times New Roman"/>
          <w:color w:val="000000"/>
          <w:kern w:val="0"/>
          <w:sz w:val="22"/>
          <w:szCs w:val="22"/>
          <w:lang w:val="en-GB"/>
        </w:rPr>
        <w:t xml:space="preserve"> we have the following proposal.</w:t>
      </w:r>
    </w:p>
    <w:p w14:paraId="04B7B2C8" w14:textId="04806029" w:rsidR="00744637" w:rsidRPr="009C1848" w:rsidRDefault="00990F82" w:rsidP="00990F82">
      <w:pPr>
        <w:pStyle w:val="1st-Proposal-YJ"/>
        <w:spacing w:before="156" w:after="156"/>
        <w:rPr>
          <w:rFonts w:eastAsiaTheme="minorEastAsia"/>
          <w:sz w:val="22"/>
          <w:szCs w:val="22"/>
        </w:rPr>
      </w:pPr>
      <w:bookmarkStart w:id="65" w:name="_Toc206071280"/>
      <w:bookmarkStart w:id="66" w:name="_Toc210036551"/>
      <w:bookmarkStart w:id="67" w:name="_Toc210116343"/>
      <w:bookmarkStart w:id="68" w:name="_Toc210117389"/>
      <w:bookmarkStart w:id="69" w:name="_Toc213245404"/>
      <w:bookmarkStart w:id="70" w:name="_Toc213245688"/>
      <w:bookmarkStart w:id="71" w:name="_Toc213339347"/>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for the UE capability via Msg3</w:t>
      </w:r>
      <w:r w:rsidR="00744637" w:rsidRPr="009C1848">
        <w:rPr>
          <w:rFonts w:eastAsiaTheme="minorEastAsia"/>
          <w:sz w:val="22"/>
          <w:szCs w:val="22"/>
        </w:rPr>
        <w:t xml:space="preserve">. </w:t>
      </w:r>
      <w:r>
        <w:rPr>
          <w:rFonts w:eastAsiaTheme="minorEastAsia"/>
          <w:sz w:val="22"/>
          <w:szCs w:val="22"/>
        </w:rPr>
        <w:t>If it is 1 bit applicability reporting, support using only a special LCID.</w:t>
      </w:r>
      <w:bookmarkEnd w:id="65"/>
      <w:bookmarkEnd w:id="66"/>
      <w:bookmarkEnd w:id="67"/>
      <w:bookmarkEnd w:id="68"/>
      <w:bookmarkEnd w:id="69"/>
      <w:bookmarkEnd w:id="70"/>
      <w:bookmarkEnd w:id="71"/>
    </w:p>
    <w:p w14:paraId="746663C7" w14:textId="12F10893" w:rsidR="006A2123" w:rsidRPr="00990F82" w:rsidRDefault="001A1126" w:rsidP="001A1126">
      <w:pPr>
        <w:spacing w:before="156" w:afterLines="0" w:after="120"/>
        <w:rPr>
          <w:rFonts w:eastAsia="宋体" w:cs="Times New Roman"/>
          <w:color w:val="000000"/>
          <w:kern w:val="0"/>
          <w:sz w:val="22"/>
          <w:szCs w:val="22"/>
        </w:rPr>
      </w:pPr>
      <w:r>
        <w:rPr>
          <w:rFonts w:eastAsia="宋体" w:cs="Times New Roman"/>
          <w:color w:val="000000"/>
          <w:kern w:val="0"/>
          <w:sz w:val="22"/>
          <w:szCs w:val="22"/>
        </w:rPr>
        <w:t>For triggering the early CSI, Msg</w:t>
      </w:r>
      <w:r w:rsidR="006A2123" w:rsidRPr="00990F82">
        <w:rPr>
          <w:rFonts w:eastAsia="宋体" w:cs="Times New Roman"/>
          <w:color w:val="000000"/>
          <w:kern w:val="0"/>
          <w:sz w:val="22"/>
          <w:szCs w:val="22"/>
        </w:rPr>
        <w:t xml:space="preserve">4 </w:t>
      </w:r>
      <w:r>
        <w:rPr>
          <w:rFonts w:eastAsia="宋体" w:cs="Times New Roman"/>
          <w:color w:val="000000"/>
          <w:kern w:val="0"/>
          <w:sz w:val="22"/>
          <w:szCs w:val="22"/>
        </w:rPr>
        <w:t>can provide</w:t>
      </w:r>
      <w:r w:rsidR="006A2123" w:rsidRPr="00990F82">
        <w:rPr>
          <w:rFonts w:eastAsia="宋体" w:cs="Times New Roman"/>
          <w:color w:val="000000"/>
          <w:kern w:val="0"/>
          <w:sz w:val="22"/>
          <w:szCs w:val="22"/>
        </w:rPr>
        <w:t xml:space="preserve"> the trigger </w:t>
      </w:r>
      <w:r>
        <w:rPr>
          <w:rFonts w:eastAsia="宋体" w:cs="Times New Roman"/>
          <w:color w:val="000000"/>
          <w:kern w:val="0"/>
          <w:sz w:val="22"/>
          <w:szCs w:val="22"/>
        </w:rPr>
        <w:t>information via PDCCH or PDSCH</w:t>
      </w:r>
    </w:p>
    <w:p w14:paraId="170EC886" w14:textId="465391E9" w:rsidR="006A2123" w:rsidRPr="001A1126" w:rsidRDefault="00F26D62" w:rsidP="001A1126">
      <w:pPr>
        <w:pStyle w:val="a3"/>
        <w:numPr>
          <w:ilvl w:val="0"/>
          <w:numId w:val="29"/>
        </w:numPr>
        <w:spacing w:before="120" w:after="120"/>
        <w:ind w:firstLineChars="0"/>
        <w:rPr>
          <w:rFonts w:eastAsia="宋体" w:cs="Times New Roman"/>
          <w:color w:val="000000"/>
          <w:kern w:val="0"/>
          <w:sz w:val="22"/>
          <w:szCs w:val="22"/>
        </w:rPr>
      </w:pPr>
      <w:r>
        <w:rPr>
          <w:rFonts w:eastAsia="宋体" w:cs="Times New Roman"/>
          <w:color w:val="000000"/>
          <w:kern w:val="0"/>
          <w:sz w:val="22"/>
          <w:szCs w:val="22"/>
        </w:rPr>
        <w:t xml:space="preserve">(PDCCH) </w:t>
      </w:r>
      <w:r w:rsidR="006A2123" w:rsidRPr="001A1126">
        <w:rPr>
          <w:rFonts w:eastAsia="宋体" w:cs="Times New Roman"/>
          <w:color w:val="000000"/>
          <w:kern w:val="0"/>
          <w:sz w:val="22"/>
          <w:szCs w:val="22"/>
        </w:rPr>
        <w:t xml:space="preserve">DCI format 1_0 with CRC scrambled by a corresponding TC-RNTI has an indication field </w:t>
      </w:r>
      <w:r w:rsidR="001A1126">
        <w:rPr>
          <w:rFonts w:eastAsia="宋体" w:cs="Times New Roman"/>
          <w:color w:val="000000"/>
          <w:kern w:val="0"/>
          <w:sz w:val="22"/>
          <w:szCs w:val="22"/>
        </w:rPr>
        <w:t>for the triggering</w:t>
      </w:r>
    </w:p>
    <w:p w14:paraId="2D2F80A4" w14:textId="61F188E8" w:rsidR="006A2123" w:rsidRPr="001A1126" w:rsidRDefault="006A2123" w:rsidP="001A1126">
      <w:pPr>
        <w:pStyle w:val="a3"/>
        <w:numPr>
          <w:ilvl w:val="0"/>
          <w:numId w:val="29"/>
        </w:numPr>
        <w:spacing w:before="120" w:after="120"/>
        <w:ind w:firstLineChars="0"/>
        <w:rPr>
          <w:rFonts w:eastAsia="宋体" w:cs="Times New Roman"/>
          <w:color w:val="000000"/>
          <w:kern w:val="0"/>
          <w:sz w:val="22"/>
          <w:szCs w:val="22"/>
        </w:rPr>
      </w:pPr>
      <w:r w:rsidRPr="001A1126">
        <w:rPr>
          <w:rFonts w:eastAsia="宋体" w:cs="Times New Roman"/>
          <w:color w:val="000000"/>
          <w:kern w:val="0"/>
          <w:sz w:val="22"/>
          <w:szCs w:val="22"/>
        </w:rPr>
        <w:t>(PDSCH) the UE attempts to detect a DCI format 1_0 with CRC scrambled by a corresponding TC-RNTI sche</w:t>
      </w:r>
      <w:r w:rsidR="001A1126">
        <w:rPr>
          <w:rFonts w:eastAsia="宋体" w:cs="Times New Roman"/>
          <w:color w:val="000000"/>
          <w:kern w:val="0"/>
          <w:sz w:val="22"/>
          <w:szCs w:val="22"/>
        </w:rPr>
        <w:t>duling a PDSCH that includes the trigger, for example, via a new MAC CE.</w:t>
      </w:r>
    </w:p>
    <w:p w14:paraId="0976A59D" w14:textId="1372DDD3" w:rsidR="00990F82" w:rsidRPr="00990F82" w:rsidRDefault="001A1126" w:rsidP="00F251B3">
      <w:pPr>
        <w:spacing w:before="156" w:afterLines="0" w:after="120"/>
        <w:rPr>
          <w:rFonts w:eastAsia="宋体" w:cs="Times New Roman"/>
          <w:color w:val="000000"/>
          <w:kern w:val="0"/>
          <w:sz w:val="22"/>
          <w:szCs w:val="22"/>
        </w:rPr>
      </w:pPr>
      <w:r>
        <w:rPr>
          <w:rFonts w:eastAsia="宋体" w:cs="Times New Roman"/>
          <w:color w:val="000000"/>
          <w:kern w:val="0"/>
          <w:sz w:val="22"/>
          <w:szCs w:val="22"/>
        </w:rPr>
        <w:t xml:space="preserve">Since DCI format 1_0 is </w:t>
      </w:r>
      <w:r w:rsidR="00BD4687">
        <w:rPr>
          <w:rFonts w:eastAsia="宋体" w:cs="Times New Roman"/>
          <w:color w:val="000000"/>
          <w:kern w:val="0"/>
          <w:sz w:val="22"/>
          <w:szCs w:val="22"/>
        </w:rPr>
        <w:t>not UE specific</w:t>
      </w:r>
      <w:r>
        <w:rPr>
          <w:rFonts w:eastAsia="宋体" w:cs="Times New Roman"/>
          <w:color w:val="000000"/>
          <w:kern w:val="0"/>
          <w:sz w:val="22"/>
          <w:szCs w:val="22"/>
        </w:rPr>
        <w:t xml:space="preserve">, which has impacts on the legacy UE, </w:t>
      </w:r>
      <w:r w:rsidR="0083307A">
        <w:rPr>
          <w:rFonts w:eastAsia="宋体" w:cs="Times New Roman"/>
          <w:color w:val="000000"/>
          <w:kern w:val="0"/>
          <w:sz w:val="22"/>
          <w:szCs w:val="22"/>
        </w:rPr>
        <w:t xml:space="preserve">it may be easier to use PDSCH for the triggering. The signaling can be defined in a new MAC CE or </w:t>
      </w:r>
      <w:proofErr w:type="spellStart"/>
      <w:r w:rsidR="0083307A" w:rsidRPr="0083307A">
        <w:rPr>
          <w:rFonts w:eastAsia="宋体" w:cs="Times New Roman"/>
          <w:i/>
          <w:color w:val="000000"/>
          <w:kern w:val="0"/>
          <w:sz w:val="22"/>
          <w:szCs w:val="22"/>
        </w:rPr>
        <w:t>RRCSetup</w:t>
      </w:r>
      <w:proofErr w:type="spellEnd"/>
      <w:r w:rsidR="0083307A" w:rsidRPr="0083307A">
        <w:rPr>
          <w:rFonts w:eastAsia="宋体" w:cs="Times New Roman"/>
          <w:color w:val="000000"/>
          <w:kern w:val="0"/>
          <w:sz w:val="22"/>
          <w:szCs w:val="22"/>
        </w:rPr>
        <w:t xml:space="preserve">, </w:t>
      </w:r>
      <w:proofErr w:type="spellStart"/>
      <w:r w:rsidR="0083307A" w:rsidRPr="0083307A">
        <w:rPr>
          <w:rFonts w:eastAsia="宋体" w:cs="Times New Roman"/>
          <w:i/>
          <w:color w:val="000000"/>
          <w:kern w:val="0"/>
          <w:sz w:val="22"/>
          <w:szCs w:val="22"/>
        </w:rPr>
        <w:t>RRCResume</w:t>
      </w:r>
      <w:proofErr w:type="spellEnd"/>
      <w:r w:rsidR="0083307A" w:rsidRPr="0083307A">
        <w:rPr>
          <w:rFonts w:eastAsia="宋体" w:cs="Times New Roman"/>
          <w:color w:val="000000"/>
          <w:kern w:val="0"/>
          <w:sz w:val="22"/>
          <w:szCs w:val="22"/>
        </w:rPr>
        <w:t xml:space="preserve">, </w:t>
      </w:r>
      <w:proofErr w:type="spellStart"/>
      <w:r w:rsidR="0083307A" w:rsidRPr="0083307A">
        <w:rPr>
          <w:rFonts w:eastAsia="宋体" w:cs="Times New Roman"/>
          <w:i/>
          <w:color w:val="000000"/>
          <w:kern w:val="0"/>
          <w:sz w:val="22"/>
          <w:szCs w:val="22"/>
        </w:rPr>
        <w:t>RRCReestablishment</w:t>
      </w:r>
      <w:proofErr w:type="spellEnd"/>
      <w:r w:rsidR="0083307A" w:rsidRPr="0083307A">
        <w:rPr>
          <w:rFonts w:eastAsia="宋体" w:cs="Times New Roman"/>
          <w:color w:val="000000"/>
          <w:kern w:val="0"/>
          <w:sz w:val="22"/>
          <w:szCs w:val="22"/>
        </w:rPr>
        <w:t xml:space="preserve"> can include a parameter/IE to trigger early SRS/CSI/CSI-RS</w:t>
      </w:r>
      <w:r w:rsidR="0083307A">
        <w:rPr>
          <w:rFonts w:eastAsia="宋体" w:cs="Times New Roman"/>
          <w:color w:val="000000"/>
          <w:kern w:val="0"/>
          <w:sz w:val="22"/>
          <w:szCs w:val="22"/>
        </w:rPr>
        <w:t>.</w:t>
      </w:r>
    </w:p>
    <w:p w14:paraId="09941338" w14:textId="30B94473" w:rsidR="0083307A" w:rsidRPr="009C1848" w:rsidRDefault="0083307A" w:rsidP="0083307A">
      <w:pPr>
        <w:pStyle w:val="1st-Proposal-YJ"/>
        <w:spacing w:before="156" w:after="156"/>
        <w:rPr>
          <w:rFonts w:eastAsiaTheme="minorEastAsia"/>
          <w:sz w:val="22"/>
          <w:szCs w:val="22"/>
        </w:rPr>
      </w:pPr>
      <w:bookmarkStart w:id="72" w:name="_Toc206071281"/>
      <w:bookmarkStart w:id="73" w:name="_Toc210036552"/>
      <w:bookmarkStart w:id="74" w:name="_Toc210116344"/>
      <w:bookmarkStart w:id="75" w:name="_Toc210117390"/>
      <w:bookmarkStart w:id="76" w:name="_Toc213245405"/>
      <w:bookmarkStart w:id="77" w:name="_Toc213245689"/>
      <w:bookmarkStart w:id="78" w:name="_Toc213339348"/>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via Msg</w:t>
      </w:r>
      <w:r>
        <w:rPr>
          <w:rFonts w:eastAsiaTheme="minorEastAsia"/>
          <w:sz w:val="22"/>
          <w:szCs w:val="22"/>
        </w:rPr>
        <w:t>4 to trigger</w:t>
      </w:r>
      <w:r w:rsidRPr="0083307A">
        <w:rPr>
          <w:rFonts w:eastAsia="宋体"/>
          <w:color w:val="000000"/>
          <w:kern w:val="0"/>
          <w:sz w:val="22"/>
          <w:szCs w:val="22"/>
        </w:rPr>
        <w:t xml:space="preserve"> early SRS/CSI/CSI-RS</w:t>
      </w:r>
      <w:r>
        <w:rPr>
          <w:rFonts w:eastAsiaTheme="minorEastAsia"/>
          <w:sz w:val="22"/>
          <w:szCs w:val="22"/>
        </w:rPr>
        <w:t>.</w:t>
      </w:r>
      <w:bookmarkEnd w:id="72"/>
      <w:bookmarkEnd w:id="73"/>
      <w:bookmarkEnd w:id="74"/>
      <w:bookmarkEnd w:id="75"/>
      <w:bookmarkEnd w:id="76"/>
      <w:bookmarkEnd w:id="77"/>
      <w:bookmarkEnd w:id="78"/>
    </w:p>
    <w:p w14:paraId="0F0CF9B8" w14:textId="2DAE6CAF" w:rsidR="00BB7B0A" w:rsidRPr="00990F82" w:rsidRDefault="00BB7B0A" w:rsidP="00BB7B0A">
      <w:pPr>
        <w:spacing w:before="156" w:afterLines="0" w:after="120"/>
        <w:rPr>
          <w:rFonts w:eastAsia="宋体" w:cs="Times New Roman"/>
          <w:color w:val="000000"/>
          <w:kern w:val="0"/>
          <w:sz w:val="22"/>
          <w:szCs w:val="22"/>
        </w:rPr>
      </w:pPr>
      <w:r>
        <w:rPr>
          <w:rFonts w:eastAsia="宋体" w:cs="Times New Roman"/>
          <w:color w:val="000000"/>
          <w:kern w:val="0"/>
          <w:sz w:val="22"/>
          <w:szCs w:val="22"/>
        </w:rPr>
        <w:t>For CSI report, uplink resource is needed for the report</w:t>
      </w:r>
      <w:r w:rsidR="004E309B">
        <w:rPr>
          <w:rFonts w:eastAsia="宋体" w:cs="Times New Roman" w:hint="eastAsia"/>
          <w:color w:val="000000"/>
          <w:kern w:val="0"/>
          <w:sz w:val="22"/>
          <w:szCs w:val="22"/>
        </w:rPr>
        <w:t>. In the last meeting, it was agreed to down select among three alternatives to schedule/</w:t>
      </w:r>
      <w:r w:rsidR="004E309B">
        <w:rPr>
          <w:rFonts w:eastAsia="宋体" w:cs="Times New Roman"/>
          <w:color w:val="000000"/>
          <w:kern w:val="0"/>
          <w:sz w:val="22"/>
          <w:szCs w:val="22"/>
        </w:rPr>
        <w:t>configure</w:t>
      </w:r>
      <w:r w:rsidR="004E309B">
        <w:rPr>
          <w:rFonts w:eastAsia="宋体" w:cs="Times New Roman" w:hint="eastAsia"/>
          <w:color w:val="000000"/>
          <w:kern w:val="0"/>
          <w:sz w:val="22"/>
          <w:szCs w:val="22"/>
        </w:rPr>
        <w:t xml:space="preserve"> the uplink resource: Alt-1 MAC CE in M</w:t>
      </w:r>
      <w:r w:rsidR="00594152">
        <w:rPr>
          <w:rFonts w:eastAsia="宋体" w:cs="Times New Roman" w:hint="eastAsia"/>
          <w:color w:val="000000"/>
          <w:kern w:val="0"/>
          <w:sz w:val="22"/>
          <w:szCs w:val="22"/>
        </w:rPr>
        <w:t>sg</w:t>
      </w:r>
      <w:r w:rsidR="004E309B">
        <w:rPr>
          <w:rFonts w:eastAsia="宋体" w:cs="Times New Roman" w:hint="eastAsia"/>
          <w:color w:val="000000"/>
          <w:kern w:val="0"/>
          <w:sz w:val="22"/>
          <w:szCs w:val="22"/>
        </w:rPr>
        <w:t>4; Alt-2 legacy DCI after M</w:t>
      </w:r>
      <w:r w:rsidR="00594152">
        <w:rPr>
          <w:rFonts w:eastAsia="宋体" w:cs="Times New Roman" w:hint="eastAsia"/>
          <w:color w:val="000000"/>
          <w:kern w:val="0"/>
          <w:sz w:val="22"/>
          <w:szCs w:val="22"/>
        </w:rPr>
        <w:t>sg</w:t>
      </w:r>
      <w:r w:rsidR="004E309B">
        <w:rPr>
          <w:rFonts w:eastAsia="宋体" w:cs="Times New Roman" w:hint="eastAsia"/>
          <w:color w:val="000000"/>
          <w:kern w:val="0"/>
          <w:sz w:val="22"/>
          <w:szCs w:val="22"/>
        </w:rPr>
        <w:t xml:space="preserve">4; Alt-3 pre-configured by </w:t>
      </w:r>
      <w:proofErr w:type="spellStart"/>
      <w:r w:rsidR="004E309B">
        <w:rPr>
          <w:rFonts w:eastAsia="宋体" w:cs="Times New Roman" w:hint="eastAsia"/>
          <w:color w:val="000000"/>
          <w:kern w:val="0"/>
          <w:sz w:val="22"/>
          <w:szCs w:val="22"/>
        </w:rPr>
        <w:t>SIBx</w:t>
      </w:r>
      <w:proofErr w:type="spellEnd"/>
      <w:r w:rsidR="00594152">
        <w:rPr>
          <w:rFonts w:eastAsia="宋体" w:cs="Times New Roman" w:hint="eastAsia"/>
          <w:color w:val="000000"/>
          <w:kern w:val="0"/>
          <w:sz w:val="22"/>
          <w:szCs w:val="22"/>
        </w:rPr>
        <w:t xml:space="preserve">. </w:t>
      </w:r>
      <w:r>
        <w:rPr>
          <w:rFonts w:eastAsia="宋体" w:cs="Times New Roman"/>
          <w:color w:val="000000"/>
          <w:kern w:val="0"/>
          <w:sz w:val="22"/>
          <w:szCs w:val="22"/>
        </w:rPr>
        <w:t xml:space="preserve">In this case, some uplink resources can be pre-configured in the </w:t>
      </w:r>
      <w:proofErr w:type="spellStart"/>
      <w:r w:rsidR="001A128F">
        <w:rPr>
          <w:rFonts w:eastAsia="宋体" w:cs="Times New Roman"/>
          <w:color w:val="000000"/>
          <w:kern w:val="0"/>
          <w:sz w:val="22"/>
          <w:szCs w:val="22"/>
        </w:rPr>
        <w:t>SIBx</w:t>
      </w:r>
      <w:proofErr w:type="spellEnd"/>
      <w:r>
        <w:rPr>
          <w:rFonts w:eastAsia="宋体" w:cs="Times New Roman"/>
          <w:color w:val="000000"/>
          <w:kern w:val="0"/>
          <w:sz w:val="22"/>
          <w:szCs w:val="22"/>
        </w:rPr>
        <w:t>,</w:t>
      </w:r>
      <w:r w:rsidRPr="00516559">
        <w:rPr>
          <w:rFonts w:eastAsia="宋体" w:cs="Times New Roman"/>
          <w:i/>
          <w:color w:val="000000"/>
          <w:kern w:val="0"/>
          <w:sz w:val="22"/>
          <w:szCs w:val="22"/>
        </w:rPr>
        <w:t xml:space="preserve"> e.g.</w:t>
      </w:r>
      <w:r>
        <w:rPr>
          <w:rFonts w:eastAsia="宋体" w:cs="Times New Roman"/>
          <w:color w:val="000000"/>
          <w:kern w:val="0"/>
          <w:sz w:val="22"/>
          <w:szCs w:val="22"/>
        </w:rPr>
        <w:t xml:space="preserve"> each one </w:t>
      </w:r>
      <w:r w:rsidR="00DA4CA4">
        <w:rPr>
          <w:rFonts w:eastAsia="宋体" w:cs="Times New Roman"/>
          <w:color w:val="000000"/>
          <w:kern w:val="0"/>
          <w:sz w:val="22"/>
          <w:szCs w:val="22"/>
        </w:rPr>
        <w:t xml:space="preserve">uplink resource </w:t>
      </w:r>
      <w:r>
        <w:rPr>
          <w:rFonts w:eastAsia="宋体" w:cs="Times New Roman"/>
          <w:color w:val="000000"/>
          <w:kern w:val="0"/>
          <w:sz w:val="22"/>
          <w:szCs w:val="22"/>
        </w:rPr>
        <w:t>can be associated with one UE capability or one CSI report configuration.</w:t>
      </w:r>
      <w:r w:rsidR="00DA4CA4">
        <w:rPr>
          <w:rFonts w:eastAsia="宋体" w:cs="Times New Roman"/>
          <w:color w:val="000000"/>
          <w:kern w:val="0"/>
          <w:sz w:val="22"/>
          <w:szCs w:val="22"/>
        </w:rPr>
        <w:t xml:space="preserve"> The indication of one uplink resource (in case of there are multiple resources) can be in the PDCCH or PDSCH for Msg4. Specifically, in case there is only one uplink resource associated with the CSI report corresponding to UE reported capability, there is no need of indication of uplink resource.</w:t>
      </w:r>
    </w:p>
    <w:p w14:paraId="7FD4CA74" w14:textId="178C2E73" w:rsidR="00BB7B0A" w:rsidRDefault="00594152" w:rsidP="00BB7B0A">
      <w:pPr>
        <w:pStyle w:val="1st-Proposal-YJ"/>
        <w:spacing w:before="156" w:after="156"/>
        <w:rPr>
          <w:rFonts w:eastAsiaTheme="minorEastAsia"/>
          <w:sz w:val="22"/>
          <w:szCs w:val="22"/>
        </w:rPr>
      </w:pPr>
      <w:bookmarkStart w:id="79" w:name="_Toc206071282"/>
      <w:bookmarkStart w:id="80" w:name="_Toc210036553"/>
      <w:bookmarkStart w:id="81" w:name="_Toc210116345"/>
      <w:bookmarkStart w:id="82" w:name="_Toc210117391"/>
      <w:bookmarkStart w:id="83" w:name="_Toc213245406"/>
      <w:bookmarkStart w:id="84" w:name="_Toc213245690"/>
      <w:bookmarkStart w:id="85" w:name="_Toc213339349"/>
      <w:r>
        <w:rPr>
          <w:rFonts w:eastAsiaTheme="minorEastAsia" w:hint="eastAsia"/>
          <w:sz w:val="22"/>
          <w:szCs w:val="22"/>
        </w:rPr>
        <w:t>At least s</w:t>
      </w:r>
      <w:r w:rsidR="00BB7B0A">
        <w:rPr>
          <w:rFonts w:eastAsiaTheme="minorEastAsia" w:hint="eastAsia"/>
          <w:sz w:val="22"/>
          <w:szCs w:val="22"/>
        </w:rPr>
        <w:t>up</w:t>
      </w:r>
      <w:r w:rsidR="00BB7B0A">
        <w:rPr>
          <w:rFonts w:eastAsiaTheme="minorEastAsia"/>
          <w:sz w:val="22"/>
          <w:szCs w:val="22"/>
        </w:rPr>
        <w:t>p</w:t>
      </w:r>
      <w:r w:rsidR="00BB7B0A">
        <w:rPr>
          <w:rFonts w:eastAsiaTheme="minorEastAsia" w:hint="eastAsia"/>
          <w:sz w:val="22"/>
          <w:szCs w:val="22"/>
        </w:rPr>
        <w:t>ort</w:t>
      </w:r>
      <w:r w:rsidR="00BB7B0A">
        <w:rPr>
          <w:rFonts w:eastAsiaTheme="minorEastAsia"/>
          <w:sz w:val="22"/>
          <w:szCs w:val="22"/>
        </w:rPr>
        <w:t xml:space="preserve"> </w:t>
      </w:r>
      <w:r w:rsidR="00DA4CA4">
        <w:rPr>
          <w:rFonts w:eastAsiaTheme="minorEastAsia"/>
          <w:sz w:val="22"/>
          <w:szCs w:val="22"/>
        </w:rPr>
        <w:t>pre-configured uplink resource associated with CSI report configuration</w:t>
      </w:r>
      <w:r w:rsidR="004E309B">
        <w:rPr>
          <w:rFonts w:eastAsiaTheme="minorEastAsia" w:hint="eastAsia"/>
          <w:sz w:val="22"/>
          <w:szCs w:val="22"/>
        </w:rPr>
        <w:t>, i.e., Alt-3</w:t>
      </w:r>
      <w:r w:rsidR="00BB7B0A">
        <w:rPr>
          <w:rFonts w:eastAsiaTheme="minorEastAsia"/>
          <w:sz w:val="22"/>
          <w:szCs w:val="22"/>
        </w:rPr>
        <w:t>.</w:t>
      </w:r>
      <w:r w:rsidR="00DA4CA4">
        <w:rPr>
          <w:rFonts w:eastAsiaTheme="minorEastAsia"/>
          <w:sz w:val="22"/>
          <w:szCs w:val="22"/>
        </w:rPr>
        <w:t xml:space="preserve"> CSI report can be in the associated uplink resource corresponding to one CSI report configuration with UE reported capability.</w:t>
      </w:r>
      <w:bookmarkEnd w:id="79"/>
      <w:bookmarkEnd w:id="80"/>
      <w:bookmarkEnd w:id="81"/>
      <w:bookmarkEnd w:id="82"/>
      <w:bookmarkEnd w:id="83"/>
      <w:bookmarkEnd w:id="84"/>
      <w:bookmarkEnd w:id="85"/>
    </w:p>
    <w:p w14:paraId="3C65D10F" w14:textId="084DFE35" w:rsidR="000C3026" w:rsidRDefault="000C3026" w:rsidP="000C3026">
      <w:pPr>
        <w:spacing w:before="156" w:afterLines="0" w:after="120"/>
        <w:rPr>
          <w:rFonts w:eastAsia="宋体" w:cs="Times New Roman"/>
          <w:color w:val="000000"/>
          <w:kern w:val="0"/>
          <w:sz w:val="22"/>
          <w:szCs w:val="22"/>
        </w:rPr>
      </w:pPr>
      <w:r>
        <w:rPr>
          <w:rFonts w:eastAsia="宋体" w:cs="Times New Roman"/>
          <w:color w:val="000000"/>
          <w:kern w:val="0"/>
          <w:sz w:val="22"/>
          <w:szCs w:val="22"/>
        </w:rPr>
        <w:t xml:space="preserve">In addition, alternatives for TRS were listed in last meeting, where time/frequency tracking is very important for CSI report and scheduling. And </w:t>
      </w:r>
      <w:r>
        <w:rPr>
          <w:rFonts w:eastAsia="宋体" w:cs="Times New Roman" w:hint="eastAsia"/>
          <w:color w:val="000000"/>
          <w:kern w:val="0"/>
          <w:sz w:val="22"/>
          <w:szCs w:val="22"/>
        </w:rPr>
        <w:t>periodic</w:t>
      </w:r>
      <w:r>
        <w:rPr>
          <w:rFonts w:eastAsia="宋体" w:cs="Times New Roman"/>
          <w:color w:val="000000"/>
          <w:kern w:val="0"/>
          <w:sz w:val="22"/>
          <w:szCs w:val="22"/>
        </w:rPr>
        <w:t xml:space="preserve"> </w:t>
      </w:r>
      <w:r>
        <w:rPr>
          <w:rFonts w:eastAsia="宋体" w:cs="Times New Roman" w:hint="eastAsia"/>
          <w:color w:val="000000"/>
          <w:kern w:val="0"/>
          <w:sz w:val="22"/>
          <w:szCs w:val="22"/>
        </w:rPr>
        <w:t>TRS</w:t>
      </w:r>
      <w:r>
        <w:rPr>
          <w:rFonts w:eastAsia="宋体" w:cs="Times New Roman"/>
          <w:color w:val="000000"/>
          <w:kern w:val="0"/>
          <w:sz w:val="22"/>
          <w:szCs w:val="22"/>
        </w:rPr>
        <w:t xml:space="preserve"> is a basic feature supported by UE, we prefer it to be configured in SIB, and aperiodic TRS can be supplement. In current TS, </w:t>
      </w:r>
      <w:r>
        <w:rPr>
          <w:rFonts w:eastAsia="宋体" w:cs="Times New Roman" w:hint="eastAsia"/>
          <w:color w:val="000000"/>
          <w:kern w:val="0"/>
          <w:sz w:val="22"/>
          <w:szCs w:val="22"/>
        </w:rPr>
        <w:t>aperiodic</w:t>
      </w:r>
      <w:r>
        <w:rPr>
          <w:rFonts w:eastAsia="宋体" w:cs="Times New Roman"/>
          <w:color w:val="000000"/>
          <w:kern w:val="0"/>
          <w:sz w:val="22"/>
          <w:szCs w:val="22"/>
        </w:rPr>
        <w:t xml:space="preserve"> TRS can only be </w:t>
      </w:r>
      <w:proofErr w:type="spellStart"/>
      <w:r>
        <w:rPr>
          <w:rFonts w:eastAsia="宋体" w:cs="Times New Roman"/>
          <w:color w:val="000000"/>
          <w:kern w:val="0"/>
          <w:sz w:val="22"/>
          <w:szCs w:val="22"/>
        </w:rPr>
        <w:t>QCLed</w:t>
      </w:r>
      <w:proofErr w:type="spellEnd"/>
      <w:r>
        <w:rPr>
          <w:rFonts w:eastAsia="宋体" w:cs="Times New Roman"/>
          <w:color w:val="000000"/>
          <w:kern w:val="0"/>
          <w:sz w:val="22"/>
          <w:szCs w:val="22"/>
        </w:rPr>
        <w:t xml:space="preserve"> with one periodic TRS. Otherwise, if only aperiodic TRS is supported, we need a new QCL rule that SSB as QCL source for aperiodic TRS.</w:t>
      </w:r>
    </w:p>
    <w:p w14:paraId="34908AA8" w14:textId="090FF07C" w:rsidR="000C3026" w:rsidRPr="009C1848" w:rsidRDefault="000C3026" w:rsidP="000C3026">
      <w:pPr>
        <w:pStyle w:val="1st-Proposal-YJ"/>
        <w:spacing w:before="156" w:after="156"/>
        <w:rPr>
          <w:rFonts w:eastAsiaTheme="minorEastAsia"/>
          <w:sz w:val="22"/>
          <w:szCs w:val="22"/>
        </w:rPr>
      </w:pPr>
      <w:bookmarkStart w:id="86" w:name="_Toc213245407"/>
      <w:bookmarkStart w:id="87" w:name="_Toc213245691"/>
      <w:bookmarkStart w:id="88" w:name="_Toc213339350"/>
      <w:r>
        <w:rPr>
          <w:rFonts w:eastAsiaTheme="minorEastAsia"/>
          <w:sz w:val="22"/>
          <w:szCs w:val="22"/>
        </w:rPr>
        <w:t>Regarding TRS, support Alt-2 (Support periodic TRS configured by SIB and aperiodic TRS triggered by Msg4).</w:t>
      </w:r>
      <w:bookmarkEnd w:id="86"/>
      <w:bookmarkEnd w:id="87"/>
      <w:bookmarkEnd w:id="88"/>
      <w:r>
        <w:rPr>
          <w:rFonts w:eastAsiaTheme="minorEastAsia"/>
          <w:sz w:val="22"/>
          <w:szCs w:val="22"/>
        </w:rPr>
        <w:t xml:space="preserve"> </w:t>
      </w:r>
    </w:p>
    <w:p w14:paraId="78E92A65" w14:textId="77777777" w:rsidR="00903BB4" w:rsidRDefault="00903BB4" w:rsidP="00903BB4">
      <w:pPr>
        <w:spacing w:before="156" w:afterLines="0" w:after="120"/>
        <w:rPr>
          <w:rFonts w:eastAsia="宋体" w:cs="Times New Roman"/>
          <w:color w:val="000000"/>
          <w:kern w:val="0"/>
          <w:sz w:val="22"/>
          <w:szCs w:val="22"/>
        </w:rPr>
      </w:pPr>
      <w:r>
        <w:rPr>
          <w:rFonts w:eastAsia="宋体" w:cs="Times New Roman"/>
          <w:color w:val="000000"/>
          <w:kern w:val="0"/>
          <w:sz w:val="22"/>
          <w:szCs w:val="22"/>
        </w:rPr>
        <w:t>Furthermore, during initial access, UE selects one SSB preamble transmission, and it can also start to receive corresponding periodic TRS (configured with same SSB index and provided by SIB) early, which can reduce the latency for CSI measurement and reporting. And in Msg3, UE can also report the status for tracking, such as whether tracking is done by periodic TRS or whether additional aperiodic TRS needed later.</w:t>
      </w:r>
    </w:p>
    <w:p w14:paraId="240C6199" w14:textId="018A477D" w:rsidR="00903BB4" w:rsidRPr="009C1848" w:rsidRDefault="00903BB4" w:rsidP="00903BB4">
      <w:pPr>
        <w:pStyle w:val="1st-Proposal-YJ"/>
        <w:spacing w:before="156" w:after="156"/>
        <w:rPr>
          <w:rFonts w:eastAsiaTheme="minorEastAsia"/>
          <w:sz w:val="22"/>
          <w:szCs w:val="22"/>
        </w:rPr>
      </w:pPr>
      <w:bookmarkStart w:id="89" w:name="_Toc213245408"/>
      <w:bookmarkStart w:id="90" w:name="_Toc213245692"/>
      <w:bookmarkStart w:id="91" w:name="_Toc213339351"/>
      <w:r>
        <w:rPr>
          <w:rFonts w:eastAsiaTheme="minorEastAsia"/>
          <w:sz w:val="22"/>
          <w:szCs w:val="22"/>
        </w:rPr>
        <w:t xml:space="preserve">Reception of periodic TRS (provided </w:t>
      </w:r>
      <w:r>
        <w:rPr>
          <w:rFonts w:eastAsiaTheme="minorEastAsia" w:hint="eastAsia"/>
          <w:sz w:val="22"/>
          <w:szCs w:val="22"/>
        </w:rPr>
        <w:t>by</w:t>
      </w:r>
      <w:r>
        <w:rPr>
          <w:rFonts w:eastAsiaTheme="minorEastAsia"/>
          <w:sz w:val="22"/>
          <w:szCs w:val="22"/>
        </w:rPr>
        <w:t xml:space="preserve"> SIB) can be started early for time/frequency tracking, and UE can further report status of tracking or request of additional aperiodic TRS </w:t>
      </w:r>
      <w:r w:rsidR="002D4C5F">
        <w:rPr>
          <w:rFonts w:eastAsiaTheme="minorEastAsia"/>
          <w:sz w:val="22"/>
          <w:szCs w:val="22"/>
        </w:rPr>
        <w:t xml:space="preserve">together with capability </w:t>
      </w:r>
      <w:r>
        <w:rPr>
          <w:rFonts w:eastAsiaTheme="minorEastAsia"/>
          <w:sz w:val="22"/>
          <w:szCs w:val="22"/>
        </w:rPr>
        <w:t>in Msg3.</w:t>
      </w:r>
      <w:bookmarkEnd w:id="89"/>
      <w:bookmarkEnd w:id="90"/>
      <w:bookmarkEnd w:id="91"/>
    </w:p>
    <w:p w14:paraId="4DA92E31" w14:textId="77777777" w:rsidR="00903BB4" w:rsidRDefault="00903BB4" w:rsidP="00B357BD">
      <w:pPr>
        <w:spacing w:before="156" w:afterLines="0" w:after="120"/>
        <w:rPr>
          <w:rFonts w:eastAsia="宋体" w:cs="Times New Roman"/>
          <w:color w:val="000000"/>
          <w:kern w:val="0"/>
          <w:sz w:val="22"/>
          <w:szCs w:val="22"/>
        </w:rPr>
      </w:pPr>
      <w:r>
        <w:rPr>
          <w:rFonts w:eastAsia="宋体" w:cs="Times New Roman"/>
          <w:color w:val="000000"/>
          <w:kern w:val="0"/>
          <w:sz w:val="22"/>
          <w:szCs w:val="22"/>
        </w:rPr>
        <w:t>And regarding the timeline for early triggering, there are several aspects impact the timeline, such as:</w:t>
      </w:r>
    </w:p>
    <w:p w14:paraId="611FDC0C" w14:textId="1FD2B0F4" w:rsidR="00903BB4" w:rsidRDefault="00903BB4" w:rsidP="00903BB4">
      <w:pPr>
        <w:pStyle w:val="a3"/>
        <w:numPr>
          <w:ilvl w:val="0"/>
          <w:numId w:val="46"/>
        </w:numPr>
        <w:spacing w:before="120" w:after="120"/>
        <w:ind w:firstLineChars="0"/>
        <w:rPr>
          <w:rFonts w:eastAsia="宋体" w:cs="Times New Roman"/>
          <w:color w:val="000000"/>
          <w:kern w:val="0"/>
          <w:sz w:val="22"/>
          <w:szCs w:val="22"/>
        </w:rPr>
      </w:pPr>
      <w:r>
        <w:rPr>
          <w:rFonts w:eastAsia="宋体" w:cs="Times New Roman"/>
          <w:color w:val="000000"/>
          <w:kern w:val="0"/>
          <w:sz w:val="22"/>
          <w:szCs w:val="22"/>
        </w:rPr>
        <w:lastRenderedPageBreak/>
        <w:t>F</w:t>
      </w:r>
      <w:r w:rsidRPr="00903BB4">
        <w:rPr>
          <w:rFonts w:eastAsia="宋体" w:cs="Times New Roman"/>
          <w:color w:val="000000"/>
          <w:kern w:val="0"/>
          <w:sz w:val="22"/>
          <w:szCs w:val="22"/>
        </w:rPr>
        <w:t>or PMI free report,</w:t>
      </w:r>
      <w:r>
        <w:rPr>
          <w:rFonts w:eastAsia="宋体" w:cs="Times New Roman"/>
          <w:color w:val="000000"/>
          <w:kern w:val="0"/>
          <w:sz w:val="22"/>
          <w:szCs w:val="22"/>
        </w:rPr>
        <w:t xml:space="preserve"> including</w:t>
      </w:r>
      <w:r w:rsidRPr="00903BB4">
        <w:rPr>
          <w:rFonts w:eastAsia="宋体" w:cs="Times New Roman"/>
          <w:color w:val="000000"/>
          <w:kern w:val="0"/>
          <w:sz w:val="22"/>
          <w:szCs w:val="22"/>
        </w:rPr>
        <w:t xml:space="preserve"> TRS reception </w:t>
      </w:r>
      <w:r>
        <w:rPr>
          <w:rFonts w:eastAsia="宋体" w:cs="Times New Roman"/>
          <w:color w:val="000000"/>
          <w:kern w:val="0"/>
          <w:sz w:val="22"/>
          <w:szCs w:val="22"/>
        </w:rPr>
        <w:t xml:space="preserve">for tracking -&gt; </w:t>
      </w:r>
      <w:r w:rsidRPr="00903BB4">
        <w:rPr>
          <w:rFonts w:eastAsia="宋体" w:cs="Times New Roman"/>
          <w:color w:val="000000"/>
          <w:kern w:val="0"/>
          <w:sz w:val="22"/>
          <w:szCs w:val="22"/>
        </w:rPr>
        <w:t xml:space="preserve">SRS </w:t>
      </w:r>
      <w:r>
        <w:rPr>
          <w:rFonts w:eastAsia="宋体" w:cs="Times New Roman"/>
          <w:color w:val="000000"/>
          <w:kern w:val="0"/>
          <w:sz w:val="22"/>
          <w:szCs w:val="22"/>
        </w:rPr>
        <w:t xml:space="preserve">transmission </w:t>
      </w:r>
      <w:r w:rsidRPr="00903BB4">
        <w:rPr>
          <w:rFonts w:eastAsia="宋体" w:cs="Times New Roman"/>
          <w:color w:val="000000"/>
          <w:kern w:val="0"/>
          <w:sz w:val="22"/>
          <w:szCs w:val="22"/>
        </w:rPr>
        <w:t>for antenna switching</w:t>
      </w:r>
      <w:r>
        <w:rPr>
          <w:rFonts w:eastAsia="宋体" w:cs="Times New Roman"/>
          <w:color w:val="000000"/>
          <w:kern w:val="0"/>
          <w:sz w:val="22"/>
          <w:szCs w:val="22"/>
        </w:rPr>
        <w:t xml:space="preserve"> -&gt; NW transmit CSI-RS resource based on the reception of SRS -&gt; RI/CQI report based on the CSI-RS resource.</w:t>
      </w:r>
    </w:p>
    <w:p w14:paraId="245B46F1" w14:textId="293526B4" w:rsidR="00903BB4" w:rsidRPr="00903BB4" w:rsidRDefault="00903BB4" w:rsidP="00903BB4">
      <w:pPr>
        <w:pStyle w:val="a3"/>
        <w:numPr>
          <w:ilvl w:val="0"/>
          <w:numId w:val="46"/>
        </w:numPr>
        <w:spacing w:before="120" w:after="120"/>
        <w:ind w:firstLineChars="0"/>
        <w:rPr>
          <w:rFonts w:eastAsia="宋体" w:cs="Times New Roman"/>
          <w:color w:val="000000"/>
          <w:kern w:val="0"/>
          <w:sz w:val="22"/>
          <w:szCs w:val="22"/>
        </w:rPr>
      </w:pPr>
      <w:r>
        <w:rPr>
          <w:rFonts w:eastAsia="宋体" w:cs="Times New Roman"/>
          <w:color w:val="000000"/>
          <w:kern w:val="0"/>
          <w:sz w:val="22"/>
          <w:szCs w:val="22"/>
        </w:rPr>
        <w:t>For PMI based report, including TRS reception for tracking -&gt; CSI-RS resource reception -&gt; RI/PMI/CQI report.</w:t>
      </w:r>
    </w:p>
    <w:p w14:paraId="190AD307" w14:textId="4F241F15" w:rsidR="00903BB4" w:rsidRDefault="00903BB4" w:rsidP="00B357BD">
      <w:pPr>
        <w:spacing w:before="156" w:afterLines="0" w:after="120"/>
        <w:rPr>
          <w:rFonts w:eastAsia="宋体" w:cs="Times New Roman"/>
          <w:color w:val="000000"/>
          <w:kern w:val="0"/>
          <w:sz w:val="22"/>
          <w:szCs w:val="22"/>
        </w:rPr>
      </w:pPr>
      <w:r>
        <w:rPr>
          <w:rFonts w:eastAsia="宋体" w:cs="Times New Roman"/>
          <w:color w:val="000000"/>
          <w:kern w:val="0"/>
          <w:sz w:val="22"/>
          <w:szCs w:val="22"/>
        </w:rPr>
        <w:t>For early triggering, it’s better to jointly trigger the series of RS and report in Msg4. Then the offset for a later step can be reference to previous step, such as the offset for CSI report can be based on the slot for CSI-RS resource. And CSI-RS resource for PMI free report can be based on the slot for SRS transmission. Based on this, the range for offset indication can be reduced, which can save much overhead for signaling.</w:t>
      </w:r>
    </w:p>
    <w:p w14:paraId="443D9B9B" w14:textId="1DCB02C3" w:rsidR="00642F64" w:rsidRDefault="00903BB4" w:rsidP="00B357BD">
      <w:pPr>
        <w:pStyle w:val="1st-Proposal-YJ"/>
        <w:spacing w:before="156" w:after="156"/>
        <w:rPr>
          <w:rFonts w:eastAsiaTheme="minorEastAsia"/>
          <w:sz w:val="22"/>
          <w:szCs w:val="22"/>
        </w:rPr>
      </w:pPr>
      <w:bookmarkStart w:id="92" w:name="_Toc213245409"/>
      <w:bookmarkStart w:id="93" w:name="_Toc213245693"/>
      <w:bookmarkStart w:id="94" w:name="_Toc213339352"/>
      <w:r>
        <w:rPr>
          <w:rFonts w:eastAsiaTheme="minorEastAsia"/>
          <w:sz w:val="22"/>
          <w:szCs w:val="22"/>
        </w:rPr>
        <w:t>Support a jointly triggering of TRS/SRS/CSI-RS/CSI report in Msg4 for PMI free report, and a jointly triggering of TRS/CSI-RS/CSI report in Msg4 for PMI based report.</w:t>
      </w:r>
      <w:bookmarkEnd w:id="92"/>
      <w:bookmarkEnd w:id="93"/>
      <w:bookmarkEnd w:id="94"/>
      <w:r>
        <w:rPr>
          <w:rFonts w:eastAsiaTheme="minorEastAsia"/>
          <w:sz w:val="22"/>
          <w:szCs w:val="22"/>
        </w:rPr>
        <w:t xml:space="preserve"> </w:t>
      </w:r>
    </w:p>
    <w:p w14:paraId="4DEE2C01" w14:textId="271AE0ED" w:rsidR="00B357BD" w:rsidRPr="009C1848" w:rsidRDefault="00642F64" w:rsidP="00B357BD">
      <w:pPr>
        <w:pStyle w:val="1st-Proposal-YJ"/>
        <w:spacing w:before="156" w:after="156"/>
        <w:rPr>
          <w:rFonts w:eastAsiaTheme="minorEastAsia"/>
          <w:sz w:val="22"/>
          <w:szCs w:val="22"/>
        </w:rPr>
      </w:pPr>
      <w:bookmarkStart w:id="95" w:name="_Toc213245410"/>
      <w:bookmarkStart w:id="96" w:name="_Toc213245694"/>
      <w:bookmarkStart w:id="97" w:name="_Toc213339353"/>
      <w:r>
        <w:rPr>
          <w:rFonts w:eastAsiaTheme="minorEastAsia"/>
          <w:sz w:val="22"/>
          <w:szCs w:val="22"/>
        </w:rPr>
        <w:t>T</w:t>
      </w:r>
      <w:r w:rsidR="00903BB4">
        <w:rPr>
          <w:rFonts w:eastAsiaTheme="minorEastAsia"/>
          <w:sz w:val="22"/>
          <w:szCs w:val="22"/>
        </w:rPr>
        <w:t>he offset for later step can be reference to the offset for a previous step</w:t>
      </w:r>
      <w:r w:rsidR="00442A85">
        <w:rPr>
          <w:rFonts w:eastAsiaTheme="minorEastAsia"/>
          <w:sz w:val="22"/>
          <w:szCs w:val="22"/>
        </w:rPr>
        <w:t xml:space="preserve"> to reduce signaling overhead</w:t>
      </w:r>
      <w:r>
        <w:rPr>
          <w:rFonts w:eastAsiaTheme="minorEastAsia"/>
          <w:sz w:val="22"/>
          <w:szCs w:val="22"/>
        </w:rPr>
        <w:t>, such as for PMI free report, offset for RI/CQI report can be reference to the slot for CSI-RS, and offset for CSI-RS can be reference to the slot for SRS transmission; for PMI based report, offset for CSI report can be reference to the slot for CSI-RS.</w:t>
      </w:r>
      <w:bookmarkEnd w:id="95"/>
      <w:bookmarkEnd w:id="96"/>
      <w:bookmarkEnd w:id="97"/>
    </w:p>
    <w:p w14:paraId="2563F632" w14:textId="43150411" w:rsidR="0029439A" w:rsidRDefault="0029439A" w:rsidP="00955A4C">
      <w:pPr>
        <w:pStyle w:val="1"/>
        <w:numPr>
          <w:ilvl w:val="1"/>
          <w:numId w:val="1"/>
        </w:numPr>
        <w:spacing w:beforeLines="0" w:before="0" w:afterLines="0" w:after="0"/>
        <w:rPr>
          <w:rFonts w:eastAsia="宋体"/>
          <w:sz w:val="28"/>
          <w:szCs w:val="28"/>
        </w:rPr>
      </w:pPr>
      <w:r>
        <w:rPr>
          <w:rFonts w:eastAsia="宋体"/>
          <w:sz w:val="28"/>
          <w:szCs w:val="28"/>
        </w:rPr>
        <w:t xml:space="preserve">Early CSI for </w:t>
      </w:r>
      <w:r w:rsidRPr="0029439A">
        <w:rPr>
          <w:rFonts w:eastAsia="宋体"/>
          <w:sz w:val="28"/>
          <w:szCs w:val="28"/>
        </w:rPr>
        <w:t>SCell activation</w:t>
      </w:r>
    </w:p>
    <w:p w14:paraId="42200B9E" w14:textId="452A721C" w:rsidR="00CA1854" w:rsidRDefault="005F31A8" w:rsidP="0029439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According to WID</w:t>
      </w:r>
      <w:r w:rsidR="00887F45">
        <w:rPr>
          <w:rFonts w:eastAsia="宋体" w:cs="Times New Roman"/>
          <w:color w:val="000000"/>
          <w:kern w:val="0"/>
          <w:sz w:val="22"/>
          <w:szCs w:val="22"/>
          <w:lang w:val="en-GB"/>
        </w:rPr>
        <w:t xml:space="preserve"> [1]</w:t>
      </w:r>
      <w:r>
        <w:rPr>
          <w:rFonts w:eastAsia="宋体" w:cs="Times New Roman"/>
          <w:color w:val="000000"/>
          <w:kern w:val="0"/>
          <w:sz w:val="22"/>
          <w:szCs w:val="22"/>
          <w:lang w:val="en-GB"/>
        </w:rPr>
        <w:t>,</w:t>
      </w:r>
      <w:r w:rsidR="0029439A">
        <w:rPr>
          <w:rFonts w:eastAsia="宋体" w:cs="Times New Roman"/>
          <w:color w:val="000000"/>
          <w:kern w:val="0"/>
          <w:sz w:val="22"/>
          <w:szCs w:val="22"/>
          <w:lang w:val="en-GB"/>
        </w:rPr>
        <w:t xml:space="preserve"> </w:t>
      </w:r>
      <w:r>
        <w:rPr>
          <w:rFonts w:eastAsia="宋体" w:cs="Times New Roman"/>
          <w:color w:val="000000"/>
          <w:kern w:val="0"/>
          <w:sz w:val="22"/>
          <w:szCs w:val="22"/>
          <w:lang w:val="en-GB"/>
        </w:rPr>
        <w:t>e</w:t>
      </w:r>
      <w:r w:rsidRPr="005F31A8">
        <w:rPr>
          <w:rFonts w:eastAsia="宋体" w:cs="Times New Roman"/>
          <w:color w:val="000000"/>
          <w:kern w:val="0"/>
          <w:sz w:val="22"/>
          <w:szCs w:val="22"/>
          <w:lang w:val="en-GB"/>
        </w:rPr>
        <w:t xml:space="preserve">arly SRS/CSI/CSI-RS triggering </w:t>
      </w:r>
      <w:r>
        <w:rPr>
          <w:rFonts w:eastAsia="宋体" w:cs="Times New Roman"/>
          <w:color w:val="000000"/>
          <w:kern w:val="0"/>
          <w:sz w:val="22"/>
          <w:szCs w:val="22"/>
          <w:lang w:val="en-GB"/>
        </w:rPr>
        <w:t xml:space="preserve">shall be </w:t>
      </w:r>
      <w:r w:rsidRPr="005F31A8">
        <w:rPr>
          <w:rFonts w:eastAsia="宋体" w:cs="Times New Roman"/>
          <w:color w:val="000000"/>
          <w:kern w:val="0"/>
          <w:sz w:val="22"/>
          <w:szCs w:val="22"/>
          <w:lang w:val="en-GB"/>
        </w:rPr>
        <w:t>based on legacy SCell activation MAC CE</w:t>
      </w:r>
      <w:r>
        <w:rPr>
          <w:rFonts w:eastAsia="宋体" w:cs="Times New Roman"/>
          <w:color w:val="000000"/>
          <w:kern w:val="0"/>
          <w:sz w:val="22"/>
          <w:szCs w:val="22"/>
          <w:lang w:val="en-GB"/>
        </w:rPr>
        <w:t>. So far, two MAC CEs are possible for SCell activation</w:t>
      </w:r>
      <w:r w:rsidR="00BD4687">
        <w:rPr>
          <w:rFonts w:eastAsia="宋体" w:cs="Times New Roman"/>
          <w:color w:val="000000"/>
          <w:kern w:val="0"/>
          <w:sz w:val="22"/>
          <w:szCs w:val="22"/>
          <w:lang w:val="en-GB"/>
        </w:rPr>
        <w:t>,</w:t>
      </w:r>
      <w:r w:rsidR="00CA1854">
        <w:rPr>
          <w:rFonts w:eastAsia="宋体" w:cs="Times New Roman"/>
          <w:color w:val="000000"/>
          <w:kern w:val="0"/>
          <w:sz w:val="22"/>
          <w:szCs w:val="22"/>
          <w:lang w:val="en-GB"/>
        </w:rPr>
        <w:t xml:space="preserve"> as shown below,</w:t>
      </w:r>
      <w:r w:rsidR="00BD4687">
        <w:rPr>
          <w:rFonts w:eastAsia="宋体" w:cs="Times New Roman"/>
          <w:color w:val="000000"/>
          <w:kern w:val="0"/>
          <w:sz w:val="22"/>
          <w:szCs w:val="22"/>
          <w:lang w:val="en-GB"/>
        </w:rPr>
        <w:t xml:space="preserve"> </w:t>
      </w:r>
      <w:r w:rsidR="00CA1854">
        <w:rPr>
          <w:rFonts w:eastAsia="宋体" w:cs="Times New Roman"/>
          <w:color w:val="000000"/>
          <w:kern w:val="0"/>
          <w:sz w:val="22"/>
          <w:szCs w:val="22"/>
          <w:lang w:val="en-GB"/>
        </w:rPr>
        <w:t xml:space="preserve">while the enhanced MAC CE is for fast SCell activation. Meanwhile, in Rel-20 LTM there will be </w:t>
      </w:r>
      <w:r w:rsidR="00CA1854" w:rsidRPr="00CA1854">
        <w:rPr>
          <w:rFonts w:eastAsia="宋体" w:cs="Times New Roman"/>
          <w:color w:val="000000"/>
          <w:kern w:val="0"/>
          <w:sz w:val="22"/>
          <w:szCs w:val="22"/>
        </w:rPr>
        <w:t xml:space="preserve">LTM SCell activation improvements </w:t>
      </w:r>
      <w:r w:rsidR="00CA1854">
        <w:rPr>
          <w:rFonts w:eastAsia="宋体" w:cs="Times New Roman"/>
          <w:color w:val="000000"/>
          <w:kern w:val="0"/>
          <w:sz w:val="22"/>
          <w:szCs w:val="22"/>
        </w:rPr>
        <w:t xml:space="preserve">which may lead to another MAC CE for SCell activation. </w:t>
      </w:r>
      <w:r w:rsidR="00CA1854">
        <w:rPr>
          <w:rFonts w:eastAsia="宋体" w:cs="Times New Roman"/>
          <w:color w:val="000000"/>
          <w:kern w:val="0"/>
          <w:sz w:val="22"/>
          <w:szCs w:val="22"/>
          <w:lang w:val="en-GB"/>
        </w:rPr>
        <w:t>I</w:t>
      </w:r>
      <w:r w:rsidR="00BD4687">
        <w:rPr>
          <w:rFonts w:eastAsia="宋体" w:cs="Times New Roman"/>
          <w:color w:val="000000"/>
          <w:kern w:val="0"/>
          <w:sz w:val="22"/>
          <w:szCs w:val="22"/>
          <w:lang w:val="en-GB"/>
        </w:rPr>
        <w:t xml:space="preserve">t is better to clarify if </w:t>
      </w:r>
      <w:r w:rsidR="00CA1854">
        <w:rPr>
          <w:rFonts w:eastAsia="宋体" w:cs="Times New Roman"/>
          <w:color w:val="000000"/>
          <w:kern w:val="0"/>
          <w:sz w:val="22"/>
          <w:szCs w:val="22"/>
          <w:lang w:val="en-GB"/>
        </w:rPr>
        <w:t>which one</w:t>
      </w:r>
      <w:r w:rsidR="00BD4687">
        <w:rPr>
          <w:rFonts w:eastAsia="宋体" w:cs="Times New Roman"/>
          <w:color w:val="000000"/>
          <w:kern w:val="0"/>
          <w:sz w:val="22"/>
          <w:szCs w:val="22"/>
          <w:lang w:val="en-GB"/>
        </w:rPr>
        <w:t xml:space="preserve"> can be considered </w:t>
      </w:r>
      <w:r w:rsidR="00CA1854">
        <w:rPr>
          <w:rFonts w:eastAsia="宋体" w:cs="Times New Roman"/>
          <w:color w:val="000000"/>
          <w:kern w:val="0"/>
          <w:sz w:val="22"/>
          <w:szCs w:val="22"/>
          <w:lang w:val="en-GB"/>
        </w:rPr>
        <w:t>for early CSI for SCell activation in Rel-20</w:t>
      </w:r>
      <w:r w:rsidR="00BD4687">
        <w:rPr>
          <w:rFonts w:eastAsia="宋体" w:cs="Times New Roman"/>
          <w:color w:val="000000"/>
          <w:kern w:val="0"/>
          <w:sz w:val="22"/>
          <w:szCs w:val="22"/>
          <w:lang w:val="en-GB"/>
        </w:rPr>
        <w:t xml:space="preserve">. </w:t>
      </w:r>
    </w:p>
    <w:p w14:paraId="0156D92F" w14:textId="01D39916" w:rsidR="00BD4687" w:rsidRPr="00B27271" w:rsidRDefault="007F1309" w:rsidP="00BD4687">
      <w:pPr>
        <w:pStyle w:val="TH"/>
        <w:spacing w:before="156" w:after="156"/>
        <w:rPr>
          <w:lang w:eastAsia="ko-KR"/>
        </w:rPr>
      </w:pPr>
      <w:r>
        <w:pict w14:anchorId="35651496">
          <v:shape id="_x0000_i1027" type="#_x0000_t75" style="width:285.5pt;height:51.35pt">
            <v:imagedata r:id="rId12" o:title=""/>
          </v:shape>
        </w:pict>
      </w:r>
    </w:p>
    <w:p w14:paraId="7BD68AB5" w14:textId="371876D3" w:rsidR="00BD4687" w:rsidRPr="00B27271" w:rsidRDefault="00BD4687" w:rsidP="00BD4687">
      <w:pPr>
        <w:pStyle w:val="TF"/>
        <w:spacing w:before="156" w:after="156"/>
        <w:rPr>
          <w:noProof/>
          <w:lang w:eastAsia="ko-KR"/>
        </w:rPr>
      </w:pPr>
      <w:r>
        <w:rPr>
          <w:noProof/>
          <w:lang w:eastAsia="ko-KR"/>
        </w:rPr>
        <w:t xml:space="preserve">TS 38.321 </w:t>
      </w:r>
      <w:r w:rsidRPr="00B27271">
        <w:rPr>
          <w:noProof/>
          <w:lang w:eastAsia="ko-KR"/>
        </w:rPr>
        <w:t>Figure 6.1.3.10-1: SCell Activation/Deactivation MAC CE of one octet</w:t>
      </w:r>
    </w:p>
    <w:p w14:paraId="589DF0DA" w14:textId="51F0F4AD" w:rsidR="00BD4687" w:rsidRPr="00B27271" w:rsidRDefault="007F1309" w:rsidP="00BD4687">
      <w:pPr>
        <w:pStyle w:val="TH"/>
        <w:spacing w:before="156" w:after="156"/>
      </w:pPr>
      <w:bookmarkStart w:id="98" w:name="_Hlk91517081"/>
      <w:r>
        <w:pict w14:anchorId="70CBB523">
          <v:shape id="_x0000_i1028" type="#_x0000_t75" style="width:286.75pt;height:135.25pt">
            <v:imagedata r:id="rId13" o:title=""/>
          </v:shape>
        </w:pict>
      </w:r>
    </w:p>
    <w:bookmarkEnd w:id="98"/>
    <w:p w14:paraId="3E2DBE2D" w14:textId="6658A490" w:rsidR="00BD4687" w:rsidRPr="00B27271" w:rsidRDefault="00BD4687" w:rsidP="00BD4687">
      <w:pPr>
        <w:pStyle w:val="TF"/>
        <w:spacing w:before="156" w:after="156"/>
        <w:rPr>
          <w:noProof/>
          <w:lang w:eastAsia="ko-KR"/>
        </w:rPr>
      </w:pPr>
      <w:r>
        <w:rPr>
          <w:noProof/>
          <w:lang w:eastAsia="ko-KR"/>
        </w:rPr>
        <w:t xml:space="preserve">TS 38.321 </w:t>
      </w:r>
      <w:r w:rsidRPr="00B27271">
        <w:rPr>
          <w:noProof/>
          <w:lang w:eastAsia="ko-KR"/>
        </w:rPr>
        <w:t xml:space="preserve">Figure 6.1.3.55-1: </w:t>
      </w:r>
      <w:r w:rsidRPr="00B27271">
        <w:t>Enhanced</w:t>
      </w:r>
      <w:r w:rsidRPr="00B27271">
        <w:rPr>
          <w:noProof/>
          <w:lang w:eastAsia="ko-KR"/>
        </w:rPr>
        <w:t xml:space="preserve"> SCell Activation/Deactivation MAC CE </w:t>
      </w:r>
      <w:r w:rsidRPr="00B27271">
        <w:rPr>
          <w:lang w:eastAsia="ko-KR"/>
        </w:rPr>
        <w:t>with one octet C</w:t>
      </w:r>
      <w:r w:rsidRPr="00B27271">
        <w:rPr>
          <w:vertAlign w:val="subscript"/>
          <w:lang w:eastAsia="ko-KR"/>
        </w:rPr>
        <w:t>i</w:t>
      </w:r>
      <w:r w:rsidRPr="00B27271">
        <w:rPr>
          <w:lang w:eastAsia="ko-KR"/>
        </w:rPr>
        <w:t xml:space="preserve"> field</w:t>
      </w:r>
    </w:p>
    <w:p w14:paraId="7B2B0F34" w14:textId="2A402397" w:rsidR="00993DA7" w:rsidRDefault="00993DA7" w:rsidP="00CA185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n last meeting, it </w:t>
      </w:r>
      <w:r w:rsidR="00547E00">
        <w:rPr>
          <w:rFonts w:eastAsia="宋体" w:cs="Times New Roman"/>
          <w:color w:val="000000"/>
          <w:kern w:val="0"/>
          <w:sz w:val="22"/>
          <w:szCs w:val="22"/>
          <w:lang w:val="en-GB"/>
        </w:rPr>
        <w:t>was</w:t>
      </w:r>
      <w:r>
        <w:rPr>
          <w:rFonts w:eastAsia="宋体" w:cs="Times New Roman" w:hint="eastAsia"/>
          <w:color w:val="000000"/>
          <w:kern w:val="0"/>
          <w:sz w:val="22"/>
          <w:szCs w:val="22"/>
          <w:lang w:val="en-GB"/>
        </w:rPr>
        <w:t xml:space="preserve"> agreed that down</w:t>
      </w:r>
      <w:r w:rsidR="00547E00">
        <w:rPr>
          <w:rFonts w:eastAsia="宋体" w:cs="Times New Roman" w:hint="eastAsia"/>
          <w:color w:val="000000"/>
          <w:kern w:val="0"/>
          <w:sz w:val="22"/>
          <w:szCs w:val="22"/>
          <w:lang w:val="en-GB"/>
        </w:rPr>
        <w:t>-</w:t>
      </w:r>
      <w:r w:rsidR="00547E00">
        <w:rPr>
          <w:rFonts w:eastAsia="宋体" w:cs="Times New Roman"/>
          <w:color w:val="000000"/>
          <w:kern w:val="0"/>
          <w:sz w:val="22"/>
          <w:szCs w:val="22"/>
          <w:lang w:val="en-GB"/>
        </w:rPr>
        <w:t>selection</w:t>
      </w:r>
      <w:r>
        <w:rPr>
          <w:rFonts w:eastAsia="宋体" w:cs="Times New Roman" w:hint="eastAsia"/>
          <w:color w:val="000000"/>
          <w:kern w:val="0"/>
          <w:sz w:val="22"/>
          <w:szCs w:val="22"/>
          <w:lang w:val="en-GB"/>
        </w:rPr>
        <w:t xml:space="preserve"> is needed</w:t>
      </w:r>
      <w:r w:rsidR="00547E00">
        <w:rPr>
          <w:rFonts w:eastAsia="宋体" w:cs="Times New Roman" w:hint="eastAsia"/>
          <w:color w:val="000000"/>
          <w:kern w:val="0"/>
          <w:sz w:val="22"/>
          <w:szCs w:val="22"/>
          <w:lang w:val="en-GB"/>
        </w:rPr>
        <w:t xml:space="preserve"> on the </w:t>
      </w:r>
      <w:r w:rsidR="00547E00" w:rsidRPr="00547E00">
        <w:rPr>
          <w:rFonts w:eastAsia="宋体" w:cs="Times New Roman"/>
          <w:color w:val="000000"/>
          <w:kern w:val="0"/>
          <w:sz w:val="22"/>
          <w:szCs w:val="22"/>
          <w:lang w:val="en-GB"/>
        </w:rPr>
        <w:t>triggering mechanism for</w:t>
      </w:r>
      <w:r w:rsidR="00547E00">
        <w:rPr>
          <w:rFonts w:eastAsia="宋体" w:cs="Times New Roman" w:hint="eastAsia"/>
          <w:color w:val="000000"/>
          <w:kern w:val="0"/>
          <w:sz w:val="22"/>
          <w:szCs w:val="22"/>
          <w:lang w:val="en-GB"/>
        </w:rPr>
        <w:t xml:space="preserve"> </w:t>
      </w:r>
      <w:r w:rsidR="00547E00" w:rsidRPr="00547E00">
        <w:rPr>
          <w:rFonts w:eastAsia="宋体" w:cs="Times New Roman"/>
          <w:color w:val="000000"/>
          <w:kern w:val="0"/>
          <w:sz w:val="22"/>
          <w:szCs w:val="22"/>
          <w:lang w:val="en-GB"/>
        </w:rPr>
        <w:t>early SRS/CSI-RS/CSI report</w:t>
      </w:r>
      <w:r w:rsidR="00547E00">
        <w:rPr>
          <w:rFonts w:eastAsia="宋体" w:cs="Times New Roman" w:hint="eastAsia"/>
          <w:color w:val="000000"/>
          <w:kern w:val="0"/>
          <w:sz w:val="22"/>
          <w:szCs w:val="22"/>
          <w:lang w:val="en-GB"/>
        </w:rPr>
        <w:t xml:space="preserve"> between </w:t>
      </w:r>
      <w:r w:rsidR="00547E00" w:rsidRPr="00547E00">
        <w:rPr>
          <w:rFonts w:eastAsia="宋体" w:cs="Times New Roman"/>
          <w:color w:val="000000"/>
          <w:kern w:val="0"/>
          <w:sz w:val="22"/>
          <w:szCs w:val="22"/>
          <w:lang w:val="en-GB"/>
        </w:rPr>
        <w:t>Alt-1 (Implicit mechanism)</w:t>
      </w:r>
      <w:r w:rsidR="00547E00">
        <w:rPr>
          <w:rFonts w:eastAsia="宋体" w:cs="Times New Roman" w:hint="eastAsia"/>
          <w:color w:val="000000"/>
          <w:kern w:val="0"/>
          <w:sz w:val="22"/>
          <w:szCs w:val="22"/>
          <w:lang w:val="en-GB"/>
        </w:rPr>
        <w:t xml:space="preserve"> and </w:t>
      </w:r>
      <w:r w:rsidR="00547E00" w:rsidRPr="00547E00">
        <w:rPr>
          <w:rFonts w:eastAsia="宋体" w:cs="Times New Roman"/>
          <w:color w:val="000000"/>
          <w:kern w:val="0"/>
          <w:sz w:val="22"/>
          <w:szCs w:val="22"/>
          <w:lang w:val="en-GB"/>
        </w:rPr>
        <w:t>Alt-2 (Explicit mechanism)</w:t>
      </w:r>
      <w:r w:rsidR="00547E00">
        <w:rPr>
          <w:rFonts w:eastAsia="宋体" w:cs="Times New Roman" w:hint="eastAsia"/>
          <w:color w:val="000000"/>
          <w:kern w:val="0"/>
          <w:sz w:val="22"/>
          <w:szCs w:val="22"/>
          <w:lang w:val="en-GB"/>
        </w:rPr>
        <w:t>.</w:t>
      </w:r>
    </w:p>
    <w:p w14:paraId="0BAB426A" w14:textId="44DE9323" w:rsidR="00CA1854" w:rsidRDefault="00547E00" w:rsidP="00CA1854">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lastRenderedPageBreak/>
        <w:t xml:space="preserve">For Alt-2, since </w:t>
      </w:r>
      <w:r w:rsidR="00CA1854">
        <w:rPr>
          <w:rFonts w:eastAsia="宋体" w:cs="Times New Roman"/>
          <w:color w:val="000000"/>
          <w:kern w:val="0"/>
          <w:sz w:val="22"/>
          <w:szCs w:val="22"/>
          <w:lang w:val="en-GB"/>
        </w:rPr>
        <w:t xml:space="preserve">there is only 1 R-bit in the legacy SCell activation MAC CEs, if any new field will be introduced for carrying additional information, </w:t>
      </w:r>
      <w:r>
        <w:rPr>
          <w:rFonts w:eastAsia="宋体" w:cs="Times New Roman" w:hint="eastAsia"/>
          <w:color w:val="000000"/>
          <w:kern w:val="0"/>
          <w:sz w:val="22"/>
          <w:szCs w:val="22"/>
          <w:lang w:val="en-GB"/>
        </w:rPr>
        <w:t xml:space="preserve">for example, indication of SRS resource set ID, or CSI report configuration ID, </w:t>
      </w:r>
      <w:r w:rsidR="00CA1854">
        <w:rPr>
          <w:rFonts w:eastAsia="宋体" w:cs="Times New Roman"/>
          <w:color w:val="000000"/>
          <w:kern w:val="0"/>
          <w:sz w:val="22"/>
          <w:szCs w:val="22"/>
          <w:lang w:val="en-GB"/>
        </w:rPr>
        <w:t>a new MAC CE shall be defined. It also requires some clarification whether this is in the scope.</w:t>
      </w:r>
    </w:p>
    <w:p w14:paraId="5CAFE5D4" w14:textId="31344BC7" w:rsidR="00A639B2" w:rsidRPr="00E47875" w:rsidRDefault="00A639B2" w:rsidP="00CA185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w:t>
      </w:r>
      <w:r>
        <w:rPr>
          <w:rFonts w:eastAsia="宋体" w:cs="Times New Roman" w:hint="eastAsia"/>
          <w:color w:val="000000"/>
          <w:kern w:val="0"/>
          <w:sz w:val="22"/>
          <w:szCs w:val="22"/>
          <w:lang w:val="en-GB"/>
        </w:rPr>
        <w:t>f no new field is allowed, the MAC CE for SCell activation/deactivation can still be used to trigger the early SRS/CSI-RS</w:t>
      </w:r>
      <w:r w:rsidR="00D901A8">
        <w:rPr>
          <w:rFonts w:eastAsia="宋体" w:cs="Times New Roman" w:hint="eastAsia"/>
          <w:color w:val="000000"/>
          <w:kern w:val="0"/>
          <w:sz w:val="22"/>
          <w:szCs w:val="22"/>
          <w:lang w:val="en-GB"/>
        </w:rPr>
        <w:t>/CSI report</w:t>
      </w:r>
      <w:r w:rsidR="00547E00">
        <w:rPr>
          <w:rFonts w:eastAsia="宋体" w:cs="Times New Roman" w:hint="eastAsia"/>
          <w:color w:val="000000"/>
          <w:kern w:val="0"/>
          <w:sz w:val="22"/>
          <w:szCs w:val="22"/>
          <w:lang w:val="en-GB"/>
        </w:rPr>
        <w:t>, e.g., based on Alt-1</w:t>
      </w:r>
      <w:r w:rsidR="00D901A8">
        <w:rPr>
          <w:rFonts w:eastAsia="宋体" w:cs="Times New Roman" w:hint="eastAsia"/>
          <w:color w:val="000000"/>
          <w:kern w:val="0"/>
          <w:sz w:val="22"/>
          <w:szCs w:val="22"/>
          <w:lang w:val="en-GB"/>
        </w:rPr>
        <w:t xml:space="preserve">. RRC configuration can provide early SRS/CSI-RS/CSI report for each SCell, and when UE receives MAC CE for SCell activation/deactivation, the corresponding early SRS/CSI-RS/CSI report will be considered as activated, if the activated SCell is configured with early SRS/CSI-RS/CSI report. </w:t>
      </w:r>
      <w:r w:rsidR="00D901A8">
        <w:rPr>
          <w:rFonts w:eastAsia="宋体" w:cs="Times New Roman"/>
          <w:color w:val="000000"/>
          <w:kern w:val="0"/>
          <w:sz w:val="22"/>
          <w:szCs w:val="22"/>
          <w:lang w:val="en-GB"/>
        </w:rPr>
        <w:t>I</w:t>
      </w:r>
      <w:r w:rsidR="00D901A8">
        <w:rPr>
          <w:rFonts w:eastAsia="宋体" w:cs="Times New Roman" w:hint="eastAsia"/>
          <w:color w:val="000000"/>
          <w:kern w:val="0"/>
          <w:sz w:val="22"/>
          <w:szCs w:val="22"/>
          <w:lang w:val="en-GB"/>
        </w:rPr>
        <w:t xml:space="preserve">t may be needed to identify the early SRS/CSI-RS/CSI report </w:t>
      </w:r>
      <w:r w:rsidR="00D901A8">
        <w:rPr>
          <w:rFonts w:eastAsia="宋体" w:cs="Times New Roman"/>
          <w:color w:val="000000"/>
          <w:kern w:val="0"/>
          <w:sz w:val="22"/>
          <w:szCs w:val="22"/>
          <w:lang w:val="en-GB"/>
        </w:rPr>
        <w:t>configuration</w:t>
      </w:r>
      <w:r w:rsidR="00D901A8">
        <w:rPr>
          <w:rFonts w:eastAsia="宋体" w:cs="Times New Roman" w:hint="eastAsia"/>
          <w:color w:val="000000"/>
          <w:kern w:val="0"/>
          <w:sz w:val="22"/>
          <w:szCs w:val="22"/>
          <w:lang w:val="en-GB"/>
        </w:rPr>
        <w:t xml:space="preserve"> in RRC, for </w:t>
      </w:r>
      <w:r w:rsidR="00D901A8">
        <w:rPr>
          <w:rFonts w:eastAsia="宋体" w:cs="Times New Roman"/>
          <w:color w:val="000000"/>
          <w:kern w:val="0"/>
          <w:sz w:val="22"/>
          <w:szCs w:val="22"/>
          <w:lang w:val="en-GB"/>
        </w:rPr>
        <w:t>example</w:t>
      </w:r>
      <w:r w:rsidR="00D901A8">
        <w:rPr>
          <w:rFonts w:eastAsia="宋体" w:cs="Times New Roman" w:hint="eastAsia"/>
          <w:color w:val="000000"/>
          <w:kern w:val="0"/>
          <w:sz w:val="22"/>
          <w:szCs w:val="22"/>
          <w:lang w:val="en-GB"/>
        </w:rPr>
        <w:t>, explicit</w:t>
      </w:r>
      <w:r w:rsidR="00487EE7">
        <w:rPr>
          <w:rFonts w:eastAsia="宋体" w:cs="Times New Roman" w:hint="eastAsia"/>
          <w:color w:val="000000"/>
          <w:kern w:val="0"/>
          <w:sz w:val="22"/>
          <w:szCs w:val="22"/>
          <w:lang w:val="en-GB"/>
        </w:rPr>
        <w:t xml:space="preserve"> </w:t>
      </w:r>
      <w:r w:rsidR="00487EE7">
        <w:rPr>
          <w:rFonts w:eastAsia="宋体" w:cs="Times New Roman"/>
          <w:color w:val="000000"/>
          <w:kern w:val="0"/>
          <w:sz w:val="22"/>
          <w:szCs w:val="22"/>
          <w:lang w:val="en-GB"/>
        </w:rPr>
        <w:t>indication</w:t>
      </w:r>
      <w:r w:rsidR="00487EE7">
        <w:rPr>
          <w:rFonts w:eastAsia="宋体" w:cs="Times New Roman" w:hint="eastAsia"/>
          <w:color w:val="000000"/>
          <w:kern w:val="0"/>
          <w:sz w:val="22"/>
          <w:szCs w:val="22"/>
          <w:lang w:val="en-GB"/>
        </w:rPr>
        <w:t xml:space="preserve"> of the </w:t>
      </w:r>
      <w:r w:rsidR="00487EE7">
        <w:rPr>
          <w:rFonts w:eastAsia="宋体" w:cs="Times New Roman"/>
          <w:color w:val="000000"/>
          <w:kern w:val="0"/>
          <w:sz w:val="22"/>
          <w:szCs w:val="22"/>
          <w:lang w:val="en-GB"/>
        </w:rPr>
        <w:t>“</w:t>
      </w:r>
      <w:r w:rsidR="00487EE7">
        <w:rPr>
          <w:rFonts w:eastAsia="宋体" w:cs="Times New Roman" w:hint="eastAsia"/>
          <w:color w:val="000000"/>
          <w:kern w:val="0"/>
          <w:sz w:val="22"/>
          <w:szCs w:val="22"/>
          <w:lang w:val="en-GB"/>
        </w:rPr>
        <w:t>usage</w:t>
      </w:r>
      <w:r w:rsidR="00487EE7">
        <w:rPr>
          <w:rFonts w:eastAsia="宋体" w:cs="Times New Roman"/>
          <w:color w:val="000000"/>
          <w:kern w:val="0"/>
          <w:sz w:val="22"/>
          <w:szCs w:val="22"/>
          <w:lang w:val="en-GB"/>
        </w:rPr>
        <w:t>”</w:t>
      </w:r>
      <w:r w:rsidR="00487EE7">
        <w:rPr>
          <w:rFonts w:eastAsia="宋体" w:cs="Times New Roman" w:hint="eastAsia"/>
          <w:color w:val="000000"/>
          <w:kern w:val="0"/>
          <w:sz w:val="22"/>
          <w:szCs w:val="22"/>
          <w:lang w:val="en-GB"/>
        </w:rPr>
        <w:t xml:space="preserve"> for </w:t>
      </w:r>
      <w:r w:rsidR="00487EE7">
        <w:rPr>
          <w:rFonts w:eastAsia="宋体" w:cs="Times New Roman"/>
          <w:color w:val="000000"/>
          <w:kern w:val="0"/>
          <w:sz w:val="22"/>
          <w:szCs w:val="22"/>
          <w:lang w:val="en-GB"/>
        </w:rPr>
        <w:t>“</w:t>
      </w:r>
      <w:r w:rsidR="00487EE7">
        <w:rPr>
          <w:rFonts w:eastAsia="宋体" w:cs="Times New Roman" w:hint="eastAsia"/>
          <w:color w:val="000000"/>
          <w:kern w:val="0"/>
          <w:sz w:val="22"/>
          <w:szCs w:val="22"/>
          <w:lang w:val="en-GB"/>
        </w:rPr>
        <w:t xml:space="preserve">early CSI </w:t>
      </w:r>
      <w:r w:rsidR="00487EE7">
        <w:rPr>
          <w:rFonts w:eastAsia="宋体" w:cs="Times New Roman"/>
          <w:color w:val="000000"/>
          <w:kern w:val="0"/>
          <w:sz w:val="22"/>
          <w:szCs w:val="22"/>
          <w:lang w:val="en-GB"/>
        </w:rPr>
        <w:t>acquisition”</w:t>
      </w:r>
      <w:r w:rsidR="00487EE7">
        <w:rPr>
          <w:rFonts w:eastAsia="宋体" w:cs="Times New Roman" w:hint="eastAsia"/>
          <w:color w:val="000000"/>
          <w:kern w:val="0"/>
          <w:sz w:val="22"/>
          <w:szCs w:val="22"/>
          <w:lang w:val="en-GB"/>
        </w:rPr>
        <w:t xml:space="preserve">, so </w:t>
      </w:r>
      <w:r w:rsidR="00487EE7">
        <w:rPr>
          <w:rFonts w:eastAsia="宋体" w:cs="Times New Roman"/>
          <w:color w:val="000000"/>
          <w:kern w:val="0"/>
          <w:sz w:val="22"/>
          <w:szCs w:val="22"/>
          <w:lang w:val="en-GB"/>
        </w:rPr>
        <w:t>that</w:t>
      </w:r>
      <w:r w:rsidR="00487EE7">
        <w:rPr>
          <w:rFonts w:eastAsia="宋体" w:cs="Times New Roman" w:hint="eastAsia"/>
          <w:color w:val="000000"/>
          <w:kern w:val="0"/>
          <w:sz w:val="22"/>
          <w:szCs w:val="22"/>
          <w:lang w:val="en-GB"/>
        </w:rPr>
        <w:t xml:space="preserve"> UE can determine which is to be </w:t>
      </w:r>
      <w:r w:rsidR="00487EE7">
        <w:rPr>
          <w:rFonts w:eastAsia="宋体" w:cs="Times New Roman"/>
          <w:color w:val="000000"/>
          <w:kern w:val="0"/>
          <w:sz w:val="22"/>
          <w:szCs w:val="22"/>
          <w:lang w:val="en-GB"/>
        </w:rPr>
        <w:t>activated</w:t>
      </w:r>
      <w:r w:rsidR="00487EE7">
        <w:rPr>
          <w:rFonts w:eastAsia="宋体" w:cs="Times New Roman" w:hint="eastAsia"/>
          <w:color w:val="000000"/>
          <w:kern w:val="0"/>
          <w:sz w:val="22"/>
          <w:szCs w:val="22"/>
          <w:lang w:val="en-GB"/>
        </w:rPr>
        <w:t>/deactivated along with the SCell activation/deactivation.</w:t>
      </w:r>
      <w:r w:rsidR="00E47875">
        <w:rPr>
          <w:rFonts w:eastAsia="宋体" w:cs="Times New Roman" w:hint="eastAsia"/>
          <w:color w:val="000000"/>
          <w:kern w:val="0"/>
          <w:sz w:val="22"/>
          <w:szCs w:val="22"/>
          <w:lang w:val="en-GB"/>
        </w:rPr>
        <w:t xml:space="preserve"> </w:t>
      </w:r>
      <w:r w:rsidR="00E47875">
        <w:rPr>
          <w:rFonts w:eastAsia="宋体" w:cs="Times New Roman"/>
          <w:color w:val="000000"/>
          <w:kern w:val="0"/>
          <w:sz w:val="22"/>
          <w:szCs w:val="22"/>
          <w:lang w:val="en-GB"/>
        </w:rPr>
        <w:t>A</w:t>
      </w:r>
      <w:r w:rsidR="00E47875">
        <w:rPr>
          <w:rFonts w:eastAsia="宋体" w:cs="Times New Roman" w:hint="eastAsia"/>
          <w:color w:val="000000"/>
          <w:kern w:val="0"/>
          <w:sz w:val="22"/>
          <w:szCs w:val="22"/>
          <w:lang w:val="en-GB"/>
        </w:rPr>
        <w:t xml:space="preserve">lternatively, DCI can be used after </w:t>
      </w:r>
      <w:r w:rsidR="00E47875">
        <w:rPr>
          <w:rFonts w:eastAsia="宋体" w:cs="Times New Roman"/>
          <w:color w:val="000000"/>
          <w:kern w:val="0"/>
          <w:sz w:val="22"/>
          <w:szCs w:val="22"/>
          <w:lang w:val="en-GB"/>
        </w:rPr>
        <w:t>the</w:t>
      </w:r>
      <w:r w:rsidR="00E47875">
        <w:rPr>
          <w:rFonts w:eastAsia="宋体" w:cs="Times New Roman" w:hint="eastAsia"/>
          <w:color w:val="000000"/>
          <w:kern w:val="0"/>
          <w:sz w:val="22"/>
          <w:szCs w:val="22"/>
          <w:lang w:val="en-GB"/>
        </w:rPr>
        <w:t xml:space="preserve"> MAC CE for SCell activation/deactivation to trigger </w:t>
      </w:r>
      <w:r w:rsidR="00E47875">
        <w:rPr>
          <w:rFonts w:eastAsia="宋体" w:cs="Times New Roman"/>
          <w:color w:val="000000"/>
          <w:kern w:val="0"/>
          <w:sz w:val="22"/>
          <w:szCs w:val="22"/>
          <w:lang w:val="en-GB"/>
        </w:rPr>
        <w:t>early</w:t>
      </w:r>
      <w:r w:rsidR="00E47875">
        <w:rPr>
          <w:rFonts w:eastAsia="宋体" w:cs="Times New Roman" w:hint="eastAsia"/>
          <w:color w:val="000000"/>
          <w:kern w:val="0"/>
          <w:sz w:val="22"/>
          <w:szCs w:val="22"/>
          <w:lang w:val="en-GB"/>
        </w:rPr>
        <w:t xml:space="preserve"> SRS/CSI-RS/CSI report, at the cost of some extra delay.</w:t>
      </w:r>
    </w:p>
    <w:p w14:paraId="6CF6AB99" w14:textId="693BD380" w:rsidR="00CA1854" w:rsidRPr="00CA1854" w:rsidRDefault="00CA1854" w:rsidP="00CA1854">
      <w:pPr>
        <w:pStyle w:val="1st-ob-YJ"/>
        <w:spacing w:before="156" w:after="156"/>
        <w:rPr>
          <w:rFonts w:eastAsiaTheme="minorEastAsia"/>
          <w:color w:val="000000" w:themeColor="text1"/>
          <w:sz w:val="22"/>
          <w:szCs w:val="22"/>
          <w:lang w:val="en-GB"/>
        </w:rPr>
      </w:pPr>
      <w:bookmarkStart w:id="99" w:name="_Toc206071274"/>
      <w:bookmarkStart w:id="100" w:name="_Toc210036544"/>
      <w:bookmarkStart w:id="101" w:name="_Toc210116335"/>
      <w:bookmarkStart w:id="102" w:name="_Toc213245394"/>
      <w:bookmarkStart w:id="103" w:name="_Toc213245678"/>
      <w:bookmarkStart w:id="104" w:name="_Toc213339337"/>
      <w:r>
        <w:rPr>
          <w:rFonts w:eastAsia="宋体"/>
          <w:sz w:val="22"/>
          <w:szCs w:val="22"/>
        </w:rPr>
        <w:t xml:space="preserve">There </w:t>
      </w:r>
      <w:r w:rsidR="00A639B2">
        <w:rPr>
          <w:rFonts w:eastAsia="宋体" w:hint="eastAsia"/>
          <w:sz w:val="22"/>
          <w:szCs w:val="22"/>
        </w:rPr>
        <w:t>is</w:t>
      </w:r>
      <w:r>
        <w:rPr>
          <w:rFonts w:eastAsia="宋体"/>
          <w:sz w:val="22"/>
          <w:szCs w:val="22"/>
        </w:rPr>
        <w:t xml:space="preserve"> more than </w:t>
      </w:r>
      <w:r w:rsidR="00312D99">
        <w:rPr>
          <w:rFonts w:eastAsia="宋体"/>
          <w:sz w:val="22"/>
          <w:szCs w:val="22"/>
        </w:rPr>
        <w:t xml:space="preserve">one MAC CE can be used for SCell activation, and there is no sufficient remaining field in the MAC CE to carry </w:t>
      </w:r>
      <w:r w:rsidR="00312D99">
        <w:rPr>
          <w:rFonts w:eastAsia="宋体"/>
          <w:color w:val="000000"/>
          <w:kern w:val="0"/>
          <w:sz w:val="22"/>
          <w:szCs w:val="22"/>
          <w:lang w:val="en-GB"/>
        </w:rPr>
        <w:t>early CSI related information.</w:t>
      </w:r>
      <w:bookmarkEnd w:id="99"/>
      <w:bookmarkEnd w:id="100"/>
      <w:bookmarkEnd w:id="101"/>
      <w:bookmarkEnd w:id="102"/>
      <w:bookmarkEnd w:id="103"/>
      <w:bookmarkEnd w:id="104"/>
    </w:p>
    <w:p w14:paraId="025495ED" w14:textId="28350E70" w:rsidR="0029439A" w:rsidRPr="00487EE7" w:rsidRDefault="00BD4687" w:rsidP="0029439A">
      <w:pPr>
        <w:pStyle w:val="1st-Proposal-YJ"/>
        <w:spacing w:before="156" w:after="156"/>
        <w:rPr>
          <w:rFonts w:eastAsiaTheme="minorEastAsia"/>
          <w:sz w:val="22"/>
          <w:szCs w:val="22"/>
        </w:rPr>
      </w:pPr>
      <w:bookmarkStart w:id="105" w:name="_Toc206071283"/>
      <w:bookmarkStart w:id="106" w:name="_Toc210036554"/>
      <w:bookmarkStart w:id="107" w:name="_Toc210116346"/>
      <w:bookmarkStart w:id="108" w:name="_Toc210117392"/>
      <w:bookmarkStart w:id="109" w:name="_Toc213245411"/>
      <w:bookmarkStart w:id="110" w:name="_Toc213245695"/>
      <w:bookmarkStart w:id="111" w:name="_Toc213339354"/>
      <w:r>
        <w:rPr>
          <w:rFonts w:eastAsiaTheme="minorEastAsia"/>
          <w:sz w:val="22"/>
          <w:szCs w:val="22"/>
        </w:rPr>
        <w:t>Clarify</w:t>
      </w:r>
      <w:r w:rsidR="00CA1854">
        <w:rPr>
          <w:rFonts w:eastAsiaTheme="minorEastAsia"/>
          <w:sz w:val="22"/>
          <w:szCs w:val="22"/>
        </w:rPr>
        <w:t xml:space="preserve"> the </w:t>
      </w:r>
      <w:r>
        <w:rPr>
          <w:rFonts w:eastAsiaTheme="minorEastAsia"/>
          <w:sz w:val="22"/>
          <w:szCs w:val="22"/>
        </w:rPr>
        <w:t>MAC CE</w:t>
      </w:r>
      <w:r w:rsidR="00CA1854">
        <w:rPr>
          <w:rFonts w:eastAsiaTheme="minorEastAsia"/>
          <w:sz w:val="22"/>
          <w:szCs w:val="22"/>
        </w:rPr>
        <w:t xml:space="preserve"> can be used for </w:t>
      </w:r>
      <w:r w:rsidR="00CA1854">
        <w:rPr>
          <w:rFonts w:eastAsia="宋体"/>
          <w:color w:val="000000"/>
          <w:kern w:val="0"/>
          <w:sz w:val="22"/>
          <w:szCs w:val="22"/>
          <w:lang w:val="en-GB"/>
        </w:rPr>
        <w:t>early CSI for SCell activation in Rel-20.</w:t>
      </w:r>
      <w:bookmarkEnd w:id="105"/>
      <w:bookmarkEnd w:id="106"/>
      <w:bookmarkEnd w:id="107"/>
      <w:bookmarkEnd w:id="108"/>
      <w:bookmarkEnd w:id="109"/>
      <w:bookmarkEnd w:id="110"/>
      <w:bookmarkEnd w:id="111"/>
    </w:p>
    <w:p w14:paraId="72188A01" w14:textId="4A25B8B6" w:rsidR="00E47875" w:rsidRPr="00A639B2" w:rsidRDefault="00E47875" w:rsidP="00E47875">
      <w:pPr>
        <w:pStyle w:val="1st-Proposal-YJ"/>
        <w:spacing w:before="156" w:after="156"/>
        <w:rPr>
          <w:rFonts w:eastAsiaTheme="minorEastAsia"/>
          <w:sz w:val="22"/>
          <w:szCs w:val="22"/>
        </w:rPr>
      </w:pPr>
      <w:bookmarkStart w:id="112" w:name="_Toc210036555"/>
      <w:bookmarkStart w:id="113" w:name="_Toc210116347"/>
      <w:bookmarkStart w:id="114" w:name="_Toc210117393"/>
      <w:bookmarkStart w:id="115" w:name="_Toc213245412"/>
      <w:bookmarkStart w:id="116" w:name="_Toc213245696"/>
      <w:bookmarkStart w:id="117" w:name="_Toc213339355"/>
      <w:r>
        <w:rPr>
          <w:rFonts w:eastAsiaTheme="minorEastAsia" w:hint="eastAsia"/>
          <w:sz w:val="22"/>
          <w:szCs w:val="22"/>
        </w:rPr>
        <w:t>Support S</w:t>
      </w:r>
      <w:r>
        <w:rPr>
          <w:rFonts w:eastAsia="宋体" w:hint="eastAsia"/>
          <w:color w:val="000000"/>
          <w:kern w:val="0"/>
          <w:sz w:val="22"/>
          <w:szCs w:val="22"/>
          <w:lang w:val="en-GB"/>
        </w:rPr>
        <w:t xml:space="preserve">Cell activation/deactivation MAC CE as the </w:t>
      </w:r>
      <w:r>
        <w:rPr>
          <w:rFonts w:eastAsiaTheme="minorEastAsia"/>
          <w:sz w:val="22"/>
          <w:szCs w:val="22"/>
        </w:rPr>
        <w:t>implicit</w:t>
      </w:r>
      <w:r>
        <w:rPr>
          <w:rFonts w:eastAsiaTheme="minorEastAsia" w:hint="eastAsia"/>
          <w:sz w:val="22"/>
          <w:szCs w:val="22"/>
        </w:rPr>
        <w:t xml:space="preserve"> trigger of early </w:t>
      </w:r>
      <w:r>
        <w:rPr>
          <w:rFonts w:eastAsia="宋体" w:hint="eastAsia"/>
          <w:color w:val="000000"/>
          <w:kern w:val="0"/>
          <w:sz w:val="22"/>
          <w:szCs w:val="22"/>
          <w:lang w:val="en-GB"/>
        </w:rPr>
        <w:t>SRS/CSI-RS/CSI report</w:t>
      </w:r>
      <w:r w:rsidR="00993DA7">
        <w:rPr>
          <w:rFonts w:eastAsia="宋体" w:hint="eastAsia"/>
          <w:color w:val="000000"/>
          <w:kern w:val="0"/>
          <w:sz w:val="22"/>
          <w:szCs w:val="22"/>
          <w:lang w:val="en-GB"/>
        </w:rPr>
        <w:t>, i.e., Alt-1 (Implicit mechanism)</w:t>
      </w:r>
      <w:r>
        <w:rPr>
          <w:rFonts w:eastAsiaTheme="minorEastAsia" w:hint="eastAsia"/>
          <w:sz w:val="22"/>
          <w:szCs w:val="22"/>
        </w:rPr>
        <w:t>.</w:t>
      </w:r>
      <w:bookmarkEnd w:id="112"/>
      <w:bookmarkEnd w:id="113"/>
      <w:bookmarkEnd w:id="114"/>
      <w:bookmarkEnd w:id="115"/>
      <w:bookmarkEnd w:id="116"/>
      <w:bookmarkEnd w:id="117"/>
    </w:p>
    <w:p w14:paraId="62C19E53" w14:textId="3327DDE8" w:rsidR="00487EE7" w:rsidRPr="00A639B2" w:rsidRDefault="00487EE7" w:rsidP="0029439A">
      <w:pPr>
        <w:pStyle w:val="1st-Proposal-YJ"/>
        <w:spacing w:before="156" w:after="156"/>
        <w:rPr>
          <w:rFonts w:eastAsiaTheme="minorEastAsia"/>
          <w:sz w:val="22"/>
          <w:szCs w:val="22"/>
        </w:rPr>
      </w:pPr>
      <w:bookmarkStart w:id="118" w:name="_Toc210036556"/>
      <w:bookmarkStart w:id="119" w:name="_Toc210116348"/>
      <w:bookmarkStart w:id="120" w:name="_Toc210117394"/>
      <w:bookmarkStart w:id="121" w:name="_Toc213245413"/>
      <w:bookmarkStart w:id="122" w:name="_Toc213245697"/>
      <w:bookmarkStart w:id="123" w:name="_Toc213339356"/>
      <w:r>
        <w:rPr>
          <w:rFonts w:eastAsiaTheme="minorEastAsia" w:hint="eastAsia"/>
          <w:sz w:val="22"/>
          <w:szCs w:val="22"/>
        </w:rPr>
        <w:t>Support explicit RRC</w:t>
      </w:r>
      <w:r>
        <w:rPr>
          <w:rFonts w:eastAsia="宋体" w:hint="eastAsia"/>
          <w:color w:val="000000"/>
          <w:kern w:val="0"/>
          <w:sz w:val="22"/>
          <w:szCs w:val="22"/>
          <w:lang w:val="en-GB"/>
        </w:rPr>
        <w:t xml:space="preserve"> configuration of the usage for early CSI </w:t>
      </w:r>
      <w:r>
        <w:rPr>
          <w:rFonts w:eastAsia="宋体"/>
          <w:color w:val="000000"/>
          <w:kern w:val="0"/>
          <w:sz w:val="22"/>
          <w:szCs w:val="22"/>
          <w:lang w:val="en-GB"/>
        </w:rPr>
        <w:t>acquisition</w:t>
      </w:r>
      <w:r>
        <w:rPr>
          <w:rFonts w:eastAsia="宋体" w:hint="eastAsia"/>
          <w:color w:val="000000"/>
          <w:kern w:val="0"/>
          <w:sz w:val="22"/>
          <w:szCs w:val="22"/>
          <w:lang w:val="en-GB"/>
        </w:rPr>
        <w:t xml:space="preserve"> in each corresponding SCell</w:t>
      </w:r>
      <w:r w:rsidR="00E47875">
        <w:rPr>
          <w:rFonts w:eastAsia="宋体" w:hint="eastAsia"/>
          <w:color w:val="000000"/>
          <w:kern w:val="0"/>
          <w:sz w:val="22"/>
          <w:szCs w:val="22"/>
          <w:lang w:val="en-GB"/>
        </w:rPr>
        <w:t xml:space="preserve"> to determine which configuration is to be </w:t>
      </w:r>
      <w:r w:rsidR="00E47875">
        <w:rPr>
          <w:rFonts w:eastAsia="宋体"/>
          <w:color w:val="000000"/>
          <w:kern w:val="0"/>
          <w:sz w:val="22"/>
          <w:szCs w:val="22"/>
          <w:lang w:val="en-GB"/>
        </w:rPr>
        <w:t>activated</w:t>
      </w:r>
      <w:r w:rsidR="00E47875">
        <w:rPr>
          <w:rFonts w:eastAsia="宋体" w:hint="eastAsia"/>
          <w:color w:val="000000"/>
          <w:kern w:val="0"/>
          <w:sz w:val="22"/>
          <w:szCs w:val="22"/>
          <w:lang w:val="en-GB"/>
        </w:rPr>
        <w:t>/deactivated along with the SCell activation/deactivation</w:t>
      </w:r>
      <w:r>
        <w:rPr>
          <w:rFonts w:eastAsia="宋体" w:hint="eastAsia"/>
          <w:color w:val="000000"/>
          <w:kern w:val="0"/>
          <w:sz w:val="22"/>
          <w:szCs w:val="22"/>
          <w:lang w:val="en-GB"/>
        </w:rPr>
        <w:t>.</w:t>
      </w:r>
      <w:bookmarkEnd w:id="118"/>
      <w:bookmarkEnd w:id="119"/>
      <w:bookmarkEnd w:id="120"/>
      <w:bookmarkEnd w:id="121"/>
      <w:bookmarkEnd w:id="122"/>
      <w:bookmarkEnd w:id="123"/>
    </w:p>
    <w:p w14:paraId="0F5D8C81" w14:textId="1BD7F59A" w:rsidR="00A639B2" w:rsidRPr="00787710" w:rsidRDefault="00A639B2" w:rsidP="00A639B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For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Pr>
          <w:rFonts w:eastAsia="宋体" w:cs="Times New Roman" w:hint="eastAsia"/>
          <w:color w:val="000000"/>
          <w:kern w:val="0"/>
          <w:sz w:val="22"/>
          <w:szCs w:val="22"/>
          <w:lang w:val="en-GB"/>
        </w:rPr>
        <w:t xml:space="preserve">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activated SCell, </w:t>
      </w:r>
      <w:r w:rsidR="00E47875">
        <w:rPr>
          <w:rFonts w:eastAsia="宋体" w:cs="Times New Roman" w:hint="eastAsia"/>
          <w:color w:val="000000"/>
          <w:kern w:val="0"/>
          <w:sz w:val="22"/>
          <w:szCs w:val="22"/>
          <w:lang w:val="en-GB"/>
        </w:rPr>
        <w:t xml:space="preserve">if </w:t>
      </w:r>
      <w:r w:rsidR="00E47875">
        <w:rPr>
          <w:rFonts w:eastAsiaTheme="minorEastAsia" w:hint="eastAsia"/>
          <w:sz w:val="22"/>
          <w:szCs w:val="22"/>
        </w:rPr>
        <w:t>S</w:t>
      </w:r>
      <w:r w:rsidR="00E47875">
        <w:rPr>
          <w:rFonts w:eastAsia="宋体" w:cs="Times New Roman" w:hint="eastAsia"/>
          <w:color w:val="000000"/>
          <w:kern w:val="0"/>
          <w:sz w:val="22"/>
          <w:szCs w:val="22"/>
          <w:lang w:val="en-GB"/>
        </w:rPr>
        <w:t>Cell activation/deactivation</w:t>
      </w:r>
      <w:r w:rsidR="00E47875">
        <w:rPr>
          <w:rFonts w:eastAsia="宋体" w:hint="eastAsia"/>
          <w:color w:val="000000"/>
          <w:kern w:val="0"/>
          <w:sz w:val="22"/>
          <w:szCs w:val="22"/>
          <w:lang w:val="en-GB"/>
        </w:rPr>
        <w:t xml:space="preserve"> MAC CE is the </w:t>
      </w:r>
      <w:r w:rsidR="00E47875">
        <w:rPr>
          <w:rFonts w:eastAsiaTheme="minorEastAsia"/>
          <w:sz w:val="22"/>
          <w:szCs w:val="22"/>
        </w:rPr>
        <w:t>implicit</w:t>
      </w:r>
      <w:r w:rsidR="00E47875">
        <w:rPr>
          <w:rFonts w:eastAsiaTheme="minorEastAsia" w:hint="eastAsia"/>
          <w:sz w:val="22"/>
          <w:szCs w:val="22"/>
        </w:rPr>
        <w:t xml:space="preserve"> trigger,</w:t>
      </w:r>
      <w:r w:rsidR="00E47875">
        <w:rPr>
          <w:rFonts w:eastAsia="宋体" w:cs="Times New Roman" w:hint="eastAsia"/>
          <w:color w:val="000000"/>
          <w:kern w:val="0"/>
          <w:sz w:val="22"/>
          <w:szCs w:val="22"/>
          <w:lang w:val="en-GB"/>
        </w:rPr>
        <w:t xml:space="preserve"> the time offset configured in </w:t>
      </w:r>
      <w:r w:rsidR="00787710">
        <w:rPr>
          <w:rFonts w:eastAsia="宋体" w:cs="Times New Roman" w:hint="eastAsia"/>
          <w:color w:val="000000"/>
          <w:kern w:val="0"/>
          <w:sz w:val="22"/>
          <w:szCs w:val="22"/>
          <w:lang w:val="en-GB"/>
        </w:rPr>
        <w:t xml:space="preserve">RRC </w:t>
      </w:r>
      <w:r w:rsidR="00787710">
        <w:rPr>
          <w:rFonts w:eastAsia="宋体" w:cs="Times New Roman"/>
          <w:color w:val="000000"/>
          <w:kern w:val="0"/>
          <w:sz w:val="22"/>
          <w:szCs w:val="22"/>
          <w:lang w:val="en-GB"/>
        </w:rPr>
        <w:t>resource</w:t>
      </w:r>
      <w:r w:rsidR="00787710">
        <w:rPr>
          <w:rFonts w:eastAsia="宋体" w:cs="Times New Roman" w:hint="eastAsia"/>
          <w:color w:val="000000"/>
          <w:kern w:val="0"/>
          <w:sz w:val="22"/>
          <w:szCs w:val="22"/>
          <w:lang w:val="en-GB"/>
        </w:rPr>
        <w:t xml:space="preserve">/report </w:t>
      </w:r>
      <w:r w:rsidR="00787710">
        <w:rPr>
          <w:rFonts w:eastAsia="宋体" w:cs="Times New Roman"/>
          <w:color w:val="000000"/>
          <w:kern w:val="0"/>
          <w:sz w:val="22"/>
          <w:szCs w:val="22"/>
          <w:lang w:val="en-GB"/>
        </w:rPr>
        <w:t>configuration</w:t>
      </w:r>
      <w:r w:rsidR="00787710">
        <w:rPr>
          <w:rFonts w:eastAsia="宋体" w:cs="Times New Roman" w:hint="eastAsia"/>
          <w:color w:val="000000"/>
          <w:kern w:val="0"/>
          <w:sz w:val="22"/>
          <w:szCs w:val="22"/>
          <w:lang w:val="en-GB"/>
        </w:rPr>
        <w:t xml:space="preserve"> </w:t>
      </w:r>
      <w:r w:rsidR="00E47875">
        <w:rPr>
          <w:rFonts w:eastAsia="宋体" w:cs="Times New Roman" w:hint="eastAsia"/>
          <w:color w:val="000000"/>
          <w:kern w:val="0"/>
          <w:sz w:val="22"/>
          <w:szCs w:val="22"/>
          <w:lang w:val="en-GB"/>
        </w:rPr>
        <w:t xml:space="preserve">needs to be redefined as the offset between </w:t>
      </w:r>
      <w:r w:rsidR="00E47875">
        <w:rPr>
          <w:rFonts w:eastAsia="宋体" w:cs="Times New Roman"/>
          <w:color w:val="000000"/>
          <w:kern w:val="0"/>
          <w:sz w:val="22"/>
          <w:szCs w:val="22"/>
          <w:lang w:val="en-GB"/>
        </w:rPr>
        <w:t>reception</w:t>
      </w:r>
      <w:r w:rsidR="00E47875">
        <w:rPr>
          <w:rFonts w:eastAsia="宋体" w:cs="Times New Roman" w:hint="eastAsia"/>
          <w:color w:val="000000"/>
          <w:kern w:val="0"/>
          <w:sz w:val="22"/>
          <w:szCs w:val="22"/>
          <w:lang w:val="en-GB"/>
        </w:rPr>
        <w:t xml:space="preserve"> of SCell MAC CE and the </w:t>
      </w:r>
      <w:r w:rsidR="00E47875">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of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sidR="00E47875">
        <w:rPr>
          <w:rFonts w:eastAsia="宋体" w:cs="Times New Roman"/>
          <w:color w:val="000000"/>
          <w:kern w:val="0"/>
          <w:sz w:val="22"/>
          <w:szCs w:val="22"/>
          <w:lang w:val="en-GB"/>
        </w:rPr>
        <w:t>.</w:t>
      </w:r>
      <w:r w:rsidR="00787710">
        <w:rPr>
          <w:rFonts w:eastAsia="宋体" w:cs="Times New Roman" w:hint="eastAsia"/>
          <w:color w:val="000000"/>
          <w:kern w:val="0"/>
          <w:sz w:val="22"/>
          <w:szCs w:val="22"/>
          <w:lang w:val="en-GB"/>
        </w:rPr>
        <w:t xml:space="preserve"> </w:t>
      </w:r>
      <w:r w:rsidR="00787710">
        <w:rPr>
          <w:rFonts w:eastAsia="宋体" w:cs="Times New Roman"/>
          <w:color w:val="000000"/>
          <w:kern w:val="0"/>
          <w:sz w:val="22"/>
          <w:szCs w:val="22"/>
          <w:lang w:val="en-GB"/>
        </w:rPr>
        <w:t>I</w:t>
      </w:r>
      <w:r w:rsidR="00787710">
        <w:rPr>
          <w:rFonts w:eastAsia="宋体" w:cs="Times New Roman" w:hint="eastAsia"/>
          <w:color w:val="000000"/>
          <w:kern w:val="0"/>
          <w:sz w:val="22"/>
          <w:szCs w:val="22"/>
          <w:lang w:val="en-GB"/>
        </w:rPr>
        <w:t xml:space="preserve">n </w:t>
      </w:r>
      <w:r w:rsidR="00787710">
        <w:rPr>
          <w:rFonts w:eastAsia="宋体" w:cs="Times New Roman"/>
          <w:color w:val="000000"/>
          <w:kern w:val="0"/>
          <w:sz w:val="22"/>
          <w:szCs w:val="22"/>
          <w:lang w:val="en-GB"/>
        </w:rPr>
        <w:t>addition</w:t>
      </w:r>
      <w:r w:rsidR="00787710">
        <w:rPr>
          <w:rFonts w:eastAsia="宋体" w:cs="Times New Roman" w:hint="eastAsia"/>
          <w:color w:val="000000"/>
          <w:kern w:val="0"/>
          <w:sz w:val="22"/>
          <w:szCs w:val="22"/>
          <w:lang w:val="en-GB"/>
        </w:rPr>
        <w:t xml:space="preserve">, for SRS </w:t>
      </w:r>
      <w:r w:rsidR="00787710">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the time to obtain the pathloss needs to be considered. </w:t>
      </w:r>
      <w:r w:rsidR="00787710">
        <w:rPr>
          <w:rFonts w:eastAsia="宋体" w:cs="Times New Roman"/>
          <w:color w:val="000000"/>
          <w:kern w:val="0"/>
          <w:sz w:val="22"/>
          <w:szCs w:val="22"/>
          <w:lang w:val="en-GB"/>
        </w:rPr>
        <w:t>F</w:t>
      </w:r>
      <w:r w:rsidR="00787710">
        <w:rPr>
          <w:rFonts w:eastAsia="宋体" w:cs="Times New Roman" w:hint="eastAsia"/>
          <w:color w:val="000000"/>
          <w:kern w:val="0"/>
          <w:sz w:val="22"/>
          <w:szCs w:val="22"/>
          <w:lang w:val="en-GB"/>
        </w:rPr>
        <w:t xml:space="preserve">or a newly activated SCell, it is highly possible </w:t>
      </w:r>
      <w:r w:rsidR="00787710">
        <w:rPr>
          <w:rFonts w:eastAsia="宋体" w:cs="Times New Roman"/>
          <w:color w:val="000000"/>
          <w:kern w:val="0"/>
          <w:sz w:val="22"/>
          <w:szCs w:val="22"/>
          <w:lang w:val="en-GB"/>
        </w:rPr>
        <w:t>that</w:t>
      </w:r>
      <w:r w:rsidR="00787710">
        <w:rPr>
          <w:rFonts w:eastAsia="宋体" w:cs="Times New Roman" w:hint="eastAsia"/>
          <w:color w:val="000000"/>
          <w:kern w:val="0"/>
          <w:sz w:val="22"/>
          <w:szCs w:val="22"/>
          <w:lang w:val="en-GB"/>
        </w:rPr>
        <w:t xml:space="preserve"> there is no </w:t>
      </w:r>
      <w:r w:rsidR="00787710">
        <w:rPr>
          <w:rFonts w:eastAsia="宋体" w:cs="Times New Roman"/>
          <w:color w:val="000000"/>
          <w:kern w:val="0"/>
          <w:sz w:val="22"/>
          <w:szCs w:val="22"/>
          <w:lang w:val="en-GB"/>
        </w:rPr>
        <w:t>maintained</w:t>
      </w:r>
      <w:r w:rsidR="00787710">
        <w:rPr>
          <w:rFonts w:eastAsia="宋体" w:cs="Times New Roman" w:hint="eastAsia"/>
          <w:color w:val="000000"/>
          <w:kern w:val="0"/>
          <w:sz w:val="22"/>
          <w:szCs w:val="22"/>
          <w:lang w:val="en-GB"/>
        </w:rPr>
        <w:t xml:space="preserve"> PL RS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SCell. UE may need to perform the PL RS </w:t>
      </w:r>
      <w:r w:rsidR="00787710">
        <w:rPr>
          <w:rFonts w:eastAsia="宋体" w:cs="Times New Roman"/>
          <w:color w:val="000000"/>
          <w:kern w:val="0"/>
          <w:sz w:val="22"/>
          <w:szCs w:val="22"/>
          <w:lang w:val="en-GB"/>
        </w:rPr>
        <w:t>measurement</w:t>
      </w:r>
      <w:r w:rsidR="00787710">
        <w:rPr>
          <w:rFonts w:eastAsia="宋体" w:cs="Times New Roman" w:hint="eastAsia"/>
          <w:color w:val="000000"/>
          <w:kern w:val="0"/>
          <w:sz w:val="22"/>
          <w:szCs w:val="22"/>
          <w:lang w:val="en-GB"/>
        </w:rPr>
        <w:t xml:space="preserve"> or rely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PL obtained on other cells.</w:t>
      </w:r>
    </w:p>
    <w:p w14:paraId="12E3F0EE" w14:textId="2EA8CD87" w:rsidR="00A639B2" w:rsidRDefault="00787710" w:rsidP="00A639B2">
      <w:pPr>
        <w:pStyle w:val="1st-Proposal-YJ"/>
        <w:spacing w:before="156" w:after="156"/>
        <w:rPr>
          <w:rFonts w:eastAsiaTheme="minorEastAsia"/>
          <w:sz w:val="22"/>
          <w:szCs w:val="22"/>
        </w:rPr>
      </w:pPr>
      <w:bookmarkStart w:id="124" w:name="_Toc210036557"/>
      <w:bookmarkStart w:id="125" w:name="_Toc210116349"/>
      <w:bookmarkStart w:id="126" w:name="_Toc210117395"/>
      <w:bookmarkStart w:id="127" w:name="_Toc213245414"/>
      <w:bookmarkStart w:id="128" w:name="_Toc213245698"/>
      <w:bookmarkStart w:id="129" w:name="_Toc213339357"/>
      <w:r w:rsidRPr="00787710">
        <w:rPr>
          <w:rFonts w:eastAsiaTheme="minorEastAsia"/>
          <w:sz w:val="22"/>
          <w:szCs w:val="22"/>
        </w:rPr>
        <w:t>T</w:t>
      </w:r>
      <w:r w:rsidRPr="00787710">
        <w:rPr>
          <w:rFonts w:eastAsiaTheme="minorEastAsia" w:hint="eastAsia"/>
          <w:sz w:val="22"/>
          <w:szCs w:val="22"/>
        </w:rPr>
        <w:t xml:space="preserve">ime to obtain pathloss needs to be considered for early SRS </w:t>
      </w:r>
      <w:r w:rsidRPr="00787710">
        <w:rPr>
          <w:rFonts w:eastAsiaTheme="minorEastAsia"/>
          <w:sz w:val="22"/>
          <w:szCs w:val="22"/>
        </w:rPr>
        <w:t>transmission</w:t>
      </w:r>
      <w:r w:rsidRPr="00787710">
        <w:rPr>
          <w:rFonts w:eastAsiaTheme="minorEastAsia" w:hint="eastAsia"/>
          <w:sz w:val="22"/>
          <w:szCs w:val="22"/>
        </w:rPr>
        <w:t xml:space="preserve"> after SCell activation.</w:t>
      </w:r>
      <w:bookmarkEnd w:id="124"/>
      <w:bookmarkEnd w:id="125"/>
      <w:bookmarkEnd w:id="126"/>
      <w:bookmarkEnd w:id="127"/>
      <w:bookmarkEnd w:id="128"/>
      <w:bookmarkEnd w:id="129"/>
    </w:p>
    <w:p w14:paraId="1F29B1D3" w14:textId="647EB6AD" w:rsidR="00787710" w:rsidRPr="002142B8" w:rsidRDefault="00787710" w:rsidP="00787710">
      <w:pPr>
        <w:spacing w:before="156" w:afterLines="0" w:after="120"/>
        <w:rPr>
          <w:rFonts w:eastAsia="宋体" w:cs="Times New Roman"/>
          <w:iCs/>
          <w:color w:val="000000"/>
          <w:kern w:val="0"/>
          <w:sz w:val="22"/>
          <w:szCs w:val="22"/>
          <w:lang w:val="en-GB"/>
        </w:rPr>
      </w:pPr>
      <w:r>
        <w:rPr>
          <w:rFonts w:eastAsia="宋体" w:cs="Times New Roman" w:hint="eastAsia"/>
          <w:color w:val="000000"/>
          <w:kern w:val="0"/>
          <w:sz w:val="22"/>
          <w:szCs w:val="22"/>
          <w:lang w:val="en-GB"/>
        </w:rPr>
        <w:t xml:space="preserve">Another issue is the SCell activation completion timing.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n legacy spec, only after SCell activation completion, UE can apply actions such as SRS transmission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SCell. </w:t>
      </w: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nd the </w:t>
      </w:r>
      <w:r w:rsidR="003E28A1">
        <w:rPr>
          <w:rFonts w:eastAsia="宋体" w:cs="Times New Roman" w:hint="eastAsia"/>
          <w:color w:val="000000"/>
          <w:kern w:val="0"/>
          <w:sz w:val="22"/>
          <w:szCs w:val="22"/>
          <w:lang w:val="en-GB"/>
        </w:rPr>
        <w:t xml:space="preserve">SCell activation completion is based on the first valid CSI report, i.e., </w:t>
      </w:r>
      <m:oMath>
        <m:r>
          <m:rPr>
            <m:sty m:val="p"/>
          </m:rPr>
          <w:rPr>
            <w:rFonts w:ascii="Cambria Math" w:eastAsia="宋体" w:hAnsi="Cambria Math" w:cs="Times New Roman"/>
            <w:color w:val="000000"/>
            <w:kern w:val="0"/>
            <w:sz w:val="22"/>
            <w:szCs w:val="22"/>
            <w:lang w:val="en-GB"/>
          </w:rPr>
          <m:t>n+</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HARQ</m:t>
            </m:r>
          </m:sub>
        </m:sSub>
        <m:r>
          <w:rPr>
            <w:rFonts w:ascii="Cambria Math" w:eastAsia="宋体" w:hAnsi="Cambria Math" w:cs="Times New Roman"/>
            <w:color w:val="000000"/>
            <w:kern w:val="0"/>
            <w:sz w:val="22"/>
            <w:szCs w:val="22"/>
            <w:lang w:val="en-GB"/>
          </w:rPr>
          <m:t>+</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activation_time</m:t>
            </m:r>
          </m:sub>
        </m:sSub>
        <m:r>
          <w:rPr>
            <w:rFonts w:ascii="Cambria Math" w:eastAsia="宋体" w:hAnsi="Cambria Math" w:cs="Times New Roman"/>
            <w:color w:val="000000"/>
            <w:kern w:val="0"/>
            <w:sz w:val="22"/>
            <w:szCs w:val="22"/>
            <w:lang w:val="en-GB"/>
          </w:rPr>
          <m:t>+</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CSI_Reporting</m:t>
            </m:r>
          </m:sub>
        </m:sSub>
      </m:oMath>
      <w:r w:rsidR="003E28A1">
        <w:rPr>
          <w:rFonts w:eastAsia="宋体" w:cs="Times New Roman" w:hint="eastAsia"/>
          <w:iCs/>
          <w:color w:val="000000"/>
          <w:kern w:val="0"/>
          <w:sz w:val="22"/>
          <w:szCs w:val="22"/>
        </w:rPr>
        <w:t xml:space="preserve">, which would prevent the early SRS transmission. </w:t>
      </w:r>
      <w:r w:rsidR="003E28A1">
        <w:rPr>
          <w:rFonts w:eastAsia="宋体" w:cs="Times New Roman"/>
          <w:iCs/>
          <w:color w:val="000000"/>
          <w:kern w:val="0"/>
          <w:sz w:val="22"/>
          <w:szCs w:val="22"/>
        </w:rPr>
        <w:t>I</w:t>
      </w:r>
      <w:r w:rsidR="003E28A1">
        <w:rPr>
          <w:rFonts w:eastAsia="宋体" w:cs="Times New Roman" w:hint="eastAsia"/>
          <w:iCs/>
          <w:color w:val="000000"/>
          <w:kern w:val="0"/>
          <w:sz w:val="22"/>
          <w:szCs w:val="22"/>
        </w:rPr>
        <w:t xml:space="preserve">t could be a reasonable assumption that </w:t>
      </w:r>
      <w:r w:rsidR="003E28A1">
        <w:rPr>
          <w:rFonts w:eastAsia="宋体" w:cs="Times New Roman"/>
          <w:iCs/>
          <w:color w:val="000000"/>
          <w:kern w:val="0"/>
          <w:sz w:val="22"/>
          <w:szCs w:val="22"/>
        </w:rPr>
        <w:t>the</w:t>
      </w:r>
      <w:r w:rsidR="003E28A1">
        <w:rPr>
          <w:rFonts w:eastAsia="宋体" w:cs="Times New Roman" w:hint="eastAsia"/>
          <w:iCs/>
          <w:color w:val="000000"/>
          <w:kern w:val="0"/>
          <w:sz w:val="22"/>
          <w:szCs w:val="22"/>
        </w:rPr>
        <w:t xml:space="preserve"> SCell is ready at the time of early SRS </w:t>
      </w:r>
      <w:r w:rsidR="003E28A1">
        <w:rPr>
          <w:rFonts w:eastAsia="宋体" w:cs="Times New Roman"/>
          <w:iCs/>
          <w:color w:val="000000"/>
          <w:kern w:val="0"/>
          <w:sz w:val="22"/>
          <w:szCs w:val="22"/>
        </w:rPr>
        <w:t>transmission</w:t>
      </w:r>
      <w:r w:rsidR="003E28A1">
        <w:rPr>
          <w:rFonts w:eastAsia="宋体" w:cs="Times New Roman" w:hint="eastAsia"/>
          <w:iCs/>
          <w:color w:val="000000"/>
          <w:kern w:val="0"/>
          <w:sz w:val="22"/>
          <w:szCs w:val="22"/>
        </w:rPr>
        <w:t xml:space="preserve">. </w:t>
      </w:r>
      <w:r w:rsidR="003E28A1">
        <w:rPr>
          <w:rFonts w:eastAsia="宋体" w:cs="Times New Roman"/>
          <w:iCs/>
          <w:color w:val="000000"/>
          <w:kern w:val="0"/>
          <w:sz w:val="22"/>
          <w:szCs w:val="22"/>
        </w:rPr>
        <w:t>B</w:t>
      </w:r>
      <w:r w:rsidR="003E28A1">
        <w:rPr>
          <w:rFonts w:eastAsia="宋体" w:cs="Times New Roman" w:hint="eastAsia"/>
          <w:iCs/>
          <w:color w:val="000000"/>
          <w:kern w:val="0"/>
          <w:sz w:val="22"/>
          <w:szCs w:val="22"/>
        </w:rPr>
        <w:t xml:space="preserve">ased on this </w:t>
      </w:r>
      <w:r w:rsidR="003E28A1">
        <w:rPr>
          <w:rFonts w:eastAsia="宋体" w:cs="Times New Roman"/>
          <w:iCs/>
          <w:color w:val="000000"/>
          <w:kern w:val="0"/>
          <w:sz w:val="22"/>
          <w:szCs w:val="22"/>
        </w:rPr>
        <w:t>assumption</w:t>
      </w:r>
      <w:r w:rsidR="003E28A1">
        <w:rPr>
          <w:rFonts w:eastAsia="宋体" w:cs="Times New Roman" w:hint="eastAsia"/>
          <w:iCs/>
          <w:color w:val="000000"/>
          <w:kern w:val="0"/>
          <w:sz w:val="22"/>
          <w:szCs w:val="22"/>
        </w:rPr>
        <w:t xml:space="preserve">, </w:t>
      </w:r>
      <w:r w:rsidR="003E28A1">
        <w:rPr>
          <w:rFonts w:eastAsia="宋体" w:cs="Times New Roman"/>
          <w:iCs/>
          <w:color w:val="000000"/>
          <w:kern w:val="0"/>
          <w:sz w:val="22"/>
          <w:szCs w:val="22"/>
        </w:rPr>
        <w:t>the</w:t>
      </w:r>
      <w:r w:rsidR="003E28A1" w:rsidRPr="003E28A1">
        <w:rPr>
          <w:rFonts w:eastAsia="宋体" w:cs="Times New Roman" w:hint="eastAsia"/>
          <w:color w:val="000000"/>
          <w:kern w:val="0"/>
          <w:sz w:val="22"/>
          <w:szCs w:val="22"/>
          <w:lang w:val="en-GB"/>
        </w:rPr>
        <w:t xml:space="preserve"> </w:t>
      </w:r>
      <w:r w:rsidR="003E28A1">
        <w:rPr>
          <w:rFonts w:eastAsia="宋体" w:cs="Times New Roman" w:hint="eastAsia"/>
          <w:color w:val="000000"/>
          <w:kern w:val="0"/>
          <w:sz w:val="22"/>
          <w:szCs w:val="22"/>
          <w:lang w:val="en-GB"/>
        </w:rPr>
        <w:t>SCell activation completion timing can be brought ahead to the time</w:t>
      </w:r>
      <w:r w:rsidR="002142B8">
        <w:rPr>
          <w:rFonts w:eastAsia="宋体" w:cs="Times New Roman" w:hint="eastAsia"/>
          <w:color w:val="000000"/>
          <w:kern w:val="0"/>
          <w:sz w:val="22"/>
          <w:szCs w:val="22"/>
          <w:lang w:val="en-GB"/>
        </w:rPr>
        <w:t xml:space="preserve"> of early SRS </w:t>
      </w:r>
      <w:r w:rsidR="002142B8">
        <w:rPr>
          <w:rFonts w:eastAsia="宋体" w:cs="Times New Roman"/>
          <w:color w:val="000000"/>
          <w:kern w:val="0"/>
          <w:sz w:val="22"/>
          <w:szCs w:val="22"/>
          <w:lang w:val="en-GB"/>
        </w:rPr>
        <w:t>transmission</w:t>
      </w:r>
      <w:r w:rsidR="002142B8">
        <w:rPr>
          <w:rFonts w:eastAsia="宋体" w:cs="Times New Roman" w:hint="eastAsia"/>
          <w:color w:val="000000"/>
          <w:kern w:val="0"/>
          <w:sz w:val="22"/>
          <w:szCs w:val="22"/>
          <w:lang w:val="en-GB"/>
        </w:rPr>
        <w:t>/early CSI report.</w:t>
      </w:r>
    </w:p>
    <w:p w14:paraId="4B235476" w14:textId="2FE40B77" w:rsidR="003E28A1" w:rsidRPr="00CA1854" w:rsidRDefault="003E28A1" w:rsidP="003E28A1">
      <w:pPr>
        <w:pStyle w:val="1st-ob-YJ"/>
        <w:spacing w:before="156" w:after="156"/>
        <w:rPr>
          <w:rFonts w:eastAsiaTheme="minorEastAsia"/>
          <w:color w:val="000000" w:themeColor="text1"/>
          <w:sz w:val="22"/>
          <w:szCs w:val="22"/>
          <w:lang w:val="en-GB"/>
        </w:rPr>
      </w:pPr>
      <w:bookmarkStart w:id="130" w:name="_Toc210036545"/>
      <w:bookmarkStart w:id="131" w:name="_Toc210116336"/>
      <w:bookmarkStart w:id="132" w:name="_Toc213245395"/>
      <w:bookmarkStart w:id="133" w:name="_Toc213245679"/>
      <w:bookmarkStart w:id="134" w:name="_Toc213339338"/>
      <w:r>
        <w:rPr>
          <w:rFonts w:eastAsia="宋体"/>
          <w:sz w:val="22"/>
          <w:szCs w:val="22"/>
        </w:rPr>
        <w:t>L</w:t>
      </w:r>
      <w:r>
        <w:rPr>
          <w:rFonts w:eastAsia="宋体" w:hint="eastAsia"/>
          <w:sz w:val="22"/>
          <w:szCs w:val="22"/>
        </w:rPr>
        <w:t xml:space="preserve">egacy SCell activation completion timing (based on </w:t>
      </w:r>
      <w:r>
        <w:rPr>
          <w:rFonts w:eastAsia="宋体"/>
          <w:sz w:val="22"/>
          <w:szCs w:val="22"/>
        </w:rPr>
        <w:t>the</w:t>
      </w:r>
      <w:r>
        <w:rPr>
          <w:rFonts w:eastAsia="宋体" w:hint="eastAsia"/>
          <w:sz w:val="22"/>
          <w:szCs w:val="22"/>
        </w:rPr>
        <w:t xml:space="preserve"> first valid CSI report) may prevent early SRS transmission</w:t>
      </w:r>
      <w:r>
        <w:rPr>
          <w:rFonts w:eastAsia="宋体"/>
          <w:color w:val="000000"/>
          <w:kern w:val="0"/>
          <w:sz w:val="22"/>
          <w:szCs w:val="22"/>
          <w:lang w:val="en-GB"/>
        </w:rPr>
        <w:t>.</w:t>
      </w:r>
      <w:bookmarkEnd w:id="130"/>
      <w:bookmarkEnd w:id="131"/>
      <w:bookmarkEnd w:id="132"/>
      <w:bookmarkEnd w:id="133"/>
      <w:bookmarkEnd w:id="134"/>
    </w:p>
    <w:p w14:paraId="1D97A3DA" w14:textId="28BF5CF1" w:rsidR="00787710" w:rsidRPr="00787710" w:rsidRDefault="003E28A1" w:rsidP="00787710">
      <w:pPr>
        <w:pStyle w:val="1st-Proposal-YJ"/>
        <w:spacing w:before="156" w:after="156"/>
        <w:rPr>
          <w:rFonts w:eastAsiaTheme="minorEastAsia"/>
          <w:sz w:val="22"/>
          <w:szCs w:val="22"/>
        </w:rPr>
      </w:pPr>
      <w:bookmarkStart w:id="135" w:name="_Toc210036558"/>
      <w:bookmarkStart w:id="136" w:name="_Toc210116350"/>
      <w:bookmarkStart w:id="137" w:name="_Toc210117396"/>
      <w:bookmarkStart w:id="138" w:name="_Toc213245415"/>
      <w:bookmarkStart w:id="139" w:name="_Toc213245699"/>
      <w:bookmarkStart w:id="140" w:name="_Toc213339358"/>
      <w:r>
        <w:rPr>
          <w:rFonts w:eastAsiaTheme="minorEastAsia" w:hint="eastAsia"/>
          <w:sz w:val="22"/>
          <w:szCs w:val="22"/>
        </w:rPr>
        <w:t>SCell activation is considered as complete</w:t>
      </w:r>
      <w:r w:rsidR="00547E00">
        <w:rPr>
          <w:rFonts w:eastAsiaTheme="minorEastAsia" w:hint="eastAsia"/>
          <w:sz w:val="22"/>
          <w:szCs w:val="22"/>
        </w:rPr>
        <w:t>d</w:t>
      </w:r>
      <w:r>
        <w:rPr>
          <w:rFonts w:eastAsiaTheme="minorEastAsia" w:hint="eastAsia"/>
          <w:sz w:val="22"/>
          <w:szCs w:val="22"/>
        </w:rPr>
        <w:t xml:space="preserve"> if early SRS is transmitted</w:t>
      </w:r>
      <w:r w:rsidR="00787710" w:rsidRPr="00787710">
        <w:rPr>
          <w:rFonts w:eastAsiaTheme="minorEastAsia" w:hint="eastAsia"/>
          <w:sz w:val="22"/>
          <w:szCs w:val="22"/>
        </w:rPr>
        <w:t>.</w:t>
      </w:r>
      <w:bookmarkEnd w:id="135"/>
      <w:bookmarkEnd w:id="136"/>
      <w:bookmarkEnd w:id="137"/>
      <w:bookmarkEnd w:id="138"/>
      <w:bookmarkEnd w:id="139"/>
      <w:bookmarkEnd w:id="140"/>
    </w:p>
    <w:bookmarkEnd w:id="28"/>
    <w:bookmarkEnd w:id="29"/>
    <w:bookmarkEnd w:id="30"/>
    <w:bookmarkEnd w:id="31"/>
    <w:p w14:paraId="44EA2EA2" w14:textId="74AF04D5" w:rsidR="001521E1" w:rsidRDefault="0029439A" w:rsidP="00B92E6C">
      <w:pPr>
        <w:pStyle w:val="1"/>
        <w:numPr>
          <w:ilvl w:val="0"/>
          <w:numId w:val="1"/>
        </w:numPr>
        <w:spacing w:beforeLines="0" w:before="0" w:afterLines="0" w:after="0"/>
        <w:rPr>
          <w:rFonts w:eastAsia="宋体"/>
          <w:sz w:val="28"/>
          <w:szCs w:val="28"/>
        </w:rPr>
      </w:pPr>
      <w:r>
        <w:rPr>
          <w:rFonts w:eastAsia="宋体"/>
          <w:sz w:val="28"/>
          <w:szCs w:val="28"/>
        </w:rPr>
        <w:lastRenderedPageBreak/>
        <w:t>S</w:t>
      </w:r>
      <w:r>
        <w:rPr>
          <w:rFonts w:eastAsia="宋体" w:hint="eastAsia"/>
          <w:sz w:val="28"/>
          <w:szCs w:val="28"/>
        </w:rPr>
        <w:t>upp</w:t>
      </w:r>
      <w:r>
        <w:rPr>
          <w:rFonts w:eastAsia="宋体"/>
          <w:sz w:val="28"/>
          <w:szCs w:val="28"/>
        </w:rPr>
        <w:t>ort up to 128 ports CSI-RS</w:t>
      </w:r>
    </w:p>
    <w:p w14:paraId="200D6903" w14:textId="3957E0E4" w:rsidR="00D37C0A" w:rsidRDefault="009D2594" w:rsidP="00CE3AE2">
      <w:pPr>
        <w:spacing w:before="156" w:afterLines="0" w:after="180"/>
        <w:rPr>
          <w:rFonts w:eastAsiaTheme="minorEastAsia"/>
          <w:color w:val="000000" w:themeColor="text1"/>
          <w:sz w:val="22"/>
          <w:szCs w:val="22"/>
          <w:lang w:val="en-GB"/>
        </w:rPr>
      </w:pPr>
      <w:bookmarkStart w:id="141" w:name="_Toc204863313"/>
      <w:r>
        <w:rPr>
          <w:rFonts w:eastAsiaTheme="minorEastAsia"/>
          <w:color w:val="000000" w:themeColor="text1"/>
          <w:sz w:val="22"/>
          <w:szCs w:val="22"/>
          <w:lang w:val="en-GB"/>
        </w:rPr>
        <w:t>Up to 128 ports was</w:t>
      </w:r>
      <w:r w:rsidRPr="009D2594">
        <w:rPr>
          <w:rFonts w:eastAsiaTheme="minorEastAsia"/>
          <w:color w:val="000000" w:themeColor="text1"/>
          <w:sz w:val="22"/>
          <w:szCs w:val="22"/>
          <w:lang w:val="en-GB"/>
        </w:rPr>
        <w:t xml:space="preserve"> introduced in Rel-19 NR, </w:t>
      </w:r>
      <w:r>
        <w:rPr>
          <w:rFonts w:eastAsiaTheme="minorEastAsia"/>
          <w:color w:val="000000" w:themeColor="text1"/>
          <w:sz w:val="22"/>
          <w:szCs w:val="22"/>
          <w:lang w:val="en-GB"/>
        </w:rPr>
        <w:t>while in the meanwhile, the RS overhead increases. I</w:t>
      </w:r>
      <w:r w:rsidRPr="009D2594">
        <w:rPr>
          <w:rFonts w:eastAsiaTheme="minorEastAsia"/>
          <w:color w:val="000000" w:themeColor="text1"/>
          <w:sz w:val="22"/>
          <w:szCs w:val="22"/>
          <w:lang w:val="en-GB"/>
        </w:rPr>
        <w:t>t is beneficial to reduce the CSI-RS frequency-domain density for larger number of CSI-RS ports aggregated across multiple CSI resources</w:t>
      </w:r>
      <w:r>
        <w:rPr>
          <w:rFonts w:eastAsiaTheme="minorEastAsia"/>
          <w:color w:val="000000" w:themeColor="text1"/>
          <w:sz w:val="22"/>
          <w:szCs w:val="22"/>
          <w:lang w:val="en-GB"/>
        </w:rPr>
        <w:t>.</w:t>
      </w:r>
      <w:r w:rsidR="009C0A57">
        <w:rPr>
          <w:rFonts w:eastAsiaTheme="minorEastAsia"/>
          <w:color w:val="000000" w:themeColor="text1"/>
          <w:sz w:val="22"/>
          <w:szCs w:val="22"/>
          <w:lang w:val="en-GB"/>
        </w:rPr>
        <w:t xml:space="preserve"> It was agreed to </w:t>
      </w:r>
      <w:r w:rsidR="00565E8D">
        <w:rPr>
          <w:rFonts w:eastAsiaTheme="minorEastAsia"/>
          <w:color w:val="000000" w:themeColor="text1"/>
          <w:sz w:val="22"/>
          <w:szCs w:val="22"/>
          <w:lang w:val="en-GB"/>
        </w:rPr>
        <w:t>introduce</w:t>
      </w:r>
      <w:r w:rsidR="009C0A57">
        <w:rPr>
          <w:rFonts w:eastAsiaTheme="minorEastAsia"/>
          <w:color w:val="000000" w:themeColor="text1"/>
          <w:sz w:val="22"/>
          <w:szCs w:val="22"/>
          <w:lang w:val="en-GB"/>
        </w:rPr>
        <w:t xml:space="preserve"> 1/4</w:t>
      </w:r>
      <w:r w:rsidR="00565E8D">
        <w:rPr>
          <w:rFonts w:eastAsiaTheme="minorEastAsia"/>
          <w:color w:val="000000" w:themeColor="text1"/>
          <w:sz w:val="22"/>
          <w:szCs w:val="22"/>
          <w:lang w:val="en-GB"/>
        </w:rPr>
        <w:t xml:space="preserve"> density for 64/128 ports, and 1/3, 1/6 density for 48 ports.</w:t>
      </w:r>
      <w:r w:rsidRPr="009D2594">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In current framework, density 1 or 1/2 can be configured per CSI-RS resource, and there is a restriction that density should be same for </w:t>
      </w:r>
      <w:r w:rsidR="00D37C0A">
        <w:rPr>
          <w:rFonts w:eastAsiaTheme="minorEastAsia"/>
          <w:color w:val="000000" w:themeColor="text1"/>
          <w:sz w:val="22"/>
          <w:szCs w:val="22"/>
          <w:lang w:val="en-GB"/>
        </w:rPr>
        <w:t xml:space="preserve">the aggregated </w:t>
      </w:r>
      <w:r>
        <w:rPr>
          <w:rFonts w:eastAsiaTheme="minorEastAsia"/>
          <w:color w:val="000000" w:themeColor="text1"/>
          <w:sz w:val="22"/>
          <w:szCs w:val="22"/>
          <w:lang w:val="en-GB"/>
        </w:rPr>
        <w:t>CSI-RS resources, and the offset can be different.</w:t>
      </w:r>
      <w:r w:rsidR="003C4001">
        <w:rPr>
          <w:rFonts w:eastAsiaTheme="minorEastAsia"/>
          <w:color w:val="000000" w:themeColor="text1"/>
          <w:sz w:val="22"/>
          <w:szCs w:val="22"/>
          <w:lang w:val="en-GB"/>
        </w:rPr>
        <w:t xml:space="preserve"> </w:t>
      </w:r>
    </w:p>
    <w:p w14:paraId="1357A32A" w14:textId="01658913" w:rsidR="009D2594" w:rsidRDefault="003C4001"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CSI-RS sequence mapping </w:t>
      </w:r>
      <w:r w:rsidR="00887F45">
        <w:rPr>
          <w:rFonts w:eastAsiaTheme="minorEastAsia"/>
          <w:color w:val="000000" w:themeColor="text1"/>
          <w:sz w:val="22"/>
          <w:szCs w:val="22"/>
          <w:lang w:val="en-GB"/>
        </w:rPr>
        <w:t xml:space="preserve">is </w:t>
      </w:r>
      <w:r>
        <w:rPr>
          <w:rFonts w:eastAsiaTheme="minorEastAsia"/>
          <w:color w:val="000000" w:themeColor="text1"/>
          <w:sz w:val="22"/>
          <w:szCs w:val="22"/>
          <w:lang w:val="en-GB"/>
        </w:rPr>
        <w:t>according to</w:t>
      </w:r>
    </w:p>
    <w:p w14:paraId="4B9BC839" w14:textId="77777777" w:rsidR="003E250F" w:rsidRPr="00593099" w:rsidRDefault="00000000" w:rsidP="003E250F">
      <w:pPr>
        <w:pStyle w:val="EQ"/>
        <w:spacing w:before="156" w:after="156"/>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6E917B34" w14:textId="4F15469B" w:rsidR="00D37C0A" w:rsidRDefault="003E250F"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The sequence mapping is related to the value of density</w:t>
      </w:r>
      <w:r w:rsidR="009120A5">
        <w:rPr>
          <w:rFonts w:eastAsiaTheme="minorEastAsia"/>
          <w:color w:val="000000" w:themeColor="text1"/>
          <w:sz w:val="22"/>
          <w:szCs w:val="22"/>
          <w:lang w:val="en-GB"/>
        </w:rPr>
        <w:t xml:space="preserve"> </w:t>
      </w:r>
      <m:oMath>
        <m:r>
          <w:rPr>
            <w:rFonts w:ascii="Cambria Math" w:eastAsiaTheme="minorEastAsia" w:hAnsi="Cambria Math"/>
          </w:rPr>
          <m:t>ρ</m:t>
        </m:r>
      </m:oMath>
      <w:r>
        <w:rPr>
          <w:rFonts w:eastAsiaTheme="minorEastAsia"/>
          <w:color w:val="000000" w:themeColor="text1"/>
          <w:sz w:val="22"/>
          <w:szCs w:val="22"/>
          <w:lang w:val="en-GB"/>
        </w:rPr>
        <w:t>,</w:t>
      </w:r>
      <w:r w:rsidR="001C309F">
        <w:rPr>
          <w:rFonts w:eastAsiaTheme="minorEastAsia"/>
          <w:color w:val="000000" w:themeColor="text1"/>
          <w:sz w:val="22"/>
          <w:szCs w:val="22"/>
          <w:lang w:val="en-GB"/>
        </w:rPr>
        <w:t xml:space="preserve"> and current formula is defined well for density</w:t>
      </w:r>
      <w:r w:rsidR="009120A5">
        <w:rPr>
          <w:rFonts w:eastAsiaTheme="minorEastAsia"/>
          <w:color w:val="000000" w:themeColor="text1"/>
          <w:sz w:val="22"/>
          <w:szCs w:val="22"/>
          <w:lang w:val="en-GB"/>
        </w:rPr>
        <w:t xml:space="preserve"> </w:t>
      </w:r>
      <m:oMath>
        <m:r>
          <w:rPr>
            <w:rFonts w:ascii="Cambria Math" w:eastAsiaTheme="minorEastAsia" w:hAnsi="Cambria Math"/>
            <w:color w:val="000000" w:themeColor="text1"/>
            <w:sz w:val="22"/>
            <w:szCs w:val="22"/>
            <w:lang w:val="en-GB"/>
          </w:rPr>
          <m:t>ρ</m:t>
        </m:r>
      </m:oMath>
      <w:r w:rsidR="009120A5">
        <w:rPr>
          <w:rFonts w:eastAsiaTheme="minorEastAsia"/>
        </w:rPr>
        <w:t xml:space="preserve"> </w:t>
      </w:r>
      <w:r w:rsidR="009120A5" w:rsidRPr="009120A5">
        <w:rPr>
          <w:rFonts w:eastAsiaTheme="minorEastAsia"/>
          <w:color w:val="000000" w:themeColor="text1"/>
          <w:sz w:val="22"/>
          <w:szCs w:val="22"/>
          <w:lang w:val="en-GB"/>
        </w:rPr>
        <w:t>with</w:t>
      </w:r>
      <w:r w:rsidR="001C309F">
        <w:rPr>
          <w:rFonts w:eastAsiaTheme="minorEastAsia"/>
          <w:color w:val="000000" w:themeColor="text1"/>
          <w:sz w:val="22"/>
          <w:szCs w:val="22"/>
          <w:lang w:val="en-GB"/>
        </w:rPr>
        <w:t xml:space="preserve"> 1 and 1/2</w:t>
      </w:r>
      <w:r w:rsidR="00DB0CD0">
        <w:rPr>
          <w:rFonts w:eastAsiaTheme="minorEastAsia"/>
          <w:color w:val="000000" w:themeColor="text1"/>
          <w:sz w:val="22"/>
          <w:szCs w:val="22"/>
          <w:lang w:val="en-GB"/>
        </w:rPr>
        <w:t xml:space="preserve">. </w:t>
      </w:r>
    </w:p>
    <w:p w14:paraId="1D8AD3F7"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reduced density actually has impact on channel estimation in each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And beginning from Rel-15 NR, the design of CSI-RS frequency mapping,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PRG, RBG is actually jointly considered, especially for the boundary alignment.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is a multiple of 4, PRG size can be 2, 4 or wideband, RBG size is a multiple of 2.</w:t>
      </w:r>
    </w:p>
    <w:p w14:paraId="71F25BE1"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In RAN1 AH-1801, it was agreed the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boundary is aligned with PRG boundary:</w:t>
      </w:r>
    </w:p>
    <w:tbl>
      <w:tblPr>
        <w:tblStyle w:val="ac"/>
        <w:tblW w:w="0" w:type="auto"/>
        <w:tblLook w:val="04A0" w:firstRow="1" w:lastRow="0" w:firstColumn="1" w:lastColumn="0" w:noHBand="0" w:noVBand="1"/>
      </w:tblPr>
      <w:tblGrid>
        <w:gridCol w:w="9346"/>
      </w:tblGrid>
      <w:tr w:rsidR="00714BDF" w14:paraId="659B65F6" w14:textId="77777777" w:rsidTr="00A02C72">
        <w:tc>
          <w:tcPr>
            <w:tcW w:w="9346" w:type="dxa"/>
          </w:tcPr>
          <w:p w14:paraId="79BBCCEF" w14:textId="77777777" w:rsidR="00714BDF" w:rsidRPr="007A4828" w:rsidRDefault="00714BDF" w:rsidP="00A02C72">
            <w:pPr>
              <w:snapToGrid w:val="0"/>
              <w:spacing w:beforeLines="0" w:before="0" w:afterLines="0" w:after="0"/>
              <w:rPr>
                <w:b/>
                <w:lang w:eastAsia="x-none"/>
              </w:rPr>
            </w:pPr>
            <w:r w:rsidRPr="007A4828">
              <w:rPr>
                <w:b/>
                <w:highlight w:val="green"/>
                <w:lang w:eastAsia="x-none"/>
              </w:rPr>
              <w:t>Agreement</w:t>
            </w:r>
            <w:r>
              <w:rPr>
                <w:b/>
                <w:highlight w:val="green"/>
                <w:lang w:eastAsia="x-none"/>
              </w:rPr>
              <w:t xml:space="preserve"> @RAN1 AH-1801</w:t>
            </w:r>
            <w:r w:rsidRPr="007A4828">
              <w:rPr>
                <w:b/>
                <w:highlight w:val="green"/>
                <w:lang w:eastAsia="x-none"/>
              </w:rPr>
              <w:t>:</w:t>
            </w:r>
          </w:p>
          <w:p w14:paraId="34B1D2F4" w14:textId="77777777" w:rsidR="00714BDF" w:rsidRPr="00FD7550" w:rsidRDefault="00714BDF" w:rsidP="00A02C72">
            <w:pPr>
              <w:pStyle w:val="a3"/>
              <w:numPr>
                <w:ilvl w:val="0"/>
                <w:numId w:val="39"/>
              </w:numPr>
              <w:snapToGrid w:val="0"/>
              <w:ind w:firstLineChars="0"/>
              <w:jc w:val="left"/>
              <w:rPr>
                <w:highlight w:val="yellow"/>
              </w:rPr>
            </w:pPr>
            <w:proofErr w:type="spellStart"/>
            <w:r w:rsidRPr="00FD7550">
              <w:rPr>
                <w:highlight w:val="yellow"/>
              </w:rPr>
              <w:t>Subband</w:t>
            </w:r>
            <w:proofErr w:type="spellEnd"/>
            <w:r w:rsidRPr="00FD7550">
              <w:rPr>
                <w:highlight w:val="yellow"/>
              </w:rPr>
              <w:t xml:space="preserve"> boundaries are aligned with PRG boundaries in the CRB grid</w:t>
            </w:r>
          </w:p>
          <w:p w14:paraId="24F6A44C" w14:textId="77777777" w:rsidR="00714BDF" w:rsidRPr="003C2F70" w:rsidRDefault="00714BDF" w:rsidP="00A02C72">
            <w:pPr>
              <w:pStyle w:val="a3"/>
              <w:numPr>
                <w:ilvl w:val="1"/>
                <w:numId w:val="39"/>
              </w:numPr>
              <w:snapToGrid w:val="0"/>
              <w:ind w:firstLineChars="0"/>
              <w:jc w:val="left"/>
              <w:rPr>
                <w:color w:val="000000"/>
                <w:lang w:eastAsia="en-US"/>
              </w:rPr>
            </w:pPr>
            <w:r w:rsidRPr="003C2F70">
              <w:rPr>
                <w:color w:val="000000"/>
              </w:rPr>
              <w:t xml:space="preserve">The first </w:t>
            </w:r>
            <w:proofErr w:type="spellStart"/>
            <w:r w:rsidRPr="003C2F70">
              <w:rPr>
                <w:color w:val="000000"/>
              </w:rPr>
              <w:t>subband</w:t>
            </w:r>
            <w:proofErr w:type="spellEnd"/>
            <w:r w:rsidRPr="003C2F70">
              <w:rPr>
                <w:color w:val="000000"/>
              </w:rPr>
              <w:t xml:space="preserve"> size is given by </w:t>
            </w:r>
            <w:r w:rsidRPr="003C2F70">
              <w:rPr>
                <w:position w:val="-14"/>
              </w:rPr>
              <w:object w:dxaOrig="1820" w:dyaOrig="400" w14:anchorId="4F831F5F">
                <v:shape id="_x0000_i1029" type="#_x0000_t75" style="width:91.1pt;height:20.35pt" o:ole="">
                  <v:imagedata r:id="rId14" o:title=""/>
                </v:shape>
                <o:OLEObject Type="Embed" ProgID="Equation.DSMT4" ShapeID="_x0000_i1029" DrawAspect="Content" ObjectID="_1824007481" r:id="rId15"/>
              </w:object>
            </w:r>
            <w:r w:rsidRPr="003C2F70">
              <w:rPr>
                <w:color w:val="000000"/>
              </w:rPr>
              <w:t xml:space="preserve">and the last </w:t>
            </w:r>
            <w:proofErr w:type="spellStart"/>
            <w:r w:rsidRPr="003C2F70">
              <w:rPr>
                <w:color w:val="000000"/>
              </w:rPr>
              <w:t>subband</w:t>
            </w:r>
            <w:proofErr w:type="spellEnd"/>
            <w:r w:rsidRPr="003C2F70">
              <w:rPr>
                <w:color w:val="000000"/>
              </w:rPr>
              <w:t xml:space="preserve"> size given by </w:t>
            </w:r>
            <w:r w:rsidRPr="003C2F70">
              <w:rPr>
                <w:position w:val="-14"/>
              </w:rPr>
              <w:object w:dxaOrig="2280" w:dyaOrig="400" w14:anchorId="74575B99">
                <v:shape id="_x0000_i1030" type="#_x0000_t75" style="width:113.95pt;height:20.35pt" o:ole="">
                  <v:imagedata r:id="rId16" o:title=""/>
                </v:shape>
                <o:OLEObject Type="Embed" ProgID="Equation.DSMT4" ShapeID="_x0000_i1030" DrawAspect="Content" ObjectID="_1824007482" r:id="rId17"/>
              </w:object>
            </w:r>
            <w:r w:rsidRPr="003C2F70">
              <w:t xml:space="preserve"> if </w:t>
            </w:r>
            <w:r w:rsidRPr="003C2F70">
              <w:rPr>
                <w:position w:val="-14"/>
              </w:rPr>
              <w:object w:dxaOrig="2640" w:dyaOrig="400" w14:anchorId="5661DF7D">
                <v:shape id="_x0000_i1031" type="#_x0000_t75" style="width:132.1pt;height:20.35pt" o:ole="">
                  <v:imagedata r:id="rId18" o:title=""/>
                </v:shape>
                <o:OLEObject Type="Embed" ProgID="Equation.DSMT4" ShapeID="_x0000_i1031" DrawAspect="Content" ObjectID="_1824007483" r:id="rId19"/>
              </w:object>
            </w:r>
            <w:r w:rsidRPr="003C2F70">
              <w:t xml:space="preserve"> and S if </w:t>
            </w:r>
            <w:r w:rsidRPr="003C2F70">
              <w:rPr>
                <w:position w:val="-14"/>
              </w:rPr>
              <w:object w:dxaOrig="2620" w:dyaOrig="400" w14:anchorId="03C78F43">
                <v:shape id="_x0000_i1032" type="#_x0000_t75" style="width:131.15pt;height:20.35pt" o:ole="">
                  <v:imagedata r:id="rId20" o:title=""/>
                </v:shape>
                <o:OLEObject Type="Embed" ProgID="Equation.DSMT4" ShapeID="_x0000_i1032" DrawAspect="Content" ObjectID="_1824007484" r:id="rId21"/>
              </w:object>
            </w:r>
            <w:r w:rsidRPr="003C2F70">
              <w:rPr>
                <w:color w:val="000000"/>
              </w:rPr>
              <w:t>, where</w:t>
            </w:r>
          </w:p>
          <w:p w14:paraId="2509C04B" w14:textId="77777777" w:rsidR="00714BDF" w:rsidRPr="003C2F70" w:rsidRDefault="00714BDF" w:rsidP="00A02C72">
            <w:pPr>
              <w:pStyle w:val="a3"/>
              <w:numPr>
                <w:ilvl w:val="2"/>
                <w:numId w:val="39"/>
              </w:numPr>
              <w:snapToGrid w:val="0"/>
              <w:ind w:firstLineChars="0"/>
              <w:jc w:val="left"/>
              <w:rPr>
                <w:color w:val="000000"/>
                <w:lang w:eastAsia="en-US"/>
              </w:rPr>
            </w:pPr>
            <w:r w:rsidRPr="003C2F70">
              <w:rPr>
                <w:color w:val="000000"/>
              </w:rPr>
              <w:t xml:space="preserve">S is the configured </w:t>
            </w:r>
            <w:proofErr w:type="spellStart"/>
            <w:r w:rsidRPr="003C2F70">
              <w:rPr>
                <w:color w:val="000000"/>
              </w:rPr>
              <w:t>subband</w:t>
            </w:r>
            <w:proofErr w:type="spellEnd"/>
            <w:r w:rsidRPr="003C2F70">
              <w:rPr>
                <w:color w:val="000000"/>
              </w:rPr>
              <w:t xml:space="preserve"> size for the BWP</w:t>
            </w:r>
          </w:p>
          <w:p w14:paraId="0222B812" w14:textId="77777777" w:rsidR="00714BDF" w:rsidRPr="003C2F70" w:rsidRDefault="00714BDF" w:rsidP="00A02C72">
            <w:pPr>
              <w:pStyle w:val="a3"/>
              <w:numPr>
                <w:ilvl w:val="2"/>
                <w:numId w:val="39"/>
              </w:numPr>
              <w:snapToGrid w:val="0"/>
              <w:ind w:firstLineChars="0"/>
              <w:jc w:val="left"/>
              <w:rPr>
                <w:color w:val="000000"/>
                <w:lang w:eastAsia="en-US"/>
              </w:rPr>
            </w:pPr>
            <w:r w:rsidRPr="003C2F70">
              <w:rPr>
                <w:position w:val="-14"/>
              </w:rPr>
              <w:object w:dxaOrig="639" w:dyaOrig="400" w14:anchorId="19CFB072">
                <v:shape id="_x0000_i1033" type="#_x0000_t75" style="width:31.95pt;height:20.35pt" o:ole="">
                  <v:imagedata r:id="rId22" o:title=""/>
                </v:shape>
                <o:OLEObject Type="Embed" ProgID="Equation.DSMT4" ShapeID="_x0000_i1033" DrawAspect="Content" ObjectID="_1824007485" r:id="rId23"/>
              </w:object>
            </w:r>
            <w:r w:rsidRPr="003C2F70">
              <w:t xml:space="preserve"> is the BWP starting position in the CRB grid</w:t>
            </w:r>
          </w:p>
          <w:p w14:paraId="08FC2E35" w14:textId="77777777" w:rsidR="00714BDF" w:rsidRPr="003C2F70" w:rsidRDefault="00714BDF" w:rsidP="00A02C72">
            <w:pPr>
              <w:pStyle w:val="a3"/>
              <w:numPr>
                <w:ilvl w:val="2"/>
                <w:numId w:val="39"/>
              </w:numPr>
              <w:snapToGrid w:val="0"/>
              <w:ind w:firstLineChars="0"/>
              <w:jc w:val="left"/>
              <w:rPr>
                <w:color w:val="000000"/>
                <w:lang w:eastAsia="en-US"/>
              </w:rPr>
            </w:pPr>
            <w:r w:rsidRPr="003C2F70">
              <w:rPr>
                <w:position w:val="-14"/>
              </w:rPr>
              <w:object w:dxaOrig="639" w:dyaOrig="400" w14:anchorId="4FB0B43E">
                <v:shape id="_x0000_i1034" type="#_x0000_t75" style="width:31.95pt;height:20.35pt" o:ole="">
                  <v:imagedata r:id="rId24" o:title=""/>
                </v:shape>
                <o:OLEObject Type="Embed" ProgID="Equation.DSMT4" ShapeID="_x0000_i1034" DrawAspect="Content" ObjectID="_1824007486" r:id="rId25"/>
              </w:object>
            </w:r>
            <w:r w:rsidRPr="003C2F70">
              <w:t xml:space="preserve"> is the BWP bandwidth</w:t>
            </w:r>
          </w:p>
          <w:p w14:paraId="4D856C6A" w14:textId="77777777" w:rsidR="00714BDF" w:rsidRPr="003C2F70" w:rsidRDefault="00714BDF" w:rsidP="00A02C72">
            <w:pPr>
              <w:pStyle w:val="a3"/>
              <w:numPr>
                <w:ilvl w:val="0"/>
                <w:numId w:val="39"/>
              </w:numPr>
              <w:snapToGrid w:val="0"/>
              <w:ind w:firstLineChars="0"/>
              <w:jc w:val="left"/>
            </w:pPr>
            <w:r w:rsidRPr="003C2F70">
              <w:t xml:space="preserve">The value range of </w:t>
            </w:r>
            <w:proofErr w:type="spellStart"/>
            <w:r w:rsidRPr="003C2F70">
              <w:rPr>
                <w:i/>
              </w:rPr>
              <w:t>csi-ReportingBand</w:t>
            </w:r>
            <w:proofErr w:type="spellEnd"/>
            <w:r w:rsidRPr="003C2F70">
              <w:rPr>
                <w:i/>
              </w:rPr>
              <w:t xml:space="preserve"> </w:t>
            </w:r>
            <w:r w:rsidRPr="003C2F70">
              <w:t xml:space="preserve">is a bitmap of size </w:t>
            </w:r>
            <w:r w:rsidRPr="003C2F70">
              <w:rPr>
                <w:position w:val="-16"/>
              </w:rPr>
              <w:object w:dxaOrig="1160" w:dyaOrig="440" w14:anchorId="48FF9C85">
                <v:shape id="_x0000_i1035" type="#_x0000_t75" style="width:57.9pt;height:21.9pt" o:ole="">
                  <v:imagedata r:id="rId26" o:title=""/>
                </v:shape>
                <o:OLEObject Type="Embed" ProgID="Equation.DSMT4" ShapeID="_x0000_i1035" DrawAspect="Content" ObjectID="_1824007487" r:id="rId27"/>
              </w:object>
            </w:r>
            <w:r w:rsidRPr="003C2F70">
              <w:t xml:space="preserve">  where  </w:t>
            </w:r>
            <w:r w:rsidRPr="003C2F70">
              <w:rPr>
                <w:position w:val="-14"/>
              </w:rPr>
              <w:object w:dxaOrig="620" w:dyaOrig="400" w14:anchorId="112466AC">
                <v:shape id="_x0000_i1036" type="#_x0000_t75" style="width:30.7pt;height:20.35pt" o:ole="">
                  <v:imagedata r:id="rId28" o:title=""/>
                </v:shape>
                <o:OLEObject Type="Embed" ProgID="Equation.DSMT4" ShapeID="_x0000_i1036" DrawAspect="Content" ObjectID="_1824007488" r:id="rId29"/>
              </w:object>
            </w:r>
            <w:r w:rsidRPr="003C2F70">
              <w:t xml:space="preserve">  is the bandwidth of the associated DL CC and S is the </w:t>
            </w:r>
            <w:proofErr w:type="spellStart"/>
            <w:r w:rsidRPr="003C2F70">
              <w:t>subband</w:t>
            </w:r>
            <w:proofErr w:type="spellEnd"/>
            <w:r w:rsidRPr="003C2F70">
              <w:t xml:space="preserve"> size.</w:t>
            </w:r>
          </w:p>
          <w:p w14:paraId="129D0215" w14:textId="77777777" w:rsidR="00714BDF" w:rsidRPr="003C2F70" w:rsidRDefault="00714BDF" w:rsidP="00A02C72">
            <w:pPr>
              <w:pStyle w:val="a3"/>
              <w:numPr>
                <w:ilvl w:val="1"/>
                <w:numId w:val="39"/>
              </w:numPr>
              <w:snapToGrid w:val="0"/>
              <w:ind w:firstLineChars="0"/>
              <w:jc w:val="left"/>
            </w:pPr>
            <w:r w:rsidRPr="003C2F70">
              <w:t xml:space="preserve">Configuration of </w:t>
            </w:r>
            <w:proofErr w:type="spellStart"/>
            <w:r w:rsidRPr="003C2F70">
              <w:rPr>
                <w:i/>
              </w:rPr>
              <w:t>csi-ReportingBand</w:t>
            </w:r>
            <w:proofErr w:type="spellEnd"/>
            <w:r w:rsidRPr="003C2F70">
              <w:t xml:space="preserve"> with subbands which lie outside the associated BWP is not allowed</w:t>
            </w:r>
          </w:p>
          <w:p w14:paraId="2C65932E" w14:textId="77777777" w:rsidR="00714BDF" w:rsidRPr="003C2F70" w:rsidRDefault="00714BDF" w:rsidP="00A02C72">
            <w:pPr>
              <w:pStyle w:val="a3"/>
              <w:numPr>
                <w:ilvl w:val="1"/>
                <w:numId w:val="39"/>
              </w:numPr>
              <w:snapToGrid w:val="0"/>
              <w:ind w:firstLineChars="0"/>
              <w:jc w:val="left"/>
            </w:pPr>
            <w:r w:rsidRPr="003C2F70">
              <w:t>Note: RAN2 may decide to make this optional and if this field is not present, the reporting band is the same as the CSI-RS bandwidth</w:t>
            </w:r>
          </w:p>
          <w:p w14:paraId="4FCC245A" w14:textId="77777777" w:rsidR="00714BDF" w:rsidRPr="003C2F70" w:rsidRDefault="00714BDF" w:rsidP="00A02C72">
            <w:pPr>
              <w:snapToGrid w:val="0"/>
              <w:spacing w:beforeLines="0" w:before="0" w:afterLines="0" w:after="0"/>
              <w:rPr>
                <w:lang w:eastAsia="x-none"/>
              </w:rPr>
            </w:pPr>
            <w:r>
              <w:rPr>
                <w:lang w:eastAsia="x-none"/>
              </w:rPr>
              <w:t>Include as part of LS to RAN2</w:t>
            </w:r>
          </w:p>
        </w:tc>
      </w:tr>
    </w:tbl>
    <w:p w14:paraId="15A38355"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And also, in current TS, the CSI-RS frequency resource mapping is based on multiple of 4 RBs.</w:t>
      </w:r>
    </w:p>
    <w:tbl>
      <w:tblPr>
        <w:tblStyle w:val="ac"/>
        <w:tblW w:w="0" w:type="auto"/>
        <w:tblLook w:val="04A0" w:firstRow="1" w:lastRow="0" w:firstColumn="1" w:lastColumn="0" w:noHBand="0" w:noVBand="1"/>
      </w:tblPr>
      <w:tblGrid>
        <w:gridCol w:w="9346"/>
      </w:tblGrid>
      <w:tr w:rsidR="00714BDF" w14:paraId="75601609" w14:textId="77777777" w:rsidTr="00A02C72">
        <w:tc>
          <w:tcPr>
            <w:tcW w:w="9346" w:type="dxa"/>
          </w:tcPr>
          <w:p w14:paraId="3CF21C1C" w14:textId="77777777" w:rsidR="00714BDF" w:rsidRPr="00697105" w:rsidRDefault="00714BDF" w:rsidP="00A02C72">
            <w:pPr>
              <w:spacing w:before="156" w:after="156"/>
              <w:rPr>
                <w:rFonts w:eastAsia="MS Mincho"/>
                <w:b/>
                <w:bCs/>
              </w:rPr>
            </w:pPr>
            <w:r w:rsidRPr="00697105">
              <w:rPr>
                <w:rFonts w:eastAsia="MS Mincho"/>
                <w:b/>
                <w:bCs/>
              </w:rPr>
              <w:lastRenderedPageBreak/>
              <w:t>TS 38.214</w:t>
            </w:r>
          </w:p>
          <w:p w14:paraId="2F2D3BE9" w14:textId="77777777" w:rsidR="00714BDF" w:rsidRPr="002D4A28" w:rsidRDefault="00714BDF" w:rsidP="00A02C72">
            <w:pPr>
              <w:spacing w:before="156" w:after="156"/>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w:t>
            </w:r>
            <w:r w:rsidRPr="00FD7550">
              <w:rPr>
                <w:rFonts w:eastAsia="MS Mincho"/>
                <w:highlight w:val="yellow"/>
              </w:rPr>
              <w:t xml:space="preserve">Both </w:t>
            </w:r>
            <w:proofErr w:type="spellStart"/>
            <w:r w:rsidRPr="00FD7550">
              <w:rPr>
                <w:rFonts w:eastAsia="MS Mincho"/>
                <w:i/>
                <w:highlight w:val="yellow"/>
              </w:rPr>
              <w:t>nrofRBs</w:t>
            </w:r>
            <w:proofErr w:type="spellEnd"/>
            <w:r w:rsidRPr="00FD7550">
              <w:rPr>
                <w:rFonts w:eastAsia="MS Mincho"/>
                <w:highlight w:val="yellow"/>
              </w:rPr>
              <w:t xml:space="preserve"> and </w:t>
            </w:r>
            <w:proofErr w:type="spellStart"/>
            <w:r w:rsidRPr="00FD7550">
              <w:rPr>
                <w:rFonts w:eastAsia="MS Mincho"/>
                <w:i/>
                <w:highlight w:val="yellow"/>
              </w:rPr>
              <w:t>startingRB</w:t>
            </w:r>
            <w:proofErr w:type="spellEnd"/>
            <w:r w:rsidRPr="00FD7550">
              <w:rPr>
                <w:rFonts w:eastAsia="MS Mincho"/>
                <w:highlight w:val="yellow"/>
              </w:rPr>
              <w:t xml:space="preserve"> are configured as integer multiples of 4 RBs, and the reference point for </w:t>
            </w:r>
            <w:proofErr w:type="spellStart"/>
            <w:r w:rsidRPr="00FD7550">
              <w:rPr>
                <w:rFonts w:eastAsia="MS Mincho"/>
                <w:i/>
                <w:highlight w:val="yellow"/>
              </w:rPr>
              <w:t>startingRB</w:t>
            </w:r>
            <w:proofErr w:type="spellEnd"/>
            <w:r w:rsidRPr="00FD7550">
              <w:rPr>
                <w:rFonts w:eastAsia="MS Mincho"/>
                <w:highlight w:val="yellow"/>
              </w:rPr>
              <w:t xml:space="preserve"> is CRB 0 on the common resource block grid.</w:t>
            </w:r>
            <w:r w:rsidRPr="002B39F7">
              <w:rPr>
                <w:rFonts w:eastAsia="MS Mincho"/>
              </w:rPr>
              <w:t xml:space="preserve">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023A408C"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In addition, PRG boundary should be aligned for co-scheduled UEs:</w:t>
      </w:r>
    </w:p>
    <w:tbl>
      <w:tblPr>
        <w:tblStyle w:val="ac"/>
        <w:tblW w:w="0" w:type="auto"/>
        <w:tblLook w:val="04A0" w:firstRow="1" w:lastRow="0" w:firstColumn="1" w:lastColumn="0" w:noHBand="0" w:noVBand="1"/>
      </w:tblPr>
      <w:tblGrid>
        <w:gridCol w:w="9346"/>
      </w:tblGrid>
      <w:tr w:rsidR="00714BDF" w14:paraId="2DB56633" w14:textId="77777777" w:rsidTr="00A02C72">
        <w:tc>
          <w:tcPr>
            <w:tcW w:w="9346" w:type="dxa"/>
          </w:tcPr>
          <w:p w14:paraId="0FCAF648" w14:textId="77777777" w:rsidR="00714BDF" w:rsidRPr="00697105" w:rsidRDefault="00714BDF" w:rsidP="00697105">
            <w:pPr>
              <w:spacing w:before="156" w:after="156"/>
              <w:rPr>
                <w:rFonts w:eastAsia="MS Mincho"/>
                <w:b/>
                <w:bCs/>
              </w:rPr>
            </w:pPr>
            <w:r w:rsidRPr="00697105">
              <w:rPr>
                <w:rFonts w:eastAsia="MS Mincho"/>
                <w:b/>
                <w:bCs/>
              </w:rPr>
              <w:t>TS 38.214</w:t>
            </w:r>
          </w:p>
          <w:p w14:paraId="7856DD34" w14:textId="77777777" w:rsidR="00714BDF" w:rsidRDefault="00714BDF" w:rsidP="00A02C72">
            <w:pPr>
              <w:spacing w:before="156" w:after="156"/>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37711BD0" w14:textId="77777777" w:rsidR="00714BDF" w:rsidRPr="008F3381" w:rsidRDefault="00714BDF" w:rsidP="00A02C72">
            <w:pPr>
              <w:spacing w:before="156" w:after="156"/>
              <w:rPr>
                <w:iCs/>
                <w:color w:val="000000" w:themeColor="text1"/>
                <w:lang w:eastAsia="ko-KR"/>
              </w:rPr>
            </w:pPr>
            <w:r>
              <w:rPr>
                <w:iCs/>
                <w:color w:val="000000"/>
                <w:lang w:eastAsia="en-GB"/>
              </w:rPr>
              <w:t>…</w:t>
            </w:r>
          </w:p>
          <w:p w14:paraId="0944C139" w14:textId="77777777" w:rsidR="00714BDF" w:rsidRPr="00094555" w:rsidRDefault="00714BDF" w:rsidP="00A02C72">
            <w:pPr>
              <w:spacing w:before="156" w:after="156"/>
              <w:rPr>
                <w:iCs/>
                <w:color w:val="000000"/>
                <w:lang w:eastAsia="en-GB"/>
              </w:rPr>
            </w:pPr>
            <w:r>
              <w:rPr>
                <w:iCs/>
                <w:color w:val="000000"/>
                <w:lang w:eastAsia="en-GB"/>
              </w:rPr>
              <w:t>The UE does not expect the resource allocation of the potential co-scheduled UE(s) in other DM-RS ports of the same CDM group to be misaligned in the PRG-level grid to this UE with PRG=2 or 4.</w:t>
            </w:r>
          </w:p>
        </w:tc>
      </w:tr>
    </w:tbl>
    <w:p w14:paraId="231E78BD"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It </w:t>
      </w:r>
      <w:r>
        <w:rPr>
          <w:rFonts w:eastAsiaTheme="minorEastAsia" w:hint="eastAsia"/>
          <w:color w:val="000000" w:themeColor="text1"/>
          <w:sz w:val="22"/>
          <w:szCs w:val="22"/>
          <w:lang w:val="en-GB"/>
        </w:rPr>
        <w:t>was</w:t>
      </w:r>
      <w:r>
        <w:rPr>
          <w:rFonts w:eastAsiaTheme="minorEastAsia"/>
          <w:color w:val="000000" w:themeColor="text1"/>
          <w:sz w:val="22"/>
          <w:szCs w:val="22"/>
          <w:lang w:val="en-GB"/>
        </w:rPr>
        <w:t xml:space="preserve"> mentioned in last meeting that for density 1/3 or 1/6, with legacy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(multiple of 4), if with evenly distributed CSI-RS mapping (e.g. on every 3 or 6 RBs), the CSI-RS mapping in different subbands will be uneven, which will impact the channel estimation. Several companies proposed to introduce new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such as 3, 6, 12, 24. If new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is introduced, to obey the aligned boundary, new PRG size (e.g. 3 or 6) is also needed. But it will cause lot of spec impact, including but not limited to:</w:t>
      </w:r>
    </w:p>
    <w:p w14:paraId="630AA5B4" w14:textId="77777777" w:rsidR="00714BDF"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Impossible for MU scheduling for different UEs (e.g. legacy UE with PRG size 2 or 4 with new UE with new PRG size)</w:t>
      </w:r>
    </w:p>
    <w:p w14:paraId="2A83C954" w14:textId="77777777" w:rsidR="00714BDF"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 xml:space="preserve">PRG size ambiguous in case of </w:t>
      </w:r>
      <w:r>
        <w:rPr>
          <w:rFonts w:eastAsiaTheme="minorEastAsia" w:hint="eastAsia"/>
          <w:color w:val="000000" w:themeColor="text1"/>
          <w:sz w:val="22"/>
          <w:szCs w:val="22"/>
          <w:lang w:val="en-GB"/>
        </w:rPr>
        <w:t>a</w:t>
      </w:r>
      <w:r>
        <w:rPr>
          <w:rFonts w:eastAsiaTheme="minorEastAsia"/>
          <w:color w:val="000000" w:themeColor="text1"/>
          <w:sz w:val="22"/>
          <w:szCs w:val="22"/>
          <w:lang w:val="en-GB"/>
        </w:rPr>
        <w:t xml:space="preserve"> UE configured with one CSI report associated with legacy density CSI-RS and another CSI report associated with new reduced density 1/3 or 1/6, as the PRG configuration is PDSCH level</w:t>
      </w:r>
    </w:p>
    <w:p w14:paraId="1CCF5450" w14:textId="77777777" w:rsidR="00714BDF"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 xml:space="preserve">CSI-RS frequency mapping (multiple of 4 RBs) misaligned with the new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w:t>
      </w:r>
    </w:p>
    <w:p w14:paraId="58E24EC3" w14:textId="77777777" w:rsidR="00714BDF" w:rsidRPr="00094555" w:rsidRDefault="00714BDF" w:rsidP="00714BDF">
      <w:pPr>
        <w:pStyle w:val="a3"/>
        <w:numPr>
          <w:ilvl w:val="0"/>
          <w:numId w:val="40"/>
        </w:numPr>
        <w:spacing w:before="120" w:after="180"/>
        <w:ind w:firstLineChars="0"/>
        <w:rPr>
          <w:rFonts w:eastAsiaTheme="minorEastAsia"/>
          <w:color w:val="000000" w:themeColor="text1"/>
          <w:sz w:val="22"/>
          <w:szCs w:val="22"/>
          <w:lang w:val="en-GB"/>
        </w:rPr>
      </w:pPr>
      <w:r>
        <w:rPr>
          <w:rFonts w:eastAsiaTheme="minorEastAsia"/>
          <w:color w:val="000000" w:themeColor="text1"/>
          <w:sz w:val="22"/>
          <w:szCs w:val="22"/>
          <w:lang w:val="en-GB"/>
        </w:rPr>
        <w:t>Impact on frequency domain resource allocation, as RBG is e</w:t>
      </w:r>
      <w:r w:rsidRPr="009571E9">
        <w:rPr>
          <w:rFonts w:eastAsiaTheme="minorEastAsia"/>
          <w:color w:val="000000" w:themeColor="text1"/>
          <w:sz w:val="22"/>
          <w:szCs w:val="22"/>
          <w:lang w:val="en-GB"/>
        </w:rPr>
        <w:t>xponential of 2</w:t>
      </w:r>
      <w:r>
        <w:rPr>
          <w:rFonts w:eastAsiaTheme="minorEastAsia"/>
          <w:color w:val="000000" w:themeColor="text1"/>
          <w:sz w:val="22"/>
          <w:szCs w:val="22"/>
          <w:lang w:val="en-GB"/>
        </w:rPr>
        <w:t>, which may be misaligned with the new PRG size</w:t>
      </w:r>
    </w:p>
    <w:p w14:paraId="7CF4768A" w14:textId="306811EC" w:rsidR="00714BDF" w:rsidRPr="00061A18" w:rsidRDefault="00714BDF" w:rsidP="00061A18">
      <w:pPr>
        <w:pStyle w:val="1st-ob-YJ"/>
        <w:spacing w:before="156" w:after="156"/>
        <w:rPr>
          <w:rFonts w:eastAsia="宋体"/>
          <w:sz w:val="22"/>
          <w:szCs w:val="22"/>
        </w:rPr>
      </w:pPr>
      <w:bookmarkStart w:id="142" w:name="_Toc210036559"/>
      <w:bookmarkStart w:id="143" w:name="_Toc210116337"/>
      <w:bookmarkStart w:id="144" w:name="_Toc213245396"/>
      <w:bookmarkStart w:id="145" w:name="_Toc213245680"/>
      <w:bookmarkStart w:id="146" w:name="_Toc213339339"/>
      <w:r w:rsidRPr="00061A18">
        <w:rPr>
          <w:rFonts w:eastAsia="宋体"/>
          <w:sz w:val="22"/>
          <w:szCs w:val="22"/>
        </w:rPr>
        <w:t xml:space="preserve">1/3 or 1/6 density will impact on channel estimation with evenly distributed (every 3 or 6 RBs) and legacy CSI </w:t>
      </w:r>
      <w:proofErr w:type="spellStart"/>
      <w:r w:rsidRPr="00061A18">
        <w:rPr>
          <w:rFonts w:eastAsia="宋体"/>
          <w:sz w:val="22"/>
          <w:szCs w:val="22"/>
        </w:rPr>
        <w:t>subband</w:t>
      </w:r>
      <w:proofErr w:type="spellEnd"/>
      <w:r w:rsidRPr="00061A18">
        <w:rPr>
          <w:rFonts w:eastAsia="宋体"/>
          <w:sz w:val="22"/>
          <w:szCs w:val="22"/>
        </w:rPr>
        <w:t xml:space="preserve"> size.</w:t>
      </w:r>
      <w:bookmarkEnd w:id="142"/>
      <w:bookmarkEnd w:id="143"/>
      <w:bookmarkEnd w:id="144"/>
      <w:bookmarkEnd w:id="145"/>
      <w:bookmarkEnd w:id="146"/>
    </w:p>
    <w:p w14:paraId="497474F5" w14:textId="21D421C9" w:rsidR="00714BDF" w:rsidRPr="00061A18" w:rsidRDefault="00714BDF" w:rsidP="00061A18">
      <w:pPr>
        <w:pStyle w:val="1st-ob-YJ"/>
        <w:spacing w:before="156" w:after="156"/>
        <w:rPr>
          <w:rFonts w:eastAsia="宋体"/>
          <w:sz w:val="22"/>
          <w:szCs w:val="22"/>
        </w:rPr>
      </w:pPr>
      <w:bookmarkStart w:id="147" w:name="_Toc210036560"/>
      <w:bookmarkStart w:id="148" w:name="_Toc210116338"/>
      <w:bookmarkStart w:id="149" w:name="_Toc213245397"/>
      <w:bookmarkStart w:id="150" w:name="_Toc213245681"/>
      <w:bookmarkStart w:id="151" w:name="_Toc213339340"/>
      <w:r w:rsidRPr="00061A18">
        <w:rPr>
          <w:rFonts w:eastAsia="宋体"/>
          <w:sz w:val="22"/>
          <w:szCs w:val="22"/>
        </w:rPr>
        <w:t xml:space="preserve">Boundary of CSI </w:t>
      </w:r>
      <w:proofErr w:type="spellStart"/>
      <w:r w:rsidRPr="00061A18">
        <w:rPr>
          <w:rFonts w:eastAsia="宋体"/>
          <w:sz w:val="22"/>
          <w:szCs w:val="22"/>
        </w:rPr>
        <w:t>subband</w:t>
      </w:r>
      <w:proofErr w:type="spellEnd"/>
      <w:r w:rsidRPr="00061A18">
        <w:rPr>
          <w:rFonts w:eastAsia="宋体"/>
          <w:sz w:val="22"/>
          <w:szCs w:val="22"/>
        </w:rPr>
        <w:t xml:space="preserve"> and PRG should be aligned. It will cause lots of spec impact if new </w:t>
      </w:r>
      <w:proofErr w:type="spellStart"/>
      <w:r w:rsidRPr="00061A18">
        <w:rPr>
          <w:rFonts w:eastAsia="宋体"/>
          <w:sz w:val="22"/>
          <w:szCs w:val="22"/>
        </w:rPr>
        <w:t>subband</w:t>
      </w:r>
      <w:proofErr w:type="spellEnd"/>
      <w:r w:rsidRPr="00061A18">
        <w:rPr>
          <w:rFonts w:eastAsia="宋体"/>
          <w:sz w:val="22"/>
          <w:szCs w:val="22"/>
        </w:rPr>
        <w:t xml:space="preserve"> size and new PRG size are introduced, such as: restriction on MU scheduling, </w:t>
      </w:r>
      <w:proofErr w:type="spellStart"/>
      <w:r w:rsidRPr="00061A18">
        <w:rPr>
          <w:rFonts w:eastAsia="宋体"/>
          <w:sz w:val="22"/>
          <w:szCs w:val="22"/>
        </w:rPr>
        <w:t>ambigious</w:t>
      </w:r>
      <w:proofErr w:type="spellEnd"/>
      <w:r w:rsidRPr="00061A18">
        <w:rPr>
          <w:rFonts w:eastAsia="宋体"/>
          <w:sz w:val="22"/>
          <w:szCs w:val="22"/>
        </w:rPr>
        <w:t xml:space="preserve"> on PRG size with multiple CSI-RS densities, and etc.</w:t>
      </w:r>
      <w:bookmarkEnd w:id="147"/>
      <w:bookmarkEnd w:id="148"/>
      <w:bookmarkEnd w:id="149"/>
      <w:bookmarkEnd w:id="150"/>
      <w:bookmarkEnd w:id="151"/>
    </w:p>
    <w:p w14:paraId="13B7B957" w14:textId="77777777" w:rsidR="00714BDF" w:rsidRDefault="00714BDF" w:rsidP="00714BDF">
      <w:pPr>
        <w:spacing w:before="156" w:afterLines="0" w:after="180"/>
        <w:rPr>
          <w:rFonts w:eastAsiaTheme="minorEastAsia"/>
          <w:color w:val="000000" w:themeColor="text1"/>
          <w:sz w:val="22"/>
          <w:szCs w:val="22"/>
        </w:rPr>
      </w:pPr>
      <w:r>
        <w:rPr>
          <w:rFonts w:eastAsiaTheme="minorEastAsia"/>
          <w:color w:val="000000" w:themeColor="text1"/>
          <w:sz w:val="22"/>
          <w:szCs w:val="22"/>
        </w:rPr>
        <w:lastRenderedPageBreak/>
        <w:t xml:space="preserve">In this case, we prefer not to introduce new </w:t>
      </w:r>
      <w:proofErr w:type="spellStart"/>
      <w:r>
        <w:rPr>
          <w:rFonts w:eastAsiaTheme="minorEastAsia" w:hint="eastAsia"/>
          <w:color w:val="000000" w:themeColor="text1"/>
          <w:sz w:val="22"/>
          <w:szCs w:val="22"/>
        </w:rPr>
        <w:t>subband</w:t>
      </w:r>
      <w:proofErr w:type="spellEnd"/>
      <w:r>
        <w:rPr>
          <w:rFonts w:eastAsiaTheme="minorEastAsia"/>
          <w:color w:val="000000" w:themeColor="text1"/>
          <w:sz w:val="22"/>
          <w:szCs w:val="22"/>
        </w:rPr>
        <w:t xml:space="preserve"> size, on the other hand, to solve the channel estimation impact for 1/3, 1/6 density, we can design the CSI-RS mapping pattern to cater for current </w:t>
      </w:r>
      <w:proofErr w:type="spellStart"/>
      <w:r>
        <w:rPr>
          <w:rFonts w:eastAsiaTheme="minorEastAsia"/>
          <w:color w:val="000000" w:themeColor="text1"/>
          <w:sz w:val="22"/>
          <w:szCs w:val="22"/>
        </w:rPr>
        <w:t>subband</w:t>
      </w:r>
      <w:proofErr w:type="spellEnd"/>
      <w:r>
        <w:rPr>
          <w:rFonts w:eastAsiaTheme="minorEastAsia"/>
          <w:color w:val="000000" w:themeColor="text1"/>
          <w:sz w:val="22"/>
          <w:szCs w:val="22"/>
        </w:rPr>
        <w:t xml:space="preserve"> size. In fact, as long as we reduce the occasions of CSI-RS mapping in frequency domain, the density is reduced. Taking 1/3 density as example, within 12 PRBs, the transmitted number of RBs is 12*1/3=4, we can map the CSI-RS well suited in boundary of </w:t>
      </w:r>
      <w:proofErr w:type="spellStart"/>
      <w:r>
        <w:rPr>
          <w:rFonts w:eastAsiaTheme="minorEastAsia"/>
          <w:color w:val="000000" w:themeColor="text1"/>
          <w:sz w:val="22"/>
          <w:szCs w:val="22"/>
        </w:rPr>
        <w:t>subband</w:t>
      </w:r>
      <w:proofErr w:type="spellEnd"/>
      <w:r>
        <w:rPr>
          <w:rFonts w:eastAsiaTheme="minorEastAsia"/>
          <w:color w:val="000000" w:themeColor="text1"/>
          <w:sz w:val="22"/>
          <w:szCs w:val="22"/>
        </w:rPr>
        <w:t xml:space="preserve"> as shown in following Figure 3.</w:t>
      </w:r>
    </w:p>
    <w:p w14:paraId="0A4E0C62" w14:textId="48A55862" w:rsidR="00714BDF" w:rsidRDefault="00301BC6" w:rsidP="00714BDF">
      <w:pPr>
        <w:spacing w:before="156" w:afterLines="0" w:after="180"/>
        <w:jc w:val="center"/>
      </w:pPr>
      <w:r>
        <w:object w:dxaOrig="13626" w:dyaOrig="9295" w14:anchorId="2BF1FA34">
          <v:shape id="_x0000_i1037" type="#_x0000_t75" style="width:334.65pt;height:228.2pt" o:ole="">
            <v:imagedata r:id="rId30" o:title=""/>
          </v:shape>
          <o:OLEObject Type="Embed" ProgID="Visio.Drawing.11" ShapeID="_x0000_i1037" DrawAspect="Content" ObjectID="_1824007489" r:id="rId31"/>
        </w:object>
      </w:r>
    </w:p>
    <w:p w14:paraId="6F3DD3E8" w14:textId="77777777" w:rsidR="00714BDF" w:rsidRPr="009571E9" w:rsidRDefault="00714BDF" w:rsidP="00714BDF">
      <w:pPr>
        <w:pStyle w:val="ad"/>
        <w:jc w:val="center"/>
        <w:rPr>
          <w:rFonts w:eastAsiaTheme="minorEastAsia"/>
          <w:color w:val="000000" w:themeColor="text1"/>
          <w:sz w:val="22"/>
          <w:szCs w:val="22"/>
          <w:lang w:val="en-US"/>
        </w:rPr>
      </w:pPr>
      <w:r w:rsidRPr="00955A4C">
        <w:rPr>
          <w:color w:val="auto"/>
        </w:rPr>
        <w:t xml:space="preserve">Figure </w:t>
      </w:r>
      <w:r>
        <w:rPr>
          <w:noProof/>
          <w:color w:val="auto"/>
        </w:rPr>
        <w:t>3.</w:t>
      </w:r>
      <w:r w:rsidRPr="00955A4C">
        <w:rPr>
          <w:color w:val="auto"/>
        </w:rPr>
        <w:t xml:space="preserve"> </w:t>
      </w:r>
      <w:r>
        <w:rPr>
          <w:color w:val="auto"/>
        </w:rPr>
        <w:t xml:space="preserve">1/3 density CSI-RS achieved by muting 1/2 density CSI-RS with legacy </w:t>
      </w:r>
      <w:proofErr w:type="spellStart"/>
      <w:r>
        <w:rPr>
          <w:color w:val="auto"/>
        </w:rPr>
        <w:t>subband</w:t>
      </w:r>
      <w:proofErr w:type="spellEnd"/>
      <w:r>
        <w:rPr>
          <w:color w:val="auto"/>
        </w:rPr>
        <w:t xml:space="preserve"> size</w:t>
      </w:r>
    </w:p>
    <w:p w14:paraId="77C4552E" w14:textId="297231A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Based on this structure, legacy UE channel estimation processing (e.g. with 1/2 density) can be reused, and </w:t>
      </w:r>
      <w:r w:rsidR="00301BC6">
        <w:rPr>
          <w:rFonts w:eastAsiaTheme="minorEastAsia"/>
          <w:color w:val="000000" w:themeColor="text1"/>
          <w:sz w:val="22"/>
          <w:szCs w:val="22"/>
          <w:lang w:val="en-GB"/>
        </w:rPr>
        <w:t xml:space="preserve">the CSI-RS mapping in each </w:t>
      </w:r>
      <w:proofErr w:type="spellStart"/>
      <w:r w:rsidR="00301BC6">
        <w:rPr>
          <w:rFonts w:eastAsiaTheme="minorEastAsia"/>
          <w:color w:val="000000" w:themeColor="text1"/>
          <w:sz w:val="22"/>
          <w:szCs w:val="22"/>
          <w:lang w:val="en-GB"/>
        </w:rPr>
        <w:t>subband</w:t>
      </w:r>
      <w:proofErr w:type="spellEnd"/>
      <w:r w:rsidR="00301BC6">
        <w:rPr>
          <w:rFonts w:eastAsiaTheme="minorEastAsia"/>
          <w:color w:val="000000" w:themeColor="text1"/>
          <w:sz w:val="22"/>
          <w:szCs w:val="22"/>
          <w:lang w:val="en-GB"/>
        </w:rPr>
        <w:t xml:space="preserve"> is uniform, so </w:t>
      </w:r>
      <w:r>
        <w:rPr>
          <w:rFonts w:eastAsiaTheme="minorEastAsia"/>
          <w:color w:val="000000" w:themeColor="text1"/>
          <w:sz w:val="22"/>
          <w:szCs w:val="22"/>
          <w:lang w:val="en-GB"/>
        </w:rPr>
        <w:t xml:space="preserve">there is no </w:t>
      </w:r>
      <w:r w:rsidR="00301BC6">
        <w:rPr>
          <w:rFonts w:eastAsiaTheme="minorEastAsia"/>
          <w:color w:val="000000" w:themeColor="text1"/>
          <w:sz w:val="22"/>
          <w:szCs w:val="22"/>
          <w:lang w:val="en-GB"/>
        </w:rPr>
        <w:t xml:space="preserve">need of new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PRG size and </w:t>
      </w:r>
      <w:r w:rsidR="00301BC6">
        <w:rPr>
          <w:rFonts w:eastAsiaTheme="minorEastAsia"/>
          <w:color w:val="000000" w:themeColor="text1"/>
          <w:sz w:val="22"/>
          <w:szCs w:val="22"/>
          <w:lang w:val="en-GB"/>
        </w:rPr>
        <w:t xml:space="preserve">no impact on </w:t>
      </w:r>
      <w:r>
        <w:rPr>
          <w:rFonts w:eastAsiaTheme="minorEastAsia"/>
          <w:color w:val="000000" w:themeColor="text1"/>
          <w:sz w:val="22"/>
          <w:szCs w:val="22"/>
          <w:lang w:val="en-GB"/>
        </w:rPr>
        <w:t>co-scheduling</w:t>
      </w:r>
      <w:r w:rsidR="00301BC6">
        <w:rPr>
          <w:rFonts w:eastAsiaTheme="minorEastAsia"/>
          <w:color w:val="000000" w:themeColor="text1"/>
          <w:sz w:val="22"/>
          <w:szCs w:val="22"/>
          <w:lang w:val="en-GB"/>
        </w:rPr>
        <w:t xml:space="preserve"> between UEs with different CSI-RS densities</w:t>
      </w:r>
      <w:r>
        <w:rPr>
          <w:rFonts w:eastAsiaTheme="minorEastAsia"/>
          <w:color w:val="000000" w:themeColor="text1"/>
          <w:sz w:val="22"/>
          <w:szCs w:val="22"/>
          <w:lang w:val="en-GB"/>
        </w:rPr>
        <w:t>, and it’s also beneficial for CSI-RS sharing between UEs with different densities. And it can be unified structure applied to 1/4 or 1/8 density.</w:t>
      </w:r>
      <w:r w:rsidR="00301BC6" w:rsidRPr="00301BC6">
        <w:rPr>
          <w:rFonts w:eastAsiaTheme="minorEastAsia"/>
          <w:color w:val="000000" w:themeColor="text1"/>
          <w:sz w:val="22"/>
          <w:szCs w:val="22"/>
          <w:lang w:val="en-GB"/>
        </w:rPr>
        <w:t xml:space="preserve"> </w:t>
      </w:r>
      <w:r w:rsidR="00301BC6">
        <w:rPr>
          <w:rFonts w:eastAsiaTheme="minorEastAsia"/>
          <w:color w:val="000000" w:themeColor="text1"/>
          <w:sz w:val="22"/>
          <w:szCs w:val="22"/>
          <w:lang w:val="en-GB"/>
        </w:rPr>
        <w:t xml:space="preserve">For the </w:t>
      </w:r>
      <w:proofErr w:type="spellStart"/>
      <w:r w:rsidR="00301BC6">
        <w:rPr>
          <w:rFonts w:eastAsiaTheme="minorEastAsia"/>
          <w:color w:val="000000" w:themeColor="text1"/>
          <w:sz w:val="22"/>
          <w:szCs w:val="22"/>
          <w:lang w:val="en-GB"/>
        </w:rPr>
        <w:t>subband</w:t>
      </w:r>
      <w:proofErr w:type="spellEnd"/>
      <w:r w:rsidR="00301BC6">
        <w:rPr>
          <w:rFonts w:eastAsiaTheme="minorEastAsia"/>
          <w:color w:val="000000" w:themeColor="text1"/>
          <w:sz w:val="22"/>
          <w:szCs w:val="22"/>
          <w:lang w:val="en-GB"/>
        </w:rPr>
        <w:t xml:space="preserve"> without CSI-RS mapping, it can be left to NW implementation, e.g. NW can decide not to configure this </w:t>
      </w:r>
      <w:proofErr w:type="spellStart"/>
      <w:r w:rsidR="00301BC6">
        <w:rPr>
          <w:rFonts w:eastAsiaTheme="minorEastAsia"/>
          <w:color w:val="000000" w:themeColor="text1"/>
          <w:sz w:val="22"/>
          <w:szCs w:val="22"/>
          <w:lang w:val="en-GB"/>
        </w:rPr>
        <w:t>subband</w:t>
      </w:r>
      <w:proofErr w:type="spellEnd"/>
      <w:r w:rsidR="00301BC6">
        <w:rPr>
          <w:rFonts w:eastAsiaTheme="minorEastAsia"/>
          <w:color w:val="000000" w:themeColor="text1"/>
          <w:sz w:val="22"/>
          <w:szCs w:val="22"/>
          <w:lang w:val="en-GB"/>
        </w:rPr>
        <w:t xml:space="preserve"> for CSI reporting, or reconstruct the channel with interpolation. </w:t>
      </w:r>
    </w:p>
    <w:p w14:paraId="4204AF5C" w14:textId="77777777" w:rsidR="00714BDF" w:rsidRDefault="00714BDF" w:rsidP="00714BDF">
      <w:pPr>
        <w:pStyle w:val="1st-Proposal-YJ"/>
        <w:spacing w:before="156" w:after="156"/>
        <w:rPr>
          <w:rFonts w:eastAsiaTheme="minorEastAsia"/>
          <w:sz w:val="22"/>
          <w:szCs w:val="22"/>
        </w:rPr>
      </w:pPr>
      <w:bookmarkStart w:id="152" w:name="_Toc210036561"/>
      <w:bookmarkStart w:id="153" w:name="_Toc210116351"/>
      <w:bookmarkStart w:id="154" w:name="_Toc210117397"/>
      <w:bookmarkStart w:id="155" w:name="_Toc213245416"/>
      <w:bookmarkStart w:id="156" w:name="_Toc213245700"/>
      <w:bookmarkStart w:id="157" w:name="_Toc213339359"/>
      <w:r>
        <w:rPr>
          <w:rFonts w:eastAsiaTheme="minorEastAsia"/>
          <w:sz w:val="22"/>
          <w:szCs w:val="22"/>
        </w:rPr>
        <w:t xml:space="preserve">Reduced frequency density 1/3, 1/4, 1/6 can be achieved based on unevenly muting some RBs with density 1/2, without introducing new </w:t>
      </w:r>
      <w:proofErr w:type="spellStart"/>
      <w:r>
        <w:rPr>
          <w:rFonts w:eastAsiaTheme="minorEastAsia"/>
          <w:sz w:val="22"/>
          <w:szCs w:val="22"/>
        </w:rPr>
        <w:t>subband</w:t>
      </w:r>
      <w:proofErr w:type="spellEnd"/>
      <w:r>
        <w:rPr>
          <w:rFonts w:eastAsiaTheme="minorEastAsia"/>
          <w:sz w:val="22"/>
          <w:szCs w:val="22"/>
        </w:rPr>
        <w:t xml:space="preserve"> size or PRG size.</w:t>
      </w:r>
      <w:bookmarkEnd w:id="152"/>
      <w:bookmarkEnd w:id="153"/>
      <w:bookmarkEnd w:id="154"/>
      <w:bookmarkEnd w:id="155"/>
      <w:bookmarkEnd w:id="156"/>
      <w:bookmarkEnd w:id="157"/>
      <w:r>
        <w:rPr>
          <w:rFonts w:eastAsiaTheme="minorEastAsia"/>
          <w:sz w:val="22"/>
          <w:szCs w:val="22"/>
        </w:rPr>
        <w:t xml:space="preserve"> </w:t>
      </w:r>
    </w:p>
    <w:p w14:paraId="48C83AC2" w14:textId="77777777" w:rsidR="00714BDF" w:rsidRPr="00462D39" w:rsidRDefault="00714BDF" w:rsidP="00714BDF">
      <w:pPr>
        <w:spacing w:before="156" w:afterLines="0" w:after="180"/>
        <w:rPr>
          <w:rFonts w:eastAsiaTheme="minorEastAsia"/>
          <w:color w:val="000000" w:themeColor="text1"/>
          <w:sz w:val="22"/>
          <w:szCs w:val="22"/>
        </w:rPr>
      </w:pPr>
      <w:r>
        <w:rPr>
          <w:rFonts w:eastAsiaTheme="minorEastAsia"/>
          <w:color w:val="000000" w:themeColor="text1"/>
          <w:sz w:val="22"/>
          <w:szCs w:val="22"/>
        </w:rPr>
        <w:t xml:space="preserve">In addition, based on this structure, there is no need to introduce different CSI-RS sequence generation for different densities. The sequence for reduced density can be achieved by abstracting the sequence from legacy density 1/2. </w:t>
      </w:r>
    </w:p>
    <w:p w14:paraId="4482F241" w14:textId="77777777" w:rsidR="00714BDF" w:rsidRDefault="00714BDF" w:rsidP="00714BDF">
      <w:pPr>
        <w:spacing w:before="156" w:afterLines="0" w:after="180"/>
        <w:rPr>
          <w:rFonts w:eastAsiaTheme="minorEastAsia"/>
          <w:color w:val="000000" w:themeColor="text1"/>
          <w:sz w:val="22"/>
          <w:szCs w:val="22"/>
        </w:rPr>
      </w:pPr>
      <w:r>
        <w:rPr>
          <w:rFonts w:eastAsiaTheme="minorEastAsia"/>
          <w:color w:val="000000" w:themeColor="text1"/>
          <w:sz w:val="22"/>
          <w:szCs w:val="22"/>
        </w:rPr>
        <w:t xml:space="preserve">Furthermore, some densities are not decided, such as 1/3 density for K=2 for 48 ports, 1/4 density for K=2 for 48 ports, and 1/8 density. We think all these configurations have suitable use case, which should be supported. </w:t>
      </w:r>
    </w:p>
    <w:p w14:paraId="6E946FEB" w14:textId="77777777" w:rsidR="00714BDF" w:rsidRDefault="00714BDF" w:rsidP="00714BDF">
      <w:pPr>
        <w:pStyle w:val="1st-Proposal-YJ"/>
        <w:spacing w:before="156" w:after="156"/>
        <w:rPr>
          <w:rFonts w:eastAsiaTheme="minorEastAsia"/>
          <w:sz w:val="22"/>
          <w:szCs w:val="22"/>
        </w:rPr>
      </w:pPr>
      <w:bookmarkStart w:id="158" w:name="_Toc210036562"/>
      <w:bookmarkStart w:id="159" w:name="_Toc210116352"/>
      <w:bookmarkStart w:id="160" w:name="_Toc210117398"/>
      <w:bookmarkStart w:id="161" w:name="_Toc213245417"/>
      <w:bookmarkStart w:id="162" w:name="_Toc213245701"/>
      <w:bookmarkStart w:id="163" w:name="_Toc213339360"/>
      <w:r>
        <w:rPr>
          <w:rFonts w:eastAsiaTheme="minorEastAsia"/>
          <w:sz w:val="22"/>
          <w:szCs w:val="22"/>
        </w:rPr>
        <w:t>Support additional densities, 1/3 density for K=2 for 48 ports, 1/4 density for K=3 for 48 ports, and 1/8 density for 48/64/128 ports.</w:t>
      </w:r>
      <w:bookmarkEnd w:id="158"/>
      <w:bookmarkEnd w:id="159"/>
      <w:bookmarkEnd w:id="160"/>
      <w:bookmarkEnd w:id="161"/>
      <w:bookmarkEnd w:id="162"/>
      <w:bookmarkEnd w:id="163"/>
      <w:r>
        <w:rPr>
          <w:rFonts w:eastAsiaTheme="minorEastAsia"/>
          <w:sz w:val="22"/>
          <w:szCs w:val="22"/>
        </w:rPr>
        <w:t xml:space="preserve"> </w:t>
      </w:r>
    </w:p>
    <w:p w14:paraId="4F5835FE" w14:textId="0DF2995A" w:rsidR="00C61D65" w:rsidRPr="009C1848" w:rsidRDefault="00C61D65" w:rsidP="00CE3AE2">
      <w:pPr>
        <w:spacing w:before="156" w:afterLines="0" w:after="180"/>
        <w:rPr>
          <w:rFonts w:eastAsiaTheme="minorEastAsia"/>
          <w:color w:val="000000" w:themeColor="text1"/>
          <w:sz w:val="22"/>
          <w:szCs w:val="22"/>
          <w:lang w:val="en-GB"/>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141"/>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lastRenderedPageBreak/>
        <w:t>Conclusion</w:t>
      </w:r>
    </w:p>
    <w:p w14:paraId="5B3A6200" w14:textId="5FBF5EC0" w:rsidR="004D7FB6" w:rsidRDefault="009C1812" w:rsidP="004D7FB6">
      <w:pPr>
        <w:spacing w:before="156" w:after="156"/>
        <w:rPr>
          <w:rFonts w:eastAsia="宋体" w:cs="Times New Roman"/>
          <w:sz w:val="22"/>
          <w:szCs w:val="22"/>
        </w:rPr>
      </w:pPr>
      <w:r w:rsidRPr="009C1812">
        <w:rPr>
          <w:rFonts w:eastAsia="宋体" w:cs="Times New Roman"/>
          <w:sz w:val="22"/>
          <w:szCs w:val="22"/>
        </w:rPr>
        <w:t>In this contribution, we provided our views on DL CSI acquisition enhancement</w:t>
      </w:r>
      <w:r>
        <w:rPr>
          <w:rFonts w:eastAsia="宋体" w:cs="Times New Roman"/>
          <w:sz w:val="22"/>
          <w:szCs w:val="22"/>
        </w:rPr>
        <w:t xml:space="preserve"> </w:t>
      </w:r>
      <w:r>
        <w:rPr>
          <w:rFonts w:eastAsia="宋体" w:cs="Times New Roman" w:hint="eastAsia"/>
          <w:sz w:val="22"/>
          <w:szCs w:val="22"/>
        </w:rPr>
        <w:t>in</w:t>
      </w:r>
      <w:r>
        <w:rPr>
          <w:rFonts w:eastAsia="宋体" w:cs="Times New Roman"/>
          <w:sz w:val="22"/>
          <w:szCs w:val="22"/>
        </w:rPr>
        <w:t xml:space="preserve"> Rel-20</w:t>
      </w:r>
      <w:r w:rsidRPr="009C1812">
        <w:rPr>
          <w:rFonts w:eastAsia="宋体" w:cs="Times New Roman"/>
          <w:sz w:val="22"/>
          <w:szCs w:val="22"/>
        </w:rPr>
        <w:t xml:space="preserve">, and we have the following </w:t>
      </w:r>
      <w:r>
        <w:rPr>
          <w:rFonts w:eastAsia="宋体" w:cs="Times New Roman"/>
          <w:sz w:val="22"/>
          <w:szCs w:val="22"/>
        </w:rPr>
        <w:t xml:space="preserve">observation and </w:t>
      </w:r>
      <w:r w:rsidRPr="009C1812">
        <w:rPr>
          <w:rFonts w:eastAsia="宋体" w:cs="Times New Roman"/>
          <w:sz w:val="22"/>
          <w:szCs w:val="22"/>
        </w:rPr>
        <w:t>proposals:</w:t>
      </w:r>
    </w:p>
    <w:p w14:paraId="45839434" w14:textId="4EF73DA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6A89">
        <w:rPr>
          <w:rFonts w:eastAsia="宋体" w:hint="eastAsia"/>
          <w:noProof/>
          <w:lang w:val="en-GB"/>
        </w:rPr>
        <w:t>Observation 1:</w:t>
      </w:r>
      <w:r>
        <w:rPr>
          <w:rFonts w:asciiTheme="minorHAnsi" w:eastAsiaTheme="minorEastAsia" w:hAnsiTheme="minorHAnsi" w:cstheme="minorBidi" w:hint="eastAsia"/>
          <w:b w:val="0"/>
          <w:i w:val="0"/>
          <w:noProof/>
          <w:sz w:val="22"/>
          <w:szCs w:val="24"/>
          <w14:ligatures w14:val="standardContextual"/>
        </w:rPr>
        <w:tab/>
      </w:r>
      <w:r w:rsidRPr="007D6A89">
        <w:rPr>
          <w:rFonts w:eastAsia="宋体" w:hint="eastAsia"/>
          <w:noProof/>
        </w:rPr>
        <w:t xml:space="preserve">There is more than one MAC CE can be used for SCell activation, and there is no sufficient remaining field in the MAC CE to carry </w:t>
      </w:r>
      <w:r w:rsidRPr="007D6A89">
        <w:rPr>
          <w:rFonts w:eastAsia="宋体" w:hint="eastAsia"/>
          <w:noProof/>
          <w:color w:val="000000"/>
          <w:kern w:val="0"/>
          <w:lang w:val="en-GB"/>
        </w:rPr>
        <w:t>early CSI related information.</w:t>
      </w:r>
    </w:p>
    <w:p w14:paraId="63D969ED"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6A89">
        <w:rPr>
          <w:rFonts w:eastAsia="宋体" w:hint="eastAsia"/>
          <w:noProof/>
          <w:lang w:val="en-GB"/>
        </w:rPr>
        <w:t>Observation 2:</w:t>
      </w:r>
      <w:r>
        <w:rPr>
          <w:rFonts w:asciiTheme="minorHAnsi" w:eastAsiaTheme="minorEastAsia" w:hAnsiTheme="minorHAnsi" w:cstheme="minorBidi" w:hint="eastAsia"/>
          <w:b w:val="0"/>
          <w:i w:val="0"/>
          <w:noProof/>
          <w:sz w:val="22"/>
          <w:szCs w:val="24"/>
          <w14:ligatures w14:val="standardContextual"/>
        </w:rPr>
        <w:tab/>
      </w:r>
      <w:r w:rsidRPr="007D6A89">
        <w:rPr>
          <w:rFonts w:eastAsia="宋体" w:hint="eastAsia"/>
          <w:noProof/>
        </w:rPr>
        <w:t>Legacy SCell activation completion timing (based on the first valid CSI report) may prevent early SRS transmission</w:t>
      </w:r>
      <w:r w:rsidRPr="007D6A89">
        <w:rPr>
          <w:rFonts w:eastAsia="宋体" w:hint="eastAsia"/>
          <w:noProof/>
          <w:color w:val="000000"/>
          <w:kern w:val="0"/>
          <w:lang w:val="en-GB"/>
        </w:rPr>
        <w:t>.</w:t>
      </w:r>
    </w:p>
    <w:p w14:paraId="26C19D8A"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6A89">
        <w:rPr>
          <w:rFonts w:eastAsia="宋体" w:hint="eastAsia"/>
          <w:noProof/>
        </w:rPr>
        <w:t>Observation 3:</w:t>
      </w:r>
      <w:r>
        <w:rPr>
          <w:rFonts w:asciiTheme="minorHAnsi" w:eastAsiaTheme="minorEastAsia" w:hAnsiTheme="minorHAnsi" w:cstheme="minorBidi" w:hint="eastAsia"/>
          <w:b w:val="0"/>
          <w:i w:val="0"/>
          <w:noProof/>
          <w:sz w:val="22"/>
          <w:szCs w:val="24"/>
          <w14:ligatures w14:val="standardContextual"/>
        </w:rPr>
        <w:tab/>
      </w:r>
      <w:r w:rsidRPr="007D6A89">
        <w:rPr>
          <w:rFonts w:eastAsia="宋体" w:hint="eastAsia"/>
          <w:noProof/>
        </w:rPr>
        <w:t>1/3 or 1/6 density will impact on channel estimation with evenly distributed (every 3 or 6 RBs) and legacy CSI subband size.</w:t>
      </w:r>
    </w:p>
    <w:p w14:paraId="6CC574F2"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6A89">
        <w:rPr>
          <w:rFonts w:eastAsia="宋体" w:hint="eastAsia"/>
          <w:noProof/>
        </w:rPr>
        <w:t>Observation 4:</w:t>
      </w:r>
      <w:r>
        <w:rPr>
          <w:rFonts w:asciiTheme="minorHAnsi" w:eastAsiaTheme="minorEastAsia" w:hAnsiTheme="minorHAnsi" w:cstheme="minorBidi" w:hint="eastAsia"/>
          <w:b w:val="0"/>
          <w:i w:val="0"/>
          <w:noProof/>
          <w:sz w:val="22"/>
          <w:szCs w:val="24"/>
          <w14:ligatures w14:val="standardContextual"/>
        </w:rPr>
        <w:tab/>
      </w:r>
      <w:r w:rsidRPr="007D6A89">
        <w:rPr>
          <w:rFonts w:eastAsia="宋体" w:hint="eastAsia"/>
          <w:noProof/>
        </w:rPr>
        <w:t>Boundary of CSI subband and PRG should be aligned. It will cause lots of spec impact if new subband size and new PRG size are introduced, such as: restriction on MU scheduling, ambigious on PRG size with multiple CSI-RS densities, and etc.</w:t>
      </w:r>
    </w:p>
    <w:p w14:paraId="0CEE594C" w14:textId="3249A978" w:rsidR="005A3C3A" w:rsidRPr="00F40375" w:rsidRDefault="005A3C3A" w:rsidP="005A3C3A">
      <w:pPr>
        <w:spacing w:before="156" w:after="156"/>
        <w:rPr>
          <w:rFonts w:eastAsia="宋体" w:cs="Times New Roman"/>
        </w:rPr>
      </w:pPr>
    </w:p>
    <w:p w14:paraId="4B784658" w14:textId="4CD8BFFA"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Introduce new SIBx for common configurations of SRS, CSI-RS or CSI report for UEs with different capabilities. And availability of SRS, CSI-RS or CSI report can also be indicated in DCI.</w:t>
      </w:r>
    </w:p>
    <w:p w14:paraId="602F8A6F"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Regarding the information for SRS configuration, support at least:</w:t>
      </w:r>
      <w:r>
        <w:rPr>
          <w:rFonts w:hint="eastAsia"/>
          <w:noProof/>
        </w:rPr>
        <w:t xml:space="preserve"> </w:t>
      </w:r>
      <w:r w:rsidRPr="007D2CA9">
        <w:rPr>
          <w:rFonts w:eastAsiaTheme="minorEastAsia" w:hint="eastAsia"/>
          <w:noProof/>
        </w:rPr>
        <w:t>possible values for xTyR for antenna switching, number of SRS ports, transmission comb for SRS to be provided in SIB. And other information can be UE specific provided on PDSCH with Msg4, such as: comb offset, cyclic shift value, slot offset for SRS.</w:t>
      </w:r>
    </w:p>
    <w:p w14:paraId="1ADEBDB6"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Regarding the information for CSI-RS configuration and CSI report configuration, support at least:</w:t>
      </w:r>
      <w:r>
        <w:rPr>
          <w:rFonts w:hint="eastAsia"/>
          <w:noProof/>
        </w:rPr>
        <w:t xml:space="preserve"> </w:t>
      </w:r>
      <w:r w:rsidRPr="007D2CA9">
        <w:rPr>
          <w:rFonts w:eastAsiaTheme="minorEastAsia" w:hint="eastAsia"/>
          <w:noProof/>
        </w:rPr>
        <w:t>number of CSI-RS ports or associated values of (N1,N2), frequency domain configuration to be provided in SIB. And other information can be UE specific provided on PDSCH with Msg4, such as: slot offset for CSI-RS, codebook subset restriction, RI restriction, and slot offset for CSI report.</w:t>
      </w:r>
    </w:p>
    <w:p w14:paraId="6E20AC7B"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For PMI free report, support basic SRS configuration and one common CSI-RS resource configured in SIB, where the common CSI-RS resource can be shared by different UE capabilities on number of layers or number of reception ports.</w:t>
      </w:r>
    </w:p>
    <w:p w14:paraId="7685E1D1"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 xml:space="preserve">Support dedicated </w:t>
      </w:r>
      <w:r w:rsidRPr="007D2CA9">
        <w:rPr>
          <w:rFonts w:eastAsia="宋体" w:hint="eastAsia"/>
          <w:noProof/>
          <w:color w:val="000000"/>
          <w:kern w:val="0"/>
          <w:lang w:val="en-GB"/>
        </w:rPr>
        <w:t>random access preamble or random access preamble group for indicating the support of UE capability reporting in Msg3</w:t>
      </w:r>
      <w:r w:rsidRPr="007D2CA9">
        <w:rPr>
          <w:rFonts w:eastAsiaTheme="minorEastAsia" w:hint="eastAsia"/>
          <w:noProof/>
        </w:rPr>
        <w:t>.</w:t>
      </w:r>
    </w:p>
    <w:p w14:paraId="093507F0"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 xml:space="preserve">CSI request field in UL grant can be used to enable or disable </w:t>
      </w:r>
      <w:r w:rsidRPr="007D2CA9">
        <w:rPr>
          <w:rFonts w:eastAsia="宋体" w:hint="eastAsia"/>
          <w:noProof/>
          <w:color w:val="000000"/>
          <w:kern w:val="0"/>
          <w:lang w:val="en-GB"/>
        </w:rPr>
        <w:t>UE capability reporting in Msg3.</w:t>
      </w:r>
    </w:p>
    <w:p w14:paraId="527E4326"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Support a new MAC CE for the UE capability via Msg3. If it is 1 bit applicability reporting, support using only a special LCID.</w:t>
      </w:r>
    </w:p>
    <w:p w14:paraId="50E2F526"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Support a new MAC CE via Msg4 to trigger</w:t>
      </w:r>
      <w:r w:rsidRPr="007D2CA9">
        <w:rPr>
          <w:rFonts w:eastAsia="宋体" w:hint="eastAsia"/>
          <w:noProof/>
          <w:color w:val="000000"/>
          <w:kern w:val="0"/>
        </w:rPr>
        <w:t xml:space="preserve"> early SRS/CSI/CSI-RS</w:t>
      </w:r>
      <w:r w:rsidRPr="007D2CA9">
        <w:rPr>
          <w:rFonts w:eastAsiaTheme="minorEastAsia" w:hint="eastAsia"/>
          <w:noProof/>
        </w:rPr>
        <w:t>.</w:t>
      </w:r>
    </w:p>
    <w:p w14:paraId="2DE3A5AC"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At least support pre-configured uplink resource associated with CSI report configuration, i.e., Alt-3. CSI report can be in the associated uplink resource corresponding to one CSI report configuration with UE reported capability.</w:t>
      </w:r>
    </w:p>
    <w:p w14:paraId="11577C6C"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lastRenderedPageBreak/>
        <w:t>Proposal 10:</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Regarding TRS, support Alt-2 (Support periodic TRS configured by SIB and aperiodic TRS triggered by Msg4).</w:t>
      </w:r>
    </w:p>
    <w:p w14:paraId="644CF2E7"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Reception of periodic TRS (provided by SIB) can be started early for time/frequency tracking, and UE can further report status of tracking or request of additional aperiodic TRS together with capability in Msg3.</w:t>
      </w:r>
    </w:p>
    <w:p w14:paraId="770F868B"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12:</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Support a jointly triggering of TRS/SRS/CSI-RS/CSI report in Msg4 for PMI free report, and a jointly triggering of TRS/CSI-RS/CSI report in Msg4 for PMI based report.</w:t>
      </w:r>
    </w:p>
    <w:p w14:paraId="29A981A7"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13:</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The offset for later step can be reference to the offset for a previous step to reduce signaling overhead, such as for PMI free report, offset for RI/CQI report can be reference to the slot for CSI-RS, and offset for CSI-RS can be reference to the slot for SRS transmission; for PMI based report, offset for CSI report can be reference to the slot for CSI-RS.</w:t>
      </w:r>
    </w:p>
    <w:p w14:paraId="66DFA095"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14:</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 xml:space="preserve">Clarify the MAC CE can be used for </w:t>
      </w:r>
      <w:r w:rsidRPr="007D2CA9">
        <w:rPr>
          <w:rFonts w:eastAsia="宋体" w:hint="eastAsia"/>
          <w:noProof/>
          <w:color w:val="000000"/>
          <w:kern w:val="0"/>
          <w:lang w:val="en-GB"/>
        </w:rPr>
        <w:t>early CSI for SCell activation in Rel-20.</w:t>
      </w:r>
    </w:p>
    <w:p w14:paraId="2C2067D2"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15:</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Support S</w:t>
      </w:r>
      <w:r w:rsidRPr="007D2CA9">
        <w:rPr>
          <w:rFonts w:eastAsia="宋体" w:hint="eastAsia"/>
          <w:noProof/>
          <w:color w:val="000000"/>
          <w:kern w:val="0"/>
          <w:lang w:val="en-GB"/>
        </w:rPr>
        <w:t xml:space="preserve">Cell activation/deactivation MAC CE as the </w:t>
      </w:r>
      <w:r w:rsidRPr="007D2CA9">
        <w:rPr>
          <w:rFonts w:eastAsiaTheme="minorEastAsia" w:hint="eastAsia"/>
          <w:noProof/>
        </w:rPr>
        <w:t xml:space="preserve">implicit trigger of early </w:t>
      </w:r>
      <w:r w:rsidRPr="007D2CA9">
        <w:rPr>
          <w:rFonts w:eastAsia="宋体" w:hint="eastAsia"/>
          <w:noProof/>
          <w:color w:val="000000"/>
          <w:kern w:val="0"/>
          <w:lang w:val="en-GB"/>
        </w:rPr>
        <w:t>SRS/CSI-RS/CSI report, i.e., Alt-1 (Implicit mechanism)</w:t>
      </w:r>
      <w:r w:rsidRPr="007D2CA9">
        <w:rPr>
          <w:rFonts w:eastAsiaTheme="minorEastAsia" w:hint="eastAsia"/>
          <w:noProof/>
        </w:rPr>
        <w:t>.</w:t>
      </w:r>
    </w:p>
    <w:p w14:paraId="723BA825"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16:</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Support explicit RRC</w:t>
      </w:r>
      <w:r w:rsidRPr="007D2CA9">
        <w:rPr>
          <w:rFonts w:eastAsia="宋体" w:hint="eastAsia"/>
          <w:noProof/>
          <w:color w:val="000000"/>
          <w:kern w:val="0"/>
          <w:lang w:val="en-GB"/>
        </w:rPr>
        <w:t xml:space="preserve"> configuration of the usage for early CSI acquisition in each corresponding SCell to determine which configuration is to be activated/deactivated along with the SCell activation/deactivation.</w:t>
      </w:r>
    </w:p>
    <w:p w14:paraId="75AE90DE"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17:</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Time to obtain pathloss needs to be considered for early SRS transmission after SCell activation.</w:t>
      </w:r>
    </w:p>
    <w:p w14:paraId="44F8978C"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18:</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SCell activation is considered as completed if early SRS is transmitted.</w:t>
      </w:r>
    </w:p>
    <w:p w14:paraId="0FDABC4A"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19:</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Reduced frequency density 1/3, 1/4, 1/6 can be achieved based on unevenly muting some RBs with density 1/2, without introducing new subband size or PRG size.</w:t>
      </w:r>
    </w:p>
    <w:p w14:paraId="557621F9" w14:textId="77777777" w:rsidR="00996660" w:rsidRDefault="00996660">
      <w:pPr>
        <w:pStyle w:val="TOC1"/>
        <w:rPr>
          <w:rFonts w:asciiTheme="minorHAnsi" w:eastAsiaTheme="minorEastAsia" w:hAnsiTheme="minorHAnsi" w:cstheme="minorBidi" w:hint="eastAsia"/>
          <w:b w:val="0"/>
          <w:i w:val="0"/>
          <w:noProof/>
          <w:sz w:val="22"/>
          <w:szCs w:val="24"/>
          <w14:ligatures w14:val="standardContextual"/>
        </w:rPr>
      </w:pPr>
      <w:r w:rsidRPr="007D2CA9">
        <w:rPr>
          <w:rFonts w:eastAsia="宋体" w:hint="eastAsia"/>
          <w:noProof/>
        </w:rPr>
        <w:t>Proposal 20:</w:t>
      </w:r>
      <w:r>
        <w:rPr>
          <w:rFonts w:asciiTheme="minorHAnsi" w:eastAsiaTheme="minorEastAsia" w:hAnsiTheme="minorHAnsi" w:cstheme="minorBidi" w:hint="eastAsia"/>
          <w:b w:val="0"/>
          <w:i w:val="0"/>
          <w:noProof/>
          <w:sz w:val="22"/>
          <w:szCs w:val="24"/>
          <w14:ligatures w14:val="standardContextual"/>
        </w:rPr>
        <w:tab/>
      </w:r>
      <w:r w:rsidRPr="007D2CA9">
        <w:rPr>
          <w:rFonts w:eastAsiaTheme="minorEastAsia" w:hint="eastAsia"/>
          <w:noProof/>
        </w:rPr>
        <w:t>Support additional densities, 1/3 density for K=2 for 48 ports, 1/4 density for K=3 for 48 ports, and 1/8 density for 48/64/128 ports.</w:t>
      </w:r>
    </w:p>
    <w:p w14:paraId="5BA593AF" w14:textId="16260D4B" w:rsidR="005A3C3A" w:rsidRDefault="005A3C3A" w:rsidP="005A3C3A">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64" w:name="_Ref344215723"/>
      <w:bookmarkEnd w:id="164"/>
    </w:p>
    <w:p w14:paraId="4C332625" w14:textId="2E21C515" w:rsidR="001521E1" w:rsidRDefault="00254DF5" w:rsidP="00254DF5">
      <w:pPr>
        <w:pStyle w:val="a3"/>
        <w:numPr>
          <w:ilvl w:val="0"/>
          <w:numId w:val="4"/>
        </w:numPr>
        <w:ind w:firstLineChars="0"/>
        <w:contextualSpacing/>
        <w:jc w:val="left"/>
        <w:rPr>
          <w:rFonts w:eastAsia="宋体" w:cs="Times New Roman"/>
          <w:color w:val="000000"/>
          <w:kern w:val="0"/>
          <w:lang w:val="en-GB"/>
        </w:rPr>
      </w:pPr>
      <w:r w:rsidRPr="00254DF5">
        <w:rPr>
          <w:rFonts w:eastAsia="宋体" w:cs="Times New Roman"/>
          <w:color w:val="000000"/>
          <w:kern w:val="0"/>
          <w:lang w:val="en-GB"/>
        </w:rPr>
        <w:t>RP-251856</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254DF5">
        <w:rPr>
          <w:rFonts w:eastAsia="宋体" w:cs="Times New Roman"/>
          <w:color w:val="000000"/>
          <w:kern w:val="0"/>
          <w:lang w:val="en-GB"/>
        </w:rPr>
        <w:t>New WID: NR MIMO Phase 6</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p w14:paraId="0537EF75" w14:textId="6F33B450" w:rsidR="001B65EC" w:rsidRPr="00C268B9" w:rsidRDefault="00C268B9" w:rsidP="00C268B9">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#122</w:t>
      </w:r>
      <w:r>
        <w:rPr>
          <w:rFonts w:eastAsia="宋体" w:cs="Times New Roman" w:hint="eastAsia"/>
          <w:color w:val="000000"/>
          <w:kern w:val="0"/>
          <w:lang w:val="en-GB"/>
        </w:rPr>
        <w:t xml:space="preserve">bis, </w:t>
      </w:r>
      <w:r w:rsidRPr="008F0C74">
        <w:rPr>
          <w:rFonts w:eastAsia="宋体" w:cs="Times New Roman"/>
          <w:color w:val="000000"/>
          <w:kern w:val="0"/>
          <w:lang w:val="en-GB"/>
        </w:rPr>
        <w:t>Prague, Czech Republic, Oct 13th – 17th, 2025</w:t>
      </w:r>
    </w:p>
    <w:sectPr w:rsidR="001B65EC" w:rsidRPr="00C268B9" w:rsidSect="00E7665A">
      <w:headerReference w:type="even" r:id="rId32"/>
      <w:headerReference w:type="default" r:id="rId33"/>
      <w:footerReference w:type="even" r:id="rId34"/>
      <w:footerReference w:type="default" r:id="rId35"/>
      <w:headerReference w:type="first" r:id="rId36"/>
      <w:footerReference w:type="first" r:id="rId3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10680" w14:textId="77777777" w:rsidR="00250157" w:rsidRDefault="00250157" w:rsidP="008242C1">
      <w:pPr>
        <w:spacing w:before="120" w:after="120"/>
      </w:pPr>
      <w:r>
        <w:separator/>
      </w:r>
    </w:p>
    <w:p w14:paraId="5AF34912" w14:textId="77777777" w:rsidR="00250157" w:rsidRDefault="00250157">
      <w:pPr>
        <w:spacing w:before="120" w:after="120"/>
      </w:pPr>
    </w:p>
  </w:endnote>
  <w:endnote w:type="continuationSeparator" w:id="0">
    <w:p w14:paraId="3C94DAD9" w14:textId="77777777" w:rsidR="00250157" w:rsidRDefault="00250157" w:rsidP="008242C1">
      <w:pPr>
        <w:spacing w:before="120" w:after="120"/>
      </w:pPr>
      <w:r>
        <w:continuationSeparator/>
      </w:r>
    </w:p>
    <w:p w14:paraId="359C95FE" w14:textId="77777777" w:rsidR="00250157" w:rsidRDefault="0025015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CA1854" w:rsidRDefault="00CA1854">
    <w:pPr>
      <w:pStyle w:val="a7"/>
      <w:spacing w:before="120" w:after="120"/>
    </w:pPr>
  </w:p>
  <w:p w14:paraId="20080120" w14:textId="77777777" w:rsidR="00CA1854" w:rsidRDefault="00CA185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2AB06025" w:rsidR="00CA1854" w:rsidRPr="007B2F6F" w:rsidRDefault="00CA185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D20C7" w:rsidRPr="00AD20C7">
          <w:rPr>
            <w:noProof/>
            <w:sz w:val="20"/>
            <w:szCs w:val="20"/>
            <w:lang w:val="zh-CN"/>
          </w:rPr>
          <w:t>7</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CA1854" w:rsidRDefault="00CA185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7EB73" w14:textId="77777777" w:rsidR="00250157" w:rsidRDefault="00250157" w:rsidP="008242C1">
      <w:pPr>
        <w:spacing w:before="120" w:after="120"/>
      </w:pPr>
      <w:r>
        <w:separator/>
      </w:r>
    </w:p>
    <w:p w14:paraId="55205AD7" w14:textId="77777777" w:rsidR="00250157" w:rsidRDefault="00250157">
      <w:pPr>
        <w:spacing w:before="120" w:after="120"/>
      </w:pPr>
    </w:p>
  </w:footnote>
  <w:footnote w:type="continuationSeparator" w:id="0">
    <w:p w14:paraId="0D65B4A8" w14:textId="77777777" w:rsidR="00250157" w:rsidRDefault="00250157" w:rsidP="008242C1">
      <w:pPr>
        <w:spacing w:before="120" w:after="120"/>
      </w:pPr>
      <w:r>
        <w:continuationSeparator/>
      </w:r>
    </w:p>
    <w:p w14:paraId="11D03B38" w14:textId="77777777" w:rsidR="00250157" w:rsidRDefault="0025015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CA1854" w:rsidRDefault="00CA1854">
    <w:pPr>
      <w:pStyle w:val="a5"/>
      <w:spacing w:before="120" w:after="120"/>
    </w:pPr>
  </w:p>
  <w:p w14:paraId="47D0336E" w14:textId="77777777" w:rsidR="00CA1854" w:rsidRDefault="00CA185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CA1854" w:rsidRPr="007B2F6F" w:rsidRDefault="00CA185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CA1854" w:rsidRDefault="00CA185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E039C"/>
    <w:multiLevelType w:val="hybridMultilevel"/>
    <w:tmpl w:val="29948DDA"/>
    <w:lvl w:ilvl="0" w:tplc="51DCDB74">
      <w:start w:val="1"/>
      <w:numFmt w:val="bullet"/>
      <w:lvlText w:val="–"/>
      <w:lvlJc w:val="left"/>
      <w:pPr>
        <w:tabs>
          <w:tab w:val="num" w:pos="360"/>
        </w:tabs>
        <w:ind w:left="360" w:hanging="360"/>
      </w:pPr>
      <w:rPr>
        <w:rFonts w:ascii="宋体" w:hAnsi="宋体" w:hint="default"/>
      </w:rPr>
    </w:lvl>
    <w:lvl w:ilvl="1" w:tplc="8CAAD2A8">
      <w:start w:val="1"/>
      <w:numFmt w:val="bullet"/>
      <w:lvlText w:val="–"/>
      <w:lvlJc w:val="left"/>
      <w:pPr>
        <w:tabs>
          <w:tab w:val="num" w:pos="1080"/>
        </w:tabs>
        <w:ind w:left="1080" w:hanging="360"/>
      </w:pPr>
      <w:rPr>
        <w:rFonts w:ascii="宋体" w:hAnsi="宋体" w:hint="default"/>
      </w:rPr>
    </w:lvl>
    <w:lvl w:ilvl="2" w:tplc="054EC3B2">
      <w:start w:val="1"/>
      <w:numFmt w:val="bullet"/>
      <w:lvlText w:val="–"/>
      <w:lvlJc w:val="left"/>
      <w:pPr>
        <w:tabs>
          <w:tab w:val="num" w:pos="1800"/>
        </w:tabs>
        <w:ind w:left="1800" w:hanging="360"/>
      </w:pPr>
      <w:rPr>
        <w:rFonts w:ascii="宋体" w:hAnsi="宋体" w:hint="default"/>
      </w:rPr>
    </w:lvl>
    <w:lvl w:ilvl="3" w:tplc="FD30B128">
      <w:start w:val="1"/>
      <w:numFmt w:val="bullet"/>
      <w:lvlText w:val="–"/>
      <w:lvlJc w:val="left"/>
      <w:pPr>
        <w:tabs>
          <w:tab w:val="num" w:pos="2520"/>
        </w:tabs>
        <w:ind w:left="2520" w:hanging="360"/>
      </w:pPr>
      <w:rPr>
        <w:rFonts w:ascii="宋体" w:hAnsi="宋体" w:hint="default"/>
      </w:rPr>
    </w:lvl>
    <w:lvl w:ilvl="4" w:tplc="D34EDB74" w:tentative="1">
      <w:start w:val="1"/>
      <w:numFmt w:val="bullet"/>
      <w:lvlText w:val="–"/>
      <w:lvlJc w:val="left"/>
      <w:pPr>
        <w:tabs>
          <w:tab w:val="num" w:pos="3240"/>
        </w:tabs>
        <w:ind w:left="3240" w:hanging="360"/>
      </w:pPr>
      <w:rPr>
        <w:rFonts w:ascii="宋体" w:hAnsi="宋体" w:hint="default"/>
      </w:rPr>
    </w:lvl>
    <w:lvl w:ilvl="5" w:tplc="B18A717C" w:tentative="1">
      <w:start w:val="1"/>
      <w:numFmt w:val="bullet"/>
      <w:lvlText w:val="–"/>
      <w:lvlJc w:val="left"/>
      <w:pPr>
        <w:tabs>
          <w:tab w:val="num" w:pos="3960"/>
        </w:tabs>
        <w:ind w:left="3960" w:hanging="360"/>
      </w:pPr>
      <w:rPr>
        <w:rFonts w:ascii="宋体" w:hAnsi="宋体" w:hint="default"/>
      </w:rPr>
    </w:lvl>
    <w:lvl w:ilvl="6" w:tplc="19424710" w:tentative="1">
      <w:start w:val="1"/>
      <w:numFmt w:val="bullet"/>
      <w:lvlText w:val="–"/>
      <w:lvlJc w:val="left"/>
      <w:pPr>
        <w:tabs>
          <w:tab w:val="num" w:pos="4680"/>
        </w:tabs>
        <w:ind w:left="4680" w:hanging="360"/>
      </w:pPr>
      <w:rPr>
        <w:rFonts w:ascii="宋体" w:hAnsi="宋体" w:hint="default"/>
      </w:rPr>
    </w:lvl>
    <w:lvl w:ilvl="7" w:tplc="B3E0475E" w:tentative="1">
      <w:start w:val="1"/>
      <w:numFmt w:val="bullet"/>
      <w:lvlText w:val="–"/>
      <w:lvlJc w:val="left"/>
      <w:pPr>
        <w:tabs>
          <w:tab w:val="num" w:pos="5400"/>
        </w:tabs>
        <w:ind w:left="5400" w:hanging="360"/>
      </w:pPr>
      <w:rPr>
        <w:rFonts w:ascii="宋体" w:hAnsi="宋体" w:hint="default"/>
      </w:rPr>
    </w:lvl>
    <w:lvl w:ilvl="8" w:tplc="76422BCA" w:tentative="1">
      <w:start w:val="1"/>
      <w:numFmt w:val="bullet"/>
      <w:lvlText w:val="–"/>
      <w:lvlJc w:val="left"/>
      <w:pPr>
        <w:tabs>
          <w:tab w:val="num" w:pos="6120"/>
        </w:tabs>
        <w:ind w:left="6120" w:hanging="360"/>
      </w:pPr>
      <w:rPr>
        <w:rFonts w:ascii="宋体" w:hAnsi="宋体"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F81DEF"/>
    <w:multiLevelType w:val="hybridMultilevel"/>
    <w:tmpl w:val="13D66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5862C3"/>
    <w:multiLevelType w:val="hybridMultilevel"/>
    <w:tmpl w:val="20167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4501604"/>
    <w:multiLevelType w:val="hybridMultilevel"/>
    <w:tmpl w:val="B4DA91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85966F6"/>
    <w:multiLevelType w:val="hybridMultilevel"/>
    <w:tmpl w:val="79844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792FF7"/>
    <w:multiLevelType w:val="hybridMultilevel"/>
    <w:tmpl w:val="9E1644BC"/>
    <w:lvl w:ilvl="0" w:tplc="44445C48">
      <w:start w:val="1"/>
      <w:numFmt w:val="bullet"/>
      <w:lvlText w:val=""/>
      <w:lvlJc w:val="left"/>
      <w:pPr>
        <w:tabs>
          <w:tab w:val="num" w:pos="720"/>
        </w:tabs>
        <w:ind w:left="720" w:hanging="360"/>
      </w:pPr>
      <w:rPr>
        <w:rFonts w:ascii="Wingdings" w:hAnsi="Wingdings" w:hint="default"/>
      </w:rPr>
    </w:lvl>
    <w:lvl w:ilvl="1" w:tplc="BE72A3C4">
      <w:start w:val="309"/>
      <w:numFmt w:val="bullet"/>
      <w:lvlText w:val=""/>
      <w:lvlJc w:val="left"/>
      <w:pPr>
        <w:tabs>
          <w:tab w:val="num" w:pos="1440"/>
        </w:tabs>
        <w:ind w:left="1440" w:hanging="360"/>
      </w:pPr>
      <w:rPr>
        <w:rFonts w:ascii="Wingdings" w:hAnsi="Wingdings" w:hint="default"/>
      </w:rPr>
    </w:lvl>
    <w:lvl w:ilvl="2" w:tplc="2F6816DE" w:tentative="1">
      <w:start w:val="1"/>
      <w:numFmt w:val="bullet"/>
      <w:lvlText w:val=""/>
      <w:lvlJc w:val="left"/>
      <w:pPr>
        <w:tabs>
          <w:tab w:val="num" w:pos="2160"/>
        </w:tabs>
        <w:ind w:left="2160" w:hanging="360"/>
      </w:pPr>
      <w:rPr>
        <w:rFonts w:ascii="Wingdings" w:hAnsi="Wingdings" w:hint="default"/>
      </w:rPr>
    </w:lvl>
    <w:lvl w:ilvl="3" w:tplc="BA2CAF62" w:tentative="1">
      <w:start w:val="1"/>
      <w:numFmt w:val="bullet"/>
      <w:lvlText w:val=""/>
      <w:lvlJc w:val="left"/>
      <w:pPr>
        <w:tabs>
          <w:tab w:val="num" w:pos="2880"/>
        </w:tabs>
        <w:ind w:left="2880" w:hanging="360"/>
      </w:pPr>
      <w:rPr>
        <w:rFonts w:ascii="Wingdings" w:hAnsi="Wingdings" w:hint="default"/>
      </w:rPr>
    </w:lvl>
    <w:lvl w:ilvl="4" w:tplc="B9768790" w:tentative="1">
      <w:start w:val="1"/>
      <w:numFmt w:val="bullet"/>
      <w:lvlText w:val=""/>
      <w:lvlJc w:val="left"/>
      <w:pPr>
        <w:tabs>
          <w:tab w:val="num" w:pos="3600"/>
        </w:tabs>
        <w:ind w:left="3600" w:hanging="360"/>
      </w:pPr>
      <w:rPr>
        <w:rFonts w:ascii="Wingdings" w:hAnsi="Wingdings" w:hint="default"/>
      </w:rPr>
    </w:lvl>
    <w:lvl w:ilvl="5" w:tplc="05281142" w:tentative="1">
      <w:start w:val="1"/>
      <w:numFmt w:val="bullet"/>
      <w:lvlText w:val=""/>
      <w:lvlJc w:val="left"/>
      <w:pPr>
        <w:tabs>
          <w:tab w:val="num" w:pos="4320"/>
        </w:tabs>
        <w:ind w:left="4320" w:hanging="360"/>
      </w:pPr>
      <w:rPr>
        <w:rFonts w:ascii="Wingdings" w:hAnsi="Wingdings" w:hint="default"/>
      </w:rPr>
    </w:lvl>
    <w:lvl w:ilvl="6" w:tplc="83FCBDA6" w:tentative="1">
      <w:start w:val="1"/>
      <w:numFmt w:val="bullet"/>
      <w:lvlText w:val=""/>
      <w:lvlJc w:val="left"/>
      <w:pPr>
        <w:tabs>
          <w:tab w:val="num" w:pos="5040"/>
        </w:tabs>
        <w:ind w:left="5040" w:hanging="360"/>
      </w:pPr>
      <w:rPr>
        <w:rFonts w:ascii="Wingdings" w:hAnsi="Wingdings" w:hint="default"/>
      </w:rPr>
    </w:lvl>
    <w:lvl w:ilvl="7" w:tplc="38AEDE14" w:tentative="1">
      <w:start w:val="1"/>
      <w:numFmt w:val="bullet"/>
      <w:lvlText w:val=""/>
      <w:lvlJc w:val="left"/>
      <w:pPr>
        <w:tabs>
          <w:tab w:val="num" w:pos="5760"/>
        </w:tabs>
        <w:ind w:left="5760" w:hanging="360"/>
      </w:pPr>
      <w:rPr>
        <w:rFonts w:ascii="Wingdings" w:hAnsi="Wingdings" w:hint="default"/>
      </w:rPr>
    </w:lvl>
    <w:lvl w:ilvl="8" w:tplc="614641C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72574F3"/>
    <w:multiLevelType w:val="hybridMultilevel"/>
    <w:tmpl w:val="E3748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BC64A2"/>
    <w:multiLevelType w:val="hybridMultilevel"/>
    <w:tmpl w:val="C6F4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017E22"/>
    <w:multiLevelType w:val="hybridMultilevel"/>
    <w:tmpl w:val="4828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7366788">
    <w:abstractNumId w:val="25"/>
  </w:num>
  <w:num w:numId="2" w16cid:durableId="972439523">
    <w:abstractNumId w:val="13"/>
  </w:num>
  <w:num w:numId="3" w16cid:durableId="1616475993">
    <w:abstractNumId w:val="4"/>
  </w:num>
  <w:num w:numId="4" w16cid:durableId="1895851615">
    <w:abstractNumId w:val="8"/>
  </w:num>
  <w:num w:numId="5" w16cid:durableId="548497310">
    <w:abstractNumId w:val="18"/>
  </w:num>
  <w:num w:numId="6" w16cid:durableId="322854706">
    <w:abstractNumId w:val="0"/>
  </w:num>
  <w:num w:numId="7" w16cid:durableId="235362672">
    <w:abstractNumId w:val="30"/>
  </w:num>
  <w:num w:numId="8" w16cid:durableId="323241631">
    <w:abstractNumId w:val="21"/>
  </w:num>
  <w:num w:numId="9" w16cid:durableId="784471185">
    <w:abstractNumId w:val="11"/>
  </w:num>
  <w:num w:numId="10" w16cid:durableId="1510411179">
    <w:abstractNumId w:val="35"/>
  </w:num>
  <w:num w:numId="11" w16cid:durableId="1335300880">
    <w:abstractNumId w:val="12"/>
  </w:num>
  <w:num w:numId="12" w16cid:durableId="904072458">
    <w:abstractNumId w:val="29"/>
  </w:num>
  <w:num w:numId="13" w16cid:durableId="2099905940">
    <w:abstractNumId w:val="34"/>
  </w:num>
  <w:num w:numId="14" w16cid:durableId="203098746">
    <w:abstractNumId w:val="15"/>
  </w:num>
  <w:num w:numId="15" w16cid:durableId="1187718449">
    <w:abstractNumId w:val="13"/>
  </w:num>
  <w:num w:numId="16" w16cid:durableId="141780731">
    <w:abstractNumId w:val="13"/>
  </w:num>
  <w:num w:numId="17" w16cid:durableId="1198741936">
    <w:abstractNumId w:val="13"/>
  </w:num>
  <w:num w:numId="18" w16cid:durableId="655761861">
    <w:abstractNumId w:val="13"/>
  </w:num>
  <w:num w:numId="19" w16cid:durableId="552354671">
    <w:abstractNumId w:val="13"/>
  </w:num>
  <w:num w:numId="20" w16cid:durableId="1844782389">
    <w:abstractNumId w:val="4"/>
  </w:num>
  <w:num w:numId="21" w16cid:durableId="1195925950">
    <w:abstractNumId w:val="32"/>
  </w:num>
  <w:num w:numId="22" w16cid:durableId="1051927735">
    <w:abstractNumId w:val="10"/>
  </w:num>
  <w:num w:numId="23" w16cid:durableId="1016541231">
    <w:abstractNumId w:val="31"/>
  </w:num>
  <w:num w:numId="24" w16cid:durableId="1495992491">
    <w:abstractNumId w:val="9"/>
  </w:num>
  <w:num w:numId="25" w16cid:durableId="770320531">
    <w:abstractNumId w:val="1"/>
  </w:num>
  <w:num w:numId="26" w16cid:durableId="744838340">
    <w:abstractNumId w:val="17"/>
  </w:num>
  <w:num w:numId="27" w16cid:durableId="262149645">
    <w:abstractNumId w:val="14"/>
  </w:num>
  <w:num w:numId="28" w16cid:durableId="241138345">
    <w:abstractNumId w:val="24"/>
  </w:num>
  <w:num w:numId="29" w16cid:durableId="657853087">
    <w:abstractNumId w:val="33"/>
  </w:num>
  <w:num w:numId="30" w16cid:durableId="497159653">
    <w:abstractNumId w:val="2"/>
  </w:num>
  <w:num w:numId="31" w16cid:durableId="17127003">
    <w:abstractNumId w:val="6"/>
  </w:num>
  <w:num w:numId="32" w16cid:durableId="2101412987">
    <w:abstractNumId w:val="23"/>
  </w:num>
  <w:num w:numId="33" w16cid:durableId="1440025928">
    <w:abstractNumId w:val="16"/>
  </w:num>
  <w:num w:numId="34" w16cid:durableId="1302466917">
    <w:abstractNumId w:val="22"/>
  </w:num>
  <w:num w:numId="35" w16cid:durableId="1338727335">
    <w:abstractNumId w:val="3"/>
  </w:num>
  <w:num w:numId="36" w16cid:durableId="170801540">
    <w:abstractNumId w:val="27"/>
  </w:num>
  <w:num w:numId="37" w16cid:durableId="1145314394">
    <w:abstractNumId w:val="4"/>
  </w:num>
  <w:num w:numId="38" w16cid:durableId="979458837">
    <w:abstractNumId w:val="13"/>
  </w:num>
  <w:num w:numId="39" w16cid:durableId="1945919475">
    <w:abstractNumId w:val="5"/>
  </w:num>
  <w:num w:numId="40" w16cid:durableId="1751273970">
    <w:abstractNumId w:val="26"/>
  </w:num>
  <w:num w:numId="41" w16cid:durableId="1229682222">
    <w:abstractNumId w:val="4"/>
  </w:num>
  <w:num w:numId="42" w16cid:durableId="1572082103">
    <w:abstractNumId w:val="20"/>
  </w:num>
  <w:num w:numId="43" w16cid:durableId="1917939017">
    <w:abstractNumId w:val="7"/>
  </w:num>
  <w:num w:numId="44" w16cid:durableId="2026251308">
    <w:abstractNumId w:val="19"/>
  </w:num>
  <w:num w:numId="45" w16cid:durableId="302582121">
    <w:abstractNumId w:val="13"/>
  </w:num>
  <w:num w:numId="46" w16cid:durableId="190606357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1A85"/>
    <w:rsid w:val="00003191"/>
    <w:rsid w:val="000031CF"/>
    <w:rsid w:val="0000421B"/>
    <w:rsid w:val="00004614"/>
    <w:rsid w:val="00004FCF"/>
    <w:rsid w:val="0000545C"/>
    <w:rsid w:val="00005488"/>
    <w:rsid w:val="00005887"/>
    <w:rsid w:val="000060CA"/>
    <w:rsid w:val="00007426"/>
    <w:rsid w:val="00010111"/>
    <w:rsid w:val="00010B0A"/>
    <w:rsid w:val="000139B9"/>
    <w:rsid w:val="00013AD0"/>
    <w:rsid w:val="00015E40"/>
    <w:rsid w:val="0002177C"/>
    <w:rsid w:val="0002304C"/>
    <w:rsid w:val="0002319F"/>
    <w:rsid w:val="00024F74"/>
    <w:rsid w:val="000254DD"/>
    <w:rsid w:val="00025580"/>
    <w:rsid w:val="00026B50"/>
    <w:rsid w:val="00027E31"/>
    <w:rsid w:val="0003252A"/>
    <w:rsid w:val="00033A0B"/>
    <w:rsid w:val="00034D24"/>
    <w:rsid w:val="00036601"/>
    <w:rsid w:val="00037018"/>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597D"/>
    <w:rsid w:val="00057584"/>
    <w:rsid w:val="00060299"/>
    <w:rsid w:val="00061A18"/>
    <w:rsid w:val="000671D6"/>
    <w:rsid w:val="000672E6"/>
    <w:rsid w:val="000675EA"/>
    <w:rsid w:val="0007285F"/>
    <w:rsid w:val="0007319B"/>
    <w:rsid w:val="000745C0"/>
    <w:rsid w:val="000822DD"/>
    <w:rsid w:val="0008251F"/>
    <w:rsid w:val="0008276B"/>
    <w:rsid w:val="00082CBB"/>
    <w:rsid w:val="00083485"/>
    <w:rsid w:val="00083DCE"/>
    <w:rsid w:val="00084D6A"/>
    <w:rsid w:val="0008592C"/>
    <w:rsid w:val="000867A0"/>
    <w:rsid w:val="00086E2A"/>
    <w:rsid w:val="00094555"/>
    <w:rsid w:val="00094A73"/>
    <w:rsid w:val="00096958"/>
    <w:rsid w:val="000A0562"/>
    <w:rsid w:val="000A2943"/>
    <w:rsid w:val="000A32C4"/>
    <w:rsid w:val="000A3422"/>
    <w:rsid w:val="000A3A04"/>
    <w:rsid w:val="000A581F"/>
    <w:rsid w:val="000A6C87"/>
    <w:rsid w:val="000B2672"/>
    <w:rsid w:val="000B5B5B"/>
    <w:rsid w:val="000B69B2"/>
    <w:rsid w:val="000B69FA"/>
    <w:rsid w:val="000B7D8E"/>
    <w:rsid w:val="000C3026"/>
    <w:rsid w:val="000C411B"/>
    <w:rsid w:val="000C47DF"/>
    <w:rsid w:val="000C59A8"/>
    <w:rsid w:val="000C7247"/>
    <w:rsid w:val="000D04B2"/>
    <w:rsid w:val="000D0749"/>
    <w:rsid w:val="000D27F7"/>
    <w:rsid w:val="000D37DB"/>
    <w:rsid w:val="000D7074"/>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6226"/>
    <w:rsid w:val="001164E9"/>
    <w:rsid w:val="0011676C"/>
    <w:rsid w:val="00121568"/>
    <w:rsid w:val="00121B73"/>
    <w:rsid w:val="0012206D"/>
    <w:rsid w:val="001226B2"/>
    <w:rsid w:val="0012395E"/>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E60"/>
    <w:rsid w:val="00153C0A"/>
    <w:rsid w:val="00156F5F"/>
    <w:rsid w:val="00157CF5"/>
    <w:rsid w:val="001603C5"/>
    <w:rsid w:val="00162838"/>
    <w:rsid w:val="001632D1"/>
    <w:rsid w:val="0016453E"/>
    <w:rsid w:val="00167236"/>
    <w:rsid w:val="001710DC"/>
    <w:rsid w:val="00174499"/>
    <w:rsid w:val="0017674F"/>
    <w:rsid w:val="0017797A"/>
    <w:rsid w:val="0017798F"/>
    <w:rsid w:val="00180542"/>
    <w:rsid w:val="001806CE"/>
    <w:rsid w:val="00184CF9"/>
    <w:rsid w:val="00184D46"/>
    <w:rsid w:val="00186930"/>
    <w:rsid w:val="00187615"/>
    <w:rsid w:val="001877CF"/>
    <w:rsid w:val="00190B4C"/>
    <w:rsid w:val="00191666"/>
    <w:rsid w:val="0019298F"/>
    <w:rsid w:val="001A029E"/>
    <w:rsid w:val="001A04A3"/>
    <w:rsid w:val="001A06E5"/>
    <w:rsid w:val="001A09D1"/>
    <w:rsid w:val="001A1126"/>
    <w:rsid w:val="001A128F"/>
    <w:rsid w:val="001A6DB5"/>
    <w:rsid w:val="001B04DE"/>
    <w:rsid w:val="001B090A"/>
    <w:rsid w:val="001B1566"/>
    <w:rsid w:val="001B270D"/>
    <w:rsid w:val="001B65EC"/>
    <w:rsid w:val="001B7935"/>
    <w:rsid w:val="001C1328"/>
    <w:rsid w:val="001C140F"/>
    <w:rsid w:val="001C309F"/>
    <w:rsid w:val="001C407C"/>
    <w:rsid w:val="001C57CB"/>
    <w:rsid w:val="001C6EEE"/>
    <w:rsid w:val="001C7987"/>
    <w:rsid w:val="001D08D8"/>
    <w:rsid w:val="001D0C2C"/>
    <w:rsid w:val="001D1B3E"/>
    <w:rsid w:val="001D2C24"/>
    <w:rsid w:val="001D658E"/>
    <w:rsid w:val="001D6CB9"/>
    <w:rsid w:val="001E0216"/>
    <w:rsid w:val="001E1A80"/>
    <w:rsid w:val="001E2263"/>
    <w:rsid w:val="001E2A32"/>
    <w:rsid w:val="001E5553"/>
    <w:rsid w:val="001E7D10"/>
    <w:rsid w:val="001F2894"/>
    <w:rsid w:val="001F478F"/>
    <w:rsid w:val="001F4B5D"/>
    <w:rsid w:val="001F5156"/>
    <w:rsid w:val="001F5E0C"/>
    <w:rsid w:val="001F65E1"/>
    <w:rsid w:val="001F76FB"/>
    <w:rsid w:val="002006A3"/>
    <w:rsid w:val="00201370"/>
    <w:rsid w:val="002039F6"/>
    <w:rsid w:val="00207852"/>
    <w:rsid w:val="00210352"/>
    <w:rsid w:val="00210EA4"/>
    <w:rsid w:val="00210ECA"/>
    <w:rsid w:val="00213888"/>
    <w:rsid w:val="002142B8"/>
    <w:rsid w:val="00214546"/>
    <w:rsid w:val="00214650"/>
    <w:rsid w:val="002160E5"/>
    <w:rsid w:val="00217439"/>
    <w:rsid w:val="00223FD8"/>
    <w:rsid w:val="002249B0"/>
    <w:rsid w:val="00224AA8"/>
    <w:rsid w:val="00225E37"/>
    <w:rsid w:val="002274BA"/>
    <w:rsid w:val="00230BED"/>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50157"/>
    <w:rsid w:val="00251D53"/>
    <w:rsid w:val="00253615"/>
    <w:rsid w:val="00253B85"/>
    <w:rsid w:val="00254DF5"/>
    <w:rsid w:val="00261945"/>
    <w:rsid w:val="00262E55"/>
    <w:rsid w:val="00267758"/>
    <w:rsid w:val="00270A85"/>
    <w:rsid w:val="002747CE"/>
    <w:rsid w:val="00275162"/>
    <w:rsid w:val="00275AFA"/>
    <w:rsid w:val="00276119"/>
    <w:rsid w:val="00282B6D"/>
    <w:rsid w:val="002832A9"/>
    <w:rsid w:val="0028622C"/>
    <w:rsid w:val="0028651B"/>
    <w:rsid w:val="0028671D"/>
    <w:rsid w:val="00286A2D"/>
    <w:rsid w:val="00286B23"/>
    <w:rsid w:val="002879EA"/>
    <w:rsid w:val="002918B6"/>
    <w:rsid w:val="0029439A"/>
    <w:rsid w:val="00294AF3"/>
    <w:rsid w:val="00294BC5"/>
    <w:rsid w:val="002959EB"/>
    <w:rsid w:val="00295BD2"/>
    <w:rsid w:val="002A0AED"/>
    <w:rsid w:val="002A4882"/>
    <w:rsid w:val="002A5ED9"/>
    <w:rsid w:val="002B2084"/>
    <w:rsid w:val="002B2901"/>
    <w:rsid w:val="002B311B"/>
    <w:rsid w:val="002B348C"/>
    <w:rsid w:val="002B3F87"/>
    <w:rsid w:val="002B4403"/>
    <w:rsid w:val="002B63F7"/>
    <w:rsid w:val="002B66FA"/>
    <w:rsid w:val="002C5D76"/>
    <w:rsid w:val="002C70CE"/>
    <w:rsid w:val="002D0A0E"/>
    <w:rsid w:val="002D0A87"/>
    <w:rsid w:val="002D3C8D"/>
    <w:rsid w:val="002D4A28"/>
    <w:rsid w:val="002D4C5F"/>
    <w:rsid w:val="002D50FD"/>
    <w:rsid w:val="002D5430"/>
    <w:rsid w:val="002D5655"/>
    <w:rsid w:val="002D5C22"/>
    <w:rsid w:val="002D64D3"/>
    <w:rsid w:val="002D67EC"/>
    <w:rsid w:val="002E01BC"/>
    <w:rsid w:val="002E24B1"/>
    <w:rsid w:val="002E4A54"/>
    <w:rsid w:val="002E51DE"/>
    <w:rsid w:val="002E5F41"/>
    <w:rsid w:val="002F26E7"/>
    <w:rsid w:val="002F3B67"/>
    <w:rsid w:val="002F5B48"/>
    <w:rsid w:val="00300A40"/>
    <w:rsid w:val="00301BC6"/>
    <w:rsid w:val="00302BB7"/>
    <w:rsid w:val="00303EF8"/>
    <w:rsid w:val="0030527C"/>
    <w:rsid w:val="00305458"/>
    <w:rsid w:val="003057E9"/>
    <w:rsid w:val="00305BE9"/>
    <w:rsid w:val="0031228F"/>
    <w:rsid w:val="00312D99"/>
    <w:rsid w:val="0031370F"/>
    <w:rsid w:val="00314F8B"/>
    <w:rsid w:val="00315ADE"/>
    <w:rsid w:val="00315F11"/>
    <w:rsid w:val="003165E2"/>
    <w:rsid w:val="00316810"/>
    <w:rsid w:val="00322119"/>
    <w:rsid w:val="00322153"/>
    <w:rsid w:val="003225C1"/>
    <w:rsid w:val="00322F56"/>
    <w:rsid w:val="003230F7"/>
    <w:rsid w:val="003237A0"/>
    <w:rsid w:val="00324C37"/>
    <w:rsid w:val="00326CE9"/>
    <w:rsid w:val="0032700D"/>
    <w:rsid w:val="00327C8B"/>
    <w:rsid w:val="003318B0"/>
    <w:rsid w:val="00332D19"/>
    <w:rsid w:val="00334D46"/>
    <w:rsid w:val="0033549E"/>
    <w:rsid w:val="00335D4D"/>
    <w:rsid w:val="00340E0A"/>
    <w:rsid w:val="00342465"/>
    <w:rsid w:val="0034635F"/>
    <w:rsid w:val="003463E6"/>
    <w:rsid w:val="003471C9"/>
    <w:rsid w:val="00347C0B"/>
    <w:rsid w:val="00350968"/>
    <w:rsid w:val="003509FB"/>
    <w:rsid w:val="00352D6B"/>
    <w:rsid w:val="003536AB"/>
    <w:rsid w:val="00353774"/>
    <w:rsid w:val="003557AD"/>
    <w:rsid w:val="00357220"/>
    <w:rsid w:val="00360C06"/>
    <w:rsid w:val="003620C2"/>
    <w:rsid w:val="003645CD"/>
    <w:rsid w:val="00366D24"/>
    <w:rsid w:val="0037135F"/>
    <w:rsid w:val="00373DA9"/>
    <w:rsid w:val="003754AE"/>
    <w:rsid w:val="00375D19"/>
    <w:rsid w:val="00376670"/>
    <w:rsid w:val="00380A77"/>
    <w:rsid w:val="00385C77"/>
    <w:rsid w:val="00386D0C"/>
    <w:rsid w:val="003911BD"/>
    <w:rsid w:val="0039277F"/>
    <w:rsid w:val="003940DD"/>
    <w:rsid w:val="00395922"/>
    <w:rsid w:val="0039648D"/>
    <w:rsid w:val="0039693C"/>
    <w:rsid w:val="00396D1E"/>
    <w:rsid w:val="00397616"/>
    <w:rsid w:val="00397D3B"/>
    <w:rsid w:val="003A0254"/>
    <w:rsid w:val="003A11F6"/>
    <w:rsid w:val="003A2E12"/>
    <w:rsid w:val="003A2F74"/>
    <w:rsid w:val="003A49CC"/>
    <w:rsid w:val="003A5422"/>
    <w:rsid w:val="003A6387"/>
    <w:rsid w:val="003B070B"/>
    <w:rsid w:val="003B3BAB"/>
    <w:rsid w:val="003B5831"/>
    <w:rsid w:val="003B64DD"/>
    <w:rsid w:val="003B6A8B"/>
    <w:rsid w:val="003C0375"/>
    <w:rsid w:val="003C1496"/>
    <w:rsid w:val="003C2F70"/>
    <w:rsid w:val="003C3E99"/>
    <w:rsid w:val="003C4001"/>
    <w:rsid w:val="003C5055"/>
    <w:rsid w:val="003C7DD8"/>
    <w:rsid w:val="003D1EA8"/>
    <w:rsid w:val="003D4200"/>
    <w:rsid w:val="003D4CD5"/>
    <w:rsid w:val="003D5971"/>
    <w:rsid w:val="003E10C8"/>
    <w:rsid w:val="003E250F"/>
    <w:rsid w:val="003E28A1"/>
    <w:rsid w:val="003E3FC1"/>
    <w:rsid w:val="003E4D35"/>
    <w:rsid w:val="003E5491"/>
    <w:rsid w:val="003E59D3"/>
    <w:rsid w:val="003E726F"/>
    <w:rsid w:val="003F15AF"/>
    <w:rsid w:val="003F1CE7"/>
    <w:rsid w:val="003F1E23"/>
    <w:rsid w:val="003F390C"/>
    <w:rsid w:val="003F4244"/>
    <w:rsid w:val="003F5C4E"/>
    <w:rsid w:val="003F6727"/>
    <w:rsid w:val="003F6B8E"/>
    <w:rsid w:val="003F7F41"/>
    <w:rsid w:val="00406E48"/>
    <w:rsid w:val="00410898"/>
    <w:rsid w:val="00410D68"/>
    <w:rsid w:val="0041150A"/>
    <w:rsid w:val="0041253D"/>
    <w:rsid w:val="00412BCA"/>
    <w:rsid w:val="00414390"/>
    <w:rsid w:val="00415479"/>
    <w:rsid w:val="00415B26"/>
    <w:rsid w:val="00416FB2"/>
    <w:rsid w:val="00417354"/>
    <w:rsid w:val="00417F80"/>
    <w:rsid w:val="00420081"/>
    <w:rsid w:val="00422FC2"/>
    <w:rsid w:val="004244FB"/>
    <w:rsid w:val="00431450"/>
    <w:rsid w:val="004333BB"/>
    <w:rsid w:val="00433792"/>
    <w:rsid w:val="0043416E"/>
    <w:rsid w:val="004346B6"/>
    <w:rsid w:val="00435642"/>
    <w:rsid w:val="00435ECF"/>
    <w:rsid w:val="00440EFE"/>
    <w:rsid w:val="00442A85"/>
    <w:rsid w:val="00442EFB"/>
    <w:rsid w:val="00446328"/>
    <w:rsid w:val="00450586"/>
    <w:rsid w:val="00451675"/>
    <w:rsid w:val="004522DF"/>
    <w:rsid w:val="004530C1"/>
    <w:rsid w:val="00453A95"/>
    <w:rsid w:val="004546D9"/>
    <w:rsid w:val="00457860"/>
    <w:rsid w:val="00460C3F"/>
    <w:rsid w:val="0046255C"/>
    <w:rsid w:val="00462D39"/>
    <w:rsid w:val="00463491"/>
    <w:rsid w:val="00465501"/>
    <w:rsid w:val="0046557C"/>
    <w:rsid w:val="00467207"/>
    <w:rsid w:val="004672F7"/>
    <w:rsid w:val="0046778B"/>
    <w:rsid w:val="004704D7"/>
    <w:rsid w:val="00470877"/>
    <w:rsid w:val="00471EE0"/>
    <w:rsid w:val="00472422"/>
    <w:rsid w:val="00472AC2"/>
    <w:rsid w:val="004731B3"/>
    <w:rsid w:val="0047465E"/>
    <w:rsid w:val="00474A28"/>
    <w:rsid w:val="00474C48"/>
    <w:rsid w:val="00475FAA"/>
    <w:rsid w:val="00476421"/>
    <w:rsid w:val="0048131A"/>
    <w:rsid w:val="00482BCB"/>
    <w:rsid w:val="00482DE7"/>
    <w:rsid w:val="00482F84"/>
    <w:rsid w:val="004837FA"/>
    <w:rsid w:val="00484E50"/>
    <w:rsid w:val="00485BF4"/>
    <w:rsid w:val="00487EE7"/>
    <w:rsid w:val="0049130A"/>
    <w:rsid w:val="004949B0"/>
    <w:rsid w:val="00494B21"/>
    <w:rsid w:val="004962C8"/>
    <w:rsid w:val="0049677A"/>
    <w:rsid w:val="004A2519"/>
    <w:rsid w:val="004A30A1"/>
    <w:rsid w:val="004A4DD2"/>
    <w:rsid w:val="004A6939"/>
    <w:rsid w:val="004B0700"/>
    <w:rsid w:val="004B07BC"/>
    <w:rsid w:val="004B2D09"/>
    <w:rsid w:val="004B41AC"/>
    <w:rsid w:val="004B488C"/>
    <w:rsid w:val="004B4F9A"/>
    <w:rsid w:val="004C3E9A"/>
    <w:rsid w:val="004C3F09"/>
    <w:rsid w:val="004C47AE"/>
    <w:rsid w:val="004C5AEE"/>
    <w:rsid w:val="004C7405"/>
    <w:rsid w:val="004D16B1"/>
    <w:rsid w:val="004D202E"/>
    <w:rsid w:val="004D2550"/>
    <w:rsid w:val="004D2A7D"/>
    <w:rsid w:val="004D711B"/>
    <w:rsid w:val="004D7C65"/>
    <w:rsid w:val="004D7FB6"/>
    <w:rsid w:val="004E17CB"/>
    <w:rsid w:val="004E1862"/>
    <w:rsid w:val="004E239C"/>
    <w:rsid w:val="004E29A0"/>
    <w:rsid w:val="004E309B"/>
    <w:rsid w:val="004E3F96"/>
    <w:rsid w:val="004E54E0"/>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16559"/>
    <w:rsid w:val="00517151"/>
    <w:rsid w:val="00520160"/>
    <w:rsid w:val="0052074F"/>
    <w:rsid w:val="00520BF2"/>
    <w:rsid w:val="00520D83"/>
    <w:rsid w:val="00523823"/>
    <w:rsid w:val="00523CB7"/>
    <w:rsid w:val="00523E42"/>
    <w:rsid w:val="00524192"/>
    <w:rsid w:val="00524917"/>
    <w:rsid w:val="005255B5"/>
    <w:rsid w:val="00530763"/>
    <w:rsid w:val="0053082B"/>
    <w:rsid w:val="005316D1"/>
    <w:rsid w:val="005318D8"/>
    <w:rsid w:val="00531CB3"/>
    <w:rsid w:val="00533803"/>
    <w:rsid w:val="0054157F"/>
    <w:rsid w:val="00541DD6"/>
    <w:rsid w:val="00542A4F"/>
    <w:rsid w:val="00542CFE"/>
    <w:rsid w:val="00543B15"/>
    <w:rsid w:val="00544956"/>
    <w:rsid w:val="00545953"/>
    <w:rsid w:val="00547E00"/>
    <w:rsid w:val="005509D1"/>
    <w:rsid w:val="005561B7"/>
    <w:rsid w:val="00557230"/>
    <w:rsid w:val="0056032B"/>
    <w:rsid w:val="00561605"/>
    <w:rsid w:val="00561B4B"/>
    <w:rsid w:val="00562783"/>
    <w:rsid w:val="005629F7"/>
    <w:rsid w:val="00562C39"/>
    <w:rsid w:val="00564FC0"/>
    <w:rsid w:val="00565E8D"/>
    <w:rsid w:val="005668EB"/>
    <w:rsid w:val="00567198"/>
    <w:rsid w:val="00567693"/>
    <w:rsid w:val="00567774"/>
    <w:rsid w:val="00570CE5"/>
    <w:rsid w:val="005727F5"/>
    <w:rsid w:val="00573D6F"/>
    <w:rsid w:val="00574CE0"/>
    <w:rsid w:val="00575929"/>
    <w:rsid w:val="00575B24"/>
    <w:rsid w:val="005773FD"/>
    <w:rsid w:val="005774D7"/>
    <w:rsid w:val="00577711"/>
    <w:rsid w:val="00577D0E"/>
    <w:rsid w:val="00580096"/>
    <w:rsid w:val="005808E6"/>
    <w:rsid w:val="00581DAE"/>
    <w:rsid w:val="00581E8D"/>
    <w:rsid w:val="0058239A"/>
    <w:rsid w:val="00584576"/>
    <w:rsid w:val="00584663"/>
    <w:rsid w:val="005925C6"/>
    <w:rsid w:val="005929EC"/>
    <w:rsid w:val="00592FD7"/>
    <w:rsid w:val="00593239"/>
    <w:rsid w:val="00594152"/>
    <w:rsid w:val="005950CA"/>
    <w:rsid w:val="00597C5E"/>
    <w:rsid w:val="00597E34"/>
    <w:rsid w:val="005A1314"/>
    <w:rsid w:val="005A2DD3"/>
    <w:rsid w:val="005A331F"/>
    <w:rsid w:val="005A3C3A"/>
    <w:rsid w:val="005A5F5D"/>
    <w:rsid w:val="005A67C7"/>
    <w:rsid w:val="005A73E5"/>
    <w:rsid w:val="005B0022"/>
    <w:rsid w:val="005B17B3"/>
    <w:rsid w:val="005B31C3"/>
    <w:rsid w:val="005B4CE6"/>
    <w:rsid w:val="005B52F3"/>
    <w:rsid w:val="005C049B"/>
    <w:rsid w:val="005C06D6"/>
    <w:rsid w:val="005C2333"/>
    <w:rsid w:val="005C3781"/>
    <w:rsid w:val="005C3A15"/>
    <w:rsid w:val="005C5C53"/>
    <w:rsid w:val="005C605D"/>
    <w:rsid w:val="005C6294"/>
    <w:rsid w:val="005C75A8"/>
    <w:rsid w:val="005D2006"/>
    <w:rsid w:val="005D2F79"/>
    <w:rsid w:val="005D6676"/>
    <w:rsid w:val="005E19F2"/>
    <w:rsid w:val="005E34DA"/>
    <w:rsid w:val="005E5545"/>
    <w:rsid w:val="005E60F1"/>
    <w:rsid w:val="005F2E7A"/>
    <w:rsid w:val="005F31A8"/>
    <w:rsid w:val="005F441C"/>
    <w:rsid w:val="005F4A09"/>
    <w:rsid w:val="005F5149"/>
    <w:rsid w:val="005F63B4"/>
    <w:rsid w:val="005F78C0"/>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2356"/>
    <w:rsid w:val="00623A74"/>
    <w:rsid w:val="00623D58"/>
    <w:rsid w:val="00625250"/>
    <w:rsid w:val="0062785A"/>
    <w:rsid w:val="00634C9A"/>
    <w:rsid w:val="00635CD4"/>
    <w:rsid w:val="00640CD3"/>
    <w:rsid w:val="00641E04"/>
    <w:rsid w:val="00641EF8"/>
    <w:rsid w:val="00642F64"/>
    <w:rsid w:val="00643B98"/>
    <w:rsid w:val="00643FC5"/>
    <w:rsid w:val="00645BFD"/>
    <w:rsid w:val="00645E6D"/>
    <w:rsid w:val="00650D57"/>
    <w:rsid w:val="00651E04"/>
    <w:rsid w:val="00652DB9"/>
    <w:rsid w:val="00654F07"/>
    <w:rsid w:val="00654F0C"/>
    <w:rsid w:val="00656E76"/>
    <w:rsid w:val="006620CF"/>
    <w:rsid w:val="00667265"/>
    <w:rsid w:val="00670005"/>
    <w:rsid w:val="006701A8"/>
    <w:rsid w:val="006715AB"/>
    <w:rsid w:val="006715C4"/>
    <w:rsid w:val="00671CA8"/>
    <w:rsid w:val="00672132"/>
    <w:rsid w:val="006733E4"/>
    <w:rsid w:val="00675E69"/>
    <w:rsid w:val="00676A0C"/>
    <w:rsid w:val="00676CB4"/>
    <w:rsid w:val="006777D2"/>
    <w:rsid w:val="006805A9"/>
    <w:rsid w:val="00681E9D"/>
    <w:rsid w:val="00685F1B"/>
    <w:rsid w:val="006868C0"/>
    <w:rsid w:val="00690935"/>
    <w:rsid w:val="00691CAA"/>
    <w:rsid w:val="00692336"/>
    <w:rsid w:val="006948D1"/>
    <w:rsid w:val="006959A7"/>
    <w:rsid w:val="00697105"/>
    <w:rsid w:val="006A17ED"/>
    <w:rsid w:val="006A2123"/>
    <w:rsid w:val="006A4932"/>
    <w:rsid w:val="006B122C"/>
    <w:rsid w:val="006B1A0D"/>
    <w:rsid w:val="006B40F2"/>
    <w:rsid w:val="006B52F4"/>
    <w:rsid w:val="006B5690"/>
    <w:rsid w:val="006C0453"/>
    <w:rsid w:val="006C1CC2"/>
    <w:rsid w:val="006C27F8"/>
    <w:rsid w:val="006C36DC"/>
    <w:rsid w:val="006C4A3C"/>
    <w:rsid w:val="006C748F"/>
    <w:rsid w:val="006C7860"/>
    <w:rsid w:val="006D071F"/>
    <w:rsid w:val="006D0961"/>
    <w:rsid w:val="006D158D"/>
    <w:rsid w:val="006D24B9"/>
    <w:rsid w:val="006D39F4"/>
    <w:rsid w:val="006D3B7B"/>
    <w:rsid w:val="006E0828"/>
    <w:rsid w:val="006E0CFC"/>
    <w:rsid w:val="006E15A2"/>
    <w:rsid w:val="006E3506"/>
    <w:rsid w:val="006F072D"/>
    <w:rsid w:val="006F0E28"/>
    <w:rsid w:val="006F33E6"/>
    <w:rsid w:val="006F63C3"/>
    <w:rsid w:val="006F694B"/>
    <w:rsid w:val="006F72DF"/>
    <w:rsid w:val="00700995"/>
    <w:rsid w:val="00701C4D"/>
    <w:rsid w:val="00704563"/>
    <w:rsid w:val="00706D36"/>
    <w:rsid w:val="00707F6C"/>
    <w:rsid w:val="00710EF4"/>
    <w:rsid w:val="007119A4"/>
    <w:rsid w:val="00714BDF"/>
    <w:rsid w:val="007177AE"/>
    <w:rsid w:val="00717F30"/>
    <w:rsid w:val="00720258"/>
    <w:rsid w:val="00722046"/>
    <w:rsid w:val="0072337F"/>
    <w:rsid w:val="0073023A"/>
    <w:rsid w:val="0073130E"/>
    <w:rsid w:val="00732281"/>
    <w:rsid w:val="00732A05"/>
    <w:rsid w:val="007347ED"/>
    <w:rsid w:val="00736D7D"/>
    <w:rsid w:val="00740B0A"/>
    <w:rsid w:val="00740C06"/>
    <w:rsid w:val="00741037"/>
    <w:rsid w:val="00741BE6"/>
    <w:rsid w:val="00741C3E"/>
    <w:rsid w:val="00741CF0"/>
    <w:rsid w:val="00741E30"/>
    <w:rsid w:val="00742FC6"/>
    <w:rsid w:val="00744637"/>
    <w:rsid w:val="00744D0D"/>
    <w:rsid w:val="00745782"/>
    <w:rsid w:val="0074720B"/>
    <w:rsid w:val="007474F4"/>
    <w:rsid w:val="00751C4F"/>
    <w:rsid w:val="00752172"/>
    <w:rsid w:val="00752375"/>
    <w:rsid w:val="00753026"/>
    <w:rsid w:val="0075372E"/>
    <w:rsid w:val="00754529"/>
    <w:rsid w:val="00755B4F"/>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710"/>
    <w:rsid w:val="00787E7D"/>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D0D03"/>
    <w:rsid w:val="007D0EFA"/>
    <w:rsid w:val="007D1C8E"/>
    <w:rsid w:val="007D2605"/>
    <w:rsid w:val="007D3AFA"/>
    <w:rsid w:val="007D6DF6"/>
    <w:rsid w:val="007D7C82"/>
    <w:rsid w:val="007E142E"/>
    <w:rsid w:val="007E1DC2"/>
    <w:rsid w:val="007E1DED"/>
    <w:rsid w:val="007E2675"/>
    <w:rsid w:val="007E2AAE"/>
    <w:rsid w:val="007E3AFB"/>
    <w:rsid w:val="007E4C12"/>
    <w:rsid w:val="007E6BBE"/>
    <w:rsid w:val="007E7427"/>
    <w:rsid w:val="007F1309"/>
    <w:rsid w:val="007F1392"/>
    <w:rsid w:val="007F13BE"/>
    <w:rsid w:val="007F1C22"/>
    <w:rsid w:val="007F2194"/>
    <w:rsid w:val="007F21E6"/>
    <w:rsid w:val="007F3CCD"/>
    <w:rsid w:val="007F40C3"/>
    <w:rsid w:val="007F43DD"/>
    <w:rsid w:val="007F55C2"/>
    <w:rsid w:val="007F5D40"/>
    <w:rsid w:val="007F6AFE"/>
    <w:rsid w:val="007F7567"/>
    <w:rsid w:val="008025AE"/>
    <w:rsid w:val="0080425A"/>
    <w:rsid w:val="00804855"/>
    <w:rsid w:val="0080715E"/>
    <w:rsid w:val="008074A2"/>
    <w:rsid w:val="00810095"/>
    <w:rsid w:val="008124F9"/>
    <w:rsid w:val="00812816"/>
    <w:rsid w:val="00820D0B"/>
    <w:rsid w:val="00821681"/>
    <w:rsid w:val="008231A7"/>
    <w:rsid w:val="00823E65"/>
    <w:rsid w:val="008242C1"/>
    <w:rsid w:val="00825F4A"/>
    <w:rsid w:val="008279A2"/>
    <w:rsid w:val="00827E0E"/>
    <w:rsid w:val="0083057E"/>
    <w:rsid w:val="00832226"/>
    <w:rsid w:val="0083307A"/>
    <w:rsid w:val="0083366F"/>
    <w:rsid w:val="008348EF"/>
    <w:rsid w:val="00835699"/>
    <w:rsid w:val="008439C4"/>
    <w:rsid w:val="00843D1C"/>
    <w:rsid w:val="0085115B"/>
    <w:rsid w:val="0085437D"/>
    <w:rsid w:val="00860E00"/>
    <w:rsid w:val="00862007"/>
    <w:rsid w:val="00863E74"/>
    <w:rsid w:val="00864ACE"/>
    <w:rsid w:val="00871EE3"/>
    <w:rsid w:val="008750DA"/>
    <w:rsid w:val="008771A2"/>
    <w:rsid w:val="0088090C"/>
    <w:rsid w:val="00883D49"/>
    <w:rsid w:val="00884E03"/>
    <w:rsid w:val="008862F3"/>
    <w:rsid w:val="00887C8B"/>
    <w:rsid w:val="00887D57"/>
    <w:rsid w:val="00887F45"/>
    <w:rsid w:val="00890A5F"/>
    <w:rsid w:val="0089162E"/>
    <w:rsid w:val="00891925"/>
    <w:rsid w:val="00891ADD"/>
    <w:rsid w:val="00896BFD"/>
    <w:rsid w:val="008A3AA7"/>
    <w:rsid w:val="008A482E"/>
    <w:rsid w:val="008A6034"/>
    <w:rsid w:val="008A60E3"/>
    <w:rsid w:val="008A6AE3"/>
    <w:rsid w:val="008A70B4"/>
    <w:rsid w:val="008A7552"/>
    <w:rsid w:val="008B458D"/>
    <w:rsid w:val="008B56F1"/>
    <w:rsid w:val="008B6343"/>
    <w:rsid w:val="008B7A09"/>
    <w:rsid w:val="008C106E"/>
    <w:rsid w:val="008C2C90"/>
    <w:rsid w:val="008C3D14"/>
    <w:rsid w:val="008C3E0E"/>
    <w:rsid w:val="008C56A6"/>
    <w:rsid w:val="008D0323"/>
    <w:rsid w:val="008D244E"/>
    <w:rsid w:val="008D35B7"/>
    <w:rsid w:val="008D3E68"/>
    <w:rsid w:val="008E07E4"/>
    <w:rsid w:val="008E23D8"/>
    <w:rsid w:val="008E4C8E"/>
    <w:rsid w:val="008E7DEA"/>
    <w:rsid w:val="008F3008"/>
    <w:rsid w:val="008F3CC2"/>
    <w:rsid w:val="008F5023"/>
    <w:rsid w:val="008F60A4"/>
    <w:rsid w:val="008F677B"/>
    <w:rsid w:val="008F6C2A"/>
    <w:rsid w:val="00901134"/>
    <w:rsid w:val="00903BB4"/>
    <w:rsid w:val="00904528"/>
    <w:rsid w:val="009046EA"/>
    <w:rsid w:val="0090503A"/>
    <w:rsid w:val="00907EE2"/>
    <w:rsid w:val="009101F4"/>
    <w:rsid w:val="0091056F"/>
    <w:rsid w:val="0091104C"/>
    <w:rsid w:val="00911E3D"/>
    <w:rsid w:val="009120A5"/>
    <w:rsid w:val="009125D0"/>
    <w:rsid w:val="00914151"/>
    <w:rsid w:val="009144DE"/>
    <w:rsid w:val="009165F1"/>
    <w:rsid w:val="00917F27"/>
    <w:rsid w:val="009237F7"/>
    <w:rsid w:val="00923C0C"/>
    <w:rsid w:val="009257C6"/>
    <w:rsid w:val="00925CD0"/>
    <w:rsid w:val="009263AE"/>
    <w:rsid w:val="009300A9"/>
    <w:rsid w:val="0093063A"/>
    <w:rsid w:val="00930873"/>
    <w:rsid w:val="0093193F"/>
    <w:rsid w:val="009339E4"/>
    <w:rsid w:val="00935190"/>
    <w:rsid w:val="00937CA8"/>
    <w:rsid w:val="00943AF1"/>
    <w:rsid w:val="00946E7C"/>
    <w:rsid w:val="00947ACB"/>
    <w:rsid w:val="00947B45"/>
    <w:rsid w:val="00952FA1"/>
    <w:rsid w:val="0095408A"/>
    <w:rsid w:val="00955A4C"/>
    <w:rsid w:val="00956BD0"/>
    <w:rsid w:val="009571E9"/>
    <w:rsid w:val="00957B7A"/>
    <w:rsid w:val="00960338"/>
    <w:rsid w:val="0096085C"/>
    <w:rsid w:val="00961311"/>
    <w:rsid w:val="00961E79"/>
    <w:rsid w:val="0096305B"/>
    <w:rsid w:val="00965EB6"/>
    <w:rsid w:val="00965EE3"/>
    <w:rsid w:val="00966E32"/>
    <w:rsid w:val="00977455"/>
    <w:rsid w:val="00980AA0"/>
    <w:rsid w:val="0098235A"/>
    <w:rsid w:val="009833C5"/>
    <w:rsid w:val="009843E3"/>
    <w:rsid w:val="00984D52"/>
    <w:rsid w:val="00985720"/>
    <w:rsid w:val="00986406"/>
    <w:rsid w:val="0099007E"/>
    <w:rsid w:val="00990F82"/>
    <w:rsid w:val="00991563"/>
    <w:rsid w:val="00991AEA"/>
    <w:rsid w:val="00993086"/>
    <w:rsid w:val="00993DA7"/>
    <w:rsid w:val="0099510D"/>
    <w:rsid w:val="00995621"/>
    <w:rsid w:val="00995E6E"/>
    <w:rsid w:val="00996660"/>
    <w:rsid w:val="0099794B"/>
    <w:rsid w:val="009A0133"/>
    <w:rsid w:val="009A1C9F"/>
    <w:rsid w:val="009A2F2F"/>
    <w:rsid w:val="009A30DE"/>
    <w:rsid w:val="009A5D2E"/>
    <w:rsid w:val="009A73FA"/>
    <w:rsid w:val="009B028D"/>
    <w:rsid w:val="009B1444"/>
    <w:rsid w:val="009B1651"/>
    <w:rsid w:val="009B3A6A"/>
    <w:rsid w:val="009B458E"/>
    <w:rsid w:val="009B4D96"/>
    <w:rsid w:val="009B7272"/>
    <w:rsid w:val="009C0A57"/>
    <w:rsid w:val="009C1812"/>
    <w:rsid w:val="009C1848"/>
    <w:rsid w:val="009C1A83"/>
    <w:rsid w:val="009C2961"/>
    <w:rsid w:val="009C3BBA"/>
    <w:rsid w:val="009C494C"/>
    <w:rsid w:val="009C7ACC"/>
    <w:rsid w:val="009D1E31"/>
    <w:rsid w:val="009D21AD"/>
    <w:rsid w:val="009D2594"/>
    <w:rsid w:val="009D2934"/>
    <w:rsid w:val="009D40FD"/>
    <w:rsid w:val="009D41A2"/>
    <w:rsid w:val="009D4DA2"/>
    <w:rsid w:val="009D547C"/>
    <w:rsid w:val="009E0652"/>
    <w:rsid w:val="009E2A92"/>
    <w:rsid w:val="009E38F0"/>
    <w:rsid w:val="009E4FB1"/>
    <w:rsid w:val="009E64EF"/>
    <w:rsid w:val="009F17C4"/>
    <w:rsid w:val="009F184A"/>
    <w:rsid w:val="009F5596"/>
    <w:rsid w:val="009F60B6"/>
    <w:rsid w:val="009F6407"/>
    <w:rsid w:val="009F660E"/>
    <w:rsid w:val="00A004A3"/>
    <w:rsid w:val="00A0052F"/>
    <w:rsid w:val="00A00AB4"/>
    <w:rsid w:val="00A01013"/>
    <w:rsid w:val="00A02890"/>
    <w:rsid w:val="00A03374"/>
    <w:rsid w:val="00A03619"/>
    <w:rsid w:val="00A03B9E"/>
    <w:rsid w:val="00A04002"/>
    <w:rsid w:val="00A042E4"/>
    <w:rsid w:val="00A04AF3"/>
    <w:rsid w:val="00A10763"/>
    <w:rsid w:val="00A11A9A"/>
    <w:rsid w:val="00A1337A"/>
    <w:rsid w:val="00A16DFC"/>
    <w:rsid w:val="00A202E3"/>
    <w:rsid w:val="00A21288"/>
    <w:rsid w:val="00A21FE1"/>
    <w:rsid w:val="00A23A52"/>
    <w:rsid w:val="00A24A9F"/>
    <w:rsid w:val="00A24BC1"/>
    <w:rsid w:val="00A25B48"/>
    <w:rsid w:val="00A27480"/>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CF9"/>
    <w:rsid w:val="00A56992"/>
    <w:rsid w:val="00A60C3E"/>
    <w:rsid w:val="00A60EDC"/>
    <w:rsid w:val="00A616EA"/>
    <w:rsid w:val="00A637A7"/>
    <w:rsid w:val="00A639B2"/>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94B"/>
    <w:rsid w:val="00A859AC"/>
    <w:rsid w:val="00A86E4B"/>
    <w:rsid w:val="00A87875"/>
    <w:rsid w:val="00A87876"/>
    <w:rsid w:val="00A910A2"/>
    <w:rsid w:val="00A92AB6"/>
    <w:rsid w:val="00A9322D"/>
    <w:rsid w:val="00A93C13"/>
    <w:rsid w:val="00A95C31"/>
    <w:rsid w:val="00A9712F"/>
    <w:rsid w:val="00A977BA"/>
    <w:rsid w:val="00AA0F25"/>
    <w:rsid w:val="00AA2009"/>
    <w:rsid w:val="00AA4E98"/>
    <w:rsid w:val="00AA7395"/>
    <w:rsid w:val="00AB06FC"/>
    <w:rsid w:val="00AB30AA"/>
    <w:rsid w:val="00AB356D"/>
    <w:rsid w:val="00AB4DA2"/>
    <w:rsid w:val="00AB7819"/>
    <w:rsid w:val="00AB791E"/>
    <w:rsid w:val="00AC1067"/>
    <w:rsid w:val="00AC3C37"/>
    <w:rsid w:val="00AC4558"/>
    <w:rsid w:val="00AC55A8"/>
    <w:rsid w:val="00AC58CC"/>
    <w:rsid w:val="00AC6413"/>
    <w:rsid w:val="00AC68ED"/>
    <w:rsid w:val="00AC6AB6"/>
    <w:rsid w:val="00AC7FB5"/>
    <w:rsid w:val="00AD20B1"/>
    <w:rsid w:val="00AD20C7"/>
    <w:rsid w:val="00AD4F7B"/>
    <w:rsid w:val="00AD618C"/>
    <w:rsid w:val="00AD64D3"/>
    <w:rsid w:val="00AE0140"/>
    <w:rsid w:val="00AE0495"/>
    <w:rsid w:val="00AE3B5A"/>
    <w:rsid w:val="00AE47BB"/>
    <w:rsid w:val="00AE4DA3"/>
    <w:rsid w:val="00AE53EC"/>
    <w:rsid w:val="00AE630F"/>
    <w:rsid w:val="00AE699A"/>
    <w:rsid w:val="00AE7762"/>
    <w:rsid w:val="00AF2BE7"/>
    <w:rsid w:val="00AF2EAF"/>
    <w:rsid w:val="00AF428D"/>
    <w:rsid w:val="00AF49A0"/>
    <w:rsid w:val="00AF55AF"/>
    <w:rsid w:val="00AF68AF"/>
    <w:rsid w:val="00AF7FB7"/>
    <w:rsid w:val="00B00CD2"/>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57BD"/>
    <w:rsid w:val="00B371F1"/>
    <w:rsid w:val="00B378D5"/>
    <w:rsid w:val="00B40B33"/>
    <w:rsid w:val="00B41A12"/>
    <w:rsid w:val="00B4343F"/>
    <w:rsid w:val="00B46376"/>
    <w:rsid w:val="00B4650B"/>
    <w:rsid w:val="00B4733F"/>
    <w:rsid w:val="00B50315"/>
    <w:rsid w:val="00B51D05"/>
    <w:rsid w:val="00B52875"/>
    <w:rsid w:val="00B52F9B"/>
    <w:rsid w:val="00B53F1B"/>
    <w:rsid w:val="00B54103"/>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751F1"/>
    <w:rsid w:val="00B75E27"/>
    <w:rsid w:val="00B81CDF"/>
    <w:rsid w:val="00B81F14"/>
    <w:rsid w:val="00B848A6"/>
    <w:rsid w:val="00B87A64"/>
    <w:rsid w:val="00B87D1D"/>
    <w:rsid w:val="00B90A06"/>
    <w:rsid w:val="00B90CC7"/>
    <w:rsid w:val="00B91ED1"/>
    <w:rsid w:val="00B92E6C"/>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B7B0A"/>
    <w:rsid w:val="00BC2408"/>
    <w:rsid w:val="00BC5CD9"/>
    <w:rsid w:val="00BC5D86"/>
    <w:rsid w:val="00BC6667"/>
    <w:rsid w:val="00BC7E01"/>
    <w:rsid w:val="00BD4687"/>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BF7B76"/>
    <w:rsid w:val="00C02698"/>
    <w:rsid w:val="00C04F50"/>
    <w:rsid w:val="00C05B7F"/>
    <w:rsid w:val="00C12425"/>
    <w:rsid w:val="00C12892"/>
    <w:rsid w:val="00C128C2"/>
    <w:rsid w:val="00C141CA"/>
    <w:rsid w:val="00C14716"/>
    <w:rsid w:val="00C155B7"/>
    <w:rsid w:val="00C17158"/>
    <w:rsid w:val="00C2083D"/>
    <w:rsid w:val="00C20BED"/>
    <w:rsid w:val="00C268B9"/>
    <w:rsid w:val="00C268CB"/>
    <w:rsid w:val="00C26C8E"/>
    <w:rsid w:val="00C27CDC"/>
    <w:rsid w:val="00C3367A"/>
    <w:rsid w:val="00C339A2"/>
    <w:rsid w:val="00C33C69"/>
    <w:rsid w:val="00C34C69"/>
    <w:rsid w:val="00C34CBC"/>
    <w:rsid w:val="00C35267"/>
    <w:rsid w:val="00C40542"/>
    <w:rsid w:val="00C40EEF"/>
    <w:rsid w:val="00C4247F"/>
    <w:rsid w:val="00C42ACB"/>
    <w:rsid w:val="00C43201"/>
    <w:rsid w:val="00C434EE"/>
    <w:rsid w:val="00C4353C"/>
    <w:rsid w:val="00C44B89"/>
    <w:rsid w:val="00C46282"/>
    <w:rsid w:val="00C4661E"/>
    <w:rsid w:val="00C46EDD"/>
    <w:rsid w:val="00C4786E"/>
    <w:rsid w:val="00C47AF8"/>
    <w:rsid w:val="00C51E46"/>
    <w:rsid w:val="00C51EDE"/>
    <w:rsid w:val="00C5261F"/>
    <w:rsid w:val="00C55532"/>
    <w:rsid w:val="00C555FF"/>
    <w:rsid w:val="00C55B7E"/>
    <w:rsid w:val="00C55F5F"/>
    <w:rsid w:val="00C60AF8"/>
    <w:rsid w:val="00C61D65"/>
    <w:rsid w:val="00C62DED"/>
    <w:rsid w:val="00C63DF8"/>
    <w:rsid w:val="00C64662"/>
    <w:rsid w:val="00C6645D"/>
    <w:rsid w:val="00C665CB"/>
    <w:rsid w:val="00C67A34"/>
    <w:rsid w:val="00C702CB"/>
    <w:rsid w:val="00C7226D"/>
    <w:rsid w:val="00C728CE"/>
    <w:rsid w:val="00C74FAD"/>
    <w:rsid w:val="00C76CA4"/>
    <w:rsid w:val="00C814F4"/>
    <w:rsid w:val="00C8156A"/>
    <w:rsid w:val="00C81F6A"/>
    <w:rsid w:val="00C82986"/>
    <w:rsid w:val="00C846E9"/>
    <w:rsid w:val="00C84FDD"/>
    <w:rsid w:val="00C85615"/>
    <w:rsid w:val="00C8604A"/>
    <w:rsid w:val="00C869E8"/>
    <w:rsid w:val="00C90E67"/>
    <w:rsid w:val="00C91143"/>
    <w:rsid w:val="00C918A2"/>
    <w:rsid w:val="00C9315E"/>
    <w:rsid w:val="00C97850"/>
    <w:rsid w:val="00CA11B0"/>
    <w:rsid w:val="00CA1854"/>
    <w:rsid w:val="00CA231A"/>
    <w:rsid w:val="00CA5095"/>
    <w:rsid w:val="00CA7BC2"/>
    <w:rsid w:val="00CA7EF7"/>
    <w:rsid w:val="00CB2DA2"/>
    <w:rsid w:val="00CC1626"/>
    <w:rsid w:val="00CC2D66"/>
    <w:rsid w:val="00CC31BA"/>
    <w:rsid w:val="00CC5267"/>
    <w:rsid w:val="00CC56D3"/>
    <w:rsid w:val="00CC5D10"/>
    <w:rsid w:val="00CC707A"/>
    <w:rsid w:val="00CC77B1"/>
    <w:rsid w:val="00CD3A1A"/>
    <w:rsid w:val="00CD488F"/>
    <w:rsid w:val="00CD525A"/>
    <w:rsid w:val="00CE3AE2"/>
    <w:rsid w:val="00CE4A94"/>
    <w:rsid w:val="00CE4AB7"/>
    <w:rsid w:val="00CE78CB"/>
    <w:rsid w:val="00CF2465"/>
    <w:rsid w:val="00CF367D"/>
    <w:rsid w:val="00CF4599"/>
    <w:rsid w:val="00CF501A"/>
    <w:rsid w:val="00CF5F40"/>
    <w:rsid w:val="00D00568"/>
    <w:rsid w:val="00D0093F"/>
    <w:rsid w:val="00D0403A"/>
    <w:rsid w:val="00D065E1"/>
    <w:rsid w:val="00D10EAD"/>
    <w:rsid w:val="00D13A5A"/>
    <w:rsid w:val="00D1644A"/>
    <w:rsid w:val="00D168DB"/>
    <w:rsid w:val="00D21175"/>
    <w:rsid w:val="00D22AAA"/>
    <w:rsid w:val="00D23B4E"/>
    <w:rsid w:val="00D252A7"/>
    <w:rsid w:val="00D2655B"/>
    <w:rsid w:val="00D269B8"/>
    <w:rsid w:val="00D2777F"/>
    <w:rsid w:val="00D31FB0"/>
    <w:rsid w:val="00D336DB"/>
    <w:rsid w:val="00D33D4E"/>
    <w:rsid w:val="00D34348"/>
    <w:rsid w:val="00D34B82"/>
    <w:rsid w:val="00D37C0A"/>
    <w:rsid w:val="00D37F3F"/>
    <w:rsid w:val="00D43833"/>
    <w:rsid w:val="00D4426D"/>
    <w:rsid w:val="00D46BB6"/>
    <w:rsid w:val="00D52012"/>
    <w:rsid w:val="00D53A4C"/>
    <w:rsid w:val="00D54025"/>
    <w:rsid w:val="00D61636"/>
    <w:rsid w:val="00D6488F"/>
    <w:rsid w:val="00D66A16"/>
    <w:rsid w:val="00D675FC"/>
    <w:rsid w:val="00D70F77"/>
    <w:rsid w:val="00D720BB"/>
    <w:rsid w:val="00D72462"/>
    <w:rsid w:val="00D729BF"/>
    <w:rsid w:val="00D76481"/>
    <w:rsid w:val="00D76879"/>
    <w:rsid w:val="00D80315"/>
    <w:rsid w:val="00D8303A"/>
    <w:rsid w:val="00D8318A"/>
    <w:rsid w:val="00D840CA"/>
    <w:rsid w:val="00D851B5"/>
    <w:rsid w:val="00D851E7"/>
    <w:rsid w:val="00D8584F"/>
    <w:rsid w:val="00D87B8A"/>
    <w:rsid w:val="00D90165"/>
    <w:rsid w:val="00D901A8"/>
    <w:rsid w:val="00D917B7"/>
    <w:rsid w:val="00D91B22"/>
    <w:rsid w:val="00D949AB"/>
    <w:rsid w:val="00DA0C3C"/>
    <w:rsid w:val="00DA0D11"/>
    <w:rsid w:val="00DA2563"/>
    <w:rsid w:val="00DA38B9"/>
    <w:rsid w:val="00DA4CA4"/>
    <w:rsid w:val="00DA5742"/>
    <w:rsid w:val="00DA6037"/>
    <w:rsid w:val="00DA6EF3"/>
    <w:rsid w:val="00DB0CD0"/>
    <w:rsid w:val="00DB0D53"/>
    <w:rsid w:val="00DB0E28"/>
    <w:rsid w:val="00DB1D91"/>
    <w:rsid w:val="00DB2C74"/>
    <w:rsid w:val="00DB3883"/>
    <w:rsid w:val="00DB4B8F"/>
    <w:rsid w:val="00DB4EBD"/>
    <w:rsid w:val="00DB600A"/>
    <w:rsid w:val="00DB65B2"/>
    <w:rsid w:val="00DC06E1"/>
    <w:rsid w:val="00DC19B4"/>
    <w:rsid w:val="00DC49E7"/>
    <w:rsid w:val="00DC4CFA"/>
    <w:rsid w:val="00DD012F"/>
    <w:rsid w:val="00DE001C"/>
    <w:rsid w:val="00DE0B49"/>
    <w:rsid w:val="00DE0D15"/>
    <w:rsid w:val="00DE2E5F"/>
    <w:rsid w:val="00DE30EF"/>
    <w:rsid w:val="00DE38B5"/>
    <w:rsid w:val="00DE3D5A"/>
    <w:rsid w:val="00DE42B0"/>
    <w:rsid w:val="00DE52B1"/>
    <w:rsid w:val="00DE724C"/>
    <w:rsid w:val="00DF1E42"/>
    <w:rsid w:val="00DF2586"/>
    <w:rsid w:val="00E00D36"/>
    <w:rsid w:val="00E04AE3"/>
    <w:rsid w:val="00E05579"/>
    <w:rsid w:val="00E07B5E"/>
    <w:rsid w:val="00E11A2D"/>
    <w:rsid w:val="00E12271"/>
    <w:rsid w:val="00E12E4B"/>
    <w:rsid w:val="00E13301"/>
    <w:rsid w:val="00E14092"/>
    <w:rsid w:val="00E15117"/>
    <w:rsid w:val="00E17689"/>
    <w:rsid w:val="00E20DEA"/>
    <w:rsid w:val="00E21564"/>
    <w:rsid w:val="00E23102"/>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278A"/>
    <w:rsid w:val="00E456E1"/>
    <w:rsid w:val="00E47875"/>
    <w:rsid w:val="00E5460C"/>
    <w:rsid w:val="00E554C7"/>
    <w:rsid w:val="00E56953"/>
    <w:rsid w:val="00E57281"/>
    <w:rsid w:val="00E6712A"/>
    <w:rsid w:val="00E67E94"/>
    <w:rsid w:val="00E73561"/>
    <w:rsid w:val="00E7384C"/>
    <w:rsid w:val="00E7435A"/>
    <w:rsid w:val="00E74C66"/>
    <w:rsid w:val="00E7665A"/>
    <w:rsid w:val="00E768B0"/>
    <w:rsid w:val="00E77533"/>
    <w:rsid w:val="00E81109"/>
    <w:rsid w:val="00E8319B"/>
    <w:rsid w:val="00E84A4D"/>
    <w:rsid w:val="00E86B18"/>
    <w:rsid w:val="00E87DB4"/>
    <w:rsid w:val="00E90735"/>
    <w:rsid w:val="00E91727"/>
    <w:rsid w:val="00E924B3"/>
    <w:rsid w:val="00E9315B"/>
    <w:rsid w:val="00E93772"/>
    <w:rsid w:val="00E97CCA"/>
    <w:rsid w:val="00EA0F7D"/>
    <w:rsid w:val="00EA1EEC"/>
    <w:rsid w:val="00EA26B1"/>
    <w:rsid w:val="00EA3206"/>
    <w:rsid w:val="00EA7484"/>
    <w:rsid w:val="00EA74DB"/>
    <w:rsid w:val="00EA7E19"/>
    <w:rsid w:val="00EB0A1E"/>
    <w:rsid w:val="00EB0A2A"/>
    <w:rsid w:val="00EB0C5D"/>
    <w:rsid w:val="00EB25FF"/>
    <w:rsid w:val="00EB26DB"/>
    <w:rsid w:val="00EB3FE3"/>
    <w:rsid w:val="00EB5D60"/>
    <w:rsid w:val="00EB7D5A"/>
    <w:rsid w:val="00EC0860"/>
    <w:rsid w:val="00EC0B17"/>
    <w:rsid w:val="00EC2419"/>
    <w:rsid w:val="00EC298B"/>
    <w:rsid w:val="00EC49BC"/>
    <w:rsid w:val="00ED11A4"/>
    <w:rsid w:val="00ED2821"/>
    <w:rsid w:val="00ED3630"/>
    <w:rsid w:val="00ED51FC"/>
    <w:rsid w:val="00EE36B2"/>
    <w:rsid w:val="00EE7BB7"/>
    <w:rsid w:val="00EF05AA"/>
    <w:rsid w:val="00EF0C6C"/>
    <w:rsid w:val="00EF1221"/>
    <w:rsid w:val="00EF2278"/>
    <w:rsid w:val="00EF22A7"/>
    <w:rsid w:val="00EF5D08"/>
    <w:rsid w:val="00EF6F5E"/>
    <w:rsid w:val="00EF728B"/>
    <w:rsid w:val="00EF7BAF"/>
    <w:rsid w:val="00EF7E2C"/>
    <w:rsid w:val="00F015B5"/>
    <w:rsid w:val="00F016EE"/>
    <w:rsid w:val="00F01F75"/>
    <w:rsid w:val="00F01F88"/>
    <w:rsid w:val="00F02583"/>
    <w:rsid w:val="00F1022D"/>
    <w:rsid w:val="00F11052"/>
    <w:rsid w:val="00F11DEC"/>
    <w:rsid w:val="00F123D8"/>
    <w:rsid w:val="00F123E7"/>
    <w:rsid w:val="00F124B2"/>
    <w:rsid w:val="00F16DDE"/>
    <w:rsid w:val="00F172BB"/>
    <w:rsid w:val="00F219FB"/>
    <w:rsid w:val="00F21E02"/>
    <w:rsid w:val="00F21EC6"/>
    <w:rsid w:val="00F22FB0"/>
    <w:rsid w:val="00F23815"/>
    <w:rsid w:val="00F23B26"/>
    <w:rsid w:val="00F251B3"/>
    <w:rsid w:val="00F2620B"/>
    <w:rsid w:val="00F26C1A"/>
    <w:rsid w:val="00F26D62"/>
    <w:rsid w:val="00F30A0B"/>
    <w:rsid w:val="00F3312B"/>
    <w:rsid w:val="00F35933"/>
    <w:rsid w:val="00F37E2E"/>
    <w:rsid w:val="00F4001B"/>
    <w:rsid w:val="00F40375"/>
    <w:rsid w:val="00F405F3"/>
    <w:rsid w:val="00F41554"/>
    <w:rsid w:val="00F418EF"/>
    <w:rsid w:val="00F41913"/>
    <w:rsid w:val="00F43372"/>
    <w:rsid w:val="00F433AC"/>
    <w:rsid w:val="00F44590"/>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D43"/>
    <w:rsid w:val="00F94476"/>
    <w:rsid w:val="00F94949"/>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D7550"/>
    <w:rsid w:val="00FE0D52"/>
    <w:rsid w:val="00FE1660"/>
    <w:rsid w:val="00FE2F34"/>
    <w:rsid w:val="00FE4C93"/>
    <w:rsid w:val="00FE6B92"/>
    <w:rsid w:val="00FE78C4"/>
    <w:rsid w:val="00FF08A5"/>
    <w:rsid w:val="00FF2EAF"/>
    <w:rsid w:val="00FF30A0"/>
    <w:rsid w:val="00FF3E84"/>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段落,列出"/>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TH">
    <w:name w:val="TH"/>
    <w:basedOn w:val="a"/>
    <w:link w:val="THChar"/>
    <w:qFormat/>
    <w:rsid w:val="00BD4687"/>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ja-JP"/>
    </w:rPr>
  </w:style>
  <w:style w:type="paragraph" w:customStyle="1" w:styleId="TF">
    <w:name w:val="TF"/>
    <w:basedOn w:val="TH"/>
    <w:link w:val="TFChar"/>
    <w:qFormat/>
    <w:rsid w:val="00BD4687"/>
    <w:pPr>
      <w:keepNext w:val="0"/>
      <w:spacing w:before="0" w:after="240"/>
    </w:pPr>
  </w:style>
  <w:style w:type="character" w:customStyle="1" w:styleId="THChar">
    <w:name w:val="TH Char"/>
    <w:link w:val="TH"/>
    <w:qFormat/>
    <w:rsid w:val="00BD4687"/>
    <w:rPr>
      <w:rFonts w:ascii="Arial" w:eastAsia="Times New Roman" w:hAnsi="Arial" w:cs="Times New Roman"/>
      <w:b/>
      <w:kern w:val="0"/>
      <w:sz w:val="20"/>
      <w:szCs w:val="20"/>
      <w:lang w:val="en-GB" w:eastAsia="ja-JP"/>
    </w:rPr>
  </w:style>
  <w:style w:type="character" w:customStyle="1" w:styleId="TFChar">
    <w:name w:val="TF Char"/>
    <w:link w:val="TF"/>
    <w:qFormat/>
    <w:rsid w:val="00BD4687"/>
    <w:rPr>
      <w:rFonts w:ascii="Arial" w:eastAsia="Times New Roman" w:hAnsi="Arial" w:cs="Times New Roman"/>
      <w:b/>
      <w:kern w:val="0"/>
      <w:sz w:val="20"/>
      <w:szCs w:val="20"/>
      <w:lang w:val="en-GB" w:eastAsia="ja-JP"/>
    </w:rPr>
  </w:style>
  <w:style w:type="paragraph" w:customStyle="1" w:styleId="EQ">
    <w:name w:val="EQ"/>
    <w:basedOn w:val="a"/>
    <w:next w:val="a"/>
    <w:qFormat/>
    <w:rsid w:val="003E250F"/>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RAN1bullet1">
    <w:name w:val="RAN1 bullet1"/>
    <w:basedOn w:val="a"/>
    <w:qFormat/>
    <w:rsid w:val="003E250F"/>
    <w:pPr>
      <w:numPr>
        <w:numId w:val="30"/>
      </w:numPr>
      <w:spacing w:beforeLines="0" w:before="0" w:afterLines="0" w:after="0"/>
      <w:jc w:val="left"/>
    </w:pPr>
    <w:rPr>
      <w:rFonts w:ascii="Times" w:eastAsia="Batang" w:hAnsi="Times" w:cs="Times New Roman"/>
      <w:kern w:val="0"/>
      <w:szCs w:val="24"/>
      <w:lang w:val="en-GB" w:eastAsia="x-none"/>
    </w:rPr>
  </w:style>
  <w:style w:type="character" w:customStyle="1" w:styleId="Char1">
    <w:name w:val="列出段落 Char1"/>
    <w:aliases w:val="- Bullets Char,목록 단락 Char,リスト段落 Char"/>
    <w:uiPriority w:val="34"/>
    <w:qFormat/>
    <w:rsid w:val="003C2F70"/>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383018579">
      <w:bodyDiv w:val="1"/>
      <w:marLeft w:val="0"/>
      <w:marRight w:val="0"/>
      <w:marTop w:val="0"/>
      <w:marBottom w:val="0"/>
      <w:divBdr>
        <w:top w:val="none" w:sz="0" w:space="0" w:color="auto"/>
        <w:left w:val="none" w:sz="0" w:space="0" w:color="auto"/>
        <w:bottom w:val="none" w:sz="0" w:space="0" w:color="auto"/>
        <w:right w:val="none" w:sz="0" w:space="0" w:color="auto"/>
      </w:divBdr>
      <w:divsChild>
        <w:div w:id="43869466">
          <w:marLeft w:val="1166"/>
          <w:marRight w:val="0"/>
          <w:marTop w:val="0"/>
          <w:marBottom w:val="0"/>
          <w:divBdr>
            <w:top w:val="none" w:sz="0" w:space="0" w:color="auto"/>
            <w:left w:val="none" w:sz="0" w:space="0" w:color="auto"/>
            <w:bottom w:val="none" w:sz="0" w:space="0" w:color="auto"/>
            <w:right w:val="none" w:sz="0" w:space="0" w:color="auto"/>
          </w:divBdr>
        </w:div>
        <w:div w:id="933243769">
          <w:marLeft w:val="1800"/>
          <w:marRight w:val="0"/>
          <w:marTop w:val="0"/>
          <w:marBottom w:val="0"/>
          <w:divBdr>
            <w:top w:val="none" w:sz="0" w:space="0" w:color="auto"/>
            <w:left w:val="none" w:sz="0" w:space="0" w:color="auto"/>
            <w:bottom w:val="none" w:sz="0" w:space="0" w:color="auto"/>
            <w:right w:val="none" w:sz="0" w:space="0" w:color="auto"/>
          </w:divBdr>
        </w:div>
        <w:div w:id="1213231681">
          <w:marLeft w:val="1800"/>
          <w:marRight w:val="0"/>
          <w:marTop w:val="0"/>
          <w:marBottom w:val="0"/>
          <w:divBdr>
            <w:top w:val="none" w:sz="0" w:space="0" w:color="auto"/>
            <w:left w:val="none" w:sz="0" w:space="0" w:color="auto"/>
            <w:bottom w:val="none" w:sz="0" w:space="0" w:color="auto"/>
            <w:right w:val="none" w:sz="0" w:space="0" w:color="auto"/>
          </w:divBdr>
        </w:div>
        <w:div w:id="1930887844">
          <w:marLeft w:val="1800"/>
          <w:marRight w:val="0"/>
          <w:marTop w:val="0"/>
          <w:marBottom w:val="0"/>
          <w:divBdr>
            <w:top w:val="none" w:sz="0" w:space="0" w:color="auto"/>
            <w:left w:val="none" w:sz="0" w:space="0" w:color="auto"/>
            <w:bottom w:val="none" w:sz="0" w:space="0" w:color="auto"/>
            <w:right w:val="none" w:sz="0" w:space="0" w:color="auto"/>
          </w:divBdr>
        </w:div>
        <w:div w:id="1361395323">
          <w:marLeft w:val="1800"/>
          <w:marRight w:val="0"/>
          <w:marTop w:val="0"/>
          <w:marBottom w:val="0"/>
          <w:divBdr>
            <w:top w:val="none" w:sz="0" w:space="0" w:color="auto"/>
            <w:left w:val="none" w:sz="0" w:space="0" w:color="auto"/>
            <w:bottom w:val="none" w:sz="0" w:space="0" w:color="auto"/>
            <w:right w:val="none" w:sz="0" w:space="0" w:color="auto"/>
          </w:divBdr>
        </w:div>
      </w:divsChild>
    </w:div>
    <w:div w:id="446778375">
      <w:bodyDiv w:val="1"/>
      <w:marLeft w:val="0"/>
      <w:marRight w:val="0"/>
      <w:marTop w:val="0"/>
      <w:marBottom w:val="0"/>
      <w:divBdr>
        <w:top w:val="none" w:sz="0" w:space="0" w:color="auto"/>
        <w:left w:val="none" w:sz="0" w:space="0" w:color="auto"/>
        <w:bottom w:val="none" w:sz="0" w:space="0" w:color="auto"/>
        <w:right w:val="none" w:sz="0" w:space="0" w:color="auto"/>
      </w:divBdr>
      <w:divsChild>
        <w:div w:id="1687365273">
          <w:marLeft w:val="1166"/>
          <w:marRight w:val="0"/>
          <w:marTop w:val="0"/>
          <w:marBottom w:val="0"/>
          <w:divBdr>
            <w:top w:val="none" w:sz="0" w:space="0" w:color="auto"/>
            <w:left w:val="none" w:sz="0" w:space="0" w:color="auto"/>
            <w:bottom w:val="none" w:sz="0" w:space="0" w:color="auto"/>
            <w:right w:val="none" w:sz="0" w:space="0" w:color="auto"/>
          </w:divBdr>
        </w:div>
        <w:div w:id="1402364092">
          <w:marLeft w:val="1800"/>
          <w:marRight w:val="0"/>
          <w:marTop w:val="0"/>
          <w:marBottom w:val="0"/>
          <w:divBdr>
            <w:top w:val="none" w:sz="0" w:space="0" w:color="auto"/>
            <w:left w:val="none" w:sz="0" w:space="0" w:color="auto"/>
            <w:bottom w:val="none" w:sz="0" w:space="0" w:color="auto"/>
            <w:right w:val="none" w:sz="0" w:space="0" w:color="auto"/>
          </w:divBdr>
        </w:div>
        <w:div w:id="2123761">
          <w:marLeft w:val="1800"/>
          <w:marRight w:val="0"/>
          <w:marTop w:val="0"/>
          <w:marBottom w:val="0"/>
          <w:divBdr>
            <w:top w:val="none" w:sz="0" w:space="0" w:color="auto"/>
            <w:left w:val="none" w:sz="0" w:space="0" w:color="auto"/>
            <w:bottom w:val="none" w:sz="0" w:space="0" w:color="auto"/>
            <w:right w:val="none" w:sz="0" w:space="0" w:color="auto"/>
          </w:divBdr>
        </w:div>
        <w:div w:id="1983610319">
          <w:marLeft w:val="1800"/>
          <w:marRight w:val="0"/>
          <w:marTop w:val="0"/>
          <w:marBottom w:val="0"/>
          <w:divBdr>
            <w:top w:val="none" w:sz="0" w:space="0" w:color="auto"/>
            <w:left w:val="none" w:sz="0" w:space="0" w:color="auto"/>
            <w:bottom w:val="none" w:sz="0" w:space="0" w:color="auto"/>
            <w:right w:val="none" w:sz="0" w:space="0" w:color="auto"/>
          </w:divBdr>
        </w:div>
        <w:div w:id="93132051">
          <w:marLeft w:val="1800"/>
          <w:marRight w:val="0"/>
          <w:marTop w:val="0"/>
          <w:marBottom w:val="0"/>
          <w:divBdr>
            <w:top w:val="none" w:sz="0" w:space="0" w:color="auto"/>
            <w:left w:val="none" w:sz="0" w:space="0" w:color="auto"/>
            <w:bottom w:val="none" w:sz="0" w:space="0" w:color="auto"/>
            <w:right w:val="none" w:sz="0" w:space="0" w:color="auto"/>
          </w:divBdr>
        </w:div>
      </w:divsChild>
    </w:div>
    <w:div w:id="520553817">
      <w:bodyDiv w:val="1"/>
      <w:marLeft w:val="0"/>
      <w:marRight w:val="0"/>
      <w:marTop w:val="0"/>
      <w:marBottom w:val="0"/>
      <w:divBdr>
        <w:top w:val="none" w:sz="0" w:space="0" w:color="auto"/>
        <w:left w:val="none" w:sz="0" w:space="0" w:color="auto"/>
        <w:bottom w:val="none" w:sz="0" w:space="0" w:color="auto"/>
        <w:right w:val="none" w:sz="0" w:space="0" w:color="auto"/>
      </w:divBdr>
      <w:divsChild>
        <w:div w:id="1262254889">
          <w:marLeft w:val="1166"/>
          <w:marRight w:val="0"/>
          <w:marTop w:val="0"/>
          <w:marBottom w:val="0"/>
          <w:divBdr>
            <w:top w:val="none" w:sz="0" w:space="0" w:color="auto"/>
            <w:left w:val="none" w:sz="0" w:space="0" w:color="auto"/>
            <w:bottom w:val="none" w:sz="0" w:space="0" w:color="auto"/>
            <w:right w:val="none" w:sz="0" w:space="0" w:color="auto"/>
          </w:divBdr>
        </w:div>
        <w:div w:id="893660158">
          <w:marLeft w:val="1800"/>
          <w:marRight w:val="0"/>
          <w:marTop w:val="0"/>
          <w:marBottom w:val="0"/>
          <w:divBdr>
            <w:top w:val="none" w:sz="0" w:space="0" w:color="auto"/>
            <w:left w:val="none" w:sz="0" w:space="0" w:color="auto"/>
            <w:bottom w:val="none" w:sz="0" w:space="0" w:color="auto"/>
            <w:right w:val="none" w:sz="0" w:space="0" w:color="auto"/>
          </w:divBdr>
        </w:div>
        <w:div w:id="1381125667">
          <w:marLeft w:val="1800"/>
          <w:marRight w:val="0"/>
          <w:marTop w:val="0"/>
          <w:marBottom w:val="0"/>
          <w:divBdr>
            <w:top w:val="none" w:sz="0" w:space="0" w:color="auto"/>
            <w:left w:val="none" w:sz="0" w:space="0" w:color="auto"/>
            <w:bottom w:val="none" w:sz="0" w:space="0" w:color="auto"/>
            <w:right w:val="none" w:sz="0" w:space="0" w:color="auto"/>
          </w:divBdr>
        </w:div>
        <w:div w:id="1173716833">
          <w:marLeft w:val="1800"/>
          <w:marRight w:val="0"/>
          <w:marTop w:val="0"/>
          <w:marBottom w:val="0"/>
          <w:divBdr>
            <w:top w:val="none" w:sz="0" w:space="0" w:color="auto"/>
            <w:left w:val="none" w:sz="0" w:space="0" w:color="auto"/>
            <w:bottom w:val="none" w:sz="0" w:space="0" w:color="auto"/>
            <w:right w:val="none" w:sz="0" w:space="0" w:color="auto"/>
          </w:divBdr>
        </w:div>
        <w:div w:id="653335148">
          <w:marLeft w:val="2520"/>
          <w:marRight w:val="0"/>
          <w:marTop w:val="0"/>
          <w:marBottom w:val="0"/>
          <w:divBdr>
            <w:top w:val="none" w:sz="0" w:space="0" w:color="auto"/>
            <w:left w:val="none" w:sz="0" w:space="0" w:color="auto"/>
            <w:bottom w:val="none" w:sz="0" w:space="0" w:color="auto"/>
            <w:right w:val="none" w:sz="0" w:space="0" w:color="auto"/>
          </w:divBdr>
        </w:div>
        <w:div w:id="1824472112">
          <w:marLeft w:val="2520"/>
          <w:marRight w:val="0"/>
          <w:marTop w:val="0"/>
          <w:marBottom w:val="0"/>
          <w:divBdr>
            <w:top w:val="none" w:sz="0" w:space="0" w:color="auto"/>
            <w:left w:val="none" w:sz="0" w:space="0" w:color="auto"/>
            <w:bottom w:val="none" w:sz="0" w:space="0" w:color="auto"/>
            <w:right w:val="none" w:sz="0" w:space="0" w:color="auto"/>
          </w:divBdr>
        </w:div>
        <w:div w:id="1797404383">
          <w:marLeft w:val="1800"/>
          <w:marRight w:val="0"/>
          <w:marTop w:val="0"/>
          <w:marBottom w:val="0"/>
          <w:divBdr>
            <w:top w:val="none" w:sz="0" w:space="0" w:color="auto"/>
            <w:left w:val="none" w:sz="0" w:space="0" w:color="auto"/>
            <w:bottom w:val="none" w:sz="0" w:space="0" w:color="auto"/>
            <w:right w:val="none" w:sz="0" w:space="0" w:color="auto"/>
          </w:divBdr>
        </w:div>
      </w:divsChild>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82699192">
      <w:bodyDiv w:val="1"/>
      <w:marLeft w:val="0"/>
      <w:marRight w:val="0"/>
      <w:marTop w:val="0"/>
      <w:marBottom w:val="0"/>
      <w:divBdr>
        <w:top w:val="none" w:sz="0" w:space="0" w:color="auto"/>
        <w:left w:val="none" w:sz="0" w:space="0" w:color="auto"/>
        <w:bottom w:val="none" w:sz="0" w:space="0" w:color="auto"/>
        <w:right w:val="none" w:sz="0" w:space="0" w:color="auto"/>
      </w:divBdr>
      <w:divsChild>
        <w:div w:id="539903128">
          <w:marLeft w:val="547"/>
          <w:marRight w:val="0"/>
          <w:marTop w:val="0"/>
          <w:marBottom w:val="0"/>
          <w:divBdr>
            <w:top w:val="none" w:sz="0" w:space="0" w:color="auto"/>
            <w:left w:val="none" w:sz="0" w:space="0" w:color="auto"/>
            <w:bottom w:val="none" w:sz="0" w:space="0" w:color="auto"/>
            <w:right w:val="none" w:sz="0" w:space="0" w:color="auto"/>
          </w:divBdr>
        </w:div>
        <w:div w:id="1840853338">
          <w:marLeft w:val="1166"/>
          <w:marRight w:val="0"/>
          <w:marTop w:val="0"/>
          <w:marBottom w:val="0"/>
          <w:divBdr>
            <w:top w:val="none" w:sz="0" w:space="0" w:color="auto"/>
            <w:left w:val="none" w:sz="0" w:space="0" w:color="auto"/>
            <w:bottom w:val="none" w:sz="0" w:space="0" w:color="auto"/>
            <w:right w:val="none" w:sz="0" w:space="0" w:color="auto"/>
          </w:divBdr>
        </w:div>
        <w:div w:id="887840379">
          <w:marLeft w:val="1166"/>
          <w:marRight w:val="0"/>
          <w:marTop w:val="0"/>
          <w:marBottom w:val="0"/>
          <w:divBdr>
            <w:top w:val="none" w:sz="0" w:space="0" w:color="auto"/>
            <w:left w:val="none" w:sz="0" w:space="0" w:color="auto"/>
            <w:bottom w:val="none" w:sz="0" w:space="0" w:color="auto"/>
            <w:right w:val="none" w:sz="0" w:space="0" w:color="auto"/>
          </w:divBdr>
        </w:div>
      </w:divsChild>
    </w:div>
    <w:div w:id="875048720">
      <w:bodyDiv w:val="1"/>
      <w:marLeft w:val="0"/>
      <w:marRight w:val="0"/>
      <w:marTop w:val="0"/>
      <w:marBottom w:val="0"/>
      <w:divBdr>
        <w:top w:val="none" w:sz="0" w:space="0" w:color="auto"/>
        <w:left w:val="none" w:sz="0" w:space="0" w:color="auto"/>
        <w:bottom w:val="none" w:sz="0" w:space="0" w:color="auto"/>
        <w:right w:val="none" w:sz="0" w:space="0" w:color="auto"/>
      </w:divBdr>
      <w:divsChild>
        <w:div w:id="1524398837">
          <w:marLeft w:val="1166"/>
          <w:marRight w:val="0"/>
          <w:marTop w:val="0"/>
          <w:marBottom w:val="0"/>
          <w:divBdr>
            <w:top w:val="none" w:sz="0" w:space="0" w:color="auto"/>
            <w:left w:val="none" w:sz="0" w:space="0" w:color="auto"/>
            <w:bottom w:val="none" w:sz="0" w:space="0" w:color="auto"/>
            <w:right w:val="none" w:sz="0" w:space="0" w:color="auto"/>
          </w:divBdr>
        </w:div>
        <w:div w:id="1749494337">
          <w:marLeft w:val="1800"/>
          <w:marRight w:val="0"/>
          <w:marTop w:val="0"/>
          <w:marBottom w:val="0"/>
          <w:divBdr>
            <w:top w:val="none" w:sz="0" w:space="0" w:color="auto"/>
            <w:left w:val="none" w:sz="0" w:space="0" w:color="auto"/>
            <w:bottom w:val="none" w:sz="0" w:space="0" w:color="auto"/>
            <w:right w:val="none" w:sz="0" w:space="0" w:color="auto"/>
          </w:divBdr>
        </w:div>
        <w:div w:id="812454570">
          <w:marLeft w:val="1800"/>
          <w:marRight w:val="0"/>
          <w:marTop w:val="0"/>
          <w:marBottom w:val="0"/>
          <w:divBdr>
            <w:top w:val="none" w:sz="0" w:space="0" w:color="auto"/>
            <w:left w:val="none" w:sz="0" w:space="0" w:color="auto"/>
            <w:bottom w:val="none" w:sz="0" w:space="0" w:color="auto"/>
            <w:right w:val="none" w:sz="0" w:space="0" w:color="auto"/>
          </w:divBdr>
        </w:div>
        <w:div w:id="1834223150">
          <w:marLeft w:val="1800"/>
          <w:marRight w:val="0"/>
          <w:marTop w:val="0"/>
          <w:marBottom w:val="0"/>
          <w:divBdr>
            <w:top w:val="none" w:sz="0" w:space="0" w:color="auto"/>
            <w:left w:val="none" w:sz="0" w:space="0" w:color="auto"/>
            <w:bottom w:val="none" w:sz="0" w:space="0" w:color="auto"/>
            <w:right w:val="none" w:sz="0" w:space="0" w:color="auto"/>
          </w:divBdr>
        </w:div>
        <w:div w:id="1375234003">
          <w:marLeft w:val="1800"/>
          <w:marRight w:val="0"/>
          <w:marTop w:val="0"/>
          <w:marBottom w:val="0"/>
          <w:divBdr>
            <w:top w:val="none" w:sz="0" w:space="0" w:color="auto"/>
            <w:left w:val="none" w:sz="0" w:space="0" w:color="auto"/>
            <w:bottom w:val="none" w:sz="0" w:space="0" w:color="auto"/>
            <w:right w:val="none" w:sz="0" w:space="0" w:color="auto"/>
          </w:divBdr>
        </w:div>
      </w:divsChild>
    </w:div>
    <w:div w:id="101800063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15253354">
      <w:bodyDiv w:val="1"/>
      <w:marLeft w:val="0"/>
      <w:marRight w:val="0"/>
      <w:marTop w:val="0"/>
      <w:marBottom w:val="0"/>
      <w:divBdr>
        <w:top w:val="none" w:sz="0" w:space="0" w:color="auto"/>
        <w:left w:val="none" w:sz="0" w:space="0" w:color="auto"/>
        <w:bottom w:val="none" w:sz="0" w:space="0" w:color="auto"/>
        <w:right w:val="none" w:sz="0" w:space="0" w:color="auto"/>
      </w:divBdr>
    </w:div>
    <w:div w:id="1135634496">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284769907">
      <w:bodyDiv w:val="1"/>
      <w:marLeft w:val="0"/>
      <w:marRight w:val="0"/>
      <w:marTop w:val="0"/>
      <w:marBottom w:val="0"/>
      <w:divBdr>
        <w:top w:val="none" w:sz="0" w:space="0" w:color="auto"/>
        <w:left w:val="none" w:sz="0" w:space="0" w:color="auto"/>
        <w:bottom w:val="none" w:sz="0" w:space="0" w:color="auto"/>
        <w:right w:val="none" w:sz="0" w:space="0" w:color="auto"/>
      </w:divBdr>
      <w:divsChild>
        <w:div w:id="1011637785">
          <w:marLeft w:val="1800"/>
          <w:marRight w:val="0"/>
          <w:marTop w:val="0"/>
          <w:marBottom w:val="0"/>
          <w:divBdr>
            <w:top w:val="none" w:sz="0" w:space="0" w:color="auto"/>
            <w:left w:val="none" w:sz="0" w:space="0" w:color="auto"/>
            <w:bottom w:val="none" w:sz="0" w:space="0" w:color="auto"/>
            <w:right w:val="none" w:sz="0" w:space="0" w:color="auto"/>
          </w:divBdr>
        </w:div>
        <w:div w:id="758216267">
          <w:marLeft w:val="1800"/>
          <w:marRight w:val="0"/>
          <w:marTop w:val="0"/>
          <w:marBottom w:val="0"/>
          <w:divBdr>
            <w:top w:val="none" w:sz="0" w:space="0" w:color="auto"/>
            <w:left w:val="none" w:sz="0" w:space="0" w:color="auto"/>
            <w:bottom w:val="none" w:sz="0" w:space="0" w:color="auto"/>
            <w:right w:val="none" w:sz="0" w:space="0" w:color="auto"/>
          </w:divBdr>
        </w:div>
        <w:div w:id="1685858142">
          <w:marLeft w:val="1800"/>
          <w:marRight w:val="0"/>
          <w:marTop w:val="0"/>
          <w:marBottom w:val="0"/>
          <w:divBdr>
            <w:top w:val="none" w:sz="0" w:space="0" w:color="auto"/>
            <w:left w:val="none" w:sz="0" w:space="0" w:color="auto"/>
            <w:bottom w:val="none" w:sz="0" w:space="0" w:color="auto"/>
            <w:right w:val="none" w:sz="0" w:space="0" w:color="auto"/>
          </w:divBdr>
        </w:div>
      </w:divsChild>
    </w:div>
    <w:div w:id="1308164711">
      <w:bodyDiv w:val="1"/>
      <w:marLeft w:val="0"/>
      <w:marRight w:val="0"/>
      <w:marTop w:val="0"/>
      <w:marBottom w:val="0"/>
      <w:divBdr>
        <w:top w:val="none" w:sz="0" w:space="0" w:color="auto"/>
        <w:left w:val="none" w:sz="0" w:space="0" w:color="auto"/>
        <w:bottom w:val="none" w:sz="0" w:space="0" w:color="auto"/>
        <w:right w:val="none" w:sz="0" w:space="0" w:color="auto"/>
      </w:divBdr>
      <w:divsChild>
        <w:div w:id="1860701351">
          <w:marLeft w:val="2520"/>
          <w:marRight w:val="0"/>
          <w:marTop w:val="58"/>
          <w:marBottom w:val="0"/>
          <w:divBdr>
            <w:top w:val="none" w:sz="0" w:space="0" w:color="auto"/>
            <w:left w:val="none" w:sz="0" w:space="0" w:color="auto"/>
            <w:bottom w:val="none" w:sz="0" w:space="0" w:color="auto"/>
            <w:right w:val="none" w:sz="0" w:space="0" w:color="auto"/>
          </w:divBdr>
        </w:div>
        <w:div w:id="795755363">
          <w:marLeft w:val="2520"/>
          <w:marRight w:val="0"/>
          <w:marTop w:val="58"/>
          <w:marBottom w:val="0"/>
          <w:divBdr>
            <w:top w:val="none" w:sz="0" w:space="0" w:color="auto"/>
            <w:left w:val="none" w:sz="0" w:space="0" w:color="auto"/>
            <w:bottom w:val="none" w:sz="0" w:space="0" w:color="auto"/>
            <w:right w:val="none" w:sz="0" w:space="0" w:color="auto"/>
          </w:divBdr>
        </w:div>
      </w:divsChild>
    </w:div>
    <w:div w:id="1417703844">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08212281">
      <w:bodyDiv w:val="1"/>
      <w:marLeft w:val="0"/>
      <w:marRight w:val="0"/>
      <w:marTop w:val="0"/>
      <w:marBottom w:val="0"/>
      <w:divBdr>
        <w:top w:val="none" w:sz="0" w:space="0" w:color="auto"/>
        <w:left w:val="none" w:sz="0" w:space="0" w:color="auto"/>
        <w:bottom w:val="none" w:sz="0" w:space="0" w:color="auto"/>
        <w:right w:val="none" w:sz="0" w:space="0" w:color="auto"/>
      </w:divBdr>
      <w:divsChild>
        <w:div w:id="712776581">
          <w:marLeft w:val="1166"/>
          <w:marRight w:val="0"/>
          <w:marTop w:val="58"/>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1631783658">
      <w:bodyDiv w:val="1"/>
      <w:marLeft w:val="0"/>
      <w:marRight w:val="0"/>
      <w:marTop w:val="0"/>
      <w:marBottom w:val="0"/>
      <w:divBdr>
        <w:top w:val="none" w:sz="0" w:space="0" w:color="auto"/>
        <w:left w:val="none" w:sz="0" w:space="0" w:color="auto"/>
        <w:bottom w:val="none" w:sz="0" w:space="0" w:color="auto"/>
        <w:right w:val="none" w:sz="0" w:space="0" w:color="auto"/>
      </w:divBdr>
    </w:div>
    <w:div w:id="1782870589">
      <w:bodyDiv w:val="1"/>
      <w:marLeft w:val="0"/>
      <w:marRight w:val="0"/>
      <w:marTop w:val="0"/>
      <w:marBottom w:val="0"/>
      <w:divBdr>
        <w:top w:val="none" w:sz="0" w:space="0" w:color="auto"/>
        <w:left w:val="none" w:sz="0" w:space="0" w:color="auto"/>
        <w:bottom w:val="none" w:sz="0" w:space="0" w:color="auto"/>
        <w:right w:val="none" w:sz="0" w:space="0" w:color="auto"/>
      </w:divBdr>
    </w:div>
    <w:div w:id="1826821929">
      <w:bodyDiv w:val="1"/>
      <w:marLeft w:val="0"/>
      <w:marRight w:val="0"/>
      <w:marTop w:val="0"/>
      <w:marBottom w:val="0"/>
      <w:divBdr>
        <w:top w:val="none" w:sz="0" w:space="0" w:color="auto"/>
        <w:left w:val="none" w:sz="0" w:space="0" w:color="auto"/>
        <w:bottom w:val="none" w:sz="0" w:space="0" w:color="auto"/>
        <w:right w:val="none" w:sz="0" w:space="0" w:color="auto"/>
      </w:divBdr>
    </w:div>
    <w:div w:id="2110736599">
      <w:bodyDiv w:val="1"/>
      <w:marLeft w:val="0"/>
      <w:marRight w:val="0"/>
      <w:marTop w:val="0"/>
      <w:marBottom w:val="0"/>
      <w:divBdr>
        <w:top w:val="none" w:sz="0" w:space="0" w:color="auto"/>
        <w:left w:val="none" w:sz="0" w:space="0" w:color="auto"/>
        <w:bottom w:val="none" w:sz="0" w:space="0" w:color="auto"/>
        <w:right w:val="none" w:sz="0" w:space="0" w:color="auto"/>
      </w:divBdr>
      <w:divsChild>
        <w:div w:id="1143961858">
          <w:marLeft w:val="1166"/>
          <w:marRight w:val="0"/>
          <w:marTop w:val="0"/>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FC2FA-288B-4ADA-B9EF-77D32318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5805</Words>
  <Characters>33094</Characters>
  <Application>Microsoft Office Word</Application>
  <DocSecurity>0</DocSecurity>
  <Lines>275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2025-11-06T23:58:00Z</dcterms:created>
  <dcterms:modified xsi:type="dcterms:W3CDTF">2025-11-06T23:58:00Z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