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89017" w14:textId="15FB2FB2" w:rsidR="00540CD5" w:rsidRPr="00705333" w:rsidRDefault="00540CD5" w:rsidP="00540CD5">
      <w:pPr>
        <w:pStyle w:val="3gpptdocheadfirst"/>
        <w:rPr>
          <w:rFonts w:eastAsia="MS Mincho"/>
        </w:rPr>
      </w:pPr>
      <w:bookmarkStart w:id="0" w:name="_Hlk131173287"/>
      <w:bookmarkStart w:id="1" w:name="_Hlk131172920"/>
      <w:r w:rsidRPr="00705333">
        <w:rPr>
          <w:rFonts w:eastAsia="MS Mincho"/>
        </w:rPr>
        <w:t>3GPP TSG RAN WG1 #</w:t>
      </w:r>
      <w:r w:rsidR="00D74803" w:rsidRPr="00705333">
        <w:rPr>
          <w:rFonts w:eastAsia="MS Mincho"/>
        </w:rPr>
        <w:t>12</w:t>
      </w:r>
      <w:r w:rsidR="005037B5" w:rsidRPr="00705333">
        <w:rPr>
          <w:rFonts w:eastAsia="MS Mincho"/>
        </w:rPr>
        <w:t>3</w:t>
      </w:r>
      <w:r w:rsidRPr="00705333">
        <w:rPr>
          <w:rFonts w:eastAsia="MS Mincho"/>
        </w:rPr>
        <w:tab/>
      </w:r>
      <w:r w:rsidR="0019592F" w:rsidRPr="00705333">
        <w:rPr>
          <w:rFonts w:eastAsia="MS Mincho"/>
        </w:rPr>
        <w:t>R1-250</w:t>
      </w:r>
      <w:r w:rsidR="00705333" w:rsidRPr="00705333">
        <w:rPr>
          <w:rFonts w:eastAsia="MS Mincho"/>
        </w:rPr>
        <w:t>8541</w:t>
      </w:r>
    </w:p>
    <w:p w14:paraId="1D7CE417" w14:textId="77777777" w:rsidR="00A5671E" w:rsidRPr="00A42CDC" w:rsidRDefault="00A5671E" w:rsidP="00A5671E">
      <w:pPr>
        <w:pStyle w:val="3gpptdocheadfirst"/>
        <w:jc w:val="both"/>
        <w:rPr>
          <w:rFonts w:eastAsia="MS Mincho"/>
        </w:rPr>
      </w:pPr>
      <w:r w:rsidRPr="00210159">
        <w:rPr>
          <w:rFonts w:cs="Arial" w:hint="eastAsia"/>
          <w:lang w:val="en-US"/>
        </w:rPr>
        <w:t>Dal</w:t>
      </w:r>
      <w:r>
        <w:rPr>
          <w:rFonts w:eastAsia="等线" w:cs="Arial" w:hint="eastAsia"/>
          <w:lang w:val="en-US" w:eastAsia="zh-CN"/>
        </w:rPr>
        <w:t>l</w:t>
      </w:r>
      <w:r w:rsidRPr="00210159">
        <w:rPr>
          <w:rFonts w:cs="Arial" w:hint="eastAsia"/>
          <w:lang w:val="en-US"/>
        </w:rPr>
        <w:t>as</w:t>
      </w:r>
      <w:r w:rsidRPr="007F48FC">
        <w:rPr>
          <w:rFonts w:cs="Arial"/>
          <w:lang w:val="en-US"/>
        </w:rPr>
        <w:t xml:space="preserve">, </w:t>
      </w:r>
      <w:r w:rsidRPr="00210159">
        <w:rPr>
          <w:rFonts w:cs="Arial" w:hint="eastAsia"/>
          <w:lang w:val="en-US"/>
        </w:rPr>
        <w:t>USA</w:t>
      </w:r>
      <w:r w:rsidRPr="007F48FC">
        <w:rPr>
          <w:rFonts w:cs="Arial"/>
          <w:lang w:val="en-US"/>
        </w:rPr>
        <w:t xml:space="preserve">, </w:t>
      </w:r>
      <w:r w:rsidRPr="00210159">
        <w:rPr>
          <w:rFonts w:cs="Arial" w:hint="eastAsia"/>
          <w:lang w:val="en-US"/>
        </w:rPr>
        <w:t>No</w:t>
      </w:r>
      <w:r>
        <w:rPr>
          <w:rFonts w:eastAsia="等线" w:cs="Arial" w:hint="eastAsia"/>
          <w:lang w:val="en-US" w:eastAsia="zh-CN"/>
        </w:rPr>
        <w:t xml:space="preserve">v </w:t>
      </w:r>
      <w:r w:rsidRPr="007F48FC">
        <w:rPr>
          <w:rFonts w:cs="Arial" w:hint="eastAsia"/>
          <w:lang w:val="en-US"/>
        </w:rPr>
        <w:t>1</w:t>
      </w:r>
      <w:r>
        <w:rPr>
          <w:rFonts w:eastAsia="等线" w:cs="Arial" w:hint="eastAsia"/>
          <w:lang w:val="en-US" w:eastAsia="zh-CN"/>
        </w:rPr>
        <w:t>7</w:t>
      </w:r>
      <w:r w:rsidRPr="007F48FC">
        <w:rPr>
          <w:rFonts w:cs="Arial" w:hint="eastAsia"/>
          <w:lang w:val="en-US"/>
        </w:rPr>
        <w:t>th</w:t>
      </w:r>
      <w:r w:rsidRPr="007F48FC">
        <w:rPr>
          <w:rFonts w:cs="Arial"/>
          <w:lang w:val="en-US"/>
        </w:rPr>
        <w:t xml:space="preserve"> – </w:t>
      </w:r>
      <w:r>
        <w:rPr>
          <w:rFonts w:eastAsia="等线" w:cs="Arial"/>
          <w:lang w:val="en-US" w:eastAsia="zh-CN"/>
        </w:rPr>
        <w:t>21</w:t>
      </w:r>
      <w:r w:rsidRPr="007F48FC">
        <w:rPr>
          <w:rFonts w:cs="Arial"/>
          <w:lang w:val="en-US"/>
        </w:rPr>
        <w:t>st,</w:t>
      </w:r>
      <w:r w:rsidRPr="0069378D">
        <w:rPr>
          <w:rFonts w:eastAsia="MS Mincho"/>
        </w:rPr>
        <w:t xml:space="preserve"> 2025</w:t>
      </w:r>
    </w:p>
    <w:p w14:paraId="1411D675" w14:textId="77777777" w:rsidR="00F64CA0" w:rsidRPr="00A5671E" w:rsidRDefault="00F64CA0" w:rsidP="006838EA">
      <w:pPr>
        <w:pStyle w:val="3gpptdocheadfirst"/>
        <w:jc w:val="both"/>
      </w:pPr>
    </w:p>
    <w:p w14:paraId="3AA4BEA9" w14:textId="0AB0EAB5" w:rsidR="00E445A8" w:rsidRPr="00D71966" w:rsidRDefault="00E445A8" w:rsidP="006838EA">
      <w:pPr>
        <w:pStyle w:val="3gpptdochead"/>
        <w:jc w:val="both"/>
      </w:pPr>
      <w:r w:rsidRPr="00D71966">
        <w:t>Agenda Item:</w:t>
      </w:r>
      <w:r w:rsidRPr="00D71966">
        <w:tab/>
      </w:r>
      <w:r w:rsidR="00081C6E" w:rsidRPr="0019592F">
        <w:t>8</w:t>
      </w:r>
      <w:r w:rsidR="00104FC0" w:rsidRPr="0019592F">
        <w:t>.4</w:t>
      </w:r>
    </w:p>
    <w:p w14:paraId="5D33345B" w14:textId="77777777" w:rsidR="00E445A8" w:rsidRPr="00D71966" w:rsidRDefault="00E445A8" w:rsidP="006838EA">
      <w:pPr>
        <w:pStyle w:val="3gpptdochead"/>
        <w:jc w:val="both"/>
      </w:pPr>
      <w:r w:rsidRPr="00D71966">
        <w:t>Source:</w:t>
      </w:r>
      <w:r w:rsidRPr="00D71966">
        <w:tab/>
        <w:t>NEC</w:t>
      </w:r>
    </w:p>
    <w:p w14:paraId="6420CED0" w14:textId="50A64414" w:rsidR="00E445A8" w:rsidRPr="00D71966" w:rsidRDefault="00E445A8" w:rsidP="006838EA">
      <w:pPr>
        <w:pStyle w:val="3gpptdochead"/>
        <w:jc w:val="both"/>
      </w:pPr>
      <w:r w:rsidRPr="00D71966">
        <w:t>Title:</w:t>
      </w:r>
      <w:r w:rsidRPr="00D71966">
        <w:tab/>
      </w:r>
      <w:bookmarkStart w:id="2" w:name="_Toc197093406"/>
      <w:r w:rsidR="00081C6E" w:rsidRPr="00F94836">
        <w:rPr>
          <w:rFonts w:eastAsia="等线" w:hint="eastAsia"/>
          <w:color w:val="000000" w:themeColor="text1"/>
          <w:lang w:val="en-US" w:eastAsia="zh-CN"/>
        </w:rPr>
        <w:t>Maintenance on</w:t>
      </w:r>
      <w:r w:rsidR="00081C6E" w:rsidRPr="005925D3">
        <w:t xml:space="preserve"> Solutions for Ambient IoT in NR</w:t>
      </w:r>
      <w:bookmarkEnd w:id="2"/>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3" w:name="_Hlk157954776"/>
      <w:r w:rsidR="00E445A8" w:rsidRPr="00D71966">
        <w:rPr>
          <w:rFonts w:eastAsiaTheme="minorEastAsia"/>
        </w:rPr>
        <w:t>I</w:t>
      </w:r>
      <w:r w:rsidRPr="00D71966">
        <w:rPr>
          <w:rFonts w:eastAsiaTheme="minorEastAsia"/>
        </w:rPr>
        <w:t>ntroduction</w:t>
      </w:r>
    </w:p>
    <w:bookmarkEnd w:id="0"/>
    <w:p w14:paraId="4B5DE02C" w14:textId="2EFE655E" w:rsidR="001F410D" w:rsidRDefault="7B677710" w:rsidP="006838EA">
      <w:pPr>
        <w:pStyle w:val="3gpptxt"/>
        <w:jc w:val="both"/>
        <w:rPr>
          <w:rFonts w:eastAsiaTheme="minorEastAsia"/>
        </w:rPr>
      </w:pPr>
      <w:r w:rsidRPr="3F3B2338">
        <w:rPr>
          <w:lang w:val="en-US"/>
        </w:rPr>
        <w:t xml:space="preserve">In this </w:t>
      </w:r>
      <w:r w:rsidR="00C262B2">
        <w:rPr>
          <w:lang w:val="en-US"/>
        </w:rPr>
        <w:t>contribution</w:t>
      </w:r>
      <w:r w:rsidRPr="3F3B2338">
        <w:rPr>
          <w:lang w:val="en-US"/>
        </w:rPr>
        <w:t xml:space="preserve">, we </w:t>
      </w:r>
      <w:r w:rsidR="00C262B2">
        <w:rPr>
          <w:lang w:val="en-US"/>
        </w:rPr>
        <w:t>provide our</w:t>
      </w:r>
      <w:r w:rsidRPr="3F3B2338">
        <w:rPr>
          <w:lang w:val="en-US"/>
        </w:rPr>
        <w:t xml:space="preserve"> views on </w:t>
      </w:r>
      <w:r w:rsidR="003B7FBA">
        <w:rPr>
          <w:lang w:val="en-US"/>
        </w:rPr>
        <w:t>some text proposals</w:t>
      </w:r>
      <w:r w:rsidRPr="3F3B2338">
        <w:rPr>
          <w:lang w:val="en-US"/>
        </w:rPr>
        <w:t xml:space="preserve"> of </w:t>
      </w:r>
      <w:r w:rsidR="006B3559">
        <w:rPr>
          <w:lang w:val="en-US"/>
        </w:rPr>
        <w:t>A</w:t>
      </w:r>
      <w:r w:rsidRPr="3F3B2338">
        <w:rPr>
          <w:lang w:val="en-US"/>
        </w:rPr>
        <w:t>mbient IoT</w:t>
      </w:r>
      <w:r w:rsidR="006B3559">
        <w:rPr>
          <w:lang w:val="en-US"/>
        </w:rPr>
        <w:t>(A-IoT)</w:t>
      </w:r>
      <w:r w:rsidRPr="3F3B2338">
        <w:rPr>
          <w:lang w:val="en-US"/>
        </w:rPr>
        <w:t xml:space="preserve"> physical channel design</w:t>
      </w:r>
      <w:r w:rsidR="0028748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7F80960B" w14:textId="513406C2" w:rsidR="00484446" w:rsidRPr="00287488" w:rsidRDefault="0BF63785" w:rsidP="00287488">
      <w:pPr>
        <w:pStyle w:val="3gpptitlelv2"/>
      </w:pPr>
      <w:r w:rsidRPr="00287488">
        <w:t>2.1</w:t>
      </w:r>
      <w:r w:rsidR="00EC6B3A">
        <w:rPr>
          <w:rFonts w:eastAsiaTheme="minorEastAsia"/>
        </w:rPr>
        <w:tab/>
      </w:r>
      <w:r w:rsidR="00AC369E">
        <w:rPr>
          <w:rFonts w:eastAsiaTheme="minorEastAsia"/>
        </w:rPr>
        <w:t>Timing error at the end of PRDCH</w:t>
      </w:r>
    </w:p>
    <w:p w14:paraId="35BDF60C" w14:textId="69319484" w:rsidR="0088729A" w:rsidRDefault="0088729A" w:rsidP="006C5B1D">
      <w:pPr>
        <w:spacing w:before="240" w:after="240"/>
        <w:rPr>
          <w:rFonts w:eastAsia="MS Mincho"/>
        </w:rPr>
      </w:pPr>
      <w:r>
        <w:rPr>
          <w:rFonts w:eastAsia="MS Mincho"/>
        </w:rPr>
        <w:t>In RAN1#122bis meeting, it has discussed and has the following conclusion</w:t>
      </w:r>
      <w:r w:rsidR="004B450C">
        <w:rPr>
          <w:rFonts w:eastAsia="MS Mincho"/>
        </w:rPr>
        <w:t xml:space="preserve"> [1]</w:t>
      </w:r>
      <w:r>
        <w:rPr>
          <w:rFonts w:eastAsia="MS Mincho"/>
        </w:rPr>
        <w:t>:</w:t>
      </w:r>
    </w:p>
    <w:tbl>
      <w:tblPr>
        <w:tblStyle w:val="a8"/>
        <w:tblW w:w="0" w:type="auto"/>
        <w:tblLook w:val="04A0" w:firstRow="1" w:lastRow="0" w:firstColumn="1" w:lastColumn="0" w:noHBand="0" w:noVBand="1"/>
      </w:tblPr>
      <w:tblGrid>
        <w:gridCol w:w="9628"/>
      </w:tblGrid>
      <w:tr w:rsidR="0088729A" w14:paraId="71B97493" w14:textId="77777777" w:rsidTr="0088729A">
        <w:tc>
          <w:tcPr>
            <w:tcW w:w="9628" w:type="dxa"/>
          </w:tcPr>
          <w:p w14:paraId="20126D63" w14:textId="77777777" w:rsidR="0088729A" w:rsidRPr="00C009DA" w:rsidRDefault="0088729A" w:rsidP="0088729A">
            <w:pPr>
              <w:rPr>
                <w:rFonts w:eastAsia="等线"/>
                <w:b/>
                <w:bCs/>
                <w:lang w:val="en-CA"/>
              </w:rPr>
            </w:pPr>
            <w:r w:rsidRPr="00C009DA">
              <w:rPr>
                <w:rFonts w:eastAsia="等线"/>
                <w:b/>
                <w:bCs/>
                <w:lang w:val="en-CA"/>
              </w:rPr>
              <w:t>Conclusion</w:t>
            </w:r>
          </w:p>
          <w:p w14:paraId="7DFB3086" w14:textId="77777777" w:rsidR="0088729A" w:rsidRPr="00C009DA" w:rsidRDefault="0088729A" w:rsidP="0088729A">
            <w:pPr>
              <w:jc w:val="both"/>
              <w:rPr>
                <w:iCs/>
              </w:rPr>
            </w:pPr>
            <w:r w:rsidRPr="00C009DA">
              <w:t xml:space="preserve">When X = 2, for the </w:t>
            </w:r>
            <w:r w:rsidRPr="00C009DA">
              <w:rPr>
                <w:iCs/>
              </w:rPr>
              <w:t>potential overlap of the 1</w:t>
            </w:r>
            <w:r w:rsidRPr="00C009DA">
              <w:rPr>
                <w:iCs/>
                <w:vertAlign w:val="superscript"/>
              </w:rPr>
              <w:t>st</w:t>
            </w:r>
            <w:r w:rsidRPr="00C009DA">
              <w:rPr>
                <w:iCs/>
              </w:rPr>
              <w:t xml:space="preserve"> and 2</w:t>
            </w:r>
            <w:r w:rsidRPr="00C009DA">
              <w:rPr>
                <w:iCs/>
                <w:vertAlign w:val="superscript"/>
              </w:rPr>
              <w:t>nd</w:t>
            </w:r>
            <w:r w:rsidRPr="00C009DA">
              <w:rPr>
                <w:iCs/>
              </w:rPr>
              <w:t xml:space="preserve"> Msg1 time resource due to the time drift during postamble and padding chips:</w:t>
            </w:r>
          </w:p>
          <w:p w14:paraId="10679B32" w14:textId="3B094288" w:rsidR="0088729A" w:rsidRPr="0088729A" w:rsidRDefault="0088729A" w:rsidP="0088729A">
            <w:pPr>
              <w:pStyle w:val="aa"/>
              <w:numPr>
                <w:ilvl w:val="0"/>
                <w:numId w:val="36"/>
              </w:numPr>
              <w:overflowPunct/>
              <w:autoSpaceDE/>
              <w:autoSpaceDN/>
              <w:adjustRightInd/>
              <w:spacing w:after="0"/>
              <w:contextualSpacing w:val="0"/>
              <w:jc w:val="both"/>
              <w:textAlignment w:val="auto"/>
              <w:rPr>
                <w:rFonts w:eastAsia="MS Mincho"/>
              </w:rPr>
            </w:pPr>
            <w:r w:rsidRPr="00C009DA">
              <w:rPr>
                <w:rFonts w:eastAsiaTheme="minorEastAsia"/>
                <w:iCs/>
                <w:lang w:eastAsia="zh-CN"/>
              </w:rPr>
              <w:t>RAN1#123 will make a decision on whether to specify a solution for this issue, or to leave it to be avoided or handled by reader implementation.</w:t>
            </w:r>
          </w:p>
        </w:tc>
      </w:tr>
    </w:tbl>
    <w:p w14:paraId="074FAE63" w14:textId="569556CC" w:rsidR="0088466C" w:rsidRDefault="00E71DBC" w:rsidP="006C5B1D">
      <w:pPr>
        <w:spacing w:before="240" w:after="240"/>
        <w:rPr>
          <w:rFonts w:eastAsia="MS Mincho"/>
        </w:rPr>
      </w:pPr>
      <w:r>
        <w:rPr>
          <w:rFonts w:eastAsia="MS Mincho"/>
        </w:rPr>
        <w:t xml:space="preserve">Some companies think the issue is not serious and we could leave it to be </w:t>
      </w:r>
      <w:r w:rsidRPr="00C009DA">
        <w:rPr>
          <w:iCs/>
        </w:rPr>
        <w:t>avoided or handled by reader implementation</w:t>
      </w:r>
      <w:r>
        <w:rPr>
          <w:iCs/>
        </w:rPr>
        <w:t xml:space="preserve"> without any specification impact</w:t>
      </w:r>
      <w:r w:rsidR="0088466C">
        <w:rPr>
          <w:rFonts w:eastAsia="MS Mincho"/>
        </w:rPr>
        <w:t>.</w:t>
      </w:r>
      <w:r>
        <w:rPr>
          <w:rFonts w:eastAsia="MS Mincho"/>
        </w:rPr>
        <w:t xml:space="preserve"> However, we think some information about this issue is also important. Reader vendors, especially for those reader vendors not involved in 3GPP discussion, may not aware the issue of implementation and some problems may occur for their implementation. From our view, specification should not have such concealed technical considerations behind the specification which requires to pay much attention for vendors. In that sense, we think we should specify a solution for this issue. Regarding the specification impacted solution, we think transmitting a transition edge at the end of PRDCH is simpler.</w:t>
      </w:r>
    </w:p>
    <w:p w14:paraId="1C6DDD16" w14:textId="74CE5687" w:rsidR="0088466C" w:rsidRDefault="0088466C" w:rsidP="006C5B1D">
      <w:pPr>
        <w:spacing w:before="240" w:after="240"/>
        <w:rPr>
          <w:rFonts w:eastAsia="MS Mincho"/>
        </w:rPr>
      </w:pPr>
      <w:r w:rsidRPr="0088466C">
        <w:rPr>
          <w:rFonts w:eastAsia="MS Mincho"/>
          <w:b/>
          <w:bCs/>
        </w:rPr>
        <w:t>Proposal 1: There should have a transition edge at the end of PRDCH. Adopt the TP#1</w:t>
      </w:r>
      <w:r w:rsidR="00AC369E">
        <w:rPr>
          <w:rFonts w:eastAsia="MS Mincho"/>
          <w:b/>
          <w:bCs/>
        </w:rPr>
        <w:t xml:space="preserve"> below</w:t>
      </w:r>
      <w:r w:rsidR="0020225C">
        <w:rPr>
          <w:rFonts w:eastAsia="MS Mincho"/>
          <w:b/>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3B7FBA" w14:paraId="1BC76442" w14:textId="77777777" w:rsidTr="008C204B">
        <w:tc>
          <w:tcPr>
            <w:tcW w:w="1125" w:type="pct"/>
          </w:tcPr>
          <w:p w14:paraId="2703038E" w14:textId="77777777" w:rsidR="003B7FBA" w:rsidRPr="009465EB" w:rsidRDefault="003B7FBA" w:rsidP="001748DF">
            <w:pPr>
              <w:snapToGrid w:val="0"/>
              <w:jc w:val="both"/>
              <w:rPr>
                <w:b/>
              </w:rPr>
            </w:pPr>
            <w:r w:rsidRPr="009465EB">
              <w:rPr>
                <w:b/>
              </w:rPr>
              <w:t>Reasons for change</w:t>
            </w:r>
          </w:p>
        </w:tc>
        <w:tc>
          <w:tcPr>
            <w:tcW w:w="3875" w:type="pct"/>
          </w:tcPr>
          <w:p w14:paraId="39AC22FF" w14:textId="0F720E01" w:rsidR="003B7FBA" w:rsidRPr="009465EB" w:rsidRDefault="00AC369E" w:rsidP="001748DF">
            <w:pPr>
              <w:snapToGrid w:val="0"/>
              <w:jc w:val="both"/>
              <w:rPr>
                <w:rFonts w:eastAsia="等线"/>
                <w:bCs/>
              </w:rPr>
            </w:pPr>
            <w:r>
              <w:rPr>
                <w:rFonts w:eastAsia="等线"/>
                <w:bCs/>
              </w:rPr>
              <w:t xml:space="preserve">Device needs </w:t>
            </w:r>
            <w:r w:rsidRPr="00AC369E">
              <w:rPr>
                <w:rFonts w:eastAsia="等线"/>
                <w:bCs/>
                <w:lang w:val="en-GB"/>
              </w:rPr>
              <w:t>transition edge</w:t>
            </w:r>
            <w:r>
              <w:rPr>
                <w:rFonts w:eastAsia="等线"/>
                <w:bCs/>
                <w:lang w:val="en-GB"/>
              </w:rPr>
              <w:t xml:space="preserve"> to determine the error free timing point. However, when there is no transition edge at the end of PRDCH, there could be some timing error to determine the end of PRDCH. Such error may additionally cause some collision between TDMed devices.</w:t>
            </w:r>
          </w:p>
        </w:tc>
      </w:tr>
      <w:tr w:rsidR="003B7FBA" w14:paraId="15119F28" w14:textId="77777777" w:rsidTr="008C204B">
        <w:tc>
          <w:tcPr>
            <w:tcW w:w="1125" w:type="pct"/>
          </w:tcPr>
          <w:p w14:paraId="4B5E06BA" w14:textId="77777777" w:rsidR="003B7FBA" w:rsidRPr="009465EB" w:rsidRDefault="003B7FBA" w:rsidP="001748DF">
            <w:pPr>
              <w:snapToGrid w:val="0"/>
              <w:jc w:val="both"/>
              <w:rPr>
                <w:b/>
              </w:rPr>
            </w:pPr>
            <w:r w:rsidRPr="009465EB">
              <w:rPr>
                <w:b/>
              </w:rPr>
              <w:t>Summary of change</w:t>
            </w:r>
          </w:p>
        </w:tc>
        <w:tc>
          <w:tcPr>
            <w:tcW w:w="3875" w:type="pct"/>
          </w:tcPr>
          <w:p w14:paraId="7134E3BC" w14:textId="4678A90A" w:rsidR="003B7FBA" w:rsidRPr="009465EB" w:rsidRDefault="00AC369E" w:rsidP="00AC369E">
            <w:pPr>
              <w:overflowPunct w:val="0"/>
              <w:autoSpaceDE w:val="0"/>
              <w:autoSpaceDN w:val="0"/>
              <w:adjustRightInd w:val="0"/>
              <w:spacing w:afterLines="50" w:after="120"/>
              <w:rPr>
                <w:rFonts w:eastAsia="等线"/>
                <w:bCs/>
              </w:rPr>
            </w:pPr>
            <w:r>
              <w:rPr>
                <w:rFonts w:eastAsia="等线"/>
                <w:bCs/>
              </w:rPr>
              <w:t>Add one sentence “</w:t>
            </w:r>
            <w:r w:rsidRPr="00AC369E">
              <w:rPr>
                <w:rFonts w:eastAsia="等线"/>
                <w:bCs/>
                <w:lang w:val="en-GB"/>
              </w:rPr>
              <w:t xml:space="preserve">Device assumes a transition edge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rPr>
              <w:t>.</w:t>
            </w:r>
            <w:r>
              <w:rPr>
                <w:rFonts w:eastAsia="等线"/>
                <w:bCs/>
              </w:rPr>
              <w:t>”</w:t>
            </w:r>
          </w:p>
        </w:tc>
      </w:tr>
      <w:tr w:rsidR="003B7FBA" w14:paraId="78BDAB3A" w14:textId="77777777" w:rsidTr="008C204B">
        <w:tc>
          <w:tcPr>
            <w:tcW w:w="1125" w:type="pct"/>
          </w:tcPr>
          <w:p w14:paraId="60137EBF" w14:textId="77777777" w:rsidR="003B7FBA" w:rsidRPr="009465EB" w:rsidRDefault="003B7FBA" w:rsidP="001748DF">
            <w:pPr>
              <w:snapToGrid w:val="0"/>
              <w:jc w:val="both"/>
              <w:rPr>
                <w:b/>
              </w:rPr>
            </w:pPr>
            <w:r w:rsidRPr="009465EB">
              <w:rPr>
                <w:b/>
              </w:rPr>
              <w:t>Consequences if not approved</w:t>
            </w:r>
          </w:p>
        </w:tc>
        <w:tc>
          <w:tcPr>
            <w:tcW w:w="3875" w:type="pct"/>
          </w:tcPr>
          <w:p w14:paraId="66F24E96" w14:textId="166B355D" w:rsidR="003B7FBA" w:rsidRPr="009465EB" w:rsidRDefault="00AC369E" w:rsidP="001748DF">
            <w:pPr>
              <w:snapToGrid w:val="0"/>
              <w:jc w:val="both"/>
              <w:rPr>
                <w:rFonts w:eastAsia="等线"/>
                <w:bCs/>
              </w:rPr>
            </w:pPr>
            <w:r>
              <w:rPr>
                <w:rFonts w:eastAsia="等线"/>
                <w:bCs/>
              </w:rPr>
              <w:t>Device may not determine the timing of the end of PRDCH correctly. Due to SFO, there will be the collision between TDMed devices.</w:t>
            </w:r>
          </w:p>
        </w:tc>
      </w:tr>
      <w:tr w:rsidR="003B7FBA" w14:paraId="3432D4FB" w14:textId="77777777" w:rsidTr="008C204B">
        <w:tc>
          <w:tcPr>
            <w:tcW w:w="1125" w:type="pct"/>
          </w:tcPr>
          <w:p w14:paraId="1F5ECF00" w14:textId="77777777" w:rsidR="003B7FBA" w:rsidRPr="009465EB" w:rsidRDefault="003B7FBA" w:rsidP="001748DF">
            <w:pPr>
              <w:snapToGrid w:val="0"/>
              <w:jc w:val="both"/>
              <w:rPr>
                <w:b/>
              </w:rPr>
            </w:pPr>
            <w:r w:rsidRPr="009465EB">
              <w:rPr>
                <w:b/>
              </w:rPr>
              <w:t>Text proposal</w:t>
            </w:r>
          </w:p>
        </w:tc>
        <w:tc>
          <w:tcPr>
            <w:tcW w:w="3875" w:type="pct"/>
          </w:tcPr>
          <w:p w14:paraId="25EE5B74" w14:textId="77777777" w:rsidR="00AC369E" w:rsidRPr="00AC369E" w:rsidRDefault="00AC369E" w:rsidP="00AC369E">
            <w:pPr>
              <w:overflowPunct w:val="0"/>
              <w:autoSpaceDE w:val="0"/>
              <w:autoSpaceDN w:val="0"/>
              <w:adjustRightInd w:val="0"/>
              <w:spacing w:afterLines="50" w:after="120"/>
              <w:rPr>
                <w:rFonts w:eastAsia="等线"/>
                <w:bCs/>
              </w:rPr>
            </w:pPr>
            <w:r w:rsidRPr="00AC369E">
              <w:rPr>
                <w:rFonts w:eastAsia="等线"/>
                <w:b/>
                <w:bCs/>
                <w:lang w:val="en-GB"/>
              </w:rPr>
              <w:t>7.1.2</w:t>
            </w:r>
            <w:r w:rsidRPr="00AC369E">
              <w:rPr>
                <w:rFonts w:eastAsia="等线"/>
                <w:b/>
                <w:bCs/>
                <w:lang w:val="en-GB"/>
              </w:rPr>
              <w:tab/>
              <w:t>Device procedure for transmission time determination</w:t>
            </w:r>
          </w:p>
          <w:p w14:paraId="1BEB7D4E" w14:textId="066B4CDF" w:rsidR="003B7FBA" w:rsidRPr="009465EB" w:rsidRDefault="00AC369E" w:rsidP="00AC369E">
            <w:pPr>
              <w:overflowPunct w:val="0"/>
              <w:autoSpaceDE w:val="0"/>
              <w:autoSpaceDN w:val="0"/>
              <w:adjustRightInd w:val="0"/>
              <w:spacing w:afterLines="50" w:after="120"/>
              <w:rPr>
                <w:rFonts w:eastAsia="等线"/>
                <w:bCs/>
              </w:rPr>
            </w:pPr>
            <w:r w:rsidRPr="00AC369E">
              <w:rPr>
                <w:rFonts w:eastAsia="等线"/>
                <w:bCs/>
                <w:lang w:val="en-GB"/>
              </w:rPr>
              <w:t xml:space="preserve">A device shall upon receiving a PRDCH intended for the device in an R2D transmission ending in chip </w:t>
            </w:r>
            <m:oMath>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lang w:val="en-GB"/>
                </w:rPr>
                <m:t>=</m:t>
              </m:r>
              <m:sSubSup>
                <m:sSubSupPr>
                  <m:ctrlPr>
                    <w:rPr>
                      <w:rFonts w:ascii="Cambria Math" w:eastAsia="等线" w:hAnsi="Cambria Math"/>
                      <w:bCs/>
                      <w:i/>
                      <w:iCs/>
                    </w:rPr>
                  </m:ctrlPr>
                </m:sSubSupPr>
                <m:e>
                  <m:r>
                    <w:rPr>
                      <w:rFonts w:ascii="Cambria Math" w:eastAsia="等线" w:hAnsi="Cambria Math"/>
                      <w:lang w:val="en-GB"/>
                    </w:rPr>
                    <m:t>M</m:t>
                  </m:r>
                </m:e>
                <m:sub>
                  <m:r>
                    <m:rPr>
                      <m:nor/>
                    </m:rPr>
                    <w:rPr>
                      <w:rFonts w:eastAsia="等线"/>
                      <w:bCs/>
                      <w:lang w:val="en-GB"/>
                    </w:rPr>
                    <m:t>chip</m:t>
                  </m:r>
                </m:sub>
                <m:sup>
                  <m:r>
                    <m:rPr>
                      <m:nor/>
                    </m:rPr>
                    <w:rPr>
                      <w:rFonts w:eastAsia="等线"/>
                      <w:bCs/>
                      <w:lang w:val="en-GB"/>
                    </w:rPr>
                    <m:t>R2D</m:t>
                  </m:r>
                </m:sup>
              </m:sSubSup>
              <m:r>
                <w:rPr>
                  <w:rFonts w:ascii="Cambria Math" w:eastAsia="等线" w:hAnsi="Cambria Math"/>
                  <w:lang w:val="en-GB"/>
                </w:rPr>
                <m:t>-1</m:t>
              </m:r>
            </m:oMath>
            <w:r w:rsidRPr="00AC369E">
              <w:rPr>
                <w:rFonts w:eastAsia="等线"/>
                <w:bCs/>
                <w:lang w:val="en-GB"/>
              </w:rPr>
              <w:t xml:space="preserve">, perform a corresponding D2R transmission with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D2R</m:t>
                  </m:r>
                </m:sup>
              </m:sSup>
              <m:r>
                <w:rPr>
                  <w:rFonts w:ascii="Cambria Math" w:eastAsia="等线" w:hAnsi="Cambria Math"/>
                  <w:lang w:val="en-GB"/>
                </w:rPr>
                <m:t>=0</m:t>
              </m:r>
            </m:oMath>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lang w:val="en-GB"/>
              </w:rPr>
              <w:t xml:space="preserve"> according to the configuration received from higher layers. </w:t>
            </w:r>
            <w:r w:rsidRPr="00082A85">
              <w:rPr>
                <w:rFonts w:eastAsia="等线"/>
                <w:bCs/>
                <w:color w:val="FF0000"/>
                <w:u w:val="single"/>
                <w:lang w:val="en-GB"/>
              </w:rPr>
              <w:t xml:space="preserve">Device assumes a transition edge 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r w:rsidRPr="00082A85">
              <w:rPr>
                <w:rFonts w:eastAsia="等线"/>
                <w:bCs/>
                <w:color w:val="FF0000"/>
                <w:u w:val="single"/>
              </w:rPr>
              <w:t>.</w:t>
            </w:r>
          </w:p>
        </w:tc>
      </w:tr>
    </w:tbl>
    <w:p w14:paraId="0E43C28B" w14:textId="77777777" w:rsidR="00EC6B3A" w:rsidRPr="00EC6B3A" w:rsidRDefault="00EC6B3A" w:rsidP="00EC6B3A"/>
    <w:p w14:paraId="0A4A9994" w14:textId="7B4D8238" w:rsidR="003B7FBA" w:rsidRPr="00EC6B3A" w:rsidRDefault="00EC6B3A" w:rsidP="00EC6B3A">
      <w:pPr>
        <w:pStyle w:val="3gpptitlelv2"/>
        <w:rPr>
          <w:rFonts w:eastAsiaTheme="minorEastAsia"/>
        </w:rPr>
      </w:pPr>
      <w:r>
        <w:rPr>
          <w:rFonts w:eastAsiaTheme="minorEastAsia"/>
        </w:rPr>
        <w:lastRenderedPageBreak/>
        <w:t>2.2</w:t>
      </w:r>
      <w:r>
        <w:rPr>
          <w:rFonts w:eastAsiaTheme="minorEastAsia"/>
        </w:rPr>
        <w:tab/>
      </w:r>
      <w:r w:rsidR="00E71DBC">
        <w:rPr>
          <w:rFonts w:eastAsiaTheme="minorEastAsia"/>
        </w:rPr>
        <w:t>W</w:t>
      </w:r>
      <w:r w:rsidRPr="00EC6B3A">
        <w:rPr>
          <w:rFonts w:eastAsiaTheme="minorEastAsia"/>
        </w:rPr>
        <w:t>hen to monitor R2D</w:t>
      </w:r>
    </w:p>
    <w:p w14:paraId="05AAC069" w14:textId="374B2AE5" w:rsidR="009C33D6" w:rsidRDefault="006B4DA5" w:rsidP="006C5B1D">
      <w:pPr>
        <w:spacing w:before="240" w:after="240"/>
      </w:pPr>
      <w:r>
        <w:rPr>
          <w:rFonts w:eastAsia="MS Mincho"/>
        </w:rPr>
        <w:t>In RAN1#123, there is one FFS on how to capture the behavior agreed in RAN1#122bis</w:t>
      </w:r>
      <w:r w:rsidR="00EB2DF5">
        <w:t>.</w:t>
      </w:r>
    </w:p>
    <w:tbl>
      <w:tblPr>
        <w:tblStyle w:val="a8"/>
        <w:tblW w:w="0" w:type="auto"/>
        <w:tblLook w:val="04A0" w:firstRow="1" w:lastRow="0" w:firstColumn="1" w:lastColumn="0" w:noHBand="0" w:noVBand="1"/>
      </w:tblPr>
      <w:tblGrid>
        <w:gridCol w:w="9628"/>
      </w:tblGrid>
      <w:tr w:rsidR="006B4DA5" w14:paraId="76BB5D70" w14:textId="77777777" w:rsidTr="006B4DA5">
        <w:tc>
          <w:tcPr>
            <w:tcW w:w="9628" w:type="dxa"/>
          </w:tcPr>
          <w:p w14:paraId="6E7F66C5" w14:textId="77777777" w:rsidR="006B4DA5" w:rsidRPr="00C009DA" w:rsidRDefault="006B4DA5" w:rsidP="006B4DA5">
            <w:pPr>
              <w:rPr>
                <w:rFonts w:eastAsia="等线"/>
                <w:b/>
                <w:bCs/>
              </w:rPr>
            </w:pPr>
            <w:r w:rsidRPr="00C009DA">
              <w:rPr>
                <w:rFonts w:eastAsia="等线"/>
                <w:b/>
                <w:bCs/>
                <w:highlight w:val="green"/>
              </w:rPr>
              <w:t>Agreement</w:t>
            </w:r>
          </w:p>
          <w:p w14:paraId="289678DF" w14:textId="77777777" w:rsidR="006B4DA5" w:rsidRPr="00C009DA" w:rsidRDefault="006B4DA5" w:rsidP="006B4DA5">
            <w:pPr>
              <w:rPr>
                <w:rFonts w:eastAsia="等线"/>
              </w:rPr>
            </w:pPr>
            <w:r w:rsidRPr="00C009DA">
              <w:t xml:space="preserve">A device is not required to monitor R2D during </w:t>
            </w:r>
            <m:oMath>
              <m:sSub>
                <m:sSubPr>
                  <m:ctrlPr>
                    <w:rPr>
                      <w:rFonts w:ascii="Cambria Math" w:hAnsi="Cambria Math"/>
                      <w:i/>
                    </w:rPr>
                  </m:ctrlPr>
                </m:sSubPr>
                <m:e>
                  <m:r>
                    <w:rPr>
                      <w:rFonts w:ascii="Cambria Math" w:hAnsi="Cambria Math"/>
                    </w:rPr>
                    <m:t>T</m:t>
                  </m:r>
                </m:e>
                <m:sub>
                  <m:r>
                    <m:rPr>
                      <m:nor/>
                    </m:rPr>
                    <m:t>R→D</m:t>
                  </m:r>
                </m:sub>
              </m:sSub>
            </m:oMath>
            <w:r w:rsidRPr="00C009DA">
              <w:t xml:space="preserve"> for preparing D2R transmission</w:t>
            </w:r>
          </w:p>
          <w:p w14:paraId="18D32190" w14:textId="3AF79C8E" w:rsidR="006B4DA5" w:rsidRPr="006B4DA5" w:rsidRDefault="006B4DA5" w:rsidP="006B4DA5">
            <w:pPr>
              <w:pStyle w:val="aa"/>
              <w:numPr>
                <w:ilvl w:val="0"/>
                <w:numId w:val="36"/>
              </w:numPr>
              <w:overflowPunct/>
              <w:autoSpaceDE/>
              <w:autoSpaceDN/>
              <w:adjustRightInd/>
              <w:spacing w:after="0"/>
              <w:contextualSpacing w:val="0"/>
              <w:jc w:val="both"/>
              <w:textAlignment w:val="auto"/>
            </w:pPr>
            <w:r w:rsidRPr="00C009DA">
              <w:rPr>
                <w:rFonts w:eastAsia="等线"/>
                <w:lang w:eastAsia="zh-CN"/>
              </w:rPr>
              <w:t>FFS in RAN1#123: how to capture this behaviour in the specifications</w:t>
            </w:r>
          </w:p>
        </w:tc>
      </w:tr>
    </w:tbl>
    <w:p w14:paraId="384D1B35" w14:textId="61D143F4" w:rsidR="006B4DA5" w:rsidRDefault="002E06BC" w:rsidP="006C5B1D">
      <w:pPr>
        <w:spacing w:before="240" w:after="240"/>
      </w:pPr>
      <w:r>
        <w:t>On how to capture the behaviour, we have the following proposal.</w:t>
      </w:r>
    </w:p>
    <w:p w14:paraId="2E5BF316" w14:textId="78C42E4B" w:rsidR="003F551A" w:rsidRDefault="003F551A" w:rsidP="003F551A">
      <w:pPr>
        <w:spacing w:before="240" w:after="240"/>
        <w:rPr>
          <w:rFonts w:eastAsia="MS Mincho"/>
        </w:rPr>
      </w:pPr>
      <w:r w:rsidRPr="0088466C">
        <w:rPr>
          <w:rFonts w:eastAsia="MS Mincho"/>
          <w:b/>
          <w:bCs/>
        </w:rPr>
        <w:t xml:space="preserve">Proposal </w:t>
      </w:r>
      <w:r>
        <w:rPr>
          <w:rFonts w:eastAsia="MS Mincho"/>
          <w:b/>
          <w:bCs/>
        </w:rPr>
        <w:t>2</w:t>
      </w:r>
      <w:r w:rsidRPr="0088466C">
        <w:rPr>
          <w:rFonts w:eastAsia="MS Mincho"/>
          <w:b/>
          <w:bCs/>
        </w:rPr>
        <w:t xml:space="preserve">: </w:t>
      </w:r>
      <w:r w:rsidR="002E06BC">
        <w:rPr>
          <w:rFonts w:eastAsia="MS Mincho"/>
          <w:b/>
          <w:bCs/>
        </w:rPr>
        <w:t>On</w:t>
      </w:r>
      <w:r w:rsidR="002E06BC" w:rsidRPr="002E06BC">
        <w:t xml:space="preserve"> </w:t>
      </w:r>
      <w:r w:rsidR="002E06BC" w:rsidRPr="002E06BC">
        <w:rPr>
          <w:rFonts w:eastAsia="MS Mincho"/>
          <w:b/>
          <w:bCs/>
        </w:rPr>
        <w:t>how to capture behaviour</w:t>
      </w:r>
      <w:r w:rsidR="002E06BC">
        <w:rPr>
          <w:rFonts w:eastAsia="MS Mincho"/>
          <w:b/>
          <w:bCs/>
        </w:rPr>
        <w:t xml:space="preserve"> agreed in RAN1#122bis,</w:t>
      </w:r>
      <w:r w:rsidRPr="0088466C">
        <w:rPr>
          <w:rFonts w:eastAsia="MS Mincho"/>
          <w:b/>
          <w:bCs/>
        </w:rPr>
        <w:t xml:space="preserve"> </w:t>
      </w:r>
      <w:r w:rsidR="002E06BC">
        <w:rPr>
          <w:rFonts w:eastAsia="MS Mincho"/>
          <w:b/>
          <w:bCs/>
        </w:rPr>
        <w:t>a</w:t>
      </w:r>
      <w:r w:rsidRPr="0088466C">
        <w:rPr>
          <w:rFonts w:eastAsia="MS Mincho"/>
          <w:b/>
          <w:bCs/>
        </w:rPr>
        <w:t>dopt the TP#</w:t>
      </w:r>
      <w:r>
        <w:rPr>
          <w:rFonts w:eastAsia="MS Mincho"/>
          <w:b/>
          <w:bCs/>
        </w:rPr>
        <w:t>2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3F551A" w14:paraId="71ACD628" w14:textId="77777777" w:rsidTr="00E807DC">
        <w:tc>
          <w:tcPr>
            <w:tcW w:w="1125" w:type="pct"/>
          </w:tcPr>
          <w:p w14:paraId="18894DF7" w14:textId="77777777" w:rsidR="003F551A" w:rsidRPr="009465EB" w:rsidRDefault="003F551A" w:rsidP="00E807DC">
            <w:pPr>
              <w:snapToGrid w:val="0"/>
              <w:jc w:val="both"/>
              <w:rPr>
                <w:b/>
              </w:rPr>
            </w:pPr>
            <w:r w:rsidRPr="009465EB">
              <w:rPr>
                <w:b/>
              </w:rPr>
              <w:t>Reasons for change</w:t>
            </w:r>
          </w:p>
        </w:tc>
        <w:tc>
          <w:tcPr>
            <w:tcW w:w="3875" w:type="pct"/>
          </w:tcPr>
          <w:p w14:paraId="6680AE55" w14:textId="03639078" w:rsidR="003F551A" w:rsidRPr="00F1746B" w:rsidRDefault="003F551A" w:rsidP="00E807DC">
            <w:pPr>
              <w:snapToGrid w:val="0"/>
              <w:jc w:val="both"/>
              <w:rPr>
                <w:rFonts w:ascii="Cambria Math" w:eastAsia="等线" w:hAnsi="Cambria Math"/>
                <w:bCs/>
                <w:i/>
              </w:rPr>
            </w:pPr>
            <w:r>
              <w:rPr>
                <w:rFonts w:eastAsia="等线"/>
                <w:bCs/>
              </w:rPr>
              <w:t xml:space="preserve">Base on the current TS, </w:t>
            </w:r>
            <w:r w:rsidRPr="00AC369E">
              <w:rPr>
                <w:rFonts w:eastAsia="等线"/>
                <w:bCs/>
                <w:lang w:val="en-GB"/>
              </w:rPr>
              <w:t xml:space="preserve">a D2R transmission </w:t>
            </w:r>
            <w:r>
              <w:rPr>
                <w:rFonts w:eastAsia="等线"/>
                <w:bCs/>
                <w:lang w:val="en-GB"/>
              </w:rPr>
              <w:t>is performing</w:t>
            </w:r>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rPr>
                <m:t>.</m:t>
              </m:r>
            </m:oMath>
            <w:r>
              <w:rPr>
                <w:rFonts w:eastAsia="等线"/>
                <w:bCs/>
                <w:iCs/>
              </w:rPr>
              <w:t xml:space="preserve"> For the time duration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Pr>
                <w:rFonts w:eastAsia="等线"/>
                <w:bCs/>
                <w:iCs/>
              </w:rPr>
              <w:t xml:space="preserve">, device </w:t>
            </w:r>
            <w:r w:rsidR="006B4DA5">
              <w:rPr>
                <w:rFonts w:eastAsia="等线"/>
                <w:bCs/>
                <w:iCs/>
              </w:rPr>
              <w:t>cannot monitor R2D when it is preparing to perform D2R transmission</w:t>
            </w:r>
            <w:r>
              <w:rPr>
                <w:rFonts w:eastAsia="等线"/>
                <w:bCs/>
                <w:iCs/>
              </w:rPr>
              <w:t xml:space="preserve">. </w:t>
            </w:r>
          </w:p>
        </w:tc>
      </w:tr>
      <w:tr w:rsidR="003F551A" w14:paraId="09B474BF" w14:textId="77777777" w:rsidTr="00E807DC">
        <w:tc>
          <w:tcPr>
            <w:tcW w:w="1125" w:type="pct"/>
          </w:tcPr>
          <w:p w14:paraId="0EA0B039" w14:textId="77777777" w:rsidR="003F551A" w:rsidRPr="009465EB" w:rsidRDefault="003F551A" w:rsidP="00E807DC">
            <w:pPr>
              <w:snapToGrid w:val="0"/>
              <w:jc w:val="both"/>
              <w:rPr>
                <w:b/>
              </w:rPr>
            </w:pPr>
            <w:r w:rsidRPr="009465EB">
              <w:rPr>
                <w:b/>
              </w:rPr>
              <w:t>Summary of change</w:t>
            </w:r>
          </w:p>
        </w:tc>
        <w:tc>
          <w:tcPr>
            <w:tcW w:w="3875" w:type="pct"/>
          </w:tcPr>
          <w:p w14:paraId="45953F91" w14:textId="485B5A1D" w:rsidR="003F551A" w:rsidRPr="009465EB" w:rsidRDefault="003F551A" w:rsidP="00E807DC">
            <w:pPr>
              <w:overflowPunct w:val="0"/>
              <w:autoSpaceDE w:val="0"/>
              <w:autoSpaceDN w:val="0"/>
              <w:adjustRightInd w:val="0"/>
              <w:spacing w:afterLines="50" w:after="120"/>
              <w:rPr>
                <w:rFonts w:eastAsia="等线"/>
                <w:bCs/>
              </w:rPr>
            </w:pPr>
            <w:r>
              <w:rPr>
                <w:rFonts w:eastAsia="等线"/>
                <w:bCs/>
              </w:rPr>
              <w:t xml:space="preserve">Add clarified conditions that device is not required to monitor R2D </w:t>
            </w:r>
            <w:r w:rsidR="006B4DA5">
              <w:rPr>
                <w:rFonts w:eastAsia="等线"/>
                <w:bCs/>
              </w:rPr>
              <w:t>for a time duration</w:t>
            </w:r>
            <w:r>
              <w:rPr>
                <w:rFonts w:eastAsia="等线"/>
                <w:bCs/>
              </w:rPr>
              <w:t>.</w:t>
            </w:r>
          </w:p>
        </w:tc>
      </w:tr>
      <w:tr w:rsidR="003F551A" w14:paraId="3BD719AD" w14:textId="77777777" w:rsidTr="00E807DC">
        <w:tc>
          <w:tcPr>
            <w:tcW w:w="1125" w:type="pct"/>
          </w:tcPr>
          <w:p w14:paraId="6AEF7968" w14:textId="77777777" w:rsidR="003F551A" w:rsidRPr="009465EB" w:rsidRDefault="003F551A" w:rsidP="00E807DC">
            <w:pPr>
              <w:snapToGrid w:val="0"/>
              <w:jc w:val="both"/>
              <w:rPr>
                <w:b/>
              </w:rPr>
            </w:pPr>
            <w:r w:rsidRPr="009465EB">
              <w:rPr>
                <w:b/>
              </w:rPr>
              <w:t>Consequences if not approved</w:t>
            </w:r>
          </w:p>
        </w:tc>
        <w:tc>
          <w:tcPr>
            <w:tcW w:w="3875" w:type="pct"/>
          </w:tcPr>
          <w:p w14:paraId="00118990" w14:textId="5AD8DC07" w:rsidR="003F551A" w:rsidRPr="009465EB" w:rsidRDefault="006B4DA5" w:rsidP="00E807DC">
            <w:pPr>
              <w:snapToGrid w:val="0"/>
              <w:jc w:val="both"/>
              <w:rPr>
                <w:rFonts w:eastAsia="等线"/>
                <w:bCs/>
              </w:rPr>
            </w:pPr>
            <w:r>
              <w:rPr>
                <w:rFonts w:eastAsia="等线"/>
                <w:bCs/>
              </w:rPr>
              <w:t>Device cannot prepare D2R transmission when it needs to monitor R2D transmission during the time duration</w:t>
            </w:r>
            <w:r w:rsidR="003F551A">
              <w:rPr>
                <w:rFonts w:eastAsia="等线"/>
                <w:bCs/>
              </w:rPr>
              <w:t>.</w:t>
            </w:r>
          </w:p>
        </w:tc>
      </w:tr>
      <w:tr w:rsidR="003F551A" w14:paraId="45C24FB9" w14:textId="77777777" w:rsidTr="00E807DC">
        <w:tc>
          <w:tcPr>
            <w:tcW w:w="1125" w:type="pct"/>
          </w:tcPr>
          <w:p w14:paraId="4600DCD0" w14:textId="77777777" w:rsidR="003F551A" w:rsidRDefault="003F551A" w:rsidP="00E807DC">
            <w:pPr>
              <w:snapToGrid w:val="0"/>
              <w:jc w:val="both"/>
              <w:rPr>
                <w:b/>
              </w:rPr>
            </w:pPr>
            <w:r w:rsidRPr="009465EB">
              <w:rPr>
                <w:b/>
              </w:rPr>
              <w:t>Text proposal</w:t>
            </w:r>
          </w:p>
          <w:p w14:paraId="2A23EC4F" w14:textId="77777777" w:rsidR="003F551A" w:rsidRPr="009465EB" w:rsidRDefault="003F551A" w:rsidP="00E807DC">
            <w:pPr>
              <w:snapToGrid w:val="0"/>
              <w:jc w:val="both"/>
              <w:rPr>
                <w:b/>
              </w:rPr>
            </w:pPr>
          </w:p>
        </w:tc>
        <w:tc>
          <w:tcPr>
            <w:tcW w:w="3875" w:type="pct"/>
          </w:tcPr>
          <w:p w14:paraId="3F2D56E2" w14:textId="77777777" w:rsidR="00EC6B3A" w:rsidRPr="00EC6B3A" w:rsidRDefault="00EC6B3A" w:rsidP="00E807DC">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496B012E" w14:textId="77777777" w:rsidR="00EC6B3A" w:rsidRPr="00EC6B3A" w:rsidRDefault="00EC6B3A" w:rsidP="00E807DC">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64BE4ADF" w14:textId="77777777" w:rsidR="006B4DA5" w:rsidRDefault="00EC6B3A" w:rsidP="00E807DC">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when performing D2R transmission</w:t>
            </w:r>
          </w:p>
          <w:p w14:paraId="29191CD3" w14:textId="22FD3B95" w:rsidR="00EC6B3A" w:rsidRPr="006B4DA5" w:rsidRDefault="006B4DA5" w:rsidP="00E807DC">
            <w:pPr>
              <w:overflowPunct w:val="0"/>
              <w:autoSpaceDE w:val="0"/>
              <w:autoSpaceDN w:val="0"/>
              <w:adjustRightInd w:val="0"/>
              <w:spacing w:afterLines="50" w:after="120"/>
              <w:rPr>
                <w:rFonts w:eastAsia="等线"/>
                <w:color w:val="FF0000"/>
                <w:u w:val="single"/>
              </w:rPr>
            </w:pPr>
            <w:r w:rsidRPr="006B4DA5">
              <w:rPr>
                <w:rFonts w:eastAsia="等线"/>
                <w:color w:val="FF0000"/>
                <w:u w:val="single"/>
                <w:lang w:val="en-GB"/>
              </w:rPr>
              <w:t>-</w:t>
            </w:r>
            <w:r w:rsidRPr="006B4DA5">
              <w:rPr>
                <w:rFonts w:eastAsia="等线"/>
                <w:color w:val="FF0000"/>
                <w:u w:val="single"/>
                <w:lang w:val="en-GB"/>
              </w:rPr>
              <w:tab/>
              <w:t xml:space="preserve">for a duration </w:t>
            </w:r>
            <m:oMath>
              <m:sSub>
                <m:sSubPr>
                  <m:ctrlPr>
                    <w:rPr>
                      <w:rFonts w:ascii="Cambria Math" w:eastAsia="等线" w:hAnsi="Cambria Math"/>
                      <w:bCs/>
                      <w:i/>
                      <w:iCs/>
                      <w:color w:val="FF0000"/>
                      <w:u w:val="single"/>
                    </w:rPr>
                  </m:ctrlPr>
                </m:sSubPr>
                <m:e>
                  <m:r>
                    <w:rPr>
                      <w:rFonts w:ascii="Cambria Math" w:eastAsia="等线" w:hAnsi="Cambria Math"/>
                      <w:color w:val="FF0000"/>
                      <w:u w:val="single"/>
                      <w:lang w:val="en-GB"/>
                    </w:rPr>
                    <m:t>T</m:t>
                  </m:r>
                </m:e>
                <m:sub>
                  <m:r>
                    <m:rPr>
                      <m:nor/>
                    </m:rPr>
                    <w:rPr>
                      <w:rFonts w:eastAsia="等线"/>
                      <w:bCs/>
                      <w:color w:val="FF0000"/>
                      <w:u w:val="single"/>
                      <w:lang w:val="en-GB"/>
                    </w:rPr>
                    <m:t>R→D</m:t>
                  </m:r>
                </m:sub>
              </m:sSub>
            </m:oMath>
            <w:r w:rsidR="003F551A" w:rsidRPr="006B4DA5">
              <w:rPr>
                <w:rFonts w:eastAsia="等线"/>
                <w:color w:val="FF0000"/>
                <w:u w:val="single"/>
                <w:lang w:val="en-GB"/>
              </w:rPr>
              <w:t xml:space="preserve"> </w:t>
            </w:r>
            <w:r w:rsidRPr="006B4DA5">
              <w:rPr>
                <w:rFonts w:eastAsia="等线"/>
                <w:bCs/>
                <w:color w:val="FF0000"/>
                <w:u w:val="single"/>
                <w:lang w:val="en-GB"/>
              </w:rPr>
              <w:t xml:space="preserve">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r w:rsidRPr="006B4DA5">
              <w:rPr>
                <w:rFonts w:eastAsia="等线"/>
                <w:bCs/>
                <w:iCs/>
                <w:color w:val="FF0000"/>
                <w:u w:val="single"/>
              </w:rPr>
              <w:t xml:space="preserve"> when the device is going to perform a D2R transmission </w:t>
            </w:r>
            <w:r w:rsidRPr="006B4DA5">
              <w:rPr>
                <w:rFonts w:eastAsia="等线"/>
                <w:bCs/>
                <w:color w:val="FF0000"/>
                <w:u w:val="single"/>
                <w:lang w:val="en-GB"/>
              </w:rPr>
              <w:t xml:space="preserve">starting an amount of time </w:t>
            </w:r>
            <m:oMath>
              <m:sSub>
                <m:sSubPr>
                  <m:ctrlPr>
                    <w:rPr>
                      <w:rFonts w:ascii="Cambria Math" w:eastAsia="等线" w:hAnsi="Cambria Math"/>
                      <w:bCs/>
                      <w:i/>
                      <w:iCs/>
                      <w:color w:val="FF0000"/>
                      <w:u w:val="single"/>
                    </w:rPr>
                  </m:ctrlPr>
                </m:sSubPr>
                <m:e>
                  <m:r>
                    <w:rPr>
                      <w:rFonts w:ascii="Cambria Math" w:eastAsia="等线" w:hAnsi="Cambria Math"/>
                      <w:color w:val="FF0000"/>
                      <w:u w:val="single"/>
                      <w:lang w:val="en-GB"/>
                    </w:rPr>
                    <m:t>T</m:t>
                  </m:r>
                </m:e>
                <m:sub>
                  <m:r>
                    <m:rPr>
                      <m:nor/>
                    </m:rPr>
                    <w:rPr>
                      <w:rFonts w:eastAsia="等线"/>
                      <w:bCs/>
                      <w:color w:val="FF0000"/>
                      <w:u w:val="single"/>
                      <w:lang w:val="en-GB"/>
                    </w:rPr>
                    <m:t>R→D</m:t>
                  </m:r>
                </m:sub>
              </m:sSub>
            </m:oMath>
            <w:r w:rsidRPr="006B4DA5">
              <w:rPr>
                <w:rFonts w:eastAsia="等线"/>
                <w:bCs/>
                <w:color w:val="FF0000"/>
                <w:u w:val="single"/>
                <w:lang w:val="en-GB"/>
              </w:rPr>
              <w:t xml:space="preserve"> 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p>
          <w:p w14:paraId="43739FB2" w14:textId="77777777" w:rsidR="003F551A" w:rsidRPr="00EC6B3A" w:rsidRDefault="00EC6B3A" w:rsidP="00E807DC">
            <w:pPr>
              <w:overflowPunct w:val="0"/>
              <w:autoSpaceDE w:val="0"/>
              <w:autoSpaceDN w:val="0"/>
              <w:adjustRightInd w:val="0"/>
              <w:spacing w:afterLines="50" w:after="120"/>
              <w:rPr>
                <w:rFonts w:eastAsia="等线"/>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tc>
      </w:tr>
    </w:tbl>
    <w:p w14:paraId="78B375C8" w14:textId="5E23D524" w:rsidR="00EB2DF5" w:rsidRPr="006231C4" w:rsidRDefault="006231C4" w:rsidP="006231C4">
      <w:pPr>
        <w:pStyle w:val="3gpptitlelv2"/>
        <w:rPr>
          <w:rFonts w:eastAsiaTheme="minorEastAsia"/>
        </w:rPr>
      </w:pPr>
      <w:r>
        <w:rPr>
          <w:rFonts w:eastAsiaTheme="minorEastAsia"/>
        </w:rPr>
        <w:t>2.3</w:t>
      </w:r>
      <w:r>
        <w:rPr>
          <w:rFonts w:eastAsiaTheme="minorEastAsia"/>
        </w:rPr>
        <w:tab/>
      </w:r>
      <w:r w:rsidR="002E06BC" w:rsidRPr="006231C4">
        <w:rPr>
          <w:rFonts w:eastAsiaTheme="minorEastAsia"/>
        </w:rPr>
        <w:t>Time offset for CFA</w:t>
      </w:r>
    </w:p>
    <w:p w14:paraId="245D30EC" w14:textId="77777777" w:rsidR="009D6563" w:rsidRDefault="002E06BC" w:rsidP="00EC6B3A">
      <w:pPr>
        <w:spacing w:before="240" w:after="240"/>
      </w:pPr>
      <w:r>
        <w:rPr>
          <w:rFonts w:eastAsia="MS Mincho"/>
        </w:rPr>
        <w:t xml:space="preserve">In RAN1 discussion, impact of CRC calculation </w:t>
      </w:r>
      <w:r w:rsidR="006417D8">
        <w:rPr>
          <w:rFonts w:eastAsia="MS Mincho"/>
        </w:rPr>
        <w:t>for TBCC</w:t>
      </w:r>
      <w:r>
        <w:rPr>
          <w:rFonts w:eastAsia="MS Mincho"/>
        </w:rPr>
        <w:t xml:space="preserve"> channel coding is considered when determine the time offset between the end of R2D and start of D2R transmission. The time offset is different between D2R message for inventory report (i.e., </w:t>
      </w:r>
      <w:r>
        <w:t xml:space="preserve">D2R transmission corresponds to a R2D </w:t>
      </w:r>
      <w:r>
        <w:rPr>
          <w:i/>
          <w:iCs/>
        </w:rPr>
        <w:t>Random ID Response</w:t>
      </w:r>
      <w:r>
        <w:t xml:space="preserve"> message or to a contention-free access procedure) and for command. The reason for this difference is bits of message for inventory report may be determined by the device earlier and CRC may be pre-calculated by the device. </w:t>
      </w:r>
    </w:p>
    <w:p w14:paraId="4B439CE8" w14:textId="1D0DEAF6" w:rsidR="009D6563" w:rsidRDefault="009D6563" w:rsidP="00EC6B3A">
      <w:pPr>
        <w:spacing w:before="240" w:after="240"/>
      </w:pPr>
      <w:r>
        <w:t xml:space="preserve">We also have agreement in RAN1#121 meeting </w:t>
      </w:r>
      <w:r w:rsidR="00A71163">
        <w:t xml:space="preserve">[2] </w:t>
      </w:r>
      <w:r>
        <w:t xml:space="preserve">that it assumes the </w:t>
      </w:r>
      <w:r w:rsidRPr="009D6563">
        <w:rPr>
          <w:rFonts w:eastAsia="等线" w:cs="Times New Roman"/>
          <w:szCs w:val="24"/>
        </w:rPr>
        <w:t>maximum size of the first D2R message for CFRA is 128 bits.</w:t>
      </w:r>
    </w:p>
    <w:tbl>
      <w:tblPr>
        <w:tblStyle w:val="a8"/>
        <w:tblW w:w="0" w:type="auto"/>
        <w:tblLook w:val="04A0" w:firstRow="1" w:lastRow="0" w:firstColumn="1" w:lastColumn="0" w:noHBand="0" w:noVBand="1"/>
      </w:tblPr>
      <w:tblGrid>
        <w:gridCol w:w="9628"/>
      </w:tblGrid>
      <w:tr w:rsidR="009D6563" w14:paraId="5AA2F8F3" w14:textId="77777777" w:rsidTr="009D6563">
        <w:tc>
          <w:tcPr>
            <w:tcW w:w="9628" w:type="dxa"/>
          </w:tcPr>
          <w:p w14:paraId="3168BBDA" w14:textId="77777777" w:rsidR="009D6563" w:rsidRPr="009D6563" w:rsidRDefault="009D6563" w:rsidP="009D6563">
            <w:pPr>
              <w:widowControl/>
              <w:rPr>
                <w:rFonts w:eastAsia="Batang" w:cs="Times New Roman"/>
                <w:szCs w:val="24"/>
              </w:rPr>
            </w:pPr>
            <w:r w:rsidRPr="009D6563">
              <w:rPr>
                <w:rFonts w:eastAsia="Batang" w:cs="Times New Roman"/>
                <w:szCs w:val="24"/>
                <w:highlight w:val="green"/>
                <w:lang w:val="en-GB" w:eastAsia="en-US"/>
              </w:rPr>
              <w:t>Agreement</w:t>
            </w:r>
          </w:p>
          <w:p w14:paraId="19FB5DC9" w14:textId="77777777" w:rsidR="009D6563" w:rsidRPr="009D6563" w:rsidRDefault="009D6563" w:rsidP="009D6563">
            <w:pPr>
              <w:widowControl/>
              <w:adjustRightInd w:val="0"/>
              <w:snapToGrid w:val="0"/>
              <w:rPr>
                <w:rFonts w:eastAsia="等线" w:cs="Times New Roman"/>
                <w:szCs w:val="24"/>
              </w:rPr>
            </w:pPr>
            <w:r w:rsidRPr="009D6563">
              <w:rPr>
                <w:rFonts w:eastAsia="等线" w:cs="Times New Roman"/>
                <w:szCs w:val="24"/>
              </w:rPr>
              <w:t>For the time interval from the end of a R2D transmission triggering CFRA to the starting time of the first D2R message time domain resource, from the device perspective, reuse T</w:t>
            </w:r>
            <w:r w:rsidRPr="009D6563">
              <w:rPr>
                <w:rFonts w:eastAsia="等线" w:cs="Times New Roman"/>
                <w:szCs w:val="24"/>
                <w:vertAlign w:val="subscript"/>
              </w:rPr>
              <w:t>offset3</w:t>
            </w:r>
            <w:r w:rsidRPr="009D6563">
              <w:rPr>
                <w:rFonts w:eastAsia="等线" w:cs="Times New Roman"/>
                <w:szCs w:val="24"/>
              </w:rPr>
              <w:t>.</w:t>
            </w:r>
          </w:p>
          <w:p w14:paraId="282CD2E2" w14:textId="65A82446" w:rsidR="009D6563" w:rsidRDefault="009D6563" w:rsidP="009D6563">
            <w:pPr>
              <w:widowControl/>
              <w:adjustRightInd w:val="0"/>
              <w:snapToGrid w:val="0"/>
            </w:pPr>
            <w:r w:rsidRPr="009D6563">
              <w:rPr>
                <w:rFonts w:eastAsia="等线" w:cs="Times New Roman"/>
                <w:szCs w:val="24"/>
              </w:rPr>
              <w:t>Note: this assumes the maximum size of the first D2R message for CFRA is 128 bits.</w:t>
            </w:r>
          </w:p>
        </w:tc>
      </w:tr>
    </w:tbl>
    <w:p w14:paraId="400D3C73" w14:textId="5096E5FE" w:rsidR="00EC6B3A" w:rsidRDefault="002E06BC" w:rsidP="00EC6B3A">
      <w:pPr>
        <w:spacing w:before="240" w:after="240"/>
      </w:pPr>
      <w:r>
        <w:t>However, in the last RAN2#131bis meeting, security parameter is optional added in paging message including CFA paging message. When security parameter is present in CFA paging message, the D2R responding message cannot be determined</w:t>
      </w:r>
      <w:r w:rsidR="0025272E">
        <w:t xml:space="preserve"> in prior and CRC pre-calculation is not </w:t>
      </w:r>
      <w:r w:rsidR="0025272E" w:rsidRPr="0025272E">
        <w:t>available</w:t>
      </w:r>
      <w:r w:rsidR="0025272E">
        <w:t>.</w:t>
      </w:r>
      <w:r w:rsidR="00AF15C5">
        <w:t xml:space="preserve"> Additionally, the maximum</w:t>
      </w:r>
      <w:r w:rsidR="00AF15C5" w:rsidRPr="009D6563">
        <w:rPr>
          <w:rFonts w:eastAsia="等线" w:cs="Times New Roman"/>
          <w:szCs w:val="24"/>
        </w:rPr>
        <w:t xml:space="preserve"> size of the first D2R message for CFRA </w:t>
      </w:r>
      <w:r w:rsidR="00AF15C5">
        <w:rPr>
          <w:rFonts w:eastAsia="等线" w:cs="Times New Roman"/>
          <w:szCs w:val="24"/>
        </w:rPr>
        <w:t xml:space="preserve">in this case </w:t>
      </w:r>
      <w:r w:rsidR="00AF15C5" w:rsidRPr="009D6563">
        <w:rPr>
          <w:rFonts w:eastAsia="等线" w:cs="Times New Roman"/>
          <w:szCs w:val="24"/>
        </w:rPr>
        <w:t xml:space="preserve">is </w:t>
      </w:r>
      <w:r w:rsidR="00AF15C5">
        <w:rPr>
          <w:rFonts w:eastAsia="等线" w:cs="Times New Roman"/>
          <w:szCs w:val="24"/>
        </w:rPr>
        <w:t xml:space="preserve">larger than </w:t>
      </w:r>
      <w:r w:rsidR="00AF15C5" w:rsidRPr="009D6563">
        <w:rPr>
          <w:rFonts w:eastAsia="等线" w:cs="Times New Roman"/>
          <w:szCs w:val="24"/>
        </w:rPr>
        <w:t>128 bits.</w:t>
      </w:r>
      <w:r w:rsidR="00AB189F">
        <w:rPr>
          <w:rFonts w:eastAsia="等线" w:cs="Times New Roman"/>
          <w:szCs w:val="24"/>
        </w:rPr>
        <w:t xml:space="preserve"> </w:t>
      </w:r>
      <w:r w:rsidR="0025272E">
        <w:t>For this case, the time offset between the end of R2D transmission and the start of D2R transmission should be the same as for command case.</w:t>
      </w:r>
    </w:p>
    <w:p w14:paraId="44820F90" w14:textId="100D23BD" w:rsidR="007A1E4E" w:rsidRPr="0091782E" w:rsidRDefault="007A1E4E" w:rsidP="00EC6B3A">
      <w:pPr>
        <w:spacing w:before="240" w:after="240"/>
        <w:rPr>
          <w:b/>
          <w:bCs/>
        </w:rPr>
      </w:pPr>
      <w:r w:rsidRPr="0091782E">
        <w:rPr>
          <w:b/>
          <w:bCs/>
        </w:rPr>
        <w:t>Observation:</w:t>
      </w:r>
      <w:r>
        <w:t xml:space="preserve"> </w:t>
      </w:r>
      <w:r w:rsidRPr="0091782E">
        <w:rPr>
          <w:rFonts w:eastAsia="MS Mincho"/>
          <w:b/>
          <w:bCs/>
        </w:rPr>
        <w:t xml:space="preserve">When </w:t>
      </w:r>
      <w:r w:rsidRPr="0091782E">
        <w:rPr>
          <w:rFonts w:eastAsia="MS Mincho"/>
          <w:b/>
          <w:bCs/>
          <w:i/>
          <w:iCs/>
        </w:rPr>
        <w:t>Security Parameter</w:t>
      </w:r>
      <w:r w:rsidRPr="0091782E">
        <w:rPr>
          <w:rFonts w:eastAsia="MS Mincho"/>
          <w:b/>
          <w:bCs/>
        </w:rPr>
        <w:t xml:space="preserve"> is present in CFA paging message,</w:t>
      </w:r>
      <w:r w:rsidR="00BE7760" w:rsidRPr="0091782E">
        <w:rPr>
          <w:rFonts w:eastAsia="MS Mincho"/>
          <w:b/>
          <w:bCs/>
        </w:rPr>
        <w:t xml:space="preserve"> CRC pre-calculation is not available since the responding message cannot be determined in prior, and </w:t>
      </w:r>
      <w:r w:rsidR="00BE7760" w:rsidRPr="0091782E">
        <w:rPr>
          <w:b/>
          <w:bCs/>
        </w:rPr>
        <w:t>the maximum</w:t>
      </w:r>
      <w:r w:rsidR="00BE7760" w:rsidRPr="009D6563">
        <w:rPr>
          <w:rFonts w:eastAsia="等线" w:cs="Times New Roman"/>
          <w:b/>
          <w:bCs/>
          <w:szCs w:val="24"/>
        </w:rPr>
        <w:t xml:space="preserve"> size of the first D2R message for CFA </w:t>
      </w:r>
      <w:r w:rsidR="00BE7760" w:rsidRPr="0091782E">
        <w:rPr>
          <w:rFonts w:eastAsia="等线" w:cs="Times New Roman"/>
          <w:b/>
          <w:bCs/>
          <w:szCs w:val="24"/>
        </w:rPr>
        <w:t xml:space="preserve">in this case </w:t>
      </w:r>
      <w:r w:rsidR="00BE7760" w:rsidRPr="009D6563">
        <w:rPr>
          <w:rFonts w:eastAsia="等线" w:cs="Times New Roman"/>
          <w:b/>
          <w:bCs/>
          <w:szCs w:val="24"/>
        </w:rPr>
        <w:t xml:space="preserve">is </w:t>
      </w:r>
      <w:r w:rsidR="00BE7760" w:rsidRPr="0091782E">
        <w:rPr>
          <w:rFonts w:eastAsia="等线" w:cs="Times New Roman"/>
          <w:b/>
          <w:bCs/>
          <w:szCs w:val="24"/>
        </w:rPr>
        <w:t xml:space="preserve">larger than </w:t>
      </w:r>
      <w:r w:rsidR="00BE7760" w:rsidRPr="009D6563">
        <w:rPr>
          <w:rFonts w:eastAsia="等线" w:cs="Times New Roman"/>
          <w:b/>
          <w:bCs/>
          <w:szCs w:val="24"/>
        </w:rPr>
        <w:t>128 bits</w:t>
      </w:r>
      <w:r w:rsidR="00BE7760" w:rsidRPr="0091782E">
        <w:rPr>
          <w:rFonts w:eastAsia="等线" w:cs="Times New Roman"/>
          <w:b/>
          <w:bCs/>
          <w:szCs w:val="24"/>
        </w:rPr>
        <w:t xml:space="preserve"> </w:t>
      </w:r>
      <w:r w:rsidR="0091782E" w:rsidRPr="0091782E">
        <w:rPr>
          <w:rFonts w:eastAsia="等线" w:cs="Times New Roman"/>
          <w:b/>
          <w:bCs/>
          <w:szCs w:val="24"/>
        </w:rPr>
        <w:t>which</w:t>
      </w:r>
      <w:r w:rsidR="00BE7760" w:rsidRPr="0091782E">
        <w:rPr>
          <w:rFonts w:eastAsia="等线" w:cs="Times New Roman"/>
          <w:b/>
          <w:bCs/>
          <w:szCs w:val="24"/>
        </w:rPr>
        <w:t xml:space="preserve"> is not aligned </w:t>
      </w:r>
      <w:r w:rsidR="0091782E" w:rsidRPr="0091782E">
        <w:rPr>
          <w:rFonts w:eastAsia="等线" w:cs="Times New Roman"/>
          <w:b/>
          <w:bCs/>
          <w:szCs w:val="24"/>
        </w:rPr>
        <w:t>with agreement.</w:t>
      </w:r>
    </w:p>
    <w:p w14:paraId="4B9FD1FA" w14:textId="46E98C9F" w:rsidR="0025272E" w:rsidRDefault="0025272E" w:rsidP="0025272E">
      <w:pPr>
        <w:spacing w:before="240" w:after="240"/>
        <w:rPr>
          <w:rFonts w:eastAsia="MS Mincho"/>
        </w:rPr>
      </w:pPr>
      <w:r w:rsidRPr="0088466C">
        <w:rPr>
          <w:rFonts w:eastAsia="MS Mincho"/>
          <w:b/>
          <w:bCs/>
        </w:rPr>
        <w:t xml:space="preserve">Proposal </w:t>
      </w:r>
      <w:r>
        <w:rPr>
          <w:rFonts w:eastAsia="MS Mincho"/>
          <w:b/>
          <w:bCs/>
        </w:rPr>
        <w:t>3</w:t>
      </w:r>
      <w:r w:rsidRPr="0088466C">
        <w:rPr>
          <w:rFonts w:eastAsia="MS Mincho"/>
          <w:b/>
          <w:bCs/>
        </w:rPr>
        <w:t xml:space="preserve">: </w:t>
      </w:r>
      <w:r>
        <w:rPr>
          <w:rFonts w:eastAsia="MS Mincho"/>
          <w:b/>
          <w:bCs/>
        </w:rPr>
        <w:t xml:space="preserve">When </w:t>
      </w:r>
      <w:r w:rsidRPr="0025272E">
        <w:rPr>
          <w:rFonts w:eastAsia="MS Mincho"/>
          <w:b/>
          <w:bCs/>
          <w:i/>
          <w:iCs/>
        </w:rPr>
        <w:t>Security Parameter</w:t>
      </w:r>
      <w:r>
        <w:rPr>
          <w:rFonts w:eastAsia="MS Mincho"/>
          <w:b/>
          <w:bCs/>
        </w:rPr>
        <w:t xml:space="preserve"> is present in CFA paging message, </w:t>
      </w:r>
      <w:r w:rsidR="0091782E">
        <w:rPr>
          <w:rFonts w:eastAsia="MS Mincho"/>
          <w:b/>
          <w:bCs/>
        </w:rPr>
        <w:t>t</w:t>
      </w:r>
      <w:r>
        <w:rPr>
          <w:rFonts w:eastAsia="MS Mincho"/>
          <w:b/>
          <w:bCs/>
        </w:rPr>
        <w:t xml:space="preserve">he timing offset between the end of R2D and starting of D2R should be the same as that for CRC </w:t>
      </w:r>
      <w:r w:rsidR="006417D8">
        <w:rPr>
          <w:rFonts w:eastAsia="MS Mincho"/>
          <w:b/>
          <w:bCs/>
        </w:rPr>
        <w:t>post</w:t>
      </w:r>
      <w:r>
        <w:rPr>
          <w:rFonts w:eastAsia="MS Mincho"/>
          <w:b/>
          <w:bCs/>
        </w:rPr>
        <w:t>-calculated message</w:t>
      </w:r>
      <w:r w:rsidR="006A7634">
        <w:rPr>
          <w:rFonts w:eastAsia="MS Mincho"/>
          <w:b/>
          <w:bCs/>
        </w:rPr>
        <w:t xml:space="preserve"> (i.e., responding </w:t>
      </w:r>
      <w:r w:rsidR="001D2AA2">
        <w:rPr>
          <w:rFonts w:eastAsia="MS Mincho"/>
          <w:b/>
          <w:bCs/>
        </w:rPr>
        <w:t xml:space="preserve">message </w:t>
      </w:r>
      <w:r w:rsidR="006A7634">
        <w:rPr>
          <w:rFonts w:eastAsia="MS Mincho"/>
          <w:b/>
          <w:bCs/>
        </w:rPr>
        <w:lastRenderedPageBreak/>
        <w:t>of command message)</w:t>
      </w:r>
      <w:r>
        <w:rPr>
          <w:rFonts w:eastAsia="MS Mincho"/>
          <w:b/>
          <w:bCs/>
        </w:rPr>
        <w:t>.</w:t>
      </w:r>
      <w:r w:rsidRPr="0088466C">
        <w:rPr>
          <w:rFonts w:eastAsia="MS Mincho"/>
          <w:b/>
          <w:bCs/>
        </w:rPr>
        <w:t xml:space="preserve"> </w:t>
      </w:r>
      <w:r>
        <w:rPr>
          <w:rFonts w:eastAsia="MS Mincho"/>
          <w:b/>
          <w:bCs/>
        </w:rPr>
        <w:t>A</w:t>
      </w:r>
      <w:r w:rsidRPr="0088466C">
        <w:rPr>
          <w:rFonts w:eastAsia="MS Mincho"/>
          <w:b/>
          <w:bCs/>
        </w:rPr>
        <w:t>dopt the TP#</w:t>
      </w:r>
      <w:r>
        <w:rPr>
          <w:rFonts w:eastAsia="MS Mincho"/>
          <w:b/>
          <w:bCs/>
        </w:rPr>
        <w:t>3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25272E" w14:paraId="385F18B0" w14:textId="77777777" w:rsidTr="00A22EDC">
        <w:tc>
          <w:tcPr>
            <w:tcW w:w="1125" w:type="pct"/>
          </w:tcPr>
          <w:p w14:paraId="4D4734AB" w14:textId="77777777" w:rsidR="0025272E" w:rsidRPr="009465EB" w:rsidRDefault="0025272E" w:rsidP="00A22EDC">
            <w:pPr>
              <w:snapToGrid w:val="0"/>
              <w:jc w:val="both"/>
              <w:rPr>
                <w:b/>
              </w:rPr>
            </w:pPr>
            <w:r w:rsidRPr="009465EB">
              <w:rPr>
                <w:b/>
              </w:rPr>
              <w:t>Reasons for change</w:t>
            </w:r>
          </w:p>
        </w:tc>
        <w:tc>
          <w:tcPr>
            <w:tcW w:w="3875" w:type="pct"/>
          </w:tcPr>
          <w:p w14:paraId="3FBC5D96" w14:textId="748C53A0" w:rsidR="0025272E" w:rsidRPr="00F1746B" w:rsidRDefault="006231C4" w:rsidP="00A22EDC">
            <w:pPr>
              <w:snapToGrid w:val="0"/>
              <w:jc w:val="both"/>
              <w:rPr>
                <w:rFonts w:ascii="Cambria Math" w:eastAsia="等线" w:hAnsi="Cambria Math"/>
                <w:bCs/>
                <w:i/>
              </w:rPr>
            </w:pPr>
            <w:r>
              <w:t xml:space="preserve">When </w:t>
            </w:r>
            <w:r w:rsidRPr="006231C4">
              <w:rPr>
                <w:rFonts w:eastAsia="等线"/>
                <w:bCs/>
                <w:i/>
                <w:iCs/>
              </w:rPr>
              <w:t>Security Parameter</w:t>
            </w:r>
            <w:r w:rsidRPr="006231C4">
              <w:rPr>
                <w:rFonts w:eastAsia="等线"/>
                <w:bCs/>
              </w:rPr>
              <w:t xml:space="preserve"> </w:t>
            </w:r>
            <w:r>
              <w:t xml:space="preserve">is present in CFA paging message, the D2R responding message cannot be determined in prior and CRC pre-calculation is not </w:t>
            </w:r>
            <w:r w:rsidRPr="0025272E">
              <w:t>available</w:t>
            </w:r>
            <w:r>
              <w:t xml:space="preserve">. </w:t>
            </w:r>
            <w:r w:rsidR="00AB189F">
              <w:t>Additionally, the maximum</w:t>
            </w:r>
            <w:r w:rsidR="00AB189F" w:rsidRPr="009D6563">
              <w:rPr>
                <w:rFonts w:eastAsia="等线" w:cs="Times New Roman"/>
                <w:szCs w:val="24"/>
              </w:rPr>
              <w:t xml:space="preserve"> size of the first D2R message for CFRA </w:t>
            </w:r>
            <w:r w:rsidR="00AB189F">
              <w:rPr>
                <w:rFonts w:eastAsia="等线" w:cs="Times New Roman"/>
                <w:szCs w:val="24"/>
              </w:rPr>
              <w:t xml:space="preserve">in this case </w:t>
            </w:r>
            <w:r w:rsidR="00AB189F" w:rsidRPr="009D6563">
              <w:rPr>
                <w:rFonts w:eastAsia="等线" w:cs="Times New Roman"/>
                <w:szCs w:val="24"/>
              </w:rPr>
              <w:t xml:space="preserve">is </w:t>
            </w:r>
            <w:r w:rsidR="00AB189F">
              <w:rPr>
                <w:rFonts w:eastAsia="等线" w:cs="Times New Roman"/>
                <w:szCs w:val="24"/>
              </w:rPr>
              <w:t xml:space="preserve">larger than </w:t>
            </w:r>
            <w:r w:rsidR="00AB189F" w:rsidRPr="009D6563">
              <w:rPr>
                <w:rFonts w:eastAsia="等线" w:cs="Times New Roman"/>
                <w:szCs w:val="24"/>
              </w:rPr>
              <w:t>128 bits</w:t>
            </w:r>
            <w:r w:rsidR="00AB189F">
              <w:rPr>
                <w:rFonts w:eastAsia="等线" w:cs="Times New Roman"/>
                <w:szCs w:val="24"/>
              </w:rPr>
              <w:t xml:space="preserve"> </w:t>
            </w:r>
            <w:r w:rsidR="00AB189F" w:rsidRPr="00AB189F">
              <w:rPr>
                <w:rFonts w:eastAsia="等线" w:cs="Times New Roman"/>
                <w:szCs w:val="24"/>
              </w:rPr>
              <w:t>which is not aligned with the assumption in agreement</w:t>
            </w:r>
            <w:r w:rsidR="00AB189F" w:rsidRPr="009D6563">
              <w:rPr>
                <w:rFonts w:eastAsia="等线" w:cs="Times New Roman"/>
                <w:szCs w:val="24"/>
              </w:rPr>
              <w:t>.</w:t>
            </w:r>
            <w:r w:rsidR="00AB189F" w:rsidRPr="00AB189F">
              <w:rPr>
                <w:rFonts w:eastAsia="等线" w:cs="Times New Roman"/>
                <w:szCs w:val="24"/>
              </w:rPr>
              <w:t xml:space="preserve"> </w:t>
            </w:r>
            <w:r>
              <w:t>For this case, the time offset between the end of R2D transmission and the start of D2R transmission should be the same as for command case.</w:t>
            </w:r>
          </w:p>
        </w:tc>
      </w:tr>
      <w:tr w:rsidR="0025272E" w14:paraId="1B86C9B1" w14:textId="77777777" w:rsidTr="00A22EDC">
        <w:tc>
          <w:tcPr>
            <w:tcW w:w="1125" w:type="pct"/>
          </w:tcPr>
          <w:p w14:paraId="3342DF92" w14:textId="77777777" w:rsidR="0025272E" w:rsidRPr="009465EB" w:rsidRDefault="0025272E" w:rsidP="00A22EDC">
            <w:pPr>
              <w:snapToGrid w:val="0"/>
              <w:jc w:val="both"/>
              <w:rPr>
                <w:b/>
              </w:rPr>
            </w:pPr>
            <w:r w:rsidRPr="009465EB">
              <w:rPr>
                <w:b/>
              </w:rPr>
              <w:t>Summary of change</w:t>
            </w:r>
          </w:p>
        </w:tc>
        <w:tc>
          <w:tcPr>
            <w:tcW w:w="3875" w:type="pct"/>
          </w:tcPr>
          <w:p w14:paraId="2787B065" w14:textId="0C45C557" w:rsidR="0025272E" w:rsidRPr="009465EB" w:rsidRDefault="006231C4" w:rsidP="00A22EDC">
            <w:pPr>
              <w:overflowPunct w:val="0"/>
              <w:autoSpaceDE w:val="0"/>
              <w:autoSpaceDN w:val="0"/>
              <w:adjustRightInd w:val="0"/>
              <w:spacing w:afterLines="50" w:after="120"/>
              <w:rPr>
                <w:rFonts w:eastAsia="等线"/>
                <w:bCs/>
              </w:rPr>
            </w:pPr>
            <w:r>
              <w:rPr>
                <w:rFonts w:eastAsia="等线"/>
                <w:bCs/>
              </w:rPr>
              <w:t>Clarify the case</w:t>
            </w:r>
            <w:r w:rsidR="0025272E">
              <w:rPr>
                <w:rFonts w:eastAsia="等线"/>
                <w:bCs/>
              </w:rPr>
              <w:t xml:space="preserve"> </w:t>
            </w:r>
            <w:r>
              <w:rPr>
                <w:rFonts w:eastAsia="等线"/>
                <w:bCs/>
              </w:rPr>
              <w:t xml:space="preserve">to determine time offset for CFA procedure is only for CFA procedure </w:t>
            </w:r>
            <w:r w:rsidRPr="006231C4">
              <w:rPr>
                <w:rFonts w:eastAsia="等线"/>
                <w:bCs/>
              </w:rPr>
              <w:t xml:space="preserve">when </w:t>
            </w:r>
            <w:r w:rsidRPr="006231C4">
              <w:rPr>
                <w:rFonts w:eastAsia="等线"/>
                <w:bCs/>
                <w:i/>
                <w:iCs/>
              </w:rPr>
              <w:t>Security Parameter</w:t>
            </w:r>
            <w:r w:rsidRPr="006231C4">
              <w:rPr>
                <w:rFonts w:eastAsia="等线"/>
                <w:bCs/>
              </w:rPr>
              <w:t xml:space="preserve"> field is absent</w:t>
            </w:r>
            <w:r w:rsidR="0025272E">
              <w:rPr>
                <w:rFonts w:eastAsia="等线"/>
                <w:bCs/>
              </w:rPr>
              <w:t>.</w:t>
            </w:r>
          </w:p>
        </w:tc>
      </w:tr>
      <w:tr w:rsidR="0025272E" w14:paraId="1F146BF9" w14:textId="77777777" w:rsidTr="00A22EDC">
        <w:tc>
          <w:tcPr>
            <w:tcW w:w="1125" w:type="pct"/>
          </w:tcPr>
          <w:p w14:paraId="1CF44B38" w14:textId="77777777" w:rsidR="0025272E" w:rsidRPr="009465EB" w:rsidRDefault="0025272E" w:rsidP="00A22EDC">
            <w:pPr>
              <w:snapToGrid w:val="0"/>
              <w:jc w:val="both"/>
              <w:rPr>
                <w:b/>
              </w:rPr>
            </w:pPr>
            <w:r w:rsidRPr="009465EB">
              <w:rPr>
                <w:b/>
              </w:rPr>
              <w:t>Consequences if not approved</w:t>
            </w:r>
          </w:p>
        </w:tc>
        <w:tc>
          <w:tcPr>
            <w:tcW w:w="3875" w:type="pct"/>
          </w:tcPr>
          <w:p w14:paraId="62F6547F" w14:textId="32F8CEE0" w:rsidR="0025272E" w:rsidRPr="009465EB" w:rsidRDefault="006231C4" w:rsidP="00A22EDC">
            <w:pPr>
              <w:snapToGrid w:val="0"/>
              <w:jc w:val="both"/>
              <w:rPr>
                <w:rFonts w:eastAsia="等线"/>
                <w:bCs/>
              </w:rPr>
            </w:pPr>
            <w:r>
              <w:rPr>
                <w:rFonts w:eastAsia="等线"/>
                <w:bCs/>
              </w:rPr>
              <w:t xml:space="preserve">Time offset in specification is not reasonable when </w:t>
            </w:r>
            <w:r w:rsidRPr="006231C4">
              <w:rPr>
                <w:rFonts w:eastAsia="等线"/>
                <w:bCs/>
                <w:i/>
                <w:iCs/>
              </w:rPr>
              <w:t>Security Parameter</w:t>
            </w:r>
            <w:r w:rsidRPr="006231C4">
              <w:rPr>
                <w:rFonts w:eastAsia="等线"/>
                <w:bCs/>
              </w:rPr>
              <w:t xml:space="preserve"> is present in CFA paging message</w:t>
            </w:r>
            <w:r>
              <w:rPr>
                <w:rFonts w:eastAsia="等线"/>
                <w:bCs/>
              </w:rPr>
              <w:t>.</w:t>
            </w:r>
          </w:p>
        </w:tc>
      </w:tr>
      <w:tr w:rsidR="0025272E" w14:paraId="3D8B3338" w14:textId="77777777" w:rsidTr="00A22EDC">
        <w:tc>
          <w:tcPr>
            <w:tcW w:w="1125" w:type="pct"/>
          </w:tcPr>
          <w:p w14:paraId="6D7EEF25" w14:textId="77777777" w:rsidR="0025272E" w:rsidRDefault="0025272E" w:rsidP="00A22EDC">
            <w:pPr>
              <w:snapToGrid w:val="0"/>
              <w:jc w:val="both"/>
              <w:rPr>
                <w:b/>
              </w:rPr>
            </w:pPr>
            <w:r w:rsidRPr="009465EB">
              <w:rPr>
                <w:b/>
              </w:rPr>
              <w:t>Text proposal</w:t>
            </w:r>
          </w:p>
          <w:p w14:paraId="39A9476B" w14:textId="77777777" w:rsidR="0025272E" w:rsidRPr="009465EB" w:rsidRDefault="0025272E" w:rsidP="00A22EDC">
            <w:pPr>
              <w:snapToGrid w:val="0"/>
              <w:jc w:val="both"/>
              <w:rPr>
                <w:b/>
              </w:rPr>
            </w:pPr>
          </w:p>
        </w:tc>
        <w:tc>
          <w:tcPr>
            <w:tcW w:w="3875" w:type="pct"/>
          </w:tcPr>
          <w:p w14:paraId="712AAC80" w14:textId="77777777" w:rsidR="0025272E" w:rsidRDefault="0025272E" w:rsidP="0025272E">
            <w:pPr>
              <w:widowControl/>
              <w:spacing w:after="180"/>
              <w:rPr>
                <w:rFonts w:eastAsia="等线"/>
                <w:b/>
                <w:bCs/>
                <w:lang w:val="en-GB"/>
              </w:rPr>
            </w:pPr>
            <w:r w:rsidRPr="0025272E">
              <w:rPr>
                <w:rFonts w:eastAsia="等线"/>
                <w:b/>
                <w:bCs/>
                <w:lang w:val="en-GB"/>
              </w:rPr>
              <w:t>7.1.2</w:t>
            </w:r>
            <w:r w:rsidRPr="0025272E">
              <w:rPr>
                <w:rFonts w:eastAsia="等线"/>
                <w:b/>
                <w:bCs/>
                <w:lang w:val="en-GB"/>
              </w:rPr>
              <w:tab/>
              <w:t>Device procedure for transmission time determination</w:t>
            </w:r>
          </w:p>
          <w:p w14:paraId="1702479C" w14:textId="6BECA960" w:rsidR="0025272E" w:rsidRPr="0025272E" w:rsidRDefault="0025272E" w:rsidP="0025272E">
            <w:pPr>
              <w:widowControl/>
              <w:spacing w:after="180"/>
              <w:rPr>
                <w:rFonts w:eastAsia="Times New Roman" w:cs="Times New Roman"/>
                <w:szCs w:val="20"/>
                <w:lang w:val="en-GB" w:eastAsia="en-US"/>
              </w:rPr>
            </w:pPr>
            <w:r w:rsidRPr="0025272E">
              <w:rPr>
                <w:rFonts w:eastAsia="Times New Roman" w:cs="Times New Roman"/>
                <w:szCs w:val="20"/>
                <w:lang w:val="en-GB" w:eastAsia="en-US"/>
              </w:rPr>
              <w:t xml:space="preserve">If the D2R transmission is for a </w:t>
            </w:r>
            <w:r w:rsidRPr="0025272E">
              <w:rPr>
                <w:rFonts w:eastAsia="Times New Roman" w:cs="Times New Roman"/>
                <w:i/>
                <w:iCs/>
                <w:szCs w:val="20"/>
                <w:lang w:val="en-GB" w:eastAsia="en-US"/>
              </w:rPr>
              <w:t>Random ID</w:t>
            </w:r>
            <w:r w:rsidRPr="0025272E">
              <w:rPr>
                <w:rFonts w:eastAsia="Times New Roman" w:cs="Times New Roman"/>
                <w:szCs w:val="20"/>
                <w:lang w:val="en-GB" w:eastAsia="en-US"/>
              </w:rPr>
              <w:t xml:space="preserve"> message</w:t>
            </w:r>
          </w:p>
          <w:p w14:paraId="4D81E6CB" w14:textId="77777777" w:rsidR="0025272E" w:rsidRPr="0025272E" w:rsidRDefault="0025272E" w:rsidP="0025272E">
            <w:pPr>
              <w:widowControl/>
              <w:spacing w:after="180"/>
              <w:ind w:left="568"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if after chip </w:t>
            </w:r>
            <m:oMath>
              <m:sSup>
                <m:sSupPr>
                  <m:ctrlPr>
                    <w:rPr>
                      <w:rFonts w:ascii="Cambria Math" w:eastAsia="Times New Roman" w:hAnsi="Cambria Math" w:cs="Times New Roman"/>
                      <w:i/>
                      <w:szCs w:val="20"/>
                      <w:lang w:val="en-GB" w:eastAsia="en-US"/>
                    </w:rPr>
                  </m:ctrlPr>
                </m:sSupPr>
                <m:e>
                  <m:r>
                    <w:rPr>
                      <w:rFonts w:ascii="Cambria Math" w:eastAsia="Times New Roman" w:hAnsi="Cambria Math" w:cs="Times New Roman"/>
                      <w:szCs w:val="20"/>
                      <w:lang w:val="en-GB" w:eastAsia="en-US"/>
                    </w:rPr>
                    <m:t>χ</m:t>
                  </m:r>
                </m:e>
                <m:sup>
                  <m:r>
                    <m:rPr>
                      <m:nor/>
                    </m:rPr>
                    <w:rPr>
                      <w:rFonts w:ascii="Cambria Math" w:eastAsia="Times New Roman" w:hAnsi="Cambria Math" w:cs="Times New Roman"/>
                      <w:szCs w:val="20"/>
                      <w:lang w:val="en-GB" w:eastAsia="en-US"/>
                    </w:rPr>
                    <m:t>R2D</m:t>
                  </m:r>
                </m:sup>
              </m:sSup>
              <m:r>
                <w:rPr>
                  <w:rFonts w:ascii="Cambria Math" w:eastAsia="Times New Roman" w:hAnsi="Cambria Math" w:cs="Times New Roman"/>
                  <w:szCs w:val="20"/>
                  <w:lang w:val="en-GB" w:eastAsia="en-US"/>
                </w:rPr>
                <m:t xml:space="preserve">= </m:t>
              </m:r>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χ</m:t>
                  </m:r>
                </m:e>
                <m:sub>
                  <m:r>
                    <m:rPr>
                      <m:nor/>
                    </m:rPr>
                    <w:rPr>
                      <w:rFonts w:ascii="Cambria Math" w:eastAsia="Times New Roman" w:hAnsi="Cambria Math" w:cs="Times New Roman"/>
                      <w:szCs w:val="20"/>
                      <w:lang w:val="en-GB" w:eastAsia="en-US"/>
                    </w:rPr>
                    <m:t>end</m:t>
                  </m:r>
                </m:sub>
                <m:sup>
                  <m:r>
                    <m:rPr>
                      <m:nor/>
                    </m:rPr>
                    <w:rPr>
                      <w:rFonts w:ascii="Cambria Math" w:eastAsia="Times New Roman" w:hAnsi="Cambria Math" w:cs="Times New Roman"/>
                      <w:szCs w:val="20"/>
                      <w:lang w:val="en-GB" w:eastAsia="en-US"/>
                    </w:rPr>
                    <m:t>R2D</m:t>
                  </m:r>
                </m:sup>
              </m:sSubSup>
            </m:oMath>
            <w:r w:rsidRPr="0025272E">
              <w:rPr>
                <w:rFonts w:eastAsia="Times New Roman" w:cs="Times New Roman"/>
                <w:szCs w:val="20"/>
                <w:lang w:val="en-GB" w:eastAsia="en-US"/>
              </w:rPr>
              <w:t xml:space="preserve">  there are potential access occasion(s), as defined in TS 38.391 [3], for the transmission which are earlier in time than the access occasion selected for the transmission</w:t>
            </w:r>
          </w:p>
          <w:p w14:paraId="0B7FD04B" w14:textId="77777777" w:rsidR="0025272E" w:rsidRPr="0025272E" w:rsidRDefault="0025272E" w:rsidP="0025272E">
            <w:pPr>
              <w:widowControl/>
              <w:spacing w:after="180"/>
              <w:ind w:left="851"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R→D</m:t>
                  </m:r>
                </m:sub>
              </m:sSub>
              <m:r>
                <w:rPr>
                  <w:rFonts w:ascii="Cambria Math" w:eastAsia="Times New Roman" w:hAnsi="Cambria Math" w:cs="Times New Roman"/>
                  <w:szCs w:val="20"/>
                  <w:lang w:val="en-GB" w:eastAsia="en-US"/>
                </w:rPr>
                <m:t>=1.25</m:t>
              </m:r>
              <m:d>
                <m:dPr>
                  <m:ctrlPr>
                    <w:rPr>
                      <w:rFonts w:ascii="Cambria Math" w:eastAsia="Times New Roman" w:hAnsi="Cambria Math" w:cs="Times New Roman"/>
                      <w:i/>
                      <w:szCs w:val="20"/>
                      <w:lang w:val="en-GB" w:eastAsia="en-US"/>
                    </w:rPr>
                  </m:ctrlPr>
                </m:dPr>
                <m:e>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offset</m:t>
                      </m:r>
                    </m:sub>
                  </m:sSub>
                  <m:r>
                    <w:rPr>
                      <w:rFonts w:ascii="Cambria Math" w:eastAsia="Times New Roman" w:hAnsi="Cambria Math" w:cs="Times New Roman"/>
                      <w:szCs w:val="20"/>
                      <w:lang w:val="en-GB" w:eastAsia="en-US"/>
                    </w:rPr>
                    <m:t>+</m:t>
                  </m:r>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M</m:t>
                      </m:r>
                    </m:e>
                    <m:sub>
                      <m:r>
                        <m:rPr>
                          <m:nor/>
                        </m:rPr>
                        <w:rPr>
                          <w:rFonts w:eastAsia="Times New Roman" w:cs="Times New Roman"/>
                          <w:szCs w:val="20"/>
                          <w:lang w:val="en-GB" w:eastAsia="en-US"/>
                        </w:rPr>
                        <m:t>chip</m:t>
                      </m:r>
                    </m:sub>
                    <m:sup>
                      <m:r>
                        <m:rPr>
                          <m:nor/>
                        </m:rPr>
                        <w:rPr>
                          <w:rFonts w:eastAsia="Times New Roman" w:cs="Times New Roman"/>
                          <w:szCs w:val="20"/>
                          <w:lang w:val="en-GB" w:eastAsia="en-US"/>
                        </w:rPr>
                        <m:t>D2R</m:t>
                      </m:r>
                    </m:sup>
                  </m:sSubSup>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chip</m:t>
                      </m:r>
                    </m:sub>
                    <m:sup>
                      <m:r>
                        <m:rPr>
                          <m:nor/>
                        </m:rPr>
                        <w:rPr>
                          <w:rFonts w:eastAsia="Times New Roman" w:cs="Times New Roman"/>
                          <w:szCs w:val="20"/>
                          <w:lang w:val="en-GB" w:eastAsia="en-US"/>
                        </w:rPr>
                        <m:t>D2R</m:t>
                      </m:r>
                    </m:sup>
                  </m:sSubSup>
                </m:e>
              </m:d>
            </m:oMath>
          </w:p>
          <w:p w14:paraId="416678DB" w14:textId="77777777" w:rsidR="0025272E" w:rsidRPr="0025272E" w:rsidRDefault="0025272E" w:rsidP="0025272E">
            <w:pPr>
              <w:widowControl/>
              <w:spacing w:after="180"/>
              <w:ind w:left="568"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otherwise</w:t>
            </w:r>
          </w:p>
          <w:p w14:paraId="13373876" w14:textId="77777777" w:rsidR="0025272E" w:rsidRPr="0025272E" w:rsidRDefault="0025272E" w:rsidP="0025272E">
            <w:pPr>
              <w:widowControl/>
              <w:spacing w:after="180"/>
              <w:ind w:left="851"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p>
          <w:p w14:paraId="487DC49C" w14:textId="1E28EF90" w:rsidR="0025272E" w:rsidRPr="0025272E" w:rsidRDefault="0025272E" w:rsidP="0025272E">
            <w:pPr>
              <w:widowControl/>
              <w:spacing w:after="180"/>
              <w:rPr>
                <w:rFonts w:eastAsia="Times New Roman" w:cs="Times New Roman"/>
                <w:szCs w:val="20"/>
                <w:lang w:val="en-GB" w:eastAsia="en-US"/>
              </w:rPr>
            </w:pPr>
            <w:r w:rsidRPr="0025272E">
              <w:rPr>
                <w:rFonts w:eastAsia="Times New Roman" w:cs="Times New Roman"/>
                <w:szCs w:val="20"/>
                <w:lang w:val="en-GB" w:eastAsia="en-US"/>
              </w:rPr>
              <w:t xml:space="preserve">else if the D2R transmission corresponds to a R2D </w:t>
            </w:r>
            <w:r w:rsidRPr="0025272E">
              <w:rPr>
                <w:rFonts w:eastAsia="Times New Roman" w:cs="Times New Roman"/>
                <w:i/>
                <w:iCs/>
                <w:szCs w:val="20"/>
                <w:lang w:val="en-GB" w:eastAsia="en-US"/>
              </w:rPr>
              <w:t>Random ID Response</w:t>
            </w:r>
            <w:r w:rsidRPr="0025272E">
              <w:rPr>
                <w:rFonts w:eastAsia="Times New Roman" w:cs="Times New Roman"/>
                <w:szCs w:val="20"/>
                <w:lang w:val="en-GB" w:eastAsia="en-US"/>
              </w:rPr>
              <w:t xml:space="preserve"> message or to a contention-free access procedure</w:t>
            </w:r>
            <w:r w:rsidR="006231C4">
              <w:rPr>
                <w:rFonts w:eastAsia="Times New Roman" w:cs="Times New Roman"/>
                <w:szCs w:val="20"/>
                <w:lang w:val="en-GB" w:eastAsia="en-US"/>
              </w:rPr>
              <w:t xml:space="preserve"> </w:t>
            </w:r>
            <w:r w:rsidR="006231C4" w:rsidRPr="006231C4">
              <w:rPr>
                <w:rFonts w:eastAsia="Times New Roman" w:cs="Times New Roman"/>
                <w:color w:val="FF0000"/>
                <w:szCs w:val="20"/>
                <w:u w:val="single"/>
                <w:lang w:val="en-GB" w:eastAsia="en-US"/>
              </w:rPr>
              <w:t xml:space="preserve">when </w:t>
            </w:r>
            <w:r w:rsidR="006231C4" w:rsidRPr="006231C4">
              <w:rPr>
                <w:rFonts w:eastAsia="Times New Roman" w:cs="Times New Roman"/>
                <w:i/>
                <w:iCs/>
                <w:color w:val="FF0000"/>
                <w:szCs w:val="20"/>
                <w:u w:val="single"/>
                <w:lang w:val="en-GB" w:eastAsia="en-US"/>
              </w:rPr>
              <w:t>Security Parameter</w:t>
            </w:r>
            <w:r w:rsidR="006231C4" w:rsidRPr="006231C4">
              <w:rPr>
                <w:rFonts w:eastAsia="Times New Roman" w:cs="Times New Roman"/>
                <w:color w:val="FF0000"/>
                <w:szCs w:val="20"/>
                <w:u w:val="single"/>
                <w:lang w:val="en-GB" w:eastAsia="en-US"/>
              </w:rPr>
              <w:t xml:space="preserve"> field is absent as specified in TS 38.391 [3]</w:t>
            </w:r>
          </w:p>
          <w:p w14:paraId="1BEC61ED" w14:textId="77777777" w:rsidR="0025272E" w:rsidRPr="0025272E" w:rsidRDefault="0025272E" w:rsidP="0025272E">
            <w:pPr>
              <w:widowControl/>
              <w:spacing w:after="180"/>
              <w:ind w:left="568"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has the value given in Table 7.1.2-1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5272E">
              <w:rPr>
                <w:rFonts w:eastAsia="Times New Roman" w:cs="Times New Roman"/>
                <w:szCs w:val="20"/>
                <w:lang w:val="en-GB" w:eastAsia="en-US"/>
              </w:rPr>
              <w:t xml:space="preserve"> if no channel coding is used</w:t>
            </w:r>
          </w:p>
          <w:p w14:paraId="56757EFD" w14:textId="77777777" w:rsidR="0025272E" w:rsidRPr="0025272E" w:rsidRDefault="0025272E" w:rsidP="0025272E">
            <w:pPr>
              <w:widowControl/>
              <w:spacing w:after="180"/>
              <w:rPr>
                <w:rFonts w:eastAsia="Times New Roman" w:cs="Times New Roman"/>
                <w:szCs w:val="20"/>
                <w:lang w:val="en-GB" w:eastAsia="en-US"/>
              </w:rPr>
            </w:pPr>
            <w:r w:rsidRPr="0025272E">
              <w:rPr>
                <w:rFonts w:eastAsia="Times New Roman" w:cs="Times New Roman"/>
                <w:szCs w:val="20"/>
                <w:lang w:val="en-GB" w:eastAsia="en-US"/>
              </w:rPr>
              <w:t>otherwise</w:t>
            </w:r>
          </w:p>
          <w:p w14:paraId="349E7214" w14:textId="14A1A339" w:rsidR="0025272E" w:rsidRPr="0025272E" w:rsidRDefault="0025272E" w:rsidP="006231C4">
            <w:pPr>
              <w:widowControl/>
              <w:spacing w:after="180"/>
              <w:ind w:left="568" w:hanging="284"/>
              <w:rPr>
                <w:rFonts w:eastAsia="等线"/>
                <w:lang w:val="en-GB"/>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eastAsia="Times New Roman" w:cs="Times New Roman"/>
                      <w:szCs w:val="20"/>
                      <w:lang w:val="en-GB" w:eastAsia="en-US"/>
                    </w:rPr>
                    <m:t>code</m:t>
                  </m:r>
                </m:sub>
              </m:sSub>
            </m:oMath>
            <w:r w:rsidRPr="0025272E">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has the value given in Table 7.1.2-2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5272E">
              <w:rPr>
                <w:rFonts w:eastAsia="Times New Roman" w:cs="Times New Roman"/>
                <w:szCs w:val="20"/>
                <w:lang w:val="en-GB" w:eastAsia="en-US"/>
              </w:rPr>
              <w:t xml:space="preserve"> if no channel coding is used</w:t>
            </w:r>
          </w:p>
        </w:tc>
      </w:tr>
    </w:tbl>
    <w:p w14:paraId="7AE7AB57" w14:textId="77777777" w:rsidR="006B4DA5" w:rsidRPr="002E06BC" w:rsidRDefault="006B4DA5" w:rsidP="002E06BC">
      <w:pPr>
        <w:spacing w:before="240" w:after="240"/>
        <w:rPr>
          <w:rFonts w:eastAsia="MS Mincho"/>
        </w:rPr>
      </w:pPr>
    </w:p>
    <w:p w14:paraId="351B15EB" w14:textId="7C44EA91" w:rsidR="00554C6A" w:rsidRPr="00D71966" w:rsidRDefault="00554C6A" w:rsidP="00965609">
      <w:pPr>
        <w:pStyle w:val="3gpptitlelv1"/>
        <w:rPr>
          <w:rFonts w:eastAsiaTheme="minorEastAsia"/>
        </w:rPr>
      </w:pPr>
      <w:r w:rsidRPr="00D71966">
        <w:rPr>
          <w:rFonts w:eastAsiaTheme="minorEastAsia"/>
        </w:rPr>
        <w:t>3</w:t>
      </w:r>
      <w:r w:rsidRPr="00D71966">
        <w:rPr>
          <w:rFonts w:eastAsiaTheme="minorEastAsia"/>
        </w:rPr>
        <w:tab/>
        <w:t>Conclusion</w:t>
      </w:r>
    </w:p>
    <w:p w14:paraId="6B249F8D" w14:textId="30306341"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13813">
        <w:rPr>
          <w:rFonts w:eastAsiaTheme="minorEastAsia"/>
        </w:rPr>
        <w:t>maintenance for A-IoT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6E7D0825" w14:textId="77777777" w:rsidR="002E06BC" w:rsidRDefault="002E06BC" w:rsidP="002E06BC">
      <w:pPr>
        <w:spacing w:before="240" w:after="240"/>
        <w:rPr>
          <w:rFonts w:eastAsia="MS Mincho"/>
        </w:rPr>
      </w:pPr>
      <w:r w:rsidRPr="0088466C">
        <w:rPr>
          <w:rFonts w:eastAsia="MS Mincho"/>
          <w:b/>
          <w:bCs/>
        </w:rPr>
        <w:t>Proposal 1: There should have a transition edge at the end of PRDCH. Adopt the TP#1</w:t>
      </w:r>
      <w:r>
        <w:rPr>
          <w:rFonts w:eastAsia="MS Mincho"/>
          <w:b/>
          <w:bCs/>
        </w:rP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2E06BC" w14:paraId="02CBC47C" w14:textId="77777777" w:rsidTr="00A22EDC">
        <w:tc>
          <w:tcPr>
            <w:tcW w:w="1125" w:type="pct"/>
          </w:tcPr>
          <w:p w14:paraId="4DAE7225" w14:textId="77777777" w:rsidR="002E06BC" w:rsidRPr="009465EB" w:rsidRDefault="002E06BC" w:rsidP="00A22EDC">
            <w:pPr>
              <w:snapToGrid w:val="0"/>
              <w:jc w:val="both"/>
              <w:rPr>
                <w:b/>
              </w:rPr>
            </w:pPr>
            <w:r w:rsidRPr="009465EB">
              <w:rPr>
                <w:b/>
              </w:rPr>
              <w:t>Reasons for change</w:t>
            </w:r>
          </w:p>
        </w:tc>
        <w:tc>
          <w:tcPr>
            <w:tcW w:w="3875" w:type="pct"/>
          </w:tcPr>
          <w:p w14:paraId="385DD547" w14:textId="77777777" w:rsidR="002E06BC" w:rsidRPr="009465EB" w:rsidRDefault="002E06BC" w:rsidP="00A22EDC">
            <w:pPr>
              <w:snapToGrid w:val="0"/>
              <w:jc w:val="both"/>
              <w:rPr>
                <w:rFonts w:eastAsia="等线"/>
                <w:bCs/>
              </w:rPr>
            </w:pPr>
            <w:r>
              <w:rPr>
                <w:rFonts w:eastAsia="等线"/>
                <w:bCs/>
              </w:rPr>
              <w:t xml:space="preserve">Device needs </w:t>
            </w:r>
            <w:r w:rsidRPr="00AC369E">
              <w:rPr>
                <w:rFonts w:eastAsia="等线"/>
                <w:bCs/>
                <w:lang w:val="en-GB"/>
              </w:rPr>
              <w:t>transition edge</w:t>
            </w:r>
            <w:r>
              <w:rPr>
                <w:rFonts w:eastAsia="等线"/>
                <w:bCs/>
                <w:lang w:val="en-GB"/>
              </w:rPr>
              <w:t xml:space="preserve"> to determine the error free timing point. However, when there is no transition edge at the end of PRDCH, there could be some timing error to determine the end of PRDCH. Such error may additionally cause some collision between TDMed devices.</w:t>
            </w:r>
          </w:p>
        </w:tc>
      </w:tr>
      <w:tr w:rsidR="002E06BC" w14:paraId="4293E500" w14:textId="77777777" w:rsidTr="00A22EDC">
        <w:tc>
          <w:tcPr>
            <w:tcW w:w="1125" w:type="pct"/>
          </w:tcPr>
          <w:p w14:paraId="5E3D8BA8" w14:textId="77777777" w:rsidR="002E06BC" w:rsidRPr="009465EB" w:rsidRDefault="002E06BC" w:rsidP="00A22EDC">
            <w:pPr>
              <w:snapToGrid w:val="0"/>
              <w:jc w:val="both"/>
              <w:rPr>
                <w:b/>
              </w:rPr>
            </w:pPr>
            <w:r w:rsidRPr="009465EB">
              <w:rPr>
                <w:b/>
              </w:rPr>
              <w:t>Summary of change</w:t>
            </w:r>
          </w:p>
        </w:tc>
        <w:tc>
          <w:tcPr>
            <w:tcW w:w="3875" w:type="pct"/>
          </w:tcPr>
          <w:p w14:paraId="7A23983A" w14:textId="77777777" w:rsidR="002E06BC" w:rsidRPr="009465EB" w:rsidRDefault="002E06BC" w:rsidP="00A22EDC">
            <w:pPr>
              <w:overflowPunct w:val="0"/>
              <w:autoSpaceDE w:val="0"/>
              <w:autoSpaceDN w:val="0"/>
              <w:adjustRightInd w:val="0"/>
              <w:spacing w:afterLines="50" w:after="120"/>
              <w:rPr>
                <w:rFonts w:eastAsia="等线"/>
                <w:bCs/>
              </w:rPr>
            </w:pPr>
            <w:r>
              <w:rPr>
                <w:rFonts w:eastAsia="等线"/>
                <w:bCs/>
              </w:rPr>
              <w:t>Add one sentence “</w:t>
            </w:r>
            <w:r w:rsidRPr="00AC369E">
              <w:rPr>
                <w:rFonts w:eastAsia="等线"/>
                <w:bCs/>
                <w:lang w:val="en-GB"/>
              </w:rPr>
              <w:t xml:space="preserve">Device assumes a transition edge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rPr>
              <w:t>.</w:t>
            </w:r>
            <w:r>
              <w:rPr>
                <w:rFonts w:eastAsia="等线"/>
                <w:bCs/>
              </w:rPr>
              <w:t>”</w:t>
            </w:r>
          </w:p>
        </w:tc>
      </w:tr>
      <w:tr w:rsidR="002E06BC" w14:paraId="5E907230" w14:textId="77777777" w:rsidTr="00A22EDC">
        <w:tc>
          <w:tcPr>
            <w:tcW w:w="1125" w:type="pct"/>
          </w:tcPr>
          <w:p w14:paraId="3EC51BA0" w14:textId="77777777" w:rsidR="002E06BC" w:rsidRPr="009465EB" w:rsidRDefault="002E06BC" w:rsidP="00A22EDC">
            <w:pPr>
              <w:snapToGrid w:val="0"/>
              <w:jc w:val="both"/>
              <w:rPr>
                <w:b/>
              </w:rPr>
            </w:pPr>
            <w:r w:rsidRPr="009465EB">
              <w:rPr>
                <w:b/>
              </w:rPr>
              <w:t>Consequences if not approved</w:t>
            </w:r>
          </w:p>
        </w:tc>
        <w:tc>
          <w:tcPr>
            <w:tcW w:w="3875" w:type="pct"/>
          </w:tcPr>
          <w:p w14:paraId="2AC18ECF" w14:textId="77777777" w:rsidR="002E06BC" w:rsidRPr="009465EB" w:rsidRDefault="002E06BC" w:rsidP="00A22EDC">
            <w:pPr>
              <w:snapToGrid w:val="0"/>
              <w:jc w:val="both"/>
              <w:rPr>
                <w:rFonts w:eastAsia="等线"/>
                <w:bCs/>
              </w:rPr>
            </w:pPr>
            <w:r>
              <w:rPr>
                <w:rFonts w:eastAsia="等线"/>
                <w:bCs/>
              </w:rPr>
              <w:t>Device may not determine the timing of the end of PRDCH correctly. Due to SFO, there will be the collision between TDMed devices.</w:t>
            </w:r>
          </w:p>
        </w:tc>
      </w:tr>
      <w:tr w:rsidR="002E06BC" w14:paraId="0DBAE9D8" w14:textId="77777777" w:rsidTr="00A22EDC">
        <w:tc>
          <w:tcPr>
            <w:tcW w:w="1125" w:type="pct"/>
          </w:tcPr>
          <w:p w14:paraId="66799738" w14:textId="77777777" w:rsidR="002E06BC" w:rsidRPr="009465EB" w:rsidRDefault="002E06BC" w:rsidP="00A22EDC">
            <w:pPr>
              <w:snapToGrid w:val="0"/>
              <w:jc w:val="both"/>
              <w:rPr>
                <w:b/>
              </w:rPr>
            </w:pPr>
            <w:r w:rsidRPr="009465EB">
              <w:rPr>
                <w:b/>
              </w:rPr>
              <w:t>Text proposal</w:t>
            </w:r>
          </w:p>
        </w:tc>
        <w:tc>
          <w:tcPr>
            <w:tcW w:w="3875" w:type="pct"/>
          </w:tcPr>
          <w:p w14:paraId="61AB1BE1" w14:textId="77777777" w:rsidR="002E06BC" w:rsidRPr="00AC369E" w:rsidRDefault="002E06BC" w:rsidP="00A22EDC">
            <w:pPr>
              <w:overflowPunct w:val="0"/>
              <w:autoSpaceDE w:val="0"/>
              <w:autoSpaceDN w:val="0"/>
              <w:adjustRightInd w:val="0"/>
              <w:spacing w:afterLines="50" w:after="120"/>
              <w:rPr>
                <w:rFonts w:eastAsia="等线"/>
                <w:bCs/>
              </w:rPr>
            </w:pPr>
            <w:r w:rsidRPr="00AC369E">
              <w:rPr>
                <w:rFonts w:eastAsia="等线"/>
                <w:b/>
                <w:bCs/>
                <w:lang w:val="en-GB"/>
              </w:rPr>
              <w:t>7.1.2</w:t>
            </w:r>
            <w:r w:rsidRPr="00AC369E">
              <w:rPr>
                <w:rFonts w:eastAsia="等线"/>
                <w:b/>
                <w:bCs/>
                <w:lang w:val="en-GB"/>
              </w:rPr>
              <w:tab/>
              <w:t>Device procedure for transmission time determination</w:t>
            </w:r>
          </w:p>
          <w:p w14:paraId="7C596D16" w14:textId="77777777" w:rsidR="002E06BC" w:rsidRPr="009465EB" w:rsidRDefault="002E06BC" w:rsidP="00A22EDC">
            <w:pPr>
              <w:overflowPunct w:val="0"/>
              <w:autoSpaceDE w:val="0"/>
              <w:autoSpaceDN w:val="0"/>
              <w:adjustRightInd w:val="0"/>
              <w:spacing w:afterLines="50" w:after="120"/>
              <w:rPr>
                <w:rFonts w:eastAsia="等线"/>
                <w:bCs/>
              </w:rPr>
            </w:pPr>
            <w:r w:rsidRPr="00AC369E">
              <w:rPr>
                <w:rFonts w:eastAsia="等线"/>
                <w:bCs/>
                <w:lang w:val="en-GB"/>
              </w:rPr>
              <w:t xml:space="preserve">A device shall upon receiving a PRDCH intended for the device in an R2D transmission </w:t>
            </w:r>
            <w:r w:rsidRPr="00AC369E">
              <w:rPr>
                <w:rFonts w:eastAsia="等线"/>
                <w:bCs/>
                <w:lang w:val="en-GB"/>
              </w:rPr>
              <w:lastRenderedPageBreak/>
              <w:t xml:space="preserve">ending in chip </w:t>
            </w:r>
            <m:oMath>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lang w:val="en-GB"/>
                </w:rPr>
                <m:t>=</m:t>
              </m:r>
              <m:sSubSup>
                <m:sSubSupPr>
                  <m:ctrlPr>
                    <w:rPr>
                      <w:rFonts w:ascii="Cambria Math" w:eastAsia="等线" w:hAnsi="Cambria Math"/>
                      <w:bCs/>
                      <w:i/>
                      <w:iCs/>
                    </w:rPr>
                  </m:ctrlPr>
                </m:sSubSupPr>
                <m:e>
                  <m:r>
                    <w:rPr>
                      <w:rFonts w:ascii="Cambria Math" w:eastAsia="等线" w:hAnsi="Cambria Math"/>
                      <w:lang w:val="en-GB"/>
                    </w:rPr>
                    <m:t>M</m:t>
                  </m:r>
                </m:e>
                <m:sub>
                  <m:r>
                    <m:rPr>
                      <m:nor/>
                    </m:rPr>
                    <w:rPr>
                      <w:rFonts w:eastAsia="等线"/>
                      <w:bCs/>
                      <w:lang w:val="en-GB"/>
                    </w:rPr>
                    <m:t>chip</m:t>
                  </m:r>
                </m:sub>
                <m:sup>
                  <m:r>
                    <m:rPr>
                      <m:nor/>
                    </m:rPr>
                    <w:rPr>
                      <w:rFonts w:eastAsia="等线"/>
                      <w:bCs/>
                      <w:lang w:val="en-GB"/>
                    </w:rPr>
                    <m:t>R2D</m:t>
                  </m:r>
                </m:sup>
              </m:sSubSup>
              <m:r>
                <w:rPr>
                  <w:rFonts w:ascii="Cambria Math" w:eastAsia="等线" w:hAnsi="Cambria Math"/>
                  <w:lang w:val="en-GB"/>
                </w:rPr>
                <m:t>-1</m:t>
              </m:r>
            </m:oMath>
            <w:r w:rsidRPr="00AC369E">
              <w:rPr>
                <w:rFonts w:eastAsia="等线"/>
                <w:bCs/>
                <w:lang w:val="en-GB"/>
              </w:rPr>
              <w:t xml:space="preserve">, perform a corresponding D2R transmission with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D2R</m:t>
                  </m:r>
                </m:sup>
              </m:sSup>
              <m:r>
                <w:rPr>
                  <w:rFonts w:ascii="Cambria Math" w:eastAsia="等线" w:hAnsi="Cambria Math"/>
                  <w:lang w:val="en-GB"/>
                </w:rPr>
                <m:t>=0</m:t>
              </m:r>
            </m:oMath>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oMath>
            <w:r w:rsidRPr="00AC369E">
              <w:rPr>
                <w:rFonts w:eastAsia="等线"/>
                <w:bCs/>
                <w:lang w:val="en-GB"/>
              </w:rPr>
              <w:t xml:space="preserve"> according to the configuration received from higher layers. </w:t>
            </w:r>
            <w:r w:rsidRPr="00082A85">
              <w:rPr>
                <w:rFonts w:eastAsia="等线"/>
                <w:bCs/>
                <w:color w:val="FF0000"/>
                <w:u w:val="single"/>
                <w:lang w:val="en-GB"/>
              </w:rPr>
              <w:t xml:space="preserve">Device assumes a transition edge 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r w:rsidRPr="00082A85">
              <w:rPr>
                <w:rFonts w:eastAsia="等线"/>
                <w:bCs/>
                <w:color w:val="FF0000"/>
                <w:u w:val="single"/>
              </w:rPr>
              <w:t>.</w:t>
            </w:r>
          </w:p>
        </w:tc>
      </w:tr>
    </w:tbl>
    <w:p w14:paraId="3859BD42" w14:textId="77777777" w:rsidR="002E06BC" w:rsidRDefault="002E06BC" w:rsidP="002E06BC">
      <w:pPr>
        <w:spacing w:before="240" w:after="240"/>
        <w:rPr>
          <w:rFonts w:eastAsia="MS Mincho"/>
        </w:rPr>
      </w:pPr>
      <w:r w:rsidRPr="0088466C">
        <w:rPr>
          <w:rFonts w:eastAsia="MS Mincho"/>
          <w:b/>
          <w:bCs/>
        </w:rPr>
        <w:lastRenderedPageBreak/>
        <w:t xml:space="preserve">Proposal </w:t>
      </w:r>
      <w:r>
        <w:rPr>
          <w:rFonts w:eastAsia="MS Mincho"/>
          <w:b/>
          <w:bCs/>
        </w:rPr>
        <w:t>2</w:t>
      </w:r>
      <w:r w:rsidRPr="0088466C">
        <w:rPr>
          <w:rFonts w:eastAsia="MS Mincho"/>
          <w:b/>
          <w:bCs/>
        </w:rPr>
        <w:t xml:space="preserve">: </w:t>
      </w:r>
      <w:r>
        <w:rPr>
          <w:rFonts w:eastAsia="MS Mincho"/>
          <w:b/>
          <w:bCs/>
        </w:rPr>
        <w:t>On</w:t>
      </w:r>
      <w:r w:rsidRPr="002E06BC">
        <w:t xml:space="preserve"> </w:t>
      </w:r>
      <w:r w:rsidRPr="002E06BC">
        <w:rPr>
          <w:rFonts w:eastAsia="MS Mincho"/>
          <w:b/>
          <w:bCs/>
        </w:rPr>
        <w:t>how to capture behaviour</w:t>
      </w:r>
      <w:r>
        <w:rPr>
          <w:rFonts w:eastAsia="MS Mincho"/>
          <w:b/>
          <w:bCs/>
        </w:rPr>
        <w:t xml:space="preserve"> agreed in RAN1#122bis,</w:t>
      </w:r>
      <w:r w:rsidRPr="0088466C">
        <w:rPr>
          <w:rFonts w:eastAsia="MS Mincho"/>
          <w:b/>
          <w:bCs/>
        </w:rPr>
        <w:t xml:space="preserve"> </w:t>
      </w:r>
      <w:r>
        <w:rPr>
          <w:rFonts w:eastAsia="MS Mincho"/>
          <w:b/>
          <w:bCs/>
        </w:rPr>
        <w:t>a</w:t>
      </w:r>
      <w:r w:rsidRPr="0088466C">
        <w:rPr>
          <w:rFonts w:eastAsia="MS Mincho"/>
          <w:b/>
          <w:bCs/>
        </w:rPr>
        <w:t>dopt the TP#</w:t>
      </w:r>
      <w:r>
        <w:rPr>
          <w:rFonts w:eastAsia="MS Mincho"/>
          <w:b/>
          <w:bCs/>
        </w:rPr>
        <w:t>2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2E06BC" w14:paraId="4096A7C4" w14:textId="77777777" w:rsidTr="00A22EDC">
        <w:tc>
          <w:tcPr>
            <w:tcW w:w="1125" w:type="pct"/>
          </w:tcPr>
          <w:p w14:paraId="65BE62D8" w14:textId="77777777" w:rsidR="002E06BC" w:rsidRPr="009465EB" w:rsidRDefault="002E06BC" w:rsidP="00A22EDC">
            <w:pPr>
              <w:snapToGrid w:val="0"/>
              <w:jc w:val="both"/>
              <w:rPr>
                <w:b/>
              </w:rPr>
            </w:pPr>
            <w:r w:rsidRPr="009465EB">
              <w:rPr>
                <w:b/>
              </w:rPr>
              <w:t>Reasons for change</w:t>
            </w:r>
          </w:p>
        </w:tc>
        <w:tc>
          <w:tcPr>
            <w:tcW w:w="3875" w:type="pct"/>
          </w:tcPr>
          <w:p w14:paraId="53E2D873" w14:textId="77777777" w:rsidR="002E06BC" w:rsidRPr="00F1746B" w:rsidRDefault="002E06BC" w:rsidP="00A22EDC">
            <w:pPr>
              <w:snapToGrid w:val="0"/>
              <w:jc w:val="both"/>
              <w:rPr>
                <w:rFonts w:ascii="Cambria Math" w:eastAsia="等线" w:hAnsi="Cambria Math"/>
                <w:bCs/>
                <w:i/>
              </w:rPr>
            </w:pPr>
            <w:r>
              <w:rPr>
                <w:rFonts w:eastAsia="等线"/>
                <w:bCs/>
              </w:rPr>
              <w:t xml:space="preserve">Base on the current TS, </w:t>
            </w:r>
            <w:r w:rsidRPr="00AC369E">
              <w:rPr>
                <w:rFonts w:eastAsia="等线"/>
                <w:bCs/>
                <w:lang w:val="en-GB"/>
              </w:rPr>
              <w:t xml:space="preserve">a D2R transmission </w:t>
            </w:r>
            <w:r>
              <w:rPr>
                <w:rFonts w:eastAsia="等线"/>
                <w:bCs/>
                <w:lang w:val="en-GB"/>
              </w:rPr>
              <w:t>is performing</w:t>
            </w:r>
            <w:r w:rsidRPr="00AC369E">
              <w:rPr>
                <w:rFonts w:eastAsia="等线"/>
                <w:bCs/>
                <w:lang w:val="en-GB"/>
              </w:rPr>
              <w:t xml:space="preserve"> starting an amount of time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sidRPr="00AC369E">
              <w:rPr>
                <w:rFonts w:eastAsia="等线"/>
                <w:bCs/>
                <w:lang w:val="en-GB"/>
              </w:rPr>
              <w:t xml:space="preserve"> after the end of chip </w:t>
            </w:r>
            <m:oMath>
              <m:sSup>
                <m:sSupPr>
                  <m:ctrlPr>
                    <w:rPr>
                      <w:rFonts w:ascii="Cambria Math" w:eastAsia="等线" w:hAnsi="Cambria Math"/>
                      <w:bCs/>
                      <w:i/>
                      <w:iCs/>
                    </w:rPr>
                  </m:ctrlPr>
                </m:sSupPr>
                <m:e>
                  <m:r>
                    <w:rPr>
                      <w:rFonts w:ascii="Cambria Math" w:eastAsia="等线" w:hAnsi="Cambria Math"/>
                      <w:lang w:val="en-GB"/>
                    </w:rPr>
                    <m:t>χ</m:t>
                  </m:r>
                </m:e>
                <m:sup>
                  <m:r>
                    <m:rPr>
                      <m:nor/>
                    </m:rPr>
                    <w:rPr>
                      <w:rFonts w:eastAsia="等线"/>
                      <w:bCs/>
                      <w:lang w:val="en-GB"/>
                    </w:rPr>
                    <m:t>R2D</m:t>
                  </m:r>
                </m:sup>
              </m:sSup>
              <m:r>
                <w:rPr>
                  <w:rFonts w:ascii="Cambria Math" w:eastAsia="等线" w:hAnsi="Cambria Math"/>
                  <w:lang w:val="en-GB"/>
                </w:rPr>
                <m:t>= </m:t>
              </m:r>
              <m:sSubSup>
                <m:sSubSupPr>
                  <m:ctrlPr>
                    <w:rPr>
                      <w:rFonts w:ascii="Cambria Math" w:eastAsia="等线" w:hAnsi="Cambria Math"/>
                      <w:bCs/>
                      <w:i/>
                      <w:iCs/>
                    </w:rPr>
                  </m:ctrlPr>
                </m:sSubSupPr>
                <m:e>
                  <m:r>
                    <w:rPr>
                      <w:rFonts w:ascii="Cambria Math" w:eastAsia="等线" w:hAnsi="Cambria Math"/>
                      <w:lang w:val="en-GB"/>
                    </w:rPr>
                    <m:t>χ</m:t>
                  </m:r>
                </m:e>
                <m:sub>
                  <m:r>
                    <m:rPr>
                      <m:nor/>
                    </m:rPr>
                    <w:rPr>
                      <w:rFonts w:eastAsia="等线"/>
                      <w:bCs/>
                      <w:lang w:val="en-GB"/>
                    </w:rPr>
                    <m:t>end</m:t>
                  </m:r>
                </m:sub>
                <m:sup>
                  <m:r>
                    <m:rPr>
                      <m:nor/>
                    </m:rPr>
                    <w:rPr>
                      <w:rFonts w:eastAsia="等线"/>
                      <w:bCs/>
                      <w:lang w:val="en-GB"/>
                    </w:rPr>
                    <m:t>R2D</m:t>
                  </m:r>
                </m:sup>
              </m:sSubSup>
              <m:r>
                <w:rPr>
                  <w:rFonts w:ascii="Cambria Math" w:eastAsia="等线" w:hAnsi="Cambria Math"/>
                </w:rPr>
                <m:t>.</m:t>
              </m:r>
            </m:oMath>
            <w:r>
              <w:rPr>
                <w:rFonts w:eastAsia="等线"/>
                <w:bCs/>
                <w:iCs/>
              </w:rPr>
              <w:t xml:space="preserve"> For the time duration </w:t>
            </w:r>
            <m:oMath>
              <m:sSub>
                <m:sSubPr>
                  <m:ctrlPr>
                    <w:rPr>
                      <w:rFonts w:ascii="Cambria Math" w:eastAsia="等线" w:hAnsi="Cambria Math"/>
                      <w:bCs/>
                      <w:i/>
                      <w:iCs/>
                    </w:rPr>
                  </m:ctrlPr>
                </m:sSubPr>
                <m:e>
                  <m:r>
                    <w:rPr>
                      <w:rFonts w:ascii="Cambria Math" w:eastAsia="等线" w:hAnsi="Cambria Math"/>
                      <w:lang w:val="en-GB"/>
                    </w:rPr>
                    <m:t>T</m:t>
                  </m:r>
                </m:e>
                <m:sub>
                  <m:r>
                    <m:rPr>
                      <m:nor/>
                    </m:rPr>
                    <w:rPr>
                      <w:rFonts w:eastAsia="等线"/>
                      <w:bCs/>
                      <w:lang w:val="en-GB"/>
                    </w:rPr>
                    <m:t>R→D</m:t>
                  </m:r>
                </m:sub>
              </m:sSub>
            </m:oMath>
            <w:r>
              <w:rPr>
                <w:rFonts w:eastAsia="等线"/>
                <w:bCs/>
                <w:iCs/>
              </w:rPr>
              <w:t xml:space="preserve">, device cannot monitor R2D when it is preparing to perform D2R transmission. </w:t>
            </w:r>
          </w:p>
        </w:tc>
      </w:tr>
      <w:tr w:rsidR="002E06BC" w14:paraId="5804C69A" w14:textId="77777777" w:rsidTr="00A22EDC">
        <w:tc>
          <w:tcPr>
            <w:tcW w:w="1125" w:type="pct"/>
          </w:tcPr>
          <w:p w14:paraId="6EAEEAEF" w14:textId="77777777" w:rsidR="002E06BC" w:rsidRPr="009465EB" w:rsidRDefault="002E06BC" w:rsidP="00A22EDC">
            <w:pPr>
              <w:snapToGrid w:val="0"/>
              <w:jc w:val="both"/>
              <w:rPr>
                <w:b/>
              </w:rPr>
            </w:pPr>
            <w:r w:rsidRPr="009465EB">
              <w:rPr>
                <w:b/>
              </w:rPr>
              <w:t>Summary of change</w:t>
            </w:r>
          </w:p>
        </w:tc>
        <w:tc>
          <w:tcPr>
            <w:tcW w:w="3875" w:type="pct"/>
          </w:tcPr>
          <w:p w14:paraId="4777BFC5" w14:textId="77777777" w:rsidR="002E06BC" w:rsidRPr="009465EB" w:rsidRDefault="002E06BC" w:rsidP="00A22EDC">
            <w:pPr>
              <w:overflowPunct w:val="0"/>
              <w:autoSpaceDE w:val="0"/>
              <w:autoSpaceDN w:val="0"/>
              <w:adjustRightInd w:val="0"/>
              <w:spacing w:afterLines="50" w:after="120"/>
              <w:rPr>
                <w:rFonts w:eastAsia="等线"/>
                <w:bCs/>
              </w:rPr>
            </w:pPr>
            <w:r>
              <w:rPr>
                <w:rFonts w:eastAsia="等线"/>
                <w:bCs/>
              </w:rPr>
              <w:t>Add clarified conditions that device is not required to monitor R2D for a time duration.</w:t>
            </w:r>
          </w:p>
        </w:tc>
      </w:tr>
      <w:tr w:rsidR="002E06BC" w14:paraId="1A8FD2FD" w14:textId="77777777" w:rsidTr="00A22EDC">
        <w:tc>
          <w:tcPr>
            <w:tcW w:w="1125" w:type="pct"/>
          </w:tcPr>
          <w:p w14:paraId="4A43DA36" w14:textId="77777777" w:rsidR="002E06BC" w:rsidRPr="009465EB" w:rsidRDefault="002E06BC" w:rsidP="00A22EDC">
            <w:pPr>
              <w:snapToGrid w:val="0"/>
              <w:jc w:val="both"/>
              <w:rPr>
                <w:b/>
              </w:rPr>
            </w:pPr>
            <w:r w:rsidRPr="009465EB">
              <w:rPr>
                <w:b/>
              </w:rPr>
              <w:t>Consequences if not approved</w:t>
            </w:r>
          </w:p>
        </w:tc>
        <w:tc>
          <w:tcPr>
            <w:tcW w:w="3875" w:type="pct"/>
          </w:tcPr>
          <w:p w14:paraId="28172269" w14:textId="77777777" w:rsidR="002E06BC" w:rsidRPr="009465EB" w:rsidRDefault="002E06BC" w:rsidP="00A22EDC">
            <w:pPr>
              <w:snapToGrid w:val="0"/>
              <w:jc w:val="both"/>
              <w:rPr>
                <w:rFonts w:eastAsia="等线"/>
                <w:bCs/>
              </w:rPr>
            </w:pPr>
            <w:r>
              <w:rPr>
                <w:rFonts w:eastAsia="等线"/>
                <w:bCs/>
              </w:rPr>
              <w:t>Device cannot prepare D2R transmission when it needs to monitor R2D transmission during the time duration.</w:t>
            </w:r>
          </w:p>
        </w:tc>
      </w:tr>
      <w:tr w:rsidR="002E06BC" w14:paraId="3339EE26" w14:textId="77777777" w:rsidTr="00A22EDC">
        <w:tc>
          <w:tcPr>
            <w:tcW w:w="1125" w:type="pct"/>
          </w:tcPr>
          <w:p w14:paraId="1A9DFA45" w14:textId="77777777" w:rsidR="002E06BC" w:rsidRDefault="002E06BC" w:rsidP="00A22EDC">
            <w:pPr>
              <w:snapToGrid w:val="0"/>
              <w:jc w:val="both"/>
              <w:rPr>
                <w:b/>
              </w:rPr>
            </w:pPr>
            <w:r w:rsidRPr="009465EB">
              <w:rPr>
                <w:b/>
              </w:rPr>
              <w:t>Text proposal</w:t>
            </w:r>
          </w:p>
          <w:p w14:paraId="3996F20C" w14:textId="77777777" w:rsidR="002E06BC" w:rsidRPr="009465EB" w:rsidRDefault="002E06BC" w:rsidP="00A22EDC">
            <w:pPr>
              <w:snapToGrid w:val="0"/>
              <w:jc w:val="both"/>
              <w:rPr>
                <w:b/>
              </w:rPr>
            </w:pPr>
          </w:p>
        </w:tc>
        <w:tc>
          <w:tcPr>
            <w:tcW w:w="3875" w:type="pct"/>
          </w:tcPr>
          <w:p w14:paraId="6ED08D0D" w14:textId="77777777" w:rsidR="002E06BC" w:rsidRPr="00EC6B3A" w:rsidRDefault="002E06BC" w:rsidP="00A22EDC">
            <w:pPr>
              <w:overflowPunct w:val="0"/>
              <w:autoSpaceDE w:val="0"/>
              <w:autoSpaceDN w:val="0"/>
              <w:adjustRightInd w:val="0"/>
              <w:spacing w:afterLines="50" w:after="120"/>
              <w:rPr>
                <w:rFonts w:eastAsia="等线"/>
                <w:b/>
                <w:bCs/>
              </w:rPr>
            </w:pPr>
            <w:r w:rsidRPr="00EC6B3A">
              <w:rPr>
                <w:rFonts w:eastAsia="等线"/>
                <w:b/>
                <w:bCs/>
                <w:lang w:val="en-GB"/>
              </w:rPr>
              <w:t>7.2.3</w:t>
            </w:r>
            <w:r w:rsidRPr="00EC6B3A">
              <w:rPr>
                <w:rFonts w:eastAsia="等线"/>
                <w:b/>
                <w:bCs/>
                <w:lang w:val="en-GB"/>
              </w:rPr>
              <w:tab/>
              <w:t>Monitoring of R2D</w:t>
            </w:r>
          </w:p>
          <w:p w14:paraId="51C00BA1" w14:textId="77777777" w:rsidR="002E06BC" w:rsidRPr="00EC6B3A" w:rsidRDefault="002E06BC" w:rsidP="00A22EDC">
            <w:pPr>
              <w:overflowPunct w:val="0"/>
              <w:autoSpaceDE w:val="0"/>
              <w:autoSpaceDN w:val="0"/>
              <w:adjustRightInd w:val="0"/>
              <w:spacing w:afterLines="50" w:after="120"/>
              <w:rPr>
                <w:rFonts w:eastAsia="等线"/>
              </w:rPr>
            </w:pPr>
            <w:r w:rsidRPr="00EC6B3A">
              <w:rPr>
                <w:rFonts w:eastAsia="等线"/>
                <w:lang w:val="en-GB"/>
              </w:rPr>
              <w:t>A device is not required to monitor R2D:</w:t>
            </w:r>
          </w:p>
          <w:p w14:paraId="4F8B0C82" w14:textId="77777777" w:rsidR="002E06BC" w:rsidRDefault="002E06BC" w:rsidP="00A22EDC">
            <w:pPr>
              <w:overflowPunct w:val="0"/>
              <w:autoSpaceDE w:val="0"/>
              <w:autoSpaceDN w:val="0"/>
              <w:adjustRightInd w:val="0"/>
              <w:spacing w:afterLines="50" w:after="120"/>
              <w:rPr>
                <w:rFonts w:eastAsia="等线"/>
                <w:lang w:val="en-GB"/>
              </w:rPr>
            </w:pPr>
            <w:r w:rsidRPr="00EC6B3A">
              <w:rPr>
                <w:rFonts w:eastAsia="等线"/>
                <w:lang w:val="en-GB"/>
              </w:rPr>
              <w:t>-</w:t>
            </w:r>
            <w:r w:rsidRPr="00EC6B3A">
              <w:rPr>
                <w:rFonts w:eastAsia="等线"/>
                <w:lang w:val="en-GB"/>
              </w:rPr>
              <w:tab/>
              <w:t>when performing D2R transmission</w:t>
            </w:r>
          </w:p>
          <w:p w14:paraId="246BBC15" w14:textId="77777777" w:rsidR="002E06BC" w:rsidRPr="006B4DA5" w:rsidRDefault="002E06BC" w:rsidP="00A22EDC">
            <w:pPr>
              <w:overflowPunct w:val="0"/>
              <w:autoSpaceDE w:val="0"/>
              <w:autoSpaceDN w:val="0"/>
              <w:adjustRightInd w:val="0"/>
              <w:spacing w:afterLines="50" w:after="120"/>
              <w:rPr>
                <w:rFonts w:eastAsia="等线"/>
                <w:color w:val="FF0000"/>
                <w:u w:val="single"/>
              </w:rPr>
            </w:pPr>
            <w:r w:rsidRPr="006B4DA5">
              <w:rPr>
                <w:rFonts w:eastAsia="等线"/>
                <w:color w:val="FF0000"/>
                <w:u w:val="single"/>
                <w:lang w:val="en-GB"/>
              </w:rPr>
              <w:t>-</w:t>
            </w:r>
            <w:r w:rsidRPr="006B4DA5">
              <w:rPr>
                <w:rFonts w:eastAsia="等线"/>
                <w:color w:val="FF0000"/>
                <w:u w:val="single"/>
                <w:lang w:val="en-GB"/>
              </w:rPr>
              <w:tab/>
              <w:t xml:space="preserve">for a duration </w:t>
            </w:r>
            <m:oMath>
              <m:sSub>
                <m:sSubPr>
                  <m:ctrlPr>
                    <w:rPr>
                      <w:rFonts w:ascii="Cambria Math" w:eastAsia="等线" w:hAnsi="Cambria Math"/>
                      <w:bCs/>
                      <w:i/>
                      <w:iCs/>
                      <w:color w:val="FF0000"/>
                      <w:u w:val="single"/>
                    </w:rPr>
                  </m:ctrlPr>
                </m:sSubPr>
                <m:e>
                  <m:r>
                    <w:rPr>
                      <w:rFonts w:ascii="Cambria Math" w:eastAsia="等线" w:hAnsi="Cambria Math"/>
                      <w:color w:val="FF0000"/>
                      <w:u w:val="single"/>
                      <w:lang w:val="en-GB"/>
                    </w:rPr>
                    <m:t>T</m:t>
                  </m:r>
                </m:e>
                <m:sub>
                  <m:r>
                    <m:rPr>
                      <m:nor/>
                    </m:rPr>
                    <w:rPr>
                      <w:rFonts w:eastAsia="等线"/>
                      <w:bCs/>
                      <w:color w:val="FF0000"/>
                      <w:u w:val="single"/>
                      <w:lang w:val="en-GB"/>
                    </w:rPr>
                    <m:t>R→D</m:t>
                  </m:r>
                </m:sub>
              </m:sSub>
            </m:oMath>
            <w:r w:rsidRPr="006B4DA5">
              <w:rPr>
                <w:rFonts w:eastAsia="等线"/>
                <w:color w:val="FF0000"/>
                <w:u w:val="single"/>
                <w:lang w:val="en-GB"/>
              </w:rPr>
              <w:t xml:space="preserve"> </w:t>
            </w:r>
            <w:r w:rsidRPr="006B4DA5">
              <w:rPr>
                <w:rFonts w:eastAsia="等线"/>
                <w:bCs/>
                <w:color w:val="FF0000"/>
                <w:u w:val="single"/>
                <w:lang w:val="en-GB"/>
              </w:rPr>
              <w:t xml:space="preserve">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r w:rsidRPr="006B4DA5">
              <w:rPr>
                <w:rFonts w:eastAsia="等线"/>
                <w:bCs/>
                <w:iCs/>
                <w:color w:val="FF0000"/>
                <w:u w:val="single"/>
              </w:rPr>
              <w:t xml:space="preserve"> when the device is going to perform a D2R transmission </w:t>
            </w:r>
            <w:r w:rsidRPr="006B4DA5">
              <w:rPr>
                <w:rFonts w:eastAsia="等线"/>
                <w:bCs/>
                <w:color w:val="FF0000"/>
                <w:u w:val="single"/>
                <w:lang w:val="en-GB"/>
              </w:rPr>
              <w:t xml:space="preserve">starting an amount of time </w:t>
            </w:r>
            <m:oMath>
              <m:sSub>
                <m:sSubPr>
                  <m:ctrlPr>
                    <w:rPr>
                      <w:rFonts w:ascii="Cambria Math" w:eastAsia="等线" w:hAnsi="Cambria Math"/>
                      <w:bCs/>
                      <w:i/>
                      <w:iCs/>
                      <w:color w:val="FF0000"/>
                      <w:u w:val="single"/>
                    </w:rPr>
                  </m:ctrlPr>
                </m:sSubPr>
                <m:e>
                  <m:r>
                    <w:rPr>
                      <w:rFonts w:ascii="Cambria Math" w:eastAsia="等线" w:hAnsi="Cambria Math"/>
                      <w:color w:val="FF0000"/>
                      <w:u w:val="single"/>
                      <w:lang w:val="en-GB"/>
                    </w:rPr>
                    <m:t>T</m:t>
                  </m:r>
                </m:e>
                <m:sub>
                  <m:r>
                    <m:rPr>
                      <m:nor/>
                    </m:rPr>
                    <w:rPr>
                      <w:rFonts w:eastAsia="等线"/>
                      <w:bCs/>
                      <w:color w:val="FF0000"/>
                      <w:u w:val="single"/>
                      <w:lang w:val="en-GB"/>
                    </w:rPr>
                    <m:t>R→D</m:t>
                  </m:r>
                </m:sub>
              </m:sSub>
            </m:oMath>
            <w:r w:rsidRPr="006B4DA5">
              <w:rPr>
                <w:rFonts w:eastAsia="等线"/>
                <w:bCs/>
                <w:color w:val="FF0000"/>
                <w:u w:val="single"/>
                <w:lang w:val="en-GB"/>
              </w:rPr>
              <w:t xml:space="preserve"> after the end of chip </w:t>
            </w:r>
            <m:oMath>
              <m:sSup>
                <m:sSupPr>
                  <m:ctrlPr>
                    <w:rPr>
                      <w:rFonts w:ascii="Cambria Math" w:eastAsia="等线" w:hAnsi="Cambria Math"/>
                      <w:bCs/>
                      <w:i/>
                      <w:iCs/>
                      <w:color w:val="FF0000"/>
                      <w:u w:val="single"/>
                    </w:rPr>
                  </m:ctrlPr>
                </m:sSupPr>
                <m:e>
                  <m:r>
                    <w:rPr>
                      <w:rFonts w:ascii="Cambria Math" w:eastAsia="等线" w:hAnsi="Cambria Math"/>
                      <w:color w:val="FF0000"/>
                      <w:u w:val="single"/>
                      <w:lang w:val="en-GB"/>
                    </w:rPr>
                    <m:t>χ</m:t>
                  </m:r>
                </m:e>
                <m:sup>
                  <m:r>
                    <m:rPr>
                      <m:nor/>
                    </m:rPr>
                    <w:rPr>
                      <w:rFonts w:eastAsia="等线"/>
                      <w:bCs/>
                      <w:color w:val="FF0000"/>
                      <w:u w:val="single"/>
                      <w:lang w:val="en-GB"/>
                    </w:rPr>
                    <m:t>R2D</m:t>
                  </m:r>
                </m:sup>
              </m:sSup>
              <m:r>
                <w:rPr>
                  <w:rFonts w:ascii="Cambria Math" w:eastAsia="等线" w:hAnsi="Cambria Math"/>
                  <w:color w:val="FF0000"/>
                  <w:u w:val="single"/>
                  <w:lang w:val="en-GB"/>
                </w:rPr>
                <m:t>= </m:t>
              </m:r>
              <m:sSubSup>
                <m:sSubSupPr>
                  <m:ctrlPr>
                    <w:rPr>
                      <w:rFonts w:ascii="Cambria Math" w:eastAsia="等线" w:hAnsi="Cambria Math"/>
                      <w:bCs/>
                      <w:i/>
                      <w:iCs/>
                      <w:color w:val="FF0000"/>
                      <w:u w:val="single"/>
                    </w:rPr>
                  </m:ctrlPr>
                </m:sSubSupPr>
                <m:e>
                  <m:r>
                    <w:rPr>
                      <w:rFonts w:ascii="Cambria Math" w:eastAsia="等线" w:hAnsi="Cambria Math"/>
                      <w:color w:val="FF0000"/>
                      <w:u w:val="single"/>
                      <w:lang w:val="en-GB"/>
                    </w:rPr>
                    <m:t>χ</m:t>
                  </m:r>
                </m:e>
                <m:sub>
                  <m:r>
                    <m:rPr>
                      <m:nor/>
                    </m:rPr>
                    <w:rPr>
                      <w:rFonts w:eastAsia="等线"/>
                      <w:bCs/>
                      <w:color w:val="FF0000"/>
                      <w:u w:val="single"/>
                      <w:lang w:val="en-GB"/>
                    </w:rPr>
                    <m:t>end</m:t>
                  </m:r>
                </m:sub>
                <m:sup>
                  <m:r>
                    <m:rPr>
                      <m:nor/>
                    </m:rPr>
                    <w:rPr>
                      <w:rFonts w:eastAsia="等线"/>
                      <w:bCs/>
                      <w:color w:val="FF0000"/>
                      <w:u w:val="single"/>
                      <w:lang w:val="en-GB"/>
                    </w:rPr>
                    <m:t>R2D</m:t>
                  </m:r>
                </m:sup>
              </m:sSubSup>
            </m:oMath>
          </w:p>
          <w:p w14:paraId="541B37D6" w14:textId="77777777" w:rsidR="002E06BC" w:rsidRPr="00EC6B3A" w:rsidRDefault="002E06BC" w:rsidP="00A22EDC">
            <w:pPr>
              <w:overflowPunct w:val="0"/>
              <w:autoSpaceDE w:val="0"/>
              <w:autoSpaceDN w:val="0"/>
              <w:adjustRightInd w:val="0"/>
              <w:spacing w:afterLines="50" w:after="120"/>
              <w:rPr>
                <w:rFonts w:eastAsia="等线"/>
              </w:rPr>
            </w:pPr>
            <w:r w:rsidRPr="00EC6B3A">
              <w:rPr>
                <w:rFonts w:eastAsia="等线"/>
                <w:lang w:val="en-GB"/>
              </w:rPr>
              <w:t>-</w:t>
            </w:r>
            <w:r w:rsidRPr="00EC6B3A">
              <w:rPr>
                <w:rFonts w:eastAsia="等线"/>
                <w:lang w:val="en-GB"/>
              </w:rPr>
              <w:tab/>
              <w:t xml:space="preserve">for a duration </w:t>
            </w:r>
            <m:oMath>
              <m:sSubSup>
                <m:sSubSupPr>
                  <m:ctrlPr>
                    <w:rPr>
                      <w:rFonts w:ascii="Cambria Math" w:eastAsia="等线" w:hAnsi="Cambria Math"/>
                      <w:i/>
                      <w:iCs/>
                    </w:rPr>
                  </m:ctrlPr>
                </m:sSubSupPr>
                <m:e>
                  <m:r>
                    <w:rPr>
                      <w:rFonts w:ascii="Cambria Math" w:eastAsia="等线" w:hAnsi="Cambria Math"/>
                      <w:lang w:val="en-GB"/>
                    </w:rPr>
                    <m:t>T</m:t>
                  </m:r>
                </m:e>
                <m:sub>
                  <m:r>
                    <m:rPr>
                      <m:nor/>
                    </m:rPr>
                    <w:rPr>
                      <w:rFonts w:eastAsia="等线"/>
                      <w:lang w:val="en-GB"/>
                    </w:rPr>
                    <m:t>D→R</m:t>
                  </m:r>
                </m:sub>
                <m:sup>
                  <m:r>
                    <m:rPr>
                      <m:nor/>
                    </m:rPr>
                    <w:rPr>
                      <w:rFonts w:eastAsia="等线"/>
                      <w:lang w:val="en-GB"/>
                    </w:rPr>
                    <m:t>min</m:t>
                  </m:r>
                </m:sup>
              </m:sSubSup>
            </m:oMath>
            <w:r w:rsidRPr="00EC6B3A">
              <w:rPr>
                <w:rFonts w:eastAsia="等线"/>
                <w:lang w:val="en-GB"/>
              </w:rPr>
              <w:t xml:space="preserve">, as specified in TS 38.191 [5], after the end of chip </w:t>
            </w:r>
            <m:oMath>
              <m:sSup>
                <m:sSupPr>
                  <m:ctrlPr>
                    <w:rPr>
                      <w:rFonts w:ascii="Cambria Math" w:eastAsia="等线" w:hAnsi="Cambria Math"/>
                      <w:i/>
                      <w:iCs/>
                    </w:rPr>
                  </m:ctrlPr>
                </m:sSupPr>
                <m:e>
                  <m:r>
                    <w:rPr>
                      <w:rFonts w:ascii="Cambria Math" w:eastAsia="等线" w:hAnsi="Cambria Math"/>
                      <w:lang w:val="en-GB"/>
                    </w:rPr>
                    <m:t>χ</m:t>
                  </m:r>
                </m:e>
                <m:sup>
                  <m:r>
                    <m:rPr>
                      <m:nor/>
                    </m:rPr>
                    <w:rPr>
                      <w:rFonts w:eastAsia="等线"/>
                      <w:lang w:val="en-GB"/>
                    </w:rPr>
                    <m:t>D2R</m:t>
                  </m:r>
                </m:sup>
              </m:s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oMath>
            <w:r w:rsidRPr="00EC6B3A">
              <w:rPr>
                <w:rFonts w:eastAsia="等线"/>
                <w:lang w:val="en-GB"/>
              </w:rPr>
              <w:t xml:space="preserve"> when the device performs a D2R transmission ending in chip </w:t>
            </w:r>
            <m:oMath>
              <m:sSubSup>
                <m:sSubSupPr>
                  <m:ctrlPr>
                    <w:rPr>
                      <w:rFonts w:ascii="Cambria Math" w:eastAsia="等线" w:hAnsi="Cambria Math"/>
                      <w:i/>
                      <w:iCs/>
                    </w:rPr>
                  </m:ctrlPr>
                </m:sSubSupPr>
                <m:e>
                  <m:r>
                    <w:rPr>
                      <w:rFonts w:ascii="Cambria Math" w:eastAsia="等线" w:hAnsi="Cambria Math"/>
                      <w:lang w:val="en-GB"/>
                    </w:rPr>
                    <m:t>χ</m:t>
                  </m:r>
                </m:e>
                <m:sub>
                  <m:r>
                    <m:rPr>
                      <m:nor/>
                    </m:rPr>
                    <w:rPr>
                      <w:rFonts w:eastAsia="等线"/>
                      <w:lang w:val="en-GB"/>
                    </w:rPr>
                    <m:t>end</m:t>
                  </m:r>
                </m:sub>
                <m:sup>
                  <m:r>
                    <m:rPr>
                      <m:nor/>
                    </m:rPr>
                    <w:rPr>
                      <w:rFonts w:eastAsia="等线"/>
                      <w:lang w:val="en-GB"/>
                    </w:rPr>
                    <m:t>D2R</m:t>
                  </m:r>
                </m:sup>
              </m:sSubSup>
              <m:r>
                <w:rPr>
                  <w:rFonts w:ascii="Cambria Math" w:eastAsia="等线" w:hAnsi="Cambria Math"/>
                  <w:lang w:val="en-GB"/>
                </w:rPr>
                <m:t>=</m:t>
              </m:r>
              <m:sSubSup>
                <m:sSubSupPr>
                  <m:ctrlPr>
                    <w:rPr>
                      <w:rFonts w:ascii="Cambria Math" w:eastAsia="等线" w:hAnsi="Cambria Math"/>
                      <w:i/>
                      <w:iCs/>
                    </w:rPr>
                  </m:ctrlPr>
                </m:sSubSupPr>
                <m:e>
                  <m:r>
                    <w:rPr>
                      <w:rFonts w:ascii="Cambria Math" w:eastAsia="等线" w:hAnsi="Cambria Math"/>
                      <w:lang w:val="en-GB"/>
                    </w:rPr>
                    <m:t>M</m:t>
                  </m:r>
                </m:e>
                <m:sub>
                  <m:r>
                    <m:rPr>
                      <m:nor/>
                    </m:rPr>
                    <w:rPr>
                      <w:rFonts w:eastAsia="等线"/>
                      <w:lang w:val="en-GB"/>
                    </w:rPr>
                    <m:t>chip</m:t>
                  </m:r>
                </m:sub>
                <m:sup>
                  <m:r>
                    <m:rPr>
                      <m:nor/>
                    </m:rPr>
                    <w:rPr>
                      <w:rFonts w:eastAsia="等线"/>
                      <w:lang w:val="en-GB"/>
                    </w:rPr>
                    <m:t>D2R</m:t>
                  </m:r>
                </m:sup>
              </m:sSubSup>
              <m:r>
                <w:rPr>
                  <w:rFonts w:ascii="Cambria Math" w:eastAsia="等线" w:hAnsi="Cambria Math"/>
                  <w:lang w:val="en-GB"/>
                </w:rPr>
                <m:t>-</m:t>
              </m:r>
            </m:oMath>
            <w:r w:rsidRPr="00EC6B3A">
              <w:rPr>
                <w:rFonts w:eastAsia="等线"/>
                <w:lang w:val="en-GB"/>
              </w:rPr>
              <w:t>1.</w:t>
            </w:r>
          </w:p>
        </w:tc>
      </w:tr>
    </w:tbl>
    <w:p w14:paraId="175A50EB" w14:textId="6229E73C" w:rsidR="00D5613C" w:rsidRPr="0091782E" w:rsidRDefault="00D5613C" w:rsidP="00590392">
      <w:pPr>
        <w:spacing w:before="240" w:after="240"/>
        <w:rPr>
          <w:b/>
          <w:bCs/>
        </w:rPr>
      </w:pPr>
      <w:r w:rsidRPr="0091782E">
        <w:rPr>
          <w:b/>
          <w:bCs/>
        </w:rPr>
        <w:t>Observation:</w:t>
      </w:r>
      <w:r>
        <w:t xml:space="preserve"> </w:t>
      </w:r>
      <w:r w:rsidRPr="0091782E">
        <w:rPr>
          <w:rFonts w:eastAsia="MS Mincho"/>
          <w:b/>
          <w:bCs/>
        </w:rPr>
        <w:t xml:space="preserve">When </w:t>
      </w:r>
      <w:r w:rsidRPr="0091782E">
        <w:rPr>
          <w:rFonts w:eastAsia="MS Mincho"/>
          <w:b/>
          <w:bCs/>
          <w:i/>
          <w:iCs/>
        </w:rPr>
        <w:t>Security Parameter</w:t>
      </w:r>
      <w:r w:rsidRPr="0091782E">
        <w:rPr>
          <w:rFonts w:eastAsia="MS Mincho"/>
          <w:b/>
          <w:bCs/>
        </w:rPr>
        <w:t xml:space="preserve"> is present in CFA paging message, CRC pre-calculation is not available since the responding message cannot be determined in prior, and </w:t>
      </w:r>
      <w:r w:rsidRPr="0091782E">
        <w:rPr>
          <w:b/>
          <w:bCs/>
        </w:rPr>
        <w:t>the maximum</w:t>
      </w:r>
      <w:r w:rsidRPr="009D6563">
        <w:rPr>
          <w:rFonts w:eastAsia="等线" w:cs="Times New Roman"/>
          <w:b/>
          <w:bCs/>
          <w:szCs w:val="24"/>
        </w:rPr>
        <w:t xml:space="preserve"> size of the first D2R message for CFA </w:t>
      </w:r>
      <w:r w:rsidRPr="0091782E">
        <w:rPr>
          <w:rFonts w:eastAsia="等线" w:cs="Times New Roman"/>
          <w:b/>
          <w:bCs/>
          <w:szCs w:val="24"/>
        </w:rPr>
        <w:t xml:space="preserve">in this case </w:t>
      </w:r>
      <w:r w:rsidRPr="009D6563">
        <w:rPr>
          <w:rFonts w:eastAsia="等线" w:cs="Times New Roman"/>
          <w:b/>
          <w:bCs/>
          <w:szCs w:val="24"/>
        </w:rPr>
        <w:t xml:space="preserve">is </w:t>
      </w:r>
      <w:r w:rsidRPr="0091782E">
        <w:rPr>
          <w:rFonts w:eastAsia="等线" w:cs="Times New Roman"/>
          <w:b/>
          <w:bCs/>
          <w:szCs w:val="24"/>
        </w:rPr>
        <w:t xml:space="preserve">larger than </w:t>
      </w:r>
      <w:r w:rsidRPr="009D6563">
        <w:rPr>
          <w:rFonts w:eastAsia="等线" w:cs="Times New Roman"/>
          <w:b/>
          <w:bCs/>
          <w:szCs w:val="24"/>
        </w:rPr>
        <w:t>128 bits</w:t>
      </w:r>
      <w:r w:rsidRPr="0091782E">
        <w:rPr>
          <w:rFonts w:eastAsia="等线" w:cs="Times New Roman"/>
          <w:b/>
          <w:bCs/>
          <w:szCs w:val="24"/>
        </w:rPr>
        <w:t xml:space="preserve"> which is not aligned with agreement.</w:t>
      </w:r>
    </w:p>
    <w:p w14:paraId="7EDEFEE4" w14:textId="77777777" w:rsidR="00D5613C" w:rsidRDefault="00D5613C" w:rsidP="00D5613C">
      <w:pPr>
        <w:spacing w:before="240" w:after="240"/>
        <w:rPr>
          <w:rFonts w:eastAsia="MS Mincho"/>
        </w:rPr>
      </w:pPr>
      <w:r w:rsidRPr="0088466C">
        <w:rPr>
          <w:rFonts w:eastAsia="MS Mincho"/>
          <w:b/>
          <w:bCs/>
        </w:rPr>
        <w:t xml:space="preserve">Proposal </w:t>
      </w:r>
      <w:r>
        <w:rPr>
          <w:rFonts w:eastAsia="MS Mincho"/>
          <w:b/>
          <w:bCs/>
        </w:rPr>
        <w:t>3</w:t>
      </w:r>
      <w:r w:rsidRPr="0088466C">
        <w:rPr>
          <w:rFonts w:eastAsia="MS Mincho"/>
          <w:b/>
          <w:bCs/>
        </w:rPr>
        <w:t xml:space="preserve">: </w:t>
      </w:r>
      <w:r>
        <w:rPr>
          <w:rFonts w:eastAsia="MS Mincho"/>
          <w:b/>
          <w:bCs/>
        </w:rPr>
        <w:t xml:space="preserve">When </w:t>
      </w:r>
      <w:r w:rsidRPr="0025272E">
        <w:rPr>
          <w:rFonts w:eastAsia="MS Mincho"/>
          <w:b/>
          <w:bCs/>
          <w:i/>
          <w:iCs/>
        </w:rPr>
        <w:t>Security Parameter</w:t>
      </w:r>
      <w:r>
        <w:rPr>
          <w:rFonts w:eastAsia="MS Mincho"/>
          <w:b/>
          <w:bCs/>
        </w:rPr>
        <w:t xml:space="preserve"> is present in CFA paging message, the timing offset between the end of R2D and starting of D2R should be the same as that for CRC post-calculated message (i.e., responding message of command message).</w:t>
      </w:r>
      <w:r w:rsidRPr="0088466C">
        <w:rPr>
          <w:rFonts w:eastAsia="MS Mincho"/>
          <w:b/>
          <w:bCs/>
        </w:rPr>
        <w:t xml:space="preserve"> </w:t>
      </w:r>
      <w:r>
        <w:rPr>
          <w:rFonts w:eastAsia="MS Mincho"/>
          <w:b/>
          <w:bCs/>
        </w:rPr>
        <w:t>A</w:t>
      </w:r>
      <w:r w:rsidRPr="0088466C">
        <w:rPr>
          <w:rFonts w:eastAsia="MS Mincho"/>
          <w:b/>
          <w:bCs/>
        </w:rPr>
        <w:t>dopt the TP#</w:t>
      </w:r>
      <w:r>
        <w:rPr>
          <w:rFonts w:eastAsia="MS Mincho"/>
          <w:b/>
          <w:bCs/>
        </w:rPr>
        <w:t>3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7462"/>
      </w:tblGrid>
      <w:tr w:rsidR="006231C4" w14:paraId="203091E5" w14:textId="77777777" w:rsidTr="00A22EDC">
        <w:tc>
          <w:tcPr>
            <w:tcW w:w="1125" w:type="pct"/>
          </w:tcPr>
          <w:p w14:paraId="28024B7A" w14:textId="77777777" w:rsidR="006231C4" w:rsidRPr="009465EB" w:rsidRDefault="006231C4" w:rsidP="00A22EDC">
            <w:pPr>
              <w:snapToGrid w:val="0"/>
              <w:jc w:val="both"/>
              <w:rPr>
                <w:b/>
              </w:rPr>
            </w:pPr>
            <w:r w:rsidRPr="009465EB">
              <w:rPr>
                <w:b/>
              </w:rPr>
              <w:t>Reasons for change</w:t>
            </w:r>
          </w:p>
        </w:tc>
        <w:tc>
          <w:tcPr>
            <w:tcW w:w="3875" w:type="pct"/>
          </w:tcPr>
          <w:p w14:paraId="7B1643B6" w14:textId="77777777" w:rsidR="006231C4" w:rsidRPr="00F1746B" w:rsidRDefault="006231C4" w:rsidP="00A22EDC">
            <w:pPr>
              <w:snapToGrid w:val="0"/>
              <w:jc w:val="both"/>
              <w:rPr>
                <w:rFonts w:ascii="Cambria Math" w:eastAsia="等线" w:hAnsi="Cambria Math"/>
                <w:bCs/>
                <w:i/>
              </w:rPr>
            </w:pPr>
            <w:r>
              <w:t xml:space="preserve">When </w:t>
            </w:r>
            <w:r w:rsidRPr="006231C4">
              <w:rPr>
                <w:rFonts w:eastAsia="等线"/>
                <w:bCs/>
                <w:i/>
                <w:iCs/>
              </w:rPr>
              <w:t>Security Parameter</w:t>
            </w:r>
            <w:r w:rsidRPr="006231C4">
              <w:rPr>
                <w:rFonts w:eastAsia="等线"/>
                <w:bCs/>
              </w:rPr>
              <w:t xml:space="preserve"> </w:t>
            </w:r>
            <w:r>
              <w:t xml:space="preserve">is present in CFA paging message, the D2R responding message cannot be determined in prior and CRC pre-calculation is not </w:t>
            </w:r>
            <w:r w:rsidRPr="0025272E">
              <w:t>available</w:t>
            </w:r>
            <w:r>
              <w:t>. For this case, the time offset between the end of R2D transmission and the start of D2R transmission should be the same as for command case.</w:t>
            </w:r>
          </w:p>
        </w:tc>
      </w:tr>
      <w:tr w:rsidR="006231C4" w14:paraId="6312361E" w14:textId="77777777" w:rsidTr="00A22EDC">
        <w:tc>
          <w:tcPr>
            <w:tcW w:w="1125" w:type="pct"/>
          </w:tcPr>
          <w:p w14:paraId="0259C84D" w14:textId="77777777" w:rsidR="006231C4" w:rsidRPr="009465EB" w:rsidRDefault="006231C4" w:rsidP="00A22EDC">
            <w:pPr>
              <w:snapToGrid w:val="0"/>
              <w:jc w:val="both"/>
              <w:rPr>
                <w:b/>
              </w:rPr>
            </w:pPr>
            <w:r w:rsidRPr="009465EB">
              <w:rPr>
                <w:b/>
              </w:rPr>
              <w:t>Summary of change</w:t>
            </w:r>
          </w:p>
        </w:tc>
        <w:tc>
          <w:tcPr>
            <w:tcW w:w="3875" w:type="pct"/>
          </w:tcPr>
          <w:p w14:paraId="4965D7BC" w14:textId="77777777" w:rsidR="006231C4" w:rsidRPr="009465EB" w:rsidRDefault="006231C4" w:rsidP="00A22EDC">
            <w:pPr>
              <w:overflowPunct w:val="0"/>
              <w:autoSpaceDE w:val="0"/>
              <w:autoSpaceDN w:val="0"/>
              <w:adjustRightInd w:val="0"/>
              <w:spacing w:afterLines="50" w:after="120"/>
              <w:rPr>
                <w:rFonts w:eastAsia="等线"/>
                <w:bCs/>
              </w:rPr>
            </w:pPr>
            <w:r>
              <w:rPr>
                <w:rFonts w:eastAsia="等线"/>
                <w:bCs/>
              </w:rPr>
              <w:t xml:space="preserve">Clarify the case to determine time offset for CFA procedure is only for CFA procedure </w:t>
            </w:r>
            <w:r w:rsidRPr="006231C4">
              <w:rPr>
                <w:rFonts w:eastAsia="等线"/>
                <w:bCs/>
              </w:rPr>
              <w:t xml:space="preserve">when </w:t>
            </w:r>
            <w:r w:rsidRPr="006231C4">
              <w:rPr>
                <w:rFonts w:eastAsia="等线"/>
                <w:bCs/>
                <w:i/>
                <w:iCs/>
              </w:rPr>
              <w:t>Security Parameter</w:t>
            </w:r>
            <w:r w:rsidRPr="006231C4">
              <w:rPr>
                <w:rFonts w:eastAsia="等线"/>
                <w:bCs/>
              </w:rPr>
              <w:t xml:space="preserve"> field is absent</w:t>
            </w:r>
            <w:r>
              <w:rPr>
                <w:rFonts w:eastAsia="等线"/>
                <w:bCs/>
              </w:rPr>
              <w:t>.</w:t>
            </w:r>
          </w:p>
        </w:tc>
      </w:tr>
      <w:tr w:rsidR="006231C4" w14:paraId="3D2CEE7E" w14:textId="77777777" w:rsidTr="00A22EDC">
        <w:tc>
          <w:tcPr>
            <w:tcW w:w="1125" w:type="pct"/>
          </w:tcPr>
          <w:p w14:paraId="4CB3002E" w14:textId="77777777" w:rsidR="006231C4" w:rsidRPr="009465EB" w:rsidRDefault="006231C4" w:rsidP="00A22EDC">
            <w:pPr>
              <w:snapToGrid w:val="0"/>
              <w:jc w:val="both"/>
              <w:rPr>
                <w:b/>
              </w:rPr>
            </w:pPr>
            <w:r w:rsidRPr="009465EB">
              <w:rPr>
                <w:b/>
              </w:rPr>
              <w:t>Consequences if not approved</w:t>
            </w:r>
          </w:p>
        </w:tc>
        <w:tc>
          <w:tcPr>
            <w:tcW w:w="3875" w:type="pct"/>
          </w:tcPr>
          <w:p w14:paraId="0A1AB20A" w14:textId="77777777" w:rsidR="006231C4" w:rsidRPr="009465EB" w:rsidRDefault="006231C4" w:rsidP="00A22EDC">
            <w:pPr>
              <w:snapToGrid w:val="0"/>
              <w:jc w:val="both"/>
              <w:rPr>
                <w:rFonts w:eastAsia="等线"/>
                <w:bCs/>
              </w:rPr>
            </w:pPr>
            <w:r>
              <w:rPr>
                <w:rFonts w:eastAsia="等线"/>
                <w:bCs/>
              </w:rPr>
              <w:t xml:space="preserve">Time offset in specification is not reasonable when </w:t>
            </w:r>
            <w:r w:rsidRPr="006231C4">
              <w:rPr>
                <w:rFonts w:eastAsia="等线"/>
                <w:bCs/>
                <w:i/>
                <w:iCs/>
              </w:rPr>
              <w:t>Security Parameter</w:t>
            </w:r>
            <w:r w:rsidRPr="006231C4">
              <w:rPr>
                <w:rFonts w:eastAsia="等线"/>
                <w:bCs/>
              </w:rPr>
              <w:t xml:space="preserve"> is present in CFA paging message</w:t>
            </w:r>
            <w:r>
              <w:rPr>
                <w:rFonts w:eastAsia="等线"/>
                <w:bCs/>
              </w:rPr>
              <w:t>.</w:t>
            </w:r>
          </w:p>
        </w:tc>
      </w:tr>
      <w:tr w:rsidR="006231C4" w14:paraId="7DC91355" w14:textId="77777777" w:rsidTr="00A22EDC">
        <w:tc>
          <w:tcPr>
            <w:tcW w:w="1125" w:type="pct"/>
          </w:tcPr>
          <w:p w14:paraId="7FC62ED6" w14:textId="77777777" w:rsidR="006231C4" w:rsidRDefault="006231C4" w:rsidP="00A22EDC">
            <w:pPr>
              <w:snapToGrid w:val="0"/>
              <w:jc w:val="both"/>
              <w:rPr>
                <w:b/>
              </w:rPr>
            </w:pPr>
            <w:r w:rsidRPr="009465EB">
              <w:rPr>
                <w:b/>
              </w:rPr>
              <w:t>Text proposal</w:t>
            </w:r>
          </w:p>
          <w:p w14:paraId="70FFCA7D" w14:textId="77777777" w:rsidR="006231C4" w:rsidRPr="009465EB" w:rsidRDefault="006231C4" w:rsidP="00A22EDC">
            <w:pPr>
              <w:snapToGrid w:val="0"/>
              <w:jc w:val="both"/>
              <w:rPr>
                <w:b/>
              </w:rPr>
            </w:pPr>
          </w:p>
        </w:tc>
        <w:tc>
          <w:tcPr>
            <w:tcW w:w="3875" w:type="pct"/>
          </w:tcPr>
          <w:p w14:paraId="20081C44" w14:textId="77777777" w:rsidR="006231C4" w:rsidRDefault="006231C4" w:rsidP="00A22EDC">
            <w:pPr>
              <w:widowControl/>
              <w:spacing w:after="180"/>
              <w:rPr>
                <w:rFonts w:eastAsia="等线"/>
                <w:b/>
                <w:bCs/>
                <w:lang w:val="en-GB"/>
              </w:rPr>
            </w:pPr>
            <w:r w:rsidRPr="0025272E">
              <w:rPr>
                <w:rFonts w:eastAsia="等线"/>
                <w:b/>
                <w:bCs/>
                <w:lang w:val="en-GB"/>
              </w:rPr>
              <w:t>7.1.2</w:t>
            </w:r>
            <w:r w:rsidRPr="0025272E">
              <w:rPr>
                <w:rFonts w:eastAsia="等线"/>
                <w:b/>
                <w:bCs/>
                <w:lang w:val="en-GB"/>
              </w:rPr>
              <w:tab/>
              <w:t>Device procedure for transmission time determination</w:t>
            </w:r>
          </w:p>
          <w:p w14:paraId="7231241B" w14:textId="77777777" w:rsidR="006231C4" w:rsidRPr="0025272E" w:rsidRDefault="006231C4" w:rsidP="00A22EDC">
            <w:pPr>
              <w:widowControl/>
              <w:spacing w:after="180"/>
              <w:rPr>
                <w:rFonts w:eastAsia="Times New Roman" w:cs="Times New Roman"/>
                <w:szCs w:val="20"/>
                <w:lang w:val="en-GB" w:eastAsia="en-US"/>
              </w:rPr>
            </w:pPr>
            <w:r w:rsidRPr="0025272E">
              <w:rPr>
                <w:rFonts w:eastAsia="Times New Roman" w:cs="Times New Roman"/>
                <w:szCs w:val="20"/>
                <w:lang w:val="en-GB" w:eastAsia="en-US"/>
              </w:rPr>
              <w:t xml:space="preserve">If the D2R transmission is for a </w:t>
            </w:r>
            <w:r w:rsidRPr="0025272E">
              <w:rPr>
                <w:rFonts w:eastAsia="Times New Roman" w:cs="Times New Roman"/>
                <w:i/>
                <w:iCs/>
                <w:szCs w:val="20"/>
                <w:lang w:val="en-GB" w:eastAsia="en-US"/>
              </w:rPr>
              <w:t>Random ID</w:t>
            </w:r>
            <w:r w:rsidRPr="0025272E">
              <w:rPr>
                <w:rFonts w:eastAsia="Times New Roman" w:cs="Times New Roman"/>
                <w:szCs w:val="20"/>
                <w:lang w:val="en-GB" w:eastAsia="en-US"/>
              </w:rPr>
              <w:t xml:space="preserve"> message</w:t>
            </w:r>
          </w:p>
          <w:p w14:paraId="624323FB" w14:textId="77777777" w:rsidR="006231C4" w:rsidRPr="0025272E" w:rsidRDefault="006231C4" w:rsidP="00A22EDC">
            <w:pPr>
              <w:widowControl/>
              <w:spacing w:after="180"/>
              <w:ind w:left="568"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if after chip </w:t>
            </w:r>
            <m:oMath>
              <m:sSup>
                <m:sSupPr>
                  <m:ctrlPr>
                    <w:rPr>
                      <w:rFonts w:ascii="Cambria Math" w:eastAsia="Times New Roman" w:hAnsi="Cambria Math" w:cs="Times New Roman"/>
                      <w:i/>
                      <w:szCs w:val="20"/>
                      <w:lang w:val="en-GB" w:eastAsia="en-US"/>
                    </w:rPr>
                  </m:ctrlPr>
                </m:sSupPr>
                <m:e>
                  <m:r>
                    <w:rPr>
                      <w:rFonts w:ascii="Cambria Math" w:eastAsia="Times New Roman" w:hAnsi="Cambria Math" w:cs="Times New Roman"/>
                      <w:szCs w:val="20"/>
                      <w:lang w:val="en-GB" w:eastAsia="en-US"/>
                    </w:rPr>
                    <m:t>χ</m:t>
                  </m:r>
                </m:e>
                <m:sup>
                  <m:r>
                    <m:rPr>
                      <m:nor/>
                    </m:rPr>
                    <w:rPr>
                      <w:rFonts w:ascii="Cambria Math" w:eastAsia="Times New Roman" w:hAnsi="Cambria Math" w:cs="Times New Roman"/>
                      <w:szCs w:val="20"/>
                      <w:lang w:val="en-GB" w:eastAsia="en-US"/>
                    </w:rPr>
                    <m:t>R2D</m:t>
                  </m:r>
                </m:sup>
              </m:sSup>
              <m:r>
                <w:rPr>
                  <w:rFonts w:ascii="Cambria Math" w:eastAsia="Times New Roman" w:hAnsi="Cambria Math" w:cs="Times New Roman"/>
                  <w:szCs w:val="20"/>
                  <w:lang w:val="en-GB" w:eastAsia="en-US"/>
                </w:rPr>
                <m:t xml:space="preserve">= </m:t>
              </m:r>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χ</m:t>
                  </m:r>
                </m:e>
                <m:sub>
                  <m:r>
                    <m:rPr>
                      <m:nor/>
                    </m:rPr>
                    <w:rPr>
                      <w:rFonts w:ascii="Cambria Math" w:eastAsia="Times New Roman" w:hAnsi="Cambria Math" w:cs="Times New Roman"/>
                      <w:szCs w:val="20"/>
                      <w:lang w:val="en-GB" w:eastAsia="en-US"/>
                    </w:rPr>
                    <m:t>end</m:t>
                  </m:r>
                </m:sub>
                <m:sup>
                  <m:r>
                    <m:rPr>
                      <m:nor/>
                    </m:rPr>
                    <w:rPr>
                      <w:rFonts w:ascii="Cambria Math" w:eastAsia="Times New Roman" w:hAnsi="Cambria Math" w:cs="Times New Roman"/>
                      <w:szCs w:val="20"/>
                      <w:lang w:val="en-GB" w:eastAsia="en-US"/>
                    </w:rPr>
                    <m:t>R2D</m:t>
                  </m:r>
                </m:sup>
              </m:sSubSup>
            </m:oMath>
            <w:r w:rsidRPr="0025272E">
              <w:rPr>
                <w:rFonts w:eastAsia="Times New Roman" w:cs="Times New Roman"/>
                <w:szCs w:val="20"/>
                <w:lang w:val="en-GB" w:eastAsia="en-US"/>
              </w:rPr>
              <w:t xml:space="preserve">  there are potential access occasion(s), as defined in TS 38.391 [3], for the transmission which are earlier in time than the access occasion selected for the transmission</w:t>
            </w:r>
          </w:p>
          <w:p w14:paraId="44C83DE8" w14:textId="77777777" w:rsidR="006231C4" w:rsidRPr="0025272E" w:rsidRDefault="006231C4" w:rsidP="00A22EDC">
            <w:pPr>
              <w:widowControl/>
              <w:spacing w:after="180"/>
              <w:ind w:left="851"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R→D</m:t>
                  </m:r>
                </m:sub>
              </m:sSub>
              <m:r>
                <w:rPr>
                  <w:rFonts w:ascii="Cambria Math" w:eastAsia="Times New Roman" w:hAnsi="Cambria Math" w:cs="Times New Roman"/>
                  <w:szCs w:val="20"/>
                  <w:lang w:val="en-GB" w:eastAsia="en-US"/>
                </w:rPr>
                <m:t>=1.25</m:t>
              </m:r>
              <m:d>
                <m:dPr>
                  <m:ctrlPr>
                    <w:rPr>
                      <w:rFonts w:ascii="Cambria Math" w:eastAsia="Times New Roman" w:hAnsi="Cambria Math" w:cs="Times New Roman"/>
                      <w:i/>
                      <w:szCs w:val="20"/>
                      <w:lang w:val="en-GB" w:eastAsia="en-US"/>
                    </w:rPr>
                  </m:ctrlPr>
                </m:dPr>
                <m:e>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offset</m:t>
                      </m:r>
                    </m:sub>
                  </m:sSub>
                  <m:r>
                    <w:rPr>
                      <w:rFonts w:ascii="Cambria Math" w:eastAsia="Times New Roman" w:hAnsi="Cambria Math" w:cs="Times New Roman"/>
                      <w:szCs w:val="20"/>
                      <w:lang w:val="en-GB" w:eastAsia="en-US"/>
                    </w:rPr>
                    <m:t>+</m:t>
                  </m:r>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M</m:t>
                      </m:r>
                    </m:e>
                    <m:sub>
                      <m:r>
                        <m:rPr>
                          <m:nor/>
                        </m:rPr>
                        <w:rPr>
                          <w:rFonts w:eastAsia="Times New Roman" w:cs="Times New Roman"/>
                          <w:szCs w:val="20"/>
                          <w:lang w:val="en-GB" w:eastAsia="en-US"/>
                        </w:rPr>
                        <m:t>chip</m:t>
                      </m:r>
                    </m:sub>
                    <m:sup>
                      <m:r>
                        <m:rPr>
                          <m:nor/>
                        </m:rPr>
                        <w:rPr>
                          <w:rFonts w:eastAsia="Times New Roman" w:cs="Times New Roman"/>
                          <w:szCs w:val="20"/>
                          <w:lang w:val="en-GB" w:eastAsia="en-US"/>
                        </w:rPr>
                        <m:t>D2R</m:t>
                      </m:r>
                    </m:sup>
                  </m:sSubSup>
                  <m:sSubSup>
                    <m:sSubSupPr>
                      <m:ctrlPr>
                        <w:rPr>
                          <w:rFonts w:ascii="Cambria Math" w:eastAsia="Times New Roman" w:hAnsi="Cambria Math" w:cs="Times New Roman"/>
                          <w:i/>
                          <w:szCs w:val="20"/>
                          <w:lang w:val="en-GB" w:eastAsia="en-US"/>
                        </w:rPr>
                      </m:ctrlPr>
                    </m:sSubSup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chip</m:t>
                      </m:r>
                    </m:sub>
                    <m:sup>
                      <m:r>
                        <m:rPr>
                          <m:nor/>
                        </m:rPr>
                        <w:rPr>
                          <w:rFonts w:eastAsia="Times New Roman" w:cs="Times New Roman"/>
                          <w:szCs w:val="20"/>
                          <w:lang w:val="en-GB" w:eastAsia="en-US"/>
                        </w:rPr>
                        <m:t>D2R</m:t>
                      </m:r>
                    </m:sup>
                  </m:sSubSup>
                </m:e>
              </m:d>
            </m:oMath>
          </w:p>
          <w:p w14:paraId="50FBD26F" w14:textId="77777777" w:rsidR="006231C4" w:rsidRPr="0025272E" w:rsidRDefault="006231C4" w:rsidP="00A22EDC">
            <w:pPr>
              <w:widowControl/>
              <w:spacing w:after="180"/>
              <w:ind w:left="568"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otherwise</w:t>
            </w:r>
          </w:p>
          <w:p w14:paraId="67C4CE67" w14:textId="77777777" w:rsidR="006231C4" w:rsidRPr="0025272E" w:rsidRDefault="006231C4" w:rsidP="00A22EDC">
            <w:pPr>
              <w:widowControl/>
              <w:spacing w:after="180"/>
              <w:ind w:left="851"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p>
          <w:p w14:paraId="042F3CB5" w14:textId="77777777" w:rsidR="006231C4" w:rsidRPr="0025272E" w:rsidRDefault="006231C4" w:rsidP="00A22EDC">
            <w:pPr>
              <w:widowControl/>
              <w:spacing w:after="180"/>
              <w:rPr>
                <w:rFonts w:eastAsia="Times New Roman" w:cs="Times New Roman"/>
                <w:szCs w:val="20"/>
                <w:lang w:val="en-GB" w:eastAsia="en-US"/>
              </w:rPr>
            </w:pPr>
            <w:r w:rsidRPr="0025272E">
              <w:rPr>
                <w:rFonts w:eastAsia="Times New Roman" w:cs="Times New Roman"/>
                <w:szCs w:val="20"/>
                <w:lang w:val="en-GB" w:eastAsia="en-US"/>
              </w:rPr>
              <w:lastRenderedPageBreak/>
              <w:t xml:space="preserve">else if the D2R transmission corresponds to a R2D </w:t>
            </w:r>
            <w:r w:rsidRPr="0025272E">
              <w:rPr>
                <w:rFonts w:eastAsia="Times New Roman" w:cs="Times New Roman"/>
                <w:i/>
                <w:iCs/>
                <w:szCs w:val="20"/>
                <w:lang w:val="en-GB" w:eastAsia="en-US"/>
              </w:rPr>
              <w:t>Random ID Response</w:t>
            </w:r>
            <w:r w:rsidRPr="0025272E">
              <w:rPr>
                <w:rFonts w:eastAsia="Times New Roman" w:cs="Times New Roman"/>
                <w:szCs w:val="20"/>
                <w:lang w:val="en-GB" w:eastAsia="en-US"/>
              </w:rPr>
              <w:t xml:space="preserve"> message or to a contention-free </w:t>
            </w:r>
            <w:proofErr w:type="gramStart"/>
            <w:r w:rsidRPr="0025272E">
              <w:rPr>
                <w:rFonts w:eastAsia="Times New Roman" w:cs="Times New Roman"/>
                <w:szCs w:val="20"/>
                <w:lang w:val="en-GB" w:eastAsia="en-US"/>
              </w:rPr>
              <w:t>random access</w:t>
            </w:r>
            <w:proofErr w:type="gramEnd"/>
            <w:r w:rsidRPr="0025272E">
              <w:rPr>
                <w:rFonts w:eastAsia="Times New Roman" w:cs="Times New Roman"/>
                <w:szCs w:val="20"/>
                <w:lang w:val="en-GB" w:eastAsia="en-US"/>
              </w:rPr>
              <w:t xml:space="preserve"> procedure</w:t>
            </w:r>
            <w:r>
              <w:rPr>
                <w:rFonts w:eastAsia="Times New Roman" w:cs="Times New Roman"/>
                <w:szCs w:val="20"/>
                <w:lang w:val="en-GB" w:eastAsia="en-US"/>
              </w:rPr>
              <w:t xml:space="preserve"> </w:t>
            </w:r>
            <w:r w:rsidRPr="006231C4">
              <w:rPr>
                <w:rFonts w:eastAsia="Times New Roman" w:cs="Times New Roman"/>
                <w:color w:val="FF0000"/>
                <w:szCs w:val="20"/>
                <w:u w:val="single"/>
                <w:lang w:val="en-GB" w:eastAsia="en-US"/>
              </w:rPr>
              <w:t xml:space="preserve">when </w:t>
            </w:r>
            <w:r w:rsidRPr="006231C4">
              <w:rPr>
                <w:rFonts w:eastAsia="Times New Roman" w:cs="Times New Roman"/>
                <w:i/>
                <w:iCs/>
                <w:color w:val="FF0000"/>
                <w:szCs w:val="20"/>
                <w:u w:val="single"/>
                <w:lang w:val="en-GB" w:eastAsia="en-US"/>
              </w:rPr>
              <w:t>Security Parameter</w:t>
            </w:r>
            <w:r w:rsidRPr="006231C4">
              <w:rPr>
                <w:rFonts w:eastAsia="Times New Roman" w:cs="Times New Roman"/>
                <w:color w:val="FF0000"/>
                <w:szCs w:val="20"/>
                <w:u w:val="single"/>
                <w:lang w:val="en-GB" w:eastAsia="en-US"/>
              </w:rPr>
              <w:t xml:space="preserve"> field is absent as specified in TS 38.391 [3]</w:t>
            </w:r>
          </w:p>
          <w:p w14:paraId="2338A5D3" w14:textId="77777777" w:rsidR="006231C4" w:rsidRPr="0025272E" w:rsidRDefault="006231C4" w:rsidP="00A22EDC">
            <w:pPr>
              <w:widowControl/>
              <w:spacing w:after="180"/>
              <w:ind w:left="568" w:hanging="284"/>
              <w:rPr>
                <w:rFonts w:eastAsia="Times New Roman" w:cs="Times New Roman"/>
                <w:szCs w:val="20"/>
                <w:lang w:val="en-GB" w:eastAsia="en-US"/>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has the value given in Table 7.1.2-1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5272E">
              <w:rPr>
                <w:rFonts w:eastAsia="Times New Roman" w:cs="Times New Roman"/>
                <w:szCs w:val="20"/>
                <w:lang w:val="en-GB" w:eastAsia="en-US"/>
              </w:rPr>
              <w:t xml:space="preserve"> if no channel coding is used</w:t>
            </w:r>
          </w:p>
          <w:p w14:paraId="4F3E60B9" w14:textId="77777777" w:rsidR="006231C4" w:rsidRPr="0025272E" w:rsidRDefault="006231C4" w:rsidP="00A22EDC">
            <w:pPr>
              <w:widowControl/>
              <w:spacing w:after="180"/>
              <w:rPr>
                <w:rFonts w:eastAsia="Times New Roman" w:cs="Times New Roman"/>
                <w:szCs w:val="20"/>
                <w:lang w:val="en-GB" w:eastAsia="en-US"/>
              </w:rPr>
            </w:pPr>
            <w:r w:rsidRPr="0025272E">
              <w:rPr>
                <w:rFonts w:eastAsia="Times New Roman" w:cs="Times New Roman"/>
                <w:szCs w:val="20"/>
                <w:lang w:val="en-GB" w:eastAsia="en-US"/>
              </w:rPr>
              <w:t>otherwise</w:t>
            </w:r>
          </w:p>
          <w:p w14:paraId="668B0198" w14:textId="2A8392C0" w:rsidR="006231C4" w:rsidRPr="0025272E" w:rsidRDefault="006231C4" w:rsidP="006231C4">
            <w:pPr>
              <w:widowControl/>
              <w:spacing w:after="180"/>
              <w:ind w:left="568" w:hanging="284"/>
              <w:rPr>
                <w:rFonts w:eastAsia="等线"/>
                <w:lang w:val="en-GB"/>
              </w:rPr>
            </w:pPr>
            <w:r w:rsidRPr="0025272E">
              <w:rPr>
                <w:rFonts w:eastAsia="Times New Roman" w:cs="Times New Roman"/>
                <w:szCs w:val="20"/>
                <w:lang w:val="en-GB" w:eastAsia="en-US"/>
              </w:rPr>
              <w:t>-</w:t>
            </w:r>
            <w:r w:rsidRPr="0025272E">
              <w:rPr>
                <w:rFonts w:eastAsia="Times New Roman" w:cs="Times New Roman"/>
                <w:szCs w:val="20"/>
                <w:lang w:val="en-GB" w:eastAsia="en-US"/>
              </w:rPr>
              <w:tab/>
              <w:t xml:space="preserve">the device shall set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eastAsia="Times New Roman" w:cs="Times New Roman"/>
                      <w:szCs w:val="20"/>
                      <w:lang w:val="en-GB" w:eastAsia="en-US"/>
                    </w:rPr>
                    <m:t>offset</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eastAsia="Times New Roman" w:cs="Times New Roman"/>
                      <w:szCs w:val="20"/>
                      <w:lang w:val="en-GB" w:eastAsia="en-US"/>
                    </w:rPr>
                    <m:t>code</m:t>
                  </m:r>
                </m:sub>
              </m:sSub>
            </m:oMath>
            <w:r w:rsidRPr="0025272E">
              <w:rPr>
                <w:rFonts w:eastAsia="Times New Roman" w:cs="Times New Roman"/>
                <w:szCs w:val="20"/>
                <w:lang w:val="en-GB" w:eastAsia="en-US"/>
              </w:rPr>
              <w:t xml:space="preserve"> where </w:t>
            </w:r>
            <m:oMath>
              <m:sSub>
                <m:sSubPr>
                  <m:ctrlPr>
                    <w:rPr>
                      <w:rFonts w:ascii="Cambria Math" w:eastAsia="Times New Roman" w:hAnsi="Cambria Math" w:cs="Times New Roman"/>
                      <w:i/>
                      <w:szCs w:val="20"/>
                      <w:lang w:val="en-GB" w:eastAsia="en-US"/>
                    </w:rPr>
                  </m:ctrlPr>
                </m:sSubPr>
                <m:e>
                  <m:r>
                    <m:rPr>
                      <m:sty m:val="p"/>
                    </m:rPr>
                    <w:rPr>
                      <w:rFonts w:ascii="Cambria Math" w:eastAsia="Times New Roman" w:hAnsi="Cambria Math" w:cs="Times New Roman"/>
                      <w:szCs w:val="20"/>
                      <w:lang w:val="en-GB" w:eastAsia="en-US"/>
                    </w:rPr>
                    <m:t>Δ</m:t>
                  </m:r>
                  <m:ctrlPr>
                    <w:rPr>
                      <w:rFonts w:ascii="Cambria Math" w:eastAsia="Times New Roman" w:hAnsi="Cambria Math" w:cs="Times New Roman"/>
                      <w:szCs w:val="20"/>
                      <w:lang w:val="en-GB" w:eastAsia="en-US"/>
                    </w:rPr>
                  </m:ctrlP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has the value given in Table 7.1.2-2 if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R</m:t>
                  </m:r>
                </m:e>
                <m:sub>
                  <m:r>
                    <m:rPr>
                      <m:nor/>
                    </m:rPr>
                    <w:rPr>
                      <w:rFonts w:ascii="Cambria Math" w:eastAsia="Times New Roman" w:hAnsi="Cambria Math" w:cs="Times New Roman"/>
                      <w:szCs w:val="20"/>
                      <w:lang w:val="en-GB" w:eastAsia="en-US"/>
                    </w:rPr>
                    <m:t>code</m:t>
                  </m:r>
                </m:sub>
              </m:sSub>
            </m:oMath>
            <w:r w:rsidRPr="0025272E">
              <w:rPr>
                <w:rFonts w:eastAsia="Times New Roman" w:cs="Times New Roman"/>
                <w:szCs w:val="20"/>
                <w:lang w:val="en-GB" w:eastAsia="en-US"/>
              </w:rPr>
              <w:t xml:space="preserve"> indicates that channel coding is used, and </w:t>
            </w:r>
            <m:oMath>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R→D</m:t>
                  </m:r>
                </m:sub>
              </m:sSub>
              <m:r>
                <w:rPr>
                  <w:rFonts w:ascii="Cambria Math" w:eastAsia="Times New Roman" w:hAnsi="Cambria Math" w:cs="Times New Roman"/>
                  <w:szCs w:val="20"/>
                  <w:lang w:val="en-GB" w:eastAsia="en-US"/>
                </w:rPr>
                <m:t>=</m:t>
              </m:r>
              <m:sSub>
                <m:sSubPr>
                  <m:ctrlPr>
                    <w:rPr>
                      <w:rFonts w:ascii="Cambria Math" w:eastAsia="Times New Roman" w:hAnsi="Cambria Math" w:cs="Times New Roman"/>
                      <w:i/>
                      <w:szCs w:val="20"/>
                      <w:lang w:val="en-GB" w:eastAsia="en-US"/>
                    </w:rPr>
                  </m:ctrlPr>
                </m:sSubPr>
                <m:e>
                  <m:r>
                    <w:rPr>
                      <w:rFonts w:ascii="Cambria Math" w:eastAsia="Times New Roman" w:hAnsi="Cambria Math" w:cs="Times New Roman"/>
                      <w:szCs w:val="20"/>
                      <w:lang w:val="en-GB" w:eastAsia="en-US"/>
                    </w:rPr>
                    <m:t>T</m:t>
                  </m:r>
                </m:e>
                <m:sub>
                  <m:r>
                    <m:rPr>
                      <m:nor/>
                    </m:rPr>
                    <w:rPr>
                      <w:rFonts w:ascii="Cambria Math" w:eastAsia="Times New Roman" w:hAnsi="Cambria Math" w:cs="Times New Roman"/>
                      <w:szCs w:val="20"/>
                      <w:lang w:val="en-GB" w:eastAsia="en-US"/>
                    </w:rPr>
                    <m:t>offset</m:t>
                  </m:r>
                </m:sub>
              </m:sSub>
            </m:oMath>
            <w:r w:rsidRPr="0025272E">
              <w:rPr>
                <w:rFonts w:eastAsia="Times New Roman" w:cs="Times New Roman"/>
                <w:szCs w:val="20"/>
                <w:lang w:val="en-GB" w:eastAsia="en-US"/>
              </w:rPr>
              <w:t xml:space="preserve"> if no channel coding is used</w:t>
            </w:r>
          </w:p>
        </w:tc>
      </w:tr>
    </w:tbl>
    <w:p w14:paraId="71F566FE" w14:textId="77777777" w:rsidR="002E06BC" w:rsidRPr="002E06BC" w:rsidRDefault="002E06BC" w:rsidP="002E06BC"/>
    <w:p w14:paraId="640090A1" w14:textId="6E8310BA" w:rsidR="00554C6A" w:rsidRPr="00D71966" w:rsidRDefault="00554C6A" w:rsidP="00965609">
      <w:pPr>
        <w:pStyle w:val="3gpptitlelv1"/>
        <w:rPr>
          <w:rFonts w:eastAsiaTheme="minorEastAsia"/>
        </w:rPr>
      </w:pPr>
      <w:r w:rsidRPr="00D71966">
        <w:rPr>
          <w:rFonts w:eastAsiaTheme="minorEastAsia"/>
        </w:rPr>
        <w:t>References</w:t>
      </w:r>
    </w:p>
    <w:bookmarkEnd w:id="1"/>
    <w:bookmarkEnd w:id="3"/>
    <w:p w14:paraId="0F6ABC00" w14:textId="4D3CE5D6" w:rsidR="00391F3E" w:rsidRDefault="005D699B" w:rsidP="004B450C">
      <w:pPr>
        <w:pStyle w:val="3gpptxt"/>
        <w:jc w:val="both"/>
        <w:rPr>
          <w:rFonts w:eastAsiaTheme="minorEastAsia"/>
          <w:lang w:val="en-US" w:eastAsia="zh-CN"/>
        </w:rPr>
      </w:pPr>
      <w:r>
        <w:rPr>
          <w:rFonts w:eastAsiaTheme="minorEastAsia" w:hint="eastAsia"/>
          <w:lang w:val="en-US" w:eastAsia="zh-CN"/>
        </w:rPr>
        <w:t>[</w:t>
      </w:r>
      <w:r w:rsidR="00391F3E">
        <w:rPr>
          <w:rFonts w:eastAsiaTheme="minorEastAsia"/>
          <w:lang w:val="en-US" w:eastAsia="zh-CN"/>
        </w:rPr>
        <w:t>1</w:t>
      </w:r>
      <w:r>
        <w:rPr>
          <w:rFonts w:eastAsiaTheme="minorEastAsia" w:hint="eastAsia"/>
          <w:lang w:val="en-US" w:eastAsia="zh-CN"/>
        </w:rPr>
        <w:t>]</w:t>
      </w:r>
      <w:r>
        <w:rPr>
          <w:rFonts w:eastAsiaTheme="minorEastAsia"/>
          <w:lang w:val="en-US" w:eastAsia="zh-CN"/>
        </w:rPr>
        <w:tab/>
      </w:r>
      <w:r w:rsidR="004B450C" w:rsidRPr="004B450C">
        <w:rPr>
          <w:rFonts w:eastAsia="MS Mincho"/>
        </w:rPr>
        <w:t>Minutes_report_RAN1#122bis_v100</w:t>
      </w:r>
      <w:r w:rsidR="004C5D9A">
        <w:rPr>
          <w:rFonts w:eastAsiaTheme="minorEastAsia" w:hint="eastAsia"/>
          <w:lang w:val="en-US" w:eastAsia="zh-CN"/>
        </w:rPr>
        <w:t>.</w:t>
      </w:r>
    </w:p>
    <w:p w14:paraId="1FE379AE" w14:textId="11D4373C" w:rsidR="00A71163" w:rsidRPr="00391F3E" w:rsidRDefault="00A71163" w:rsidP="004B450C">
      <w:pPr>
        <w:pStyle w:val="3gpptxt"/>
        <w:jc w:val="both"/>
        <w:rPr>
          <w:rFonts w:eastAsiaTheme="minorEastAsia"/>
          <w:lang w:val="en-US" w:eastAsia="zh-CN"/>
        </w:rPr>
      </w:pPr>
      <w:r>
        <w:rPr>
          <w:rFonts w:eastAsiaTheme="minorEastAsia" w:hint="eastAsia"/>
          <w:lang w:val="en-US" w:eastAsia="zh-CN"/>
        </w:rPr>
        <w:t>[</w:t>
      </w:r>
      <w:r>
        <w:rPr>
          <w:rFonts w:eastAsiaTheme="minorEastAsia"/>
          <w:lang w:val="en-US" w:eastAsia="zh-CN"/>
        </w:rPr>
        <w:t>2]</w:t>
      </w:r>
      <w:r>
        <w:rPr>
          <w:rFonts w:eastAsiaTheme="minorEastAsia"/>
          <w:lang w:val="en-US" w:eastAsia="zh-CN"/>
        </w:rPr>
        <w:tab/>
      </w:r>
      <w:r w:rsidRPr="00A71163">
        <w:rPr>
          <w:rFonts w:eastAsiaTheme="minorEastAsia"/>
          <w:lang w:val="en-US" w:eastAsia="zh-CN"/>
        </w:rPr>
        <w:t>Final_Minutes_report_RAN1#121_v100</w:t>
      </w:r>
      <w:r>
        <w:rPr>
          <w:rFonts w:eastAsiaTheme="minorEastAsia"/>
          <w:lang w:val="en-US" w:eastAsia="zh-CN"/>
        </w:rPr>
        <w:t>.</w:t>
      </w:r>
    </w:p>
    <w:sectPr w:rsidR="00A71163" w:rsidRPr="00391F3E" w:rsidSect="005D10D5">
      <w:head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7F736" w14:textId="77777777" w:rsidR="007A5D7F" w:rsidRDefault="007A5D7F" w:rsidP="005D10D5">
      <w:pPr>
        <w:spacing w:after="0"/>
      </w:pPr>
      <w:r>
        <w:separator/>
      </w:r>
    </w:p>
  </w:endnote>
  <w:endnote w:type="continuationSeparator" w:id="0">
    <w:p w14:paraId="3E76C47A" w14:textId="77777777" w:rsidR="007A5D7F" w:rsidRDefault="007A5D7F" w:rsidP="005D10D5">
      <w:pPr>
        <w:spacing w:after="0"/>
      </w:pPr>
      <w:r>
        <w:continuationSeparator/>
      </w:r>
    </w:p>
  </w:endnote>
  <w:endnote w:type="continuationNotice" w:id="1">
    <w:p w14:paraId="0731D94C" w14:textId="77777777" w:rsidR="007A5D7F" w:rsidRDefault="007A5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7CFE" w14:textId="77777777" w:rsidR="007A5D7F" w:rsidRDefault="007A5D7F" w:rsidP="005D10D5">
      <w:pPr>
        <w:spacing w:after="0"/>
      </w:pPr>
      <w:r>
        <w:separator/>
      </w:r>
    </w:p>
  </w:footnote>
  <w:footnote w:type="continuationSeparator" w:id="0">
    <w:p w14:paraId="06C61525" w14:textId="77777777" w:rsidR="007A5D7F" w:rsidRDefault="007A5D7F" w:rsidP="005D10D5">
      <w:pPr>
        <w:spacing w:after="0"/>
      </w:pPr>
      <w:r>
        <w:continuationSeparator/>
      </w:r>
    </w:p>
  </w:footnote>
  <w:footnote w:type="continuationNotice" w:id="1">
    <w:p w14:paraId="5E7F5DE3" w14:textId="77777777" w:rsidR="007A5D7F" w:rsidRDefault="007A5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669F0"/>
    <w:multiLevelType w:val="hybridMultilevel"/>
    <w:tmpl w:val="567EA9DE"/>
    <w:lvl w:ilvl="0" w:tplc="7D1E873A">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3"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18507A"/>
    <w:multiLevelType w:val="multilevel"/>
    <w:tmpl w:val="1D18507A"/>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7"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41E4900"/>
    <w:multiLevelType w:val="hybridMultilevel"/>
    <w:tmpl w:val="A7E4856A"/>
    <w:lvl w:ilvl="0" w:tplc="C26090B2">
      <w:start w:val="1"/>
      <w:numFmt w:val="bullet"/>
      <w:lvlText w:val=""/>
      <w:lvlJc w:val="left"/>
      <w:pPr>
        <w:tabs>
          <w:tab w:val="num" w:pos="720"/>
        </w:tabs>
        <w:ind w:left="720" w:hanging="360"/>
      </w:pPr>
      <w:rPr>
        <w:rFonts w:ascii="Wingdings" w:hAnsi="Wingdings" w:hint="default"/>
      </w:rPr>
    </w:lvl>
    <w:lvl w:ilvl="1" w:tplc="77E06964" w:tentative="1">
      <w:start w:val="1"/>
      <w:numFmt w:val="bullet"/>
      <w:lvlText w:val=""/>
      <w:lvlJc w:val="left"/>
      <w:pPr>
        <w:tabs>
          <w:tab w:val="num" w:pos="1440"/>
        </w:tabs>
        <w:ind w:left="1440" w:hanging="360"/>
      </w:pPr>
      <w:rPr>
        <w:rFonts w:ascii="Wingdings" w:hAnsi="Wingdings" w:hint="default"/>
      </w:rPr>
    </w:lvl>
    <w:lvl w:ilvl="2" w:tplc="925A2FF2" w:tentative="1">
      <w:start w:val="1"/>
      <w:numFmt w:val="bullet"/>
      <w:lvlText w:val=""/>
      <w:lvlJc w:val="left"/>
      <w:pPr>
        <w:tabs>
          <w:tab w:val="num" w:pos="2160"/>
        </w:tabs>
        <w:ind w:left="2160" w:hanging="360"/>
      </w:pPr>
      <w:rPr>
        <w:rFonts w:ascii="Wingdings" w:hAnsi="Wingdings" w:hint="default"/>
      </w:rPr>
    </w:lvl>
    <w:lvl w:ilvl="3" w:tplc="D53018A8" w:tentative="1">
      <w:start w:val="1"/>
      <w:numFmt w:val="bullet"/>
      <w:lvlText w:val=""/>
      <w:lvlJc w:val="left"/>
      <w:pPr>
        <w:tabs>
          <w:tab w:val="num" w:pos="2880"/>
        </w:tabs>
        <w:ind w:left="2880" w:hanging="360"/>
      </w:pPr>
      <w:rPr>
        <w:rFonts w:ascii="Wingdings" w:hAnsi="Wingdings" w:hint="default"/>
      </w:rPr>
    </w:lvl>
    <w:lvl w:ilvl="4" w:tplc="29C6E9AA" w:tentative="1">
      <w:start w:val="1"/>
      <w:numFmt w:val="bullet"/>
      <w:lvlText w:val=""/>
      <w:lvlJc w:val="left"/>
      <w:pPr>
        <w:tabs>
          <w:tab w:val="num" w:pos="3600"/>
        </w:tabs>
        <w:ind w:left="3600" w:hanging="360"/>
      </w:pPr>
      <w:rPr>
        <w:rFonts w:ascii="Wingdings" w:hAnsi="Wingdings" w:hint="default"/>
      </w:rPr>
    </w:lvl>
    <w:lvl w:ilvl="5" w:tplc="B06A65E4" w:tentative="1">
      <w:start w:val="1"/>
      <w:numFmt w:val="bullet"/>
      <w:lvlText w:val=""/>
      <w:lvlJc w:val="left"/>
      <w:pPr>
        <w:tabs>
          <w:tab w:val="num" w:pos="4320"/>
        </w:tabs>
        <w:ind w:left="4320" w:hanging="360"/>
      </w:pPr>
      <w:rPr>
        <w:rFonts w:ascii="Wingdings" w:hAnsi="Wingdings" w:hint="default"/>
      </w:rPr>
    </w:lvl>
    <w:lvl w:ilvl="6" w:tplc="6E0E778A" w:tentative="1">
      <w:start w:val="1"/>
      <w:numFmt w:val="bullet"/>
      <w:lvlText w:val=""/>
      <w:lvlJc w:val="left"/>
      <w:pPr>
        <w:tabs>
          <w:tab w:val="num" w:pos="5040"/>
        </w:tabs>
        <w:ind w:left="5040" w:hanging="360"/>
      </w:pPr>
      <w:rPr>
        <w:rFonts w:ascii="Wingdings" w:hAnsi="Wingdings" w:hint="default"/>
      </w:rPr>
    </w:lvl>
    <w:lvl w:ilvl="7" w:tplc="5282AEB0" w:tentative="1">
      <w:start w:val="1"/>
      <w:numFmt w:val="bullet"/>
      <w:lvlText w:val=""/>
      <w:lvlJc w:val="left"/>
      <w:pPr>
        <w:tabs>
          <w:tab w:val="num" w:pos="5760"/>
        </w:tabs>
        <w:ind w:left="5760" w:hanging="360"/>
      </w:pPr>
      <w:rPr>
        <w:rFonts w:ascii="Wingdings" w:hAnsi="Wingdings" w:hint="default"/>
      </w:rPr>
    </w:lvl>
    <w:lvl w:ilvl="8" w:tplc="48B6F9C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3172BC"/>
    <w:multiLevelType w:val="hybridMultilevel"/>
    <w:tmpl w:val="DD361E82"/>
    <w:lvl w:ilvl="0" w:tplc="CD888282">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A2254"/>
    <w:multiLevelType w:val="hybridMultilevel"/>
    <w:tmpl w:val="9210F79A"/>
    <w:lvl w:ilvl="0" w:tplc="CD888282">
      <w:start w:val="1"/>
      <w:numFmt w:val="bullet"/>
      <w:lvlText w:val=""/>
      <w:lvlJc w:val="left"/>
      <w:pPr>
        <w:ind w:left="1160" w:hanging="440"/>
      </w:pPr>
      <w:rPr>
        <w:rFonts w:ascii="Wingdings" w:hAnsi="Wingdings" w:hint="default"/>
      </w:rPr>
    </w:lvl>
    <w:lvl w:ilvl="1" w:tplc="CD888282">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31"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D20A4D"/>
    <w:multiLevelType w:val="hybridMultilevel"/>
    <w:tmpl w:val="B4ACA9B6"/>
    <w:lvl w:ilvl="0" w:tplc="260866DA">
      <w:start w:val="1"/>
      <w:numFmt w:val="bullet"/>
      <w:lvlText w:val=""/>
      <w:lvlJc w:val="left"/>
      <w:pPr>
        <w:tabs>
          <w:tab w:val="num" w:pos="720"/>
        </w:tabs>
        <w:ind w:left="720" w:hanging="360"/>
      </w:pPr>
      <w:rPr>
        <w:rFonts w:ascii="Wingdings" w:hAnsi="Wingdings" w:hint="default"/>
      </w:rPr>
    </w:lvl>
    <w:lvl w:ilvl="1" w:tplc="39B2C366" w:tentative="1">
      <w:start w:val="1"/>
      <w:numFmt w:val="bullet"/>
      <w:lvlText w:val=""/>
      <w:lvlJc w:val="left"/>
      <w:pPr>
        <w:tabs>
          <w:tab w:val="num" w:pos="1440"/>
        </w:tabs>
        <w:ind w:left="1440" w:hanging="360"/>
      </w:pPr>
      <w:rPr>
        <w:rFonts w:ascii="Wingdings" w:hAnsi="Wingdings" w:hint="default"/>
      </w:rPr>
    </w:lvl>
    <w:lvl w:ilvl="2" w:tplc="DAB4C6EC" w:tentative="1">
      <w:start w:val="1"/>
      <w:numFmt w:val="bullet"/>
      <w:lvlText w:val=""/>
      <w:lvlJc w:val="left"/>
      <w:pPr>
        <w:tabs>
          <w:tab w:val="num" w:pos="2160"/>
        </w:tabs>
        <w:ind w:left="2160" w:hanging="360"/>
      </w:pPr>
      <w:rPr>
        <w:rFonts w:ascii="Wingdings" w:hAnsi="Wingdings" w:hint="default"/>
      </w:rPr>
    </w:lvl>
    <w:lvl w:ilvl="3" w:tplc="FC282B3C" w:tentative="1">
      <w:start w:val="1"/>
      <w:numFmt w:val="bullet"/>
      <w:lvlText w:val=""/>
      <w:lvlJc w:val="left"/>
      <w:pPr>
        <w:tabs>
          <w:tab w:val="num" w:pos="2880"/>
        </w:tabs>
        <w:ind w:left="2880" w:hanging="360"/>
      </w:pPr>
      <w:rPr>
        <w:rFonts w:ascii="Wingdings" w:hAnsi="Wingdings" w:hint="default"/>
      </w:rPr>
    </w:lvl>
    <w:lvl w:ilvl="4" w:tplc="EA600E5E" w:tentative="1">
      <w:start w:val="1"/>
      <w:numFmt w:val="bullet"/>
      <w:lvlText w:val=""/>
      <w:lvlJc w:val="left"/>
      <w:pPr>
        <w:tabs>
          <w:tab w:val="num" w:pos="3600"/>
        </w:tabs>
        <w:ind w:left="3600" w:hanging="360"/>
      </w:pPr>
      <w:rPr>
        <w:rFonts w:ascii="Wingdings" w:hAnsi="Wingdings" w:hint="default"/>
      </w:rPr>
    </w:lvl>
    <w:lvl w:ilvl="5" w:tplc="A760A288" w:tentative="1">
      <w:start w:val="1"/>
      <w:numFmt w:val="bullet"/>
      <w:lvlText w:val=""/>
      <w:lvlJc w:val="left"/>
      <w:pPr>
        <w:tabs>
          <w:tab w:val="num" w:pos="4320"/>
        </w:tabs>
        <w:ind w:left="4320" w:hanging="360"/>
      </w:pPr>
      <w:rPr>
        <w:rFonts w:ascii="Wingdings" w:hAnsi="Wingdings" w:hint="default"/>
      </w:rPr>
    </w:lvl>
    <w:lvl w:ilvl="6" w:tplc="B4F47766" w:tentative="1">
      <w:start w:val="1"/>
      <w:numFmt w:val="bullet"/>
      <w:lvlText w:val=""/>
      <w:lvlJc w:val="left"/>
      <w:pPr>
        <w:tabs>
          <w:tab w:val="num" w:pos="5040"/>
        </w:tabs>
        <w:ind w:left="5040" w:hanging="360"/>
      </w:pPr>
      <w:rPr>
        <w:rFonts w:ascii="Wingdings" w:hAnsi="Wingdings" w:hint="default"/>
      </w:rPr>
    </w:lvl>
    <w:lvl w:ilvl="7" w:tplc="10249840" w:tentative="1">
      <w:start w:val="1"/>
      <w:numFmt w:val="bullet"/>
      <w:lvlText w:val=""/>
      <w:lvlJc w:val="left"/>
      <w:pPr>
        <w:tabs>
          <w:tab w:val="num" w:pos="5760"/>
        </w:tabs>
        <w:ind w:left="5760" w:hanging="360"/>
      </w:pPr>
      <w:rPr>
        <w:rFonts w:ascii="Wingdings" w:hAnsi="Wingdings" w:hint="default"/>
      </w:rPr>
    </w:lvl>
    <w:lvl w:ilvl="8" w:tplc="424CE81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0"/>
  </w:num>
  <w:num w:numId="3">
    <w:abstractNumId w:val="10"/>
  </w:num>
  <w:num w:numId="4">
    <w:abstractNumId w:val="28"/>
  </w:num>
  <w:num w:numId="5">
    <w:abstractNumId w:val="17"/>
  </w:num>
  <w:num w:numId="6">
    <w:abstractNumId w:val="23"/>
  </w:num>
  <w:num w:numId="7">
    <w:abstractNumId w:val="12"/>
  </w:num>
  <w:num w:numId="8">
    <w:abstractNumId w:val="11"/>
  </w:num>
  <w:num w:numId="9">
    <w:abstractNumId w:val="6"/>
  </w:num>
  <w:num w:numId="10">
    <w:abstractNumId w:val="19"/>
  </w:num>
  <w:num w:numId="11">
    <w:abstractNumId w:val="34"/>
  </w:num>
  <w:num w:numId="12">
    <w:abstractNumId w:val="9"/>
  </w:num>
  <w:num w:numId="13">
    <w:abstractNumId w:val="18"/>
  </w:num>
  <w:num w:numId="14">
    <w:abstractNumId w:val="7"/>
  </w:num>
  <w:num w:numId="15">
    <w:abstractNumId w:val="13"/>
  </w:num>
  <w:num w:numId="16">
    <w:abstractNumId w:val="33"/>
  </w:num>
  <w:num w:numId="17">
    <w:abstractNumId w:val="8"/>
  </w:num>
  <w:num w:numId="18">
    <w:abstractNumId w:val="27"/>
  </w:num>
  <w:num w:numId="19">
    <w:abstractNumId w:val="0"/>
  </w:num>
  <w:num w:numId="20">
    <w:abstractNumId w:val="21"/>
  </w:num>
  <w:num w:numId="21">
    <w:abstractNumId w:val="35"/>
  </w:num>
  <w:num w:numId="22">
    <w:abstractNumId w:val="20"/>
  </w:num>
  <w:num w:numId="23">
    <w:abstractNumId w:val="31"/>
  </w:num>
  <w:num w:numId="24">
    <w:abstractNumId w:val="1"/>
  </w:num>
  <w:num w:numId="25">
    <w:abstractNumId w:val="3"/>
  </w:num>
  <w:num w:numId="26">
    <w:abstractNumId w:val="15"/>
  </w:num>
  <w:num w:numId="27">
    <w:abstractNumId w:val="14"/>
  </w:num>
  <w:num w:numId="28">
    <w:abstractNumId w:val="22"/>
  </w:num>
  <w:num w:numId="29">
    <w:abstractNumId w:val="29"/>
  </w:num>
  <w:num w:numId="30">
    <w:abstractNumId w:val="24"/>
  </w:num>
  <w:num w:numId="31">
    <w:abstractNumId w:val="26"/>
  </w:num>
  <w:num w:numId="32">
    <w:abstractNumId w:val="25"/>
  </w:num>
  <w:num w:numId="33">
    <w:abstractNumId w:val="32"/>
  </w:num>
  <w:num w:numId="34">
    <w:abstractNumId w:val="5"/>
  </w:num>
  <w:num w:numId="35">
    <w:abstractNumId w:val="4"/>
  </w:num>
  <w:num w:numId="3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116"/>
    <w:rsid w:val="000017EB"/>
    <w:rsid w:val="00001D6B"/>
    <w:rsid w:val="00006234"/>
    <w:rsid w:val="00006741"/>
    <w:rsid w:val="000067F6"/>
    <w:rsid w:val="00007FC0"/>
    <w:rsid w:val="00010D56"/>
    <w:rsid w:val="00011F39"/>
    <w:rsid w:val="00012EC7"/>
    <w:rsid w:val="000137CE"/>
    <w:rsid w:val="00015BA0"/>
    <w:rsid w:val="00022AB4"/>
    <w:rsid w:val="00023276"/>
    <w:rsid w:val="00025BD1"/>
    <w:rsid w:val="000322BF"/>
    <w:rsid w:val="00035690"/>
    <w:rsid w:val="0003629F"/>
    <w:rsid w:val="00042EEC"/>
    <w:rsid w:val="00047814"/>
    <w:rsid w:val="00047C0D"/>
    <w:rsid w:val="00054458"/>
    <w:rsid w:val="00055B92"/>
    <w:rsid w:val="00056F08"/>
    <w:rsid w:val="00067C3C"/>
    <w:rsid w:val="00074452"/>
    <w:rsid w:val="00074B9E"/>
    <w:rsid w:val="0007777D"/>
    <w:rsid w:val="00077CD0"/>
    <w:rsid w:val="00081C6E"/>
    <w:rsid w:val="0008272A"/>
    <w:rsid w:val="00082A85"/>
    <w:rsid w:val="0008487A"/>
    <w:rsid w:val="00084F9A"/>
    <w:rsid w:val="000857AC"/>
    <w:rsid w:val="0008754F"/>
    <w:rsid w:val="00090C30"/>
    <w:rsid w:val="000916F4"/>
    <w:rsid w:val="00091DF8"/>
    <w:rsid w:val="00092CF4"/>
    <w:rsid w:val="00095AC0"/>
    <w:rsid w:val="00097535"/>
    <w:rsid w:val="000A031F"/>
    <w:rsid w:val="000A1F23"/>
    <w:rsid w:val="000B1B09"/>
    <w:rsid w:val="000B52EE"/>
    <w:rsid w:val="000B7579"/>
    <w:rsid w:val="000C2A67"/>
    <w:rsid w:val="000C304F"/>
    <w:rsid w:val="000D6D79"/>
    <w:rsid w:val="000D6E44"/>
    <w:rsid w:val="000E42C7"/>
    <w:rsid w:val="000E4688"/>
    <w:rsid w:val="000F07B8"/>
    <w:rsid w:val="000F0AA2"/>
    <w:rsid w:val="000F0C00"/>
    <w:rsid w:val="000F365E"/>
    <w:rsid w:val="000F624C"/>
    <w:rsid w:val="000F665D"/>
    <w:rsid w:val="000F7877"/>
    <w:rsid w:val="0010124B"/>
    <w:rsid w:val="00101C9A"/>
    <w:rsid w:val="001036B5"/>
    <w:rsid w:val="00104FC0"/>
    <w:rsid w:val="001052BA"/>
    <w:rsid w:val="001053F0"/>
    <w:rsid w:val="0011260A"/>
    <w:rsid w:val="001131A0"/>
    <w:rsid w:val="00113727"/>
    <w:rsid w:val="00113A52"/>
    <w:rsid w:val="0011448B"/>
    <w:rsid w:val="001160D0"/>
    <w:rsid w:val="00116719"/>
    <w:rsid w:val="001214B7"/>
    <w:rsid w:val="001215D6"/>
    <w:rsid w:val="00122F89"/>
    <w:rsid w:val="001254B5"/>
    <w:rsid w:val="00126D45"/>
    <w:rsid w:val="001278F7"/>
    <w:rsid w:val="00133BEB"/>
    <w:rsid w:val="001372FA"/>
    <w:rsid w:val="001373CB"/>
    <w:rsid w:val="00140639"/>
    <w:rsid w:val="00142A49"/>
    <w:rsid w:val="001463E2"/>
    <w:rsid w:val="001470CF"/>
    <w:rsid w:val="00147F81"/>
    <w:rsid w:val="0015047A"/>
    <w:rsid w:val="00151C42"/>
    <w:rsid w:val="001524F3"/>
    <w:rsid w:val="0015436B"/>
    <w:rsid w:val="00154C9A"/>
    <w:rsid w:val="00154EB2"/>
    <w:rsid w:val="00155313"/>
    <w:rsid w:val="00157370"/>
    <w:rsid w:val="0016002F"/>
    <w:rsid w:val="0016188F"/>
    <w:rsid w:val="00161FB4"/>
    <w:rsid w:val="0016357B"/>
    <w:rsid w:val="00163759"/>
    <w:rsid w:val="0016766A"/>
    <w:rsid w:val="001716A2"/>
    <w:rsid w:val="001733DA"/>
    <w:rsid w:val="00176416"/>
    <w:rsid w:val="00176482"/>
    <w:rsid w:val="00177D17"/>
    <w:rsid w:val="001817E9"/>
    <w:rsid w:val="00183C9A"/>
    <w:rsid w:val="001906CE"/>
    <w:rsid w:val="001910C2"/>
    <w:rsid w:val="00194690"/>
    <w:rsid w:val="0019592F"/>
    <w:rsid w:val="00195A50"/>
    <w:rsid w:val="001A3EA7"/>
    <w:rsid w:val="001A60F0"/>
    <w:rsid w:val="001B1D5B"/>
    <w:rsid w:val="001B1D76"/>
    <w:rsid w:val="001B495D"/>
    <w:rsid w:val="001B7879"/>
    <w:rsid w:val="001C02B1"/>
    <w:rsid w:val="001C1920"/>
    <w:rsid w:val="001C1D91"/>
    <w:rsid w:val="001C2BC1"/>
    <w:rsid w:val="001C4881"/>
    <w:rsid w:val="001C53D7"/>
    <w:rsid w:val="001C70FA"/>
    <w:rsid w:val="001D2AA2"/>
    <w:rsid w:val="001D37B3"/>
    <w:rsid w:val="001D4D29"/>
    <w:rsid w:val="001D550B"/>
    <w:rsid w:val="001D6753"/>
    <w:rsid w:val="001D7737"/>
    <w:rsid w:val="001E4647"/>
    <w:rsid w:val="001E5C6F"/>
    <w:rsid w:val="001E6FF0"/>
    <w:rsid w:val="001E726C"/>
    <w:rsid w:val="001E7748"/>
    <w:rsid w:val="001F1126"/>
    <w:rsid w:val="001F1E21"/>
    <w:rsid w:val="001F1F07"/>
    <w:rsid w:val="001F373D"/>
    <w:rsid w:val="001F410D"/>
    <w:rsid w:val="001F4C79"/>
    <w:rsid w:val="0020225C"/>
    <w:rsid w:val="0020459B"/>
    <w:rsid w:val="00210E2D"/>
    <w:rsid w:val="00214DC4"/>
    <w:rsid w:val="00224074"/>
    <w:rsid w:val="002320CE"/>
    <w:rsid w:val="00233D8F"/>
    <w:rsid w:val="00233E12"/>
    <w:rsid w:val="00236A79"/>
    <w:rsid w:val="00237BDF"/>
    <w:rsid w:val="00237D73"/>
    <w:rsid w:val="002412F8"/>
    <w:rsid w:val="00242D00"/>
    <w:rsid w:val="0024502B"/>
    <w:rsid w:val="0025272E"/>
    <w:rsid w:val="002534E7"/>
    <w:rsid w:val="0025658E"/>
    <w:rsid w:val="002570FC"/>
    <w:rsid w:val="0025724F"/>
    <w:rsid w:val="00257996"/>
    <w:rsid w:val="00261BEB"/>
    <w:rsid w:val="00261CFC"/>
    <w:rsid w:val="0026256D"/>
    <w:rsid w:val="0026268D"/>
    <w:rsid w:val="00264720"/>
    <w:rsid w:val="002707A7"/>
    <w:rsid w:val="0027631D"/>
    <w:rsid w:val="00276B91"/>
    <w:rsid w:val="0028033C"/>
    <w:rsid w:val="0028250C"/>
    <w:rsid w:val="00282DA2"/>
    <w:rsid w:val="00283CC4"/>
    <w:rsid w:val="00284151"/>
    <w:rsid w:val="00287387"/>
    <w:rsid w:val="00287488"/>
    <w:rsid w:val="00290F3D"/>
    <w:rsid w:val="00292277"/>
    <w:rsid w:val="002967CD"/>
    <w:rsid w:val="00296CCF"/>
    <w:rsid w:val="002A0502"/>
    <w:rsid w:val="002A2D62"/>
    <w:rsid w:val="002B0683"/>
    <w:rsid w:val="002B1E42"/>
    <w:rsid w:val="002B1F7E"/>
    <w:rsid w:val="002B5FE5"/>
    <w:rsid w:val="002C1EC7"/>
    <w:rsid w:val="002C2ACD"/>
    <w:rsid w:val="002C4687"/>
    <w:rsid w:val="002C4BAF"/>
    <w:rsid w:val="002C54E5"/>
    <w:rsid w:val="002C6C08"/>
    <w:rsid w:val="002C6F41"/>
    <w:rsid w:val="002C70F9"/>
    <w:rsid w:val="002C77A5"/>
    <w:rsid w:val="002D0696"/>
    <w:rsid w:val="002D4695"/>
    <w:rsid w:val="002E06BC"/>
    <w:rsid w:val="002E4A77"/>
    <w:rsid w:val="002E5C51"/>
    <w:rsid w:val="002F12CE"/>
    <w:rsid w:val="002F2117"/>
    <w:rsid w:val="002F2541"/>
    <w:rsid w:val="002F6D81"/>
    <w:rsid w:val="002F7F60"/>
    <w:rsid w:val="003039B4"/>
    <w:rsid w:val="00304184"/>
    <w:rsid w:val="0031075E"/>
    <w:rsid w:val="00310AA8"/>
    <w:rsid w:val="00310EE4"/>
    <w:rsid w:val="00313829"/>
    <w:rsid w:val="00316369"/>
    <w:rsid w:val="00316E40"/>
    <w:rsid w:val="003200DB"/>
    <w:rsid w:val="00322C01"/>
    <w:rsid w:val="00323119"/>
    <w:rsid w:val="003238DA"/>
    <w:rsid w:val="00327588"/>
    <w:rsid w:val="00333E47"/>
    <w:rsid w:val="0033523B"/>
    <w:rsid w:val="00335525"/>
    <w:rsid w:val="00336B64"/>
    <w:rsid w:val="00337FDB"/>
    <w:rsid w:val="003404F2"/>
    <w:rsid w:val="00344570"/>
    <w:rsid w:val="00346039"/>
    <w:rsid w:val="00346269"/>
    <w:rsid w:val="0034656D"/>
    <w:rsid w:val="00346570"/>
    <w:rsid w:val="00347032"/>
    <w:rsid w:val="003474C1"/>
    <w:rsid w:val="00350C10"/>
    <w:rsid w:val="00351912"/>
    <w:rsid w:val="00351CBF"/>
    <w:rsid w:val="00354217"/>
    <w:rsid w:val="00354A45"/>
    <w:rsid w:val="00355D4F"/>
    <w:rsid w:val="003562F3"/>
    <w:rsid w:val="003564BB"/>
    <w:rsid w:val="00360AA2"/>
    <w:rsid w:val="00361D20"/>
    <w:rsid w:val="0036276F"/>
    <w:rsid w:val="00362DA1"/>
    <w:rsid w:val="00363DF8"/>
    <w:rsid w:val="003659C2"/>
    <w:rsid w:val="00365FF2"/>
    <w:rsid w:val="00366AD8"/>
    <w:rsid w:val="00370C3A"/>
    <w:rsid w:val="00377927"/>
    <w:rsid w:val="003803C8"/>
    <w:rsid w:val="00381728"/>
    <w:rsid w:val="00391F3E"/>
    <w:rsid w:val="003939F3"/>
    <w:rsid w:val="0039466B"/>
    <w:rsid w:val="003949EA"/>
    <w:rsid w:val="00397613"/>
    <w:rsid w:val="003A06E1"/>
    <w:rsid w:val="003A2EF2"/>
    <w:rsid w:val="003A46EF"/>
    <w:rsid w:val="003A4AD0"/>
    <w:rsid w:val="003A4C33"/>
    <w:rsid w:val="003A54B9"/>
    <w:rsid w:val="003A5A51"/>
    <w:rsid w:val="003B26FC"/>
    <w:rsid w:val="003B55C0"/>
    <w:rsid w:val="003B7FBA"/>
    <w:rsid w:val="003C2515"/>
    <w:rsid w:val="003C3414"/>
    <w:rsid w:val="003C497A"/>
    <w:rsid w:val="003C5B19"/>
    <w:rsid w:val="003C5FC6"/>
    <w:rsid w:val="003C6345"/>
    <w:rsid w:val="003C6570"/>
    <w:rsid w:val="003D0EAD"/>
    <w:rsid w:val="003D22D5"/>
    <w:rsid w:val="003D4C8C"/>
    <w:rsid w:val="003D57DB"/>
    <w:rsid w:val="003D5BCA"/>
    <w:rsid w:val="003E06B8"/>
    <w:rsid w:val="003E1041"/>
    <w:rsid w:val="003E10F9"/>
    <w:rsid w:val="003E1B78"/>
    <w:rsid w:val="003E5489"/>
    <w:rsid w:val="003F277B"/>
    <w:rsid w:val="003F5469"/>
    <w:rsid w:val="003F551A"/>
    <w:rsid w:val="00404582"/>
    <w:rsid w:val="004071AA"/>
    <w:rsid w:val="00410610"/>
    <w:rsid w:val="00410A40"/>
    <w:rsid w:val="00410BAC"/>
    <w:rsid w:val="004142A8"/>
    <w:rsid w:val="004168D3"/>
    <w:rsid w:val="00422107"/>
    <w:rsid w:val="00423D21"/>
    <w:rsid w:val="00427E6A"/>
    <w:rsid w:val="0043048C"/>
    <w:rsid w:val="004312AC"/>
    <w:rsid w:val="004319E9"/>
    <w:rsid w:val="004346BE"/>
    <w:rsid w:val="00436CFA"/>
    <w:rsid w:val="00436EB7"/>
    <w:rsid w:val="00440D8B"/>
    <w:rsid w:val="00442A0E"/>
    <w:rsid w:val="00445B33"/>
    <w:rsid w:val="004469FE"/>
    <w:rsid w:val="00452A2E"/>
    <w:rsid w:val="00455479"/>
    <w:rsid w:val="00455C50"/>
    <w:rsid w:val="00455CDF"/>
    <w:rsid w:val="00456B7D"/>
    <w:rsid w:val="00457173"/>
    <w:rsid w:val="00460E63"/>
    <w:rsid w:val="0046694F"/>
    <w:rsid w:val="00467160"/>
    <w:rsid w:val="004700F3"/>
    <w:rsid w:val="00470E5C"/>
    <w:rsid w:val="004738A6"/>
    <w:rsid w:val="004742AB"/>
    <w:rsid w:val="00474CC9"/>
    <w:rsid w:val="00476452"/>
    <w:rsid w:val="00477682"/>
    <w:rsid w:val="00484446"/>
    <w:rsid w:val="00491EB9"/>
    <w:rsid w:val="00493478"/>
    <w:rsid w:val="00494045"/>
    <w:rsid w:val="00496D7E"/>
    <w:rsid w:val="004A1690"/>
    <w:rsid w:val="004A59A7"/>
    <w:rsid w:val="004A60BA"/>
    <w:rsid w:val="004A6F44"/>
    <w:rsid w:val="004A7BC0"/>
    <w:rsid w:val="004A7E3A"/>
    <w:rsid w:val="004B37CF"/>
    <w:rsid w:val="004B3B74"/>
    <w:rsid w:val="004B450C"/>
    <w:rsid w:val="004B5342"/>
    <w:rsid w:val="004C05F8"/>
    <w:rsid w:val="004C5D9A"/>
    <w:rsid w:val="004C74A1"/>
    <w:rsid w:val="004C7FB3"/>
    <w:rsid w:val="004D34D2"/>
    <w:rsid w:val="004D425A"/>
    <w:rsid w:val="004D56B8"/>
    <w:rsid w:val="004D6B85"/>
    <w:rsid w:val="004E385A"/>
    <w:rsid w:val="004E471E"/>
    <w:rsid w:val="004E6D61"/>
    <w:rsid w:val="004E6E04"/>
    <w:rsid w:val="004F563E"/>
    <w:rsid w:val="004F77C4"/>
    <w:rsid w:val="0050021D"/>
    <w:rsid w:val="005037B5"/>
    <w:rsid w:val="00505ED3"/>
    <w:rsid w:val="00506419"/>
    <w:rsid w:val="00507113"/>
    <w:rsid w:val="005109FA"/>
    <w:rsid w:val="00510AA6"/>
    <w:rsid w:val="00513CA2"/>
    <w:rsid w:val="005145A4"/>
    <w:rsid w:val="0051543A"/>
    <w:rsid w:val="00517F2F"/>
    <w:rsid w:val="005212AF"/>
    <w:rsid w:val="00521669"/>
    <w:rsid w:val="00523F1F"/>
    <w:rsid w:val="0052616F"/>
    <w:rsid w:val="00527522"/>
    <w:rsid w:val="00535E83"/>
    <w:rsid w:val="00540CD5"/>
    <w:rsid w:val="005416E7"/>
    <w:rsid w:val="00545791"/>
    <w:rsid w:val="00547203"/>
    <w:rsid w:val="00554C6A"/>
    <w:rsid w:val="00555B2E"/>
    <w:rsid w:val="005569BA"/>
    <w:rsid w:val="0055702E"/>
    <w:rsid w:val="00557567"/>
    <w:rsid w:val="00560A49"/>
    <w:rsid w:val="005611F8"/>
    <w:rsid w:val="005623F3"/>
    <w:rsid w:val="00562710"/>
    <w:rsid w:val="00562A5A"/>
    <w:rsid w:val="00563A0F"/>
    <w:rsid w:val="005673B7"/>
    <w:rsid w:val="00571D54"/>
    <w:rsid w:val="00571FC6"/>
    <w:rsid w:val="005731E5"/>
    <w:rsid w:val="0057786D"/>
    <w:rsid w:val="0058357E"/>
    <w:rsid w:val="0059222A"/>
    <w:rsid w:val="00593266"/>
    <w:rsid w:val="00593BBA"/>
    <w:rsid w:val="00594006"/>
    <w:rsid w:val="00596A2A"/>
    <w:rsid w:val="005A1CC9"/>
    <w:rsid w:val="005B2E60"/>
    <w:rsid w:val="005B35FE"/>
    <w:rsid w:val="005B6DD6"/>
    <w:rsid w:val="005C01DC"/>
    <w:rsid w:val="005C248D"/>
    <w:rsid w:val="005C3617"/>
    <w:rsid w:val="005C3E21"/>
    <w:rsid w:val="005C7199"/>
    <w:rsid w:val="005C74D4"/>
    <w:rsid w:val="005C7CCF"/>
    <w:rsid w:val="005D0E50"/>
    <w:rsid w:val="005D10D5"/>
    <w:rsid w:val="005D25E5"/>
    <w:rsid w:val="005D266B"/>
    <w:rsid w:val="005D699B"/>
    <w:rsid w:val="005E6776"/>
    <w:rsid w:val="005E6F03"/>
    <w:rsid w:val="005E7CB3"/>
    <w:rsid w:val="005F1242"/>
    <w:rsid w:val="005F3363"/>
    <w:rsid w:val="005F3719"/>
    <w:rsid w:val="005F3748"/>
    <w:rsid w:val="006003AC"/>
    <w:rsid w:val="00601B7E"/>
    <w:rsid w:val="00602FF0"/>
    <w:rsid w:val="00605157"/>
    <w:rsid w:val="0060727B"/>
    <w:rsid w:val="00614AF1"/>
    <w:rsid w:val="00614CD5"/>
    <w:rsid w:val="0061784A"/>
    <w:rsid w:val="006220BB"/>
    <w:rsid w:val="00622956"/>
    <w:rsid w:val="006231C4"/>
    <w:rsid w:val="00633292"/>
    <w:rsid w:val="00634E5B"/>
    <w:rsid w:val="00635925"/>
    <w:rsid w:val="00635C41"/>
    <w:rsid w:val="006417D8"/>
    <w:rsid w:val="00651CED"/>
    <w:rsid w:val="00653348"/>
    <w:rsid w:val="006574F8"/>
    <w:rsid w:val="00662BBD"/>
    <w:rsid w:val="006632AA"/>
    <w:rsid w:val="00663D37"/>
    <w:rsid w:val="00664C0F"/>
    <w:rsid w:val="00667A7B"/>
    <w:rsid w:val="00670779"/>
    <w:rsid w:val="0067077A"/>
    <w:rsid w:val="006742CF"/>
    <w:rsid w:val="006764E2"/>
    <w:rsid w:val="00677630"/>
    <w:rsid w:val="006838EA"/>
    <w:rsid w:val="00684011"/>
    <w:rsid w:val="006871AE"/>
    <w:rsid w:val="00691B16"/>
    <w:rsid w:val="00691BF7"/>
    <w:rsid w:val="00693FA5"/>
    <w:rsid w:val="006967B1"/>
    <w:rsid w:val="00696D6D"/>
    <w:rsid w:val="006971C4"/>
    <w:rsid w:val="00697D8F"/>
    <w:rsid w:val="006A0351"/>
    <w:rsid w:val="006A469B"/>
    <w:rsid w:val="006A7327"/>
    <w:rsid w:val="006A7634"/>
    <w:rsid w:val="006B2BC3"/>
    <w:rsid w:val="006B32DA"/>
    <w:rsid w:val="006B3559"/>
    <w:rsid w:val="006B4DA5"/>
    <w:rsid w:val="006B4E50"/>
    <w:rsid w:val="006B52A1"/>
    <w:rsid w:val="006B623F"/>
    <w:rsid w:val="006B6925"/>
    <w:rsid w:val="006C5B1D"/>
    <w:rsid w:val="006C7EE5"/>
    <w:rsid w:val="006D0CC4"/>
    <w:rsid w:val="006D1104"/>
    <w:rsid w:val="006D174B"/>
    <w:rsid w:val="006D190A"/>
    <w:rsid w:val="006D1C51"/>
    <w:rsid w:val="006D3781"/>
    <w:rsid w:val="006D4AF9"/>
    <w:rsid w:val="006D5A73"/>
    <w:rsid w:val="006E23F9"/>
    <w:rsid w:val="006E2AE7"/>
    <w:rsid w:val="006E3034"/>
    <w:rsid w:val="006E57C9"/>
    <w:rsid w:val="006E77BB"/>
    <w:rsid w:val="006E7D66"/>
    <w:rsid w:val="006F2E69"/>
    <w:rsid w:val="006F3E6F"/>
    <w:rsid w:val="006F7B4A"/>
    <w:rsid w:val="00700AE3"/>
    <w:rsid w:val="007017A0"/>
    <w:rsid w:val="00701A75"/>
    <w:rsid w:val="00701DBB"/>
    <w:rsid w:val="00702431"/>
    <w:rsid w:val="0070258F"/>
    <w:rsid w:val="00702EEE"/>
    <w:rsid w:val="00704DC3"/>
    <w:rsid w:val="00705333"/>
    <w:rsid w:val="007062FB"/>
    <w:rsid w:val="00711779"/>
    <w:rsid w:val="00715DBD"/>
    <w:rsid w:val="00723E8A"/>
    <w:rsid w:val="00731180"/>
    <w:rsid w:val="007318C4"/>
    <w:rsid w:val="00731F2C"/>
    <w:rsid w:val="00732A5B"/>
    <w:rsid w:val="0073596F"/>
    <w:rsid w:val="00736087"/>
    <w:rsid w:val="007362EB"/>
    <w:rsid w:val="0073751C"/>
    <w:rsid w:val="00747650"/>
    <w:rsid w:val="00750720"/>
    <w:rsid w:val="00751B33"/>
    <w:rsid w:val="007555E4"/>
    <w:rsid w:val="007563B2"/>
    <w:rsid w:val="0075698F"/>
    <w:rsid w:val="00764FA0"/>
    <w:rsid w:val="00770DA9"/>
    <w:rsid w:val="00772466"/>
    <w:rsid w:val="00773C4A"/>
    <w:rsid w:val="007763F5"/>
    <w:rsid w:val="00782FFF"/>
    <w:rsid w:val="00792AB5"/>
    <w:rsid w:val="0079585B"/>
    <w:rsid w:val="007A1E4E"/>
    <w:rsid w:val="007A4A92"/>
    <w:rsid w:val="007A5D7F"/>
    <w:rsid w:val="007B0C24"/>
    <w:rsid w:val="007B3289"/>
    <w:rsid w:val="007B6FEB"/>
    <w:rsid w:val="007B75CF"/>
    <w:rsid w:val="007C1DDB"/>
    <w:rsid w:val="007C42E8"/>
    <w:rsid w:val="007C4997"/>
    <w:rsid w:val="007C5FA3"/>
    <w:rsid w:val="007D2CFD"/>
    <w:rsid w:val="007E39EA"/>
    <w:rsid w:val="007E3A51"/>
    <w:rsid w:val="007E5865"/>
    <w:rsid w:val="007E5B63"/>
    <w:rsid w:val="007E7937"/>
    <w:rsid w:val="007F083A"/>
    <w:rsid w:val="007F3C26"/>
    <w:rsid w:val="007F5D09"/>
    <w:rsid w:val="007F6E4F"/>
    <w:rsid w:val="007F7058"/>
    <w:rsid w:val="007F7169"/>
    <w:rsid w:val="007F7921"/>
    <w:rsid w:val="00801AD8"/>
    <w:rsid w:val="008026C1"/>
    <w:rsid w:val="008077FD"/>
    <w:rsid w:val="00807BDA"/>
    <w:rsid w:val="00811863"/>
    <w:rsid w:val="00813813"/>
    <w:rsid w:val="00820F05"/>
    <w:rsid w:val="008216EC"/>
    <w:rsid w:val="00821D0C"/>
    <w:rsid w:val="008251CF"/>
    <w:rsid w:val="008263EF"/>
    <w:rsid w:val="00827B13"/>
    <w:rsid w:val="00827D3E"/>
    <w:rsid w:val="008313F4"/>
    <w:rsid w:val="008315B3"/>
    <w:rsid w:val="00831F1A"/>
    <w:rsid w:val="00835B12"/>
    <w:rsid w:val="00842F54"/>
    <w:rsid w:val="00844AC1"/>
    <w:rsid w:val="00853A5E"/>
    <w:rsid w:val="00854092"/>
    <w:rsid w:val="00854F5B"/>
    <w:rsid w:val="00857031"/>
    <w:rsid w:val="00871B50"/>
    <w:rsid w:val="008720FB"/>
    <w:rsid w:val="00873058"/>
    <w:rsid w:val="00877502"/>
    <w:rsid w:val="00881670"/>
    <w:rsid w:val="00882E8D"/>
    <w:rsid w:val="0088466C"/>
    <w:rsid w:val="008856DA"/>
    <w:rsid w:val="0088729A"/>
    <w:rsid w:val="008904F0"/>
    <w:rsid w:val="00890FE1"/>
    <w:rsid w:val="00891A58"/>
    <w:rsid w:val="00891B80"/>
    <w:rsid w:val="00892F43"/>
    <w:rsid w:val="00893D93"/>
    <w:rsid w:val="00893FF4"/>
    <w:rsid w:val="00895ED7"/>
    <w:rsid w:val="008A427F"/>
    <w:rsid w:val="008A62D3"/>
    <w:rsid w:val="008B161A"/>
    <w:rsid w:val="008B1EEC"/>
    <w:rsid w:val="008B2ADB"/>
    <w:rsid w:val="008B7C3E"/>
    <w:rsid w:val="008C190E"/>
    <w:rsid w:val="008C204B"/>
    <w:rsid w:val="008C24AD"/>
    <w:rsid w:val="008C42EE"/>
    <w:rsid w:val="008C4F0E"/>
    <w:rsid w:val="008D1F48"/>
    <w:rsid w:val="008D40EE"/>
    <w:rsid w:val="008D6F2C"/>
    <w:rsid w:val="008D7B8F"/>
    <w:rsid w:val="008E1DC3"/>
    <w:rsid w:val="008E2501"/>
    <w:rsid w:val="008E36C8"/>
    <w:rsid w:val="008E3C49"/>
    <w:rsid w:val="008E479F"/>
    <w:rsid w:val="008E57EF"/>
    <w:rsid w:val="008E5F6D"/>
    <w:rsid w:val="008E603B"/>
    <w:rsid w:val="008F1B02"/>
    <w:rsid w:val="008F1FB8"/>
    <w:rsid w:val="008F77E1"/>
    <w:rsid w:val="008F78A0"/>
    <w:rsid w:val="00901054"/>
    <w:rsid w:val="00901453"/>
    <w:rsid w:val="00902A86"/>
    <w:rsid w:val="00904279"/>
    <w:rsid w:val="0091064C"/>
    <w:rsid w:val="00913386"/>
    <w:rsid w:val="00913CA3"/>
    <w:rsid w:val="00913DB2"/>
    <w:rsid w:val="0091535E"/>
    <w:rsid w:val="009168CC"/>
    <w:rsid w:val="0091782E"/>
    <w:rsid w:val="009238D4"/>
    <w:rsid w:val="00926983"/>
    <w:rsid w:val="00927AE5"/>
    <w:rsid w:val="009306CA"/>
    <w:rsid w:val="00933223"/>
    <w:rsid w:val="00933C2A"/>
    <w:rsid w:val="0093408C"/>
    <w:rsid w:val="00935FFE"/>
    <w:rsid w:val="0093668E"/>
    <w:rsid w:val="00940221"/>
    <w:rsid w:val="00940AE7"/>
    <w:rsid w:val="009427E8"/>
    <w:rsid w:val="009453F6"/>
    <w:rsid w:val="00945876"/>
    <w:rsid w:val="009505D4"/>
    <w:rsid w:val="00950D59"/>
    <w:rsid w:val="00950D67"/>
    <w:rsid w:val="00951F3B"/>
    <w:rsid w:val="0095351F"/>
    <w:rsid w:val="00953A7B"/>
    <w:rsid w:val="00953B52"/>
    <w:rsid w:val="00954E0F"/>
    <w:rsid w:val="0095594E"/>
    <w:rsid w:val="00960B88"/>
    <w:rsid w:val="00963F6D"/>
    <w:rsid w:val="00965609"/>
    <w:rsid w:val="009678BF"/>
    <w:rsid w:val="00967B4F"/>
    <w:rsid w:val="0097103D"/>
    <w:rsid w:val="009713A6"/>
    <w:rsid w:val="00972D1C"/>
    <w:rsid w:val="00974E4B"/>
    <w:rsid w:val="00976B89"/>
    <w:rsid w:val="00984298"/>
    <w:rsid w:val="00984EFF"/>
    <w:rsid w:val="009858D3"/>
    <w:rsid w:val="00985901"/>
    <w:rsid w:val="00990A70"/>
    <w:rsid w:val="00991C78"/>
    <w:rsid w:val="00992FA2"/>
    <w:rsid w:val="00992FFE"/>
    <w:rsid w:val="009961B3"/>
    <w:rsid w:val="009A0FAE"/>
    <w:rsid w:val="009A15ED"/>
    <w:rsid w:val="009A7895"/>
    <w:rsid w:val="009B07E6"/>
    <w:rsid w:val="009B4762"/>
    <w:rsid w:val="009B6E15"/>
    <w:rsid w:val="009B7247"/>
    <w:rsid w:val="009C33D6"/>
    <w:rsid w:val="009D5725"/>
    <w:rsid w:val="009D5BB4"/>
    <w:rsid w:val="009D6563"/>
    <w:rsid w:val="009E3634"/>
    <w:rsid w:val="009E3D2A"/>
    <w:rsid w:val="009E621D"/>
    <w:rsid w:val="009F019B"/>
    <w:rsid w:val="009F17ED"/>
    <w:rsid w:val="009F6038"/>
    <w:rsid w:val="009F6F80"/>
    <w:rsid w:val="00A07458"/>
    <w:rsid w:val="00A07679"/>
    <w:rsid w:val="00A078B4"/>
    <w:rsid w:val="00A104E7"/>
    <w:rsid w:val="00A10971"/>
    <w:rsid w:val="00A214FD"/>
    <w:rsid w:val="00A223B7"/>
    <w:rsid w:val="00A3129B"/>
    <w:rsid w:val="00A35C51"/>
    <w:rsid w:val="00A37BA6"/>
    <w:rsid w:val="00A40B8E"/>
    <w:rsid w:val="00A41A20"/>
    <w:rsid w:val="00A47336"/>
    <w:rsid w:val="00A479FE"/>
    <w:rsid w:val="00A54890"/>
    <w:rsid w:val="00A5671E"/>
    <w:rsid w:val="00A572B1"/>
    <w:rsid w:val="00A57726"/>
    <w:rsid w:val="00A610F8"/>
    <w:rsid w:val="00A61A22"/>
    <w:rsid w:val="00A633A4"/>
    <w:rsid w:val="00A643E3"/>
    <w:rsid w:val="00A6697A"/>
    <w:rsid w:val="00A67275"/>
    <w:rsid w:val="00A67A77"/>
    <w:rsid w:val="00A71163"/>
    <w:rsid w:val="00A73D61"/>
    <w:rsid w:val="00A81A6F"/>
    <w:rsid w:val="00A81CF9"/>
    <w:rsid w:val="00A94181"/>
    <w:rsid w:val="00A9469C"/>
    <w:rsid w:val="00A95BBF"/>
    <w:rsid w:val="00A972E9"/>
    <w:rsid w:val="00AA21E4"/>
    <w:rsid w:val="00AA2A38"/>
    <w:rsid w:val="00AA5CCF"/>
    <w:rsid w:val="00AB189F"/>
    <w:rsid w:val="00AC369E"/>
    <w:rsid w:val="00AD3BAB"/>
    <w:rsid w:val="00AD5179"/>
    <w:rsid w:val="00AD5545"/>
    <w:rsid w:val="00AD59FA"/>
    <w:rsid w:val="00AE455F"/>
    <w:rsid w:val="00AF15C5"/>
    <w:rsid w:val="00AF36C1"/>
    <w:rsid w:val="00B00B67"/>
    <w:rsid w:val="00B00B9B"/>
    <w:rsid w:val="00B02E11"/>
    <w:rsid w:val="00B0306E"/>
    <w:rsid w:val="00B044D3"/>
    <w:rsid w:val="00B04E44"/>
    <w:rsid w:val="00B146B0"/>
    <w:rsid w:val="00B15753"/>
    <w:rsid w:val="00B16ECE"/>
    <w:rsid w:val="00B23638"/>
    <w:rsid w:val="00B236A8"/>
    <w:rsid w:val="00B30021"/>
    <w:rsid w:val="00B32D63"/>
    <w:rsid w:val="00B32EBD"/>
    <w:rsid w:val="00B35F9F"/>
    <w:rsid w:val="00B37E59"/>
    <w:rsid w:val="00B40FBE"/>
    <w:rsid w:val="00B4143C"/>
    <w:rsid w:val="00B444E6"/>
    <w:rsid w:val="00B45F98"/>
    <w:rsid w:val="00B47727"/>
    <w:rsid w:val="00B550F8"/>
    <w:rsid w:val="00B62098"/>
    <w:rsid w:val="00B64678"/>
    <w:rsid w:val="00B67C54"/>
    <w:rsid w:val="00B71155"/>
    <w:rsid w:val="00B72394"/>
    <w:rsid w:val="00B72DDB"/>
    <w:rsid w:val="00B73AB8"/>
    <w:rsid w:val="00B73CFB"/>
    <w:rsid w:val="00B74444"/>
    <w:rsid w:val="00B775BB"/>
    <w:rsid w:val="00B82022"/>
    <w:rsid w:val="00B83EA4"/>
    <w:rsid w:val="00B85260"/>
    <w:rsid w:val="00B85730"/>
    <w:rsid w:val="00B867EE"/>
    <w:rsid w:val="00B86D86"/>
    <w:rsid w:val="00B8717A"/>
    <w:rsid w:val="00B91D6D"/>
    <w:rsid w:val="00B924DC"/>
    <w:rsid w:val="00B9691B"/>
    <w:rsid w:val="00B96991"/>
    <w:rsid w:val="00B97DD7"/>
    <w:rsid w:val="00BB2CE5"/>
    <w:rsid w:val="00BB40CB"/>
    <w:rsid w:val="00BB4B2B"/>
    <w:rsid w:val="00BB55C4"/>
    <w:rsid w:val="00BB64E1"/>
    <w:rsid w:val="00BC1E13"/>
    <w:rsid w:val="00BC25E9"/>
    <w:rsid w:val="00BC3D6E"/>
    <w:rsid w:val="00BC4A70"/>
    <w:rsid w:val="00BD6168"/>
    <w:rsid w:val="00BD71E2"/>
    <w:rsid w:val="00BE13CB"/>
    <w:rsid w:val="00BE4B56"/>
    <w:rsid w:val="00BE4DCA"/>
    <w:rsid w:val="00BE7015"/>
    <w:rsid w:val="00BE7459"/>
    <w:rsid w:val="00BE7760"/>
    <w:rsid w:val="00BF2F72"/>
    <w:rsid w:val="00BF3152"/>
    <w:rsid w:val="00BF6D6D"/>
    <w:rsid w:val="00C02E26"/>
    <w:rsid w:val="00C03022"/>
    <w:rsid w:val="00C04595"/>
    <w:rsid w:val="00C05AB7"/>
    <w:rsid w:val="00C05C59"/>
    <w:rsid w:val="00C06645"/>
    <w:rsid w:val="00C13A7B"/>
    <w:rsid w:val="00C15E85"/>
    <w:rsid w:val="00C262B2"/>
    <w:rsid w:val="00C32EBF"/>
    <w:rsid w:val="00C34D18"/>
    <w:rsid w:val="00C35844"/>
    <w:rsid w:val="00C35A63"/>
    <w:rsid w:val="00C37ADC"/>
    <w:rsid w:val="00C4580D"/>
    <w:rsid w:val="00C543BF"/>
    <w:rsid w:val="00C545B6"/>
    <w:rsid w:val="00C55E8E"/>
    <w:rsid w:val="00C56B44"/>
    <w:rsid w:val="00C56C6F"/>
    <w:rsid w:val="00C62FAA"/>
    <w:rsid w:val="00C6337B"/>
    <w:rsid w:val="00C64741"/>
    <w:rsid w:val="00C65746"/>
    <w:rsid w:val="00C67BF8"/>
    <w:rsid w:val="00C67EBA"/>
    <w:rsid w:val="00C71FB1"/>
    <w:rsid w:val="00C721F8"/>
    <w:rsid w:val="00C732E5"/>
    <w:rsid w:val="00C74234"/>
    <w:rsid w:val="00C75D7E"/>
    <w:rsid w:val="00C77DE1"/>
    <w:rsid w:val="00C81B12"/>
    <w:rsid w:val="00C8289A"/>
    <w:rsid w:val="00C83D0A"/>
    <w:rsid w:val="00C85A42"/>
    <w:rsid w:val="00C86D47"/>
    <w:rsid w:val="00C875A5"/>
    <w:rsid w:val="00C92A8C"/>
    <w:rsid w:val="00C971A2"/>
    <w:rsid w:val="00CA0C62"/>
    <w:rsid w:val="00CA133D"/>
    <w:rsid w:val="00CA2624"/>
    <w:rsid w:val="00CA2870"/>
    <w:rsid w:val="00CA6BA0"/>
    <w:rsid w:val="00CB2CFA"/>
    <w:rsid w:val="00CC1B74"/>
    <w:rsid w:val="00CC2387"/>
    <w:rsid w:val="00CC3E98"/>
    <w:rsid w:val="00CC587D"/>
    <w:rsid w:val="00CC6678"/>
    <w:rsid w:val="00CD0350"/>
    <w:rsid w:val="00CD096B"/>
    <w:rsid w:val="00CD177D"/>
    <w:rsid w:val="00CE2717"/>
    <w:rsid w:val="00CE7E82"/>
    <w:rsid w:val="00CF520C"/>
    <w:rsid w:val="00CF6006"/>
    <w:rsid w:val="00CF6E7D"/>
    <w:rsid w:val="00CF7559"/>
    <w:rsid w:val="00D0135D"/>
    <w:rsid w:val="00D033CA"/>
    <w:rsid w:val="00D05EB1"/>
    <w:rsid w:val="00D07314"/>
    <w:rsid w:val="00D0781C"/>
    <w:rsid w:val="00D10258"/>
    <w:rsid w:val="00D15755"/>
    <w:rsid w:val="00D1596F"/>
    <w:rsid w:val="00D178E4"/>
    <w:rsid w:val="00D205D0"/>
    <w:rsid w:val="00D208C6"/>
    <w:rsid w:val="00D227F7"/>
    <w:rsid w:val="00D22F76"/>
    <w:rsid w:val="00D26B3A"/>
    <w:rsid w:val="00D26DB1"/>
    <w:rsid w:val="00D32AF8"/>
    <w:rsid w:val="00D35889"/>
    <w:rsid w:val="00D36BCC"/>
    <w:rsid w:val="00D42642"/>
    <w:rsid w:val="00D43F0D"/>
    <w:rsid w:val="00D464F0"/>
    <w:rsid w:val="00D4739A"/>
    <w:rsid w:val="00D5283B"/>
    <w:rsid w:val="00D52C3A"/>
    <w:rsid w:val="00D5508D"/>
    <w:rsid w:val="00D5613C"/>
    <w:rsid w:val="00D608F4"/>
    <w:rsid w:val="00D61CEE"/>
    <w:rsid w:val="00D6211D"/>
    <w:rsid w:val="00D6769C"/>
    <w:rsid w:val="00D71966"/>
    <w:rsid w:val="00D71E69"/>
    <w:rsid w:val="00D72553"/>
    <w:rsid w:val="00D74803"/>
    <w:rsid w:val="00D74AEA"/>
    <w:rsid w:val="00D7633B"/>
    <w:rsid w:val="00D763EB"/>
    <w:rsid w:val="00D76D33"/>
    <w:rsid w:val="00D8034B"/>
    <w:rsid w:val="00D813B2"/>
    <w:rsid w:val="00D838C1"/>
    <w:rsid w:val="00D909BE"/>
    <w:rsid w:val="00D9254F"/>
    <w:rsid w:val="00D92C0E"/>
    <w:rsid w:val="00D93628"/>
    <w:rsid w:val="00D95A85"/>
    <w:rsid w:val="00D974EC"/>
    <w:rsid w:val="00DA0083"/>
    <w:rsid w:val="00DA1E48"/>
    <w:rsid w:val="00DA40D0"/>
    <w:rsid w:val="00DB360F"/>
    <w:rsid w:val="00DC11B9"/>
    <w:rsid w:val="00DC3C92"/>
    <w:rsid w:val="00DD0343"/>
    <w:rsid w:val="00DD1C1A"/>
    <w:rsid w:val="00DD263A"/>
    <w:rsid w:val="00DD3FBD"/>
    <w:rsid w:val="00DD43A4"/>
    <w:rsid w:val="00DE1BA0"/>
    <w:rsid w:val="00DE2838"/>
    <w:rsid w:val="00DE2E29"/>
    <w:rsid w:val="00DE6A1F"/>
    <w:rsid w:val="00DF07C1"/>
    <w:rsid w:val="00DF313F"/>
    <w:rsid w:val="00DF354B"/>
    <w:rsid w:val="00DF3595"/>
    <w:rsid w:val="00DF5875"/>
    <w:rsid w:val="00DF6674"/>
    <w:rsid w:val="00E0092E"/>
    <w:rsid w:val="00E01B1D"/>
    <w:rsid w:val="00E0457C"/>
    <w:rsid w:val="00E05581"/>
    <w:rsid w:val="00E05E97"/>
    <w:rsid w:val="00E07708"/>
    <w:rsid w:val="00E1383A"/>
    <w:rsid w:val="00E14881"/>
    <w:rsid w:val="00E2081A"/>
    <w:rsid w:val="00E229AF"/>
    <w:rsid w:val="00E2325B"/>
    <w:rsid w:val="00E24F3C"/>
    <w:rsid w:val="00E27A0F"/>
    <w:rsid w:val="00E27F25"/>
    <w:rsid w:val="00E31CEF"/>
    <w:rsid w:val="00E3318D"/>
    <w:rsid w:val="00E34057"/>
    <w:rsid w:val="00E34126"/>
    <w:rsid w:val="00E35E15"/>
    <w:rsid w:val="00E445A8"/>
    <w:rsid w:val="00E446A3"/>
    <w:rsid w:val="00E51A28"/>
    <w:rsid w:val="00E5339F"/>
    <w:rsid w:val="00E567D6"/>
    <w:rsid w:val="00E569A9"/>
    <w:rsid w:val="00E57A7B"/>
    <w:rsid w:val="00E60BDF"/>
    <w:rsid w:val="00E60CDD"/>
    <w:rsid w:val="00E61DFE"/>
    <w:rsid w:val="00E61F0B"/>
    <w:rsid w:val="00E642F2"/>
    <w:rsid w:val="00E711A2"/>
    <w:rsid w:val="00E71DBC"/>
    <w:rsid w:val="00E72265"/>
    <w:rsid w:val="00E72A16"/>
    <w:rsid w:val="00E72D30"/>
    <w:rsid w:val="00E745DE"/>
    <w:rsid w:val="00E75343"/>
    <w:rsid w:val="00E76122"/>
    <w:rsid w:val="00E8094B"/>
    <w:rsid w:val="00E81397"/>
    <w:rsid w:val="00E9584D"/>
    <w:rsid w:val="00EA1C4E"/>
    <w:rsid w:val="00EA2696"/>
    <w:rsid w:val="00EA5D7C"/>
    <w:rsid w:val="00EA74D9"/>
    <w:rsid w:val="00EB2DF5"/>
    <w:rsid w:val="00EB2E4D"/>
    <w:rsid w:val="00EB4D42"/>
    <w:rsid w:val="00EB7AC7"/>
    <w:rsid w:val="00EC17DB"/>
    <w:rsid w:val="00EC5FD1"/>
    <w:rsid w:val="00EC6B3A"/>
    <w:rsid w:val="00EC6D2C"/>
    <w:rsid w:val="00EC705A"/>
    <w:rsid w:val="00EC792A"/>
    <w:rsid w:val="00ED3DCB"/>
    <w:rsid w:val="00EE07DE"/>
    <w:rsid w:val="00EE0DB3"/>
    <w:rsid w:val="00EF06A9"/>
    <w:rsid w:val="00EF18DF"/>
    <w:rsid w:val="00EF2206"/>
    <w:rsid w:val="00EF294F"/>
    <w:rsid w:val="00EF413F"/>
    <w:rsid w:val="00EF5A0B"/>
    <w:rsid w:val="00F0002B"/>
    <w:rsid w:val="00F05541"/>
    <w:rsid w:val="00F06605"/>
    <w:rsid w:val="00F06C2F"/>
    <w:rsid w:val="00F07194"/>
    <w:rsid w:val="00F14D81"/>
    <w:rsid w:val="00F156A1"/>
    <w:rsid w:val="00F1746B"/>
    <w:rsid w:val="00F2396F"/>
    <w:rsid w:val="00F35AA4"/>
    <w:rsid w:val="00F365A7"/>
    <w:rsid w:val="00F434DA"/>
    <w:rsid w:val="00F475CB"/>
    <w:rsid w:val="00F47A76"/>
    <w:rsid w:val="00F51C93"/>
    <w:rsid w:val="00F560F5"/>
    <w:rsid w:val="00F57763"/>
    <w:rsid w:val="00F605B4"/>
    <w:rsid w:val="00F645E4"/>
    <w:rsid w:val="00F64AC0"/>
    <w:rsid w:val="00F64CA0"/>
    <w:rsid w:val="00F64D2A"/>
    <w:rsid w:val="00F66208"/>
    <w:rsid w:val="00F67E2A"/>
    <w:rsid w:val="00F717D1"/>
    <w:rsid w:val="00F818DA"/>
    <w:rsid w:val="00F84430"/>
    <w:rsid w:val="00F86822"/>
    <w:rsid w:val="00F87400"/>
    <w:rsid w:val="00F90E0F"/>
    <w:rsid w:val="00F932F5"/>
    <w:rsid w:val="00F94558"/>
    <w:rsid w:val="00F96281"/>
    <w:rsid w:val="00F96BB3"/>
    <w:rsid w:val="00FA7061"/>
    <w:rsid w:val="00FC0516"/>
    <w:rsid w:val="00FC5C17"/>
    <w:rsid w:val="00FD587C"/>
    <w:rsid w:val="00FD78EB"/>
    <w:rsid w:val="00FE19E5"/>
    <w:rsid w:val="00FE1CAC"/>
    <w:rsid w:val="00FF0135"/>
    <w:rsid w:val="00FF2BEB"/>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标题 4 字符"/>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
    <w:basedOn w:val="a1"/>
    <w:uiPriority w:val="5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character" w:customStyle="1" w:styleId="B1Zchn">
    <w:name w:val="B1 Zchn"/>
    <w:link w:val="B1"/>
    <w:qFormat/>
    <w:locked/>
    <w:rsid w:val="008D40EE"/>
    <w:rPr>
      <w:rFonts w:ascii="MS Mincho" w:eastAsia="MS Mincho" w:hAnsi="MS Mincho" w:cs="Times New Roman"/>
      <w:sz w:val="20"/>
      <w:szCs w:val="20"/>
      <w:lang w:val="x-none"/>
    </w:rPr>
  </w:style>
  <w:style w:type="paragraph" w:customStyle="1" w:styleId="B1">
    <w:name w:val="B1"/>
    <w:basedOn w:val="af6"/>
    <w:link w:val="B1Zchn"/>
    <w:qFormat/>
    <w:rsid w:val="008D40EE"/>
    <w:pPr>
      <w:widowControl/>
      <w:spacing w:after="180"/>
      <w:ind w:left="568" w:firstLineChars="0" w:hanging="284"/>
      <w:contextualSpacing w:val="0"/>
    </w:pPr>
    <w:rPr>
      <w:rFonts w:ascii="MS Mincho" w:eastAsia="MS Mincho" w:hAnsi="MS Mincho" w:cs="Times New Roman"/>
      <w:szCs w:val="20"/>
      <w:lang w:val="x-none"/>
    </w:rPr>
  </w:style>
  <w:style w:type="paragraph" w:styleId="af6">
    <w:name w:val="List"/>
    <w:basedOn w:val="a"/>
    <w:uiPriority w:val="99"/>
    <w:semiHidden/>
    <w:unhideWhenUsed/>
    <w:rsid w:val="008D40EE"/>
    <w:pPr>
      <w:ind w:left="200" w:hangingChars="200" w:hanging="200"/>
      <w:contextualSpacing/>
    </w:pPr>
  </w:style>
  <w:style w:type="character" w:customStyle="1" w:styleId="TALChar">
    <w:name w:val="TAL Char"/>
    <w:link w:val="TAL"/>
    <w:qFormat/>
    <w:locked/>
    <w:rsid w:val="000B7579"/>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382160">
      <w:bodyDiv w:val="1"/>
      <w:marLeft w:val="0"/>
      <w:marRight w:val="0"/>
      <w:marTop w:val="0"/>
      <w:marBottom w:val="0"/>
      <w:divBdr>
        <w:top w:val="none" w:sz="0" w:space="0" w:color="auto"/>
        <w:left w:val="none" w:sz="0" w:space="0" w:color="auto"/>
        <w:bottom w:val="none" w:sz="0" w:space="0" w:color="auto"/>
        <w:right w:val="none" w:sz="0" w:space="0" w:color="auto"/>
      </w:divBdr>
    </w:div>
    <w:div w:id="73017879">
      <w:bodyDiv w:val="1"/>
      <w:marLeft w:val="0"/>
      <w:marRight w:val="0"/>
      <w:marTop w:val="0"/>
      <w:marBottom w:val="0"/>
      <w:divBdr>
        <w:top w:val="none" w:sz="0" w:space="0" w:color="auto"/>
        <w:left w:val="none" w:sz="0" w:space="0" w:color="auto"/>
        <w:bottom w:val="none" w:sz="0" w:space="0" w:color="auto"/>
        <w:right w:val="none" w:sz="0" w:space="0" w:color="auto"/>
      </w:divBdr>
    </w:div>
    <w:div w:id="80565949">
      <w:bodyDiv w:val="1"/>
      <w:marLeft w:val="0"/>
      <w:marRight w:val="0"/>
      <w:marTop w:val="0"/>
      <w:marBottom w:val="0"/>
      <w:divBdr>
        <w:top w:val="none" w:sz="0" w:space="0" w:color="auto"/>
        <w:left w:val="none" w:sz="0" w:space="0" w:color="auto"/>
        <w:bottom w:val="none" w:sz="0" w:space="0" w:color="auto"/>
        <w:right w:val="none" w:sz="0" w:space="0" w:color="auto"/>
      </w:divBdr>
      <w:divsChild>
        <w:div w:id="1541895513">
          <w:marLeft w:val="576"/>
          <w:marRight w:val="0"/>
          <w:marTop w:val="240"/>
          <w:marBottom w:val="6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78459778">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7930129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36268705">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858079601">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011220944">
      <w:bodyDiv w:val="1"/>
      <w:marLeft w:val="0"/>
      <w:marRight w:val="0"/>
      <w:marTop w:val="0"/>
      <w:marBottom w:val="0"/>
      <w:divBdr>
        <w:top w:val="none" w:sz="0" w:space="0" w:color="auto"/>
        <w:left w:val="none" w:sz="0" w:space="0" w:color="auto"/>
        <w:bottom w:val="none" w:sz="0" w:space="0" w:color="auto"/>
        <w:right w:val="none" w:sz="0" w:space="0" w:color="auto"/>
      </w:divBdr>
    </w:div>
    <w:div w:id="114585681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93176304">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76572483">
      <w:bodyDiv w:val="1"/>
      <w:marLeft w:val="0"/>
      <w:marRight w:val="0"/>
      <w:marTop w:val="0"/>
      <w:marBottom w:val="0"/>
      <w:divBdr>
        <w:top w:val="none" w:sz="0" w:space="0" w:color="auto"/>
        <w:left w:val="none" w:sz="0" w:space="0" w:color="auto"/>
        <w:bottom w:val="none" w:sz="0" w:space="0" w:color="auto"/>
        <w:right w:val="none" w:sz="0" w:space="0" w:color="auto"/>
      </w:divBdr>
      <w:divsChild>
        <w:div w:id="117727212">
          <w:marLeft w:val="1138"/>
          <w:marRight w:val="0"/>
          <w:marTop w:val="120"/>
          <w:marBottom w:val="180"/>
          <w:divBdr>
            <w:top w:val="none" w:sz="0" w:space="0" w:color="auto"/>
            <w:left w:val="none" w:sz="0" w:space="0" w:color="auto"/>
            <w:bottom w:val="none" w:sz="0" w:space="0" w:color="auto"/>
            <w:right w:val="none" w:sz="0" w:space="0" w:color="auto"/>
          </w:divBdr>
        </w:div>
        <w:div w:id="354696339">
          <w:marLeft w:val="0"/>
          <w:marRight w:val="0"/>
          <w:marTop w:val="0"/>
          <w:marBottom w:val="180"/>
          <w:divBdr>
            <w:top w:val="none" w:sz="0" w:space="0" w:color="auto"/>
            <w:left w:val="none" w:sz="0" w:space="0" w:color="auto"/>
            <w:bottom w:val="none" w:sz="0" w:space="0" w:color="auto"/>
            <w:right w:val="none" w:sz="0" w:space="0" w:color="auto"/>
          </w:divBdr>
        </w:div>
        <w:div w:id="459767748">
          <w:marLeft w:val="562"/>
          <w:marRight w:val="0"/>
          <w:marTop w:val="0"/>
          <w:marBottom w:val="180"/>
          <w:divBdr>
            <w:top w:val="none" w:sz="0" w:space="0" w:color="auto"/>
            <w:left w:val="none" w:sz="0" w:space="0" w:color="auto"/>
            <w:bottom w:val="none" w:sz="0" w:space="0" w:color="auto"/>
            <w:right w:val="none" w:sz="0" w:space="0" w:color="auto"/>
          </w:divBdr>
        </w:div>
        <w:div w:id="458644406">
          <w:marLeft w:val="562"/>
          <w:marRight w:val="0"/>
          <w:marTop w:val="0"/>
          <w:marBottom w:val="180"/>
          <w:divBdr>
            <w:top w:val="none" w:sz="0" w:space="0" w:color="auto"/>
            <w:left w:val="none" w:sz="0" w:space="0" w:color="auto"/>
            <w:bottom w:val="none" w:sz="0" w:space="0" w:color="auto"/>
            <w:right w:val="none" w:sz="0" w:space="0" w:color="auto"/>
          </w:divBdr>
        </w:div>
        <w:div w:id="2143377784">
          <w:marLeft w:val="562"/>
          <w:marRight w:val="0"/>
          <w:marTop w:val="0"/>
          <w:marBottom w:val="18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6014960">
      <w:bodyDiv w:val="1"/>
      <w:marLeft w:val="0"/>
      <w:marRight w:val="0"/>
      <w:marTop w:val="0"/>
      <w:marBottom w:val="0"/>
      <w:divBdr>
        <w:top w:val="none" w:sz="0" w:space="0" w:color="auto"/>
        <w:left w:val="none" w:sz="0" w:space="0" w:color="auto"/>
        <w:bottom w:val="none" w:sz="0" w:space="0" w:color="auto"/>
        <w:right w:val="none" w:sz="0" w:space="0" w:color="auto"/>
      </w:divBdr>
    </w:div>
    <w:div w:id="1959028547">
      <w:bodyDiv w:val="1"/>
      <w:marLeft w:val="0"/>
      <w:marRight w:val="0"/>
      <w:marTop w:val="0"/>
      <w:marBottom w:val="0"/>
      <w:divBdr>
        <w:top w:val="none" w:sz="0" w:space="0" w:color="auto"/>
        <w:left w:val="none" w:sz="0" w:space="0" w:color="auto"/>
        <w:bottom w:val="none" w:sz="0" w:space="0" w:color="auto"/>
        <w:right w:val="none" w:sz="0" w:space="0" w:color="auto"/>
      </w:divBdr>
      <w:divsChild>
        <w:div w:id="1654023697">
          <w:marLeft w:val="1138"/>
          <w:marRight w:val="0"/>
          <w:marTop w:val="120"/>
          <w:marBottom w:val="180"/>
          <w:divBdr>
            <w:top w:val="none" w:sz="0" w:space="0" w:color="auto"/>
            <w:left w:val="none" w:sz="0" w:space="0" w:color="auto"/>
            <w:bottom w:val="none" w:sz="0" w:space="0" w:color="auto"/>
            <w:right w:val="none" w:sz="0" w:space="0" w:color="auto"/>
          </w:divBdr>
        </w:div>
        <w:div w:id="934166589">
          <w:marLeft w:val="0"/>
          <w:marRight w:val="0"/>
          <w:marTop w:val="0"/>
          <w:marBottom w:val="18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62484874">
      <w:bodyDiv w:val="1"/>
      <w:marLeft w:val="0"/>
      <w:marRight w:val="0"/>
      <w:marTop w:val="0"/>
      <w:marBottom w:val="0"/>
      <w:divBdr>
        <w:top w:val="none" w:sz="0" w:space="0" w:color="auto"/>
        <w:left w:val="none" w:sz="0" w:space="0" w:color="auto"/>
        <w:bottom w:val="none" w:sz="0" w:space="0" w:color="auto"/>
        <w:right w:val="none" w:sz="0" w:space="0" w:color="auto"/>
      </w:divBdr>
    </w:div>
    <w:div w:id="2065522146">
      <w:bodyDiv w:val="1"/>
      <w:marLeft w:val="0"/>
      <w:marRight w:val="0"/>
      <w:marTop w:val="0"/>
      <w:marBottom w:val="0"/>
      <w:divBdr>
        <w:top w:val="none" w:sz="0" w:space="0" w:color="auto"/>
        <w:left w:val="none" w:sz="0" w:space="0" w:color="auto"/>
        <w:bottom w:val="none" w:sz="0" w:space="0" w:color="auto"/>
        <w:right w:val="none" w:sz="0" w:space="0" w:color="auto"/>
      </w:divBdr>
      <w:divsChild>
        <w:div w:id="582254049">
          <w:marLeft w:val="547"/>
          <w:marRight w:val="0"/>
          <w:marTop w:val="77"/>
          <w:marBottom w:val="0"/>
          <w:divBdr>
            <w:top w:val="none" w:sz="0" w:space="0" w:color="auto"/>
            <w:left w:val="none" w:sz="0" w:space="0" w:color="auto"/>
            <w:bottom w:val="none" w:sz="0" w:space="0" w:color="auto"/>
            <w:right w:val="none" w:sz="0" w:space="0" w:color="auto"/>
          </w:divBdr>
        </w:div>
        <w:div w:id="99374629">
          <w:marLeft w:val="547"/>
          <w:marRight w:val="0"/>
          <w:marTop w:val="77"/>
          <w:marBottom w:val="0"/>
          <w:divBdr>
            <w:top w:val="none" w:sz="0" w:space="0" w:color="auto"/>
            <w:left w:val="none" w:sz="0" w:space="0" w:color="auto"/>
            <w:bottom w:val="none" w:sz="0" w:space="0" w:color="auto"/>
            <w:right w:val="none" w:sz="0" w:space="0" w:color="auto"/>
          </w:divBdr>
        </w:div>
      </w:divsChild>
    </w:div>
    <w:div w:id="213228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0</TotalTime>
  <Pages>5</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NEC-LIU Yun</cp:lastModifiedBy>
  <cp:revision>2</cp:revision>
  <dcterms:created xsi:type="dcterms:W3CDTF">2025-11-05T05:51:00Z</dcterms:created>
  <dcterms:modified xsi:type="dcterms:W3CDTF">2025-11-05T05:51:00Z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