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01E9F200"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w:t>
      </w:r>
      <w:r w:rsidR="00C70255">
        <w:rPr>
          <w:rFonts w:cs="Times New Roman" w:hint="eastAsia"/>
          <w:b/>
          <w:iCs/>
          <w:sz w:val="24"/>
          <w:szCs w:val="24"/>
        </w:rPr>
        <w:t>3</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3B22B0" w:rsidRPr="003B22B0">
        <w:rPr>
          <w:rFonts w:cs="Times New Roman"/>
          <w:b/>
          <w:iCs/>
          <w:sz w:val="24"/>
          <w:szCs w:val="24"/>
        </w:rPr>
        <w:t>2508537</w:t>
      </w:r>
    </w:p>
    <w:p w14:paraId="7579C032" w14:textId="038FD5F2" w:rsidR="0021395D" w:rsidRPr="000010C3" w:rsidRDefault="00E07C9E" w:rsidP="00664F8C">
      <w:pPr>
        <w:rPr>
          <w:rFonts w:cs="Times New Roman"/>
          <w:b/>
          <w:bCs/>
        </w:rPr>
      </w:pPr>
      <w:r w:rsidRPr="00E07C9E">
        <w:rPr>
          <w:rFonts w:cs="Times New Roman"/>
          <w:b/>
          <w:sz w:val="24"/>
          <w:szCs w:val="24"/>
        </w:rPr>
        <w:t>Dallas, USA, Nov 17th – 21st, 2025</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28CC3144"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0C3E8E" w:rsidRPr="000C3E8E">
        <w:rPr>
          <w:rFonts w:cs="Times New Roman"/>
          <w:b/>
          <w:sz w:val="24"/>
          <w:szCs w:val="24"/>
        </w:rPr>
        <w:t>Discussion on other aspects for CSI compression</w:t>
      </w:r>
    </w:p>
    <w:p w14:paraId="4F2EBB0E" w14:textId="60300555"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D79C8">
        <w:rPr>
          <w:rFonts w:cs="Times New Roman" w:hint="eastAsia"/>
          <w:b/>
          <w:sz w:val="24"/>
          <w:szCs w:val="24"/>
        </w:rPr>
        <w:t>1</w:t>
      </w:r>
      <w:r w:rsidR="000F06E7">
        <w:rPr>
          <w:rFonts w:cs="Times New Roman" w:hint="eastAsia"/>
          <w:b/>
          <w:sz w:val="24"/>
          <w:szCs w:val="24"/>
        </w:rPr>
        <w:t>0</w:t>
      </w:r>
      <w:r w:rsidR="000D79C8">
        <w:rPr>
          <w:rFonts w:cs="Times New Roman" w:hint="eastAsia"/>
          <w:b/>
          <w:sz w:val="24"/>
          <w:szCs w:val="24"/>
        </w:rPr>
        <w:t>.</w:t>
      </w:r>
      <w:r w:rsidR="000F06E7">
        <w:rPr>
          <w:rFonts w:cs="Times New Roman" w:hint="eastAsia"/>
          <w:b/>
          <w:sz w:val="24"/>
          <w:szCs w:val="24"/>
        </w:rPr>
        <w:t>1.1.2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06E2362A" w14:textId="157A148A" w:rsidR="003C0F93" w:rsidRDefault="003C0F93" w:rsidP="00D45B99">
      <w:pPr>
        <w:rPr>
          <w:rFonts w:cs="Times New Roman"/>
        </w:rPr>
      </w:pPr>
      <w:bookmarkStart w:id="0" w:name="OLE_LINK2"/>
      <w:bookmarkStart w:id="1" w:name="_Toc54284460"/>
      <w:r>
        <w:rPr>
          <w:rFonts w:cs="Times New Roman"/>
        </w:rPr>
        <w:t>The study item</w:t>
      </w:r>
      <w:r w:rsidR="00E131C2">
        <w:rPr>
          <w:rFonts w:cs="Times New Roman" w:hint="eastAsia"/>
        </w:rPr>
        <w:t>s</w:t>
      </w:r>
      <w:r>
        <w:rPr>
          <w:rFonts w:cs="Times New Roman"/>
        </w:rPr>
        <w:t xml:space="preserve"> on Study on Artificial Intelligence (AI)/Machine Learning (ML) for NR air interface</w:t>
      </w:r>
      <w:r w:rsidR="007F55D3">
        <w:rPr>
          <w:rFonts w:cs="Times New Roman"/>
        </w:rPr>
        <w:fldChar w:fldCharType="begin"/>
      </w:r>
      <w:r w:rsidR="007F55D3">
        <w:rPr>
          <w:rFonts w:cs="Times New Roman"/>
        </w:rPr>
        <w:instrText xml:space="preserve"> REF _Ref157784519 \r \h </w:instrText>
      </w:r>
      <w:r w:rsidR="007F55D3">
        <w:rPr>
          <w:rFonts w:cs="Times New Roman"/>
        </w:rPr>
      </w:r>
      <w:r w:rsidR="007F55D3">
        <w:rPr>
          <w:rFonts w:cs="Times New Roman"/>
        </w:rPr>
        <w:fldChar w:fldCharType="separate"/>
      </w:r>
      <w:r w:rsidR="00BC0F6A">
        <w:rPr>
          <w:rFonts w:cs="Times New Roman"/>
        </w:rPr>
        <w:t>[1]</w:t>
      </w:r>
      <w:r w:rsidR="007F55D3">
        <w:rPr>
          <w:rFonts w:cs="Times New Roman"/>
        </w:rPr>
        <w:fldChar w:fldCharType="end"/>
      </w:r>
      <w:r w:rsidR="007F55D3">
        <w:rPr>
          <w:rFonts w:cs="Times New Roman"/>
        </w:rPr>
        <w:fldChar w:fldCharType="begin"/>
      </w:r>
      <w:r w:rsidR="007F55D3">
        <w:rPr>
          <w:rFonts w:cs="Times New Roman"/>
        </w:rPr>
        <w:instrText xml:space="preserve"> REF _Ref206165238 \r \h </w:instrText>
      </w:r>
      <w:r w:rsidR="007F55D3">
        <w:rPr>
          <w:rFonts w:cs="Times New Roman"/>
        </w:rPr>
      </w:r>
      <w:r w:rsidR="007F55D3">
        <w:rPr>
          <w:rFonts w:cs="Times New Roman"/>
        </w:rPr>
        <w:fldChar w:fldCharType="separate"/>
      </w:r>
      <w:r w:rsidR="00BC0F6A">
        <w:rPr>
          <w:rFonts w:cs="Times New Roman"/>
        </w:rPr>
        <w:t>[2]</w:t>
      </w:r>
      <w:r w:rsidR="007F55D3">
        <w:rPr>
          <w:rFonts w:cs="Times New Roman"/>
        </w:rPr>
        <w:fldChar w:fldCharType="end"/>
      </w:r>
      <w:r>
        <w:rPr>
          <w:rFonts w:cs="Times New Roman"/>
        </w:rPr>
        <w:t xml:space="preserve"> explored the benefits of augmenting the air-interface with features enabling improved support of AI/ML. The project studied the 3GPP framework for AI/ML for air-interface corresponding to </w:t>
      </w:r>
      <w:r w:rsidR="00504531" w:rsidRPr="00504531">
        <w:rPr>
          <w:rFonts w:cs="Times New Roman"/>
        </w:rPr>
        <w:t>spatial/temporal/frequency</w:t>
      </w:r>
      <w:r w:rsidR="00504531" w:rsidRPr="00504531">
        <w:rPr>
          <w:rFonts w:cs="Times New Roman" w:hint="eastAsia"/>
        </w:rPr>
        <w:t xml:space="preserve"> </w:t>
      </w:r>
      <w:r w:rsidR="008C0FA6">
        <w:rPr>
          <w:rFonts w:cs="Times New Roman" w:hint="eastAsia"/>
        </w:rPr>
        <w:t>CSI compression</w:t>
      </w:r>
      <w:r>
        <w:rPr>
          <w:rFonts w:cs="Times New Roman"/>
        </w:rPr>
        <w:t xml:space="preserve"> (hereinafter referred to as AI/ML-based </w:t>
      </w:r>
      <w:r w:rsidR="005775D5">
        <w:rPr>
          <w:rFonts w:cs="Times New Roman" w:hint="eastAsia"/>
        </w:rPr>
        <w:t>CSI compression</w:t>
      </w:r>
      <w:r>
        <w:rPr>
          <w:rFonts w:cs="Times New Roman"/>
        </w:rPr>
        <w:t>) regarding aspects such as performance, complexity, and potential specification impact.</w:t>
      </w:r>
    </w:p>
    <w:bookmarkEnd w:id="0"/>
    <w:p w14:paraId="1B3E49D7" w14:textId="622F34BE" w:rsidR="003C0F93" w:rsidRDefault="003C0F93" w:rsidP="00B00B93">
      <w:pPr>
        <w:spacing w:beforeLines="50" w:before="120" w:afterLines="50" w:after="120"/>
        <w:rPr>
          <w:rFonts w:cs="Times New Roman"/>
        </w:rPr>
      </w:pPr>
      <w:r>
        <w:rPr>
          <w:rFonts w:cs="Times New Roman"/>
        </w:rPr>
        <w:t xml:space="preserve">As for the use case of AI/ML-based </w:t>
      </w:r>
      <w:r w:rsidR="009F6A06">
        <w:rPr>
          <w:rFonts w:cs="Times New Roman" w:hint="eastAsia"/>
        </w:rPr>
        <w:t>CSI compression</w:t>
      </w:r>
      <w:r>
        <w:rPr>
          <w:rFonts w:cs="Times New Roman"/>
        </w:rPr>
        <w:t xml:space="preserve">, </w:t>
      </w:r>
      <w:r w:rsidR="00F35F19">
        <w:rPr>
          <w:rFonts w:cs="Times New Roman" w:hint="eastAsia"/>
        </w:rPr>
        <w:t xml:space="preserve">the </w:t>
      </w:r>
      <w:r w:rsidR="00A51479" w:rsidRPr="00A51479">
        <w:rPr>
          <w:rFonts w:cs="Times New Roman"/>
        </w:rPr>
        <w:t>CSI spatial/frequency compression without temporal aspects</w:t>
      </w:r>
      <w:r w:rsidR="008E0C3B">
        <w:rPr>
          <w:rFonts w:cs="Times New Roman" w:hint="eastAsia"/>
        </w:rPr>
        <w:t xml:space="preserve"> (Case 0)</w:t>
      </w:r>
      <w:r>
        <w:rPr>
          <w:rFonts w:cs="Times New Roman"/>
        </w:rPr>
        <w:t xml:space="preserve"> </w:t>
      </w:r>
      <w:r w:rsidR="00686C01">
        <w:rPr>
          <w:rFonts w:cs="Times New Roman" w:hint="eastAsia"/>
        </w:rPr>
        <w:t>is</w:t>
      </w:r>
      <w:r>
        <w:rPr>
          <w:rFonts w:cs="Times New Roman"/>
        </w:rPr>
        <w:t xml:space="preserve"> recently approved as </w:t>
      </w:r>
      <w:r w:rsidR="00D30D10">
        <w:rPr>
          <w:rFonts w:cs="Times New Roman" w:hint="eastAsia"/>
        </w:rPr>
        <w:t>one objective</w:t>
      </w:r>
      <w:r>
        <w:rPr>
          <w:rFonts w:cs="Times New Roman"/>
        </w:rPr>
        <w:t xml:space="preserve"> in the WID on </w:t>
      </w:r>
      <w:r w:rsidR="009F0C88" w:rsidRPr="009F0C88">
        <w:rPr>
          <w:rFonts w:cs="Times New Roman"/>
        </w:rPr>
        <w:t>Artificial Intelligence (AI)/Machine Learning (ML) for NR air interface enhancements</w:t>
      </w:r>
      <w:r>
        <w:rPr>
          <w:rFonts w:cs="Times New Roman"/>
        </w:rPr>
        <w:t xml:space="preserve"> in RAN#10</w:t>
      </w:r>
      <w:r w:rsidR="00B14879">
        <w:rPr>
          <w:rFonts w:cs="Times New Roman" w:hint="eastAsia"/>
        </w:rPr>
        <w:t>8</w:t>
      </w:r>
      <w:r>
        <w:rPr>
          <w:rFonts w:cs="Times New Roman"/>
        </w:rPr>
        <w:t xml:space="preserve"> meeting</w:t>
      </w:r>
      <w:r w:rsidR="00FD41A4">
        <w:rPr>
          <w:rFonts w:cs="Times New Roman"/>
        </w:rPr>
        <w:fldChar w:fldCharType="begin"/>
      </w:r>
      <w:r w:rsidR="00FD41A4">
        <w:rPr>
          <w:rFonts w:cs="Times New Roman"/>
        </w:rPr>
        <w:instrText xml:space="preserve"> REF _Ref206165528 \r \h </w:instrText>
      </w:r>
      <w:r w:rsidR="00FD41A4">
        <w:rPr>
          <w:rFonts w:cs="Times New Roman"/>
        </w:rPr>
      </w:r>
      <w:r w:rsidR="00FD41A4">
        <w:rPr>
          <w:rFonts w:cs="Times New Roman"/>
        </w:rPr>
        <w:fldChar w:fldCharType="separate"/>
      </w:r>
      <w:r w:rsidR="00BC0F6A">
        <w:rPr>
          <w:rFonts w:cs="Times New Roman"/>
        </w:rPr>
        <w:t>[3]</w:t>
      </w:r>
      <w:r w:rsidR="00FD41A4">
        <w:rPr>
          <w:rFonts w:cs="Times New Roman"/>
        </w:rPr>
        <w:fldChar w:fldCharType="end"/>
      </w:r>
      <w:r w:rsidR="00421DC3">
        <w:rPr>
          <w:rFonts w:cs="Times New Roman" w:hint="eastAsia"/>
        </w:rPr>
        <w:t xml:space="preserve">. </w:t>
      </w:r>
      <w:r>
        <w:rPr>
          <w:rFonts w:cs="Times New Roman"/>
        </w:rPr>
        <w:t xml:space="preserve">Furthermore, the WID identifies the following specification support aspects related to AI/ML-based </w:t>
      </w:r>
      <w:r w:rsidR="00FD41A4">
        <w:rPr>
          <w:rFonts w:cs="Times New Roman" w:hint="eastAsia"/>
        </w:rPr>
        <w:t>CSI compression</w:t>
      </w:r>
      <w:r>
        <w:rPr>
          <w:rFonts w:cs="Times New Roman"/>
        </w:rPr>
        <w:t>:</w:t>
      </w:r>
    </w:p>
    <w:tbl>
      <w:tblPr>
        <w:tblStyle w:val="af1"/>
        <w:tblW w:w="0" w:type="auto"/>
        <w:tblLook w:val="04A0" w:firstRow="1" w:lastRow="0" w:firstColumn="1" w:lastColumn="0" w:noHBand="0" w:noVBand="1"/>
      </w:tblPr>
      <w:tblGrid>
        <w:gridCol w:w="9855"/>
      </w:tblGrid>
      <w:tr w:rsidR="00B00B93" w14:paraId="3F92B0D4" w14:textId="77777777">
        <w:tc>
          <w:tcPr>
            <w:tcW w:w="9855" w:type="dxa"/>
          </w:tcPr>
          <w:p w14:paraId="73AA4922" w14:textId="77777777" w:rsidR="00B00B93" w:rsidRPr="00B00B93" w:rsidRDefault="00B00B93" w:rsidP="00B00B93">
            <w:pPr>
              <w:widowControl/>
              <w:overflowPunct w:val="0"/>
              <w:autoSpaceDE w:val="0"/>
              <w:autoSpaceDN w:val="0"/>
              <w:adjustRightInd w:val="0"/>
              <w:jc w:val="left"/>
              <w:textAlignment w:val="baseline"/>
              <w:rPr>
                <w:rFonts w:eastAsia="等线" w:cs="Times New Roman"/>
                <w:bCs/>
                <w:kern w:val="0"/>
                <w:sz w:val="20"/>
                <w:szCs w:val="20"/>
                <w:lang w:eastAsia="en-GB"/>
              </w:rPr>
            </w:pPr>
            <w:r w:rsidRPr="00B00B93">
              <w:rPr>
                <w:rFonts w:eastAsia="等线" w:cs="Times New Roman"/>
                <w:b/>
                <w:color w:val="0000FF"/>
                <w:kern w:val="0"/>
                <w:sz w:val="20"/>
                <w:szCs w:val="20"/>
                <w:lang w:eastAsia="en-GB"/>
              </w:rPr>
              <w:t>CSI feedback enhancement</w:t>
            </w:r>
            <w:r w:rsidRPr="00B00B93">
              <w:rPr>
                <w:rFonts w:eastAsia="等线" w:cs="Times New Roman"/>
                <w:bCs/>
                <w:kern w:val="0"/>
                <w:sz w:val="20"/>
                <w:szCs w:val="20"/>
                <w:lang w:eastAsia="en-GB"/>
              </w:rPr>
              <w:t>, encompassing (two-sided model) [RAN1, RAN2]:</w:t>
            </w:r>
          </w:p>
          <w:p w14:paraId="66C4899F" w14:textId="77777777"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 xml:space="preserve">CSI spatial/frequency compression without temporal aspects (“Case 0”), </w:t>
            </w:r>
          </w:p>
          <w:p w14:paraId="1CE084BC" w14:textId="29EFE7C8"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Specify necessary signalling/mechanism(s) as per the identified potential specification impacts in FS_NR_AIML_Air, including:</w:t>
            </w:r>
          </w:p>
          <w:p w14:paraId="6C50F051"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Model pairing procedure including ID and applicability reporting</w:t>
            </w:r>
          </w:p>
          <w:p w14:paraId="78205353"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B2999C2"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NW and UE side data collection for training,</w:t>
            </w:r>
          </w:p>
          <w:p w14:paraId="55FC4BAA"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Target CSI format</w:t>
            </w:r>
          </w:p>
          <w:p w14:paraId="4AEFAEB2"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Note The framework defined in BM and CSI prediction use cases could be reused</w:t>
            </w:r>
          </w:p>
          <w:p w14:paraId="489963B3" w14:textId="67B64EBE" w:rsidR="00B00B93" w:rsidRPr="003A6DCA" w:rsidRDefault="00B00B93" w:rsidP="003A6DCA">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Specify performance monitoring</w:t>
            </w:r>
          </w:p>
        </w:tc>
      </w:tr>
    </w:tbl>
    <w:p w14:paraId="1089479E" w14:textId="6A8259CD" w:rsidR="00225BA4" w:rsidRDefault="007A1797" w:rsidP="002A3D1A">
      <w:pPr>
        <w:spacing w:beforeLines="50" w:before="120" w:afterLines="50" w:after="120"/>
        <w:rPr>
          <w:rFonts w:cs="Times New Roman"/>
        </w:rPr>
      </w:pPr>
      <w:r w:rsidRPr="007A1797">
        <w:rPr>
          <w:rFonts w:cs="Times New Roman"/>
        </w:rPr>
        <w:t>In the recent RAN1#12</w:t>
      </w:r>
      <w:r w:rsidR="000C74AC">
        <w:rPr>
          <w:rFonts w:cs="Times New Roman" w:hint="eastAsia"/>
        </w:rPr>
        <w:t>2</w:t>
      </w:r>
      <w:r w:rsidR="00EA4B27">
        <w:rPr>
          <w:rFonts w:cs="Times New Roman" w:hint="eastAsia"/>
        </w:rPr>
        <w:t>-bis</w:t>
      </w:r>
      <w:r w:rsidRPr="007A1797">
        <w:rPr>
          <w:rFonts w:cs="Times New Roman"/>
        </w:rPr>
        <w:t xml:space="preserve"> meeting, there were full discussions on </w:t>
      </w:r>
      <w:r w:rsidR="00271E94">
        <w:rPr>
          <w:rFonts w:cs="Times New Roman" w:hint="eastAsia"/>
        </w:rPr>
        <w:t xml:space="preserve">data collection, </w:t>
      </w:r>
      <w:r w:rsidR="000658E5">
        <w:rPr>
          <w:rFonts w:cs="Times New Roman" w:hint="eastAsia"/>
        </w:rPr>
        <w:t>monitoring, and model paring</w:t>
      </w:r>
      <w:r w:rsidRPr="007A1797">
        <w:rPr>
          <w:rFonts w:cs="Times New Roman"/>
        </w:rPr>
        <w:t>. Some conclusions were drawn as follows</w:t>
      </w:r>
      <w:r w:rsidR="00BB2922">
        <w:rPr>
          <w:rFonts w:cs="Times New Roman"/>
        </w:rPr>
        <w:fldChar w:fldCharType="begin"/>
      </w:r>
      <w:r w:rsidR="00BB2922">
        <w:rPr>
          <w:rFonts w:cs="Times New Roman"/>
        </w:rPr>
        <w:instrText xml:space="preserve"> REF _Ref213258255 \r \h </w:instrText>
      </w:r>
      <w:r w:rsidR="00BB2922">
        <w:rPr>
          <w:rFonts w:cs="Times New Roman"/>
        </w:rPr>
      </w:r>
      <w:r w:rsidR="00BB2922">
        <w:rPr>
          <w:rFonts w:cs="Times New Roman"/>
        </w:rPr>
        <w:fldChar w:fldCharType="separate"/>
      </w:r>
      <w:r w:rsidR="00BB2922">
        <w:rPr>
          <w:rFonts w:cs="Times New Roman"/>
        </w:rPr>
        <w:t>[9]</w:t>
      </w:r>
      <w:r w:rsidR="00BB2922">
        <w:rPr>
          <w:rFonts w:cs="Times New Roman"/>
        </w:rPr>
        <w:fldChar w:fldCharType="end"/>
      </w:r>
      <w:r w:rsidR="00E36881">
        <w:rPr>
          <w:rFonts w:cs="Times New Roman" w:hint="eastAsia"/>
        </w:rPr>
        <w:t>:</w:t>
      </w:r>
    </w:p>
    <w:tbl>
      <w:tblPr>
        <w:tblStyle w:val="af1"/>
        <w:tblW w:w="0" w:type="auto"/>
        <w:tblLook w:val="04A0" w:firstRow="1" w:lastRow="0" w:firstColumn="1" w:lastColumn="0" w:noHBand="0" w:noVBand="1"/>
      </w:tblPr>
      <w:tblGrid>
        <w:gridCol w:w="9855"/>
      </w:tblGrid>
      <w:tr w:rsidR="00B170BA" w:rsidRPr="00A44750" w14:paraId="3FD6B170" w14:textId="77777777" w:rsidTr="00425B61">
        <w:tc>
          <w:tcPr>
            <w:tcW w:w="9855" w:type="dxa"/>
          </w:tcPr>
          <w:p w14:paraId="739DEBEC" w14:textId="77777777" w:rsidR="00B954DE" w:rsidRPr="00B954DE" w:rsidRDefault="00B954DE" w:rsidP="006817DE">
            <w:pPr>
              <w:widowControl/>
              <w:jc w:val="left"/>
              <w:rPr>
                <w:rFonts w:ascii="Times" w:eastAsia="等线" w:hAnsi="Times" w:cs="Times New Roman"/>
                <w:kern w:val="0"/>
                <w:sz w:val="20"/>
                <w:szCs w:val="20"/>
                <w:lang w:val="en-GB"/>
              </w:rPr>
            </w:pPr>
            <w:r w:rsidRPr="00B954DE">
              <w:rPr>
                <w:rFonts w:ascii="Times" w:eastAsia="等线" w:hAnsi="Times" w:cs="Times New Roman"/>
                <w:kern w:val="0"/>
                <w:sz w:val="20"/>
                <w:szCs w:val="20"/>
                <w:highlight w:val="green"/>
                <w:lang w:val="en-GB"/>
              </w:rPr>
              <w:t>Agreement:</w:t>
            </w:r>
          </w:p>
          <w:p w14:paraId="0C70A7BC" w14:textId="77777777" w:rsidR="00B954DE" w:rsidRPr="00B954DE" w:rsidRDefault="00B954DE" w:rsidP="006817DE">
            <w:pPr>
              <w:widowControl/>
              <w:tabs>
                <w:tab w:val="left" w:pos="576"/>
              </w:tabs>
              <w:overflowPunct w:val="0"/>
              <w:jc w:val="left"/>
              <w:textAlignment w:val="baseline"/>
              <w:rPr>
                <w:rFonts w:ascii="Times" w:eastAsia="Batang" w:hAnsi="Times" w:cs="Times New Roman"/>
                <w:i/>
                <w:kern w:val="0"/>
                <w:sz w:val="20"/>
                <w:szCs w:val="20"/>
                <w:lang w:val="en-GB"/>
              </w:rPr>
            </w:pPr>
            <w:r w:rsidRPr="00B954DE">
              <w:rPr>
                <w:rFonts w:ascii="Times" w:eastAsia="Batang" w:hAnsi="Times" w:cs="Times New Roman"/>
                <w:kern w:val="0"/>
                <w:sz w:val="20"/>
                <w:szCs w:val="20"/>
                <w:lang w:val="en-GB"/>
              </w:rPr>
              <w:t>For NW side data collection with higher layer reporting, for further study of Option 1 (scalar quantization), consider the following definition for evaluation:</w:t>
            </w:r>
          </w:p>
          <w:p w14:paraId="58DF9975" w14:textId="77777777" w:rsidR="00B954DE" w:rsidRPr="00B954DE" w:rsidRDefault="00B954DE"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B954DE">
              <w:rPr>
                <w:rFonts w:ascii="Times" w:eastAsia="Batang" w:hAnsi="Times" w:cs="Times New Roman"/>
                <w:b/>
                <w:kern w:val="0"/>
                <w:sz w:val="20"/>
                <w:szCs w:val="20"/>
                <w:lang w:val="en-GB"/>
              </w:rPr>
              <w:t>Content</w:t>
            </w:r>
            <w:r w:rsidRPr="00B954DE">
              <w:rPr>
                <w:rFonts w:ascii="Times" w:eastAsia="Batang" w:hAnsi="Times" w:cs="Times New Roman"/>
                <w:kern w:val="0"/>
                <w:sz w:val="20"/>
                <w:szCs w:val="20"/>
                <w:lang w:val="en-GB"/>
              </w:rPr>
              <w:t>: for a number of S=1 (as baseline) Target CSI samples each with the dimensions of 2N</w:t>
            </w:r>
            <w:r w:rsidRPr="00B954DE">
              <w:rPr>
                <w:rFonts w:ascii="Times" w:eastAsia="Batang" w:hAnsi="Times" w:cs="Times New Roman"/>
                <w:kern w:val="0"/>
                <w:sz w:val="20"/>
                <w:szCs w:val="20"/>
                <w:vertAlign w:val="subscript"/>
                <w:lang w:val="en-GB"/>
              </w:rPr>
              <w:t>1</w:t>
            </w:r>
            <w:r w:rsidRPr="00B954DE">
              <w:rPr>
                <w:rFonts w:ascii="Times" w:eastAsia="Batang" w:hAnsi="Times" w:cs="Times New Roman"/>
                <w:kern w:val="0"/>
                <w:sz w:val="20"/>
                <w:szCs w:val="20"/>
                <w:lang w:val="en-GB"/>
              </w:rPr>
              <w:t>N</w:t>
            </w:r>
            <w:r w:rsidRPr="00B954DE">
              <w:rPr>
                <w:rFonts w:ascii="Times" w:eastAsia="Batang" w:hAnsi="Times" w:cs="Times New Roman"/>
                <w:kern w:val="0"/>
                <w:sz w:val="20"/>
                <w:szCs w:val="20"/>
                <w:vertAlign w:val="subscript"/>
                <w:lang w:val="en-GB"/>
              </w:rPr>
              <w:t>2</w:t>
            </w:r>
            <w:r w:rsidRPr="00B954DE">
              <w:rPr>
                <w:rFonts w:ascii="Times" w:eastAsia="Batang" w:hAnsi="Times" w:cs="Times New Roman"/>
                <w:kern w:val="0"/>
                <w:sz w:val="20"/>
                <w:szCs w:val="20"/>
                <w:lang w:val="en-GB"/>
              </w:rPr>
              <w:t xml:space="preserve"> ports, </w:t>
            </w:r>
            <w:r w:rsidRPr="00B954DE">
              <w:rPr>
                <w:rFonts w:ascii="Times" w:eastAsia="Batang" w:hAnsi="Times" w:cs="Times New Roman" w:hint="eastAsia"/>
                <w:kern w:val="0"/>
                <w:sz w:val="20"/>
                <w:szCs w:val="20"/>
                <w:lang w:val="en-GB"/>
              </w:rPr>
              <w:t>N</w:t>
            </w:r>
            <w:r w:rsidRPr="00B954DE">
              <w:rPr>
                <w:rFonts w:ascii="Times" w:eastAsia="Batang" w:hAnsi="Times" w:cs="Times New Roman" w:hint="eastAsia"/>
                <w:kern w:val="0"/>
                <w:sz w:val="20"/>
                <w:szCs w:val="20"/>
                <w:vertAlign w:val="subscript"/>
                <w:lang w:val="en-GB"/>
              </w:rPr>
              <w:t>3</w:t>
            </w:r>
            <w:r w:rsidRPr="00B954DE">
              <w:rPr>
                <w:rFonts w:ascii="Times" w:eastAsia="Batang" w:hAnsi="Times" w:cs="Times New Roman"/>
                <w:kern w:val="0"/>
                <w:sz w:val="20"/>
                <w:szCs w:val="20"/>
                <w:lang w:val="en-GB"/>
              </w:rPr>
              <w:t xml:space="preserve"> subbands, </w:t>
            </w:r>
            <w:r w:rsidRPr="00B954DE">
              <w:rPr>
                <w:rFonts w:ascii="Times" w:eastAsia="Batang" w:hAnsi="Times" w:cs="Times New Roman"/>
                <w:i/>
                <w:kern w:val="0"/>
                <w:sz w:val="20"/>
                <w:szCs w:val="20"/>
                <w:lang w:val="en-GB"/>
              </w:rPr>
              <w:t>v</w:t>
            </w:r>
            <w:r w:rsidRPr="00B954DE">
              <w:rPr>
                <w:rFonts w:ascii="Times" w:eastAsia="Batang" w:hAnsi="Times" w:cs="Times New Roman"/>
                <w:kern w:val="0"/>
                <w:sz w:val="20"/>
                <w:szCs w:val="20"/>
                <w:lang w:val="en-GB"/>
              </w:rPr>
              <w:t xml:space="preserve"> layers for precoding matrix, and real+imaginary (or amplitude+phase) parts, which has overall 2N</w:t>
            </w:r>
            <w:r w:rsidRPr="00B954DE">
              <w:rPr>
                <w:rFonts w:ascii="Times" w:eastAsia="Batang" w:hAnsi="Times" w:cs="Times New Roman"/>
                <w:kern w:val="0"/>
                <w:sz w:val="20"/>
                <w:szCs w:val="20"/>
                <w:vertAlign w:val="subscript"/>
                <w:lang w:val="en-GB"/>
              </w:rPr>
              <w:t>1</w:t>
            </w:r>
            <w:r w:rsidRPr="00B954DE">
              <w:rPr>
                <w:rFonts w:ascii="Times" w:eastAsia="Batang" w:hAnsi="Times" w:cs="Times New Roman"/>
                <w:kern w:val="0"/>
                <w:sz w:val="20"/>
                <w:szCs w:val="20"/>
                <w:lang w:val="en-GB"/>
              </w:rPr>
              <w:t>N</w:t>
            </w:r>
            <w:r w:rsidRPr="00B954DE">
              <w:rPr>
                <w:rFonts w:ascii="Times" w:eastAsia="Batang" w:hAnsi="Times" w:cs="Times New Roman"/>
                <w:kern w:val="0"/>
                <w:sz w:val="20"/>
                <w:szCs w:val="20"/>
                <w:vertAlign w:val="subscript"/>
                <w:lang w:val="en-GB"/>
              </w:rPr>
              <w:t>2</w:t>
            </w:r>
            <w:r w:rsidRPr="00B954DE">
              <w:rPr>
                <w:rFonts w:ascii="Times" w:eastAsia="Batang" w:hAnsi="Times" w:cs="Times New Roman"/>
                <w:kern w:val="0"/>
                <w:sz w:val="20"/>
                <w:szCs w:val="20"/>
                <w:lang w:val="en-GB"/>
              </w:rPr>
              <w:t>*</w:t>
            </w:r>
            <w:r w:rsidRPr="00B954DE">
              <w:rPr>
                <w:rFonts w:ascii="Times" w:eastAsia="Batang" w:hAnsi="Times" w:cs="Times New Roman" w:hint="eastAsia"/>
                <w:kern w:val="0"/>
                <w:sz w:val="20"/>
                <w:szCs w:val="20"/>
                <w:lang w:val="en-GB"/>
              </w:rPr>
              <w:t>N</w:t>
            </w:r>
            <w:r w:rsidRPr="00B954DE">
              <w:rPr>
                <w:rFonts w:ascii="Times" w:eastAsia="Batang" w:hAnsi="Times" w:cs="Times New Roman" w:hint="eastAsia"/>
                <w:kern w:val="0"/>
                <w:sz w:val="20"/>
                <w:szCs w:val="20"/>
                <w:vertAlign w:val="subscript"/>
                <w:lang w:val="en-GB"/>
              </w:rPr>
              <w:t>3</w:t>
            </w:r>
            <w:r w:rsidRPr="00B954DE">
              <w:rPr>
                <w:rFonts w:ascii="Times" w:eastAsia="Batang" w:hAnsi="Times" w:cs="Times New Roman"/>
                <w:kern w:val="0"/>
                <w:sz w:val="20"/>
                <w:szCs w:val="20"/>
                <w:lang w:val="en-GB"/>
              </w:rPr>
              <w:t>*</w:t>
            </w:r>
            <w:r w:rsidRPr="00B954DE">
              <w:rPr>
                <w:rFonts w:ascii="Times" w:eastAsia="Batang" w:hAnsi="Times" w:cs="Times New Roman"/>
                <w:i/>
                <w:kern w:val="0"/>
                <w:sz w:val="20"/>
                <w:szCs w:val="20"/>
                <w:lang w:val="en-GB"/>
              </w:rPr>
              <w:t>v</w:t>
            </w:r>
            <w:r w:rsidRPr="00B954DE">
              <w:rPr>
                <w:rFonts w:ascii="Times" w:eastAsia="Batang" w:hAnsi="Times" w:cs="Times New Roman"/>
                <w:kern w:val="0"/>
                <w:sz w:val="20"/>
                <w:szCs w:val="20"/>
                <w:lang w:val="en-GB"/>
              </w:rPr>
              <w:t xml:space="preserve"> complex elements, and any complex element has a real (or amplitude) part of </w:t>
            </w:r>
            <w:r w:rsidRPr="00B954DE">
              <w:rPr>
                <w:rFonts w:ascii="Times" w:eastAsia="Batang" w:hAnsi="Times" w:cs="Times New Roman"/>
                <w:i/>
                <w:kern w:val="0"/>
                <w:sz w:val="20"/>
                <w:szCs w:val="20"/>
                <w:lang w:val="en-GB"/>
              </w:rPr>
              <w:t>x1</w:t>
            </w:r>
            <w:r w:rsidRPr="00B954DE">
              <w:rPr>
                <w:rFonts w:ascii="Times" w:eastAsia="Batang" w:hAnsi="Times" w:cs="Times New Roman"/>
                <w:kern w:val="0"/>
                <w:sz w:val="20"/>
                <w:szCs w:val="20"/>
                <w:lang w:val="en-GB"/>
              </w:rPr>
              <w:t xml:space="preserve"> and an imaginary (or phase) part of </w:t>
            </w:r>
            <w:r w:rsidRPr="00B954DE">
              <w:rPr>
                <w:rFonts w:ascii="Times" w:eastAsia="Batang" w:hAnsi="Times" w:cs="Times New Roman"/>
                <w:i/>
                <w:kern w:val="0"/>
                <w:sz w:val="20"/>
                <w:szCs w:val="20"/>
                <w:lang w:val="en-GB"/>
              </w:rPr>
              <w:t>x2</w:t>
            </w:r>
            <w:r w:rsidRPr="00B954DE">
              <w:rPr>
                <w:rFonts w:ascii="Times" w:eastAsia="Batang" w:hAnsi="Times" w:cs="Times New Roman"/>
                <w:kern w:val="0"/>
                <w:sz w:val="20"/>
                <w:szCs w:val="20"/>
                <w:lang w:val="en-GB"/>
              </w:rPr>
              <w:t>.</w:t>
            </w:r>
          </w:p>
          <w:p w14:paraId="150F0642" w14:textId="3659C545" w:rsidR="00B954DE" w:rsidRPr="00B954DE" w:rsidRDefault="00B954DE" w:rsidP="006817DE">
            <w:pPr>
              <w:widowControl/>
              <w:numPr>
                <w:ilvl w:val="1"/>
                <w:numId w:val="68"/>
              </w:numPr>
              <w:suppressAutoHyphens/>
              <w:snapToGrid w:val="0"/>
              <w:spacing w:after="120"/>
              <w:ind w:left="780" w:hanging="360"/>
              <w:jc w:val="left"/>
              <w:rPr>
                <w:rFonts w:ascii="Times" w:eastAsia="Malgun Gothic" w:hAnsi="Times" w:cs="Times New Roman"/>
                <w:bCs/>
                <w:iCs/>
                <w:kern w:val="0"/>
                <w:sz w:val="20"/>
                <w:szCs w:val="20"/>
                <w:lang w:val="en-GB" w:eastAsia="x-none"/>
              </w:rPr>
            </w:pPr>
            <w:r w:rsidRPr="00B954DE">
              <w:rPr>
                <w:rFonts w:ascii="Times" w:eastAsia="等线" w:hAnsi="Times" w:cs="Times New Roman"/>
                <w:bCs/>
                <w:iCs/>
                <w:kern w:val="0"/>
                <w:sz w:val="20"/>
                <w:szCs w:val="20"/>
                <w:lang w:val="en-GB"/>
              </w:rPr>
              <w:t xml:space="preserve">Note: Companies to report whether real value and imaginary value are quantized, or </w:t>
            </w:r>
            <w:r w:rsidRPr="00B954DE">
              <w:rPr>
                <w:rFonts w:ascii="Times" w:eastAsia="Batang" w:hAnsi="Times" w:cs="Times New Roman"/>
                <w:kern w:val="0"/>
                <w:sz w:val="20"/>
                <w:szCs w:val="20"/>
                <w:lang w:val="en-GB"/>
              </w:rPr>
              <w:t xml:space="preserve">amplitude </w:t>
            </w:r>
            <w:r w:rsidRPr="00B954DE">
              <w:rPr>
                <w:rFonts w:ascii="Times" w:eastAsia="等线" w:hAnsi="Times" w:cs="Times New Roman"/>
                <w:bCs/>
                <w:iCs/>
                <w:kern w:val="0"/>
                <w:sz w:val="20"/>
                <w:szCs w:val="20"/>
                <w:lang w:val="en-GB"/>
              </w:rPr>
              <w:t xml:space="preserve">value and </w:t>
            </w:r>
            <w:r w:rsidRPr="00B954DE">
              <w:rPr>
                <w:rFonts w:ascii="Times" w:eastAsia="Batang" w:hAnsi="Times" w:cs="Times New Roman"/>
                <w:kern w:val="0"/>
                <w:sz w:val="20"/>
                <w:szCs w:val="20"/>
                <w:lang w:val="en-GB"/>
              </w:rPr>
              <w:t xml:space="preserve">phase </w:t>
            </w:r>
            <w:r w:rsidRPr="00B954DE">
              <w:rPr>
                <w:rFonts w:ascii="Times" w:eastAsia="等线" w:hAnsi="Times" w:cs="Times New Roman"/>
                <w:bCs/>
                <w:iCs/>
                <w:kern w:val="0"/>
                <w:sz w:val="20"/>
                <w:szCs w:val="20"/>
                <w:lang w:val="en-GB"/>
              </w:rPr>
              <w:t>value are quantized.</w:t>
            </w:r>
          </w:p>
          <w:p w14:paraId="7C6FC2E7" w14:textId="77777777" w:rsidR="00B954DE" w:rsidRPr="00B954DE" w:rsidRDefault="00B954DE"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B954DE">
              <w:rPr>
                <w:rFonts w:ascii="Times" w:eastAsia="等线" w:hAnsi="Times" w:cs="Times New Roman" w:hint="eastAsia"/>
                <w:b/>
                <w:bCs/>
                <w:iCs/>
                <w:kern w:val="0"/>
                <w:sz w:val="20"/>
                <w:szCs w:val="20"/>
                <w:lang w:val="en-GB"/>
              </w:rPr>
              <w:t>F</w:t>
            </w:r>
            <w:r w:rsidRPr="00B954DE">
              <w:rPr>
                <w:rFonts w:ascii="Times" w:eastAsia="等线" w:hAnsi="Times" w:cs="Times New Roman"/>
                <w:b/>
                <w:bCs/>
                <w:iCs/>
                <w:kern w:val="0"/>
                <w:sz w:val="20"/>
                <w:szCs w:val="20"/>
                <w:lang w:val="en-GB"/>
              </w:rPr>
              <w:t>ormat</w:t>
            </w:r>
            <w:r w:rsidRPr="00B954DE">
              <w:rPr>
                <w:rFonts w:ascii="Times" w:eastAsia="等线" w:hAnsi="Times" w:cs="Times New Roman"/>
                <w:bCs/>
                <w:iCs/>
                <w:kern w:val="0"/>
                <w:sz w:val="20"/>
                <w:szCs w:val="20"/>
                <w:lang w:val="en-GB"/>
              </w:rPr>
              <w:t xml:space="preserve">: </w:t>
            </w:r>
            <w:r w:rsidRPr="00B954DE">
              <w:rPr>
                <w:rFonts w:ascii="Times" w:eastAsia="Batang" w:hAnsi="Times" w:cs="Times New Roman"/>
                <w:i/>
                <w:kern w:val="0"/>
                <w:sz w:val="20"/>
                <w:szCs w:val="20"/>
                <w:lang w:val="en-GB"/>
              </w:rPr>
              <w:t>x1</w:t>
            </w:r>
            <w:r w:rsidRPr="00B954DE">
              <w:rPr>
                <w:rFonts w:ascii="Times" w:eastAsia="Batang" w:hAnsi="Times" w:cs="Times New Roman"/>
                <w:kern w:val="0"/>
                <w:sz w:val="20"/>
                <w:szCs w:val="20"/>
                <w:lang w:val="en-GB"/>
              </w:rPr>
              <w:t xml:space="preserve"> </w:t>
            </w:r>
            <w:r w:rsidRPr="00B954DE">
              <w:rPr>
                <w:rFonts w:ascii="Times" w:eastAsia="等线" w:hAnsi="Times" w:cs="Times New Roman"/>
                <w:bCs/>
                <w:iCs/>
                <w:kern w:val="0"/>
                <w:sz w:val="20"/>
                <w:szCs w:val="20"/>
                <w:lang w:val="en-GB"/>
              </w:rPr>
              <w:t xml:space="preserve">is quantized to k1 bits within range of </w:t>
            </w:r>
            <w:r w:rsidRPr="00B954DE">
              <w:rPr>
                <w:rFonts w:ascii="Times" w:eastAsia="Batang" w:hAnsi="Times" w:cs="Times New Roman"/>
                <w:kern w:val="0"/>
                <w:sz w:val="20"/>
                <w:szCs w:val="20"/>
                <w:lang w:val="en-GB"/>
              </w:rPr>
              <w:t>[T1</w:t>
            </w:r>
            <w:r w:rsidRPr="00B954DE">
              <w:rPr>
                <w:rFonts w:ascii="Times" w:eastAsia="Batang" w:hAnsi="Times" w:cs="Times New Roman"/>
                <w:kern w:val="0"/>
                <w:sz w:val="20"/>
                <w:szCs w:val="20"/>
                <w:vertAlign w:val="subscript"/>
                <w:lang w:val="en-GB"/>
              </w:rPr>
              <w:t>min</w:t>
            </w:r>
            <w:r w:rsidRPr="00B954DE">
              <w:rPr>
                <w:rFonts w:ascii="Times" w:eastAsia="Batang" w:hAnsi="Times" w:cs="Times New Roman"/>
                <w:kern w:val="0"/>
                <w:sz w:val="20"/>
                <w:szCs w:val="20"/>
                <w:lang w:val="en-GB"/>
              </w:rPr>
              <w:t>, T1</w:t>
            </w:r>
            <w:r w:rsidRPr="00B954DE">
              <w:rPr>
                <w:rFonts w:ascii="Times" w:eastAsia="Batang" w:hAnsi="Times" w:cs="Times New Roman"/>
                <w:kern w:val="0"/>
                <w:sz w:val="20"/>
                <w:szCs w:val="20"/>
                <w:vertAlign w:val="subscript"/>
                <w:lang w:val="en-GB"/>
              </w:rPr>
              <w:t>max</w:t>
            </w:r>
            <w:r w:rsidRPr="00B954DE">
              <w:rPr>
                <w:rFonts w:ascii="Times" w:eastAsia="Batang" w:hAnsi="Times" w:cs="Times New Roman"/>
                <w:kern w:val="0"/>
                <w:sz w:val="20"/>
                <w:szCs w:val="20"/>
                <w:lang w:val="en-GB"/>
              </w:rPr>
              <w:t>],</w:t>
            </w:r>
            <w:r w:rsidRPr="00B954DE">
              <w:rPr>
                <w:rFonts w:ascii="Times" w:eastAsia="等线" w:hAnsi="Times" w:cs="Times New Roman"/>
                <w:bCs/>
                <w:iCs/>
                <w:kern w:val="0"/>
                <w:sz w:val="20"/>
                <w:szCs w:val="20"/>
                <w:lang w:val="en-GB"/>
              </w:rPr>
              <w:t xml:space="preserve"> and </w:t>
            </w:r>
            <w:r w:rsidRPr="00B954DE">
              <w:rPr>
                <w:rFonts w:ascii="Times" w:eastAsia="Batang" w:hAnsi="Times" w:cs="Times New Roman"/>
                <w:i/>
                <w:kern w:val="0"/>
                <w:sz w:val="20"/>
                <w:szCs w:val="20"/>
                <w:lang w:val="en-GB"/>
              </w:rPr>
              <w:t>x2</w:t>
            </w:r>
            <w:r w:rsidRPr="00B954DE">
              <w:rPr>
                <w:rFonts w:ascii="Times" w:eastAsia="等线" w:hAnsi="Times" w:cs="Times New Roman"/>
                <w:bCs/>
                <w:iCs/>
                <w:kern w:val="0"/>
                <w:sz w:val="20"/>
                <w:szCs w:val="20"/>
                <w:lang w:val="en-GB"/>
              </w:rPr>
              <w:t xml:space="preserve"> is quantized to k2 bits within range of </w:t>
            </w:r>
            <w:r w:rsidRPr="00B954DE">
              <w:rPr>
                <w:rFonts w:ascii="Times" w:eastAsia="Batang" w:hAnsi="Times" w:cs="Times New Roman"/>
                <w:kern w:val="0"/>
                <w:sz w:val="20"/>
                <w:szCs w:val="20"/>
                <w:lang w:val="en-GB"/>
              </w:rPr>
              <w:t>[T2</w:t>
            </w:r>
            <w:r w:rsidRPr="00B954DE">
              <w:rPr>
                <w:rFonts w:ascii="Times" w:eastAsia="Batang" w:hAnsi="Times" w:cs="Times New Roman"/>
                <w:kern w:val="0"/>
                <w:sz w:val="20"/>
                <w:szCs w:val="20"/>
                <w:vertAlign w:val="subscript"/>
                <w:lang w:val="en-GB"/>
              </w:rPr>
              <w:t>min</w:t>
            </w:r>
            <w:r w:rsidRPr="00B954DE">
              <w:rPr>
                <w:rFonts w:ascii="Times" w:eastAsia="Batang" w:hAnsi="Times" w:cs="Times New Roman"/>
                <w:kern w:val="0"/>
                <w:sz w:val="20"/>
                <w:szCs w:val="20"/>
                <w:lang w:val="en-GB"/>
              </w:rPr>
              <w:t>, T2</w:t>
            </w:r>
            <w:r w:rsidRPr="00B954DE">
              <w:rPr>
                <w:rFonts w:ascii="Times" w:eastAsia="Batang" w:hAnsi="Times" w:cs="Times New Roman"/>
                <w:kern w:val="0"/>
                <w:sz w:val="20"/>
                <w:szCs w:val="20"/>
                <w:vertAlign w:val="subscript"/>
                <w:lang w:val="en-GB"/>
              </w:rPr>
              <w:t>max</w:t>
            </w:r>
            <w:r w:rsidRPr="00B954DE">
              <w:rPr>
                <w:rFonts w:ascii="Times" w:eastAsia="Batang" w:hAnsi="Times" w:cs="Times New Roman"/>
                <w:kern w:val="0"/>
                <w:sz w:val="20"/>
                <w:szCs w:val="20"/>
                <w:lang w:val="en-GB"/>
              </w:rPr>
              <w:t>].</w:t>
            </w:r>
            <w:r w:rsidRPr="00B954DE">
              <w:rPr>
                <w:rFonts w:ascii="Times" w:eastAsia="等线" w:hAnsi="Times" w:cs="Times New Roman"/>
                <w:bCs/>
                <w:iCs/>
                <w:kern w:val="0"/>
                <w:sz w:val="20"/>
                <w:szCs w:val="20"/>
                <w:lang w:val="en-GB"/>
              </w:rPr>
              <w:t xml:space="preserve"> E.g., for Scalar8, k1=8 bits for quantizing the real part, and k2=8 bits for quantizing the imaginary part. Uniform quantization is assumed.</w:t>
            </w:r>
          </w:p>
          <w:p w14:paraId="66950935" w14:textId="77777777" w:rsidR="00B954DE" w:rsidRPr="00B954DE" w:rsidRDefault="00B954DE" w:rsidP="006817DE">
            <w:pPr>
              <w:widowControl/>
              <w:numPr>
                <w:ilvl w:val="1"/>
                <w:numId w:val="68"/>
              </w:numPr>
              <w:suppressAutoHyphens/>
              <w:snapToGrid w:val="0"/>
              <w:spacing w:after="120"/>
              <w:ind w:left="780" w:hanging="360"/>
              <w:jc w:val="left"/>
              <w:rPr>
                <w:rFonts w:ascii="Times" w:eastAsia="Malgun Gothic" w:hAnsi="Times" w:cs="Times New Roman"/>
                <w:bCs/>
                <w:iCs/>
                <w:kern w:val="0"/>
                <w:sz w:val="20"/>
                <w:szCs w:val="20"/>
                <w:lang w:val="en-GB" w:eastAsia="x-none"/>
              </w:rPr>
            </w:pPr>
            <w:r w:rsidRPr="00B954DE">
              <w:rPr>
                <w:rFonts w:ascii="Times" w:eastAsia="等线" w:hAnsi="Times" w:cs="Times New Roman"/>
                <w:bCs/>
                <w:iCs/>
                <w:kern w:val="0"/>
                <w:sz w:val="20"/>
                <w:szCs w:val="20"/>
                <w:lang w:val="en-GB"/>
              </w:rPr>
              <w:t>Note: Companies to report whether/how the normalization is performed, and whether it is normalized within or across</w:t>
            </w:r>
            <w:r w:rsidRPr="00B954DE">
              <w:rPr>
                <w:rFonts w:ascii="Times" w:eastAsia="Batang" w:hAnsi="Times" w:cs="Times New Roman"/>
                <w:kern w:val="0"/>
                <w:sz w:val="20"/>
                <w:szCs w:val="20"/>
                <w:lang w:val="en-GB"/>
              </w:rPr>
              <w:t xml:space="preserve"> 2N</w:t>
            </w:r>
            <w:r w:rsidRPr="00B954DE">
              <w:rPr>
                <w:rFonts w:ascii="Times" w:eastAsia="Batang" w:hAnsi="Times" w:cs="Times New Roman"/>
                <w:kern w:val="0"/>
                <w:sz w:val="20"/>
                <w:szCs w:val="20"/>
                <w:vertAlign w:val="subscript"/>
                <w:lang w:val="en-GB"/>
              </w:rPr>
              <w:t>1</w:t>
            </w:r>
            <w:r w:rsidRPr="00B954DE">
              <w:rPr>
                <w:rFonts w:ascii="Times" w:eastAsia="Batang" w:hAnsi="Times" w:cs="Times New Roman"/>
                <w:kern w:val="0"/>
                <w:sz w:val="20"/>
                <w:szCs w:val="20"/>
                <w:lang w:val="en-GB"/>
              </w:rPr>
              <w:t>N</w:t>
            </w:r>
            <w:r w:rsidRPr="00B954DE">
              <w:rPr>
                <w:rFonts w:ascii="Times" w:eastAsia="Batang" w:hAnsi="Times" w:cs="Times New Roman"/>
                <w:kern w:val="0"/>
                <w:sz w:val="20"/>
                <w:szCs w:val="20"/>
                <w:vertAlign w:val="subscript"/>
                <w:lang w:val="en-GB"/>
              </w:rPr>
              <w:t>2</w:t>
            </w:r>
            <w:r w:rsidRPr="00B954DE">
              <w:rPr>
                <w:rFonts w:ascii="Times" w:eastAsia="Batang" w:hAnsi="Times" w:cs="Times New Roman"/>
                <w:kern w:val="0"/>
                <w:sz w:val="20"/>
                <w:szCs w:val="20"/>
                <w:lang w:val="en-GB"/>
              </w:rPr>
              <w:t xml:space="preserve"> ports/</w:t>
            </w:r>
            <w:r w:rsidRPr="00B954DE">
              <w:rPr>
                <w:rFonts w:ascii="Times" w:eastAsia="Batang" w:hAnsi="Times" w:cs="Times New Roman" w:hint="eastAsia"/>
                <w:kern w:val="0"/>
                <w:sz w:val="20"/>
                <w:szCs w:val="20"/>
                <w:lang w:val="en-GB"/>
              </w:rPr>
              <w:t xml:space="preserve"> N</w:t>
            </w:r>
            <w:r w:rsidRPr="00B954DE">
              <w:rPr>
                <w:rFonts w:ascii="Times" w:eastAsia="Batang" w:hAnsi="Times" w:cs="Times New Roman" w:hint="eastAsia"/>
                <w:kern w:val="0"/>
                <w:sz w:val="20"/>
                <w:szCs w:val="20"/>
                <w:vertAlign w:val="subscript"/>
                <w:lang w:val="en-GB"/>
              </w:rPr>
              <w:t>3</w:t>
            </w:r>
            <w:r w:rsidRPr="00B954DE">
              <w:rPr>
                <w:rFonts w:ascii="Times" w:eastAsia="Batang" w:hAnsi="Times" w:cs="Times New Roman"/>
                <w:kern w:val="0"/>
                <w:sz w:val="20"/>
                <w:szCs w:val="20"/>
                <w:lang w:val="en-GB"/>
              </w:rPr>
              <w:t xml:space="preserve"> subbands/ </w:t>
            </w:r>
            <w:r w:rsidRPr="00B954DE">
              <w:rPr>
                <w:rFonts w:ascii="Times" w:eastAsia="Batang" w:hAnsi="Times" w:cs="Times New Roman"/>
                <w:i/>
                <w:kern w:val="0"/>
                <w:sz w:val="20"/>
                <w:szCs w:val="20"/>
                <w:lang w:val="en-GB"/>
              </w:rPr>
              <w:t>v</w:t>
            </w:r>
            <w:r w:rsidRPr="00B954DE">
              <w:rPr>
                <w:rFonts w:ascii="Times" w:eastAsia="Batang" w:hAnsi="Times" w:cs="Times New Roman"/>
                <w:kern w:val="0"/>
                <w:sz w:val="20"/>
                <w:szCs w:val="20"/>
                <w:lang w:val="en-GB"/>
              </w:rPr>
              <w:t xml:space="preserve"> layers/ real and imaginary (or amplitude and phase) parts.</w:t>
            </w:r>
          </w:p>
          <w:p w14:paraId="7E8F28AA" w14:textId="77777777" w:rsidR="00B954DE" w:rsidRPr="00B954DE" w:rsidRDefault="00B954DE"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B954DE">
              <w:rPr>
                <w:rFonts w:ascii="Times" w:eastAsia="等线" w:hAnsi="Times" w:cs="Times New Roman"/>
                <w:bCs/>
                <w:iCs/>
                <w:kern w:val="0"/>
                <w:sz w:val="20"/>
                <w:szCs w:val="20"/>
                <w:lang w:val="en-GB"/>
              </w:rPr>
              <w:t>Fixed parameter values of k1/k2/</w:t>
            </w:r>
            <w:r w:rsidRPr="00B954DE">
              <w:rPr>
                <w:rFonts w:ascii="Times" w:eastAsia="Batang" w:hAnsi="Times" w:cs="Times New Roman"/>
                <w:kern w:val="0"/>
                <w:sz w:val="20"/>
                <w:szCs w:val="20"/>
                <w:lang w:val="en-GB"/>
              </w:rPr>
              <w:t>T1</w:t>
            </w:r>
            <w:r w:rsidRPr="00B954DE">
              <w:rPr>
                <w:rFonts w:ascii="Times" w:eastAsia="Batang" w:hAnsi="Times" w:cs="Times New Roman"/>
                <w:kern w:val="0"/>
                <w:sz w:val="20"/>
                <w:szCs w:val="20"/>
                <w:vertAlign w:val="subscript"/>
                <w:lang w:val="en-GB"/>
              </w:rPr>
              <w:t>min</w:t>
            </w:r>
            <w:r w:rsidRPr="00B954DE">
              <w:rPr>
                <w:rFonts w:ascii="Times" w:eastAsia="等线" w:hAnsi="Times" w:cs="Times New Roman"/>
                <w:bCs/>
                <w:iCs/>
                <w:kern w:val="0"/>
                <w:sz w:val="20"/>
                <w:szCs w:val="20"/>
                <w:lang w:val="en-GB"/>
              </w:rPr>
              <w:t>/</w:t>
            </w:r>
            <w:r w:rsidRPr="00B954DE">
              <w:rPr>
                <w:rFonts w:ascii="Times" w:eastAsia="Batang" w:hAnsi="Times" w:cs="Times New Roman"/>
                <w:kern w:val="0"/>
                <w:sz w:val="20"/>
                <w:szCs w:val="20"/>
                <w:lang w:val="en-GB"/>
              </w:rPr>
              <w:t>T1</w:t>
            </w:r>
            <w:r w:rsidRPr="00B954DE">
              <w:rPr>
                <w:rFonts w:ascii="Times" w:eastAsia="Batang" w:hAnsi="Times" w:cs="Times New Roman"/>
                <w:kern w:val="0"/>
                <w:sz w:val="20"/>
                <w:szCs w:val="20"/>
                <w:vertAlign w:val="subscript"/>
                <w:lang w:val="en-GB"/>
              </w:rPr>
              <w:t>max</w:t>
            </w:r>
            <w:r w:rsidRPr="00B954DE">
              <w:rPr>
                <w:rFonts w:ascii="Times" w:eastAsia="等线" w:hAnsi="Times" w:cs="Times New Roman"/>
                <w:bCs/>
                <w:iCs/>
                <w:kern w:val="0"/>
                <w:sz w:val="20"/>
                <w:szCs w:val="20"/>
                <w:lang w:val="en-GB"/>
              </w:rPr>
              <w:t>/</w:t>
            </w:r>
            <w:r w:rsidRPr="00B954DE">
              <w:rPr>
                <w:rFonts w:ascii="Times" w:eastAsia="Batang" w:hAnsi="Times" w:cs="Times New Roman"/>
                <w:kern w:val="0"/>
                <w:sz w:val="20"/>
                <w:szCs w:val="20"/>
                <w:lang w:val="en-GB"/>
              </w:rPr>
              <w:t>T2</w:t>
            </w:r>
            <w:r w:rsidRPr="00B954DE">
              <w:rPr>
                <w:rFonts w:ascii="Times" w:eastAsia="Batang" w:hAnsi="Times" w:cs="Times New Roman"/>
                <w:kern w:val="0"/>
                <w:sz w:val="20"/>
                <w:szCs w:val="20"/>
                <w:vertAlign w:val="subscript"/>
                <w:lang w:val="en-GB"/>
              </w:rPr>
              <w:t>min</w:t>
            </w:r>
            <w:r w:rsidRPr="00B954DE">
              <w:rPr>
                <w:rFonts w:ascii="Times" w:eastAsia="等线" w:hAnsi="Times" w:cs="Times New Roman"/>
                <w:bCs/>
                <w:iCs/>
                <w:kern w:val="0"/>
                <w:sz w:val="20"/>
                <w:szCs w:val="20"/>
                <w:lang w:val="en-GB"/>
              </w:rPr>
              <w:t>/</w:t>
            </w:r>
            <w:r w:rsidRPr="00B954DE">
              <w:rPr>
                <w:rFonts w:ascii="Times" w:eastAsia="Batang" w:hAnsi="Times" w:cs="Times New Roman"/>
                <w:kern w:val="0"/>
                <w:sz w:val="20"/>
                <w:szCs w:val="20"/>
                <w:lang w:val="en-GB"/>
              </w:rPr>
              <w:t>T2</w:t>
            </w:r>
            <w:r w:rsidRPr="00B954DE">
              <w:rPr>
                <w:rFonts w:ascii="Times" w:eastAsia="Batang" w:hAnsi="Times" w:cs="Times New Roman"/>
                <w:kern w:val="0"/>
                <w:sz w:val="20"/>
                <w:szCs w:val="20"/>
                <w:vertAlign w:val="subscript"/>
                <w:lang w:val="en-GB"/>
              </w:rPr>
              <w:t>max</w:t>
            </w:r>
            <w:r w:rsidRPr="00B954DE">
              <w:rPr>
                <w:rFonts w:ascii="Times" w:eastAsia="等线" w:hAnsi="Times" w:cs="Times New Roman"/>
                <w:bCs/>
                <w:iCs/>
                <w:kern w:val="0"/>
                <w:sz w:val="20"/>
                <w:szCs w:val="20"/>
                <w:lang w:val="en-GB"/>
              </w:rPr>
              <w:t xml:space="preserve"> across</w:t>
            </w:r>
            <w:r w:rsidRPr="00B954DE">
              <w:rPr>
                <w:rFonts w:ascii="Times" w:eastAsia="Batang" w:hAnsi="Times" w:cs="Times New Roman"/>
                <w:kern w:val="0"/>
                <w:sz w:val="20"/>
                <w:szCs w:val="20"/>
                <w:lang w:val="en-GB"/>
              </w:rPr>
              <w:t xml:space="preserve"> complex elements,</w:t>
            </w:r>
            <w:r w:rsidRPr="00B954DE">
              <w:rPr>
                <w:rFonts w:ascii="Times" w:eastAsia="等线" w:hAnsi="Times" w:cs="Times New Roman"/>
                <w:bCs/>
                <w:iCs/>
                <w:kern w:val="0"/>
                <w:sz w:val="20"/>
                <w:szCs w:val="20"/>
                <w:lang w:val="en-GB"/>
              </w:rPr>
              <w:t xml:space="preserve"> as a baseline for evaluations. Companies to report the values.</w:t>
            </w:r>
          </w:p>
          <w:p w14:paraId="55180FF9" w14:textId="77777777" w:rsidR="00B954DE" w:rsidRPr="00B954DE" w:rsidRDefault="00B954DE"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B954DE">
              <w:rPr>
                <w:rFonts w:ascii="Times" w:eastAsia="Malgun Gothic" w:hAnsi="Times" w:cs="Times New Roman"/>
                <w:bCs/>
                <w:iCs/>
                <w:kern w:val="0"/>
                <w:sz w:val="20"/>
                <w:szCs w:val="20"/>
                <w:lang w:val="en-GB" w:eastAsia="x-none"/>
              </w:rPr>
              <w:lastRenderedPageBreak/>
              <w:t>Note: It is up to company to use number of samples S&gt;1 in their evaluations. In this case, companies need to provide information how S samples are quantized in their evaluation.</w:t>
            </w:r>
          </w:p>
          <w:p w14:paraId="17299402" w14:textId="77777777" w:rsidR="00B954DE" w:rsidRPr="00B954DE" w:rsidRDefault="00B954DE" w:rsidP="006817DE">
            <w:pPr>
              <w:widowControl/>
              <w:jc w:val="left"/>
              <w:rPr>
                <w:rFonts w:ascii="Times" w:eastAsia="等线" w:hAnsi="Times" w:cs="Times New Roman"/>
                <w:b/>
                <w:bCs/>
                <w:kern w:val="0"/>
                <w:sz w:val="20"/>
                <w:szCs w:val="20"/>
                <w:lang w:val="en-GB"/>
              </w:rPr>
            </w:pPr>
          </w:p>
          <w:p w14:paraId="44AD8A45" w14:textId="77777777" w:rsidR="008B5E89" w:rsidRPr="008B5E89" w:rsidRDefault="008B5E89" w:rsidP="006817DE">
            <w:pPr>
              <w:widowControl/>
              <w:spacing w:after="120"/>
              <w:rPr>
                <w:rFonts w:eastAsia="MS Mincho" w:cs="Times New Roman"/>
                <w:b/>
                <w:kern w:val="0"/>
                <w:sz w:val="20"/>
                <w:szCs w:val="20"/>
                <w:lang w:val="x-none" w:eastAsia="x-none"/>
              </w:rPr>
            </w:pPr>
            <w:r w:rsidRPr="008B5E89">
              <w:rPr>
                <w:rFonts w:eastAsia="MS Mincho" w:cs="Times New Roman"/>
                <w:b/>
                <w:kern w:val="0"/>
                <w:sz w:val="20"/>
                <w:szCs w:val="20"/>
                <w:highlight w:val="green"/>
                <w:lang w:val="x-none" w:eastAsia="x-none"/>
              </w:rPr>
              <w:t>Agreement:</w:t>
            </w:r>
          </w:p>
          <w:p w14:paraId="509E4ABD" w14:textId="77777777" w:rsidR="008B5E89" w:rsidRPr="008B5E89" w:rsidRDefault="008B5E89" w:rsidP="006817DE">
            <w:pPr>
              <w:widowControl/>
              <w:tabs>
                <w:tab w:val="left" w:pos="576"/>
              </w:tabs>
              <w:overflowPunct w:val="0"/>
              <w:jc w:val="left"/>
              <w:textAlignment w:val="baseline"/>
              <w:rPr>
                <w:rFonts w:ascii="Times" w:eastAsia="Batang" w:hAnsi="Times" w:cs="Times New Roman"/>
                <w:i/>
                <w:kern w:val="0"/>
                <w:sz w:val="20"/>
                <w:szCs w:val="20"/>
                <w:lang w:val="en-GB"/>
              </w:rPr>
            </w:pPr>
            <w:r w:rsidRPr="008B5E89">
              <w:rPr>
                <w:rFonts w:ascii="Times" w:eastAsia="Batang" w:hAnsi="Times" w:cs="Times New Roman"/>
                <w:kern w:val="0"/>
                <w:sz w:val="20"/>
                <w:szCs w:val="20"/>
                <w:lang w:val="en-GB"/>
              </w:rPr>
              <w:t>For NW side data collection with higher layer reporting, regarding Option 4 (eType II like codebook with new parameter), further study the following candidate enhanced parameter values with potential down selection.</w:t>
            </w:r>
          </w:p>
          <w:p w14:paraId="63A60E0C" w14:textId="77777777" w:rsidR="008B5E89" w:rsidRPr="008B5E89" w:rsidRDefault="008B5E89"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8B5E89">
              <w:rPr>
                <w:rFonts w:ascii="Times" w:eastAsia="Batang" w:hAnsi="Times" w:cs="Times New Roman"/>
                <w:kern w:val="0"/>
                <w:sz w:val="20"/>
                <w:szCs w:val="20"/>
                <w:lang w:val="en-GB"/>
              </w:rPr>
              <w:t>L= 4/6/12/16/(N1*N2), pv=0.6/0.75/1, Beta = 0.5/0.8/1. Reference amplitude = 4bits/6bits, differential amplitude = 3bits/4bits, and phase = 4bits/6bits</w:t>
            </w:r>
          </w:p>
          <w:p w14:paraId="7475D6F2" w14:textId="77777777" w:rsidR="008B5E89" w:rsidRPr="008B5E89" w:rsidRDefault="008B5E89" w:rsidP="006817DE">
            <w:pPr>
              <w:widowControl/>
              <w:numPr>
                <w:ilvl w:val="1"/>
                <w:numId w:val="68"/>
              </w:numPr>
              <w:suppressAutoHyphens/>
              <w:snapToGrid w:val="0"/>
              <w:spacing w:after="120"/>
              <w:ind w:left="840" w:hanging="420"/>
              <w:jc w:val="left"/>
              <w:rPr>
                <w:rFonts w:ascii="Times" w:eastAsia="Malgun Gothic" w:hAnsi="Times" w:cs="Times New Roman"/>
                <w:bCs/>
                <w:iCs/>
                <w:kern w:val="0"/>
                <w:sz w:val="20"/>
                <w:szCs w:val="20"/>
                <w:lang w:val="en-GB" w:eastAsia="x-none"/>
              </w:rPr>
            </w:pPr>
            <w:r w:rsidRPr="008B5E89">
              <w:rPr>
                <w:rFonts w:ascii="Times" w:eastAsia="等线" w:hAnsi="Times" w:cs="Times New Roman" w:hint="eastAsia"/>
                <w:bCs/>
                <w:iCs/>
                <w:kern w:val="0"/>
                <w:sz w:val="20"/>
                <w:szCs w:val="20"/>
                <w:lang w:val="en-GB"/>
              </w:rPr>
              <w:t>C</w:t>
            </w:r>
            <w:r w:rsidRPr="008B5E89">
              <w:rPr>
                <w:rFonts w:ascii="Times" w:eastAsia="等线" w:hAnsi="Times" w:cs="Times New Roman"/>
                <w:bCs/>
                <w:iCs/>
                <w:kern w:val="0"/>
                <w:sz w:val="20"/>
                <w:szCs w:val="20"/>
                <w:lang w:val="en-GB"/>
              </w:rPr>
              <w:t xml:space="preserve">ompany to report the quantization step for </w:t>
            </w:r>
            <w:r w:rsidRPr="008B5E89">
              <w:rPr>
                <w:rFonts w:ascii="Times" w:eastAsia="Batang" w:hAnsi="Times" w:cs="Times New Roman"/>
                <w:kern w:val="0"/>
                <w:sz w:val="20"/>
                <w:szCs w:val="20"/>
                <w:lang w:val="en-GB"/>
              </w:rPr>
              <w:t>reference amplitude for 6bits.</w:t>
            </w:r>
          </w:p>
          <w:p w14:paraId="67C3F407" w14:textId="77777777" w:rsidR="008B5E89" w:rsidRPr="008B5E89" w:rsidRDefault="008B5E89"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8B5E89">
              <w:rPr>
                <w:rFonts w:ascii="Times" w:eastAsia="等线" w:hAnsi="Times" w:cs="Times New Roman" w:hint="eastAsia"/>
                <w:bCs/>
                <w:iCs/>
                <w:kern w:val="0"/>
                <w:sz w:val="20"/>
                <w:szCs w:val="20"/>
                <w:lang w:val="en-GB"/>
              </w:rPr>
              <w:t>N</w:t>
            </w:r>
            <w:r w:rsidRPr="008B5E89">
              <w:rPr>
                <w:rFonts w:ascii="Times" w:eastAsia="等线" w:hAnsi="Times" w:cs="Times New Roman"/>
                <w:bCs/>
                <w:iCs/>
                <w:kern w:val="0"/>
                <w:sz w:val="20"/>
                <w:szCs w:val="20"/>
                <w:lang w:val="en-GB"/>
              </w:rPr>
              <w:t>o restriction to the total number of non-zero coefficients for a specific rank.</w:t>
            </w:r>
          </w:p>
          <w:p w14:paraId="6375A2F5" w14:textId="77777777" w:rsidR="008B5E89" w:rsidRPr="008B5E89" w:rsidRDefault="008B5E89" w:rsidP="006817DE">
            <w:pPr>
              <w:widowControl/>
              <w:numPr>
                <w:ilvl w:val="0"/>
                <w:numId w:val="68"/>
              </w:numPr>
              <w:suppressAutoHyphens/>
              <w:snapToGrid w:val="0"/>
              <w:spacing w:after="120"/>
              <w:jc w:val="left"/>
              <w:rPr>
                <w:rFonts w:ascii="Times" w:eastAsia="Malgun Gothic" w:hAnsi="Times" w:cs="Times New Roman"/>
                <w:bCs/>
                <w:iCs/>
                <w:kern w:val="0"/>
                <w:sz w:val="20"/>
                <w:szCs w:val="20"/>
                <w:lang w:val="en-GB" w:eastAsia="x-none"/>
              </w:rPr>
            </w:pPr>
            <w:r w:rsidRPr="008B5E89">
              <w:rPr>
                <w:rFonts w:ascii="Times" w:eastAsia="等线" w:hAnsi="Times" w:cs="Times New Roman" w:hint="eastAsia"/>
                <w:bCs/>
                <w:iCs/>
                <w:kern w:val="0"/>
                <w:sz w:val="20"/>
                <w:szCs w:val="20"/>
                <w:lang w:val="en-GB"/>
              </w:rPr>
              <w:t>O</w:t>
            </w:r>
            <w:r w:rsidRPr="008B5E89">
              <w:rPr>
                <w:rFonts w:ascii="Times" w:eastAsia="等线" w:hAnsi="Times" w:cs="Times New Roman"/>
                <w:bCs/>
                <w:iCs/>
                <w:kern w:val="0"/>
                <w:sz w:val="20"/>
                <w:szCs w:val="20"/>
                <w:lang w:val="en-GB"/>
              </w:rPr>
              <w:t>ther combinations can be considered and reported by companies.</w:t>
            </w:r>
          </w:p>
          <w:p w14:paraId="279E39F5" w14:textId="77777777" w:rsidR="008B5E89" w:rsidRPr="008B5E89" w:rsidRDefault="008B5E89" w:rsidP="006817DE">
            <w:pPr>
              <w:widowControl/>
              <w:jc w:val="left"/>
              <w:rPr>
                <w:rFonts w:ascii="Times" w:hAnsi="Times" w:cs="Times New Roman"/>
                <w:kern w:val="0"/>
                <w:sz w:val="20"/>
                <w:szCs w:val="20"/>
                <w:lang w:val="en-GB"/>
              </w:rPr>
            </w:pPr>
          </w:p>
          <w:p w14:paraId="7C224205" w14:textId="77777777" w:rsidR="008B5E89" w:rsidRPr="008B5E89" w:rsidRDefault="008B5E89" w:rsidP="006817DE">
            <w:pPr>
              <w:widowControl/>
              <w:spacing w:after="120"/>
              <w:rPr>
                <w:rFonts w:eastAsia="MS Mincho" w:cs="Times New Roman"/>
                <w:b/>
                <w:kern w:val="0"/>
                <w:sz w:val="20"/>
                <w:szCs w:val="20"/>
                <w:lang w:val="x-none" w:eastAsia="x-none"/>
              </w:rPr>
            </w:pPr>
            <w:r w:rsidRPr="008B5E89">
              <w:rPr>
                <w:rFonts w:eastAsia="MS Mincho" w:cs="Times New Roman"/>
                <w:b/>
                <w:kern w:val="0"/>
                <w:sz w:val="20"/>
                <w:szCs w:val="20"/>
                <w:highlight w:val="green"/>
                <w:lang w:val="x-none" w:eastAsia="x-none"/>
              </w:rPr>
              <w:t>Agreement:</w:t>
            </w:r>
            <w:r w:rsidRPr="008B5E89">
              <w:rPr>
                <w:rFonts w:eastAsia="MS Mincho" w:cs="Times New Roman"/>
                <w:b/>
                <w:kern w:val="0"/>
                <w:sz w:val="20"/>
                <w:szCs w:val="20"/>
                <w:lang w:val="x-none" w:eastAsia="x-none"/>
              </w:rPr>
              <w:t xml:space="preserve"> </w:t>
            </w:r>
          </w:p>
          <w:p w14:paraId="494BA7BC" w14:textId="77777777" w:rsidR="008B5E89" w:rsidRPr="008B5E89" w:rsidRDefault="008B5E89" w:rsidP="006817DE">
            <w:pPr>
              <w:widowControl/>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For the study of NW side data collection with higher layer reporting, following evaluation assumptions are considered:</w:t>
            </w:r>
          </w:p>
          <w:p w14:paraId="766EC31E"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de-DE"/>
              </w:rPr>
            </w:pPr>
            <w:r w:rsidRPr="008B5E89">
              <w:rPr>
                <w:rFonts w:ascii="Times" w:eastAsia="Batang" w:hAnsi="Times" w:cs="Times New Roman"/>
                <w:kern w:val="0"/>
                <w:sz w:val="20"/>
                <w:szCs w:val="20"/>
                <w:lang w:val="de-DE"/>
              </w:rPr>
              <w:t>Benchmark#1: FP32 (k1=k2=32 bits)</w:t>
            </w:r>
          </w:p>
          <w:p w14:paraId="12403E5A"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Benchmark#2: legacy eType II with PC6 (for layer 1/2/3/4), PC8(for layer 1/2)</w:t>
            </w:r>
          </w:p>
          <w:p w14:paraId="45A4BE43"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C</w:t>
            </w:r>
            <w:r w:rsidRPr="008B5E89">
              <w:rPr>
                <w:rFonts w:ascii="Times" w:eastAsia="Batang" w:hAnsi="Times" w:cs="Times New Roman"/>
                <w:kern w:val="0"/>
                <w:sz w:val="20"/>
                <w:szCs w:val="20"/>
                <w:lang w:val="en-GB"/>
              </w:rPr>
              <w:t>SI payload size: at least consider large CSI payload Z ≥ 230 bits per layer, optionally consider low/medium CSI payload size X/Y per layer.</w:t>
            </w:r>
          </w:p>
          <w:p w14:paraId="5C23F9B0"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Tx port: 32, 64, or 128 up to companies.</w:t>
            </w:r>
          </w:p>
          <w:p w14:paraId="6B2EBD9C"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Subband number: 13, or 19 up to companies.</w:t>
            </w:r>
          </w:p>
          <w:p w14:paraId="7B2D005B"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P</w:t>
            </w:r>
            <w:r w:rsidRPr="008B5E89">
              <w:rPr>
                <w:rFonts w:ascii="Times" w:eastAsia="Batang" w:hAnsi="Times" w:cs="Times New Roman"/>
                <w:kern w:val="0"/>
                <w:sz w:val="20"/>
                <w:szCs w:val="20"/>
                <w:lang w:val="en-GB"/>
              </w:rPr>
              <w:t>erformance metric:</w:t>
            </w:r>
          </w:p>
          <w:p w14:paraId="0873987A" w14:textId="77777777" w:rsidR="008B5E89" w:rsidRPr="008B5E89" w:rsidRDefault="008B5E89" w:rsidP="006817DE">
            <w:pPr>
              <w:widowControl/>
              <w:numPr>
                <w:ilvl w:val="1"/>
                <w:numId w:val="68"/>
              </w:numPr>
              <w:suppressAutoHyphens/>
              <w:snapToGrid w:val="0"/>
              <w:spacing w:after="120"/>
              <w:ind w:left="840" w:hanging="4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M</w:t>
            </w:r>
            <w:r w:rsidRPr="008B5E89">
              <w:rPr>
                <w:rFonts w:ascii="Times" w:eastAsia="Batang" w:hAnsi="Times" w:cs="Times New Roman"/>
                <w:kern w:val="0"/>
                <w:sz w:val="20"/>
                <w:szCs w:val="20"/>
                <w:lang w:val="en-GB"/>
              </w:rPr>
              <w:t xml:space="preserve">etric#1: SGCS for specific layer(s) between </w:t>
            </w:r>
            <w:r w:rsidRPr="008B5E89">
              <w:rPr>
                <w:rFonts w:ascii="Times" w:eastAsia="等线" w:hAnsi="Times" w:cs="Times New Roman"/>
                <w:kern w:val="0"/>
                <w:sz w:val="20"/>
                <w:szCs w:val="20"/>
                <w:lang w:val="en-GB"/>
              </w:rPr>
              <w:t xml:space="preserve">Target CSI of </w:t>
            </w:r>
            <w:r w:rsidRPr="008B5E89">
              <w:rPr>
                <w:rFonts w:ascii="Times" w:eastAsia="Batang" w:hAnsi="Times" w:cs="Times New Roman"/>
                <w:kern w:val="0"/>
                <w:sz w:val="20"/>
                <w:szCs w:val="20"/>
                <w:lang w:val="en-GB"/>
              </w:rPr>
              <w:t>FP32 and recovery CSI, for a model trained with quantized Target CSI with a specific quantization option.</w:t>
            </w:r>
          </w:p>
          <w:p w14:paraId="55AD25B5" w14:textId="77777777" w:rsidR="008B5E89" w:rsidRPr="008B5E89" w:rsidRDefault="008B5E89" w:rsidP="006817DE">
            <w:pPr>
              <w:widowControl/>
              <w:numPr>
                <w:ilvl w:val="1"/>
                <w:numId w:val="68"/>
              </w:numPr>
              <w:suppressAutoHyphens/>
              <w:snapToGrid w:val="0"/>
              <w:spacing w:after="120"/>
              <w:ind w:left="840" w:hanging="4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M</w:t>
            </w:r>
            <w:r w:rsidRPr="008B5E89">
              <w:rPr>
                <w:rFonts w:ascii="Times" w:eastAsia="Batang" w:hAnsi="Times" w:cs="Times New Roman"/>
                <w:kern w:val="0"/>
                <w:sz w:val="20"/>
                <w:szCs w:val="20"/>
                <w:lang w:val="en-GB"/>
              </w:rPr>
              <w:t xml:space="preserve">etric#2: SGCS for specific layer(s) </w:t>
            </w:r>
            <w:r w:rsidRPr="008B5E89">
              <w:rPr>
                <w:rFonts w:ascii="Times" w:eastAsia="等线" w:hAnsi="Times" w:cs="Times New Roman"/>
                <w:kern w:val="0"/>
                <w:sz w:val="20"/>
                <w:szCs w:val="20"/>
                <w:lang w:val="en-GB"/>
              </w:rPr>
              <w:t>between the Target CSI of FP32 with its quantized version subject to a specific quantization solution</w:t>
            </w:r>
          </w:p>
          <w:p w14:paraId="6E8C8318" w14:textId="77777777" w:rsidR="008B5E89" w:rsidRPr="008B5E89" w:rsidRDefault="008B5E89" w:rsidP="006817DE">
            <w:pPr>
              <w:widowControl/>
              <w:numPr>
                <w:ilvl w:val="1"/>
                <w:numId w:val="68"/>
              </w:numPr>
              <w:suppressAutoHyphens/>
              <w:snapToGrid w:val="0"/>
              <w:spacing w:after="120"/>
              <w:ind w:left="840" w:hanging="420"/>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 xml:space="preserve">Overhead per sample and per layer SGCS results are reported </w:t>
            </w:r>
            <w:r w:rsidRPr="008B5E89">
              <w:rPr>
                <w:rFonts w:ascii="Times" w:eastAsia="Batang" w:hAnsi="Times" w:cs="Times New Roman"/>
                <w:strike/>
                <w:kern w:val="0"/>
                <w:sz w:val="20"/>
                <w:szCs w:val="20"/>
                <w:lang w:val="en-GB"/>
              </w:rPr>
              <w:t>per layer</w:t>
            </w:r>
          </w:p>
          <w:p w14:paraId="1F8E109A"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 xml:space="preserve">Note: Complexity should be analysed. </w:t>
            </w:r>
          </w:p>
          <w:p w14:paraId="281FB88B"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F</w:t>
            </w:r>
            <w:r w:rsidRPr="008B5E89">
              <w:rPr>
                <w:rFonts w:ascii="Times" w:eastAsia="Batang" w:hAnsi="Times" w:cs="Times New Roman"/>
                <w:kern w:val="0"/>
                <w:sz w:val="20"/>
                <w:szCs w:val="20"/>
                <w:lang w:val="en-GB"/>
              </w:rPr>
              <w:t>or Option 1, consider k1+k2=4, 6 ,7, 8, 16, 32</w:t>
            </w:r>
          </w:p>
          <w:p w14:paraId="63F762BE"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rPr>
            </w:pPr>
            <w:r w:rsidRPr="008B5E89">
              <w:rPr>
                <w:rFonts w:ascii="Times" w:eastAsia="Batang" w:hAnsi="Times" w:cs="Times New Roman" w:hint="eastAsia"/>
                <w:kern w:val="0"/>
                <w:sz w:val="20"/>
                <w:szCs w:val="20"/>
                <w:lang w:val="en-GB"/>
              </w:rPr>
              <w:t>O</w:t>
            </w:r>
            <w:r w:rsidRPr="008B5E89">
              <w:rPr>
                <w:rFonts w:ascii="Times" w:eastAsia="Batang" w:hAnsi="Times" w:cs="Times New Roman"/>
                <w:kern w:val="0"/>
                <w:sz w:val="20"/>
                <w:szCs w:val="20"/>
                <w:lang w:val="en-GB"/>
              </w:rPr>
              <w:t>ther assumptions follow R18 study EVM</w:t>
            </w:r>
          </w:p>
          <w:p w14:paraId="24940059" w14:textId="77777777" w:rsidR="008B5E89" w:rsidRPr="008B5E89" w:rsidRDefault="008B5E89" w:rsidP="006817DE">
            <w:pPr>
              <w:widowControl/>
              <w:jc w:val="left"/>
              <w:rPr>
                <w:rFonts w:eastAsia="等线" w:cs="Times New Roman"/>
                <w:kern w:val="0"/>
                <w:sz w:val="20"/>
                <w:szCs w:val="20"/>
                <w:lang w:val="en-GB"/>
              </w:rPr>
            </w:pPr>
          </w:p>
          <w:p w14:paraId="2435EA79" w14:textId="4D7C3C1A" w:rsidR="008B5E89" w:rsidRPr="008B5E89" w:rsidRDefault="008B5E89" w:rsidP="006817DE">
            <w:pPr>
              <w:widowControl/>
              <w:spacing w:after="120"/>
              <w:rPr>
                <w:rFonts w:cs="Times New Roman"/>
                <w:kern w:val="0"/>
                <w:sz w:val="20"/>
                <w:szCs w:val="20"/>
                <w:lang w:val="x-none"/>
              </w:rPr>
            </w:pPr>
            <w:r w:rsidRPr="008B5E89">
              <w:rPr>
                <w:rFonts w:eastAsia="MS Mincho" w:cs="Times New Roman"/>
                <w:bCs/>
                <w:kern w:val="0"/>
                <w:sz w:val="20"/>
                <w:szCs w:val="20"/>
                <w:highlight w:val="green"/>
                <w:lang w:val="x-none" w:eastAsia="x-none"/>
              </w:rPr>
              <w:t>Agreement</w:t>
            </w:r>
          </w:p>
          <w:p w14:paraId="4370E778" w14:textId="77777777" w:rsidR="008B5E89" w:rsidRPr="008B5E89" w:rsidRDefault="008B5E89" w:rsidP="006817DE">
            <w:pPr>
              <w:widowControl/>
              <w:tabs>
                <w:tab w:val="left" w:pos="576"/>
              </w:tabs>
              <w:overflowPunct w:val="0"/>
              <w:jc w:val="left"/>
              <w:textAlignment w:val="baseline"/>
              <w:rPr>
                <w:rFonts w:ascii="Times" w:eastAsia="Batang" w:hAnsi="Times" w:cs="Times New Roman"/>
                <w:kern w:val="0"/>
                <w:sz w:val="20"/>
                <w:szCs w:val="20"/>
                <w:lang w:val="en-GB"/>
              </w:rPr>
            </w:pPr>
            <w:r w:rsidRPr="008B5E89">
              <w:rPr>
                <w:rFonts w:ascii="Times" w:eastAsia="Batang" w:hAnsi="Times" w:cs="Times New Roman"/>
                <w:kern w:val="0"/>
                <w:sz w:val="20"/>
                <w:szCs w:val="20"/>
                <w:lang w:val="en-GB"/>
              </w:rPr>
              <w:t xml:space="preserve">For CPU counting of UE side data collection, </w:t>
            </w:r>
          </w:p>
          <w:p w14:paraId="5D6CB352" w14:textId="77777777" w:rsidR="008B5E89" w:rsidRPr="008B5E89" w:rsidRDefault="008B5E89" w:rsidP="006817DE">
            <w:pPr>
              <w:widowControl/>
              <w:numPr>
                <w:ilvl w:val="0"/>
                <w:numId w:val="68"/>
              </w:numPr>
              <w:suppressAutoHyphens/>
              <w:snapToGrid w:val="0"/>
              <w:spacing w:after="120"/>
              <w:jc w:val="left"/>
              <w:rPr>
                <w:rFonts w:ascii="Times" w:eastAsia="Batang" w:hAnsi="Times" w:cs="Times New Roman"/>
                <w:kern w:val="0"/>
                <w:sz w:val="20"/>
                <w:szCs w:val="20"/>
                <w:lang w:val="en-GB" w:eastAsia="ko-KR"/>
              </w:rPr>
            </w:pPr>
            <w:r w:rsidRPr="008B5E89">
              <w:rPr>
                <w:rFonts w:ascii="Times" w:eastAsia="等线" w:hAnsi="Times" w:cs="Times New Roman"/>
                <w:iCs/>
                <w:kern w:val="0"/>
                <w:sz w:val="20"/>
                <w:szCs w:val="20"/>
                <w:lang w:val="en-GB" w:eastAsia="ko-KR"/>
              </w:rPr>
              <w:t>O</w:t>
            </w:r>
            <w:r w:rsidRPr="008B5E89">
              <w:rPr>
                <w:rFonts w:ascii="Times" w:eastAsia="等线" w:hAnsi="Times" w:cs="Times New Roman"/>
                <w:iCs/>
                <w:kern w:val="0"/>
                <w:sz w:val="20"/>
                <w:szCs w:val="20"/>
                <w:vertAlign w:val="subscript"/>
                <w:lang w:val="en-GB" w:eastAsia="ko-KR"/>
              </w:rPr>
              <w:t>CPU</w:t>
            </w:r>
            <w:r w:rsidRPr="008B5E89">
              <w:rPr>
                <w:rFonts w:ascii="Times" w:eastAsia="等线" w:hAnsi="Times" w:cs="Times New Roman"/>
                <w:iCs/>
                <w:kern w:val="0"/>
                <w:sz w:val="20"/>
                <w:szCs w:val="20"/>
                <w:lang w:val="en-GB" w:eastAsia="ko-KR"/>
              </w:rPr>
              <w:t>=1</w:t>
            </w:r>
          </w:p>
          <w:p w14:paraId="696AC364" w14:textId="04AFC7A4" w:rsidR="00182646" w:rsidRPr="00BD1ED7" w:rsidRDefault="008B5E89" w:rsidP="006817DE">
            <w:pPr>
              <w:widowControl/>
              <w:numPr>
                <w:ilvl w:val="0"/>
                <w:numId w:val="68"/>
              </w:numPr>
              <w:suppressAutoHyphens/>
              <w:snapToGrid w:val="0"/>
              <w:spacing w:after="120"/>
              <w:jc w:val="left"/>
              <w:rPr>
                <w:rFonts w:ascii="Times" w:eastAsia="Batang" w:hAnsi="Times" w:cs="Times New Roman"/>
                <w:kern w:val="0"/>
                <w:sz w:val="20"/>
                <w:szCs w:val="24"/>
                <w:lang w:val="en-GB"/>
              </w:rPr>
            </w:pPr>
            <w:r w:rsidRPr="008B5E89">
              <w:rPr>
                <w:rFonts w:ascii="Times" w:eastAsia="Batang" w:hAnsi="Times" w:cs="Times New Roman"/>
                <w:kern w:val="0"/>
                <w:sz w:val="20"/>
                <w:szCs w:val="20"/>
                <w:lang w:val="en-GB"/>
              </w:rPr>
              <w:t>FFS: The CPU occupancy duration</w:t>
            </w:r>
          </w:p>
        </w:tc>
      </w:tr>
    </w:tbl>
    <w:p w14:paraId="5EE3619E" w14:textId="4141C45D" w:rsidR="000F1F6C" w:rsidRPr="003C0F93" w:rsidRDefault="00E41A17" w:rsidP="00C07CE3">
      <w:pPr>
        <w:spacing w:beforeLines="50" w:before="120"/>
        <w:rPr>
          <w:rFonts w:cs="Times New Roman"/>
        </w:rPr>
      </w:pPr>
      <w:r w:rsidRPr="00E41A17">
        <w:rPr>
          <w:rFonts w:cs="Times New Roman"/>
        </w:rPr>
        <w:lastRenderedPageBreak/>
        <w:t xml:space="preserve">In this contribution, we </w:t>
      </w:r>
      <w:r w:rsidR="000074E4">
        <w:rPr>
          <w:rFonts w:cs="Times New Roman" w:hint="eastAsia"/>
        </w:rPr>
        <w:t xml:space="preserve">continue to </w:t>
      </w:r>
      <w:r w:rsidRPr="00E41A17">
        <w:rPr>
          <w:rFonts w:cs="Times New Roman"/>
        </w:rPr>
        <w:t xml:space="preserve">discuss the </w:t>
      </w:r>
      <w:r w:rsidR="002D6E23">
        <w:rPr>
          <w:rFonts w:cs="Times New Roman" w:hint="eastAsia"/>
        </w:rPr>
        <w:t xml:space="preserve">other </w:t>
      </w:r>
      <w:r w:rsidR="00774F7F">
        <w:rPr>
          <w:rFonts w:cs="Times New Roman" w:hint="eastAsia"/>
        </w:rPr>
        <w:t>aspects</w:t>
      </w:r>
      <w:r w:rsidRPr="00E41A17">
        <w:rPr>
          <w:rFonts w:cs="Times New Roman"/>
        </w:rPr>
        <w:t xml:space="preserve"> related to AI/ML</w:t>
      </w:r>
      <w:r w:rsidR="006806F9">
        <w:rPr>
          <w:rFonts w:cs="Times New Roman" w:hint="eastAsia"/>
        </w:rPr>
        <w:t>-</w:t>
      </w:r>
      <w:r w:rsidRPr="00E41A17">
        <w:rPr>
          <w:rFonts w:cs="Times New Roman"/>
        </w:rPr>
        <w:t xml:space="preserve">based </w:t>
      </w:r>
      <w:r w:rsidR="006806F9">
        <w:rPr>
          <w:rFonts w:cs="Times New Roman" w:hint="eastAsia"/>
        </w:rPr>
        <w:t>CSI compres</w:t>
      </w:r>
      <w:r w:rsidR="001C1166">
        <w:rPr>
          <w:rFonts w:cs="Times New Roman" w:hint="eastAsia"/>
        </w:rPr>
        <w:t>s</w:t>
      </w:r>
      <w:r w:rsidR="006806F9">
        <w:rPr>
          <w:rFonts w:cs="Times New Roman" w:hint="eastAsia"/>
        </w:rPr>
        <w:t>ion</w:t>
      </w:r>
      <w:r w:rsidRPr="00E41A17">
        <w:rPr>
          <w:rFonts w:cs="Times New Roman"/>
        </w:rPr>
        <w:t xml:space="preserve">, focusing on </w:t>
      </w:r>
      <w:r w:rsidR="00063F64">
        <w:rPr>
          <w:rFonts w:cs="Times New Roman" w:hint="eastAsia"/>
        </w:rPr>
        <w:t>data collection for training, performance monitoring, and model paring</w:t>
      </w:r>
      <w:r w:rsidRPr="00E41A17">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1"/>
    <w:p w14:paraId="13B1351C" w14:textId="1AC8D166"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r w:rsidR="006822AB">
        <w:rPr>
          <w:rFonts w:hint="eastAsia"/>
          <w:lang w:val="en-US" w:eastAsia="zh-CN"/>
        </w:rPr>
        <w:t>s</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6F15C823" w14:textId="35B88A59" w:rsidR="00F51C17" w:rsidRDefault="00DB557F" w:rsidP="00F51C17">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Data collection for training</w:t>
      </w:r>
    </w:p>
    <w:p w14:paraId="26F11C62" w14:textId="77777777" w:rsidR="00C01FAF" w:rsidRDefault="008A42E4" w:rsidP="0087355A">
      <w:pPr>
        <w:widowControl/>
      </w:pPr>
      <w:r>
        <w:rPr>
          <w:rFonts w:hint="eastAsia"/>
        </w:rPr>
        <w:t xml:space="preserve">Data collection </w:t>
      </w:r>
      <w:r w:rsidR="001047AD">
        <w:rPr>
          <w:rFonts w:hint="eastAsia"/>
        </w:rPr>
        <w:t xml:space="preserve">for training can be </w:t>
      </w:r>
      <w:r w:rsidR="009F7D75">
        <w:rPr>
          <w:rFonts w:hint="eastAsia"/>
        </w:rPr>
        <w:t xml:space="preserve">performed at </w:t>
      </w:r>
      <w:r w:rsidR="00412DDC">
        <w:rPr>
          <w:rFonts w:hint="eastAsia"/>
        </w:rPr>
        <w:t>both NW side and UE side</w:t>
      </w:r>
      <w:r w:rsidR="007D3456">
        <w:rPr>
          <w:rFonts w:hint="eastAsia"/>
        </w:rPr>
        <w:t>.</w:t>
      </w:r>
    </w:p>
    <w:p w14:paraId="01F9D28A" w14:textId="4F984882" w:rsidR="00C01FAF" w:rsidRDefault="00C3083A" w:rsidP="007E60C2">
      <w:pPr>
        <w:pStyle w:val="3"/>
      </w:pPr>
      <w:r>
        <w:rPr>
          <w:rFonts w:hint="eastAsia"/>
        </w:rPr>
        <w:lastRenderedPageBreak/>
        <w:t>NW</w:t>
      </w:r>
      <w:r w:rsidR="009F0154">
        <w:rPr>
          <w:rFonts w:hint="eastAsia"/>
        </w:rPr>
        <w:t xml:space="preserve"> </w:t>
      </w:r>
      <w:r>
        <w:rPr>
          <w:rFonts w:hint="eastAsia"/>
        </w:rPr>
        <w:t>side data collection</w:t>
      </w:r>
    </w:p>
    <w:p w14:paraId="6387EB8B" w14:textId="7F3AE87B" w:rsidR="00257AD5" w:rsidRPr="00B41BBF" w:rsidRDefault="00E07F31" w:rsidP="00257AD5">
      <w:pPr>
        <w:widowControl/>
      </w:pPr>
      <w:r>
        <w:rPr>
          <w:rFonts w:hint="eastAsia"/>
        </w:rPr>
        <w:t xml:space="preserve">For </w:t>
      </w:r>
      <w:r w:rsidR="004B5B43">
        <w:rPr>
          <w:rFonts w:hint="eastAsia"/>
        </w:rPr>
        <w:t xml:space="preserve">data collection at NW side, </w:t>
      </w:r>
      <w:r w:rsidR="008078E9">
        <w:rPr>
          <w:rFonts w:hint="eastAsia"/>
        </w:rPr>
        <w:t xml:space="preserve">the </w:t>
      </w:r>
      <w:r w:rsidR="00F774F1">
        <w:rPr>
          <w:rFonts w:hint="eastAsia"/>
        </w:rPr>
        <w:t>target CSI samples</w:t>
      </w:r>
      <w:r w:rsidR="007C3BB5">
        <w:rPr>
          <w:rFonts w:hint="eastAsia"/>
        </w:rPr>
        <w:t xml:space="preserve"> </w:t>
      </w:r>
      <w:r w:rsidR="001734C1">
        <w:rPr>
          <w:rFonts w:hint="eastAsia"/>
        </w:rPr>
        <w:t xml:space="preserve">can be collected </w:t>
      </w:r>
      <w:r w:rsidR="00595108">
        <w:rPr>
          <w:rFonts w:hint="eastAsia"/>
        </w:rPr>
        <w:t xml:space="preserve">by </w:t>
      </w:r>
      <w:r w:rsidR="00225072">
        <w:rPr>
          <w:rFonts w:hint="eastAsia"/>
        </w:rPr>
        <w:t>higher layer based signal</w:t>
      </w:r>
      <w:r w:rsidR="001E6163">
        <w:rPr>
          <w:rFonts w:hint="eastAsia"/>
        </w:rPr>
        <w:t xml:space="preserve">ing as </w:t>
      </w:r>
      <w:r w:rsidR="001B2E19">
        <w:rPr>
          <w:rFonts w:hint="eastAsia"/>
        </w:rPr>
        <w:t xml:space="preserve">previously </w:t>
      </w:r>
      <w:r w:rsidR="001E6163">
        <w:rPr>
          <w:rFonts w:hint="eastAsia"/>
        </w:rPr>
        <w:t>discusse</w:t>
      </w:r>
      <w:r w:rsidR="006E2FAC">
        <w:rPr>
          <w:rFonts w:hint="eastAsia"/>
        </w:rPr>
        <w:t>d</w:t>
      </w:r>
      <w:r w:rsidR="00BE2913">
        <w:rPr>
          <w:rFonts w:hint="eastAsia"/>
        </w:rPr>
        <w:t>.</w:t>
      </w:r>
      <w:r w:rsidR="008B4D0E">
        <w:rPr>
          <w:rFonts w:hint="eastAsia"/>
        </w:rPr>
        <w:t xml:space="preserve"> </w:t>
      </w:r>
      <w:r w:rsidR="004D397E">
        <w:rPr>
          <w:rFonts w:hint="eastAsia"/>
        </w:rPr>
        <w:t xml:space="preserve">The </w:t>
      </w:r>
      <w:r w:rsidR="009A1607">
        <w:rPr>
          <w:rFonts w:hint="eastAsia"/>
        </w:rPr>
        <w:t xml:space="preserve">quantization format </w:t>
      </w:r>
      <w:r w:rsidR="00373782">
        <w:rPr>
          <w:rFonts w:hint="eastAsia"/>
        </w:rPr>
        <w:t xml:space="preserve">of </w:t>
      </w:r>
      <w:r w:rsidR="00E85EE3">
        <w:rPr>
          <w:rFonts w:hint="eastAsia"/>
        </w:rPr>
        <w:t xml:space="preserve">target CSI is also </w:t>
      </w:r>
      <w:r w:rsidR="00C621DE">
        <w:rPr>
          <w:rFonts w:hint="eastAsia"/>
        </w:rPr>
        <w:t>under discussio</w:t>
      </w:r>
      <w:r w:rsidR="00170587">
        <w:rPr>
          <w:rFonts w:hint="eastAsia"/>
        </w:rPr>
        <w:t>n</w:t>
      </w:r>
      <w:r w:rsidR="001C653C">
        <w:rPr>
          <w:rFonts w:hint="eastAsia"/>
        </w:rPr>
        <w:t>.</w:t>
      </w:r>
      <w:r w:rsidR="00170587">
        <w:rPr>
          <w:rFonts w:hint="eastAsia"/>
        </w:rPr>
        <w:t xml:space="preserve"> </w:t>
      </w:r>
      <w:r w:rsidR="001215A7">
        <w:rPr>
          <w:rFonts w:hint="eastAsia"/>
        </w:rPr>
        <w:t xml:space="preserve">Option 1 (scalar </w:t>
      </w:r>
      <w:r w:rsidR="00551058">
        <w:rPr>
          <w:rFonts w:hint="eastAsia"/>
        </w:rPr>
        <w:t>quantization</w:t>
      </w:r>
      <w:r w:rsidR="001215A7">
        <w:rPr>
          <w:rFonts w:hint="eastAsia"/>
        </w:rPr>
        <w:t>)</w:t>
      </w:r>
      <w:r w:rsidR="00551058">
        <w:rPr>
          <w:rFonts w:hint="eastAsia"/>
        </w:rPr>
        <w:t xml:space="preserve"> and Option 4 (</w:t>
      </w:r>
      <w:r w:rsidR="00600DD6" w:rsidRPr="00600DD6">
        <w:t>eType II like codebook with new parameter</w:t>
      </w:r>
      <w:r w:rsidR="00551058">
        <w:rPr>
          <w:rFonts w:hint="eastAsia"/>
        </w:rPr>
        <w:t>)</w:t>
      </w:r>
      <w:r w:rsidR="000C66DC">
        <w:rPr>
          <w:rFonts w:hint="eastAsia"/>
        </w:rPr>
        <w:t xml:space="preserve"> are </w:t>
      </w:r>
      <w:r w:rsidR="003C2212">
        <w:rPr>
          <w:rFonts w:hint="eastAsia"/>
        </w:rPr>
        <w:t xml:space="preserve">supported by the majority of </w:t>
      </w:r>
      <w:r w:rsidR="00613064">
        <w:rPr>
          <w:rFonts w:hint="eastAsia"/>
        </w:rPr>
        <w:t>companies</w:t>
      </w:r>
      <w:r w:rsidR="0093427B">
        <w:rPr>
          <w:rFonts w:hint="eastAsia"/>
        </w:rPr>
        <w:t xml:space="preserve"> and will be further studied.</w:t>
      </w:r>
      <w:r w:rsidR="00B14DB5">
        <w:rPr>
          <w:rFonts w:hint="eastAsia"/>
        </w:rPr>
        <w:t xml:space="preserve"> </w:t>
      </w:r>
      <w:r w:rsidR="00C24FA5">
        <w:rPr>
          <w:rFonts w:hint="eastAsia"/>
        </w:rPr>
        <w:t xml:space="preserve">For Option 1, </w:t>
      </w:r>
      <w:r w:rsidR="00F979F0">
        <w:rPr>
          <w:rFonts w:hint="eastAsia"/>
        </w:rPr>
        <w:t>we propose to</w:t>
      </w:r>
      <w:r w:rsidR="00085B85">
        <w:rPr>
          <w:rFonts w:hint="eastAsia"/>
        </w:rPr>
        <w:t xml:space="preserve"> </w:t>
      </w:r>
      <w:r w:rsidR="00AA35C9">
        <w:rPr>
          <w:rFonts w:hint="eastAsia"/>
        </w:rPr>
        <w:t xml:space="preserve">quantize the </w:t>
      </w:r>
      <w:r w:rsidR="00E50E94">
        <w:rPr>
          <w:rFonts w:hint="eastAsia"/>
        </w:rPr>
        <w:t>amplitude value and phase value</w:t>
      </w:r>
      <w:r w:rsidR="009B6742">
        <w:rPr>
          <w:rFonts w:hint="eastAsia"/>
        </w:rPr>
        <w:t xml:space="preserve">, which </w:t>
      </w:r>
      <w:r w:rsidR="00257AD5">
        <w:t>align more closely with physical meaning.</w:t>
      </w:r>
      <w:r w:rsidR="00D00251">
        <w:rPr>
          <w:rFonts w:hint="eastAsia"/>
        </w:rPr>
        <w:t xml:space="preserve"> T</w:t>
      </w:r>
      <w:r w:rsidR="007E0277" w:rsidRPr="004019FE">
        <w:rPr>
          <w:rFonts w:cs="Times New Roman"/>
        </w:rPr>
        <w:t xml:space="preserve">he </w:t>
      </w:r>
      <w:r w:rsidR="00257AD5" w:rsidRPr="004019FE">
        <w:rPr>
          <w:rFonts w:cs="Times New Roman"/>
        </w:rPr>
        <w:t xml:space="preserve">phase value </w:t>
      </w:r>
      <w:r w:rsidR="00200BB2" w:rsidRPr="004019FE">
        <w:rPr>
          <w:rFonts w:cs="Times New Roman"/>
        </w:rPr>
        <w:t>is</w:t>
      </w:r>
      <w:r w:rsidR="00052FE4" w:rsidRPr="004019FE">
        <w:rPr>
          <w:rFonts w:cs="Times New Roman"/>
        </w:rPr>
        <w:t xml:space="preserve"> </w:t>
      </w:r>
      <w:r w:rsidR="007D1398">
        <w:rPr>
          <w:rFonts w:cs="Times New Roman" w:hint="eastAsia"/>
        </w:rPr>
        <w:t>naturally</w:t>
      </w:r>
      <w:r w:rsidR="00257AD5" w:rsidRPr="004019FE">
        <w:rPr>
          <w:rFonts w:cs="Times New Roman"/>
        </w:rPr>
        <w:t xml:space="preserve"> distributed between</w:t>
      </w:r>
      <w:r w:rsidR="00710C8F" w:rsidRPr="004019FE">
        <w:rPr>
          <w:rFonts w:cs="Times New Roman"/>
        </w:rPr>
        <w:t xml:space="preserve"> </w:t>
      </w:r>
      <m:oMath>
        <m:r>
          <w:rPr>
            <w:rFonts w:ascii="Cambria Math" w:hAnsi="Cambria Math" w:cs="Times New Roman"/>
          </w:rPr>
          <m:t>-π</m:t>
        </m:r>
      </m:oMath>
      <w:r w:rsidR="00710C8F" w:rsidRPr="004019FE">
        <w:rPr>
          <w:rFonts w:cs="Times New Roman"/>
        </w:rPr>
        <w:t xml:space="preserve"> and </w:t>
      </w:r>
      <m:oMath>
        <m:r>
          <w:rPr>
            <w:rFonts w:ascii="Cambria Math" w:hAnsi="Cambria Math" w:cs="Times New Roman"/>
          </w:rPr>
          <m:t>π</m:t>
        </m:r>
      </m:oMath>
      <w:r w:rsidR="00E0361E">
        <w:rPr>
          <w:rFonts w:cs="Times New Roman" w:hint="eastAsia"/>
        </w:rPr>
        <w:t>, whereas t</w:t>
      </w:r>
      <w:r w:rsidR="00E0361E" w:rsidRPr="00E0361E">
        <w:rPr>
          <w:rFonts w:cs="Times New Roman"/>
        </w:rPr>
        <w:t>he amplitude value is non-negative and often presents a large dynamic range</w:t>
      </w:r>
      <w:r w:rsidR="00E0361E">
        <w:rPr>
          <w:rFonts w:cs="Times New Roman" w:hint="eastAsia"/>
        </w:rPr>
        <w:t xml:space="preserve"> </w:t>
      </w:r>
      <w:r w:rsidR="001C0F3F">
        <w:rPr>
          <w:rFonts w:cs="Times New Roman" w:hint="eastAsia"/>
        </w:rPr>
        <w:t xml:space="preserve">compared </w:t>
      </w:r>
      <w:r w:rsidR="00740AEC">
        <w:rPr>
          <w:rFonts w:cs="Times New Roman" w:hint="eastAsia"/>
        </w:rPr>
        <w:t xml:space="preserve">to the </w:t>
      </w:r>
      <w:r w:rsidR="005403E7">
        <w:rPr>
          <w:rFonts w:cs="Times New Roman" w:hint="eastAsia"/>
        </w:rPr>
        <w:t>phase value</w:t>
      </w:r>
      <w:r w:rsidR="00084EC3" w:rsidRPr="004019FE">
        <w:rPr>
          <w:rFonts w:cs="Times New Roman"/>
        </w:rPr>
        <w:t>.</w:t>
      </w:r>
      <w:r w:rsidR="00084EC3">
        <w:rPr>
          <w:rFonts w:hint="eastAsia"/>
        </w:rPr>
        <w:t xml:space="preserve"> </w:t>
      </w:r>
      <w:r w:rsidR="00A67584">
        <w:rPr>
          <w:rFonts w:hint="eastAsia"/>
        </w:rPr>
        <w:t xml:space="preserve">Hence, </w:t>
      </w:r>
      <w:r w:rsidR="0009757B">
        <w:rPr>
          <w:rFonts w:hint="eastAsia"/>
        </w:rPr>
        <w:t>it is unnecessary to normalize the phase value</w:t>
      </w:r>
      <w:r w:rsidR="00A67584">
        <w:rPr>
          <w:rFonts w:hint="eastAsia"/>
        </w:rPr>
        <w:t xml:space="preserve">. </w:t>
      </w:r>
      <w:r w:rsidR="006913A1">
        <w:rPr>
          <w:rFonts w:hint="eastAsia"/>
        </w:rPr>
        <w:t xml:space="preserve">The phase value can </w:t>
      </w:r>
      <w:r w:rsidR="00015103">
        <w:rPr>
          <w:rFonts w:hint="eastAsia"/>
        </w:rPr>
        <w:t xml:space="preserve">then be </w:t>
      </w:r>
      <w:r w:rsidR="00005BCF">
        <w:rPr>
          <w:rFonts w:hint="eastAsia"/>
        </w:rPr>
        <w:t xml:space="preserve">quantized to fewer bits </w:t>
      </w:r>
      <w:r w:rsidR="00257AD5">
        <w:t xml:space="preserve">with relatively limited information compared to </w:t>
      </w:r>
      <w:r w:rsidR="00A103BD">
        <w:rPr>
          <w:rFonts w:hint="eastAsia"/>
        </w:rPr>
        <w:t xml:space="preserve">the </w:t>
      </w:r>
      <w:r w:rsidR="00257AD5">
        <w:t>amplitude.</w:t>
      </w:r>
      <w:r w:rsidR="00B24DEB">
        <w:rPr>
          <w:rFonts w:hint="eastAsia"/>
        </w:rPr>
        <w:t xml:space="preserve"> </w:t>
      </w:r>
      <w:r w:rsidR="00E12A88">
        <w:rPr>
          <w:rFonts w:hint="eastAsia"/>
        </w:rPr>
        <w:t>T</w:t>
      </w:r>
      <w:r w:rsidR="002438B1">
        <w:rPr>
          <w:rFonts w:hint="eastAsia"/>
        </w:rPr>
        <w:t xml:space="preserve">he difference of amplitude </w:t>
      </w:r>
      <w:r w:rsidR="00942171">
        <w:rPr>
          <w:rFonts w:hint="eastAsia"/>
        </w:rPr>
        <w:t xml:space="preserve">among </w:t>
      </w:r>
      <w:r w:rsidR="00E355E7">
        <w:rPr>
          <w:rFonts w:hint="eastAsia"/>
        </w:rPr>
        <w:t xml:space="preserve">different </w:t>
      </w:r>
      <w:r w:rsidR="00973D6B">
        <w:rPr>
          <w:rFonts w:hint="eastAsia"/>
        </w:rPr>
        <w:t xml:space="preserve">dimension values </w:t>
      </w:r>
      <w:r w:rsidR="00F03509">
        <w:rPr>
          <w:rFonts w:hint="eastAsia"/>
        </w:rPr>
        <w:t xml:space="preserve">may be </w:t>
      </w:r>
      <w:r w:rsidR="00581E4E">
        <w:rPr>
          <w:rFonts w:hint="eastAsia"/>
        </w:rPr>
        <w:t>large</w:t>
      </w:r>
      <w:r w:rsidR="00D826BA">
        <w:rPr>
          <w:rFonts w:hint="eastAsia"/>
        </w:rPr>
        <w:t xml:space="preserve">, where the </w:t>
      </w:r>
      <w:r w:rsidR="003E63D2">
        <w:rPr>
          <w:rFonts w:hint="eastAsia"/>
        </w:rPr>
        <w:t>dimensions include antenna ports, subbands and layers</w:t>
      </w:r>
      <w:r w:rsidR="000603A4">
        <w:rPr>
          <w:rFonts w:hint="eastAsia"/>
        </w:rPr>
        <w:t xml:space="preserve">. </w:t>
      </w:r>
      <w:r w:rsidR="00B52839">
        <w:rPr>
          <w:rFonts w:hint="eastAsia"/>
        </w:rPr>
        <w:t>The large dynamic range will cause the poor quantization accuracy. In this case, it is better to normalize the amplitude for each dimen</w:t>
      </w:r>
      <w:r w:rsidR="00595473">
        <w:rPr>
          <w:rFonts w:hint="eastAsia"/>
        </w:rPr>
        <w:t>sion value</w:t>
      </w:r>
      <w:r w:rsidR="0052381F">
        <w:rPr>
          <w:rFonts w:hint="eastAsia"/>
        </w:rPr>
        <w:t xml:space="preserve">. </w:t>
      </w:r>
      <w:r w:rsidR="000603A4">
        <w:rPr>
          <w:rFonts w:hint="eastAsia"/>
        </w:rPr>
        <w:t xml:space="preserve">For example, </w:t>
      </w:r>
      <w:r w:rsidR="002D739D">
        <w:rPr>
          <w:rFonts w:hint="eastAsia"/>
        </w:rPr>
        <w:t xml:space="preserve">if </w:t>
      </w:r>
      <w:r w:rsidR="00B62544">
        <w:rPr>
          <w:rFonts w:hint="eastAsia"/>
        </w:rPr>
        <w:t xml:space="preserve">the amplitude </w:t>
      </w:r>
      <w:r w:rsidR="00865093">
        <w:rPr>
          <w:rFonts w:hint="eastAsia"/>
        </w:rPr>
        <w:t xml:space="preserve">of one </w:t>
      </w:r>
      <w:r w:rsidR="009B1C40">
        <w:rPr>
          <w:rFonts w:hint="eastAsia"/>
        </w:rPr>
        <w:t xml:space="preserve">subband </w:t>
      </w:r>
      <w:r w:rsidR="00155C18">
        <w:rPr>
          <w:rFonts w:hint="eastAsia"/>
        </w:rPr>
        <w:t xml:space="preserve">is </w:t>
      </w:r>
      <w:r w:rsidR="00650E02">
        <w:rPr>
          <w:rFonts w:hint="eastAsia"/>
        </w:rPr>
        <w:t xml:space="preserve">much larger than that of </w:t>
      </w:r>
      <w:r w:rsidR="003B2140">
        <w:rPr>
          <w:rFonts w:hint="eastAsia"/>
        </w:rPr>
        <w:t>another subband</w:t>
      </w:r>
      <w:r w:rsidR="00A8359D">
        <w:rPr>
          <w:rFonts w:hint="eastAsia"/>
        </w:rPr>
        <w:t xml:space="preserve">, </w:t>
      </w:r>
      <w:r w:rsidR="00F47AE7">
        <w:rPr>
          <w:rFonts w:hint="eastAsia"/>
        </w:rPr>
        <w:t xml:space="preserve">the </w:t>
      </w:r>
      <w:r w:rsidR="00C2644C">
        <w:rPr>
          <w:rFonts w:hint="eastAsia"/>
        </w:rPr>
        <w:t>amplitude can be normalize</w:t>
      </w:r>
      <w:r w:rsidR="00F91A58">
        <w:rPr>
          <w:rFonts w:hint="eastAsia"/>
        </w:rPr>
        <w:t>d</w:t>
      </w:r>
      <w:r w:rsidR="00C2644C">
        <w:rPr>
          <w:rFonts w:hint="eastAsia"/>
        </w:rPr>
        <w:t xml:space="preserve"> </w:t>
      </w:r>
      <w:r w:rsidR="004C22F3">
        <w:rPr>
          <w:rFonts w:hint="eastAsia"/>
        </w:rPr>
        <w:t>within</w:t>
      </w:r>
      <w:r w:rsidR="00C2644C">
        <w:rPr>
          <w:rFonts w:hint="eastAsia"/>
        </w:rPr>
        <w:t xml:space="preserve"> each subband.</w:t>
      </w:r>
      <w:r w:rsidR="0012017E">
        <w:rPr>
          <w:rFonts w:hint="eastAsia"/>
        </w:rPr>
        <w:t xml:space="preserve"> </w:t>
      </w:r>
      <w:r w:rsidR="009E2558">
        <w:rPr>
          <w:rFonts w:hint="eastAsia"/>
        </w:rPr>
        <w:t xml:space="preserve">Considering that </w:t>
      </w:r>
      <w:r w:rsidR="00EE7325">
        <w:rPr>
          <w:rFonts w:hint="eastAsia"/>
        </w:rPr>
        <w:t xml:space="preserve">UE is aware of the </w:t>
      </w:r>
      <w:r w:rsidR="00874EF0">
        <w:rPr>
          <w:rFonts w:hint="eastAsia"/>
        </w:rPr>
        <w:t xml:space="preserve">amplitude </w:t>
      </w:r>
      <w:r w:rsidR="00B65AC4">
        <w:rPr>
          <w:rFonts w:hint="eastAsia"/>
        </w:rPr>
        <w:t xml:space="preserve">distribution </w:t>
      </w:r>
      <w:r w:rsidR="00CB229C">
        <w:rPr>
          <w:rFonts w:hint="eastAsia"/>
        </w:rPr>
        <w:t xml:space="preserve">of </w:t>
      </w:r>
      <w:r w:rsidR="00D22492">
        <w:rPr>
          <w:rFonts w:hint="eastAsia"/>
        </w:rPr>
        <w:t xml:space="preserve">measured </w:t>
      </w:r>
      <w:r w:rsidR="00AC58CA">
        <w:rPr>
          <w:rFonts w:hint="eastAsia"/>
        </w:rPr>
        <w:t>precoding matri</w:t>
      </w:r>
      <w:r w:rsidR="00397EF0">
        <w:rPr>
          <w:rFonts w:hint="eastAsia"/>
        </w:rPr>
        <w:t>ces</w:t>
      </w:r>
      <w:r w:rsidR="007B062A">
        <w:rPr>
          <w:rFonts w:hint="eastAsia"/>
        </w:rPr>
        <w:t xml:space="preserve">, </w:t>
      </w:r>
      <w:r w:rsidR="0098222A">
        <w:rPr>
          <w:rFonts w:hint="eastAsia"/>
        </w:rPr>
        <w:t xml:space="preserve">it can </w:t>
      </w:r>
      <w:r w:rsidR="00161F2C">
        <w:rPr>
          <w:rFonts w:hint="eastAsia"/>
        </w:rPr>
        <w:t xml:space="preserve">report the </w:t>
      </w:r>
      <w:r w:rsidR="00954A86">
        <w:rPr>
          <w:rFonts w:hint="eastAsia"/>
        </w:rPr>
        <w:t>dimension(s)</w:t>
      </w:r>
      <w:r w:rsidR="00D24F88">
        <w:rPr>
          <w:rFonts w:hint="eastAsia"/>
        </w:rPr>
        <w:t xml:space="preserve"> </w:t>
      </w:r>
      <w:r w:rsidR="006752DB">
        <w:rPr>
          <w:rFonts w:hint="eastAsia"/>
        </w:rPr>
        <w:t xml:space="preserve">within which the </w:t>
      </w:r>
      <w:r w:rsidR="00687A78">
        <w:rPr>
          <w:rFonts w:hint="eastAsia"/>
        </w:rPr>
        <w:t xml:space="preserve">amplitude is normalized </w:t>
      </w:r>
      <w:r w:rsidR="001349F1">
        <w:rPr>
          <w:rFonts w:hint="eastAsia"/>
        </w:rPr>
        <w:t xml:space="preserve">along </w:t>
      </w:r>
      <w:r w:rsidR="00F84A43">
        <w:rPr>
          <w:rFonts w:hint="eastAsia"/>
        </w:rPr>
        <w:t xml:space="preserve">with the </w:t>
      </w:r>
      <w:r w:rsidR="009F1D9C">
        <w:rPr>
          <w:rFonts w:hint="eastAsia"/>
        </w:rPr>
        <w:t xml:space="preserve">target CSI samples </w:t>
      </w:r>
      <w:r w:rsidR="00B41BBF">
        <w:rPr>
          <w:rFonts w:hint="eastAsia"/>
        </w:rPr>
        <w:t xml:space="preserve">to facilitate the </w:t>
      </w:r>
      <w:r w:rsidR="002B1DCE">
        <w:rPr>
          <w:rFonts w:hint="eastAsia"/>
        </w:rPr>
        <w:t>NW side data collection.</w:t>
      </w:r>
    </w:p>
    <w:p w14:paraId="570F24F3" w14:textId="00688844" w:rsidR="005A0D5F" w:rsidRPr="005A0D5F" w:rsidRDefault="005A0D5F" w:rsidP="00B557FA">
      <w:pPr>
        <w:widowControl/>
        <w:spacing w:beforeLines="50" w:before="120"/>
      </w:pPr>
      <w:r>
        <w:rPr>
          <w:rFonts w:hint="eastAsia"/>
        </w:rPr>
        <w:t xml:space="preserve">In </w:t>
      </w:r>
      <w:r>
        <w:t>addition</w:t>
      </w:r>
      <w:r w:rsidRPr="00FE67B8">
        <w:t xml:space="preserve">, the </w:t>
      </w:r>
      <w:r>
        <w:rPr>
          <w:rFonts w:hint="eastAsia"/>
        </w:rPr>
        <w:t>two-sided</w:t>
      </w:r>
      <w:r w:rsidRPr="00FE67B8">
        <w:t xml:space="preserve"> model must be trained on a suitable dataset of channel state information</w:t>
      </w:r>
      <w:r>
        <w:rPr>
          <w:rFonts w:hint="eastAsia"/>
        </w:rPr>
        <w:t xml:space="preserve"> t</w:t>
      </w:r>
      <w:r w:rsidRPr="00FE67B8">
        <w:t>o achieve effective CSI compression.</w:t>
      </w:r>
      <w:r>
        <w:rPr>
          <w:rFonts w:hint="eastAsia"/>
        </w:rPr>
        <w:t xml:space="preserve"> Hence, the quality information can be provided along with </w:t>
      </w:r>
      <w:r w:rsidR="00A82B37">
        <w:rPr>
          <w:rFonts w:hint="eastAsia"/>
        </w:rPr>
        <w:t>target CSI samples</w:t>
      </w:r>
      <w:r>
        <w:rPr>
          <w:rFonts w:hint="eastAsia"/>
        </w:rPr>
        <w:t xml:space="preserve"> </w:t>
      </w:r>
      <w:r w:rsidRPr="00D6365F">
        <w:t xml:space="preserve">to denote </w:t>
      </w:r>
      <w:r>
        <w:rPr>
          <w:rFonts w:hint="eastAsia"/>
        </w:rPr>
        <w:t>its reliability for NW side data collection and then NW can choose data for model training according to the quality information. The content of the quality information needs to be further discussed. For example, the measured CSI-SINR or CQI can serve as the quality information. The larger CSI-SINR or CQI implies the higher quality. A quality indicator ranging from 0 to 1 can also serve as the quality information and the larger quality indicator indicates the higher quality. The calculation of the quality indicator is based on the UE implementation. The quality threshold can be also configured by NW. In this way, UE can choose data for NW side training beforehand so that the overhead of both the dataset of CSI and associated quality indicators can be reduced.</w:t>
      </w:r>
    </w:p>
    <w:p w14:paraId="3DD4B9FE" w14:textId="0882B3D8" w:rsidR="00134455" w:rsidRDefault="00BC03C9" w:rsidP="00634123">
      <w:pPr>
        <w:spacing w:beforeLines="100" w:before="240" w:afterLines="50" w:after="120"/>
        <w:rPr>
          <w:b/>
          <w:bCs/>
          <w:i/>
          <w:iCs/>
        </w:rPr>
      </w:pPr>
      <w:r>
        <w:rPr>
          <w:rFonts w:hint="eastAsia"/>
          <w:b/>
          <w:bCs/>
          <w:i/>
          <w:iCs/>
        </w:rPr>
        <w:t xml:space="preserve">Proposal </w:t>
      </w:r>
      <w:r w:rsidR="005F6D51">
        <w:rPr>
          <w:rFonts w:hint="eastAsia"/>
          <w:b/>
          <w:bCs/>
          <w:i/>
          <w:iCs/>
        </w:rPr>
        <w:t>1</w:t>
      </w:r>
      <w:r>
        <w:rPr>
          <w:rFonts w:hint="eastAsia"/>
          <w:b/>
          <w:bCs/>
          <w:i/>
          <w:iCs/>
        </w:rPr>
        <w:t xml:space="preserve">: </w:t>
      </w:r>
      <w:r w:rsidR="00F24115">
        <w:rPr>
          <w:rFonts w:hint="eastAsia"/>
          <w:b/>
          <w:bCs/>
          <w:i/>
          <w:iCs/>
        </w:rPr>
        <w:t xml:space="preserve">For </w:t>
      </w:r>
      <w:r w:rsidR="0057234D">
        <w:rPr>
          <w:rFonts w:hint="eastAsia"/>
          <w:b/>
          <w:bCs/>
          <w:i/>
          <w:iCs/>
        </w:rPr>
        <w:t xml:space="preserve">scalar quantization of </w:t>
      </w:r>
      <w:r w:rsidR="00472B0B">
        <w:rPr>
          <w:rFonts w:hint="eastAsia"/>
          <w:b/>
          <w:bCs/>
          <w:i/>
          <w:iCs/>
        </w:rPr>
        <w:t>target CSI</w:t>
      </w:r>
      <w:r w:rsidR="00F24115">
        <w:rPr>
          <w:rFonts w:hint="eastAsia"/>
          <w:b/>
          <w:bCs/>
          <w:i/>
          <w:iCs/>
        </w:rPr>
        <w:t xml:space="preserve">, </w:t>
      </w:r>
      <w:r w:rsidR="00B400CB">
        <w:rPr>
          <w:rFonts w:hint="eastAsia"/>
          <w:b/>
          <w:bCs/>
          <w:i/>
          <w:iCs/>
        </w:rPr>
        <w:t>i</w:t>
      </w:r>
      <w:r w:rsidR="00311059">
        <w:rPr>
          <w:rFonts w:hint="eastAsia"/>
          <w:b/>
          <w:bCs/>
          <w:i/>
          <w:iCs/>
        </w:rPr>
        <w:t>t is</w:t>
      </w:r>
      <w:r w:rsidR="00FA3314">
        <w:rPr>
          <w:rFonts w:hint="eastAsia"/>
          <w:b/>
          <w:bCs/>
          <w:i/>
          <w:iCs/>
        </w:rPr>
        <w:t xml:space="preserve"> </w:t>
      </w:r>
      <w:r w:rsidR="004776B2">
        <w:rPr>
          <w:rFonts w:hint="eastAsia"/>
          <w:b/>
          <w:bCs/>
          <w:i/>
          <w:iCs/>
        </w:rPr>
        <w:t xml:space="preserve">recommended to </w:t>
      </w:r>
      <w:r w:rsidR="00B05410">
        <w:rPr>
          <w:rFonts w:hint="eastAsia"/>
          <w:b/>
          <w:bCs/>
          <w:i/>
          <w:iCs/>
        </w:rPr>
        <w:t xml:space="preserve">quantize the </w:t>
      </w:r>
      <w:r w:rsidR="00105A36">
        <w:rPr>
          <w:rFonts w:hint="eastAsia"/>
          <w:b/>
          <w:bCs/>
          <w:i/>
          <w:iCs/>
        </w:rPr>
        <w:t>amplitude value and phase value.</w:t>
      </w:r>
    </w:p>
    <w:p w14:paraId="65E046DD" w14:textId="193A150D" w:rsidR="00E650C7" w:rsidRPr="00E650C7" w:rsidRDefault="00E650C7" w:rsidP="009E35E9">
      <w:pPr>
        <w:spacing w:beforeLines="50" w:before="120" w:afterLines="50" w:after="120"/>
        <w:rPr>
          <w:b/>
          <w:bCs/>
          <w:i/>
          <w:iCs/>
        </w:rPr>
      </w:pPr>
      <w:r>
        <w:rPr>
          <w:rFonts w:hint="eastAsia"/>
          <w:b/>
          <w:bCs/>
          <w:i/>
          <w:iCs/>
        </w:rPr>
        <w:t xml:space="preserve">Proposal </w:t>
      </w:r>
      <w:r w:rsidR="005F6D51">
        <w:rPr>
          <w:rFonts w:hint="eastAsia"/>
          <w:b/>
          <w:bCs/>
          <w:i/>
          <w:iCs/>
        </w:rPr>
        <w:t>2</w:t>
      </w:r>
      <w:r>
        <w:rPr>
          <w:rFonts w:hint="eastAsia"/>
          <w:b/>
          <w:bCs/>
          <w:i/>
          <w:iCs/>
        </w:rPr>
        <w:t xml:space="preserve">: </w:t>
      </w:r>
      <w:r w:rsidR="0006137E">
        <w:rPr>
          <w:rFonts w:hint="eastAsia"/>
          <w:b/>
          <w:bCs/>
          <w:i/>
          <w:iCs/>
        </w:rPr>
        <w:t xml:space="preserve">The </w:t>
      </w:r>
      <w:r w:rsidR="00E81739">
        <w:rPr>
          <w:rFonts w:hint="eastAsia"/>
          <w:b/>
          <w:bCs/>
          <w:i/>
          <w:iCs/>
        </w:rPr>
        <w:t xml:space="preserve">amplitude can be </w:t>
      </w:r>
      <w:r w:rsidR="00EF695A">
        <w:rPr>
          <w:rFonts w:hint="eastAsia"/>
          <w:b/>
          <w:bCs/>
          <w:i/>
          <w:iCs/>
        </w:rPr>
        <w:t xml:space="preserve">normalized for each dimension value and the </w:t>
      </w:r>
      <w:r w:rsidR="00944E4D">
        <w:rPr>
          <w:rFonts w:hint="eastAsia"/>
          <w:b/>
          <w:bCs/>
          <w:i/>
          <w:iCs/>
        </w:rPr>
        <w:t xml:space="preserve">dimension(s) within which the amplitude is normalized can be </w:t>
      </w:r>
      <w:r w:rsidR="009F3958">
        <w:rPr>
          <w:rFonts w:hint="eastAsia"/>
          <w:b/>
          <w:bCs/>
          <w:i/>
          <w:iCs/>
        </w:rPr>
        <w:t xml:space="preserve">reported by </w:t>
      </w:r>
      <w:r w:rsidR="00A962CD">
        <w:rPr>
          <w:rFonts w:hint="eastAsia"/>
          <w:b/>
          <w:bCs/>
          <w:i/>
          <w:iCs/>
        </w:rPr>
        <w:t xml:space="preserve">UE </w:t>
      </w:r>
      <w:r w:rsidR="00684800">
        <w:rPr>
          <w:rFonts w:hint="eastAsia"/>
          <w:b/>
          <w:bCs/>
          <w:i/>
          <w:iCs/>
        </w:rPr>
        <w:t>for NW side data collection.</w:t>
      </w:r>
    </w:p>
    <w:p w14:paraId="2CA508C3" w14:textId="6446544F" w:rsidR="00AB197F" w:rsidRPr="00DC7727" w:rsidRDefault="00AB197F" w:rsidP="009E35E9">
      <w:pPr>
        <w:spacing w:beforeLines="50" w:before="120" w:afterLines="100" w:after="240"/>
        <w:rPr>
          <w:rFonts w:cs="Times New Roman"/>
          <w:b/>
          <w:bCs/>
          <w:i/>
          <w:iCs/>
          <w:szCs w:val="21"/>
        </w:rPr>
      </w:pPr>
      <w:r w:rsidRPr="00AB197F">
        <w:rPr>
          <w:rFonts w:cs="Times New Roman"/>
          <w:b/>
          <w:bCs/>
          <w:i/>
          <w:iCs/>
          <w:szCs w:val="21"/>
        </w:rPr>
        <w:t xml:space="preserve">Proposal </w:t>
      </w:r>
      <w:r w:rsidR="005F6D51">
        <w:rPr>
          <w:rFonts w:cs="Times New Roman" w:hint="eastAsia"/>
          <w:b/>
          <w:bCs/>
          <w:i/>
          <w:iCs/>
          <w:szCs w:val="21"/>
        </w:rPr>
        <w:t>3</w:t>
      </w:r>
      <w:r w:rsidRPr="00AB197F">
        <w:rPr>
          <w:rFonts w:cs="Times New Roman"/>
          <w:b/>
          <w:bCs/>
          <w:i/>
          <w:iCs/>
          <w:szCs w:val="21"/>
        </w:rPr>
        <w:t xml:space="preserve">: The quality information such as CSI-SINR and CQI can be provided along with </w:t>
      </w:r>
      <w:r w:rsidR="00B0079D">
        <w:rPr>
          <w:rFonts w:cs="Times New Roman" w:hint="eastAsia"/>
          <w:b/>
          <w:bCs/>
          <w:i/>
          <w:iCs/>
          <w:szCs w:val="21"/>
        </w:rPr>
        <w:t>target CSI samples</w:t>
      </w:r>
      <w:r w:rsidRPr="00AB197F">
        <w:rPr>
          <w:rFonts w:cs="Times New Roman"/>
          <w:b/>
          <w:bCs/>
          <w:i/>
          <w:iCs/>
          <w:szCs w:val="21"/>
        </w:rPr>
        <w:t xml:space="preserve"> or the quality threshold can be configured by NW for reliability of </w:t>
      </w:r>
      <w:r w:rsidR="00106329">
        <w:rPr>
          <w:rFonts w:cs="Times New Roman" w:hint="eastAsia"/>
          <w:b/>
          <w:bCs/>
          <w:i/>
          <w:iCs/>
          <w:szCs w:val="21"/>
        </w:rPr>
        <w:t>target CSI samples</w:t>
      </w:r>
      <w:r w:rsidRPr="00AB197F">
        <w:rPr>
          <w:rFonts w:cs="Times New Roman"/>
          <w:b/>
          <w:bCs/>
          <w:i/>
          <w:iCs/>
          <w:szCs w:val="21"/>
        </w:rPr>
        <w:t>.</w:t>
      </w:r>
    </w:p>
    <w:p w14:paraId="708E545F" w14:textId="102E4184" w:rsidR="006A7F55" w:rsidRDefault="006A7F55" w:rsidP="00AE4D71">
      <w:pPr>
        <w:pStyle w:val="3"/>
      </w:pPr>
      <w:r>
        <w:rPr>
          <w:rFonts w:hint="eastAsia"/>
        </w:rPr>
        <w:t>UE side data collection</w:t>
      </w:r>
    </w:p>
    <w:p w14:paraId="29F81893" w14:textId="7509CD0C" w:rsidR="00AA3A10" w:rsidRPr="00C5114F" w:rsidRDefault="00CB5A20" w:rsidP="00114771">
      <w:pPr>
        <w:widowControl/>
      </w:pPr>
      <w:r>
        <w:rPr>
          <w:rFonts w:hint="eastAsia"/>
        </w:rPr>
        <w:t>For data collection at UE side</w:t>
      </w:r>
      <w:r w:rsidR="00E70362">
        <w:rPr>
          <w:rFonts w:hint="eastAsia"/>
        </w:rPr>
        <w:t xml:space="preserve">, </w:t>
      </w:r>
      <w:r w:rsidR="00A71E44">
        <w:rPr>
          <w:rFonts w:hint="eastAsia"/>
        </w:rPr>
        <w:t>e</w:t>
      </w:r>
      <w:r w:rsidR="00A71E44" w:rsidRPr="00A71E44">
        <w:t xml:space="preserve">ach UE can locally collect </w:t>
      </w:r>
      <w:r w:rsidR="001814BD">
        <w:rPr>
          <w:rFonts w:hint="eastAsia"/>
        </w:rPr>
        <w:t>target CSI samples</w:t>
      </w:r>
      <w:r w:rsidR="00751AC5">
        <w:rPr>
          <w:rFonts w:hint="eastAsia"/>
        </w:rPr>
        <w:t xml:space="preserve"> </w:t>
      </w:r>
      <w:r w:rsidR="00A71E44" w:rsidRPr="00A71E44">
        <w:t>over time</w:t>
      </w:r>
      <w:r w:rsidR="0027168E">
        <w:rPr>
          <w:rFonts w:hint="eastAsia"/>
        </w:rPr>
        <w:t>.</w:t>
      </w:r>
      <w:r w:rsidR="00A71E44" w:rsidRPr="00A71E44">
        <w:t xml:space="preserve"> </w:t>
      </w:r>
      <w:r w:rsidR="001B1059">
        <w:rPr>
          <w:rFonts w:hint="eastAsia"/>
        </w:rPr>
        <w:t xml:space="preserve">It can </w:t>
      </w:r>
      <w:r w:rsidR="00DF0199">
        <w:rPr>
          <w:rFonts w:hint="eastAsia"/>
        </w:rPr>
        <w:t>collect data in both an opportunistic and proactive manner</w:t>
      </w:r>
      <w:r w:rsidR="001B1059">
        <w:rPr>
          <w:rFonts w:hint="eastAsia"/>
        </w:rPr>
        <w:t xml:space="preserve">. </w:t>
      </w:r>
      <w:r w:rsidR="00F93CCF" w:rsidRPr="006A1D70">
        <w:t xml:space="preserve">The opportunistic manner means the </w:t>
      </w:r>
      <w:r w:rsidR="002F6DC7">
        <w:rPr>
          <w:rFonts w:hint="eastAsia"/>
        </w:rPr>
        <w:t>UE</w:t>
      </w:r>
      <w:r w:rsidR="00F93CCF" w:rsidRPr="006A1D70">
        <w:t xml:space="preserve"> collects available data from ongoing </w:t>
      </w:r>
      <w:r w:rsidR="009D46BF">
        <w:rPr>
          <w:rFonts w:hint="eastAsia"/>
        </w:rPr>
        <w:t>channel</w:t>
      </w:r>
      <w:r w:rsidR="00EA1D47">
        <w:rPr>
          <w:rFonts w:hint="eastAsia"/>
        </w:rPr>
        <w:t xml:space="preserve"> measurement</w:t>
      </w:r>
      <w:r w:rsidR="00F93CCF" w:rsidRPr="006A1D70">
        <w:t xml:space="preserve"> sessions</w:t>
      </w:r>
      <w:r w:rsidR="00EE2BDB">
        <w:rPr>
          <w:rFonts w:hint="eastAsia"/>
        </w:rPr>
        <w:t xml:space="preserve"> including </w:t>
      </w:r>
      <w:r w:rsidR="00E93788">
        <w:rPr>
          <w:rFonts w:hint="eastAsia"/>
        </w:rPr>
        <w:t xml:space="preserve">the </w:t>
      </w:r>
      <w:r w:rsidR="00FF628C">
        <w:rPr>
          <w:rFonts w:hint="eastAsia"/>
        </w:rPr>
        <w:t>channel measurement</w:t>
      </w:r>
      <w:r w:rsidR="008205EE">
        <w:rPr>
          <w:rFonts w:hint="eastAsia"/>
        </w:rPr>
        <w:t xml:space="preserve"> </w:t>
      </w:r>
      <w:r w:rsidR="001B29F1">
        <w:rPr>
          <w:rFonts w:hint="eastAsia"/>
        </w:rPr>
        <w:t xml:space="preserve">associated with </w:t>
      </w:r>
      <w:r w:rsidR="00784112" w:rsidRPr="00B46A56">
        <w:rPr>
          <w:i/>
          <w:iCs/>
        </w:rPr>
        <w:t>CSI-ReportConfig</w:t>
      </w:r>
      <w:r w:rsidR="00784112" w:rsidRPr="00B46A56">
        <w:t xml:space="preserve"> used for configuring the resources for data collection purpose without CSI report</w:t>
      </w:r>
      <w:r w:rsidR="0041521C">
        <w:rPr>
          <w:rFonts w:hint="eastAsia"/>
        </w:rPr>
        <w:t xml:space="preserve">, </w:t>
      </w:r>
      <w:r w:rsidR="00D014D6">
        <w:rPr>
          <w:rFonts w:hint="eastAsia"/>
        </w:rPr>
        <w:t xml:space="preserve">and </w:t>
      </w:r>
      <w:r w:rsidR="00C0754F">
        <w:rPr>
          <w:rFonts w:hint="eastAsia"/>
        </w:rPr>
        <w:t xml:space="preserve">the </w:t>
      </w:r>
      <w:r w:rsidR="0020047F">
        <w:rPr>
          <w:rFonts w:hint="eastAsia"/>
        </w:rPr>
        <w:t>p</w:t>
      </w:r>
      <w:r w:rsidR="00F77F41">
        <w:t>roactive</w:t>
      </w:r>
      <w:r w:rsidR="00F77F41">
        <w:rPr>
          <w:rFonts w:hint="eastAsia"/>
        </w:rPr>
        <w:t xml:space="preserve"> manner means the UE </w:t>
      </w:r>
      <w:r w:rsidR="000C32E3">
        <w:rPr>
          <w:rFonts w:hint="eastAsia"/>
        </w:rPr>
        <w:t>request</w:t>
      </w:r>
      <w:r w:rsidR="00D01A94">
        <w:rPr>
          <w:rFonts w:hint="eastAsia"/>
        </w:rPr>
        <w:t>s</w:t>
      </w:r>
      <w:r w:rsidR="00D9664F">
        <w:rPr>
          <w:rFonts w:hint="eastAsia"/>
        </w:rPr>
        <w:t xml:space="preserve"> channel measurements from </w:t>
      </w:r>
      <w:r w:rsidR="00DD5D69">
        <w:rPr>
          <w:rFonts w:hint="eastAsia"/>
        </w:rPr>
        <w:t>NW</w:t>
      </w:r>
      <w:r w:rsidR="00D9664F">
        <w:rPr>
          <w:rFonts w:hint="eastAsia"/>
        </w:rPr>
        <w:t xml:space="preserve"> </w:t>
      </w:r>
      <w:r w:rsidR="00696680">
        <w:rPr>
          <w:rFonts w:hint="eastAsia"/>
        </w:rPr>
        <w:t xml:space="preserve">when </w:t>
      </w:r>
      <w:r w:rsidR="005C42FB">
        <w:rPr>
          <w:rFonts w:hint="eastAsia"/>
        </w:rPr>
        <w:t xml:space="preserve">it needs </w:t>
      </w:r>
      <w:r w:rsidR="005B2CAD">
        <w:rPr>
          <w:rFonts w:hint="eastAsia"/>
        </w:rPr>
        <w:t>data collection</w:t>
      </w:r>
      <w:r w:rsidR="006A1D70">
        <w:rPr>
          <w:rFonts w:hint="eastAsia"/>
        </w:rPr>
        <w:t xml:space="preserve">. </w:t>
      </w:r>
      <w:r w:rsidR="005428FF">
        <w:rPr>
          <w:rFonts w:hint="eastAsia"/>
        </w:rPr>
        <w:t>In prac</w:t>
      </w:r>
      <w:r w:rsidR="00972D90">
        <w:rPr>
          <w:rFonts w:hint="eastAsia"/>
        </w:rPr>
        <w:t xml:space="preserve">tice, </w:t>
      </w:r>
      <w:r w:rsidR="00AA59FD">
        <w:rPr>
          <w:rFonts w:hint="eastAsia"/>
        </w:rPr>
        <w:t>t</w:t>
      </w:r>
      <w:r w:rsidR="00A71E44" w:rsidRPr="00A71E44">
        <w:t xml:space="preserve">he UE can log </w:t>
      </w:r>
      <w:r w:rsidR="00252EAF">
        <w:rPr>
          <w:rFonts w:hint="eastAsia"/>
        </w:rPr>
        <w:t>target CSI samples</w:t>
      </w:r>
      <w:r w:rsidR="00A71E44" w:rsidRPr="00A71E44">
        <w:t xml:space="preserve"> periodically or during specific channel conditions to capture a wide range of scenarios. This on-device data collection leverages the UE’s direct perception of the channel, ensuring </w:t>
      </w:r>
      <w:r w:rsidR="00D15D64">
        <w:rPr>
          <w:rFonts w:hint="eastAsia"/>
        </w:rPr>
        <w:t xml:space="preserve">the </w:t>
      </w:r>
      <w:r w:rsidR="00895352">
        <w:rPr>
          <w:rFonts w:hint="eastAsia"/>
        </w:rPr>
        <w:t>generalization performance of the model</w:t>
      </w:r>
      <w:r w:rsidR="00A71E44" w:rsidRPr="00A71E44">
        <w:t>.</w:t>
      </w:r>
      <w:r w:rsidR="002F29BD">
        <w:rPr>
          <w:rFonts w:hint="eastAsia"/>
        </w:rPr>
        <w:t xml:space="preserve"> </w:t>
      </w:r>
      <w:r w:rsidR="00915366">
        <w:rPr>
          <w:rFonts w:hint="eastAsia"/>
        </w:rPr>
        <w:t xml:space="preserve">The </w:t>
      </w:r>
      <w:r w:rsidR="006C568D">
        <w:rPr>
          <w:rFonts w:hint="eastAsia"/>
        </w:rPr>
        <w:t xml:space="preserve">target CSI </w:t>
      </w:r>
      <w:r w:rsidR="00161DEF">
        <w:rPr>
          <w:rFonts w:hint="eastAsia"/>
        </w:rPr>
        <w:t>samples</w:t>
      </w:r>
      <w:r w:rsidR="00E902A7">
        <w:rPr>
          <w:rFonts w:hint="eastAsia"/>
        </w:rPr>
        <w:t xml:space="preserve"> </w:t>
      </w:r>
      <w:r w:rsidR="00FE2494">
        <w:rPr>
          <w:rFonts w:hint="eastAsia"/>
        </w:rPr>
        <w:t xml:space="preserve">can </w:t>
      </w:r>
      <w:r w:rsidR="00350755">
        <w:rPr>
          <w:rFonts w:hint="eastAsia"/>
        </w:rPr>
        <w:t xml:space="preserve">be also provided by </w:t>
      </w:r>
      <w:r w:rsidR="00A83A29">
        <w:rPr>
          <w:rFonts w:hint="eastAsia"/>
        </w:rPr>
        <w:t>NW</w:t>
      </w:r>
      <w:r w:rsidR="00350755">
        <w:rPr>
          <w:rFonts w:hint="eastAsia"/>
        </w:rPr>
        <w:t xml:space="preserve"> </w:t>
      </w:r>
      <w:r w:rsidR="00F94D08">
        <w:rPr>
          <w:rFonts w:hint="eastAsia"/>
        </w:rPr>
        <w:t xml:space="preserve">for </w:t>
      </w:r>
      <w:r w:rsidR="00A87A7E">
        <w:rPr>
          <w:rFonts w:hint="eastAsia"/>
        </w:rPr>
        <w:t xml:space="preserve">initial </w:t>
      </w:r>
      <w:r w:rsidR="00CF68A1">
        <w:rPr>
          <w:rFonts w:hint="eastAsia"/>
        </w:rPr>
        <w:t xml:space="preserve">training of the </w:t>
      </w:r>
      <w:r w:rsidR="007E29AF">
        <w:rPr>
          <w:rFonts w:hint="eastAsia"/>
        </w:rPr>
        <w:t>encoder</w:t>
      </w:r>
      <w:r w:rsidR="002F29BD" w:rsidRPr="002F29BD">
        <w:t>. In one mechanism</w:t>
      </w:r>
      <w:r w:rsidR="003C478F">
        <w:rPr>
          <w:rFonts w:hint="eastAsia"/>
        </w:rPr>
        <w:t xml:space="preserve"> (Option </w:t>
      </w:r>
      <w:r w:rsidR="00BD54EA">
        <w:rPr>
          <w:rFonts w:hint="eastAsia"/>
        </w:rPr>
        <w:t>4-1</w:t>
      </w:r>
      <w:r w:rsidR="003C478F">
        <w:rPr>
          <w:rFonts w:hint="eastAsia"/>
        </w:rPr>
        <w:t>)</w:t>
      </w:r>
      <w:r w:rsidR="002F29BD" w:rsidRPr="002F29BD">
        <w:t xml:space="preserve">, the </w:t>
      </w:r>
      <w:r w:rsidR="0028562C">
        <w:rPr>
          <w:rFonts w:hint="eastAsia"/>
        </w:rPr>
        <w:t xml:space="preserve">NW </w:t>
      </w:r>
      <w:r w:rsidR="002F29BD" w:rsidRPr="002F29BD">
        <w:t xml:space="preserve">sends a dataset to the UE containing </w:t>
      </w:r>
      <w:r w:rsidR="00EF1C67">
        <w:rPr>
          <w:rFonts w:hint="eastAsia"/>
        </w:rPr>
        <w:t xml:space="preserve">the target CSI </w:t>
      </w:r>
      <w:r w:rsidR="000A3935">
        <w:rPr>
          <w:rFonts w:hint="eastAsia"/>
        </w:rPr>
        <w:t xml:space="preserve">samples </w:t>
      </w:r>
      <w:r w:rsidR="002F29BD" w:rsidRPr="002F29BD">
        <w:t>and corresponding labels</w:t>
      </w:r>
      <w:r w:rsidR="001F0DC0">
        <w:rPr>
          <w:rFonts w:hint="eastAsia"/>
        </w:rPr>
        <w:t xml:space="preserve">, </w:t>
      </w:r>
      <w:r w:rsidR="00524FAB">
        <w:rPr>
          <w:rFonts w:hint="eastAsia"/>
        </w:rPr>
        <w:t xml:space="preserve">i.e., </w:t>
      </w:r>
      <w:r w:rsidR="00F934A8">
        <w:rPr>
          <w:rFonts w:hint="eastAsia"/>
        </w:rPr>
        <w:t>CSI feedback</w:t>
      </w:r>
      <w:r w:rsidR="002F29BD" w:rsidRPr="002F29BD">
        <w:t xml:space="preserve"> produced by </w:t>
      </w:r>
      <w:r w:rsidR="00B1304F">
        <w:rPr>
          <w:rFonts w:hint="eastAsia"/>
        </w:rPr>
        <w:t>encoder</w:t>
      </w:r>
      <w:r w:rsidR="001F0DC0">
        <w:rPr>
          <w:rFonts w:hint="eastAsia"/>
        </w:rPr>
        <w:t>.</w:t>
      </w:r>
      <w:r w:rsidR="002F29BD" w:rsidRPr="002F29BD">
        <w:t xml:space="preserve"> By receiving such data, the UE can train or fine-tune its encoder model to align with the </w:t>
      </w:r>
      <w:r w:rsidR="0028562C">
        <w:rPr>
          <w:rFonts w:hint="eastAsia"/>
        </w:rPr>
        <w:t>NW</w:t>
      </w:r>
      <w:r w:rsidR="002F29BD" w:rsidRPr="002F29BD">
        <w:t>’s decoder expectations. This approach is flexible</w:t>
      </w:r>
      <w:r w:rsidR="005118EE">
        <w:rPr>
          <w:rFonts w:hint="eastAsia"/>
        </w:rPr>
        <w:t>. T</w:t>
      </w:r>
      <w:r w:rsidR="002F29BD" w:rsidRPr="002F29BD">
        <w:t xml:space="preserve">he provided </w:t>
      </w:r>
      <w:r w:rsidR="00C055B6">
        <w:rPr>
          <w:rFonts w:hint="eastAsia"/>
        </w:rPr>
        <w:t xml:space="preserve">target CSI </w:t>
      </w:r>
      <w:r w:rsidR="002F29BD" w:rsidRPr="002F29BD">
        <w:t xml:space="preserve">could originate from the </w:t>
      </w:r>
      <w:r w:rsidR="008663EB">
        <w:rPr>
          <w:rFonts w:hint="eastAsia"/>
        </w:rPr>
        <w:t>NW</w:t>
      </w:r>
      <w:r w:rsidR="008663EB">
        <w:t>’</w:t>
      </w:r>
      <w:r w:rsidR="008663EB">
        <w:rPr>
          <w:rFonts w:hint="eastAsia"/>
        </w:rPr>
        <w:t>s</w:t>
      </w:r>
      <w:r w:rsidR="002F29BD" w:rsidRPr="002F29BD">
        <w:t xml:space="preserve"> own measurements, simulations, or even other UEs (</w:t>
      </w:r>
      <w:r w:rsidR="00FE1E51">
        <w:rPr>
          <w:rFonts w:hint="eastAsia"/>
        </w:rPr>
        <w:t xml:space="preserve">e.g., </w:t>
      </w:r>
      <w:r w:rsidR="002F29BD" w:rsidRPr="002F29BD">
        <w:t>crowd-sourced data), allowing cross-user or network-wide learning without the UE needing to independently experience every channel condition</w:t>
      </w:r>
      <w:r w:rsidR="00EE1F63">
        <w:rPr>
          <w:rFonts w:hint="eastAsia"/>
        </w:rPr>
        <w:t>.</w:t>
      </w:r>
    </w:p>
    <w:p w14:paraId="71DFF1F8" w14:textId="116BAF69" w:rsidR="00C733D8" w:rsidRDefault="009471A1" w:rsidP="006360F8">
      <w:pPr>
        <w:spacing w:beforeLines="100" w:before="240" w:afterLines="100" w:after="240"/>
        <w:rPr>
          <w:b/>
          <w:bCs/>
          <w:i/>
          <w:iCs/>
        </w:rPr>
      </w:pPr>
      <w:r>
        <w:rPr>
          <w:rFonts w:cs="Times New Roman" w:hint="eastAsia"/>
          <w:b/>
          <w:bCs/>
          <w:i/>
          <w:iCs/>
          <w:szCs w:val="21"/>
        </w:rPr>
        <w:t>Observation</w:t>
      </w:r>
      <w:r w:rsidR="00381C58" w:rsidRPr="005B7D14">
        <w:rPr>
          <w:rFonts w:cs="Times New Roman"/>
          <w:b/>
          <w:bCs/>
          <w:i/>
          <w:iCs/>
          <w:szCs w:val="21"/>
        </w:rPr>
        <w:t xml:space="preserve"> </w:t>
      </w:r>
      <w:r w:rsidR="006C6C7D">
        <w:rPr>
          <w:rFonts w:cs="Times New Roman" w:hint="eastAsia"/>
          <w:b/>
          <w:bCs/>
          <w:i/>
          <w:iCs/>
          <w:szCs w:val="21"/>
        </w:rPr>
        <w:t>1</w:t>
      </w:r>
      <w:r w:rsidR="00381C58" w:rsidRPr="005B7D14">
        <w:rPr>
          <w:rFonts w:cs="Times New Roman"/>
          <w:b/>
          <w:bCs/>
          <w:i/>
          <w:iCs/>
          <w:szCs w:val="21"/>
        </w:rPr>
        <w:t>:</w:t>
      </w:r>
      <w:r w:rsidR="00285D01" w:rsidRPr="005B7D14">
        <w:rPr>
          <w:rFonts w:hint="eastAsia"/>
          <w:b/>
          <w:bCs/>
          <w:i/>
          <w:iCs/>
        </w:rPr>
        <w:t xml:space="preserve"> </w:t>
      </w:r>
      <w:r w:rsidR="00CE7162">
        <w:rPr>
          <w:rFonts w:hint="eastAsia"/>
          <w:b/>
          <w:bCs/>
          <w:i/>
          <w:iCs/>
        </w:rPr>
        <w:t>The</w:t>
      </w:r>
      <w:r w:rsidR="009C63B2">
        <w:rPr>
          <w:rFonts w:hint="eastAsia"/>
          <w:b/>
          <w:bCs/>
          <w:i/>
          <w:iCs/>
        </w:rPr>
        <w:t xml:space="preserve"> UE side data collection for training can be performed in </w:t>
      </w:r>
      <w:r w:rsidR="00305949" w:rsidRPr="00305949">
        <w:rPr>
          <w:b/>
          <w:bCs/>
          <w:i/>
          <w:iCs/>
        </w:rPr>
        <w:t>both an opportunistic and proactive manner</w:t>
      </w:r>
      <w:r w:rsidR="00305949">
        <w:rPr>
          <w:rFonts w:hint="eastAsia"/>
          <w:b/>
          <w:bCs/>
          <w:i/>
          <w:iCs/>
        </w:rPr>
        <w:t>.</w:t>
      </w:r>
    </w:p>
    <w:p w14:paraId="7190B2B3" w14:textId="0F9229A7" w:rsidR="00D44364" w:rsidRDefault="0028289C"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lastRenderedPageBreak/>
        <w:t>Performance monitoring</w:t>
      </w:r>
    </w:p>
    <w:p w14:paraId="69C5EE80" w14:textId="340A1298" w:rsidR="0028289C" w:rsidRDefault="0071569B" w:rsidP="0028289C">
      <w:r w:rsidRPr="0071569B">
        <w:t>Once the AI</w:t>
      </w:r>
      <w:r w:rsidR="00943807">
        <w:rPr>
          <w:rFonts w:hint="eastAsia"/>
        </w:rPr>
        <w:t>/ML</w:t>
      </w:r>
      <w:r w:rsidRPr="0071569B">
        <w:t xml:space="preserve">-based CSI compression is operational, it is critical to monitor its performance and ensure the model continues to meet accuracy requirements. </w:t>
      </w:r>
      <w:r w:rsidR="001C03BF">
        <w:rPr>
          <w:rFonts w:hint="eastAsia"/>
        </w:rPr>
        <w:t>The</w:t>
      </w:r>
      <w:r w:rsidR="00D41E83">
        <w:rPr>
          <w:rFonts w:hint="eastAsia"/>
        </w:rPr>
        <w:t xml:space="preserve"> </w:t>
      </w:r>
      <w:r w:rsidR="006962E0">
        <w:rPr>
          <w:rFonts w:hint="eastAsia"/>
        </w:rPr>
        <w:t xml:space="preserve">performance </w:t>
      </w:r>
      <w:r w:rsidR="00C33E61">
        <w:rPr>
          <w:rFonts w:hint="eastAsia"/>
        </w:rPr>
        <w:t xml:space="preserve">monitoring </w:t>
      </w:r>
      <w:r w:rsidR="00E270E3">
        <w:rPr>
          <w:rFonts w:hint="eastAsia"/>
        </w:rPr>
        <w:t xml:space="preserve">for CSI compression includes </w:t>
      </w:r>
      <w:r w:rsidR="00240701">
        <w:rPr>
          <w:rFonts w:hint="eastAsia"/>
        </w:rPr>
        <w:t xml:space="preserve">end-to-end monitoring and </w:t>
      </w:r>
      <w:r w:rsidR="00F7649D">
        <w:rPr>
          <w:rFonts w:hint="eastAsia"/>
        </w:rPr>
        <w:t>root-cause analysis</w:t>
      </w:r>
      <w:r w:rsidRPr="0071569B">
        <w:t>, enabling timely detection of performance degradation and</w:t>
      </w:r>
      <w:r w:rsidR="00B95645">
        <w:rPr>
          <w:rFonts w:hint="eastAsia"/>
        </w:rPr>
        <w:t xml:space="preserve"> triggering the model </w:t>
      </w:r>
      <w:r w:rsidR="0059036D">
        <w:rPr>
          <w:rFonts w:hint="eastAsia"/>
        </w:rPr>
        <w:t>update</w:t>
      </w:r>
      <w:r w:rsidRPr="0071569B">
        <w:t>.</w:t>
      </w:r>
    </w:p>
    <w:p w14:paraId="1A2C7234" w14:textId="2307A5DE" w:rsidR="00023FB3" w:rsidRDefault="0009604A" w:rsidP="00883A84">
      <w:pPr>
        <w:pStyle w:val="3"/>
      </w:pPr>
      <w:r>
        <w:rPr>
          <w:rFonts w:hint="eastAsia"/>
        </w:rPr>
        <w:t>End-to-end monitoring</w:t>
      </w:r>
    </w:p>
    <w:p w14:paraId="52312932" w14:textId="7323C013" w:rsidR="00C92D65" w:rsidRDefault="000C4652" w:rsidP="002B1264">
      <w:pPr>
        <w:spacing w:afterLines="50" w:after="120"/>
      </w:pPr>
      <w:r>
        <w:rPr>
          <w:rFonts w:hint="eastAsia"/>
        </w:rPr>
        <w:t xml:space="preserve">The </w:t>
      </w:r>
      <w:r w:rsidR="005A0E34">
        <w:rPr>
          <w:rFonts w:hint="eastAsia"/>
        </w:rPr>
        <w:t xml:space="preserve">end-to-end performance monitoring </w:t>
      </w:r>
      <w:r w:rsidR="00256A3D">
        <w:rPr>
          <w:rFonts w:hint="eastAsia"/>
        </w:rPr>
        <w:t xml:space="preserve">was </w:t>
      </w:r>
      <w:r w:rsidR="00FF2612">
        <w:rPr>
          <w:rFonts w:hint="eastAsia"/>
        </w:rPr>
        <w:t xml:space="preserve">fully </w:t>
      </w:r>
      <w:r w:rsidR="00824F20">
        <w:rPr>
          <w:rFonts w:hint="eastAsia"/>
        </w:rPr>
        <w:t xml:space="preserve">discussed in the </w:t>
      </w:r>
      <w:r w:rsidR="00802AFC">
        <w:rPr>
          <w:rFonts w:hint="eastAsia"/>
        </w:rPr>
        <w:t xml:space="preserve">SI stage and </w:t>
      </w:r>
      <w:r w:rsidR="00764733">
        <w:rPr>
          <w:rFonts w:hint="eastAsia"/>
        </w:rPr>
        <w:t xml:space="preserve">the </w:t>
      </w:r>
      <w:r w:rsidR="00C92D65">
        <w:rPr>
          <w:rFonts w:hint="eastAsia"/>
        </w:rPr>
        <w:t>conclusion</w:t>
      </w:r>
      <w:r w:rsidR="00EA79E1">
        <w:rPr>
          <w:rFonts w:hint="eastAsia"/>
        </w:rPr>
        <w:t>s</w:t>
      </w:r>
      <w:r w:rsidR="00C92D65">
        <w:rPr>
          <w:rFonts w:hint="eastAsia"/>
        </w:rPr>
        <w:t xml:space="preserve"> </w:t>
      </w:r>
      <w:r w:rsidR="00EA79E1">
        <w:rPr>
          <w:rFonts w:hint="eastAsia"/>
        </w:rPr>
        <w:t>are</w:t>
      </w:r>
      <w:r w:rsidR="00C92D65">
        <w:rPr>
          <w:rFonts w:hint="eastAsia"/>
        </w:rPr>
        <w:t xml:space="preserve"> captured as follows</w:t>
      </w:r>
      <w:r w:rsidR="00087847">
        <w:fldChar w:fldCharType="begin"/>
      </w:r>
      <w:r w:rsidR="00087847">
        <w:instrText xml:space="preserve"> </w:instrText>
      </w:r>
      <w:r w:rsidR="00087847">
        <w:rPr>
          <w:rFonts w:hint="eastAsia"/>
        </w:rPr>
        <w:instrText>REF _Ref206165308 \r \h</w:instrText>
      </w:r>
      <w:r w:rsidR="00087847">
        <w:instrText xml:space="preserve"> </w:instrText>
      </w:r>
      <w:r w:rsidR="00087847">
        <w:fldChar w:fldCharType="separate"/>
      </w:r>
      <w:r w:rsidR="00BC0F6A">
        <w:t>[4]</w:t>
      </w:r>
      <w:r w:rsidR="00087847">
        <w:fldChar w:fldCharType="end"/>
      </w:r>
      <w:r w:rsidR="00087847">
        <w:fldChar w:fldCharType="begin"/>
      </w:r>
      <w:r w:rsidR="00087847">
        <w:instrText xml:space="preserve"> REF _Ref193987239 \r \h </w:instrText>
      </w:r>
      <w:r w:rsidR="00087847">
        <w:fldChar w:fldCharType="separate"/>
      </w:r>
      <w:r w:rsidR="00BC0F6A">
        <w:t>[7]</w:t>
      </w:r>
      <w:r w:rsidR="00087847">
        <w:fldChar w:fldCharType="end"/>
      </w:r>
      <w:r w:rsidR="00256A3D">
        <w:rPr>
          <w:rFonts w:hint="eastAsia"/>
        </w:rPr>
        <w:t>.</w:t>
      </w:r>
    </w:p>
    <w:tbl>
      <w:tblPr>
        <w:tblStyle w:val="af1"/>
        <w:tblW w:w="0" w:type="auto"/>
        <w:tblLook w:val="04A0" w:firstRow="1" w:lastRow="0" w:firstColumn="1" w:lastColumn="0" w:noHBand="0" w:noVBand="1"/>
      </w:tblPr>
      <w:tblGrid>
        <w:gridCol w:w="9855"/>
      </w:tblGrid>
      <w:tr w:rsidR="00A90F99" w14:paraId="3BD896A9" w14:textId="77777777">
        <w:tc>
          <w:tcPr>
            <w:tcW w:w="9855" w:type="dxa"/>
          </w:tcPr>
          <w:p w14:paraId="72CDA3DE" w14:textId="77777777" w:rsidR="00302785" w:rsidRPr="0008242C" w:rsidRDefault="00302785" w:rsidP="00302785">
            <w:pPr>
              <w:widowControl/>
              <w:jc w:val="left"/>
              <w:rPr>
                <w:rFonts w:ascii="Times" w:eastAsia="等线" w:hAnsi="Times" w:cs="Times New Roman"/>
                <w:kern w:val="0"/>
                <w:sz w:val="20"/>
                <w:szCs w:val="24"/>
                <w:highlight w:val="green"/>
              </w:rPr>
            </w:pPr>
            <w:r w:rsidRPr="0008242C">
              <w:rPr>
                <w:rFonts w:ascii="Times" w:eastAsia="等线" w:hAnsi="Times" w:cs="Times New Roman" w:hint="eastAsia"/>
                <w:kern w:val="0"/>
                <w:sz w:val="20"/>
                <w:szCs w:val="24"/>
                <w:highlight w:val="green"/>
              </w:rPr>
              <w:t>Agreement</w:t>
            </w:r>
          </w:p>
          <w:p w14:paraId="56147ACD" w14:textId="77777777" w:rsidR="00302785" w:rsidRPr="0008242C" w:rsidRDefault="00302785" w:rsidP="00302785">
            <w:pPr>
              <w:widowControl/>
              <w:jc w:val="left"/>
              <w:rPr>
                <w:rFonts w:ascii="Times" w:eastAsia="等线" w:hAnsi="Times" w:cs="Times New Roman"/>
                <w:kern w:val="0"/>
                <w:sz w:val="20"/>
                <w:szCs w:val="24"/>
                <w:lang w:val="en-GB"/>
              </w:rPr>
            </w:pPr>
            <w:r w:rsidRPr="0008242C">
              <w:rPr>
                <w:rFonts w:ascii="Times" w:eastAsia="Batang" w:hAnsi="Times" w:cs="Times New Roman"/>
                <w:kern w:val="0"/>
                <w:sz w:val="20"/>
                <w:szCs w:val="24"/>
                <w:lang w:val="en-GB" w:eastAsia="en-US"/>
              </w:rPr>
              <w:t>Further study following monitoring options in Rel-19</w:t>
            </w:r>
            <w:r w:rsidRPr="0008242C">
              <w:rPr>
                <w:rFonts w:ascii="Times" w:eastAsia="等线" w:hAnsi="Times" w:cs="Times New Roman" w:hint="eastAsia"/>
                <w:kern w:val="0"/>
                <w:sz w:val="20"/>
                <w:szCs w:val="24"/>
                <w:lang w:val="en-GB"/>
              </w:rPr>
              <w:t xml:space="preserve">, including the necessity and feasibility, </w:t>
            </w:r>
          </w:p>
          <w:p w14:paraId="6AB7EDC0"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NW-side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2D28D27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target CSI reported by the UE via legacy eT2 codebook or eT2-like high-resolution codebook (Case 1)</w:t>
            </w:r>
          </w:p>
          <w:p w14:paraId="121DFDEA" w14:textId="77777777" w:rsidR="00302785" w:rsidRPr="0008242C" w:rsidRDefault="00302785" w:rsidP="00302785">
            <w:pPr>
              <w:widowControl/>
              <w:numPr>
                <w:ilvl w:val="1"/>
                <w:numId w:val="55"/>
              </w:numPr>
              <w:spacing w:after="160" w:line="259" w:lineRule="auto"/>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SRS-based monitoring</w:t>
            </w:r>
          </w:p>
          <w:p w14:paraId="23A2AAB7"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UE-side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327BE48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w:t>
            </w:r>
            <w:r w:rsidRPr="0008242C">
              <w:rPr>
                <w:rFonts w:ascii="Times" w:hAnsi="Times" w:cs="Times New Roman"/>
                <w:kern w:val="0"/>
                <w:sz w:val="20"/>
                <w:szCs w:val="24"/>
                <w:lang w:val="en-GB" w:eastAsia="x-none"/>
              </w:rPr>
              <w:t xml:space="preserve">the output of the </w:t>
            </w:r>
            <w:r w:rsidRPr="0008242C">
              <w:rPr>
                <w:rFonts w:ascii="Times" w:eastAsia="Batang" w:hAnsi="Times" w:cs="Times New Roman"/>
                <w:kern w:val="0"/>
                <w:sz w:val="20"/>
                <w:szCs w:val="24"/>
                <w:lang w:val="en-GB" w:eastAsia="x-none"/>
              </w:rPr>
              <w:t xml:space="preserve">CSI reconstruction </w:t>
            </w:r>
            <w:r w:rsidRPr="0008242C">
              <w:rPr>
                <w:rFonts w:ascii="Times" w:hAnsi="Times" w:cs="Times New Roman"/>
                <w:kern w:val="0"/>
                <w:sz w:val="20"/>
                <w:szCs w:val="24"/>
                <w:lang w:val="en-GB" w:eastAsia="x-none"/>
              </w:rPr>
              <w:t>model at the UE</w:t>
            </w:r>
            <w:r w:rsidRPr="0008242C">
              <w:rPr>
                <w:rFonts w:ascii="Times" w:eastAsia="Batang" w:hAnsi="Times" w:cs="Times New Roman"/>
                <w:kern w:val="0"/>
                <w:sz w:val="20"/>
                <w:szCs w:val="24"/>
                <w:lang w:val="en-GB" w:eastAsia="x-none"/>
              </w:rPr>
              <w:t xml:space="preserve"> (Case 2-1)</w:t>
            </w:r>
          </w:p>
          <w:p w14:paraId="55FA0147" w14:textId="77777777" w:rsidR="00302785" w:rsidRPr="0008242C" w:rsidRDefault="00302785" w:rsidP="00302785">
            <w:pPr>
              <w:widowControl/>
              <w:numPr>
                <w:ilvl w:val="2"/>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Note: CSI reconstruction model at the UE-side can be the same as the actual CSI reconstruction model used at the NW-side, a reference model provided by NW, or a proxy model developed by the UE side.</w:t>
            </w:r>
          </w:p>
          <w:p w14:paraId="730FE784"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direct estimation of intermediate KPI (e.g., SGCS) without reconstructing a target CSI (Case 2-2)</w:t>
            </w:r>
          </w:p>
          <w:p w14:paraId="4431B448"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estimation of monitoring output other than intermediate KPI</w:t>
            </w:r>
            <w:r w:rsidRPr="0008242C">
              <w:rPr>
                <w:rFonts w:ascii="Times" w:eastAsia="等线" w:hAnsi="Times" w:cs="Times New Roman" w:hint="eastAsia"/>
                <w:kern w:val="0"/>
                <w:sz w:val="20"/>
                <w:szCs w:val="24"/>
                <w:lang w:val="en-GB"/>
              </w:rPr>
              <w:t xml:space="preserve"> </w:t>
            </w:r>
            <w:r w:rsidRPr="0008242C">
              <w:rPr>
                <w:rFonts w:ascii="Times" w:eastAsia="Batang" w:hAnsi="Times" w:cs="Times New Roman"/>
                <w:kern w:val="0"/>
                <w:sz w:val="20"/>
                <w:szCs w:val="24"/>
                <w:lang w:val="en-GB" w:eastAsia="x-none"/>
              </w:rPr>
              <w:t>without reconstructing a target CSI</w:t>
            </w:r>
          </w:p>
          <w:p w14:paraId="41DDF56A"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precoded RS (e.g., CSI-RS, DMRS) transmitted from NW based on the output of the CSI reconstruction model </w:t>
            </w:r>
          </w:p>
          <w:p w14:paraId="7B1CB36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output of the CSI reconstruction model indicated by the NW via legacy eT2 codebook or eT2-like high-resolution codebook</w:t>
            </w:r>
          </w:p>
          <w:p w14:paraId="3C744496" w14:textId="77777777" w:rsidR="006E16F8" w:rsidRDefault="006E16F8" w:rsidP="00C24CDB">
            <w:pPr>
              <w:widowControl/>
              <w:spacing w:after="160" w:line="278" w:lineRule="auto"/>
              <w:contextualSpacing/>
              <w:jc w:val="left"/>
              <w:rPr>
                <w:rFonts w:ascii="Times" w:eastAsia="等线" w:hAnsi="Times" w:cs="Times New Roman"/>
                <w:kern w:val="0"/>
                <w:sz w:val="20"/>
                <w:szCs w:val="24"/>
                <w:lang w:val="en-GB"/>
              </w:rPr>
            </w:pPr>
          </w:p>
          <w:p w14:paraId="47E500AD" w14:textId="1469DDF2" w:rsidR="00C24CDB" w:rsidRPr="00437123" w:rsidRDefault="00C24CDB" w:rsidP="00C24CDB">
            <w:pPr>
              <w:widowControl/>
              <w:spacing w:after="160" w:line="278" w:lineRule="auto"/>
              <w:contextualSpacing/>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757C5CA" w14:textId="77777777" w:rsidR="00C24CDB" w:rsidRPr="00437123" w:rsidRDefault="00C24CDB" w:rsidP="00C24CDB">
            <w:pPr>
              <w:widowControl/>
              <w:spacing w:line="20" w:lineRule="atLeast"/>
              <w:jc w:val="left"/>
              <w:rPr>
                <w:rFonts w:ascii="Times" w:eastAsia="等线" w:hAnsi="Times" w:cs="Times New Roman"/>
                <w:kern w:val="0"/>
                <w:sz w:val="20"/>
                <w:szCs w:val="24"/>
                <w:lang w:val="en-GB"/>
              </w:rPr>
            </w:pPr>
            <w:r w:rsidRPr="00437123">
              <w:rPr>
                <w:rFonts w:ascii="Times" w:eastAsia="等线" w:hAnsi="Times" w:cs="Times New Roman"/>
                <w:kern w:val="0"/>
                <w:sz w:val="20"/>
                <w:szCs w:val="24"/>
                <w:lang w:val="en-GB"/>
              </w:rPr>
              <w:t>For NW-side monitoring with target CSI reporting</w:t>
            </w:r>
          </w:p>
          <w:p w14:paraId="25DA3F26" w14:textId="77777777" w:rsidR="00C24CDB"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0B0965A0" w14:textId="77777777" w:rsidR="00A90F99"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p w14:paraId="5776C099" w14:textId="77777777" w:rsidR="00C24CDB" w:rsidRDefault="00C24CDB" w:rsidP="00C24CDB">
            <w:pPr>
              <w:spacing w:line="20" w:lineRule="atLeast"/>
              <w:rPr>
                <w:rFonts w:ascii="Times" w:eastAsia="等线" w:hAnsi="Times"/>
                <w:sz w:val="20"/>
                <w:szCs w:val="24"/>
                <w:lang w:val="en-GB"/>
              </w:rPr>
            </w:pPr>
          </w:p>
          <w:p w14:paraId="2F036FA1"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1DE423D" w14:textId="77777777" w:rsid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UE-side monitoring is feasible.</w:t>
            </w:r>
          </w:p>
          <w:p w14:paraId="0F52A147" w14:textId="77777777" w:rsidR="009B6D40" w:rsidRPr="009B6D40" w:rsidRDefault="009B6D40" w:rsidP="00AC2CCD">
            <w:pPr>
              <w:widowControl/>
              <w:jc w:val="left"/>
              <w:rPr>
                <w:rFonts w:ascii="Times" w:hAnsi="Times" w:cs="Times New Roman"/>
                <w:kern w:val="0"/>
                <w:sz w:val="20"/>
                <w:szCs w:val="24"/>
                <w:lang w:val="en-GB"/>
              </w:rPr>
            </w:pPr>
          </w:p>
          <w:p w14:paraId="369FF454"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Observation</w:t>
            </w:r>
          </w:p>
          <w:p w14:paraId="79F4B534" w14:textId="5E1D0539" w:rsidR="00C24CDB" w:rsidRP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Some companies think that, at least in some UE-side monitoring options, NW-side monitoring with target CSI reporting is needed to check the reliability of UE-side monitoring reports.</w:t>
            </w:r>
          </w:p>
        </w:tc>
      </w:tr>
    </w:tbl>
    <w:p w14:paraId="11D2FADB" w14:textId="2839BBC5" w:rsidR="0009604A" w:rsidRDefault="00B23E7E" w:rsidP="00B4210D">
      <w:pPr>
        <w:spacing w:beforeLines="50" w:before="120"/>
      </w:pPr>
      <w:r>
        <w:rPr>
          <w:rFonts w:hint="eastAsia"/>
        </w:rPr>
        <w:t xml:space="preserve">The </w:t>
      </w:r>
      <w:r w:rsidR="003927C1">
        <w:rPr>
          <w:rFonts w:hint="eastAsia"/>
        </w:rPr>
        <w:t xml:space="preserve">performance monitoring </w:t>
      </w:r>
      <w:r w:rsidR="005A0E34">
        <w:rPr>
          <w:rFonts w:hint="eastAsia"/>
        </w:rPr>
        <w:t xml:space="preserve">can be performed at </w:t>
      </w:r>
      <w:r w:rsidR="00CF1375">
        <w:rPr>
          <w:rFonts w:hint="eastAsia"/>
        </w:rPr>
        <w:t>NW side or UE side</w:t>
      </w:r>
      <w:r w:rsidR="000C4652">
        <w:rPr>
          <w:rFonts w:hint="eastAsia"/>
        </w:rPr>
        <w:t xml:space="preserve">. </w:t>
      </w:r>
      <w:r w:rsidR="00054500">
        <w:rPr>
          <w:rFonts w:hint="eastAsia"/>
        </w:rPr>
        <w:t xml:space="preserve">For NW side performance monitoring, </w:t>
      </w:r>
      <w:r w:rsidR="0028562C">
        <w:rPr>
          <w:rFonts w:hint="eastAsia"/>
        </w:rPr>
        <w:t>NW</w:t>
      </w:r>
      <w:r w:rsidR="0009604A" w:rsidRPr="0009604A">
        <w:t xml:space="preserve"> evaluates the quality of the reconstructed CSI (output of the decoder) against </w:t>
      </w:r>
      <w:r w:rsidR="00BB192C">
        <w:rPr>
          <w:rFonts w:hint="eastAsia"/>
        </w:rPr>
        <w:t>the label</w:t>
      </w:r>
      <w:r w:rsidR="0009604A" w:rsidRPr="0009604A">
        <w:t xml:space="preserve"> to gauge end-to-end performance. </w:t>
      </w:r>
      <w:r w:rsidR="008A5948">
        <w:rPr>
          <w:rFonts w:hint="eastAsia"/>
        </w:rPr>
        <w:t>For</w:t>
      </w:r>
      <w:r w:rsidR="00D32B6C">
        <w:rPr>
          <w:rFonts w:hint="eastAsia"/>
        </w:rPr>
        <w:t xml:space="preserve"> </w:t>
      </w:r>
      <w:r w:rsidR="00D32B6C" w:rsidRPr="00D32B6C">
        <w:t>CSI spatial/frequency compression without temporal aspects</w:t>
      </w:r>
      <w:r w:rsidR="008A5948">
        <w:rPr>
          <w:rFonts w:hint="eastAsia"/>
        </w:rPr>
        <w:t xml:space="preserve">, </w:t>
      </w:r>
      <w:r w:rsidR="00992A1D">
        <w:rPr>
          <w:rFonts w:hint="eastAsia"/>
        </w:rPr>
        <w:t>this</w:t>
      </w:r>
      <w:r w:rsidR="0009604A" w:rsidRPr="0009604A">
        <w:t xml:space="preserve"> </w:t>
      </w:r>
      <w:r w:rsidR="00211B91">
        <w:rPr>
          <w:rFonts w:hint="eastAsia"/>
        </w:rPr>
        <w:t>label</w:t>
      </w:r>
      <w:r w:rsidR="0009604A" w:rsidRPr="0009604A">
        <w:t xml:space="preserve"> could be the actual measured CSI. </w:t>
      </w:r>
      <w:r w:rsidR="009E00F0">
        <w:rPr>
          <w:rFonts w:hint="eastAsia"/>
        </w:rPr>
        <w:t>The</w:t>
      </w:r>
      <w:r w:rsidR="001B513A">
        <w:rPr>
          <w:rFonts w:hint="eastAsia"/>
        </w:rPr>
        <w:t xml:space="preserve"> label acquisition </w:t>
      </w:r>
      <w:r w:rsidR="00E52549">
        <w:rPr>
          <w:rFonts w:hint="eastAsia"/>
        </w:rPr>
        <w:t xml:space="preserve">can be based on the existing </w:t>
      </w:r>
      <w:r w:rsidR="00A60607">
        <w:rPr>
          <w:rFonts w:hint="eastAsia"/>
        </w:rPr>
        <w:t>CSI report framework</w:t>
      </w:r>
      <w:r w:rsidR="009E00F0">
        <w:rPr>
          <w:rFonts w:hint="eastAsia"/>
        </w:rPr>
        <w:t>.</w:t>
      </w:r>
      <w:r w:rsidR="00F80727">
        <w:rPr>
          <w:rFonts w:hint="eastAsia"/>
        </w:rPr>
        <w:t xml:space="preserve"> For example, </w:t>
      </w:r>
      <w:r w:rsidR="00AD61CE">
        <w:rPr>
          <w:rFonts w:hint="eastAsia"/>
        </w:rPr>
        <w:t xml:space="preserve">both </w:t>
      </w:r>
      <w:r w:rsidR="00F56D74">
        <w:rPr>
          <w:rFonts w:hint="eastAsia"/>
        </w:rPr>
        <w:t>target CSI</w:t>
      </w:r>
      <w:r w:rsidR="00DF36CC">
        <w:rPr>
          <w:rFonts w:hint="eastAsia"/>
        </w:rPr>
        <w:t xml:space="preserve"> and </w:t>
      </w:r>
      <w:r w:rsidR="002E3635">
        <w:rPr>
          <w:rFonts w:hint="eastAsia"/>
        </w:rPr>
        <w:t>CSI feedback</w:t>
      </w:r>
      <w:r w:rsidR="003728ED">
        <w:rPr>
          <w:rFonts w:hint="eastAsia"/>
        </w:rPr>
        <w:t xml:space="preserve"> are configured as</w:t>
      </w:r>
      <w:r w:rsidR="00FC3342">
        <w:rPr>
          <w:rFonts w:hint="eastAsia"/>
        </w:rPr>
        <w:t xml:space="preserve"> </w:t>
      </w:r>
      <w:r w:rsidR="00947A12">
        <w:rPr>
          <w:rFonts w:hint="eastAsia"/>
        </w:rPr>
        <w:t xml:space="preserve">the </w:t>
      </w:r>
      <w:r w:rsidR="00252EBB">
        <w:rPr>
          <w:rFonts w:hint="eastAsia"/>
        </w:rPr>
        <w:t>report quantit</w:t>
      </w:r>
      <w:r w:rsidR="00233D82">
        <w:rPr>
          <w:rFonts w:hint="eastAsia"/>
        </w:rPr>
        <w:t>ies</w:t>
      </w:r>
      <w:r w:rsidR="00501AB6">
        <w:rPr>
          <w:rFonts w:hint="eastAsia"/>
        </w:rPr>
        <w:t xml:space="preserve"> and </w:t>
      </w:r>
      <w:r w:rsidR="006F25AE">
        <w:rPr>
          <w:rFonts w:hint="eastAsia"/>
        </w:rPr>
        <w:t xml:space="preserve">the </w:t>
      </w:r>
      <w:r w:rsidR="00DC7D2E">
        <w:t>periodical</w:t>
      </w:r>
      <w:r w:rsidR="00DC7D2E">
        <w:rPr>
          <w:rFonts w:hint="eastAsia"/>
        </w:rPr>
        <w:t xml:space="preserve"> </w:t>
      </w:r>
      <w:r w:rsidR="007F0674">
        <w:rPr>
          <w:rFonts w:hint="eastAsia"/>
        </w:rPr>
        <w:t xml:space="preserve">report type is </w:t>
      </w:r>
      <w:r w:rsidR="00447C96">
        <w:rPr>
          <w:rFonts w:hint="eastAsia"/>
        </w:rPr>
        <w:t>configured</w:t>
      </w:r>
      <w:r w:rsidR="00045050">
        <w:rPr>
          <w:rFonts w:hint="eastAsia"/>
        </w:rPr>
        <w:t xml:space="preserve"> so</w:t>
      </w:r>
      <w:r w:rsidR="002B3506">
        <w:rPr>
          <w:rFonts w:hint="eastAsia"/>
        </w:rPr>
        <w:t xml:space="preserve"> </w:t>
      </w:r>
      <w:r w:rsidR="0028562C">
        <w:rPr>
          <w:rFonts w:hint="eastAsia"/>
        </w:rPr>
        <w:t>NW</w:t>
      </w:r>
      <w:r w:rsidR="0009604A" w:rsidRPr="0009604A">
        <w:t xml:space="preserve"> can compare the </w:t>
      </w:r>
      <w:r w:rsidR="001429C4">
        <w:rPr>
          <w:rFonts w:hint="eastAsia"/>
        </w:rPr>
        <w:t>reconstructed</w:t>
      </w:r>
      <w:r w:rsidR="0009604A" w:rsidRPr="0009604A">
        <w:t xml:space="preserve"> CSI with the actual measured CSI periodically reported by UE to assess overall accuracy.</w:t>
      </w:r>
    </w:p>
    <w:p w14:paraId="60006939" w14:textId="2C3966EB" w:rsidR="00511FF4" w:rsidRDefault="00FC1AC7" w:rsidP="00F56DD5">
      <w:pPr>
        <w:spacing w:beforeLines="50" w:before="120"/>
      </w:pPr>
      <w:r>
        <w:rPr>
          <w:rFonts w:hint="eastAsia"/>
        </w:rPr>
        <w:t xml:space="preserve">For UE side performance monitoring, </w:t>
      </w:r>
      <w:r w:rsidR="00772C04">
        <w:rPr>
          <w:rFonts w:hint="eastAsia"/>
        </w:rPr>
        <w:t xml:space="preserve">multiple </w:t>
      </w:r>
      <w:r w:rsidR="00F35DC1">
        <w:rPr>
          <w:rFonts w:hint="eastAsia"/>
        </w:rPr>
        <w:t>options were considered.</w:t>
      </w:r>
      <w:r w:rsidR="00EF2BBC">
        <w:rPr>
          <w:rFonts w:hint="eastAsia"/>
        </w:rPr>
        <w:t xml:space="preserve"> </w:t>
      </w:r>
      <w:r w:rsidR="00975CA7">
        <w:rPr>
          <w:rFonts w:hint="eastAsia"/>
        </w:rPr>
        <w:t xml:space="preserve">For example, </w:t>
      </w:r>
      <w:r w:rsidR="003F4274">
        <w:rPr>
          <w:rFonts w:hint="eastAsia"/>
        </w:rPr>
        <w:t xml:space="preserve">UE side monitoring can be </w:t>
      </w:r>
      <w:r w:rsidR="008537EC">
        <w:rPr>
          <w:rFonts w:hint="eastAsia"/>
        </w:rPr>
        <w:t xml:space="preserve">performed </w:t>
      </w:r>
      <w:r w:rsidR="003F4274">
        <w:rPr>
          <w:rFonts w:hint="eastAsia"/>
        </w:rPr>
        <w:t xml:space="preserve">based on the </w:t>
      </w:r>
      <w:r w:rsidR="00D770CB" w:rsidRPr="00D770CB">
        <w:t>output of the CSI reconstruction model at UE</w:t>
      </w:r>
      <w:r w:rsidR="00B40B0C">
        <w:rPr>
          <w:rFonts w:hint="eastAsia"/>
        </w:rPr>
        <w:t xml:space="preserve"> or </w:t>
      </w:r>
      <w:r w:rsidR="00534D99">
        <w:rPr>
          <w:rFonts w:hint="eastAsia"/>
        </w:rPr>
        <w:t>v</w:t>
      </w:r>
      <w:r w:rsidR="00534D99" w:rsidRPr="00534D99">
        <w:t>ia direct estimation of intermediate KPI (e.g., SGCS) without reconstructing a target CSI</w:t>
      </w:r>
      <w:r w:rsidR="002B7D66">
        <w:rPr>
          <w:rFonts w:hint="eastAsia"/>
        </w:rPr>
        <w:t xml:space="preserve">, which </w:t>
      </w:r>
      <w:r w:rsidR="00FA5089">
        <w:rPr>
          <w:rFonts w:hint="eastAsia"/>
        </w:rPr>
        <w:t xml:space="preserve">can </w:t>
      </w:r>
      <w:r w:rsidR="005E463E">
        <w:rPr>
          <w:rFonts w:hint="eastAsia"/>
        </w:rPr>
        <w:t xml:space="preserve">reduce the </w:t>
      </w:r>
      <w:r w:rsidR="00D56AF4">
        <w:rPr>
          <w:rFonts w:hint="eastAsia"/>
        </w:rPr>
        <w:t>signaling overhead</w:t>
      </w:r>
      <w:r w:rsidR="00B46358">
        <w:rPr>
          <w:rFonts w:hint="eastAsia"/>
        </w:rPr>
        <w:t>.</w:t>
      </w:r>
      <w:r w:rsidR="004530B9">
        <w:rPr>
          <w:rFonts w:hint="eastAsia"/>
        </w:rPr>
        <w:t xml:space="preserve"> </w:t>
      </w:r>
      <w:r w:rsidR="004F6DCC">
        <w:rPr>
          <w:rFonts w:hint="eastAsia"/>
        </w:rPr>
        <w:t xml:space="preserve">For the sake of </w:t>
      </w:r>
      <w:r w:rsidR="005C684D">
        <w:rPr>
          <w:rFonts w:hint="eastAsia"/>
        </w:rPr>
        <w:t xml:space="preserve">root-cause analysis </w:t>
      </w:r>
      <w:r w:rsidR="000F7B50">
        <w:rPr>
          <w:rFonts w:hint="eastAsia"/>
        </w:rPr>
        <w:t xml:space="preserve">and </w:t>
      </w:r>
      <w:r w:rsidR="008D088D">
        <w:rPr>
          <w:rFonts w:hint="eastAsia"/>
        </w:rPr>
        <w:t>model control</w:t>
      </w:r>
      <w:r w:rsidR="00511FF4">
        <w:rPr>
          <w:rFonts w:hint="eastAsia"/>
        </w:rPr>
        <w:t>,</w:t>
      </w:r>
      <w:r w:rsidR="00B27928">
        <w:rPr>
          <w:rFonts w:hint="eastAsia"/>
        </w:rPr>
        <w:t xml:space="preserve"> the </w:t>
      </w:r>
      <w:r w:rsidR="00FD6572">
        <w:rPr>
          <w:rFonts w:hint="eastAsia"/>
        </w:rPr>
        <w:t xml:space="preserve">decision-making can be performed at </w:t>
      </w:r>
      <w:r w:rsidR="00F8672A">
        <w:rPr>
          <w:rFonts w:hint="eastAsia"/>
        </w:rPr>
        <w:t>NW side.</w:t>
      </w:r>
      <w:r w:rsidR="009F0FB5">
        <w:rPr>
          <w:rFonts w:hint="eastAsia"/>
        </w:rPr>
        <w:t xml:space="preserve"> </w:t>
      </w:r>
      <w:r w:rsidR="00CB3014">
        <w:rPr>
          <w:rFonts w:hint="eastAsia"/>
        </w:rPr>
        <w:t xml:space="preserve">In this way, </w:t>
      </w:r>
      <w:r w:rsidR="000C412A">
        <w:rPr>
          <w:rFonts w:hint="eastAsia"/>
        </w:rPr>
        <w:t xml:space="preserve">UE needs to </w:t>
      </w:r>
      <w:r w:rsidR="004D2639">
        <w:rPr>
          <w:rFonts w:hint="eastAsia"/>
        </w:rPr>
        <w:t xml:space="preserve">report </w:t>
      </w:r>
      <w:r w:rsidR="00227018">
        <w:rPr>
          <w:rFonts w:hint="eastAsia"/>
        </w:rPr>
        <w:t>the monitoring</w:t>
      </w:r>
      <w:r w:rsidR="00E6326C">
        <w:rPr>
          <w:rFonts w:hint="eastAsia"/>
        </w:rPr>
        <w:t xml:space="preserve">-related information </w:t>
      </w:r>
      <w:r w:rsidR="0058613C">
        <w:rPr>
          <w:rFonts w:hint="eastAsia"/>
        </w:rPr>
        <w:t xml:space="preserve">to </w:t>
      </w:r>
      <w:r w:rsidR="0028562C">
        <w:rPr>
          <w:rFonts w:hint="eastAsia"/>
        </w:rPr>
        <w:t>NW</w:t>
      </w:r>
      <w:r w:rsidR="00A942CD">
        <w:rPr>
          <w:rFonts w:hint="eastAsia"/>
        </w:rPr>
        <w:t xml:space="preserve"> </w:t>
      </w:r>
      <w:r w:rsidR="00D16EFD">
        <w:rPr>
          <w:rFonts w:hint="eastAsia"/>
        </w:rPr>
        <w:t xml:space="preserve">for </w:t>
      </w:r>
      <w:r w:rsidR="002B39A1">
        <w:rPr>
          <w:rFonts w:hint="eastAsia"/>
        </w:rPr>
        <w:t xml:space="preserve">final decision-making </w:t>
      </w:r>
      <w:r w:rsidR="000C412A">
        <w:rPr>
          <w:rFonts w:hint="eastAsia"/>
        </w:rPr>
        <w:t xml:space="preserve">and </w:t>
      </w:r>
      <w:r w:rsidR="00591E4C">
        <w:rPr>
          <w:rFonts w:hint="eastAsia"/>
        </w:rPr>
        <w:t xml:space="preserve">two kinds of </w:t>
      </w:r>
      <w:r w:rsidR="00285EC3">
        <w:rPr>
          <w:rFonts w:hint="eastAsia"/>
        </w:rPr>
        <w:t xml:space="preserve">report quantities </w:t>
      </w:r>
      <w:r w:rsidR="00662628">
        <w:rPr>
          <w:rFonts w:hint="eastAsia"/>
        </w:rPr>
        <w:t xml:space="preserve">can be considered. One option is </w:t>
      </w:r>
      <w:r w:rsidR="00DC17EF">
        <w:rPr>
          <w:rFonts w:hint="eastAsia"/>
        </w:rPr>
        <w:t xml:space="preserve">that </w:t>
      </w:r>
      <w:r w:rsidR="00345F0D">
        <w:rPr>
          <w:rFonts w:hint="eastAsia"/>
        </w:rPr>
        <w:t xml:space="preserve">UE reports </w:t>
      </w:r>
      <w:r w:rsidR="0031764B">
        <w:rPr>
          <w:rFonts w:hint="eastAsia"/>
        </w:rPr>
        <w:t xml:space="preserve">monitoring </w:t>
      </w:r>
      <w:r w:rsidR="004F0D52">
        <w:rPr>
          <w:rFonts w:hint="eastAsia"/>
        </w:rPr>
        <w:t xml:space="preserve">metric values </w:t>
      </w:r>
      <w:r w:rsidR="00DC6D31">
        <w:rPr>
          <w:rFonts w:hint="eastAsia"/>
        </w:rPr>
        <w:t xml:space="preserve">such as the SGCS between </w:t>
      </w:r>
      <w:r w:rsidR="00510E57">
        <w:rPr>
          <w:rFonts w:hint="eastAsia"/>
        </w:rPr>
        <w:t>target CSI and reconstructed CSI</w:t>
      </w:r>
      <w:r w:rsidR="00DC6D31">
        <w:rPr>
          <w:rFonts w:hint="eastAsia"/>
        </w:rPr>
        <w:t xml:space="preserve">, </w:t>
      </w:r>
      <w:r w:rsidR="00751747">
        <w:rPr>
          <w:rFonts w:hint="eastAsia"/>
        </w:rPr>
        <w:t xml:space="preserve">and </w:t>
      </w:r>
      <w:r w:rsidR="0028562C">
        <w:rPr>
          <w:rFonts w:hint="eastAsia"/>
        </w:rPr>
        <w:t>NW</w:t>
      </w:r>
      <w:r w:rsidR="00F66ABF">
        <w:rPr>
          <w:rFonts w:hint="eastAsia"/>
        </w:rPr>
        <w:t xml:space="preserve"> </w:t>
      </w:r>
      <w:r w:rsidR="0072350B">
        <w:rPr>
          <w:rFonts w:hint="eastAsia"/>
        </w:rPr>
        <w:t xml:space="preserve">judges the </w:t>
      </w:r>
      <w:r w:rsidR="001E4478">
        <w:rPr>
          <w:rFonts w:hint="eastAsia"/>
        </w:rPr>
        <w:t>model performance</w:t>
      </w:r>
      <w:r w:rsidR="000F618A">
        <w:rPr>
          <w:rFonts w:hint="eastAsia"/>
        </w:rPr>
        <w:t xml:space="preserve"> based on the </w:t>
      </w:r>
      <w:r w:rsidR="004C74A0">
        <w:rPr>
          <w:rFonts w:hint="eastAsia"/>
        </w:rPr>
        <w:t>monitoring metrics</w:t>
      </w:r>
      <w:r w:rsidR="000D2E03">
        <w:rPr>
          <w:rFonts w:hint="eastAsia"/>
        </w:rPr>
        <w:t xml:space="preserve">. </w:t>
      </w:r>
      <w:r w:rsidR="00390839">
        <w:rPr>
          <w:rFonts w:hint="eastAsia"/>
        </w:rPr>
        <w:t xml:space="preserve">The other option is that UE </w:t>
      </w:r>
      <w:r w:rsidR="00321D59">
        <w:rPr>
          <w:rFonts w:hint="eastAsia"/>
        </w:rPr>
        <w:t>judge</w:t>
      </w:r>
      <w:r w:rsidR="00E71B98">
        <w:rPr>
          <w:rFonts w:hint="eastAsia"/>
        </w:rPr>
        <w:t>s</w:t>
      </w:r>
      <w:r w:rsidR="00321D59">
        <w:rPr>
          <w:rFonts w:hint="eastAsia"/>
        </w:rPr>
        <w:t xml:space="preserve"> the model performance by itself </w:t>
      </w:r>
      <w:r w:rsidR="005372C2">
        <w:rPr>
          <w:rFonts w:hint="eastAsia"/>
        </w:rPr>
        <w:t xml:space="preserve">based on the </w:t>
      </w:r>
      <w:r w:rsidR="00951C79">
        <w:rPr>
          <w:rFonts w:hint="eastAsia"/>
        </w:rPr>
        <w:t xml:space="preserve">threshold </w:t>
      </w:r>
      <w:r w:rsidR="000D7081">
        <w:rPr>
          <w:rFonts w:hint="eastAsia"/>
        </w:rPr>
        <w:t xml:space="preserve">configured by </w:t>
      </w:r>
      <w:r w:rsidR="0028562C">
        <w:rPr>
          <w:rFonts w:hint="eastAsia"/>
        </w:rPr>
        <w:t>NW</w:t>
      </w:r>
      <w:r w:rsidR="000D7081">
        <w:rPr>
          <w:rFonts w:hint="eastAsia"/>
        </w:rPr>
        <w:t>.</w:t>
      </w:r>
      <w:r w:rsidR="00352C07">
        <w:rPr>
          <w:rFonts w:hint="eastAsia"/>
        </w:rPr>
        <w:t xml:space="preserve"> </w:t>
      </w:r>
      <w:r w:rsidR="00167F1C">
        <w:rPr>
          <w:rFonts w:hint="eastAsia"/>
        </w:rPr>
        <w:t xml:space="preserve">UE </w:t>
      </w:r>
      <w:r w:rsidR="00BA2032">
        <w:rPr>
          <w:rFonts w:hint="eastAsia"/>
        </w:rPr>
        <w:t xml:space="preserve">only needs to </w:t>
      </w:r>
      <w:r w:rsidR="00F3310B">
        <w:rPr>
          <w:rFonts w:hint="eastAsia"/>
        </w:rPr>
        <w:t>report the</w:t>
      </w:r>
      <w:r w:rsidR="00284709">
        <w:rPr>
          <w:rFonts w:hint="eastAsia"/>
        </w:rPr>
        <w:t xml:space="preserve"> </w:t>
      </w:r>
      <w:r w:rsidR="005A0861">
        <w:rPr>
          <w:rFonts w:hint="eastAsia"/>
        </w:rPr>
        <w:t>monitoring outcome</w:t>
      </w:r>
      <w:r w:rsidR="002429B3">
        <w:rPr>
          <w:rFonts w:hint="eastAsia"/>
        </w:rPr>
        <w:t xml:space="preserve">, e.g., </w:t>
      </w:r>
      <w:r w:rsidR="000F4675">
        <w:rPr>
          <w:rFonts w:hint="eastAsia"/>
        </w:rPr>
        <w:t xml:space="preserve">good </w:t>
      </w:r>
      <w:r w:rsidR="00EA6AFB">
        <w:rPr>
          <w:rFonts w:hint="eastAsia"/>
        </w:rPr>
        <w:t xml:space="preserve">performance or </w:t>
      </w:r>
      <w:r w:rsidR="0014095B">
        <w:rPr>
          <w:rFonts w:hint="eastAsia"/>
        </w:rPr>
        <w:t>bad performance</w:t>
      </w:r>
      <w:r w:rsidR="00B85262">
        <w:rPr>
          <w:rFonts w:hint="eastAsia"/>
        </w:rPr>
        <w:t xml:space="preserve">, to </w:t>
      </w:r>
      <w:r w:rsidR="0028562C">
        <w:rPr>
          <w:rFonts w:hint="eastAsia"/>
        </w:rPr>
        <w:t>NW</w:t>
      </w:r>
      <w:r w:rsidR="0014095B">
        <w:rPr>
          <w:rFonts w:hint="eastAsia"/>
        </w:rPr>
        <w:t>.</w:t>
      </w:r>
      <w:r w:rsidR="00640516">
        <w:rPr>
          <w:rFonts w:hint="eastAsia"/>
        </w:rPr>
        <w:t xml:space="preserve"> </w:t>
      </w:r>
      <w:r w:rsidR="00640516" w:rsidRPr="00640516">
        <w:t xml:space="preserve">Using threshold-based </w:t>
      </w:r>
      <w:r w:rsidR="00640516" w:rsidRPr="00640516">
        <w:lastRenderedPageBreak/>
        <w:t xml:space="preserve">triggering ensures that </w:t>
      </w:r>
      <w:r w:rsidR="00D24B2C">
        <w:rPr>
          <w:rFonts w:hint="eastAsia"/>
        </w:rPr>
        <w:t xml:space="preserve">the </w:t>
      </w:r>
      <w:r w:rsidR="00640516" w:rsidRPr="00640516">
        <w:t>UE reports are event-driven</w:t>
      </w:r>
      <w:r w:rsidR="001748D9">
        <w:rPr>
          <w:rFonts w:hint="eastAsia"/>
        </w:rPr>
        <w:t>, i</w:t>
      </w:r>
      <w:r w:rsidR="00674975">
        <w:rPr>
          <w:rFonts w:hint="eastAsia"/>
        </w:rPr>
        <w:t xml:space="preserve">.e., </w:t>
      </w:r>
      <w:r w:rsidR="00640516" w:rsidRPr="00640516">
        <w:t>only when performance falls outside desired bounds</w:t>
      </w:r>
      <w:r w:rsidR="00E65DC7">
        <w:rPr>
          <w:rFonts w:hint="eastAsia"/>
        </w:rPr>
        <w:t xml:space="preserve">, </w:t>
      </w:r>
      <w:r w:rsidR="00640516" w:rsidRPr="00640516">
        <w:t>thereby reducing unnecessary signaling. The UE’s report could be a binary flag or a small codepoint representing the performance category, further minimizing overhead.</w:t>
      </w:r>
    </w:p>
    <w:p w14:paraId="7BD16ADF" w14:textId="6B35064A" w:rsidR="00E5732E" w:rsidRDefault="00E5732E" w:rsidP="00E5732E">
      <w:pPr>
        <w:spacing w:beforeLines="100" w:before="240" w:afterLines="50" w:after="120"/>
        <w:rPr>
          <w:rFonts w:cs="Times New Roman"/>
          <w:b/>
          <w:bCs/>
          <w:i/>
          <w:iCs/>
          <w:szCs w:val="21"/>
        </w:rPr>
      </w:pPr>
      <w:r>
        <w:rPr>
          <w:rFonts w:cs="Times New Roman" w:hint="eastAsia"/>
          <w:b/>
          <w:bCs/>
          <w:i/>
          <w:iCs/>
          <w:szCs w:val="21"/>
        </w:rPr>
        <w:t>Observation</w:t>
      </w:r>
      <w:r w:rsidR="00401E9D">
        <w:rPr>
          <w:rFonts w:cs="Times New Roman" w:hint="eastAsia"/>
          <w:b/>
          <w:bCs/>
          <w:i/>
          <w:iCs/>
          <w:szCs w:val="21"/>
        </w:rPr>
        <w:t xml:space="preserve"> </w:t>
      </w:r>
      <w:r w:rsidR="006C6C7D">
        <w:rPr>
          <w:rFonts w:cs="Times New Roman" w:hint="eastAsia"/>
          <w:b/>
          <w:bCs/>
          <w:i/>
          <w:iCs/>
          <w:szCs w:val="21"/>
        </w:rPr>
        <w:t>2</w:t>
      </w:r>
      <w:r>
        <w:rPr>
          <w:rFonts w:cs="Times New Roman" w:hint="eastAsia"/>
          <w:b/>
          <w:bCs/>
          <w:i/>
          <w:iCs/>
          <w:szCs w:val="21"/>
        </w:rPr>
        <w:t xml:space="preserve">: </w:t>
      </w:r>
      <w:r w:rsidR="003B4496">
        <w:rPr>
          <w:rFonts w:cs="Times New Roman" w:hint="eastAsia"/>
          <w:b/>
          <w:bCs/>
          <w:i/>
          <w:iCs/>
          <w:szCs w:val="21"/>
        </w:rPr>
        <w:t>T</w:t>
      </w:r>
      <w:r w:rsidR="006227D1">
        <w:rPr>
          <w:rFonts w:cs="Times New Roman" w:hint="eastAsia"/>
          <w:b/>
          <w:bCs/>
          <w:i/>
          <w:iCs/>
          <w:szCs w:val="21"/>
        </w:rPr>
        <w:t>he UE side performance monitoring</w:t>
      </w:r>
      <w:r w:rsidR="00791497">
        <w:rPr>
          <w:rFonts w:cs="Times New Roman" w:hint="eastAsia"/>
          <w:b/>
          <w:bCs/>
          <w:i/>
          <w:iCs/>
          <w:szCs w:val="21"/>
        </w:rPr>
        <w:t xml:space="preserve"> </w:t>
      </w:r>
      <w:r w:rsidR="0061500B">
        <w:rPr>
          <w:rFonts w:cs="Times New Roman" w:hint="eastAsia"/>
          <w:b/>
          <w:bCs/>
          <w:i/>
          <w:iCs/>
          <w:szCs w:val="21"/>
        </w:rPr>
        <w:t>can</w:t>
      </w:r>
      <w:r w:rsidR="007D276A">
        <w:rPr>
          <w:rFonts w:cs="Times New Roman" w:hint="eastAsia"/>
          <w:b/>
          <w:bCs/>
          <w:i/>
          <w:iCs/>
          <w:szCs w:val="21"/>
        </w:rPr>
        <w:t xml:space="preserve"> be </w:t>
      </w:r>
      <w:r w:rsidR="004D6547">
        <w:rPr>
          <w:rFonts w:cs="Times New Roman" w:hint="eastAsia"/>
          <w:b/>
          <w:bCs/>
          <w:i/>
          <w:iCs/>
          <w:szCs w:val="21"/>
        </w:rPr>
        <w:t>performed by UE impleme</w:t>
      </w:r>
      <w:r w:rsidR="005537E1">
        <w:rPr>
          <w:rFonts w:cs="Times New Roman" w:hint="eastAsia"/>
          <w:b/>
          <w:bCs/>
          <w:i/>
          <w:iCs/>
          <w:szCs w:val="21"/>
        </w:rPr>
        <w:t>n</w:t>
      </w:r>
      <w:r w:rsidR="004D6547">
        <w:rPr>
          <w:rFonts w:cs="Times New Roman" w:hint="eastAsia"/>
          <w:b/>
          <w:bCs/>
          <w:i/>
          <w:iCs/>
          <w:szCs w:val="21"/>
        </w:rPr>
        <w:t>tation</w:t>
      </w:r>
      <w:r w:rsidR="00616CF8">
        <w:rPr>
          <w:rFonts w:cs="Times New Roman" w:hint="eastAsia"/>
          <w:b/>
          <w:bCs/>
          <w:i/>
          <w:iCs/>
          <w:szCs w:val="21"/>
        </w:rPr>
        <w:t>.</w:t>
      </w:r>
    </w:p>
    <w:p w14:paraId="2F327B6D" w14:textId="791D4A90" w:rsidR="0052724C" w:rsidRDefault="007F61D8" w:rsidP="00673485">
      <w:pPr>
        <w:spacing w:beforeLines="50" w:before="120" w:afterLines="50" w:after="120"/>
        <w:rPr>
          <w:b/>
          <w:bCs/>
          <w:i/>
          <w:iCs/>
        </w:rPr>
      </w:pPr>
      <w:r w:rsidRPr="005B7D14">
        <w:rPr>
          <w:rFonts w:cs="Times New Roman"/>
          <w:b/>
          <w:bCs/>
          <w:i/>
          <w:iCs/>
          <w:szCs w:val="21"/>
        </w:rPr>
        <w:t xml:space="preserve">Proposal </w:t>
      </w:r>
      <w:r w:rsidR="005F6D51">
        <w:rPr>
          <w:rFonts w:cs="Times New Roman" w:hint="eastAsia"/>
          <w:b/>
          <w:bCs/>
          <w:i/>
          <w:iCs/>
          <w:szCs w:val="21"/>
        </w:rPr>
        <w:t>4</w:t>
      </w:r>
      <w:r w:rsidRPr="005B7D14">
        <w:rPr>
          <w:rFonts w:cs="Times New Roman"/>
          <w:b/>
          <w:bCs/>
          <w:i/>
          <w:iCs/>
          <w:szCs w:val="21"/>
        </w:rPr>
        <w:t>:</w:t>
      </w:r>
      <w:r w:rsidR="003B3FAA">
        <w:rPr>
          <w:rFonts w:cs="Times New Roman" w:hint="eastAsia"/>
          <w:b/>
          <w:bCs/>
          <w:i/>
          <w:iCs/>
          <w:szCs w:val="21"/>
        </w:rPr>
        <w:t xml:space="preserve"> For </w:t>
      </w:r>
      <w:r w:rsidR="00611680">
        <w:rPr>
          <w:rFonts w:cs="Times New Roman" w:hint="eastAsia"/>
          <w:b/>
          <w:bCs/>
          <w:i/>
          <w:iCs/>
          <w:szCs w:val="21"/>
        </w:rPr>
        <w:t xml:space="preserve">NW side performance monitoring, </w:t>
      </w:r>
      <w:r w:rsidR="00C82774">
        <w:rPr>
          <w:rFonts w:cs="Times New Roman" w:hint="eastAsia"/>
          <w:b/>
          <w:bCs/>
          <w:i/>
          <w:iCs/>
          <w:szCs w:val="21"/>
        </w:rPr>
        <w:t xml:space="preserve">the </w:t>
      </w:r>
      <w:r w:rsidR="009E2152">
        <w:rPr>
          <w:rFonts w:cs="Times New Roman" w:hint="eastAsia"/>
          <w:b/>
          <w:bCs/>
          <w:i/>
          <w:iCs/>
          <w:szCs w:val="21"/>
        </w:rPr>
        <w:t xml:space="preserve">label </w:t>
      </w:r>
      <w:r w:rsidR="009F1E69">
        <w:rPr>
          <w:rFonts w:cs="Times New Roman" w:hint="eastAsia"/>
          <w:b/>
          <w:bCs/>
          <w:i/>
          <w:iCs/>
          <w:szCs w:val="21"/>
        </w:rPr>
        <w:t xml:space="preserve">acquisition </w:t>
      </w:r>
      <w:r w:rsidR="00E01A6A">
        <w:rPr>
          <w:rFonts w:cs="Times New Roman" w:hint="eastAsia"/>
          <w:b/>
          <w:bCs/>
          <w:i/>
          <w:iCs/>
          <w:szCs w:val="21"/>
        </w:rPr>
        <w:t>could be</w:t>
      </w:r>
      <w:r w:rsidR="009F1E69">
        <w:rPr>
          <w:rFonts w:cs="Times New Roman" w:hint="eastAsia"/>
          <w:b/>
          <w:bCs/>
          <w:i/>
          <w:iCs/>
          <w:szCs w:val="21"/>
        </w:rPr>
        <w:t xml:space="preserve"> based on the </w:t>
      </w:r>
      <w:r w:rsidR="004E4F61">
        <w:rPr>
          <w:rFonts w:cs="Times New Roman" w:hint="eastAsia"/>
          <w:b/>
          <w:bCs/>
          <w:i/>
          <w:iCs/>
          <w:szCs w:val="21"/>
        </w:rPr>
        <w:t>exi</w:t>
      </w:r>
      <w:r w:rsidR="00EA2E5A">
        <w:rPr>
          <w:rFonts w:cs="Times New Roman" w:hint="eastAsia"/>
          <w:b/>
          <w:bCs/>
          <w:i/>
          <w:iCs/>
          <w:szCs w:val="21"/>
        </w:rPr>
        <w:t xml:space="preserve">sting </w:t>
      </w:r>
      <w:r w:rsidR="00610E02">
        <w:rPr>
          <w:rFonts w:cs="Times New Roman" w:hint="eastAsia"/>
          <w:b/>
          <w:bCs/>
          <w:i/>
          <w:iCs/>
          <w:szCs w:val="21"/>
        </w:rPr>
        <w:t xml:space="preserve">CSI </w:t>
      </w:r>
      <w:r w:rsidR="00FC4A83">
        <w:rPr>
          <w:rFonts w:cs="Times New Roman" w:hint="eastAsia"/>
          <w:b/>
          <w:bCs/>
          <w:i/>
          <w:iCs/>
          <w:szCs w:val="21"/>
        </w:rPr>
        <w:t xml:space="preserve">report </w:t>
      </w:r>
      <w:r w:rsidR="003E26AC">
        <w:rPr>
          <w:rFonts w:cs="Times New Roman" w:hint="eastAsia"/>
          <w:b/>
          <w:bCs/>
          <w:i/>
          <w:iCs/>
          <w:szCs w:val="21"/>
        </w:rPr>
        <w:t>framework</w:t>
      </w:r>
      <w:r w:rsidR="00FC4A65">
        <w:rPr>
          <w:rFonts w:cs="Times New Roman" w:hint="eastAsia"/>
          <w:b/>
          <w:bCs/>
          <w:i/>
          <w:iCs/>
          <w:szCs w:val="21"/>
        </w:rPr>
        <w:t xml:space="preserve">, e.g., </w:t>
      </w:r>
      <w:r w:rsidR="0098638A" w:rsidRPr="0098638A">
        <w:rPr>
          <w:rFonts w:cs="Times New Roman"/>
          <w:b/>
          <w:bCs/>
          <w:i/>
          <w:iCs/>
          <w:szCs w:val="21"/>
        </w:rPr>
        <w:t>both target CSI and CSI feedback are configured as the report quantities</w:t>
      </w:r>
      <w:r>
        <w:rPr>
          <w:rFonts w:hint="eastAsia"/>
          <w:b/>
          <w:bCs/>
          <w:i/>
          <w:iCs/>
        </w:rPr>
        <w:t>.</w:t>
      </w:r>
    </w:p>
    <w:p w14:paraId="5A8BC6CE" w14:textId="73C27DC8" w:rsidR="00E12B1D" w:rsidRPr="0094326F" w:rsidRDefault="007F61D8" w:rsidP="0094326F">
      <w:pPr>
        <w:spacing w:beforeLines="50" w:before="120" w:afterLines="100" w:after="240"/>
        <w:rPr>
          <w:rFonts w:cs="Times New Roman"/>
          <w:b/>
          <w:bCs/>
          <w:i/>
          <w:iCs/>
          <w:szCs w:val="21"/>
        </w:rPr>
      </w:pPr>
      <w:r>
        <w:rPr>
          <w:rFonts w:hint="eastAsia"/>
          <w:b/>
          <w:bCs/>
          <w:i/>
          <w:iCs/>
        </w:rPr>
        <w:t xml:space="preserve">Proposal </w:t>
      </w:r>
      <w:r w:rsidR="005F6D51">
        <w:rPr>
          <w:rFonts w:hint="eastAsia"/>
          <w:b/>
          <w:bCs/>
          <w:i/>
          <w:iCs/>
        </w:rPr>
        <w:t>5</w:t>
      </w:r>
      <w:r>
        <w:rPr>
          <w:rFonts w:hint="eastAsia"/>
          <w:b/>
          <w:bCs/>
          <w:i/>
          <w:iCs/>
        </w:rPr>
        <w:t>:</w:t>
      </w:r>
      <w:r w:rsidR="00185B8A">
        <w:rPr>
          <w:rFonts w:hint="eastAsia"/>
          <w:b/>
          <w:bCs/>
          <w:i/>
          <w:iCs/>
        </w:rPr>
        <w:t xml:space="preserve"> </w:t>
      </w:r>
      <w:r w:rsidR="00513F81" w:rsidRPr="00513F81">
        <w:rPr>
          <w:b/>
          <w:bCs/>
          <w:i/>
          <w:iCs/>
        </w:rPr>
        <w:t>For UE side performance monitoring,</w:t>
      </w:r>
      <w:r w:rsidR="00513F81">
        <w:rPr>
          <w:rFonts w:hint="eastAsia"/>
          <w:b/>
          <w:bCs/>
          <w:i/>
          <w:iCs/>
        </w:rPr>
        <w:t xml:space="preserve"> </w:t>
      </w:r>
      <w:r w:rsidR="00766C0F">
        <w:rPr>
          <w:rFonts w:hint="eastAsia"/>
          <w:b/>
          <w:bCs/>
          <w:i/>
          <w:iCs/>
        </w:rPr>
        <w:t xml:space="preserve">UE </w:t>
      </w:r>
      <w:r w:rsidR="007F67C9">
        <w:rPr>
          <w:rFonts w:hint="eastAsia"/>
          <w:b/>
          <w:bCs/>
          <w:i/>
          <w:iCs/>
        </w:rPr>
        <w:t xml:space="preserve">needs to </w:t>
      </w:r>
      <w:r w:rsidR="00F35EA3">
        <w:rPr>
          <w:rFonts w:hint="eastAsia"/>
          <w:b/>
          <w:bCs/>
          <w:i/>
          <w:iCs/>
        </w:rPr>
        <w:t xml:space="preserve">report the monitoring metric values or </w:t>
      </w:r>
      <w:r w:rsidR="00084980">
        <w:rPr>
          <w:rFonts w:hint="eastAsia"/>
          <w:b/>
          <w:bCs/>
          <w:i/>
          <w:iCs/>
        </w:rPr>
        <w:t>monitoring outcome</w:t>
      </w:r>
      <w:r>
        <w:rPr>
          <w:rFonts w:hint="eastAsia"/>
          <w:b/>
          <w:bCs/>
          <w:i/>
          <w:iCs/>
        </w:rPr>
        <w:t>.</w:t>
      </w:r>
    </w:p>
    <w:p w14:paraId="197A29D7" w14:textId="675DA97E" w:rsidR="0009604A" w:rsidRDefault="00C92925" w:rsidP="004F0342">
      <w:pPr>
        <w:pStyle w:val="3"/>
      </w:pPr>
      <w:r>
        <w:rPr>
          <w:rFonts w:hint="eastAsia"/>
        </w:rPr>
        <w:t>Root</w:t>
      </w:r>
      <w:r w:rsidR="001439AA">
        <w:rPr>
          <w:rFonts w:hint="eastAsia"/>
        </w:rPr>
        <w:t xml:space="preserve"> </w:t>
      </w:r>
      <w:r w:rsidR="003A3478">
        <w:rPr>
          <w:rFonts w:hint="eastAsia"/>
        </w:rPr>
        <w:t>cause analysis</w:t>
      </w:r>
    </w:p>
    <w:p w14:paraId="008A93D5" w14:textId="542B45F4" w:rsidR="005F4072" w:rsidRDefault="005F4072" w:rsidP="001439AA">
      <w:pPr>
        <w:spacing w:afterLines="50" w:after="120"/>
      </w:pPr>
      <w:r>
        <w:rPr>
          <w:rFonts w:hint="eastAsia"/>
        </w:rPr>
        <w:t>The root</w:t>
      </w:r>
      <w:r w:rsidR="005B7247">
        <w:rPr>
          <w:rFonts w:hint="eastAsia"/>
        </w:rPr>
        <w:t xml:space="preserve"> </w:t>
      </w:r>
      <w:r>
        <w:rPr>
          <w:rFonts w:hint="eastAsia"/>
        </w:rPr>
        <w:t xml:space="preserve">cause analysis </w:t>
      </w:r>
      <w:r w:rsidR="00F62044">
        <w:rPr>
          <w:rFonts w:hint="eastAsia"/>
        </w:rPr>
        <w:t xml:space="preserve">was discussed in the SI stage and </w:t>
      </w:r>
      <w:r w:rsidR="00E866F5">
        <w:rPr>
          <w:rFonts w:hint="eastAsia"/>
        </w:rPr>
        <w:t xml:space="preserve">the </w:t>
      </w:r>
      <w:r w:rsidR="00C810AA">
        <w:rPr>
          <w:rFonts w:hint="eastAsia"/>
        </w:rPr>
        <w:t>conclusion is captured as follows</w:t>
      </w:r>
      <w:r w:rsidR="00145D74">
        <w:fldChar w:fldCharType="begin"/>
      </w:r>
      <w:r w:rsidR="00145D74">
        <w:instrText xml:space="preserve"> </w:instrText>
      </w:r>
      <w:r w:rsidR="00145D74">
        <w:rPr>
          <w:rFonts w:hint="eastAsia"/>
        </w:rPr>
        <w:instrText>REF _Ref206148281 \r \h</w:instrText>
      </w:r>
      <w:r w:rsidR="00145D74">
        <w:instrText xml:space="preserve"> </w:instrText>
      </w:r>
      <w:r w:rsidR="00145D74">
        <w:fldChar w:fldCharType="separate"/>
      </w:r>
      <w:r w:rsidR="00BC0F6A">
        <w:t>[6]</w:t>
      </w:r>
      <w:r w:rsidR="00145D74">
        <w:fldChar w:fldCharType="end"/>
      </w:r>
      <w:r w:rsidR="00C810AA">
        <w:rPr>
          <w:rFonts w:hint="eastAsia"/>
        </w:rPr>
        <w:t>.</w:t>
      </w:r>
    </w:p>
    <w:tbl>
      <w:tblPr>
        <w:tblStyle w:val="af1"/>
        <w:tblW w:w="0" w:type="auto"/>
        <w:tblLook w:val="04A0" w:firstRow="1" w:lastRow="0" w:firstColumn="1" w:lastColumn="0" w:noHBand="0" w:noVBand="1"/>
      </w:tblPr>
      <w:tblGrid>
        <w:gridCol w:w="9855"/>
      </w:tblGrid>
      <w:tr w:rsidR="00427DE3" w14:paraId="05E8A74C" w14:textId="77777777">
        <w:tc>
          <w:tcPr>
            <w:tcW w:w="9855" w:type="dxa"/>
          </w:tcPr>
          <w:p w14:paraId="73E55DDE" w14:textId="77777777" w:rsidR="00427DE3" w:rsidRPr="00427DE3" w:rsidRDefault="00427DE3" w:rsidP="00427DE3">
            <w:pPr>
              <w:widowControl/>
              <w:jc w:val="left"/>
              <w:rPr>
                <w:rFonts w:ascii="Times" w:eastAsia="等线" w:hAnsi="Times" w:cs="Times New Roman"/>
                <w:color w:val="000000"/>
                <w:kern w:val="0"/>
                <w:sz w:val="20"/>
                <w:szCs w:val="24"/>
                <w:lang w:val="en-GB"/>
              </w:rPr>
            </w:pPr>
            <w:r w:rsidRPr="00427DE3">
              <w:rPr>
                <w:rFonts w:ascii="Times" w:eastAsia="等线" w:hAnsi="Times" w:cs="Times New Roman" w:hint="eastAsia"/>
                <w:color w:val="000000"/>
                <w:kern w:val="0"/>
                <w:sz w:val="20"/>
                <w:szCs w:val="24"/>
                <w:lang w:val="en-GB"/>
              </w:rPr>
              <w:t>Conclusion</w:t>
            </w:r>
          </w:p>
          <w:p w14:paraId="414F0CF4" w14:textId="77777777" w:rsidR="00427DE3" w:rsidRPr="00427DE3" w:rsidRDefault="00427DE3" w:rsidP="00427DE3">
            <w:pPr>
              <w:widowControl/>
              <w:jc w:val="left"/>
              <w:rPr>
                <w:rFonts w:ascii="Aptos" w:eastAsia="Batang" w:hAnsi="Aptos" w:cs="Helvetica"/>
                <w:color w:val="000000"/>
                <w:kern w:val="0"/>
                <w:sz w:val="20"/>
                <w:szCs w:val="24"/>
                <w:lang w:eastAsia="ko-KR"/>
              </w:rPr>
            </w:pPr>
            <w:r w:rsidRPr="00427DE3">
              <w:rPr>
                <w:rFonts w:ascii="Times" w:eastAsia="Batang" w:hAnsi="Times" w:cs="Times New Roman"/>
                <w:color w:val="000000"/>
                <w:kern w:val="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kern w:val="0"/>
                <w:sz w:val="20"/>
                <w:szCs w:val="24"/>
                <w:lang w:val="en-GB"/>
              </w:rPr>
              <w:t xml:space="preserve">identification of </w:t>
            </w:r>
            <w:r w:rsidRPr="00427DE3">
              <w:rPr>
                <w:rFonts w:ascii="Times" w:eastAsia="Batang" w:hAnsi="Times" w:cs="Times New Roman"/>
                <w:color w:val="000000"/>
                <w:kern w:val="0"/>
                <w:sz w:val="20"/>
                <w:szCs w:val="24"/>
                <w:lang w:val="en-GB" w:eastAsia="ko-KR"/>
              </w:rPr>
              <w:t xml:space="preserve">root cause </w:t>
            </w:r>
            <w:r w:rsidRPr="00427DE3">
              <w:rPr>
                <w:rFonts w:ascii="Times" w:eastAsia="等线" w:hAnsi="Times" w:cs="Times New Roman" w:hint="eastAsia"/>
                <w:color w:val="000000"/>
                <w:kern w:val="0"/>
                <w:sz w:val="20"/>
                <w:szCs w:val="24"/>
                <w:lang w:val="en-GB"/>
              </w:rPr>
              <w:t xml:space="preserve">for performance issues </w:t>
            </w:r>
            <w:r w:rsidRPr="00427DE3">
              <w:rPr>
                <w:rFonts w:ascii="Times" w:eastAsia="Batang" w:hAnsi="Times" w:cs="Times New Roman"/>
                <w:color w:val="000000"/>
                <w:kern w:val="0"/>
                <w:sz w:val="20"/>
                <w:szCs w:val="24"/>
                <w:lang w:val="en-GB" w:eastAsia="ko-KR"/>
              </w:rPr>
              <w:t>can be achieved at least by the following </w:t>
            </w:r>
          </w:p>
          <w:p w14:paraId="40494016"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1B54789"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5E44B4EC"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2B44B536" w14:textId="280B8D9E" w:rsidR="00427DE3"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1777B34E" w14:textId="144774F2" w:rsidR="003D6227" w:rsidRDefault="000B71AB" w:rsidP="005548B4">
      <w:pPr>
        <w:spacing w:beforeLines="50" w:before="120"/>
      </w:pPr>
      <w:r>
        <w:rPr>
          <w:rFonts w:hint="eastAsia"/>
        </w:rPr>
        <w:t xml:space="preserve">If </w:t>
      </w:r>
      <w:r w:rsidR="009D4899">
        <w:rPr>
          <w:rFonts w:hint="eastAsia"/>
        </w:rPr>
        <w:t xml:space="preserve">the </w:t>
      </w:r>
      <w:r w:rsidR="002F58DE">
        <w:rPr>
          <w:rFonts w:hint="eastAsia"/>
        </w:rPr>
        <w:t>end-to-end</w:t>
      </w:r>
      <w:r w:rsidR="009D4899">
        <w:rPr>
          <w:rFonts w:hint="eastAsia"/>
        </w:rPr>
        <w:t xml:space="preserve"> performance degrades, </w:t>
      </w:r>
      <w:r w:rsidR="00B61E2A" w:rsidRPr="00EF2483">
        <w:t>it may infer the issue lies with distribution shift in the input data</w:t>
      </w:r>
      <w:r w:rsidR="003E3E7D">
        <w:rPr>
          <w:rFonts w:hint="eastAsia"/>
        </w:rPr>
        <w:t xml:space="preserve">, </w:t>
      </w:r>
      <w:r w:rsidR="00776862">
        <w:rPr>
          <w:rFonts w:hint="eastAsia"/>
        </w:rPr>
        <w:t xml:space="preserve">i.e., </w:t>
      </w:r>
      <w:r w:rsidR="00917C36">
        <w:rPr>
          <w:rFonts w:hint="eastAsia"/>
        </w:rPr>
        <w:t>data drift</w:t>
      </w:r>
      <w:r w:rsidR="00B61E2A">
        <w:rPr>
          <w:rFonts w:hint="eastAsia"/>
        </w:rPr>
        <w:t xml:space="preserve">. </w:t>
      </w:r>
      <w:r w:rsidR="004A1820">
        <w:rPr>
          <w:rFonts w:hint="eastAsia"/>
        </w:rPr>
        <w:t xml:space="preserve">Hence, </w:t>
      </w:r>
      <w:r w:rsidR="008A1CB2">
        <w:rPr>
          <w:rFonts w:hint="eastAsia"/>
        </w:rPr>
        <w:t xml:space="preserve">the </w:t>
      </w:r>
      <w:r w:rsidR="00324607">
        <w:rPr>
          <w:rFonts w:hint="eastAsia"/>
        </w:rPr>
        <w:t>root</w:t>
      </w:r>
      <w:r w:rsidR="00E75A23">
        <w:rPr>
          <w:rFonts w:hint="eastAsia"/>
        </w:rPr>
        <w:t xml:space="preserve"> </w:t>
      </w:r>
      <w:r w:rsidR="00324607">
        <w:rPr>
          <w:rFonts w:hint="eastAsia"/>
        </w:rPr>
        <w:t xml:space="preserve">cause analysis can be triggered to </w:t>
      </w:r>
      <w:r w:rsidR="00B61D86">
        <w:rPr>
          <w:rFonts w:hint="eastAsia"/>
        </w:rPr>
        <w:t>further</w:t>
      </w:r>
      <w:r w:rsidR="00146BF0">
        <w:rPr>
          <w:rFonts w:hint="eastAsia"/>
        </w:rPr>
        <w:t xml:space="preserve"> </w:t>
      </w:r>
      <w:r w:rsidR="000C7B5D">
        <w:rPr>
          <w:rFonts w:hint="eastAsia"/>
        </w:rPr>
        <w:t xml:space="preserve">identify </w:t>
      </w:r>
      <w:r w:rsidR="008B5E77">
        <w:rPr>
          <w:rFonts w:hint="eastAsia"/>
        </w:rPr>
        <w:t>whether</w:t>
      </w:r>
      <w:r w:rsidR="00030C35">
        <w:rPr>
          <w:rFonts w:hint="eastAsia"/>
        </w:rPr>
        <w:t xml:space="preserve"> the </w:t>
      </w:r>
      <w:r w:rsidR="00BF5D0B">
        <w:rPr>
          <w:rFonts w:hint="eastAsia"/>
        </w:rPr>
        <w:t xml:space="preserve">data drift </w:t>
      </w:r>
      <w:r w:rsidR="00147807">
        <w:rPr>
          <w:rFonts w:hint="eastAsia"/>
        </w:rPr>
        <w:t xml:space="preserve">affects </w:t>
      </w:r>
      <w:r w:rsidR="0066561E">
        <w:rPr>
          <w:rFonts w:hint="eastAsia"/>
        </w:rPr>
        <w:t xml:space="preserve">the </w:t>
      </w:r>
      <w:r w:rsidR="00064A28">
        <w:rPr>
          <w:rFonts w:hint="eastAsia"/>
        </w:rPr>
        <w:t>autoencoder</w:t>
      </w:r>
      <w:r w:rsidR="00266C2A">
        <w:rPr>
          <w:rFonts w:hint="eastAsia"/>
        </w:rPr>
        <w:t xml:space="preserve"> or </w:t>
      </w:r>
      <w:r w:rsidR="00810083">
        <w:rPr>
          <w:rFonts w:hint="eastAsia"/>
        </w:rPr>
        <w:t xml:space="preserve">the </w:t>
      </w:r>
      <w:r w:rsidR="006B5C82">
        <w:rPr>
          <w:rFonts w:hint="eastAsia"/>
        </w:rPr>
        <w:t>quantization</w:t>
      </w:r>
      <w:r w:rsidR="00EF2483" w:rsidRPr="00EF2483">
        <w:t xml:space="preserve">. In such a case, the </w:t>
      </w:r>
      <w:r w:rsidR="0028562C">
        <w:rPr>
          <w:rFonts w:hint="eastAsia"/>
        </w:rPr>
        <w:t>NW</w:t>
      </w:r>
      <w:r w:rsidR="00EF2483" w:rsidRPr="00EF2483">
        <w:t xml:space="preserve"> can request additional UE-side monitoring data</w:t>
      </w:r>
      <w:r w:rsidR="00A24029">
        <w:rPr>
          <w:rFonts w:hint="eastAsia"/>
        </w:rPr>
        <w:t>. F</w:t>
      </w:r>
      <w:r w:rsidR="00EF2483" w:rsidRPr="00EF2483">
        <w:t xml:space="preserve">or instance, the UE might be </w:t>
      </w:r>
      <w:r w:rsidR="006B0A99">
        <w:rPr>
          <w:rFonts w:hint="eastAsia"/>
        </w:rPr>
        <w:t>requested</w:t>
      </w:r>
      <w:r w:rsidR="00EF2483" w:rsidRPr="00EF2483">
        <w:t xml:space="preserve"> to send samples of </w:t>
      </w:r>
      <w:r w:rsidR="00ED52D8">
        <w:rPr>
          <w:rFonts w:hint="eastAsia"/>
        </w:rPr>
        <w:t xml:space="preserve">target CSI, </w:t>
      </w:r>
      <w:r w:rsidR="00564471">
        <w:rPr>
          <w:rFonts w:hint="eastAsia"/>
        </w:rPr>
        <w:t>encoder output and quantizer output</w:t>
      </w:r>
      <w:r w:rsidR="00EF2483" w:rsidRPr="00EF2483">
        <w:t xml:space="preserve"> for analysis. </w:t>
      </w:r>
      <w:r w:rsidR="00F12F88">
        <w:rPr>
          <w:rFonts w:hint="eastAsia"/>
        </w:rPr>
        <w:t>T</w:t>
      </w:r>
      <w:r w:rsidR="00EF2483" w:rsidRPr="00EF2483">
        <w:t xml:space="preserve">he </w:t>
      </w:r>
      <w:r w:rsidR="0028562C">
        <w:rPr>
          <w:rFonts w:hint="eastAsia"/>
        </w:rPr>
        <w:t>NW</w:t>
      </w:r>
      <w:r w:rsidR="00EF2483" w:rsidRPr="00EF2483">
        <w:t xml:space="preserve"> </w:t>
      </w:r>
      <w:r w:rsidR="00133C35">
        <w:rPr>
          <w:rFonts w:hint="eastAsia"/>
        </w:rPr>
        <w:t xml:space="preserve">can </w:t>
      </w:r>
      <w:r w:rsidR="00C16B44">
        <w:rPr>
          <w:rFonts w:hint="eastAsia"/>
        </w:rPr>
        <w:t xml:space="preserve">firstly </w:t>
      </w:r>
      <w:r w:rsidR="00133C35">
        <w:rPr>
          <w:rFonts w:hint="eastAsia"/>
        </w:rPr>
        <w:t xml:space="preserve">compare </w:t>
      </w:r>
      <w:r w:rsidR="001665DD">
        <w:rPr>
          <w:rFonts w:hint="eastAsia"/>
        </w:rPr>
        <w:t xml:space="preserve">the </w:t>
      </w:r>
      <w:r w:rsidR="005778DD">
        <w:rPr>
          <w:rFonts w:hint="eastAsia"/>
        </w:rPr>
        <w:t xml:space="preserve">quantizer </w:t>
      </w:r>
      <w:r w:rsidR="00354552">
        <w:rPr>
          <w:rFonts w:hint="eastAsia"/>
        </w:rPr>
        <w:t xml:space="preserve">output with the </w:t>
      </w:r>
      <w:r w:rsidR="00E5019D">
        <w:rPr>
          <w:rFonts w:hint="eastAsia"/>
        </w:rPr>
        <w:t xml:space="preserve">output from the </w:t>
      </w:r>
      <w:r w:rsidR="00910443">
        <w:rPr>
          <w:rFonts w:hint="eastAsia"/>
        </w:rPr>
        <w:t>NW side reference CSI generation part</w:t>
      </w:r>
      <w:r w:rsidR="00CA7403">
        <w:rPr>
          <w:rFonts w:hint="eastAsia"/>
        </w:rPr>
        <w:t xml:space="preserve"> to </w:t>
      </w:r>
      <w:r w:rsidR="009B7EA1">
        <w:rPr>
          <w:rFonts w:hint="eastAsia"/>
        </w:rPr>
        <w:t xml:space="preserve">identify </w:t>
      </w:r>
      <w:r w:rsidR="00452F57">
        <w:rPr>
          <w:rFonts w:hint="eastAsia"/>
        </w:rPr>
        <w:t xml:space="preserve">if the </w:t>
      </w:r>
      <w:r w:rsidR="00462963">
        <w:rPr>
          <w:rFonts w:hint="eastAsia"/>
        </w:rPr>
        <w:t>decoder generalization has degrade</w:t>
      </w:r>
      <w:r w:rsidR="00C30BD0">
        <w:rPr>
          <w:rFonts w:hint="eastAsia"/>
        </w:rPr>
        <w:t>d</w:t>
      </w:r>
      <w:r w:rsidR="002A519E">
        <w:rPr>
          <w:rFonts w:hint="eastAsia"/>
        </w:rPr>
        <w:t>, or rather</w:t>
      </w:r>
      <w:r w:rsidR="00D762E9">
        <w:rPr>
          <w:rFonts w:hint="eastAsia"/>
        </w:rPr>
        <w:t xml:space="preserve">, </w:t>
      </w:r>
      <w:r w:rsidR="00C769C1">
        <w:rPr>
          <w:rFonts w:hint="eastAsia"/>
        </w:rPr>
        <w:t>is out-of-date</w:t>
      </w:r>
      <w:r w:rsidR="00702AAD">
        <w:rPr>
          <w:rFonts w:hint="eastAsia"/>
        </w:rPr>
        <w:t xml:space="preserve">. </w:t>
      </w:r>
      <w:r w:rsidR="003764D4">
        <w:rPr>
          <w:rFonts w:hint="eastAsia"/>
        </w:rPr>
        <w:t xml:space="preserve">Then the </w:t>
      </w:r>
      <w:r w:rsidR="0028562C">
        <w:rPr>
          <w:rFonts w:hint="eastAsia"/>
        </w:rPr>
        <w:t>NW</w:t>
      </w:r>
      <w:r w:rsidR="003764D4">
        <w:rPr>
          <w:rFonts w:hint="eastAsia"/>
        </w:rPr>
        <w:t xml:space="preserve"> can compare </w:t>
      </w:r>
      <w:r w:rsidR="00D661CE">
        <w:rPr>
          <w:rFonts w:hint="eastAsia"/>
        </w:rPr>
        <w:t xml:space="preserve">the target CSI with the </w:t>
      </w:r>
      <w:r w:rsidR="000F363A">
        <w:rPr>
          <w:rFonts w:hint="eastAsia"/>
        </w:rPr>
        <w:t xml:space="preserve">decoder output </w:t>
      </w:r>
      <w:r w:rsidR="001078D7">
        <w:rPr>
          <w:rFonts w:hint="eastAsia"/>
        </w:rPr>
        <w:t xml:space="preserve">which </w:t>
      </w:r>
      <w:r w:rsidR="00006CAD">
        <w:rPr>
          <w:rFonts w:hint="eastAsia"/>
        </w:rPr>
        <w:t xml:space="preserve">is derived from </w:t>
      </w:r>
      <w:r w:rsidR="00DE295D">
        <w:rPr>
          <w:rFonts w:hint="eastAsia"/>
        </w:rPr>
        <w:t xml:space="preserve">encoder output directly to </w:t>
      </w:r>
      <w:r w:rsidR="00354924">
        <w:rPr>
          <w:rFonts w:hint="eastAsia"/>
        </w:rPr>
        <w:t xml:space="preserve">identify if the </w:t>
      </w:r>
      <w:r w:rsidR="004D16D7">
        <w:rPr>
          <w:rFonts w:hint="eastAsia"/>
        </w:rPr>
        <w:t xml:space="preserve">autoencoder </w:t>
      </w:r>
      <w:r w:rsidR="00D02C50">
        <w:rPr>
          <w:rFonts w:hint="eastAsia"/>
        </w:rPr>
        <w:t xml:space="preserve">generalization </w:t>
      </w:r>
      <w:r w:rsidR="00FA1A4D">
        <w:rPr>
          <w:rFonts w:hint="eastAsia"/>
        </w:rPr>
        <w:t>has degraded</w:t>
      </w:r>
      <w:r w:rsidR="00763604">
        <w:rPr>
          <w:rFonts w:hint="eastAsia"/>
        </w:rPr>
        <w:t>.</w:t>
      </w:r>
      <w:r w:rsidR="00586635">
        <w:rPr>
          <w:rFonts w:hint="eastAsia"/>
        </w:rPr>
        <w:t xml:space="preserve"> Similarly, </w:t>
      </w:r>
      <w:r w:rsidR="00F8017E">
        <w:rPr>
          <w:rFonts w:hint="eastAsia"/>
        </w:rPr>
        <w:t xml:space="preserve">the </w:t>
      </w:r>
      <w:r w:rsidR="0028562C">
        <w:rPr>
          <w:rFonts w:hint="eastAsia"/>
        </w:rPr>
        <w:t>NW</w:t>
      </w:r>
      <w:r w:rsidR="00F8017E">
        <w:rPr>
          <w:rFonts w:hint="eastAsia"/>
        </w:rPr>
        <w:t xml:space="preserve"> can </w:t>
      </w:r>
      <w:r w:rsidR="0067649A">
        <w:rPr>
          <w:rFonts w:hint="eastAsia"/>
        </w:rPr>
        <w:t xml:space="preserve">continue to </w:t>
      </w:r>
      <w:r w:rsidR="00F8017E">
        <w:rPr>
          <w:rFonts w:hint="eastAsia"/>
        </w:rPr>
        <w:t xml:space="preserve">compare the </w:t>
      </w:r>
      <w:r w:rsidR="00E97497">
        <w:rPr>
          <w:rFonts w:hint="eastAsia"/>
        </w:rPr>
        <w:t>encoder</w:t>
      </w:r>
      <w:r w:rsidR="009F66CE">
        <w:rPr>
          <w:rFonts w:hint="eastAsia"/>
        </w:rPr>
        <w:t xml:space="preserve"> output with the de</w:t>
      </w:r>
      <w:r w:rsidR="00356567">
        <w:rPr>
          <w:rFonts w:hint="eastAsia"/>
        </w:rPr>
        <w:t>-</w:t>
      </w:r>
      <w:r w:rsidR="009F66CE">
        <w:rPr>
          <w:rFonts w:hint="eastAsia"/>
        </w:rPr>
        <w:t xml:space="preserve">quantizer </w:t>
      </w:r>
      <w:r w:rsidR="00765BA2">
        <w:rPr>
          <w:rFonts w:hint="eastAsia"/>
        </w:rPr>
        <w:t xml:space="preserve">output </w:t>
      </w:r>
      <w:r w:rsidR="005E4DAE">
        <w:rPr>
          <w:rFonts w:hint="eastAsia"/>
        </w:rPr>
        <w:t xml:space="preserve">which </w:t>
      </w:r>
      <w:r w:rsidR="00162710">
        <w:rPr>
          <w:rFonts w:hint="eastAsia"/>
        </w:rPr>
        <w:t>is derived from</w:t>
      </w:r>
      <w:r w:rsidR="00530AB9">
        <w:rPr>
          <w:rFonts w:hint="eastAsia"/>
        </w:rPr>
        <w:t xml:space="preserve"> </w:t>
      </w:r>
      <w:r w:rsidR="006539C2">
        <w:rPr>
          <w:rFonts w:hint="eastAsia"/>
        </w:rPr>
        <w:t>quantizer output</w:t>
      </w:r>
      <w:r w:rsidR="00C008BA">
        <w:rPr>
          <w:rFonts w:hint="eastAsia"/>
        </w:rPr>
        <w:t xml:space="preserve"> to identify </w:t>
      </w:r>
      <w:r w:rsidR="009F7DD9">
        <w:rPr>
          <w:rFonts w:hint="eastAsia"/>
        </w:rPr>
        <w:t xml:space="preserve">if the </w:t>
      </w:r>
      <w:r w:rsidR="00F61EA5">
        <w:rPr>
          <w:rFonts w:hint="eastAsia"/>
        </w:rPr>
        <w:t>quantization generalization has degrade</w:t>
      </w:r>
      <w:r w:rsidR="00776BC6">
        <w:rPr>
          <w:rFonts w:hint="eastAsia"/>
        </w:rPr>
        <w:t>d</w:t>
      </w:r>
      <w:r w:rsidR="00EF2483" w:rsidRPr="00EF2483">
        <w:t>.</w:t>
      </w:r>
      <w:r w:rsidR="00BA5562">
        <w:rPr>
          <w:rFonts w:hint="eastAsia"/>
        </w:rPr>
        <w:t xml:space="preserve"> The </w:t>
      </w:r>
      <w:r w:rsidR="00B731EE">
        <w:rPr>
          <w:rFonts w:hint="eastAsia"/>
        </w:rPr>
        <w:t xml:space="preserve">acquisition of </w:t>
      </w:r>
      <w:r w:rsidR="008E1460">
        <w:rPr>
          <w:rFonts w:hint="eastAsia"/>
        </w:rPr>
        <w:t xml:space="preserve">samples of </w:t>
      </w:r>
      <w:r w:rsidR="0093390D">
        <w:rPr>
          <w:rFonts w:hint="eastAsia"/>
        </w:rPr>
        <w:t xml:space="preserve">target CSI, encoder output and quantizer output can </w:t>
      </w:r>
      <w:r w:rsidR="004069D2">
        <w:rPr>
          <w:rFonts w:hint="eastAsia"/>
        </w:rPr>
        <w:t xml:space="preserve">be all </w:t>
      </w:r>
      <w:r w:rsidR="006C7EEF">
        <w:rPr>
          <w:rFonts w:hint="eastAsia"/>
        </w:rPr>
        <w:t xml:space="preserve">configured </w:t>
      </w:r>
      <w:r w:rsidR="00D0350A">
        <w:rPr>
          <w:rFonts w:hint="eastAsia"/>
        </w:rPr>
        <w:t xml:space="preserve">based on the existing </w:t>
      </w:r>
      <w:r w:rsidR="008561F9">
        <w:rPr>
          <w:rFonts w:hint="eastAsia"/>
        </w:rPr>
        <w:t xml:space="preserve">CSI </w:t>
      </w:r>
      <w:r w:rsidR="00E950A2">
        <w:rPr>
          <w:rFonts w:hint="eastAsia"/>
        </w:rPr>
        <w:t>report framework</w:t>
      </w:r>
      <w:r w:rsidR="00BA5562">
        <w:rPr>
          <w:rFonts w:hint="eastAsia"/>
        </w:rPr>
        <w:t>.</w:t>
      </w:r>
      <w:r w:rsidR="00796ECD">
        <w:rPr>
          <w:rFonts w:hint="eastAsia"/>
        </w:rPr>
        <w:t xml:space="preserve"> </w:t>
      </w:r>
      <w:r w:rsidR="00FD56F9">
        <w:rPr>
          <w:rFonts w:hint="eastAsia"/>
        </w:rPr>
        <w:t>Overall</w:t>
      </w:r>
      <w:r w:rsidR="00EF2483" w:rsidRPr="00EF2483">
        <w:t xml:space="preserve">, the system can identify whether a performance drop is due to the AI model </w:t>
      </w:r>
      <w:r w:rsidR="009D1696">
        <w:rPr>
          <w:rFonts w:hint="eastAsia"/>
        </w:rPr>
        <w:t>effects or</w:t>
      </w:r>
      <w:r w:rsidR="00EF2483" w:rsidRPr="00EF2483">
        <w:t xml:space="preserve"> quantization effects</w:t>
      </w:r>
      <w:r w:rsidR="00EA17A4">
        <w:rPr>
          <w:rFonts w:hint="eastAsia"/>
        </w:rPr>
        <w:t>, ensuring</w:t>
      </w:r>
      <w:r w:rsidR="00EF2483" w:rsidRPr="00EF2483">
        <w:t xml:space="preserve"> that appropriate actions</w:t>
      </w:r>
      <w:r w:rsidR="00724313">
        <w:rPr>
          <w:rFonts w:hint="eastAsia"/>
        </w:rPr>
        <w:t xml:space="preserve"> </w:t>
      </w:r>
      <w:r w:rsidR="00EF2483" w:rsidRPr="00EF2483">
        <w:t>can be taken with confidence.</w:t>
      </w:r>
    </w:p>
    <w:p w14:paraId="6DE020A4" w14:textId="74825BF2" w:rsidR="00BD0091" w:rsidRPr="00A850A6" w:rsidRDefault="00BD0091" w:rsidP="00D569AE">
      <w:pPr>
        <w:spacing w:beforeLines="100" w:before="240" w:afterLines="100" w:after="240"/>
        <w:rPr>
          <w:rFonts w:cs="Times New Roman"/>
          <w:b/>
          <w:bCs/>
          <w:i/>
          <w:iCs/>
          <w:szCs w:val="21"/>
        </w:rPr>
      </w:pPr>
      <w:r>
        <w:rPr>
          <w:rFonts w:hint="eastAsia"/>
          <w:b/>
          <w:bCs/>
          <w:i/>
          <w:iCs/>
        </w:rPr>
        <w:t xml:space="preserve">Proposal </w:t>
      </w:r>
      <w:r w:rsidR="001628F5">
        <w:rPr>
          <w:rFonts w:hint="eastAsia"/>
          <w:b/>
          <w:bCs/>
          <w:i/>
          <w:iCs/>
        </w:rPr>
        <w:t>6</w:t>
      </w:r>
      <w:r>
        <w:rPr>
          <w:rFonts w:hint="eastAsia"/>
          <w:b/>
          <w:bCs/>
          <w:i/>
          <w:iCs/>
        </w:rPr>
        <w:t xml:space="preserve">: </w:t>
      </w:r>
      <w:r w:rsidR="00A37FA5">
        <w:rPr>
          <w:rFonts w:hint="eastAsia"/>
          <w:b/>
          <w:bCs/>
          <w:i/>
          <w:iCs/>
        </w:rPr>
        <w:t xml:space="preserve">The </w:t>
      </w:r>
      <w:r w:rsidR="000A5BCA">
        <w:rPr>
          <w:rFonts w:hint="eastAsia"/>
          <w:b/>
          <w:bCs/>
          <w:i/>
          <w:iCs/>
        </w:rPr>
        <w:t xml:space="preserve">request of </w:t>
      </w:r>
      <w:r w:rsidR="00E3792F">
        <w:rPr>
          <w:rFonts w:hint="eastAsia"/>
          <w:b/>
          <w:bCs/>
          <w:i/>
          <w:iCs/>
        </w:rPr>
        <w:t xml:space="preserve">target CSI, encoder output and quantizer output </w:t>
      </w:r>
      <w:r w:rsidR="006714B0">
        <w:rPr>
          <w:rFonts w:hint="eastAsia"/>
          <w:b/>
          <w:bCs/>
          <w:i/>
          <w:iCs/>
        </w:rPr>
        <w:t xml:space="preserve">could be based on the existing CSI report framework </w:t>
      </w:r>
      <w:r w:rsidR="00F70B81">
        <w:rPr>
          <w:rFonts w:hint="eastAsia"/>
          <w:b/>
          <w:bCs/>
          <w:i/>
          <w:iCs/>
        </w:rPr>
        <w:t xml:space="preserve">for </w:t>
      </w:r>
      <w:r w:rsidR="00C15A2F">
        <w:rPr>
          <w:rFonts w:hint="eastAsia"/>
          <w:b/>
          <w:bCs/>
          <w:i/>
          <w:iCs/>
        </w:rPr>
        <w:t>the root</w:t>
      </w:r>
      <w:r w:rsidR="00E67C6E">
        <w:rPr>
          <w:rFonts w:hint="eastAsia"/>
          <w:b/>
          <w:bCs/>
          <w:i/>
          <w:iCs/>
        </w:rPr>
        <w:t xml:space="preserve"> </w:t>
      </w:r>
      <w:r w:rsidR="00C15A2F">
        <w:rPr>
          <w:rFonts w:hint="eastAsia"/>
          <w:b/>
          <w:bCs/>
          <w:i/>
          <w:iCs/>
        </w:rPr>
        <w:t>cause analysis.</w:t>
      </w:r>
    </w:p>
    <w:p w14:paraId="572467CD" w14:textId="769215BC" w:rsidR="00D44364" w:rsidRDefault="00582117"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Model paring</w:t>
      </w:r>
    </w:p>
    <w:p w14:paraId="797A39B3" w14:textId="2A1D7F50" w:rsidR="0028289C" w:rsidRDefault="0062619E" w:rsidP="00384E27">
      <w:pPr>
        <w:spacing w:afterLines="50" w:after="120"/>
      </w:pPr>
      <w:r w:rsidRPr="0062619E">
        <w:t xml:space="preserve">The </w:t>
      </w:r>
      <w:r w:rsidR="005C639E">
        <w:rPr>
          <w:rFonts w:hint="eastAsia"/>
        </w:rPr>
        <w:t>model paring</w:t>
      </w:r>
      <w:r w:rsidRPr="0062619E">
        <w:t xml:space="preserve"> was </w:t>
      </w:r>
      <w:r w:rsidR="008B4F29">
        <w:rPr>
          <w:rFonts w:hint="eastAsia"/>
        </w:rPr>
        <w:t>discussed</w:t>
      </w:r>
      <w:r w:rsidRPr="0062619E">
        <w:t xml:space="preserve"> in the SI stage </w:t>
      </w:r>
      <w:r w:rsidR="00E564E4">
        <w:rPr>
          <w:rFonts w:hint="eastAsia"/>
        </w:rPr>
        <w:t xml:space="preserve">and in the last meeting, </w:t>
      </w:r>
      <w:r w:rsidRPr="0062619E">
        <w:t xml:space="preserve">and the </w:t>
      </w:r>
      <w:r w:rsidR="00E73E83">
        <w:rPr>
          <w:rFonts w:hint="eastAsia"/>
        </w:rPr>
        <w:t>achieved agreements</w:t>
      </w:r>
      <w:r w:rsidRPr="0062619E">
        <w:t xml:space="preserve"> are captured as follows</w:t>
      </w:r>
      <w:r w:rsidR="00145D74">
        <w:fldChar w:fldCharType="begin"/>
      </w:r>
      <w:r w:rsidR="00145D74">
        <w:instrText xml:space="preserve"> REF _Ref189603124 \r \h </w:instrText>
      </w:r>
      <w:r w:rsidR="00145D74">
        <w:fldChar w:fldCharType="separate"/>
      </w:r>
      <w:r w:rsidR="00BC0F6A">
        <w:t>[5]</w:t>
      </w:r>
      <w:r w:rsidR="00145D74">
        <w:fldChar w:fldCharType="end"/>
      </w:r>
      <w:r w:rsidR="00145D74">
        <w:fldChar w:fldCharType="begin"/>
      </w:r>
      <w:r w:rsidR="00145D74">
        <w:instrText xml:space="preserve"> REF _Ref193987239 \r \h </w:instrText>
      </w:r>
      <w:r w:rsidR="00145D74">
        <w:fldChar w:fldCharType="separate"/>
      </w:r>
      <w:r w:rsidR="00BC0F6A">
        <w:t>[7]</w:t>
      </w:r>
      <w:r w:rsidR="00145D74">
        <w:fldChar w:fldCharType="end"/>
      </w:r>
      <w:r w:rsidR="003A741D">
        <w:fldChar w:fldCharType="begin"/>
      </w:r>
      <w:r w:rsidR="003A741D">
        <w:instrText xml:space="preserve"> REF _Ref210320386 \r \h </w:instrText>
      </w:r>
      <w:r w:rsidR="003A741D">
        <w:fldChar w:fldCharType="separate"/>
      </w:r>
      <w:r w:rsidR="00BC0F6A">
        <w:t>[8]</w:t>
      </w:r>
      <w:r w:rsidR="003A741D">
        <w:fldChar w:fldCharType="end"/>
      </w:r>
      <w:r>
        <w:rPr>
          <w:rFonts w:hint="eastAsia"/>
        </w:rPr>
        <w:t>.</w:t>
      </w:r>
    </w:p>
    <w:tbl>
      <w:tblPr>
        <w:tblStyle w:val="af1"/>
        <w:tblW w:w="0" w:type="auto"/>
        <w:tblLook w:val="04A0" w:firstRow="1" w:lastRow="0" w:firstColumn="1" w:lastColumn="0" w:noHBand="0" w:noVBand="1"/>
      </w:tblPr>
      <w:tblGrid>
        <w:gridCol w:w="9855"/>
      </w:tblGrid>
      <w:tr w:rsidR="006C7FDE" w14:paraId="284FF295" w14:textId="77777777">
        <w:tc>
          <w:tcPr>
            <w:tcW w:w="9855" w:type="dxa"/>
          </w:tcPr>
          <w:p w14:paraId="778E4917" w14:textId="77777777" w:rsidR="0030232D" w:rsidRPr="0030232D" w:rsidRDefault="0030232D" w:rsidP="0030232D">
            <w:pPr>
              <w:widowControl/>
              <w:jc w:val="left"/>
              <w:rPr>
                <w:rFonts w:ascii="Times" w:eastAsia="等线" w:hAnsi="Times" w:cs="Times New Roman"/>
                <w:iCs/>
                <w:kern w:val="0"/>
                <w:sz w:val="20"/>
                <w:szCs w:val="24"/>
                <w:highlight w:val="green"/>
                <w:lang w:val="en-GB"/>
              </w:rPr>
            </w:pPr>
            <w:r w:rsidRPr="0030232D">
              <w:rPr>
                <w:rFonts w:ascii="Times" w:eastAsia="等线" w:hAnsi="Times" w:cs="Times New Roman"/>
                <w:iCs/>
                <w:kern w:val="0"/>
                <w:sz w:val="20"/>
                <w:szCs w:val="24"/>
                <w:highlight w:val="green"/>
                <w:lang w:val="en-GB"/>
              </w:rPr>
              <w:t>Agreement</w:t>
            </w:r>
          </w:p>
          <w:p w14:paraId="4AE3A104" w14:textId="77777777" w:rsidR="00F442B2" w:rsidRDefault="0030232D" w:rsidP="00F442B2">
            <w:pPr>
              <w:widowControl/>
              <w:jc w:val="left"/>
              <w:rPr>
                <w:rFonts w:ascii="Times" w:hAnsi="Times" w:cs="Times New Roman"/>
                <w:iCs/>
                <w:kern w:val="0"/>
                <w:sz w:val="20"/>
                <w:szCs w:val="24"/>
                <w:lang w:val="en-GB"/>
              </w:rPr>
            </w:pPr>
            <w:r w:rsidRPr="0030232D">
              <w:rPr>
                <w:rFonts w:ascii="Times" w:eastAsia="Batang" w:hAnsi="Times" w:cs="Times New Roman"/>
                <w:iCs/>
                <w:kern w:val="0"/>
                <w:sz w:val="20"/>
                <w:szCs w:val="24"/>
                <w:lang w:val="en-GB"/>
              </w:rPr>
              <w:t xml:space="preserve">For study of MI-Option2 (i.e., model identification with dataset transfer) for the two-sided model, </w:t>
            </w:r>
          </w:p>
          <w:p w14:paraId="10EAC656" w14:textId="77777777" w:rsidR="00F442B2"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 xml:space="preserve">ID-X can be used for pairing the UE-part and the NW-part of a two-sided model </w:t>
            </w:r>
          </w:p>
          <w:p w14:paraId="7F29FB09" w14:textId="595E4786" w:rsidR="0030232D"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FFS: other information needed for pairing</w:t>
            </w:r>
          </w:p>
          <w:p w14:paraId="155B229B" w14:textId="77777777" w:rsidR="006C7FDE" w:rsidRDefault="006C7FDE" w:rsidP="0028289C">
            <w:pPr>
              <w:rPr>
                <w:lang w:val="en-GB"/>
              </w:rPr>
            </w:pPr>
          </w:p>
          <w:p w14:paraId="7FF64C92" w14:textId="77777777" w:rsidR="00450C49" w:rsidRPr="00450C49" w:rsidRDefault="00450C49" w:rsidP="00450C49">
            <w:pPr>
              <w:widowControl/>
              <w:jc w:val="left"/>
              <w:rPr>
                <w:rFonts w:ascii="Times" w:eastAsia="等线" w:hAnsi="Times" w:cs="Times New Roman"/>
                <w:kern w:val="0"/>
                <w:sz w:val="20"/>
                <w:szCs w:val="24"/>
                <w:highlight w:val="green"/>
                <w:lang w:val="en-GB"/>
              </w:rPr>
            </w:pPr>
            <w:r w:rsidRPr="00450C49">
              <w:rPr>
                <w:rFonts w:ascii="Times" w:eastAsia="等线" w:hAnsi="Times" w:cs="Times New Roman" w:hint="eastAsia"/>
                <w:kern w:val="0"/>
                <w:sz w:val="20"/>
                <w:szCs w:val="24"/>
                <w:highlight w:val="green"/>
                <w:lang w:val="en-GB"/>
              </w:rPr>
              <w:t>Agreement</w:t>
            </w:r>
          </w:p>
          <w:p w14:paraId="26E4729A"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In Options 3a-1 and 4-1, the exchanged dataset or the model parameters can be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741ACB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 xml:space="preserve">The same ID can be used for UE to collect </w:t>
            </w:r>
            <w:r w:rsidRPr="00450C49">
              <w:rPr>
                <w:rFonts w:ascii="Times" w:eastAsia="宋体" w:hAnsi="Times" w:hint="eastAsia"/>
                <w:sz w:val="20"/>
                <w:szCs w:val="24"/>
              </w:rPr>
              <w:t xml:space="preserve">UE-side target CSI </w:t>
            </w:r>
            <w:r w:rsidRPr="00450C49">
              <w:rPr>
                <w:rFonts w:ascii="Times" w:eastAsia="宋体" w:hAnsi="Times"/>
                <w:sz w:val="20"/>
                <w:szCs w:val="24"/>
              </w:rPr>
              <w:t>for UE-side training</w:t>
            </w:r>
            <w:r w:rsidRPr="00450C49">
              <w:rPr>
                <w:rFonts w:ascii="Times" w:eastAsia="宋体" w:hAnsi="Times" w:hint="eastAsia"/>
                <w:sz w:val="20"/>
                <w:szCs w:val="24"/>
              </w:rPr>
              <w:t xml:space="preserve"> </w:t>
            </w:r>
          </w:p>
          <w:p w14:paraId="1461CA9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t>The same ID can be used for applicability inquiry and reporting</w:t>
            </w:r>
          </w:p>
          <w:p w14:paraId="7364EA1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The same ID can be used for inference configuration</w:t>
            </w:r>
          </w:p>
          <w:p w14:paraId="451E49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t xml:space="preserve">The same ID </w:t>
            </w:r>
            <w:r w:rsidRPr="00450C49">
              <w:rPr>
                <w:rFonts w:ascii="Times" w:eastAsia="等线" w:hAnsi="Times" w:hint="eastAsia"/>
                <w:sz w:val="20"/>
                <w:szCs w:val="24"/>
                <w:lang w:val="en-GB"/>
              </w:rPr>
              <w:t>can be</w:t>
            </w:r>
            <w:r w:rsidRPr="00450C49">
              <w:rPr>
                <w:rFonts w:ascii="Times" w:eastAsia="Batang" w:hAnsi="Times"/>
                <w:sz w:val="20"/>
                <w:szCs w:val="24"/>
                <w:lang w:val="en-GB" w:eastAsia="x-none"/>
              </w:rPr>
              <w:t xml:space="preserve"> used for NW-side data collection</w:t>
            </w:r>
          </w:p>
          <w:p w14:paraId="5424856B"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lang w:val="en-GB" w:eastAsia="x-none"/>
              </w:rPr>
              <w:t xml:space="preserve">FFS: </w:t>
            </w:r>
            <w:r w:rsidRPr="00450C49">
              <w:rPr>
                <w:rFonts w:ascii="Times" w:eastAsia="宋体" w:hAnsi="Times" w:hint="eastAsia"/>
                <w:sz w:val="20"/>
                <w:szCs w:val="24"/>
                <w:lang w:val="en-GB"/>
              </w:rPr>
              <w:t xml:space="preserve">whether </w:t>
            </w:r>
            <w:r w:rsidRPr="00450C49">
              <w:rPr>
                <w:rFonts w:ascii="Times" w:eastAsia="宋体" w:hAnsi="Times"/>
                <w:sz w:val="20"/>
                <w:szCs w:val="24"/>
              </w:rPr>
              <w:t>ID</w:t>
            </w:r>
            <w:r w:rsidRPr="00450C49">
              <w:rPr>
                <w:rFonts w:ascii="Times" w:eastAsia="宋体" w:hAnsi="Times" w:hint="eastAsia"/>
                <w:sz w:val="20"/>
                <w:szCs w:val="24"/>
              </w:rPr>
              <w:t>/even same ID</w:t>
            </w:r>
            <w:r w:rsidRPr="00450C49">
              <w:rPr>
                <w:rFonts w:ascii="Times" w:eastAsia="宋体" w:hAnsi="Times"/>
                <w:sz w:val="20"/>
                <w:szCs w:val="24"/>
              </w:rPr>
              <w:t xml:space="preserve"> </w:t>
            </w:r>
            <w:r w:rsidRPr="00450C49">
              <w:rPr>
                <w:rFonts w:ascii="Times" w:eastAsia="宋体" w:hAnsi="Times" w:hint="eastAsia"/>
                <w:sz w:val="20"/>
                <w:szCs w:val="24"/>
              </w:rPr>
              <w:t>is needed</w:t>
            </w:r>
            <w:r w:rsidRPr="00450C49">
              <w:rPr>
                <w:rFonts w:ascii="Times" w:eastAsia="宋体" w:hAnsi="Times"/>
                <w:sz w:val="20"/>
                <w:szCs w:val="24"/>
              </w:rPr>
              <w:t xml:space="preserve"> for monitoring configuration</w:t>
            </w:r>
          </w:p>
          <w:p w14:paraId="4F3CBF1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lastRenderedPageBreak/>
              <w:t>FFS: where the ID is assigned</w:t>
            </w:r>
          </w:p>
          <w:p w14:paraId="702472FC" w14:textId="7380EECC" w:rsidR="00450C49" w:rsidRPr="005D1B88"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t>Note: whether the purpose for pair will be specified will be discussed separately.</w:t>
            </w:r>
          </w:p>
          <w:p w14:paraId="2E7F6F32" w14:textId="77777777" w:rsidR="005D1B88" w:rsidRPr="005D1B88" w:rsidRDefault="005D1B88" w:rsidP="005D1B88">
            <w:pPr>
              <w:tabs>
                <w:tab w:val="left" w:pos="0"/>
              </w:tabs>
              <w:suppressAutoHyphens/>
              <w:adjustRightInd w:val="0"/>
              <w:snapToGrid w:val="0"/>
              <w:spacing w:before="80" w:after="180"/>
              <w:contextualSpacing/>
              <w:rPr>
                <w:rFonts w:ascii="Times" w:hAnsi="Times"/>
                <w:sz w:val="20"/>
                <w:szCs w:val="24"/>
                <w:lang w:val="en-GB"/>
              </w:rPr>
            </w:pPr>
          </w:p>
          <w:p w14:paraId="01800E0D" w14:textId="687BCAEA" w:rsidR="00450C49" w:rsidRPr="00450C49" w:rsidRDefault="00450C49" w:rsidP="00450C49">
            <w:pPr>
              <w:widowControl/>
              <w:jc w:val="left"/>
              <w:rPr>
                <w:rFonts w:ascii="Times" w:eastAsia="等线" w:hAnsi="Times" w:cs="Times New Roman"/>
                <w:iCs/>
                <w:kern w:val="0"/>
                <w:sz w:val="20"/>
                <w:szCs w:val="24"/>
                <w:highlight w:val="green"/>
                <w:lang w:val="en-GB"/>
              </w:rPr>
            </w:pPr>
            <w:r w:rsidRPr="00450C49">
              <w:rPr>
                <w:rFonts w:ascii="Times" w:eastAsia="等线" w:hAnsi="Times" w:cs="Times New Roman" w:hint="eastAsia"/>
                <w:iCs/>
                <w:kern w:val="0"/>
                <w:sz w:val="20"/>
                <w:szCs w:val="24"/>
                <w:highlight w:val="green"/>
                <w:lang w:val="en-GB"/>
              </w:rPr>
              <w:t>Agreement</w:t>
            </w:r>
          </w:p>
          <w:p w14:paraId="28A7C664"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 xml:space="preserve">In Direction C, the </w:t>
            </w:r>
            <w:r w:rsidRPr="00450C49">
              <w:rPr>
                <w:rFonts w:ascii="Times" w:eastAsia="宋体" w:hAnsi="Times" w:cs="Times"/>
                <w:kern w:val="0"/>
                <w:sz w:val="20"/>
                <w:szCs w:val="24"/>
                <w:lang w:val="en-GB"/>
              </w:rPr>
              <w:t>fully standardized reference model</w:t>
            </w:r>
            <w:r w:rsidRPr="00450C49">
              <w:rPr>
                <w:rFonts w:ascii="Times" w:eastAsia="Batang" w:hAnsi="Times" w:cs="Times New Roman"/>
                <w:kern w:val="0"/>
                <w:sz w:val="20"/>
                <w:szCs w:val="24"/>
                <w:lang w:val="en-GB" w:eastAsia="en-US"/>
              </w:rPr>
              <w:t xml:space="preserve"> is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1BA1C76C"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 xml:space="preserve">The same ID can be used for UE to collect </w:t>
            </w:r>
            <w:r w:rsidRPr="00EC4E60">
              <w:rPr>
                <w:rFonts w:ascii="Times" w:eastAsia="宋体" w:hAnsi="Times" w:hint="eastAsia"/>
                <w:sz w:val="20"/>
                <w:szCs w:val="24"/>
              </w:rPr>
              <w:t xml:space="preserve">UE-side target CSI </w:t>
            </w:r>
            <w:r w:rsidRPr="00EC4E60">
              <w:rPr>
                <w:rFonts w:ascii="Times" w:eastAsia="宋体" w:hAnsi="Times"/>
                <w:sz w:val="20"/>
                <w:szCs w:val="24"/>
              </w:rPr>
              <w:t>for UE-side training</w:t>
            </w:r>
            <w:r w:rsidRPr="00EC4E60">
              <w:rPr>
                <w:rFonts w:ascii="Times" w:eastAsia="宋体" w:hAnsi="Times" w:hint="eastAsia"/>
                <w:sz w:val="20"/>
                <w:szCs w:val="24"/>
              </w:rPr>
              <w:t xml:space="preserve"> </w:t>
            </w:r>
          </w:p>
          <w:p w14:paraId="7CDE375F"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 can be used for applicability inquiry and reporting</w:t>
            </w:r>
          </w:p>
          <w:p w14:paraId="3633BB72"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The same ID can be used for inference configuration</w:t>
            </w:r>
          </w:p>
          <w:p w14:paraId="1132D4CA"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w:t>
            </w:r>
            <w:r w:rsidRPr="00EC4E60">
              <w:rPr>
                <w:rFonts w:ascii="Times" w:eastAsia="等线" w:hAnsi="Times" w:hint="eastAsia"/>
                <w:sz w:val="20"/>
                <w:szCs w:val="24"/>
                <w:lang w:val="en-GB"/>
              </w:rPr>
              <w:t xml:space="preserve"> can be</w:t>
            </w:r>
            <w:r w:rsidRPr="00EC4E60">
              <w:rPr>
                <w:rFonts w:ascii="Times" w:eastAsia="Batang" w:hAnsi="Times"/>
                <w:sz w:val="20"/>
                <w:szCs w:val="24"/>
                <w:lang w:val="en-GB" w:eastAsia="x-none"/>
              </w:rPr>
              <w:t xml:space="preserve"> used for NW-side data collection</w:t>
            </w:r>
          </w:p>
          <w:p w14:paraId="1B092D24"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lang w:val="en-GB" w:eastAsia="x-none"/>
              </w:rPr>
              <w:t xml:space="preserve">FFS: </w:t>
            </w:r>
            <w:r w:rsidRPr="00EC4E60">
              <w:rPr>
                <w:rFonts w:ascii="Times" w:eastAsia="宋体" w:hAnsi="Times" w:hint="eastAsia"/>
                <w:sz w:val="20"/>
                <w:szCs w:val="24"/>
                <w:lang w:val="en-GB"/>
              </w:rPr>
              <w:t xml:space="preserve">whether </w:t>
            </w:r>
            <w:r w:rsidRPr="00EC4E60">
              <w:rPr>
                <w:rFonts w:ascii="Times" w:eastAsia="宋体" w:hAnsi="Times"/>
                <w:sz w:val="20"/>
                <w:szCs w:val="24"/>
              </w:rPr>
              <w:t>ID</w:t>
            </w:r>
            <w:r w:rsidRPr="00EC4E60">
              <w:rPr>
                <w:rFonts w:ascii="Times" w:eastAsia="宋体" w:hAnsi="Times" w:hint="eastAsia"/>
                <w:sz w:val="20"/>
                <w:szCs w:val="24"/>
              </w:rPr>
              <w:t>/even same ID</w:t>
            </w:r>
            <w:r w:rsidRPr="00EC4E60">
              <w:rPr>
                <w:rFonts w:ascii="Times" w:eastAsia="宋体" w:hAnsi="Times"/>
                <w:sz w:val="20"/>
                <w:szCs w:val="24"/>
              </w:rPr>
              <w:t xml:space="preserve"> </w:t>
            </w:r>
            <w:r w:rsidRPr="00EC4E60">
              <w:rPr>
                <w:rFonts w:ascii="Times" w:eastAsia="宋体" w:hAnsi="Times" w:hint="eastAsia"/>
                <w:sz w:val="20"/>
                <w:szCs w:val="24"/>
              </w:rPr>
              <w:t>is needed</w:t>
            </w:r>
            <w:r w:rsidRPr="00EC4E60">
              <w:rPr>
                <w:rFonts w:ascii="Times" w:eastAsia="宋体" w:hAnsi="Times"/>
                <w:sz w:val="20"/>
                <w:szCs w:val="24"/>
              </w:rPr>
              <w:t xml:space="preserve"> for monitoring configuration</w:t>
            </w:r>
          </w:p>
          <w:p w14:paraId="04B6CB36"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FFS: where the ID is assigned or how the ID is specified</w:t>
            </w:r>
          </w:p>
          <w:p w14:paraId="65FBA771" w14:textId="77777777" w:rsidR="00A25651" w:rsidRPr="003A741D" w:rsidRDefault="00450C49" w:rsidP="00A25651">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Note: whether the purpose for pair will be specified will be discussed separately.</w:t>
            </w:r>
          </w:p>
          <w:p w14:paraId="3245D242" w14:textId="77777777" w:rsidR="003A741D" w:rsidRDefault="003A741D" w:rsidP="003A741D">
            <w:pPr>
              <w:tabs>
                <w:tab w:val="left" w:pos="0"/>
              </w:tabs>
              <w:suppressAutoHyphens/>
              <w:adjustRightInd w:val="0"/>
              <w:snapToGrid w:val="0"/>
              <w:spacing w:before="80" w:after="180"/>
              <w:contextualSpacing/>
              <w:rPr>
                <w:rFonts w:ascii="Times" w:hAnsi="Times"/>
                <w:sz w:val="20"/>
                <w:szCs w:val="24"/>
                <w:lang w:val="en-GB"/>
              </w:rPr>
            </w:pPr>
          </w:p>
          <w:p w14:paraId="0556FC26" w14:textId="77777777" w:rsidR="005970A2" w:rsidRPr="001405A2" w:rsidRDefault="005970A2" w:rsidP="005970A2">
            <w:pPr>
              <w:widowControl/>
              <w:jc w:val="left"/>
              <w:rPr>
                <w:rFonts w:ascii="Times" w:eastAsia="等线" w:hAnsi="Times" w:cs="Times New Roman"/>
                <w:color w:val="000000" w:themeColor="text1"/>
                <w:kern w:val="0"/>
                <w:sz w:val="20"/>
                <w:szCs w:val="24"/>
                <w:lang w:val="x-none"/>
              </w:rPr>
            </w:pPr>
            <w:r w:rsidRPr="001405A2">
              <w:rPr>
                <w:rFonts w:ascii="Times" w:eastAsia="等线" w:hAnsi="Times" w:cs="Times New Roman"/>
                <w:color w:val="000000" w:themeColor="text1"/>
                <w:kern w:val="0"/>
                <w:sz w:val="20"/>
                <w:szCs w:val="24"/>
                <w:highlight w:val="green"/>
                <w:lang w:val="x-none"/>
              </w:rPr>
              <w:t>Agreement</w:t>
            </w:r>
          </w:p>
          <w:p w14:paraId="7513F04E" w14:textId="77777777" w:rsidR="005970A2" w:rsidRPr="001405A2" w:rsidRDefault="005970A2" w:rsidP="005970A2">
            <w:pPr>
              <w:widowControl/>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For model pairing procedure for inference, consider the applicability report procedure of Rel-19 AI/ML beam management for UE side model as a starting point.</w:t>
            </w:r>
          </w:p>
          <w:p w14:paraId="18F6CA83" w14:textId="77777777" w:rsidR="005970A2" w:rsidRPr="001405A2" w:rsidRDefault="005970A2" w:rsidP="005970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Pairing ID(s) (i.e., ID</w:t>
            </w:r>
            <w:r w:rsidRPr="001405A2">
              <w:rPr>
                <w:rFonts w:ascii="Times" w:eastAsia="等线" w:hAnsi="Times" w:cs="Times New Roman" w:hint="eastAsia"/>
                <w:bCs/>
                <w:color w:val="000000" w:themeColor="text1"/>
                <w:kern w:val="0"/>
                <w:sz w:val="20"/>
                <w:szCs w:val="24"/>
                <w:lang w:val="en-GB"/>
              </w:rPr>
              <w:t xml:space="preserve"> for </w:t>
            </w:r>
            <w:r w:rsidRPr="001405A2">
              <w:rPr>
                <w:rFonts w:ascii="Times" w:eastAsia="等线" w:hAnsi="Times" w:cs="Times New Roman"/>
                <w:bCs/>
                <w:color w:val="000000" w:themeColor="text1"/>
                <w:kern w:val="0"/>
                <w:sz w:val="20"/>
                <w:szCs w:val="24"/>
                <w:lang w:val="en-GB"/>
              </w:rPr>
              <w:t>pairing</w:t>
            </w:r>
            <w:r w:rsidRPr="001405A2">
              <w:rPr>
                <w:rFonts w:ascii="Times" w:eastAsia="等线" w:hAnsi="Times" w:cs="Times New Roman" w:hint="eastAsia"/>
                <w:bCs/>
                <w:color w:val="000000" w:themeColor="text1"/>
                <w:kern w:val="0"/>
                <w:sz w:val="20"/>
                <w:szCs w:val="24"/>
                <w:lang w:val="en-GB"/>
              </w:rPr>
              <w:t xml:space="preserve"> related discussion</w:t>
            </w:r>
            <w:r w:rsidRPr="001405A2">
              <w:rPr>
                <w:rFonts w:ascii="Times" w:eastAsia="等线" w:hAnsi="Times" w:cs="Times New Roman"/>
                <w:bCs/>
                <w:color w:val="000000" w:themeColor="text1"/>
                <w:kern w:val="0"/>
                <w:sz w:val="20"/>
                <w:szCs w:val="24"/>
                <w:lang w:val="en-GB"/>
              </w:rPr>
              <w:t xml:space="preserve">) is indicated (e.g., in </w:t>
            </w:r>
            <w:r w:rsidRPr="001405A2">
              <w:rPr>
                <w:rFonts w:ascii="Times" w:eastAsia="等线" w:hAnsi="Times" w:cs="Times New Roman"/>
                <w:bCs/>
                <w:i/>
                <w:color w:val="000000" w:themeColor="text1"/>
                <w:kern w:val="0"/>
                <w:sz w:val="20"/>
                <w:szCs w:val="24"/>
                <w:lang w:val="en-GB"/>
              </w:rPr>
              <w:t>CSI-reportConfig</w:t>
            </w:r>
            <w:r w:rsidRPr="001405A2">
              <w:rPr>
                <w:rFonts w:ascii="Times" w:eastAsia="等线" w:hAnsi="Times" w:cs="Times New Roman"/>
                <w:bCs/>
                <w:color w:val="000000" w:themeColor="text1"/>
                <w:kern w:val="0"/>
                <w:sz w:val="20"/>
                <w:szCs w:val="24"/>
                <w:lang w:val="en-GB"/>
              </w:rPr>
              <w:t>) in Step 3.</w:t>
            </w:r>
          </w:p>
          <w:p w14:paraId="4EC3C5E7" w14:textId="77777777" w:rsidR="005970A2" w:rsidRPr="001405A2" w:rsidRDefault="005970A2" w:rsidP="005970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to link the Pairing ID with the inter-vendor collaboration</w:t>
            </w:r>
          </w:p>
          <w:p w14:paraId="478BFF3E" w14:textId="77777777" w:rsidR="005970A2" w:rsidRPr="001405A2" w:rsidRDefault="005970A2" w:rsidP="005970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Paring ID(s) are reported in Step 4</w:t>
            </w:r>
          </w:p>
          <w:p w14:paraId="60CBBC92" w14:textId="77777777" w:rsidR="005970A2" w:rsidRPr="001405A2" w:rsidRDefault="005970A2" w:rsidP="005970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 to support both Option A (</w:t>
            </w:r>
            <w:r w:rsidRPr="001405A2">
              <w:rPr>
                <w:rFonts w:ascii="Times" w:eastAsia="等线" w:hAnsi="Times" w:cs="Times New Roman"/>
                <w:bCs/>
                <w:i/>
                <w:color w:val="000000" w:themeColor="text1"/>
                <w:kern w:val="0"/>
                <w:sz w:val="20"/>
                <w:szCs w:val="24"/>
                <w:lang w:val="en-GB"/>
              </w:rPr>
              <w:t>CSI-ReportConfig</w:t>
            </w:r>
            <w:r w:rsidRPr="001405A2">
              <w:rPr>
                <w:rFonts w:ascii="Times" w:eastAsia="等线" w:hAnsi="Times" w:cs="Times New Roman"/>
                <w:bCs/>
                <w:color w:val="000000" w:themeColor="text1"/>
                <w:kern w:val="0"/>
                <w:sz w:val="20"/>
                <w:szCs w:val="24"/>
                <w:lang w:val="en-GB"/>
              </w:rPr>
              <w:t xml:space="preserve"> for inference configuration) and Option B (sets of inference related parameters for applicability report only).</w:t>
            </w:r>
          </w:p>
          <w:p w14:paraId="1C9F5A17" w14:textId="2A5F7255" w:rsidR="003A741D" w:rsidRPr="00D87BDD" w:rsidRDefault="005970A2" w:rsidP="00D87BDD">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CSI compression specific inference configuration or inference related parameters.</w:t>
            </w:r>
          </w:p>
        </w:tc>
      </w:tr>
    </w:tbl>
    <w:p w14:paraId="7939FA3F" w14:textId="6E980304" w:rsidR="00D80EC8" w:rsidRDefault="00F74350" w:rsidP="00BE18D9">
      <w:pPr>
        <w:spacing w:beforeLines="50" w:before="120"/>
      </w:pPr>
      <w:r>
        <w:rPr>
          <w:rFonts w:hint="eastAsia"/>
        </w:rPr>
        <w:lastRenderedPageBreak/>
        <w:t xml:space="preserve">It is concluded that </w:t>
      </w:r>
      <w:r w:rsidR="00781CF9">
        <w:rPr>
          <w:rFonts w:hint="eastAsia"/>
        </w:rPr>
        <w:t xml:space="preserve">the paring ID should be introduced </w:t>
      </w:r>
      <w:r w:rsidR="00200837" w:rsidRPr="00200837">
        <w:t>for pairing the UE-part and the NW-part of a two-sided model</w:t>
      </w:r>
      <w:r w:rsidR="00D80EC8">
        <w:rPr>
          <w:rFonts w:hint="eastAsia"/>
        </w:rPr>
        <w:t>.</w:t>
      </w:r>
      <w:r w:rsidR="00CD26BB">
        <w:rPr>
          <w:rFonts w:hint="eastAsia"/>
        </w:rPr>
        <w:t xml:space="preserve"> </w:t>
      </w:r>
      <w:r w:rsidR="00361400">
        <w:rPr>
          <w:rFonts w:hint="eastAsia"/>
        </w:rPr>
        <w:t xml:space="preserve">In </w:t>
      </w:r>
      <w:r w:rsidR="00314995">
        <w:rPr>
          <w:rFonts w:hint="eastAsia"/>
        </w:rPr>
        <w:t>Options 3a-1 and 4-1</w:t>
      </w:r>
      <w:r w:rsidR="00361400">
        <w:rPr>
          <w:rFonts w:hint="eastAsia"/>
        </w:rPr>
        <w:t>, t</w:t>
      </w:r>
      <w:r w:rsidR="00D10D0A">
        <w:rPr>
          <w:rFonts w:hint="eastAsia"/>
        </w:rPr>
        <w:t>he</w:t>
      </w:r>
      <w:r w:rsidR="00C72C55">
        <w:rPr>
          <w:rFonts w:hint="eastAsia"/>
        </w:rPr>
        <w:t xml:space="preserve"> paring ID can be </w:t>
      </w:r>
      <w:r w:rsidR="00FB2103">
        <w:rPr>
          <w:rFonts w:hint="eastAsia"/>
        </w:rPr>
        <w:t>exchanged along wit</w:t>
      </w:r>
      <w:r w:rsidR="0084462B">
        <w:rPr>
          <w:rFonts w:hint="eastAsia"/>
        </w:rPr>
        <w:t xml:space="preserve">h the </w:t>
      </w:r>
      <w:r w:rsidR="007B3022">
        <w:rPr>
          <w:rFonts w:hint="eastAsia"/>
        </w:rPr>
        <w:t xml:space="preserve">model parameters or </w:t>
      </w:r>
      <w:r w:rsidR="002458B5">
        <w:rPr>
          <w:rFonts w:hint="eastAsia"/>
        </w:rPr>
        <w:t>dataset</w:t>
      </w:r>
      <w:r w:rsidR="00C77C38">
        <w:rPr>
          <w:rFonts w:hint="eastAsia"/>
        </w:rPr>
        <w:t xml:space="preserve"> for model identification</w:t>
      </w:r>
      <w:r w:rsidR="00D10D0A">
        <w:rPr>
          <w:rFonts w:hint="eastAsia"/>
        </w:rPr>
        <w:t xml:space="preserve">. </w:t>
      </w:r>
      <w:r w:rsidR="00CD26BB" w:rsidRPr="00CD26BB">
        <w:t xml:space="preserve">Using the </w:t>
      </w:r>
      <w:r w:rsidR="003A5E64">
        <w:rPr>
          <w:rFonts w:hint="eastAsia"/>
        </w:rPr>
        <w:t>paring ID</w:t>
      </w:r>
      <w:r w:rsidR="00CD26BB" w:rsidRPr="00CD26BB">
        <w:t xml:space="preserve">, </w:t>
      </w:r>
      <w:r w:rsidR="0028562C">
        <w:rPr>
          <w:rFonts w:hint="eastAsia"/>
        </w:rPr>
        <w:t>NW</w:t>
      </w:r>
      <w:r w:rsidR="00CD26BB" w:rsidRPr="00CD26BB">
        <w:t xml:space="preserve"> and UE follow a clear procedure to ensure they are using a paired model. </w:t>
      </w:r>
      <w:r w:rsidR="006A5B61">
        <w:rPr>
          <w:rFonts w:hint="eastAsia"/>
        </w:rPr>
        <w:t>For inference, if</w:t>
      </w:r>
      <w:r w:rsidR="00CD26BB" w:rsidRPr="00CD26BB">
        <w:t xml:space="preserve"> </w:t>
      </w:r>
      <w:r w:rsidR="0028562C">
        <w:rPr>
          <w:rFonts w:hint="eastAsia"/>
        </w:rPr>
        <w:t>NW</w:t>
      </w:r>
      <w:r w:rsidR="00CD26BB" w:rsidRPr="00CD26BB">
        <w:t xml:space="preserve"> decides to use a new </w:t>
      </w:r>
      <w:r w:rsidR="00E97DE1">
        <w:rPr>
          <w:rFonts w:hint="eastAsia"/>
        </w:rPr>
        <w:t>encoder</w:t>
      </w:r>
      <w:r w:rsidR="00CD26BB" w:rsidRPr="00CD26BB">
        <w:t xml:space="preserve"> due to an update or adaptively switching for changing conditions, it </w:t>
      </w:r>
      <w:r w:rsidR="00F15086">
        <w:rPr>
          <w:rFonts w:hint="eastAsia"/>
        </w:rPr>
        <w:t>can</w:t>
      </w:r>
      <w:r w:rsidR="00CD26BB" w:rsidRPr="00CD26BB">
        <w:t xml:space="preserve"> </w:t>
      </w:r>
      <w:r w:rsidR="00B248B7">
        <w:rPr>
          <w:rFonts w:hint="eastAsia"/>
        </w:rPr>
        <w:t>indicate</w:t>
      </w:r>
      <w:r w:rsidR="00CD26BB" w:rsidRPr="00CD26BB">
        <w:t xml:space="preserve"> </w:t>
      </w:r>
      <w:r w:rsidR="00BB0060">
        <w:rPr>
          <w:rFonts w:hint="eastAsia"/>
        </w:rPr>
        <w:t xml:space="preserve">the </w:t>
      </w:r>
      <w:r w:rsidR="00C6574F">
        <w:rPr>
          <w:rFonts w:hint="eastAsia"/>
        </w:rPr>
        <w:t>paring</w:t>
      </w:r>
      <w:r w:rsidR="00CD26BB" w:rsidRPr="00CD26BB">
        <w:t xml:space="preserve"> </w:t>
      </w:r>
      <w:r w:rsidR="00F03DE7">
        <w:rPr>
          <w:rFonts w:hint="eastAsia"/>
        </w:rPr>
        <w:t xml:space="preserve">ID </w:t>
      </w:r>
      <w:r w:rsidR="00CD26BB" w:rsidRPr="00CD26BB">
        <w:t xml:space="preserve">of </w:t>
      </w:r>
      <w:r w:rsidR="00F03DE7">
        <w:rPr>
          <w:rFonts w:hint="eastAsia"/>
        </w:rPr>
        <w:t xml:space="preserve">the corresponding </w:t>
      </w:r>
      <w:r w:rsidR="00E0488F">
        <w:rPr>
          <w:rFonts w:hint="eastAsia"/>
        </w:rPr>
        <w:t>encoder</w:t>
      </w:r>
      <w:r w:rsidR="00CD26BB" w:rsidRPr="00CD26BB">
        <w:t xml:space="preserve"> to UE</w:t>
      </w:r>
      <w:r w:rsidR="007F1C45">
        <w:rPr>
          <w:rFonts w:hint="eastAsia"/>
        </w:rPr>
        <w:t xml:space="preserve"> in </w:t>
      </w:r>
      <w:r w:rsidR="0018467C">
        <w:rPr>
          <w:rFonts w:hint="eastAsia"/>
        </w:rPr>
        <w:t xml:space="preserve">Step 3 </w:t>
      </w:r>
      <w:r w:rsidR="00627F9E">
        <w:rPr>
          <w:rFonts w:hint="eastAsia"/>
        </w:rPr>
        <w:t>of the applicability report procedure as discussed in the last meeting</w:t>
      </w:r>
      <w:r w:rsidR="00CD26BB" w:rsidRPr="00CD26BB">
        <w:t xml:space="preserve">. Additionally, if multiple </w:t>
      </w:r>
      <w:r w:rsidR="007036CB">
        <w:rPr>
          <w:rFonts w:hint="eastAsia"/>
        </w:rPr>
        <w:t>encoders</w:t>
      </w:r>
      <w:r w:rsidR="00CD26BB" w:rsidRPr="00CD26BB">
        <w:t xml:space="preserve"> are </w:t>
      </w:r>
      <w:r w:rsidR="00E44331">
        <w:rPr>
          <w:rFonts w:hint="eastAsia"/>
        </w:rPr>
        <w:t>applicable</w:t>
      </w:r>
      <w:r w:rsidR="001B2181">
        <w:rPr>
          <w:rFonts w:hint="eastAsia"/>
        </w:rPr>
        <w:t xml:space="preserve">, e.g., </w:t>
      </w:r>
      <w:r w:rsidR="00CD26BB" w:rsidRPr="00CD26BB">
        <w:t>one for low mobility</w:t>
      </w:r>
      <w:r w:rsidR="00577A15">
        <w:rPr>
          <w:rFonts w:hint="eastAsia"/>
        </w:rPr>
        <w:t xml:space="preserve"> and </w:t>
      </w:r>
      <w:r w:rsidR="00DF12BE">
        <w:rPr>
          <w:rFonts w:hint="eastAsia"/>
        </w:rPr>
        <w:t>another</w:t>
      </w:r>
      <w:r w:rsidR="00CD26BB" w:rsidRPr="00CD26BB">
        <w:t xml:space="preserve"> for high mobility scenarios, the </w:t>
      </w:r>
      <w:r w:rsidR="0008596D">
        <w:rPr>
          <w:rFonts w:hint="eastAsia"/>
        </w:rPr>
        <w:t>paring ID</w:t>
      </w:r>
      <w:r w:rsidR="00CD26BB" w:rsidRPr="00CD26BB">
        <w:t xml:space="preserve"> allows UE to distinguish them and apply the correct one as instructed by the </w:t>
      </w:r>
      <w:r w:rsidR="0028562C">
        <w:rPr>
          <w:rFonts w:hint="eastAsia"/>
        </w:rPr>
        <w:t>N</w:t>
      </w:r>
      <w:r w:rsidR="005659C2">
        <w:rPr>
          <w:rFonts w:hint="eastAsia"/>
        </w:rPr>
        <w:t>W</w:t>
      </w:r>
      <w:r w:rsidR="00CD26BB" w:rsidRPr="00CD26BB">
        <w:t xml:space="preserve">. </w:t>
      </w:r>
      <w:r w:rsidR="008323D5" w:rsidRPr="00CD26BB">
        <w:t xml:space="preserve">The </w:t>
      </w:r>
      <w:r w:rsidR="009974F8">
        <w:rPr>
          <w:rFonts w:hint="eastAsia"/>
        </w:rPr>
        <w:t xml:space="preserve">encoder at </w:t>
      </w:r>
      <w:r w:rsidR="008323D5" w:rsidRPr="00CD26BB">
        <w:t xml:space="preserve">UE and </w:t>
      </w:r>
      <w:r w:rsidR="009974F8">
        <w:rPr>
          <w:rFonts w:hint="eastAsia"/>
        </w:rPr>
        <w:t xml:space="preserve">the decoder </w:t>
      </w:r>
      <w:r w:rsidR="0028562C">
        <w:rPr>
          <w:rFonts w:hint="eastAsia"/>
        </w:rPr>
        <w:t>at NW</w:t>
      </w:r>
      <w:r w:rsidR="008323D5" w:rsidRPr="00CD26BB">
        <w:t xml:space="preserve"> thus </w:t>
      </w:r>
      <w:r w:rsidR="00F7599B" w:rsidRPr="00CD26BB">
        <w:t>maintains</w:t>
      </w:r>
      <w:r w:rsidR="008323D5" w:rsidRPr="00CD26BB">
        <w:t xml:space="preserve"> alignment</w:t>
      </w:r>
      <w:r w:rsidR="005458AD">
        <w:rPr>
          <w:rFonts w:hint="eastAsia"/>
        </w:rPr>
        <w:t>.</w:t>
      </w:r>
    </w:p>
    <w:p w14:paraId="7850DE1B" w14:textId="4B63302D" w:rsidR="000212F2" w:rsidRDefault="001714AF" w:rsidP="00BE18D9">
      <w:pPr>
        <w:spacing w:beforeLines="50" w:before="120"/>
      </w:pPr>
      <w:r>
        <w:rPr>
          <w:rFonts w:hint="eastAsia"/>
        </w:rPr>
        <w:t xml:space="preserve">Furthermore, the </w:t>
      </w:r>
      <w:r w:rsidR="002E33CA">
        <w:rPr>
          <w:rFonts w:hint="eastAsia"/>
        </w:rPr>
        <w:t xml:space="preserve">paring ID can be </w:t>
      </w:r>
      <w:r w:rsidR="00557EFB">
        <w:rPr>
          <w:rFonts w:hint="eastAsia"/>
        </w:rPr>
        <w:t xml:space="preserve">used in the UE-side data collection and </w:t>
      </w:r>
      <w:r w:rsidR="00B17BEE">
        <w:rPr>
          <w:rFonts w:hint="eastAsia"/>
        </w:rPr>
        <w:t>NW-side data collection</w:t>
      </w:r>
      <w:r>
        <w:rPr>
          <w:rFonts w:hint="eastAsia"/>
        </w:rPr>
        <w:t xml:space="preserve">. </w:t>
      </w:r>
      <w:r w:rsidR="003A72F9">
        <w:rPr>
          <w:rFonts w:hint="eastAsia"/>
        </w:rPr>
        <w:t xml:space="preserve">For </w:t>
      </w:r>
      <w:r w:rsidR="007A0ABE">
        <w:rPr>
          <w:rFonts w:hint="eastAsia"/>
        </w:rPr>
        <w:t xml:space="preserve">UE-side </w:t>
      </w:r>
      <w:r w:rsidR="001266E4">
        <w:rPr>
          <w:rFonts w:hint="eastAsia"/>
        </w:rPr>
        <w:t xml:space="preserve">data collection, </w:t>
      </w:r>
      <w:r w:rsidR="00DE06E1">
        <w:rPr>
          <w:rFonts w:hint="eastAsia"/>
        </w:rPr>
        <w:t xml:space="preserve">the paring ID can </w:t>
      </w:r>
      <w:r w:rsidR="00B404FF">
        <w:rPr>
          <w:rFonts w:hint="eastAsia"/>
        </w:rPr>
        <w:t xml:space="preserve">indicate </w:t>
      </w:r>
      <w:r w:rsidR="00C1024B">
        <w:rPr>
          <w:rFonts w:hint="eastAsia"/>
        </w:rPr>
        <w:t xml:space="preserve">that </w:t>
      </w:r>
      <w:r w:rsidR="00B404FF">
        <w:rPr>
          <w:rFonts w:hint="eastAsia"/>
        </w:rPr>
        <w:t xml:space="preserve">the </w:t>
      </w:r>
      <w:r w:rsidR="001735B0">
        <w:rPr>
          <w:rFonts w:hint="eastAsia"/>
        </w:rPr>
        <w:t xml:space="preserve">configured </w:t>
      </w:r>
      <w:r w:rsidR="0006331D">
        <w:rPr>
          <w:rFonts w:hint="eastAsia"/>
        </w:rPr>
        <w:t xml:space="preserve">channel measurement </w:t>
      </w:r>
      <w:r w:rsidR="00B3542F">
        <w:rPr>
          <w:rFonts w:hint="eastAsia"/>
        </w:rPr>
        <w:t>resources</w:t>
      </w:r>
      <w:r w:rsidR="001530EA">
        <w:rPr>
          <w:rFonts w:hint="eastAsia"/>
        </w:rPr>
        <w:t xml:space="preserve"> are to be used for the encoder identified by that ID</w:t>
      </w:r>
      <w:r w:rsidR="001E5EAE">
        <w:rPr>
          <w:rFonts w:hint="eastAsia"/>
        </w:rPr>
        <w:t>.</w:t>
      </w:r>
      <w:r w:rsidR="000212F2" w:rsidRPr="00CD26BB">
        <w:t xml:space="preserve"> </w:t>
      </w:r>
      <w:r w:rsidR="00AE6DB8">
        <w:rPr>
          <w:rFonts w:hint="eastAsia"/>
        </w:rPr>
        <w:t>I</w:t>
      </w:r>
      <w:r w:rsidR="000212F2" w:rsidRPr="00CD26BB">
        <w:t>f the network later provides incremental training data</w:t>
      </w:r>
      <w:r w:rsidR="00D424C4">
        <w:rPr>
          <w:rFonts w:hint="eastAsia"/>
        </w:rPr>
        <w:t xml:space="preserve">, e.g., </w:t>
      </w:r>
      <w:r w:rsidR="00551190">
        <w:rPr>
          <w:rFonts w:hint="eastAsia"/>
        </w:rPr>
        <w:t>the data from other UEs</w:t>
      </w:r>
      <w:r w:rsidR="007F7515">
        <w:rPr>
          <w:rFonts w:hint="eastAsia"/>
        </w:rPr>
        <w:t xml:space="preserve">, to facilitate the UE-side </w:t>
      </w:r>
      <w:r w:rsidR="001061B3">
        <w:rPr>
          <w:rFonts w:hint="eastAsia"/>
        </w:rPr>
        <w:t>model fine-tuning</w:t>
      </w:r>
      <w:r w:rsidR="000212F2" w:rsidRPr="00CD26BB">
        <w:t>, it can</w:t>
      </w:r>
      <w:r w:rsidR="00974FB4">
        <w:rPr>
          <w:rFonts w:hint="eastAsia"/>
        </w:rPr>
        <w:t xml:space="preserve"> also</w:t>
      </w:r>
      <w:r w:rsidR="000212F2" w:rsidRPr="00CD26BB">
        <w:t xml:space="preserve"> tag it with the </w:t>
      </w:r>
      <w:r w:rsidR="000212F2">
        <w:rPr>
          <w:rFonts w:hint="eastAsia"/>
        </w:rPr>
        <w:t>paring ID</w:t>
      </w:r>
      <w:r w:rsidR="000212F2" w:rsidRPr="00CD26BB">
        <w:t xml:space="preserve"> to indicate that those samples are to be used for the </w:t>
      </w:r>
      <w:r w:rsidR="000212F2">
        <w:rPr>
          <w:rFonts w:hint="eastAsia"/>
        </w:rPr>
        <w:t>encoder</w:t>
      </w:r>
      <w:r w:rsidR="000212F2" w:rsidRPr="00CD26BB">
        <w:t xml:space="preserve"> identified by that ID.</w:t>
      </w:r>
      <w:r w:rsidR="00D461DA">
        <w:rPr>
          <w:rFonts w:hint="eastAsia"/>
        </w:rPr>
        <w:t xml:space="preserve"> For NW-side data collection, </w:t>
      </w:r>
      <w:r w:rsidR="0099778D">
        <w:rPr>
          <w:rFonts w:hint="eastAsia"/>
        </w:rPr>
        <w:t xml:space="preserve">the paring ID can be </w:t>
      </w:r>
      <w:r w:rsidR="00FF435B">
        <w:rPr>
          <w:rFonts w:hint="eastAsia"/>
        </w:rPr>
        <w:t xml:space="preserve">also </w:t>
      </w:r>
      <w:r w:rsidR="0099778D" w:rsidRPr="0099778D">
        <w:t>used for NW</w:t>
      </w:r>
      <w:r w:rsidR="008D2B18">
        <w:rPr>
          <w:rFonts w:hint="eastAsia"/>
        </w:rPr>
        <w:t>-</w:t>
      </w:r>
      <w:r w:rsidR="0099778D" w:rsidRPr="0099778D">
        <w:t>side model fine-tuning</w:t>
      </w:r>
      <w:r w:rsidR="0099778D">
        <w:rPr>
          <w:rFonts w:hint="eastAsia"/>
        </w:rPr>
        <w:t>. For example,</w:t>
      </w:r>
      <w:r w:rsidR="00B74A5A">
        <w:rPr>
          <w:rFonts w:hint="eastAsia"/>
        </w:rPr>
        <w:t xml:space="preserve"> </w:t>
      </w:r>
      <w:r w:rsidR="007044B4">
        <w:rPr>
          <w:rFonts w:hint="eastAsia"/>
        </w:rPr>
        <w:t xml:space="preserve">UE </w:t>
      </w:r>
      <w:r w:rsidR="00677635">
        <w:rPr>
          <w:rFonts w:hint="eastAsia"/>
        </w:rPr>
        <w:t>will report</w:t>
      </w:r>
      <w:r w:rsidR="008513C4">
        <w:rPr>
          <w:rFonts w:hint="eastAsia"/>
        </w:rPr>
        <w:t xml:space="preserve"> the logged training data </w:t>
      </w:r>
      <w:r w:rsidR="00F32AF6">
        <w:rPr>
          <w:rFonts w:hint="eastAsia"/>
        </w:rPr>
        <w:t xml:space="preserve">associated with the paring ID </w:t>
      </w:r>
      <w:r w:rsidR="003A692A">
        <w:rPr>
          <w:rFonts w:hint="eastAsia"/>
        </w:rPr>
        <w:t xml:space="preserve">which is indicated by </w:t>
      </w:r>
      <w:r w:rsidR="00790A75">
        <w:rPr>
          <w:rFonts w:hint="eastAsia"/>
        </w:rPr>
        <w:t xml:space="preserve">NW or </w:t>
      </w:r>
      <w:r w:rsidR="00D60AE6">
        <w:rPr>
          <w:rFonts w:hint="eastAsia"/>
        </w:rPr>
        <w:t>reported along</w:t>
      </w:r>
      <w:r w:rsidR="008938D2">
        <w:rPr>
          <w:rFonts w:hint="eastAsia"/>
        </w:rPr>
        <w:t xml:space="preserve"> with the training data</w:t>
      </w:r>
      <w:r w:rsidR="005D1351">
        <w:rPr>
          <w:rFonts w:hint="eastAsia"/>
        </w:rPr>
        <w:t>.</w:t>
      </w:r>
    </w:p>
    <w:p w14:paraId="283632E7" w14:textId="23789615" w:rsidR="00BE18D9" w:rsidRDefault="005A6F22" w:rsidP="00BE18D9">
      <w:pPr>
        <w:spacing w:beforeLines="50" w:before="120"/>
      </w:pPr>
      <w:r>
        <w:rPr>
          <w:rFonts w:hint="eastAsia"/>
        </w:rPr>
        <w:t>Considering</w:t>
      </w:r>
      <w:r w:rsidR="004C49A4">
        <w:rPr>
          <w:rFonts w:hint="eastAsia"/>
        </w:rPr>
        <w:t xml:space="preserve"> </w:t>
      </w:r>
      <w:r w:rsidR="00CD14F6">
        <w:rPr>
          <w:rFonts w:hint="eastAsia"/>
        </w:rPr>
        <w:t xml:space="preserve">there </w:t>
      </w:r>
      <w:r w:rsidR="002F46B4">
        <w:rPr>
          <w:rFonts w:hint="eastAsia"/>
        </w:rPr>
        <w:t xml:space="preserve">exists </w:t>
      </w:r>
      <w:r w:rsidR="00B717FE">
        <w:rPr>
          <w:rFonts w:hint="eastAsia"/>
        </w:rPr>
        <w:t>many identifier</w:t>
      </w:r>
      <w:r w:rsidR="00FC10ED">
        <w:rPr>
          <w:rFonts w:hint="eastAsia"/>
        </w:rPr>
        <w:t>s</w:t>
      </w:r>
      <w:r w:rsidR="00CD14F6">
        <w:rPr>
          <w:rFonts w:hint="eastAsia"/>
        </w:rPr>
        <w:t xml:space="preserve"> </w:t>
      </w:r>
      <w:r w:rsidR="00FC10ED">
        <w:rPr>
          <w:rFonts w:hint="eastAsia"/>
        </w:rPr>
        <w:t xml:space="preserve">in </w:t>
      </w:r>
      <w:r w:rsidR="009C0B51">
        <w:rPr>
          <w:rFonts w:hint="eastAsia"/>
        </w:rPr>
        <w:t>the previous discussions</w:t>
      </w:r>
      <w:r w:rsidR="004D7552">
        <w:rPr>
          <w:rFonts w:hint="eastAsia"/>
        </w:rPr>
        <w:t xml:space="preserve"> about </w:t>
      </w:r>
      <w:r w:rsidR="00390E35">
        <w:rPr>
          <w:rFonts w:hint="eastAsia"/>
        </w:rPr>
        <w:t>AI/ML for NR air interface</w:t>
      </w:r>
      <w:r w:rsidR="00152CAF">
        <w:rPr>
          <w:rFonts w:hint="eastAsia"/>
        </w:rPr>
        <w:t xml:space="preserve">, such as </w:t>
      </w:r>
      <w:r w:rsidR="00245D64">
        <w:rPr>
          <w:rFonts w:hint="eastAsia"/>
        </w:rPr>
        <w:t xml:space="preserve">model ID, </w:t>
      </w:r>
      <w:r w:rsidR="0057595B">
        <w:rPr>
          <w:rFonts w:hint="eastAsia"/>
        </w:rPr>
        <w:t xml:space="preserve">functionality ID, </w:t>
      </w:r>
      <w:r w:rsidR="007B493E">
        <w:rPr>
          <w:rFonts w:hint="eastAsia"/>
        </w:rPr>
        <w:t xml:space="preserve">ID-X, paring ID, </w:t>
      </w:r>
      <w:r w:rsidR="00AD1BC8">
        <w:rPr>
          <w:rFonts w:hint="eastAsia"/>
        </w:rPr>
        <w:t>associated ID</w:t>
      </w:r>
      <w:r>
        <w:rPr>
          <w:rFonts w:hint="eastAsia"/>
        </w:rPr>
        <w:t xml:space="preserve">. </w:t>
      </w:r>
      <w:r w:rsidR="00BE18D9" w:rsidRPr="00BE18D9">
        <w:t xml:space="preserve">We propose </w:t>
      </w:r>
      <w:r w:rsidR="00222C11">
        <w:rPr>
          <w:rFonts w:hint="eastAsia"/>
        </w:rPr>
        <w:t xml:space="preserve">to </w:t>
      </w:r>
      <w:r w:rsidR="003F4247">
        <w:rPr>
          <w:rFonts w:hint="eastAsia"/>
        </w:rPr>
        <w:t xml:space="preserve">further </w:t>
      </w:r>
      <w:r w:rsidR="003C0509">
        <w:rPr>
          <w:rFonts w:hint="eastAsia"/>
        </w:rPr>
        <w:t>standardize a</w:t>
      </w:r>
      <w:r w:rsidR="00DC4A03">
        <w:rPr>
          <w:rFonts w:hint="eastAsia"/>
        </w:rPr>
        <w:t xml:space="preserve"> </w:t>
      </w:r>
      <w:r w:rsidR="007D4807">
        <w:rPr>
          <w:rFonts w:hint="eastAsia"/>
        </w:rPr>
        <w:t>unified</w:t>
      </w:r>
      <w:r w:rsidR="00DC4A03">
        <w:rPr>
          <w:rFonts w:hint="eastAsia"/>
        </w:rPr>
        <w:t xml:space="preserve"> </w:t>
      </w:r>
      <w:r w:rsidR="00525FD2">
        <w:rPr>
          <w:rFonts w:hint="eastAsia"/>
        </w:rPr>
        <w:t>ID</w:t>
      </w:r>
      <w:r w:rsidR="0088032B">
        <w:rPr>
          <w:rFonts w:hint="eastAsia"/>
        </w:rPr>
        <w:t xml:space="preserve"> </w:t>
      </w:r>
      <w:r w:rsidR="00B464B3">
        <w:rPr>
          <w:rFonts w:hint="eastAsia"/>
        </w:rPr>
        <w:t xml:space="preserve">to </w:t>
      </w:r>
      <w:r w:rsidR="00457CFD">
        <w:rPr>
          <w:rFonts w:hint="eastAsia"/>
        </w:rPr>
        <w:t xml:space="preserve">make the </w:t>
      </w:r>
      <w:r w:rsidR="003F287C">
        <w:rPr>
          <w:rFonts w:hint="eastAsia"/>
        </w:rPr>
        <w:t>specification concise</w:t>
      </w:r>
      <w:r w:rsidR="00BE18D9" w:rsidRPr="00BE18D9">
        <w:t xml:space="preserve">. </w:t>
      </w:r>
      <w:r w:rsidR="00920B01">
        <w:rPr>
          <w:rFonts w:hint="eastAsia"/>
        </w:rPr>
        <w:t xml:space="preserve">The </w:t>
      </w:r>
      <w:r w:rsidR="0088032B">
        <w:rPr>
          <w:rFonts w:hint="eastAsia"/>
        </w:rPr>
        <w:t>unified</w:t>
      </w:r>
      <w:r w:rsidR="00920B01">
        <w:rPr>
          <w:rFonts w:hint="eastAsia"/>
        </w:rPr>
        <w:t xml:space="preserve"> ID</w:t>
      </w:r>
      <w:r w:rsidR="00644FC8">
        <w:rPr>
          <w:rFonts w:hint="eastAsia"/>
        </w:rPr>
        <w:t xml:space="preserve"> </w:t>
      </w:r>
      <w:r w:rsidR="006F3391">
        <w:rPr>
          <w:rFonts w:hint="eastAsia"/>
        </w:rPr>
        <w:t xml:space="preserve">is defined as a </w:t>
      </w:r>
      <w:r w:rsidR="001C1F6E">
        <w:rPr>
          <w:rFonts w:hint="eastAsia"/>
        </w:rPr>
        <w:t>deterministic mapping from</w:t>
      </w:r>
      <w:r w:rsidR="00CF3B6C">
        <w:rPr>
          <w:rFonts w:hint="eastAsia"/>
        </w:rPr>
        <w:t xml:space="preserve"> multiple identifiers mentioned above.</w:t>
      </w:r>
      <w:r w:rsidR="006A1CF6">
        <w:rPr>
          <w:rFonts w:hint="eastAsia"/>
        </w:rPr>
        <w:t xml:space="preserve"> </w:t>
      </w:r>
      <w:r w:rsidR="00CF0EE1">
        <w:rPr>
          <w:rFonts w:hint="eastAsia"/>
        </w:rPr>
        <w:t xml:space="preserve">UE </w:t>
      </w:r>
      <w:r w:rsidR="007F127E">
        <w:rPr>
          <w:rFonts w:hint="eastAsia"/>
        </w:rPr>
        <w:t xml:space="preserve">should support </w:t>
      </w:r>
      <w:r w:rsidR="00C37605">
        <w:rPr>
          <w:rFonts w:hint="eastAsia"/>
        </w:rPr>
        <w:t>recovering</w:t>
      </w:r>
      <w:r w:rsidR="00634508">
        <w:rPr>
          <w:rFonts w:hint="eastAsia"/>
        </w:rPr>
        <w:t xml:space="preserve"> the </w:t>
      </w:r>
      <w:r w:rsidR="009F6FC6">
        <w:rPr>
          <w:rFonts w:hint="eastAsia"/>
        </w:rPr>
        <w:t xml:space="preserve">identifiers </w:t>
      </w:r>
      <w:r w:rsidR="00FD3527">
        <w:rPr>
          <w:rFonts w:hint="eastAsia"/>
        </w:rPr>
        <w:t xml:space="preserve">from the </w:t>
      </w:r>
      <w:r w:rsidR="008F647B">
        <w:rPr>
          <w:rFonts w:hint="eastAsia"/>
        </w:rPr>
        <w:t>unified</w:t>
      </w:r>
      <w:r w:rsidR="00035280">
        <w:rPr>
          <w:rFonts w:hint="eastAsia"/>
        </w:rPr>
        <w:t xml:space="preserve"> ID</w:t>
      </w:r>
      <w:r w:rsidR="00AD0AA3">
        <w:rPr>
          <w:rFonts w:hint="eastAsia"/>
        </w:rPr>
        <w:t xml:space="preserve"> </w:t>
      </w:r>
      <w:r w:rsidR="00690E8B">
        <w:rPr>
          <w:rFonts w:hint="eastAsia"/>
        </w:rPr>
        <w:t>by de</w:t>
      </w:r>
      <w:r w:rsidR="00790CA9">
        <w:rPr>
          <w:rFonts w:hint="eastAsia"/>
        </w:rPr>
        <w:t>-</w:t>
      </w:r>
      <w:r w:rsidR="00690E8B">
        <w:rPr>
          <w:rFonts w:hint="eastAsia"/>
        </w:rPr>
        <w:t xml:space="preserve">mapping. </w:t>
      </w:r>
      <w:r w:rsidR="00103956">
        <w:rPr>
          <w:rFonts w:hint="eastAsia"/>
        </w:rPr>
        <w:t xml:space="preserve">For instance, </w:t>
      </w:r>
      <w:r w:rsidR="00077E8E">
        <w:rPr>
          <w:rFonts w:hint="eastAsia"/>
        </w:rPr>
        <w:t xml:space="preserve">UE can </w:t>
      </w:r>
      <w:r w:rsidR="00A004C4">
        <w:rPr>
          <w:rFonts w:hint="eastAsia"/>
        </w:rPr>
        <w:t xml:space="preserve">recover the paring ID from </w:t>
      </w:r>
      <w:r w:rsidR="00B5277C">
        <w:rPr>
          <w:rFonts w:hint="eastAsia"/>
        </w:rPr>
        <w:t>unified</w:t>
      </w:r>
      <w:r w:rsidR="00A004C4">
        <w:rPr>
          <w:rFonts w:hint="eastAsia"/>
        </w:rPr>
        <w:t xml:space="preserve"> ID so that the </w:t>
      </w:r>
      <w:r w:rsidR="00890128">
        <w:rPr>
          <w:rFonts w:hint="eastAsia"/>
        </w:rPr>
        <w:t>encoder and decoder remain paired.</w:t>
      </w:r>
      <w:r w:rsidR="00DA393F">
        <w:rPr>
          <w:rFonts w:hint="eastAsia"/>
        </w:rPr>
        <w:t xml:space="preserve"> </w:t>
      </w:r>
      <w:r w:rsidR="005E34AB">
        <w:rPr>
          <w:rFonts w:hint="eastAsia"/>
        </w:rPr>
        <w:t>In this way, the</w:t>
      </w:r>
      <w:r w:rsidR="000C2069">
        <w:rPr>
          <w:rFonts w:hint="eastAsia"/>
        </w:rPr>
        <w:t xml:space="preserve"> UEs with the same </w:t>
      </w:r>
      <w:r w:rsidR="00B5277C">
        <w:rPr>
          <w:rFonts w:hint="eastAsia"/>
        </w:rPr>
        <w:t>unified</w:t>
      </w:r>
      <w:r w:rsidR="00D25E40">
        <w:rPr>
          <w:rFonts w:hint="eastAsia"/>
        </w:rPr>
        <w:t xml:space="preserve"> ID </w:t>
      </w:r>
      <w:r w:rsidR="005F5D44">
        <w:rPr>
          <w:rFonts w:hint="eastAsia"/>
        </w:rPr>
        <w:t>are</w:t>
      </w:r>
      <w:r w:rsidR="00D25E40">
        <w:rPr>
          <w:rFonts w:hint="eastAsia"/>
        </w:rPr>
        <w:t xml:space="preserve"> deemed to </w:t>
      </w:r>
      <w:r w:rsidR="0014450B">
        <w:rPr>
          <w:rFonts w:hint="eastAsia"/>
        </w:rPr>
        <w:t xml:space="preserve">be configured with the same </w:t>
      </w:r>
      <w:r w:rsidR="00672382">
        <w:rPr>
          <w:rFonts w:hint="eastAsia"/>
        </w:rPr>
        <w:t>identifier set</w:t>
      </w:r>
      <w:r w:rsidR="00D12347">
        <w:rPr>
          <w:rFonts w:hint="eastAsia"/>
        </w:rPr>
        <w:t xml:space="preserve"> or </w:t>
      </w:r>
      <w:r w:rsidR="00FF36A3">
        <w:rPr>
          <w:rFonts w:hint="eastAsia"/>
        </w:rPr>
        <w:t xml:space="preserve">have </w:t>
      </w:r>
      <w:r w:rsidR="00833A4B">
        <w:rPr>
          <w:rFonts w:hint="eastAsia"/>
        </w:rPr>
        <w:t xml:space="preserve">the similar </w:t>
      </w:r>
      <w:r w:rsidR="0059643C">
        <w:rPr>
          <w:rFonts w:hint="eastAsia"/>
        </w:rPr>
        <w:t>model conditions</w:t>
      </w:r>
      <w:r w:rsidR="00524479">
        <w:rPr>
          <w:rFonts w:hint="eastAsia"/>
        </w:rPr>
        <w:t xml:space="preserve">, which </w:t>
      </w:r>
      <w:r w:rsidR="003C6A73">
        <w:rPr>
          <w:rFonts w:hint="eastAsia"/>
        </w:rPr>
        <w:t>unifie</w:t>
      </w:r>
      <w:r w:rsidR="00C14E2B">
        <w:rPr>
          <w:rFonts w:hint="eastAsia"/>
        </w:rPr>
        <w:t>s</w:t>
      </w:r>
      <w:r w:rsidR="00CE42AE">
        <w:rPr>
          <w:rFonts w:hint="eastAsia"/>
        </w:rPr>
        <w:t xml:space="preserve"> the </w:t>
      </w:r>
      <w:r w:rsidR="0066283E">
        <w:rPr>
          <w:rFonts w:hint="eastAsia"/>
        </w:rPr>
        <w:t>ID-related configuration</w:t>
      </w:r>
      <w:r w:rsidR="005D2D25">
        <w:rPr>
          <w:rFonts w:hint="eastAsia"/>
        </w:rPr>
        <w:t>.</w:t>
      </w:r>
    </w:p>
    <w:p w14:paraId="4C402D56" w14:textId="6C3F3918" w:rsidR="00C15427" w:rsidRPr="00A850A6" w:rsidRDefault="00640115" w:rsidP="00DC0B39">
      <w:pPr>
        <w:spacing w:beforeLines="100" w:before="240" w:afterLines="50" w:after="120"/>
        <w:rPr>
          <w:rFonts w:cs="Times New Roman"/>
          <w:b/>
          <w:bCs/>
          <w:i/>
          <w:iCs/>
          <w:szCs w:val="21"/>
        </w:rPr>
      </w:pPr>
      <w:r>
        <w:rPr>
          <w:rFonts w:hint="eastAsia"/>
          <w:b/>
          <w:bCs/>
          <w:i/>
          <w:iCs/>
        </w:rPr>
        <w:t>Observation</w:t>
      </w:r>
      <w:r w:rsidR="00C15427">
        <w:rPr>
          <w:rFonts w:hint="eastAsia"/>
          <w:b/>
          <w:bCs/>
          <w:i/>
          <w:iCs/>
        </w:rPr>
        <w:t xml:space="preserve"> </w:t>
      </w:r>
      <w:r w:rsidR="006C6C7D">
        <w:rPr>
          <w:rFonts w:hint="eastAsia"/>
          <w:b/>
          <w:bCs/>
          <w:i/>
          <w:iCs/>
        </w:rPr>
        <w:t>3</w:t>
      </w:r>
      <w:r w:rsidR="00C15427">
        <w:rPr>
          <w:rFonts w:hint="eastAsia"/>
          <w:b/>
          <w:bCs/>
          <w:i/>
          <w:iCs/>
        </w:rPr>
        <w:t>:</w:t>
      </w:r>
      <w:r w:rsidR="00BA110C">
        <w:rPr>
          <w:rFonts w:hint="eastAsia"/>
          <w:b/>
          <w:bCs/>
          <w:i/>
          <w:iCs/>
        </w:rPr>
        <w:t xml:space="preserve"> T</w:t>
      </w:r>
      <w:r w:rsidR="00BA110C" w:rsidRPr="00BA110C">
        <w:rPr>
          <w:b/>
          <w:bCs/>
          <w:i/>
          <w:iCs/>
        </w:rPr>
        <w:t>he paring ID can be exchanged along with the model parameters</w:t>
      </w:r>
      <w:r w:rsidR="00191BD0">
        <w:rPr>
          <w:rFonts w:hint="eastAsia"/>
          <w:b/>
          <w:bCs/>
          <w:i/>
          <w:iCs/>
        </w:rPr>
        <w:t xml:space="preserve"> (Option 3a-1)</w:t>
      </w:r>
      <w:r w:rsidR="00BA110C" w:rsidRPr="00BA110C">
        <w:rPr>
          <w:b/>
          <w:bCs/>
          <w:i/>
          <w:iCs/>
        </w:rPr>
        <w:t xml:space="preserve"> or dataset</w:t>
      </w:r>
      <w:r w:rsidR="008672EB">
        <w:rPr>
          <w:rFonts w:hint="eastAsia"/>
          <w:b/>
          <w:bCs/>
          <w:i/>
          <w:iCs/>
        </w:rPr>
        <w:t xml:space="preserve"> (Option 4-1)</w:t>
      </w:r>
      <w:r w:rsidR="00BA110C" w:rsidRPr="00BA110C">
        <w:rPr>
          <w:b/>
          <w:bCs/>
          <w:i/>
          <w:iCs/>
        </w:rPr>
        <w:t xml:space="preserve"> for model identification</w:t>
      </w:r>
      <w:r w:rsidR="00C15427">
        <w:rPr>
          <w:rFonts w:hint="eastAsia"/>
          <w:b/>
          <w:bCs/>
          <w:i/>
          <w:iCs/>
        </w:rPr>
        <w:t>.</w:t>
      </w:r>
    </w:p>
    <w:p w14:paraId="3DE1AF1B" w14:textId="480E4D7F" w:rsidR="00E1611A" w:rsidRDefault="00E1611A" w:rsidP="00BB631D">
      <w:pPr>
        <w:spacing w:beforeLines="50" w:before="120" w:afterLines="50" w:after="120"/>
        <w:rPr>
          <w:b/>
          <w:bCs/>
          <w:i/>
          <w:iCs/>
        </w:rPr>
      </w:pPr>
      <w:r>
        <w:rPr>
          <w:rFonts w:hint="eastAsia"/>
          <w:b/>
          <w:bCs/>
          <w:i/>
          <w:iCs/>
        </w:rPr>
        <w:t xml:space="preserve">Proposal </w:t>
      </w:r>
      <w:r w:rsidR="001628F5">
        <w:rPr>
          <w:rFonts w:hint="eastAsia"/>
          <w:b/>
          <w:bCs/>
          <w:i/>
          <w:iCs/>
        </w:rPr>
        <w:t>7</w:t>
      </w:r>
      <w:r>
        <w:rPr>
          <w:rFonts w:hint="eastAsia"/>
          <w:b/>
          <w:bCs/>
          <w:i/>
          <w:iCs/>
        </w:rPr>
        <w:t xml:space="preserve">: </w:t>
      </w:r>
      <w:r w:rsidR="00631FEF">
        <w:rPr>
          <w:rFonts w:hint="eastAsia"/>
          <w:b/>
          <w:bCs/>
          <w:i/>
          <w:iCs/>
        </w:rPr>
        <w:t xml:space="preserve">The paring ID can be used </w:t>
      </w:r>
      <w:r w:rsidR="00C654B8">
        <w:rPr>
          <w:rFonts w:hint="eastAsia"/>
          <w:b/>
          <w:bCs/>
          <w:i/>
          <w:iCs/>
        </w:rPr>
        <w:t>for</w:t>
      </w:r>
      <w:r w:rsidR="00BD2863">
        <w:rPr>
          <w:rFonts w:hint="eastAsia"/>
          <w:b/>
          <w:bCs/>
          <w:i/>
          <w:iCs/>
        </w:rPr>
        <w:t xml:space="preserve"> </w:t>
      </w:r>
      <w:r w:rsidR="00C4487E">
        <w:rPr>
          <w:rFonts w:hint="eastAsia"/>
          <w:b/>
          <w:bCs/>
          <w:i/>
          <w:iCs/>
        </w:rPr>
        <w:t xml:space="preserve">model paring procedure for inference, </w:t>
      </w:r>
      <w:r w:rsidR="00BC4115">
        <w:rPr>
          <w:rFonts w:hint="eastAsia"/>
          <w:b/>
          <w:bCs/>
          <w:i/>
          <w:iCs/>
        </w:rPr>
        <w:t xml:space="preserve">UE-side data collection and </w:t>
      </w:r>
      <w:r w:rsidR="001F0E7F">
        <w:rPr>
          <w:rFonts w:hint="eastAsia"/>
          <w:b/>
          <w:bCs/>
          <w:i/>
          <w:iCs/>
        </w:rPr>
        <w:t>NW-side data collection</w:t>
      </w:r>
      <w:r>
        <w:rPr>
          <w:rFonts w:hint="eastAsia"/>
          <w:b/>
          <w:bCs/>
          <w:i/>
          <w:iCs/>
        </w:rPr>
        <w:t>.</w:t>
      </w:r>
    </w:p>
    <w:p w14:paraId="43311003" w14:textId="67BFE145" w:rsidR="00C15427" w:rsidRPr="00C31A1D" w:rsidRDefault="00C15427" w:rsidP="00C31A1D">
      <w:pPr>
        <w:spacing w:beforeLines="50" w:before="120" w:afterLines="100" w:after="240"/>
        <w:rPr>
          <w:rFonts w:cs="Times New Roman"/>
          <w:b/>
          <w:bCs/>
          <w:i/>
          <w:iCs/>
          <w:szCs w:val="21"/>
        </w:rPr>
      </w:pPr>
      <w:r>
        <w:rPr>
          <w:rFonts w:hint="eastAsia"/>
          <w:b/>
          <w:bCs/>
          <w:i/>
          <w:iCs/>
        </w:rPr>
        <w:t xml:space="preserve">Proposal </w:t>
      </w:r>
      <w:r w:rsidR="001628F5">
        <w:rPr>
          <w:rFonts w:hint="eastAsia"/>
          <w:b/>
          <w:bCs/>
          <w:i/>
          <w:iCs/>
        </w:rPr>
        <w:t>8</w:t>
      </w:r>
      <w:r>
        <w:rPr>
          <w:rFonts w:hint="eastAsia"/>
          <w:b/>
          <w:bCs/>
          <w:i/>
          <w:iCs/>
        </w:rPr>
        <w:t>:</w:t>
      </w:r>
      <w:r w:rsidR="00CF3D74">
        <w:rPr>
          <w:rFonts w:hint="eastAsia"/>
          <w:b/>
          <w:bCs/>
          <w:i/>
          <w:iCs/>
        </w:rPr>
        <w:t xml:space="preserve"> </w:t>
      </w:r>
      <w:r w:rsidR="00D23F70">
        <w:rPr>
          <w:rFonts w:hint="eastAsia"/>
          <w:b/>
          <w:bCs/>
          <w:i/>
          <w:iCs/>
        </w:rPr>
        <w:t xml:space="preserve">It is recommended to </w:t>
      </w:r>
      <w:r w:rsidR="00616B14">
        <w:rPr>
          <w:rFonts w:hint="eastAsia"/>
          <w:b/>
          <w:bCs/>
          <w:i/>
          <w:iCs/>
        </w:rPr>
        <w:t xml:space="preserve">introduce a unified ID to </w:t>
      </w:r>
      <w:r w:rsidR="00C43A02">
        <w:rPr>
          <w:rFonts w:hint="eastAsia"/>
          <w:b/>
          <w:bCs/>
          <w:i/>
          <w:iCs/>
        </w:rPr>
        <w:t xml:space="preserve">streamline the </w:t>
      </w:r>
      <w:r w:rsidR="009F7AA6">
        <w:rPr>
          <w:rFonts w:hint="eastAsia"/>
          <w:b/>
          <w:bCs/>
          <w:i/>
          <w:iCs/>
        </w:rPr>
        <w:t>ID-related configuration</w:t>
      </w:r>
      <w:r>
        <w:rPr>
          <w:rFonts w:hint="eastAsia"/>
          <w:b/>
          <w:bCs/>
          <w:i/>
          <w:iCs/>
        </w:rPr>
        <w:t>.</w:t>
      </w:r>
    </w:p>
    <w:p w14:paraId="7F9BA0C6" w14:textId="77777777" w:rsidR="00AE1975" w:rsidRDefault="00AE1975" w:rsidP="00CD7344">
      <w:pPr>
        <w:widowControl/>
        <w:spacing w:beforeLines="50" w:before="120"/>
      </w:pPr>
    </w:p>
    <w:p w14:paraId="109DCEB5" w14:textId="0E0ED559"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lastRenderedPageBreak/>
        <w:t>Conclusion</w:t>
      </w:r>
      <w:r w:rsidR="005F3A02">
        <w:rPr>
          <w:rFonts w:hint="eastAsia"/>
          <w:lang w:eastAsia="zh-CN"/>
        </w:rPr>
        <w:t>s</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7F93AEB6" w:rsidR="0021395D"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496E29">
        <w:rPr>
          <w:rFonts w:cs="Times New Roman" w:hint="eastAsia"/>
          <w:b/>
          <w:bCs/>
          <w:i/>
          <w:iCs/>
          <w:szCs w:val="21"/>
        </w:rPr>
        <w:t>1</w:t>
      </w:r>
      <w:r w:rsidRPr="00B264A4">
        <w:rPr>
          <w:rFonts w:cs="Times New Roman"/>
          <w:b/>
          <w:bCs/>
          <w:i/>
          <w:iCs/>
          <w:szCs w:val="21"/>
        </w:rPr>
        <w:t xml:space="preserve">: </w:t>
      </w:r>
      <w:r w:rsidR="006C6C7D">
        <w:rPr>
          <w:rFonts w:hint="eastAsia"/>
          <w:b/>
          <w:bCs/>
          <w:i/>
          <w:iCs/>
        </w:rPr>
        <w:t xml:space="preserve">The UE side data collection for training can be performed in </w:t>
      </w:r>
      <w:r w:rsidR="006C6C7D" w:rsidRPr="00305949">
        <w:rPr>
          <w:b/>
          <w:bCs/>
          <w:i/>
          <w:iCs/>
        </w:rPr>
        <w:t>both an opportunistic and proactive manner</w:t>
      </w:r>
      <w:r w:rsidR="006C6C7D">
        <w:rPr>
          <w:rFonts w:hint="eastAsia"/>
          <w:b/>
          <w:bCs/>
          <w:i/>
          <w:iCs/>
        </w:rPr>
        <w:t>.</w:t>
      </w:r>
    </w:p>
    <w:p w14:paraId="3B3287AE" w14:textId="348665E7" w:rsidR="000B15C0" w:rsidRDefault="00117FF9">
      <w:pPr>
        <w:spacing w:beforeLines="50" w:before="120" w:afterLines="50" w:after="120"/>
        <w:rPr>
          <w:rFonts w:cs="Times New Roman"/>
          <w:b/>
          <w:bCs/>
          <w:i/>
          <w:iCs/>
          <w:szCs w:val="21"/>
        </w:rPr>
      </w:pPr>
      <w:r w:rsidRPr="00B264A4">
        <w:rPr>
          <w:rFonts w:cs="Times New Roman"/>
          <w:b/>
          <w:bCs/>
          <w:i/>
          <w:iCs/>
          <w:szCs w:val="21"/>
        </w:rPr>
        <w:t xml:space="preserve">Observation </w:t>
      </w:r>
      <w:r w:rsidR="006242E8">
        <w:rPr>
          <w:rFonts w:cs="Times New Roman" w:hint="eastAsia"/>
          <w:b/>
          <w:bCs/>
          <w:i/>
          <w:iCs/>
          <w:szCs w:val="21"/>
        </w:rPr>
        <w:t>2</w:t>
      </w:r>
      <w:r w:rsidRPr="00B264A4">
        <w:rPr>
          <w:rFonts w:cs="Times New Roman"/>
          <w:b/>
          <w:bCs/>
          <w:i/>
          <w:iCs/>
          <w:szCs w:val="21"/>
        </w:rPr>
        <w:t xml:space="preserve">: </w:t>
      </w:r>
      <w:r w:rsidR="00676F0C">
        <w:rPr>
          <w:rFonts w:cs="Times New Roman" w:hint="eastAsia"/>
          <w:b/>
          <w:bCs/>
          <w:i/>
          <w:iCs/>
          <w:szCs w:val="21"/>
        </w:rPr>
        <w:t>The UE side performance monitoring can be performed by UE implementation.</w:t>
      </w:r>
    </w:p>
    <w:p w14:paraId="19006B87" w14:textId="16E5F674" w:rsidR="006242E8" w:rsidRPr="006242E8" w:rsidRDefault="006242E8">
      <w:pPr>
        <w:spacing w:beforeLines="50" w:before="120" w:afterLines="50" w:after="120"/>
        <w:rPr>
          <w:rFonts w:cs="Times New Roman"/>
          <w:b/>
          <w:bCs/>
          <w:i/>
          <w:iCs/>
          <w:szCs w:val="21"/>
        </w:rPr>
      </w:pPr>
      <w:r w:rsidRPr="00B264A4">
        <w:rPr>
          <w:rFonts w:cs="Times New Roman"/>
          <w:b/>
          <w:bCs/>
          <w:i/>
          <w:iCs/>
          <w:szCs w:val="21"/>
        </w:rPr>
        <w:t xml:space="preserve">Observation </w:t>
      </w:r>
      <w:r w:rsidR="00104151">
        <w:rPr>
          <w:rFonts w:cs="Times New Roman" w:hint="eastAsia"/>
          <w:b/>
          <w:bCs/>
          <w:i/>
          <w:iCs/>
          <w:szCs w:val="21"/>
        </w:rPr>
        <w:t>3</w:t>
      </w:r>
      <w:r w:rsidRPr="00B264A4">
        <w:rPr>
          <w:rFonts w:cs="Times New Roman"/>
          <w:b/>
          <w:bCs/>
          <w:i/>
          <w:iCs/>
          <w:szCs w:val="21"/>
        </w:rPr>
        <w:t xml:space="preserve">: </w:t>
      </w:r>
      <w:r w:rsidR="00443A34">
        <w:rPr>
          <w:rFonts w:hint="eastAsia"/>
          <w:b/>
          <w:bCs/>
          <w:i/>
          <w:iCs/>
        </w:rPr>
        <w:t>T</w:t>
      </w:r>
      <w:r w:rsidR="00443A34" w:rsidRPr="00BA110C">
        <w:rPr>
          <w:b/>
          <w:bCs/>
          <w:i/>
          <w:iCs/>
        </w:rPr>
        <w:t>he paring ID can be exchanged along with the model parameters</w:t>
      </w:r>
      <w:r w:rsidR="00443A34">
        <w:rPr>
          <w:rFonts w:hint="eastAsia"/>
          <w:b/>
          <w:bCs/>
          <w:i/>
          <w:iCs/>
        </w:rPr>
        <w:t xml:space="preserve"> (Option 3a-1)</w:t>
      </w:r>
      <w:r w:rsidR="00443A34" w:rsidRPr="00BA110C">
        <w:rPr>
          <w:b/>
          <w:bCs/>
          <w:i/>
          <w:iCs/>
        </w:rPr>
        <w:t xml:space="preserve"> or dataset</w:t>
      </w:r>
      <w:r w:rsidR="00443A34">
        <w:rPr>
          <w:rFonts w:hint="eastAsia"/>
          <w:b/>
          <w:bCs/>
          <w:i/>
          <w:iCs/>
        </w:rPr>
        <w:t xml:space="preserve"> (Option 4-1)</w:t>
      </w:r>
      <w:r w:rsidR="00443A34" w:rsidRPr="00BA110C">
        <w:rPr>
          <w:b/>
          <w:bCs/>
          <w:i/>
          <w:iCs/>
        </w:rPr>
        <w:t xml:space="preserve"> for model identification</w:t>
      </w:r>
      <w:r w:rsidR="00443A34">
        <w:rPr>
          <w:rFonts w:hint="eastAsia"/>
          <w:b/>
          <w:bCs/>
          <w:i/>
          <w:iCs/>
        </w:rPr>
        <w:t>.</w:t>
      </w:r>
    </w:p>
    <w:p w14:paraId="7CE63DD0" w14:textId="1A0A3B41" w:rsidR="00720B57" w:rsidRDefault="00014142" w:rsidP="009233C7">
      <w:pPr>
        <w:spacing w:beforeLines="120" w:before="288" w:afterLines="50" w:after="120"/>
        <w:rPr>
          <w:rFonts w:cs="Times New Roman"/>
          <w:b/>
          <w:bCs/>
          <w:i/>
          <w:iCs/>
          <w:szCs w:val="21"/>
        </w:rPr>
      </w:pPr>
      <w:r w:rsidRPr="007C7C5D">
        <w:rPr>
          <w:rFonts w:cs="Times New Roman"/>
          <w:b/>
          <w:bCs/>
          <w:i/>
          <w:iCs/>
          <w:szCs w:val="21"/>
        </w:rPr>
        <w:t xml:space="preserve">Proposal </w:t>
      </w:r>
      <w:r w:rsidR="00496E29" w:rsidRPr="007C7C5D">
        <w:rPr>
          <w:rFonts w:cs="Times New Roman" w:hint="eastAsia"/>
          <w:b/>
          <w:bCs/>
          <w:i/>
          <w:iCs/>
          <w:szCs w:val="21"/>
        </w:rPr>
        <w:t>1</w:t>
      </w:r>
      <w:r w:rsidRPr="007C7C5D">
        <w:rPr>
          <w:rFonts w:cs="Times New Roman"/>
          <w:b/>
          <w:bCs/>
          <w:i/>
          <w:iCs/>
          <w:szCs w:val="21"/>
        </w:rPr>
        <w:t>:</w:t>
      </w:r>
      <w:r w:rsidR="007C7C5D">
        <w:rPr>
          <w:rFonts w:cs="Times New Roman" w:hint="eastAsia"/>
          <w:b/>
          <w:bCs/>
          <w:i/>
          <w:iCs/>
          <w:szCs w:val="21"/>
        </w:rPr>
        <w:t xml:space="preserve"> </w:t>
      </w:r>
      <w:r w:rsidR="009E4425">
        <w:rPr>
          <w:rFonts w:hint="eastAsia"/>
          <w:b/>
          <w:bCs/>
          <w:i/>
          <w:iCs/>
        </w:rPr>
        <w:t>For scalar quantization of target CSI, it is recommended to quantize the amplitude value and phase value.</w:t>
      </w:r>
    </w:p>
    <w:p w14:paraId="1BF05ED8" w14:textId="1A6D5568" w:rsidR="00B16915" w:rsidRDefault="00B16915" w:rsidP="00F63E00">
      <w:pPr>
        <w:spacing w:beforeLines="50" w:before="120" w:afterLines="50" w:after="120"/>
        <w:rPr>
          <w:rFonts w:cs="Times New Roman"/>
          <w:b/>
          <w:bCs/>
          <w:i/>
          <w:iCs/>
          <w:szCs w:val="21"/>
        </w:rPr>
      </w:pPr>
      <w:r w:rsidRPr="007C7C5D">
        <w:rPr>
          <w:rFonts w:cs="Times New Roman"/>
          <w:b/>
          <w:bCs/>
          <w:i/>
          <w:iCs/>
          <w:szCs w:val="21"/>
        </w:rPr>
        <w:t xml:space="preserve">Proposal </w:t>
      </w:r>
      <w:r w:rsidR="00BB0928">
        <w:rPr>
          <w:rFonts w:cs="Times New Roman" w:hint="eastAsia"/>
          <w:b/>
          <w:bCs/>
          <w:i/>
          <w:iCs/>
          <w:szCs w:val="21"/>
        </w:rPr>
        <w:t>2</w:t>
      </w:r>
      <w:r w:rsidRPr="007C7C5D">
        <w:rPr>
          <w:rFonts w:cs="Times New Roman"/>
          <w:b/>
          <w:bCs/>
          <w:i/>
          <w:iCs/>
          <w:szCs w:val="21"/>
        </w:rPr>
        <w:t>:</w:t>
      </w:r>
      <w:r>
        <w:rPr>
          <w:rFonts w:cs="Times New Roman" w:hint="eastAsia"/>
          <w:b/>
          <w:bCs/>
          <w:i/>
          <w:iCs/>
          <w:szCs w:val="21"/>
        </w:rPr>
        <w:t xml:space="preserve"> </w:t>
      </w:r>
      <w:r w:rsidR="00EF2D88">
        <w:rPr>
          <w:rFonts w:hint="eastAsia"/>
          <w:b/>
          <w:bCs/>
          <w:i/>
          <w:iCs/>
        </w:rPr>
        <w:t>The amplitude can be normalized for each dimension value and the dimension(s) within which the amplitude is normalized can be reported by UE for NW side data collection.</w:t>
      </w:r>
    </w:p>
    <w:p w14:paraId="6FF81952" w14:textId="1FA5DC44" w:rsidR="00B16915" w:rsidRDefault="00237918" w:rsidP="00AC755E">
      <w:pPr>
        <w:spacing w:beforeLines="50" w:before="120" w:afterLines="50" w:after="120"/>
        <w:rPr>
          <w:rFonts w:cs="Times New Roman"/>
          <w:b/>
          <w:bCs/>
          <w:i/>
          <w:iCs/>
          <w:szCs w:val="21"/>
        </w:rPr>
      </w:pPr>
      <w:r w:rsidRPr="007C7C5D">
        <w:rPr>
          <w:rFonts w:cs="Times New Roman"/>
          <w:b/>
          <w:bCs/>
          <w:i/>
          <w:iCs/>
          <w:szCs w:val="21"/>
        </w:rPr>
        <w:t xml:space="preserve">Proposal </w:t>
      </w:r>
      <w:r w:rsidR="00AC755E">
        <w:rPr>
          <w:rFonts w:cs="Times New Roman" w:hint="eastAsia"/>
          <w:b/>
          <w:bCs/>
          <w:i/>
          <w:iCs/>
          <w:szCs w:val="21"/>
        </w:rPr>
        <w:t>3</w:t>
      </w:r>
      <w:r w:rsidRPr="007C7C5D">
        <w:rPr>
          <w:rFonts w:cs="Times New Roman"/>
          <w:b/>
          <w:bCs/>
          <w:i/>
          <w:iCs/>
          <w:szCs w:val="21"/>
        </w:rPr>
        <w:t>:</w:t>
      </w:r>
      <w:r>
        <w:rPr>
          <w:rFonts w:cs="Times New Roman" w:hint="eastAsia"/>
          <w:b/>
          <w:bCs/>
          <w:i/>
          <w:iCs/>
          <w:szCs w:val="21"/>
        </w:rPr>
        <w:t xml:space="preserve"> </w:t>
      </w:r>
      <w:r w:rsidR="00EF2D88" w:rsidRPr="00AB197F">
        <w:rPr>
          <w:rFonts w:cs="Times New Roman"/>
          <w:b/>
          <w:bCs/>
          <w:i/>
          <w:iCs/>
          <w:szCs w:val="21"/>
        </w:rPr>
        <w:t xml:space="preserve">The quality information such as CSI-SINR and CQI can be provided along with </w:t>
      </w:r>
      <w:r w:rsidR="00EF2D88">
        <w:rPr>
          <w:rFonts w:cs="Times New Roman" w:hint="eastAsia"/>
          <w:b/>
          <w:bCs/>
          <w:i/>
          <w:iCs/>
          <w:szCs w:val="21"/>
        </w:rPr>
        <w:t>target CSI samples</w:t>
      </w:r>
      <w:r w:rsidR="00EF2D88" w:rsidRPr="00AB197F">
        <w:rPr>
          <w:rFonts w:cs="Times New Roman"/>
          <w:b/>
          <w:bCs/>
          <w:i/>
          <w:iCs/>
          <w:szCs w:val="21"/>
        </w:rPr>
        <w:t xml:space="preserve"> or the quality threshold can be configured by NW for reliability of </w:t>
      </w:r>
      <w:r w:rsidR="00EF2D88">
        <w:rPr>
          <w:rFonts w:cs="Times New Roman" w:hint="eastAsia"/>
          <w:b/>
          <w:bCs/>
          <w:i/>
          <w:iCs/>
          <w:szCs w:val="21"/>
        </w:rPr>
        <w:t>target CSI samples</w:t>
      </w:r>
      <w:r w:rsidR="00EF2D88" w:rsidRPr="00AB197F">
        <w:rPr>
          <w:rFonts w:cs="Times New Roman"/>
          <w:b/>
          <w:bCs/>
          <w:i/>
          <w:iCs/>
          <w:szCs w:val="21"/>
        </w:rPr>
        <w:t>.</w:t>
      </w:r>
    </w:p>
    <w:p w14:paraId="52C18CB6" w14:textId="5A25810F" w:rsidR="0097655C" w:rsidRDefault="0097655C" w:rsidP="0097655C">
      <w:pPr>
        <w:spacing w:beforeLines="50" w:before="120" w:afterLines="50" w:after="120"/>
        <w:rPr>
          <w:rFonts w:cs="Times New Roman"/>
          <w:b/>
          <w:bCs/>
          <w:i/>
          <w:iCs/>
          <w:szCs w:val="21"/>
        </w:rPr>
      </w:pPr>
      <w:r w:rsidRPr="007C7C5D">
        <w:rPr>
          <w:rFonts w:cs="Times New Roman"/>
          <w:b/>
          <w:bCs/>
          <w:i/>
          <w:iCs/>
          <w:szCs w:val="21"/>
        </w:rPr>
        <w:t xml:space="preserve">Proposal </w:t>
      </w:r>
      <w:r w:rsidR="00765674">
        <w:rPr>
          <w:rFonts w:cs="Times New Roman" w:hint="eastAsia"/>
          <w:b/>
          <w:bCs/>
          <w:i/>
          <w:iCs/>
          <w:szCs w:val="21"/>
        </w:rPr>
        <w:t>4</w:t>
      </w:r>
      <w:r w:rsidRPr="007C7C5D">
        <w:rPr>
          <w:rFonts w:cs="Times New Roman"/>
          <w:b/>
          <w:bCs/>
          <w:i/>
          <w:iCs/>
          <w:szCs w:val="21"/>
        </w:rPr>
        <w:t>:</w:t>
      </w:r>
      <w:r>
        <w:rPr>
          <w:rFonts w:cs="Times New Roman" w:hint="eastAsia"/>
          <w:b/>
          <w:bCs/>
          <w:i/>
          <w:iCs/>
          <w:szCs w:val="21"/>
        </w:rPr>
        <w:t xml:space="preserve"> </w:t>
      </w:r>
      <w:r w:rsidR="00EC644A">
        <w:rPr>
          <w:rFonts w:cs="Times New Roman" w:hint="eastAsia"/>
          <w:b/>
          <w:bCs/>
          <w:i/>
          <w:iCs/>
          <w:szCs w:val="21"/>
        </w:rPr>
        <w:t xml:space="preserve">For NW side performance monitoring, the label acquisition could be based on the existing CSI report framework, e.g., </w:t>
      </w:r>
      <w:r w:rsidR="00EC644A" w:rsidRPr="0098638A">
        <w:rPr>
          <w:rFonts w:cs="Times New Roman"/>
          <w:b/>
          <w:bCs/>
          <w:i/>
          <w:iCs/>
          <w:szCs w:val="21"/>
        </w:rPr>
        <w:t>both target CSI and CSI feedback are configured as the report quantities</w:t>
      </w:r>
      <w:r w:rsidR="00EC644A">
        <w:rPr>
          <w:rFonts w:hint="eastAsia"/>
          <w:b/>
          <w:bCs/>
          <w:i/>
          <w:iCs/>
        </w:rPr>
        <w:t>.</w:t>
      </w:r>
    </w:p>
    <w:p w14:paraId="5110C99B" w14:textId="4747B814" w:rsidR="00A36E02" w:rsidRDefault="00A36E02" w:rsidP="00A36E02">
      <w:pPr>
        <w:spacing w:beforeLines="50" w:before="120" w:afterLines="50" w:after="120"/>
        <w:rPr>
          <w:rFonts w:cs="Times New Roman"/>
          <w:b/>
          <w:bCs/>
          <w:i/>
          <w:iCs/>
          <w:szCs w:val="21"/>
        </w:rPr>
      </w:pPr>
      <w:r w:rsidRPr="007C7C5D">
        <w:rPr>
          <w:rFonts w:cs="Times New Roman"/>
          <w:b/>
          <w:bCs/>
          <w:i/>
          <w:iCs/>
          <w:szCs w:val="21"/>
        </w:rPr>
        <w:t xml:space="preserve">Proposal </w:t>
      </w:r>
      <w:r w:rsidR="00D40171">
        <w:rPr>
          <w:rFonts w:cs="Times New Roman" w:hint="eastAsia"/>
          <w:b/>
          <w:bCs/>
          <w:i/>
          <w:iCs/>
          <w:szCs w:val="21"/>
        </w:rPr>
        <w:t>5</w:t>
      </w:r>
      <w:r w:rsidRPr="007C7C5D">
        <w:rPr>
          <w:rFonts w:cs="Times New Roman"/>
          <w:b/>
          <w:bCs/>
          <w:i/>
          <w:iCs/>
          <w:szCs w:val="21"/>
        </w:rPr>
        <w:t>:</w:t>
      </w:r>
      <w:r>
        <w:rPr>
          <w:rFonts w:cs="Times New Roman" w:hint="eastAsia"/>
          <w:b/>
          <w:bCs/>
          <w:i/>
          <w:iCs/>
          <w:szCs w:val="21"/>
        </w:rPr>
        <w:t xml:space="preserve"> </w:t>
      </w:r>
      <w:r w:rsidR="00CB79BD" w:rsidRPr="00513F81">
        <w:rPr>
          <w:b/>
          <w:bCs/>
          <w:i/>
          <w:iCs/>
        </w:rPr>
        <w:t>For UE side performance monitoring,</w:t>
      </w:r>
      <w:r w:rsidR="00CB79BD">
        <w:rPr>
          <w:rFonts w:hint="eastAsia"/>
          <w:b/>
          <w:bCs/>
          <w:i/>
          <w:iCs/>
        </w:rPr>
        <w:t xml:space="preserve"> UE needs to report the monitoring metric values or monitoring outcome.</w:t>
      </w:r>
    </w:p>
    <w:p w14:paraId="0D1C8003" w14:textId="4680B790" w:rsidR="007763C5" w:rsidRDefault="007763C5" w:rsidP="007763C5">
      <w:pPr>
        <w:spacing w:beforeLines="50" w:before="120" w:afterLines="50" w:after="120"/>
        <w:rPr>
          <w:rFonts w:cs="Times New Roman"/>
          <w:b/>
          <w:bCs/>
          <w:i/>
          <w:iCs/>
          <w:szCs w:val="21"/>
        </w:rPr>
      </w:pPr>
      <w:r w:rsidRPr="007C7C5D">
        <w:rPr>
          <w:rFonts w:cs="Times New Roman"/>
          <w:b/>
          <w:bCs/>
          <w:i/>
          <w:iCs/>
          <w:szCs w:val="21"/>
        </w:rPr>
        <w:t xml:space="preserve">Proposal </w:t>
      </w:r>
      <w:r w:rsidR="001B26D5">
        <w:rPr>
          <w:rFonts w:cs="Times New Roman" w:hint="eastAsia"/>
          <w:b/>
          <w:bCs/>
          <w:i/>
          <w:iCs/>
          <w:szCs w:val="21"/>
        </w:rPr>
        <w:t>6</w:t>
      </w:r>
      <w:r w:rsidRPr="007C7C5D">
        <w:rPr>
          <w:rFonts w:cs="Times New Roman"/>
          <w:b/>
          <w:bCs/>
          <w:i/>
          <w:iCs/>
          <w:szCs w:val="21"/>
        </w:rPr>
        <w:t>:</w:t>
      </w:r>
      <w:r>
        <w:rPr>
          <w:rFonts w:cs="Times New Roman" w:hint="eastAsia"/>
          <w:b/>
          <w:bCs/>
          <w:i/>
          <w:iCs/>
          <w:szCs w:val="21"/>
        </w:rPr>
        <w:t xml:space="preserve"> </w:t>
      </w:r>
      <w:r w:rsidR="004C17E4">
        <w:rPr>
          <w:rFonts w:hint="eastAsia"/>
          <w:b/>
          <w:bCs/>
          <w:i/>
          <w:iCs/>
        </w:rPr>
        <w:t>The request of target CSI, encoder output and quantizer output could be based on the existing CSI report framework for the root cause analysis.</w:t>
      </w:r>
    </w:p>
    <w:p w14:paraId="2AAE81F3" w14:textId="75531357" w:rsidR="004D1F01" w:rsidRDefault="004D1F01" w:rsidP="004D1F01">
      <w:pPr>
        <w:spacing w:beforeLines="50" w:before="120" w:afterLines="50" w:after="120"/>
        <w:rPr>
          <w:rFonts w:cs="Times New Roman"/>
          <w:b/>
          <w:bCs/>
          <w:i/>
          <w:iCs/>
          <w:szCs w:val="21"/>
        </w:rPr>
      </w:pPr>
      <w:r w:rsidRPr="007C7C5D">
        <w:rPr>
          <w:rFonts w:cs="Times New Roman"/>
          <w:b/>
          <w:bCs/>
          <w:i/>
          <w:iCs/>
          <w:szCs w:val="21"/>
        </w:rPr>
        <w:t xml:space="preserve">Proposal </w:t>
      </w:r>
      <w:r w:rsidR="00D159C8">
        <w:rPr>
          <w:rFonts w:cs="Times New Roman" w:hint="eastAsia"/>
          <w:b/>
          <w:bCs/>
          <w:i/>
          <w:iCs/>
          <w:szCs w:val="21"/>
        </w:rPr>
        <w:t>7</w:t>
      </w:r>
      <w:r w:rsidRPr="007C7C5D">
        <w:rPr>
          <w:rFonts w:cs="Times New Roman"/>
          <w:b/>
          <w:bCs/>
          <w:i/>
          <w:iCs/>
          <w:szCs w:val="21"/>
        </w:rPr>
        <w:t>:</w:t>
      </w:r>
      <w:r>
        <w:rPr>
          <w:rFonts w:cs="Times New Roman" w:hint="eastAsia"/>
          <w:b/>
          <w:bCs/>
          <w:i/>
          <w:iCs/>
          <w:szCs w:val="21"/>
        </w:rPr>
        <w:t xml:space="preserve"> </w:t>
      </w:r>
      <w:r w:rsidR="009665E6">
        <w:rPr>
          <w:rFonts w:hint="eastAsia"/>
          <w:b/>
          <w:bCs/>
          <w:i/>
          <w:iCs/>
        </w:rPr>
        <w:t>The paring ID can be used for model paring procedure for inference, UE-side data collection and NW-side data collection.</w:t>
      </w:r>
    </w:p>
    <w:p w14:paraId="654888A1" w14:textId="5FD0D17C" w:rsidR="004D1F01" w:rsidRDefault="004D1F01" w:rsidP="007763C5">
      <w:pPr>
        <w:spacing w:beforeLines="50" w:before="120" w:afterLines="50" w:after="120"/>
        <w:rPr>
          <w:rFonts w:cs="Times New Roman"/>
          <w:b/>
          <w:bCs/>
          <w:i/>
          <w:iCs/>
          <w:szCs w:val="21"/>
        </w:rPr>
      </w:pPr>
      <w:r w:rsidRPr="007C7C5D">
        <w:rPr>
          <w:rFonts w:cs="Times New Roman"/>
          <w:b/>
          <w:bCs/>
          <w:i/>
          <w:iCs/>
          <w:szCs w:val="21"/>
        </w:rPr>
        <w:t xml:space="preserve">Proposal </w:t>
      </w:r>
      <w:r w:rsidR="00D159C8">
        <w:rPr>
          <w:rFonts w:cs="Times New Roman" w:hint="eastAsia"/>
          <w:b/>
          <w:bCs/>
          <w:i/>
          <w:iCs/>
          <w:szCs w:val="21"/>
        </w:rPr>
        <w:t>8</w:t>
      </w:r>
      <w:r w:rsidRPr="007C7C5D">
        <w:rPr>
          <w:rFonts w:cs="Times New Roman"/>
          <w:b/>
          <w:bCs/>
          <w:i/>
          <w:iCs/>
          <w:szCs w:val="21"/>
        </w:rPr>
        <w:t>:</w:t>
      </w:r>
      <w:r>
        <w:rPr>
          <w:rFonts w:cs="Times New Roman" w:hint="eastAsia"/>
          <w:b/>
          <w:bCs/>
          <w:i/>
          <w:iCs/>
          <w:szCs w:val="21"/>
        </w:rPr>
        <w:t xml:space="preserve"> </w:t>
      </w:r>
      <w:r w:rsidR="00E0462A">
        <w:rPr>
          <w:rFonts w:hint="eastAsia"/>
          <w:b/>
          <w:bCs/>
          <w:i/>
          <w:iCs/>
        </w:rPr>
        <w:t>It is recommended to introduce a unified ID to streamline the ID-related configuration.</w:t>
      </w:r>
    </w:p>
    <w:p w14:paraId="135C41D5" w14:textId="77777777" w:rsidR="00D11FE0" w:rsidRPr="007763C5"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2" w:name="_Toc54284462"/>
      <w:r w:rsidRPr="000010C3">
        <w:t>References</w:t>
      </w:r>
      <w:bookmarkEnd w:id="2"/>
    </w:p>
    <w:p w14:paraId="3CD0277E" w14:textId="7B40B7E0" w:rsidR="00C4128D" w:rsidRDefault="00C4128D" w:rsidP="00C4128D">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3" w:name="_Ref157784519"/>
      <w:bookmarkStart w:id="4" w:name="_Ref178439535"/>
      <w:r>
        <w:rPr>
          <w:rFonts w:cs="Times New Roman"/>
          <w:sz w:val="20"/>
          <w:szCs w:val="20"/>
        </w:rPr>
        <w:t>RP-221348, Revised SID: Study on Artificial Intelligence (AI)/Machine Learning (ML) for NR Air Interface, RAN #96, June 6 – 9, 2022.</w:t>
      </w:r>
      <w:bookmarkEnd w:id="3"/>
    </w:p>
    <w:p w14:paraId="0B0B40D8" w14:textId="4A5AC45A" w:rsidR="00CA3BA1" w:rsidRDefault="00CA3BA1" w:rsidP="00CA3BA1">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5" w:name="_Ref206165238"/>
      <w:r>
        <w:rPr>
          <w:rFonts w:cs="Times New Roman"/>
          <w:sz w:val="20"/>
          <w:szCs w:val="20"/>
        </w:rPr>
        <w:t>RP-</w:t>
      </w:r>
      <w:r w:rsidR="009B39EB">
        <w:rPr>
          <w:rFonts w:cs="Times New Roman" w:hint="eastAsia"/>
          <w:sz w:val="20"/>
          <w:szCs w:val="20"/>
        </w:rPr>
        <w:t>250308</w:t>
      </w:r>
      <w:r>
        <w:rPr>
          <w:rFonts w:cs="Times New Roman"/>
          <w:sz w:val="20"/>
          <w:szCs w:val="20"/>
        </w:rPr>
        <w:t xml:space="preserve">, Revised SID: </w:t>
      </w:r>
      <w:r w:rsidR="009B39EB" w:rsidRPr="009B39EB">
        <w:rPr>
          <w:rFonts w:cs="Times New Roman"/>
          <w:sz w:val="20"/>
          <w:szCs w:val="20"/>
        </w:rPr>
        <w:t>Study on Artificial Intelligence (AI)/Machine Learning (ML) for NR air interface Phase 2</w:t>
      </w:r>
      <w:r>
        <w:rPr>
          <w:rFonts w:cs="Times New Roman"/>
          <w:sz w:val="20"/>
          <w:szCs w:val="20"/>
        </w:rPr>
        <w:t>, RAN #</w:t>
      </w:r>
      <w:r w:rsidR="009B39EB">
        <w:rPr>
          <w:rFonts w:cs="Times New Roman" w:hint="eastAsia"/>
          <w:sz w:val="20"/>
          <w:szCs w:val="20"/>
        </w:rPr>
        <w:t>107</w:t>
      </w:r>
      <w:r>
        <w:rPr>
          <w:rFonts w:cs="Times New Roman"/>
          <w:sz w:val="20"/>
          <w:szCs w:val="20"/>
        </w:rPr>
        <w:t xml:space="preserve">, </w:t>
      </w:r>
      <w:r w:rsidR="009B39EB">
        <w:rPr>
          <w:rFonts w:cs="Times New Roman" w:hint="eastAsia"/>
          <w:sz w:val="20"/>
          <w:szCs w:val="20"/>
        </w:rPr>
        <w:t>March</w:t>
      </w:r>
      <w:r>
        <w:rPr>
          <w:rFonts w:cs="Times New Roman"/>
          <w:sz w:val="20"/>
          <w:szCs w:val="20"/>
        </w:rPr>
        <w:t xml:space="preserve"> </w:t>
      </w:r>
      <w:r w:rsidR="009B39EB">
        <w:rPr>
          <w:rFonts w:cs="Times New Roman" w:hint="eastAsia"/>
          <w:sz w:val="20"/>
          <w:szCs w:val="20"/>
        </w:rPr>
        <w:t>12</w:t>
      </w:r>
      <w:r>
        <w:rPr>
          <w:rFonts w:cs="Times New Roman"/>
          <w:sz w:val="20"/>
          <w:szCs w:val="20"/>
        </w:rPr>
        <w:t xml:space="preserve"> – </w:t>
      </w:r>
      <w:r w:rsidR="009B39EB">
        <w:rPr>
          <w:rFonts w:cs="Times New Roman" w:hint="eastAsia"/>
          <w:sz w:val="20"/>
          <w:szCs w:val="20"/>
        </w:rPr>
        <w:t>14</w:t>
      </w:r>
      <w:r>
        <w:rPr>
          <w:rFonts w:cs="Times New Roman"/>
          <w:sz w:val="20"/>
          <w:szCs w:val="20"/>
        </w:rPr>
        <w:t>, 202</w:t>
      </w:r>
      <w:r w:rsidR="009B39EB">
        <w:rPr>
          <w:rFonts w:cs="Times New Roman" w:hint="eastAsia"/>
          <w:sz w:val="20"/>
          <w:szCs w:val="20"/>
        </w:rPr>
        <w:t>5</w:t>
      </w:r>
      <w:r>
        <w:rPr>
          <w:rFonts w:cs="Times New Roman"/>
          <w:sz w:val="20"/>
          <w:szCs w:val="20"/>
        </w:rPr>
        <w:t>.</w:t>
      </w:r>
      <w:bookmarkEnd w:id="5"/>
    </w:p>
    <w:p w14:paraId="07EF31D2" w14:textId="51C84CA0" w:rsidR="007D7C9F" w:rsidRPr="00B1537F" w:rsidRDefault="00B1537F" w:rsidP="00B1537F">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6" w:name="_Ref206165528"/>
      <w:r>
        <w:rPr>
          <w:rFonts w:cs="Times New Roman"/>
          <w:sz w:val="20"/>
          <w:szCs w:val="20"/>
        </w:rPr>
        <w:t>RP-</w:t>
      </w:r>
      <w:r>
        <w:rPr>
          <w:rFonts w:cs="Times New Roman" w:hint="eastAsia"/>
          <w:sz w:val="20"/>
          <w:szCs w:val="20"/>
        </w:rPr>
        <w:t>25</w:t>
      </w:r>
      <w:r w:rsidR="00D67F27">
        <w:rPr>
          <w:rFonts w:cs="Times New Roman" w:hint="eastAsia"/>
          <w:sz w:val="20"/>
          <w:szCs w:val="20"/>
        </w:rPr>
        <w:t>1870</w:t>
      </w:r>
      <w:r>
        <w:rPr>
          <w:rFonts w:cs="Times New Roman"/>
          <w:sz w:val="20"/>
          <w:szCs w:val="20"/>
        </w:rPr>
        <w:t xml:space="preserve">, </w:t>
      </w:r>
      <w:r w:rsidR="00D67F27">
        <w:rPr>
          <w:rFonts w:cs="Times New Roman" w:hint="eastAsia"/>
          <w:sz w:val="20"/>
          <w:szCs w:val="20"/>
        </w:rPr>
        <w:t>New WI</w:t>
      </w:r>
      <w:r>
        <w:rPr>
          <w:rFonts w:cs="Times New Roman"/>
          <w:sz w:val="20"/>
          <w:szCs w:val="20"/>
        </w:rPr>
        <w:t xml:space="preserve">: </w:t>
      </w:r>
      <w:r w:rsidR="00D67F27" w:rsidRPr="00D67F27">
        <w:rPr>
          <w:rFonts w:cs="Times New Roman"/>
          <w:sz w:val="20"/>
          <w:szCs w:val="20"/>
        </w:rPr>
        <w:t>Artificial Intelligence (AI)/Machine Learning (ML) for NR air interface enhancements</w:t>
      </w:r>
      <w:r>
        <w:rPr>
          <w:rFonts w:cs="Times New Roman"/>
          <w:sz w:val="20"/>
          <w:szCs w:val="20"/>
        </w:rPr>
        <w:t>, RAN #</w:t>
      </w:r>
      <w:r>
        <w:rPr>
          <w:rFonts w:cs="Times New Roman" w:hint="eastAsia"/>
          <w:sz w:val="20"/>
          <w:szCs w:val="20"/>
        </w:rPr>
        <w:t>10</w:t>
      </w:r>
      <w:r w:rsidR="00F54702">
        <w:rPr>
          <w:rFonts w:cs="Times New Roman" w:hint="eastAsia"/>
          <w:sz w:val="20"/>
          <w:szCs w:val="20"/>
        </w:rPr>
        <w:t>8</w:t>
      </w:r>
      <w:r>
        <w:rPr>
          <w:rFonts w:cs="Times New Roman"/>
          <w:sz w:val="20"/>
          <w:szCs w:val="20"/>
        </w:rPr>
        <w:t xml:space="preserve">, </w:t>
      </w:r>
      <w:r w:rsidR="00F54702">
        <w:rPr>
          <w:rFonts w:cs="Times New Roman" w:hint="eastAsia"/>
          <w:sz w:val="20"/>
          <w:szCs w:val="20"/>
        </w:rPr>
        <w:t>June</w:t>
      </w:r>
      <w:r>
        <w:rPr>
          <w:rFonts w:cs="Times New Roman"/>
          <w:sz w:val="20"/>
          <w:szCs w:val="20"/>
        </w:rPr>
        <w:t xml:space="preserve"> </w:t>
      </w:r>
      <w:r w:rsidR="00F54702">
        <w:rPr>
          <w:rFonts w:cs="Times New Roman" w:hint="eastAsia"/>
          <w:sz w:val="20"/>
          <w:szCs w:val="20"/>
        </w:rPr>
        <w:t>9</w:t>
      </w:r>
      <w:r>
        <w:rPr>
          <w:rFonts w:cs="Times New Roman"/>
          <w:sz w:val="20"/>
          <w:szCs w:val="20"/>
        </w:rPr>
        <w:t xml:space="preserve"> – </w:t>
      </w:r>
      <w:r>
        <w:rPr>
          <w:rFonts w:cs="Times New Roman" w:hint="eastAsia"/>
          <w:sz w:val="20"/>
          <w:szCs w:val="20"/>
        </w:rPr>
        <w:t>1</w:t>
      </w:r>
      <w:r w:rsidR="00F54702">
        <w:rPr>
          <w:rFonts w:cs="Times New Roman" w:hint="eastAsia"/>
          <w:sz w:val="20"/>
          <w:szCs w:val="20"/>
        </w:rPr>
        <w:t>3</w:t>
      </w:r>
      <w:r>
        <w:rPr>
          <w:rFonts w:cs="Times New Roman"/>
          <w:sz w:val="20"/>
          <w:szCs w:val="20"/>
        </w:rPr>
        <w:t>, 202</w:t>
      </w:r>
      <w:r>
        <w:rPr>
          <w:rFonts w:cs="Times New Roman" w:hint="eastAsia"/>
          <w:sz w:val="20"/>
          <w:szCs w:val="20"/>
        </w:rPr>
        <w:t>5</w:t>
      </w:r>
      <w:r>
        <w:rPr>
          <w:rFonts w:cs="Times New Roman"/>
          <w:sz w:val="20"/>
          <w:szCs w:val="20"/>
        </w:rPr>
        <w:t>.</w:t>
      </w:r>
      <w:bookmarkEnd w:id="6"/>
    </w:p>
    <w:p w14:paraId="3211FBD7" w14:textId="6AEDB89C" w:rsidR="00533A13" w:rsidRDefault="00D82C20" w:rsidP="002D3D3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7" w:name="_Ref20616530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Pr>
          <w:rFonts w:cs="Times New Roman" w:hint="eastAsia"/>
          <w:sz w:val="20"/>
          <w:szCs w:val="20"/>
        </w:rPr>
        <w:t>May</w:t>
      </w:r>
      <w:r w:rsidRPr="003F3704">
        <w:rPr>
          <w:rFonts w:cs="Times New Roman"/>
          <w:sz w:val="20"/>
          <w:szCs w:val="20"/>
        </w:rPr>
        <w:t xml:space="preserve"> 2</w:t>
      </w:r>
      <w:r>
        <w:rPr>
          <w:rFonts w:cs="Times New Roman" w:hint="eastAsia"/>
          <w:sz w:val="20"/>
          <w:szCs w:val="20"/>
        </w:rPr>
        <w:t>0</w:t>
      </w:r>
      <w:r w:rsidRPr="003F3704">
        <w:rPr>
          <w:rFonts w:cs="Times New Roman"/>
          <w:sz w:val="20"/>
          <w:szCs w:val="20"/>
        </w:rPr>
        <w:t xml:space="preserve">th – </w:t>
      </w:r>
      <w:r>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4"/>
      <w:bookmarkEnd w:id="7"/>
    </w:p>
    <w:p w14:paraId="34985E2A" w14:textId="034BE46F" w:rsidR="00494090" w:rsidRDefault="00EC0517" w:rsidP="00AB7695">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8"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119</w:t>
      </w:r>
      <w:r w:rsidRPr="006F4AA3">
        <w:rPr>
          <w:rFonts w:cs="Times New Roman"/>
          <w:sz w:val="20"/>
          <w:szCs w:val="20"/>
        </w:rPr>
        <w:t xml:space="preserve">, </w:t>
      </w:r>
      <w:r>
        <w:rPr>
          <w:rFonts w:cs="Times New Roman" w:hint="eastAsia"/>
          <w:sz w:val="20"/>
          <w:szCs w:val="20"/>
        </w:rPr>
        <w:t>Nov.</w:t>
      </w:r>
      <w:r w:rsidRPr="00E60073">
        <w:rPr>
          <w:rFonts w:cs="Times New Roman"/>
          <w:sz w:val="20"/>
          <w:szCs w:val="20"/>
        </w:rPr>
        <w:t xml:space="preserve"> 1</w:t>
      </w:r>
      <w:r>
        <w:rPr>
          <w:rFonts w:cs="Times New Roman" w:hint="eastAsia"/>
          <w:sz w:val="20"/>
          <w:szCs w:val="20"/>
        </w:rPr>
        <w:t>8</w:t>
      </w:r>
      <w:r w:rsidRPr="00E60073">
        <w:rPr>
          <w:rFonts w:cs="Times New Roman"/>
          <w:sz w:val="20"/>
          <w:szCs w:val="20"/>
        </w:rPr>
        <w:t xml:space="preserve">th – </w:t>
      </w:r>
      <w:r>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8"/>
    </w:p>
    <w:p w14:paraId="6151CCE1" w14:textId="6B12705C" w:rsidR="00CB4E93" w:rsidRPr="009E5993" w:rsidRDefault="00975CD3" w:rsidP="009E599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9" w:name="_Ref206148281"/>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120</w:t>
      </w:r>
      <w:r w:rsidRPr="006F4AA3">
        <w:rPr>
          <w:rFonts w:cs="Times New Roman"/>
          <w:sz w:val="20"/>
          <w:szCs w:val="20"/>
        </w:rPr>
        <w:t xml:space="preserve">, </w:t>
      </w:r>
      <w:r>
        <w:rPr>
          <w:rFonts w:cs="Times New Roman" w:hint="eastAsia"/>
          <w:sz w:val="20"/>
          <w:szCs w:val="20"/>
        </w:rPr>
        <w:t>Feb.</w:t>
      </w:r>
      <w:r w:rsidRPr="00E60073">
        <w:rPr>
          <w:rFonts w:cs="Times New Roman"/>
          <w:sz w:val="20"/>
          <w:szCs w:val="20"/>
        </w:rPr>
        <w:t xml:space="preserve"> 1</w:t>
      </w:r>
      <w:r>
        <w:rPr>
          <w:rFonts w:cs="Times New Roman" w:hint="eastAsia"/>
          <w:sz w:val="20"/>
          <w:szCs w:val="20"/>
        </w:rPr>
        <w:t>7</w:t>
      </w:r>
      <w:r w:rsidRPr="00E60073">
        <w:rPr>
          <w:rFonts w:cs="Times New Roman"/>
          <w:sz w:val="20"/>
          <w:szCs w:val="20"/>
        </w:rPr>
        <w:t xml:space="preserve">th – </w:t>
      </w:r>
      <w:r>
        <w:rPr>
          <w:rFonts w:cs="Times New Roman" w:hint="eastAsia"/>
          <w:sz w:val="20"/>
          <w:szCs w:val="20"/>
        </w:rPr>
        <w:t>21st</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9"/>
    </w:p>
    <w:p w14:paraId="5BAAA74A" w14:textId="465F4935" w:rsidR="00141F59" w:rsidRDefault="00141F59"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0" w:name="_Ref193987239"/>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w:t>
      </w:r>
      <w:r w:rsidR="00F16B71">
        <w:rPr>
          <w:rFonts w:cs="Times New Roman" w:hint="eastAsia"/>
          <w:sz w:val="20"/>
          <w:szCs w:val="20"/>
        </w:rPr>
        <w:t>0</w:t>
      </w:r>
      <w:r w:rsidR="00DC6D6F">
        <w:rPr>
          <w:rFonts w:cs="Times New Roman" w:hint="eastAsia"/>
          <w:sz w:val="20"/>
          <w:szCs w:val="20"/>
        </w:rPr>
        <w:t>-</w:t>
      </w:r>
      <w:r w:rsidR="0031628F">
        <w:rPr>
          <w:rFonts w:cs="Times New Roman" w:hint="eastAsia"/>
          <w:sz w:val="20"/>
          <w:szCs w:val="20"/>
        </w:rPr>
        <w:t>bis</w:t>
      </w:r>
      <w:r w:rsidRPr="006F4AA3">
        <w:rPr>
          <w:rFonts w:cs="Times New Roman"/>
          <w:sz w:val="20"/>
          <w:szCs w:val="20"/>
        </w:rPr>
        <w:t xml:space="preserve">, </w:t>
      </w:r>
      <w:r w:rsidR="00306A05" w:rsidRPr="00306A05">
        <w:rPr>
          <w:rFonts w:cs="Times New Roman"/>
          <w:sz w:val="20"/>
          <w:szCs w:val="20"/>
        </w:rPr>
        <w:t>April 7th – 11th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0"/>
    </w:p>
    <w:p w14:paraId="5324D8F2" w14:textId="7385FA27" w:rsidR="00376911" w:rsidRDefault="00376911"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1" w:name="_Ref210320386"/>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w:t>
      </w:r>
      <w:r w:rsidR="00890063">
        <w:rPr>
          <w:rFonts w:cs="Times New Roman" w:hint="eastAsia"/>
          <w:sz w:val="20"/>
          <w:szCs w:val="20"/>
        </w:rPr>
        <w:t>2</w:t>
      </w:r>
      <w:r w:rsidRPr="006F4AA3">
        <w:rPr>
          <w:rFonts w:cs="Times New Roman"/>
          <w:sz w:val="20"/>
          <w:szCs w:val="20"/>
        </w:rPr>
        <w:t xml:space="preserve">, </w:t>
      </w:r>
      <w:r w:rsidR="00C86265">
        <w:rPr>
          <w:rFonts w:cs="Times New Roman" w:hint="eastAsia"/>
          <w:sz w:val="20"/>
          <w:szCs w:val="20"/>
        </w:rPr>
        <w:t>Aug.</w:t>
      </w:r>
      <w:r w:rsidRPr="00306A05">
        <w:rPr>
          <w:rFonts w:cs="Times New Roman"/>
          <w:sz w:val="20"/>
          <w:szCs w:val="20"/>
        </w:rPr>
        <w:t xml:space="preserve"> </w:t>
      </w:r>
      <w:r w:rsidR="00FE587B">
        <w:rPr>
          <w:rFonts w:cs="Times New Roman" w:hint="eastAsia"/>
          <w:sz w:val="20"/>
          <w:szCs w:val="20"/>
        </w:rPr>
        <w:t>25</w:t>
      </w:r>
      <w:r w:rsidRPr="00306A05">
        <w:rPr>
          <w:rFonts w:cs="Times New Roman"/>
          <w:sz w:val="20"/>
          <w:szCs w:val="20"/>
        </w:rPr>
        <w:t xml:space="preserve">th – </w:t>
      </w:r>
      <w:r w:rsidR="00FE587B">
        <w:rPr>
          <w:rFonts w:cs="Times New Roman" w:hint="eastAsia"/>
          <w:sz w:val="20"/>
          <w:szCs w:val="20"/>
        </w:rPr>
        <w:t>29</w:t>
      </w:r>
      <w:r w:rsidRPr="00306A05">
        <w:rPr>
          <w:rFonts w:cs="Times New Roman"/>
          <w:sz w:val="20"/>
          <w:szCs w:val="20"/>
        </w:rPr>
        <w:t>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1"/>
    </w:p>
    <w:p w14:paraId="630411C8" w14:textId="57D1B158" w:rsidR="00ED5F85" w:rsidRPr="00E86728" w:rsidRDefault="00ED5F85"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21325825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122</w:t>
      </w:r>
      <w:r w:rsidR="001269F9">
        <w:rPr>
          <w:rFonts w:cs="Times New Roman" w:hint="eastAsia"/>
          <w:sz w:val="20"/>
          <w:szCs w:val="20"/>
        </w:rPr>
        <w:t>-bis</w:t>
      </w:r>
      <w:r w:rsidRPr="006F4AA3">
        <w:rPr>
          <w:rFonts w:cs="Times New Roman"/>
          <w:sz w:val="20"/>
          <w:szCs w:val="20"/>
        </w:rPr>
        <w:t xml:space="preserve">, </w:t>
      </w:r>
      <w:r w:rsidR="000F1282">
        <w:rPr>
          <w:rFonts w:cs="Times New Roman" w:hint="eastAsia"/>
          <w:sz w:val="20"/>
          <w:szCs w:val="20"/>
        </w:rPr>
        <w:t>Oct</w:t>
      </w:r>
      <w:r>
        <w:rPr>
          <w:rFonts w:cs="Times New Roman" w:hint="eastAsia"/>
          <w:sz w:val="20"/>
          <w:szCs w:val="20"/>
        </w:rPr>
        <w:t>.</w:t>
      </w:r>
      <w:r w:rsidRPr="00306A05">
        <w:rPr>
          <w:rFonts w:cs="Times New Roman"/>
          <w:sz w:val="20"/>
          <w:szCs w:val="20"/>
        </w:rPr>
        <w:t xml:space="preserve"> </w:t>
      </w:r>
      <w:r w:rsidR="000F1282">
        <w:rPr>
          <w:rFonts w:cs="Times New Roman" w:hint="eastAsia"/>
          <w:sz w:val="20"/>
          <w:szCs w:val="20"/>
        </w:rPr>
        <w:t>13</w:t>
      </w:r>
      <w:r w:rsidRPr="00306A05">
        <w:rPr>
          <w:rFonts w:cs="Times New Roman"/>
          <w:sz w:val="20"/>
          <w:szCs w:val="20"/>
        </w:rPr>
        <w:t xml:space="preserve">th – </w:t>
      </w:r>
      <w:r w:rsidR="000F1282">
        <w:rPr>
          <w:rFonts w:cs="Times New Roman" w:hint="eastAsia"/>
          <w:sz w:val="20"/>
          <w:szCs w:val="20"/>
        </w:rPr>
        <w:t>17</w:t>
      </w:r>
      <w:r w:rsidRPr="00306A05">
        <w:rPr>
          <w:rFonts w:cs="Times New Roman"/>
          <w:sz w:val="20"/>
          <w:szCs w:val="20"/>
        </w:rPr>
        <w:t>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2"/>
    </w:p>
    <w:p w14:paraId="0D9D5047" w14:textId="77777777" w:rsidR="00D047A7" w:rsidRPr="005336D3"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sz w:val="20"/>
          <w:szCs w:val="20"/>
        </w:rPr>
      </w:pPr>
    </w:p>
    <w:sectPr w:rsidR="00D047A7" w:rsidRPr="005336D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8723" w14:textId="77777777" w:rsidR="00A963F4" w:rsidRDefault="00A963F4" w:rsidP="00E112A6">
      <w:pPr>
        <w:spacing w:before="240" w:after="240"/>
      </w:pPr>
      <w:r>
        <w:separator/>
      </w:r>
    </w:p>
  </w:endnote>
  <w:endnote w:type="continuationSeparator" w:id="0">
    <w:p w14:paraId="70E49B6F" w14:textId="77777777" w:rsidR="00A963F4" w:rsidRDefault="00A963F4"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Droid Sans Fallback"/>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F5A6B" w14:textId="77777777" w:rsidR="00A963F4" w:rsidRDefault="00A963F4" w:rsidP="00E112A6">
      <w:pPr>
        <w:spacing w:before="240" w:after="240"/>
      </w:pPr>
      <w:r>
        <w:separator/>
      </w:r>
    </w:p>
  </w:footnote>
  <w:footnote w:type="continuationSeparator" w:id="0">
    <w:p w14:paraId="7201BAAE" w14:textId="77777777" w:rsidR="00A963F4" w:rsidRDefault="00A963F4"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55pt;height:11.55pt;visibility:visible;mso-wrap-style:square" o:bullet="t">
        <v:imagedata r:id="rId1" o:title=""/>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DD0E9B"/>
    <w:multiLevelType w:val="hybridMultilevel"/>
    <w:tmpl w:val="033685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32376"/>
    <w:multiLevelType w:val="hybridMultilevel"/>
    <w:tmpl w:val="3EBE66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2254F16"/>
    <w:multiLevelType w:val="hybridMultilevel"/>
    <w:tmpl w:val="893C4AAE"/>
    <w:lvl w:ilvl="0" w:tplc="7CC89F5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89353A"/>
    <w:multiLevelType w:val="hybridMultilevel"/>
    <w:tmpl w:val="492808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75D089A"/>
    <w:multiLevelType w:val="hybridMultilevel"/>
    <w:tmpl w:val="775EB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556771"/>
    <w:multiLevelType w:val="hybridMultilevel"/>
    <w:tmpl w:val="3D16E8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1306D54"/>
    <w:multiLevelType w:val="hybridMultilevel"/>
    <w:tmpl w:val="A38A85FA"/>
    <w:lvl w:ilvl="0" w:tplc="189A3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526075B"/>
    <w:multiLevelType w:val="multilevel"/>
    <w:tmpl w:val="382EA53E"/>
    <w:lvl w:ilvl="0">
      <w:start w:val="1"/>
      <w:numFmt w:val="bullet"/>
      <w:lvlText w:val=""/>
      <w:lvlJc w:val="left"/>
      <w:pPr>
        <w:ind w:left="420" w:hanging="420"/>
      </w:pPr>
      <w:rPr>
        <w:rFonts w:ascii="Symbol" w:eastAsia="MS Mincho" w:hAnsi="Symbol" w:cs="Times New Roman" w:hint="default"/>
        <w:color w:val="auto"/>
        <w:sz w:val="22"/>
        <w:szCs w:val="22"/>
        <w:lang w:val="en-US"/>
      </w:rPr>
    </w:lvl>
    <w:lvl w:ilvl="1">
      <w:start w:val="1"/>
      <w:numFmt w:val="bullet"/>
      <w:lvlText w:val=""/>
      <w:lvlJc w:val="left"/>
      <w:pPr>
        <w:ind w:left="860" w:hanging="44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49"/>
  </w:num>
  <w:num w:numId="2" w16cid:durableId="1461605061">
    <w:abstractNumId w:val="33"/>
  </w:num>
  <w:num w:numId="3" w16cid:durableId="1404134404">
    <w:abstractNumId w:val="62"/>
  </w:num>
  <w:num w:numId="4" w16cid:durableId="1321928874">
    <w:abstractNumId w:val="0"/>
  </w:num>
  <w:num w:numId="5" w16cid:durableId="2118981042">
    <w:abstractNumId w:val="2"/>
  </w:num>
  <w:num w:numId="6" w16cid:durableId="2081752126">
    <w:abstractNumId w:val="32"/>
  </w:num>
  <w:num w:numId="7" w16cid:durableId="1438018500">
    <w:abstractNumId w:val="51"/>
  </w:num>
  <w:num w:numId="8" w16cid:durableId="1692679542">
    <w:abstractNumId w:val="5"/>
  </w:num>
  <w:num w:numId="9" w16cid:durableId="958561540">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46"/>
  </w:num>
  <w:num w:numId="11" w16cid:durableId="1761946513">
    <w:abstractNumId w:val="6"/>
  </w:num>
  <w:num w:numId="12" w16cid:durableId="1890411655">
    <w:abstractNumId w:val="31"/>
  </w:num>
  <w:num w:numId="13" w16cid:durableId="1727991521">
    <w:abstractNumId w:val="26"/>
  </w:num>
  <w:num w:numId="14" w16cid:durableId="571739702">
    <w:abstractNumId w:val="50"/>
  </w:num>
  <w:num w:numId="15" w16cid:durableId="1372918202">
    <w:abstractNumId w:val="12"/>
  </w:num>
  <w:num w:numId="16" w16cid:durableId="1241986790">
    <w:abstractNumId w:val="57"/>
  </w:num>
  <w:num w:numId="17" w16cid:durableId="832792418">
    <w:abstractNumId w:val="63"/>
  </w:num>
  <w:num w:numId="18" w16cid:durableId="877543227">
    <w:abstractNumId w:val="27"/>
  </w:num>
  <w:num w:numId="19" w16cid:durableId="1519731187">
    <w:abstractNumId w:val="23"/>
  </w:num>
  <w:num w:numId="20" w16cid:durableId="1835225350">
    <w:abstractNumId w:val="4"/>
  </w:num>
  <w:num w:numId="21" w16cid:durableId="43752851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60"/>
  </w:num>
  <w:num w:numId="23" w16cid:durableId="1625035048">
    <w:abstractNumId w:val="13"/>
  </w:num>
  <w:num w:numId="24" w16cid:durableId="1430082249">
    <w:abstractNumId w:val="47"/>
  </w:num>
  <w:num w:numId="25" w16cid:durableId="1649244783">
    <w:abstractNumId w:val="18"/>
  </w:num>
  <w:num w:numId="26" w16cid:durableId="1223562998">
    <w:abstractNumId w:val="22"/>
  </w:num>
  <w:num w:numId="27" w16cid:durableId="1126704898">
    <w:abstractNumId w:val="17"/>
  </w:num>
  <w:num w:numId="28" w16cid:durableId="57947461">
    <w:abstractNumId w:val="3"/>
  </w:num>
  <w:num w:numId="29" w16cid:durableId="1293485520">
    <w:abstractNumId w:val="58"/>
  </w:num>
  <w:num w:numId="30" w16cid:durableId="1055929270">
    <w:abstractNumId w:val="16"/>
  </w:num>
  <w:num w:numId="31" w16cid:durableId="148792111">
    <w:abstractNumId w:val="15"/>
  </w:num>
  <w:num w:numId="32" w16cid:durableId="2145149200">
    <w:abstractNumId w:val="11"/>
  </w:num>
  <w:num w:numId="33" w16cid:durableId="1567766353">
    <w:abstractNumId w:val="25"/>
  </w:num>
  <w:num w:numId="34" w16cid:durableId="165828058">
    <w:abstractNumId w:val="37"/>
  </w:num>
  <w:num w:numId="35" w16cid:durableId="2110082645">
    <w:abstractNumId w:val="21"/>
  </w:num>
  <w:num w:numId="36" w16cid:durableId="1606494877">
    <w:abstractNumId w:val="20"/>
  </w:num>
  <w:num w:numId="37" w16cid:durableId="1650204641">
    <w:abstractNumId w:val="36"/>
  </w:num>
  <w:num w:numId="38" w16cid:durableId="2006935800">
    <w:abstractNumId w:val="43"/>
  </w:num>
  <w:num w:numId="39" w16cid:durableId="909538214">
    <w:abstractNumId w:val="48"/>
  </w:num>
  <w:num w:numId="40" w16cid:durableId="1781216672">
    <w:abstractNumId w:val="55"/>
  </w:num>
  <w:num w:numId="41" w16cid:durableId="802892569">
    <w:abstractNumId w:val="8"/>
  </w:num>
  <w:num w:numId="42" w16cid:durableId="1583875718">
    <w:abstractNumId w:val="56"/>
  </w:num>
  <w:num w:numId="43" w16cid:durableId="1985238984">
    <w:abstractNumId w:val="1"/>
  </w:num>
  <w:num w:numId="44" w16cid:durableId="43259860">
    <w:abstractNumId w:val="44"/>
  </w:num>
  <w:num w:numId="45" w16cid:durableId="1482848493">
    <w:abstractNumId w:val="61"/>
  </w:num>
  <w:num w:numId="46" w16cid:durableId="1916862470">
    <w:abstractNumId w:val="28"/>
  </w:num>
  <w:num w:numId="47" w16cid:durableId="130641317">
    <w:abstractNumId w:val="52"/>
  </w:num>
  <w:num w:numId="48" w16cid:durableId="1533303906">
    <w:abstractNumId w:val="40"/>
  </w:num>
  <w:num w:numId="49" w16cid:durableId="1736661277">
    <w:abstractNumId w:val="34"/>
  </w:num>
  <w:num w:numId="50" w16cid:durableId="1435243281">
    <w:abstractNumId w:val="19"/>
  </w:num>
  <w:num w:numId="51" w16cid:durableId="887298357">
    <w:abstractNumId w:val="39"/>
  </w:num>
  <w:num w:numId="52" w16cid:durableId="773331736">
    <w:abstractNumId w:val="45"/>
  </w:num>
  <w:num w:numId="53" w16cid:durableId="372854652">
    <w:abstractNumId w:val="42"/>
  </w:num>
  <w:num w:numId="54" w16cid:durableId="1413042529">
    <w:abstractNumId w:val="35"/>
  </w:num>
  <w:num w:numId="55" w16cid:durableId="478301027">
    <w:abstractNumId w:val="9"/>
  </w:num>
  <w:num w:numId="56" w16cid:durableId="1194345975">
    <w:abstractNumId w:val="51"/>
  </w:num>
  <w:num w:numId="57" w16cid:durableId="1554268783">
    <w:abstractNumId w:val="14"/>
  </w:num>
  <w:num w:numId="58" w16cid:durableId="1931699575">
    <w:abstractNumId w:val="41"/>
  </w:num>
  <w:num w:numId="59" w16cid:durableId="1103184102">
    <w:abstractNumId w:val="29"/>
  </w:num>
  <w:num w:numId="60" w16cid:durableId="1413428058">
    <w:abstractNumId w:val="38"/>
  </w:num>
  <w:num w:numId="61" w16cid:durableId="633944878">
    <w:abstractNumId w:val="7"/>
  </w:num>
  <w:num w:numId="62" w16cid:durableId="499395764">
    <w:abstractNumId w:val="10"/>
  </w:num>
  <w:num w:numId="63" w16cid:durableId="282082379">
    <w:abstractNumId w:val="30"/>
  </w:num>
  <w:num w:numId="64" w16cid:durableId="1567717818">
    <w:abstractNumId w:val="0"/>
    <w:lvlOverride w:ilvl="0">
      <w:startOverride w:val="1"/>
    </w:lvlOverride>
  </w:num>
  <w:num w:numId="65" w16cid:durableId="358511164">
    <w:abstractNumId w:val="24"/>
  </w:num>
  <w:num w:numId="66" w16cid:durableId="1758941740">
    <w:abstractNumId w:val="54"/>
  </w:num>
  <w:num w:numId="67" w16cid:durableId="2105683262">
    <w:abstractNumId w:val="53"/>
  </w:num>
  <w:num w:numId="68" w16cid:durableId="1199322227">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3D9"/>
    <w:rsid w:val="00000408"/>
    <w:rsid w:val="00000B17"/>
    <w:rsid w:val="00000B84"/>
    <w:rsid w:val="000010C3"/>
    <w:rsid w:val="00001A3A"/>
    <w:rsid w:val="00001A44"/>
    <w:rsid w:val="00001BD6"/>
    <w:rsid w:val="00001CD7"/>
    <w:rsid w:val="00001D16"/>
    <w:rsid w:val="00001DE3"/>
    <w:rsid w:val="00002020"/>
    <w:rsid w:val="000021D6"/>
    <w:rsid w:val="0000226C"/>
    <w:rsid w:val="0000229C"/>
    <w:rsid w:val="00002554"/>
    <w:rsid w:val="00002621"/>
    <w:rsid w:val="00002626"/>
    <w:rsid w:val="00002D28"/>
    <w:rsid w:val="00002D2D"/>
    <w:rsid w:val="0000335D"/>
    <w:rsid w:val="00003451"/>
    <w:rsid w:val="0000350B"/>
    <w:rsid w:val="00003ABB"/>
    <w:rsid w:val="00003B6D"/>
    <w:rsid w:val="00003C71"/>
    <w:rsid w:val="000042E9"/>
    <w:rsid w:val="000044C0"/>
    <w:rsid w:val="00004566"/>
    <w:rsid w:val="00004679"/>
    <w:rsid w:val="000049E8"/>
    <w:rsid w:val="00005095"/>
    <w:rsid w:val="000054CE"/>
    <w:rsid w:val="000057EB"/>
    <w:rsid w:val="00005BBF"/>
    <w:rsid w:val="00005BCF"/>
    <w:rsid w:val="00005D30"/>
    <w:rsid w:val="00005F88"/>
    <w:rsid w:val="000066AD"/>
    <w:rsid w:val="00006CAD"/>
    <w:rsid w:val="00006E1A"/>
    <w:rsid w:val="000073DD"/>
    <w:rsid w:val="000074E4"/>
    <w:rsid w:val="0000763F"/>
    <w:rsid w:val="000076A8"/>
    <w:rsid w:val="0000780F"/>
    <w:rsid w:val="00007A1C"/>
    <w:rsid w:val="00010142"/>
    <w:rsid w:val="0001033C"/>
    <w:rsid w:val="00010A98"/>
    <w:rsid w:val="000113B3"/>
    <w:rsid w:val="00011ADD"/>
    <w:rsid w:val="000127D7"/>
    <w:rsid w:val="000129A0"/>
    <w:rsid w:val="00012F71"/>
    <w:rsid w:val="00013367"/>
    <w:rsid w:val="000135E0"/>
    <w:rsid w:val="00013A09"/>
    <w:rsid w:val="00013E60"/>
    <w:rsid w:val="00013F31"/>
    <w:rsid w:val="000140A4"/>
    <w:rsid w:val="00014142"/>
    <w:rsid w:val="00014146"/>
    <w:rsid w:val="0001478F"/>
    <w:rsid w:val="00014996"/>
    <w:rsid w:val="00014D8F"/>
    <w:rsid w:val="00015103"/>
    <w:rsid w:val="00015586"/>
    <w:rsid w:val="000156DD"/>
    <w:rsid w:val="00015732"/>
    <w:rsid w:val="00015A0F"/>
    <w:rsid w:val="00015A8B"/>
    <w:rsid w:val="000166B0"/>
    <w:rsid w:val="0001670F"/>
    <w:rsid w:val="00016886"/>
    <w:rsid w:val="00017A9F"/>
    <w:rsid w:val="00017B82"/>
    <w:rsid w:val="00020239"/>
    <w:rsid w:val="000207D4"/>
    <w:rsid w:val="0002092F"/>
    <w:rsid w:val="0002096C"/>
    <w:rsid w:val="00020BFD"/>
    <w:rsid w:val="00020C02"/>
    <w:rsid w:val="000211C7"/>
    <w:rsid w:val="000212F2"/>
    <w:rsid w:val="000216F2"/>
    <w:rsid w:val="0002175C"/>
    <w:rsid w:val="00021A25"/>
    <w:rsid w:val="00022126"/>
    <w:rsid w:val="00022335"/>
    <w:rsid w:val="00022416"/>
    <w:rsid w:val="00022616"/>
    <w:rsid w:val="00022772"/>
    <w:rsid w:val="00022B63"/>
    <w:rsid w:val="00023049"/>
    <w:rsid w:val="00023B17"/>
    <w:rsid w:val="00023B3C"/>
    <w:rsid w:val="00023F7A"/>
    <w:rsid w:val="00023FB3"/>
    <w:rsid w:val="00024A08"/>
    <w:rsid w:val="000259CB"/>
    <w:rsid w:val="00025A28"/>
    <w:rsid w:val="00025DDC"/>
    <w:rsid w:val="000262B9"/>
    <w:rsid w:val="0002642A"/>
    <w:rsid w:val="00026D46"/>
    <w:rsid w:val="00026D7E"/>
    <w:rsid w:val="00026FF2"/>
    <w:rsid w:val="000271EF"/>
    <w:rsid w:val="0002742B"/>
    <w:rsid w:val="00027716"/>
    <w:rsid w:val="00027B0A"/>
    <w:rsid w:val="00027BCC"/>
    <w:rsid w:val="00030C35"/>
    <w:rsid w:val="00031180"/>
    <w:rsid w:val="00031BA7"/>
    <w:rsid w:val="0003216B"/>
    <w:rsid w:val="0003218C"/>
    <w:rsid w:val="000322F9"/>
    <w:rsid w:val="0003233D"/>
    <w:rsid w:val="00032665"/>
    <w:rsid w:val="000326DD"/>
    <w:rsid w:val="000329CC"/>
    <w:rsid w:val="00032BA1"/>
    <w:rsid w:val="00033520"/>
    <w:rsid w:val="0003352A"/>
    <w:rsid w:val="000338F3"/>
    <w:rsid w:val="00033D48"/>
    <w:rsid w:val="0003441C"/>
    <w:rsid w:val="0003486E"/>
    <w:rsid w:val="00034DAF"/>
    <w:rsid w:val="00034DFC"/>
    <w:rsid w:val="00034F9B"/>
    <w:rsid w:val="00035280"/>
    <w:rsid w:val="000353B8"/>
    <w:rsid w:val="00035635"/>
    <w:rsid w:val="00035888"/>
    <w:rsid w:val="00035AEB"/>
    <w:rsid w:val="00035CC6"/>
    <w:rsid w:val="00035E2D"/>
    <w:rsid w:val="000365EB"/>
    <w:rsid w:val="0003695C"/>
    <w:rsid w:val="000371D2"/>
    <w:rsid w:val="000373BC"/>
    <w:rsid w:val="00037E8E"/>
    <w:rsid w:val="00037FFA"/>
    <w:rsid w:val="00040266"/>
    <w:rsid w:val="00040334"/>
    <w:rsid w:val="000408C0"/>
    <w:rsid w:val="00040CB1"/>
    <w:rsid w:val="00040F54"/>
    <w:rsid w:val="00041198"/>
    <w:rsid w:val="000411D2"/>
    <w:rsid w:val="0004143D"/>
    <w:rsid w:val="000414E1"/>
    <w:rsid w:val="000415F7"/>
    <w:rsid w:val="000423DD"/>
    <w:rsid w:val="000429B2"/>
    <w:rsid w:val="00042D0D"/>
    <w:rsid w:val="00043025"/>
    <w:rsid w:val="00043F40"/>
    <w:rsid w:val="0004403D"/>
    <w:rsid w:val="00044117"/>
    <w:rsid w:val="00044523"/>
    <w:rsid w:val="00044B9C"/>
    <w:rsid w:val="00045050"/>
    <w:rsid w:val="000454BF"/>
    <w:rsid w:val="000458D9"/>
    <w:rsid w:val="000459B9"/>
    <w:rsid w:val="00045C53"/>
    <w:rsid w:val="00045C5A"/>
    <w:rsid w:val="0004638D"/>
    <w:rsid w:val="000468F9"/>
    <w:rsid w:val="00047C2F"/>
    <w:rsid w:val="00050009"/>
    <w:rsid w:val="000508E3"/>
    <w:rsid w:val="00050932"/>
    <w:rsid w:val="00050F9C"/>
    <w:rsid w:val="0005104D"/>
    <w:rsid w:val="0005143D"/>
    <w:rsid w:val="000515E9"/>
    <w:rsid w:val="0005162E"/>
    <w:rsid w:val="000517A5"/>
    <w:rsid w:val="00051A46"/>
    <w:rsid w:val="00051D89"/>
    <w:rsid w:val="00052053"/>
    <w:rsid w:val="000524DC"/>
    <w:rsid w:val="00052584"/>
    <w:rsid w:val="00052DEF"/>
    <w:rsid w:val="00052E6A"/>
    <w:rsid w:val="00052EBD"/>
    <w:rsid w:val="00052FE4"/>
    <w:rsid w:val="00053504"/>
    <w:rsid w:val="000538C0"/>
    <w:rsid w:val="00053A46"/>
    <w:rsid w:val="00053A5B"/>
    <w:rsid w:val="00053B19"/>
    <w:rsid w:val="00053C62"/>
    <w:rsid w:val="00053DEB"/>
    <w:rsid w:val="00054473"/>
    <w:rsid w:val="00054500"/>
    <w:rsid w:val="00054F94"/>
    <w:rsid w:val="00055090"/>
    <w:rsid w:val="000559D1"/>
    <w:rsid w:val="00055A71"/>
    <w:rsid w:val="00055C6F"/>
    <w:rsid w:val="000560B9"/>
    <w:rsid w:val="000564BF"/>
    <w:rsid w:val="0005670B"/>
    <w:rsid w:val="000567DB"/>
    <w:rsid w:val="00057A27"/>
    <w:rsid w:val="00057DB1"/>
    <w:rsid w:val="00057DE9"/>
    <w:rsid w:val="00060081"/>
    <w:rsid w:val="0006028C"/>
    <w:rsid w:val="000603A4"/>
    <w:rsid w:val="00061216"/>
    <w:rsid w:val="0006137E"/>
    <w:rsid w:val="000613AE"/>
    <w:rsid w:val="000614C8"/>
    <w:rsid w:val="00061A63"/>
    <w:rsid w:val="00062382"/>
    <w:rsid w:val="00062498"/>
    <w:rsid w:val="000624DC"/>
    <w:rsid w:val="00062862"/>
    <w:rsid w:val="00062A8F"/>
    <w:rsid w:val="0006331D"/>
    <w:rsid w:val="000636F7"/>
    <w:rsid w:val="00063EB7"/>
    <w:rsid w:val="00063F64"/>
    <w:rsid w:val="00064439"/>
    <w:rsid w:val="000644EA"/>
    <w:rsid w:val="00064A28"/>
    <w:rsid w:val="00064AF7"/>
    <w:rsid w:val="00064D85"/>
    <w:rsid w:val="00064FBB"/>
    <w:rsid w:val="00065381"/>
    <w:rsid w:val="000653DB"/>
    <w:rsid w:val="00065464"/>
    <w:rsid w:val="00065618"/>
    <w:rsid w:val="000658E5"/>
    <w:rsid w:val="00065930"/>
    <w:rsid w:val="00065BE8"/>
    <w:rsid w:val="00065DD0"/>
    <w:rsid w:val="00065F58"/>
    <w:rsid w:val="0006602A"/>
    <w:rsid w:val="000667D3"/>
    <w:rsid w:val="0006684D"/>
    <w:rsid w:val="00066883"/>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1DF2"/>
    <w:rsid w:val="00072198"/>
    <w:rsid w:val="00072199"/>
    <w:rsid w:val="00072724"/>
    <w:rsid w:val="00072986"/>
    <w:rsid w:val="00073B91"/>
    <w:rsid w:val="00073E67"/>
    <w:rsid w:val="000745A2"/>
    <w:rsid w:val="000745E6"/>
    <w:rsid w:val="00074C5E"/>
    <w:rsid w:val="00074D41"/>
    <w:rsid w:val="00074DC3"/>
    <w:rsid w:val="00075156"/>
    <w:rsid w:val="000752D8"/>
    <w:rsid w:val="0007549A"/>
    <w:rsid w:val="000754B0"/>
    <w:rsid w:val="0007559F"/>
    <w:rsid w:val="00075676"/>
    <w:rsid w:val="000756BB"/>
    <w:rsid w:val="00075D7E"/>
    <w:rsid w:val="00075F30"/>
    <w:rsid w:val="0007632F"/>
    <w:rsid w:val="000766DA"/>
    <w:rsid w:val="00077894"/>
    <w:rsid w:val="00077CFB"/>
    <w:rsid w:val="00077D22"/>
    <w:rsid w:val="00077D57"/>
    <w:rsid w:val="00077E8E"/>
    <w:rsid w:val="00080607"/>
    <w:rsid w:val="00080F80"/>
    <w:rsid w:val="00081A2F"/>
    <w:rsid w:val="00081E4A"/>
    <w:rsid w:val="00082014"/>
    <w:rsid w:val="000823C9"/>
    <w:rsid w:val="000829C6"/>
    <w:rsid w:val="0008309B"/>
    <w:rsid w:val="0008312F"/>
    <w:rsid w:val="0008320A"/>
    <w:rsid w:val="000834F1"/>
    <w:rsid w:val="00084568"/>
    <w:rsid w:val="00084980"/>
    <w:rsid w:val="00084A51"/>
    <w:rsid w:val="00084BF3"/>
    <w:rsid w:val="00084C1B"/>
    <w:rsid w:val="00084DA6"/>
    <w:rsid w:val="00084DB1"/>
    <w:rsid w:val="00084EC3"/>
    <w:rsid w:val="0008501F"/>
    <w:rsid w:val="00085160"/>
    <w:rsid w:val="0008569A"/>
    <w:rsid w:val="0008596D"/>
    <w:rsid w:val="0008598D"/>
    <w:rsid w:val="00085B85"/>
    <w:rsid w:val="00085C60"/>
    <w:rsid w:val="00085E65"/>
    <w:rsid w:val="00085FAB"/>
    <w:rsid w:val="0008628C"/>
    <w:rsid w:val="00086946"/>
    <w:rsid w:val="00086CB2"/>
    <w:rsid w:val="000872F8"/>
    <w:rsid w:val="000873C1"/>
    <w:rsid w:val="00087719"/>
    <w:rsid w:val="00087847"/>
    <w:rsid w:val="000878FA"/>
    <w:rsid w:val="00087A39"/>
    <w:rsid w:val="00087B27"/>
    <w:rsid w:val="00087D78"/>
    <w:rsid w:val="00090201"/>
    <w:rsid w:val="00090A7E"/>
    <w:rsid w:val="00090CBE"/>
    <w:rsid w:val="00090D1B"/>
    <w:rsid w:val="00091331"/>
    <w:rsid w:val="0009195E"/>
    <w:rsid w:val="00091964"/>
    <w:rsid w:val="00091DB7"/>
    <w:rsid w:val="0009297D"/>
    <w:rsid w:val="00092B5F"/>
    <w:rsid w:val="00092C4A"/>
    <w:rsid w:val="00092E42"/>
    <w:rsid w:val="000934A8"/>
    <w:rsid w:val="0009399C"/>
    <w:rsid w:val="00093F3B"/>
    <w:rsid w:val="00094507"/>
    <w:rsid w:val="0009467A"/>
    <w:rsid w:val="00094BE7"/>
    <w:rsid w:val="000959A7"/>
    <w:rsid w:val="000959FB"/>
    <w:rsid w:val="00095FA8"/>
    <w:rsid w:val="0009604A"/>
    <w:rsid w:val="000962CE"/>
    <w:rsid w:val="000964DD"/>
    <w:rsid w:val="00096C60"/>
    <w:rsid w:val="00096ECE"/>
    <w:rsid w:val="00096F6A"/>
    <w:rsid w:val="0009757B"/>
    <w:rsid w:val="0009778B"/>
    <w:rsid w:val="00097920"/>
    <w:rsid w:val="00097E56"/>
    <w:rsid w:val="000A0309"/>
    <w:rsid w:val="000A09DA"/>
    <w:rsid w:val="000A12B0"/>
    <w:rsid w:val="000A12FD"/>
    <w:rsid w:val="000A1745"/>
    <w:rsid w:val="000A186A"/>
    <w:rsid w:val="000A2937"/>
    <w:rsid w:val="000A2F04"/>
    <w:rsid w:val="000A3430"/>
    <w:rsid w:val="000A35BD"/>
    <w:rsid w:val="000A3751"/>
    <w:rsid w:val="000A3935"/>
    <w:rsid w:val="000A468A"/>
    <w:rsid w:val="000A4B27"/>
    <w:rsid w:val="000A4C0D"/>
    <w:rsid w:val="000A532A"/>
    <w:rsid w:val="000A540A"/>
    <w:rsid w:val="000A559E"/>
    <w:rsid w:val="000A5A33"/>
    <w:rsid w:val="000A5B31"/>
    <w:rsid w:val="000A5BCA"/>
    <w:rsid w:val="000A5E52"/>
    <w:rsid w:val="000A6DAB"/>
    <w:rsid w:val="000A6E84"/>
    <w:rsid w:val="000A6EA2"/>
    <w:rsid w:val="000A747F"/>
    <w:rsid w:val="000A7D1B"/>
    <w:rsid w:val="000B0048"/>
    <w:rsid w:val="000B0076"/>
    <w:rsid w:val="000B03CE"/>
    <w:rsid w:val="000B136D"/>
    <w:rsid w:val="000B15C0"/>
    <w:rsid w:val="000B15F8"/>
    <w:rsid w:val="000B168A"/>
    <w:rsid w:val="000B1ACC"/>
    <w:rsid w:val="000B1FF8"/>
    <w:rsid w:val="000B22A7"/>
    <w:rsid w:val="000B2606"/>
    <w:rsid w:val="000B39B6"/>
    <w:rsid w:val="000B3E6C"/>
    <w:rsid w:val="000B4B68"/>
    <w:rsid w:val="000B4DFD"/>
    <w:rsid w:val="000B5091"/>
    <w:rsid w:val="000B5CDA"/>
    <w:rsid w:val="000B6735"/>
    <w:rsid w:val="000B6960"/>
    <w:rsid w:val="000B6B20"/>
    <w:rsid w:val="000B71AB"/>
    <w:rsid w:val="000B737A"/>
    <w:rsid w:val="000B7ACD"/>
    <w:rsid w:val="000B7D8A"/>
    <w:rsid w:val="000B7DC1"/>
    <w:rsid w:val="000C00D1"/>
    <w:rsid w:val="000C0361"/>
    <w:rsid w:val="000C079B"/>
    <w:rsid w:val="000C0DD7"/>
    <w:rsid w:val="000C1332"/>
    <w:rsid w:val="000C14E4"/>
    <w:rsid w:val="000C160D"/>
    <w:rsid w:val="000C1CBC"/>
    <w:rsid w:val="000C1CD6"/>
    <w:rsid w:val="000C1E07"/>
    <w:rsid w:val="000C2069"/>
    <w:rsid w:val="000C2128"/>
    <w:rsid w:val="000C23B3"/>
    <w:rsid w:val="000C2570"/>
    <w:rsid w:val="000C28DB"/>
    <w:rsid w:val="000C2A89"/>
    <w:rsid w:val="000C2E68"/>
    <w:rsid w:val="000C32E3"/>
    <w:rsid w:val="000C35E0"/>
    <w:rsid w:val="000C3651"/>
    <w:rsid w:val="000C3B7F"/>
    <w:rsid w:val="000C3E8E"/>
    <w:rsid w:val="000C412A"/>
    <w:rsid w:val="000C426E"/>
    <w:rsid w:val="000C4459"/>
    <w:rsid w:val="000C4652"/>
    <w:rsid w:val="000C46F5"/>
    <w:rsid w:val="000C4785"/>
    <w:rsid w:val="000C49CD"/>
    <w:rsid w:val="000C4CCC"/>
    <w:rsid w:val="000C511F"/>
    <w:rsid w:val="000C586C"/>
    <w:rsid w:val="000C595F"/>
    <w:rsid w:val="000C5B51"/>
    <w:rsid w:val="000C5C1E"/>
    <w:rsid w:val="000C5D5D"/>
    <w:rsid w:val="000C5E5F"/>
    <w:rsid w:val="000C5F0A"/>
    <w:rsid w:val="000C66DC"/>
    <w:rsid w:val="000C72CA"/>
    <w:rsid w:val="000C73D3"/>
    <w:rsid w:val="000C74AC"/>
    <w:rsid w:val="000C75E8"/>
    <w:rsid w:val="000C7B5D"/>
    <w:rsid w:val="000C7DAA"/>
    <w:rsid w:val="000C7F25"/>
    <w:rsid w:val="000D0310"/>
    <w:rsid w:val="000D06AF"/>
    <w:rsid w:val="000D0957"/>
    <w:rsid w:val="000D09F6"/>
    <w:rsid w:val="000D137A"/>
    <w:rsid w:val="000D144A"/>
    <w:rsid w:val="000D1BCE"/>
    <w:rsid w:val="000D2290"/>
    <w:rsid w:val="000D2578"/>
    <w:rsid w:val="000D2A41"/>
    <w:rsid w:val="000D2BC7"/>
    <w:rsid w:val="000D2D95"/>
    <w:rsid w:val="000D2E03"/>
    <w:rsid w:val="000D311E"/>
    <w:rsid w:val="000D3185"/>
    <w:rsid w:val="000D39D9"/>
    <w:rsid w:val="000D3E40"/>
    <w:rsid w:val="000D41A3"/>
    <w:rsid w:val="000D45AA"/>
    <w:rsid w:val="000D47F7"/>
    <w:rsid w:val="000D4924"/>
    <w:rsid w:val="000D4926"/>
    <w:rsid w:val="000D50A4"/>
    <w:rsid w:val="000D5255"/>
    <w:rsid w:val="000D5381"/>
    <w:rsid w:val="000D590C"/>
    <w:rsid w:val="000D5D8C"/>
    <w:rsid w:val="000D60B1"/>
    <w:rsid w:val="000D6654"/>
    <w:rsid w:val="000D6965"/>
    <w:rsid w:val="000D6B59"/>
    <w:rsid w:val="000D6DF0"/>
    <w:rsid w:val="000D7081"/>
    <w:rsid w:val="000D715C"/>
    <w:rsid w:val="000D7241"/>
    <w:rsid w:val="000D750A"/>
    <w:rsid w:val="000D75AC"/>
    <w:rsid w:val="000D79C8"/>
    <w:rsid w:val="000D7B2F"/>
    <w:rsid w:val="000D7C46"/>
    <w:rsid w:val="000E00BA"/>
    <w:rsid w:val="000E01B2"/>
    <w:rsid w:val="000E07A4"/>
    <w:rsid w:val="000E09A1"/>
    <w:rsid w:val="000E0BDC"/>
    <w:rsid w:val="000E0F39"/>
    <w:rsid w:val="000E0F77"/>
    <w:rsid w:val="000E1080"/>
    <w:rsid w:val="000E10E7"/>
    <w:rsid w:val="000E1122"/>
    <w:rsid w:val="000E12F0"/>
    <w:rsid w:val="000E142B"/>
    <w:rsid w:val="000E189F"/>
    <w:rsid w:val="000E1B92"/>
    <w:rsid w:val="000E1C16"/>
    <w:rsid w:val="000E22B0"/>
    <w:rsid w:val="000E2756"/>
    <w:rsid w:val="000E2BCE"/>
    <w:rsid w:val="000E3255"/>
    <w:rsid w:val="000E3621"/>
    <w:rsid w:val="000E3D66"/>
    <w:rsid w:val="000E4742"/>
    <w:rsid w:val="000E48BF"/>
    <w:rsid w:val="000E48FD"/>
    <w:rsid w:val="000E49E7"/>
    <w:rsid w:val="000E4BB8"/>
    <w:rsid w:val="000E4D67"/>
    <w:rsid w:val="000E570A"/>
    <w:rsid w:val="000E587B"/>
    <w:rsid w:val="000E5964"/>
    <w:rsid w:val="000E59EE"/>
    <w:rsid w:val="000E5A84"/>
    <w:rsid w:val="000E5FEB"/>
    <w:rsid w:val="000E6874"/>
    <w:rsid w:val="000E68DB"/>
    <w:rsid w:val="000E6C48"/>
    <w:rsid w:val="000E6C4D"/>
    <w:rsid w:val="000E71D4"/>
    <w:rsid w:val="000E77A2"/>
    <w:rsid w:val="000E7912"/>
    <w:rsid w:val="000F0058"/>
    <w:rsid w:val="000F0067"/>
    <w:rsid w:val="000F045C"/>
    <w:rsid w:val="000F06E7"/>
    <w:rsid w:val="000F07AF"/>
    <w:rsid w:val="000F0D07"/>
    <w:rsid w:val="000F0EB7"/>
    <w:rsid w:val="000F0F63"/>
    <w:rsid w:val="000F1123"/>
    <w:rsid w:val="000F11C9"/>
    <w:rsid w:val="000F1282"/>
    <w:rsid w:val="000F1A98"/>
    <w:rsid w:val="000F1F6C"/>
    <w:rsid w:val="000F24C4"/>
    <w:rsid w:val="000F272C"/>
    <w:rsid w:val="000F27E6"/>
    <w:rsid w:val="000F2AC5"/>
    <w:rsid w:val="000F3434"/>
    <w:rsid w:val="000F363A"/>
    <w:rsid w:val="000F392F"/>
    <w:rsid w:val="000F3932"/>
    <w:rsid w:val="000F3AE8"/>
    <w:rsid w:val="000F3EB2"/>
    <w:rsid w:val="000F4192"/>
    <w:rsid w:val="000F41FB"/>
    <w:rsid w:val="000F4675"/>
    <w:rsid w:val="000F4A71"/>
    <w:rsid w:val="000F4E3F"/>
    <w:rsid w:val="000F4FA3"/>
    <w:rsid w:val="000F5698"/>
    <w:rsid w:val="000F56E4"/>
    <w:rsid w:val="000F5AE4"/>
    <w:rsid w:val="000F5B53"/>
    <w:rsid w:val="000F5C4E"/>
    <w:rsid w:val="000F5CAC"/>
    <w:rsid w:val="000F5E7F"/>
    <w:rsid w:val="000F618A"/>
    <w:rsid w:val="000F69CD"/>
    <w:rsid w:val="000F69D3"/>
    <w:rsid w:val="000F6F54"/>
    <w:rsid w:val="000F7014"/>
    <w:rsid w:val="000F733C"/>
    <w:rsid w:val="000F73AB"/>
    <w:rsid w:val="000F75B1"/>
    <w:rsid w:val="000F777E"/>
    <w:rsid w:val="000F786D"/>
    <w:rsid w:val="000F7B50"/>
    <w:rsid w:val="000F7B5B"/>
    <w:rsid w:val="00100737"/>
    <w:rsid w:val="001007A0"/>
    <w:rsid w:val="00100938"/>
    <w:rsid w:val="00100B38"/>
    <w:rsid w:val="00100DFD"/>
    <w:rsid w:val="00101202"/>
    <w:rsid w:val="00101C43"/>
    <w:rsid w:val="00101CE9"/>
    <w:rsid w:val="0010228E"/>
    <w:rsid w:val="00102FCD"/>
    <w:rsid w:val="001030B7"/>
    <w:rsid w:val="0010380E"/>
    <w:rsid w:val="001038BF"/>
    <w:rsid w:val="00103956"/>
    <w:rsid w:val="00103AC4"/>
    <w:rsid w:val="00103B84"/>
    <w:rsid w:val="00103E87"/>
    <w:rsid w:val="00104151"/>
    <w:rsid w:val="001041C6"/>
    <w:rsid w:val="0010439A"/>
    <w:rsid w:val="0010477F"/>
    <w:rsid w:val="001047AD"/>
    <w:rsid w:val="00104868"/>
    <w:rsid w:val="0010526A"/>
    <w:rsid w:val="001054BB"/>
    <w:rsid w:val="00105A36"/>
    <w:rsid w:val="00105A40"/>
    <w:rsid w:val="001061B3"/>
    <w:rsid w:val="00106329"/>
    <w:rsid w:val="0010668E"/>
    <w:rsid w:val="00106B04"/>
    <w:rsid w:val="00107273"/>
    <w:rsid w:val="001078D7"/>
    <w:rsid w:val="001079A3"/>
    <w:rsid w:val="0011007C"/>
    <w:rsid w:val="0011032F"/>
    <w:rsid w:val="001105AC"/>
    <w:rsid w:val="00110A58"/>
    <w:rsid w:val="00110CE3"/>
    <w:rsid w:val="00110D00"/>
    <w:rsid w:val="00110D72"/>
    <w:rsid w:val="001110E4"/>
    <w:rsid w:val="00111110"/>
    <w:rsid w:val="001111CD"/>
    <w:rsid w:val="00111880"/>
    <w:rsid w:val="00111BF6"/>
    <w:rsid w:val="00111CE2"/>
    <w:rsid w:val="001120AD"/>
    <w:rsid w:val="001126E5"/>
    <w:rsid w:val="0011279B"/>
    <w:rsid w:val="001128D9"/>
    <w:rsid w:val="0011379F"/>
    <w:rsid w:val="00113E11"/>
    <w:rsid w:val="00113F96"/>
    <w:rsid w:val="001143B9"/>
    <w:rsid w:val="00114771"/>
    <w:rsid w:val="00114BD4"/>
    <w:rsid w:val="00114D8E"/>
    <w:rsid w:val="00115442"/>
    <w:rsid w:val="001154E5"/>
    <w:rsid w:val="001163D6"/>
    <w:rsid w:val="001163E0"/>
    <w:rsid w:val="00116654"/>
    <w:rsid w:val="001170F0"/>
    <w:rsid w:val="00117101"/>
    <w:rsid w:val="00117139"/>
    <w:rsid w:val="0011752B"/>
    <w:rsid w:val="001175DA"/>
    <w:rsid w:val="00117A84"/>
    <w:rsid w:val="00117EE5"/>
    <w:rsid w:val="00117FF9"/>
    <w:rsid w:val="0012017E"/>
    <w:rsid w:val="00121119"/>
    <w:rsid w:val="001215A7"/>
    <w:rsid w:val="00121820"/>
    <w:rsid w:val="00121D68"/>
    <w:rsid w:val="00121D78"/>
    <w:rsid w:val="001221A6"/>
    <w:rsid w:val="0012263A"/>
    <w:rsid w:val="0012299F"/>
    <w:rsid w:val="00122BBB"/>
    <w:rsid w:val="00122EB0"/>
    <w:rsid w:val="00122EFA"/>
    <w:rsid w:val="00123016"/>
    <w:rsid w:val="00123070"/>
    <w:rsid w:val="00123627"/>
    <w:rsid w:val="001237D6"/>
    <w:rsid w:val="00123A30"/>
    <w:rsid w:val="00123C21"/>
    <w:rsid w:val="00124832"/>
    <w:rsid w:val="00124945"/>
    <w:rsid w:val="001252F3"/>
    <w:rsid w:val="00125B1C"/>
    <w:rsid w:val="001260A7"/>
    <w:rsid w:val="00126269"/>
    <w:rsid w:val="0012626A"/>
    <w:rsid w:val="00126294"/>
    <w:rsid w:val="0012661F"/>
    <w:rsid w:val="001266E4"/>
    <w:rsid w:val="001269F9"/>
    <w:rsid w:val="00126E9A"/>
    <w:rsid w:val="00127357"/>
    <w:rsid w:val="001278CC"/>
    <w:rsid w:val="001278D6"/>
    <w:rsid w:val="001278DE"/>
    <w:rsid w:val="001279A8"/>
    <w:rsid w:val="0013012D"/>
    <w:rsid w:val="0013025B"/>
    <w:rsid w:val="0013037A"/>
    <w:rsid w:val="00130490"/>
    <w:rsid w:val="00130A1E"/>
    <w:rsid w:val="00130E2C"/>
    <w:rsid w:val="001310AA"/>
    <w:rsid w:val="00131669"/>
    <w:rsid w:val="0013172A"/>
    <w:rsid w:val="00131A39"/>
    <w:rsid w:val="001324B5"/>
    <w:rsid w:val="001329D0"/>
    <w:rsid w:val="00132C15"/>
    <w:rsid w:val="0013369D"/>
    <w:rsid w:val="00133729"/>
    <w:rsid w:val="00133914"/>
    <w:rsid w:val="00133C35"/>
    <w:rsid w:val="00133C76"/>
    <w:rsid w:val="00133E88"/>
    <w:rsid w:val="00134455"/>
    <w:rsid w:val="0013454E"/>
    <w:rsid w:val="001346D4"/>
    <w:rsid w:val="00134740"/>
    <w:rsid w:val="001348F2"/>
    <w:rsid w:val="001349F1"/>
    <w:rsid w:val="00134D6D"/>
    <w:rsid w:val="001356F7"/>
    <w:rsid w:val="001361B8"/>
    <w:rsid w:val="00136242"/>
    <w:rsid w:val="00137158"/>
    <w:rsid w:val="001371B9"/>
    <w:rsid w:val="001373B8"/>
    <w:rsid w:val="001374EB"/>
    <w:rsid w:val="001377B3"/>
    <w:rsid w:val="00137D2A"/>
    <w:rsid w:val="00137ED7"/>
    <w:rsid w:val="00140062"/>
    <w:rsid w:val="001402CE"/>
    <w:rsid w:val="001405A2"/>
    <w:rsid w:val="0014095B"/>
    <w:rsid w:val="00140E79"/>
    <w:rsid w:val="00140F45"/>
    <w:rsid w:val="001411A5"/>
    <w:rsid w:val="0014129D"/>
    <w:rsid w:val="001414D9"/>
    <w:rsid w:val="001414E1"/>
    <w:rsid w:val="001417C5"/>
    <w:rsid w:val="00141AD2"/>
    <w:rsid w:val="00141F59"/>
    <w:rsid w:val="00142460"/>
    <w:rsid w:val="0014251C"/>
    <w:rsid w:val="0014281B"/>
    <w:rsid w:val="001429C4"/>
    <w:rsid w:val="00142C21"/>
    <w:rsid w:val="00143299"/>
    <w:rsid w:val="00143304"/>
    <w:rsid w:val="001439AA"/>
    <w:rsid w:val="00143BA3"/>
    <w:rsid w:val="00143E40"/>
    <w:rsid w:val="00143F85"/>
    <w:rsid w:val="0014450B"/>
    <w:rsid w:val="00144782"/>
    <w:rsid w:val="00144B80"/>
    <w:rsid w:val="00144BE1"/>
    <w:rsid w:val="0014541F"/>
    <w:rsid w:val="0014582E"/>
    <w:rsid w:val="00145B0B"/>
    <w:rsid w:val="00145D74"/>
    <w:rsid w:val="00146320"/>
    <w:rsid w:val="001469FE"/>
    <w:rsid w:val="00146BF0"/>
    <w:rsid w:val="00146D48"/>
    <w:rsid w:val="00146D6B"/>
    <w:rsid w:val="00147722"/>
    <w:rsid w:val="00147807"/>
    <w:rsid w:val="00147D66"/>
    <w:rsid w:val="00147DD5"/>
    <w:rsid w:val="001503E7"/>
    <w:rsid w:val="00150895"/>
    <w:rsid w:val="00150E36"/>
    <w:rsid w:val="001516CA"/>
    <w:rsid w:val="00151E25"/>
    <w:rsid w:val="0015200F"/>
    <w:rsid w:val="001527B2"/>
    <w:rsid w:val="00152CAF"/>
    <w:rsid w:val="001530EA"/>
    <w:rsid w:val="001530F1"/>
    <w:rsid w:val="00153565"/>
    <w:rsid w:val="00153933"/>
    <w:rsid w:val="00153AF6"/>
    <w:rsid w:val="00153D3A"/>
    <w:rsid w:val="00154297"/>
    <w:rsid w:val="001547A4"/>
    <w:rsid w:val="001549AA"/>
    <w:rsid w:val="0015504F"/>
    <w:rsid w:val="001552F6"/>
    <w:rsid w:val="001554A7"/>
    <w:rsid w:val="00155714"/>
    <w:rsid w:val="001558BF"/>
    <w:rsid w:val="00155C18"/>
    <w:rsid w:val="00156040"/>
    <w:rsid w:val="00156285"/>
    <w:rsid w:val="0015649B"/>
    <w:rsid w:val="001564C3"/>
    <w:rsid w:val="00156745"/>
    <w:rsid w:val="0015697A"/>
    <w:rsid w:val="00156B5D"/>
    <w:rsid w:val="00156D6E"/>
    <w:rsid w:val="00156D92"/>
    <w:rsid w:val="00156F9F"/>
    <w:rsid w:val="0015750E"/>
    <w:rsid w:val="0015773B"/>
    <w:rsid w:val="00157AD0"/>
    <w:rsid w:val="00157B6B"/>
    <w:rsid w:val="00160491"/>
    <w:rsid w:val="00160AEA"/>
    <w:rsid w:val="00160B9E"/>
    <w:rsid w:val="001617CB"/>
    <w:rsid w:val="001619AD"/>
    <w:rsid w:val="00161DEF"/>
    <w:rsid w:val="00161F01"/>
    <w:rsid w:val="00161F2C"/>
    <w:rsid w:val="00161F7E"/>
    <w:rsid w:val="00162710"/>
    <w:rsid w:val="001628F5"/>
    <w:rsid w:val="00162988"/>
    <w:rsid w:val="00162AF7"/>
    <w:rsid w:val="00162E90"/>
    <w:rsid w:val="0016372A"/>
    <w:rsid w:val="00163DFE"/>
    <w:rsid w:val="0016418F"/>
    <w:rsid w:val="00164460"/>
    <w:rsid w:val="001646E6"/>
    <w:rsid w:val="001647D1"/>
    <w:rsid w:val="00164CF0"/>
    <w:rsid w:val="00164FD7"/>
    <w:rsid w:val="001665DD"/>
    <w:rsid w:val="00166685"/>
    <w:rsid w:val="00167517"/>
    <w:rsid w:val="0016757C"/>
    <w:rsid w:val="00167B1F"/>
    <w:rsid w:val="00167DBE"/>
    <w:rsid w:val="00167E76"/>
    <w:rsid w:val="00167F1C"/>
    <w:rsid w:val="00167F9B"/>
    <w:rsid w:val="001700AD"/>
    <w:rsid w:val="0017030B"/>
    <w:rsid w:val="00170351"/>
    <w:rsid w:val="0017039D"/>
    <w:rsid w:val="001704AA"/>
    <w:rsid w:val="00170587"/>
    <w:rsid w:val="0017084E"/>
    <w:rsid w:val="0017097D"/>
    <w:rsid w:val="00170A9F"/>
    <w:rsid w:val="00170B65"/>
    <w:rsid w:val="00170ED7"/>
    <w:rsid w:val="00170FF0"/>
    <w:rsid w:val="00171136"/>
    <w:rsid w:val="001714AF"/>
    <w:rsid w:val="00171D7D"/>
    <w:rsid w:val="00172077"/>
    <w:rsid w:val="001721AA"/>
    <w:rsid w:val="00172533"/>
    <w:rsid w:val="0017254D"/>
    <w:rsid w:val="00172976"/>
    <w:rsid w:val="00172A27"/>
    <w:rsid w:val="00172D3D"/>
    <w:rsid w:val="001732D8"/>
    <w:rsid w:val="0017333E"/>
    <w:rsid w:val="001734C1"/>
    <w:rsid w:val="001735B0"/>
    <w:rsid w:val="00173B28"/>
    <w:rsid w:val="00173DB7"/>
    <w:rsid w:val="00173E3D"/>
    <w:rsid w:val="00173F97"/>
    <w:rsid w:val="001740FD"/>
    <w:rsid w:val="00174183"/>
    <w:rsid w:val="001745EB"/>
    <w:rsid w:val="001748D9"/>
    <w:rsid w:val="00174B63"/>
    <w:rsid w:val="00174DFA"/>
    <w:rsid w:val="00175AA3"/>
    <w:rsid w:val="001760B2"/>
    <w:rsid w:val="00176500"/>
    <w:rsid w:val="001766F9"/>
    <w:rsid w:val="00176A41"/>
    <w:rsid w:val="00176BFA"/>
    <w:rsid w:val="00176F8E"/>
    <w:rsid w:val="00177299"/>
    <w:rsid w:val="001773E4"/>
    <w:rsid w:val="00177545"/>
    <w:rsid w:val="0017779B"/>
    <w:rsid w:val="001778D1"/>
    <w:rsid w:val="00177FDE"/>
    <w:rsid w:val="00180109"/>
    <w:rsid w:val="00180188"/>
    <w:rsid w:val="001801F5"/>
    <w:rsid w:val="00180400"/>
    <w:rsid w:val="00180450"/>
    <w:rsid w:val="001806DC"/>
    <w:rsid w:val="001807EF"/>
    <w:rsid w:val="0018081D"/>
    <w:rsid w:val="001814BD"/>
    <w:rsid w:val="00181ACB"/>
    <w:rsid w:val="00182093"/>
    <w:rsid w:val="00182646"/>
    <w:rsid w:val="001826EB"/>
    <w:rsid w:val="00182A60"/>
    <w:rsid w:val="00182C70"/>
    <w:rsid w:val="00182CFF"/>
    <w:rsid w:val="001830E3"/>
    <w:rsid w:val="00183305"/>
    <w:rsid w:val="001833AA"/>
    <w:rsid w:val="00183942"/>
    <w:rsid w:val="00183AC4"/>
    <w:rsid w:val="00183C29"/>
    <w:rsid w:val="00183E32"/>
    <w:rsid w:val="00184438"/>
    <w:rsid w:val="00184504"/>
    <w:rsid w:val="001845B7"/>
    <w:rsid w:val="0018467C"/>
    <w:rsid w:val="0018571F"/>
    <w:rsid w:val="001857FB"/>
    <w:rsid w:val="0018592D"/>
    <w:rsid w:val="0018595F"/>
    <w:rsid w:val="00185A76"/>
    <w:rsid w:val="00185B8A"/>
    <w:rsid w:val="00186037"/>
    <w:rsid w:val="0018611E"/>
    <w:rsid w:val="001863C6"/>
    <w:rsid w:val="001869F4"/>
    <w:rsid w:val="00186D5F"/>
    <w:rsid w:val="00186D77"/>
    <w:rsid w:val="00186F45"/>
    <w:rsid w:val="00187431"/>
    <w:rsid w:val="00187596"/>
    <w:rsid w:val="001878D3"/>
    <w:rsid w:val="00187B4F"/>
    <w:rsid w:val="001903B7"/>
    <w:rsid w:val="0019053F"/>
    <w:rsid w:val="001907D5"/>
    <w:rsid w:val="001907F9"/>
    <w:rsid w:val="0019097B"/>
    <w:rsid w:val="00190C4A"/>
    <w:rsid w:val="001910F6"/>
    <w:rsid w:val="00191398"/>
    <w:rsid w:val="0019145A"/>
    <w:rsid w:val="00191BD0"/>
    <w:rsid w:val="00191C83"/>
    <w:rsid w:val="00191E34"/>
    <w:rsid w:val="00192054"/>
    <w:rsid w:val="001922D7"/>
    <w:rsid w:val="00192308"/>
    <w:rsid w:val="00192484"/>
    <w:rsid w:val="001929CE"/>
    <w:rsid w:val="001939BA"/>
    <w:rsid w:val="00193EB3"/>
    <w:rsid w:val="001941D6"/>
    <w:rsid w:val="00194511"/>
    <w:rsid w:val="001945A4"/>
    <w:rsid w:val="00194F99"/>
    <w:rsid w:val="0019512B"/>
    <w:rsid w:val="00195149"/>
    <w:rsid w:val="00195BAD"/>
    <w:rsid w:val="00195C16"/>
    <w:rsid w:val="00195E8C"/>
    <w:rsid w:val="001961F9"/>
    <w:rsid w:val="00196627"/>
    <w:rsid w:val="00196934"/>
    <w:rsid w:val="00196CBE"/>
    <w:rsid w:val="00196EC7"/>
    <w:rsid w:val="001971D6"/>
    <w:rsid w:val="00197335"/>
    <w:rsid w:val="001974CD"/>
    <w:rsid w:val="001A0037"/>
    <w:rsid w:val="001A0098"/>
    <w:rsid w:val="001A02FF"/>
    <w:rsid w:val="001A0DDE"/>
    <w:rsid w:val="001A0E8F"/>
    <w:rsid w:val="001A0F4D"/>
    <w:rsid w:val="001A0FB5"/>
    <w:rsid w:val="001A10E3"/>
    <w:rsid w:val="001A1470"/>
    <w:rsid w:val="001A1A0B"/>
    <w:rsid w:val="001A1A50"/>
    <w:rsid w:val="001A1F22"/>
    <w:rsid w:val="001A21C5"/>
    <w:rsid w:val="001A2D2E"/>
    <w:rsid w:val="001A446F"/>
    <w:rsid w:val="001A4915"/>
    <w:rsid w:val="001A496A"/>
    <w:rsid w:val="001A4A67"/>
    <w:rsid w:val="001A578B"/>
    <w:rsid w:val="001A587E"/>
    <w:rsid w:val="001A58F4"/>
    <w:rsid w:val="001A5F3D"/>
    <w:rsid w:val="001A64AD"/>
    <w:rsid w:val="001A6B2B"/>
    <w:rsid w:val="001A6CA7"/>
    <w:rsid w:val="001A6D8E"/>
    <w:rsid w:val="001A6DC5"/>
    <w:rsid w:val="001A71C0"/>
    <w:rsid w:val="001A7490"/>
    <w:rsid w:val="001A7890"/>
    <w:rsid w:val="001A7BF9"/>
    <w:rsid w:val="001B017E"/>
    <w:rsid w:val="001B02C0"/>
    <w:rsid w:val="001B03E1"/>
    <w:rsid w:val="001B0480"/>
    <w:rsid w:val="001B055E"/>
    <w:rsid w:val="001B0734"/>
    <w:rsid w:val="001B0DCE"/>
    <w:rsid w:val="001B1059"/>
    <w:rsid w:val="001B149F"/>
    <w:rsid w:val="001B1751"/>
    <w:rsid w:val="001B18BA"/>
    <w:rsid w:val="001B18D6"/>
    <w:rsid w:val="001B2181"/>
    <w:rsid w:val="001B228C"/>
    <w:rsid w:val="001B2410"/>
    <w:rsid w:val="001B26D5"/>
    <w:rsid w:val="001B29F1"/>
    <w:rsid w:val="001B2B0F"/>
    <w:rsid w:val="001B2C01"/>
    <w:rsid w:val="001B2E19"/>
    <w:rsid w:val="001B2ED4"/>
    <w:rsid w:val="001B41E5"/>
    <w:rsid w:val="001B42C2"/>
    <w:rsid w:val="001B46CE"/>
    <w:rsid w:val="001B46DF"/>
    <w:rsid w:val="001B513A"/>
    <w:rsid w:val="001B546F"/>
    <w:rsid w:val="001B554F"/>
    <w:rsid w:val="001B5EA2"/>
    <w:rsid w:val="001B624D"/>
    <w:rsid w:val="001B62D7"/>
    <w:rsid w:val="001B65EA"/>
    <w:rsid w:val="001B720E"/>
    <w:rsid w:val="001B75B3"/>
    <w:rsid w:val="001B777E"/>
    <w:rsid w:val="001B7923"/>
    <w:rsid w:val="001B7D4E"/>
    <w:rsid w:val="001C02A4"/>
    <w:rsid w:val="001C0376"/>
    <w:rsid w:val="001C03BF"/>
    <w:rsid w:val="001C0CD3"/>
    <w:rsid w:val="001C0D47"/>
    <w:rsid w:val="001C0D78"/>
    <w:rsid w:val="001C0F3F"/>
    <w:rsid w:val="001C1166"/>
    <w:rsid w:val="001C1331"/>
    <w:rsid w:val="001C1641"/>
    <w:rsid w:val="001C17B1"/>
    <w:rsid w:val="001C1E0C"/>
    <w:rsid w:val="001C1F0D"/>
    <w:rsid w:val="001C1F6E"/>
    <w:rsid w:val="001C261A"/>
    <w:rsid w:val="001C26D1"/>
    <w:rsid w:val="001C2737"/>
    <w:rsid w:val="001C27AE"/>
    <w:rsid w:val="001C2DC1"/>
    <w:rsid w:val="001C3833"/>
    <w:rsid w:val="001C3F47"/>
    <w:rsid w:val="001C3FCF"/>
    <w:rsid w:val="001C40AC"/>
    <w:rsid w:val="001C422F"/>
    <w:rsid w:val="001C57D3"/>
    <w:rsid w:val="001C59C3"/>
    <w:rsid w:val="001C5CB3"/>
    <w:rsid w:val="001C600E"/>
    <w:rsid w:val="001C608F"/>
    <w:rsid w:val="001C60DC"/>
    <w:rsid w:val="001C653C"/>
    <w:rsid w:val="001C6653"/>
    <w:rsid w:val="001C69FE"/>
    <w:rsid w:val="001C6D3D"/>
    <w:rsid w:val="001C6E15"/>
    <w:rsid w:val="001C7CA7"/>
    <w:rsid w:val="001C7EBA"/>
    <w:rsid w:val="001C7F3A"/>
    <w:rsid w:val="001C7FD2"/>
    <w:rsid w:val="001D02B0"/>
    <w:rsid w:val="001D0C1C"/>
    <w:rsid w:val="001D1320"/>
    <w:rsid w:val="001D16FD"/>
    <w:rsid w:val="001D19A0"/>
    <w:rsid w:val="001D19AE"/>
    <w:rsid w:val="001D1DEF"/>
    <w:rsid w:val="001D247B"/>
    <w:rsid w:val="001D2672"/>
    <w:rsid w:val="001D28F9"/>
    <w:rsid w:val="001D2C3E"/>
    <w:rsid w:val="001D34BA"/>
    <w:rsid w:val="001D351E"/>
    <w:rsid w:val="001D3EFA"/>
    <w:rsid w:val="001D4011"/>
    <w:rsid w:val="001D471D"/>
    <w:rsid w:val="001D497D"/>
    <w:rsid w:val="001D4B59"/>
    <w:rsid w:val="001D4D9B"/>
    <w:rsid w:val="001D4E15"/>
    <w:rsid w:val="001D5024"/>
    <w:rsid w:val="001D55EE"/>
    <w:rsid w:val="001D570C"/>
    <w:rsid w:val="001D58E2"/>
    <w:rsid w:val="001D5E31"/>
    <w:rsid w:val="001D5F4B"/>
    <w:rsid w:val="001D6680"/>
    <w:rsid w:val="001D67E1"/>
    <w:rsid w:val="001D6E95"/>
    <w:rsid w:val="001D725A"/>
    <w:rsid w:val="001D7378"/>
    <w:rsid w:val="001D7C22"/>
    <w:rsid w:val="001D7D39"/>
    <w:rsid w:val="001D7E91"/>
    <w:rsid w:val="001D7F26"/>
    <w:rsid w:val="001E0416"/>
    <w:rsid w:val="001E061B"/>
    <w:rsid w:val="001E0D1D"/>
    <w:rsid w:val="001E0D93"/>
    <w:rsid w:val="001E0F6F"/>
    <w:rsid w:val="001E124F"/>
    <w:rsid w:val="001E15E0"/>
    <w:rsid w:val="001E1664"/>
    <w:rsid w:val="001E1D5D"/>
    <w:rsid w:val="001E2028"/>
    <w:rsid w:val="001E263E"/>
    <w:rsid w:val="001E293C"/>
    <w:rsid w:val="001E2E69"/>
    <w:rsid w:val="001E2FF2"/>
    <w:rsid w:val="001E32EA"/>
    <w:rsid w:val="001E3899"/>
    <w:rsid w:val="001E3A67"/>
    <w:rsid w:val="001E3B2F"/>
    <w:rsid w:val="001E3E28"/>
    <w:rsid w:val="001E4478"/>
    <w:rsid w:val="001E4607"/>
    <w:rsid w:val="001E487E"/>
    <w:rsid w:val="001E48A7"/>
    <w:rsid w:val="001E49B8"/>
    <w:rsid w:val="001E4D18"/>
    <w:rsid w:val="001E4DAE"/>
    <w:rsid w:val="001E4FA8"/>
    <w:rsid w:val="001E5390"/>
    <w:rsid w:val="001E5B02"/>
    <w:rsid w:val="001E5DBF"/>
    <w:rsid w:val="001E5E39"/>
    <w:rsid w:val="001E5EAE"/>
    <w:rsid w:val="001E6163"/>
    <w:rsid w:val="001E6537"/>
    <w:rsid w:val="001E6C94"/>
    <w:rsid w:val="001E72C0"/>
    <w:rsid w:val="001E75E7"/>
    <w:rsid w:val="001E7AC8"/>
    <w:rsid w:val="001E7F04"/>
    <w:rsid w:val="001F0298"/>
    <w:rsid w:val="001F0417"/>
    <w:rsid w:val="001F0912"/>
    <w:rsid w:val="001F0ABA"/>
    <w:rsid w:val="001F0DC0"/>
    <w:rsid w:val="001F0E7F"/>
    <w:rsid w:val="001F10CB"/>
    <w:rsid w:val="001F1BAA"/>
    <w:rsid w:val="001F1F2F"/>
    <w:rsid w:val="001F2049"/>
    <w:rsid w:val="001F2A79"/>
    <w:rsid w:val="001F2C09"/>
    <w:rsid w:val="001F2EC1"/>
    <w:rsid w:val="001F433A"/>
    <w:rsid w:val="001F447B"/>
    <w:rsid w:val="001F54B2"/>
    <w:rsid w:val="001F598C"/>
    <w:rsid w:val="001F59CD"/>
    <w:rsid w:val="001F5B6D"/>
    <w:rsid w:val="001F6062"/>
    <w:rsid w:val="001F630D"/>
    <w:rsid w:val="001F6B19"/>
    <w:rsid w:val="001F6E7D"/>
    <w:rsid w:val="001F6F3E"/>
    <w:rsid w:val="001F79DD"/>
    <w:rsid w:val="001F7BD0"/>
    <w:rsid w:val="001F7EA9"/>
    <w:rsid w:val="00200374"/>
    <w:rsid w:val="0020047F"/>
    <w:rsid w:val="00200668"/>
    <w:rsid w:val="0020074C"/>
    <w:rsid w:val="00200837"/>
    <w:rsid w:val="0020090B"/>
    <w:rsid w:val="00200AE3"/>
    <w:rsid w:val="00200BB2"/>
    <w:rsid w:val="00200C9B"/>
    <w:rsid w:val="002013CC"/>
    <w:rsid w:val="00201A28"/>
    <w:rsid w:val="00201C36"/>
    <w:rsid w:val="002020FE"/>
    <w:rsid w:val="00202293"/>
    <w:rsid w:val="0020298C"/>
    <w:rsid w:val="00202DC9"/>
    <w:rsid w:val="00202F47"/>
    <w:rsid w:val="002031B6"/>
    <w:rsid w:val="00203500"/>
    <w:rsid w:val="002035FA"/>
    <w:rsid w:val="00203806"/>
    <w:rsid w:val="00203ABF"/>
    <w:rsid w:val="00203BF7"/>
    <w:rsid w:val="00203CF2"/>
    <w:rsid w:val="002044AD"/>
    <w:rsid w:val="002047D4"/>
    <w:rsid w:val="0020494A"/>
    <w:rsid w:val="002051FC"/>
    <w:rsid w:val="002058E7"/>
    <w:rsid w:val="00205C22"/>
    <w:rsid w:val="0020610C"/>
    <w:rsid w:val="00206860"/>
    <w:rsid w:val="00206AAE"/>
    <w:rsid w:val="00207324"/>
    <w:rsid w:val="00207AF4"/>
    <w:rsid w:val="00207DC7"/>
    <w:rsid w:val="00207FB3"/>
    <w:rsid w:val="00207FF4"/>
    <w:rsid w:val="002100FE"/>
    <w:rsid w:val="0021074A"/>
    <w:rsid w:val="0021086A"/>
    <w:rsid w:val="002108DF"/>
    <w:rsid w:val="00210D99"/>
    <w:rsid w:val="0021110C"/>
    <w:rsid w:val="002115FD"/>
    <w:rsid w:val="002117B6"/>
    <w:rsid w:val="00211900"/>
    <w:rsid w:val="002119FB"/>
    <w:rsid w:val="00211B91"/>
    <w:rsid w:val="00211F5B"/>
    <w:rsid w:val="0021216D"/>
    <w:rsid w:val="002125B5"/>
    <w:rsid w:val="00212D0E"/>
    <w:rsid w:val="00212F73"/>
    <w:rsid w:val="0021359E"/>
    <w:rsid w:val="00213668"/>
    <w:rsid w:val="0021367A"/>
    <w:rsid w:val="002137EA"/>
    <w:rsid w:val="0021395D"/>
    <w:rsid w:val="00213E08"/>
    <w:rsid w:val="00214023"/>
    <w:rsid w:val="0021458D"/>
    <w:rsid w:val="002147ED"/>
    <w:rsid w:val="00215A73"/>
    <w:rsid w:val="00215DFD"/>
    <w:rsid w:val="002163A7"/>
    <w:rsid w:val="00216CA6"/>
    <w:rsid w:val="00216F24"/>
    <w:rsid w:val="002171F8"/>
    <w:rsid w:val="0021730F"/>
    <w:rsid w:val="0021762F"/>
    <w:rsid w:val="00217E58"/>
    <w:rsid w:val="00220037"/>
    <w:rsid w:val="0022026E"/>
    <w:rsid w:val="00220A0C"/>
    <w:rsid w:val="00220B6A"/>
    <w:rsid w:val="00221132"/>
    <w:rsid w:val="002213CE"/>
    <w:rsid w:val="002219CD"/>
    <w:rsid w:val="002226F0"/>
    <w:rsid w:val="00222C11"/>
    <w:rsid w:val="00222F97"/>
    <w:rsid w:val="00222FB9"/>
    <w:rsid w:val="00223666"/>
    <w:rsid w:val="00223E28"/>
    <w:rsid w:val="00223F17"/>
    <w:rsid w:val="002240CE"/>
    <w:rsid w:val="002243C2"/>
    <w:rsid w:val="00224640"/>
    <w:rsid w:val="0022466A"/>
    <w:rsid w:val="00224CC3"/>
    <w:rsid w:val="00224F60"/>
    <w:rsid w:val="00225072"/>
    <w:rsid w:val="0022526E"/>
    <w:rsid w:val="002257EC"/>
    <w:rsid w:val="00225BA4"/>
    <w:rsid w:val="00225D63"/>
    <w:rsid w:val="0022667C"/>
    <w:rsid w:val="0022668A"/>
    <w:rsid w:val="002267D1"/>
    <w:rsid w:val="00226A89"/>
    <w:rsid w:val="00227018"/>
    <w:rsid w:val="00227068"/>
    <w:rsid w:val="002271FC"/>
    <w:rsid w:val="00227673"/>
    <w:rsid w:val="002279F0"/>
    <w:rsid w:val="00227BBB"/>
    <w:rsid w:val="00227F67"/>
    <w:rsid w:val="002307AC"/>
    <w:rsid w:val="00230C9F"/>
    <w:rsid w:val="00231697"/>
    <w:rsid w:val="00232145"/>
    <w:rsid w:val="00232209"/>
    <w:rsid w:val="00232287"/>
    <w:rsid w:val="0023242B"/>
    <w:rsid w:val="00232631"/>
    <w:rsid w:val="00232E13"/>
    <w:rsid w:val="002339A6"/>
    <w:rsid w:val="00233BF5"/>
    <w:rsid w:val="00233C0B"/>
    <w:rsid w:val="00233D82"/>
    <w:rsid w:val="00234B19"/>
    <w:rsid w:val="00234DF5"/>
    <w:rsid w:val="00235098"/>
    <w:rsid w:val="00235933"/>
    <w:rsid w:val="002360D5"/>
    <w:rsid w:val="00236460"/>
    <w:rsid w:val="0023650C"/>
    <w:rsid w:val="00236510"/>
    <w:rsid w:val="00236A13"/>
    <w:rsid w:val="00236B6B"/>
    <w:rsid w:val="00236EC4"/>
    <w:rsid w:val="00236F97"/>
    <w:rsid w:val="0023755C"/>
    <w:rsid w:val="0023779B"/>
    <w:rsid w:val="002377DE"/>
    <w:rsid w:val="002377F7"/>
    <w:rsid w:val="00237918"/>
    <w:rsid w:val="00237A05"/>
    <w:rsid w:val="00237A1E"/>
    <w:rsid w:val="00237D11"/>
    <w:rsid w:val="00237E5B"/>
    <w:rsid w:val="00237F3A"/>
    <w:rsid w:val="00240701"/>
    <w:rsid w:val="002407B5"/>
    <w:rsid w:val="002419C4"/>
    <w:rsid w:val="00241B9E"/>
    <w:rsid w:val="00241E47"/>
    <w:rsid w:val="0024211A"/>
    <w:rsid w:val="002421AE"/>
    <w:rsid w:val="00242240"/>
    <w:rsid w:val="002429B3"/>
    <w:rsid w:val="002433BB"/>
    <w:rsid w:val="002434FC"/>
    <w:rsid w:val="002438B1"/>
    <w:rsid w:val="00243A53"/>
    <w:rsid w:val="00243D6F"/>
    <w:rsid w:val="00243F01"/>
    <w:rsid w:val="002446DB"/>
    <w:rsid w:val="002447C9"/>
    <w:rsid w:val="002457B6"/>
    <w:rsid w:val="002458B5"/>
    <w:rsid w:val="00245BE8"/>
    <w:rsid w:val="00245CB0"/>
    <w:rsid w:val="00245D64"/>
    <w:rsid w:val="00246058"/>
    <w:rsid w:val="002460D2"/>
    <w:rsid w:val="00246370"/>
    <w:rsid w:val="0024693D"/>
    <w:rsid w:val="00246A2A"/>
    <w:rsid w:val="00247121"/>
    <w:rsid w:val="002475E3"/>
    <w:rsid w:val="002477F5"/>
    <w:rsid w:val="00247C64"/>
    <w:rsid w:val="00247E0B"/>
    <w:rsid w:val="00250349"/>
    <w:rsid w:val="00250840"/>
    <w:rsid w:val="00250952"/>
    <w:rsid w:val="002512B7"/>
    <w:rsid w:val="0025168F"/>
    <w:rsid w:val="002524DF"/>
    <w:rsid w:val="002525A3"/>
    <w:rsid w:val="00252856"/>
    <w:rsid w:val="00252945"/>
    <w:rsid w:val="00252C39"/>
    <w:rsid w:val="00252C48"/>
    <w:rsid w:val="00252CBB"/>
    <w:rsid w:val="00252EAF"/>
    <w:rsid w:val="00252EBB"/>
    <w:rsid w:val="0025361B"/>
    <w:rsid w:val="00253A46"/>
    <w:rsid w:val="00253FFA"/>
    <w:rsid w:val="00254AA5"/>
    <w:rsid w:val="00254B01"/>
    <w:rsid w:val="00254FA5"/>
    <w:rsid w:val="00255206"/>
    <w:rsid w:val="00255BF0"/>
    <w:rsid w:val="00255CE8"/>
    <w:rsid w:val="002564A5"/>
    <w:rsid w:val="002566A6"/>
    <w:rsid w:val="00256A3D"/>
    <w:rsid w:val="00257327"/>
    <w:rsid w:val="002574FB"/>
    <w:rsid w:val="00257A53"/>
    <w:rsid w:val="00257AD5"/>
    <w:rsid w:val="00257E8C"/>
    <w:rsid w:val="0026007E"/>
    <w:rsid w:val="00261306"/>
    <w:rsid w:val="002615DC"/>
    <w:rsid w:val="00261692"/>
    <w:rsid w:val="00261CA7"/>
    <w:rsid w:val="00261F6A"/>
    <w:rsid w:val="00262069"/>
    <w:rsid w:val="0026250C"/>
    <w:rsid w:val="002625E9"/>
    <w:rsid w:val="00262837"/>
    <w:rsid w:val="00262CBF"/>
    <w:rsid w:val="00263002"/>
    <w:rsid w:val="00263D86"/>
    <w:rsid w:val="00264520"/>
    <w:rsid w:val="0026453D"/>
    <w:rsid w:val="00264625"/>
    <w:rsid w:val="00264DB6"/>
    <w:rsid w:val="00264E93"/>
    <w:rsid w:val="002652E1"/>
    <w:rsid w:val="00265374"/>
    <w:rsid w:val="002654B5"/>
    <w:rsid w:val="00265541"/>
    <w:rsid w:val="00265685"/>
    <w:rsid w:val="002658BF"/>
    <w:rsid w:val="00265F58"/>
    <w:rsid w:val="002662FC"/>
    <w:rsid w:val="00266567"/>
    <w:rsid w:val="0026696F"/>
    <w:rsid w:val="00266C2A"/>
    <w:rsid w:val="00266E44"/>
    <w:rsid w:val="00266E92"/>
    <w:rsid w:val="00267233"/>
    <w:rsid w:val="002672B7"/>
    <w:rsid w:val="0026732E"/>
    <w:rsid w:val="00267E40"/>
    <w:rsid w:val="002704D9"/>
    <w:rsid w:val="0027053D"/>
    <w:rsid w:val="0027056A"/>
    <w:rsid w:val="002708B8"/>
    <w:rsid w:val="00270B01"/>
    <w:rsid w:val="00270BBE"/>
    <w:rsid w:val="00270EB5"/>
    <w:rsid w:val="00270ED9"/>
    <w:rsid w:val="00270F46"/>
    <w:rsid w:val="002710B8"/>
    <w:rsid w:val="00271267"/>
    <w:rsid w:val="0027168E"/>
    <w:rsid w:val="002718A3"/>
    <w:rsid w:val="00271ACA"/>
    <w:rsid w:val="00271E94"/>
    <w:rsid w:val="00271FBE"/>
    <w:rsid w:val="00271FFE"/>
    <w:rsid w:val="002725C7"/>
    <w:rsid w:val="00272E24"/>
    <w:rsid w:val="00273106"/>
    <w:rsid w:val="002731D3"/>
    <w:rsid w:val="00273292"/>
    <w:rsid w:val="002738D2"/>
    <w:rsid w:val="00273A66"/>
    <w:rsid w:val="00273A70"/>
    <w:rsid w:val="00273ED4"/>
    <w:rsid w:val="00273EFD"/>
    <w:rsid w:val="00273FF4"/>
    <w:rsid w:val="002740AB"/>
    <w:rsid w:val="00274296"/>
    <w:rsid w:val="00274404"/>
    <w:rsid w:val="00274463"/>
    <w:rsid w:val="0027448E"/>
    <w:rsid w:val="002748BF"/>
    <w:rsid w:val="00274954"/>
    <w:rsid w:val="00274B75"/>
    <w:rsid w:val="00274E0E"/>
    <w:rsid w:val="002750CA"/>
    <w:rsid w:val="00277157"/>
    <w:rsid w:val="002774C7"/>
    <w:rsid w:val="0027756F"/>
    <w:rsid w:val="0027764E"/>
    <w:rsid w:val="00277B2C"/>
    <w:rsid w:val="00277B98"/>
    <w:rsid w:val="00277F85"/>
    <w:rsid w:val="002807FD"/>
    <w:rsid w:val="00280943"/>
    <w:rsid w:val="00280A8A"/>
    <w:rsid w:val="00280B88"/>
    <w:rsid w:val="0028158F"/>
    <w:rsid w:val="0028188C"/>
    <w:rsid w:val="0028262B"/>
    <w:rsid w:val="0028289C"/>
    <w:rsid w:val="00282DBA"/>
    <w:rsid w:val="00282F13"/>
    <w:rsid w:val="00283743"/>
    <w:rsid w:val="00283C07"/>
    <w:rsid w:val="00283CA7"/>
    <w:rsid w:val="00283DA2"/>
    <w:rsid w:val="002845B5"/>
    <w:rsid w:val="00284709"/>
    <w:rsid w:val="00284855"/>
    <w:rsid w:val="0028562C"/>
    <w:rsid w:val="00285720"/>
    <w:rsid w:val="00285AC1"/>
    <w:rsid w:val="00285D01"/>
    <w:rsid w:val="00285EC3"/>
    <w:rsid w:val="002861F5"/>
    <w:rsid w:val="00286376"/>
    <w:rsid w:val="002863C2"/>
    <w:rsid w:val="00286819"/>
    <w:rsid w:val="0028692F"/>
    <w:rsid w:val="00286AC2"/>
    <w:rsid w:val="002870B6"/>
    <w:rsid w:val="00287142"/>
    <w:rsid w:val="00287B41"/>
    <w:rsid w:val="00287EE9"/>
    <w:rsid w:val="00290093"/>
    <w:rsid w:val="00290147"/>
    <w:rsid w:val="00290286"/>
    <w:rsid w:val="0029060B"/>
    <w:rsid w:val="00290995"/>
    <w:rsid w:val="00290A75"/>
    <w:rsid w:val="002919B4"/>
    <w:rsid w:val="00291BFA"/>
    <w:rsid w:val="00291EB7"/>
    <w:rsid w:val="00292407"/>
    <w:rsid w:val="00292798"/>
    <w:rsid w:val="002928FB"/>
    <w:rsid w:val="00292E8C"/>
    <w:rsid w:val="00293287"/>
    <w:rsid w:val="00294438"/>
    <w:rsid w:val="00294459"/>
    <w:rsid w:val="00294CF6"/>
    <w:rsid w:val="00294ED3"/>
    <w:rsid w:val="002951DB"/>
    <w:rsid w:val="00295883"/>
    <w:rsid w:val="00295A45"/>
    <w:rsid w:val="00295B86"/>
    <w:rsid w:val="00296601"/>
    <w:rsid w:val="00296605"/>
    <w:rsid w:val="00296607"/>
    <w:rsid w:val="002967F2"/>
    <w:rsid w:val="00296B9E"/>
    <w:rsid w:val="00296DA6"/>
    <w:rsid w:val="00296FD7"/>
    <w:rsid w:val="00297522"/>
    <w:rsid w:val="002978F0"/>
    <w:rsid w:val="00297971"/>
    <w:rsid w:val="00297A35"/>
    <w:rsid w:val="00297BCE"/>
    <w:rsid w:val="002A053A"/>
    <w:rsid w:val="002A151D"/>
    <w:rsid w:val="002A1733"/>
    <w:rsid w:val="002A19EB"/>
    <w:rsid w:val="002A1B38"/>
    <w:rsid w:val="002A1E5B"/>
    <w:rsid w:val="002A250B"/>
    <w:rsid w:val="002A2A49"/>
    <w:rsid w:val="002A2A79"/>
    <w:rsid w:val="002A333E"/>
    <w:rsid w:val="002A33AD"/>
    <w:rsid w:val="002A39AF"/>
    <w:rsid w:val="002A3ADC"/>
    <w:rsid w:val="002A3D1A"/>
    <w:rsid w:val="002A4121"/>
    <w:rsid w:val="002A4422"/>
    <w:rsid w:val="002A47BF"/>
    <w:rsid w:val="002A4BD4"/>
    <w:rsid w:val="002A4C46"/>
    <w:rsid w:val="002A4F21"/>
    <w:rsid w:val="002A510F"/>
    <w:rsid w:val="002A519E"/>
    <w:rsid w:val="002A5FD3"/>
    <w:rsid w:val="002A6377"/>
    <w:rsid w:val="002A67A3"/>
    <w:rsid w:val="002A6920"/>
    <w:rsid w:val="002A6B38"/>
    <w:rsid w:val="002A6FE1"/>
    <w:rsid w:val="002A71B2"/>
    <w:rsid w:val="002A72E2"/>
    <w:rsid w:val="002A7F5A"/>
    <w:rsid w:val="002B0729"/>
    <w:rsid w:val="002B07BC"/>
    <w:rsid w:val="002B0A86"/>
    <w:rsid w:val="002B0EDC"/>
    <w:rsid w:val="002B11ED"/>
    <w:rsid w:val="002B1264"/>
    <w:rsid w:val="002B1360"/>
    <w:rsid w:val="002B17F2"/>
    <w:rsid w:val="002B1DCE"/>
    <w:rsid w:val="002B21D7"/>
    <w:rsid w:val="002B23AF"/>
    <w:rsid w:val="002B2476"/>
    <w:rsid w:val="002B304B"/>
    <w:rsid w:val="002B33DC"/>
    <w:rsid w:val="002B3506"/>
    <w:rsid w:val="002B39A1"/>
    <w:rsid w:val="002B3AEF"/>
    <w:rsid w:val="002B3D58"/>
    <w:rsid w:val="002B3DA0"/>
    <w:rsid w:val="002B42A5"/>
    <w:rsid w:val="002B4D42"/>
    <w:rsid w:val="002B51B6"/>
    <w:rsid w:val="002B54B3"/>
    <w:rsid w:val="002B5A5D"/>
    <w:rsid w:val="002B5D64"/>
    <w:rsid w:val="002B601F"/>
    <w:rsid w:val="002B645A"/>
    <w:rsid w:val="002B66B2"/>
    <w:rsid w:val="002B6EB6"/>
    <w:rsid w:val="002B6F97"/>
    <w:rsid w:val="002B70C2"/>
    <w:rsid w:val="002B75CA"/>
    <w:rsid w:val="002B763E"/>
    <w:rsid w:val="002B7943"/>
    <w:rsid w:val="002B7B33"/>
    <w:rsid w:val="002B7B45"/>
    <w:rsid w:val="002B7D66"/>
    <w:rsid w:val="002B7FA0"/>
    <w:rsid w:val="002C0056"/>
    <w:rsid w:val="002C02D7"/>
    <w:rsid w:val="002C0311"/>
    <w:rsid w:val="002C0A01"/>
    <w:rsid w:val="002C0DAD"/>
    <w:rsid w:val="002C104E"/>
    <w:rsid w:val="002C1252"/>
    <w:rsid w:val="002C142C"/>
    <w:rsid w:val="002C1872"/>
    <w:rsid w:val="002C1BA5"/>
    <w:rsid w:val="002C1BE6"/>
    <w:rsid w:val="002C1EC3"/>
    <w:rsid w:val="002C1EFC"/>
    <w:rsid w:val="002C238E"/>
    <w:rsid w:val="002C2FB2"/>
    <w:rsid w:val="002C3057"/>
    <w:rsid w:val="002C3070"/>
    <w:rsid w:val="002C32ED"/>
    <w:rsid w:val="002C3A1C"/>
    <w:rsid w:val="002C3B01"/>
    <w:rsid w:val="002C4444"/>
    <w:rsid w:val="002C4B9D"/>
    <w:rsid w:val="002C4CC7"/>
    <w:rsid w:val="002C4EC3"/>
    <w:rsid w:val="002C501C"/>
    <w:rsid w:val="002C50DA"/>
    <w:rsid w:val="002C575B"/>
    <w:rsid w:val="002C6007"/>
    <w:rsid w:val="002C636B"/>
    <w:rsid w:val="002C7271"/>
    <w:rsid w:val="002C7306"/>
    <w:rsid w:val="002C75A8"/>
    <w:rsid w:val="002C7758"/>
    <w:rsid w:val="002D0273"/>
    <w:rsid w:val="002D0375"/>
    <w:rsid w:val="002D0946"/>
    <w:rsid w:val="002D0AFF"/>
    <w:rsid w:val="002D10B7"/>
    <w:rsid w:val="002D17C6"/>
    <w:rsid w:val="002D1873"/>
    <w:rsid w:val="002D1AC4"/>
    <w:rsid w:val="002D1D27"/>
    <w:rsid w:val="002D1DE8"/>
    <w:rsid w:val="002D1EB9"/>
    <w:rsid w:val="002D1ECF"/>
    <w:rsid w:val="002D2036"/>
    <w:rsid w:val="002D2602"/>
    <w:rsid w:val="002D27B6"/>
    <w:rsid w:val="002D2B8C"/>
    <w:rsid w:val="002D3D3E"/>
    <w:rsid w:val="002D4560"/>
    <w:rsid w:val="002D4D64"/>
    <w:rsid w:val="002D4F32"/>
    <w:rsid w:val="002D5703"/>
    <w:rsid w:val="002D5D45"/>
    <w:rsid w:val="002D5F47"/>
    <w:rsid w:val="002D613C"/>
    <w:rsid w:val="002D65DB"/>
    <w:rsid w:val="002D6984"/>
    <w:rsid w:val="002D6ABB"/>
    <w:rsid w:val="002D6E07"/>
    <w:rsid w:val="002D6E23"/>
    <w:rsid w:val="002D6EAD"/>
    <w:rsid w:val="002D706D"/>
    <w:rsid w:val="002D717D"/>
    <w:rsid w:val="002D739D"/>
    <w:rsid w:val="002D7791"/>
    <w:rsid w:val="002E020F"/>
    <w:rsid w:val="002E025A"/>
    <w:rsid w:val="002E036F"/>
    <w:rsid w:val="002E066D"/>
    <w:rsid w:val="002E06D8"/>
    <w:rsid w:val="002E097C"/>
    <w:rsid w:val="002E0ACF"/>
    <w:rsid w:val="002E0CD1"/>
    <w:rsid w:val="002E0D43"/>
    <w:rsid w:val="002E10EE"/>
    <w:rsid w:val="002E15A6"/>
    <w:rsid w:val="002E267A"/>
    <w:rsid w:val="002E2851"/>
    <w:rsid w:val="002E28E0"/>
    <w:rsid w:val="002E2EC4"/>
    <w:rsid w:val="002E33CA"/>
    <w:rsid w:val="002E348D"/>
    <w:rsid w:val="002E3635"/>
    <w:rsid w:val="002E3EB2"/>
    <w:rsid w:val="002E3EB3"/>
    <w:rsid w:val="002E3FB8"/>
    <w:rsid w:val="002E404E"/>
    <w:rsid w:val="002E42DA"/>
    <w:rsid w:val="002E430C"/>
    <w:rsid w:val="002E49B0"/>
    <w:rsid w:val="002E4C7B"/>
    <w:rsid w:val="002E4D34"/>
    <w:rsid w:val="002E5446"/>
    <w:rsid w:val="002E5C4F"/>
    <w:rsid w:val="002E72AD"/>
    <w:rsid w:val="002E78C9"/>
    <w:rsid w:val="002F0335"/>
    <w:rsid w:val="002F05DB"/>
    <w:rsid w:val="002F084E"/>
    <w:rsid w:val="002F08FE"/>
    <w:rsid w:val="002F0B0C"/>
    <w:rsid w:val="002F15BD"/>
    <w:rsid w:val="002F1755"/>
    <w:rsid w:val="002F17D2"/>
    <w:rsid w:val="002F18E7"/>
    <w:rsid w:val="002F1BBB"/>
    <w:rsid w:val="002F2419"/>
    <w:rsid w:val="002F2720"/>
    <w:rsid w:val="002F2773"/>
    <w:rsid w:val="002F293C"/>
    <w:rsid w:val="002F29BD"/>
    <w:rsid w:val="002F2C51"/>
    <w:rsid w:val="002F301E"/>
    <w:rsid w:val="002F3380"/>
    <w:rsid w:val="002F33F6"/>
    <w:rsid w:val="002F3966"/>
    <w:rsid w:val="002F3A6D"/>
    <w:rsid w:val="002F3AD4"/>
    <w:rsid w:val="002F4013"/>
    <w:rsid w:val="002F46B4"/>
    <w:rsid w:val="002F47FE"/>
    <w:rsid w:val="002F482A"/>
    <w:rsid w:val="002F4B3E"/>
    <w:rsid w:val="002F4EA9"/>
    <w:rsid w:val="002F5087"/>
    <w:rsid w:val="002F51AB"/>
    <w:rsid w:val="002F58DE"/>
    <w:rsid w:val="002F5ACE"/>
    <w:rsid w:val="002F5AEB"/>
    <w:rsid w:val="002F6353"/>
    <w:rsid w:val="002F63FF"/>
    <w:rsid w:val="002F6BDD"/>
    <w:rsid w:val="002F6DC7"/>
    <w:rsid w:val="002F73CB"/>
    <w:rsid w:val="002F776C"/>
    <w:rsid w:val="002F783D"/>
    <w:rsid w:val="002F7974"/>
    <w:rsid w:val="002F7CEF"/>
    <w:rsid w:val="002F7CFF"/>
    <w:rsid w:val="003001A2"/>
    <w:rsid w:val="0030023E"/>
    <w:rsid w:val="0030051F"/>
    <w:rsid w:val="0030088A"/>
    <w:rsid w:val="00300E17"/>
    <w:rsid w:val="003015A9"/>
    <w:rsid w:val="00301806"/>
    <w:rsid w:val="00301D15"/>
    <w:rsid w:val="0030232D"/>
    <w:rsid w:val="00302785"/>
    <w:rsid w:val="00302792"/>
    <w:rsid w:val="003028BC"/>
    <w:rsid w:val="00302E3D"/>
    <w:rsid w:val="003036A5"/>
    <w:rsid w:val="00303970"/>
    <w:rsid w:val="00303A55"/>
    <w:rsid w:val="00303ADF"/>
    <w:rsid w:val="00303E39"/>
    <w:rsid w:val="00303F9D"/>
    <w:rsid w:val="003045C6"/>
    <w:rsid w:val="0030470E"/>
    <w:rsid w:val="0030485E"/>
    <w:rsid w:val="00304D12"/>
    <w:rsid w:val="00304FA1"/>
    <w:rsid w:val="0030527C"/>
    <w:rsid w:val="00305408"/>
    <w:rsid w:val="0030542A"/>
    <w:rsid w:val="00305813"/>
    <w:rsid w:val="003058FB"/>
    <w:rsid w:val="00305949"/>
    <w:rsid w:val="003059CF"/>
    <w:rsid w:val="00305B1E"/>
    <w:rsid w:val="00305C81"/>
    <w:rsid w:val="00305CC0"/>
    <w:rsid w:val="00305E83"/>
    <w:rsid w:val="0030619B"/>
    <w:rsid w:val="0030627B"/>
    <w:rsid w:val="00306307"/>
    <w:rsid w:val="00306A05"/>
    <w:rsid w:val="00306B5D"/>
    <w:rsid w:val="00307723"/>
    <w:rsid w:val="003079CB"/>
    <w:rsid w:val="003105B0"/>
    <w:rsid w:val="0031073E"/>
    <w:rsid w:val="00310AA1"/>
    <w:rsid w:val="00310CF9"/>
    <w:rsid w:val="00311059"/>
    <w:rsid w:val="00311F37"/>
    <w:rsid w:val="003122BA"/>
    <w:rsid w:val="00312727"/>
    <w:rsid w:val="003129A4"/>
    <w:rsid w:val="00312C73"/>
    <w:rsid w:val="00312D67"/>
    <w:rsid w:val="00313095"/>
    <w:rsid w:val="003132E7"/>
    <w:rsid w:val="00313641"/>
    <w:rsid w:val="00313897"/>
    <w:rsid w:val="00314164"/>
    <w:rsid w:val="0031454D"/>
    <w:rsid w:val="00314995"/>
    <w:rsid w:val="00315434"/>
    <w:rsid w:val="00315903"/>
    <w:rsid w:val="0031628F"/>
    <w:rsid w:val="003165A5"/>
    <w:rsid w:val="0031764B"/>
    <w:rsid w:val="00317B80"/>
    <w:rsid w:val="00317E7C"/>
    <w:rsid w:val="003202AC"/>
    <w:rsid w:val="003202E7"/>
    <w:rsid w:val="0032049C"/>
    <w:rsid w:val="003213D5"/>
    <w:rsid w:val="00321D59"/>
    <w:rsid w:val="0032289A"/>
    <w:rsid w:val="003228C1"/>
    <w:rsid w:val="00322F24"/>
    <w:rsid w:val="00322F9D"/>
    <w:rsid w:val="00323113"/>
    <w:rsid w:val="0032337F"/>
    <w:rsid w:val="003235C6"/>
    <w:rsid w:val="003236A5"/>
    <w:rsid w:val="00323EB8"/>
    <w:rsid w:val="00323FF6"/>
    <w:rsid w:val="00324403"/>
    <w:rsid w:val="00324607"/>
    <w:rsid w:val="00324647"/>
    <w:rsid w:val="00324730"/>
    <w:rsid w:val="0032488C"/>
    <w:rsid w:val="00325479"/>
    <w:rsid w:val="003259E3"/>
    <w:rsid w:val="00325A0C"/>
    <w:rsid w:val="003261B4"/>
    <w:rsid w:val="00326328"/>
    <w:rsid w:val="003264FC"/>
    <w:rsid w:val="003277D8"/>
    <w:rsid w:val="00327893"/>
    <w:rsid w:val="00327AD2"/>
    <w:rsid w:val="00327E0B"/>
    <w:rsid w:val="003300D7"/>
    <w:rsid w:val="003302E4"/>
    <w:rsid w:val="003303E7"/>
    <w:rsid w:val="003303EF"/>
    <w:rsid w:val="003304B6"/>
    <w:rsid w:val="003316F0"/>
    <w:rsid w:val="00331A35"/>
    <w:rsid w:val="00331E7B"/>
    <w:rsid w:val="003325FB"/>
    <w:rsid w:val="0033266C"/>
    <w:rsid w:val="0033298B"/>
    <w:rsid w:val="00332993"/>
    <w:rsid w:val="003329E1"/>
    <w:rsid w:val="00332EAD"/>
    <w:rsid w:val="0033347A"/>
    <w:rsid w:val="00333724"/>
    <w:rsid w:val="00333F0D"/>
    <w:rsid w:val="00333F5B"/>
    <w:rsid w:val="00335058"/>
    <w:rsid w:val="0033543F"/>
    <w:rsid w:val="003357B2"/>
    <w:rsid w:val="003359E3"/>
    <w:rsid w:val="0033668D"/>
    <w:rsid w:val="00336744"/>
    <w:rsid w:val="00336D1B"/>
    <w:rsid w:val="00336FA6"/>
    <w:rsid w:val="003373A3"/>
    <w:rsid w:val="003375C3"/>
    <w:rsid w:val="00337DF1"/>
    <w:rsid w:val="0034003A"/>
    <w:rsid w:val="00340865"/>
    <w:rsid w:val="00340B47"/>
    <w:rsid w:val="00340FFA"/>
    <w:rsid w:val="00341141"/>
    <w:rsid w:val="00341E0D"/>
    <w:rsid w:val="0034210C"/>
    <w:rsid w:val="00342119"/>
    <w:rsid w:val="00342296"/>
    <w:rsid w:val="00342416"/>
    <w:rsid w:val="00342586"/>
    <w:rsid w:val="00342E99"/>
    <w:rsid w:val="00342F14"/>
    <w:rsid w:val="00342F7C"/>
    <w:rsid w:val="00343909"/>
    <w:rsid w:val="00343EDD"/>
    <w:rsid w:val="00343EE2"/>
    <w:rsid w:val="00344307"/>
    <w:rsid w:val="0034449C"/>
    <w:rsid w:val="00344606"/>
    <w:rsid w:val="00344EB7"/>
    <w:rsid w:val="0034523F"/>
    <w:rsid w:val="003452EE"/>
    <w:rsid w:val="00345381"/>
    <w:rsid w:val="0034558C"/>
    <w:rsid w:val="00345649"/>
    <w:rsid w:val="00345835"/>
    <w:rsid w:val="00345F0D"/>
    <w:rsid w:val="003463E7"/>
    <w:rsid w:val="003467FC"/>
    <w:rsid w:val="00346A82"/>
    <w:rsid w:val="00346AA6"/>
    <w:rsid w:val="003471A8"/>
    <w:rsid w:val="00347475"/>
    <w:rsid w:val="0034756D"/>
    <w:rsid w:val="0034778A"/>
    <w:rsid w:val="003477BF"/>
    <w:rsid w:val="00347AC8"/>
    <w:rsid w:val="00347E1C"/>
    <w:rsid w:val="00347EEA"/>
    <w:rsid w:val="00350220"/>
    <w:rsid w:val="00350755"/>
    <w:rsid w:val="00350E44"/>
    <w:rsid w:val="00350F69"/>
    <w:rsid w:val="00350FD1"/>
    <w:rsid w:val="00351347"/>
    <w:rsid w:val="00351703"/>
    <w:rsid w:val="0035173D"/>
    <w:rsid w:val="003519E5"/>
    <w:rsid w:val="00351F8E"/>
    <w:rsid w:val="00352415"/>
    <w:rsid w:val="0035253A"/>
    <w:rsid w:val="003527D0"/>
    <w:rsid w:val="00352C07"/>
    <w:rsid w:val="0035318C"/>
    <w:rsid w:val="003531EA"/>
    <w:rsid w:val="00353639"/>
    <w:rsid w:val="003539E0"/>
    <w:rsid w:val="00353C6F"/>
    <w:rsid w:val="00353CC7"/>
    <w:rsid w:val="0035424F"/>
    <w:rsid w:val="00354552"/>
    <w:rsid w:val="003545A4"/>
    <w:rsid w:val="00354924"/>
    <w:rsid w:val="00355187"/>
    <w:rsid w:val="003558DC"/>
    <w:rsid w:val="00356244"/>
    <w:rsid w:val="00356567"/>
    <w:rsid w:val="003565EA"/>
    <w:rsid w:val="0035698C"/>
    <w:rsid w:val="00356C01"/>
    <w:rsid w:val="00356EA0"/>
    <w:rsid w:val="0035709C"/>
    <w:rsid w:val="00357749"/>
    <w:rsid w:val="003579D2"/>
    <w:rsid w:val="00357A26"/>
    <w:rsid w:val="00360117"/>
    <w:rsid w:val="003603A9"/>
    <w:rsid w:val="0036093F"/>
    <w:rsid w:val="00360A72"/>
    <w:rsid w:val="00360AC3"/>
    <w:rsid w:val="00360C8F"/>
    <w:rsid w:val="00360CF3"/>
    <w:rsid w:val="00360D67"/>
    <w:rsid w:val="003612EF"/>
    <w:rsid w:val="00361400"/>
    <w:rsid w:val="003614C3"/>
    <w:rsid w:val="003614C6"/>
    <w:rsid w:val="003615B1"/>
    <w:rsid w:val="00361FCC"/>
    <w:rsid w:val="00362492"/>
    <w:rsid w:val="00362AD8"/>
    <w:rsid w:val="00362C67"/>
    <w:rsid w:val="003633FD"/>
    <w:rsid w:val="00364536"/>
    <w:rsid w:val="00364698"/>
    <w:rsid w:val="00364C05"/>
    <w:rsid w:val="003653B5"/>
    <w:rsid w:val="003663DF"/>
    <w:rsid w:val="00366581"/>
    <w:rsid w:val="00366723"/>
    <w:rsid w:val="00366A65"/>
    <w:rsid w:val="00367A16"/>
    <w:rsid w:val="00367EFF"/>
    <w:rsid w:val="00367F70"/>
    <w:rsid w:val="00370326"/>
    <w:rsid w:val="003709DE"/>
    <w:rsid w:val="00370BAE"/>
    <w:rsid w:val="00371217"/>
    <w:rsid w:val="0037143A"/>
    <w:rsid w:val="0037150B"/>
    <w:rsid w:val="0037154B"/>
    <w:rsid w:val="003718EC"/>
    <w:rsid w:val="00371BC2"/>
    <w:rsid w:val="00371D1F"/>
    <w:rsid w:val="00371D5D"/>
    <w:rsid w:val="003728ED"/>
    <w:rsid w:val="00372C20"/>
    <w:rsid w:val="00372DE4"/>
    <w:rsid w:val="00372ED3"/>
    <w:rsid w:val="0037322E"/>
    <w:rsid w:val="00373307"/>
    <w:rsid w:val="00373782"/>
    <w:rsid w:val="0037380E"/>
    <w:rsid w:val="003749F7"/>
    <w:rsid w:val="00374D32"/>
    <w:rsid w:val="0037536D"/>
    <w:rsid w:val="00375786"/>
    <w:rsid w:val="00375788"/>
    <w:rsid w:val="003758B3"/>
    <w:rsid w:val="003759BE"/>
    <w:rsid w:val="0037615A"/>
    <w:rsid w:val="003764D4"/>
    <w:rsid w:val="003766A4"/>
    <w:rsid w:val="00376911"/>
    <w:rsid w:val="00376DD4"/>
    <w:rsid w:val="0037739D"/>
    <w:rsid w:val="0037749E"/>
    <w:rsid w:val="003777D1"/>
    <w:rsid w:val="00377974"/>
    <w:rsid w:val="003779E6"/>
    <w:rsid w:val="00377DD5"/>
    <w:rsid w:val="003805B4"/>
    <w:rsid w:val="00380E7F"/>
    <w:rsid w:val="00380F45"/>
    <w:rsid w:val="003817A6"/>
    <w:rsid w:val="00381C58"/>
    <w:rsid w:val="00381FC7"/>
    <w:rsid w:val="00382D1B"/>
    <w:rsid w:val="00383603"/>
    <w:rsid w:val="0038393E"/>
    <w:rsid w:val="00384011"/>
    <w:rsid w:val="00384471"/>
    <w:rsid w:val="00384A45"/>
    <w:rsid w:val="00384E27"/>
    <w:rsid w:val="00385081"/>
    <w:rsid w:val="00385AD0"/>
    <w:rsid w:val="00385E06"/>
    <w:rsid w:val="00386483"/>
    <w:rsid w:val="00386A68"/>
    <w:rsid w:val="00386B0E"/>
    <w:rsid w:val="00386EE2"/>
    <w:rsid w:val="00387315"/>
    <w:rsid w:val="003874DC"/>
    <w:rsid w:val="0038752A"/>
    <w:rsid w:val="00387A3D"/>
    <w:rsid w:val="00387E25"/>
    <w:rsid w:val="003900D3"/>
    <w:rsid w:val="003902C6"/>
    <w:rsid w:val="0039031D"/>
    <w:rsid w:val="00390839"/>
    <w:rsid w:val="00390959"/>
    <w:rsid w:val="00390C9D"/>
    <w:rsid w:val="00390E35"/>
    <w:rsid w:val="003912A8"/>
    <w:rsid w:val="003912D4"/>
    <w:rsid w:val="00391D23"/>
    <w:rsid w:val="00391E53"/>
    <w:rsid w:val="00391EA9"/>
    <w:rsid w:val="0039209D"/>
    <w:rsid w:val="003926B8"/>
    <w:rsid w:val="003927C1"/>
    <w:rsid w:val="00392A15"/>
    <w:rsid w:val="00392CAA"/>
    <w:rsid w:val="00392DC1"/>
    <w:rsid w:val="003932C2"/>
    <w:rsid w:val="0039364F"/>
    <w:rsid w:val="00393767"/>
    <w:rsid w:val="00393992"/>
    <w:rsid w:val="00393B05"/>
    <w:rsid w:val="003941BF"/>
    <w:rsid w:val="0039436D"/>
    <w:rsid w:val="00394709"/>
    <w:rsid w:val="00394C94"/>
    <w:rsid w:val="00394EF9"/>
    <w:rsid w:val="0039550D"/>
    <w:rsid w:val="00395E7F"/>
    <w:rsid w:val="003960FF"/>
    <w:rsid w:val="0039612E"/>
    <w:rsid w:val="00396263"/>
    <w:rsid w:val="003965C8"/>
    <w:rsid w:val="00396B0C"/>
    <w:rsid w:val="0039749F"/>
    <w:rsid w:val="00397884"/>
    <w:rsid w:val="00397D54"/>
    <w:rsid w:val="00397EF0"/>
    <w:rsid w:val="003A01C0"/>
    <w:rsid w:val="003A0361"/>
    <w:rsid w:val="003A0E92"/>
    <w:rsid w:val="003A0F3C"/>
    <w:rsid w:val="003A1622"/>
    <w:rsid w:val="003A21EB"/>
    <w:rsid w:val="003A2551"/>
    <w:rsid w:val="003A26DB"/>
    <w:rsid w:val="003A270F"/>
    <w:rsid w:val="003A282D"/>
    <w:rsid w:val="003A2B5D"/>
    <w:rsid w:val="003A2E7A"/>
    <w:rsid w:val="003A2FE8"/>
    <w:rsid w:val="003A3274"/>
    <w:rsid w:val="003A3478"/>
    <w:rsid w:val="003A3DDD"/>
    <w:rsid w:val="003A4046"/>
    <w:rsid w:val="003A4177"/>
    <w:rsid w:val="003A43CB"/>
    <w:rsid w:val="003A4836"/>
    <w:rsid w:val="003A4D67"/>
    <w:rsid w:val="003A51A0"/>
    <w:rsid w:val="003A549A"/>
    <w:rsid w:val="003A56B3"/>
    <w:rsid w:val="003A5CA9"/>
    <w:rsid w:val="003A5DAD"/>
    <w:rsid w:val="003A5E64"/>
    <w:rsid w:val="003A5FD1"/>
    <w:rsid w:val="003A618F"/>
    <w:rsid w:val="003A66C3"/>
    <w:rsid w:val="003A6894"/>
    <w:rsid w:val="003A692A"/>
    <w:rsid w:val="003A6DCA"/>
    <w:rsid w:val="003A6F6F"/>
    <w:rsid w:val="003A7040"/>
    <w:rsid w:val="003A7212"/>
    <w:rsid w:val="003A7259"/>
    <w:rsid w:val="003A72F9"/>
    <w:rsid w:val="003A7311"/>
    <w:rsid w:val="003A741D"/>
    <w:rsid w:val="003A7F47"/>
    <w:rsid w:val="003B0169"/>
    <w:rsid w:val="003B01A4"/>
    <w:rsid w:val="003B0388"/>
    <w:rsid w:val="003B038B"/>
    <w:rsid w:val="003B07EB"/>
    <w:rsid w:val="003B099C"/>
    <w:rsid w:val="003B0A30"/>
    <w:rsid w:val="003B0D61"/>
    <w:rsid w:val="003B0DA4"/>
    <w:rsid w:val="003B0E38"/>
    <w:rsid w:val="003B18E7"/>
    <w:rsid w:val="003B1C0F"/>
    <w:rsid w:val="003B1E87"/>
    <w:rsid w:val="003B1F1A"/>
    <w:rsid w:val="003B2140"/>
    <w:rsid w:val="003B22B0"/>
    <w:rsid w:val="003B26A9"/>
    <w:rsid w:val="003B275A"/>
    <w:rsid w:val="003B27F9"/>
    <w:rsid w:val="003B280D"/>
    <w:rsid w:val="003B2E28"/>
    <w:rsid w:val="003B2FDC"/>
    <w:rsid w:val="003B35EF"/>
    <w:rsid w:val="003B37E5"/>
    <w:rsid w:val="003B3FAA"/>
    <w:rsid w:val="003B4245"/>
    <w:rsid w:val="003B4468"/>
    <w:rsid w:val="003B4482"/>
    <w:rsid w:val="003B4496"/>
    <w:rsid w:val="003B4DF4"/>
    <w:rsid w:val="003B53E6"/>
    <w:rsid w:val="003B5889"/>
    <w:rsid w:val="003B5CB3"/>
    <w:rsid w:val="003B5DDE"/>
    <w:rsid w:val="003B63F5"/>
    <w:rsid w:val="003B73AF"/>
    <w:rsid w:val="003B7748"/>
    <w:rsid w:val="003B791F"/>
    <w:rsid w:val="003B79ED"/>
    <w:rsid w:val="003C00B0"/>
    <w:rsid w:val="003C0162"/>
    <w:rsid w:val="003C0452"/>
    <w:rsid w:val="003C048E"/>
    <w:rsid w:val="003C0509"/>
    <w:rsid w:val="003C076B"/>
    <w:rsid w:val="003C0983"/>
    <w:rsid w:val="003C0F93"/>
    <w:rsid w:val="003C156E"/>
    <w:rsid w:val="003C1580"/>
    <w:rsid w:val="003C1B53"/>
    <w:rsid w:val="003C1D12"/>
    <w:rsid w:val="003C1E9F"/>
    <w:rsid w:val="003C2212"/>
    <w:rsid w:val="003C2E6A"/>
    <w:rsid w:val="003C3662"/>
    <w:rsid w:val="003C3CE9"/>
    <w:rsid w:val="003C3D06"/>
    <w:rsid w:val="003C3D75"/>
    <w:rsid w:val="003C3E44"/>
    <w:rsid w:val="003C434F"/>
    <w:rsid w:val="003C4449"/>
    <w:rsid w:val="003C478F"/>
    <w:rsid w:val="003C4BFF"/>
    <w:rsid w:val="003C4C86"/>
    <w:rsid w:val="003C52DB"/>
    <w:rsid w:val="003C559E"/>
    <w:rsid w:val="003C590F"/>
    <w:rsid w:val="003C5D4D"/>
    <w:rsid w:val="003C5EC6"/>
    <w:rsid w:val="003C5F15"/>
    <w:rsid w:val="003C6371"/>
    <w:rsid w:val="003C6A73"/>
    <w:rsid w:val="003C6A93"/>
    <w:rsid w:val="003C6BF2"/>
    <w:rsid w:val="003C6DAB"/>
    <w:rsid w:val="003C6F64"/>
    <w:rsid w:val="003C71DF"/>
    <w:rsid w:val="003C7A86"/>
    <w:rsid w:val="003C7C11"/>
    <w:rsid w:val="003C7D42"/>
    <w:rsid w:val="003D0751"/>
    <w:rsid w:val="003D0CCF"/>
    <w:rsid w:val="003D1328"/>
    <w:rsid w:val="003D1A90"/>
    <w:rsid w:val="003D1B9C"/>
    <w:rsid w:val="003D205D"/>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341"/>
    <w:rsid w:val="003D5948"/>
    <w:rsid w:val="003D5EE1"/>
    <w:rsid w:val="003D6227"/>
    <w:rsid w:val="003D68BE"/>
    <w:rsid w:val="003D6A41"/>
    <w:rsid w:val="003D6A94"/>
    <w:rsid w:val="003D6B78"/>
    <w:rsid w:val="003D6BBB"/>
    <w:rsid w:val="003D7392"/>
    <w:rsid w:val="003D73C4"/>
    <w:rsid w:val="003D7532"/>
    <w:rsid w:val="003D76D7"/>
    <w:rsid w:val="003D79BF"/>
    <w:rsid w:val="003D7B4D"/>
    <w:rsid w:val="003D7E4C"/>
    <w:rsid w:val="003E05FB"/>
    <w:rsid w:val="003E079D"/>
    <w:rsid w:val="003E0F22"/>
    <w:rsid w:val="003E10DF"/>
    <w:rsid w:val="003E128A"/>
    <w:rsid w:val="003E1404"/>
    <w:rsid w:val="003E152B"/>
    <w:rsid w:val="003E1C2F"/>
    <w:rsid w:val="003E1C35"/>
    <w:rsid w:val="003E20B6"/>
    <w:rsid w:val="003E229A"/>
    <w:rsid w:val="003E264E"/>
    <w:rsid w:val="003E26AC"/>
    <w:rsid w:val="003E293D"/>
    <w:rsid w:val="003E2A3E"/>
    <w:rsid w:val="003E2F0D"/>
    <w:rsid w:val="003E2F52"/>
    <w:rsid w:val="003E2FAB"/>
    <w:rsid w:val="003E2FB8"/>
    <w:rsid w:val="003E32B5"/>
    <w:rsid w:val="003E3621"/>
    <w:rsid w:val="003E39E0"/>
    <w:rsid w:val="003E3E7D"/>
    <w:rsid w:val="003E4692"/>
    <w:rsid w:val="003E538C"/>
    <w:rsid w:val="003E54E9"/>
    <w:rsid w:val="003E5558"/>
    <w:rsid w:val="003E5A33"/>
    <w:rsid w:val="003E60F9"/>
    <w:rsid w:val="003E63D2"/>
    <w:rsid w:val="003E6689"/>
    <w:rsid w:val="003E6F26"/>
    <w:rsid w:val="003E7A0C"/>
    <w:rsid w:val="003E7C3A"/>
    <w:rsid w:val="003E7E35"/>
    <w:rsid w:val="003F03CC"/>
    <w:rsid w:val="003F0670"/>
    <w:rsid w:val="003F06CB"/>
    <w:rsid w:val="003F0B3A"/>
    <w:rsid w:val="003F10AA"/>
    <w:rsid w:val="003F18F0"/>
    <w:rsid w:val="003F1AF0"/>
    <w:rsid w:val="003F1BB5"/>
    <w:rsid w:val="003F1D37"/>
    <w:rsid w:val="003F1EF1"/>
    <w:rsid w:val="003F1F2C"/>
    <w:rsid w:val="003F23F8"/>
    <w:rsid w:val="003F2716"/>
    <w:rsid w:val="003F287C"/>
    <w:rsid w:val="003F2A25"/>
    <w:rsid w:val="003F2B7E"/>
    <w:rsid w:val="003F3083"/>
    <w:rsid w:val="003F30BA"/>
    <w:rsid w:val="003F3704"/>
    <w:rsid w:val="003F3B02"/>
    <w:rsid w:val="003F3E7A"/>
    <w:rsid w:val="003F4247"/>
    <w:rsid w:val="003F4274"/>
    <w:rsid w:val="003F48AC"/>
    <w:rsid w:val="003F49DB"/>
    <w:rsid w:val="003F5014"/>
    <w:rsid w:val="003F5431"/>
    <w:rsid w:val="003F5581"/>
    <w:rsid w:val="003F5AB2"/>
    <w:rsid w:val="003F5BA9"/>
    <w:rsid w:val="003F620E"/>
    <w:rsid w:val="003F6350"/>
    <w:rsid w:val="003F64CB"/>
    <w:rsid w:val="003F6823"/>
    <w:rsid w:val="003F7AB8"/>
    <w:rsid w:val="003F7C15"/>
    <w:rsid w:val="004009F2"/>
    <w:rsid w:val="00400A1A"/>
    <w:rsid w:val="00400B09"/>
    <w:rsid w:val="00400B99"/>
    <w:rsid w:val="00400E5A"/>
    <w:rsid w:val="004016AE"/>
    <w:rsid w:val="00401965"/>
    <w:rsid w:val="004019FE"/>
    <w:rsid w:val="00401CA4"/>
    <w:rsid w:val="00401E9D"/>
    <w:rsid w:val="00401F13"/>
    <w:rsid w:val="00402435"/>
    <w:rsid w:val="00402453"/>
    <w:rsid w:val="00402CB5"/>
    <w:rsid w:val="00402E3C"/>
    <w:rsid w:val="00403365"/>
    <w:rsid w:val="004036C2"/>
    <w:rsid w:val="004038E1"/>
    <w:rsid w:val="00403A59"/>
    <w:rsid w:val="00403D11"/>
    <w:rsid w:val="004045CA"/>
    <w:rsid w:val="00404753"/>
    <w:rsid w:val="00404CB1"/>
    <w:rsid w:val="004050E1"/>
    <w:rsid w:val="004052D7"/>
    <w:rsid w:val="00405543"/>
    <w:rsid w:val="00405FEE"/>
    <w:rsid w:val="0040690E"/>
    <w:rsid w:val="004069D2"/>
    <w:rsid w:val="00406A35"/>
    <w:rsid w:val="00406A7A"/>
    <w:rsid w:val="00406F39"/>
    <w:rsid w:val="0040712D"/>
    <w:rsid w:val="00407404"/>
    <w:rsid w:val="0040760A"/>
    <w:rsid w:val="004078C0"/>
    <w:rsid w:val="004079C1"/>
    <w:rsid w:val="00407EC7"/>
    <w:rsid w:val="00410054"/>
    <w:rsid w:val="00410157"/>
    <w:rsid w:val="004102FD"/>
    <w:rsid w:val="00410AB7"/>
    <w:rsid w:val="004112AC"/>
    <w:rsid w:val="0041142A"/>
    <w:rsid w:val="004129A3"/>
    <w:rsid w:val="00412DDC"/>
    <w:rsid w:val="00413326"/>
    <w:rsid w:val="00413F61"/>
    <w:rsid w:val="0041445E"/>
    <w:rsid w:val="0041472A"/>
    <w:rsid w:val="00414B8C"/>
    <w:rsid w:val="004151DA"/>
    <w:rsid w:val="0041521C"/>
    <w:rsid w:val="0041650C"/>
    <w:rsid w:val="00416A12"/>
    <w:rsid w:val="00416A1C"/>
    <w:rsid w:val="0041707C"/>
    <w:rsid w:val="00417D01"/>
    <w:rsid w:val="00417F57"/>
    <w:rsid w:val="004207A3"/>
    <w:rsid w:val="00420E0F"/>
    <w:rsid w:val="0042170A"/>
    <w:rsid w:val="00421960"/>
    <w:rsid w:val="0042197D"/>
    <w:rsid w:val="00421DC3"/>
    <w:rsid w:val="00421EDD"/>
    <w:rsid w:val="00422900"/>
    <w:rsid w:val="00422A39"/>
    <w:rsid w:val="00422F8E"/>
    <w:rsid w:val="0042306F"/>
    <w:rsid w:val="004235AE"/>
    <w:rsid w:val="00423B02"/>
    <w:rsid w:val="00423E48"/>
    <w:rsid w:val="004240CB"/>
    <w:rsid w:val="00424A52"/>
    <w:rsid w:val="00424FBB"/>
    <w:rsid w:val="004253CB"/>
    <w:rsid w:val="0042569C"/>
    <w:rsid w:val="00425A53"/>
    <w:rsid w:val="00426240"/>
    <w:rsid w:val="00426917"/>
    <w:rsid w:val="00426AA3"/>
    <w:rsid w:val="00426CAA"/>
    <w:rsid w:val="00427C45"/>
    <w:rsid w:val="00427DE3"/>
    <w:rsid w:val="00427FCF"/>
    <w:rsid w:val="004302E0"/>
    <w:rsid w:val="0043070F"/>
    <w:rsid w:val="00430FC9"/>
    <w:rsid w:val="004315F9"/>
    <w:rsid w:val="004317BD"/>
    <w:rsid w:val="004317EC"/>
    <w:rsid w:val="004324B5"/>
    <w:rsid w:val="00432C2A"/>
    <w:rsid w:val="00432C55"/>
    <w:rsid w:val="004333F8"/>
    <w:rsid w:val="00433C9F"/>
    <w:rsid w:val="004344D8"/>
    <w:rsid w:val="0043493F"/>
    <w:rsid w:val="00434A92"/>
    <w:rsid w:val="00434BCB"/>
    <w:rsid w:val="00435EBD"/>
    <w:rsid w:val="004366A7"/>
    <w:rsid w:val="00436B88"/>
    <w:rsid w:val="00436C5C"/>
    <w:rsid w:val="0043780F"/>
    <w:rsid w:val="00437E50"/>
    <w:rsid w:val="00440457"/>
    <w:rsid w:val="00440615"/>
    <w:rsid w:val="00441EA2"/>
    <w:rsid w:val="0044223A"/>
    <w:rsid w:val="0044260F"/>
    <w:rsid w:val="00442705"/>
    <w:rsid w:val="00443374"/>
    <w:rsid w:val="00443A34"/>
    <w:rsid w:val="00443BD2"/>
    <w:rsid w:val="004447FE"/>
    <w:rsid w:val="00444B91"/>
    <w:rsid w:val="004455B3"/>
    <w:rsid w:val="00446657"/>
    <w:rsid w:val="00446D30"/>
    <w:rsid w:val="00447389"/>
    <w:rsid w:val="0044769F"/>
    <w:rsid w:val="00447AE3"/>
    <w:rsid w:val="00447C96"/>
    <w:rsid w:val="0045093E"/>
    <w:rsid w:val="00450C49"/>
    <w:rsid w:val="00450C9F"/>
    <w:rsid w:val="0045100E"/>
    <w:rsid w:val="00451194"/>
    <w:rsid w:val="004517F8"/>
    <w:rsid w:val="00451BE6"/>
    <w:rsid w:val="00451C18"/>
    <w:rsid w:val="00451C90"/>
    <w:rsid w:val="00451DBA"/>
    <w:rsid w:val="00452133"/>
    <w:rsid w:val="0045239F"/>
    <w:rsid w:val="00452B56"/>
    <w:rsid w:val="00452F57"/>
    <w:rsid w:val="004530B9"/>
    <w:rsid w:val="004531E6"/>
    <w:rsid w:val="004532BD"/>
    <w:rsid w:val="004533FA"/>
    <w:rsid w:val="00453785"/>
    <w:rsid w:val="004537A1"/>
    <w:rsid w:val="00454022"/>
    <w:rsid w:val="00454431"/>
    <w:rsid w:val="004545DF"/>
    <w:rsid w:val="004547E8"/>
    <w:rsid w:val="00454B1B"/>
    <w:rsid w:val="00455037"/>
    <w:rsid w:val="00455276"/>
    <w:rsid w:val="00455736"/>
    <w:rsid w:val="00455D05"/>
    <w:rsid w:val="00455E5A"/>
    <w:rsid w:val="00455ED3"/>
    <w:rsid w:val="004561EE"/>
    <w:rsid w:val="004575C8"/>
    <w:rsid w:val="0045788E"/>
    <w:rsid w:val="00457CFD"/>
    <w:rsid w:val="00457DED"/>
    <w:rsid w:val="00457DF3"/>
    <w:rsid w:val="00460339"/>
    <w:rsid w:val="004603B9"/>
    <w:rsid w:val="0046095E"/>
    <w:rsid w:val="00460A08"/>
    <w:rsid w:val="00460B7C"/>
    <w:rsid w:val="00460D90"/>
    <w:rsid w:val="00461585"/>
    <w:rsid w:val="0046258E"/>
    <w:rsid w:val="004625E9"/>
    <w:rsid w:val="0046288D"/>
    <w:rsid w:val="00462963"/>
    <w:rsid w:val="00462FBF"/>
    <w:rsid w:val="00462FE0"/>
    <w:rsid w:val="0046305E"/>
    <w:rsid w:val="0046351A"/>
    <w:rsid w:val="00463934"/>
    <w:rsid w:val="00463981"/>
    <w:rsid w:val="00463C12"/>
    <w:rsid w:val="0046423B"/>
    <w:rsid w:val="00464388"/>
    <w:rsid w:val="0046482F"/>
    <w:rsid w:val="00464D2C"/>
    <w:rsid w:val="004651D5"/>
    <w:rsid w:val="00465421"/>
    <w:rsid w:val="004655C7"/>
    <w:rsid w:val="00465893"/>
    <w:rsid w:val="00465C00"/>
    <w:rsid w:val="00465D06"/>
    <w:rsid w:val="00465FCE"/>
    <w:rsid w:val="0046603C"/>
    <w:rsid w:val="004660E5"/>
    <w:rsid w:val="004662B0"/>
    <w:rsid w:val="004665F9"/>
    <w:rsid w:val="004668FC"/>
    <w:rsid w:val="00466B4E"/>
    <w:rsid w:val="00466BFF"/>
    <w:rsid w:val="00467022"/>
    <w:rsid w:val="004674CD"/>
    <w:rsid w:val="00467C2F"/>
    <w:rsid w:val="0047062E"/>
    <w:rsid w:val="00470BF9"/>
    <w:rsid w:val="00471128"/>
    <w:rsid w:val="004715E9"/>
    <w:rsid w:val="00472128"/>
    <w:rsid w:val="00472236"/>
    <w:rsid w:val="004723C1"/>
    <w:rsid w:val="004725DC"/>
    <w:rsid w:val="00472B0B"/>
    <w:rsid w:val="00473151"/>
    <w:rsid w:val="004734E4"/>
    <w:rsid w:val="0047364C"/>
    <w:rsid w:val="00473A3B"/>
    <w:rsid w:val="0047439B"/>
    <w:rsid w:val="004744FB"/>
    <w:rsid w:val="004748A7"/>
    <w:rsid w:val="00474B97"/>
    <w:rsid w:val="00474DFB"/>
    <w:rsid w:val="00475028"/>
    <w:rsid w:val="004750D5"/>
    <w:rsid w:val="0047517D"/>
    <w:rsid w:val="00475680"/>
    <w:rsid w:val="004756D6"/>
    <w:rsid w:val="00475D6C"/>
    <w:rsid w:val="004764DD"/>
    <w:rsid w:val="00476756"/>
    <w:rsid w:val="004776B2"/>
    <w:rsid w:val="004776B4"/>
    <w:rsid w:val="0048082B"/>
    <w:rsid w:val="004814DD"/>
    <w:rsid w:val="0048159B"/>
    <w:rsid w:val="00481AC4"/>
    <w:rsid w:val="00482171"/>
    <w:rsid w:val="00483011"/>
    <w:rsid w:val="004837B6"/>
    <w:rsid w:val="00483C9F"/>
    <w:rsid w:val="00483CC5"/>
    <w:rsid w:val="00483E8B"/>
    <w:rsid w:val="004842DD"/>
    <w:rsid w:val="00484343"/>
    <w:rsid w:val="004843BC"/>
    <w:rsid w:val="00484817"/>
    <w:rsid w:val="00484906"/>
    <w:rsid w:val="0048499D"/>
    <w:rsid w:val="00484E72"/>
    <w:rsid w:val="004853EF"/>
    <w:rsid w:val="00485ACD"/>
    <w:rsid w:val="00485C20"/>
    <w:rsid w:val="00485E38"/>
    <w:rsid w:val="00485EED"/>
    <w:rsid w:val="00485F4C"/>
    <w:rsid w:val="004866DD"/>
    <w:rsid w:val="00486B1C"/>
    <w:rsid w:val="00486EA3"/>
    <w:rsid w:val="00487076"/>
    <w:rsid w:val="0048731F"/>
    <w:rsid w:val="00487597"/>
    <w:rsid w:val="00487DEB"/>
    <w:rsid w:val="00490699"/>
    <w:rsid w:val="00490F09"/>
    <w:rsid w:val="0049101B"/>
    <w:rsid w:val="0049112D"/>
    <w:rsid w:val="00491B88"/>
    <w:rsid w:val="00491D3F"/>
    <w:rsid w:val="00491D80"/>
    <w:rsid w:val="00492562"/>
    <w:rsid w:val="00492E12"/>
    <w:rsid w:val="00493178"/>
    <w:rsid w:val="004938E6"/>
    <w:rsid w:val="00493B55"/>
    <w:rsid w:val="00493C25"/>
    <w:rsid w:val="00494090"/>
    <w:rsid w:val="00494800"/>
    <w:rsid w:val="00494A98"/>
    <w:rsid w:val="00494B4D"/>
    <w:rsid w:val="0049529F"/>
    <w:rsid w:val="00495859"/>
    <w:rsid w:val="00495A06"/>
    <w:rsid w:val="00495B95"/>
    <w:rsid w:val="00496E29"/>
    <w:rsid w:val="00497259"/>
    <w:rsid w:val="0049798E"/>
    <w:rsid w:val="00497AAE"/>
    <w:rsid w:val="004A030A"/>
    <w:rsid w:val="004A0601"/>
    <w:rsid w:val="004A07D7"/>
    <w:rsid w:val="004A0AAD"/>
    <w:rsid w:val="004A0BAE"/>
    <w:rsid w:val="004A0FC4"/>
    <w:rsid w:val="004A11B6"/>
    <w:rsid w:val="004A12D8"/>
    <w:rsid w:val="004A15AE"/>
    <w:rsid w:val="004A15F3"/>
    <w:rsid w:val="004A1820"/>
    <w:rsid w:val="004A23C0"/>
    <w:rsid w:val="004A2A9C"/>
    <w:rsid w:val="004A2FA1"/>
    <w:rsid w:val="004A3805"/>
    <w:rsid w:val="004A38C9"/>
    <w:rsid w:val="004A407B"/>
    <w:rsid w:val="004A442D"/>
    <w:rsid w:val="004A4F0E"/>
    <w:rsid w:val="004A506E"/>
    <w:rsid w:val="004A50E8"/>
    <w:rsid w:val="004A5143"/>
    <w:rsid w:val="004A5798"/>
    <w:rsid w:val="004A5D24"/>
    <w:rsid w:val="004A5E76"/>
    <w:rsid w:val="004A695D"/>
    <w:rsid w:val="004A6E7D"/>
    <w:rsid w:val="004A70B3"/>
    <w:rsid w:val="004A7A77"/>
    <w:rsid w:val="004A7DC1"/>
    <w:rsid w:val="004A7F72"/>
    <w:rsid w:val="004B08EE"/>
    <w:rsid w:val="004B0D24"/>
    <w:rsid w:val="004B12DC"/>
    <w:rsid w:val="004B1EB4"/>
    <w:rsid w:val="004B2085"/>
    <w:rsid w:val="004B27B1"/>
    <w:rsid w:val="004B283A"/>
    <w:rsid w:val="004B28E9"/>
    <w:rsid w:val="004B2AD1"/>
    <w:rsid w:val="004B2AE2"/>
    <w:rsid w:val="004B2B78"/>
    <w:rsid w:val="004B30B0"/>
    <w:rsid w:val="004B352C"/>
    <w:rsid w:val="004B37B9"/>
    <w:rsid w:val="004B3FAB"/>
    <w:rsid w:val="004B4081"/>
    <w:rsid w:val="004B4325"/>
    <w:rsid w:val="004B489B"/>
    <w:rsid w:val="004B4BA7"/>
    <w:rsid w:val="004B55C2"/>
    <w:rsid w:val="004B57FF"/>
    <w:rsid w:val="004B5B43"/>
    <w:rsid w:val="004B5C4F"/>
    <w:rsid w:val="004B604B"/>
    <w:rsid w:val="004B6674"/>
    <w:rsid w:val="004B6AD7"/>
    <w:rsid w:val="004B7085"/>
    <w:rsid w:val="004B7665"/>
    <w:rsid w:val="004C0219"/>
    <w:rsid w:val="004C03A2"/>
    <w:rsid w:val="004C0F2A"/>
    <w:rsid w:val="004C0F2E"/>
    <w:rsid w:val="004C1140"/>
    <w:rsid w:val="004C17E4"/>
    <w:rsid w:val="004C1A8E"/>
    <w:rsid w:val="004C1BCE"/>
    <w:rsid w:val="004C1C80"/>
    <w:rsid w:val="004C1CBF"/>
    <w:rsid w:val="004C1CFB"/>
    <w:rsid w:val="004C1E93"/>
    <w:rsid w:val="004C22F3"/>
    <w:rsid w:val="004C2F06"/>
    <w:rsid w:val="004C3129"/>
    <w:rsid w:val="004C31A8"/>
    <w:rsid w:val="004C35F5"/>
    <w:rsid w:val="004C38CB"/>
    <w:rsid w:val="004C3CB9"/>
    <w:rsid w:val="004C3D0B"/>
    <w:rsid w:val="004C421C"/>
    <w:rsid w:val="004C4359"/>
    <w:rsid w:val="004C43F2"/>
    <w:rsid w:val="004C4536"/>
    <w:rsid w:val="004C4591"/>
    <w:rsid w:val="004C49A4"/>
    <w:rsid w:val="004C4A39"/>
    <w:rsid w:val="004C4B86"/>
    <w:rsid w:val="004C4F2B"/>
    <w:rsid w:val="004C4FD7"/>
    <w:rsid w:val="004C55EB"/>
    <w:rsid w:val="004C5A93"/>
    <w:rsid w:val="004C5B86"/>
    <w:rsid w:val="004C5EBB"/>
    <w:rsid w:val="004C6340"/>
    <w:rsid w:val="004C64BF"/>
    <w:rsid w:val="004C7101"/>
    <w:rsid w:val="004C74A0"/>
    <w:rsid w:val="004C776A"/>
    <w:rsid w:val="004C7839"/>
    <w:rsid w:val="004C7AE7"/>
    <w:rsid w:val="004C7F97"/>
    <w:rsid w:val="004C7FE8"/>
    <w:rsid w:val="004D00B2"/>
    <w:rsid w:val="004D012D"/>
    <w:rsid w:val="004D035F"/>
    <w:rsid w:val="004D03C8"/>
    <w:rsid w:val="004D0526"/>
    <w:rsid w:val="004D08E2"/>
    <w:rsid w:val="004D0AE3"/>
    <w:rsid w:val="004D16D7"/>
    <w:rsid w:val="004D1F01"/>
    <w:rsid w:val="004D1FFB"/>
    <w:rsid w:val="004D2070"/>
    <w:rsid w:val="004D24B5"/>
    <w:rsid w:val="004D2539"/>
    <w:rsid w:val="004D2639"/>
    <w:rsid w:val="004D285D"/>
    <w:rsid w:val="004D2FEF"/>
    <w:rsid w:val="004D3219"/>
    <w:rsid w:val="004D33B4"/>
    <w:rsid w:val="004D35B9"/>
    <w:rsid w:val="004D3734"/>
    <w:rsid w:val="004D3784"/>
    <w:rsid w:val="004D397E"/>
    <w:rsid w:val="004D3C49"/>
    <w:rsid w:val="004D4056"/>
    <w:rsid w:val="004D407A"/>
    <w:rsid w:val="004D4109"/>
    <w:rsid w:val="004D4494"/>
    <w:rsid w:val="004D4621"/>
    <w:rsid w:val="004D4A40"/>
    <w:rsid w:val="004D4D3A"/>
    <w:rsid w:val="004D4DC1"/>
    <w:rsid w:val="004D5044"/>
    <w:rsid w:val="004D5529"/>
    <w:rsid w:val="004D55A4"/>
    <w:rsid w:val="004D5950"/>
    <w:rsid w:val="004D5ABB"/>
    <w:rsid w:val="004D5FE3"/>
    <w:rsid w:val="004D610C"/>
    <w:rsid w:val="004D6547"/>
    <w:rsid w:val="004D6667"/>
    <w:rsid w:val="004D667A"/>
    <w:rsid w:val="004D6B7C"/>
    <w:rsid w:val="004D6CA5"/>
    <w:rsid w:val="004D7552"/>
    <w:rsid w:val="004D75BE"/>
    <w:rsid w:val="004D7801"/>
    <w:rsid w:val="004D7BB0"/>
    <w:rsid w:val="004D7E7B"/>
    <w:rsid w:val="004E034D"/>
    <w:rsid w:val="004E05C7"/>
    <w:rsid w:val="004E0CB8"/>
    <w:rsid w:val="004E0E9D"/>
    <w:rsid w:val="004E10D9"/>
    <w:rsid w:val="004E18BC"/>
    <w:rsid w:val="004E1B52"/>
    <w:rsid w:val="004E27B1"/>
    <w:rsid w:val="004E3030"/>
    <w:rsid w:val="004E3145"/>
    <w:rsid w:val="004E416E"/>
    <w:rsid w:val="004E422C"/>
    <w:rsid w:val="004E4965"/>
    <w:rsid w:val="004E4CBB"/>
    <w:rsid w:val="004E4E00"/>
    <w:rsid w:val="004E4F61"/>
    <w:rsid w:val="004E508B"/>
    <w:rsid w:val="004E5228"/>
    <w:rsid w:val="004E5C4E"/>
    <w:rsid w:val="004E68CD"/>
    <w:rsid w:val="004E6B32"/>
    <w:rsid w:val="004E6D4D"/>
    <w:rsid w:val="004E7819"/>
    <w:rsid w:val="004E7B6F"/>
    <w:rsid w:val="004F0342"/>
    <w:rsid w:val="004F0D52"/>
    <w:rsid w:val="004F1063"/>
    <w:rsid w:val="004F11C5"/>
    <w:rsid w:val="004F11E1"/>
    <w:rsid w:val="004F12BB"/>
    <w:rsid w:val="004F139A"/>
    <w:rsid w:val="004F1844"/>
    <w:rsid w:val="004F1BB4"/>
    <w:rsid w:val="004F1E7D"/>
    <w:rsid w:val="004F1F6E"/>
    <w:rsid w:val="004F2626"/>
    <w:rsid w:val="004F2B6B"/>
    <w:rsid w:val="004F2C8C"/>
    <w:rsid w:val="004F2D82"/>
    <w:rsid w:val="004F326A"/>
    <w:rsid w:val="004F362D"/>
    <w:rsid w:val="004F384B"/>
    <w:rsid w:val="004F39CA"/>
    <w:rsid w:val="004F3A87"/>
    <w:rsid w:val="004F3D52"/>
    <w:rsid w:val="004F3F92"/>
    <w:rsid w:val="004F40FE"/>
    <w:rsid w:val="004F492C"/>
    <w:rsid w:val="004F4C7D"/>
    <w:rsid w:val="004F501C"/>
    <w:rsid w:val="004F547A"/>
    <w:rsid w:val="004F5792"/>
    <w:rsid w:val="004F5CA6"/>
    <w:rsid w:val="004F6028"/>
    <w:rsid w:val="004F6242"/>
    <w:rsid w:val="004F639E"/>
    <w:rsid w:val="004F66DE"/>
    <w:rsid w:val="004F66E4"/>
    <w:rsid w:val="004F67FD"/>
    <w:rsid w:val="004F6DCC"/>
    <w:rsid w:val="004F7434"/>
    <w:rsid w:val="004F754C"/>
    <w:rsid w:val="004F7553"/>
    <w:rsid w:val="004F762B"/>
    <w:rsid w:val="004F7AAD"/>
    <w:rsid w:val="004F7B5E"/>
    <w:rsid w:val="004F7D7A"/>
    <w:rsid w:val="004F7EA9"/>
    <w:rsid w:val="004F7F11"/>
    <w:rsid w:val="00500764"/>
    <w:rsid w:val="00500C6C"/>
    <w:rsid w:val="00500E5D"/>
    <w:rsid w:val="005011C2"/>
    <w:rsid w:val="00501561"/>
    <w:rsid w:val="00501AB6"/>
    <w:rsid w:val="00501C16"/>
    <w:rsid w:val="005021C8"/>
    <w:rsid w:val="00502385"/>
    <w:rsid w:val="0050282F"/>
    <w:rsid w:val="00502BBF"/>
    <w:rsid w:val="0050338C"/>
    <w:rsid w:val="005039EE"/>
    <w:rsid w:val="005043DF"/>
    <w:rsid w:val="00504531"/>
    <w:rsid w:val="005045A0"/>
    <w:rsid w:val="00504A8B"/>
    <w:rsid w:val="00504B3D"/>
    <w:rsid w:val="00505330"/>
    <w:rsid w:val="005053F3"/>
    <w:rsid w:val="00505544"/>
    <w:rsid w:val="00505655"/>
    <w:rsid w:val="005058D6"/>
    <w:rsid w:val="00505D68"/>
    <w:rsid w:val="0050603D"/>
    <w:rsid w:val="0050691C"/>
    <w:rsid w:val="00506B5E"/>
    <w:rsid w:val="00506D72"/>
    <w:rsid w:val="00506FA2"/>
    <w:rsid w:val="005074EB"/>
    <w:rsid w:val="00507631"/>
    <w:rsid w:val="0050791A"/>
    <w:rsid w:val="00507B0E"/>
    <w:rsid w:val="00510157"/>
    <w:rsid w:val="005106BE"/>
    <w:rsid w:val="00510A01"/>
    <w:rsid w:val="00510A2B"/>
    <w:rsid w:val="00510C53"/>
    <w:rsid w:val="00510D6A"/>
    <w:rsid w:val="00510E57"/>
    <w:rsid w:val="00511203"/>
    <w:rsid w:val="005114AE"/>
    <w:rsid w:val="005118EE"/>
    <w:rsid w:val="005119CD"/>
    <w:rsid w:val="00511C2D"/>
    <w:rsid w:val="00511E8C"/>
    <w:rsid w:val="00511FB8"/>
    <w:rsid w:val="00511FF4"/>
    <w:rsid w:val="005123A5"/>
    <w:rsid w:val="00512F48"/>
    <w:rsid w:val="00513532"/>
    <w:rsid w:val="00513798"/>
    <w:rsid w:val="00513F81"/>
    <w:rsid w:val="0051440C"/>
    <w:rsid w:val="00515023"/>
    <w:rsid w:val="00515E01"/>
    <w:rsid w:val="00515E49"/>
    <w:rsid w:val="00516044"/>
    <w:rsid w:val="005160B5"/>
    <w:rsid w:val="005161ED"/>
    <w:rsid w:val="00516348"/>
    <w:rsid w:val="005163DC"/>
    <w:rsid w:val="00516407"/>
    <w:rsid w:val="0051641E"/>
    <w:rsid w:val="00516635"/>
    <w:rsid w:val="00516722"/>
    <w:rsid w:val="005167AE"/>
    <w:rsid w:val="005169BC"/>
    <w:rsid w:val="00516D12"/>
    <w:rsid w:val="00517263"/>
    <w:rsid w:val="005178A4"/>
    <w:rsid w:val="00517981"/>
    <w:rsid w:val="005179D5"/>
    <w:rsid w:val="00517EF6"/>
    <w:rsid w:val="0052012C"/>
    <w:rsid w:val="00520468"/>
    <w:rsid w:val="0052072F"/>
    <w:rsid w:val="00520F39"/>
    <w:rsid w:val="005212B6"/>
    <w:rsid w:val="005215D1"/>
    <w:rsid w:val="00521688"/>
    <w:rsid w:val="00521C90"/>
    <w:rsid w:val="00521D4B"/>
    <w:rsid w:val="00521F8E"/>
    <w:rsid w:val="005222E8"/>
    <w:rsid w:val="005237F1"/>
    <w:rsid w:val="0052381F"/>
    <w:rsid w:val="00523A4A"/>
    <w:rsid w:val="00524189"/>
    <w:rsid w:val="0052442D"/>
    <w:rsid w:val="00524479"/>
    <w:rsid w:val="0052475A"/>
    <w:rsid w:val="00524C55"/>
    <w:rsid w:val="00524D1F"/>
    <w:rsid w:val="00524FAB"/>
    <w:rsid w:val="005252E7"/>
    <w:rsid w:val="00525606"/>
    <w:rsid w:val="00525CBD"/>
    <w:rsid w:val="00525DC7"/>
    <w:rsid w:val="00525F36"/>
    <w:rsid w:val="00525FD2"/>
    <w:rsid w:val="00526A43"/>
    <w:rsid w:val="00526E9D"/>
    <w:rsid w:val="0052724C"/>
    <w:rsid w:val="0052738E"/>
    <w:rsid w:val="00527572"/>
    <w:rsid w:val="00527ACB"/>
    <w:rsid w:val="00527FA7"/>
    <w:rsid w:val="0053014A"/>
    <w:rsid w:val="00530512"/>
    <w:rsid w:val="00530AB9"/>
    <w:rsid w:val="00530BE9"/>
    <w:rsid w:val="00530C1D"/>
    <w:rsid w:val="00530E5D"/>
    <w:rsid w:val="00530F4A"/>
    <w:rsid w:val="005316A0"/>
    <w:rsid w:val="00532B1D"/>
    <w:rsid w:val="00532CD1"/>
    <w:rsid w:val="00532F8F"/>
    <w:rsid w:val="00533377"/>
    <w:rsid w:val="0053344F"/>
    <w:rsid w:val="00533679"/>
    <w:rsid w:val="005336D3"/>
    <w:rsid w:val="00533A13"/>
    <w:rsid w:val="00533E4E"/>
    <w:rsid w:val="00534081"/>
    <w:rsid w:val="00534D99"/>
    <w:rsid w:val="00535572"/>
    <w:rsid w:val="005355DC"/>
    <w:rsid w:val="005357AC"/>
    <w:rsid w:val="00535837"/>
    <w:rsid w:val="00535AF4"/>
    <w:rsid w:val="00536043"/>
    <w:rsid w:val="005363DC"/>
    <w:rsid w:val="005364A0"/>
    <w:rsid w:val="005365A3"/>
    <w:rsid w:val="0053678F"/>
    <w:rsid w:val="00536AFB"/>
    <w:rsid w:val="00536B88"/>
    <w:rsid w:val="0053712A"/>
    <w:rsid w:val="005372C2"/>
    <w:rsid w:val="005373D6"/>
    <w:rsid w:val="00537424"/>
    <w:rsid w:val="005375AF"/>
    <w:rsid w:val="00537C83"/>
    <w:rsid w:val="00537FBC"/>
    <w:rsid w:val="005400BE"/>
    <w:rsid w:val="00540396"/>
    <w:rsid w:val="005403E7"/>
    <w:rsid w:val="005410C9"/>
    <w:rsid w:val="005412F1"/>
    <w:rsid w:val="005418B1"/>
    <w:rsid w:val="00541D32"/>
    <w:rsid w:val="00541E39"/>
    <w:rsid w:val="00542095"/>
    <w:rsid w:val="005422F5"/>
    <w:rsid w:val="0054239B"/>
    <w:rsid w:val="005425C8"/>
    <w:rsid w:val="00542887"/>
    <w:rsid w:val="005428FF"/>
    <w:rsid w:val="00542A41"/>
    <w:rsid w:val="00542E05"/>
    <w:rsid w:val="00542E3C"/>
    <w:rsid w:val="0054305D"/>
    <w:rsid w:val="005437B1"/>
    <w:rsid w:val="005437F1"/>
    <w:rsid w:val="005438A8"/>
    <w:rsid w:val="00543CD0"/>
    <w:rsid w:val="00543D9E"/>
    <w:rsid w:val="00543EBD"/>
    <w:rsid w:val="00544050"/>
    <w:rsid w:val="00544278"/>
    <w:rsid w:val="00544D66"/>
    <w:rsid w:val="005458AD"/>
    <w:rsid w:val="00545CA0"/>
    <w:rsid w:val="00546675"/>
    <w:rsid w:val="005470C6"/>
    <w:rsid w:val="005470EB"/>
    <w:rsid w:val="005475D8"/>
    <w:rsid w:val="00550ADC"/>
    <w:rsid w:val="00551058"/>
    <w:rsid w:val="00551082"/>
    <w:rsid w:val="00551092"/>
    <w:rsid w:val="00551190"/>
    <w:rsid w:val="0055178B"/>
    <w:rsid w:val="00551DDB"/>
    <w:rsid w:val="00552E48"/>
    <w:rsid w:val="00552F52"/>
    <w:rsid w:val="005536B6"/>
    <w:rsid w:val="005537E1"/>
    <w:rsid w:val="005538EA"/>
    <w:rsid w:val="0055405D"/>
    <w:rsid w:val="00554283"/>
    <w:rsid w:val="005542CD"/>
    <w:rsid w:val="005548B4"/>
    <w:rsid w:val="00554AB7"/>
    <w:rsid w:val="00554D52"/>
    <w:rsid w:val="00554D64"/>
    <w:rsid w:val="00554F82"/>
    <w:rsid w:val="00555067"/>
    <w:rsid w:val="00555A57"/>
    <w:rsid w:val="00555BDC"/>
    <w:rsid w:val="00555C2E"/>
    <w:rsid w:val="005567EB"/>
    <w:rsid w:val="00556C6F"/>
    <w:rsid w:val="00556EE0"/>
    <w:rsid w:val="00557102"/>
    <w:rsid w:val="005575A8"/>
    <w:rsid w:val="0055788F"/>
    <w:rsid w:val="00557C97"/>
    <w:rsid w:val="00557EFB"/>
    <w:rsid w:val="005601B8"/>
    <w:rsid w:val="005606D3"/>
    <w:rsid w:val="00561288"/>
    <w:rsid w:val="00561649"/>
    <w:rsid w:val="00561849"/>
    <w:rsid w:val="00561AF3"/>
    <w:rsid w:val="00561B94"/>
    <w:rsid w:val="0056240D"/>
    <w:rsid w:val="0056297B"/>
    <w:rsid w:val="00562AA6"/>
    <w:rsid w:val="005632F4"/>
    <w:rsid w:val="005633C1"/>
    <w:rsid w:val="00563646"/>
    <w:rsid w:val="005640C5"/>
    <w:rsid w:val="00564266"/>
    <w:rsid w:val="00564471"/>
    <w:rsid w:val="005646CA"/>
    <w:rsid w:val="0056487C"/>
    <w:rsid w:val="00565086"/>
    <w:rsid w:val="00565131"/>
    <w:rsid w:val="0056533B"/>
    <w:rsid w:val="0056535A"/>
    <w:rsid w:val="005653D9"/>
    <w:rsid w:val="00565543"/>
    <w:rsid w:val="005659C2"/>
    <w:rsid w:val="00565FC0"/>
    <w:rsid w:val="0056608E"/>
    <w:rsid w:val="005661AD"/>
    <w:rsid w:val="00566665"/>
    <w:rsid w:val="0056679A"/>
    <w:rsid w:val="005668AE"/>
    <w:rsid w:val="005670DE"/>
    <w:rsid w:val="005671C0"/>
    <w:rsid w:val="005677F9"/>
    <w:rsid w:val="00567B26"/>
    <w:rsid w:val="00567BC0"/>
    <w:rsid w:val="00567ECD"/>
    <w:rsid w:val="00570787"/>
    <w:rsid w:val="00570803"/>
    <w:rsid w:val="0057083D"/>
    <w:rsid w:val="00570888"/>
    <w:rsid w:val="0057101C"/>
    <w:rsid w:val="00571247"/>
    <w:rsid w:val="00571431"/>
    <w:rsid w:val="00571850"/>
    <w:rsid w:val="005719AB"/>
    <w:rsid w:val="00571FC5"/>
    <w:rsid w:val="00572336"/>
    <w:rsid w:val="0057234D"/>
    <w:rsid w:val="0057296D"/>
    <w:rsid w:val="00572E5D"/>
    <w:rsid w:val="00573986"/>
    <w:rsid w:val="00573B96"/>
    <w:rsid w:val="00573E0F"/>
    <w:rsid w:val="00573E69"/>
    <w:rsid w:val="00574342"/>
    <w:rsid w:val="005749AB"/>
    <w:rsid w:val="00574C42"/>
    <w:rsid w:val="00574CD2"/>
    <w:rsid w:val="00574DE4"/>
    <w:rsid w:val="0057595B"/>
    <w:rsid w:val="00575A88"/>
    <w:rsid w:val="005763C7"/>
    <w:rsid w:val="0057659D"/>
    <w:rsid w:val="00576751"/>
    <w:rsid w:val="00576830"/>
    <w:rsid w:val="00576EB2"/>
    <w:rsid w:val="00576EE3"/>
    <w:rsid w:val="00576F38"/>
    <w:rsid w:val="00576F87"/>
    <w:rsid w:val="0057726A"/>
    <w:rsid w:val="005775D5"/>
    <w:rsid w:val="00577673"/>
    <w:rsid w:val="0057771F"/>
    <w:rsid w:val="0057785C"/>
    <w:rsid w:val="005778DD"/>
    <w:rsid w:val="00577A15"/>
    <w:rsid w:val="00577A8B"/>
    <w:rsid w:val="00580B62"/>
    <w:rsid w:val="00580DB6"/>
    <w:rsid w:val="00580ED9"/>
    <w:rsid w:val="005813B5"/>
    <w:rsid w:val="005814D9"/>
    <w:rsid w:val="005819A1"/>
    <w:rsid w:val="00581B9A"/>
    <w:rsid w:val="00581E4E"/>
    <w:rsid w:val="00581FC4"/>
    <w:rsid w:val="00582117"/>
    <w:rsid w:val="00582BC6"/>
    <w:rsid w:val="00582EEE"/>
    <w:rsid w:val="00583074"/>
    <w:rsid w:val="00583076"/>
    <w:rsid w:val="005832D8"/>
    <w:rsid w:val="00583628"/>
    <w:rsid w:val="00583F9A"/>
    <w:rsid w:val="0058410A"/>
    <w:rsid w:val="00584414"/>
    <w:rsid w:val="00584561"/>
    <w:rsid w:val="0058476B"/>
    <w:rsid w:val="00585043"/>
    <w:rsid w:val="0058533B"/>
    <w:rsid w:val="0058573A"/>
    <w:rsid w:val="0058577F"/>
    <w:rsid w:val="005857AA"/>
    <w:rsid w:val="0058597B"/>
    <w:rsid w:val="005859F2"/>
    <w:rsid w:val="00585ACA"/>
    <w:rsid w:val="0058613C"/>
    <w:rsid w:val="00586635"/>
    <w:rsid w:val="005868D0"/>
    <w:rsid w:val="005871E5"/>
    <w:rsid w:val="00587255"/>
    <w:rsid w:val="005877E7"/>
    <w:rsid w:val="00587EA9"/>
    <w:rsid w:val="0059000D"/>
    <w:rsid w:val="00590180"/>
    <w:rsid w:val="0059036D"/>
    <w:rsid w:val="00590A9D"/>
    <w:rsid w:val="00590B88"/>
    <w:rsid w:val="00590F52"/>
    <w:rsid w:val="00590F5C"/>
    <w:rsid w:val="005911B3"/>
    <w:rsid w:val="00591426"/>
    <w:rsid w:val="00591434"/>
    <w:rsid w:val="00591686"/>
    <w:rsid w:val="005919AC"/>
    <w:rsid w:val="00591C40"/>
    <w:rsid w:val="00591E4C"/>
    <w:rsid w:val="00592061"/>
    <w:rsid w:val="00592210"/>
    <w:rsid w:val="005923DA"/>
    <w:rsid w:val="005925CB"/>
    <w:rsid w:val="005925EE"/>
    <w:rsid w:val="0059289B"/>
    <w:rsid w:val="005928DD"/>
    <w:rsid w:val="005938C9"/>
    <w:rsid w:val="00593EFF"/>
    <w:rsid w:val="00594253"/>
    <w:rsid w:val="00595108"/>
    <w:rsid w:val="00595246"/>
    <w:rsid w:val="005952ED"/>
    <w:rsid w:val="005953D4"/>
    <w:rsid w:val="00595473"/>
    <w:rsid w:val="0059643C"/>
    <w:rsid w:val="005966F9"/>
    <w:rsid w:val="00596724"/>
    <w:rsid w:val="00596EBE"/>
    <w:rsid w:val="005970A2"/>
    <w:rsid w:val="005970C4"/>
    <w:rsid w:val="0059798B"/>
    <w:rsid w:val="00597CF1"/>
    <w:rsid w:val="005A01C8"/>
    <w:rsid w:val="005A05AB"/>
    <w:rsid w:val="005A06F8"/>
    <w:rsid w:val="005A0745"/>
    <w:rsid w:val="005A0861"/>
    <w:rsid w:val="005A0D5F"/>
    <w:rsid w:val="005A0E34"/>
    <w:rsid w:val="005A1027"/>
    <w:rsid w:val="005A1565"/>
    <w:rsid w:val="005A18F9"/>
    <w:rsid w:val="005A196A"/>
    <w:rsid w:val="005A1A86"/>
    <w:rsid w:val="005A1BD1"/>
    <w:rsid w:val="005A1E3E"/>
    <w:rsid w:val="005A2227"/>
    <w:rsid w:val="005A249B"/>
    <w:rsid w:val="005A2D5D"/>
    <w:rsid w:val="005A360E"/>
    <w:rsid w:val="005A3944"/>
    <w:rsid w:val="005A3C1D"/>
    <w:rsid w:val="005A4372"/>
    <w:rsid w:val="005A43D4"/>
    <w:rsid w:val="005A4451"/>
    <w:rsid w:val="005A44E8"/>
    <w:rsid w:val="005A47DC"/>
    <w:rsid w:val="005A4FA0"/>
    <w:rsid w:val="005A57E5"/>
    <w:rsid w:val="005A5CFD"/>
    <w:rsid w:val="005A63B2"/>
    <w:rsid w:val="005A64E7"/>
    <w:rsid w:val="005A6597"/>
    <w:rsid w:val="005A68FA"/>
    <w:rsid w:val="005A6D7B"/>
    <w:rsid w:val="005A6F22"/>
    <w:rsid w:val="005A7087"/>
    <w:rsid w:val="005A74DB"/>
    <w:rsid w:val="005A770D"/>
    <w:rsid w:val="005A77BC"/>
    <w:rsid w:val="005A7845"/>
    <w:rsid w:val="005A7D28"/>
    <w:rsid w:val="005A7F7E"/>
    <w:rsid w:val="005B0289"/>
    <w:rsid w:val="005B04EE"/>
    <w:rsid w:val="005B08D9"/>
    <w:rsid w:val="005B0E89"/>
    <w:rsid w:val="005B10C5"/>
    <w:rsid w:val="005B130A"/>
    <w:rsid w:val="005B14BE"/>
    <w:rsid w:val="005B1833"/>
    <w:rsid w:val="005B1BBD"/>
    <w:rsid w:val="005B1D8E"/>
    <w:rsid w:val="005B1DE4"/>
    <w:rsid w:val="005B1E11"/>
    <w:rsid w:val="005B2203"/>
    <w:rsid w:val="005B24C5"/>
    <w:rsid w:val="005B258A"/>
    <w:rsid w:val="005B259F"/>
    <w:rsid w:val="005B25C5"/>
    <w:rsid w:val="005B266B"/>
    <w:rsid w:val="005B2CAD"/>
    <w:rsid w:val="005B2E54"/>
    <w:rsid w:val="005B344D"/>
    <w:rsid w:val="005B34CE"/>
    <w:rsid w:val="005B3AB4"/>
    <w:rsid w:val="005B4024"/>
    <w:rsid w:val="005B4081"/>
    <w:rsid w:val="005B43F3"/>
    <w:rsid w:val="005B4F46"/>
    <w:rsid w:val="005B5543"/>
    <w:rsid w:val="005B564C"/>
    <w:rsid w:val="005B56EC"/>
    <w:rsid w:val="005B6067"/>
    <w:rsid w:val="005B61B1"/>
    <w:rsid w:val="005B6246"/>
    <w:rsid w:val="005B63E9"/>
    <w:rsid w:val="005B7247"/>
    <w:rsid w:val="005B7292"/>
    <w:rsid w:val="005B7909"/>
    <w:rsid w:val="005B7D14"/>
    <w:rsid w:val="005C0826"/>
    <w:rsid w:val="005C0DFB"/>
    <w:rsid w:val="005C1707"/>
    <w:rsid w:val="005C1913"/>
    <w:rsid w:val="005C1DAA"/>
    <w:rsid w:val="005C2038"/>
    <w:rsid w:val="005C2762"/>
    <w:rsid w:val="005C2A1C"/>
    <w:rsid w:val="005C2ADC"/>
    <w:rsid w:val="005C2BA3"/>
    <w:rsid w:val="005C305E"/>
    <w:rsid w:val="005C3064"/>
    <w:rsid w:val="005C3464"/>
    <w:rsid w:val="005C34E1"/>
    <w:rsid w:val="005C3A7E"/>
    <w:rsid w:val="005C4137"/>
    <w:rsid w:val="005C4201"/>
    <w:rsid w:val="005C42FB"/>
    <w:rsid w:val="005C45D9"/>
    <w:rsid w:val="005C4E61"/>
    <w:rsid w:val="005C5340"/>
    <w:rsid w:val="005C5365"/>
    <w:rsid w:val="005C53F0"/>
    <w:rsid w:val="005C5515"/>
    <w:rsid w:val="005C563C"/>
    <w:rsid w:val="005C565A"/>
    <w:rsid w:val="005C57C2"/>
    <w:rsid w:val="005C5B1C"/>
    <w:rsid w:val="005C5C8C"/>
    <w:rsid w:val="005C6107"/>
    <w:rsid w:val="005C6214"/>
    <w:rsid w:val="005C6341"/>
    <w:rsid w:val="005C639E"/>
    <w:rsid w:val="005C684D"/>
    <w:rsid w:val="005C6EF3"/>
    <w:rsid w:val="005C74DF"/>
    <w:rsid w:val="005C7872"/>
    <w:rsid w:val="005C7B5C"/>
    <w:rsid w:val="005C7E6E"/>
    <w:rsid w:val="005D04D9"/>
    <w:rsid w:val="005D0BE2"/>
    <w:rsid w:val="005D1040"/>
    <w:rsid w:val="005D1351"/>
    <w:rsid w:val="005D17EE"/>
    <w:rsid w:val="005D1B88"/>
    <w:rsid w:val="005D1FD7"/>
    <w:rsid w:val="005D22A2"/>
    <w:rsid w:val="005D2338"/>
    <w:rsid w:val="005D2701"/>
    <w:rsid w:val="005D2713"/>
    <w:rsid w:val="005D293E"/>
    <w:rsid w:val="005D2D25"/>
    <w:rsid w:val="005D2DA1"/>
    <w:rsid w:val="005D3262"/>
    <w:rsid w:val="005D3DCE"/>
    <w:rsid w:val="005D46CF"/>
    <w:rsid w:val="005D4AAC"/>
    <w:rsid w:val="005D530C"/>
    <w:rsid w:val="005D5394"/>
    <w:rsid w:val="005D5652"/>
    <w:rsid w:val="005D5BB5"/>
    <w:rsid w:val="005D619D"/>
    <w:rsid w:val="005D67CD"/>
    <w:rsid w:val="005D6811"/>
    <w:rsid w:val="005D695D"/>
    <w:rsid w:val="005D6A31"/>
    <w:rsid w:val="005D6D3C"/>
    <w:rsid w:val="005D7139"/>
    <w:rsid w:val="005D713F"/>
    <w:rsid w:val="005D7821"/>
    <w:rsid w:val="005D79C7"/>
    <w:rsid w:val="005D7A6D"/>
    <w:rsid w:val="005D7ABF"/>
    <w:rsid w:val="005E0362"/>
    <w:rsid w:val="005E05EE"/>
    <w:rsid w:val="005E0C64"/>
    <w:rsid w:val="005E1269"/>
    <w:rsid w:val="005E1411"/>
    <w:rsid w:val="005E204F"/>
    <w:rsid w:val="005E2435"/>
    <w:rsid w:val="005E24AA"/>
    <w:rsid w:val="005E2BD4"/>
    <w:rsid w:val="005E2EF3"/>
    <w:rsid w:val="005E308D"/>
    <w:rsid w:val="005E3253"/>
    <w:rsid w:val="005E34AB"/>
    <w:rsid w:val="005E3A19"/>
    <w:rsid w:val="005E4487"/>
    <w:rsid w:val="005E448B"/>
    <w:rsid w:val="005E463E"/>
    <w:rsid w:val="005E4A5E"/>
    <w:rsid w:val="005E4B91"/>
    <w:rsid w:val="005E4DAE"/>
    <w:rsid w:val="005E5177"/>
    <w:rsid w:val="005E55B5"/>
    <w:rsid w:val="005E5DD4"/>
    <w:rsid w:val="005E655E"/>
    <w:rsid w:val="005E6693"/>
    <w:rsid w:val="005E6D6D"/>
    <w:rsid w:val="005E7332"/>
    <w:rsid w:val="005E75BF"/>
    <w:rsid w:val="005E782A"/>
    <w:rsid w:val="005E7BA6"/>
    <w:rsid w:val="005E7C04"/>
    <w:rsid w:val="005E7C9D"/>
    <w:rsid w:val="005E7E23"/>
    <w:rsid w:val="005E7F83"/>
    <w:rsid w:val="005F0057"/>
    <w:rsid w:val="005F0437"/>
    <w:rsid w:val="005F0495"/>
    <w:rsid w:val="005F0633"/>
    <w:rsid w:val="005F0F53"/>
    <w:rsid w:val="005F1356"/>
    <w:rsid w:val="005F1751"/>
    <w:rsid w:val="005F1843"/>
    <w:rsid w:val="005F18CC"/>
    <w:rsid w:val="005F196A"/>
    <w:rsid w:val="005F1A99"/>
    <w:rsid w:val="005F1C43"/>
    <w:rsid w:val="005F1C7A"/>
    <w:rsid w:val="005F1DE1"/>
    <w:rsid w:val="005F1E2E"/>
    <w:rsid w:val="005F1F01"/>
    <w:rsid w:val="005F20C5"/>
    <w:rsid w:val="005F257F"/>
    <w:rsid w:val="005F3164"/>
    <w:rsid w:val="005F3475"/>
    <w:rsid w:val="005F368A"/>
    <w:rsid w:val="005F388B"/>
    <w:rsid w:val="005F3963"/>
    <w:rsid w:val="005F3A02"/>
    <w:rsid w:val="005F3A63"/>
    <w:rsid w:val="005F3C44"/>
    <w:rsid w:val="005F3E28"/>
    <w:rsid w:val="005F3EE1"/>
    <w:rsid w:val="005F4072"/>
    <w:rsid w:val="005F42AB"/>
    <w:rsid w:val="005F4874"/>
    <w:rsid w:val="005F4A63"/>
    <w:rsid w:val="005F5274"/>
    <w:rsid w:val="005F5854"/>
    <w:rsid w:val="005F59A5"/>
    <w:rsid w:val="005F5AF7"/>
    <w:rsid w:val="005F5D44"/>
    <w:rsid w:val="005F6606"/>
    <w:rsid w:val="005F6D51"/>
    <w:rsid w:val="005F7AE6"/>
    <w:rsid w:val="005F7CB4"/>
    <w:rsid w:val="005F7DFC"/>
    <w:rsid w:val="005F7F01"/>
    <w:rsid w:val="005F7FBF"/>
    <w:rsid w:val="006003F1"/>
    <w:rsid w:val="006003FB"/>
    <w:rsid w:val="006004E0"/>
    <w:rsid w:val="006007E3"/>
    <w:rsid w:val="00600DD6"/>
    <w:rsid w:val="006010D1"/>
    <w:rsid w:val="006011A6"/>
    <w:rsid w:val="006014BF"/>
    <w:rsid w:val="006018CB"/>
    <w:rsid w:val="00601C4D"/>
    <w:rsid w:val="00601CD4"/>
    <w:rsid w:val="00601E29"/>
    <w:rsid w:val="00601FC1"/>
    <w:rsid w:val="006021ED"/>
    <w:rsid w:val="006024AB"/>
    <w:rsid w:val="006033AB"/>
    <w:rsid w:val="00603422"/>
    <w:rsid w:val="0060354D"/>
    <w:rsid w:val="00603A82"/>
    <w:rsid w:val="00603FEA"/>
    <w:rsid w:val="00604062"/>
    <w:rsid w:val="0060477E"/>
    <w:rsid w:val="00604B8B"/>
    <w:rsid w:val="00605615"/>
    <w:rsid w:val="006056A2"/>
    <w:rsid w:val="00605925"/>
    <w:rsid w:val="00605EE7"/>
    <w:rsid w:val="00606296"/>
    <w:rsid w:val="0060643B"/>
    <w:rsid w:val="00606505"/>
    <w:rsid w:val="006071BD"/>
    <w:rsid w:val="00607389"/>
    <w:rsid w:val="006073A9"/>
    <w:rsid w:val="00607BAF"/>
    <w:rsid w:val="00610C2D"/>
    <w:rsid w:val="00610C66"/>
    <w:rsid w:val="00610E02"/>
    <w:rsid w:val="0061123C"/>
    <w:rsid w:val="00611680"/>
    <w:rsid w:val="0061169B"/>
    <w:rsid w:val="00611836"/>
    <w:rsid w:val="00611AB0"/>
    <w:rsid w:val="00611C5C"/>
    <w:rsid w:val="00611DA7"/>
    <w:rsid w:val="0061234C"/>
    <w:rsid w:val="00612880"/>
    <w:rsid w:val="00612CC0"/>
    <w:rsid w:val="00613064"/>
    <w:rsid w:val="006133BF"/>
    <w:rsid w:val="00613588"/>
    <w:rsid w:val="006138A2"/>
    <w:rsid w:val="00613D46"/>
    <w:rsid w:val="006141D9"/>
    <w:rsid w:val="006141F4"/>
    <w:rsid w:val="006142FE"/>
    <w:rsid w:val="0061492E"/>
    <w:rsid w:val="00614FE1"/>
    <w:rsid w:val="0061500B"/>
    <w:rsid w:val="0061512C"/>
    <w:rsid w:val="006151B9"/>
    <w:rsid w:val="006153FB"/>
    <w:rsid w:val="0061560E"/>
    <w:rsid w:val="00615B08"/>
    <w:rsid w:val="00615E64"/>
    <w:rsid w:val="00616472"/>
    <w:rsid w:val="00616947"/>
    <w:rsid w:val="00616B14"/>
    <w:rsid w:val="00616CF8"/>
    <w:rsid w:val="00616F8A"/>
    <w:rsid w:val="00617276"/>
    <w:rsid w:val="00617757"/>
    <w:rsid w:val="00620224"/>
    <w:rsid w:val="006204F6"/>
    <w:rsid w:val="00620C90"/>
    <w:rsid w:val="00621171"/>
    <w:rsid w:val="006215A3"/>
    <w:rsid w:val="006215B4"/>
    <w:rsid w:val="00621783"/>
    <w:rsid w:val="00622049"/>
    <w:rsid w:val="006221BB"/>
    <w:rsid w:val="006227D1"/>
    <w:rsid w:val="00622830"/>
    <w:rsid w:val="00622878"/>
    <w:rsid w:val="00622989"/>
    <w:rsid w:val="00622AFD"/>
    <w:rsid w:val="00622FF7"/>
    <w:rsid w:val="006234AA"/>
    <w:rsid w:val="00623AA9"/>
    <w:rsid w:val="006242E8"/>
    <w:rsid w:val="00624332"/>
    <w:rsid w:val="006244F0"/>
    <w:rsid w:val="00624984"/>
    <w:rsid w:val="00624C7B"/>
    <w:rsid w:val="00625207"/>
    <w:rsid w:val="00625460"/>
    <w:rsid w:val="00625FF2"/>
    <w:rsid w:val="006260C7"/>
    <w:rsid w:val="0062619E"/>
    <w:rsid w:val="00626505"/>
    <w:rsid w:val="0062655C"/>
    <w:rsid w:val="00626A5C"/>
    <w:rsid w:val="00626AA6"/>
    <w:rsid w:val="00626D0C"/>
    <w:rsid w:val="00626D42"/>
    <w:rsid w:val="00626E25"/>
    <w:rsid w:val="00626E5F"/>
    <w:rsid w:val="006271E5"/>
    <w:rsid w:val="0062721C"/>
    <w:rsid w:val="0062729C"/>
    <w:rsid w:val="00627511"/>
    <w:rsid w:val="0062751B"/>
    <w:rsid w:val="006275D3"/>
    <w:rsid w:val="00627771"/>
    <w:rsid w:val="00627F9E"/>
    <w:rsid w:val="00630151"/>
    <w:rsid w:val="0063090C"/>
    <w:rsid w:val="00630A1A"/>
    <w:rsid w:val="00630EB1"/>
    <w:rsid w:val="006310AB"/>
    <w:rsid w:val="0063147B"/>
    <w:rsid w:val="00631789"/>
    <w:rsid w:val="00631FEF"/>
    <w:rsid w:val="0063201F"/>
    <w:rsid w:val="0063238D"/>
    <w:rsid w:val="006323C8"/>
    <w:rsid w:val="0063259E"/>
    <w:rsid w:val="006325CA"/>
    <w:rsid w:val="00632FC1"/>
    <w:rsid w:val="006330CE"/>
    <w:rsid w:val="0063321A"/>
    <w:rsid w:val="006336FA"/>
    <w:rsid w:val="00633738"/>
    <w:rsid w:val="00634123"/>
    <w:rsid w:val="0063423B"/>
    <w:rsid w:val="006343DA"/>
    <w:rsid w:val="0063446D"/>
    <w:rsid w:val="00634508"/>
    <w:rsid w:val="00634850"/>
    <w:rsid w:val="00634A65"/>
    <w:rsid w:val="00634BBE"/>
    <w:rsid w:val="00635023"/>
    <w:rsid w:val="006350A1"/>
    <w:rsid w:val="0063578D"/>
    <w:rsid w:val="00635839"/>
    <w:rsid w:val="006358A1"/>
    <w:rsid w:val="00635972"/>
    <w:rsid w:val="00635BC2"/>
    <w:rsid w:val="006360F8"/>
    <w:rsid w:val="0063682B"/>
    <w:rsid w:val="00636917"/>
    <w:rsid w:val="006369DA"/>
    <w:rsid w:val="00636E78"/>
    <w:rsid w:val="00636F5B"/>
    <w:rsid w:val="0063747C"/>
    <w:rsid w:val="0063786B"/>
    <w:rsid w:val="00637ACB"/>
    <w:rsid w:val="00637C07"/>
    <w:rsid w:val="00637F09"/>
    <w:rsid w:val="00640115"/>
    <w:rsid w:val="00640516"/>
    <w:rsid w:val="006407CE"/>
    <w:rsid w:val="006411EB"/>
    <w:rsid w:val="0064142D"/>
    <w:rsid w:val="006419E0"/>
    <w:rsid w:val="00641A9D"/>
    <w:rsid w:val="00641BE3"/>
    <w:rsid w:val="00641FBF"/>
    <w:rsid w:val="00642269"/>
    <w:rsid w:val="006422D9"/>
    <w:rsid w:val="0064237C"/>
    <w:rsid w:val="006423A1"/>
    <w:rsid w:val="006423F5"/>
    <w:rsid w:val="00642889"/>
    <w:rsid w:val="006429A1"/>
    <w:rsid w:val="006431AA"/>
    <w:rsid w:val="006432D8"/>
    <w:rsid w:val="00643711"/>
    <w:rsid w:val="006439A9"/>
    <w:rsid w:val="00644525"/>
    <w:rsid w:val="006446A7"/>
    <w:rsid w:val="0064475D"/>
    <w:rsid w:val="006449D6"/>
    <w:rsid w:val="00644FC8"/>
    <w:rsid w:val="006453D4"/>
    <w:rsid w:val="006454E2"/>
    <w:rsid w:val="006455B1"/>
    <w:rsid w:val="006456CE"/>
    <w:rsid w:val="0064589C"/>
    <w:rsid w:val="00645AAE"/>
    <w:rsid w:val="00646088"/>
    <w:rsid w:val="006464A7"/>
    <w:rsid w:val="00646F92"/>
    <w:rsid w:val="006472D4"/>
    <w:rsid w:val="00647A48"/>
    <w:rsid w:val="00647B55"/>
    <w:rsid w:val="006504EA"/>
    <w:rsid w:val="00650E02"/>
    <w:rsid w:val="00650FD1"/>
    <w:rsid w:val="0065123F"/>
    <w:rsid w:val="00651927"/>
    <w:rsid w:val="00651A24"/>
    <w:rsid w:val="00651FB0"/>
    <w:rsid w:val="00652118"/>
    <w:rsid w:val="00652795"/>
    <w:rsid w:val="00652AC7"/>
    <w:rsid w:val="00652BE7"/>
    <w:rsid w:val="006530DA"/>
    <w:rsid w:val="006533A2"/>
    <w:rsid w:val="006539C2"/>
    <w:rsid w:val="00653D55"/>
    <w:rsid w:val="00653E5E"/>
    <w:rsid w:val="006542B0"/>
    <w:rsid w:val="006542F8"/>
    <w:rsid w:val="0065445A"/>
    <w:rsid w:val="0065461E"/>
    <w:rsid w:val="0065489B"/>
    <w:rsid w:val="00654EAF"/>
    <w:rsid w:val="006554D2"/>
    <w:rsid w:val="006559B6"/>
    <w:rsid w:val="006560F2"/>
    <w:rsid w:val="00656598"/>
    <w:rsid w:val="006568DD"/>
    <w:rsid w:val="00656BEF"/>
    <w:rsid w:val="0065767F"/>
    <w:rsid w:val="006576B0"/>
    <w:rsid w:val="00657C1F"/>
    <w:rsid w:val="00657F75"/>
    <w:rsid w:val="00660AB6"/>
    <w:rsid w:val="00660B2E"/>
    <w:rsid w:val="00660EE2"/>
    <w:rsid w:val="00661009"/>
    <w:rsid w:val="0066117F"/>
    <w:rsid w:val="006615F1"/>
    <w:rsid w:val="006616AB"/>
    <w:rsid w:val="006620C0"/>
    <w:rsid w:val="0066217F"/>
    <w:rsid w:val="00662628"/>
    <w:rsid w:val="0066283E"/>
    <w:rsid w:val="0066294A"/>
    <w:rsid w:val="00662C14"/>
    <w:rsid w:val="006635DE"/>
    <w:rsid w:val="00663931"/>
    <w:rsid w:val="00663C45"/>
    <w:rsid w:val="00663EC5"/>
    <w:rsid w:val="006642FF"/>
    <w:rsid w:val="006643BC"/>
    <w:rsid w:val="00664CA7"/>
    <w:rsid w:val="00664F8C"/>
    <w:rsid w:val="0066561E"/>
    <w:rsid w:val="0066572F"/>
    <w:rsid w:val="00665794"/>
    <w:rsid w:val="00665828"/>
    <w:rsid w:val="00665D35"/>
    <w:rsid w:val="00665E88"/>
    <w:rsid w:val="00665F13"/>
    <w:rsid w:val="00665F5A"/>
    <w:rsid w:val="00665FF8"/>
    <w:rsid w:val="006663D2"/>
    <w:rsid w:val="00666AB5"/>
    <w:rsid w:val="00667429"/>
    <w:rsid w:val="00667655"/>
    <w:rsid w:val="00667862"/>
    <w:rsid w:val="00667B04"/>
    <w:rsid w:val="00667B62"/>
    <w:rsid w:val="00667BE9"/>
    <w:rsid w:val="00670033"/>
    <w:rsid w:val="00670574"/>
    <w:rsid w:val="00670B9D"/>
    <w:rsid w:val="00670C86"/>
    <w:rsid w:val="006712E6"/>
    <w:rsid w:val="006713CE"/>
    <w:rsid w:val="006714B0"/>
    <w:rsid w:val="006714C6"/>
    <w:rsid w:val="00671F7B"/>
    <w:rsid w:val="00672382"/>
    <w:rsid w:val="00672837"/>
    <w:rsid w:val="006732A9"/>
    <w:rsid w:val="00673485"/>
    <w:rsid w:val="00673732"/>
    <w:rsid w:val="00673A61"/>
    <w:rsid w:val="00673A70"/>
    <w:rsid w:val="00673D55"/>
    <w:rsid w:val="006740AB"/>
    <w:rsid w:val="00674158"/>
    <w:rsid w:val="00674341"/>
    <w:rsid w:val="00674738"/>
    <w:rsid w:val="00674793"/>
    <w:rsid w:val="00674975"/>
    <w:rsid w:val="0067525D"/>
    <w:rsid w:val="006752DB"/>
    <w:rsid w:val="00675D12"/>
    <w:rsid w:val="006761BC"/>
    <w:rsid w:val="0067649A"/>
    <w:rsid w:val="00676DCA"/>
    <w:rsid w:val="00676F0C"/>
    <w:rsid w:val="00677222"/>
    <w:rsid w:val="0067737F"/>
    <w:rsid w:val="00677635"/>
    <w:rsid w:val="00680197"/>
    <w:rsid w:val="006802D8"/>
    <w:rsid w:val="006804D5"/>
    <w:rsid w:val="006806F9"/>
    <w:rsid w:val="006808D4"/>
    <w:rsid w:val="0068099A"/>
    <w:rsid w:val="00680A2B"/>
    <w:rsid w:val="00680B0A"/>
    <w:rsid w:val="00680BBF"/>
    <w:rsid w:val="00680D34"/>
    <w:rsid w:val="00681231"/>
    <w:rsid w:val="006814D0"/>
    <w:rsid w:val="006817BE"/>
    <w:rsid w:val="006817DE"/>
    <w:rsid w:val="006822AB"/>
    <w:rsid w:val="00682367"/>
    <w:rsid w:val="0068244C"/>
    <w:rsid w:val="006829A4"/>
    <w:rsid w:val="00682AD7"/>
    <w:rsid w:val="0068373C"/>
    <w:rsid w:val="006837A1"/>
    <w:rsid w:val="00684089"/>
    <w:rsid w:val="0068434C"/>
    <w:rsid w:val="00684800"/>
    <w:rsid w:val="00685922"/>
    <w:rsid w:val="00685AAB"/>
    <w:rsid w:val="006861C6"/>
    <w:rsid w:val="0068642F"/>
    <w:rsid w:val="00686A74"/>
    <w:rsid w:val="00686C01"/>
    <w:rsid w:val="00686EC2"/>
    <w:rsid w:val="00687214"/>
    <w:rsid w:val="00687363"/>
    <w:rsid w:val="006875D2"/>
    <w:rsid w:val="006876E9"/>
    <w:rsid w:val="00687731"/>
    <w:rsid w:val="0068791B"/>
    <w:rsid w:val="00687968"/>
    <w:rsid w:val="00687A78"/>
    <w:rsid w:val="00687D5C"/>
    <w:rsid w:val="006903E3"/>
    <w:rsid w:val="006909EA"/>
    <w:rsid w:val="00690E8B"/>
    <w:rsid w:val="006911D8"/>
    <w:rsid w:val="006913A1"/>
    <w:rsid w:val="00692736"/>
    <w:rsid w:val="00692948"/>
    <w:rsid w:val="00692A27"/>
    <w:rsid w:val="00692D3D"/>
    <w:rsid w:val="00694408"/>
    <w:rsid w:val="006944D0"/>
    <w:rsid w:val="006945AC"/>
    <w:rsid w:val="00694929"/>
    <w:rsid w:val="00694E58"/>
    <w:rsid w:val="00695309"/>
    <w:rsid w:val="00695492"/>
    <w:rsid w:val="006962E0"/>
    <w:rsid w:val="00696680"/>
    <w:rsid w:val="00696714"/>
    <w:rsid w:val="00696E33"/>
    <w:rsid w:val="0069733F"/>
    <w:rsid w:val="006978F4"/>
    <w:rsid w:val="006A09A5"/>
    <w:rsid w:val="006A127C"/>
    <w:rsid w:val="006A12EF"/>
    <w:rsid w:val="006A17C7"/>
    <w:rsid w:val="006A1CF6"/>
    <w:rsid w:val="006A1D70"/>
    <w:rsid w:val="006A27C0"/>
    <w:rsid w:val="006A2A90"/>
    <w:rsid w:val="006A2DA6"/>
    <w:rsid w:val="006A2FD1"/>
    <w:rsid w:val="006A30D0"/>
    <w:rsid w:val="006A324F"/>
    <w:rsid w:val="006A3CE1"/>
    <w:rsid w:val="006A408F"/>
    <w:rsid w:val="006A4346"/>
    <w:rsid w:val="006A471D"/>
    <w:rsid w:val="006A4B93"/>
    <w:rsid w:val="006A4F3C"/>
    <w:rsid w:val="006A4F6D"/>
    <w:rsid w:val="006A5287"/>
    <w:rsid w:val="006A5319"/>
    <w:rsid w:val="006A5532"/>
    <w:rsid w:val="006A5B61"/>
    <w:rsid w:val="006A5E25"/>
    <w:rsid w:val="006A5E41"/>
    <w:rsid w:val="006A5E61"/>
    <w:rsid w:val="006A65B1"/>
    <w:rsid w:val="006A699C"/>
    <w:rsid w:val="006A6DC0"/>
    <w:rsid w:val="006A75A5"/>
    <w:rsid w:val="006A78EB"/>
    <w:rsid w:val="006A7C6F"/>
    <w:rsid w:val="006A7F55"/>
    <w:rsid w:val="006B0A99"/>
    <w:rsid w:val="006B0E94"/>
    <w:rsid w:val="006B0FB8"/>
    <w:rsid w:val="006B131B"/>
    <w:rsid w:val="006B155B"/>
    <w:rsid w:val="006B164E"/>
    <w:rsid w:val="006B1B4C"/>
    <w:rsid w:val="006B23AC"/>
    <w:rsid w:val="006B23C6"/>
    <w:rsid w:val="006B254A"/>
    <w:rsid w:val="006B25E9"/>
    <w:rsid w:val="006B278C"/>
    <w:rsid w:val="006B2797"/>
    <w:rsid w:val="006B2C90"/>
    <w:rsid w:val="006B332D"/>
    <w:rsid w:val="006B34EF"/>
    <w:rsid w:val="006B3980"/>
    <w:rsid w:val="006B3CC9"/>
    <w:rsid w:val="006B3DA9"/>
    <w:rsid w:val="006B46D2"/>
    <w:rsid w:val="006B49B7"/>
    <w:rsid w:val="006B5C2B"/>
    <w:rsid w:val="006B5C82"/>
    <w:rsid w:val="006B5CDD"/>
    <w:rsid w:val="006B629C"/>
    <w:rsid w:val="006B677E"/>
    <w:rsid w:val="006B683E"/>
    <w:rsid w:val="006B6D6C"/>
    <w:rsid w:val="006B6DD7"/>
    <w:rsid w:val="006B7060"/>
    <w:rsid w:val="006B72DA"/>
    <w:rsid w:val="006B7380"/>
    <w:rsid w:val="006B77D6"/>
    <w:rsid w:val="006C04C2"/>
    <w:rsid w:val="006C0632"/>
    <w:rsid w:val="006C0917"/>
    <w:rsid w:val="006C0D0F"/>
    <w:rsid w:val="006C0E7F"/>
    <w:rsid w:val="006C1076"/>
    <w:rsid w:val="006C14C2"/>
    <w:rsid w:val="006C2236"/>
    <w:rsid w:val="006C28DF"/>
    <w:rsid w:val="006C2A04"/>
    <w:rsid w:val="006C2ADF"/>
    <w:rsid w:val="006C2BF2"/>
    <w:rsid w:val="006C46A9"/>
    <w:rsid w:val="006C47AD"/>
    <w:rsid w:val="006C517E"/>
    <w:rsid w:val="006C53A4"/>
    <w:rsid w:val="006C568D"/>
    <w:rsid w:val="006C56E0"/>
    <w:rsid w:val="006C5B09"/>
    <w:rsid w:val="006C5DA1"/>
    <w:rsid w:val="006C60F9"/>
    <w:rsid w:val="006C6389"/>
    <w:rsid w:val="006C65A0"/>
    <w:rsid w:val="006C68FA"/>
    <w:rsid w:val="006C6928"/>
    <w:rsid w:val="006C6B2F"/>
    <w:rsid w:val="006C6C7D"/>
    <w:rsid w:val="006C74B4"/>
    <w:rsid w:val="006C7557"/>
    <w:rsid w:val="006C77EA"/>
    <w:rsid w:val="006C79EE"/>
    <w:rsid w:val="006C7AB7"/>
    <w:rsid w:val="006C7B21"/>
    <w:rsid w:val="006C7E86"/>
    <w:rsid w:val="006C7EEF"/>
    <w:rsid w:val="006C7FDE"/>
    <w:rsid w:val="006D02C6"/>
    <w:rsid w:val="006D077E"/>
    <w:rsid w:val="006D08DB"/>
    <w:rsid w:val="006D091A"/>
    <w:rsid w:val="006D0E96"/>
    <w:rsid w:val="006D1117"/>
    <w:rsid w:val="006D1262"/>
    <w:rsid w:val="006D15AB"/>
    <w:rsid w:val="006D17B4"/>
    <w:rsid w:val="006D1872"/>
    <w:rsid w:val="006D18EE"/>
    <w:rsid w:val="006D20FF"/>
    <w:rsid w:val="006D22B9"/>
    <w:rsid w:val="006D29AA"/>
    <w:rsid w:val="006D2A6D"/>
    <w:rsid w:val="006D3177"/>
    <w:rsid w:val="006D3EA4"/>
    <w:rsid w:val="006D3ED5"/>
    <w:rsid w:val="006D3F4A"/>
    <w:rsid w:val="006D4B2D"/>
    <w:rsid w:val="006D4F22"/>
    <w:rsid w:val="006D59A5"/>
    <w:rsid w:val="006D6DEE"/>
    <w:rsid w:val="006D6E6C"/>
    <w:rsid w:val="006D78B2"/>
    <w:rsid w:val="006D7A6A"/>
    <w:rsid w:val="006D7BD0"/>
    <w:rsid w:val="006D7C6F"/>
    <w:rsid w:val="006D7FBE"/>
    <w:rsid w:val="006E0220"/>
    <w:rsid w:val="006E0835"/>
    <w:rsid w:val="006E0849"/>
    <w:rsid w:val="006E1096"/>
    <w:rsid w:val="006E132D"/>
    <w:rsid w:val="006E13D9"/>
    <w:rsid w:val="006E16F8"/>
    <w:rsid w:val="006E180E"/>
    <w:rsid w:val="006E1AAE"/>
    <w:rsid w:val="006E1D60"/>
    <w:rsid w:val="006E2990"/>
    <w:rsid w:val="006E2B34"/>
    <w:rsid w:val="006E2FAC"/>
    <w:rsid w:val="006E350A"/>
    <w:rsid w:val="006E36B0"/>
    <w:rsid w:val="006E36BB"/>
    <w:rsid w:val="006E3BC1"/>
    <w:rsid w:val="006E3BF8"/>
    <w:rsid w:val="006E3C79"/>
    <w:rsid w:val="006E3E20"/>
    <w:rsid w:val="006E3F81"/>
    <w:rsid w:val="006E4528"/>
    <w:rsid w:val="006E4A28"/>
    <w:rsid w:val="006E50B8"/>
    <w:rsid w:val="006E5139"/>
    <w:rsid w:val="006E540F"/>
    <w:rsid w:val="006E5BB4"/>
    <w:rsid w:val="006E6642"/>
    <w:rsid w:val="006E670D"/>
    <w:rsid w:val="006E6E7D"/>
    <w:rsid w:val="006E70FB"/>
    <w:rsid w:val="006E78B9"/>
    <w:rsid w:val="006E7AEC"/>
    <w:rsid w:val="006F03FD"/>
    <w:rsid w:val="006F03FE"/>
    <w:rsid w:val="006F09E5"/>
    <w:rsid w:val="006F0B7C"/>
    <w:rsid w:val="006F15A2"/>
    <w:rsid w:val="006F1CC5"/>
    <w:rsid w:val="006F1D99"/>
    <w:rsid w:val="006F1FCC"/>
    <w:rsid w:val="006F25AE"/>
    <w:rsid w:val="006F3391"/>
    <w:rsid w:val="006F3670"/>
    <w:rsid w:val="006F36B0"/>
    <w:rsid w:val="006F37D0"/>
    <w:rsid w:val="006F39A4"/>
    <w:rsid w:val="006F4AA3"/>
    <w:rsid w:val="006F4D06"/>
    <w:rsid w:val="006F6A2C"/>
    <w:rsid w:val="006F6FF3"/>
    <w:rsid w:val="006F72CF"/>
    <w:rsid w:val="006F75AE"/>
    <w:rsid w:val="006F77B6"/>
    <w:rsid w:val="006F7D8C"/>
    <w:rsid w:val="00700213"/>
    <w:rsid w:val="007007AE"/>
    <w:rsid w:val="00700F59"/>
    <w:rsid w:val="007011AF"/>
    <w:rsid w:val="0070126F"/>
    <w:rsid w:val="0070153C"/>
    <w:rsid w:val="00702635"/>
    <w:rsid w:val="00702AAD"/>
    <w:rsid w:val="00702C0F"/>
    <w:rsid w:val="007036CB"/>
    <w:rsid w:val="007043A1"/>
    <w:rsid w:val="007043F6"/>
    <w:rsid w:val="007044B4"/>
    <w:rsid w:val="00704B8F"/>
    <w:rsid w:val="00704CC5"/>
    <w:rsid w:val="00704EE7"/>
    <w:rsid w:val="007057D2"/>
    <w:rsid w:val="0070617E"/>
    <w:rsid w:val="007067AC"/>
    <w:rsid w:val="00706A51"/>
    <w:rsid w:val="00706B0D"/>
    <w:rsid w:val="00706BE5"/>
    <w:rsid w:val="00706C01"/>
    <w:rsid w:val="00706C42"/>
    <w:rsid w:val="00706EB1"/>
    <w:rsid w:val="00706F7A"/>
    <w:rsid w:val="007070DA"/>
    <w:rsid w:val="007075A3"/>
    <w:rsid w:val="0070794F"/>
    <w:rsid w:val="00707F3E"/>
    <w:rsid w:val="00710114"/>
    <w:rsid w:val="00710567"/>
    <w:rsid w:val="00710762"/>
    <w:rsid w:val="00710764"/>
    <w:rsid w:val="0071076F"/>
    <w:rsid w:val="007109E6"/>
    <w:rsid w:val="00710AE9"/>
    <w:rsid w:val="00710B57"/>
    <w:rsid w:val="00710C8F"/>
    <w:rsid w:val="00710CF4"/>
    <w:rsid w:val="00711873"/>
    <w:rsid w:val="0071196A"/>
    <w:rsid w:val="00711D6B"/>
    <w:rsid w:val="0071214E"/>
    <w:rsid w:val="0071218B"/>
    <w:rsid w:val="007122A3"/>
    <w:rsid w:val="007123E0"/>
    <w:rsid w:val="00712540"/>
    <w:rsid w:val="00712752"/>
    <w:rsid w:val="00712929"/>
    <w:rsid w:val="00712E20"/>
    <w:rsid w:val="0071358E"/>
    <w:rsid w:val="00713635"/>
    <w:rsid w:val="00713AB1"/>
    <w:rsid w:val="00713B5D"/>
    <w:rsid w:val="00713C96"/>
    <w:rsid w:val="007141E0"/>
    <w:rsid w:val="007145E3"/>
    <w:rsid w:val="00714773"/>
    <w:rsid w:val="0071494B"/>
    <w:rsid w:val="00714BB2"/>
    <w:rsid w:val="00714C78"/>
    <w:rsid w:val="00714CE9"/>
    <w:rsid w:val="00714E2E"/>
    <w:rsid w:val="00714FDC"/>
    <w:rsid w:val="007152F8"/>
    <w:rsid w:val="0071534C"/>
    <w:rsid w:val="00715647"/>
    <w:rsid w:val="0071569B"/>
    <w:rsid w:val="00715A40"/>
    <w:rsid w:val="0071607C"/>
    <w:rsid w:val="0071672C"/>
    <w:rsid w:val="0071674A"/>
    <w:rsid w:val="0071685D"/>
    <w:rsid w:val="00716A48"/>
    <w:rsid w:val="0071701A"/>
    <w:rsid w:val="00717296"/>
    <w:rsid w:val="0071747D"/>
    <w:rsid w:val="0071755B"/>
    <w:rsid w:val="00717D4A"/>
    <w:rsid w:val="00717E8E"/>
    <w:rsid w:val="00720B57"/>
    <w:rsid w:val="00721079"/>
    <w:rsid w:val="00721630"/>
    <w:rsid w:val="0072174B"/>
    <w:rsid w:val="0072185F"/>
    <w:rsid w:val="0072187E"/>
    <w:rsid w:val="00721E1F"/>
    <w:rsid w:val="00722642"/>
    <w:rsid w:val="00722A5C"/>
    <w:rsid w:val="00722D08"/>
    <w:rsid w:val="00722F88"/>
    <w:rsid w:val="0072350B"/>
    <w:rsid w:val="00723729"/>
    <w:rsid w:val="007238E2"/>
    <w:rsid w:val="00723924"/>
    <w:rsid w:val="00723E1F"/>
    <w:rsid w:val="00723FED"/>
    <w:rsid w:val="00724136"/>
    <w:rsid w:val="00724313"/>
    <w:rsid w:val="00724566"/>
    <w:rsid w:val="007245A3"/>
    <w:rsid w:val="00724A97"/>
    <w:rsid w:val="00724A9F"/>
    <w:rsid w:val="00724E95"/>
    <w:rsid w:val="007253FB"/>
    <w:rsid w:val="00725BC9"/>
    <w:rsid w:val="00725CB5"/>
    <w:rsid w:val="00725F59"/>
    <w:rsid w:val="007261F8"/>
    <w:rsid w:val="00726288"/>
    <w:rsid w:val="00726952"/>
    <w:rsid w:val="007269A3"/>
    <w:rsid w:val="00726D31"/>
    <w:rsid w:val="00727A42"/>
    <w:rsid w:val="00727B9A"/>
    <w:rsid w:val="00727BD9"/>
    <w:rsid w:val="007301E7"/>
    <w:rsid w:val="00730212"/>
    <w:rsid w:val="00730677"/>
    <w:rsid w:val="00730B70"/>
    <w:rsid w:val="00731AD1"/>
    <w:rsid w:val="007322FF"/>
    <w:rsid w:val="007324D6"/>
    <w:rsid w:val="007326D8"/>
    <w:rsid w:val="00732799"/>
    <w:rsid w:val="0073301B"/>
    <w:rsid w:val="00733135"/>
    <w:rsid w:val="00733348"/>
    <w:rsid w:val="00734125"/>
    <w:rsid w:val="0073498E"/>
    <w:rsid w:val="00734A07"/>
    <w:rsid w:val="00734BA4"/>
    <w:rsid w:val="00734F4A"/>
    <w:rsid w:val="007359D8"/>
    <w:rsid w:val="0073620C"/>
    <w:rsid w:val="007367A4"/>
    <w:rsid w:val="00736E8E"/>
    <w:rsid w:val="00737039"/>
    <w:rsid w:val="0073752B"/>
    <w:rsid w:val="00737C82"/>
    <w:rsid w:val="00740910"/>
    <w:rsid w:val="00740AEC"/>
    <w:rsid w:val="00740BA0"/>
    <w:rsid w:val="00740EEF"/>
    <w:rsid w:val="007410CB"/>
    <w:rsid w:val="007411A7"/>
    <w:rsid w:val="0074143C"/>
    <w:rsid w:val="00741673"/>
    <w:rsid w:val="00741707"/>
    <w:rsid w:val="00741B80"/>
    <w:rsid w:val="00741BD4"/>
    <w:rsid w:val="007421C4"/>
    <w:rsid w:val="00742246"/>
    <w:rsid w:val="007423E2"/>
    <w:rsid w:val="00742D15"/>
    <w:rsid w:val="0074306E"/>
    <w:rsid w:val="007430D1"/>
    <w:rsid w:val="007432FB"/>
    <w:rsid w:val="007438B2"/>
    <w:rsid w:val="007441B8"/>
    <w:rsid w:val="00744468"/>
    <w:rsid w:val="00744B0F"/>
    <w:rsid w:val="00744DE6"/>
    <w:rsid w:val="007452FC"/>
    <w:rsid w:val="00745800"/>
    <w:rsid w:val="00745A9B"/>
    <w:rsid w:val="00745CFC"/>
    <w:rsid w:val="00746016"/>
    <w:rsid w:val="007465A2"/>
    <w:rsid w:val="00746E82"/>
    <w:rsid w:val="00746F0B"/>
    <w:rsid w:val="00747373"/>
    <w:rsid w:val="007474C7"/>
    <w:rsid w:val="007479BA"/>
    <w:rsid w:val="00747CF4"/>
    <w:rsid w:val="007500F7"/>
    <w:rsid w:val="00750100"/>
    <w:rsid w:val="007501BD"/>
    <w:rsid w:val="007512CE"/>
    <w:rsid w:val="007513FE"/>
    <w:rsid w:val="00751747"/>
    <w:rsid w:val="00751AC5"/>
    <w:rsid w:val="00751B9C"/>
    <w:rsid w:val="00751E03"/>
    <w:rsid w:val="00751E8B"/>
    <w:rsid w:val="007520D5"/>
    <w:rsid w:val="00752548"/>
    <w:rsid w:val="007525F4"/>
    <w:rsid w:val="00752B94"/>
    <w:rsid w:val="00752E87"/>
    <w:rsid w:val="00753555"/>
    <w:rsid w:val="00753FC5"/>
    <w:rsid w:val="00754FE6"/>
    <w:rsid w:val="007557D2"/>
    <w:rsid w:val="00755EE4"/>
    <w:rsid w:val="00756145"/>
    <w:rsid w:val="00756B1B"/>
    <w:rsid w:val="00757058"/>
    <w:rsid w:val="007576DD"/>
    <w:rsid w:val="00757A6E"/>
    <w:rsid w:val="00757E3A"/>
    <w:rsid w:val="0076005B"/>
    <w:rsid w:val="0076017F"/>
    <w:rsid w:val="00760466"/>
    <w:rsid w:val="00760C1B"/>
    <w:rsid w:val="00761CCB"/>
    <w:rsid w:val="00762137"/>
    <w:rsid w:val="00762439"/>
    <w:rsid w:val="00762AE1"/>
    <w:rsid w:val="0076312C"/>
    <w:rsid w:val="0076316D"/>
    <w:rsid w:val="00763604"/>
    <w:rsid w:val="0076374B"/>
    <w:rsid w:val="00763758"/>
    <w:rsid w:val="00764574"/>
    <w:rsid w:val="0076470B"/>
    <w:rsid w:val="00764726"/>
    <w:rsid w:val="00764733"/>
    <w:rsid w:val="00764822"/>
    <w:rsid w:val="00764936"/>
    <w:rsid w:val="00764EDF"/>
    <w:rsid w:val="00765674"/>
    <w:rsid w:val="00765707"/>
    <w:rsid w:val="007659C2"/>
    <w:rsid w:val="00765B48"/>
    <w:rsid w:val="00765BA2"/>
    <w:rsid w:val="00765CFE"/>
    <w:rsid w:val="00765E2E"/>
    <w:rsid w:val="00766257"/>
    <w:rsid w:val="007663B2"/>
    <w:rsid w:val="00766AB2"/>
    <w:rsid w:val="00766C0C"/>
    <w:rsid w:val="00766C0F"/>
    <w:rsid w:val="00766D48"/>
    <w:rsid w:val="00767C60"/>
    <w:rsid w:val="00767F76"/>
    <w:rsid w:val="007708C1"/>
    <w:rsid w:val="0077093A"/>
    <w:rsid w:val="00770BA8"/>
    <w:rsid w:val="00771497"/>
    <w:rsid w:val="00771A42"/>
    <w:rsid w:val="00772665"/>
    <w:rsid w:val="007726A1"/>
    <w:rsid w:val="00772869"/>
    <w:rsid w:val="00772C04"/>
    <w:rsid w:val="00772D58"/>
    <w:rsid w:val="00773465"/>
    <w:rsid w:val="007734D9"/>
    <w:rsid w:val="00773926"/>
    <w:rsid w:val="00773BAA"/>
    <w:rsid w:val="00773F71"/>
    <w:rsid w:val="007743C3"/>
    <w:rsid w:val="007743F8"/>
    <w:rsid w:val="0077442C"/>
    <w:rsid w:val="0077466B"/>
    <w:rsid w:val="00774C22"/>
    <w:rsid w:val="00774F7F"/>
    <w:rsid w:val="0077504C"/>
    <w:rsid w:val="00775B2B"/>
    <w:rsid w:val="00775E32"/>
    <w:rsid w:val="007763C5"/>
    <w:rsid w:val="00776862"/>
    <w:rsid w:val="007768B5"/>
    <w:rsid w:val="00776BC6"/>
    <w:rsid w:val="00776D0F"/>
    <w:rsid w:val="007777EA"/>
    <w:rsid w:val="00777AA7"/>
    <w:rsid w:val="00780CC9"/>
    <w:rsid w:val="00780D02"/>
    <w:rsid w:val="00780E42"/>
    <w:rsid w:val="00780E5A"/>
    <w:rsid w:val="0078111E"/>
    <w:rsid w:val="00781613"/>
    <w:rsid w:val="007817E7"/>
    <w:rsid w:val="00781CF9"/>
    <w:rsid w:val="0078257C"/>
    <w:rsid w:val="00782844"/>
    <w:rsid w:val="007829EC"/>
    <w:rsid w:val="00782D2E"/>
    <w:rsid w:val="00783856"/>
    <w:rsid w:val="00783981"/>
    <w:rsid w:val="00783CC4"/>
    <w:rsid w:val="00784112"/>
    <w:rsid w:val="00784E0B"/>
    <w:rsid w:val="00785736"/>
    <w:rsid w:val="007857F4"/>
    <w:rsid w:val="00785ACE"/>
    <w:rsid w:val="00785ACF"/>
    <w:rsid w:val="00785D4A"/>
    <w:rsid w:val="00785DE6"/>
    <w:rsid w:val="00785DEA"/>
    <w:rsid w:val="00785ED0"/>
    <w:rsid w:val="0078616E"/>
    <w:rsid w:val="007862FE"/>
    <w:rsid w:val="00786581"/>
    <w:rsid w:val="007867A0"/>
    <w:rsid w:val="00786D29"/>
    <w:rsid w:val="00786DE0"/>
    <w:rsid w:val="007874E4"/>
    <w:rsid w:val="007877C8"/>
    <w:rsid w:val="00787A95"/>
    <w:rsid w:val="00787B97"/>
    <w:rsid w:val="00790085"/>
    <w:rsid w:val="00790498"/>
    <w:rsid w:val="00790A75"/>
    <w:rsid w:val="00790BD3"/>
    <w:rsid w:val="00790CA9"/>
    <w:rsid w:val="00790E39"/>
    <w:rsid w:val="007911F0"/>
    <w:rsid w:val="00791497"/>
    <w:rsid w:val="00791F11"/>
    <w:rsid w:val="00791F88"/>
    <w:rsid w:val="007927E9"/>
    <w:rsid w:val="00792A88"/>
    <w:rsid w:val="0079348D"/>
    <w:rsid w:val="007934AC"/>
    <w:rsid w:val="00793BE6"/>
    <w:rsid w:val="00793C97"/>
    <w:rsid w:val="00793FC3"/>
    <w:rsid w:val="007945F3"/>
    <w:rsid w:val="00795116"/>
    <w:rsid w:val="00795875"/>
    <w:rsid w:val="00795BA9"/>
    <w:rsid w:val="00796246"/>
    <w:rsid w:val="00796ECD"/>
    <w:rsid w:val="00796F57"/>
    <w:rsid w:val="0079756E"/>
    <w:rsid w:val="00797724"/>
    <w:rsid w:val="007A0866"/>
    <w:rsid w:val="007A09FB"/>
    <w:rsid w:val="007A0ABE"/>
    <w:rsid w:val="007A0B1A"/>
    <w:rsid w:val="007A0EDD"/>
    <w:rsid w:val="007A10CE"/>
    <w:rsid w:val="007A1189"/>
    <w:rsid w:val="007A1759"/>
    <w:rsid w:val="007A1797"/>
    <w:rsid w:val="007A1A0A"/>
    <w:rsid w:val="007A1A4E"/>
    <w:rsid w:val="007A1D36"/>
    <w:rsid w:val="007A1DFD"/>
    <w:rsid w:val="007A1DFF"/>
    <w:rsid w:val="007A1F8C"/>
    <w:rsid w:val="007A215B"/>
    <w:rsid w:val="007A21DE"/>
    <w:rsid w:val="007A2294"/>
    <w:rsid w:val="007A23F7"/>
    <w:rsid w:val="007A2429"/>
    <w:rsid w:val="007A2473"/>
    <w:rsid w:val="007A25A3"/>
    <w:rsid w:val="007A277D"/>
    <w:rsid w:val="007A2ACC"/>
    <w:rsid w:val="007A2BA3"/>
    <w:rsid w:val="007A3921"/>
    <w:rsid w:val="007A3CDF"/>
    <w:rsid w:val="007A46D3"/>
    <w:rsid w:val="007A495C"/>
    <w:rsid w:val="007A4A1E"/>
    <w:rsid w:val="007A57F9"/>
    <w:rsid w:val="007A5944"/>
    <w:rsid w:val="007A5BEE"/>
    <w:rsid w:val="007A5CF9"/>
    <w:rsid w:val="007A6530"/>
    <w:rsid w:val="007A6C7A"/>
    <w:rsid w:val="007A71FA"/>
    <w:rsid w:val="007A72BF"/>
    <w:rsid w:val="007A73F1"/>
    <w:rsid w:val="007A744C"/>
    <w:rsid w:val="007A75CC"/>
    <w:rsid w:val="007A7AAF"/>
    <w:rsid w:val="007B057B"/>
    <w:rsid w:val="007B058F"/>
    <w:rsid w:val="007B062A"/>
    <w:rsid w:val="007B0C6E"/>
    <w:rsid w:val="007B0DF8"/>
    <w:rsid w:val="007B1426"/>
    <w:rsid w:val="007B1ED8"/>
    <w:rsid w:val="007B206F"/>
    <w:rsid w:val="007B217E"/>
    <w:rsid w:val="007B240E"/>
    <w:rsid w:val="007B2565"/>
    <w:rsid w:val="007B2640"/>
    <w:rsid w:val="007B2AA8"/>
    <w:rsid w:val="007B2E77"/>
    <w:rsid w:val="007B3022"/>
    <w:rsid w:val="007B332C"/>
    <w:rsid w:val="007B3364"/>
    <w:rsid w:val="007B3973"/>
    <w:rsid w:val="007B3DE5"/>
    <w:rsid w:val="007B493E"/>
    <w:rsid w:val="007B4B8B"/>
    <w:rsid w:val="007B4F9A"/>
    <w:rsid w:val="007B5318"/>
    <w:rsid w:val="007B55D6"/>
    <w:rsid w:val="007B55E7"/>
    <w:rsid w:val="007B569E"/>
    <w:rsid w:val="007B580E"/>
    <w:rsid w:val="007B6318"/>
    <w:rsid w:val="007B646E"/>
    <w:rsid w:val="007B64B0"/>
    <w:rsid w:val="007B668D"/>
    <w:rsid w:val="007B68A1"/>
    <w:rsid w:val="007B68C0"/>
    <w:rsid w:val="007B6B12"/>
    <w:rsid w:val="007B6B40"/>
    <w:rsid w:val="007B6BFE"/>
    <w:rsid w:val="007B6DC5"/>
    <w:rsid w:val="007B7699"/>
    <w:rsid w:val="007B7A04"/>
    <w:rsid w:val="007B7E85"/>
    <w:rsid w:val="007B7F99"/>
    <w:rsid w:val="007C02EA"/>
    <w:rsid w:val="007C1FA1"/>
    <w:rsid w:val="007C2192"/>
    <w:rsid w:val="007C2507"/>
    <w:rsid w:val="007C2743"/>
    <w:rsid w:val="007C3333"/>
    <w:rsid w:val="007C3667"/>
    <w:rsid w:val="007C36FC"/>
    <w:rsid w:val="007C3703"/>
    <w:rsid w:val="007C3B2A"/>
    <w:rsid w:val="007C3BB5"/>
    <w:rsid w:val="007C3FD6"/>
    <w:rsid w:val="007C4652"/>
    <w:rsid w:val="007C4C30"/>
    <w:rsid w:val="007C4D23"/>
    <w:rsid w:val="007C4FE2"/>
    <w:rsid w:val="007C50C8"/>
    <w:rsid w:val="007C54C4"/>
    <w:rsid w:val="007C552A"/>
    <w:rsid w:val="007C5590"/>
    <w:rsid w:val="007C56CB"/>
    <w:rsid w:val="007C594F"/>
    <w:rsid w:val="007C5BFF"/>
    <w:rsid w:val="007C5F60"/>
    <w:rsid w:val="007C6969"/>
    <w:rsid w:val="007C7721"/>
    <w:rsid w:val="007C7793"/>
    <w:rsid w:val="007C7C5D"/>
    <w:rsid w:val="007C7F52"/>
    <w:rsid w:val="007C7F78"/>
    <w:rsid w:val="007D0071"/>
    <w:rsid w:val="007D05EE"/>
    <w:rsid w:val="007D09ED"/>
    <w:rsid w:val="007D10E2"/>
    <w:rsid w:val="007D1398"/>
    <w:rsid w:val="007D1ADD"/>
    <w:rsid w:val="007D1B78"/>
    <w:rsid w:val="007D1D81"/>
    <w:rsid w:val="007D24C6"/>
    <w:rsid w:val="007D2626"/>
    <w:rsid w:val="007D2723"/>
    <w:rsid w:val="007D276A"/>
    <w:rsid w:val="007D2A4B"/>
    <w:rsid w:val="007D2F6E"/>
    <w:rsid w:val="007D3456"/>
    <w:rsid w:val="007D3D77"/>
    <w:rsid w:val="007D3F2C"/>
    <w:rsid w:val="007D40E4"/>
    <w:rsid w:val="007D4155"/>
    <w:rsid w:val="007D41E0"/>
    <w:rsid w:val="007D4386"/>
    <w:rsid w:val="007D45B7"/>
    <w:rsid w:val="007D471C"/>
    <w:rsid w:val="007D4807"/>
    <w:rsid w:val="007D4857"/>
    <w:rsid w:val="007D48DC"/>
    <w:rsid w:val="007D4A51"/>
    <w:rsid w:val="007D526D"/>
    <w:rsid w:val="007D5650"/>
    <w:rsid w:val="007D578D"/>
    <w:rsid w:val="007D5E86"/>
    <w:rsid w:val="007D64AB"/>
    <w:rsid w:val="007D66B0"/>
    <w:rsid w:val="007D6E59"/>
    <w:rsid w:val="007D7101"/>
    <w:rsid w:val="007D7120"/>
    <w:rsid w:val="007D71EA"/>
    <w:rsid w:val="007D795A"/>
    <w:rsid w:val="007D79BA"/>
    <w:rsid w:val="007D7C11"/>
    <w:rsid w:val="007D7C9F"/>
    <w:rsid w:val="007E0079"/>
    <w:rsid w:val="007E0277"/>
    <w:rsid w:val="007E047E"/>
    <w:rsid w:val="007E0595"/>
    <w:rsid w:val="007E089F"/>
    <w:rsid w:val="007E08EA"/>
    <w:rsid w:val="007E0A60"/>
    <w:rsid w:val="007E0AD0"/>
    <w:rsid w:val="007E0EB4"/>
    <w:rsid w:val="007E0F4D"/>
    <w:rsid w:val="007E0FA9"/>
    <w:rsid w:val="007E1064"/>
    <w:rsid w:val="007E1400"/>
    <w:rsid w:val="007E180E"/>
    <w:rsid w:val="007E1BAF"/>
    <w:rsid w:val="007E1E1E"/>
    <w:rsid w:val="007E267A"/>
    <w:rsid w:val="007E2798"/>
    <w:rsid w:val="007E29AF"/>
    <w:rsid w:val="007E2DA4"/>
    <w:rsid w:val="007E2F0F"/>
    <w:rsid w:val="007E30B0"/>
    <w:rsid w:val="007E3ABE"/>
    <w:rsid w:val="007E3AC9"/>
    <w:rsid w:val="007E3B11"/>
    <w:rsid w:val="007E413A"/>
    <w:rsid w:val="007E4275"/>
    <w:rsid w:val="007E4568"/>
    <w:rsid w:val="007E45D3"/>
    <w:rsid w:val="007E4A6D"/>
    <w:rsid w:val="007E4B1F"/>
    <w:rsid w:val="007E5299"/>
    <w:rsid w:val="007E5915"/>
    <w:rsid w:val="007E5C25"/>
    <w:rsid w:val="007E5D31"/>
    <w:rsid w:val="007E5F99"/>
    <w:rsid w:val="007E60C2"/>
    <w:rsid w:val="007E6A89"/>
    <w:rsid w:val="007E6B9B"/>
    <w:rsid w:val="007E6D95"/>
    <w:rsid w:val="007E71B9"/>
    <w:rsid w:val="007E766A"/>
    <w:rsid w:val="007F0285"/>
    <w:rsid w:val="007F0674"/>
    <w:rsid w:val="007F0C1B"/>
    <w:rsid w:val="007F10C1"/>
    <w:rsid w:val="007F127E"/>
    <w:rsid w:val="007F1647"/>
    <w:rsid w:val="007F191B"/>
    <w:rsid w:val="007F1AA4"/>
    <w:rsid w:val="007F1C45"/>
    <w:rsid w:val="007F1C8E"/>
    <w:rsid w:val="007F24B9"/>
    <w:rsid w:val="007F3318"/>
    <w:rsid w:val="007F4851"/>
    <w:rsid w:val="007F4B97"/>
    <w:rsid w:val="007F537D"/>
    <w:rsid w:val="007F55D3"/>
    <w:rsid w:val="007F5A1A"/>
    <w:rsid w:val="007F5A60"/>
    <w:rsid w:val="007F5E1E"/>
    <w:rsid w:val="007F61D8"/>
    <w:rsid w:val="007F61E4"/>
    <w:rsid w:val="007F620D"/>
    <w:rsid w:val="007F66BD"/>
    <w:rsid w:val="007F675A"/>
    <w:rsid w:val="007F67C9"/>
    <w:rsid w:val="007F6AD6"/>
    <w:rsid w:val="007F6B1F"/>
    <w:rsid w:val="007F6B75"/>
    <w:rsid w:val="007F6F47"/>
    <w:rsid w:val="007F746A"/>
    <w:rsid w:val="007F7515"/>
    <w:rsid w:val="007F76AD"/>
    <w:rsid w:val="007F7734"/>
    <w:rsid w:val="007F7C2B"/>
    <w:rsid w:val="00800318"/>
    <w:rsid w:val="008013C4"/>
    <w:rsid w:val="00801DCF"/>
    <w:rsid w:val="008023C7"/>
    <w:rsid w:val="00802904"/>
    <w:rsid w:val="00802AFC"/>
    <w:rsid w:val="00803007"/>
    <w:rsid w:val="008037E7"/>
    <w:rsid w:val="00803B36"/>
    <w:rsid w:val="00803E1E"/>
    <w:rsid w:val="00804934"/>
    <w:rsid w:val="00804A20"/>
    <w:rsid w:val="00804CA7"/>
    <w:rsid w:val="00805150"/>
    <w:rsid w:val="008054CA"/>
    <w:rsid w:val="00805909"/>
    <w:rsid w:val="008059D4"/>
    <w:rsid w:val="00805B2C"/>
    <w:rsid w:val="00805E91"/>
    <w:rsid w:val="00805EA8"/>
    <w:rsid w:val="00806393"/>
    <w:rsid w:val="00806791"/>
    <w:rsid w:val="008067FB"/>
    <w:rsid w:val="00806DC3"/>
    <w:rsid w:val="00807107"/>
    <w:rsid w:val="00807870"/>
    <w:rsid w:val="008078E9"/>
    <w:rsid w:val="00807F6C"/>
    <w:rsid w:val="00810083"/>
    <w:rsid w:val="0081035F"/>
    <w:rsid w:val="00810390"/>
    <w:rsid w:val="00810622"/>
    <w:rsid w:val="00810AF6"/>
    <w:rsid w:val="0081111A"/>
    <w:rsid w:val="00811329"/>
    <w:rsid w:val="00811ACC"/>
    <w:rsid w:val="00811D3B"/>
    <w:rsid w:val="00811D94"/>
    <w:rsid w:val="00812162"/>
    <w:rsid w:val="008126DE"/>
    <w:rsid w:val="0081275E"/>
    <w:rsid w:val="00812AB5"/>
    <w:rsid w:val="00813143"/>
    <w:rsid w:val="00813469"/>
    <w:rsid w:val="00813DF8"/>
    <w:rsid w:val="00813E8E"/>
    <w:rsid w:val="00813F15"/>
    <w:rsid w:val="00814CA9"/>
    <w:rsid w:val="00815245"/>
    <w:rsid w:val="0081539C"/>
    <w:rsid w:val="008156EE"/>
    <w:rsid w:val="00815A44"/>
    <w:rsid w:val="0081619E"/>
    <w:rsid w:val="00816419"/>
    <w:rsid w:val="0081681F"/>
    <w:rsid w:val="00816D80"/>
    <w:rsid w:val="008172C5"/>
    <w:rsid w:val="008174C1"/>
    <w:rsid w:val="0081765A"/>
    <w:rsid w:val="008176B9"/>
    <w:rsid w:val="00817BE1"/>
    <w:rsid w:val="0082010E"/>
    <w:rsid w:val="008205EE"/>
    <w:rsid w:val="008205F5"/>
    <w:rsid w:val="00821265"/>
    <w:rsid w:val="00821CC6"/>
    <w:rsid w:val="00821D10"/>
    <w:rsid w:val="00821E5B"/>
    <w:rsid w:val="00821F8B"/>
    <w:rsid w:val="008220AE"/>
    <w:rsid w:val="008223E3"/>
    <w:rsid w:val="008226C5"/>
    <w:rsid w:val="008227B6"/>
    <w:rsid w:val="008234BB"/>
    <w:rsid w:val="008235E3"/>
    <w:rsid w:val="00823CB3"/>
    <w:rsid w:val="00823D08"/>
    <w:rsid w:val="00823DF7"/>
    <w:rsid w:val="0082411D"/>
    <w:rsid w:val="00824294"/>
    <w:rsid w:val="00824370"/>
    <w:rsid w:val="008244BC"/>
    <w:rsid w:val="00824685"/>
    <w:rsid w:val="008246E8"/>
    <w:rsid w:val="00824AD9"/>
    <w:rsid w:val="00824EB3"/>
    <w:rsid w:val="00824F20"/>
    <w:rsid w:val="00824F75"/>
    <w:rsid w:val="008252CD"/>
    <w:rsid w:val="008253B1"/>
    <w:rsid w:val="00825414"/>
    <w:rsid w:val="0082548B"/>
    <w:rsid w:val="00825BD1"/>
    <w:rsid w:val="00825E33"/>
    <w:rsid w:val="008260ED"/>
    <w:rsid w:val="00826393"/>
    <w:rsid w:val="0082695B"/>
    <w:rsid w:val="00826982"/>
    <w:rsid w:val="00826EC2"/>
    <w:rsid w:val="008273BB"/>
    <w:rsid w:val="0082770B"/>
    <w:rsid w:val="00827C30"/>
    <w:rsid w:val="00830168"/>
    <w:rsid w:val="008304C6"/>
    <w:rsid w:val="008308B0"/>
    <w:rsid w:val="00830A5C"/>
    <w:rsid w:val="00830B99"/>
    <w:rsid w:val="0083119B"/>
    <w:rsid w:val="0083133A"/>
    <w:rsid w:val="008315BD"/>
    <w:rsid w:val="00831A80"/>
    <w:rsid w:val="00831B49"/>
    <w:rsid w:val="00831E29"/>
    <w:rsid w:val="00831FF1"/>
    <w:rsid w:val="008321DF"/>
    <w:rsid w:val="008323D5"/>
    <w:rsid w:val="008324AB"/>
    <w:rsid w:val="00832695"/>
    <w:rsid w:val="0083283B"/>
    <w:rsid w:val="00832C55"/>
    <w:rsid w:val="00832ED0"/>
    <w:rsid w:val="00832F8F"/>
    <w:rsid w:val="008330FC"/>
    <w:rsid w:val="0083333F"/>
    <w:rsid w:val="00833A4B"/>
    <w:rsid w:val="00833DFD"/>
    <w:rsid w:val="00833EF7"/>
    <w:rsid w:val="00834F2E"/>
    <w:rsid w:val="00834FE3"/>
    <w:rsid w:val="008351CF"/>
    <w:rsid w:val="00835AF8"/>
    <w:rsid w:val="00835D5B"/>
    <w:rsid w:val="008373BD"/>
    <w:rsid w:val="00837A6E"/>
    <w:rsid w:val="00837D46"/>
    <w:rsid w:val="008400FB"/>
    <w:rsid w:val="0084031F"/>
    <w:rsid w:val="00840BAC"/>
    <w:rsid w:val="008418DA"/>
    <w:rsid w:val="008422F1"/>
    <w:rsid w:val="00842383"/>
    <w:rsid w:val="00843020"/>
    <w:rsid w:val="0084307A"/>
    <w:rsid w:val="0084308C"/>
    <w:rsid w:val="008434E9"/>
    <w:rsid w:val="00843F3C"/>
    <w:rsid w:val="0084439B"/>
    <w:rsid w:val="0084462B"/>
    <w:rsid w:val="00844967"/>
    <w:rsid w:val="00844C81"/>
    <w:rsid w:val="0084535A"/>
    <w:rsid w:val="0084546A"/>
    <w:rsid w:val="008455E8"/>
    <w:rsid w:val="00845A51"/>
    <w:rsid w:val="00845C5C"/>
    <w:rsid w:val="00845E56"/>
    <w:rsid w:val="008461C6"/>
    <w:rsid w:val="008461D3"/>
    <w:rsid w:val="008461F7"/>
    <w:rsid w:val="0084773A"/>
    <w:rsid w:val="008479B0"/>
    <w:rsid w:val="00847C2F"/>
    <w:rsid w:val="0085007B"/>
    <w:rsid w:val="008500C8"/>
    <w:rsid w:val="00850277"/>
    <w:rsid w:val="0085032C"/>
    <w:rsid w:val="00850BE0"/>
    <w:rsid w:val="00851278"/>
    <w:rsid w:val="008513C4"/>
    <w:rsid w:val="008514FE"/>
    <w:rsid w:val="0085177A"/>
    <w:rsid w:val="00851A1E"/>
    <w:rsid w:val="00851BCE"/>
    <w:rsid w:val="00852024"/>
    <w:rsid w:val="008527D7"/>
    <w:rsid w:val="00853505"/>
    <w:rsid w:val="008537EC"/>
    <w:rsid w:val="00853D4D"/>
    <w:rsid w:val="00854435"/>
    <w:rsid w:val="0085444F"/>
    <w:rsid w:val="0085462E"/>
    <w:rsid w:val="008546B3"/>
    <w:rsid w:val="00854917"/>
    <w:rsid w:val="00854DB5"/>
    <w:rsid w:val="00854EEA"/>
    <w:rsid w:val="00854F3E"/>
    <w:rsid w:val="008553E6"/>
    <w:rsid w:val="0085549C"/>
    <w:rsid w:val="00855A1A"/>
    <w:rsid w:val="00855F38"/>
    <w:rsid w:val="00855FFE"/>
    <w:rsid w:val="008561F9"/>
    <w:rsid w:val="00856604"/>
    <w:rsid w:val="008569E9"/>
    <w:rsid w:val="00856C35"/>
    <w:rsid w:val="00857D70"/>
    <w:rsid w:val="00860042"/>
    <w:rsid w:val="00860DEE"/>
    <w:rsid w:val="00860FD0"/>
    <w:rsid w:val="0086107D"/>
    <w:rsid w:val="00861428"/>
    <w:rsid w:val="008617EB"/>
    <w:rsid w:val="00861CFB"/>
    <w:rsid w:val="00862656"/>
    <w:rsid w:val="0086296B"/>
    <w:rsid w:val="0086298D"/>
    <w:rsid w:val="00862A90"/>
    <w:rsid w:val="00862CC9"/>
    <w:rsid w:val="00862DB1"/>
    <w:rsid w:val="00862FBD"/>
    <w:rsid w:val="008635C7"/>
    <w:rsid w:val="008635CE"/>
    <w:rsid w:val="00864019"/>
    <w:rsid w:val="00864DCC"/>
    <w:rsid w:val="00865047"/>
    <w:rsid w:val="00865093"/>
    <w:rsid w:val="00865798"/>
    <w:rsid w:val="008658AF"/>
    <w:rsid w:val="00865BAC"/>
    <w:rsid w:val="00866395"/>
    <w:rsid w:val="008663A1"/>
    <w:rsid w:val="008663EB"/>
    <w:rsid w:val="0086647A"/>
    <w:rsid w:val="008664A7"/>
    <w:rsid w:val="00867027"/>
    <w:rsid w:val="008672EB"/>
    <w:rsid w:val="00867682"/>
    <w:rsid w:val="008678D7"/>
    <w:rsid w:val="00867C29"/>
    <w:rsid w:val="00867FFE"/>
    <w:rsid w:val="008700EF"/>
    <w:rsid w:val="0087019A"/>
    <w:rsid w:val="008702A8"/>
    <w:rsid w:val="0087085A"/>
    <w:rsid w:val="00871197"/>
    <w:rsid w:val="00871970"/>
    <w:rsid w:val="00872247"/>
    <w:rsid w:val="008722E9"/>
    <w:rsid w:val="00872531"/>
    <w:rsid w:val="008725B2"/>
    <w:rsid w:val="0087285B"/>
    <w:rsid w:val="00872B5B"/>
    <w:rsid w:val="0087313A"/>
    <w:rsid w:val="008731E6"/>
    <w:rsid w:val="0087355A"/>
    <w:rsid w:val="008736EB"/>
    <w:rsid w:val="0087393D"/>
    <w:rsid w:val="00873B91"/>
    <w:rsid w:val="00873E91"/>
    <w:rsid w:val="00874087"/>
    <w:rsid w:val="0087409D"/>
    <w:rsid w:val="008744E0"/>
    <w:rsid w:val="008744FD"/>
    <w:rsid w:val="00874727"/>
    <w:rsid w:val="0087480A"/>
    <w:rsid w:val="00874B83"/>
    <w:rsid w:val="00874C85"/>
    <w:rsid w:val="00874DE2"/>
    <w:rsid w:val="00874EF0"/>
    <w:rsid w:val="00875E18"/>
    <w:rsid w:val="008760C0"/>
    <w:rsid w:val="00876246"/>
    <w:rsid w:val="008766F1"/>
    <w:rsid w:val="00876AB0"/>
    <w:rsid w:val="00876E63"/>
    <w:rsid w:val="00876E9E"/>
    <w:rsid w:val="00877AFB"/>
    <w:rsid w:val="00877C12"/>
    <w:rsid w:val="00877FA0"/>
    <w:rsid w:val="00880219"/>
    <w:rsid w:val="0088032B"/>
    <w:rsid w:val="008803BA"/>
    <w:rsid w:val="00880830"/>
    <w:rsid w:val="00880957"/>
    <w:rsid w:val="00880B76"/>
    <w:rsid w:val="008811FE"/>
    <w:rsid w:val="00881B43"/>
    <w:rsid w:val="00881B9E"/>
    <w:rsid w:val="0088265A"/>
    <w:rsid w:val="00882B7C"/>
    <w:rsid w:val="00883148"/>
    <w:rsid w:val="0088354E"/>
    <w:rsid w:val="00883A33"/>
    <w:rsid w:val="00883A84"/>
    <w:rsid w:val="00883FF4"/>
    <w:rsid w:val="00884F8F"/>
    <w:rsid w:val="0088530C"/>
    <w:rsid w:val="0088562B"/>
    <w:rsid w:val="00886288"/>
    <w:rsid w:val="00886682"/>
    <w:rsid w:val="00886995"/>
    <w:rsid w:val="00886B54"/>
    <w:rsid w:val="00887171"/>
    <w:rsid w:val="008874E0"/>
    <w:rsid w:val="008876B4"/>
    <w:rsid w:val="00887703"/>
    <w:rsid w:val="00887AD1"/>
    <w:rsid w:val="00887E92"/>
    <w:rsid w:val="00890063"/>
    <w:rsid w:val="00890128"/>
    <w:rsid w:val="00890538"/>
    <w:rsid w:val="008905E1"/>
    <w:rsid w:val="00890716"/>
    <w:rsid w:val="0089111D"/>
    <w:rsid w:val="00891232"/>
    <w:rsid w:val="00891479"/>
    <w:rsid w:val="00891EE6"/>
    <w:rsid w:val="0089278F"/>
    <w:rsid w:val="00892A4C"/>
    <w:rsid w:val="008936EA"/>
    <w:rsid w:val="008938D2"/>
    <w:rsid w:val="008940A6"/>
    <w:rsid w:val="008942BB"/>
    <w:rsid w:val="008949EC"/>
    <w:rsid w:val="00894B4D"/>
    <w:rsid w:val="00894D71"/>
    <w:rsid w:val="00894DD4"/>
    <w:rsid w:val="008951CE"/>
    <w:rsid w:val="00895352"/>
    <w:rsid w:val="00895693"/>
    <w:rsid w:val="008959A7"/>
    <w:rsid w:val="00895A41"/>
    <w:rsid w:val="00895A88"/>
    <w:rsid w:val="0089600D"/>
    <w:rsid w:val="0089612F"/>
    <w:rsid w:val="00896917"/>
    <w:rsid w:val="00896CA3"/>
    <w:rsid w:val="00897788"/>
    <w:rsid w:val="00897CD1"/>
    <w:rsid w:val="00897DC7"/>
    <w:rsid w:val="008A01E3"/>
    <w:rsid w:val="008A02E0"/>
    <w:rsid w:val="008A0D4A"/>
    <w:rsid w:val="008A173A"/>
    <w:rsid w:val="008A17CE"/>
    <w:rsid w:val="008A1CB2"/>
    <w:rsid w:val="008A1E63"/>
    <w:rsid w:val="008A2D72"/>
    <w:rsid w:val="008A2DCB"/>
    <w:rsid w:val="008A38BF"/>
    <w:rsid w:val="008A396E"/>
    <w:rsid w:val="008A3F25"/>
    <w:rsid w:val="008A42E4"/>
    <w:rsid w:val="008A5702"/>
    <w:rsid w:val="008A58C6"/>
    <w:rsid w:val="008A5948"/>
    <w:rsid w:val="008A5C31"/>
    <w:rsid w:val="008A5E6B"/>
    <w:rsid w:val="008A6430"/>
    <w:rsid w:val="008A6B49"/>
    <w:rsid w:val="008A776D"/>
    <w:rsid w:val="008A79AF"/>
    <w:rsid w:val="008A7BB4"/>
    <w:rsid w:val="008A7BC1"/>
    <w:rsid w:val="008B0075"/>
    <w:rsid w:val="008B0718"/>
    <w:rsid w:val="008B0924"/>
    <w:rsid w:val="008B0AB7"/>
    <w:rsid w:val="008B0D7F"/>
    <w:rsid w:val="008B0F68"/>
    <w:rsid w:val="008B12B8"/>
    <w:rsid w:val="008B13F7"/>
    <w:rsid w:val="008B1CC1"/>
    <w:rsid w:val="008B1F6A"/>
    <w:rsid w:val="008B1F70"/>
    <w:rsid w:val="008B23E2"/>
    <w:rsid w:val="008B268D"/>
    <w:rsid w:val="008B2942"/>
    <w:rsid w:val="008B2BDC"/>
    <w:rsid w:val="008B33AB"/>
    <w:rsid w:val="008B33B3"/>
    <w:rsid w:val="008B3625"/>
    <w:rsid w:val="008B4047"/>
    <w:rsid w:val="008B4AF0"/>
    <w:rsid w:val="008B4BED"/>
    <w:rsid w:val="008B4C1C"/>
    <w:rsid w:val="008B4D0E"/>
    <w:rsid w:val="008B4F29"/>
    <w:rsid w:val="008B5518"/>
    <w:rsid w:val="008B5696"/>
    <w:rsid w:val="008B58D4"/>
    <w:rsid w:val="008B5CE3"/>
    <w:rsid w:val="008B5E35"/>
    <w:rsid w:val="008B5E77"/>
    <w:rsid w:val="008B5E89"/>
    <w:rsid w:val="008B5FB5"/>
    <w:rsid w:val="008B6109"/>
    <w:rsid w:val="008B664B"/>
    <w:rsid w:val="008B6D12"/>
    <w:rsid w:val="008B71D8"/>
    <w:rsid w:val="008B7309"/>
    <w:rsid w:val="008B7C6B"/>
    <w:rsid w:val="008C0185"/>
    <w:rsid w:val="008C030F"/>
    <w:rsid w:val="008C057D"/>
    <w:rsid w:val="008C09E0"/>
    <w:rsid w:val="008C0EDD"/>
    <w:rsid w:val="008C0FA6"/>
    <w:rsid w:val="008C0FDA"/>
    <w:rsid w:val="008C0FF0"/>
    <w:rsid w:val="008C119D"/>
    <w:rsid w:val="008C1879"/>
    <w:rsid w:val="008C1F58"/>
    <w:rsid w:val="008C21AA"/>
    <w:rsid w:val="008C2245"/>
    <w:rsid w:val="008C23ED"/>
    <w:rsid w:val="008C2822"/>
    <w:rsid w:val="008C32E7"/>
    <w:rsid w:val="008C3CBE"/>
    <w:rsid w:val="008C3FC9"/>
    <w:rsid w:val="008C407A"/>
    <w:rsid w:val="008C4521"/>
    <w:rsid w:val="008C52A4"/>
    <w:rsid w:val="008C5D3D"/>
    <w:rsid w:val="008C6315"/>
    <w:rsid w:val="008C64ED"/>
    <w:rsid w:val="008C6633"/>
    <w:rsid w:val="008C6AD6"/>
    <w:rsid w:val="008C725B"/>
    <w:rsid w:val="008C751C"/>
    <w:rsid w:val="008C7DB3"/>
    <w:rsid w:val="008C7DC2"/>
    <w:rsid w:val="008D088D"/>
    <w:rsid w:val="008D096A"/>
    <w:rsid w:val="008D0BCA"/>
    <w:rsid w:val="008D12DF"/>
    <w:rsid w:val="008D1809"/>
    <w:rsid w:val="008D1C4B"/>
    <w:rsid w:val="008D1DF3"/>
    <w:rsid w:val="008D1DFA"/>
    <w:rsid w:val="008D1F6D"/>
    <w:rsid w:val="008D208F"/>
    <w:rsid w:val="008D20EC"/>
    <w:rsid w:val="008D2101"/>
    <w:rsid w:val="008D2285"/>
    <w:rsid w:val="008D29A9"/>
    <w:rsid w:val="008D2A05"/>
    <w:rsid w:val="008D2B18"/>
    <w:rsid w:val="008D30DA"/>
    <w:rsid w:val="008D3761"/>
    <w:rsid w:val="008D39CB"/>
    <w:rsid w:val="008D49DF"/>
    <w:rsid w:val="008D4C6F"/>
    <w:rsid w:val="008D54AE"/>
    <w:rsid w:val="008D55C0"/>
    <w:rsid w:val="008D55DB"/>
    <w:rsid w:val="008D5C27"/>
    <w:rsid w:val="008D5CCD"/>
    <w:rsid w:val="008D6043"/>
    <w:rsid w:val="008D619E"/>
    <w:rsid w:val="008D61DE"/>
    <w:rsid w:val="008D6789"/>
    <w:rsid w:val="008D6A11"/>
    <w:rsid w:val="008D6F29"/>
    <w:rsid w:val="008D774D"/>
    <w:rsid w:val="008D7BE3"/>
    <w:rsid w:val="008D7F71"/>
    <w:rsid w:val="008E0073"/>
    <w:rsid w:val="008E00A6"/>
    <w:rsid w:val="008E010A"/>
    <w:rsid w:val="008E06AF"/>
    <w:rsid w:val="008E0977"/>
    <w:rsid w:val="008E0C3B"/>
    <w:rsid w:val="008E0EAC"/>
    <w:rsid w:val="008E1460"/>
    <w:rsid w:val="008E1481"/>
    <w:rsid w:val="008E165B"/>
    <w:rsid w:val="008E166B"/>
    <w:rsid w:val="008E179C"/>
    <w:rsid w:val="008E1883"/>
    <w:rsid w:val="008E1D8B"/>
    <w:rsid w:val="008E20CB"/>
    <w:rsid w:val="008E222F"/>
    <w:rsid w:val="008E23C0"/>
    <w:rsid w:val="008E2992"/>
    <w:rsid w:val="008E2D5C"/>
    <w:rsid w:val="008E3047"/>
    <w:rsid w:val="008E3751"/>
    <w:rsid w:val="008E3AA1"/>
    <w:rsid w:val="008E3C4E"/>
    <w:rsid w:val="008E3C9F"/>
    <w:rsid w:val="008E3D4C"/>
    <w:rsid w:val="008E3D50"/>
    <w:rsid w:val="008E3EE7"/>
    <w:rsid w:val="008E41F2"/>
    <w:rsid w:val="008E4240"/>
    <w:rsid w:val="008E510B"/>
    <w:rsid w:val="008E5584"/>
    <w:rsid w:val="008E57D4"/>
    <w:rsid w:val="008E59B6"/>
    <w:rsid w:val="008E6E66"/>
    <w:rsid w:val="008E72CC"/>
    <w:rsid w:val="008E731E"/>
    <w:rsid w:val="008E76FA"/>
    <w:rsid w:val="008E7977"/>
    <w:rsid w:val="008E7F43"/>
    <w:rsid w:val="008F0058"/>
    <w:rsid w:val="008F00AC"/>
    <w:rsid w:val="008F013A"/>
    <w:rsid w:val="008F0141"/>
    <w:rsid w:val="008F0AAA"/>
    <w:rsid w:val="008F0B4C"/>
    <w:rsid w:val="008F0F66"/>
    <w:rsid w:val="008F0FBA"/>
    <w:rsid w:val="008F135D"/>
    <w:rsid w:val="008F1CD4"/>
    <w:rsid w:val="008F1D6E"/>
    <w:rsid w:val="008F1DC0"/>
    <w:rsid w:val="008F2453"/>
    <w:rsid w:val="008F2490"/>
    <w:rsid w:val="008F2571"/>
    <w:rsid w:val="008F2730"/>
    <w:rsid w:val="008F298C"/>
    <w:rsid w:val="008F2AEB"/>
    <w:rsid w:val="008F2FB4"/>
    <w:rsid w:val="008F353A"/>
    <w:rsid w:val="008F356A"/>
    <w:rsid w:val="008F38D2"/>
    <w:rsid w:val="008F5040"/>
    <w:rsid w:val="008F56C1"/>
    <w:rsid w:val="008F5E49"/>
    <w:rsid w:val="008F60F7"/>
    <w:rsid w:val="008F647B"/>
    <w:rsid w:val="008F670F"/>
    <w:rsid w:val="008F6F15"/>
    <w:rsid w:val="008F714E"/>
    <w:rsid w:val="008F7558"/>
    <w:rsid w:val="008F79C8"/>
    <w:rsid w:val="008F7C72"/>
    <w:rsid w:val="0090002F"/>
    <w:rsid w:val="009000BB"/>
    <w:rsid w:val="0090057A"/>
    <w:rsid w:val="009008FB"/>
    <w:rsid w:val="00900A5F"/>
    <w:rsid w:val="00900AA9"/>
    <w:rsid w:val="00900B50"/>
    <w:rsid w:val="009013B4"/>
    <w:rsid w:val="009015E2"/>
    <w:rsid w:val="009016E6"/>
    <w:rsid w:val="0090186C"/>
    <w:rsid w:val="00901970"/>
    <w:rsid w:val="00901C77"/>
    <w:rsid w:val="00901E91"/>
    <w:rsid w:val="00901ECC"/>
    <w:rsid w:val="00902022"/>
    <w:rsid w:val="00902F2D"/>
    <w:rsid w:val="0090399E"/>
    <w:rsid w:val="00903BFE"/>
    <w:rsid w:val="00904539"/>
    <w:rsid w:val="009046EC"/>
    <w:rsid w:val="009049FE"/>
    <w:rsid w:val="00904DED"/>
    <w:rsid w:val="00904DEE"/>
    <w:rsid w:val="0090538A"/>
    <w:rsid w:val="0090568E"/>
    <w:rsid w:val="00905D93"/>
    <w:rsid w:val="009061FE"/>
    <w:rsid w:val="009063D7"/>
    <w:rsid w:val="00906596"/>
    <w:rsid w:val="0090663C"/>
    <w:rsid w:val="00906DC1"/>
    <w:rsid w:val="009072E9"/>
    <w:rsid w:val="0090770D"/>
    <w:rsid w:val="00907746"/>
    <w:rsid w:val="00907757"/>
    <w:rsid w:val="00907A3C"/>
    <w:rsid w:val="009101AF"/>
    <w:rsid w:val="00910369"/>
    <w:rsid w:val="00910443"/>
    <w:rsid w:val="0091073A"/>
    <w:rsid w:val="009110C5"/>
    <w:rsid w:val="00911160"/>
    <w:rsid w:val="00911311"/>
    <w:rsid w:val="00911462"/>
    <w:rsid w:val="009119FA"/>
    <w:rsid w:val="00911AD2"/>
    <w:rsid w:val="00911F0A"/>
    <w:rsid w:val="0091202C"/>
    <w:rsid w:val="009121F7"/>
    <w:rsid w:val="00912244"/>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366"/>
    <w:rsid w:val="00915571"/>
    <w:rsid w:val="009155AA"/>
    <w:rsid w:val="0091588D"/>
    <w:rsid w:val="009158C3"/>
    <w:rsid w:val="00915B3F"/>
    <w:rsid w:val="00915C19"/>
    <w:rsid w:val="00915CD5"/>
    <w:rsid w:val="00915D83"/>
    <w:rsid w:val="0091630F"/>
    <w:rsid w:val="009164CD"/>
    <w:rsid w:val="0091690D"/>
    <w:rsid w:val="00916F9D"/>
    <w:rsid w:val="009178DA"/>
    <w:rsid w:val="00917BA8"/>
    <w:rsid w:val="00917C36"/>
    <w:rsid w:val="0092049C"/>
    <w:rsid w:val="009207C2"/>
    <w:rsid w:val="00920AF3"/>
    <w:rsid w:val="00920B01"/>
    <w:rsid w:val="00920B1A"/>
    <w:rsid w:val="00920D64"/>
    <w:rsid w:val="00921502"/>
    <w:rsid w:val="00921ECC"/>
    <w:rsid w:val="0092286C"/>
    <w:rsid w:val="00922A7D"/>
    <w:rsid w:val="00922C48"/>
    <w:rsid w:val="00922CE9"/>
    <w:rsid w:val="00922E51"/>
    <w:rsid w:val="0092319E"/>
    <w:rsid w:val="0092328E"/>
    <w:rsid w:val="009233C7"/>
    <w:rsid w:val="009234F2"/>
    <w:rsid w:val="009242F2"/>
    <w:rsid w:val="00924760"/>
    <w:rsid w:val="00924997"/>
    <w:rsid w:val="00924C78"/>
    <w:rsid w:val="009250A1"/>
    <w:rsid w:val="009251F1"/>
    <w:rsid w:val="009252E8"/>
    <w:rsid w:val="0092556E"/>
    <w:rsid w:val="0092568A"/>
    <w:rsid w:val="00925B01"/>
    <w:rsid w:val="00925EA7"/>
    <w:rsid w:val="00925FF6"/>
    <w:rsid w:val="009261F3"/>
    <w:rsid w:val="009263F4"/>
    <w:rsid w:val="00926705"/>
    <w:rsid w:val="00926E3E"/>
    <w:rsid w:val="009270B8"/>
    <w:rsid w:val="009274B2"/>
    <w:rsid w:val="00927722"/>
    <w:rsid w:val="00927947"/>
    <w:rsid w:val="009309DF"/>
    <w:rsid w:val="00930C16"/>
    <w:rsid w:val="00931392"/>
    <w:rsid w:val="009314FD"/>
    <w:rsid w:val="009317FF"/>
    <w:rsid w:val="00931835"/>
    <w:rsid w:val="00931E70"/>
    <w:rsid w:val="0093207E"/>
    <w:rsid w:val="00932F65"/>
    <w:rsid w:val="00933627"/>
    <w:rsid w:val="0093390D"/>
    <w:rsid w:val="0093427B"/>
    <w:rsid w:val="009343DB"/>
    <w:rsid w:val="009345E3"/>
    <w:rsid w:val="0093561D"/>
    <w:rsid w:val="0093605B"/>
    <w:rsid w:val="009360EA"/>
    <w:rsid w:val="0093612A"/>
    <w:rsid w:val="00936301"/>
    <w:rsid w:val="00936ECD"/>
    <w:rsid w:val="00937052"/>
    <w:rsid w:val="00937C66"/>
    <w:rsid w:val="00937D7F"/>
    <w:rsid w:val="00940093"/>
    <w:rsid w:val="00940177"/>
    <w:rsid w:val="0094128D"/>
    <w:rsid w:val="00941882"/>
    <w:rsid w:val="0094195A"/>
    <w:rsid w:val="00941981"/>
    <w:rsid w:val="00942100"/>
    <w:rsid w:val="00942171"/>
    <w:rsid w:val="00942660"/>
    <w:rsid w:val="0094326F"/>
    <w:rsid w:val="009435AE"/>
    <w:rsid w:val="00943807"/>
    <w:rsid w:val="009439D3"/>
    <w:rsid w:val="00943F2A"/>
    <w:rsid w:val="009442DB"/>
    <w:rsid w:val="00944731"/>
    <w:rsid w:val="00944C8E"/>
    <w:rsid w:val="00944E4D"/>
    <w:rsid w:val="00945061"/>
    <w:rsid w:val="0094526E"/>
    <w:rsid w:val="00945669"/>
    <w:rsid w:val="009456AC"/>
    <w:rsid w:val="0094574B"/>
    <w:rsid w:val="0094580F"/>
    <w:rsid w:val="009458C1"/>
    <w:rsid w:val="009459D3"/>
    <w:rsid w:val="00945A67"/>
    <w:rsid w:val="00945C4E"/>
    <w:rsid w:val="009466E3"/>
    <w:rsid w:val="009467E3"/>
    <w:rsid w:val="00946827"/>
    <w:rsid w:val="009468A5"/>
    <w:rsid w:val="009471A1"/>
    <w:rsid w:val="00947205"/>
    <w:rsid w:val="0094739A"/>
    <w:rsid w:val="00947A12"/>
    <w:rsid w:val="00947AA9"/>
    <w:rsid w:val="00947E8B"/>
    <w:rsid w:val="00947F6B"/>
    <w:rsid w:val="00950333"/>
    <w:rsid w:val="0095067C"/>
    <w:rsid w:val="00950912"/>
    <w:rsid w:val="00950A08"/>
    <w:rsid w:val="00951017"/>
    <w:rsid w:val="009514DA"/>
    <w:rsid w:val="009517A9"/>
    <w:rsid w:val="009518AD"/>
    <w:rsid w:val="00951C79"/>
    <w:rsid w:val="00951E89"/>
    <w:rsid w:val="00952121"/>
    <w:rsid w:val="009528C9"/>
    <w:rsid w:val="00952D28"/>
    <w:rsid w:val="0095332E"/>
    <w:rsid w:val="0095351B"/>
    <w:rsid w:val="00953887"/>
    <w:rsid w:val="00953B2B"/>
    <w:rsid w:val="00953D52"/>
    <w:rsid w:val="0095424D"/>
    <w:rsid w:val="009544D7"/>
    <w:rsid w:val="00954562"/>
    <w:rsid w:val="00954799"/>
    <w:rsid w:val="00954A86"/>
    <w:rsid w:val="00955035"/>
    <w:rsid w:val="0095515C"/>
    <w:rsid w:val="009555EE"/>
    <w:rsid w:val="00955CF6"/>
    <w:rsid w:val="00955E6E"/>
    <w:rsid w:val="00955FA1"/>
    <w:rsid w:val="009563B4"/>
    <w:rsid w:val="0095680A"/>
    <w:rsid w:val="00956A73"/>
    <w:rsid w:val="00956BBD"/>
    <w:rsid w:val="00956C5B"/>
    <w:rsid w:val="00956CF4"/>
    <w:rsid w:val="00956DC9"/>
    <w:rsid w:val="00956EE8"/>
    <w:rsid w:val="00956FA3"/>
    <w:rsid w:val="0095716F"/>
    <w:rsid w:val="009571DD"/>
    <w:rsid w:val="009572FD"/>
    <w:rsid w:val="00957B3C"/>
    <w:rsid w:val="00960206"/>
    <w:rsid w:val="00960397"/>
    <w:rsid w:val="009609BE"/>
    <w:rsid w:val="00960B6C"/>
    <w:rsid w:val="00961179"/>
    <w:rsid w:val="00961297"/>
    <w:rsid w:val="00961602"/>
    <w:rsid w:val="009616D5"/>
    <w:rsid w:val="0096172B"/>
    <w:rsid w:val="00961B0E"/>
    <w:rsid w:val="0096212F"/>
    <w:rsid w:val="0096282B"/>
    <w:rsid w:val="0096294B"/>
    <w:rsid w:val="00962CFC"/>
    <w:rsid w:val="0096318C"/>
    <w:rsid w:val="0096333C"/>
    <w:rsid w:val="009639D8"/>
    <w:rsid w:val="00963BBB"/>
    <w:rsid w:val="00963CF8"/>
    <w:rsid w:val="00964729"/>
    <w:rsid w:val="00964769"/>
    <w:rsid w:val="009647CD"/>
    <w:rsid w:val="009648A3"/>
    <w:rsid w:val="009648CF"/>
    <w:rsid w:val="00965219"/>
    <w:rsid w:val="00965704"/>
    <w:rsid w:val="009665E6"/>
    <w:rsid w:val="00966985"/>
    <w:rsid w:val="0096704B"/>
    <w:rsid w:val="00967224"/>
    <w:rsid w:val="0096737C"/>
    <w:rsid w:val="009675FD"/>
    <w:rsid w:val="009676A1"/>
    <w:rsid w:val="00967725"/>
    <w:rsid w:val="00967851"/>
    <w:rsid w:val="00970318"/>
    <w:rsid w:val="0097076B"/>
    <w:rsid w:val="00970960"/>
    <w:rsid w:val="00970AAC"/>
    <w:rsid w:val="00970B92"/>
    <w:rsid w:val="00970BAE"/>
    <w:rsid w:val="009710F6"/>
    <w:rsid w:val="00971329"/>
    <w:rsid w:val="00971391"/>
    <w:rsid w:val="00971530"/>
    <w:rsid w:val="00971625"/>
    <w:rsid w:val="00971667"/>
    <w:rsid w:val="00971D62"/>
    <w:rsid w:val="00971ECC"/>
    <w:rsid w:val="0097225C"/>
    <w:rsid w:val="00972D90"/>
    <w:rsid w:val="0097317B"/>
    <w:rsid w:val="00973185"/>
    <w:rsid w:val="009731BA"/>
    <w:rsid w:val="009736A6"/>
    <w:rsid w:val="00973D6B"/>
    <w:rsid w:val="00973E72"/>
    <w:rsid w:val="00974960"/>
    <w:rsid w:val="00974B40"/>
    <w:rsid w:val="00974FB4"/>
    <w:rsid w:val="00975579"/>
    <w:rsid w:val="00975797"/>
    <w:rsid w:val="00975830"/>
    <w:rsid w:val="009759AB"/>
    <w:rsid w:val="009759B2"/>
    <w:rsid w:val="00975ADC"/>
    <w:rsid w:val="00975CA7"/>
    <w:rsid w:val="00975CD3"/>
    <w:rsid w:val="00976234"/>
    <w:rsid w:val="0097655C"/>
    <w:rsid w:val="00976599"/>
    <w:rsid w:val="00976649"/>
    <w:rsid w:val="00976677"/>
    <w:rsid w:val="00976CB9"/>
    <w:rsid w:val="0097710C"/>
    <w:rsid w:val="00977589"/>
    <w:rsid w:val="0097778E"/>
    <w:rsid w:val="00977964"/>
    <w:rsid w:val="00977B01"/>
    <w:rsid w:val="00980814"/>
    <w:rsid w:val="009809B7"/>
    <w:rsid w:val="00980DEB"/>
    <w:rsid w:val="009812C6"/>
    <w:rsid w:val="009813F0"/>
    <w:rsid w:val="00981656"/>
    <w:rsid w:val="009817B0"/>
    <w:rsid w:val="00981A9F"/>
    <w:rsid w:val="00981B22"/>
    <w:rsid w:val="0098222A"/>
    <w:rsid w:val="00982A17"/>
    <w:rsid w:val="00982E8D"/>
    <w:rsid w:val="00983030"/>
    <w:rsid w:val="0098314E"/>
    <w:rsid w:val="00983C52"/>
    <w:rsid w:val="0098455B"/>
    <w:rsid w:val="00984D52"/>
    <w:rsid w:val="00985AED"/>
    <w:rsid w:val="00986037"/>
    <w:rsid w:val="0098638A"/>
    <w:rsid w:val="00986472"/>
    <w:rsid w:val="00986799"/>
    <w:rsid w:val="009867FF"/>
    <w:rsid w:val="00987BF6"/>
    <w:rsid w:val="00987E9F"/>
    <w:rsid w:val="0099009C"/>
    <w:rsid w:val="009900D0"/>
    <w:rsid w:val="0099028D"/>
    <w:rsid w:val="0099051A"/>
    <w:rsid w:val="00990708"/>
    <w:rsid w:val="0099089C"/>
    <w:rsid w:val="009910B8"/>
    <w:rsid w:val="00991126"/>
    <w:rsid w:val="009913DE"/>
    <w:rsid w:val="0099172C"/>
    <w:rsid w:val="009918D4"/>
    <w:rsid w:val="00991A5A"/>
    <w:rsid w:val="0099266A"/>
    <w:rsid w:val="00992A1D"/>
    <w:rsid w:val="00992B4A"/>
    <w:rsid w:val="00992D58"/>
    <w:rsid w:val="00993077"/>
    <w:rsid w:val="00993422"/>
    <w:rsid w:val="00993799"/>
    <w:rsid w:val="00993E77"/>
    <w:rsid w:val="0099426A"/>
    <w:rsid w:val="00994833"/>
    <w:rsid w:val="00994DAE"/>
    <w:rsid w:val="00995A03"/>
    <w:rsid w:val="00995B4B"/>
    <w:rsid w:val="00996237"/>
    <w:rsid w:val="009967D3"/>
    <w:rsid w:val="00996AB0"/>
    <w:rsid w:val="00996B00"/>
    <w:rsid w:val="009971F2"/>
    <w:rsid w:val="009974F8"/>
    <w:rsid w:val="0099778D"/>
    <w:rsid w:val="00997D78"/>
    <w:rsid w:val="00997DEB"/>
    <w:rsid w:val="00997FEE"/>
    <w:rsid w:val="009A0788"/>
    <w:rsid w:val="009A0870"/>
    <w:rsid w:val="009A0BDA"/>
    <w:rsid w:val="009A1607"/>
    <w:rsid w:val="009A16F2"/>
    <w:rsid w:val="009A1D46"/>
    <w:rsid w:val="009A1F55"/>
    <w:rsid w:val="009A2156"/>
    <w:rsid w:val="009A2AA3"/>
    <w:rsid w:val="009A34AD"/>
    <w:rsid w:val="009A36FD"/>
    <w:rsid w:val="009A3882"/>
    <w:rsid w:val="009A3A0B"/>
    <w:rsid w:val="009A3CB8"/>
    <w:rsid w:val="009A3D31"/>
    <w:rsid w:val="009A3E57"/>
    <w:rsid w:val="009A3FFA"/>
    <w:rsid w:val="009A5036"/>
    <w:rsid w:val="009A5969"/>
    <w:rsid w:val="009A5BA0"/>
    <w:rsid w:val="009A6B29"/>
    <w:rsid w:val="009A6CBE"/>
    <w:rsid w:val="009A78EB"/>
    <w:rsid w:val="009A7AC6"/>
    <w:rsid w:val="009A7AF7"/>
    <w:rsid w:val="009A7D08"/>
    <w:rsid w:val="009B07A2"/>
    <w:rsid w:val="009B0BF6"/>
    <w:rsid w:val="009B0DC0"/>
    <w:rsid w:val="009B0EF2"/>
    <w:rsid w:val="009B1030"/>
    <w:rsid w:val="009B1212"/>
    <w:rsid w:val="009B1588"/>
    <w:rsid w:val="009B16DA"/>
    <w:rsid w:val="009B1C40"/>
    <w:rsid w:val="009B2CAE"/>
    <w:rsid w:val="009B2E2E"/>
    <w:rsid w:val="009B3139"/>
    <w:rsid w:val="009B3650"/>
    <w:rsid w:val="009B3959"/>
    <w:rsid w:val="009B39EB"/>
    <w:rsid w:val="009B43C8"/>
    <w:rsid w:val="009B4461"/>
    <w:rsid w:val="009B47F8"/>
    <w:rsid w:val="009B4BF7"/>
    <w:rsid w:val="009B4EB4"/>
    <w:rsid w:val="009B51FD"/>
    <w:rsid w:val="009B58B6"/>
    <w:rsid w:val="009B6264"/>
    <w:rsid w:val="009B66BD"/>
    <w:rsid w:val="009B6742"/>
    <w:rsid w:val="009B69E1"/>
    <w:rsid w:val="009B6BD3"/>
    <w:rsid w:val="009B6D40"/>
    <w:rsid w:val="009B6D89"/>
    <w:rsid w:val="009B6F6A"/>
    <w:rsid w:val="009B70AD"/>
    <w:rsid w:val="009B76E1"/>
    <w:rsid w:val="009B7767"/>
    <w:rsid w:val="009B7CAA"/>
    <w:rsid w:val="009B7EA1"/>
    <w:rsid w:val="009C0112"/>
    <w:rsid w:val="009C01E2"/>
    <w:rsid w:val="009C08D1"/>
    <w:rsid w:val="009C0B51"/>
    <w:rsid w:val="009C0E3B"/>
    <w:rsid w:val="009C1618"/>
    <w:rsid w:val="009C1741"/>
    <w:rsid w:val="009C1D66"/>
    <w:rsid w:val="009C2047"/>
    <w:rsid w:val="009C2232"/>
    <w:rsid w:val="009C255C"/>
    <w:rsid w:val="009C2B5F"/>
    <w:rsid w:val="009C2D3F"/>
    <w:rsid w:val="009C2F49"/>
    <w:rsid w:val="009C311B"/>
    <w:rsid w:val="009C3194"/>
    <w:rsid w:val="009C31DD"/>
    <w:rsid w:val="009C38E1"/>
    <w:rsid w:val="009C39E1"/>
    <w:rsid w:val="009C3AE3"/>
    <w:rsid w:val="009C3AF6"/>
    <w:rsid w:val="009C3B18"/>
    <w:rsid w:val="009C3FBD"/>
    <w:rsid w:val="009C3FE1"/>
    <w:rsid w:val="009C42F2"/>
    <w:rsid w:val="009C49CD"/>
    <w:rsid w:val="009C4B7B"/>
    <w:rsid w:val="009C4D28"/>
    <w:rsid w:val="009C5028"/>
    <w:rsid w:val="009C525C"/>
    <w:rsid w:val="009C52A9"/>
    <w:rsid w:val="009C5354"/>
    <w:rsid w:val="009C54DB"/>
    <w:rsid w:val="009C551C"/>
    <w:rsid w:val="009C5F70"/>
    <w:rsid w:val="009C6192"/>
    <w:rsid w:val="009C61E3"/>
    <w:rsid w:val="009C634B"/>
    <w:rsid w:val="009C63B2"/>
    <w:rsid w:val="009C64F6"/>
    <w:rsid w:val="009C6AA6"/>
    <w:rsid w:val="009C6C6F"/>
    <w:rsid w:val="009C6D29"/>
    <w:rsid w:val="009C6FF3"/>
    <w:rsid w:val="009C718F"/>
    <w:rsid w:val="009C7662"/>
    <w:rsid w:val="009C7B30"/>
    <w:rsid w:val="009D0923"/>
    <w:rsid w:val="009D0A4C"/>
    <w:rsid w:val="009D0A58"/>
    <w:rsid w:val="009D0B8E"/>
    <w:rsid w:val="009D0D4B"/>
    <w:rsid w:val="009D1696"/>
    <w:rsid w:val="009D2166"/>
    <w:rsid w:val="009D23EF"/>
    <w:rsid w:val="009D2524"/>
    <w:rsid w:val="009D324B"/>
    <w:rsid w:val="009D33E0"/>
    <w:rsid w:val="009D34B5"/>
    <w:rsid w:val="009D38C4"/>
    <w:rsid w:val="009D38D4"/>
    <w:rsid w:val="009D3F04"/>
    <w:rsid w:val="009D4003"/>
    <w:rsid w:val="009D4364"/>
    <w:rsid w:val="009D4583"/>
    <w:rsid w:val="009D46BF"/>
    <w:rsid w:val="009D4899"/>
    <w:rsid w:val="009D4B48"/>
    <w:rsid w:val="009D4B4E"/>
    <w:rsid w:val="009D4CCD"/>
    <w:rsid w:val="009D4D77"/>
    <w:rsid w:val="009D51D4"/>
    <w:rsid w:val="009D51FB"/>
    <w:rsid w:val="009D535D"/>
    <w:rsid w:val="009D5379"/>
    <w:rsid w:val="009D5511"/>
    <w:rsid w:val="009D59BB"/>
    <w:rsid w:val="009D59EE"/>
    <w:rsid w:val="009D60B9"/>
    <w:rsid w:val="009D6192"/>
    <w:rsid w:val="009D6581"/>
    <w:rsid w:val="009D674F"/>
    <w:rsid w:val="009D6C57"/>
    <w:rsid w:val="009D7309"/>
    <w:rsid w:val="009D7524"/>
    <w:rsid w:val="009E00F0"/>
    <w:rsid w:val="009E0390"/>
    <w:rsid w:val="009E0946"/>
    <w:rsid w:val="009E0CAF"/>
    <w:rsid w:val="009E0D51"/>
    <w:rsid w:val="009E1087"/>
    <w:rsid w:val="009E19BC"/>
    <w:rsid w:val="009E1C9D"/>
    <w:rsid w:val="009E1D28"/>
    <w:rsid w:val="009E1E04"/>
    <w:rsid w:val="009E1FE9"/>
    <w:rsid w:val="009E2129"/>
    <w:rsid w:val="009E2152"/>
    <w:rsid w:val="009E2519"/>
    <w:rsid w:val="009E2558"/>
    <w:rsid w:val="009E281D"/>
    <w:rsid w:val="009E3403"/>
    <w:rsid w:val="009E35E9"/>
    <w:rsid w:val="009E3D52"/>
    <w:rsid w:val="009E3FE4"/>
    <w:rsid w:val="009E4425"/>
    <w:rsid w:val="009E46AF"/>
    <w:rsid w:val="009E49E2"/>
    <w:rsid w:val="009E4EFE"/>
    <w:rsid w:val="009E50B6"/>
    <w:rsid w:val="009E5993"/>
    <w:rsid w:val="009E5C50"/>
    <w:rsid w:val="009E5E01"/>
    <w:rsid w:val="009E652D"/>
    <w:rsid w:val="009E67F2"/>
    <w:rsid w:val="009E6A9D"/>
    <w:rsid w:val="009E6E27"/>
    <w:rsid w:val="009E78FF"/>
    <w:rsid w:val="009E7D02"/>
    <w:rsid w:val="009E7FDA"/>
    <w:rsid w:val="009F0154"/>
    <w:rsid w:val="009F0388"/>
    <w:rsid w:val="009F0750"/>
    <w:rsid w:val="009F088E"/>
    <w:rsid w:val="009F0C88"/>
    <w:rsid w:val="009F0FB5"/>
    <w:rsid w:val="009F155A"/>
    <w:rsid w:val="009F1575"/>
    <w:rsid w:val="009F16F6"/>
    <w:rsid w:val="009F1D9C"/>
    <w:rsid w:val="009F1E69"/>
    <w:rsid w:val="009F2267"/>
    <w:rsid w:val="009F22D7"/>
    <w:rsid w:val="009F25E1"/>
    <w:rsid w:val="009F294A"/>
    <w:rsid w:val="009F2B21"/>
    <w:rsid w:val="009F2B4F"/>
    <w:rsid w:val="009F3958"/>
    <w:rsid w:val="009F3C0D"/>
    <w:rsid w:val="009F41C4"/>
    <w:rsid w:val="009F436E"/>
    <w:rsid w:val="009F44BA"/>
    <w:rsid w:val="009F44F4"/>
    <w:rsid w:val="009F50A6"/>
    <w:rsid w:val="009F5520"/>
    <w:rsid w:val="009F5683"/>
    <w:rsid w:val="009F570B"/>
    <w:rsid w:val="009F5AEF"/>
    <w:rsid w:val="009F5E92"/>
    <w:rsid w:val="009F5FEC"/>
    <w:rsid w:val="009F6014"/>
    <w:rsid w:val="009F6210"/>
    <w:rsid w:val="009F66CE"/>
    <w:rsid w:val="009F6A06"/>
    <w:rsid w:val="009F6C57"/>
    <w:rsid w:val="009F6D51"/>
    <w:rsid w:val="009F6E17"/>
    <w:rsid w:val="009F6FC6"/>
    <w:rsid w:val="009F71C9"/>
    <w:rsid w:val="009F7AA6"/>
    <w:rsid w:val="009F7D75"/>
    <w:rsid w:val="009F7D9B"/>
    <w:rsid w:val="009F7DD9"/>
    <w:rsid w:val="009F7F5F"/>
    <w:rsid w:val="009F7FDD"/>
    <w:rsid w:val="00A004C4"/>
    <w:rsid w:val="00A00E93"/>
    <w:rsid w:val="00A01281"/>
    <w:rsid w:val="00A01B8A"/>
    <w:rsid w:val="00A01D59"/>
    <w:rsid w:val="00A01DB8"/>
    <w:rsid w:val="00A01F80"/>
    <w:rsid w:val="00A020DC"/>
    <w:rsid w:val="00A0217D"/>
    <w:rsid w:val="00A0218F"/>
    <w:rsid w:val="00A02361"/>
    <w:rsid w:val="00A0250A"/>
    <w:rsid w:val="00A02A2C"/>
    <w:rsid w:val="00A02BA0"/>
    <w:rsid w:val="00A02F16"/>
    <w:rsid w:val="00A0349B"/>
    <w:rsid w:val="00A0364A"/>
    <w:rsid w:val="00A03A31"/>
    <w:rsid w:val="00A03CC3"/>
    <w:rsid w:val="00A04259"/>
    <w:rsid w:val="00A04B5F"/>
    <w:rsid w:val="00A04C3B"/>
    <w:rsid w:val="00A04C5C"/>
    <w:rsid w:val="00A04E52"/>
    <w:rsid w:val="00A04FE0"/>
    <w:rsid w:val="00A0502C"/>
    <w:rsid w:val="00A05069"/>
    <w:rsid w:val="00A05FCB"/>
    <w:rsid w:val="00A062FA"/>
    <w:rsid w:val="00A06957"/>
    <w:rsid w:val="00A07143"/>
    <w:rsid w:val="00A07346"/>
    <w:rsid w:val="00A073AC"/>
    <w:rsid w:val="00A07A4F"/>
    <w:rsid w:val="00A07EF5"/>
    <w:rsid w:val="00A10028"/>
    <w:rsid w:val="00A1018C"/>
    <w:rsid w:val="00A103BD"/>
    <w:rsid w:val="00A106E2"/>
    <w:rsid w:val="00A10B28"/>
    <w:rsid w:val="00A10BB0"/>
    <w:rsid w:val="00A10C25"/>
    <w:rsid w:val="00A10ED8"/>
    <w:rsid w:val="00A10F12"/>
    <w:rsid w:val="00A116CD"/>
    <w:rsid w:val="00A117C4"/>
    <w:rsid w:val="00A11E10"/>
    <w:rsid w:val="00A11FF6"/>
    <w:rsid w:val="00A126A4"/>
    <w:rsid w:val="00A12732"/>
    <w:rsid w:val="00A12803"/>
    <w:rsid w:val="00A13FD6"/>
    <w:rsid w:val="00A140A8"/>
    <w:rsid w:val="00A142D2"/>
    <w:rsid w:val="00A14B09"/>
    <w:rsid w:val="00A14C54"/>
    <w:rsid w:val="00A14D9E"/>
    <w:rsid w:val="00A15139"/>
    <w:rsid w:val="00A1528C"/>
    <w:rsid w:val="00A153B2"/>
    <w:rsid w:val="00A1590F"/>
    <w:rsid w:val="00A15AE9"/>
    <w:rsid w:val="00A15DB7"/>
    <w:rsid w:val="00A15DD8"/>
    <w:rsid w:val="00A16865"/>
    <w:rsid w:val="00A16B3B"/>
    <w:rsid w:val="00A16BB1"/>
    <w:rsid w:val="00A16E60"/>
    <w:rsid w:val="00A17120"/>
    <w:rsid w:val="00A17468"/>
    <w:rsid w:val="00A177BF"/>
    <w:rsid w:val="00A179FE"/>
    <w:rsid w:val="00A17A46"/>
    <w:rsid w:val="00A2039E"/>
    <w:rsid w:val="00A20654"/>
    <w:rsid w:val="00A2074D"/>
    <w:rsid w:val="00A20D24"/>
    <w:rsid w:val="00A21646"/>
    <w:rsid w:val="00A216DE"/>
    <w:rsid w:val="00A226A6"/>
    <w:rsid w:val="00A226C0"/>
    <w:rsid w:val="00A2298F"/>
    <w:rsid w:val="00A22AC8"/>
    <w:rsid w:val="00A22CB3"/>
    <w:rsid w:val="00A22D79"/>
    <w:rsid w:val="00A23031"/>
    <w:rsid w:val="00A23212"/>
    <w:rsid w:val="00A23495"/>
    <w:rsid w:val="00A235B6"/>
    <w:rsid w:val="00A23793"/>
    <w:rsid w:val="00A23B50"/>
    <w:rsid w:val="00A23E1A"/>
    <w:rsid w:val="00A24029"/>
    <w:rsid w:val="00A24049"/>
    <w:rsid w:val="00A240A9"/>
    <w:rsid w:val="00A240F5"/>
    <w:rsid w:val="00A243E8"/>
    <w:rsid w:val="00A24433"/>
    <w:rsid w:val="00A244F2"/>
    <w:rsid w:val="00A24E00"/>
    <w:rsid w:val="00A250E8"/>
    <w:rsid w:val="00A25431"/>
    <w:rsid w:val="00A25615"/>
    <w:rsid w:val="00A25651"/>
    <w:rsid w:val="00A2571E"/>
    <w:rsid w:val="00A25C3F"/>
    <w:rsid w:val="00A26062"/>
    <w:rsid w:val="00A2652B"/>
    <w:rsid w:val="00A269B1"/>
    <w:rsid w:val="00A26B61"/>
    <w:rsid w:val="00A2735D"/>
    <w:rsid w:val="00A27D25"/>
    <w:rsid w:val="00A27F55"/>
    <w:rsid w:val="00A304C6"/>
    <w:rsid w:val="00A304E9"/>
    <w:rsid w:val="00A3055E"/>
    <w:rsid w:val="00A3141C"/>
    <w:rsid w:val="00A3151D"/>
    <w:rsid w:val="00A31A8E"/>
    <w:rsid w:val="00A31B16"/>
    <w:rsid w:val="00A31BE3"/>
    <w:rsid w:val="00A31F9F"/>
    <w:rsid w:val="00A32008"/>
    <w:rsid w:val="00A320F0"/>
    <w:rsid w:val="00A32298"/>
    <w:rsid w:val="00A32E16"/>
    <w:rsid w:val="00A32E46"/>
    <w:rsid w:val="00A33141"/>
    <w:rsid w:val="00A33348"/>
    <w:rsid w:val="00A3344C"/>
    <w:rsid w:val="00A33709"/>
    <w:rsid w:val="00A3428F"/>
    <w:rsid w:val="00A34323"/>
    <w:rsid w:val="00A3526F"/>
    <w:rsid w:val="00A352B7"/>
    <w:rsid w:val="00A353DC"/>
    <w:rsid w:val="00A35504"/>
    <w:rsid w:val="00A35C88"/>
    <w:rsid w:val="00A35CC3"/>
    <w:rsid w:val="00A35EF6"/>
    <w:rsid w:val="00A36213"/>
    <w:rsid w:val="00A3623F"/>
    <w:rsid w:val="00A364C4"/>
    <w:rsid w:val="00A36BE0"/>
    <w:rsid w:val="00A36E02"/>
    <w:rsid w:val="00A36E26"/>
    <w:rsid w:val="00A37B21"/>
    <w:rsid w:val="00A37EFA"/>
    <w:rsid w:val="00A37FA5"/>
    <w:rsid w:val="00A40447"/>
    <w:rsid w:val="00A421D5"/>
    <w:rsid w:val="00A42323"/>
    <w:rsid w:val="00A42360"/>
    <w:rsid w:val="00A42889"/>
    <w:rsid w:val="00A42AC5"/>
    <w:rsid w:val="00A42BAF"/>
    <w:rsid w:val="00A440C1"/>
    <w:rsid w:val="00A441A9"/>
    <w:rsid w:val="00A44750"/>
    <w:rsid w:val="00A44C2D"/>
    <w:rsid w:val="00A44F05"/>
    <w:rsid w:val="00A454EC"/>
    <w:rsid w:val="00A4564D"/>
    <w:rsid w:val="00A45B4E"/>
    <w:rsid w:val="00A4648D"/>
    <w:rsid w:val="00A465C6"/>
    <w:rsid w:val="00A466D4"/>
    <w:rsid w:val="00A466DF"/>
    <w:rsid w:val="00A46BDD"/>
    <w:rsid w:val="00A46C18"/>
    <w:rsid w:val="00A46CEE"/>
    <w:rsid w:val="00A4730F"/>
    <w:rsid w:val="00A47A3F"/>
    <w:rsid w:val="00A47DAC"/>
    <w:rsid w:val="00A506D4"/>
    <w:rsid w:val="00A508EC"/>
    <w:rsid w:val="00A50EBD"/>
    <w:rsid w:val="00A50F6D"/>
    <w:rsid w:val="00A50FC6"/>
    <w:rsid w:val="00A51479"/>
    <w:rsid w:val="00A51553"/>
    <w:rsid w:val="00A5172C"/>
    <w:rsid w:val="00A518B4"/>
    <w:rsid w:val="00A51DE7"/>
    <w:rsid w:val="00A5246E"/>
    <w:rsid w:val="00A525A9"/>
    <w:rsid w:val="00A52681"/>
    <w:rsid w:val="00A53054"/>
    <w:rsid w:val="00A534FA"/>
    <w:rsid w:val="00A5362D"/>
    <w:rsid w:val="00A537BA"/>
    <w:rsid w:val="00A53C7B"/>
    <w:rsid w:val="00A54198"/>
    <w:rsid w:val="00A5434A"/>
    <w:rsid w:val="00A54477"/>
    <w:rsid w:val="00A54829"/>
    <w:rsid w:val="00A54946"/>
    <w:rsid w:val="00A54C84"/>
    <w:rsid w:val="00A55CC0"/>
    <w:rsid w:val="00A56102"/>
    <w:rsid w:val="00A56374"/>
    <w:rsid w:val="00A5647A"/>
    <w:rsid w:val="00A56547"/>
    <w:rsid w:val="00A5671C"/>
    <w:rsid w:val="00A56BF1"/>
    <w:rsid w:val="00A56C73"/>
    <w:rsid w:val="00A56DBC"/>
    <w:rsid w:val="00A56F60"/>
    <w:rsid w:val="00A57475"/>
    <w:rsid w:val="00A577D6"/>
    <w:rsid w:val="00A57D08"/>
    <w:rsid w:val="00A60607"/>
    <w:rsid w:val="00A6081E"/>
    <w:rsid w:val="00A6152D"/>
    <w:rsid w:val="00A61AF3"/>
    <w:rsid w:val="00A61B0D"/>
    <w:rsid w:val="00A61C51"/>
    <w:rsid w:val="00A61E40"/>
    <w:rsid w:val="00A61FA1"/>
    <w:rsid w:val="00A621D0"/>
    <w:rsid w:val="00A632B1"/>
    <w:rsid w:val="00A63A31"/>
    <w:rsid w:val="00A63EEF"/>
    <w:rsid w:val="00A641D4"/>
    <w:rsid w:val="00A64420"/>
    <w:rsid w:val="00A647D6"/>
    <w:rsid w:val="00A64862"/>
    <w:rsid w:val="00A64C4C"/>
    <w:rsid w:val="00A652ED"/>
    <w:rsid w:val="00A65820"/>
    <w:rsid w:val="00A65B46"/>
    <w:rsid w:val="00A660A6"/>
    <w:rsid w:val="00A666DA"/>
    <w:rsid w:val="00A66DE1"/>
    <w:rsid w:val="00A67584"/>
    <w:rsid w:val="00A6778E"/>
    <w:rsid w:val="00A677BE"/>
    <w:rsid w:val="00A67DA7"/>
    <w:rsid w:val="00A70092"/>
    <w:rsid w:val="00A70839"/>
    <w:rsid w:val="00A71313"/>
    <w:rsid w:val="00A7190D"/>
    <w:rsid w:val="00A71E44"/>
    <w:rsid w:val="00A722D2"/>
    <w:rsid w:val="00A7246E"/>
    <w:rsid w:val="00A7291D"/>
    <w:rsid w:val="00A733F3"/>
    <w:rsid w:val="00A73910"/>
    <w:rsid w:val="00A73C6E"/>
    <w:rsid w:val="00A73CBD"/>
    <w:rsid w:val="00A75125"/>
    <w:rsid w:val="00A75C5E"/>
    <w:rsid w:val="00A75CD2"/>
    <w:rsid w:val="00A75F27"/>
    <w:rsid w:val="00A767AA"/>
    <w:rsid w:val="00A768F6"/>
    <w:rsid w:val="00A77136"/>
    <w:rsid w:val="00A77308"/>
    <w:rsid w:val="00A77E07"/>
    <w:rsid w:val="00A77F71"/>
    <w:rsid w:val="00A80755"/>
    <w:rsid w:val="00A80D3F"/>
    <w:rsid w:val="00A8122C"/>
    <w:rsid w:val="00A81405"/>
    <w:rsid w:val="00A818E2"/>
    <w:rsid w:val="00A81E8A"/>
    <w:rsid w:val="00A82059"/>
    <w:rsid w:val="00A82264"/>
    <w:rsid w:val="00A82337"/>
    <w:rsid w:val="00A82723"/>
    <w:rsid w:val="00A82845"/>
    <w:rsid w:val="00A82B0B"/>
    <w:rsid w:val="00A82B37"/>
    <w:rsid w:val="00A82D2F"/>
    <w:rsid w:val="00A8336F"/>
    <w:rsid w:val="00A8353C"/>
    <w:rsid w:val="00A8359D"/>
    <w:rsid w:val="00A83923"/>
    <w:rsid w:val="00A839D5"/>
    <w:rsid w:val="00A83A29"/>
    <w:rsid w:val="00A83B57"/>
    <w:rsid w:val="00A842DD"/>
    <w:rsid w:val="00A84670"/>
    <w:rsid w:val="00A848DA"/>
    <w:rsid w:val="00A84A47"/>
    <w:rsid w:val="00A84BF0"/>
    <w:rsid w:val="00A84C0C"/>
    <w:rsid w:val="00A84CD4"/>
    <w:rsid w:val="00A84D2E"/>
    <w:rsid w:val="00A84F93"/>
    <w:rsid w:val="00A850A6"/>
    <w:rsid w:val="00A853F6"/>
    <w:rsid w:val="00A85A71"/>
    <w:rsid w:val="00A861A0"/>
    <w:rsid w:val="00A86314"/>
    <w:rsid w:val="00A86410"/>
    <w:rsid w:val="00A86BDB"/>
    <w:rsid w:val="00A86CCE"/>
    <w:rsid w:val="00A86D06"/>
    <w:rsid w:val="00A86D4E"/>
    <w:rsid w:val="00A86E6E"/>
    <w:rsid w:val="00A87899"/>
    <w:rsid w:val="00A87A7E"/>
    <w:rsid w:val="00A87BEB"/>
    <w:rsid w:val="00A87D08"/>
    <w:rsid w:val="00A87E8D"/>
    <w:rsid w:val="00A90A6A"/>
    <w:rsid w:val="00A90E1A"/>
    <w:rsid w:val="00A90F99"/>
    <w:rsid w:val="00A91401"/>
    <w:rsid w:val="00A91918"/>
    <w:rsid w:val="00A9272A"/>
    <w:rsid w:val="00A92793"/>
    <w:rsid w:val="00A928C4"/>
    <w:rsid w:val="00A9296B"/>
    <w:rsid w:val="00A92F4F"/>
    <w:rsid w:val="00A9304F"/>
    <w:rsid w:val="00A93272"/>
    <w:rsid w:val="00A934F9"/>
    <w:rsid w:val="00A93610"/>
    <w:rsid w:val="00A93611"/>
    <w:rsid w:val="00A93641"/>
    <w:rsid w:val="00A9376C"/>
    <w:rsid w:val="00A93BA9"/>
    <w:rsid w:val="00A93D40"/>
    <w:rsid w:val="00A942CD"/>
    <w:rsid w:val="00A94304"/>
    <w:rsid w:val="00A95130"/>
    <w:rsid w:val="00A956DC"/>
    <w:rsid w:val="00A95B01"/>
    <w:rsid w:val="00A95B64"/>
    <w:rsid w:val="00A962CD"/>
    <w:rsid w:val="00A96331"/>
    <w:rsid w:val="00A963F4"/>
    <w:rsid w:val="00A9642F"/>
    <w:rsid w:val="00A9646D"/>
    <w:rsid w:val="00A96B19"/>
    <w:rsid w:val="00A96E76"/>
    <w:rsid w:val="00A96EEE"/>
    <w:rsid w:val="00A96FD2"/>
    <w:rsid w:val="00A97FAB"/>
    <w:rsid w:val="00AA004B"/>
    <w:rsid w:val="00AA02BC"/>
    <w:rsid w:val="00AA0790"/>
    <w:rsid w:val="00AA07BB"/>
    <w:rsid w:val="00AA0918"/>
    <w:rsid w:val="00AA0D57"/>
    <w:rsid w:val="00AA11C6"/>
    <w:rsid w:val="00AA185A"/>
    <w:rsid w:val="00AA279D"/>
    <w:rsid w:val="00AA2F02"/>
    <w:rsid w:val="00AA35C9"/>
    <w:rsid w:val="00AA37E8"/>
    <w:rsid w:val="00AA3A10"/>
    <w:rsid w:val="00AA45F1"/>
    <w:rsid w:val="00AA4753"/>
    <w:rsid w:val="00AA5581"/>
    <w:rsid w:val="00AA55BE"/>
    <w:rsid w:val="00AA58E7"/>
    <w:rsid w:val="00AA59FD"/>
    <w:rsid w:val="00AA5EA6"/>
    <w:rsid w:val="00AA6670"/>
    <w:rsid w:val="00AA691C"/>
    <w:rsid w:val="00AA691D"/>
    <w:rsid w:val="00AA6B59"/>
    <w:rsid w:val="00AA6DD6"/>
    <w:rsid w:val="00AA7749"/>
    <w:rsid w:val="00AA7DB3"/>
    <w:rsid w:val="00AA7E88"/>
    <w:rsid w:val="00AB0341"/>
    <w:rsid w:val="00AB0591"/>
    <w:rsid w:val="00AB06F6"/>
    <w:rsid w:val="00AB09F9"/>
    <w:rsid w:val="00AB0EA4"/>
    <w:rsid w:val="00AB0F12"/>
    <w:rsid w:val="00AB10DE"/>
    <w:rsid w:val="00AB197F"/>
    <w:rsid w:val="00AB1DDD"/>
    <w:rsid w:val="00AB1E25"/>
    <w:rsid w:val="00AB233A"/>
    <w:rsid w:val="00AB2650"/>
    <w:rsid w:val="00AB26E1"/>
    <w:rsid w:val="00AB28A9"/>
    <w:rsid w:val="00AB2960"/>
    <w:rsid w:val="00AB3439"/>
    <w:rsid w:val="00AB3CB6"/>
    <w:rsid w:val="00AB4675"/>
    <w:rsid w:val="00AB46F7"/>
    <w:rsid w:val="00AB4794"/>
    <w:rsid w:val="00AB5420"/>
    <w:rsid w:val="00AB54AF"/>
    <w:rsid w:val="00AB553F"/>
    <w:rsid w:val="00AB5A42"/>
    <w:rsid w:val="00AB5C8B"/>
    <w:rsid w:val="00AB5E59"/>
    <w:rsid w:val="00AB6A13"/>
    <w:rsid w:val="00AB6AC9"/>
    <w:rsid w:val="00AB6B78"/>
    <w:rsid w:val="00AB708A"/>
    <w:rsid w:val="00AB72FC"/>
    <w:rsid w:val="00AB7385"/>
    <w:rsid w:val="00AB7695"/>
    <w:rsid w:val="00AB78DB"/>
    <w:rsid w:val="00AB7C63"/>
    <w:rsid w:val="00AC06DD"/>
    <w:rsid w:val="00AC087F"/>
    <w:rsid w:val="00AC0A61"/>
    <w:rsid w:val="00AC12AF"/>
    <w:rsid w:val="00AC1383"/>
    <w:rsid w:val="00AC13F5"/>
    <w:rsid w:val="00AC151B"/>
    <w:rsid w:val="00AC1B70"/>
    <w:rsid w:val="00AC1F49"/>
    <w:rsid w:val="00AC1F5C"/>
    <w:rsid w:val="00AC2059"/>
    <w:rsid w:val="00AC2623"/>
    <w:rsid w:val="00AC2C1D"/>
    <w:rsid w:val="00AC2CCD"/>
    <w:rsid w:val="00AC3151"/>
    <w:rsid w:val="00AC32DE"/>
    <w:rsid w:val="00AC344F"/>
    <w:rsid w:val="00AC3491"/>
    <w:rsid w:val="00AC3BC6"/>
    <w:rsid w:val="00AC3D86"/>
    <w:rsid w:val="00AC3E1F"/>
    <w:rsid w:val="00AC4A12"/>
    <w:rsid w:val="00AC50D8"/>
    <w:rsid w:val="00AC58CA"/>
    <w:rsid w:val="00AC5966"/>
    <w:rsid w:val="00AC5A6A"/>
    <w:rsid w:val="00AC5B5D"/>
    <w:rsid w:val="00AC631F"/>
    <w:rsid w:val="00AC67C1"/>
    <w:rsid w:val="00AC6C32"/>
    <w:rsid w:val="00AC6E07"/>
    <w:rsid w:val="00AC746B"/>
    <w:rsid w:val="00AC755E"/>
    <w:rsid w:val="00AC7675"/>
    <w:rsid w:val="00AC78A1"/>
    <w:rsid w:val="00AC7F7F"/>
    <w:rsid w:val="00AD0AA3"/>
    <w:rsid w:val="00AD0CF0"/>
    <w:rsid w:val="00AD0FA5"/>
    <w:rsid w:val="00AD105F"/>
    <w:rsid w:val="00AD1084"/>
    <w:rsid w:val="00AD11BB"/>
    <w:rsid w:val="00AD1BC8"/>
    <w:rsid w:val="00AD1DE1"/>
    <w:rsid w:val="00AD1E55"/>
    <w:rsid w:val="00AD1E6A"/>
    <w:rsid w:val="00AD214C"/>
    <w:rsid w:val="00AD28F7"/>
    <w:rsid w:val="00AD3B94"/>
    <w:rsid w:val="00AD3BA1"/>
    <w:rsid w:val="00AD43C0"/>
    <w:rsid w:val="00AD440C"/>
    <w:rsid w:val="00AD4902"/>
    <w:rsid w:val="00AD4B61"/>
    <w:rsid w:val="00AD4D51"/>
    <w:rsid w:val="00AD4D81"/>
    <w:rsid w:val="00AD4F5F"/>
    <w:rsid w:val="00AD514A"/>
    <w:rsid w:val="00AD53FB"/>
    <w:rsid w:val="00AD54BA"/>
    <w:rsid w:val="00AD5960"/>
    <w:rsid w:val="00AD59A9"/>
    <w:rsid w:val="00AD5A90"/>
    <w:rsid w:val="00AD5B28"/>
    <w:rsid w:val="00AD5B30"/>
    <w:rsid w:val="00AD61CE"/>
    <w:rsid w:val="00AD62EF"/>
    <w:rsid w:val="00AD6B18"/>
    <w:rsid w:val="00AD6B26"/>
    <w:rsid w:val="00AD784F"/>
    <w:rsid w:val="00AD7970"/>
    <w:rsid w:val="00AD7F5C"/>
    <w:rsid w:val="00AE0B27"/>
    <w:rsid w:val="00AE0B54"/>
    <w:rsid w:val="00AE102D"/>
    <w:rsid w:val="00AE1438"/>
    <w:rsid w:val="00AE1520"/>
    <w:rsid w:val="00AE1975"/>
    <w:rsid w:val="00AE2538"/>
    <w:rsid w:val="00AE278D"/>
    <w:rsid w:val="00AE2F24"/>
    <w:rsid w:val="00AE366A"/>
    <w:rsid w:val="00AE3E6C"/>
    <w:rsid w:val="00AE4102"/>
    <w:rsid w:val="00AE4118"/>
    <w:rsid w:val="00AE4171"/>
    <w:rsid w:val="00AE4298"/>
    <w:rsid w:val="00AE48E9"/>
    <w:rsid w:val="00AE4A37"/>
    <w:rsid w:val="00AE4AE9"/>
    <w:rsid w:val="00AE4D19"/>
    <w:rsid w:val="00AE4D71"/>
    <w:rsid w:val="00AE5684"/>
    <w:rsid w:val="00AE577F"/>
    <w:rsid w:val="00AE5D70"/>
    <w:rsid w:val="00AE61F5"/>
    <w:rsid w:val="00AE6341"/>
    <w:rsid w:val="00AE6484"/>
    <w:rsid w:val="00AE6748"/>
    <w:rsid w:val="00AE6798"/>
    <w:rsid w:val="00AE6A57"/>
    <w:rsid w:val="00AE6DB8"/>
    <w:rsid w:val="00AE75AC"/>
    <w:rsid w:val="00AE7C53"/>
    <w:rsid w:val="00AE7DBC"/>
    <w:rsid w:val="00AE7F51"/>
    <w:rsid w:val="00AE7F6A"/>
    <w:rsid w:val="00AF0461"/>
    <w:rsid w:val="00AF04DA"/>
    <w:rsid w:val="00AF09C0"/>
    <w:rsid w:val="00AF0D43"/>
    <w:rsid w:val="00AF0F67"/>
    <w:rsid w:val="00AF1893"/>
    <w:rsid w:val="00AF1AF6"/>
    <w:rsid w:val="00AF1D82"/>
    <w:rsid w:val="00AF1D96"/>
    <w:rsid w:val="00AF2002"/>
    <w:rsid w:val="00AF231E"/>
    <w:rsid w:val="00AF2514"/>
    <w:rsid w:val="00AF3206"/>
    <w:rsid w:val="00AF3404"/>
    <w:rsid w:val="00AF341B"/>
    <w:rsid w:val="00AF379C"/>
    <w:rsid w:val="00AF426A"/>
    <w:rsid w:val="00AF46E2"/>
    <w:rsid w:val="00AF4E62"/>
    <w:rsid w:val="00AF4F20"/>
    <w:rsid w:val="00AF5441"/>
    <w:rsid w:val="00AF5B07"/>
    <w:rsid w:val="00AF5EBA"/>
    <w:rsid w:val="00AF63E6"/>
    <w:rsid w:val="00AF64B8"/>
    <w:rsid w:val="00AF668D"/>
    <w:rsid w:val="00AF6859"/>
    <w:rsid w:val="00AF70DB"/>
    <w:rsid w:val="00AF7DC8"/>
    <w:rsid w:val="00AF7E45"/>
    <w:rsid w:val="00B00389"/>
    <w:rsid w:val="00B00647"/>
    <w:rsid w:val="00B0079D"/>
    <w:rsid w:val="00B00B41"/>
    <w:rsid w:val="00B00B93"/>
    <w:rsid w:val="00B00D79"/>
    <w:rsid w:val="00B01591"/>
    <w:rsid w:val="00B01A33"/>
    <w:rsid w:val="00B01AB8"/>
    <w:rsid w:val="00B02A45"/>
    <w:rsid w:val="00B02B69"/>
    <w:rsid w:val="00B02E06"/>
    <w:rsid w:val="00B032A1"/>
    <w:rsid w:val="00B042A9"/>
    <w:rsid w:val="00B04362"/>
    <w:rsid w:val="00B0443B"/>
    <w:rsid w:val="00B04693"/>
    <w:rsid w:val="00B04762"/>
    <w:rsid w:val="00B04998"/>
    <w:rsid w:val="00B04C02"/>
    <w:rsid w:val="00B051D0"/>
    <w:rsid w:val="00B052E1"/>
    <w:rsid w:val="00B0531D"/>
    <w:rsid w:val="00B05410"/>
    <w:rsid w:val="00B055E7"/>
    <w:rsid w:val="00B05969"/>
    <w:rsid w:val="00B05C95"/>
    <w:rsid w:val="00B05E5E"/>
    <w:rsid w:val="00B063A6"/>
    <w:rsid w:val="00B06637"/>
    <w:rsid w:val="00B0698E"/>
    <w:rsid w:val="00B079A0"/>
    <w:rsid w:val="00B07A61"/>
    <w:rsid w:val="00B1069F"/>
    <w:rsid w:val="00B113C8"/>
    <w:rsid w:val="00B118FF"/>
    <w:rsid w:val="00B11D4F"/>
    <w:rsid w:val="00B12044"/>
    <w:rsid w:val="00B12416"/>
    <w:rsid w:val="00B128AB"/>
    <w:rsid w:val="00B128AC"/>
    <w:rsid w:val="00B12AF9"/>
    <w:rsid w:val="00B12B42"/>
    <w:rsid w:val="00B1304F"/>
    <w:rsid w:val="00B1370E"/>
    <w:rsid w:val="00B13859"/>
    <w:rsid w:val="00B13BFA"/>
    <w:rsid w:val="00B13ECF"/>
    <w:rsid w:val="00B140FE"/>
    <w:rsid w:val="00B14319"/>
    <w:rsid w:val="00B145A2"/>
    <w:rsid w:val="00B14879"/>
    <w:rsid w:val="00B149D2"/>
    <w:rsid w:val="00B14CC6"/>
    <w:rsid w:val="00B14DB5"/>
    <w:rsid w:val="00B150DC"/>
    <w:rsid w:val="00B152A3"/>
    <w:rsid w:val="00B1537F"/>
    <w:rsid w:val="00B15B75"/>
    <w:rsid w:val="00B15F37"/>
    <w:rsid w:val="00B16159"/>
    <w:rsid w:val="00B16620"/>
    <w:rsid w:val="00B16915"/>
    <w:rsid w:val="00B16A04"/>
    <w:rsid w:val="00B16A3E"/>
    <w:rsid w:val="00B16D15"/>
    <w:rsid w:val="00B170BA"/>
    <w:rsid w:val="00B17401"/>
    <w:rsid w:val="00B17AC1"/>
    <w:rsid w:val="00B17BEE"/>
    <w:rsid w:val="00B17C82"/>
    <w:rsid w:val="00B201ED"/>
    <w:rsid w:val="00B20577"/>
    <w:rsid w:val="00B20717"/>
    <w:rsid w:val="00B208D4"/>
    <w:rsid w:val="00B213E8"/>
    <w:rsid w:val="00B21FC7"/>
    <w:rsid w:val="00B22351"/>
    <w:rsid w:val="00B2296F"/>
    <w:rsid w:val="00B230D5"/>
    <w:rsid w:val="00B230F1"/>
    <w:rsid w:val="00B2332C"/>
    <w:rsid w:val="00B23CBD"/>
    <w:rsid w:val="00B23DA0"/>
    <w:rsid w:val="00B23E75"/>
    <w:rsid w:val="00B23E7E"/>
    <w:rsid w:val="00B241E2"/>
    <w:rsid w:val="00B248B7"/>
    <w:rsid w:val="00B2496B"/>
    <w:rsid w:val="00B24B51"/>
    <w:rsid w:val="00B24BD1"/>
    <w:rsid w:val="00B24DEB"/>
    <w:rsid w:val="00B25520"/>
    <w:rsid w:val="00B2573F"/>
    <w:rsid w:val="00B25E6A"/>
    <w:rsid w:val="00B261DD"/>
    <w:rsid w:val="00B26496"/>
    <w:rsid w:val="00B264A4"/>
    <w:rsid w:val="00B2664C"/>
    <w:rsid w:val="00B2686A"/>
    <w:rsid w:val="00B26D41"/>
    <w:rsid w:val="00B27928"/>
    <w:rsid w:val="00B27BA8"/>
    <w:rsid w:val="00B30272"/>
    <w:rsid w:val="00B303F7"/>
    <w:rsid w:val="00B30526"/>
    <w:rsid w:val="00B306FD"/>
    <w:rsid w:val="00B30B09"/>
    <w:rsid w:val="00B30B83"/>
    <w:rsid w:val="00B30CE7"/>
    <w:rsid w:val="00B30D61"/>
    <w:rsid w:val="00B30F6A"/>
    <w:rsid w:val="00B30FA0"/>
    <w:rsid w:val="00B310BB"/>
    <w:rsid w:val="00B31D1A"/>
    <w:rsid w:val="00B31D2C"/>
    <w:rsid w:val="00B3226C"/>
    <w:rsid w:val="00B33127"/>
    <w:rsid w:val="00B3331A"/>
    <w:rsid w:val="00B33454"/>
    <w:rsid w:val="00B338B2"/>
    <w:rsid w:val="00B343E8"/>
    <w:rsid w:val="00B347EE"/>
    <w:rsid w:val="00B34D7F"/>
    <w:rsid w:val="00B34E90"/>
    <w:rsid w:val="00B34F50"/>
    <w:rsid w:val="00B3513A"/>
    <w:rsid w:val="00B353F9"/>
    <w:rsid w:val="00B3542F"/>
    <w:rsid w:val="00B35567"/>
    <w:rsid w:val="00B357ED"/>
    <w:rsid w:val="00B35A3C"/>
    <w:rsid w:val="00B35CDF"/>
    <w:rsid w:val="00B35CE9"/>
    <w:rsid w:val="00B35EF6"/>
    <w:rsid w:val="00B367FD"/>
    <w:rsid w:val="00B36A1D"/>
    <w:rsid w:val="00B36A2E"/>
    <w:rsid w:val="00B36A82"/>
    <w:rsid w:val="00B36BB8"/>
    <w:rsid w:val="00B36CEE"/>
    <w:rsid w:val="00B36ED7"/>
    <w:rsid w:val="00B37018"/>
    <w:rsid w:val="00B37F8D"/>
    <w:rsid w:val="00B400B9"/>
    <w:rsid w:val="00B400CB"/>
    <w:rsid w:val="00B40405"/>
    <w:rsid w:val="00B404FF"/>
    <w:rsid w:val="00B40827"/>
    <w:rsid w:val="00B40B0C"/>
    <w:rsid w:val="00B410B5"/>
    <w:rsid w:val="00B41238"/>
    <w:rsid w:val="00B41BBF"/>
    <w:rsid w:val="00B41E12"/>
    <w:rsid w:val="00B41F21"/>
    <w:rsid w:val="00B420AC"/>
    <w:rsid w:val="00B4210D"/>
    <w:rsid w:val="00B427E9"/>
    <w:rsid w:val="00B42BF3"/>
    <w:rsid w:val="00B42E35"/>
    <w:rsid w:val="00B42EA9"/>
    <w:rsid w:val="00B42FAC"/>
    <w:rsid w:val="00B432DA"/>
    <w:rsid w:val="00B43499"/>
    <w:rsid w:val="00B43C2D"/>
    <w:rsid w:val="00B43ED5"/>
    <w:rsid w:val="00B4406A"/>
    <w:rsid w:val="00B44680"/>
    <w:rsid w:val="00B44696"/>
    <w:rsid w:val="00B44CC3"/>
    <w:rsid w:val="00B44CDA"/>
    <w:rsid w:val="00B44D4E"/>
    <w:rsid w:val="00B4518F"/>
    <w:rsid w:val="00B4572E"/>
    <w:rsid w:val="00B457E0"/>
    <w:rsid w:val="00B45BFB"/>
    <w:rsid w:val="00B45E68"/>
    <w:rsid w:val="00B45EA0"/>
    <w:rsid w:val="00B46358"/>
    <w:rsid w:val="00B464B3"/>
    <w:rsid w:val="00B469E7"/>
    <w:rsid w:val="00B46A56"/>
    <w:rsid w:val="00B46A83"/>
    <w:rsid w:val="00B474A7"/>
    <w:rsid w:val="00B50151"/>
    <w:rsid w:val="00B505C1"/>
    <w:rsid w:val="00B50FD0"/>
    <w:rsid w:val="00B5104B"/>
    <w:rsid w:val="00B51603"/>
    <w:rsid w:val="00B51866"/>
    <w:rsid w:val="00B51893"/>
    <w:rsid w:val="00B51D73"/>
    <w:rsid w:val="00B52119"/>
    <w:rsid w:val="00B521A4"/>
    <w:rsid w:val="00B522AC"/>
    <w:rsid w:val="00B5266C"/>
    <w:rsid w:val="00B5277C"/>
    <w:rsid w:val="00B527DC"/>
    <w:rsid w:val="00B52839"/>
    <w:rsid w:val="00B53071"/>
    <w:rsid w:val="00B535F9"/>
    <w:rsid w:val="00B53627"/>
    <w:rsid w:val="00B538CD"/>
    <w:rsid w:val="00B53CE1"/>
    <w:rsid w:val="00B53D6F"/>
    <w:rsid w:val="00B53EDC"/>
    <w:rsid w:val="00B5470D"/>
    <w:rsid w:val="00B553A5"/>
    <w:rsid w:val="00B553AA"/>
    <w:rsid w:val="00B557E6"/>
    <w:rsid w:val="00B557FA"/>
    <w:rsid w:val="00B55998"/>
    <w:rsid w:val="00B55A34"/>
    <w:rsid w:val="00B569EE"/>
    <w:rsid w:val="00B576A6"/>
    <w:rsid w:val="00B57B9D"/>
    <w:rsid w:val="00B57BB0"/>
    <w:rsid w:val="00B57F5D"/>
    <w:rsid w:val="00B57F8C"/>
    <w:rsid w:val="00B603EF"/>
    <w:rsid w:val="00B60597"/>
    <w:rsid w:val="00B605AB"/>
    <w:rsid w:val="00B615A8"/>
    <w:rsid w:val="00B617B8"/>
    <w:rsid w:val="00B61B39"/>
    <w:rsid w:val="00B61CBF"/>
    <w:rsid w:val="00B61D86"/>
    <w:rsid w:val="00B61E2A"/>
    <w:rsid w:val="00B61E9E"/>
    <w:rsid w:val="00B62544"/>
    <w:rsid w:val="00B62596"/>
    <w:rsid w:val="00B62E7C"/>
    <w:rsid w:val="00B6342E"/>
    <w:rsid w:val="00B636FE"/>
    <w:rsid w:val="00B640C1"/>
    <w:rsid w:val="00B64486"/>
    <w:rsid w:val="00B64698"/>
    <w:rsid w:val="00B64955"/>
    <w:rsid w:val="00B64A97"/>
    <w:rsid w:val="00B6521D"/>
    <w:rsid w:val="00B6562F"/>
    <w:rsid w:val="00B65AC4"/>
    <w:rsid w:val="00B65C17"/>
    <w:rsid w:val="00B65C2D"/>
    <w:rsid w:val="00B65E14"/>
    <w:rsid w:val="00B65F13"/>
    <w:rsid w:val="00B65F58"/>
    <w:rsid w:val="00B660A6"/>
    <w:rsid w:val="00B67481"/>
    <w:rsid w:val="00B67978"/>
    <w:rsid w:val="00B7022E"/>
    <w:rsid w:val="00B707CD"/>
    <w:rsid w:val="00B7096E"/>
    <w:rsid w:val="00B710E9"/>
    <w:rsid w:val="00B715BA"/>
    <w:rsid w:val="00B717FE"/>
    <w:rsid w:val="00B71AF2"/>
    <w:rsid w:val="00B71BE1"/>
    <w:rsid w:val="00B71EA1"/>
    <w:rsid w:val="00B72046"/>
    <w:rsid w:val="00B724AC"/>
    <w:rsid w:val="00B724BF"/>
    <w:rsid w:val="00B72DB3"/>
    <w:rsid w:val="00B72F96"/>
    <w:rsid w:val="00B73070"/>
    <w:rsid w:val="00B731EE"/>
    <w:rsid w:val="00B734FD"/>
    <w:rsid w:val="00B73812"/>
    <w:rsid w:val="00B73835"/>
    <w:rsid w:val="00B73AA5"/>
    <w:rsid w:val="00B73B29"/>
    <w:rsid w:val="00B73F11"/>
    <w:rsid w:val="00B74011"/>
    <w:rsid w:val="00B7438E"/>
    <w:rsid w:val="00B74628"/>
    <w:rsid w:val="00B74A5A"/>
    <w:rsid w:val="00B74AD3"/>
    <w:rsid w:val="00B75396"/>
    <w:rsid w:val="00B753A5"/>
    <w:rsid w:val="00B75799"/>
    <w:rsid w:val="00B757D1"/>
    <w:rsid w:val="00B76020"/>
    <w:rsid w:val="00B76D44"/>
    <w:rsid w:val="00B76ED5"/>
    <w:rsid w:val="00B77417"/>
    <w:rsid w:val="00B77624"/>
    <w:rsid w:val="00B77D8E"/>
    <w:rsid w:val="00B80068"/>
    <w:rsid w:val="00B805AF"/>
    <w:rsid w:val="00B80B1B"/>
    <w:rsid w:val="00B8132A"/>
    <w:rsid w:val="00B8167A"/>
    <w:rsid w:val="00B81A9E"/>
    <w:rsid w:val="00B81B6C"/>
    <w:rsid w:val="00B821F8"/>
    <w:rsid w:val="00B826F0"/>
    <w:rsid w:val="00B829B6"/>
    <w:rsid w:val="00B82ABE"/>
    <w:rsid w:val="00B82C05"/>
    <w:rsid w:val="00B82EDA"/>
    <w:rsid w:val="00B83106"/>
    <w:rsid w:val="00B8329D"/>
    <w:rsid w:val="00B83344"/>
    <w:rsid w:val="00B835F9"/>
    <w:rsid w:val="00B83A4A"/>
    <w:rsid w:val="00B84601"/>
    <w:rsid w:val="00B84B9D"/>
    <w:rsid w:val="00B84DBA"/>
    <w:rsid w:val="00B851FA"/>
    <w:rsid w:val="00B85262"/>
    <w:rsid w:val="00B854C2"/>
    <w:rsid w:val="00B85537"/>
    <w:rsid w:val="00B85565"/>
    <w:rsid w:val="00B85BF6"/>
    <w:rsid w:val="00B85F62"/>
    <w:rsid w:val="00B85F7F"/>
    <w:rsid w:val="00B86006"/>
    <w:rsid w:val="00B86992"/>
    <w:rsid w:val="00B86CFE"/>
    <w:rsid w:val="00B875D9"/>
    <w:rsid w:val="00B877AD"/>
    <w:rsid w:val="00B8783D"/>
    <w:rsid w:val="00B87D15"/>
    <w:rsid w:val="00B87DBA"/>
    <w:rsid w:val="00B901AF"/>
    <w:rsid w:val="00B90384"/>
    <w:rsid w:val="00B903EE"/>
    <w:rsid w:val="00B90983"/>
    <w:rsid w:val="00B916A2"/>
    <w:rsid w:val="00B91783"/>
    <w:rsid w:val="00B91C86"/>
    <w:rsid w:val="00B92CBF"/>
    <w:rsid w:val="00B9319A"/>
    <w:rsid w:val="00B9336F"/>
    <w:rsid w:val="00B93983"/>
    <w:rsid w:val="00B93B28"/>
    <w:rsid w:val="00B94091"/>
    <w:rsid w:val="00B9436A"/>
    <w:rsid w:val="00B94592"/>
    <w:rsid w:val="00B952A6"/>
    <w:rsid w:val="00B95314"/>
    <w:rsid w:val="00B954DE"/>
    <w:rsid w:val="00B95645"/>
    <w:rsid w:val="00B95A37"/>
    <w:rsid w:val="00B95F29"/>
    <w:rsid w:val="00B966A1"/>
    <w:rsid w:val="00B96C21"/>
    <w:rsid w:val="00B9703C"/>
    <w:rsid w:val="00B97420"/>
    <w:rsid w:val="00B97703"/>
    <w:rsid w:val="00B97A0E"/>
    <w:rsid w:val="00B97ECB"/>
    <w:rsid w:val="00B97F68"/>
    <w:rsid w:val="00BA0077"/>
    <w:rsid w:val="00BA009B"/>
    <w:rsid w:val="00BA099E"/>
    <w:rsid w:val="00BA0CD2"/>
    <w:rsid w:val="00BA0F85"/>
    <w:rsid w:val="00BA110C"/>
    <w:rsid w:val="00BA1644"/>
    <w:rsid w:val="00BA1FFA"/>
    <w:rsid w:val="00BA2032"/>
    <w:rsid w:val="00BA25F7"/>
    <w:rsid w:val="00BA2C5E"/>
    <w:rsid w:val="00BA2EB4"/>
    <w:rsid w:val="00BA34A9"/>
    <w:rsid w:val="00BA3A38"/>
    <w:rsid w:val="00BA3F80"/>
    <w:rsid w:val="00BA4329"/>
    <w:rsid w:val="00BA4B6B"/>
    <w:rsid w:val="00BA4F6E"/>
    <w:rsid w:val="00BA516B"/>
    <w:rsid w:val="00BA5359"/>
    <w:rsid w:val="00BA5431"/>
    <w:rsid w:val="00BA543B"/>
    <w:rsid w:val="00BA5562"/>
    <w:rsid w:val="00BA5CE3"/>
    <w:rsid w:val="00BA6365"/>
    <w:rsid w:val="00BA7461"/>
    <w:rsid w:val="00BA783A"/>
    <w:rsid w:val="00BA7A23"/>
    <w:rsid w:val="00BA7CBA"/>
    <w:rsid w:val="00BB0060"/>
    <w:rsid w:val="00BB00B0"/>
    <w:rsid w:val="00BB0207"/>
    <w:rsid w:val="00BB023A"/>
    <w:rsid w:val="00BB0928"/>
    <w:rsid w:val="00BB0ACB"/>
    <w:rsid w:val="00BB0AD8"/>
    <w:rsid w:val="00BB0ADB"/>
    <w:rsid w:val="00BB0B7E"/>
    <w:rsid w:val="00BB192C"/>
    <w:rsid w:val="00BB2066"/>
    <w:rsid w:val="00BB22DD"/>
    <w:rsid w:val="00BB2611"/>
    <w:rsid w:val="00BB2922"/>
    <w:rsid w:val="00BB2F13"/>
    <w:rsid w:val="00BB31CF"/>
    <w:rsid w:val="00BB3313"/>
    <w:rsid w:val="00BB36ED"/>
    <w:rsid w:val="00BB3BE3"/>
    <w:rsid w:val="00BB3D18"/>
    <w:rsid w:val="00BB4629"/>
    <w:rsid w:val="00BB5392"/>
    <w:rsid w:val="00BB5530"/>
    <w:rsid w:val="00BB5872"/>
    <w:rsid w:val="00BB5EE7"/>
    <w:rsid w:val="00BB6291"/>
    <w:rsid w:val="00BB631D"/>
    <w:rsid w:val="00BB651F"/>
    <w:rsid w:val="00BB68D7"/>
    <w:rsid w:val="00BB6BE6"/>
    <w:rsid w:val="00BB6D35"/>
    <w:rsid w:val="00BB6DEA"/>
    <w:rsid w:val="00BB6EFD"/>
    <w:rsid w:val="00BB7261"/>
    <w:rsid w:val="00BB7D46"/>
    <w:rsid w:val="00BC017F"/>
    <w:rsid w:val="00BC018F"/>
    <w:rsid w:val="00BC03C9"/>
    <w:rsid w:val="00BC0472"/>
    <w:rsid w:val="00BC06C3"/>
    <w:rsid w:val="00BC0E41"/>
    <w:rsid w:val="00BC0F6A"/>
    <w:rsid w:val="00BC13BC"/>
    <w:rsid w:val="00BC1D89"/>
    <w:rsid w:val="00BC1F22"/>
    <w:rsid w:val="00BC2B28"/>
    <w:rsid w:val="00BC3596"/>
    <w:rsid w:val="00BC3898"/>
    <w:rsid w:val="00BC3CDA"/>
    <w:rsid w:val="00BC3DC3"/>
    <w:rsid w:val="00BC4115"/>
    <w:rsid w:val="00BC4328"/>
    <w:rsid w:val="00BC4416"/>
    <w:rsid w:val="00BC56F8"/>
    <w:rsid w:val="00BC60EF"/>
    <w:rsid w:val="00BC6651"/>
    <w:rsid w:val="00BC68AF"/>
    <w:rsid w:val="00BC68BA"/>
    <w:rsid w:val="00BC6B20"/>
    <w:rsid w:val="00BC6C82"/>
    <w:rsid w:val="00BC6F39"/>
    <w:rsid w:val="00BC7189"/>
    <w:rsid w:val="00BC7935"/>
    <w:rsid w:val="00BD0091"/>
    <w:rsid w:val="00BD018E"/>
    <w:rsid w:val="00BD01DE"/>
    <w:rsid w:val="00BD0290"/>
    <w:rsid w:val="00BD045E"/>
    <w:rsid w:val="00BD08BC"/>
    <w:rsid w:val="00BD0AAB"/>
    <w:rsid w:val="00BD138E"/>
    <w:rsid w:val="00BD198B"/>
    <w:rsid w:val="00BD1B2D"/>
    <w:rsid w:val="00BD1CA9"/>
    <w:rsid w:val="00BD1D7A"/>
    <w:rsid w:val="00BD1ED7"/>
    <w:rsid w:val="00BD1F00"/>
    <w:rsid w:val="00BD2307"/>
    <w:rsid w:val="00BD2863"/>
    <w:rsid w:val="00BD3032"/>
    <w:rsid w:val="00BD3741"/>
    <w:rsid w:val="00BD3845"/>
    <w:rsid w:val="00BD3B9A"/>
    <w:rsid w:val="00BD42CC"/>
    <w:rsid w:val="00BD4408"/>
    <w:rsid w:val="00BD4A77"/>
    <w:rsid w:val="00BD52F2"/>
    <w:rsid w:val="00BD54EA"/>
    <w:rsid w:val="00BD551B"/>
    <w:rsid w:val="00BD636C"/>
    <w:rsid w:val="00BD6428"/>
    <w:rsid w:val="00BD6A08"/>
    <w:rsid w:val="00BD6CE6"/>
    <w:rsid w:val="00BD711B"/>
    <w:rsid w:val="00BD75B7"/>
    <w:rsid w:val="00BD7723"/>
    <w:rsid w:val="00BD7854"/>
    <w:rsid w:val="00BD7C0C"/>
    <w:rsid w:val="00BD7CA3"/>
    <w:rsid w:val="00BE1113"/>
    <w:rsid w:val="00BE1726"/>
    <w:rsid w:val="00BE17F8"/>
    <w:rsid w:val="00BE18D9"/>
    <w:rsid w:val="00BE19BF"/>
    <w:rsid w:val="00BE1C81"/>
    <w:rsid w:val="00BE2283"/>
    <w:rsid w:val="00BE25DD"/>
    <w:rsid w:val="00BE2688"/>
    <w:rsid w:val="00BE27B7"/>
    <w:rsid w:val="00BE28CB"/>
    <w:rsid w:val="00BE28DB"/>
    <w:rsid w:val="00BE2913"/>
    <w:rsid w:val="00BE2EDB"/>
    <w:rsid w:val="00BE32C5"/>
    <w:rsid w:val="00BE3AD5"/>
    <w:rsid w:val="00BE3CA1"/>
    <w:rsid w:val="00BE3CD0"/>
    <w:rsid w:val="00BE3D84"/>
    <w:rsid w:val="00BE3E41"/>
    <w:rsid w:val="00BE407E"/>
    <w:rsid w:val="00BE45D1"/>
    <w:rsid w:val="00BE4ABD"/>
    <w:rsid w:val="00BE4F38"/>
    <w:rsid w:val="00BE5B2A"/>
    <w:rsid w:val="00BE65AE"/>
    <w:rsid w:val="00BE683B"/>
    <w:rsid w:val="00BE69F9"/>
    <w:rsid w:val="00BE7120"/>
    <w:rsid w:val="00BE77ED"/>
    <w:rsid w:val="00BF003D"/>
    <w:rsid w:val="00BF039A"/>
    <w:rsid w:val="00BF0A00"/>
    <w:rsid w:val="00BF0DEA"/>
    <w:rsid w:val="00BF1035"/>
    <w:rsid w:val="00BF1A09"/>
    <w:rsid w:val="00BF1E31"/>
    <w:rsid w:val="00BF2899"/>
    <w:rsid w:val="00BF2955"/>
    <w:rsid w:val="00BF2CD2"/>
    <w:rsid w:val="00BF35B8"/>
    <w:rsid w:val="00BF395E"/>
    <w:rsid w:val="00BF3BFD"/>
    <w:rsid w:val="00BF3EA3"/>
    <w:rsid w:val="00BF406D"/>
    <w:rsid w:val="00BF4098"/>
    <w:rsid w:val="00BF41FE"/>
    <w:rsid w:val="00BF4430"/>
    <w:rsid w:val="00BF4711"/>
    <w:rsid w:val="00BF4C51"/>
    <w:rsid w:val="00BF50A7"/>
    <w:rsid w:val="00BF52DF"/>
    <w:rsid w:val="00BF52FB"/>
    <w:rsid w:val="00BF530F"/>
    <w:rsid w:val="00BF5D0B"/>
    <w:rsid w:val="00BF618C"/>
    <w:rsid w:val="00BF6AFB"/>
    <w:rsid w:val="00BF6D7A"/>
    <w:rsid w:val="00BF71F2"/>
    <w:rsid w:val="00BF750F"/>
    <w:rsid w:val="00BF7832"/>
    <w:rsid w:val="00BF7BDD"/>
    <w:rsid w:val="00BF7F26"/>
    <w:rsid w:val="00C00740"/>
    <w:rsid w:val="00C008BA"/>
    <w:rsid w:val="00C011FB"/>
    <w:rsid w:val="00C011FE"/>
    <w:rsid w:val="00C01481"/>
    <w:rsid w:val="00C01FAF"/>
    <w:rsid w:val="00C020A1"/>
    <w:rsid w:val="00C020F2"/>
    <w:rsid w:val="00C02142"/>
    <w:rsid w:val="00C02350"/>
    <w:rsid w:val="00C0237E"/>
    <w:rsid w:val="00C027F2"/>
    <w:rsid w:val="00C02828"/>
    <w:rsid w:val="00C029AD"/>
    <w:rsid w:val="00C02B02"/>
    <w:rsid w:val="00C03083"/>
    <w:rsid w:val="00C03121"/>
    <w:rsid w:val="00C03327"/>
    <w:rsid w:val="00C03CF8"/>
    <w:rsid w:val="00C03F71"/>
    <w:rsid w:val="00C0418C"/>
    <w:rsid w:val="00C04A95"/>
    <w:rsid w:val="00C04A96"/>
    <w:rsid w:val="00C04D59"/>
    <w:rsid w:val="00C04E7A"/>
    <w:rsid w:val="00C055B6"/>
    <w:rsid w:val="00C05B2C"/>
    <w:rsid w:val="00C05C65"/>
    <w:rsid w:val="00C05D95"/>
    <w:rsid w:val="00C05F46"/>
    <w:rsid w:val="00C05FF9"/>
    <w:rsid w:val="00C0604C"/>
    <w:rsid w:val="00C06052"/>
    <w:rsid w:val="00C0609A"/>
    <w:rsid w:val="00C065D2"/>
    <w:rsid w:val="00C0668E"/>
    <w:rsid w:val="00C06D2A"/>
    <w:rsid w:val="00C070EC"/>
    <w:rsid w:val="00C0721A"/>
    <w:rsid w:val="00C072C9"/>
    <w:rsid w:val="00C073D8"/>
    <w:rsid w:val="00C0754F"/>
    <w:rsid w:val="00C07586"/>
    <w:rsid w:val="00C07763"/>
    <w:rsid w:val="00C07BFC"/>
    <w:rsid w:val="00C07CE3"/>
    <w:rsid w:val="00C10215"/>
    <w:rsid w:val="00C1024B"/>
    <w:rsid w:val="00C1027A"/>
    <w:rsid w:val="00C105AD"/>
    <w:rsid w:val="00C108FB"/>
    <w:rsid w:val="00C10991"/>
    <w:rsid w:val="00C10A1A"/>
    <w:rsid w:val="00C10A5A"/>
    <w:rsid w:val="00C10B40"/>
    <w:rsid w:val="00C10CDF"/>
    <w:rsid w:val="00C10ED1"/>
    <w:rsid w:val="00C11658"/>
    <w:rsid w:val="00C117C5"/>
    <w:rsid w:val="00C11DCA"/>
    <w:rsid w:val="00C12968"/>
    <w:rsid w:val="00C12A3F"/>
    <w:rsid w:val="00C12E17"/>
    <w:rsid w:val="00C1329C"/>
    <w:rsid w:val="00C1346D"/>
    <w:rsid w:val="00C136C9"/>
    <w:rsid w:val="00C13DE4"/>
    <w:rsid w:val="00C13F3F"/>
    <w:rsid w:val="00C1402C"/>
    <w:rsid w:val="00C1434E"/>
    <w:rsid w:val="00C14761"/>
    <w:rsid w:val="00C148D8"/>
    <w:rsid w:val="00C14E2B"/>
    <w:rsid w:val="00C15197"/>
    <w:rsid w:val="00C15427"/>
    <w:rsid w:val="00C15437"/>
    <w:rsid w:val="00C155CE"/>
    <w:rsid w:val="00C158F5"/>
    <w:rsid w:val="00C15A2F"/>
    <w:rsid w:val="00C15CEB"/>
    <w:rsid w:val="00C15FE4"/>
    <w:rsid w:val="00C16326"/>
    <w:rsid w:val="00C16B44"/>
    <w:rsid w:val="00C16CDA"/>
    <w:rsid w:val="00C172EB"/>
    <w:rsid w:val="00C178B7"/>
    <w:rsid w:val="00C17BDC"/>
    <w:rsid w:val="00C17C6E"/>
    <w:rsid w:val="00C17FC3"/>
    <w:rsid w:val="00C200AB"/>
    <w:rsid w:val="00C205A1"/>
    <w:rsid w:val="00C20656"/>
    <w:rsid w:val="00C21FDB"/>
    <w:rsid w:val="00C22A4C"/>
    <w:rsid w:val="00C22AF0"/>
    <w:rsid w:val="00C22C2C"/>
    <w:rsid w:val="00C23159"/>
    <w:rsid w:val="00C23448"/>
    <w:rsid w:val="00C23971"/>
    <w:rsid w:val="00C23F9C"/>
    <w:rsid w:val="00C245D8"/>
    <w:rsid w:val="00C24680"/>
    <w:rsid w:val="00C24795"/>
    <w:rsid w:val="00C24B07"/>
    <w:rsid w:val="00C24CDB"/>
    <w:rsid w:val="00C24D98"/>
    <w:rsid w:val="00C24FA5"/>
    <w:rsid w:val="00C254CC"/>
    <w:rsid w:val="00C2559E"/>
    <w:rsid w:val="00C255FB"/>
    <w:rsid w:val="00C25971"/>
    <w:rsid w:val="00C25F66"/>
    <w:rsid w:val="00C2644C"/>
    <w:rsid w:val="00C266ED"/>
    <w:rsid w:val="00C26B45"/>
    <w:rsid w:val="00C26DBE"/>
    <w:rsid w:val="00C26E80"/>
    <w:rsid w:val="00C27550"/>
    <w:rsid w:val="00C27B4D"/>
    <w:rsid w:val="00C27C33"/>
    <w:rsid w:val="00C27D2B"/>
    <w:rsid w:val="00C300E2"/>
    <w:rsid w:val="00C30105"/>
    <w:rsid w:val="00C303E4"/>
    <w:rsid w:val="00C30559"/>
    <w:rsid w:val="00C30664"/>
    <w:rsid w:val="00C3083A"/>
    <w:rsid w:val="00C30BD0"/>
    <w:rsid w:val="00C30F41"/>
    <w:rsid w:val="00C31308"/>
    <w:rsid w:val="00C31428"/>
    <w:rsid w:val="00C31434"/>
    <w:rsid w:val="00C31812"/>
    <w:rsid w:val="00C31A1D"/>
    <w:rsid w:val="00C31B28"/>
    <w:rsid w:val="00C31F2A"/>
    <w:rsid w:val="00C32002"/>
    <w:rsid w:val="00C326BD"/>
    <w:rsid w:val="00C329DB"/>
    <w:rsid w:val="00C32B46"/>
    <w:rsid w:val="00C33123"/>
    <w:rsid w:val="00C33808"/>
    <w:rsid w:val="00C33A1B"/>
    <w:rsid w:val="00C33B89"/>
    <w:rsid w:val="00C33E61"/>
    <w:rsid w:val="00C33E94"/>
    <w:rsid w:val="00C3414C"/>
    <w:rsid w:val="00C347A3"/>
    <w:rsid w:val="00C34BC3"/>
    <w:rsid w:val="00C34ED3"/>
    <w:rsid w:val="00C35C8B"/>
    <w:rsid w:val="00C35D17"/>
    <w:rsid w:val="00C35F3B"/>
    <w:rsid w:val="00C363E1"/>
    <w:rsid w:val="00C364A5"/>
    <w:rsid w:val="00C370F3"/>
    <w:rsid w:val="00C37605"/>
    <w:rsid w:val="00C37F3D"/>
    <w:rsid w:val="00C37F52"/>
    <w:rsid w:val="00C4051A"/>
    <w:rsid w:val="00C408C4"/>
    <w:rsid w:val="00C40970"/>
    <w:rsid w:val="00C40989"/>
    <w:rsid w:val="00C40D3E"/>
    <w:rsid w:val="00C4128D"/>
    <w:rsid w:val="00C4188D"/>
    <w:rsid w:val="00C41B70"/>
    <w:rsid w:val="00C41C1E"/>
    <w:rsid w:val="00C41DEE"/>
    <w:rsid w:val="00C42026"/>
    <w:rsid w:val="00C421B6"/>
    <w:rsid w:val="00C42500"/>
    <w:rsid w:val="00C42738"/>
    <w:rsid w:val="00C42908"/>
    <w:rsid w:val="00C429E6"/>
    <w:rsid w:val="00C42B0E"/>
    <w:rsid w:val="00C42BA0"/>
    <w:rsid w:val="00C43048"/>
    <w:rsid w:val="00C433AD"/>
    <w:rsid w:val="00C43422"/>
    <w:rsid w:val="00C437DE"/>
    <w:rsid w:val="00C43994"/>
    <w:rsid w:val="00C43A02"/>
    <w:rsid w:val="00C441B4"/>
    <w:rsid w:val="00C4430A"/>
    <w:rsid w:val="00C4487E"/>
    <w:rsid w:val="00C449DA"/>
    <w:rsid w:val="00C449E6"/>
    <w:rsid w:val="00C44A72"/>
    <w:rsid w:val="00C44B38"/>
    <w:rsid w:val="00C44D18"/>
    <w:rsid w:val="00C45325"/>
    <w:rsid w:val="00C4559E"/>
    <w:rsid w:val="00C45661"/>
    <w:rsid w:val="00C45D08"/>
    <w:rsid w:val="00C45E5D"/>
    <w:rsid w:val="00C46232"/>
    <w:rsid w:val="00C46561"/>
    <w:rsid w:val="00C46A89"/>
    <w:rsid w:val="00C4744D"/>
    <w:rsid w:val="00C47702"/>
    <w:rsid w:val="00C47D67"/>
    <w:rsid w:val="00C50E1F"/>
    <w:rsid w:val="00C51043"/>
    <w:rsid w:val="00C5114F"/>
    <w:rsid w:val="00C5116D"/>
    <w:rsid w:val="00C514BF"/>
    <w:rsid w:val="00C51CA2"/>
    <w:rsid w:val="00C529EE"/>
    <w:rsid w:val="00C52B20"/>
    <w:rsid w:val="00C52E95"/>
    <w:rsid w:val="00C53511"/>
    <w:rsid w:val="00C5366E"/>
    <w:rsid w:val="00C5399B"/>
    <w:rsid w:val="00C539A7"/>
    <w:rsid w:val="00C54370"/>
    <w:rsid w:val="00C545BB"/>
    <w:rsid w:val="00C5483E"/>
    <w:rsid w:val="00C54BE9"/>
    <w:rsid w:val="00C5527D"/>
    <w:rsid w:val="00C55714"/>
    <w:rsid w:val="00C5581B"/>
    <w:rsid w:val="00C5617F"/>
    <w:rsid w:val="00C56769"/>
    <w:rsid w:val="00C56BDA"/>
    <w:rsid w:val="00C56D07"/>
    <w:rsid w:val="00C57415"/>
    <w:rsid w:val="00C576F9"/>
    <w:rsid w:val="00C57C41"/>
    <w:rsid w:val="00C604FE"/>
    <w:rsid w:val="00C605BC"/>
    <w:rsid w:val="00C60F5B"/>
    <w:rsid w:val="00C61A65"/>
    <w:rsid w:val="00C621DE"/>
    <w:rsid w:val="00C623A1"/>
    <w:rsid w:val="00C63062"/>
    <w:rsid w:val="00C634E4"/>
    <w:rsid w:val="00C63BD7"/>
    <w:rsid w:val="00C641CF"/>
    <w:rsid w:val="00C6423D"/>
    <w:rsid w:val="00C6482D"/>
    <w:rsid w:val="00C64B1B"/>
    <w:rsid w:val="00C64C70"/>
    <w:rsid w:val="00C65322"/>
    <w:rsid w:val="00C654B8"/>
    <w:rsid w:val="00C6574F"/>
    <w:rsid w:val="00C659B9"/>
    <w:rsid w:val="00C65ABF"/>
    <w:rsid w:val="00C668BE"/>
    <w:rsid w:val="00C670A1"/>
    <w:rsid w:val="00C67118"/>
    <w:rsid w:val="00C674BF"/>
    <w:rsid w:val="00C67603"/>
    <w:rsid w:val="00C67785"/>
    <w:rsid w:val="00C67BEB"/>
    <w:rsid w:val="00C70065"/>
    <w:rsid w:val="00C7013F"/>
    <w:rsid w:val="00C70255"/>
    <w:rsid w:val="00C7037D"/>
    <w:rsid w:val="00C70E4F"/>
    <w:rsid w:val="00C70FA1"/>
    <w:rsid w:val="00C710DC"/>
    <w:rsid w:val="00C712FB"/>
    <w:rsid w:val="00C712FF"/>
    <w:rsid w:val="00C71677"/>
    <w:rsid w:val="00C71877"/>
    <w:rsid w:val="00C71A01"/>
    <w:rsid w:val="00C71C4F"/>
    <w:rsid w:val="00C724C0"/>
    <w:rsid w:val="00C72C55"/>
    <w:rsid w:val="00C72D51"/>
    <w:rsid w:val="00C731C9"/>
    <w:rsid w:val="00C7327D"/>
    <w:rsid w:val="00C733D8"/>
    <w:rsid w:val="00C73462"/>
    <w:rsid w:val="00C739FA"/>
    <w:rsid w:val="00C74311"/>
    <w:rsid w:val="00C7451C"/>
    <w:rsid w:val="00C7456C"/>
    <w:rsid w:val="00C74DF0"/>
    <w:rsid w:val="00C750D6"/>
    <w:rsid w:val="00C75CF9"/>
    <w:rsid w:val="00C762CF"/>
    <w:rsid w:val="00C769C1"/>
    <w:rsid w:val="00C77366"/>
    <w:rsid w:val="00C77624"/>
    <w:rsid w:val="00C77847"/>
    <w:rsid w:val="00C77C38"/>
    <w:rsid w:val="00C77C7A"/>
    <w:rsid w:val="00C77E37"/>
    <w:rsid w:val="00C77E9B"/>
    <w:rsid w:val="00C77EEC"/>
    <w:rsid w:val="00C803A0"/>
    <w:rsid w:val="00C8040A"/>
    <w:rsid w:val="00C80A78"/>
    <w:rsid w:val="00C8106D"/>
    <w:rsid w:val="00C810AA"/>
    <w:rsid w:val="00C816EC"/>
    <w:rsid w:val="00C81FD8"/>
    <w:rsid w:val="00C81FE7"/>
    <w:rsid w:val="00C82201"/>
    <w:rsid w:val="00C82204"/>
    <w:rsid w:val="00C82225"/>
    <w:rsid w:val="00C8238D"/>
    <w:rsid w:val="00C82774"/>
    <w:rsid w:val="00C8306A"/>
    <w:rsid w:val="00C8310E"/>
    <w:rsid w:val="00C834A4"/>
    <w:rsid w:val="00C83757"/>
    <w:rsid w:val="00C83863"/>
    <w:rsid w:val="00C8396C"/>
    <w:rsid w:val="00C8463E"/>
    <w:rsid w:val="00C84706"/>
    <w:rsid w:val="00C8478F"/>
    <w:rsid w:val="00C84B02"/>
    <w:rsid w:val="00C84CBD"/>
    <w:rsid w:val="00C856FA"/>
    <w:rsid w:val="00C85AB2"/>
    <w:rsid w:val="00C85FC3"/>
    <w:rsid w:val="00C86265"/>
    <w:rsid w:val="00C867CD"/>
    <w:rsid w:val="00C86C23"/>
    <w:rsid w:val="00C86CC4"/>
    <w:rsid w:val="00C8717A"/>
    <w:rsid w:val="00C872C8"/>
    <w:rsid w:val="00C875C9"/>
    <w:rsid w:val="00C875DA"/>
    <w:rsid w:val="00C87C74"/>
    <w:rsid w:val="00C87CD1"/>
    <w:rsid w:val="00C87D0F"/>
    <w:rsid w:val="00C87DC3"/>
    <w:rsid w:val="00C87FFB"/>
    <w:rsid w:val="00C9070E"/>
    <w:rsid w:val="00C90B1D"/>
    <w:rsid w:val="00C90E73"/>
    <w:rsid w:val="00C90E7A"/>
    <w:rsid w:val="00C91B5C"/>
    <w:rsid w:val="00C91C70"/>
    <w:rsid w:val="00C91FFF"/>
    <w:rsid w:val="00C92925"/>
    <w:rsid w:val="00C92D65"/>
    <w:rsid w:val="00C93538"/>
    <w:rsid w:val="00C93650"/>
    <w:rsid w:val="00C93B4F"/>
    <w:rsid w:val="00C93EA1"/>
    <w:rsid w:val="00C94188"/>
    <w:rsid w:val="00C942B1"/>
    <w:rsid w:val="00C94825"/>
    <w:rsid w:val="00C9496A"/>
    <w:rsid w:val="00C94BAD"/>
    <w:rsid w:val="00C9506E"/>
    <w:rsid w:val="00C9560C"/>
    <w:rsid w:val="00C95615"/>
    <w:rsid w:val="00C95811"/>
    <w:rsid w:val="00C95AF9"/>
    <w:rsid w:val="00C9690B"/>
    <w:rsid w:val="00C96D24"/>
    <w:rsid w:val="00C973CD"/>
    <w:rsid w:val="00C97BDF"/>
    <w:rsid w:val="00CA010F"/>
    <w:rsid w:val="00CA01A4"/>
    <w:rsid w:val="00CA0615"/>
    <w:rsid w:val="00CA06CF"/>
    <w:rsid w:val="00CA075A"/>
    <w:rsid w:val="00CA0E67"/>
    <w:rsid w:val="00CA105E"/>
    <w:rsid w:val="00CA1943"/>
    <w:rsid w:val="00CA1A19"/>
    <w:rsid w:val="00CA1D89"/>
    <w:rsid w:val="00CA235B"/>
    <w:rsid w:val="00CA283F"/>
    <w:rsid w:val="00CA2932"/>
    <w:rsid w:val="00CA2A27"/>
    <w:rsid w:val="00CA2C3A"/>
    <w:rsid w:val="00CA2DA9"/>
    <w:rsid w:val="00CA3179"/>
    <w:rsid w:val="00CA3602"/>
    <w:rsid w:val="00CA3806"/>
    <w:rsid w:val="00CA3A13"/>
    <w:rsid w:val="00CA3BA1"/>
    <w:rsid w:val="00CA3D78"/>
    <w:rsid w:val="00CA411F"/>
    <w:rsid w:val="00CA44F5"/>
    <w:rsid w:val="00CA4C02"/>
    <w:rsid w:val="00CA4E78"/>
    <w:rsid w:val="00CA4EEB"/>
    <w:rsid w:val="00CA5240"/>
    <w:rsid w:val="00CA52D2"/>
    <w:rsid w:val="00CA5608"/>
    <w:rsid w:val="00CA573D"/>
    <w:rsid w:val="00CA5901"/>
    <w:rsid w:val="00CA6516"/>
    <w:rsid w:val="00CA6794"/>
    <w:rsid w:val="00CA67B3"/>
    <w:rsid w:val="00CA69F0"/>
    <w:rsid w:val="00CA6A2A"/>
    <w:rsid w:val="00CA6C90"/>
    <w:rsid w:val="00CA7222"/>
    <w:rsid w:val="00CA735E"/>
    <w:rsid w:val="00CA7403"/>
    <w:rsid w:val="00CA7917"/>
    <w:rsid w:val="00CB0C38"/>
    <w:rsid w:val="00CB0EA3"/>
    <w:rsid w:val="00CB0FEA"/>
    <w:rsid w:val="00CB1098"/>
    <w:rsid w:val="00CB10C2"/>
    <w:rsid w:val="00CB15B4"/>
    <w:rsid w:val="00CB18D0"/>
    <w:rsid w:val="00CB229C"/>
    <w:rsid w:val="00CB253E"/>
    <w:rsid w:val="00CB3014"/>
    <w:rsid w:val="00CB311B"/>
    <w:rsid w:val="00CB33EE"/>
    <w:rsid w:val="00CB348C"/>
    <w:rsid w:val="00CB3600"/>
    <w:rsid w:val="00CB364A"/>
    <w:rsid w:val="00CB3BA5"/>
    <w:rsid w:val="00CB3FB9"/>
    <w:rsid w:val="00CB3FDB"/>
    <w:rsid w:val="00CB4468"/>
    <w:rsid w:val="00CB457D"/>
    <w:rsid w:val="00CB46D6"/>
    <w:rsid w:val="00CB4A68"/>
    <w:rsid w:val="00CB4B6B"/>
    <w:rsid w:val="00CB4E8C"/>
    <w:rsid w:val="00CB4E93"/>
    <w:rsid w:val="00CB58C4"/>
    <w:rsid w:val="00CB5A20"/>
    <w:rsid w:val="00CB5BE6"/>
    <w:rsid w:val="00CB633E"/>
    <w:rsid w:val="00CB72B4"/>
    <w:rsid w:val="00CB739B"/>
    <w:rsid w:val="00CB7451"/>
    <w:rsid w:val="00CB757C"/>
    <w:rsid w:val="00CB79BD"/>
    <w:rsid w:val="00CC0169"/>
    <w:rsid w:val="00CC067C"/>
    <w:rsid w:val="00CC0A46"/>
    <w:rsid w:val="00CC0EEC"/>
    <w:rsid w:val="00CC1712"/>
    <w:rsid w:val="00CC1A0C"/>
    <w:rsid w:val="00CC1CFD"/>
    <w:rsid w:val="00CC1F2D"/>
    <w:rsid w:val="00CC2245"/>
    <w:rsid w:val="00CC2DF5"/>
    <w:rsid w:val="00CC2E3D"/>
    <w:rsid w:val="00CC3729"/>
    <w:rsid w:val="00CC37E1"/>
    <w:rsid w:val="00CC3856"/>
    <w:rsid w:val="00CC3B89"/>
    <w:rsid w:val="00CC5135"/>
    <w:rsid w:val="00CC564C"/>
    <w:rsid w:val="00CC5A7C"/>
    <w:rsid w:val="00CC5CFF"/>
    <w:rsid w:val="00CC5F34"/>
    <w:rsid w:val="00CC61D1"/>
    <w:rsid w:val="00CC6379"/>
    <w:rsid w:val="00CC6488"/>
    <w:rsid w:val="00CC6DAB"/>
    <w:rsid w:val="00CC6E25"/>
    <w:rsid w:val="00CC7379"/>
    <w:rsid w:val="00CC7432"/>
    <w:rsid w:val="00CC7438"/>
    <w:rsid w:val="00CC78D9"/>
    <w:rsid w:val="00CC7BEB"/>
    <w:rsid w:val="00CD02C1"/>
    <w:rsid w:val="00CD03BC"/>
    <w:rsid w:val="00CD0F74"/>
    <w:rsid w:val="00CD13BF"/>
    <w:rsid w:val="00CD14F6"/>
    <w:rsid w:val="00CD1624"/>
    <w:rsid w:val="00CD1DA5"/>
    <w:rsid w:val="00CD1FC6"/>
    <w:rsid w:val="00CD22E5"/>
    <w:rsid w:val="00CD26BB"/>
    <w:rsid w:val="00CD2ACE"/>
    <w:rsid w:val="00CD2DB7"/>
    <w:rsid w:val="00CD2F20"/>
    <w:rsid w:val="00CD32C3"/>
    <w:rsid w:val="00CD3500"/>
    <w:rsid w:val="00CD359F"/>
    <w:rsid w:val="00CD36FA"/>
    <w:rsid w:val="00CD39A3"/>
    <w:rsid w:val="00CD3CEF"/>
    <w:rsid w:val="00CD3E28"/>
    <w:rsid w:val="00CD44EE"/>
    <w:rsid w:val="00CD4539"/>
    <w:rsid w:val="00CD49E3"/>
    <w:rsid w:val="00CD4A50"/>
    <w:rsid w:val="00CD4D1B"/>
    <w:rsid w:val="00CD5604"/>
    <w:rsid w:val="00CD5629"/>
    <w:rsid w:val="00CD5893"/>
    <w:rsid w:val="00CD5C2D"/>
    <w:rsid w:val="00CD62D8"/>
    <w:rsid w:val="00CD6624"/>
    <w:rsid w:val="00CD663F"/>
    <w:rsid w:val="00CD68FA"/>
    <w:rsid w:val="00CD6B34"/>
    <w:rsid w:val="00CD6B5E"/>
    <w:rsid w:val="00CD708D"/>
    <w:rsid w:val="00CD7188"/>
    <w:rsid w:val="00CD729E"/>
    <w:rsid w:val="00CD7344"/>
    <w:rsid w:val="00CD7361"/>
    <w:rsid w:val="00CD7653"/>
    <w:rsid w:val="00CD7AF5"/>
    <w:rsid w:val="00CD7B8A"/>
    <w:rsid w:val="00CD7FE1"/>
    <w:rsid w:val="00CE00C4"/>
    <w:rsid w:val="00CE01FA"/>
    <w:rsid w:val="00CE06F3"/>
    <w:rsid w:val="00CE08EE"/>
    <w:rsid w:val="00CE0A97"/>
    <w:rsid w:val="00CE0BC0"/>
    <w:rsid w:val="00CE0D6E"/>
    <w:rsid w:val="00CE175F"/>
    <w:rsid w:val="00CE1F0A"/>
    <w:rsid w:val="00CE244A"/>
    <w:rsid w:val="00CE2A08"/>
    <w:rsid w:val="00CE2E56"/>
    <w:rsid w:val="00CE3568"/>
    <w:rsid w:val="00CE389D"/>
    <w:rsid w:val="00CE42AE"/>
    <w:rsid w:val="00CE49BD"/>
    <w:rsid w:val="00CE4F2F"/>
    <w:rsid w:val="00CE526B"/>
    <w:rsid w:val="00CE545F"/>
    <w:rsid w:val="00CE554F"/>
    <w:rsid w:val="00CE56D6"/>
    <w:rsid w:val="00CE5B3F"/>
    <w:rsid w:val="00CE608F"/>
    <w:rsid w:val="00CE63F6"/>
    <w:rsid w:val="00CE6635"/>
    <w:rsid w:val="00CE6891"/>
    <w:rsid w:val="00CE6D6E"/>
    <w:rsid w:val="00CE70F3"/>
    <w:rsid w:val="00CE7162"/>
    <w:rsid w:val="00CE7A1A"/>
    <w:rsid w:val="00CE7ECF"/>
    <w:rsid w:val="00CF008D"/>
    <w:rsid w:val="00CF0094"/>
    <w:rsid w:val="00CF0474"/>
    <w:rsid w:val="00CF05CC"/>
    <w:rsid w:val="00CF0886"/>
    <w:rsid w:val="00CF0CEA"/>
    <w:rsid w:val="00CF0EE1"/>
    <w:rsid w:val="00CF0F8F"/>
    <w:rsid w:val="00CF1375"/>
    <w:rsid w:val="00CF1455"/>
    <w:rsid w:val="00CF1585"/>
    <w:rsid w:val="00CF1686"/>
    <w:rsid w:val="00CF16A0"/>
    <w:rsid w:val="00CF179F"/>
    <w:rsid w:val="00CF17DE"/>
    <w:rsid w:val="00CF1BD2"/>
    <w:rsid w:val="00CF2066"/>
    <w:rsid w:val="00CF2C23"/>
    <w:rsid w:val="00CF2E4D"/>
    <w:rsid w:val="00CF316B"/>
    <w:rsid w:val="00CF350A"/>
    <w:rsid w:val="00CF36FD"/>
    <w:rsid w:val="00CF38FC"/>
    <w:rsid w:val="00CF3908"/>
    <w:rsid w:val="00CF3B6C"/>
    <w:rsid w:val="00CF3D74"/>
    <w:rsid w:val="00CF3F3C"/>
    <w:rsid w:val="00CF4C71"/>
    <w:rsid w:val="00CF4F8A"/>
    <w:rsid w:val="00CF51BF"/>
    <w:rsid w:val="00CF545D"/>
    <w:rsid w:val="00CF5B64"/>
    <w:rsid w:val="00CF5B8F"/>
    <w:rsid w:val="00CF5D64"/>
    <w:rsid w:val="00CF5FD5"/>
    <w:rsid w:val="00CF68A1"/>
    <w:rsid w:val="00CF68C5"/>
    <w:rsid w:val="00CF69E7"/>
    <w:rsid w:val="00CF6DD4"/>
    <w:rsid w:val="00CF6FD4"/>
    <w:rsid w:val="00CF7040"/>
    <w:rsid w:val="00CF71C3"/>
    <w:rsid w:val="00CF73B5"/>
    <w:rsid w:val="00CF7621"/>
    <w:rsid w:val="00CF79A1"/>
    <w:rsid w:val="00CF7B0C"/>
    <w:rsid w:val="00D0000A"/>
    <w:rsid w:val="00D0016C"/>
    <w:rsid w:val="00D00251"/>
    <w:rsid w:val="00D0026B"/>
    <w:rsid w:val="00D00B40"/>
    <w:rsid w:val="00D00F5E"/>
    <w:rsid w:val="00D011B5"/>
    <w:rsid w:val="00D0141A"/>
    <w:rsid w:val="00D014D6"/>
    <w:rsid w:val="00D0190D"/>
    <w:rsid w:val="00D01A94"/>
    <w:rsid w:val="00D01C37"/>
    <w:rsid w:val="00D01C5D"/>
    <w:rsid w:val="00D01D88"/>
    <w:rsid w:val="00D02504"/>
    <w:rsid w:val="00D0273A"/>
    <w:rsid w:val="00D0287E"/>
    <w:rsid w:val="00D02949"/>
    <w:rsid w:val="00D02A0C"/>
    <w:rsid w:val="00D02B65"/>
    <w:rsid w:val="00D02C50"/>
    <w:rsid w:val="00D033EE"/>
    <w:rsid w:val="00D0350A"/>
    <w:rsid w:val="00D04013"/>
    <w:rsid w:val="00D04446"/>
    <w:rsid w:val="00D0448A"/>
    <w:rsid w:val="00D0461E"/>
    <w:rsid w:val="00D047A7"/>
    <w:rsid w:val="00D04907"/>
    <w:rsid w:val="00D05437"/>
    <w:rsid w:val="00D055C6"/>
    <w:rsid w:val="00D055FA"/>
    <w:rsid w:val="00D05A2A"/>
    <w:rsid w:val="00D0666F"/>
    <w:rsid w:val="00D06AEB"/>
    <w:rsid w:val="00D0767C"/>
    <w:rsid w:val="00D07B37"/>
    <w:rsid w:val="00D07C05"/>
    <w:rsid w:val="00D101F7"/>
    <w:rsid w:val="00D10744"/>
    <w:rsid w:val="00D10897"/>
    <w:rsid w:val="00D1095C"/>
    <w:rsid w:val="00D109CF"/>
    <w:rsid w:val="00D10D0A"/>
    <w:rsid w:val="00D10EFC"/>
    <w:rsid w:val="00D1104C"/>
    <w:rsid w:val="00D11EFC"/>
    <w:rsid w:val="00D11F55"/>
    <w:rsid w:val="00D11FE0"/>
    <w:rsid w:val="00D1221D"/>
    <w:rsid w:val="00D1222A"/>
    <w:rsid w:val="00D12347"/>
    <w:rsid w:val="00D12441"/>
    <w:rsid w:val="00D1295C"/>
    <w:rsid w:val="00D12C76"/>
    <w:rsid w:val="00D130A3"/>
    <w:rsid w:val="00D13233"/>
    <w:rsid w:val="00D1330B"/>
    <w:rsid w:val="00D135D5"/>
    <w:rsid w:val="00D136ED"/>
    <w:rsid w:val="00D13749"/>
    <w:rsid w:val="00D13B49"/>
    <w:rsid w:val="00D13B66"/>
    <w:rsid w:val="00D14261"/>
    <w:rsid w:val="00D14383"/>
    <w:rsid w:val="00D1497A"/>
    <w:rsid w:val="00D149A1"/>
    <w:rsid w:val="00D14F21"/>
    <w:rsid w:val="00D1505E"/>
    <w:rsid w:val="00D156AF"/>
    <w:rsid w:val="00D159B5"/>
    <w:rsid w:val="00D159C8"/>
    <w:rsid w:val="00D15C4F"/>
    <w:rsid w:val="00D15D64"/>
    <w:rsid w:val="00D15F66"/>
    <w:rsid w:val="00D16456"/>
    <w:rsid w:val="00D16576"/>
    <w:rsid w:val="00D16737"/>
    <w:rsid w:val="00D16E61"/>
    <w:rsid w:val="00D16EFD"/>
    <w:rsid w:val="00D17127"/>
    <w:rsid w:val="00D171B2"/>
    <w:rsid w:val="00D17A41"/>
    <w:rsid w:val="00D17AA1"/>
    <w:rsid w:val="00D17F5E"/>
    <w:rsid w:val="00D17FB0"/>
    <w:rsid w:val="00D21725"/>
    <w:rsid w:val="00D21DBC"/>
    <w:rsid w:val="00D2218B"/>
    <w:rsid w:val="00D221F6"/>
    <w:rsid w:val="00D22227"/>
    <w:rsid w:val="00D22492"/>
    <w:rsid w:val="00D22A2E"/>
    <w:rsid w:val="00D22BF5"/>
    <w:rsid w:val="00D22C6A"/>
    <w:rsid w:val="00D22E1E"/>
    <w:rsid w:val="00D232B5"/>
    <w:rsid w:val="00D235E9"/>
    <w:rsid w:val="00D23CEF"/>
    <w:rsid w:val="00D23F70"/>
    <w:rsid w:val="00D24175"/>
    <w:rsid w:val="00D244C7"/>
    <w:rsid w:val="00D24736"/>
    <w:rsid w:val="00D24B2C"/>
    <w:rsid w:val="00D24F88"/>
    <w:rsid w:val="00D251A7"/>
    <w:rsid w:val="00D25876"/>
    <w:rsid w:val="00D25969"/>
    <w:rsid w:val="00D25D9A"/>
    <w:rsid w:val="00D25E40"/>
    <w:rsid w:val="00D25FCF"/>
    <w:rsid w:val="00D26773"/>
    <w:rsid w:val="00D26C8A"/>
    <w:rsid w:val="00D26D9F"/>
    <w:rsid w:val="00D26FAF"/>
    <w:rsid w:val="00D27B29"/>
    <w:rsid w:val="00D27CC5"/>
    <w:rsid w:val="00D27D8C"/>
    <w:rsid w:val="00D27FD7"/>
    <w:rsid w:val="00D304EB"/>
    <w:rsid w:val="00D30A3B"/>
    <w:rsid w:val="00D30D10"/>
    <w:rsid w:val="00D3102A"/>
    <w:rsid w:val="00D31269"/>
    <w:rsid w:val="00D3149C"/>
    <w:rsid w:val="00D3156F"/>
    <w:rsid w:val="00D315BC"/>
    <w:rsid w:val="00D31BE6"/>
    <w:rsid w:val="00D31C60"/>
    <w:rsid w:val="00D32304"/>
    <w:rsid w:val="00D32591"/>
    <w:rsid w:val="00D327EF"/>
    <w:rsid w:val="00D32A92"/>
    <w:rsid w:val="00D32AF1"/>
    <w:rsid w:val="00D32B6C"/>
    <w:rsid w:val="00D32D8C"/>
    <w:rsid w:val="00D335D1"/>
    <w:rsid w:val="00D338BA"/>
    <w:rsid w:val="00D338CB"/>
    <w:rsid w:val="00D33AA9"/>
    <w:rsid w:val="00D33D88"/>
    <w:rsid w:val="00D34089"/>
    <w:rsid w:val="00D353D8"/>
    <w:rsid w:val="00D35F57"/>
    <w:rsid w:val="00D365F9"/>
    <w:rsid w:val="00D36EEA"/>
    <w:rsid w:val="00D36F4E"/>
    <w:rsid w:val="00D3718F"/>
    <w:rsid w:val="00D373CA"/>
    <w:rsid w:val="00D3742C"/>
    <w:rsid w:val="00D37614"/>
    <w:rsid w:val="00D37875"/>
    <w:rsid w:val="00D37AAC"/>
    <w:rsid w:val="00D37B0A"/>
    <w:rsid w:val="00D37F5D"/>
    <w:rsid w:val="00D40171"/>
    <w:rsid w:val="00D406DD"/>
    <w:rsid w:val="00D40AFA"/>
    <w:rsid w:val="00D40B0C"/>
    <w:rsid w:val="00D4180E"/>
    <w:rsid w:val="00D41A6D"/>
    <w:rsid w:val="00D41E83"/>
    <w:rsid w:val="00D42142"/>
    <w:rsid w:val="00D421D3"/>
    <w:rsid w:val="00D424C4"/>
    <w:rsid w:val="00D428FA"/>
    <w:rsid w:val="00D4322E"/>
    <w:rsid w:val="00D432DC"/>
    <w:rsid w:val="00D44143"/>
    <w:rsid w:val="00D441EC"/>
    <w:rsid w:val="00D4425E"/>
    <w:rsid w:val="00D44364"/>
    <w:rsid w:val="00D44442"/>
    <w:rsid w:val="00D44547"/>
    <w:rsid w:val="00D4458A"/>
    <w:rsid w:val="00D44746"/>
    <w:rsid w:val="00D447D4"/>
    <w:rsid w:val="00D4502C"/>
    <w:rsid w:val="00D45084"/>
    <w:rsid w:val="00D45211"/>
    <w:rsid w:val="00D45757"/>
    <w:rsid w:val="00D45B99"/>
    <w:rsid w:val="00D45F1E"/>
    <w:rsid w:val="00D46081"/>
    <w:rsid w:val="00D461DA"/>
    <w:rsid w:val="00D4634B"/>
    <w:rsid w:val="00D465BF"/>
    <w:rsid w:val="00D4683A"/>
    <w:rsid w:val="00D4721D"/>
    <w:rsid w:val="00D47448"/>
    <w:rsid w:val="00D4749C"/>
    <w:rsid w:val="00D477C0"/>
    <w:rsid w:val="00D47936"/>
    <w:rsid w:val="00D47EC9"/>
    <w:rsid w:val="00D5144C"/>
    <w:rsid w:val="00D518C3"/>
    <w:rsid w:val="00D51B63"/>
    <w:rsid w:val="00D521E2"/>
    <w:rsid w:val="00D5225D"/>
    <w:rsid w:val="00D5307E"/>
    <w:rsid w:val="00D5340F"/>
    <w:rsid w:val="00D53D34"/>
    <w:rsid w:val="00D546E9"/>
    <w:rsid w:val="00D54D16"/>
    <w:rsid w:val="00D54DFB"/>
    <w:rsid w:val="00D55009"/>
    <w:rsid w:val="00D55647"/>
    <w:rsid w:val="00D556A7"/>
    <w:rsid w:val="00D55C07"/>
    <w:rsid w:val="00D55D11"/>
    <w:rsid w:val="00D560DD"/>
    <w:rsid w:val="00D569AE"/>
    <w:rsid w:val="00D56AF4"/>
    <w:rsid w:val="00D56BAA"/>
    <w:rsid w:val="00D56D78"/>
    <w:rsid w:val="00D57953"/>
    <w:rsid w:val="00D57AA8"/>
    <w:rsid w:val="00D57B24"/>
    <w:rsid w:val="00D57C59"/>
    <w:rsid w:val="00D60958"/>
    <w:rsid w:val="00D60AE6"/>
    <w:rsid w:val="00D60BF7"/>
    <w:rsid w:val="00D61044"/>
    <w:rsid w:val="00D61155"/>
    <w:rsid w:val="00D619C5"/>
    <w:rsid w:val="00D619CB"/>
    <w:rsid w:val="00D61A96"/>
    <w:rsid w:val="00D61EF2"/>
    <w:rsid w:val="00D62697"/>
    <w:rsid w:val="00D627D8"/>
    <w:rsid w:val="00D62D28"/>
    <w:rsid w:val="00D6300C"/>
    <w:rsid w:val="00D6365F"/>
    <w:rsid w:val="00D63725"/>
    <w:rsid w:val="00D6376E"/>
    <w:rsid w:val="00D637DB"/>
    <w:rsid w:val="00D63911"/>
    <w:rsid w:val="00D63B5A"/>
    <w:rsid w:val="00D63CA8"/>
    <w:rsid w:val="00D63E9B"/>
    <w:rsid w:val="00D642BC"/>
    <w:rsid w:val="00D64397"/>
    <w:rsid w:val="00D645B6"/>
    <w:rsid w:val="00D64721"/>
    <w:rsid w:val="00D64729"/>
    <w:rsid w:val="00D6480F"/>
    <w:rsid w:val="00D6483D"/>
    <w:rsid w:val="00D6508A"/>
    <w:rsid w:val="00D65874"/>
    <w:rsid w:val="00D65A00"/>
    <w:rsid w:val="00D65D39"/>
    <w:rsid w:val="00D661CE"/>
    <w:rsid w:val="00D662EF"/>
    <w:rsid w:val="00D66E47"/>
    <w:rsid w:val="00D67213"/>
    <w:rsid w:val="00D6739D"/>
    <w:rsid w:val="00D6746E"/>
    <w:rsid w:val="00D675E1"/>
    <w:rsid w:val="00D67709"/>
    <w:rsid w:val="00D67B31"/>
    <w:rsid w:val="00D67BB0"/>
    <w:rsid w:val="00D67D66"/>
    <w:rsid w:val="00D67DD7"/>
    <w:rsid w:val="00D67F27"/>
    <w:rsid w:val="00D67F34"/>
    <w:rsid w:val="00D70066"/>
    <w:rsid w:val="00D7046C"/>
    <w:rsid w:val="00D70703"/>
    <w:rsid w:val="00D70736"/>
    <w:rsid w:val="00D70828"/>
    <w:rsid w:val="00D71333"/>
    <w:rsid w:val="00D71A02"/>
    <w:rsid w:val="00D72447"/>
    <w:rsid w:val="00D73096"/>
    <w:rsid w:val="00D731C9"/>
    <w:rsid w:val="00D7361E"/>
    <w:rsid w:val="00D736B7"/>
    <w:rsid w:val="00D73910"/>
    <w:rsid w:val="00D73AAD"/>
    <w:rsid w:val="00D73C49"/>
    <w:rsid w:val="00D73DD5"/>
    <w:rsid w:val="00D73E41"/>
    <w:rsid w:val="00D74487"/>
    <w:rsid w:val="00D7450F"/>
    <w:rsid w:val="00D746F4"/>
    <w:rsid w:val="00D748AF"/>
    <w:rsid w:val="00D74E08"/>
    <w:rsid w:val="00D756EE"/>
    <w:rsid w:val="00D75EA4"/>
    <w:rsid w:val="00D762E9"/>
    <w:rsid w:val="00D76427"/>
    <w:rsid w:val="00D764B4"/>
    <w:rsid w:val="00D7651E"/>
    <w:rsid w:val="00D769FA"/>
    <w:rsid w:val="00D76D14"/>
    <w:rsid w:val="00D76E68"/>
    <w:rsid w:val="00D76FC4"/>
    <w:rsid w:val="00D770CB"/>
    <w:rsid w:val="00D776C0"/>
    <w:rsid w:val="00D77979"/>
    <w:rsid w:val="00D802BE"/>
    <w:rsid w:val="00D8046E"/>
    <w:rsid w:val="00D80528"/>
    <w:rsid w:val="00D80B78"/>
    <w:rsid w:val="00D80E45"/>
    <w:rsid w:val="00D80EC8"/>
    <w:rsid w:val="00D80EDD"/>
    <w:rsid w:val="00D81073"/>
    <w:rsid w:val="00D81541"/>
    <w:rsid w:val="00D815AC"/>
    <w:rsid w:val="00D8214B"/>
    <w:rsid w:val="00D82321"/>
    <w:rsid w:val="00D82351"/>
    <w:rsid w:val="00D826BA"/>
    <w:rsid w:val="00D82C20"/>
    <w:rsid w:val="00D83612"/>
    <w:rsid w:val="00D83930"/>
    <w:rsid w:val="00D83E35"/>
    <w:rsid w:val="00D83FD8"/>
    <w:rsid w:val="00D85027"/>
    <w:rsid w:val="00D85135"/>
    <w:rsid w:val="00D853B6"/>
    <w:rsid w:val="00D85C00"/>
    <w:rsid w:val="00D863A3"/>
    <w:rsid w:val="00D8655B"/>
    <w:rsid w:val="00D86798"/>
    <w:rsid w:val="00D86B28"/>
    <w:rsid w:val="00D871EA"/>
    <w:rsid w:val="00D878B4"/>
    <w:rsid w:val="00D87BDD"/>
    <w:rsid w:val="00D87DA8"/>
    <w:rsid w:val="00D90077"/>
    <w:rsid w:val="00D9040B"/>
    <w:rsid w:val="00D9104E"/>
    <w:rsid w:val="00D911B2"/>
    <w:rsid w:val="00D9179C"/>
    <w:rsid w:val="00D918BC"/>
    <w:rsid w:val="00D91E35"/>
    <w:rsid w:val="00D92745"/>
    <w:rsid w:val="00D92A06"/>
    <w:rsid w:val="00D93B2C"/>
    <w:rsid w:val="00D94094"/>
    <w:rsid w:val="00D94475"/>
    <w:rsid w:val="00D94610"/>
    <w:rsid w:val="00D95CD4"/>
    <w:rsid w:val="00D95E45"/>
    <w:rsid w:val="00D9664F"/>
    <w:rsid w:val="00D96838"/>
    <w:rsid w:val="00D96AB6"/>
    <w:rsid w:val="00D96C85"/>
    <w:rsid w:val="00D970BE"/>
    <w:rsid w:val="00D97A17"/>
    <w:rsid w:val="00D97A9D"/>
    <w:rsid w:val="00D97DF0"/>
    <w:rsid w:val="00DA01D1"/>
    <w:rsid w:val="00DA0243"/>
    <w:rsid w:val="00DA02B8"/>
    <w:rsid w:val="00DA0674"/>
    <w:rsid w:val="00DA0EEB"/>
    <w:rsid w:val="00DA1226"/>
    <w:rsid w:val="00DA16B9"/>
    <w:rsid w:val="00DA1D91"/>
    <w:rsid w:val="00DA1E67"/>
    <w:rsid w:val="00DA1F7F"/>
    <w:rsid w:val="00DA21A3"/>
    <w:rsid w:val="00DA2465"/>
    <w:rsid w:val="00DA2587"/>
    <w:rsid w:val="00DA25E3"/>
    <w:rsid w:val="00DA26D1"/>
    <w:rsid w:val="00DA2DE3"/>
    <w:rsid w:val="00DA332D"/>
    <w:rsid w:val="00DA33AF"/>
    <w:rsid w:val="00DA3492"/>
    <w:rsid w:val="00DA376D"/>
    <w:rsid w:val="00DA379C"/>
    <w:rsid w:val="00DA393F"/>
    <w:rsid w:val="00DA3B95"/>
    <w:rsid w:val="00DA406F"/>
    <w:rsid w:val="00DA413B"/>
    <w:rsid w:val="00DA4278"/>
    <w:rsid w:val="00DA42A9"/>
    <w:rsid w:val="00DA477C"/>
    <w:rsid w:val="00DA478D"/>
    <w:rsid w:val="00DA4939"/>
    <w:rsid w:val="00DA4B05"/>
    <w:rsid w:val="00DA4D30"/>
    <w:rsid w:val="00DA4E08"/>
    <w:rsid w:val="00DA53DE"/>
    <w:rsid w:val="00DA5542"/>
    <w:rsid w:val="00DA5F20"/>
    <w:rsid w:val="00DA6459"/>
    <w:rsid w:val="00DA64C6"/>
    <w:rsid w:val="00DA6754"/>
    <w:rsid w:val="00DA68A6"/>
    <w:rsid w:val="00DA68F7"/>
    <w:rsid w:val="00DA6A3A"/>
    <w:rsid w:val="00DA6A63"/>
    <w:rsid w:val="00DA6C72"/>
    <w:rsid w:val="00DA6EF3"/>
    <w:rsid w:val="00DA705B"/>
    <w:rsid w:val="00DA75AB"/>
    <w:rsid w:val="00DA76E0"/>
    <w:rsid w:val="00DA78EA"/>
    <w:rsid w:val="00DA7C02"/>
    <w:rsid w:val="00DA7E4A"/>
    <w:rsid w:val="00DB043D"/>
    <w:rsid w:val="00DB0D72"/>
    <w:rsid w:val="00DB156A"/>
    <w:rsid w:val="00DB1B8F"/>
    <w:rsid w:val="00DB1BBD"/>
    <w:rsid w:val="00DB23F2"/>
    <w:rsid w:val="00DB283E"/>
    <w:rsid w:val="00DB2959"/>
    <w:rsid w:val="00DB2A5A"/>
    <w:rsid w:val="00DB2CC2"/>
    <w:rsid w:val="00DB3048"/>
    <w:rsid w:val="00DB30DD"/>
    <w:rsid w:val="00DB314D"/>
    <w:rsid w:val="00DB35AE"/>
    <w:rsid w:val="00DB3D91"/>
    <w:rsid w:val="00DB3F50"/>
    <w:rsid w:val="00DB3FE1"/>
    <w:rsid w:val="00DB4332"/>
    <w:rsid w:val="00DB4752"/>
    <w:rsid w:val="00DB4DB3"/>
    <w:rsid w:val="00DB4DD0"/>
    <w:rsid w:val="00DB5101"/>
    <w:rsid w:val="00DB514D"/>
    <w:rsid w:val="00DB53BF"/>
    <w:rsid w:val="00DB557F"/>
    <w:rsid w:val="00DB5BBC"/>
    <w:rsid w:val="00DB5DDC"/>
    <w:rsid w:val="00DB5ECD"/>
    <w:rsid w:val="00DB5F0B"/>
    <w:rsid w:val="00DB626A"/>
    <w:rsid w:val="00DB7327"/>
    <w:rsid w:val="00DB7370"/>
    <w:rsid w:val="00DB7553"/>
    <w:rsid w:val="00DB7C8A"/>
    <w:rsid w:val="00DB7F2D"/>
    <w:rsid w:val="00DB7FC3"/>
    <w:rsid w:val="00DC03E1"/>
    <w:rsid w:val="00DC0B39"/>
    <w:rsid w:val="00DC0E44"/>
    <w:rsid w:val="00DC1446"/>
    <w:rsid w:val="00DC17EF"/>
    <w:rsid w:val="00DC315C"/>
    <w:rsid w:val="00DC36FA"/>
    <w:rsid w:val="00DC392D"/>
    <w:rsid w:val="00DC3FD9"/>
    <w:rsid w:val="00DC4233"/>
    <w:rsid w:val="00DC4433"/>
    <w:rsid w:val="00DC4A03"/>
    <w:rsid w:val="00DC4BBD"/>
    <w:rsid w:val="00DC522A"/>
    <w:rsid w:val="00DC526D"/>
    <w:rsid w:val="00DC5338"/>
    <w:rsid w:val="00DC5E79"/>
    <w:rsid w:val="00DC6D31"/>
    <w:rsid w:val="00DC6D6F"/>
    <w:rsid w:val="00DC7727"/>
    <w:rsid w:val="00DC7898"/>
    <w:rsid w:val="00DC7D2E"/>
    <w:rsid w:val="00DC7D3C"/>
    <w:rsid w:val="00DD0553"/>
    <w:rsid w:val="00DD055C"/>
    <w:rsid w:val="00DD0593"/>
    <w:rsid w:val="00DD066F"/>
    <w:rsid w:val="00DD0BC6"/>
    <w:rsid w:val="00DD0C1C"/>
    <w:rsid w:val="00DD0C4B"/>
    <w:rsid w:val="00DD1766"/>
    <w:rsid w:val="00DD22FB"/>
    <w:rsid w:val="00DD2843"/>
    <w:rsid w:val="00DD2ADC"/>
    <w:rsid w:val="00DD2BAB"/>
    <w:rsid w:val="00DD340D"/>
    <w:rsid w:val="00DD3817"/>
    <w:rsid w:val="00DD3A8F"/>
    <w:rsid w:val="00DD3DC2"/>
    <w:rsid w:val="00DD3E74"/>
    <w:rsid w:val="00DD4560"/>
    <w:rsid w:val="00DD4B96"/>
    <w:rsid w:val="00DD4BD0"/>
    <w:rsid w:val="00DD536D"/>
    <w:rsid w:val="00DD53F5"/>
    <w:rsid w:val="00DD5D69"/>
    <w:rsid w:val="00DD6D95"/>
    <w:rsid w:val="00DE006B"/>
    <w:rsid w:val="00DE049C"/>
    <w:rsid w:val="00DE06E1"/>
    <w:rsid w:val="00DE0752"/>
    <w:rsid w:val="00DE08CE"/>
    <w:rsid w:val="00DE0BE2"/>
    <w:rsid w:val="00DE1AAA"/>
    <w:rsid w:val="00DE1D3E"/>
    <w:rsid w:val="00DE2288"/>
    <w:rsid w:val="00DE268F"/>
    <w:rsid w:val="00DE27E3"/>
    <w:rsid w:val="00DE295D"/>
    <w:rsid w:val="00DE2977"/>
    <w:rsid w:val="00DE2ACD"/>
    <w:rsid w:val="00DE2D5B"/>
    <w:rsid w:val="00DE2F9A"/>
    <w:rsid w:val="00DE3A19"/>
    <w:rsid w:val="00DE3B92"/>
    <w:rsid w:val="00DE3E26"/>
    <w:rsid w:val="00DE4287"/>
    <w:rsid w:val="00DE46CF"/>
    <w:rsid w:val="00DE46E6"/>
    <w:rsid w:val="00DE4942"/>
    <w:rsid w:val="00DE50F2"/>
    <w:rsid w:val="00DE51FA"/>
    <w:rsid w:val="00DE5A24"/>
    <w:rsid w:val="00DE5A31"/>
    <w:rsid w:val="00DE615B"/>
    <w:rsid w:val="00DE6594"/>
    <w:rsid w:val="00DE6734"/>
    <w:rsid w:val="00DE68DF"/>
    <w:rsid w:val="00DE6D6D"/>
    <w:rsid w:val="00DE6FAD"/>
    <w:rsid w:val="00DE6FE7"/>
    <w:rsid w:val="00DE7181"/>
    <w:rsid w:val="00DE7B34"/>
    <w:rsid w:val="00DE7D28"/>
    <w:rsid w:val="00DF0079"/>
    <w:rsid w:val="00DF0199"/>
    <w:rsid w:val="00DF0E48"/>
    <w:rsid w:val="00DF1202"/>
    <w:rsid w:val="00DF12BE"/>
    <w:rsid w:val="00DF1376"/>
    <w:rsid w:val="00DF170A"/>
    <w:rsid w:val="00DF219B"/>
    <w:rsid w:val="00DF2635"/>
    <w:rsid w:val="00DF269D"/>
    <w:rsid w:val="00DF2753"/>
    <w:rsid w:val="00DF2AEE"/>
    <w:rsid w:val="00DF32D8"/>
    <w:rsid w:val="00DF36CC"/>
    <w:rsid w:val="00DF417E"/>
    <w:rsid w:val="00DF4431"/>
    <w:rsid w:val="00DF446C"/>
    <w:rsid w:val="00DF4CDD"/>
    <w:rsid w:val="00DF5035"/>
    <w:rsid w:val="00DF54B6"/>
    <w:rsid w:val="00DF5701"/>
    <w:rsid w:val="00DF5838"/>
    <w:rsid w:val="00DF584C"/>
    <w:rsid w:val="00DF649C"/>
    <w:rsid w:val="00DF6887"/>
    <w:rsid w:val="00DF7C82"/>
    <w:rsid w:val="00DF7CBE"/>
    <w:rsid w:val="00E0027D"/>
    <w:rsid w:val="00E00D00"/>
    <w:rsid w:val="00E00D45"/>
    <w:rsid w:val="00E01A6A"/>
    <w:rsid w:val="00E01AA5"/>
    <w:rsid w:val="00E01F44"/>
    <w:rsid w:val="00E01FAF"/>
    <w:rsid w:val="00E02768"/>
    <w:rsid w:val="00E027A9"/>
    <w:rsid w:val="00E02FEF"/>
    <w:rsid w:val="00E032D3"/>
    <w:rsid w:val="00E0361E"/>
    <w:rsid w:val="00E039A3"/>
    <w:rsid w:val="00E03B54"/>
    <w:rsid w:val="00E03EBB"/>
    <w:rsid w:val="00E03F5E"/>
    <w:rsid w:val="00E0462A"/>
    <w:rsid w:val="00E047D5"/>
    <w:rsid w:val="00E0488F"/>
    <w:rsid w:val="00E04A73"/>
    <w:rsid w:val="00E0528B"/>
    <w:rsid w:val="00E054EE"/>
    <w:rsid w:val="00E05868"/>
    <w:rsid w:val="00E060B0"/>
    <w:rsid w:val="00E0613B"/>
    <w:rsid w:val="00E06663"/>
    <w:rsid w:val="00E06738"/>
    <w:rsid w:val="00E07316"/>
    <w:rsid w:val="00E079E6"/>
    <w:rsid w:val="00E07AAB"/>
    <w:rsid w:val="00E07AC5"/>
    <w:rsid w:val="00E07BC7"/>
    <w:rsid w:val="00E07C9E"/>
    <w:rsid w:val="00E07DB0"/>
    <w:rsid w:val="00E07EB2"/>
    <w:rsid w:val="00E07F31"/>
    <w:rsid w:val="00E102F8"/>
    <w:rsid w:val="00E10339"/>
    <w:rsid w:val="00E10627"/>
    <w:rsid w:val="00E10B86"/>
    <w:rsid w:val="00E10CF3"/>
    <w:rsid w:val="00E112A6"/>
    <w:rsid w:val="00E11510"/>
    <w:rsid w:val="00E115D1"/>
    <w:rsid w:val="00E120B8"/>
    <w:rsid w:val="00E12536"/>
    <w:rsid w:val="00E12737"/>
    <w:rsid w:val="00E129C2"/>
    <w:rsid w:val="00E12A82"/>
    <w:rsid w:val="00E12A88"/>
    <w:rsid w:val="00E12B1D"/>
    <w:rsid w:val="00E12BB4"/>
    <w:rsid w:val="00E12BCE"/>
    <w:rsid w:val="00E131C2"/>
    <w:rsid w:val="00E13355"/>
    <w:rsid w:val="00E135F1"/>
    <w:rsid w:val="00E137DE"/>
    <w:rsid w:val="00E143D7"/>
    <w:rsid w:val="00E143EE"/>
    <w:rsid w:val="00E144B8"/>
    <w:rsid w:val="00E152E3"/>
    <w:rsid w:val="00E1533F"/>
    <w:rsid w:val="00E1558D"/>
    <w:rsid w:val="00E15916"/>
    <w:rsid w:val="00E15917"/>
    <w:rsid w:val="00E15A02"/>
    <w:rsid w:val="00E160D5"/>
    <w:rsid w:val="00E1611A"/>
    <w:rsid w:val="00E1635E"/>
    <w:rsid w:val="00E166DF"/>
    <w:rsid w:val="00E170FD"/>
    <w:rsid w:val="00E202DD"/>
    <w:rsid w:val="00E202FD"/>
    <w:rsid w:val="00E20ACA"/>
    <w:rsid w:val="00E20C27"/>
    <w:rsid w:val="00E20CC7"/>
    <w:rsid w:val="00E20F56"/>
    <w:rsid w:val="00E2109C"/>
    <w:rsid w:val="00E212C7"/>
    <w:rsid w:val="00E21483"/>
    <w:rsid w:val="00E21B7F"/>
    <w:rsid w:val="00E21F5A"/>
    <w:rsid w:val="00E2211B"/>
    <w:rsid w:val="00E223A3"/>
    <w:rsid w:val="00E224EE"/>
    <w:rsid w:val="00E22F04"/>
    <w:rsid w:val="00E231BD"/>
    <w:rsid w:val="00E23769"/>
    <w:rsid w:val="00E2484D"/>
    <w:rsid w:val="00E24D22"/>
    <w:rsid w:val="00E24D54"/>
    <w:rsid w:val="00E24E41"/>
    <w:rsid w:val="00E25190"/>
    <w:rsid w:val="00E251D0"/>
    <w:rsid w:val="00E25362"/>
    <w:rsid w:val="00E25435"/>
    <w:rsid w:val="00E25960"/>
    <w:rsid w:val="00E25F5E"/>
    <w:rsid w:val="00E26451"/>
    <w:rsid w:val="00E26981"/>
    <w:rsid w:val="00E26D8C"/>
    <w:rsid w:val="00E270E3"/>
    <w:rsid w:val="00E273C1"/>
    <w:rsid w:val="00E276CA"/>
    <w:rsid w:val="00E30778"/>
    <w:rsid w:val="00E307A1"/>
    <w:rsid w:val="00E3114D"/>
    <w:rsid w:val="00E31248"/>
    <w:rsid w:val="00E312AF"/>
    <w:rsid w:val="00E3151F"/>
    <w:rsid w:val="00E3166E"/>
    <w:rsid w:val="00E31849"/>
    <w:rsid w:val="00E31C07"/>
    <w:rsid w:val="00E336CB"/>
    <w:rsid w:val="00E33A01"/>
    <w:rsid w:val="00E33C13"/>
    <w:rsid w:val="00E340C6"/>
    <w:rsid w:val="00E34864"/>
    <w:rsid w:val="00E3509B"/>
    <w:rsid w:val="00E351D4"/>
    <w:rsid w:val="00E354C6"/>
    <w:rsid w:val="00E355E7"/>
    <w:rsid w:val="00E35A20"/>
    <w:rsid w:val="00E35A76"/>
    <w:rsid w:val="00E35A9C"/>
    <w:rsid w:val="00E35BB4"/>
    <w:rsid w:val="00E3627F"/>
    <w:rsid w:val="00E3641D"/>
    <w:rsid w:val="00E36587"/>
    <w:rsid w:val="00E36881"/>
    <w:rsid w:val="00E36AC8"/>
    <w:rsid w:val="00E377A9"/>
    <w:rsid w:val="00E3792F"/>
    <w:rsid w:val="00E37AE1"/>
    <w:rsid w:val="00E37CFD"/>
    <w:rsid w:val="00E37E0D"/>
    <w:rsid w:val="00E40680"/>
    <w:rsid w:val="00E40736"/>
    <w:rsid w:val="00E40A5C"/>
    <w:rsid w:val="00E412AB"/>
    <w:rsid w:val="00E41776"/>
    <w:rsid w:val="00E419D3"/>
    <w:rsid w:val="00E41A06"/>
    <w:rsid w:val="00E41A17"/>
    <w:rsid w:val="00E42826"/>
    <w:rsid w:val="00E42AED"/>
    <w:rsid w:val="00E43E9A"/>
    <w:rsid w:val="00E44331"/>
    <w:rsid w:val="00E44A27"/>
    <w:rsid w:val="00E44EA7"/>
    <w:rsid w:val="00E45647"/>
    <w:rsid w:val="00E46012"/>
    <w:rsid w:val="00E46116"/>
    <w:rsid w:val="00E46AAF"/>
    <w:rsid w:val="00E4768F"/>
    <w:rsid w:val="00E478C5"/>
    <w:rsid w:val="00E47C55"/>
    <w:rsid w:val="00E5019D"/>
    <w:rsid w:val="00E503ED"/>
    <w:rsid w:val="00E504D9"/>
    <w:rsid w:val="00E50AB1"/>
    <w:rsid w:val="00E50D52"/>
    <w:rsid w:val="00E50E94"/>
    <w:rsid w:val="00E50F52"/>
    <w:rsid w:val="00E50F86"/>
    <w:rsid w:val="00E50F8D"/>
    <w:rsid w:val="00E51C92"/>
    <w:rsid w:val="00E5237B"/>
    <w:rsid w:val="00E52549"/>
    <w:rsid w:val="00E5271B"/>
    <w:rsid w:val="00E52CB4"/>
    <w:rsid w:val="00E539FC"/>
    <w:rsid w:val="00E53EF4"/>
    <w:rsid w:val="00E53FD8"/>
    <w:rsid w:val="00E540F5"/>
    <w:rsid w:val="00E54257"/>
    <w:rsid w:val="00E5446A"/>
    <w:rsid w:val="00E547D7"/>
    <w:rsid w:val="00E5482C"/>
    <w:rsid w:val="00E54CF7"/>
    <w:rsid w:val="00E54E1D"/>
    <w:rsid w:val="00E5535E"/>
    <w:rsid w:val="00E553C0"/>
    <w:rsid w:val="00E55426"/>
    <w:rsid w:val="00E5632D"/>
    <w:rsid w:val="00E5643E"/>
    <w:rsid w:val="00E564E4"/>
    <w:rsid w:val="00E56CAD"/>
    <w:rsid w:val="00E56D08"/>
    <w:rsid w:val="00E56E8E"/>
    <w:rsid w:val="00E571B7"/>
    <w:rsid w:val="00E5732E"/>
    <w:rsid w:val="00E5733A"/>
    <w:rsid w:val="00E57592"/>
    <w:rsid w:val="00E576CE"/>
    <w:rsid w:val="00E57AE0"/>
    <w:rsid w:val="00E57BB5"/>
    <w:rsid w:val="00E60073"/>
    <w:rsid w:val="00E601A7"/>
    <w:rsid w:val="00E601AC"/>
    <w:rsid w:val="00E60225"/>
    <w:rsid w:val="00E60D50"/>
    <w:rsid w:val="00E60F3E"/>
    <w:rsid w:val="00E6164F"/>
    <w:rsid w:val="00E6190B"/>
    <w:rsid w:val="00E61997"/>
    <w:rsid w:val="00E61BF8"/>
    <w:rsid w:val="00E61F4A"/>
    <w:rsid w:val="00E621B0"/>
    <w:rsid w:val="00E62406"/>
    <w:rsid w:val="00E62446"/>
    <w:rsid w:val="00E62A1B"/>
    <w:rsid w:val="00E62EF7"/>
    <w:rsid w:val="00E63179"/>
    <w:rsid w:val="00E63243"/>
    <w:rsid w:val="00E6326C"/>
    <w:rsid w:val="00E63681"/>
    <w:rsid w:val="00E64032"/>
    <w:rsid w:val="00E640FB"/>
    <w:rsid w:val="00E6434C"/>
    <w:rsid w:val="00E64F8D"/>
    <w:rsid w:val="00E65013"/>
    <w:rsid w:val="00E6503C"/>
    <w:rsid w:val="00E650C7"/>
    <w:rsid w:val="00E651FF"/>
    <w:rsid w:val="00E65AE8"/>
    <w:rsid w:val="00E65DC7"/>
    <w:rsid w:val="00E66F26"/>
    <w:rsid w:val="00E674E9"/>
    <w:rsid w:val="00E6750E"/>
    <w:rsid w:val="00E6754F"/>
    <w:rsid w:val="00E6779E"/>
    <w:rsid w:val="00E67C43"/>
    <w:rsid w:val="00E67C6E"/>
    <w:rsid w:val="00E7020B"/>
    <w:rsid w:val="00E70362"/>
    <w:rsid w:val="00E70368"/>
    <w:rsid w:val="00E70F20"/>
    <w:rsid w:val="00E71098"/>
    <w:rsid w:val="00E71199"/>
    <w:rsid w:val="00E71B98"/>
    <w:rsid w:val="00E7209E"/>
    <w:rsid w:val="00E7260B"/>
    <w:rsid w:val="00E72BC1"/>
    <w:rsid w:val="00E72EDD"/>
    <w:rsid w:val="00E73D3D"/>
    <w:rsid w:val="00E73E83"/>
    <w:rsid w:val="00E73F14"/>
    <w:rsid w:val="00E74463"/>
    <w:rsid w:val="00E74703"/>
    <w:rsid w:val="00E74772"/>
    <w:rsid w:val="00E74CDE"/>
    <w:rsid w:val="00E750FD"/>
    <w:rsid w:val="00E758DE"/>
    <w:rsid w:val="00E75A23"/>
    <w:rsid w:val="00E75BFF"/>
    <w:rsid w:val="00E75F3B"/>
    <w:rsid w:val="00E7625E"/>
    <w:rsid w:val="00E76EFD"/>
    <w:rsid w:val="00E7755F"/>
    <w:rsid w:val="00E779F1"/>
    <w:rsid w:val="00E77DF7"/>
    <w:rsid w:val="00E77E06"/>
    <w:rsid w:val="00E80A8A"/>
    <w:rsid w:val="00E81203"/>
    <w:rsid w:val="00E816DD"/>
    <w:rsid w:val="00E81739"/>
    <w:rsid w:val="00E81A3A"/>
    <w:rsid w:val="00E81BAE"/>
    <w:rsid w:val="00E81C3D"/>
    <w:rsid w:val="00E82942"/>
    <w:rsid w:val="00E83404"/>
    <w:rsid w:val="00E836B6"/>
    <w:rsid w:val="00E83B5C"/>
    <w:rsid w:val="00E83EC5"/>
    <w:rsid w:val="00E845AF"/>
    <w:rsid w:val="00E8497D"/>
    <w:rsid w:val="00E84A5F"/>
    <w:rsid w:val="00E85021"/>
    <w:rsid w:val="00E853C8"/>
    <w:rsid w:val="00E8541B"/>
    <w:rsid w:val="00E8545B"/>
    <w:rsid w:val="00E858CC"/>
    <w:rsid w:val="00E85EE3"/>
    <w:rsid w:val="00E8646B"/>
    <w:rsid w:val="00E865D4"/>
    <w:rsid w:val="00E866CD"/>
    <w:rsid w:val="00E866F5"/>
    <w:rsid w:val="00E86728"/>
    <w:rsid w:val="00E86AFC"/>
    <w:rsid w:val="00E86B34"/>
    <w:rsid w:val="00E86BB3"/>
    <w:rsid w:val="00E87269"/>
    <w:rsid w:val="00E873E9"/>
    <w:rsid w:val="00E87447"/>
    <w:rsid w:val="00E874C0"/>
    <w:rsid w:val="00E87C06"/>
    <w:rsid w:val="00E9010F"/>
    <w:rsid w:val="00E902A7"/>
    <w:rsid w:val="00E90844"/>
    <w:rsid w:val="00E90A99"/>
    <w:rsid w:val="00E90EA9"/>
    <w:rsid w:val="00E914CF"/>
    <w:rsid w:val="00E91B4E"/>
    <w:rsid w:val="00E91B76"/>
    <w:rsid w:val="00E9226A"/>
    <w:rsid w:val="00E92C39"/>
    <w:rsid w:val="00E92F50"/>
    <w:rsid w:val="00E93525"/>
    <w:rsid w:val="00E93788"/>
    <w:rsid w:val="00E93878"/>
    <w:rsid w:val="00E94840"/>
    <w:rsid w:val="00E94A2D"/>
    <w:rsid w:val="00E94E48"/>
    <w:rsid w:val="00E9509F"/>
    <w:rsid w:val="00E950A2"/>
    <w:rsid w:val="00E95142"/>
    <w:rsid w:val="00E95839"/>
    <w:rsid w:val="00E95921"/>
    <w:rsid w:val="00E96125"/>
    <w:rsid w:val="00E96704"/>
    <w:rsid w:val="00E9692A"/>
    <w:rsid w:val="00E96FC3"/>
    <w:rsid w:val="00E97197"/>
    <w:rsid w:val="00E97497"/>
    <w:rsid w:val="00E974D5"/>
    <w:rsid w:val="00E9776F"/>
    <w:rsid w:val="00E97DB4"/>
    <w:rsid w:val="00E97DE1"/>
    <w:rsid w:val="00E97DE6"/>
    <w:rsid w:val="00EA01AF"/>
    <w:rsid w:val="00EA06CC"/>
    <w:rsid w:val="00EA0A4A"/>
    <w:rsid w:val="00EA0AC8"/>
    <w:rsid w:val="00EA0BF6"/>
    <w:rsid w:val="00EA1096"/>
    <w:rsid w:val="00EA148C"/>
    <w:rsid w:val="00EA1642"/>
    <w:rsid w:val="00EA17A4"/>
    <w:rsid w:val="00EA17AB"/>
    <w:rsid w:val="00EA1D47"/>
    <w:rsid w:val="00EA1DA5"/>
    <w:rsid w:val="00EA1F4C"/>
    <w:rsid w:val="00EA1F63"/>
    <w:rsid w:val="00EA2479"/>
    <w:rsid w:val="00EA26CF"/>
    <w:rsid w:val="00EA2BDD"/>
    <w:rsid w:val="00EA2E5A"/>
    <w:rsid w:val="00EA2FA6"/>
    <w:rsid w:val="00EA317C"/>
    <w:rsid w:val="00EA39C7"/>
    <w:rsid w:val="00EA3AE1"/>
    <w:rsid w:val="00EA3C3F"/>
    <w:rsid w:val="00EA3C77"/>
    <w:rsid w:val="00EA3E1C"/>
    <w:rsid w:val="00EA3F2E"/>
    <w:rsid w:val="00EA43F2"/>
    <w:rsid w:val="00EA46E4"/>
    <w:rsid w:val="00EA4A1F"/>
    <w:rsid w:val="00EA4B27"/>
    <w:rsid w:val="00EA4B80"/>
    <w:rsid w:val="00EA4CDD"/>
    <w:rsid w:val="00EA583D"/>
    <w:rsid w:val="00EA58E4"/>
    <w:rsid w:val="00EA59E5"/>
    <w:rsid w:val="00EA5AA3"/>
    <w:rsid w:val="00EA5E79"/>
    <w:rsid w:val="00EA5F9C"/>
    <w:rsid w:val="00EA6190"/>
    <w:rsid w:val="00EA6372"/>
    <w:rsid w:val="00EA65A0"/>
    <w:rsid w:val="00EA6AFB"/>
    <w:rsid w:val="00EA7022"/>
    <w:rsid w:val="00EA7210"/>
    <w:rsid w:val="00EA7782"/>
    <w:rsid w:val="00EA79E1"/>
    <w:rsid w:val="00EB0169"/>
    <w:rsid w:val="00EB07EB"/>
    <w:rsid w:val="00EB0845"/>
    <w:rsid w:val="00EB0A5E"/>
    <w:rsid w:val="00EB0B7E"/>
    <w:rsid w:val="00EB0C6B"/>
    <w:rsid w:val="00EB12D2"/>
    <w:rsid w:val="00EB26F5"/>
    <w:rsid w:val="00EB3433"/>
    <w:rsid w:val="00EB34AB"/>
    <w:rsid w:val="00EB3A45"/>
    <w:rsid w:val="00EB3DF5"/>
    <w:rsid w:val="00EB438E"/>
    <w:rsid w:val="00EB43CB"/>
    <w:rsid w:val="00EB4444"/>
    <w:rsid w:val="00EB4CA9"/>
    <w:rsid w:val="00EB4DEB"/>
    <w:rsid w:val="00EB4EB7"/>
    <w:rsid w:val="00EB5367"/>
    <w:rsid w:val="00EB558A"/>
    <w:rsid w:val="00EB5EF2"/>
    <w:rsid w:val="00EB631F"/>
    <w:rsid w:val="00EB6376"/>
    <w:rsid w:val="00EB63FE"/>
    <w:rsid w:val="00EB65A7"/>
    <w:rsid w:val="00EB67B1"/>
    <w:rsid w:val="00EB6DB0"/>
    <w:rsid w:val="00EB72A0"/>
    <w:rsid w:val="00EB74EB"/>
    <w:rsid w:val="00EB75D4"/>
    <w:rsid w:val="00EB7731"/>
    <w:rsid w:val="00EB7CC9"/>
    <w:rsid w:val="00EB7D36"/>
    <w:rsid w:val="00EB7DB2"/>
    <w:rsid w:val="00EB7EF2"/>
    <w:rsid w:val="00EC0517"/>
    <w:rsid w:val="00EC17F7"/>
    <w:rsid w:val="00EC18F9"/>
    <w:rsid w:val="00EC1BCE"/>
    <w:rsid w:val="00EC1E97"/>
    <w:rsid w:val="00EC1F5E"/>
    <w:rsid w:val="00EC1F85"/>
    <w:rsid w:val="00EC21B5"/>
    <w:rsid w:val="00EC21E1"/>
    <w:rsid w:val="00EC2473"/>
    <w:rsid w:val="00EC2699"/>
    <w:rsid w:val="00EC26D9"/>
    <w:rsid w:val="00EC30BD"/>
    <w:rsid w:val="00EC3369"/>
    <w:rsid w:val="00EC36A5"/>
    <w:rsid w:val="00EC3A83"/>
    <w:rsid w:val="00EC3BD5"/>
    <w:rsid w:val="00EC49A1"/>
    <w:rsid w:val="00EC4D35"/>
    <w:rsid w:val="00EC4E60"/>
    <w:rsid w:val="00EC4F56"/>
    <w:rsid w:val="00EC4FEB"/>
    <w:rsid w:val="00EC52A6"/>
    <w:rsid w:val="00EC5594"/>
    <w:rsid w:val="00EC567F"/>
    <w:rsid w:val="00EC57C1"/>
    <w:rsid w:val="00EC5993"/>
    <w:rsid w:val="00EC5BD5"/>
    <w:rsid w:val="00EC5C3E"/>
    <w:rsid w:val="00EC5E93"/>
    <w:rsid w:val="00EC644A"/>
    <w:rsid w:val="00EC6535"/>
    <w:rsid w:val="00EC6734"/>
    <w:rsid w:val="00EC7798"/>
    <w:rsid w:val="00ED007A"/>
    <w:rsid w:val="00ED030E"/>
    <w:rsid w:val="00ED0434"/>
    <w:rsid w:val="00ED04C7"/>
    <w:rsid w:val="00ED08A0"/>
    <w:rsid w:val="00ED0E29"/>
    <w:rsid w:val="00ED121C"/>
    <w:rsid w:val="00ED1389"/>
    <w:rsid w:val="00ED1736"/>
    <w:rsid w:val="00ED1A70"/>
    <w:rsid w:val="00ED1C4C"/>
    <w:rsid w:val="00ED1D47"/>
    <w:rsid w:val="00ED1FAC"/>
    <w:rsid w:val="00ED1FD8"/>
    <w:rsid w:val="00ED2A05"/>
    <w:rsid w:val="00ED361B"/>
    <w:rsid w:val="00ED392A"/>
    <w:rsid w:val="00ED39C5"/>
    <w:rsid w:val="00ED3F11"/>
    <w:rsid w:val="00ED4426"/>
    <w:rsid w:val="00ED4792"/>
    <w:rsid w:val="00ED5129"/>
    <w:rsid w:val="00ED524D"/>
    <w:rsid w:val="00ED52D8"/>
    <w:rsid w:val="00ED5798"/>
    <w:rsid w:val="00ED5892"/>
    <w:rsid w:val="00ED5F85"/>
    <w:rsid w:val="00ED637D"/>
    <w:rsid w:val="00ED66E9"/>
    <w:rsid w:val="00ED6995"/>
    <w:rsid w:val="00ED6C05"/>
    <w:rsid w:val="00ED73E0"/>
    <w:rsid w:val="00ED743E"/>
    <w:rsid w:val="00ED751D"/>
    <w:rsid w:val="00ED7EEF"/>
    <w:rsid w:val="00EE0309"/>
    <w:rsid w:val="00EE066E"/>
    <w:rsid w:val="00EE0B9B"/>
    <w:rsid w:val="00EE0E6A"/>
    <w:rsid w:val="00EE0F46"/>
    <w:rsid w:val="00EE101A"/>
    <w:rsid w:val="00EE1057"/>
    <w:rsid w:val="00EE157A"/>
    <w:rsid w:val="00EE1627"/>
    <w:rsid w:val="00EE193E"/>
    <w:rsid w:val="00EE1F63"/>
    <w:rsid w:val="00EE2446"/>
    <w:rsid w:val="00EE24B1"/>
    <w:rsid w:val="00EE26D8"/>
    <w:rsid w:val="00EE2BDB"/>
    <w:rsid w:val="00EE2CA8"/>
    <w:rsid w:val="00EE2F70"/>
    <w:rsid w:val="00EE3799"/>
    <w:rsid w:val="00EE3C8D"/>
    <w:rsid w:val="00EE3F71"/>
    <w:rsid w:val="00EE44E4"/>
    <w:rsid w:val="00EE4C7F"/>
    <w:rsid w:val="00EE4D62"/>
    <w:rsid w:val="00EE522E"/>
    <w:rsid w:val="00EE5A60"/>
    <w:rsid w:val="00EE5C67"/>
    <w:rsid w:val="00EE60C0"/>
    <w:rsid w:val="00EE63D5"/>
    <w:rsid w:val="00EE6866"/>
    <w:rsid w:val="00EE68AA"/>
    <w:rsid w:val="00EE7325"/>
    <w:rsid w:val="00EE741D"/>
    <w:rsid w:val="00EE76DA"/>
    <w:rsid w:val="00EE7A47"/>
    <w:rsid w:val="00EE7D01"/>
    <w:rsid w:val="00EE7DD3"/>
    <w:rsid w:val="00EF046A"/>
    <w:rsid w:val="00EF0568"/>
    <w:rsid w:val="00EF06BA"/>
    <w:rsid w:val="00EF0DB4"/>
    <w:rsid w:val="00EF16D2"/>
    <w:rsid w:val="00EF1B08"/>
    <w:rsid w:val="00EF1B13"/>
    <w:rsid w:val="00EF1C67"/>
    <w:rsid w:val="00EF1F1F"/>
    <w:rsid w:val="00EF214C"/>
    <w:rsid w:val="00EF2483"/>
    <w:rsid w:val="00EF288F"/>
    <w:rsid w:val="00EF2A0C"/>
    <w:rsid w:val="00EF2A7A"/>
    <w:rsid w:val="00EF2BBC"/>
    <w:rsid w:val="00EF2CA8"/>
    <w:rsid w:val="00EF2D88"/>
    <w:rsid w:val="00EF31A9"/>
    <w:rsid w:val="00EF3482"/>
    <w:rsid w:val="00EF3CC3"/>
    <w:rsid w:val="00EF3D75"/>
    <w:rsid w:val="00EF3F83"/>
    <w:rsid w:val="00EF4163"/>
    <w:rsid w:val="00EF4190"/>
    <w:rsid w:val="00EF4554"/>
    <w:rsid w:val="00EF4614"/>
    <w:rsid w:val="00EF4A02"/>
    <w:rsid w:val="00EF4A8E"/>
    <w:rsid w:val="00EF4BF4"/>
    <w:rsid w:val="00EF4FFA"/>
    <w:rsid w:val="00EF5231"/>
    <w:rsid w:val="00EF5316"/>
    <w:rsid w:val="00EF595C"/>
    <w:rsid w:val="00EF619F"/>
    <w:rsid w:val="00EF633A"/>
    <w:rsid w:val="00EF695A"/>
    <w:rsid w:val="00EF695C"/>
    <w:rsid w:val="00EF69F8"/>
    <w:rsid w:val="00EF73A2"/>
    <w:rsid w:val="00EF76C9"/>
    <w:rsid w:val="00EF7708"/>
    <w:rsid w:val="00EF78DD"/>
    <w:rsid w:val="00EF78E2"/>
    <w:rsid w:val="00EF7C84"/>
    <w:rsid w:val="00F001AE"/>
    <w:rsid w:val="00F001BC"/>
    <w:rsid w:val="00F00619"/>
    <w:rsid w:val="00F00B95"/>
    <w:rsid w:val="00F00FDA"/>
    <w:rsid w:val="00F011BD"/>
    <w:rsid w:val="00F0141B"/>
    <w:rsid w:val="00F0158E"/>
    <w:rsid w:val="00F016EE"/>
    <w:rsid w:val="00F0187C"/>
    <w:rsid w:val="00F018AA"/>
    <w:rsid w:val="00F019F3"/>
    <w:rsid w:val="00F01BFE"/>
    <w:rsid w:val="00F01F4E"/>
    <w:rsid w:val="00F02065"/>
    <w:rsid w:val="00F024C1"/>
    <w:rsid w:val="00F0253A"/>
    <w:rsid w:val="00F0277C"/>
    <w:rsid w:val="00F029EF"/>
    <w:rsid w:val="00F02DD3"/>
    <w:rsid w:val="00F03509"/>
    <w:rsid w:val="00F03715"/>
    <w:rsid w:val="00F03C22"/>
    <w:rsid w:val="00F03CD3"/>
    <w:rsid w:val="00F03DE7"/>
    <w:rsid w:val="00F04202"/>
    <w:rsid w:val="00F050AA"/>
    <w:rsid w:val="00F053C8"/>
    <w:rsid w:val="00F0550B"/>
    <w:rsid w:val="00F0559C"/>
    <w:rsid w:val="00F056A8"/>
    <w:rsid w:val="00F05CD1"/>
    <w:rsid w:val="00F05D63"/>
    <w:rsid w:val="00F0603F"/>
    <w:rsid w:val="00F06246"/>
    <w:rsid w:val="00F063D3"/>
    <w:rsid w:val="00F064C8"/>
    <w:rsid w:val="00F06727"/>
    <w:rsid w:val="00F06D42"/>
    <w:rsid w:val="00F06DA8"/>
    <w:rsid w:val="00F06FA3"/>
    <w:rsid w:val="00F06FC6"/>
    <w:rsid w:val="00F07128"/>
    <w:rsid w:val="00F0749A"/>
    <w:rsid w:val="00F07841"/>
    <w:rsid w:val="00F106D6"/>
    <w:rsid w:val="00F108EA"/>
    <w:rsid w:val="00F110B3"/>
    <w:rsid w:val="00F11202"/>
    <w:rsid w:val="00F11271"/>
    <w:rsid w:val="00F115B8"/>
    <w:rsid w:val="00F11929"/>
    <w:rsid w:val="00F12A79"/>
    <w:rsid w:val="00F12EBA"/>
    <w:rsid w:val="00F12F88"/>
    <w:rsid w:val="00F13C40"/>
    <w:rsid w:val="00F14369"/>
    <w:rsid w:val="00F1436B"/>
    <w:rsid w:val="00F143C0"/>
    <w:rsid w:val="00F14694"/>
    <w:rsid w:val="00F14C70"/>
    <w:rsid w:val="00F15086"/>
    <w:rsid w:val="00F152C0"/>
    <w:rsid w:val="00F154AF"/>
    <w:rsid w:val="00F1557F"/>
    <w:rsid w:val="00F15596"/>
    <w:rsid w:val="00F1561E"/>
    <w:rsid w:val="00F15F62"/>
    <w:rsid w:val="00F16003"/>
    <w:rsid w:val="00F16229"/>
    <w:rsid w:val="00F16569"/>
    <w:rsid w:val="00F1698D"/>
    <w:rsid w:val="00F16B71"/>
    <w:rsid w:val="00F16D40"/>
    <w:rsid w:val="00F16FFA"/>
    <w:rsid w:val="00F17225"/>
    <w:rsid w:val="00F17304"/>
    <w:rsid w:val="00F17843"/>
    <w:rsid w:val="00F17DDF"/>
    <w:rsid w:val="00F17E59"/>
    <w:rsid w:val="00F17F2B"/>
    <w:rsid w:val="00F20107"/>
    <w:rsid w:val="00F202B6"/>
    <w:rsid w:val="00F20549"/>
    <w:rsid w:val="00F20E3C"/>
    <w:rsid w:val="00F20F78"/>
    <w:rsid w:val="00F211C9"/>
    <w:rsid w:val="00F2145C"/>
    <w:rsid w:val="00F217B0"/>
    <w:rsid w:val="00F22307"/>
    <w:rsid w:val="00F228E2"/>
    <w:rsid w:val="00F22A49"/>
    <w:rsid w:val="00F22E8F"/>
    <w:rsid w:val="00F235DB"/>
    <w:rsid w:val="00F239D3"/>
    <w:rsid w:val="00F23B44"/>
    <w:rsid w:val="00F24115"/>
    <w:rsid w:val="00F2411B"/>
    <w:rsid w:val="00F24481"/>
    <w:rsid w:val="00F24594"/>
    <w:rsid w:val="00F2469C"/>
    <w:rsid w:val="00F24872"/>
    <w:rsid w:val="00F24B33"/>
    <w:rsid w:val="00F24B3A"/>
    <w:rsid w:val="00F24B8A"/>
    <w:rsid w:val="00F24EEC"/>
    <w:rsid w:val="00F25128"/>
    <w:rsid w:val="00F25168"/>
    <w:rsid w:val="00F254FB"/>
    <w:rsid w:val="00F258B4"/>
    <w:rsid w:val="00F25F2E"/>
    <w:rsid w:val="00F2629D"/>
    <w:rsid w:val="00F262F1"/>
    <w:rsid w:val="00F26541"/>
    <w:rsid w:val="00F26982"/>
    <w:rsid w:val="00F26A32"/>
    <w:rsid w:val="00F26EC8"/>
    <w:rsid w:val="00F271DD"/>
    <w:rsid w:val="00F2735D"/>
    <w:rsid w:val="00F27949"/>
    <w:rsid w:val="00F27F1C"/>
    <w:rsid w:val="00F301F4"/>
    <w:rsid w:val="00F3086C"/>
    <w:rsid w:val="00F31185"/>
    <w:rsid w:val="00F31B6A"/>
    <w:rsid w:val="00F31CA3"/>
    <w:rsid w:val="00F324E8"/>
    <w:rsid w:val="00F32AF6"/>
    <w:rsid w:val="00F32D7B"/>
    <w:rsid w:val="00F3310B"/>
    <w:rsid w:val="00F33157"/>
    <w:rsid w:val="00F332F3"/>
    <w:rsid w:val="00F3330C"/>
    <w:rsid w:val="00F336CB"/>
    <w:rsid w:val="00F33B54"/>
    <w:rsid w:val="00F33CCA"/>
    <w:rsid w:val="00F33D5E"/>
    <w:rsid w:val="00F340AF"/>
    <w:rsid w:val="00F34209"/>
    <w:rsid w:val="00F34B35"/>
    <w:rsid w:val="00F34D41"/>
    <w:rsid w:val="00F34E2C"/>
    <w:rsid w:val="00F34EF4"/>
    <w:rsid w:val="00F352D6"/>
    <w:rsid w:val="00F356EC"/>
    <w:rsid w:val="00F35C86"/>
    <w:rsid w:val="00F35DC1"/>
    <w:rsid w:val="00F35EA3"/>
    <w:rsid w:val="00F35F19"/>
    <w:rsid w:val="00F364A1"/>
    <w:rsid w:val="00F364E5"/>
    <w:rsid w:val="00F3651B"/>
    <w:rsid w:val="00F370BA"/>
    <w:rsid w:val="00F37AFA"/>
    <w:rsid w:val="00F37B23"/>
    <w:rsid w:val="00F37B97"/>
    <w:rsid w:val="00F37E2A"/>
    <w:rsid w:val="00F40375"/>
    <w:rsid w:val="00F40397"/>
    <w:rsid w:val="00F4063F"/>
    <w:rsid w:val="00F407A2"/>
    <w:rsid w:val="00F408D9"/>
    <w:rsid w:val="00F40AEA"/>
    <w:rsid w:val="00F40C95"/>
    <w:rsid w:val="00F40D7F"/>
    <w:rsid w:val="00F41854"/>
    <w:rsid w:val="00F419F9"/>
    <w:rsid w:val="00F41AB5"/>
    <w:rsid w:val="00F41FC3"/>
    <w:rsid w:val="00F42690"/>
    <w:rsid w:val="00F42C34"/>
    <w:rsid w:val="00F42CD9"/>
    <w:rsid w:val="00F430FE"/>
    <w:rsid w:val="00F431DE"/>
    <w:rsid w:val="00F43219"/>
    <w:rsid w:val="00F43465"/>
    <w:rsid w:val="00F43530"/>
    <w:rsid w:val="00F43602"/>
    <w:rsid w:val="00F442B2"/>
    <w:rsid w:val="00F44D8D"/>
    <w:rsid w:val="00F44E21"/>
    <w:rsid w:val="00F45116"/>
    <w:rsid w:val="00F451BC"/>
    <w:rsid w:val="00F45378"/>
    <w:rsid w:val="00F45BF0"/>
    <w:rsid w:val="00F45C7A"/>
    <w:rsid w:val="00F46E24"/>
    <w:rsid w:val="00F475E8"/>
    <w:rsid w:val="00F47AE7"/>
    <w:rsid w:val="00F50317"/>
    <w:rsid w:val="00F50715"/>
    <w:rsid w:val="00F50A97"/>
    <w:rsid w:val="00F50D04"/>
    <w:rsid w:val="00F515F8"/>
    <w:rsid w:val="00F51C17"/>
    <w:rsid w:val="00F52126"/>
    <w:rsid w:val="00F52BD0"/>
    <w:rsid w:val="00F52F4E"/>
    <w:rsid w:val="00F535D0"/>
    <w:rsid w:val="00F53A64"/>
    <w:rsid w:val="00F53AB3"/>
    <w:rsid w:val="00F53F1E"/>
    <w:rsid w:val="00F5456A"/>
    <w:rsid w:val="00F54702"/>
    <w:rsid w:val="00F547B2"/>
    <w:rsid w:val="00F54F50"/>
    <w:rsid w:val="00F558CD"/>
    <w:rsid w:val="00F559BC"/>
    <w:rsid w:val="00F55AA8"/>
    <w:rsid w:val="00F55CEC"/>
    <w:rsid w:val="00F56AD5"/>
    <w:rsid w:val="00F56D74"/>
    <w:rsid w:val="00F56DD5"/>
    <w:rsid w:val="00F57142"/>
    <w:rsid w:val="00F571D1"/>
    <w:rsid w:val="00F574AD"/>
    <w:rsid w:val="00F574C7"/>
    <w:rsid w:val="00F57816"/>
    <w:rsid w:val="00F57AA7"/>
    <w:rsid w:val="00F57CFB"/>
    <w:rsid w:val="00F60A5C"/>
    <w:rsid w:val="00F60B87"/>
    <w:rsid w:val="00F60EC9"/>
    <w:rsid w:val="00F611A9"/>
    <w:rsid w:val="00F61344"/>
    <w:rsid w:val="00F61811"/>
    <w:rsid w:val="00F619CD"/>
    <w:rsid w:val="00F61AA1"/>
    <w:rsid w:val="00F61EA5"/>
    <w:rsid w:val="00F62044"/>
    <w:rsid w:val="00F62062"/>
    <w:rsid w:val="00F622D7"/>
    <w:rsid w:val="00F625ED"/>
    <w:rsid w:val="00F62B61"/>
    <w:rsid w:val="00F62C66"/>
    <w:rsid w:val="00F63888"/>
    <w:rsid w:val="00F638E0"/>
    <w:rsid w:val="00F6398B"/>
    <w:rsid w:val="00F63A1F"/>
    <w:rsid w:val="00F63BE6"/>
    <w:rsid w:val="00F63E00"/>
    <w:rsid w:val="00F641B9"/>
    <w:rsid w:val="00F64417"/>
    <w:rsid w:val="00F64538"/>
    <w:rsid w:val="00F648F3"/>
    <w:rsid w:val="00F64B1D"/>
    <w:rsid w:val="00F64F1A"/>
    <w:rsid w:val="00F651C5"/>
    <w:rsid w:val="00F65C97"/>
    <w:rsid w:val="00F65E46"/>
    <w:rsid w:val="00F662C1"/>
    <w:rsid w:val="00F66ABF"/>
    <w:rsid w:val="00F66ADD"/>
    <w:rsid w:val="00F66F20"/>
    <w:rsid w:val="00F66F96"/>
    <w:rsid w:val="00F676FF"/>
    <w:rsid w:val="00F67DC3"/>
    <w:rsid w:val="00F705E6"/>
    <w:rsid w:val="00F70B81"/>
    <w:rsid w:val="00F71175"/>
    <w:rsid w:val="00F711CB"/>
    <w:rsid w:val="00F71231"/>
    <w:rsid w:val="00F712F9"/>
    <w:rsid w:val="00F71361"/>
    <w:rsid w:val="00F7138F"/>
    <w:rsid w:val="00F7163A"/>
    <w:rsid w:val="00F72377"/>
    <w:rsid w:val="00F7249E"/>
    <w:rsid w:val="00F728B0"/>
    <w:rsid w:val="00F72C0D"/>
    <w:rsid w:val="00F72C20"/>
    <w:rsid w:val="00F72C33"/>
    <w:rsid w:val="00F73339"/>
    <w:rsid w:val="00F73840"/>
    <w:rsid w:val="00F73C71"/>
    <w:rsid w:val="00F73CFE"/>
    <w:rsid w:val="00F74350"/>
    <w:rsid w:val="00F7464D"/>
    <w:rsid w:val="00F74776"/>
    <w:rsid w:val="00F7485A"/>
    <w:rsid w:val="00F749A5"/>
    <w:rsid w:val="00F74B76"/>
    <w:rsid w:val="00F74E2A"/>
    <w:rsid w:val="00F75103"/>
    <w:rsid w:val="00F75365"/>
    <w:rsid w:val="00F7599B"/>
    <w:rsid w:val="00F759B1"/>
    <w:rsid w:val="00F75A1D"/>
    <w:rsid w:val="00F7649D"/>
    <w:rsid w:val="00F767D0"/>
    <w:rsid w:val="00F76B7F"/>
    <w:rsid w:val="00F77317"/>
    <w:rsid w:val="00F774F1"/>
    <w:rsid w:val="00F77989"/>
    <w:rsid w:val="00F77A29"/>
    <w:rsid w:val="00F77C4F"/>
    <w:rsid w:val="00F77F16"/>
    <w:rsid w:val="00F77F41"/>
    <w:rsid w:val="00F8017E"/>
    <w:rsid w:val="00F80561"/>
    <w:rsid w:val="00F80727"/>
    <w:rsid w:val="00F8083B"/>
    <w:rsid w:val="00F80BAB"/>
    <w:rsid w:val="00F810C5"/>
    <w:rsid w:val="00F8158C"/>
    <w:rsid w:val="00F81627"/>
    <w:rsid w:val="00F81638"/>
    <w:rsid w:val="00F81727"/>
    <w:rsid w:val="00F817AE"/>
    <w:rsid w:val="00F81A04"/>
    <w:rsid w:val="00F8230B"/>
    <w:rsid w:val="00F823D7"/>
    <w:rsid w:val="00F82A9C"/>
    <w:rsid w:val="00F82AA6"/>
    <w:rsid w:val="00F82CCD"/>
    <w:rsid w:val="00F82CD2"/>
    <w:rsid w:val="00F83060"/>
    <w:rsid w:val="00F833CF"/>
    <w:rsid w:val="00F834CA"/>
    <w:rsid w:val="00F8369F"/>
    <w:rsid w:val="00F83C23"/>
    <w:rsid w:val="00F83D06"/>
    <w:rsid w:val="00F83D1C"/>
    <w:rsid w:val="00F83F80"/>
    <w:rsid w:val="00F848D0"/>
    <w:rsid w:val="00F84A43"/>
    <w:rsid w:val="00F852E5"/>
    <w:rsid w:val="00F85441"/>
    <w:rsid w:val="00F854D6"/>
    <w:rsid w:val="00F857CF"/>
    <w:rsid w:val="00F85D06"/>
    <w:rsid w:val="00F8616A"/>
    <w:rsid w:val="00F863FB"/>
    <w:rsid w:val="00F864B2"/>
    <w:rsid w:val="00F8672A"/>
    <w:rsid w:val="00F86E76"/>
    <w:rsid w:val="00F8736B"/>
    <w:rsid w:val="00F8746F"/>
    <w:rsid w:val="00F875F5"/>
    <w:rsid w:val="00F87677"/>
    <w:rsid w:val="00F87A40"/>
    <w:rsid w:val="00F87E1B"/>
    <w:rsid w:val="00F87E2F"/>
    <w:rsid w:val="00F87F28"/>
    <w:rsid w:val="00F90553"/>
    <w:rsid w:val="00F90CF2"/>
    <w:rsid w:val="00F914F7"/>
    <w:rsid w:val="00F91959"/>
    <w:rsid w:val="00F91A58"/>
    <w:rsid w:val="00F91ED3"/>
    <w:rsid w:val="00F929A3"/>
    <w:rsid w:val="00F92EB8"/>
    <w:rsid w:val="00F92F6D"/>
    <w:rsid w:val="00F93066"/>
    <w:rsid w:val="00F931C7"/>
    <w:rsid w:val="00F934A8"/>
    <w:rsid w:val="00F939DA"/>
    <w:rsid w:val="00F93B55"/>
    <w:rsid w:val="00F93C1A"/>
    <w:rsid w:val="00F93CCF"/>
    <w:rsid w:val="00F93FC1"/>
    <w:rsid w:val="00F93FE5"/>
    <w:rsid w:val="00F94A63"/>
    <w:rsid w:val="00F94D08"/>
    <w:rsid w:val="00F94EC4"/>
    <w:rsid w:val="00F954A9"/>
    <w:rsid w:val="00F95CE8"/>
    <w:rsid w:val="00F95E43"/>
    <w:rsid w:val="00F95ED6"/>
    <w:rsid w:val="00F960B7"/>
    <w:rsid w:val="00F961B8"/>
    <w:rsid w:val="00F961D6"/>
    <w:rsid w:val="00F963E8"/>
    <w:rsid w:val="00F965AA"/>
    <w:rsid w:val="00F9663B"/>
    <w:rsid w:val="00F967D2"/>
    <w:rsid w:val="00F96CC0"/>
    <w:rsid w:val="00F96EE2"/>
    <w:rsid w:val="00F97740"/>
    <w:rsid w:val="00F977C9"/>
    <w:rsid w:val="00F979F0"/>
    <w:rsid w:val="00F97D42"/>
    <w:rsid w:val="00F97D79"/>
    <w:rsid w:val="00F97EC3"/>
    <w:rsid w:val="00FA0558"/>
    <w:rsid w:val="00FA0D66"/>
    <w:rsid w:val="00FA1A4D"/>
    <w:rsid w:val="00FA1DB0"/>
    <w:rsid w:val="00FA1F91"/>
    <w:rsid w:val="00FA263B"/>
    <w:rsid w:val="00FA2EDA"/>
    <w:rsid w:val="00FA3314"/>
    <w:rsid w:val="00FA339B"/>
    <w:rsid w:val="00FA385A"/>
    <w:rsid w:val="00FA3E4E"/>
    <w:rsid w:val="00FA4236"/>
    <w:rsid w:val="00FA46A9"/>
    <w:rsid w:val="00FA477F"/>
    <w:rsid w:val="00FA47AB"/>
    <w:rsid w:val="00FA4E02"/>
    <w:rsid w:val="00FA4F81"/>
    <w:rsid w:val="00FA5089"/>
    <w:rsid w:val="00FA582E"/>
    <w:rsid w:val="00FA6247"/>
    <w:rsid w:val="00FA6463"/>
    <w:rsid w:val="00FA672F"/>
    <w:rsid w:val="00FA6787"/>
    <w:rsid w:val="00FA6996"/>
    <w:rsid w:val="00FA6B7F"/>
    <w:rsid w:val="00FA6F25"/>
    <w:rsid w:val="00FA72DE"/>
    <w:rsid w:val="00FA7AF0"/>
    <w:rsid w:val="00FA7BEE"/>
    <w:rsid w:val="00FB0104"/>
    <w:rsid w:val="00FB024E"/>
    <w:rsid w:val="00FB0641"/>
    <w:rsid w:val="00FB09C2"/>
    <w:rsid w:val="00FB0B37"/>
    <w:rsid w:val="00FB120E"/>
    <w:rsid w:val="00FB12D7"/>
    <w:rsid w:val="00FB153A"/>
    <w:rsid w:val="00FB19D9"/>
    <w:rsid w:val="00FB1F77"/>
    <w:rsid w:val="00FB1FCD"/>
    <w:rsid w:val="00FB2067"/>
    <w:rsid w:val="00FB2103"/>
    <w:rsid w:val="00FB2949"/>
    <w:rsid w:val="00FB2B7E"/>
    <w:rsid w:val="00FB2C09"/>
    <w:rsid w:val="00FB2D58"/>
    <w:rsid w:val="00FB2E50"/>
    <w:rsid w:val="00FB2E7A"/>
    <w:rsid w:val="00FB3009"/>
    <w:rsid w:val="00FB3CB3"/>
    <w:rsid w:val="00FB3CE0"/>
    <w:rsid w:val="00FB486C"/>
    <w:rsid w:val="00FB4A98"/>
    <w:rsid w:val="00FB4BB8"/>
    <w:rsid w:val="00FB4D03"/>
    <w:rsid w:val="00FB4E05"/>
    <w:rsid w:val="00FB55F8"/>
    <w:rsid w:val="00FB5703"/>
    <w:rsid w:val="00FB58F6"/>
    <w:rsid w:val="00FB59DC"/>
    <w:rsid w:val="00FB5A43"/>
    <w:rsid w:val="00FB5B95"/>
    <w:rsid w:val="00FB6AF1"/>
    <w:rsid w:val="00FB6F52"/>
    <w:rsid w:val="00FB7404"/>
    <w:rsid w:val="00FB7B66"/>
    <w:rsid w:val="00FB7F8E"/>
    <w:rsid w:val="00FC028C"/>
    <w:rsid w:val="00FC05E2"/>
    <w:rsid w:val="00FC0852"/>
    <w:rsid w:val="00FC0FD8"/>
    <w:rsid w:val="00FC10ED"/>
    <w:rsid w:val="00FC139A"/>
    <w:rsid w:val="00FC1656"/>
    <w:rsid w:val="00FC1AC7"/>
    <w:rsid w:val="00FC1EA8"/>
    <w:rsid w:val="00FC2374"/>
    <w:rsid w:val="00FC2415"/>
    <w:rsid w:val="00FC2A4F"/>
    <w:rsid w:val="00FC3314"/>
    <w:rsid w:val="00FC3342"/>
    <w:rsid w:val="00FC3412"/>
    <w:rsid w:val="00FC3448"/>
    <w:rsid w:val="00FC3840"/>
    <w:rsid w:val="00FC45FB"/>
    <w:rsid w:val="00FC4664"/>
    <w:rsid w:val="00FC4A65"/>
    <w:rsid w:val="00FC4A83"/>
    <w:rsid w:val="00FC4CA0"/>
    <w:rsid w:val="00FC5260"/>
    <w:rsid w:val="00FC558D"/>
    <w:rsid w:val="00FC5961"/>
    <w:rsid w:val="00FC5EE3"/>
    <w:rsid w:val="00FC6010"/>
    <w:rsid w:val="00FC65AE"/>
    <w:rsid w:val="00FC66A5"/>
    <w:rsid w:val="00FC6B70"/>
    <w:rsid w:val="00FC6D03"/>
    <w:rsid w:val="00FC6D78"/>
    <w:rsid w:val="00FC7715"/>
    <w:rsid w:val="00FC7747"/>
    <w:rsid w:val="00FC7E0D"/>
    <w:rsid w:val="00FD01FB"/>
    <w:rsid w:val="00FD024A"/>
    <w:rsid w:val="00FD03AB"/>
    <w:rsid w:val="00FD0A63"/>
    <w:rsid w:val="00FD119F"/>
    <w:rsid w:val="00FD1303"/>
    <w:rsid w:val="00FD191C"/>
    <w:rsid w:val="00FD19C1"/>
    <w:rsid w:val="00FD1D6F"/>
    <w:rsid w:val="00FD2776"/>
    <w:rsid w:val="00FD2817"/>
    <w:rsid w:val="00FD30C9"/>
    <w:rsid w:val="00FD3232"/>
    <w:rsid w:val="00FD3405"/>
    <w:rsid w:val="00FD3527"/>
    <w:rsid w:val="00FD3AA0"/>
    <w:rsid w:val="00FD3D60"/>
    <w:rsid w:val="00FD41A4"/>
    <w:rsid w:val="00FD44BA"/>
    <w:rsid w:val="00FD46E1"/>
    <w:rsid w:val="00FD4961"/>
    <w:rsid w:val="00FD5430"/>
    <w:rsid w:val="00FD545B"/>
    <w:rsid w:val="00FD5497"/>
    <w:rsid w:val="00FD56F9"/>
    <w:rsid w:val="00FD578B"/>
    <w:rsid w:val="00FD57EB"/>
    <w:rsid w:val="00FD594D"/>
    <w:rsid w:val="00FD5A2E"/>
    <w:rsid w:val="00FD5BFE"/>
    <w:rsid w:val="00FD5EF6"/>
    <w:rsid w:val="00FD604F"/>
    <w:rsid w:val="00FD60F6"/>
    <w:rsid w:val="00FD61CD"/>
    <w:rsid w:val="00FD62AD"/>
    <w:rsid w:val="00FD6304"/>
    <w:rsid w:val="00FD6452"/>
    <w:rsid w:val="00FD6572"/>
    <w:rsid w:val="00FD6ABD"/>
    <w:rsid w:val="00FD7052"/>
    <w:rsid w:val="00FD7612"/>
    <w:rsid w:val="00FD7832"/>
    <w:rsid w:val="00FD7B71"/>
    <w:rsid w:val="00FD7DB7"/>
    <w:rsid w:val="00FD7EC5"/>
    <w:rsid w:val="00FE0311"/>
    <w:rsid w:val="00FE0693"/>
    <w:rsid w:val="00FE06A6"/>
    <w:rsid w:val="00FE0746"/>
    <w:rsid w:val="00FE133D"/>
    <w:rsid w:val="00FE1E51"/>
    <w:rsid w:val="00FE2158"/>
    <w:rsid w:val="00FE2358"/>
    <w:rsid w:val="00FE2494"/>
    <w:rsid w:val="00FE26ED"/>
    <w:rsid w:val="00FE296D"/>
    <w:rsid w:val="00FE33CA"/>
    <w:rsid w:val="00FE3923"/>
    <w:rsid w:val="00FE40FE"/>
    <w:rsid w:val="00FE46C2"/>
    <w:rsid w:val="00FE4785"/>
    <w:rsid w:val="00FE4902"/>
    <w:rsid w:val="00FE4F67"/>
    <w:rsid w:val="00FE5034"/>
    <w:rsid w:val="00FE50DE"/>
    <w:rsid w:val="00FE53F9"/>
    <w:rsid w:val="00FE5687"/>
    <w:rsid w:val="00FE587B"/>
    <w:rsid w:val="00FE58C2"/>
    <w:rsid w:val="00FE59A2"/>
    <w:rsid w:val="00FE5AD0"/>
    <w:rsid w:val="00FE5E80"/>
    <w:rsid w:val="00FE629B"/>
    <w:rsid w:val="00FE636A"/>
    <w:rsid w:val="00FE6521"/>
    <w:rsid w:val="00FE65D1"/>
    <w:rsid w:val="00FE661B"/>
    <w:rsid w:val="00FE67B8"/>
    <w:rsid w:val="00FE6920"/>
    <w:rsid w:val="00FE7746"/>
    <w:rsid w:val="00FE7A4F"/>
    <w:rsid w:val="00FE7DF2"/>
    <w:rsid w:val="00FF0662"/>
    <w:rsid w:val="00FF077B"/>
    <w:rsid w:val="00FF0C23"/>
    <w:rsid w:val="00FF0EBD"/>
    <w:rsid w:val="00FF14E7"/>
    <w:rsid w:val="00FF1561"/>
    <w:rsid w:val="00FF16E2"/>
    <w:rsid w:val="00FF2245"/>
    <w:rsid w:val="00FF2554"/>
    <w:rsid w:val="00FF2612"/>
    <w:rsid w:val="00FF2A3B"/>
    <w:rsid w:val="00FF2AA5"/>
    <w:rsid w:val="00FF2F7A"/>
    <w:rsid w:val="00FF2FF2"/>
    <w:rsid w:val="00FF33CB"/>
    <w:rsid w:val="00FF33E8"/>
    <w:rsid w:val="00FF340D"/>
    <w:rsid w:val="00FF369D"/>
    <w:rsid w:val="00FF36A3"/>
    <w:rsid w:val="00FF38E6"/>
    <w:rsid w:val="00FF3C53"/>
    <w:rsid w:val="00FF3E49"/>
    <w:rsid w:val="00FF435B"/>
    <w:rsid w:val="00FF4538"/>
    <w:rsid w:val="00FF48CE"/>
    <w:rsid w:val="00FF49E9"/>
    <w:rsid w:val="00FF4B3B"/>
    <w:rsid w:val="00FF4C88"/>
    <w:rsid w:val="00FF4CC1"/>
    <w:rsid w:val="00FF4D86"/>
    <w:rsid w:val="00FF50AD"/>
    <w:rsid w:val="00FF628C"/>
    <w:rsid w:val="00FF688D"/>
    <w:rsid w:val="00FF6A5E"/>
    <w:rsid w:val="00FF709F"/>
    <w:rsid w:val="00FF7141"/>
    <w:rsid w:val="00FF72DD"/>
    <w:rsid w:val="00FF737D"/>
    <w:rsid w:val="00FF794C"/>
    <w:rsid w:val="00FF7E22"/>
    <w:rsid w:val="00FF7F16"/>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72858">
      <w:bodyDiv w:val="1"/>
      <w:marLeft w:val="0"/>
      <w:marRight w:val="0"/>
      <w:marTop w:val="0"/>
      <w:marBottom w:val="0"/>
      <w:divBdr>
        <w:top w:val="none" w:sz="0" w:space="0" w:color="auto"/>
        <w:left w:val="none" w:sz="0" w:space="0" w:color="auto"/>
        <w:bottom w:val="none" w:sz="0" w:space="0" w:color="auto"/>
        <w:right w:val="none" w:sz="0" w:space="0" w:color="auto"/>
      </w:divBdr>
    </w:div>
    <w:div w:id="403181546">
      <w:bodyDiv w:val="1"/>
      <w:marLeft w:val="0"/>
      <w:marRight w:val="0"/>
      <w:marTop w:val="0"/>
      <w:marBottom w:val="0"/>
      <w:divBdr>
        <w:top w:val="none" w:sz="0" w:space="0" w:color="auto"/>
        <w:left w:val="none" w:sz="0" w:space="0" w:color="auto"/>
        <w:bottom w:val="none" w:sz="0" w:space="0" w:color="auto"/>
        <w:right w:val="none" w:sz="0" w:space="0" w:color="auto"/>
      </w:divBdr>
    </w:div>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 w:id="1474443086">
      <w:bodyDiv w:val="1"/>
      <w:marLeft w:val="0"/>
      <w:marRight w:val="0"/>
      <w:marTop w:val="0"/>
      <w:marBottom w:val="0"/>
      <w:divBdr>
        <w:top w:val="none" w:sz="0" w:space="0" w:color="auto"/>
        <w:left w:val="none" w:sz="0" w:space="0" w:color="auto"/>
        <w:bottom w:val="none" w:sz="0" w:space="0" w:color="auto"/>
        <w:right w:val="none" w:sz="0" w:space="0" w:color="auto"/>
      </w:divBdr>
    </w:div>
    <w:div w:id="1632514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28581</TotalTime>
  <Pages>7</Pages>
  <Words>3657</Words>
  <Characters>20846</Characters>
  <Application>Microsoft Office Word</Application>
  <DocSecurity>0</DocSecurity>
  <Lines>173</Lines>
  <Paragraphs>48</Paragraphs>
  <ScaleCrop>false</ScaleCrop>
  <Company>tclking</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9405</cp:revision>
  <dcterms:created xsi:type="dcterms:W3CDTF">2022-03-08T10:40:00Z</dcterms:created>
  <dcterms:modified xsi:type="dcterms:W3CDTF">2025-11-07T03:26:00Z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