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7A2E" w14:textId="77777777" w:rsidR="00865735" w:rsidRPr="008C27C6" w:rsidRDefault="00865735" w:rsidP="00865735">
      <w:pPr>
        <w:jc w:val="both"/>
        <w:rPr>
          <w:b/>
          <w:lang w:val="en-GB"/>
        </w:rPr>
      </w:pPr>
      <w:r w:rsidRPr="008C27C6">
        <w:rPr>
          <w:b/>
          <w:bCs/>
          <w:lang w:val="en-GB"/>
        </w:rPr>
        <w:t>3GPP TSG-RAN WG1 Meeting #122</w:t>
      </w:r>
      <w:r>
        <w:rPr>
          <w:b/>
          <w:bCs/>
          <w:lang w:val="en-GB"/>
        </w:rPr>
        <w:t>bis</w:t>
      </w:r>
      <w:r>
        <w:rPr>
          <w:b/>
          <w:bCs/>
          <w:lang w:val="en-GB"/>
        </w:rPr>
        <w:tab/>
      </w:r>
      <w:r>
        <w:rPr>
          <w:b/>
          <w:bCs/>
          <w:lang w:val="en-GB"/>
        </w:rPr>
        <w:tab/>
      </w:r>
      <w:r>
        <w:rPr>
          <w:b/>
          <w:bCs/>
          <w:lang w:val="en-GB"/>
        </w:rPr>
        <w:tab/>
      </w:r>
      <w:r>
        <w:rPr>
          <w:b/>
          <w:bCs/>
          <w:lang w:val="en-GB"/>
        </w:rPr>
        <w:tab/>
      </w:r>
      <w:r>
        <w:rPr>
          <w:b/>
          <w:bCs/>
          <w:lang w:val="en-GB"/>
        </w:rPr>
        <w:tab/>
        <w:t xml:space="preserve">          </w:t>
      </w:r>
      <w:r w:rsidRPr="005F5B9A">
        <w:rPr>
          <w:b/>
          <w:bCs/>
        </w:rPr>
        <w:t>R1-2507902</w:t>
      </w:r>
    </w:p>
    <w:p w14:paraId="619B1BA3" w14:textId="77777777" w:rsidR="00865735" w:rsidRPr="008C27C6" w:rsidRDefault="00865735" w:rsidP="00865735">
      <w:pPr>
        <w:jc w:val="both"/>
        <w:rPr>
          <w:b/>
          <w:lang w:val="en-GB"/>
        </w:rPr>
      </w:pPr>
      <w:r w:rsidRPr="005C1A4A">
        <w:rPr>
          <w:b/>
          <w:bCs/>
          <w:lang w:val="en-GB"/>
        </w:rPr>
        <w:t>Prague, CZ, October 13th – 17th, 2025</w:t>
      </w:r>
      <w:r w:rsidRPr="008C27C6">
        <w:rPr>
          <w:b/>
          <w:lang w:val="en-GB"/>
        </w:rPr>
        <w:tab/>
      </w:r>
    </w:p>
    <w:p w14:paraId="16802FC2" w14:textId="77777777" w:rsidR="00865735" w:rsidRDefault="00865735" w:rsidP="00865735">
      <w:pPr>
        <w:jc w:val="both"/>
        <w:rPr>
          <w:b/>
          <w:bCs/>
          <w:lang w:val="en-GB"/>
        </w:rPr>
      </w:pPr>
    </w:p>
    <w:p w14:paraId="4EB4DC66" w14:textId="02F365A7" w:rsidR="00865735" w:rsidRPr="008C27C6" w:rsidRDefault="00865735" w:rsidP="00865735">
      <w:pPr>
        <w:jc w:val="both"/>
        <w:rPr>
          <w:b/>
          <w:bCs/>
          <w:lang w:val="en-GB"/>
        </w:rPr>
      </w:pPr>
      <w:r w:rsidRPr="008C27C6">
        <w:rPr>
          <w:b/>
          <w:bCs/>
          <w:lang w:val="en-GB"/>
        </w:rPr>
        <w:t>Agenda item:</w:t>
      </w:r>
      <w:r w:rsidRPr="008C27C6">
        <w:rPr>
          <w:b/>
          <w:bCs/>
          <w:lang w:val="en-GB"/>
        </w:rPr>
        <w:tab/>
      </w:r>
      <w:r>
        <w:rPr>
          <w:b/>
          <w:bCs/>
          <w:lang w:val="en-GB"/>
        </w:rPr>
        <w:t xml:space="preserve"> </w:t>
      </w:r>
      <w:r w:rsidR="00D718B4">
        <w:rPr>
          <w:b/>
          <w:bCs/>
          <w:lang w:val="en-GB"/>
        </w:rPr>
        <w:t xml:space="preserve"> </w:t>
      </w:r>
      <w:r w:rsidRPr="008C27C6">
        <w:rPr>
          <w:b/>
          <w:bCs/>
          <w:lang w:val="en-GB"/>
        </w:rPr>
        <w:t>11.3.1</w:t>
      </w:r>
    </w:p>
    <w:p w14:paraId="0B78145E" w14:textId="679CBC5F" w:rsidR="00865735" w:rsidRPr="008C27C6" w:rsidRDefault="00865735" w:rsidP="00865735">
      <w:pPr>
        <w:jc w:val="both"/>
        <w:rPr>
          <w:b/>
          <w:bCs/>
          <w:lang w:val="en-GB"/>
        </w:rPr>
      </w:pPr>
      <w:r w:rsidRPr="008C27C6">
        <w:rPr>
          <w:b/>
          <w:bCs/>
          <w:lang w:val="en-GB"/>
        </w:rPr>
        <w:t>Source:</w:t>
      </w:r>
      <w:r>
        <w:rPr>
          <w:b/>
          <w:bCs/>
          <w:lang w:val="en-GB"/>
        </w:rPr>
        <w:t xml:space="preserve">            </w:t>
      </w:r>
      <w:r w:rsidR="00D718B4">
        <w:rPr>
          <w:b/>
          <w:bCs/>
          <w:lang w:val="en-GB"/>
        </w:rPr>
        <w:t xml:space="preserve"> </w:t>
      </w:r>
      <w:r w:rsidRPr="008C27C6">
        <w:rPr>
          <w:b/>
          <w:bCs/>
          <w:lang w:val="en-GB"/>
        </w:rPr>
        <w:t>CEWiT</w:t>
      </w:r>
    </w:p>
    <w:p w14:paraId="18B20F6D" w14:textId="6B88511D" w:rsidR="00865735" w:rsidRPr="008C27C6" w:rsidRDefault="00865735" w:rsidP="00865735">
      <w:pPr>
        <w:jc w:val="both"/>
        <w:rPr>
          <w:b/>
          <w:bCs/>
          <w:lang w:val="en-GB"/>
        </w:rPr>
      </w:pPr>
      <w:r w:rsidRPr="008C27C6">
        <w:rPr>
          <w:b/>
          <w:bCs/>
          <w:lang w:val="en-GB"/>
        </w:rPr>
        <w:t>Title:</w:t>
      </w:r>
      <w:r w:rsidRPr="008C27C6">
        <w:rPr>
          <w:b/>
          <w:bCs/>
          <w:lang w:val="en-GB"/>
        </w:rPr>
        <w:tab/>
      </w:r>
      <w:r>
        <w:rPr>
          <w:b/>
          <w:bCs/>
          <w:lang w:val="en-GB"/>
        </w:rPr>
        <w:t xml:space="preserve">             </w:t>
      </w:r>
      <w:r w:rsidR="00D718B4">
        <w:rPr>
          <w:b/>
          <w:bCs/>
          <w:lang w:val="en-GB"/>
        </w:rPr>
        <w:t xml:space="preserve"> </w:t>
      </w:r>
      <w:r>
        <w:rPr>
          <w:b/>
          <w:bCs/>
          <w:lang w:val="en-GB"/>
        </w:rPr>
        <w:t xml:space="preserve">Views on 6GR </w:t>
      </w:r>
      <w:r w:rsidRPr="008C27C6">
        <w:rPr>
          <w:b/>
          <w:bCs/>
          <w:lang w:val="en-GB"/>
        </w:rPr>
        <w:t>Waveform</w:t>
      </w:r>
      <w:r>
        <w:rPr>
          <w:b/>
          <w:bCs/>
          <w:lang w:val="en-GB"/>
        </w:rPr>
        <w:t>s</w:t>
      </w:r>
    </w:p>
    <w:p w14:paraId="020681B2" w14:textId="43E96303" w:rsidR="00865735" w:rsidRPr="008C27C6" w:rsidRDefault="00865735" w:rsidP="00865735">
      <w:pPr>
        <w:jc w:val="both"/>
        <w:rPr>
          <w:b/>
          <w:bCs/>
          <w:lang w:val="en-GB"/>
        </w:rPr>
      </w:pPr>
      <w:r w:rsidRPr="008C27C6">
        <w:rPr>
          <w:b/>
          <w:bCs/>
          <w:lang w:val="en-GB"/>
        </w:rPr>
        <w:t>WID/SID:</w:t>
      </w:r>
      <w:r w:rsidRPr="008C27C6">
        <w:rPr>
          <w:b/>
          <w:bCs/>
          <w:lang w:val="en-GB"/>
        </w:rPr>
        <w:tab/>
      </w:r>
      <w:r>
        <w:rPr>
          <w:b/>
          <w:bCs/>
          <w:lang w:val="en-GB"/>
        </w:rPr>
        <w:t xml:space="preserve"> </w:t>
      </w:r>
      <w:r w:rsidR="00D718B4">
        <w:rPr>
          <w:b/>
          <w:bCs/>
          <w:lang w:val="en-GB"/>
        </w:rPr>
        <w:t xml:space="preserve"> </w:t>
      </w:r>
      <w:r w:rsidRPr="008C27C6">
        <w:rPr>
          <w:b/>
          <w:bCs/>
          <w:lang w:val="en-GB"/>
        </w:rPr>
        <w:t>RP-251881</w:t>
      </w:r>
    </w:p>
    <w:p w14:paraId="4EAA4CE0" w14:textId="77777777" w:rsidR="00865735" w:rsidRPr="008C27C6" w:rsidRDefault="00865735" w:rsidP="00865735">
      <w:pPr>
        <w:jc w:val="both"/>
        <w:rPr>
          <w:b/>
          <w:bCs/>
          <w:lang w:val="en-GB"/>
        </w:rPr>
      </w:pPr>
      <w:r w:rsidRPr="008C27C6">
        <w:rPr>
          <w:b/>
          <w:bCs/>
          <w:lang w:val="en-GB"/>
        </w:rPr>
        <w:t>Document for:</w:t>
      </w:r>
      <w:r>
        <w:rPr>
          <w:b/>
          <w:bCs/>
          <w:lang w:val="en-GB"/>
        </w:rPr>
        <w:t xml:space="preserve"> </w:t>
      </w:r>
      <w:r w:rsidRPr="008C27C6">
        <w:rPr>
          <w:b/>
          <w:bCs/>
          <w:lang w:val="en-GB"/>
        </w:rPr>
        <w:t>Discussion and Decision</w:t>
      </w:r>
    </w:p>
    <w:p w14:paraId="4CE255C7" w14:textId="77777777" w:rsidR="0004507C" w:rsidRDefault="2B8EC78E" w:rsidP="00483038">
      <w:pPr>
        <w:pStyle w:val="Heading1"/>
      </w:pPr>
      <w:r>
        <w:t>Introduction</w:t>
      </w:r>
    </w:p>
    <w:p w14:paraId="7EA5B793" w14:textId="77777777" w:rsidR="006A38D8" w:rsidRDefault="006A38D8" w:rsidP="006A38D8">
      <w:pPr>
        <w:jc w:val="both"/>
        <w:rPr>
          <w:lang w:val="en-GB"/>
        </w:rPr>
      </w:pPr>
      <w:r>
        <w:rPr>
          <w:lang w:val="en-GB"/>
        </w:rPr>
        <w:t xml:space="preserve">The study for 6G Radio (6GR) kickstarted with the approval of RP-251881 titled </w:t>
      </w:r>
      <w:r w:rsidRPr="00311B8F">
        <w:rPr>
          <w:b/>
          <w:bCs/>
        </w:rPr>
        <w:t>New SID: Study on 6G Radio</w:t>
      </w:r>
      <w:r w:rsidRPr="00311B8F">
        <w:rPr>
          <w:lang w:val="en-GB"/>
        </w:rPr>
        <w:t xml:space="preserve">. As in any </w:t>
      </w:r>
      <w:r>
        <w:rPr>
          <w:lang w:val="en-GB"/>
        </w:rPr>
        <w:t xml:space="preserve">generation, the study will start with the basic physical layer aspects such as waveform. The following text from RP-251881 shows that NR waveforms are considered as basis for 6GR. </w:t>
      </w:r>
    </w:p>
    <w:p w14:paraId="368073C5" w14:textId="77777777" w:rsidR="006A38D8" w:rsidRPr="006F1607" w:rsidRDefault="006A38D8" w:rsidP="006A38D8">
      <w:pPr>
        <w:numPr>
          <w:ilvl w:val="0"/>
          <w:numId w:val="9"/>
        </w:numPr>
        <w:suppressAutoHyphens w:val="0"/>
        <w:spacing w:after="160" w:line="259" w:lineRule="auto"/>
        <w:jc w:val="both"/>
        <w:rPr>
          <w:i/>
          <w:iCs/>
        </w:rPr>
      </w:pPr>
      <w:r w:rsidRPr="006F1607">
        <w:rPr>
          <w:i/>
          <w:iCs/>
          <w:lang w:val="en-GB"/>
        </w:rPr>
        <w:t>Physical Layer structure for 6GR, </w:t>
      </w:r>
      <w:r w:rsidRPr="006F1607">
        <w:rPr>
          <w:i/>
          <w:iCs/>
        </w:rPr>
        <w:t> </w:t>
      </w:r>
    </w:p>
    <w:p w14:paraId="78E61FA9" w14:textId="77777777" w:rsidR="006A38D8" w:rsidRPr="006F1607" w:rsidRDefault="006A38D8" w:rsidP="006A38D8">
      <w:pPr>
        <w:numPr>
          <w:ilvl w:val="0"/>
          <w:numId w:val="10"/>
        </w:numPr>
        <w:suppressAutoHyphens w:val="0"/>
        <w:spacing w:after="160" w:line="259" w:lineRule="auto"/>
        <w:jc w:val="both"/>
        <w:rPr>
          <w:i/>
          <w:iCs/>
        </w:rPr>
      </w:pPr>
      <w:r w:rsidRPr="006F1607">
        <w:rPr>
          <w:i/>
          <w:iCs/>
          <w:lang w:val="en-GB"/>
        </w:rPr>
        <w:t>Waveforms (OFDM-based) and modulations. 5G NR Waveforms and modulation should be considered for 6GR and is also the benchmark for other potential proposals. [RAN1, RAN4]</w:t>
      </w:r>
      <w:r w:rsidRPr="006F1607">
        <w:rPr>
          <w:i/>
          <w:iCs/>
        </w:rPr>
        <w:t> </w:t>
      </w:r>
    </w:p>
    <w:p w14:paraId="2F598118" w14:textId="77777777" w:rsidR="006A38D8" w:rsidRDefault="006A38D8" w:rsidP="006A38D8">
      <w:pPr>
        <w:jc w:val="both"/>
      </w:pPr>
      <w:r>
        <w:t xml:space="preserve">The following agreement made during RAN1#122 regarding the waveform for </w:t>
      </w:r>
      <w:proofErr w:type="spellStart"/>
      <w:r>
        <w:t>DownLink</w:t>
      </w:r>
      <w:proofErr w:type="spellEnd"/>
      <w:r>
        <w:t xml:space="preserve"> (DL) suggests that CP-OFDM will be the basis for 6GR DL waveform. Further, it suggests study of DFT-s-OFDM or any other waveform as a waveform for DL. </w:t>
      </w:r>
    </w:p>
    <w:p w14:paraId="6DC96ABA" w14:textId="77777777" w:rsidR="00D718B4" w:rsidRDefault="00D718B4" w:rsidP="006A38D8">
      <w:pPr>
        <w:jc w:val="both"/>
      </w:pPr>
    </w:p>
    <w:p w14:paraId="17BA4260" w14:textId="77777777" w:rsidR="006A38D8" w:rsidRPr="00763F46" w:rsidRDefault="006A38D8" w:rsidP="006A38D8">
      <w:pPr>
        <w:jc w:val="both"/>
        <w:rPr>
          <w:rFonts w:ascii="Times New Roman" w:eastAsia="Times New Roman" w:hAnsi="Times New Roman"/>
          <w:highlight w:val="green"/>
        </w:rPr>
      </w:pPr>
      <w:r w:rsidRPr="00763F46">
        <w:rPr>
          <w:rFonts w:ascii="Times New Roman" w:eastAsia="Times New Roman" w:hAnsi="Times New Roman" w:hint="eastAsia"/>
          <w:highlight w:val="green"/>
        </w:rPr>
        <w:t>Agreement</w:t>
      </w:r>
    </w:p>
    <w:p w14:paraId="5F910961" w14:textId="77777777" w:rsidR="006A38D8" w:rsidRPr="00153DBE" w:rsidRDefault="006A38D8" w:rsidP="006A38D8">
      <w:pPr>
        <w:jc w:val="both"/>
        <w:rPr>
          <w:i/>
          <w:iCs/>
        </w:rPr>
      </w:pPr>
      <w:r w:rsidRPr="00153DBE">
        <w:rPr>
          <w:rFonts w:ascii="Times New Roman" w:eastAsia="Times New Roman" w:hAnsi="Times New Roman"/>
          <w:i/>
          <w:iCs/>
        </w:rPr>
        <w:t>CP-OFDM waveform as defined in 5G NR is supported as the basis for 6GR for downlink</w:t>
      </w:r>
    </w:p>
    <w:p w14:paraId="5A21CA65" w14:textId="77777777" w:rsidR="006A38D8" w:rsidRPr="00153DBE" w:rsidRDefault="006A38D8" w:rsidP="006A38D8">
      <w:pPr>
        <w:numPr>
          <w:ilvl w:val="0"/>
          <w:numId w:val="8"/>
        </w:numPr>
        <w:suppressAutoHyphens w:val="0"/>
        <w:spacing w:after="180"/>
        <w:contextualSpacing/>
        <w:jc w:val="both"/>
        <w:rPr>
          <w:rFonts w:ascii="Times New Roman" w:eastAsia="Times New Roman" w:hAnsi="Times New Roman"/>
          <w:i/>
          <w:iCs/>
        </w:rPr>
      </w:pPr>
      <w:r w:rsidRPr="00153DBE">
        <w:rPr>
          <w:rFonts w:ascii="Times New Roman" w:eastAsia="Times New Roman" w:hAnsi="Times New Roman"/>
          <w:i/>
          <w:iCs/>
        </w:rPr>
        <w:t>Enhancements/modifications on CP-OFDM will be studied as potential additions</w:t>
      </w:r>
    </w:p>
    <w:p w14:paraId="5D5E5DB4" w14:textId="77777777" w:rsidR="006A38D8" w:rsidRPr="00153DBE" w:rsidRDefault="006A38D8" w:rsidP="006A38D8">
      <w:pPr>
        <w:numPr>
          <w:ilvl w:val="0"/>
          <w:numId w:val="8"/>
        </w:numPr>
        <w:suppressAutoHyphens w:val="0"/>
        <w:spacing w:after="180"/>
        <w:contextualSpacing/>
        <w:jc w:val="both"/>
        <w:rPr>
          <w:rFonts w:ascii="Times New Roman" w:eastAsia="Times New Roman" w:hAnsi="Times New Roman"/>
          <w:i/>
          <w:iCs/>
        </w:rPr>
      </w:pPr>
      <w:r w:rsidRPr="00153DBE">
        <w:rPr>
          <w:rFonts w:ascii="Times New Roman" w:eastAsia="Times New Roman" w:hAnsi="Times New Roman"/>
          <w:i/>
          <w:iCs/>
        </w:rPr>
        <w:t xml:space="preserve">DFT-s-OFDM or any other OFDM-based waveform will be studied as a </w:t>
      </w:r>
      <w:r w:rsidRPr="00153DBE">
        <w:rPr>
          <w:rFonts w:ascii="Times New Roman" w:eastAsia="DengXian" w:hAnsi="Times New Roman" w:hint="eastAsia"/>
          <w:i/>
          <w:iCs/>
        </w:rPr>
        <w:t xml:space="preserve">potential </w:t>
      </w:r>
      <w:r w:rsidRPr="00153DBE">
        <w:rPr>
          <w:rFonts w:ascii="Times New Roman" w:eastAsia="Times New Roman" w:hAnsi="Times New Roman"/>
          <w:i/>
          <w:iCs/>
        </w:rPr>
        <w:t>additional waveform for downlink</w:t>
      </w:r>
    </w:p>
    <w:p w14:paraId="083DBA81" w14:textId="77777777" w:rsidR="006A38D8" w:rsidRPr="008C27C6" w:rsidRDefault="006A38D8" w:rsidP="006A38D8">
      <w:pPr>
        <w:jc w:val="both"/>
        <w:rPr>
          <w:lang w:val="en-GB"/>
        </w:rPr>
      </w:pPr>
    </w:p>
    <w:p w14:paraId="4328A0DC" w14:textId="77777777" w:rsidR="006A38D8" w:rsidRPr="008C27C6" w:rsidRDefault="006A38D8" w:rsidP="006A38D8">
      <w:pPr>
        <w:jc w:val="both"/>
      </w:pPr>
      <w:r w:rsidRPr="008C27C6">
        <w:rPr>
          <w:lang w:val="en-US"/>
        </w:rPr>
        <w:t>In this document, we discuss</w:t>
      </w:r>
      <w:r>
        <w:rPr>
          <w:lang w:val="en-US"/>
        </w:rPr>
        <w:t xml:space="preserve"> DFT-s-OFDM and OFDM-OOK in DL for some specific use cases</w:t>
      </w:r>
      <w:r w:rsidRPr="008C27C6">
        <w:rPr>
          <w:lang w:val="en-US"/>
        </w:rPr>
        <w:t xml:space="preserve">. </w:t>
      </w:r>
    </w:p>
    <w:p w14:paraId="08AFE208" w14:textId="77777777" w:rsidR="006A38D8" w:rsidRPr="008C27C6" w:rsidRDefault="006A38D8" w:rsidP="006A38D8">
      <w:pPr>
        <w:jc w:val="both"/>
      </w:pPr>
      <w:r w:rsidRPr="008C27C6">
        <w:rPr>
          <w:lang w:val="en-US"/>
        </w:rPr>
        <w:t xml:space="preserve"> </w:t>
      </w:r>
    </w:p>
    <w:p w14:paraId="5E7EF2AB" w14:textId="381B7683" w:rsidR="006A38D8" w:rsidRPr="00DF5EE4" w:rsidRDefault="006A38D8" w:rsidP="006A38D8">
      <w:pPr>
        <w:pStyle w:val="Heading1"/>
        <w:jc w:val="both"/>
      </w:pPr>
      <w:r w:rsidRPr="00DF5EE4">
        <w:t>Waveform choices for 6G</w:t>
      </w:r>
    </w:p>
    <w:p w14:paraId="473078F1" w14:textId="34C8A1DD" w:rsidR="006A38D8" w:rsidRPr="008C27C6" w:rsidRDefault="006A38D8" w:rsidP="006A38D8">
      <w:pPr>
        <w:pStyle w:val="Heading2"/>
        <w:jc w:val="both"/>
      </w:pPr>
      <w:r w:rsidRPr="008C27C6">
        <w:rPr>
          <w:lang w:val="en-US"/>
        </w:rPr>
        <w:t>DFT-s-OFDM in DL</w:t>
      </w:r>
    </w:p>
    <w:p w14:paraId="299C81D4" w14:textId="77777777" w:rsidR="006A38D8" w:rsidRPr="008C27C6" w:rsidRDefault="006A38D8" w:rsidP="006A38D8">
      <w:pPr>
        <w:jc w:val="both"/>
      </w:pPr>
      <w:r w:rsidRPr="008C27C6">
        <w:rPr>
          <w:lang w:val="en-US"/>
        </w:rPr>
        <w:t xml:space="preserve">One main drawback of </w:t>
      </w:r>
      <w:r>
        <w:rPr>
          <w:lang w:val="en-US"/>
        </w:rPr>
        <w:t>CP-</w:t>
      </w:r>
      <w:proofErr w:type="spellStart"/>
      <w:r>
        <w:rPr>
          <w:lang w:val="en-US"/>
        </w:rPr>
        <w:t>Of</w:t>
      </w:r>
      <w:r w:rsidRPr="008C27C6">
        <w:rPr>
          <w:lang w:val="en-US"/>
        </w:rPr>
        <w:t>DM</w:t>
      </w:r>
      <w:proofErr w:type="spellEnd"/>
      <w:r w:rsidRPr="008C27C6">
        <w:rPr>
          <w:lang w:val="en-US"/>
        </w:rPr>
        <w:t xml:space="preserve"> is high PAPR. This requires a PA with a longer linear region, which increases the cost of PA. In order to overcome the problem of PAPR, DFT-s-OFDM was used in Uplink (UL) in 4G and partially in 5G systems. CP-OFDM was used in Downlink (DL) since PA with higher cost and complexity is affordable at the base station (BS). However, following challenges are envisioned for 6G:</w:t>
      </w:r>
    </w:p>
    <w:p w14:paraId="742D7868" w14:textId="77777777" w:rsidR="006A38D8" w:rsidRPr="008C27C6" w:rsidRDefault="006A38D8" w:rsidP="006A38D8">
      <w:pPr>
        <w:numPr>
          <w:ilvl w:val="0"/>
          <w:numId w:val="3"/>
        </w:numPr>
        <w:suppressAutoHyphens w:val="0"/>
        <w:spacing w:after="160" w:line="259" w:lineRule="auto"/>
        <w:jc w:val="both"/>
        <w:rPr>
          <w:lang w:val="en-US"/>
        </w:rPr>
      </w:pPr>
      <w:r w:rsidRPr="008C27C6">
        <w:rPr>
          <w:lang w:val="en-US"/>
        </w:rPr>
        <w:t xml:space="preserve">6GR is looking at higher frequency bands. The cost of efficient PA increases exponentially with increasing frequency, making it higher even for BS implementation. </w:t>
      </w:r>
    </w:p>
    <w:p w14:paraId="0F71182F" w14:textId="77777777" w:rsidR="006A38D8" w:rsidRPr="008C27C6" w:rsidRDefault="006A38D8" w:rsidP="006A38D8">
      <w:pPr>
        <w:numPr>
          <w:ilvl w:val="0"/>
          <w:numId w:val="3"/>
        </w:numPr>
        <w:suppressAutoHyphens w:val="0"/>
        <w:spacing w:after="160" w:line="259" w:lineRule="auto"/>
        <w:jc w:val="both"/>
        <w:rPr>
          <w:lang w:val="en-US"/>
        </w:rPr>
      </w:pPr>
      <w:r w:rsidRPr="008C27C6">
        <w:rPr>
          <w:lang w:val="en-US"/>
        </w:rPr>
        <w:t>In case of Non Terrestrial Networks (NTN), the transmit power from the satellite should be high owing to the huge distance. This also requires a highly efficient PA, leading to humongous cost.</w:t>
      </w:r>
    </w:p>
    <w:p w14:paraId="00B973DB" w14:textId="77777777" w:rsidR="006A38D8" w:rsidRPr="008C27C6" w:rsidRDefault="006A38D8" w:rsidP="006A38D8">
      <w:pPr>
        <w:numPr>
          <w:ilvl w:val="0"/>
          <w:numId w:val="3"/>
        </w:numPr>
        <w:suppressAutoHyphens w:val="0"/>
        <w:spacing w:after="160" w:line="259" w:lineRule="auto"/>
        <w:jc w:val="both"/>
        <w:rPr>
          <w:lang w:val="en-US"/>
        </w:rPr>
      </w:pPr>
      <w:r w:rsidRPr="008C27C6">
        <w:rPr>
          <w:lang w:val="en-US"/>
        </w:rPr>
        <w:t xml:space="preserve">The need to ensure sustainability necessitates efficient energy utilization and lower energy utilization at BS. This aims at implementing solar powered base stations in the future as a green energy initiative. </w:t>
      </w:r>
    </w:p>
    <w:p w14:paraId="659E558C" w14:textId="77777777" w:rsidR="006A38D8" w:rsidRDefault="006A38D8" w:rsidP="006A38D8">
      <w:pPr>
        <w:jc w:val="both"/>
        <w:rPr>
          <w:lang w:val="en-US"/>
        </w:rPr>
      </w:pPr>
      <w:r w:rsidRPr="008C27C6">
        <w:rPr>
          <w:lang w:val="en-US"/>
        </w:rPr>
        <w:lastRenderedPageBreak/>
        <w:t>These motivate the usage of a waveform with lower PAPR in the DL. Since OFDM based waveforms are preferred, one suitable choice is DFT-s-OFDM.</w:t>
      </w:r>
    </w:p>
    <w:p w14:paraId="0644D686" w14:textId="77777777" w:rsidR="006A38D8" w:rsidRDefault="006A38D8" w:rsidP="006A38D8">
      <w:pPr>
        <w:jc w:val="both"/>
        <w:rPr>
          <w:lang w:val="en-US"/>
        </w:rPr>
      </w:pPr>
      <w:r>
        <w:rPr>
          <w:lang w:val="en-US"/>
        </w:rPr>
        <w:t xml:space="preserve">The PAPR gains achieved using DFT-s-OFDM compared to CP-OFDM are studied using simulations. </w:t>
      </w:r>
    </w:p>
    <w:p w14:paraId="19E67885" w14:textId="77777777" w:rsidR="006A38D8" w:rsidRPr="008D1288" w:rsidRDefault="006A38D8" w:rsidP="006A38D8">
      <w:pPr>
        <w:jc w:val="both"/>
        <w:rPr>
          <w:rStyle w:val="Strong"/>
        </w:rPr>
      </w:pPr>
      <w:r w:rsidRPr="008D1288">
        <w:rPr>
          <w:rStyle w:val="Strong"/>
        </w:rPr>
        <w:t>Simulation Results</w:t>
      </w:r>
    </w:p>
    <w:p w14:paraId="39AA55BE" w14:textId="77777777" w:rsidR="006A38D8" w:rsidRDefault="006A38D8" w:rsidP="006A38D8">
      <w:pPr>
        <w:jc w:val="both"/>
        <w:rPr>
          <w:lang w:val="en-US"/>
        </w:rPr>
      </w:pPr>
      <w:r>
        <w:rPr>
          <w:lang w:val="en-US"/>
        </w:rPr>
        <w:t>Simulations were performed for different modulations and different resource allocation for CP-OFDM and DFT-s-OFDM. QPSK and BPSK modulations were considered. Multiplexing of CP-OFDM and DFT-s-OFDM over the frequency band of interest is considered, with different multiplexing ratios between the two waveforms. PAPR results are shown in figures below. Fig. 1 shows the PAPR for different resource allocation ratios between CP-OFDM and DFT-s-OFDM for BPSK, while  Fig. 2 shows PAPR for different resource allocation ratios between CP-OFDM and DFT-s-OFDM for QPSK.</w:t>
      </w:r>
    </w:p>
    <w:p w14:paraId="56A8222E" w14:textId="77777777" w:rsidR="006A38D8" w:rsidRPr="005511C3" w:rsidRDefault="006A38D8" w:rsidP="006A38D8">
      <w:pPr>
        <w:jc w:val="both"/>
        <w:rPr>
          <w:lang w:val="en-US"/>
        </w:rPr>
      </w:pPr>
      <w:r>
        <w:rPr>
          <w:lang w:val="en-US"/>
        </w:rPr>
        <w:t>It is clear from the results that there is a clear PAPR gain while using DFT-s-OFDM.  The gains increase when the resource allocation for DFT-s-OFDM increases compared to CP-OFDM.  PAPR gain for QPSK is higher compared to that for BPSK. This shows that usage of DFT-s-OFDM is more beneficial in reducing PAPR in case of higher order modulation schemes.</w:t>
      </w:r>
    </w:p>
    <w:p w14:paraId="0B34157B" w14:textId="77777777" w:rsidR="006A38D8" w:rsidRPr="008C27C6" w:rsidRDefault="006A38D8" w:rsidP="006A38D8">
      <w:pPr>
        <w:jc w:val="both"/>
      </w:pPr>
      <w:r w:rsidRPr="008C27C6">
        <w:rPr>
          <w:b/>
          <w:bCs/>
          <w:lang w:val="en-US"/>
        </w:rPr>
        <w:t>Observation</w:t>
      </w:r>
      <w:r w:rsidRPr="008C27C6">
        <w:rPr>
          <w:lang w:val="en-US"/>
        </w:rPr>
        <w:t xml:space="preserve">: </w:t>
      </w:r>
      <w:r>
        <w:rPr>
          <w:lang w:val="en-US"/>
        </w:rPr>
        <w:t>DFT-s-OFDM provides substantial PAPR gains, especially for higher order modulation schemes.</w:t>
      </w:r>
    </w:p>
    <w:p w14:paraId="6828D032" w14:textId="77777777" w:rsidR="006A38D8" w:rsidRPr="008C27C6" w:rsidRDefault="006A38D8" w:rsidP="006A38D8">
      <w:pPr>
        <w:jc w:val="both"/>
      </w:pPr>
      <w:r w:rsidRPr="008C27C6">
        <w:rPr>
          <w:b/>
          <w:bCs/>
          <w:lang w:val="en-US"/>
        </w:rPr>
        <w:t>Proposal</w:t>
      </w:r>
      <w:r w:rsidRPr="008C27C6">
        <w:rPr>
          <w:lang w:val="en-US"/>
        </w:rPr>
        <w:t xml:space="preserve">: Support usage of DFT-s-OFDM in DL. </w:t>
      </w:r>
    </w:p>
    <w:p w14:paraId="00C7F711" w14:textId="77777777" w:rsidR="006A38D8" w:rsidRDefault="006A38D8" w:rsidP="006A38D8">
      <w:pPr>
        <w:jc w:val="both"/>
        <w:rPr>
          <w:lang w:val="en-US"/>
        </w:rPr>
      </w:pPr>
    </w:p>
    <w:p w14:paraId="125E060B" w14:textId="77777777" w:rsidR="006A38D8" w:rsidRDefault="006A38D8" w:rsidP="006A38D8">
      <w:pPr>
        <w:jc w:val="both"/>
        <w:rPr>
          <w:lang w:val="en-US"/>
        </w:rPr>
      </w:pPr>
    </w:p>
    <w:p w14:paraId="3C1A96AF" w14:textId="77777777" w:rsidR="006A38D8" w:rsidRDefault="006A38D8" w:rsidP="006A38D8">
      <w:pPr>
        <w:jc w:val="both"/>
        <w:rPr>
          <w:lang w:val="en-US"/>
        </w:rPr>
      </w:pPr>
    </w:p>
    <w:p w14:paraId="63138FE0" w14:textId="77777777" w:rsidR="006A38D8" w:rsidRDefault="006A38D8" w:rsidP="006A38D8">
      <w:pPr>
        <w:jc w:val="both"/>
        <w:rPr>
          <w:lang w:val="en-US"/>
        </w:rPr>
      </w:pPr>
    </w:p>
    <w:p w14:paraId="008373DF" w14:textId="77777777" w:rsidR="006A38D8" w:rsidRDefault="006A38D8" w:rsidP="006A38D8">
      <w:pPr>
        <w:jc w:val="both"/>
        <w:rPr>
          <w:lang w:val="en-US"/>
        </w:rPr>
      </w:pPr>
      <w:r>
        <w:rPr>
          <w:noProof/>
          <w:lang w:val="en-US"/>
        </w:rPr>
        <w:drawing>
          <wp:inline distT="0" distB="0" distL="0" distR="0" wp14:anchorId="48C914EF" wp14:editId="6534FC73">
            <wp:extent cx="5826021" cy="3007895"/>
            <wp:effectExtent l="0" t="0" r="3810" b="2540"/>
            <wp:docPr id="1162338561" name="Picture 1" descr="A graph of a graph showing a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338561" name="Picture 1" descr="A graph of a graph showing a curve&#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5881095" cy="3036329"/>
                    </a:xfrm>
                    <a:prstGeom prst="rect">
                      <a:avLst/>
                    </a:prstGeom>
                  </pic:spPr>
                </pic:pic>
              </a:graphicData>
            </a:graphic>
          </wp:inline>
        </w:drawing>
      </w:r>
    </w:p>
    <w:p w14:paraId="4E00F047" w14:textId="77777777" w:rsidR="006A38D8" w:rsidRDefault="006A38D8" w:rsidP="006A38D8">
      <w:pPr>
        <w:ind w:left="2160" w:firstLine="720"/>
        <w:jc w:val="both"/>
        <w:rPr>
          <w:lang w:val="en-US"/>
        </w:rPr>
      </w:pPr>
      <w:r>
        <w:rPr>
          <w:lang w:val="en-US"/>
        </w:rPr>
        <w:t xml:space="preserve">Fig. 1 PAPR for BPSK </w:t>
      </w:r>
    </w:p>
    <w:p w14:paraId="150EAB77" w14:textId="77777777" w:rsidR="006A38D8" w:rsidRDefault="006A38D8" w:rsidP="006A38D8">
      <w:pPr>
        <w:jc w:val="both"/>
        <w:rPr>
          <w:lang w:val="en-US"/>
        </w:rPr>
      </w:pPr>
      <w:r>
        <w:rPr>
          <w:noProof/>
          <w:lang w:val="en-US"/>
        </w:rPr>
        <w:lastRenderedPageBreak/>
        <w:drawing>
          <wp:inline distT="0" distB="0" distL="0" distR="0" wp14:anchorId="3CC5A9A2" wp14:editId="06098E3C">
            <wp:extent cx="5731510" cy="2959100"/>
            <wp:effectExtent l="0" t="0" r="2540" b="0"/>
            <wp:docPr id="1472457025" name="Picture 2" descr="A graph of a normalized curv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457025" name="Picture 2" descr="A graph of a normalized curve&#10;&#10;AI-generated content may be incorrect."/>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2959100"/>
                    </a:xfrm>
                    <a:prstGeom prst="rect">
                      <a:avLst/>
                    </a:prstGeom>
                  </pic:spPr>
                </pic:pic>
              </a:graphicData>
            </a:graphic>
          </wp:inline>
        </w:drawing>
      </w:r>
    </w:p>
    <w:p w14:paraId="6ED4A0BC" w14:textId="77777777" w:rsidR="006A38D8" w:rsidRDefault="006A38D8" w:rsidP="006A38D8">
      <w:pPr>
        <w:ind w:left="2160" w:firstLine="720"/>
        <w:jc w:val="both"/>
        <w:rPr>
          <w:lang w:val="en-US"/>
        </w:rPr>
      </w:pPr>
      <w:r>
        <w:rPr>
          <w:lang w:val="en-US"/>
        </w:rPr>
        <w:t xml:space="preserve">Fig.  PAPR for QPSK </w:t>
      </w:r>
    </w:p>
    <w:p w14:paraId="6E274873" w14:textId="56C3D828" w:rsidR="006A38D8" w:rsidRPr="00021159" w:rsidRDefault="006A38D8" w:rsidP="006A38D8">
      <w:pPr>
        <w:pStyle w:val="Heading2"/>
        <w:rPr>
          <w:lang w:val="en-US"/>
        </w:rPr>
      </w:pPr>
      <w:r w:rsidRPr="008C27C6">
        <w:rPr>
          <w:lang w:val="en-US"/>
        </w:rPr>
        <w:t xml:space="preserve"> OOK based waveforms for IoT</w:t>
      </w:r>
    </w:p>
    <w:p w14:paraId="7413633A" w14:textId="77777777" w:rsidR="006A38D8" w:rsidRPr="008C27C6" w:rsidRDefault="006A38D8" w:rsidP="006A38D8">
      <w:pPr>
        <w:jc w:val="both"/>
      </w:pPr>
      <w:r w:rsidRPr="008C27C6">
        <w:rPr>
          <w:lang w:val="en-US"/>
        </w:rPr>
        <w:t xml:space="preserve">Cellular IoT is a much sought after field in 6G to enable use cases such as smart homes, smart industry, smart agriculture etc. IoT devices are very low end devices that are expected to transmit few thousands of bytes of data occasionally. These devices are deployed in huge numbers and are therefore expected to have a shelf life of at least 10 to 15 years. In order to conserve battery, simple waveforms are essential. </w:t>
      </w:r>
    </w:p>
    <w:p w14:paraId="26D2A73A" w14:textId="77777777" w:rsidR="006A38D8" w:rsidRPr="008C27C6" w:rsidRDefault="006A38D8" w:rsidP="006A38D8">
      <w:pPr>
        <w:jc w:val="both"/>
      </w:pPr>
      <w:r w:rsidRPr="008C27C6">
        <w:rPr>
          <w:lang w:val="en-US"/>
        </w:rPr>
        <w:t xml:space="preserve">6G systems are targeted to encompass a wide variety of devices starting from the FWA to the IoT devices, with wide range of capabilities. However, a unified solution is sought after in initial access design. In order to facilitate initial access for wide range of devices, a </w:t>
      </w:r>
      <w:proofErr w:type="spellStart"/>
      <w:r w:rsidRPr="008C27C6">
        <w:rPr>
          <w:lang w:val="en-US"/>
        </w:rPr>
        <w:t>two step</w:t>
      </w:r>
      <w:proofErr w:type="spellEnd"/>
      <w:r w:rsidRPr="008C27C6">
        <w:rPr>
          <w:lang w:val="en-US"/>
        </w:rPr>
        <w:t xml:space="preserve"> initial access process seems a viable option, where the low end systems latch on to the base station using the initial step, while devices with higher capability go ahead with step 2, for an elaborate procedure. For step 1 of initial access, a simple waveform is more preferred to be suitable for wide variety of devices. </w:t>
      </w:r>
    </w:p>
    <w:p w14:paraId="7A6618FC" w14:textId="77777777" w:rsidR="006A38D8" w:rsidRPr="008C27C6" w:rsidRDefault="006A38D8" w:rsidP="006A38D8">
      <w:pPr>
        <w:jc w:val="both"/>
      </w:pPr>
      <w:r w:rsidRPr="008C27C6">
        <w:rPr>
          <w:lang w:val="en-US"/>
        </w:rPr>
        <w:t>Energy efficiency is the need of the hour, both from network and device perspective. In order to enable a device to have a longer sleep periods, early paging indication was introduced in NR. Waveforms for early paging should be kept simple, since they are used to trigger and not to carry data and also they are expected to be detected with minimal effort from the device.</w:t>
      </w:r>
    </w:p>
    <w:p w14:paraId="39D96F3D" w14:textId="77777777" w:rsidR="006A38D8" w:rsidRPr="008C27C6" w:rsidRDefault="006A38D8" w:rsidP="006A38D8">
      <w:pPr>
        <w:jc w:val="both"/>
      </w:pPr>
      <w:r w:rsidRPr="008C27C6">
        <w:rPr>
          <w:lang w:val="en-US"/>
        </w:rPr>
        <w:t>In these scenarios, waveforms such as OFDM-OOK are suitable owing to the minimal hardware requirement.</w:t>
      </w:r>
    </w:p>
    <w:p w14:paraId="658D3C04" w14:textId="77777777" w:rsidR="006A38D8" w:rsidRPr="008C27C6" w:rsidRDefault="006A38D8" w:rsidP="006A38D8">
      <w:pPr>
        <w:jc w:val="both"/>
      </w:pPr>
      <w:r w:rsidRPr="008C27C6">
        <w:rPr>
          <w:b/>
          <w:bCs/>
          <w:lang w:val="en-US"/>
        </w:rPr>
        <w:t>Proposal</w:t>
      </w:r>
      <w:r w:rsidRPr="008C27C6">
        <w:rPr>
          <w:lang w:val="en-US"/>
        </w:rPr>
        <w:t xml:space="preserve">: Support for </w:t>
      </w:r>
      <w:r>
        <w:rPr>
          <w:lang w:val="en-US"/>
        </w:rPr>
        <w:t>OFDM-</w:t>
      </w:r>
      <w:r w:rsidRPr="008C27C6">
        <w:rPr>
          <w:lang w:val="en-US"/>
        </w:rPr>
        <w:t xml:space="preserve">OOK kind of waveforms for low end devices. </w:t>
      </w:r>
    </w:p>
    <w:p w14:paraId="764462E1" w14:textId="77777777" w:rsidR="006A38D8" w:rsidRPr="008C27C6" w:rsidRDefault="006A38D8" w:rsidP="006A38D8">
      <w:pPr>
        <w:jc w:val="both"/>
      </w:pPr>
      <w:r w:rsidRPr="008C27C6">
        <w:rPr>
          <w:lang w:val="en-US"/>
        </w:rPr>
        <w:t xml:space="preserve"> </w:t>
      </w:r>
    </w:p>
    <w:p w14:paraId="3892547D" w14:textId="61DF7659" w:rsidR="006A38D8" w:rsidRPr="00021159" w:rsidRDefault="006A38D8" w:rsidP="006A38D8">
      <w:pPr>
        <w:pStyle w:val="Heading2"/>
      </w:pPr>
      <w:r>
        <w:t xml:space="preserve"> </w:t>
      </w:r>
      <w:r w:rsidRPr="00021159">
        <w:t>Multiplexing of waveforms</w:t>
      </w:r>
    </w:p>
    <w:p w14:paraId="60C017E6" w14:textId="77777777" w:rsidR="006A38D8" w:rsidRPr="008C27C6" w:rsidRDefault="006A38D8" w:rsidP="006A38D8">
      <w:pPr>
        <w:jc w:val="both"/>
      </w:pPr>
      <w:r w:rsidRPr="008C27C6">
        <w:rPr>
          <w:lang w:val="en-US"/>
        </w:rPr>
        <w:t xml:space="preserve">The diverse requirements, use cases and verticals in 6G create a requirement for multiple waveforms to suit different needs. This shows that multiple waveforms to be supported at the base station and (if required) at device side to cater to different applications. Since the BS supports different devices with different use cases, multiplexing of waveforms across time-frequency resources and across different signals/channels is essential. </w:t>
      </w:r>
    </w:p>
    <w:p w14:paraId="4461C040" w14:textId="77777777" w:rsidR="006A38D8" w:rsidRPr="008C27C6" w:rsidRDefault="006A38D8" w:rsidP="006A38D8">
      <w:pPr>
        <w:jc w:val="both"/>
      </w:pPr>
      <w:r w:rsidRPr="008C27C6">
        <w:rPr>
          <w:lang w:val="en-US"/>
        </w:rPr>
        <w:t xml:space="preserve">The suitable waveform for a particular device is chosen based on </w:t>
      </w:r>
      <w:proofErr w:type="spellStart"/>
      <w:r w:rsidRPr="008C27C6">
        <w:rPr>
          <w:lang w:val="en-US"/>
        </w:rPr>
        <w:t>it’s</w:t>
      </w:r>
      <w:proofErr w:type="spellEnd"/>
      <w:r w:rsidRPr="008C27C6">
        <w:rPr>
          <w:lang w:val="en-US"/>
        </w:rPr>
        <w:t xml:space="preserve"> capabilities, traffic, data rate requirements, </w:t>
      </w:r>
      <w:r>
        <w:rPr>
          <w:lang w:val="en-US"/>
        </w:rPr>
        <w:t xml:space="preserve">distance from BS, </w:t>
      </w:r>
      <w:r w:rsidRPr="008C27C6">
        <w:rPr>
          <w:lang w:val="en-US"/>
        </w:rPr>
        <w:t>latency tolerated, mobility requirements etc.</w:t>
      </w:r>
    </w:p>
    <w:p w14:paraId="75192E17" w14:textId="77777777" w:rsidR="006A38D8" w:rsidRPr="008C27C6" w:rsidRDefault="006A38D8" w:rsidP="006A38D8">
      <w:pPr>
        <w:jc w:val="both"/>
      </w:pPr>
      <w:r w:rsidRPr="008C27C6">
        <w:rPr>
          <w:b/>
          <w:bCs/>
          <w:lang w:val="en-US"/>
        </w:rPr>
        <w:t>Proposal</w:t>
      </w:r>
      <w:r w:rsidRPr="008C27C6">
        <w:rPr>
          <w:lang w:val="en-US"/>
        </w:rPr>
        <w:t>: Support for waveform selection for different time/frequency/physical channels/physical signals.</w:t>
      </w:r>
    </w:p>
    <w:p w14:paraId="620A1633" w14:textId="77777777" w:rsidR="006A38D8" w:rsidRPr="00E76895" w:rsidRDefault="006A38D8" w:rsidP="006A38D8">
      <w:pPr>
        <w:pStyle w:val="Heading1"/>
        <w:numPr>
          <w:ilvl w:val="0"/>
          <w:numId w:val="9"/>
        </w:numPr>
        <w:tabs>
          <w:tab w:val="clear" w:pos="720"/>
          <w:tab w:val="num" w:pos="0"/>
        </w:tabs>
        <w:ind w:left="432" w:hanging="432"/>
        <w:rPr>
          <w:lang w:val="en-US"/>
        </w:rPr>
      </w:pPr>
      <w:r w:rsidRPr="00E76895">
        <w:rPr>
          <w:lang w:val="en-US"/>
        </w:rPr>
        <w:lastRenderedPageBreak/>
        <w:t>Conclusions</w:t>
      </w:r>
    </w:p>
    <w:p w14:paraId="38028775" w14:textId="77777777" w:rsidR="006A38D8" w:rsidRPr="008C27C6" w:rsidRDefault="006A38D8" w:rsidP="006A38D8">
      <w:pPr>
        <w:jc w:val="both"/>
      </w:pPr>
      <w:r w:rsidRPr="008C27C6">
        <w:rPr>
          <w:lang w:val="en-US"/>
        </w:rPr>
        <w:t>In this document, possible waveforms to suit the diverse requirements of 6GR are discussed. Following ideas are proposed:</w:t>
      </w:r>
    </w:p>
    <w:p w14:paraId="541360AE" w14:textId="77777777" w:rsidR="006A38D8" w:rsidRPr="008C27C6" w:rsidRDefault="006A38D8" w:rsidP="006A38D8">
      <w:pPr>
        <w:jc w:val="both"/>
      </w:pPr>
      <w:r w:rsidRPr="008C27C6">
        <w:rPr>
          <w:b/>
          <w:bCs/>
          <w:lang w:val="en-US"/>
        </w:rPr>
        <w:t>Observation</w:t>
      </w:r>
      <w:r w:rsidRPr="008C27C6">
        <w:rPr>
          <w:lang w:val="en-US"/>
        </w:rPr>
        <w:t>:</w:t>
      </w:r>
      <w:r>
        <w:rPr>
          <w:lang w:val="en-US"/>
        </w:rPr>
        <w:t xml:space="preserve"> DFT-s-OFDM provides substantial PAPR gains, especially for higher order modulation schemes.</w:t>
      </w:r>
    </w:p>
    <w:p w14:paraId="0670D080" w14:textId="77777777" w:rsidR="006A38D8" w:rsidRPr="008C27C6" w:rsidRDefault="006A38D8" w:rsidP="006A38D8">
      <w:pPr>
        <w:jc w:val="both"/>
      </w:pPr>
      <w:r w:rsidRPr="008C27C6">
        <w:rPr>
          <w:b/>
          <w:bCs/>
          <w:lang w:val="en-US"/>
        </w:rPr>
        <w:t xml:space="preserve"> Proposal</w:t>
      </w:r>
      <w:r>
        <w:rPr>
          <w:b/>
          <w:bCs/>
          <w:lang w:val="en-US"/>
        </w:rPr>
        <w:t xml:space="preserve"> 1</w:t>
      </w:r>
      <w:r w:rsidRPr="008C27C6">
        <w:rPr>
          <w:lang w:val="en-US"/>
        </w:rPr>
        <w:t xml:space="preserve">: Support usage of DFT-s-OFDM in DL. </w:t>
      </w:r>
    </w:p>
    <w:p w14:paraId="30FB7772" w14:textId="77777777" w:rsidR="006A38D8" w:rsidRPr="008C27C6" w:rsidRDefault="006A38D8" w:rsidP="006A38D8">
      <w:pPr>
        <w:jc w:val="both"/>
      </w:pPr>
      <w:r w:rsidRPr="008C27C6">
        <w:rPr>
          <w:lang w:val="en-US"/>
        </w:rPr>
        <w:t xml:space="preserve"> </w:t>
      </w:r>
      <w:r w:rsidRPr="008C27C6">
        <w:rPr>
          <w:b/>
          <w:bCs/>
          <w:lang w:val="en-US"/>
        </w:rPr>
        <w:t>Proposal</w:t>
      </w:r>
      <w:r>
        <w:rPr>
          <w:b/>
          <w:bCs/>
          <w:lang w:val="en-US"/>
        </w:rPr>
        <w:t xml:space="preserve"> 2</w:t>
      </w:r>
      <w:r w:rsidRPr="008C27C6">
        <w:rPr>
          <w:lang w:val="en-US"/>
        </w:rPr>
        <w:t xml:space="preserve">: Support for </w:t>
      </w:r>
      <w:r>
        <w:rPr>
          <w:lang w:val="en-US"/>
        </w:rPr>
        <w:t>OFDM-</w:t>
      </w:r>
      <w:r w:rsidRPr="008C27C6">
        <w:rPr>
          <w:lang w:val="en-US"/>
        </w:rPr>
        <w:t xml:space="preserve">OOK kind of waveforms for low end devices. </w:t>
      </w:r>
    </w:p>
    <w:p w14:paraId="3A222C0D" w14:textId="77777777" w:rsidR="006A38D8" w:rsidRPr="008C27C6" w:rsidRDefault="006A38D8" w:rsidP="006A38D8">
      <w:pPr>
        <w:jc w:val="both"/>
      </w:pPr>
      <w:r w:rsidRPr="008C27C6">
        <w:rPr>
          <w:lang w:val="en-US"/>
        </w:rPr>
        <w:t xml:space="preserve"> </w:t>
      </w:r>
      <w:r w:rsidRPr="008C27C6">
        <w:rPr>
          <w:b/>
          <w:bCs/>
          <w:lang w:val="en-US"/>
        </w:rPr>
        <w:t>Proposal</w:t>
      </w:r>
      <w:r>
        <w:rPr>
          <w:b/>
          <w:bCs/>
          <w:lang w:val="en-US"/>
        </w:rPr>
        <w:t xml:space="preserve"> 3</w:t>
      </w:r>
      <w:r w:rsidRPr="008C27C6">
        <w:rPr>
          <w:lang w:val="en-US"/>
        </w:rPr>
        <w:t>: Support for waveform selection for different time/frequency/physical channels/physical signals.</w:t>
      </w:r>
    </w:p>
    <w:p w14:paraId="4C00CE2E" w14:textId="77777777" w:rsidR="006A38D8" w:rsidRPr="00521C1E" w:rsidRDefault="006A38D8" w:rsidP="006A38D8">
      <w:pPr>
        <w:pStyle w:val="Heading1"/>
        <w:numPr>
          <w:ilvl w:val="0"/>
          <w:numId w:val="9"/>
        </w:numPr>
        <w:tabs>
          <w:tab w:val="clear" w:pos="720"/>
          <w:tab w:val="num" w:pos="0"/>
        </w:tabs>
        <w:ind w:left="432" w:hanging="432"/>
        <w:rPr>
          <w:lang w:val="en-US"/>
        </w:rPr>
      </w:pPr>
      <w:r w:rsidRPr="00521C1E">
        <w:rPr>
          <w:lang w:val="en-US"/>
        </w:rPr>
        <w:t>References</w:t>
      </w:r>
    </w:p>
    <w:p w14:paraId="55F2A449" w14:textId="77777777" w:rsidR="006A38D8" w:rsidRPr="008C27C6" w:rsidRDefault="006A38D8" w:rsidP="006A38D8">
      <w:pPr>
        <w:jc w:val="both"/>
        <w:rPr>
          <w:lang w:val="en-US"/>
        </w:rPr>
      </w:pPr>
    </w:p>
    <w:p w14:paraId="58955BBC" w14:textId="77777777" w:rsidR="006A38D8" w:rsidRDefault="006A38D8" w:rsidP="006A38D8">
      <w:pPr>
        <w:numPr>
          <w:ilvl w:val="0"/>
          <w:numId w:val="7"/>
        </w:numPr>
        <w:suppressAutoHyphens w:val="0"/>
        <w:spacing w:after="160" w:line="259" w:lineRule="auto"/>
        <w:jc w:val="both"/>
        <w:rPr>
          <w:lang w:val="en-GB"/>
        </w:rPr>
      </w:pPr>
      <w:r w:rsidRPr="008C27C6">
        <w:rPr>
          <w:lang w:val="en-GB"/>
        </w:rPr>
        <w:t>RP-251881: New SID: Study on 6G Radio</w:t>
      </w:r>
    </w:p>
    <w:p w14:paraId="74ED259E" w14:textId="77777777" w:rsidR="006A38D8" w:rsidRPr="008C27C6" w:rsidRDefault="006A38D8" w:rsidP="006A38D8">
      <w:pPr>
        <w:numPr>
          <w:ilvl w:val="0"/>
          <w:numId w:val="7"/>
        </w:numPr>
        <w:suppressAutoHyphens w:val="0"/>
        <w:spacing w:after="160" w:line="259" w:lineRule="auto"/>
        <w:jc w:val="both"/>
      </w:pPr>
      <w:r w:rsidRPr="00D8719E">
        <w:rPr>
          <w:lang w:val="en-GB"/>
        </w:rPr>
        <w:t>Chairman Notes RAN1#122</w:t>
      </w:r>
    </w:p>
    <w:p w14:paraId="49B7F68D" w14:textId="5AABD150" w:rsidR="0004507C" w:rsidRDefault="2B8EC78E" w:rsidP="2B8EC78E">
      <w:pPr>
        <w:spacing w:after="160" w:line="276" w:lineRule="auto"/>
        <w:jc w:val="both"/>
      </w:pPr>
      <w:r w:rsidRPr="2B8EC78E">
        <w:rPr>
          <w:rFonts w:ascii="Calibri" w:eastAsia="Calibri" w:hAnsi="Calibri" w:cs="Calibri"/>
          <w:lang w:val="en-US"/>
        </w:rPr>
        <w:t xml:space="preserve"> </w:t>
      </w:r>
    </w:p>
    <w:p w14:paraId="2222609E" w14:textId="1C5F8F7B" w:rsidR="0004507C" w:rsidRDefault="0004507C" w:rsidP="2B8EC78E">
      <w:pPr>
        <w:spacing w:after="160" w:line="276" w:lineRule="auto"/>
        <w:ind w:left="720"/>
        <w:jc w:val="both"/>
        <w:rPr>
          <w:rFonts w:ascii="Calibri" w:eastAsia="Calibri" w:hAnsi="Calibri" w:cs="Calibri"/>
          <w:lang w:val="en-US"/>
        </w:rPr>
      </w:pPr>
    </w:p>
    <w:p w14:paraId="202DC8AF" w14:textId="13A95D3B" w:rsidR="0004507C" w:rsidRDefault="0004507C" w:rsidP="002C0CB8"/>
    <w:sectPr w:rsidR="0004507C">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05B6D"/>
    <w:multiLevelType w:val="multilevel"/>
    <w:tmpl w:val="612089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037BF0"/>
    <w:multiLevelType w:val="hybridMultilevel"/>
    <w:tmpl w:val="302699FC"/>
    <w:lvl w:ilvl="0" w:tplc="E0C80F02">
      <w:start w:val="1"/>
      <w:numFmt w:val="decimal"/>
      <w:lvlText w:val="%1."/>
      <w:lvlJc w:val="left"/>
      <w:pPr>
        <w:ind w:left="720" w:hanging="360"/>
      </w:pPr>
    </w:lvl>
    <w:lvl w:ilvl="1" w:tplc="36326D38">
      <w:start w:val="1"/>
      <w:numFmt w:val="lowerLetter"/>
      <w:lvlText w:val="%2."/>
      <w:lvlJc w:val="left"/>
      <w:pPr>
        <w:ind w:left="1440" w:hanging="360"/>
      </w:pPr>
    </w:lvl>
    <w:lvl w:ilvl="2" w:tplc="5C300472">
      <w:start w:val="1"/>
      <w:numFmt w:val="lowerRoman"/>
      <w:lvlText w:val="%3."/>
      <w:lvlJc w:val="right"/>
      <w:pPr>
        <w:ind w:left="2160" w:hanging="180"/>
      </w:pPr>
    </w:lvl>
    <w:lvl w:ilvl="3" w:tplc="CEA2994E">
      <w:start w:val="1"/>
      <w:numFmt w:val="decimal"/>
      <w:lvlText w:val="%4."/>
      <w:lvlJc w:val="left"/>
      <w:pPr>
        <w:ind w:left="2880" w:hanging="360"/>
      </w:pPr>
    </w:lvl>
    <w:lvl w:ilvl="4" w:tplc="B36237FC">
      <w:start w:val="1"/>
      <w:numFmt w:val="lowerLetter"/>
      <w:lvlText w:val="%5."/>
      <w:lvlJc w:val="left"/>
      <w:pPr>
        <w:ind w:left="3600" w:hanging="360"/>
      </w:pPr>
    </w:lvl>
    <w:lvl w:ilvl="5" w:tplc="3CE8DD20">
      <w:start w:val="1"/>
      <w:numFmt w:val="lowerRoman"/>
      <w:lvlText w:val="%6."/>
      <w:lvlJc w:val="right"/>
      <w:pPr>
        <w:ind w:left="4320" w:hanging="180"/>
      </w:pPr>
    </w:lvl>
    <w:lvl w:ilvl="6" w:tplc="97180B72">
      <w:start w:val="1"/>
      <w:numFmt w:val="decimal"/>
      <w:lvlText w:val="%7."/>
      <w:lvlJc w:val="left"/>
      <w:pPr>
        <w:ind w:left="5040" w:hanging="360"/>
      </w:pPr>
    </w:lvl>
    <w:lvl w:ilvl="7" w:tplc="58E6DF54">
      <w:start w:val="1"/>
      <w:numFmt w:val="lowerLetter"/>
      <w:lvlText w:val="%8."/>
      <w:lvlJc w:val="left"/>
      <w:pPr>
        <w:ind w:left="5760" w:hanging="360"/>
      </w:pPr>
    </w:lvl>
    <w:lvl w:ilvl="8" w:tplc="135C366C">
      <w:start w:val="1"/>
      <w:numFmt w:val="lowerRoman"/>
      <w:lvlText w:val="%9."/>
      <w:lvlJc w:val="right"/>
      <w:pPr>
        <w:ind w:left="6480" w:hanging="180"/>
      </w:pPr>
    </w:lvl>
  </w:abstractNum>
  <w:abstractNum w:abstractNumId="3" w15:restartNumberingAfterBreak="0">
    <w:nsid w:val="28DFFD2E"/>
    <w:multiLevelType w:val="hybridMultilevel"/>
    <w:tmpl w:val="16E84956"/>
    <w:lvl w:ilvl="0" w:tplc="D85CDACE">
      <w:start w:val="1"/>
      <w:numFmt w:val="decimal"/>
      <w:lvlText w:val="%1."/>
      <w:lvlJc w:val="left"/>
      <w:pPr>
        <w:ind w:left="720" w:hanging="360"/>
      </w:pPr>
    </w:lvl>
    <w:lvl w:ilvl="1" w:tplc="BB0435B8">
      <w:start w:val="1"/>
      <w:numFmt w:val="lowerLetter"/>
      <w:lvlText w:val="%2."/>
      <w:lvlJc w:val="left"/>
      <w:pPr>
        <w:ind w:left="1440" w:hanging="360"/>
      </w:pPr>
    </w:lvl>
    <w:lvl w:ilvl="2" w:tplc="5DE0BFE6">
      <w:start w:val="1"/>
      <w:numFmt w:val="lowerRoman"/>
      <w:lvlText w:val="%3."/>
      <w:lvlJc w:val="right"/>
      <w:pPr>
        <w:ind w:left="2160" w:hanging="180"/>
      </w:pPr>
    </w:lvl>
    <w:lvl w:ilvl="3" w:tplc="74A42CBE">
      <w:start w:val="1"/>
      <w:numFmt w:val="decimal"/>
      <w:lvlText w:val="%4."/>
      <w:lvlJc w:val="left"/>
      <w:pPr>
        <w:ind w:left="2880" w:hanging="360"/>
      </w:pPr>
    </w:lvl>
    <w:lvl w:ilvl="4" w:tplc="E70C3C86">
      <w:start w:val="1"/>
      <w:numFmt w:val="lowerLetter"/>
      <w:lvlText w:val="%5."/>
      <w:lvlJc w:val="left"/>
      <w:pPr>
        <w:ind w:left="3600" w:hanging="360"/>
      </w:pPr>
    </w:lvl>
    <w:lvl w:ilvl="5" w:tplc="6944AD2C">
      <w:start w:val="1"/>
      <w:numFmt w:val="lowerRoman"/>
      <w:lvlText w:val="%6."/>
      <w:lvlJc w:val="right"/>
      <w:pPr>
        <w:ind w:left="4320" w:hanging="180"/>
      </w:pPr>
    </w:lvl>
    <w:lvl w:ilvl="6" w:tplc="F7E84A7E">
      <w:start w:val="1"/>
      <w:numFmt w:val="decimal"/>
      <w:lvlText w:val="%7."/>
      <w:lvlJc w:val="left"/>
      <w:pPr>
        <w:ind w:left="5040" w:hanging="360"/>
      </w:pPr>
    </w:lvl>
    <w:lvl w:ilvl="7" w:tplc="3A16B668">
      <w:start w:val="1"/>
      <w:numFmt w:val="lowerLetter"/>
      <w:lvlText w:val="%8."/>
      <w:lvlJc w:val="left"/>
      <w:pPr>
        <w:ind w:left="5760" w:hanging="360"/>
      </w:pPr>
    </w:lvl>
    <w:lvl w:ilvl="8" w:tplc="542A40DA">
      <w:start w:val="1"/>
      <w:numFmt w:val="lowerRoman"/>
      <w:lvlText w:val="%9."/>
      <w:lvlJc w:val="right"/>
      <w:pPr>
        <w:ind w:left="6480" w:hanging="180"/>
      </w:pPr>
    </w:lvl>
  </w:abstractNum>
  <w:abstractNum w:abstractNumId="4" w15:restartNumberingAfterBreak="0">
    <w:nsid w:val="41F3A64B"/>
    <w:multiLevelType w:val="hybridMultilevel"/>
    <w:tmpl w:val="EA2C2738"/>
    <w:lvl w:ilvl="0" w:tplc="0812FDCA">
      <w:start w:val="1"/>
      <w:numFmt w:val="bullet"/>
      <w:lvlText w:val="·"/>
      <w:lvlJc w:val="left"/>
      <w:pPr>
        <w:ind w:left="720" w:hanging="360"/>
      </w:pPr>
      <w:rPr>
        <w:rFonts w:ascii="Symbol" w:hAnsi="Symbol" w:hint="default"/>
      </w:rPr>
    </w:lvl>
    <w:lvl w:ilvl="1" w:tplc="C8E811C2">
      <w:start w:val="1"/>
      <w:numFmt w:val="bullet"/>
      <w:lvlText w:val="o"/>
      <w:lvlJc w:val="left"/>
      <w:pPr>
        <w:ind w:left="1440" w:hanging="360"/>
      </w:pPr>
      <w:rPr>
        <w:rFonts w:ascii="Courier New" w:hAnsi="Courier New" w:hint="default"/>
      </w:rPr>
    </w:lvl>
    <w:lvl w:ilvl="2" w:tplc="BBAEAB1E">
      <w:start w:val="1"/>
      <w:numFmt w:val="bullet"/>
      <w:lvlText w:val=""/>
      <w:lvlJc w:val="left"/>
      <w:pPr>
        <w:ind w:left="2160" w:hanging="360"/>
      </w:pPr>
      <w:rPr>
        <w:rFonts w:ascii="Wingdings" w:hAnsi="Wingdings" w:hint="default"/>
      </w:rPr>
    </w:lvl>
    <w:lvl w:ilvl="3" w:tplc="4ADAE4E6">
      <w:start w:val="1"/>
      <w:numFmt w:val="bullet"/>
      <w:lvlText w:val=""/>
      <w:lvlJc w:val="left"/>
      <w:pPr>
        <w:ind w:left="2880" w:hanging="360"/>
      </w:pPr>
      <w:rPr>
        <w:rFonts w:ascii="Symbol" w:hAnsi="Symbol" w:hint="default"/>
      </w:rPr>
    </w:lvl>
    <w:lvl w:ilvl="4" w:tplc="C7DCDB0A">
      <w:start w:val="1"/>
      <w:numFmt w:val="bullet"/>
      <w:lvlText w:val="o"/>
      <w:lvlJc w:val="left"/>
      <w:pPr>
        <w:ind w:left="3600" w:hanging="360"/>
      </w:pPr>
      <w:rPr>
        <w:rFonts w:ascii="Courier New" w:hAnsi="Courier New" w:hint="default"/>
      </w:rPr>
    </w:lvl>
    <w:lvl w:ilvl="5" w:tplc="909AEC0A">
      <w:start w:val="1"/>
      <w:numFmt w:val="bullet"/>
      <w:lvlText w:val=""/>
      <w:lvlJc w:val="left"/>
      <w:pPr>
        <w:ind w:left="4320" w:hanging="360"/>
      </w:pPr>
      <w:rPr>
        <w:rFonts w:ascii="Wingdings" w:hAnsi="Wingdings" w:hint="default"/>
      </w:rPr>
    </w:lvl>
    <w:lvl w:ilvl="6" w:tplc="F83EF9C0">
      <w:start w:val="1"/>
      <w:numFmt w:val="bullet"/>
      <w:lvlText w:val=""/>
      <w:lvlJc w:val="left"/>
      <w:pPr>
        <w:ind w:left="5040" w:hanging="360"/>
      </w:pPr>
      <w:rPr>
        <w:rFonts w:ascii="Symbol" w:hAnsi="Symbol" w:hint="default"/>
      </w:rPr>
    </w:lvl>
    <w:lvl w:ilvl="7" w:tplc="EAFC851C">
      <w:start w:val="1"/>
      <w:numFmt w:val="bullet"/>
      <w:lvlText w:val="o"/>
      <w:lvlJc w:val="left"/>
      <w:pPr>
        <w:ind w:left="5760" w:hanging="360"/>
      </w:pPr>
      <w:rPr>
        <w:rFonts w:ascii="Courier New" w:hAnsi="Courier New" w:hint="default"/>
      </w:rPr>
    </w:lvl>
    <w:lvl w:ilvl="8" w:tplc="08C25224">
      <w:start w:val="1"/>
      <w:numFmt w:val="bullet"/>
      <w:lvlText w:val=""/>
      <w:lvlJc w:val="left"/>
      <w:pPr>
        <w:ind w:left="6480" w:hanging="360"/>
      </w:pPr>
      <w:rPr>
        <w:rFonts w:ascii="Wingdings" w:hAnsi="Wingdings" w:hint="default"/>
      </w:rPr>
    </w:lvl>
  </w:abstractNum>
  <w:abstractNum w:abstractNumId="5"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6" w15:restartNumberingAfterBreak="0">
    <w:nsid w:val="4A794DEC"/>
    <w:multiLevelType w:val="multilevel"/>
    <w:tmpl w:val="42EE01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4AC54E3"/>
    <w:multiLevelType w:val="multilevel"/>
    <w:tmpl w:val="90D8439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16cid:durableId="1868791284">
    <w:abstractNumId w:val="3"/>
  </w:num>
  <w:num w:numId="2" w16cid:durableId="1469666800">
    <w:abstractNumId w:val="2"/>
  </w:num>
  <w:num w:numId="3" w16cid:durableId="776214879">
    <w:abstractNumId w:val="4"/>
  </w:num>
  <w:num w:numId="4" w16cid:durableId="1386485487">
    <w:abstractNumId w:val="8"/>
  </w:num>
  <w:num w:numId="5" w16cid:durableId="1498351265">
    <w:abstractNumId w:val="5"/>
  </w:num>
  <w:num w:numId="6" w16cid:durableId="1027364386">
    <w:abstractNumId w:val="7"/>
  </w:num>
  <w:num w:numId="7" w16cid:durableId="21194495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5406839">
    <w:abstractNumId w:val="1"/>
  </w:num>
  <w:num w:numId="9" w16cid:durableId="1410689843">
    <w:abstractNumId w:val="0"/>
  </w:num>
  <w:num w:numId="10" w16cid:durableId="14360977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4507C"/>
    <w:rsid w:val="000E4AA3"/>
    <w:rsid w:val="00190331"/>
    <w:rsid w:val="002C0CB8"/>
    <w:rsid w:val="002D5238"/>
    <w:rsid w:val="00404553"/>
    <w:rsid w:val="00483038"/>
    <w:rsid w:val="004F2498"/>
    <w:rsid w:val="00522A0F"/>
    <w:rsid w:val="005C0331"/>
    <w:rsid w:val="006A38D8"/>
    <w:rsid w:val="007E3CDE"/>
    <w:rsid w:val="007E6865"/>
    <w:rsid w:val="00865735"/>
    <w:rsid w:val="009A4369"/>
    <w:rsid w:val="009D4386"/>
    <w:rsid w:val="00A13F2F"/>
    <w:rsid w:val="00A97FB4"/>
    <w:rsid w:val="00AC5539"/>
    <w:rsid w:val="00BE1C0F"/>
    <w:rsid w:val="00CE7827"/>
    <w:rsid w:val="00D2106C"/>
    <w:rsid w:val="00D718B4"/>
    <w:rsid w:val="00D71DFF"/>
    <w:rsid w:val="00E3268C"/>
    <w:rsid w:val="00FB5AFD"/>
    <w:rsid w:val="2B8EC78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43200ACF-FB08-4E43-B1C4-FA239A7F6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4"/>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4"/>
      </w:numPr>
      <w:spacing w:before="140"/>
      <w:outlineLvl w:val="2"/>
    </w:pPr>
    <w:rPr>
      <w:b/>
      <w:bCs/>
    </w:rPr>
  </w:style>
  <w:style w:type="paragraph" w:styleId="Heading4">
    <w:name w:val="heading 4"/>
    <w:basedOn w:val="Heading"/>
    <w:next w:val="BodyText"/>
    <w:uiPriority w:val="9"/>
    <w:unhideWhenUsed/>
    <w:qFormat/>
    <w:pPr>
      <w:numPr>
        <w:ilvl w:val="3"/>
        <w:numId w:val="4"/>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4"/>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4"/>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4"/>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4"/>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4"/>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A38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1029</Words>
  <Characters>5639</Characters>
  <Application>Microsoft Office Word</Application>
  <DocSecurity>0</DocSecurity>
  <Lines>104</Lines>
  <Paragraphs>41</Paragraphs>
  <ScaleCrop>false</ScaleCrop>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Dhivagar</dc:creator>
  <cp:lastModifiedBy>Ramya TR</cp:lastModifiedBy>
  <cp:revision>7</cp:revision>
  <dcterms:created xsi:type="dcterms:W3CDTF">2025-10-03T12:40:00Z</dcterms:created>
  <dcterms:modified xsi:type="dcterms:W3CDTF">2025-10-03T12:43:00Z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