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C5D794" w14:textId="096AA9E2" w:rsidR="006357CC" w:rsidRPr="00DB3EA1" w:rsidRDefault="006357CC" w:rsidP="007D70DD">
      <w:pPr>
        <w:tabs>
          <w:tab w:val="left" w:pos="6521"/>
        </w:tabs>
        <w:wordWrap/>
        <w:rPr>
          <w:rFonts w:ascii="Arial" w:hAnsi="Arial"/>
          <w:i/>
          <w:sz w:val="24"/>
          <w:szCs w:val="24"/>
        </w:rPr>
      </w:pPr>
      <w:bookmarkStart w:id="0" w:name="OLE_LINK1"/>
      <w:bookmarkStart w:id="1" w:name="_Hlk194002429"/>
      <w:r w:rsidRPr="00DB3EA1">
        <w:rPr>
          <w:rFonts w:ascii="Arial" w:hAnsi="Arial" w:cs="Arial"/>
          <w:b/>
          <w:bCs/>
          <w:sz w:val="24"/>
          <w:szCs w:val="24"/>
        </w:rPr>
        <w:t>3GPP TSG RAN WG1 #</w:t>
      </w:r>
      <w:r w:rsidR="006723DD">
        <w:rPr>
          <w:rFonts w:ascii="Arial" w:hAnsi="Arial" w:cs="Arial"/>
          <w:b/>
          <w:bCs/>
          <w:sz w:val="24"/>
          <w:szCs w:val="24"/>
        </w:rPr>
        <w:t>1</w:t>
      </w:r>
      <w:r w:rsidR="00CE2624">
        <w:rPr>
          <w:rFonts w:ascii="Arial" w:hAnsi="Arial" w:cs="Arial"/>
          <w:b/>
          <w:bCs/>
          <w:sz w:val="24"/>
          <w:szCs w:val="24"/>
        </w:rPr>
        <w:t>2</w:t>
      </w:r>
      <w:r w:rsidR="0098318F">
        <w:rPr>
          <w:rFonts w:ascii="Arial" w:hAnsi="Arial" w:cs="Arial"/>
          <w:b/>
          <w:bCs/>
          <w:sz w:val="24"/>
          <w:szCs w:val="24"/>
        </w:rPr>
        <w:t>2bis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3444ED">
        <w:rPr>
          <w:rFonts w:ascii="Arial" w:hAnsi="Arial"/>
          <w:b/>
          <w:sz w:val="24"/>
          <w:szCs w:val="24"/>
        </w:rPr>
        <w:t>50</w:t>
      </w:r>
      <w:r w:rsidR="0098318F">
        <w:rPr>
          <w:rFonts w:ascii="Arial" w:hAnsi="Arial"/>
          <w:b/>
          <w:sz w:val="24"/>
          <w:szCs w:val="24"/>
        </w:rPr>
        <w:t>7219</w:t>
      </w:r>
    </w:p>
    <w:p w14:paraId="723797EF" w14:textId="32A66395" w:rsidR="007A57E2" w:rsidRPr="006259B8" w:rsidRDefault="0098318F"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Prague, Czech</w:t>
      </w:r>
      <w:r w:rsidR="00CE2624">
        <w:rPr>
          <w:rFonts w:cs="Arial"/>
          <w:noProof w:val="0"/>
          <w:sz w:val="24"/>
          <w:szCs w:val="24"/>
          <w:lang w:val="en-US" w:eastAsia="ja-JP"/>
        </w:rPr>
        <w:t>,</w:t>
      </w:r>
      <w:r>
        <w:rPr>
          <w:rFonts w:cs="Arial"/>
          <w:noProof w:val="0"/>
          <w:sz w:val="24"/>
          <w:szCs w:val="24"/>
          <w:lang w:val="en-US" w:eastAsia="ja-JP"/>
        </w:rPr>
        <w:t xml:space="preserve"> October 13</w:t>
      </w:r>
      <w:r w:rsidRPr="0098318F">
        <w:rPr>
          <w:rFonts w:cs="Arial"/>
          <w:noProof w:val="0"/>
          <w:sz w:val="24"/>
          <w:szCs w:val="24"/>
          <w:vertAlign w:val="superscript"/>
          <w:lang w:val="en-US" w:eastAsia="ja-JP"/>
        </w:rPr>
        <w:t>th</w:t>
      </w:r>
      <w:r>
        <w:rPr>
          <w:rFonts w:cs="Arial"/>
          <w:noProof w:val="0"/>
          <w:sz w:val="24"/>
          <w:szCs w:val="24"/>
          <w:lang w:val="en-US" w:eastAsia="ja-JP"/>
        </w:rPr>
        <w:t xml:space="preserve"> – 17</w:t>
      </w:r>
      <w:r w:rsidRPr="0098318F">
        <w:rPr>
          <w:rFonts w:cs="Arial"/>
          <w:noProof w:val="0"/>
          <w:sz w:val="24"/>
          <w:szCs w:val="24"/>
          <w:vertAlign w:val="superscript"/>
          <w:lang w:val="en-US" w:eastAsia="ja-JP"/>
        </w:rPr>
        <w:t>th</w:t>
      </w:r>
      <w:r>
        <w:rPr>
          <w:rFonts w:cs="Arial"/>
          <w:noProof w:val="0"/>
          <w:sz w:val="24"/>
          <w:szCs w:val="24"/>
          <w:lang w:val="en-US" w:eastAsia="ja-JP"/>
        </w:rPr>
        <w:t>,</w:t>
      </w:r>
      <w:r w:rsidR="00CE2624">
        <w:rPr>
          <w:rFonts w:cs="Arial"/>
          <w:noProof w:val="0"/>
          <w:sz w:val="24"/>
          <w:szCs w:val="24"/>
          <w:lang w:val="en-US" w:eastAsia="ja-JP"/>
        </w:rPr>
        <w:t xml:space="preserve"> 2025</w:t>
      </w:r>
    </w:p>
    <w:p w14:paraId="59CC9F23" w14:textId="249C3B39"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8318F">
        <w:rPr>
          <w:rFonts w:ascii="Arial" w:hAnsi="Arial"/>
          <w:color w:val="000000"/>
          <w:sz w:val="24"/>
          <w:szCs w:val="24"/>
        </w:rPr>
        <w:t>5</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4B77E0A"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8318F" w:rsidRPr="0098318F">
        <w:rPr>
          <w:rFonts w:ascii="Arial" w:eastAsia="Malgun Gothic" w:hAnsi="Arial"/>
          <w:color w:val="000000"/>
          <w:sz w:val="24"/>
          <w:szCs w:val="24"/>
        </w:rPr>
        <w:t>Discussion on RAN2 LS on early CSI acquisition for L3 handover</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71747B7" w14:textId="184629BC" w:rsidR="003C6A9B" w:rsidRDefault="003C6A9B" w:rsidP="003C6A9B">
      <w:pPr>
        <w:kinsoku w:val="0"/>
        <w:wordWrap/>
        <w:overflowPunct w:val="0"/>
        <w:snapToGrid w:val="0"/>
        <w:jc w:val="both"/>
        <w:rPr>
          <w:rFonts w:eastAsia="Malgun Gothic"/>
          <w:iCs/>
          <w:color w:val="000000"/>
          <w:sz w:val="22"/>
          <w:szCs w:val="22"/>
        </w:rPr>
      </w:pPr>
      <w:r>
        <w:rPr>
          <w:rFonts w:eastAsia="Malgun Gothic"/>
          <w:iCs/>
          <w:color w:val="000000"/>
          <w:sz w:val="22"/>
          <w:szCs w:val="22"/>
        </w:rPr>
        <w:t xml:space="preserve">In [1], </w:t>
      </w:r>
      <w:r w:rsidR="0098318F">
        <w:rPr>
          <w:rFonts w:eastAsia="Malgun Gothic"/>
          <w:iCs/>
          <w:color w:val="000000"/>
          <w:sz w:val="22"/>
          <w:szCs w:val="22"/>
        </w:rPr>
        <w:t xml:space="preserve">RAN2 sent </w:t>
      </w:r>
      <w:proofErr w:type="gramStart"/>
      <w:r w:rsidR="0098318F">
        <w:rPr>
          <w:rFonts w:eastAsia="Malgun Gothic"/>
          <w:iCs/>
          <w:color w:val="000000"/>
          <w:sz w:val="22"/>
          <w:szCs w:val="22"/>
        </w:rPr>
        <w:t>an</w:t>
      </w:r>
      <w:proofErr w:type="gramEnd"/>
      <w:r w:rsidR="0098318F">
        <w:rPr>
          <w:rFonts w:eastAsia="Malgun Gothic"/>
          <w:iCs/>
          <w:color w:val="000000"/>
          <w:sz w:val="22"/>
          <w:szCs w:val="22"/>
        </w:rPr>
        <w:t xml:space="preserve"> LS to RAN1 asking whether it is OK to support early CSI acquisition for L3 handover</w:t>
      </w:r>
      <w:r>
        <w:rPr>
          <w:rFonts w:eastAsia="Malgun Gothic"/>
          <w:iCs/>
          <w:color w:val="000000"/>
          <w:sz w:val="22"/>
          <w:szCs w:val="22"/>
        </w:rPr>
        <w:t xml:space="preserve">. Specifically, in their LS:  </w:t>
      </w:r>
    </w:p>
    <w:p w14:paraId="7299E423" w14:textId="34FFDEE8" w:rsidR="003C6A9B" w:rsidRPr="003C6A9B" w:rsidRDefault="003C6A9B" w:rsidP="003C6A9B">
      <w:pPr>
        <w:kinsoku w:val="0"/>
        <w:wordWrap/>
        <w:overflowPunct w:val="0"/>
        <w:snapToGrid w:val="0"/>
        <w:jc w:val="both"/>
        <w:rPr>
          <w:rFonts w:eastAsia="Malgun Gothic"/>
          <w:iCs/>
          <w:color w:val="000000"/>
          <w:sz w:val="22"/>
          <w:szCs w:val="22"/>
        </w:rPr>
      </w:pPr>
      <w:r>
        <w:rPr>
          <w:rFonts w:hint="eastAsia"/>
        </w:rPr>
        <w:t xml:space="preserve">. </w:t>
      </w:r>
    </w:p>
    <w:tbl>
      <w:tblPr>
        <w:tblStyle w:val="TableGrid"/>
        <w:tblW w:w="0" w:type="auto"/>
        <w:tblInd w:w="101" w:type="dxa"/>
        <w:tblLook w:val="04A0" w:firstRow="1" w:lastRow="0" w:firstColumn="1" w:lastColumn="0" w:noHBand="0" w:noVBand="1"/>
      </w:tblPr>
      <w:tblGrid>
        <w:gridCol w:w="9475"/>
      </w:tblGrid>
      <w:tr w:rsidR="003C6A9B" w14:paraId="41956A36" w14:textId="77777777" w:rsidTr="007A05DF">
        <w:tc>
          <w:tcPr>
            <w:tcW w:w="9475" w:type="dxa"/>
          </w:tcPr>
          <w:p w14:paraId="2E5D59E1" w14:textId="77777777" w:rsidR="0098318F" w:rsidRPr="0075769A" w:rsidRDefault="0098318F" w:rsidP="0098318F">
            <w:pPr>
              <w:outlineLvl w:val="0"/>
              <w:rPr>
                <w:rFonts w:ascii="Arial" w:hAnsi="Arial" w:cs="Arial"/>
                <w:b/>
                <w:sz w:val="24"/>
                <w:szCs w:val="24"/>
              </w:rPr>
            </w:pPr>
            <w:r w:rsidRPr="0075769A">
              <w:rPr>
                <w:rFonts w:ascii="Arial" w:hAnsi="Arial" w:cs="Arial"/>
                <w:b/>
                <w:sz w:val="24"/>
                <w:szCs w:val="24"/>
              </w:rPr>
              <w:t>1. Overall Description</w:t>
            </w:r>
          </w:p>
          <w:p w14:paraId="4E4DDCC3" w14:textId="77777777" w:rsidR="0098318F" w:rsidRDefault="0098318F" w:rsidP="0098318F">
            <w:pPr>
              <w:spacing w:beforeLines="100" w:before="240"/>
              <w:rPr>
                <w:rFonts w:ascii="Arial" w:eastAsia="DengXian" w:hAnsi="Arial" w:cs="Arial"/>
                <w:lang w:eastAsia="zh-CN"/>
              </w:rPr>
            </w:pPr>
            <w:bookmarkStart w:id="4" w:name="_Hlk149073819"/>
            <w:r>
              <w:rPr>
                <w:rFonts w:ascii="Arial" w:eastAsia="DengXian" w:hAnsi="Arial" w:cs="Arial"/>
                <w:lang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1C1AFE62" w14:textId="77777777" w:rsidR="0098318F" w:rsidRDefault="0098318F" w:rsidP="0098318F">
            <w:pPr>
              <w:spacing w:beforeLines="100" w:before="240"/>
              <w:rPr>
                <w:rFonts w:ascii="Arial" w:eastAsia="DengXian" w:hAnsi="Arial" w:cs="Arial"/>
                <w:lang w:eastAsia="zh-CN"/>
              </w:rPr>
            </w:pPr>
            <w:r>
              <w:rPr>
                <w:rFonts w:ascii="Arial" w:eastAsia="DengXian" w:hAnsi="Arial" w:cs="Arial"/>
                <w:lang w:eastAsia="zh-CN"/>
              </w:rPr>
              <w:t>RAN2 identified at least the following potential impacts to RAN1:</w:t>
            </w:r>
          </w:p>
          <w:p w14:paraId="529DAB66" w14:textId="77777777" w:rsidR="0098318F" w:rsidRDefault="0098318F" w:rsidP="0098318F">
            <w:pPr>
              <w:widowControl/>
              <w:numPr>
                <w:ilvl w:val="0"/>
                <w:numId w:val="19"/>
              </w:numPr>
              <w:wordWrap/>
              <w:adjustRightInd w:val="0"/>
              <w:snapToGrid w:val="0"/>
              <w:spacing w:after="120"/>
              <w:jc w:val="both"/>
              <w:rPr>
                <w:rFonts w:ascii="Arial" w:eastAsia="DengXian" w:hAnsi="Arial" w:cs="Arial"/>
                <w:lang w:eastAsia="zh-CN"/>
              </w:rPr>
            </w:pPr>
            <w:r>
              <w:rPr>
                <w:rFonts w:ascii="Arial" w:eastAsia="DengXian" w:hAnsi="Arial" w:cs="Arial"/>
                <w:lang w:eastAsia="zh-CN"/>
              </w:rPr>
              <w:t>TS 38.214: Describe CSI reporting for L3 handover which will be similar to the description in clause “5.2.4a CSI Reporting for LTM”.</w:t>
            </w:r>
          </w:p>
          <w:p w14:paraId="05C551EF" w14:textId="77777777" w:rsidR="0098318F" w:rsidRDefault="0098318F" w:rsidP="0098318F">
            <w:pPr>
              <w:widowControl/>
              <w:numPr>
                <w:ilvl w:val="0"/>
                <w:numId w:val="19"/>
              </w:numPr>
              <w:wordWrap/>
              <w:adjustRightInd w:val="0"/>
              <w:snapToGrid w:val="0"/>
              <w:spacing w:after="120"/>
              <w:jc w:val="both"/>
              <w:rPr>
                <w:rFonts w:ascii="Arial" w:eastAsia="DengXian" w:hAnsi="Arial" w:cs="Arial"/>
                <w:lang w:eastAsia="zh-CN"/>
              </w:rPr>
            </w:pPr>
            <w:r>
              <w:rPr>
                <w:rFonts w:ascii="Arial" w:eastAsia="DengXian" w:hAnsi="Arial" w:cs="Arial"/>
                <w:lang w:eastAsia="zh-CN"/>
              </w:rPr>
              <w:t xml:space="preserve">TS 38.212: Add a reference to TS 38.214 in clause “6.3.2.1.2 CSI”. </w:t>
            </w:r>
          </w:p>
          <w:p w14:paraId="5112DF47" w14:textId="206446C5" w:rsidR="0098318F" w:rsidRPr="0098318F" w:rsidRDefault="0098318F" w:rsidP="0098318F">
            <w:pPr>
              <w:spacing w:beforeLines="100" w:before="240"/>
              <w:rPr>
                <w:rFonts w:ascii="Arial" w:eastAsia="DengXian" w:hAnsi="Arial" w:cs="Arial"/>
                <w:lang w:eastAsia="zh-CN"/>
              </w:rPr>
            </w:pPr>
            <w:r>
              <w:rPr>
                <w:rFonts w:ascii="Arial" w:eastAsia="DengXian" w:hAnsi="Arial" w:cs="Arial"/>
                <w:lang w:eastAsia="zh-CN"/>
              </w:rPr>
              <w:t>RAN2 assumes there is no RAN4 work.</w:t>
            </w:r>
          </w:p>
          <w:bookmarkEnd w:id="4"/>
          <w:p w14:paraId="5C0C788A" w14:textId="77777777" w:rsidR="0098318F" w:rsidRPr="0075769A" w:rsidRDefault="0098318F" w:rsidP="0098318F">
            <w:pPr>
              <w:outlineLvl w:val="0"/>
              <w:rPr>
                <w:rFonts w:ascii="Arial" w:hAnsi="Arial" w:cs="Arial"/>
                <w:b/>
                <w:sz w:val="24"/>
                <w:szCs w:val="24"/>
              </w:rPr>
            </w:pPr>
            <w:r w:rsidRPr="0075769A">
              <w:rPr>
                <w:rFonts w:ascii="Arial" w:hAnsi="Arial" w:cs="Arial"/>
                <w:b/>
                <w:sz w:val="24"/>
                <w:szCs w:val="24"/>
              </w:rPr>
              <w:t>2. Actions</w:t>
            </w:r>
          </w:p>
          <w:p w14:paraId="6579267D" w14:textId="77777777" w:rsidR="0098318F" w:rsidRPr="0075769A" w:rsidRDefault="0098318F" w:rsidP="0098318F">
            <w:pPr>
              <w:rPr>
                <w:rFonts w:ascii="Arial" w:hAnsi="Arial" w:cs="Arial"/>
                <w:b/>
                <w:bCs/>
                <w:lang w:eastAsia="zh-CN"/>
              </w:rPr>
            </w:pPr>
            <w:bookmarkStart w:id="5" w:name="_Hlk165537394"/>
            <w:r w:rsidRPr="0075769A">
              <w:rPr>
                <w:rFonts w:ascii="Arial" w:hAnsi="Arial" w:cs="Arial"/>
                <w:b/>
                <w:bCs/>
              </w:rPr>
              <w:t>To RAN1</w:t>
            </w:r>
          </w:p>
          <w:p w14:paraId="024C3B8E" w14:textId="50F82762" w:rsidR="003C6A9B" w:rsidRPr="0098318F" w:rsidRDefault="0098318F" w:rsidP="0098318F">
            <w:pPr>
              <w:rPr>
                <w:rFonts w:ascii="Arial" w:hAnsi="Arial" w:cs="Arial"/>
                <w:b/>
              </w:rPr>
            </w:pPr>
            <w:r w:rsidRPr="00C73FE1">
              <w:rPr>
                <w:rFonts w:ascii="Arial" w:hAnsi="Arial" w:cs="Arial"/>
                <w:b/>
              </w:rPr>
              <w:t xml:space="preserve">ACTION: </w:t>
            </w:r>
            <w:r w:rsidRPr="00990A01">
              <w:rPr>
                <w:rFonts w:ascii="Arial" w:eastAsia="DengXian" w:hAnsi="Arial" w:cs="Arial"/>
                <w:lang w:eastAsia="zh-CN"/>
              </w:rPr>
              <w:t xml:space="preserve">RAN2 respectfully asks RAN1 </w:t>
            </w:r>
            <w:r>
              <w:rPr>
                <w:rFonts w:ascii="Arial" w:eastAsia="DengXian" w:hAnsi="Arial" w:cs="Arial"/>
                <w:lang w:eastAsia="zh-CN"/>
              </w:rPr>
              <w:t>to check if it is OK to support early CSI acquisition for L3 handover and update the RAN1 spec if needed</w:t>
            </w:r>
            <w:r>
              <w:rPr>
                <w:rFonts w:ascii="Arial" w:eastAsia="DengXian" w:hAnsi="Arial" w:cs="Arial"/>
                <w:lang w:eastAsia="zh-CN"/>
              </w:rPr>
              <w:t>.</w:t>
            </w:r>
            <w:bookmarkEnd w:id="5"/>
          </w:p>
        </w:tc>
      </w:tr>
    </w:tbl>
    <w:p w14:paraId="7FEAED2D" w14:textId="6ACD4EED" w:rsidR="003C6A9B" w:rsidRPr="004B791D" w:rsidRDefault="005439D9" w:rsidP="004B791D">
      <w:pPr>
        <w:snapToGrid w:val="0"/>
        <w:spacing w:before="120" w:after="60" w:line="288" w:lineRule="auto"/>
        <w:jc w:val="both"/>
        <w:rPr>
          <w:sz w:val="22"/>
          <w:szCs w:val="22"/>
        </w:rPr>
      </w:pPr>
      <w:r w:rsidRPr="004B791D">
        <w:rPr>
          <w:sz w:val="22"/>
          <w:szCs w:val="22"/>
        </w:rPr>
        <w:t xml:space="preserve">In this </w:t>
      </w:r>
      <w:r w:rsidR="004B791D" w:rsidRPr="004B791D">
        <w:rPr>
          <w:sz w:val="22"/>
          <w:szCs w:val="22"/>
        </w:rPr>
        <w:t>contribution, we provide our views on potential impact(s) on RAN1’s work</w:t>
      </w:r>
      <w:r w:rsidR="004B791D">
        <w:rPr>
          <w:sz w:val="22"/>
          <w:szCs w:val="22"/>
        </w:rPr>
        <w:t xml:space="preserve"> </w:t>
      </w:r>
      <w:r w:rsidR="0098318F">
        <w:rPr>
          <w:sz w:val="22"/>
          <w:szCs w:val="22"/>
        </w:rPr>
        <w:t>if early CSI acquisition is supported for L3 handover</w:t>
      </w:r>
      <w:r w:rsidR="004B791D" w:rsidRPr="004B791D">
        <w:rPr>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4AF62C3D" w:rsidR="00C67DF8" w:rsidRPr="009A18F3" w:rsidRDefault="00742EC2" w:rsidP="009A18F3">
      <w:pPr>
        <w:pStyle w:val="Heading1"/>
        <w:spacing w:line="276" w:lineRule="auto"/>
        <w:rPr>
          <w:lang w:val="en-US"/>
        </w:rPr>
      </w:pPr>
      <w:r>
        <w:rPr>
          <w:lang w:val="en-US"/>
        </w:rPr>
        <w:t xml:space="preserve">Discussions </w:t>
      </w:r>
    </w:p>
    <w:p w14:paraId="7DD53E19" w14:textId="77777777" w:rsidR="00451EE9" w:rsidRDefault="00A6178D" w:rsidP="00992E58">
      <w:pPr>
        <w:wordWrap/>
        <w:jc w:val="both"/>
        <w:rPr>
          <w:sz w:val="22"/>
          <w:szCs w:val="22"/>
          <w:lang w:val="en-GB" w:eastAsia="en-US"/>
        </w:rPr>
      </w:pPr>
      <w:r>
        <w:rPr>
          <w:sz w:val="22"/>
          <w:szCs w:val="22"/>
          <w:lang w:val="en-GB" w:eastAsia="en-US"/>
        </w:rPr>
        <w:t>First of all,</w:t>
      </w:r>
      <w:r w:rsidR="002E15D9">
        <w:rPr>
          <w:sz w:val="22"/>
          <w:szCs w:val="22"/>
          <w:lang w:val="en-GB" w:eastAsia="en-US"/>
        </w:rPr>
        <w:t xml:space="preserve"> to our view, extending the descriptions in clause 5.2.4a in TS 38.214 (early CSI acquisition for LTM) to CSI reporting for L3 handover may not be straightforward, and potential impact(s)</w:t>
      </w:r>
      <w:r w:rsidR="00451EE9">
        <w:rPr>
          <w:sz w:val="22"/>
          <w:szCs w:val="22"/>
          <w:lang w:val="en-GB" w:eastAsia="en-US"/>
        </w:rPr>
        <w:t xml:space="preserve"> on RAN1 specification(s), in particular TS 38.214,</w:t>
      </w:r>
      <w:r w:rsidR="002E15D9">
        <w:rPr>
          <w:sz w:val="22"/>
          <w:szCs w:val="22"/>
          <w:lang w:val="en-GB" w:eastAsia="en-US"/>
        </w:rPr>
        <w:t xml:space="preserve"> can be significant. </w:t>
      </w:r>
    </w:p>
    <w:p w14:paraId="695BF79B" w14:textId="77777777" w:rsidR="00451EE9" w:rsidRDefault="00451EE9" w:rsidP="00992E58">
      <w:pPr>
        <w:wordWrap/>
        <w:jc w:val="both"/>
        <w:rPr>
          <w:sz w:val="22"/>
          <w:szCs w:val="22"/>
          <w:lang w:val="en-GB" w:eastAsia="en-US"/>
        </w:rPr>
      </w:pPr>
    </w:p>
    <w:p w14:paraId="65F1A543" w14:textId="03B9D255" w:rsidR="002E15D9" w:rsidRDefault="00451EE9" w:rsidP="00992E58">
      <w:pPr>
        <w:wordWrap/>
        <w:jc w:val="both"/>
        <w:rPr>
          <w:sz w:val="22"/>
          <w:szCs w:val="22"/>
          <w:lang w:val="en-GB" w:eastAsia="en-US"/>
        </w:rPr>
      </w:pPr>
      <w:r>
        <w:rPr>
          <w:sz w:val="22"/>
          <w:szCs w:val="22"/>
          <w:lang w:val="en-GB" w:eastAsia="en-US"/>
        </w:rPr>
        <w:t>Furthermore</w:t>
      </w:r>
      <w:r w:rsidR="002E15D9">
        <w:rPr>
          <w:sz w:val="22"/>
          <w:szCs w:val="22"/>
          <w:lang w:val="en-GB" w:eastAsia="en-US"/>
        </w:rPr>
        <w:t xml:space="preserve">, the following issues were extensively discussed for early CSI acquisition in LTM, and it is unclear (requiring further </w:t>
      </w:r>
      <w:r w:rsidR="006124AB">
        <w:rPr>
          <w:sz w:val="22"/>
          <w:szCs w:val="22"/>
          <w:lang w:val="en-GB" w:eastAsia="en-US"/>
        </w:rPr>
        <w:t>discussions and clarifications in RAN1</w:t>
      </w:r>
      <w:r w:rsidR="002E15D9">
        <w:rPr>
          <w:sz w:val="22"/>
          <w:szCs w:val="22"/>
          <w:lang w:val="en-GB" w:eastAsia="en-US"/>
        </w:rPr>
        <w:t>) which of them can be extended</w:t>
      </w:r>
      <w:r w:rsidR="006124AB">
        <w:rPr>
          <w:sz w:val="22"/>
          <w:szCs w:val="22"/>
          <w:lang w:val="en-GB" w:eastAsia="en-US"/>
        </w:rPr>
        <w:t xml:space="preserve"> or applied</w:t>
      </w:r>
      <w:r w:rsidR="002E15D9">
        <w:rPr>
          <w:sz w:val="22"/>
          <w:szCs w:val="22"/>
          <w:lang w:val="en-GB" w:eastAsia="en-US"/>
        </w:rPr>
        <w:t xml:space="preserve"> to L3 handover:</w:t>
      </w:r>
    </w:p>
    <w:p w14:paraId="0BCF8C07" w14:textId="7104E584" w:rsidR="00F320B1" w:rsidRDefault="009F1297" w:rsidP="00451EE9">
      <w:pPr>
        <w:pStyle w:val="ListParagraph"/>
        <w:numPr>
          <w:ilvl w:val="0"/>
          <w:numId w:val="20"/>
        </w:numPr>
        <w:jc w:val="both"/>
        <w:rPr>
          <w:sz w:val="22"/>
          <w:szCs w:val="22"/>
          <w:lang w:val="en-GB"/>
        </w:rPr>
      </w:pPr>
      <w:r>
        <w:rPr>
          <w:sz w:val="22"/>
          <w:szCs w:val="22"/>
          <w:lang w:val="en-GB"/>
        </w:rPr>
        <w:t>Measurement of CSI-RS for CSI before (subject to a corresponding UE’s capability) or after receiving LTM CSC, and the corresponding active resource counting assumptions</w:t>
      </w:r>
    </w:p>
    <w:p w14:paraId="52F48E5C" w14:textId="57A089D6" w:rsidR="00451EE9" w:rsidRDefault="00D76A50" w:rsidP="00451EE9">
      <w:pPr>
        <w:pStyle w:val="ListParagraph"/>
        <w:numPr>
          <w:ilvl w:val="0"/>
          <w:numId w:val="20"/>
        </w:numPr>
        <w:jc w:val="both"/>
        <w:rPr>
          <w:sz w:val="22"/>
          <w:szCs w:val="22"/>
          <w:lang w:val="en-GB"/>
        </w:rPr>
      </w:pPr>
      <w:r>
        <w:rPr>
          <w:sz w:val="22"/>
          <w:szCs w:val="22"/>
          <w:lang w:val="en-GB"/>
        </w:rPr>
        <w:t>CSI report/resource configuration</w:t>
      </w:r>
      <w:r w:rsidR="009818DB">
        <w:rPr>
          <w:sz w:val="22"/>
          <w:szCs w:val="22"/>
          <w:lang w:val="en-GB"/>
        </w:rPr>
        <w:t>s</w:t>
      </w:r>
      <w:r>
        <w:rPr>
          <w:sz w:val="22"/>
          <w:szCs w:val="22"/>
          <w:lang w:val="en-GB"/>
        </w:rPr>
        <w:t xml:space="preserve"> for candidate cell</w:t>
      </w:r>
      <w:r w:rsidR="009818DB">
        <w:rPr>
          <w:sz w:val="22"/>
          <w:szCs w:val="22"/>
          <w:lang w:val="en-GB"/>
        </w:rPr>
        <w:t>s</w:t>
      </w:r>
    </w:p>
    <w:p w14:paraId="31B3CAD0" w14:textId="5AEAA1E4" w:rsidR="00451EE9" w:rsidRDefault="009818DB" w:rsidP="00451EE9">
      <w:pPr>
        <w:pStyle w:val="ListParagraph"/>
        <w:numPr>
          <w:ilvl w:val="0"/>
          <w:numId w:val="20"/>
        </w:numPr>
        <w:jc w:val="both"/>
        <w:rPr>
          <w:sz w:val="22"/>
          <w:szCs w:val="22"/>
          <w:lang w:val="en-GB"/>
        </w:rPr>
      </w:pPr>
      <w:r>
        <w:rPr>
          <w:sz w:val="22"/>
          <w:szCs w:val="22"/>
          <w:lang w:val="en-GB"/>
        </w:rPr>
        <w:t>Determination</w:t>
      </w:r>
      <w:r w:rsidR="006124AB">
        <w:rPr>
          <w:sz w:val="22"/>
          <w:szCs w:val="22"/>
          <w:lang w:val="en-GB"/>
        </w:rPr>
        <w:t>s</w:t>
      </w:r>
      <w:r>
        <w:rPr>
          <w:sz w:val="22"/>
          <w:szCs w:val="22"/>
          <w:lang w:val="en-GB"/>
        </w:rPr>
        <w:t xml:space="preserve"> of target cell for CSI acquisitio</w:t>
      </w:r>
      <w:bookmarkStart w:id="6" w:name="_GoBack"/>
      <w:bookmarkEnd w:id="6"/>
      <w:r>
        <w:rPr>
          <w:sz w:val="22"/>
          <w:szCs w:val="22"/>
          <w:lang w:val="en-GB"/>
        </w:rPr>
        <w:t xml:space="preserve">n </w:t>
      </w:r>
      <w:r w:rsidR="006124AB">
        <w:rPr>
          <w:sz w:val="22"/>
          <w:szCs w:val="22"/>
          <w:lang w:val="en-GB"/>
        </w:rPr>
        <w:t>via</w:t>
      </w:r>
      <w:r>
        <w:rPr>
          <w:sz w:val="22"/>
          <w:szCs w:val="22"/>
          <w:lang w:val="en-GB"/>
        </w:rPr>
        <w:t xml:space="preserve"> LTM CSC and corresponding CSI report/resource configuration(s)</w:t>
      </w:r>
    </w:p>
    <w:p w14:paraId="5E6872DE" w14:textId="05601239" w:rsidR="00451EE9" w:rsidRDefault="009818DB" w:rsidP="00451EE9">
      <w:pPr>
        <w:pStyle w:val="ListParagraph"/>
        <w:numPr>
          <w:ilvl w:val="0"/>
          <w:numId w:val="20"/>
        </w:numPr>
        <w:jc w:val="both"/>
        <w:rPr>
          <w:sz w:val="22"/>
          <w:szCs w:val="22"/>
          <w:lang w:val="en-GB"/>
        </w:rPr>
      </w:pPr>
      <w:r>
        <w:rPr>
          <w:sz w:val="22"/>
          <w:szCs w:val="22"/>
          <w:lang w:val="en-GB"/>
        </w:rPr>
        <w:t>Determination of first PUSCH to carry the CSI report (different considerations for RACH-less and RACH-based LTM)</w:t>
      </w:r>
    </w:p>
    <w:p w14:paraId="51A7BC6C" w14:textId="7D315CB3" w:rsidR="009818DB" w:rsidRDefault="009818DB" w:rsidP="00451EE9">
      <w:pPr>
        <w:pStyle w:val="ListParagraph"/>
        <w:numPr>
          <w:ilvl w:val="0"/>
          <w:numId w:val="20"/>
        </w:numPr>
        <w:jc w:val="both"/>
        <w:rPr>
          <w:sz w:val="22"/>
          <w:szCs w:val="22"/>
          <w:lang w:val="en-GB"/>
        </w:rPr>
      </w:pPr>
      <w:r>
        <w:rPr>
          <w:sz w:val="22"/>
          <w:szCs w:val="22"/>
          <w:lang w:val="en-GB"/>
        </w:rPr>
        <w:lastRenderedPageBreak/>
        <w:t>Invalid CSI reporting</w:t>
      </w:r>
    </w:p>
    <w:p w14:paraId="69BE4AB1" w14:textId="5C1D4B61" w:rsidR="009818DB" w:rsidRDefault="009818DB" w:rsidP="009818DB">
      <w:pPr>
        <w:jc w:val="both"/>
        <w:rPr>
          <w:sz w:val="22"/>
          <w:szCs w:val="22"/>
          <w:lang w:val="en-GB"/>
        </w:rPr>
      </w:pPr>
      <w:r>
        <w:rPr>
          <w:sz w:val="22"/>
          <w:szCs w:val="22"/>
          <w:lang w:val="en-GB"/>
        </w:rPr>
        <w:t>To identify how early CSI acquisition for L3 handover would impact RAN1 specification(s), all of the above design aspects may need to be carefully examined. Based on the above, we provide the following observation and proposal:</w:t>
      </w:r>
    </w:p>
    <w:p w14:paraId="5BFD391A" w14:textId="1C847EA0" w:rsidR="009818DB" w:rsidRDefault="009818DB" w:rsidP="009818DB">
      <w:pPr>
        <w:jc w:val="both"/>
        <w:rPr>
          <w:sz w:val="22"/>
          <w:szCs w:val="22"/>
          <w:lang w:val="en-GB"/>
        </w:rPr>
      </w:pPr>
    </w:p>
    <w:p w14:paraId="21FA9459" w14:textId="617D8083" w:rsidR="009818DB" w:rsidRPr="009818DB" w:rsidRDefault="009818DB" w:rsidP="009818DB">
      <w:pPr>
        <w:jc w:val="both"/>
        <w:rPr>
          <w:sz w:val="22"/>
          <w:szCs w:val="22"/>
          <w:lang w:val="en-GB"/>
        </w:rPr>
      </w:pPr>
      <w:r w:rsidRPr="009818DB">
        <w:rPr>
          <w:b/>
          <w:sz w:val="22"/>
          <w:szCs w:val="22"/>
          <w:lang w:val="en-GB"/>
        </w:rPr>
        <w:t>Observation</w:t>
      </w:r>
      <w:r>
        <w:rPr>
          <w:sz w:val="22"/>
          <w:szCs w:val="22"/>
          <w:lang w:val="en-GB"/>
        </w:rPr>
        <w:t xml:space="preserve">: </w:t>
      </w:r>
      <w:r w:rsidR="00FA54B9" w:rsidRPr="00FA54B9">
        <w:rPr>
          <w:i/>
          <w:sz w:val="22"/>
          <w:szCs w:val="22"/>
          <w:lang w:val="en-GB"/>
        </w:rPr>
        <w:t>extending the descriptions of early CSI acquisition for LTM in clause 5.2.4a in TS 38.214 to early CSI acquisition for L3 handover may not be straightforward.</w:t>
      </w:r>
    </w:p>
    <w:p w14:paraId="492B7734" w14:textId="6632AD7F" w:rsidR="006C4CFA" w:rsidRDefault="006C4CFA" w:rsidP="00992E58">
      <w:pPr>
        <w:wordWrap/>
        <w:jc w:val="both"/>
        <w:rPr>
          <w:sz w:val="22"/>
          <w:szCs w:val="22"/>
          <w:lang w:val="en-GB" w:eastAsia="en-US"/>
        </w:rPr>
      </w:pPr>
    </w:p>
    <w:p w14:paraId="2062C37D" w14:textId="77777777" w:rsidR="00FA54B9" w:rsidRDefault="006C4CFA" w:rsidP="00992E58">
      <w:pPr>
        <w:wordWrap/>
        <w:jc w:val="both"/>
        <w:rPr>
          <w:i/>
          <w:sz w:val="22"/>
          <w:szCs w:val="22"/>
          <w:lang w:val="en-GB" w:eastAsia="en-US"/>
        </w:rPr>
      </w:pPr>
      <w:r w:rsidRPr="00EC2215">
        <w:rPr>
          <w:b/>
          <w:sz w:val="22"/>
          <w:szCs w:val="22"/>
          <w:lang w:val="en-GB" w:eastAsia="en-US"/>
        </w:rPr>
        <w:t>Proposal</w:t>
      </w:r>
      <w:r>
        <w:rPr>
          <w:sz w:val="22"/>
          <w:szCs w:val="22"/>
          <w:lang w:val="en-GB" w:eastAsia="en-US"/>
        </w:rPr>
        <w:t xml:space="preserve">: </w:t>
      </w:r>
      <w:r w:rsidR="00FA54B9">
        <w:rPr>
          <w:i/>
          <w:sz w:val="22"/>
          <w:szCs w:val="22"/>
          <w:lang w:val="en-GB" w:eastAsia="en-US"/>
        </w:rPr>
        <w:t xml:space="preserve">before replying to RAN2 on whether or not it is OK to support L3 handover from RAN1’s perspective, </w:t>
      </w:r>
    </w:p>
    <w:p w14:paraId="6C19EC2B" w14:textId="4B99E4B5" w:rsidR="00C67DF8" w:rsidRDefault="00FA54B9" w:rsidP="00FA54B9">
      <w:pPr>
        <w:pStyle w:val="ListParagraph"/>
        <w:numPr>
          <w:ilvl w:val="0"/>
          <w:numId w:val="21"/>
        </w:numPr>
        <w:jc w:val="both"/>
        <w:rPr>
          <w:i/>
          <w:sz w:val="22"/>
          <w:szCs w:val="22"/>
          <w:lang w:val="en-GB"/>
        </w:rPr>
      </w:pPr>
      <w:r w:rsidRPr="00FA54B9">
        <w:rPr>
          <w:i/>
          <w:sz w:val="22"/>
          <w:szCs w:val="22"/>
          <w:lang w:val="en-GB"/>
        </w:rPr>
        <w:t>RAN1 needs to examine whether/how essential design aspects/components specified for early CSI acquisition in LTM can be extended or applied to L3 handover</w:t>
      </w:r>
      <w:r>
        <w:rPr>
          <w:i/>
          <w:sz w:val="22"/>
          <w:szCs w:val="22"/>
          <w:lang w:val="en-GB"/>
        </w:rPr>
        <w:t>, and</w:t>
      </w:r>
    </w:p>
    <w:p w14:paraId="1D9AE165" w14:textId="3D69C1D6" w:rsidR="00BC5139" w:rsidRPr="00FA54B9" w:rsidRDefault="00FA54B9" w:rsidP="004C1702">
      <w:pPr>
        <w:pStyle w:val="ListParagraph"/>
        <w:numPr>
          <w:ilvl w:val="0"/>
          <w:numId w:val="21"/>
        </w:numPr>
        <w:jc w:val="both"/>
        <w:rPr>
          <w:i/>
          <w:sz w:val="22"/>
          <w:szCs w:val="22"/>
          <w:lang w:val="en-GB"/>
        </w:rPr>
      </w:pPr>
      <w:r>
        <w:rPr>
          <w:i/>
          <w:sz w:val="22"/>
          <w:szCs w:val="22"/>
          <w:lang w:val="en-GB"/>
        </w:rPr>
        <w:t>RAN1 needs to account for how much RAN1 specification impact(s) on supporting early CSI acquisition for L3 handover.</w:t>
      </w: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F1BD17A" w14:textId="71B11FFC" w:rsidR="00993155" w:rsidRDefault="00AF5283" w:rsidP="00993155">
      <w:pPr>
        <w:wordWrap/>
        <w:jc w:val="both"/>
        <w:rPr>
          <w:rFonts w:eastAsia="Malgun Gothic"/>
          <w:bCs/>
          <w:iCs/>
          <w:sz w:val="22"/>
          <w:szCs w:val="22"/>
          <w:lang w:val="en-GB"/>
        </w:rPr>
      </w:pPr>
      <w:r>
        <w:rPr>
          <w:rFonts w:eastAsia="Malgun Gothic"/>
          <w:sz w:val="22"/>
          <w:szCs w:val="22"/>
        </w:rPr>
        <w:t xml:space="preserve">In this contribution, </w:t>
      </w:r>
      <w:r w:rsidR="00993155" w:rsidRPr="004B791D">
        <w:rPr>
          <w:sz w:val="22"/>
          <w:szCs w:val="22"/>
        </w:rPr>
        <w:t xml:space="preserve">we provide our views on potential </w:t>
      </w:r>
      <w:r w:rsidR="00993155">
        <w:rPr>
          <w:sz w:val="22"/>
          <w:szCs w:val="22"/>
        </w:rPr>
        <w:t xml:space="preserve">RAN1’s </w:t>
      </w:r>
      <w:r w:rsidR="00265CB0">
        <w:rPr>
          <w:sz w:val="22"/>
          <w:szCs w:val="22"/>
        </w:rPr>
        <w:t xml:space="preserve">work and </w:t>
      </w:r>
      <w:r w:rsidR="00993155">
        <w:rPr>
          <w:sz w:val="22"/>
          <w:szCs w:val="22"/>
        </w:rPr>
        <w:t xml:space="preserve">specification impact(s) </w:t>
      </w:r>
      <w:r w:rsidR="009818DB">
        <w:rPr>
          <w:sz w:val="22"/>
          <w:szCs w:val="22"/>
        </w:rPr>
        <w:t>if early CSI acquisition for L3 handover is supported</w:t>
      </w:r>
      <w:r w:rsidR="00993155" w:rsidRPr="004B791D">
        <w:rPr>
          <w:sz w:val="22"/>
          <w:szCs w:val="22"/>
        </w:rPr>
        <w:t xml:space="preserve"> according to RAN</w:t>
      </w:r>
      <w:r w:rsidR="009818DB">
        <w:rPr>
          <w:sz w:val="22"/>
          <w:szCs w:val="22"/>
        </w:rPr>
        <w:t>2’s LS [1]</w:t>
      </w:r>
      <w:r w:rsidR="00993155">
        <w:rPr>
          <w:sz w:val="22"/>
          <w:szCs w:val="22"/>
        </w:rPr>
        <w:t>.</w:t>
      </w:r>
      <w:r w:rsidR="009818DB">
        <w:rPr>
          <w:sz w:val="22"/>
          <w:szCs w:val="22"/>
        </w:rPr>
        <w:t xml:space="preserve"> In particular, before reply to RAN2 regarding their inquiry about </w:t>
      </w:r>
      <w:r w:rsidR="003A6D96">
        <w:rPr>
          <w:sz w:val="22"/>
          <w:szCs w:val="22"/>
        </w:rPr>
        <w:t>whether or not it is OK to support</w:t>
      </w:r>
      <w:r w:rsidR="00265CB0">
        <w:rPr>
          <w:sz w:val="22"/>
          <w:szCs w:val="22"/>
        </w:rPr>
        <w:t xml:space="preserve"> early CSI acquisition for</w:t>
      </w:r>
      <w:r w:rsidR="003A6D96">
        <w:rPr>
          <w:sz w:val="22"/>
          <w:szCs w:val="22"/>
        </w:rPr>
        <w:t xml:space="preserve"> L3 handover from RAN1’s perspective, RAN1 needs to carefully check or examine </w:t>
      </w:r>
      <w:r w:rsidR="00FA54B9">
        <w:rPr>
          <w:sz w:val="22"/>
          <w:szCs w:val="22"/>
        </w:rPr>
        <w:t xml:space="preserve">whether/how </w:t>
      </w:r>
      <w:r w:rsidR="003A6D96">
        <w:rPr>
          <w:sz w:val="22"/>
          <w:szCs w:val="22"/>
        </w:rPr>
        <w:t xml:space="preserve">the </w:t>
      </w:r>
      <w:r w:rsidR="00FA54B9">
        <w:rPr>
          <w:sz w:val="22"/>
          <w:szCs w:val="22"/>
        </w:rPr>
        <w:t>essential</w:t>
      </w:r>
      <w:r w:rsidR="003A6D96">
        <w:rPr>
          <w:sz w:val="22"/>
          <w:szCs w:val="22"/>
        </w:rPr>
        <w:t xml:space="preserve"> design aspects/components specified for the early CSI acquisition in LTM</w:t>
      </w:r>
      <w:r w:rsidR="00FA54B9">
        <w:rPr>
          <w:sz w:val="22"/>
          <w:szCs w:val="22"/>
        </w:rPr>
        <w:t xml:space="preserve"> can be extended</w:t>
      </w:r>
      <w:r w:rsidR="00265CB0">
        <w:rPr>
          <w:sz w:val="22"/>
          <w:szCs w:val="22"/>
        </w:rPr>
        <w:t>/applied</w:t>
      </w:r>
      <w:r w:rsidR="00FA54B9">
        <w:rPr>
          <w:sz w:val="22"/>
          <w:szCs w:val="22"/>
        </w:rPr>
        <w:t xml:space="preserve"> to L3 handover</w:t>
      </w:r>
      <w:r w:rsidR="003A6D96">
        <w:rPr>
          <w:sz w:val="22"/>
          <w:szCs w:val="22"/>
        </w:rPr>
        <w:t>, and accounting for how much impact(s) of supporting this feature on RAN1’s specification(s) in particular TS 38.214.</w:t>
      </w:r>
    </w:p>
    <w:p w14:paraId="17F75C10" w14:textId="77777777" w:rsidR="00993155" w:rsidRDefault="00993155" w:rsidP="00993155">
      <w:pPr>
        <w:wordWrap/>
        <w:jc w:val="both"/>
        <w:rPr>
          <w:b/>
          <w:sz w:val="22"/>
          <w:szCs w:val="22"/>
          <w:lang w:val="en-GB" w:eastAsia="en-US"/>
        </w:rPr>
      </w:pPr>
    </w:p>
    <w:p w14:paraId="47DE3234" w14:textId="77777777" w:rsidR="00FA54B9" w:rsidRPr="009818DB" w:rsidRDefault="00FA54B9" w:rsidP="00FA54B9">
      <w:pPr>
        <w:jc w:val="both"/>
        <w:rPr>
          <w:sz w:val="22"/>
          <w:szCs w:val="22"/>
          <w:lang w:val="en-GB"/>
        </w:rPr>
      </w:pPr>
      <w:r w:rsidRPr="009818DB">
        <w:rPr>
          <w:b/>
          <w:sz w:val="22"/>
          <w:szCs w:val="22"/>
          <w:lang w:val="en-GB"/>
        </w:rPr>
        <w:t>Observation</w:t>
      </w:r>
      <w:r>
        <w:rPr>
          <w:sz w:val="22"/>
          <w:szCs w:val="22"/>
          <w:lang w:val="en-GB"/>
        </w:rPr>
        <w:t xml:space="preserve">: </w:t>
      </w:r>
      <w:r w:rsidRPr="00FA54B9">
        <w:rPr>
          <w:i/>
          <w:sz w:val="22"/>
          <w:szCs w:val="22"/>
          <w:lang w:val="en-GB"/>
        </w:rPr>
        <w:t>extending the descriptions of early CSI acquisition for LTM in clause 5.2.4a in TS 38.214 to early CSI acquisition for L3 handover may not be straightforward.</w:t>
      </w:r>
    </w:p>
    <w:p w14:paraId="3238C2BE" w14:textId="77777777" w:rsidR="00FA54B9" w:rsidRDefault="00FA54B9" w:rsidP="00FA54B9">
      <w:pPr>
        <w:wordWrap/>
        <w:jc w:val="both"/>
        <w:rPr>
          <w:sz w:val="22"/>
          <w:szCs w:val="22"/>
          <w:lang w:val="en-GB" w:eastAsia="en-US"/>
        </w:rPr>
      </w:pPr>
    </w:p>
    <w:p w14:paraId="4693C24C" w14:textId="77777777" w:rsidR="00FA54B9" w:rsidRDefault="00FA54B9" w:rsidP="00FA54B9">
      <w:pPr>
        <w:wordWrap/>
        <w:jc w:val="both"/>
        <w:rPr>
          <w:i/>
          <w:sz w:val="22"/>
          <w:szCs w:val="22"/>
          <w:lang w:val="en-GB" w:eastAsia="en-US"/>
        </w:rPr>
      </w:pPr>
      <w:r w:rsidRPr="00EC2215">
        <w:rPr>
          <w:b/>
          <w:sz w:val="22"/>
          <w:szCs w:val="22"/>
          <w:lang w:val="en-GB" w:eastAsia="en-US"/>
        </w:rPr>
        <w:t>Proposal</w:t>
      </w:r>
      <w:r>
        <w:rPr>
          <w:sz w:val="22"/>
          <w:szCs w:val="22"/>
          <w:lang w:val="en-GB" w:eastAsia="en-US"/>
        </w:rPr>
        <w:t xml:space="preserve">: </w:t>
      </w:r>
      <w:r>
        <w:rPr>
          <w:i/>
          <w:sz w:val="22"/>
          <w:szCs w:val="22"/>
          <w:lang w:val="en-GB" w:eastAsia="en-US"/>
        </w:rPr>
        <w:t xml:space="preserve">before replying to RAN2 on whether or not it is OK to support L3 handover from RAN1’s perspective, </w:t>
      </w:r>
    </w:p>
    <w:p w14:paraId="2D91BE32" w14:textId="77777777" w:rsidR="00FA54B9" w:rsidRDefault="00FA54B9" w:rsidP="00FA54B9">
      <w:pPr>
        <w:pStyle w:val="ListParagraph"/>
        <w:numPr>
          <w:ilvl w:val="0"/>
          <w:numId w:val="21"/>
        </w:numPr>
        <w:jc w:val="both"/>
        <w:rPr>
          <w:i/>
          <w:sz w:val="22"/>
          <w:szCs w:val="22"/>
          <w:lang w:val="en-GB"/>
        </w:rPr>
      </w:pPr>
      <w:r w:rsidRPr="00FA54B9">
        <w:rPr>
          <w:i/>
          <w:sz w:val="22"/>
          <w:szCs w:val="22"/>
          <w:lang w:val="en-GB"/>
        </w:rPr>
        <w:t>RAN1 needs to examine whether/how essential design aspects/components specified for early CSI acquisition in LTM can be extended or applied to L3 handover</w:t>
      </w:r>
      <w:r>
        <w:rPr>
          <w:i/>
          <w:sz w:val="22"/>
          <w:szCs w:val="22"/>
          <w:lang w:val="en-GB"/>
        </w:rPr>
        <w:t>, and</w:t>
      </w:r>
    </w:p>
    <w:p w14:paraId="508BC686" w14:textId="2CFB282C" w:rsidR="00FA54B9" w:rsidRPr="00FA54B9" w:rsidRDefault="00FA54B9" w:rsidP="00FA54B9">
      <w:pPr>
        <w:pStyle w:val="ListParagraph"/>
        <w:numPr>
          <w:ilvl w:val="0"/>
          <w:numId w:val="21"/>
        </w:numPr>
        <w:jc w:val="both"/>
        <w:rPr>
          <w:i/>
          <w:sz w:val="22"/>
          <w:szCs w:val="22"/>
          <w:lang w:val="en-GB"/>
        </w:rPr>
      </w:pPr>
      <w:r>
        <w:rPr>
          <w:i/>
          <w:sz w:val="22"/>
          <w:szCs w:val="22"/>
          <w:lang w:val="en-GB"/>
        </w:rPr>
        <w:t>RAN1 needs to account for how much RAN1 specification impact(s) on supporting early CSI acquisition for L3 handover</w:t>
      </w:r>
      <w:r>
        <w:rPr>
          <w:i/>
          <w:sz w:val="22"/>
          <w:szCs w:val="22"/>
          <w:lang w:val="en-GB"/>
        </w:rPr>
        <w:t>.</w:t>
      </w:r>
    </w:p>
    <w:p w14:paraId="08F39DFF" w14:textId="58177B5B" w:rsidR="004E306C" w:rsidRPr="004E306C" w:rsidRDefault="004E306C" w:rsidP="004C1702">
      <w:pPr>
        <w:pStyle w:val="Heading1"/>
        <w:spacing w:before="0" w:after="60" w:line="276" w:lineRule="auto"/>
        <w:rPr>
          <w:rFonts w:eastAsia="Malgun Gothic"/>
          <w:color w:val="000000"/>
          <w:lang w:val="en-US" w:eastAsia="ko-KR"/>
        </w:rPr>
      </w:pPr>
      <w:r>
        <w:rPr>
          <w:rFonts w:eastAsia="Malgun Gothic"/>
          <w:color w:val="000000"/>
          <w:lang w:val="en-US" w:eastAsia="ko-KR"/>
        </w:rPr>
        <w:t>References</w:t>
      </w:r>
      <w:r w:rsidRPr="006259B8">
        <w:rPr>
          <w:rFonts w:eastAsia="Malgun Gothic"/>
          <w:color w:val="000000"/>
          <w:lang w:val="en-US" w:eastAsia="ko-KR"/>
        </w:rPr>
        <w:t xml:space="preserve"> </w:t>
      </w:r>
    </w:p>
    <w:p w14:paraId="4B69E6D0" w14:textId="6BEFF35F" w:rsidR="003A6D96" w:rsidRPr="00177149" w:rsidRDefault="00993155" w:rsidP="004C1702">
      <w:pPr>
        <w:wordWrap/>
        <w:spacing w:after="60"/>
        <w:rPr>
          <w:rFonts w:ascii="Times" w:eastAsia="Malgun Gothic" w:hAnsi="Times" w:cs="Times"/>
          <w:sz w:val="22"/>
          <w:szCs w:val="22"/>
        </w:rPr>
      </w:pPr>
      <w:r>
        <w:rPr>
          <w:rFonts w:ascii="Times" w:eastAsia="Malgun Gothic" w:hAnsi="Times" w:cs="Times"/>
          <w:sz w:val="22"/>
          <w:szCs w:val="22"/>
        </w:rPr>
        <w:t xml:space="preserve">[1] </w:t>
      </w:r>
      <w:r w:rsidR="00FA54B9">
        <w:rPr>
          <w:rFonts w:ascii="Times" w:eastAsia="Malgun Gothic" w:hAnsi="Times" w:cs="Times"/>
          <w:bCs/>
          <w:sz w:val="22"/>
          <w:szCs w:val="22"/>
        </w:rPr>
        <w:t>R2-2506504 (R1-2506716) LS on early CSI acquisition for L3 handover, 3GPP RAN2 #131, Aug. 25</w:t>
      </w:r>
      <w:r w:rsidR="00FA54B9" w:rsidRPr="00FA54B9">
        <w:rPr>
          <w:rFonts w:ascii="Times" w:eastAsia="Malgun Gothic" w:hAnsi="Times" w:cs="Times"/>
          <w:bCs/>
          <w:sz w:val="22"/>
          <w:szCs w:val="22"/>
          <w:vertAlign w:val="superscript"/>
        </w:rPr>
        <w:t>th</w:t>
      </w:r>
      <w:r w:rsidR="00FA54B9">
        <w:rPr>
          <w:rFonts w:ascii="Times" w:eastAsia="Malgun Gothic" w:hAnsi="Times" w:cs="Times"/>
          <w:bCs/>
          <w:sz w:val="22"/>
          <w:szCs w:val="22"/>
        </w:rPr>
        <w:t xml:space="preserve"> – 29</w:t>
      </w:r>
      <w:r w:rsidR="00FA54B9" w:rsidRPr="00FA54B9">
        <w:rPr>
          <w:rFonts w:ascii="Times" w:eastAsia="Malgun Gothic" w:hAnsi="Times" w:cs="Times"/>
          <w:bCs/>
          <w:sz w:val="22"/>
          <w:szCs w:val="22"/>
          <w:vertAlign w:val="superscript"/>
        </w:rPr>
        <w:t>th</w:t>
      </w:r>
      <w:r w:rsidR="00FA54B9">
        <w:rPr>
          <w:rFonts w:ascii="Times" w:eastAsia="Malgun Gothic" w:hAnsi="Times" w:cs="Times"/>
          <w:bCs/>
          <w:sz w:val="22"/>
          <w:szCs w:val="22"/>
        </w:rPr>
        <w:t>, 2025.</w:t>
      </w:r>
    </w:p>
    <w:bookmarkEnd w:id="1"/>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DB49A" w14:textId="77777777" w:rsidR="00DB27DF" w:rsidRPr="00C47AD2" w:rsidRDefault="00DB27DF">
      <w:pPr>
        <w:rPr>
          <w:rFonts w:ascii="Arial" w:hAnsi="Arial"/>
          <w:sz w:val="12"/>
        </w:rPr>
      </w:pPr>
      <w:r>
        <w:separator/>
      </w:r>
    </w:p>
  </w:endnote>
  <w:endnote w:type="continuationSeparator" w:id="0">
    <w:p w14:paraId="2F788F78" w14:textId="77777777" w:rsidR="00DB27DF" w:rsidRPr="00C47AD2" w:rsidRDefault="00DB27D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5017E" w14:textId="77777777" w:rsidR="00DB27DF" w:rsidRPr="00C47AD2" w:rsidRDefault="00DB27DF">
      <w:pPr>
        <w:rPr>
          <w:rFonts w:ascii="Arial" w:hAnsi="Arial"/>
          <w:sz w:val="12"/>
        </w:rPr>
      </w:pPr>
      <w:r>
        <w:separator/>
      </w:r>
    </w:p>
  </w:footnote>
  <w:footnote w:type="continuationSeparator" w:id="0">
    <w:p w14:paraId="19C4AE4F" w14:textId="77777777" w:rsidR="00DB27DF" w:rsidRPr="00C47AD2" w:rsidRDefault="00DB27D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1C5B40"/>
    <w:multiLevelType w:val="multilevel"/>
    <w:tmpl w:val="B51C5B40"/>
    <w:lvl w:ilvl="0">
      <w:start w:val="4"/>
      <w:numFmt w:val="bullet"/>
      <w:lvlText w:val="-"/>
      <w:lvlJc w:val="left"/>
      <w:pPr>
        <w:ind w:left="360" w:hanging="360"/>
      </w:pPr>
      <w:rPr>
        <w:rFonts w:ascii="Arial" w:eastAsia="Yu Mincho"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F27585"/>
    <w:multiLevelType w:val="hybridMultilevel"/>
    <w:tmpl w:val="99608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63B5C"/>
    <w:multiLevelType w:val="hybridMultilevel"/>
    <w:tmpl w:val="F5F45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20"/>
  </w:num>
  <w:num w:numId="7">
    <w:abstractNumId w:val="13"/>
  </w:num>
  <w:num w:numId="8">
    <w:abstractNumId w:val="10"/>
  </w:num>
  <w:num w:numId="9">
    <w:abstractNumId w:val="18"/>
  </w:num>
  <w:num w:numId="10">
    <w:abstractNumId w:val="4"/>
  </w:num>
  <w:num w:numId="11">
    <w:abstractNumId w:val="6"/>
  </w:num>
  <w:num w:numId="12">
    <w:abstractNumId w:val="19"/>
  </w:num>
  <w:num w:numId="13">
    <w:abstractNumId w:val="9"/>
  </w:num>
  <w:num w:numId="14">
    <w:abstractNumId w:val="11"/>
  </w:num>
  <w:num w:numId="15">
    <w:abstractNumId w:val="16"/>
  </w:num>
  <w:num w:numId="16">
    <w:abstractNumId w:val="2"/>
  </w:num>
  <w:num w:numId="17">
    <w:abstractNumId w:val="14"/>
  </w:num>
  <w:num w:numId="18">
    <w:abstractNumId w:val="0"/>
  </w:num>
  <w:num w:numId="19">
    <w:abstractNumId w:val="5"/>
  </w:num>
  <w:num w:numId="20">
    <w:abstractNumId w:val="15"/>
  </w:num>
  <w:num w:numId="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0D6"/>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5A"/>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A27"/>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AEE"/>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378"/>
    <w:rsid w:val="00265CB0"/>
    <w:rsid w:val="00265E33"/>
    <w:rsid w:val="00265FB2"/>
    <w:rsid w:val="00265FE4"/>
    <w:rsid w:val="0026614A"/>
    <w:rsid w:val="0026618F"/>
    <w:rsid w:val="00266566"/>
    <w:rsid w:val="002666B7"/>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5D9"/>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2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506"/>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28"/>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BFC"/>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4ED"/>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0C80"/>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5D"/>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6D96"/>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689"/>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A9B"/>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3FE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510"/>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1EE9"/>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058"/>
    <w:rsid w:val="004831C9"/>
    <w:rsid w:val="0048361C"/>
    <w:rsid w:val="0048378A"/>
    <w:rsid w:val="00483BCD"/>
    <w:rsid w:val="00483CC4"/>
    <w:rsid w:val="00483D76"/>
    <w:rsid w:val="00483F7B"/>
    <w:rsid w:val="004843C0"/>
    <w:rsid w:val="00484704"/>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3F3A"/>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1D"/>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06C"/>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9D9"/>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57B85"/>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4A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29"/>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258"/>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0FA6"/>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CFA"/>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4B1"/>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3A"/>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E2A"/>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D85"/>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60E"/>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633"/>
    <w:rsid w:val="00933CE5"/>
    <w:rsid w:val="0093459D"/>
    <w:rsid w:val="009346EF"/>
    <w:rsid w:val="00934988"/>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18DB"/>
    <w:rsid w:val="00982095"/>
    <w:rsid w:val="00982814"/>
    <w:rsid w:val="009828C2"/>
    <w:rsid w:val="00982A26"/>
    <w:rsid w:val="00982AFA"/>
    <w:rsid w:val="00982C7B"/>
    <w:rsid w:val="00982CC9"/>
    <w:rsid w:val="00982D13"/>
    <w:rsid w:val="00982DA4"/>
    <w:rsid w:val="00982DB6"/>
    <w:rsid w:val="00982F72"/>
    <w:rsid w:val="0098318F"/>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155"/>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297"/>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CDF"/>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4B1"/>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178D"/>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08A"/>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7B"/>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8AC"/>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0FB"/>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13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736"/>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A36"/>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671"/>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C2"/>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CCF"/>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624"/>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CB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224"/>
    <w:rsid w:val="00D1286A"/>
    <w:rsid w:val="00D12F21"/>
    <w:rsid w:val="00D12FA1"/>
    <w:rsid w:val="00D13363"/>
    <w:rsid w:val="00D1339B"/>
    <w:rsid w:val="00D1366A"/>
    <w:rsid w:val="00D13852"/>
    <w:rsid w:val="00D13ABA"/>
    <w:rsid w:val="00D1421B"/>
    <w:rsid w:val="00D14CDF"/>
    <w:rsid w:val="00D1580C"/>
    <w:rsid w:val="00D158C4"/>
    <w:rsid w:val="00D15A41"/>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A50"/>
    <w:rsid w:val="00D76B9A"/>
    <w:rsid w:val="00D76E4F"/>
    <w:rsid w:val="00D76EB9"/>
    <w:rsid w:val="00D772E7"/>
    <w:rsid w:val="00D77462"/>
    <w:rsid w:val="00D7792A"/>
    <w:rsid w:val="00D802B3"/>
    <w:rsid w:val="00D80357"/>
    <w:rsid w:val="00D80CE0"/>
    <w:rsid w:val="00D80F31"/>
    <w:rsid w:val="00D81233"/>
    <w:rsid w:val="00D813D6"/>
    <w:rsid w:val="00D8161A"/>
    <w:rsid w:val="00D8199C"/>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7DF"/>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39"/>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8E"/>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215"/>
    <w:rsid w:val="00EC28F1"/>
    <w:rsid w:val="00EC2A52"/>
    <w:rsid w:val="00EC2AC3"/>
    <w:rsid w:val="00EC2ADD"/>
    <w:rsid w:val="00EC2BF3"/>
    <w:rsid w:val="00EC2C43"/>
    <w:rsid w:val="00EC2E34"/>
    <w:rsid w:val="00EC304F"/>
    <w:rsid w:val="00EC3191"/>
    <w:rsid w:val="00EC3239"/>
    <w:rsid w:val="00EC3365"/>
    <w:rsid w:val="00EC38AD"/>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0B1"/>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35"/>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4B9"/>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 w:type="numbering" w:customStyle="1" w:styleId="StyleBulleted">
    <w:name w:val="Style Bulleted"/>
    <w:rsid w:val="00660FA6"/>
    <w:pPr>
      <w:numPr>
        <w:numId w:val="17"/>
      </w:numPr>
    </w:pPr>
  </w:style>
  <w:style w:type="character" w:customStyle="1" w:styleId="a2">
    <w:name w:val="列表段落 字符"/>
    <w:basedOn w:val="DefaultParagraphFont"/>
    <w:link w:val="2"/>
    <w:qFormat/>
    <w:rsid w:val="003C6A9B"/>
    <w:rPr>
      <w:rFonts w:eastAsia="Times New Roman"/>
      <w:lang w:val="en-US" w:eastAsia="en-US"/>
    </w:rPr>
  </w:style>
  <w:style w:type="paragraph" w:customStyle="1" w:styleId="2">
    <w:name w:val="列表段落2"/>
    <w:basedOn w:val="Normal"/>
    <w:link w:val="a2"/>
    <w:qFormat/>
    <w:rsid w:val="003C6A9B"/>
    <w:pPr>
      <w:widowControl/>
      <w:wordWrap/>
      <w:overflowPunct w:val="0"/>
      <w:adjustRightInd w:val="0"/>
      <w:spacing w:after="180" w:line="276" w:lineRule="auto"/>
      <w:ind w:left="720"/>
      <w:contextualSpacing/>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17998212">
      <w:bodyDiv w:val="1"/>
      <w:marLeft w:val="0"/>
      <w:marRight w:val="0"/>
      <w:marTop w:val="0"/>
      <w:marBottom w:val="0"/>
      <w:divBdr>
        <w:top w:val="none" w:sz="0" w:space="0" w:color="auto"/>
        <w:left w:val="none" w:sz="0" w:space="0" w:color="auto"/>
        <w:bottom w:val="none" w:sz="0" w:space="0" w:color="auto"/>
        <w:right w:val="none" w:sz="0" w:space="0" w:color="auto"/>
      </w:divBdr>
    </w:div>
    <w:div w:id="354305059">
      <w:bodyDiv w:val="1"/>
      <w:marLeft w:val="0"/>
      <w:marRight w:val="0"/>
      <w:marTop w:val="0"/>
      <w:marBottom w:val="0"/>
      <w:divBdr>
        <w:top w:val="none" w:sz="0" w:space="0" w:color="auto"/>
        <w:left w:val="none" w:sz="0" w:space="0" w:color="auto"/>
        <w:bottom w:val="none" w:sz="0" w:space="0" w:color="auto"/>
        <w:right w:val="none" w:sz="0" w:space="0" w:color="auto"/>
      </w:divBdr>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74779173">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29FD5-9741-436C-B9BB-FD3ADBDF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60</cp:revision>
  <cp:lastPrinted>2010-04-04T18:18:00Z</cp:lastPrinted>
  <dcterms:created xsi:type="dcterms:W3CDTF">2024-10-03T23:38:00Z</dcterms:created>
  <dcterms:modified xsi:type="dcterms:W3CDTF">2025-10-03T03:14:00Z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