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F91C4" w14:textId="21BA1286" w:rsidR="00F15C95" w:rsidRPr="00F15C95" w:rsidRDefault="00F15C95" w:rsidP="00F15C95">
      <w:pPr>
        <w:keepLines/>
        <w:tabs>
          <w:tab w:val="left" w:pos="567"/>
        </w:tabs>
        <w:overflowPunct/>
        <w:autoSpaceDE/>
        <w:autoSpaceDN/>
        <w:adjustRightInd/>
        <w:snapToGrid w:val="0"/>
        <w:spacing w:after="0" w:line="259" w:lineRule="auto"/>
        <w:textAlignment w:val="auto"/>
        <w:rPr>
          <w:rFonts w:ascii="Arial" w:eastAsia="MS Mincho" w:hAnsi="Arial" w:cs="Arial"/>
          <w:b/>
          <w:sz w:val="28"/>
          <w:szCs w:val="28"/>
          <w:lang w:val="en-US"/>
        </w:rPr>
      </w:pPr>
      <w:r w:rsidRPr="00F15C95">
        <w:rPr>
          <w:rFonts w:ascii="Arial" w:eastAsia="Calibri" w:hAnsi="Arial" w:cs="Arial"/>
          <w:b/>
          <w:sz w:val="28"/>
          <w:szCs w:val="28"/>
          <w:lang w:val="en-US"/>
        </w:rPr>
        <w:t>3GPP TSG RAN Meeting #109</w:t>
      </w:r>
      <w:r w:rsidRPr="00F15C95">
        <w:rPr>
          <w:rFonts w:ascii="Arial" w:eastAsia="Calibri" w:hAnsi="Arial" w:cs="Arial"/>
          <w:b/>
          <w:sz w:val="28"/>
          <w:szCs w:val="28"/>
          <w:lang w:val="en-US"/>
        </w:rPr>
        <w:tab/>
      </w:r>
      <w:r w:rsidRPr="00F15C95">
        <w:rPr>
          <w:rFonts w:ascii="Arial" w:eastAsia="MS Mincho" w:hAnsi="Arial" w:cs="Arial"/>
          <w:b/>
          <w:sz w:val="28"/>
          <w:szCs w:val="28"/>
          <w:lang w:val="en-US"/>
        </w:rPr>
        <w:tab/>
      </w:r>
      <w:r w:rsidRPr="00F15C95">
        <w:rPr>
          <w:rFonts w:ascii="Arial" w:eastAsia="MS Mincho" w:hAnsi="Arial" w:cs="Arial"/>
          <w:b/>
          <w:sz w:val="28"/>
          <w:szCs w:val="28"/>
          <w:lang w:val="en-US"/>
        </w:rPr>
        <w:tab/>
      </w:r>
      <w:r w:rsidRPr="00F15C95">
        <w:rPr>
          <w:rFonts w:ascii="Arial" w:eastAsia="MS Mincho" w:hAnsi="Arial" w:cs="Arial"/>
          <w:b/>
          <w:sz w:val="28"/>
          <w:szCs w:val="28"/>
          <w:lang w:val="en-US"/>
        </w:rPr>
        <w:tab/>
      </w:r>
      <w:r w:rsidRPr="00F15C95">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sidR="00144F90" w:rsidRPr="00144F90">
        <w:rPr>
          <w:rFonts w:ascii="Arial" w:eastAsia="Calibri" w:hAnsi="Arial" w:cs="Arial"/>
          <w:b/>
          <w:bCs/>
          <w:sz w:val="28"/>
          <w:szCs w:val="28"/>
        </w:rPr>
        <w:t>RP-</w:t>
      </w:r>
      <w:r w:rsidR="0085347B">
        <w:rPr>
          <w:rFonts w:ascii="Arial" w:eastAsia="Calibri" w:hAnsi="Arial" w:cs="Arial"/>
          <w:b/>
          <w:bCs/>
          <w:sz w:val="28"/>
          <w:szCs w:val="28"/>
        </w:rPr>
        <w:t>252320</w:t>
      </w:r>
    </w:p>
    <w:p w14:paraId="7337DB06" w14:textId="77777777" w:rsidR="00F15C95" w:rsidRPr="00F15C95" w:rsidRDefault="00F15C95" w:rsidP="00F15C95">
      <w:pPr>
        <w:pStyle w:val="3GPPheader"/>
      </w:pPr>
      <w:r w:rsidRPr="00F15C95">
        <w:rPr>
          <w:rFonts w:eastAsia="Calibri" w:cs="Arial"/>
          <w:sz w:val="28"/>
          <w:szCs w:val="28"/>
        </w:rPr>
        <w:t>Beijing, China, September 15-18</w:t>
      </w:r>
      <w:r w:rsidRPr="00F15C95">
        <w:t xml:space="preserve">, </w:t>
      </w:r>
      <w:r w:rsidRPr="0085347B">
        <w:rPr>
          <w:sz w:val="28"/>
          <w:szCs w:val="24"/>
        </w:rPr>
        <w:t>2025</w:t>
      </w:r>
    </w:p>
    <w:p w14:paraId="1D5DE472" w14:textId="77777777" w:rsidR="003D2962" w:rsidRPr="00F15C95" w:rsidRDefault="003D2962" w:rsidP="00F15C95">
      <w:pPr>
        <w:pStyle w:val="3GPPheader"/>
      </w:pPr>
    </w:p>
    <w:p w14:paraId="30E02941" w14:textId="3B1D2314" w:rsidR="0034111C" w:rsidRPr="007F4F84" w:rsidRDefault="0034111C" w:rsidP="00F15C95">
      <w:pPr>
        <w:pStyle w:val="3GPPheader"/>
        <w:rPr>
          <w:rFonts w:cs="Arial"/>
          <w:b w:val="0"/>
          <w:szCs w:val="24"/>
          <w:highlight w:val="yellow"/>
        </w:rPr>
      </w:pPr>
      <w:r w:rsidRPr="00F15C95">
        <w:t>Agenda item:</w:t>
      </w:r>
      <w:r w:rsidRPr="007F4F84">
        <w:tab/>
      </w:r>
      <w:r w:rsidR="001736E7" w:rsidRPr="00525598">
        <w:rPr>
          <w:b w:val="0"/>
        </w:rPr>
        <w:t>8</w:t>
      </w:r>
      <w:r w:rsidR="00A613FC" w:rsidRPr="007F4F84">
        <w:rPr>
          <w:rFonts w:cs="Arial"/>
          <w:b w:val="0"/>
          <w:szCs w:val="24"/>
        </w:rPr>
        <w:t>.</w:t>
      </w:r>
      <w:r w:rsidR="001736E7" w:rsidRPr="007F4F84">
        <w:rPr>
          <w:rFonts w:cs="Arial"/>
          <w:b w:val="0"/>
          <w:szCs w:val="24"/>
        </w:rPr>
        <w:t>2.2</w:t>
      </w:r>
    </w:p>
    <w:p w14:paraId="30E02942" w14:textId="52D60B19" w:rsidR="00E128F2" w:rsidRPr="007F4F84" w:rsidRDefault="0034111C" w:rsidP="00F15C95">
      <w:pPr>
        <w:pStyle w:val="3GPPheader"/>
        <w:rPr>
          <w:rFonts w:cs="Arial"/>
          <w:b w:val="0"/>
          <w:szCs w:val="24"/>
        </w:rPr>
      </w:pPr>
      <w:r w:rsidRPr="00F15C95">
        <w:t>Source:</w:t>
      </w:r>
      <w:r w:rsidRPr="007F4F84">
        <w:rPr>
          <w:rFonts w:cs="Arial"/>
          <w:b w:val="0"/>
        </w:rPr>
        <w:tab/>
      </w:r>
      <w:r w:rsidR="000B12B3">
        <w:rPr>
          <w:rFonts w:cs="Arial"/>
          <w:b w:val="0"/>
          <w:szCs w:val="24"/>
        </w:rPr>
        <w:t>Rakuten Mobile Inc</w:t>
      </w:r>
    </w:p>
    <w:p w14:paraId="30E02943" w14:textId="0FE64156" w:rsidR="0034111C" w:rsidRPr="000B12B3" w:rsidRDefault="0034111C" w:rsidP="00F15C95">
      <w:pPr>
        <w:pStyle w:val="3GPPheader"/>
        <w:rPr>
          <w:rFonts w:cs="Arial"/>
          <w:b w:val="0"/>
          <w:bCs/>
        </w:rPr>
      </w:pPr>
      <w:r w:rsidRPr="00F15C95">
        <w:t>Title:</w:t>
      </w:r>
      <w:r w:rsidRPr="007F4F84">
        <w:rPr>
          <w:rFonts w:cs="Arial"/>
          <w:b w:val="0"/>
        </w:rPr>
        <w:tab/>
      </w:r>
      <w:r w:rsidR="000B12B3" w:rsidRPr="000B12B3">
        <w:rPr>
          <w:b w:val="0"/>
          <w:bCs/>
        </w:rPr>
        <w:t>Native</w:t>
      </w:r>
      <w:r w:rsidR="000B12B3" w:rsidRPr="000B12B3">
        <w:t xml:space="preserve"> </w:t>
      </w:r>
      <w:r w:rsidR="000B12B3" w:rsidRPr="000B12B3">
        <w:rPr>
          <w:rStyle w:val="Strong"/>
        </w:rPr>
        <w:t>3 MHz</w:t>
      </w:r>
      <w:r w:rsidR="000B12B3" w:rsidRPr="000B12B3">
        <w:t xml:space="preserve"> </w:t>
      </w:r>
      <w:r w:rsidR="000B12B3" w:rsidRPr="000B12B3">
        <w:rPr>
          <w:b w:val="0"/>
          <w:bCs/>
        </w:rPr>
        <w:t>initial-access profile for</w:t>
      </w:r>
      <w:r w:rsidR="000B12B3" w:rsidRPr="000B12B3">
        <w:t xml:space="preserve"> </w:t>
      </w:r>
      <w:r w:rsidR="000B12B3" w:rsidRPr="000B12B3">
        <w:rPr>
          <w:rStyle w:val="Strong"/>
        </w:rPr>
        <w:t>low FR1 FDD</w:t>
      </w:r>
      <w:r w:rsidR="000B12B3" w:rsidRPr="000B12B3">
        <w:t xml:space="preserve"> </w:t>
      </w:r>
      <w:r w:rsidR="000B12B3" w:rsidRPr="000B12B3">
        <w:rPr>
          <w:b w:val="0"/>
          <w:bCs/>
        </w:rPr>
        <w:t>bands</w:t>
      </w:r>
    </w:p>
    <w:p w14:paraId="30E02944" w14:textId="67D777FA" w:rsidR="0034111C" w:rsidRDefault="0034111C" w:rsidP="00F15C95">
      <w:pPr>
        <w:pStyle w:val="3GPPheader"/>
        <w:rPr>
          <w:rFonts w:cs="Arial"/>
          <w:b w:val="0"/>
          <w:bCs/>
          <w:szCs w:val="24"/>
        </w:rPr>
      </w:pPr>
      <w:r w:rsidRPr="00F15C95">
        <w:t xml:space="preserve">Document </w:t>
      </w:r>
      <w:r w:rsidR="3E61DC49" w:rsidRPr="00F15C95">
        <w:t>for:</w:t>
      </w:r>
      <w:r w:rsidRPr="00F15C95">
        <w:tab/>
      </w:r>
      <w:r w:rsidRPr="00F9174E">
        <w:rPr>
          <w:b w:val="0"/>
          <w:bCs/>
        </w:rPr>
        <w:t>Discussion and Decision</w:t>
      </w:r>
    </w:p>
    <w:p w14:paraId="06460424" w14:textId="77777777" w:rsidR="008207FD" w:rsidRPr="007F4F84" w:rsidRDefault="008207FD" w:rsidP="008207FD">
      <w:pPr>
        <w:rPr>
          <w:rFonts w:ascii="Arial" w:hAnsi="Arial" w:cs="Arial"/>
          <w:b/>
          <w:sz w:val="24"/>
          <w:szCs w:val="24"/>
          <w:lang w:val="en-US"/>
        </w:rPr>
      </w:pPr>
    </w:p>
    <w:p w14:paraId="7CF7938E" w14:textId="633C7172" w:rsidR="00ED1327" w:rsidRPr="007F4F84" w:rsidRDefault="00EE7FA7" w:rsidP="00E076CE">
      <w:pPr>
        <w:pStyle w:val="Heading1"/>
        <w:rPr>
          <w:lang w:val="en-US"/>
        </w:rPr>
      </w:pPr>
      <w:r w:rsidRPr="007F4F84">
        <w:rPr>
          <w:lang w:val="en-US"/>
        </w:rPr>
        <w:t>Introduction</w:t>
      </w:r>
    </w:p>
    <w:p w14:paraId="04A735F1" w14:textId="369C4384" w:rsidR="00AD007A" w:rsidRPr="007F4F84" w:rsidRDefault="00AD007A" w:rsidP="001736E7">
      <w:pPr>
        <w:rPr>
          <w:lang w:val="en-US"/>
        </w:rPr>
      </w:pPr>
      <w:bookmarkStart w:id="0" w:name="_Hlk510705081"/>
      <w:r w:rsidRPr="007F4F84">
        <w:rPr>
          <w:lang w:val="en-US"/>
        </w:rPr>
        <w:t>RAN1#12</w:t>
      </w:r>
      <w:r w:rsidR="001736E7" w:rsidRPr="007F4F84">
        <w:rPr>
          <w:lang w:val="en-US"/>
        </w:rPr>
        <w:t xml:space="preserve">2 </w:t>
      </w:r>
      <w:r w:rsidR="000B12B3">
        <w:rPr>
          <w:lang w:val="en-US"/>
        </w:rPr>
        <w:t xml:space="preserve">had following agreement on </w:t>
      </w:r>
      <w:r w:rsidR="00CA3FAA" w:rsidRPr="007F4F84">
        <w:rPr>
          <w:lang w:val="en-US"/>
        </w:rPr>
        <w:t xml:space="preserve">6GR study item </w:t>
      </w:r>
      <w:r w:rsidR="000B12B3">
        <w:rPr>
          <w:lang w:val="en-US"/>
        </w:rPr>
        <w:t xml:space="preserve">which basically defer the discussion RAN Plenary. </w:t>
      </w:r>
    </w:p>
    <w:tbl>
      <w:tblPr>
        <w:tblStyle w:val="TableGrid"/>
        <w:tblW w:w="0" w:type="auto"/>
        <w:tblLook w:val="04A0" w:firstRow="1" w:lastRow="0" w:firstColumn="1" w:lastColumn="0" w:noHBand="0" w:noVBand="1"/>
      </w:tblPr>
      <w:tblGrid>
        <w:gridCol w:w="9628"/>
      </w:tblGrid>
      <w:tr w:rsidR="001736E7" w14:paraId="779E024E" w14:textId="77777777">
        <w:tc>
          <w:tcPr>
            <w:tcW w:w="9629" w:type="dxa"/>
          </w:tcPr>
          <w:p w14:paraId="3865438B" w14:textId="77777777" w:rsidR="001736E7" w:rsidRPr="00F9174E" w:rsidRDefault="001736E7" w:rsidP="001736E7">
            <w:pPr>
              <w:rPr>
                <w:rFonts w:eastAsia="DengXian"/>
                <w:highlight w:val="green"/>
                <w:lang w:val="en-US" w:eastAsia="zh-CN"/>
              </w:rPr>
            </w:pPr>
            <w:r w:rsidRPr="00F9174E">
              <w:rPr>
                <w:rFonts w:eastAsia="DengXian" w:hint="eastAsia"/>
                <w:highlight w:val="green"/>
                <w:lang w:val="en-US" w:eastAsia="zh-CN"/>
              </w:rPr>
              <w:t>Agreement</w:t>
            </w:r>
          </w:p>
          <w:p w14:paraId="1FDCF84D" w14:textId="1BCA2495" w:rsidR="001736E7" w:rsidRPr="00F9174E" w:rsidRDefault="001736E7" w:rsidP="001736E7">
            <w:pPr>
              <w:numPr>
                <w:ilvl w:val="0"/>
                <w:numId w:val="22"/>
              </w:numPr>
              <w:overflowPunct/>
              <w:autoSpaceDE/>
              <w:autoSpaceDN/>
              <w:adjustRightInd/>
              <w:spacing w:after="0" w:line="252" w:lineRule="auto"/>
              <w:contextualSpacing/>
              <w:textAlignment w:val="auto"/>
              <w:rPr>
                <w:color w:val="000000" w:themeColor="text1"/>
                <w:lang w:val="en-US" w:eastAsia="x-none"/>
              </w:rPr>
            </w:pPr>
            <w:r w:rsidRPr="00F9174E">
              <w:rPr>
                <w:rFonts w:hint="eastAsia"/>
                <w:color w:val="000000" w:themeColor="text1"/>
                <w:lang w:val="en-US" w:eastAsia="x-none"/>
              </w:rPr>
              <w:t>Study</w:t>
            </w:r>
            <w:r w:rsidRPr="00F9174E">
              <w:rPr>
                <w:rFonts w:eastAsia="DengXian" w:hint="eastAsia"/>
                <w:color w:val="000000" w:themeColor="text1"/>
                <w:lang w:val="en-US" w:eastAsia="zh-CN"/>
              </w:rPr>
              <w:t xml:space="preserve"> </w:t>
            </w:r>
            <w:r w:rsidRPr="00F9174E">
              <w:rPr>
                <w:rFonts w:eastAsia="Yu Mincho" w:hint="eastAsia"/>
                <w:color w:val="000000" w:themeColor="text1"/>
                <w:lang w:val="en-US" w:eastAsia="ja-JP"/>
              </w:rPr>
              <w:t xml:space="preserve">the following smallest maximum </w:t>
            </w:r>
            <w:r w:rsidRPr="00F9174E">
              <w:rPr>
                <w:color w:val="000000" w:themeColor="text1"/>
                <w:lang w:val="en-US" w:eastAsia="x-none"/>
              </w:rPr>
              <w:t xml:space="preserve">supported </w:t>
            </w:r>
            <w:r w:rsidRPr="00F9174E">
              <w:rPr>
                <w:rFonts w:eastAsia="Yu Mincho" w:hint="eastAsia"/>
                <w:color w:val="000000" w:themeColor="text1"/>
                <w:lang w:val="en-US" w:eastAsia="ja-JP"/>
              </w:rPr>
              <w:t xml:space="preserve">RF </w:t>
            </w:r>
            <w:r w:rsidRPr="00F9174E">
              <w:rPr>
                <w:rFonts w:eastAsia="Yu Mincho"/>
                <w:color w:val="000000" w:themeColor="text1"/>
                <w:lang w:val="en-US" w:eastAsia="ja-JP"/>
              </w:rPr>
              <w:t>and</w:t>
            </w:r>
            <w:r w:rsidRPr="00F9174E">
              <w:rPr>
                <w:rFonts w:eastAsia="Yu Mincho" w:hint="eastAsia"/>
                <w:color w:val="000000" w:themeColor="text1"/>
                <w:lang w:val="en-US" w:eastAsia="ja-JP"/>
              </w:rPr>
              <w:t xml:space="preserve"> BB </w:t>
            </w:r>
            <w:r w:rsidRPr="00F9174E">
              <w:rPr>
                <w:color w:val="000000" w:themeColor="text1"/>
                <w:lang w:val="en-US" w:eastAsia="x-none"/>
              </w:rPr>
              <w:t>UE BW</w:t>
            </w:r>
            <w:r w:rsidRPr="00F9174E">
              <w:rPr>
                <w:rFonts w:eastAsia="Yu Mincho" w:hint="eastAsia"/>
                <w:color w:val="000000" w:themeColor="text1"/>
                <w:lang w:val="en-US" w:eastAsia="ja-JP"/>
              </w:rPr>
              <w:t xml:space="preserve"> without spectrum aggregation f</w:t>
            </w:r>
            <w:r w:rsidRPr="00F9174E">
              <w:rPr>
                <w:rFonts w:eastAsia="Yu Mincho"/>
                <w:color w:val="000000" w:themeColor="text1"/>
                <w:lang w:val="en-US" w:eastAsia="ja-JP"/>
              </w:rPr>
              <w:t>or</w:t>
            </w:r>
            <w:r w:rsidRPr="00F9174E">
              <w:rPr>
                <w:rFonts w:eastAsia="Yu Mincho" w:hint="eastAsia"/>
                <w:color w:val="000000" w:themeColor="text1"/>
                <w:lang w:val="en-US" w:eastAsia="ja-JP"/>
              </w:rPr>
              <w:t xml:space="preserve"> </w:t>
            </w:r>
            <w:r w:rsidRPr="00F9174E">
              <w:rPr>
                <w:rFonts w:eastAsia="DengXian" w:hint="eastAsia"/>
                <w:color w:val="000000" w:themeColor="text1"/>
                <w:lang w:val="en-US" w:eastAsia="zh-CN"/>
              </w:rPr>
              <w:t xml:space="preserve">at least one </w:t>
            </w:r>
            <w:r w:rsidRPr="00F9174E">
              <w:rPr>
                <w:rFonts w:eastAsia="Yu Mincho" w:hint="eastAsia"/>
                <w:color w:val="000000" w:themeColor="text1"/>
                <w:lang w:val="en-US" w:eastAsia="ja-JP"/>
              </w:rPr>
              <w:t>low-tier device type</w:t>
            </w:r>
            <w:r w:rsidRPr="00F9174E">
              <w:rPr>
                <w:rFonts w:eastAsia="Yu Mincho"/>
                <w:color w:val="000000" w:themeColor="text1"/>
                <w:lang w:val="en-US" w:eastAsia="ja-JP"/>
              </w:rPr>
              <w:t xml:space="preserve"> support</w:t>
            </w:r>
            <w:r w:rsidRPr="00F9174E">
              <w:rPr>
                <w:rFonts w:eastAsia="Yu Mincho" w:hint="eastAsia"/>
                <w:color w:val="000000" w:themeColor="text1"/>
                <w:lang w:val="en-US" w:eastAsia="ja-JP"/>
              </w:rPr>
              <w:t>ed</w:t>
            </w:r>
            <w:r w:rsidRPr="00F9174E">
              <w:rPr>
                <w:rFonts w:eastAsia="Yu Mincho"/>
                <w:color w:val="000000" w:themeColor="text1"/>
                <w:lang w:val="en-US" w:eastAsia="ja-JP"/>
              </w:rPr>
              <w:t xml:space="preserve"> by 6GR framework</w:t>
            </w:r>
            <w:r w:rsidRPr="00F9174E">
              <w:rPr>
                <w:rFonts w:hint="eastAsia"/>
                <w:color w:val="000000" w:themeColor="text1"/>
                <w:lang w:val="en-US" w:eastAsia="x-none"/>
              </w:rPr>
              <w:t xml:space="preserve"> </w:t>
            </w:r>
            <w:r w:rsidRPr="00F9174E">
              <w:rPr>
                <w:rFonts w:eastAsia="DengXian" w:hint="eastAsia"/>
                <w:color w:val="000000" w:themeColor="text1"/>
                <w:lang w:val="en-US" w:eastAsia="zh-CN"/>
              </w:rPr>
              <w:t xml:space="preserve">from </w:t>
            </w:r>
            <w:r w:rsidRPr="00F9174E">
              <w:rPr>
                <w:rFonts w:eastAsia="DengXian"/>
                <w:color w:val="000000" w:themeColor="text1"/>
                <w:lang w:val="en-US" w:eastAsia="zh-CN"/>
              </w:rPr>
              <w:t>physical</w:t>
            </w:r>
            <w:r w:rsidRPr="00F9174E">
              <w:rPr>
                <w:rFonts w:eastAsia="DengXian" w:hint="eastAsia"/>
                <w:color w:val="000000" w:themeColor="text1"/>
                <w:lang w:val="en-US" w:eastAsia="zh-CN"/>
              </w:rPr>
              <w:t xml:space="preserve"> layer perspective, </w:t>
            </w:r>
            <w:r w:rsidRPr="00F9174E">
              <w:rPr>
                <w:rFonts w:eastAsia="DengXian"/>
                <w:color w:val="FF0000"/>
                <w:lang w:val="en-US" w:eastAsia="zh-CN"/>
              </w:rPr>
              <w:t>subject</w:t>
            </w:r>
            <w:r w:rsidRPr="00F9174E">
              <w:rPr>
                <w:rFonts w:eastAsia="DengXian" w:hint="eastAsia"/>
                <w:color w:val="FF0000"/>
                <w:lang w:val="en-US" w:eastAsia="zh-CN"/>
              </w:rPr>
              <w:t xml:space="preserve"> to </w:t>
            </w:r>
            <w:r w:rsidRPr="00F9174E">
              <w:rPr>
                <w:rFonts w:eastAsia="DengXian"/>
                <w:color w:val="FF0000"/>
                <w:lang w:val="en-US" w:eastAsia="zh-CN"/>
              </w:rPr>
              <w:t>further</w:t>
            </w:r>
            <w:r w:rsidRPr="00F9174E">
              <w:rPr>
                <w:rFonts w:eastAsia="DengXian" w:hint="eastAsia"/>
                <w:color w:val="FF0000"/>
                <w:lang w:val="en-US" w:eastAsia="zh-CN"/>
              </w:rPr>
              <w:t xml:space="preserve"> </w:t>
            </w:r>
            <w:r w:rsidRPr="00F9174E">
              <w:rPr>
                <w:rFonts w:eastAsia="DengXian"/>
                <w:color w:val="FF0000"/>
                <w:lang w:val="en-US" w:eastAsia="zh-CN"/>
              </w:rPr>
              <w:t>discussion</w:t>
            </w:r>
            <w:r w:rsidRPr="00F9174E">
              <w:rPr>
                <w:rFonts w:eastAsia="DengXian" w:hint="eastAsia"/>
                <w:color w:val="FF0000"/>
                <w:lang w:val="en-US" w:eastAsia="zh-CN"/>
              </w:rPr>
              <w:t xml:space="preserve"> and confirmation in RAN</w:t>
            </w:r>
          </w:p>
          <w:p w14:paraId="7B2E5C6A"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Opt1: 3MHz</w:t>
            </w:r>
          </w:p>
          <w:p w14:paraId="3C9C426C"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Opt2: 5MHz</w:t>
            </w:r>
          </w:p>
          <w:p w14:paraId="51AD0313"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Opt3: 10MHz</w:t>
            </w:r>
          </w:p>
          <w:p w14:paraId="755BC192"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Opt4: 20MHz</w:t>
            </w:r>
          </w:p>
          <w:p w14:paraId="5C1DFDCA" w14:textId="77777777" w:rsidR="001736E7" w:rsidRPr="00F9174E" w:rsidRDefault="001736E7" w:rsidP="001736E7">
            <w:pPr>
              <w:pStyle w:val="ListParagraph"/>
              <w:numPr>
                <w:ilvl w:val="1"/>
                <w:numId w:val="22"/>
              </w:numPr>
              <w:spacing w:line="252" w:lineRule="auto"/>
              <w:jc w:val="both"/>
              <w:rPr>
                <w:sz w:val="20"/>
                <w:szCs w:val="20"/>
                <w:lang w:val="en-US"/>
              </w:rPr>
            </w:pPr>
            <w:r w:rsidRPr="00F9174E">
              <w:rPr>
                <w:rFonts w:hint="eastAsia"/>
                <w:sz w:val="20"/>
                <w:szCs w:val="20"/>
                <w:lang w:val="en-US"/>
              </w:rPr>
              <w:t>FFS</w:t>
            </w:r>
            <w:r w:rsidRPr="00F9174E">
              <w:rPr>
                <w:sz w:val="20"/>
                <w:szCs w:val="20"/>
                <w:lang w:val="en-US"/>
              </w:rPr>
              <w:t>: the UL bandwidth may be different to the DL bandwidth</w:t>
            </w:r>
          </w:p>
          <w:p w14:paraId="059E230D" w14:textId="77777777" w:rsidR="001736E7" w:rsidRPr="00BE5FF1" w:rsidRDefault="001736E7" w:rsidP="001736E7">
            <w:pPr>
              <w:pStyle w:val="ListParagraph"/>
              <w:numPr>
                <w:ilvl w:val="1"/>
                <w:numId w:val="22"/>
              </w:numPr>
              <w:spacing w:line="252" w:lineRule="auto"/>
              <w:jc w:val="both"/>
              <w:rPr>
                <w:sz w:val="20"/>
                <w:szCs w:val="20"/>
                <w:highlight w:val="yellow"/>
                <w:lang w:val="en-US"/>
              </w:rPr>
            </w:pPr>
            <w:r w:rsidRPr="00BE5FF1">
              <w:rPr>
                <w:rFonts w:hint="eastAsia"/>
                <w:sz w:val="20"/>
                <w:szCs w:val="20"/>
                <w:highlight w:val="yellow"/>
                <w:lang w:val="en-US"/>
              </w:rPr>
              <w:t xml:space="preserve">FFS: </w:t>
            </w:r>
            <w:r w:rsidRPr="00BE5FF1">
              <w:rPr>
                <w:sz w:val="20"/>
                <w:szCs w:val="20"/>
                <w:highlight w:val="yellow"/>
                <w:lang w:val="en-US"/>
              </w:rPr>
              <w:t>th</w:t>
            </w:r>
            <w:r w:rsidRPr="00BE5FF1">
              <w:rPr>
                <w:rFonts w:hint="eastAsia"/>
                <w:sz w:val="20"/>
                <w:szCs w:val="20"/>
                <w:highlight w:val="yellow"/>
                <w:lang w:val="en-US"/>
              </w:rPr>
              <w:t xml:space="preserve">e </w:t>
            </w:r>
            <w:r w:rsidRPr="00BE5FF1">
              <w:rPr>
                <w:rFonts w:eastAsia="DengXian" w:hint="eastAsia"/>
                <w:sz w:val="20"/>
                <w:szCs w:val="20"/>
                <w:highlight w:val="yellow"/>
                <w:lang w:val="en-US"/>
              </w:rPr>
              <w:t>bandwidth value</w:t>
            </w:r>
            <w:r w:rsidRPr="00BE5FF1">
              <w:rPr>
                <w:rFonts w:hint="eastAsia"/>
                <w:sz w:val="20"/>
                <w:szCs w:val="20"/>
                <w:highlight w:val="yellow"/>
                <w:lang w:val="en-US"/>
              </w:rPr>
              <w:t xml:space="preserve"> may be different for different SCS, duplex modes, and bands.</w:t>
            </w:r>
          </w:p>
          <w:p w14:paraId="2F3DF99F" w14:textId="57189E63" w:rsidR="001736E7" w:rsidRPr="001736E7" w:rsidRDefault="001736E7" w:rsidP="001736E7">
            <w:pPr>
              <w:pStyle w:val="ListParagraph"/>
              <w:numPr>
                <w:ilvl w:val="1"/>
                <w:numId w:val="22"/>
              </w:numPr>
              <w:spacing w:line="252" w:lineRule="auto"/>
              <w:jc w:val="both"/>
              <w:rPr>
                <w:sz w:val="21"/>
                <w:szCs w:val="21"/>
                <w:lang w:val="en-US"/>
              </w:rPr>
            </w:pPr>
            <w:r w:rsidRPr="00BE5FF1">
              <w:rPr>
                <w:rFonts w:hint="eastAsia"/>
                <w:sz w:val="20"/>
                <w:szCs w:val="20"/>
                <w:highlight w:val="yellow"/>
                <w:lang w:val="en-US"/>
              </w:rPr>
              <w:t xml:space="preserve">FFS: whether </w:t>
            </w:r>
            <w:r w:rsidRPr="00BE5FF1">
              <w:rPr>
                <w:sz w:val="20"/>
                <w:szCs w:val="20"/>
                <w:highlight w:val="yellow"/>
                <w:lang w:val="en-US"/>
              </w:rPr>
              <w:t>RF and BB UE BW</w:t>
            </w:r>
            <w:r w:rsidRPr="00BE5FF1">
              <w:rPr>
                <w:rFonts w:hint="eastAsia"/>
                <w:sz w:val="20"/>
                <w:szCs w:val="20"/>
                <w:highlight w:val="yellow"/>
                <w:lang w:val="en-US"/>
              </w:rPr>
              <w:t xml:space="preserve"> are same or different</w:t>
            </w:r>
          </w:p>
        </w:tc>
      </w:tr>
    </w:tbl>
    <w:p w14:paraId="7F08AC4E" w14:textId="77777777" w:rsidR="001736E7" w:rsidRPr="007F4F84" w:rsidRDefault="001736E7" w:rsidP="001736E7">
      <w:pPr>
        <w:rPr>
          <w:lang w:val="en-US"/>
        </w:rPr>
      </w:pPr>
    </w:p>
    <w:p w14:paraId="71230483" w14:textId="289CE003" w:rsidR="00305297" w:rsidRPr="007F4F84" w:rsidRDefault="002B5D05" w:rsidP="00E076CE">
      <w:pPr>
        <w:pStyle w:val="Heading1"/>
        <w:rPr>
          <w:lang w:val="en-US"/>
        </w:rPr>
      </w:pPr>
      <w:r w:rsidRPr="007F4F84">
        <w:rPr>
          <w:lang w:val="en-US"/>
        </w:rPr>
        <w:t>D</w:t>
      </w:r>
      <w:r w:rsidR="007502B6" w:rsidRPr="007F4F84">
        <w:rPr>
          <w:lang w:val="en-US"/>
        </w:rPr>
        <w:t>iscussion</w:t>
      </w:r>
    </w:p>
    <w:bookmarkEnd w:id="0"/>
    <w:p w14:paraId="0C96392F" w14:textId="77777777" w:rsidR="00892BD6" w:rsidRPr="00892BD6" w:rsidRDefault="00892BD6" w:rsidP="00892BD6">
      <w:p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sz w:val="24"/>
          <w:szCs w:val="24"/>
          <w:lang w:val="en-JP" w:eastAsia="ja-JP"/>
        </w:rPr>
        <w:t>In some markets, the only practical low-band spectrum for wide-area and deep-indoor coverage is 3 MHz paired FDD. If 6GR initial access were realizable only for cell bandwidths ≥ 5 MHz, operation on 3 MHz would depend on workarounds such as puncturing or off-raster placement, similar to what is done in NR Rel-18 to enable 3 MHz spectrum utilization. These approaches come with coverage-margin penalties, more complex acquisition, and increased implementation overhead. A more robust approach is a native initial-access profile within 3 MHz at 15 kHz SCS on selected low FR1 FDD bands.</w:t>
      </w:r>
    </w:p>
    <w:p w14:paraId="7A1C75F2" w14:textId="77777777" w:rsidR="00892BD6" w:rsidRPr="00892BD6" w:rsidRDefault="00892BD6" w:rsidP="00892BD6">
      <w:p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sz w:val="24"/>
          <w:szCs w:val="24"/>
          <w:lang w:val="en-JP" w:eastAsia="ja-JP"/>
        </w:rPr>
        <w:t>We do not propose changes to 30/60 kHz FR1 or 120 kHz FR2 designs, and we do not change any generic “all-UE” minimum-bandwidth assumption. UE impact is minimal (a single capability flag per band). For the RAN1 study, success criteria include: robust SSB detection at high MCL, high RA/SIB1 success at low SINR, and proof that the entire IA chain—including guards—fits inside 3 MHz. RAN4 can assess SEM/ACLR/masks and testability for the chosen bands.</w:t>
      </w:r>
    </w:p>
    <w:p w14:paraId="50B175E7" w14:textId="77777777" w:rsidR="0085347B" w:rsidRPr="0085347B" w:rsidRDefault="0085347B" w:rsidP="0085347B">
      <w:pPr>
        <w:overflowPunct/>
        <w:autoSpaceDE/>
        <w:autoSpaceDN/>
        <w:adjustRightInd/>
        <w:spacing w:before="100" w:beforeAutospacing="1" w:after="100" w:afterAutospacing="1"/>
        <w:textAlignment w:val="auto"/>
        <w:rPr>
          <w:rFonts w:eastAsia="Times New Roman"/>
          <w:sz w:val="24"/>
          <w:szCs w:val="24"/>
          <w:lang w:val="en-JP" w:eastAsia="ja-JP"/>
        </w:rPr>
      </w:pPr>
    </w:p>
    <w:p w14:paraId="7CA479F4" w14:textId="711AA534" w:rsidR="00863E48" w:rsidRPr="007F4F84" w:rsidRDefault="00AD007A" w:rsidP="00863E48">
      <w:pPr>
        <w:pStyle w:val="Heading1"/>
        <w:rPr>
          <w:lang w:val="en-US"/>
        </w:rPr>
      </w:pPr>
      <w:r w:rsidRPr="007F4F84">
        <w:rPr>
          <w:lang w:val="en-US"/>
        </w:rPr>
        <w:lastRenderedPageBreak/>
        <w:t>Conclusions</w:t>
      </w:r>
    </w:p>
    <w:p w14:paraId="40ECEAB7" w14:textId="77777777" w:rsidR="00892BD6" w:rsidRPr="00892BD6" w:rsidRDefault="00892BD6" w:rsidP="00892BD6">
      <w:p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sz w:val="24"/>
          <w:szCs w:val="24"/>
          <w:lang w:val="en-JP" w:eastAsia="ja-JP"/>
        </w:rPr>
        <w:t>We have the following proposals for RAN1 to study in the context of 3 MHz initial access.</w:t>
      </w:r>
    </w:p>
    <w:p w14:paraId="5BF548EB" w14:textId="77777777" w:rsidR="00892BD6" w:rsidRPr="00892BD6" w:rsidRDefault="00892BD6" w:rsidP="00892BD6">
      <w:p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b/>
          <w:bCs/>
          <w:sz w:val="24"/>
          <w:szCs w:val="24"/>
          <w:lang w:val="en-JP" w:eastAsia="ja-JP"/>
        </w:rPr>
        <w:t>Proposal 1:</w:t>
      </w:r>
      <w:r w:rsidRPr="00892BD6">
        <w:rPr>
          <w:rFonts w:eastAsia="Times New Roman"/>
          <w:sz w:val="24"/>
          <w:szCs w:val="24"/>
          <w:lang w:val="en-JP" w:eastAsia="ja-JP"/>
        </w:rPr>
        <w:t xml:space="preserve"> RAN1 is invited to agree to study and define a 3 MHz-contained NB-Initial-Access (NB-IA) profile at 15 kHz SCS/FDD for selected low FR1 bands, comprising:</w:t>
      </w:r>
    </w:p>
    <w:p w14:paraId="6BFB426D" w14:textId="77777777" w:rsidR="00892BD6" w:rsidRPr="00892BD6" w:rsidRDefault="00892BD6" w:rsidP="00892BD6">
      <w:pPr>
        <w:numPr>
          <w:ilvl w:val="0"/>
          <w:numId w:val="27"/>
        </w:num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sz w:val="24"/>
          <w:szCs w:val="24"/>
          <w:lang w:val="en-JP" w:eastAsia="ja-JP"/>
        </w:rPr>
        <w:t>NB-SSB/NB-PBCH with reduced span for low-SINR detection;</w:t>
      </w:r>
    </w:p>
    <w:p w14:paraId="21302E62" w14:textId="77777777" w:rsidR="00892BD6" w:rsidRPr="00892BD6" w:rsidRDefault="00892BD6" w:rsidP="00892BD6">
      <w:pPr>
        <w:numPr>
          <w:ilvl w:val="0"/>
          <w:numId w:val="27"/>
        </w:num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sz w:val="24"/>
          <w:szCs w:val="24"/>
          <w:lang w:val="en-JP" w:eastAsia="ja-JP"/>
        </w:rPr>
        <w:t>NB-CORESET#0/PDCCH sufficient for RAR/SIB1 entirely within 3 MHz (no puncturing);</w:t>
      </w:r>
    </w:p>
    <w:p w14:paraId="507036E6" w14:textId="77777777" w:rsidR="00892BD6" w:rsidRPr="00892BD6" w:rsidRDefault="00892BD6" w:rsidP="00892BD6">
      <w:pPr>
        <w:numPr>
          <w:ilvl w:val="0"/>
          <w:numId w:val="27"/>
        </w:num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sz w:val="24"/>
          <w:szCs w:val="24"/>
          <w:lang w:val="en-JP" w:eastAsia="ja-JP"/>
        </w:rPr>
        <w:t>Measurement &amp; discovery handling on NB-SSB and neighbor search across NB-IA rasters.</w:t>
      </w:r>
    </w:p>
    <w:p w14:paraId="7BF6F276" w14:textId="77777777" w:rsidR="00892BD6" w:rsidRPr="00892BD6" w:rsidRDefault="00892BD6" w:rsidP="00892BD6">
      <w:pPr>
        <w:overflowPunct/>
        <w:autoSpaceDE/>
        <w:autoSpaceDN/>
        <w:adjustRightInd/>
        <w:spacing w:before="100" w:beforeAutospacing="1" w:after="100" w:afterAutospacing="1"/>
        <w:textAlignment w:val="auto"/>
        <w:rPr>
          <w:rFonts w:eastAsia="Times New Roman"/>
          <w:sz w:val="24"/>
          <w:szCs w:val="24"/>
          <w:lang w:val="en-JP" w:eastAsia="ja-JP"/>
        </w:rPr>
      </w:pPr>
      <w:r w:rsidRPr="00892BD6">
        <w:rPr>
          <w:rFonts w:eastAsia="Times New Roman"/>
          <w:b/>
          <w:bCs/>
          <w:sz w:val="24"/>
          <w:szCs w:val="24"/>
          <w:lang w:val="en-JP" w:eastAsia="ja-JP"/>
        </w:rPr>
        <w:t>Proposal 2:</w:t>
      </w:r>
      <w:r w:rsidRPr="00892BD6">
        <w:rPr>
          <w:rFonts w:eastAsia="Times New Roman"/>
          <w:sz w:val="24"/>
          <w:szCs w:val="24"/>
          <w:lang w:val="en-JP" w:eastAsia="ja-JP"/>
        </w:rPr>
        <w:t xml:space="preserve"> The NB-IA study is band-specific, with no impact to 30/60 kHz FR1 or 120 kHz FR2 designs and no change to the generic “all-UE” minimum-bandwidth assumption.</w:t>
      </w:r>
    </w:p>
    <w:p w14:paraId="4531804F" w14:textId="5C328D60" w:rsidR="00AD007A" w:rsidRPr="007F4F84" w:rsidRDefault="00AD007A" w:rsidP="00AD007A">
      <w:pPr>
        <w:pStyle w:val="Heading1"/>
        <w:numPr>
          <w:ilvl w:val="0"/>
          <w:numId w:val="0"/>
        </w:numPr>
        <w:ind w:left="432" w:hanging="432"/>
        <w:rPr>
          <w:lang w:val="en-US"/>
        </w:rPr>
      </w:pPr>
      <w:r w:rsidRPr="007F4F84">
        <w:rPr>
          <w:lang w:val="en-US"/>
        </w:rPr>
        <w:t>References</w:t>
      </w:r>
    </w:p>
    <w:p w14:paraId="71575309" w14:textId="77777777" w:rsidR="005D03FF" w:rsidRDefault="005D03FF" w:rsidP="005D03FF">
      <w:pPr>
        <w:rPr>
          <w:rFonts w:eastAsia="Times New Roman"/>
          <w:color w:val="000000" w:themeColor="text1"/>
          <w:lang w:val="en-US"/>
        </w:rPr>
      </w:pPr>
      <w:r w:rsidRPr="728B51B5">
        <w:rPr>
          <w:rFonts w:eastAsia="Times New Roman"/>
          <w:color w:val="000000" w:themeColor="text1"/>
          <w:lang w:val="en-US"/>
        </w:rPr>
        <w:t xml:space="preserve">[1] </w:t>
      </w:r>
      <w:r w:rsidRPr="007F4F84">
        <w:rPr>
          <w:lang w:val="en-US"/>
        </w:rPr>
        <w:tab/>
      </w:r>
      <w:r w:rsidRPr="728B51B5">
        <w:rPr>
          <w:rFonts w:eastAsia="Times New Roman"/>
          <w:color w:val="000000" w:themeColor="text1"/>
          <w:lang w:val="en-US"/>
        </w:rPr>
        <w:t>RP-251881, “Study on 6G Radio</w:t>
      </w:r>
      <w:r>
        <w:rPr>
          <w:rFonts w:eastAsia="Times New Roman"/>
          <w:color w:val="000000" w:themeColor="text1"/>
          <w:lang w:val="en-US"/>
        </w:rPr>
        <w:t>,</w:t>
      </w:r>
      <w:r w:rsidRPr="728B51B5">
        <w:rPr>
          <w:rFonts w:eastAsia="Times New Roman"/>
          <w:color w:val="000000" w:themeColor="text1"/>
          <w:lang w:val="en-US"/>
        </w:rPr>
        <w:t>” NTT Docomo, June 2025.</w:t>
      </w:r>
    </w:p>
    <w:p w14:paraId="73B5C791" w14:textId="2B04C71C" w:rsidR="007502B6" w:rsidRPr="005D03FF" w:rsidRDefault="007502B6" w:rsidP="005D03FF">
      <w:pPr>
        <w:rPr>
          <w:bCs/>
          <w:lang w:val="en-US"/>
        </w:rPr>
      </w:pPr>
    </w:p>
    <w:sectPr w:rsidR="007502B6" w:rsidRPr="005D03FF" w:rsidSect="001736E7">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952B1" w14:textId="77777777" w:rsidR="00A05EE4" w:rsidRDefault="00A05EE4">
      <w:r>
        <w:separator/>
      </w:r>
    </w:p>
  </w:endnote>
  <w:endnote w:type="continuationSeparator" w:id="0">
    <w:p w14:paraId="780D7691" w14:textId="77777777" w:rsidR="00A05EE4" w:rsidRDefault="00A05EE4">
      <w:r>
        <w:continuationSeparator/>
      </w:r>
    </w:p>
  </w:endnote>
  <w:endnote w:type="continuationNotice" w:id="1">
    <w:p w14:paraId="57466D74" w14:textId="77777777" w:rsidR="00A05EE4" w:rsidRDefault="00A05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C2492" w14:textId="77777777" w:rsidR="00A05EE4" w:rsidRDefault="00A05EE4">
      <w:r>
        <w:separator/>
      </w:r>
    </w:p>
  </w:footnote>
  <w:footnote w:type="continuationSeparator" w:id="0">
    <w:p w14:paraId="49BE39FF" w14:textId="77777777" w:rsidR="00A05EE4" w:rsidRDefault="00A05EE4">
      <w:r>
        <w:continuationSeparator/>
      </w:r>
    </w:p>
  </w:footnote>
  <w:footnote w:type="continuationNotice" w:id="1">
    <w:p w14:paraId="6C792224" w14:textId="77777777" w:rsidR="00A05EE4" w:rsidRDefault="00A05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B2280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21413"/>
    <w:multiLevelType w:val="multilevel"/>
    <w:tmpl w:val="A0964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EB77DD"/>
    <w:multiLevelType w:val="hybridMultilevel"/>
    <w:tmpl w:val="7E74A54A"/>
    <w:lvl w:ilvl="0" w:tplc="B502B9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FF428F"/>
    <w:multiLevelType w:val="multilevel"/>
    <w:tmpl w:val="5AEEE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7D30CB"/>
    <w:multiLevelType w:val="hybridMultilevel"/>
    <w:tmpl w:val="2AD0EEC8"/>
    <w:lvl w:ilvl="0" w:tplc="B9E6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CC2D31"/>
    <w:multiLevelType w:val="hybridMultilevel"/>
    <w:tmpl w:val="B7C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1911961443">
    <w:abstractNumId w:val="8"/>
  </w:num>
  <w:num w:numId="2" w16cid:durableId="357124585">
    <w:abstractNumId w:val="11"/>
  </w:num>
  <w:num w:numId="3" w16cid:durableId="1559780918">
    <w:abstractNumId w:val="1"/>
  </w:num>
  <w:num w:numId="4" w16cid:durableId="2118863744">
    <w:abstractNumId w:val="19"/>
  </w:num>
  <w:num w:numId="5" w16cid:durableId="573320284">
    <w:abstractNumId w:val="23"/>
  </w:num>
  <w:num w:numId="6" w16cid:durableId="1936817242">
    <w:abstractNumId w:val="10"/>
  </w:num>
  <w:num w:numId="7" w16cid:durableId="802117445">
    <w:abstractNumId w:val="4"/>
  </w:num>
  <w:num w:numId="8" w16cid:durableId="2045208839">
    <w:abstractNumId w:val="24"/>
  </w:num>
  <w:num w:numId="9" w16cid:durableId="2007974420">
    <w:abstractNumId w:val="15"/>
  </w:num>
  <w:num w:numId="10" w16cid:durableId="408963691">
    <w:abstractNumId w:val="20"/>
  </w:num>
  <w:num w:numId="11" w16cid:durableId="14775886">
    <w:abstractNumId w:val="18"/>
  </w:num>
  <w:num w:numId="12" w16cid:durableId="1618439513">
    <w:abstractNumId w:val="14"/>
  </w:num>
  <w:num w:numId="13" w16cid:durableId="781147073">
    <w:abstractNumId w:val="12"/>
  </w:num>
  <w:num w:numId="14" w16cid:durableId="1535384020">
    <w:abstractNumId w:val="5"/>
  </w:num>
  <w:num w:numId="15" w16cid:durableId="1732801978">
    <w:abstractNumId w:val="3"/>
  </w:num>
  <w:num w:numId="16" w16cid:durableId="8069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8"/>
  </w:num>
  <w:num w:numId="18" w16cid:durableId="1596858454">
    <w:abstractNumId w:val="9"/>
  </w:num>
  <w:num w:numId="19" w16cid:durableId="888222652">
    <w:abstractNumId w:val="22"/>
  </w:num>
  <w:num w:numId="20" w16cid:durableId="1515874209">
    <w:abstractNumId w:val="16"/>
  </w:num>
  <w:num w:numId="21" w16cid:durableId="1646465701">
    <w:abstractNumId w:val="21"/>
  </w:num>
  <w:num w:numId="22" w16cid:durableId="1265455544">
    <w:abstractNumId w:val="17"/>
  </w:num>
  <w:num w:numId="23" w16cid:durableId="525213279">
    <w:abstractNumId w:val="7"/>
  </w:num>
  <w:num w:numId="24" w16cid:durableId="1615944853">
    <w:abstractNumId w:val="2"/>
  </w:num>
  <w:num w:numId="25" w16cid:durableId="1923369471">
    <w:abstractNumId w:val="0"/>
  </w:num>
  <w:num w:numId="26" w16cid:durableId="153575300">
    <w:abstractNumId w:val="6"/>
  </w:num>
  <w:num w:numId="27" w16cid:durableId="21157827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2A60"/>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27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14CD"/>
    <w:rsid w:val="00031730"/>
    <w:rsid w:val="00032F45"/>
    <w:rsid w:val="0003332B"/>
    <w:rsid w:val="00033544"/>
    <w:rsid w:val="0003389A"/>
    <w:rsid w:val="0003479E"/>
    <w:rsid w:val="00035691"/>
    <w:rsid w:val="000357FA"/>
    <w:rsid w:val="00035DAC"/>
    <w:rsid w:val="0003657B"/>
    <w:rsid w:val="000366C1"/>
    <w:rsid w:val="000366E7"/>
    <w:rsid w:val="00036B65"/>
    <w:rsid w:val="000373F2"/>
    <w:rsid w:val="0003767C"/>
    <w:rsid w:val="0004051C"/>
    <w:rsid w:val="00040E91"/>
    <w:rsid w:val="00040F4F"/>
    <w:rsid w:val="0004132D"/>
    <w:rsid w:val="000416F1"/>
    <w:rsid w:val="00041BCC"/>
    <w:rsid w:val="00041C9D"/>
    <w:rsid w:val="00042A61"/>
    <w:rsid w:val="00042F96"/>
    <w:rsid w:val="000437E2"/>
    <w:rsid w:val="000438C7"/>
    <w:rsid w:val="00043D58"/>
    <w:rsid w:val="0004441F"/>
    <w:rsid w:val="0004487C"/>
    <w:rsid w:val="00044CFA"/>
    <w:rsid w:val="0004584D"/>
    <w:rsid w:val="000459C7"/>
    <w:rsid w:val="00046630"/>
    <w:rsid w:val="00046C80"/>
    <w:rsid w:val="00050112"/>
    <w:rsid w:val="00050276"/>
    <w:rsid w:val="00050466"/>
    <w:rsid w:val="000505CC"/>
    <w:rsid w:val="00050627"/>
    <w:rsid w:val="0005074A"/>
    <w:rsid w:val="000511F9"/>
    <w:rsid w:val="00051B32"/>
    <w:rsid w:val="0005230E"/>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B67"/>
    <w:rsid w:val="00056544"/>
    <w:rsid w:val="00056855"/>
    <w:rsid w:val="000568F7"/>
    <w:rsid w:val="00056BDE"/>
    <w:rsid w:val="00056D21"/>
    <w:rsid w:val="0005765E"/>
    <w:rsid w:val="00057B53"/>
    <w:rsid w:val="00057DFB"/>
    <w:rsid w:val="000604C2"/>
    <w:rsid w:val="00060D8E"/>
    <w:rsid w:val="00062076"/>
    <w:rsid w:val="00062159"/>
    <w:rsid w:val="000624D6"/>
    <w:rsid w:val="000633B9"/>
    <w:rsid w:val="000634EF"/>
    <w:rsid w:val="00063756"/>
    <w:rsid w:val="00063AB5"/>
    <w:rsid w:val="00063C99"/>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674BD"/>
    <w:rsid w:val="000701AD"/>
    <w:rsid w:val="000701B1"/>
    <w:rsid w:val="000707CA"/>
    <w:rsid w:val="00070D21"/>
    <w:rsid w:val="00070ECA"/>
    <w:rsid w:val="0007136F"/>
    <w:rsid w:val="0007147D"/>
    <w:rsid w:val="000717FB"/>
    <w:rsid w:val="000719BF"/>
    <w:rsid w:val="0007208A"/>
    <w:rsid w:val="0007213C"/>
    <w:rsid w:val="0007242E"/>
    <w:rsid w:val="0007243A"/>
    <w:rsid w:val="0007295C"/>
    <w:rsid w:val="000729C4"/>
    <w:rsid w:val="00072BBA"/>
    <w:rsid w:val="00072FF5"/>
    <w:rsid w:val="000730DC"/>
    <w:rsid w:val="00073A88"/>
    <w:rsid w:val="000743C7"/>
    <w:rsid w:val="0007474D"/>
    <w:rsid w:val="0007553D"/>
    <w:rsid w:val="00075859"/>
    <w:rsid w:val="00075965"/>
    <w:rsid w:val="00075988"/>
    <w:rsid w:val="00075FDA"/>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87F18"/>
    <w:rsid w:val="000902C2"/>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0597"/>
    <w:rsid w:val="000A11B6"/>
    <w:rsid w:val="000A1402"/>
    <w:rsid w:val="000A1AC5"/>
    <w:rsid w:val="000A20BA"/>
    <w:rsid w:val="000A262C"/>
    <w:rsid w:val="000A3238"/>
    <w:rsid w:val="000A3C8D"/>
    <w:rsid w:val="000A3DFE"/>
    <w:rsid w:val="000A40EC"/>
    <w:rsid w:val="000A4D66"/>
    <w:rsid w:val="000A54EE"/>
    <w:rsid w:val="000A5635"/>
    <w:rsid w:val="000A6A23"/>
    <w:rsid w:val="000A7792"/>
    <w:rsid w:val="000A7BC5"/>
    <w:rsid w:val="000A7EF4"/>
    <w:rsid w:val="000B0A17"/>
    <w:rsid w:val="000B0C45"/>
    <w:rsid w:val="000B12B3"/>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B5B"/>
    <w:rsid w:val="000C5CBA"/>
    <w:rsid w:val="000C5DAB"/>
    <w:rsid w:val="000C69E6"/>
    <w:rsid w:val="000C6DD4"/>
    <w:rsid w:val="000C74BA"/>
    <w:rsid w:val="000C7531"/>
    <w:rsid w:val="000C764B"/>
    <w:rsid w:val="000C783F"/>
    <w:rsid w:val="000C7BA7"/>
    <w:rsid w:val="000C7C3F"/>
    <w:rsid w:val="000C7D35"/>
    <w:rsid w:val="000D0BD6"/>
    <w:rsid w:val="000D0C2C"/>
    <w:rsid w:val="000D0C61"/>
    <w:rsid w:val="000D0DC5"/>
    <w:rsid w:val="000D0E5E"/>
    <w:rsid w:val="000D1440"/>
    <w:rsid w:val="000D1C19"/>
    <w:rsid w:val="000D1D01"/>
    <w:rsid w:val="000D228D"/>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4F7D"/>
    <w:rsid w:val="000E5262"/>
    <w:rsid w:val="000E53AB"/>
    <w:rsid w:val="000E5716"/>
    <w:rsid w:val="000E579D"/>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FC9"/>
    <w:rsid w:val="00104312"/>
    <w:rsid w:val="0010473E"/>
    <w:rsid w:val="00104786"/>
    <w:rsid w:val="0010572F"/>
    <w:rsid w:val="00105D45"/>
    <w:rsid w:val="001068D2"/>
    <w:rsid w:val="001069F2"/>
    <w:rsid w:val="00107954"/>
    <w:rsid w:val="001103BD"/>
    <w:rsid w:val="00111208"/>
    <w:rsid w:val="001115E4"/>
    <w:rsid w:val="00111808"/>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352"/>
    <w:rsid w:val="001175A3"/>
    <w:rsid w:val="00117645"/>
    <w:rsid w:val="0011784B"/>
    <w:rsid w:val="00117BAA"/>
    <w:rsid w:val="00120035"/>
    <w:rsid w:val="001204DD"/>
    <w:rsid w:val="00120A12"/>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AFB"/>
    <w:rsid w:val="00132830"/>
    <w:rsid w:val="00132B71"/>
    <w:rsid w:val="001337A5"/>
    <w:rsid w:val="0013427A"/>
    <w:rsid w:val="00134301"/>
    <w:rsid w:val="001348FE"/>
    <w:rsid w:val="00134A73"/>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71C"/>
    <w:rsid w:val="00141E40"/>
    <w:rsid w:val="00141F08"/>
    <w:rsid w:val="00141FF2"/>
    <w:rsid w:val="00142363"/>
    <w:rsid w:val="0014287A"/>
    <w:rsid w:val="00142D1A"/>
    <w:rsid w:val="00142DE2"/>
    <w:rsid w:val="0014307B"/>
    <w:rsid w:val="0014313F"/>
    <w:rsid w:val="001434AA"/>
    <w:rsid w:val="0014359B"/>
    <w:rsid w:val="001449B9"/>
    <w:rsid w:val="00144A73"/>
    <w:rsid w:val="00144C87"/>
    <w:rsid w:val="00144F90"/>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2BF1"/>
    <w:rsid w:val="001532BA"/>
    <w:rsid w:val="0015366C"/>
    <w:rsid w:val="00153963"/>
    <w:rsid w:val="00153A6B"/>
    <w:rsid w:val="00153FED"/>
    <w:rsid w:val="001543BF"/>
    <w:rsid w:val="001548DD"/>
    <w:rsid w:val="00154D2E"/>
    <w:rsid w:val="00155753"/>
    <w:rsid w:val="0015591E"/>
    <w:rsid w:val="00155A77"/>
    <w:rsid w:val="00155BFD"/>
    <w:rsid w:val="00156ABA"/>
    <w:rsid w:val="00157390"/>
    <w:rsid w:val="0015739C"/>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33"/>
    <w:rsid w:val="00165387"/>
    <w:rsid w:val="001656C3"/>
    <w:rsid w:val="00165926"/>
    <w:rsid w:val="00166159"/>
    <w:rsid w:val="0016617F"/>
    <w:rsid w:val="001665EB"/>
    <w:rsid w:val="00166B22"/>
    <w:rsid w:val="001670EA"/>
    <w:rsid w:val="001674A0"/>
    <w:rsid w:val="00170A40"/>
    <w:rsid w:val="00170A50"/>
    <w:rsid w:val="00170C11"/>
    <w:rsid w:val="0017158B"/>
    <w:rsid w:val="00172140"/>
    <w:rsid w:val="00172AE9"/>
    <w:rsid w:val="00172D86"/>
    <w:rsid w:val="001736E7"/>
    <w:rsid w:val="00173F2F"/>
    <w:rsid w:val="00174B33"/>
    <w:rsid w:val="00174FFD"/>
    <w:rsid w:val="00175586"/>
    <w:rsid w:val="001759CA"/>
    <w:rsid w:val="0017726A"/>
    <w:rsid w:val="001776CC"/>
    <w:rsid w:val="00177DD3"/>
    <w:rsid w:val="001800F5"/>
    <w:rsid w:val="00180278"/>
    <w:rsid w:val="001807F2"/>
    <w:rsid w:val="001818A7"/>
    <w:rsid w:val="00182725"/>
    <w:rsid w:val="001829C8"/>
    <w:rsid w:val="001831E3"/>
    <w:rsid w:val="00183A41"/>
    <w:rsid w:val="001842B8"/>
    <w:rsid w:val="00185CFE"/>
    <w:rsid w:val="00186904"/>
    <w:rsid w:val="00186A34"/>
    <w:rsid w:val="00186B0A"/>
    <w:rsid w:val="00186D46"/>
    <w:rsid w:val="00187758"/>
    <w:rsid w:val="00187853"/>
    <w:rsid w:val="001905BD"/>
    <w:rsid w:val="001905D9"/>
    <w:rsid w:val="00190F62"/>
    <w:rsid w:val="00190F94"/>
    <w:rsid w:val="0019110B"/>
    <w:rsid w:val="00191E79"/>
    <w:rsid w:val="0019217B"/>
    <w:rsid w:val="00192782"/>
    <w:rsid w:val="00192FE6"/>
    <w:rsid w:val="0019360B"/>
    <w:rsid w:val="00193871"/>
    <w:rsid w:val="00193986"/>
    <w:rsid w:val="00193A48"/>
    <w:rsid w:val="00193B08"/>
    <w:rsid w:val="0019422E"/>
    <w:rsid w:val="00194541"/>
    <w:rsid w:val="00194570"/>
    <w:rsid w:val="00195ED5"/>
    <w:rsid w:val="00196167"/>
    <w:rsid w:val="00196BF4"/>
    <w:rsid w:val="00196E04"/>
    <w:rsid w:val="001972DA"/>
    <w:rsid w:val="001976AA"/>
    <w:rsid w:val="00197C3F"/>
    <w:rsid w:val="001A02F6"/>
    <w:rsid w:val="001A0A3C"/>
    <w:rsid w:val="001A0D73"/>
    <w:rsid w:val="001A15C6"/>
    <w:rsid w:val="001A28E5"/>
    <w:rsid w:val="001A2F34"/>
    <w:rsid w:val="001A33D8"/>
    <w:rsid w:val="001A351E"/>
    <w:rsid w:val="001A3F72"/>
    <w:rsid w:val="001A4C04"/>
    <w:rsid w:val="001A5510"/>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6E66"/>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A2B"/>
    <w:rsid w:val="001D5F54"/>
    <w:rsid w:val="001D753C"/>
    <w:rsid w:val="001D7CA4"/>
    <w:rsid w:val="001D7E00"/>
    <w:rsid w:val="001D7E58"/>
    <w:rsid w:val="001E0425"/>
    <w:rsid w:val="001E11EF"/>
    <w:rsid w:val="001E13B3"/>
    <w:rsid w:val="001E28EA"/>
    <w:rsid w:val="001E2C26"/>
    <w:rsid w:val="001E30A0"/>
    <w:rsid w:val="001E3380"/>
    <w:rsid w:val="001E345E"/>
    <w:rsid w:val="001E3DE1"/>
    <w:rsid w:val="001E45BB"/>
    <w:rsid w:val="001E4D4F"/>
    <w:rsid w:val="001E54F9"/>
    <w:rsid w:val="001E57CF"/>
    <w:rsid w:val="001E5981"/>
    <w:rsid w:val="001E5A8E"/>
    <w:rsid w:val="001E6826"/>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2A05"/>
    <w:rsid w:val="001F34DA"/>
    <w:rsid w:val="001F373F"/>
    <w:rsid w:val="001F3772"/>
    <w:rsid w:val="001F4465"/>
    <w:rsid w:val="001F4ACC"/>
    <w:rsid w:val="001F4D08"/>
    <w:rsid w:val="001F4DAC"/>
    <w:rsid w:val="001F4EE6"/>
    <w:rsid w:val="001F5019"/>
    <w:rsid w:val="001F51C5"/>
    <w:rsid w:val="001F59C9"/>
    <w:rsid w:val="001F627B"/>
    <w:rsid w:val="001F65B0"/>
    <w:rsid w:val="001F67AA"/>
    <w:rsid w:val="001F6AFD"/>
    <w:rsid w:val="001F6C8B"/>
    <w:rsid w:val="001F738D"/>
    <w:rsid w:val="001F7599"/>
    <w:rsid w:val="00200C74"/>
    <w:rsid w:val="00200D3C"/>
    <w:rsid w:val="00201F3D"/>
    <w:rsid w:val="00202DD1"/>
    <w:rsid w:val="00202E10"/>
    <w:rsid w:val="002040D6"/>
    <w:rsid w:val="002045C1"/>
    <w:rsid w:val="0020469E"/>
    <w:rsid w:val="00204A2A"/>
    <w:rsid w:val="00204B22"/>
    <w:rsid w:val="00204B3A"/>
    <w:rsid w:val="00204C8D"/>
    <w:rsid w:val="00204CE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224"/>
    <w:rsid w:val="002143C2"/>
    <w:rsid w:val="002149AF"/>
    <w:rsid w:val="00214A86"/>
    <w:rsid w:val="00215593"/>
    <w:rsid w:val="00215AAA"/>
    <w:rsid w:val="0021683C"/>
    <w:rsid w:val="00216F5F"/>
    <w:rsid w:val="002201BE"/>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93C"/>
    <w:rsid w:val="00234CC9"/>
    <w:rsid w:val="00234E13"/>
    <w:rsid w:val="002355C0"/>
    <w:rsid w:val="0023630B"/>
    <w:rsid w:val="00236450"/>
    <w:rsid w:val="00236A6F"/>
    <w:rsid w:val="00236CDD"/>
    <w:rsid w:val="00236E93"/>
    <w:rsid w:val="00236F67"/>
    <w:rsid w:val="002371AB"/>
    <w:rsid w:val="0023765A"/>
    <w:rsid w:val="00237921"/>
    <w:rsid w:val="00237D86"/>
    <w:rsid w:val="00240099"/>
    <w:rsid w:val="00240342"/>
    <w:rsid w:val="00241311"/>
    <w:rsid w:val="002418E8"/>
    <w:rsid w:val="002418F4"/>
    <w:rsid w:val="00241AF2"/>
    <w:rsid w:val="00242824"/>
    <w:rsid w:val="00242A9C"/>
    <w:rsid w:val="00242E22"/>
    <w:rsid w:val="0024336B"/>
    <w:rsid w:val="00243AEE"/>
    <w:rsid w:val="00243C57"/>
    <w:rsid w:val="00243D28"/>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38C"/>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5B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C8"/>
    <w:rsid w:val="002763E9"/>
    <w:rsid w:val="00276736"/>
    <w:rsid w:val="00276F4E"/>
    <w:rsid w:val="00277122"/>
    <w:rsid w:val="00277530"/>
    <w:rsid w:val="00277613"/>
    <w:rsid w:val="0027773D"/>
    <w:rsid w:val="002778BD"/>
    <w:rsid w:val="002813B1"/>
    <w:rsid w:val="002815FA"/>
    <w:rsid w:val="002824C2"/>
    <w:rsid w:val="00282E1F"/>
    <w:rsid w:val="0028357D"/>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39B7"/>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65BB"/>
    <w:rsid w:val="002A6E62"/>
    <w:rsid w:val="002A7BAA"/>
    <w:rsid w:val="002B0CF7"/>
    <w:rsid w:val="002B103E"/>
    <w:rsid w:val="002B132E"/>
    <w:rsid w:val="002B1499"/>
    <w:rsid w:val="002B168F"/>
    <w:rsid w:val="002B2813"/>
    <w:rsid w:val="002B2A99"/>
    <w:rsid w:val="002B2D29"/>
    <w:rsid w:val="002B32B8"/>
    <w:rsid w:val="002B3B31"/>
    <w:rsid w:val="002B3BBD"/>
    <w:rsid w:val="002B3F9E"/>
    <w:rsid w:val="002B45F3"/>
    <w:rsid w:val="002B4E94"/>
    <w:rsid w:val="002B5AE8"/>
    <w:rsid w:val="002B5BB3"/>
    <w:rsid w:val="002B5D05"/>
    <w:rsid w:val="002B5F53"/>
    <w:rsid w:val="002B5FC6"/>
    <w:rsid w:val="002B785C"/>
    <w:rsid w:val="002B7AFC"/>
    <w:rsid w:val="002C060A"/>
    <w:rsid w:val="002C0BE3"/>
    <w:rsid w:val="002C0C4B"/>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734F"/>
    <w:rsid w:val="002E74AF"/>
    <w:rsid w:val="002E7537"/>
    <w:rsid w:val="002E758C"/>
    <w:rsid w:val="002E7844"/>
    <w:rsid w:val="002F0ACD"/>
    <w:rsid w:val="002F1038"/>
    <w:rsid w:val="002F1BE5"/>
    <w:rsid w:val="002F1D46"/>
    <w:rsid w:val="002F22FF"/>
    <w:rsid w:val="002F28F8"/>
    <w:rsid w:val="002F2D48"/>
    <w:rsid w:val="002F2D8F"/>
    <w:rsid w:val="002F3730"/>
    <w:rsid w:val="002F38F5"/>
    <w:rsid w:val="002F5984"/>
    <w:rsid w:val="002F5BE4"/>
    <w:rsid w:val="002F695B"/>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6D8C"/>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AAB"/>
    <w:rsid w:val="00315DEA"/>
    <w:rsid w:val="003163BC"/>
    <w:rsid w:val="00316608"/>
    <w:rsid w:val="00316D15"/>
    <w:rsid w:val="003175E1"/>
    <w:rsid w:val="00320299"/>
    <w:rsid w:val="00321154"/>
    <w:rsid w:val="003211B0"/>
    <w:rsid w:val="003213C0"/>
    <w:rsid w:val="0032187A"/>
    <w:rsid w:val="00321B89"/>
    <w:rsid w:val="00321EDA"/>
    <w:rsid w:val="00321F7F"/>
    <w:rsid w:val="0032207D"/>
    <w:rsid w:val="003224AA"/>
    <w:rsid w:val="003224E7"/>
    <w:rsid w:val="00322DC9"/>
    <w:rsid w:val="00322E47"/>
    <w:rsid w:val="0032368B"/>
    <w:rsid w:val="00323CF6"/>
    <w:rsid w:val="0032514A"/>
    <w:rsid w:val="00325458"/>
    <w:rsid w:val="00325940"/>
    <w:rsid w:val="00325D7A"/>
    <w:rsid w:val="00326145"/>
    <w:rsid w:val="0032661D"/>
    <w:rsid w:val="0032708D"/>
    <w:rsid w:val="00327163"/>
    <w:rsid w:val="0032728E"/>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37"/>
    <w:rsid w:val="00342AD2"/>
    <w:rsid w:val="0034369F"/>
    <w:rsid w:val="00343954"/>
    <w:rsid w:val="00344BCA"/>
    <w:rsid w:val="003451E5"/>
    <w:rsid w:val="00345405"/>
    <w:rsid w:val="0034562A"/>
    <w:rsid w:val="00345DDD"/>
    <w:rsid w:val="00346FED"/>
    <w:rsid w:val="00347463"/>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B9C"/>
    <w:rsid w:val="00357DF1"/>
    <w:rsid w:val="0036098B"/>
    <w:rsid w:val="00360D8C"/>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331"/>
    <w:rsid w:val="00371D53"/>
    <w:rsid w:val="00371F4E"/>
    <w:rsid w:val="00372245"/>
    <w:rsid w:val="003723C3"/>
    <w:rsid w:val="003735C6"/>
    <w:rsid w:val="0037480F"/>
    <w:rsid w:val="00374848"/>
    <w:rsid w:val="00375299"/>
    <w:rsid w:val="0037537F"/>
    <w:rsid w:val="0037559E"/>
    <w:rsid w:val="003757A1"/>
    <w:rsid w:val="00375D09"/>
    <w:rsid w:val="003762DC"/>
    <w:rsid w:val="00376B1F"/>
    <w:rsid w:val="0037739D"/>
    <w:rsid w:val="0037751C"/>
    <w:rsid w:val="00377553"/>
    <w:rsid w:val="00377732"/>
    <w:rsid w:val="00377D61"/>
    <w:rsid w:val="00380B66"/>
    <w:rsid w:val="00380F3B"/>
    <w:rsid w:val="00380F3F"/>
    <w:rsid w:val="0038172F"/>
    <w:rsid w:val="00381953"/>
    <w:rsid w:val="00381A0A"/>
    <w:rsid w:val="00381EA6"/>
    <w:rsid w:val="00382232"/>
    <w:rsid w:val="0038264D"/>
    <w:rsid w:val="00382F1A"/>
    <w:rsid w:val="00382F9A"/>
    <w:rsid w:val="00383282"/>
    <w:rsid w:val="00383422"/>
    <w:rsid w:val="00383658"/>
    <w:rsid w:val="0038412E"/>
    <w:rsid w:val="00386053"/>
    <w:rsid w:val="003860D7"/>
    <w:rsid w:val="00386149"/>
    <w:rsid w:val="00387459"/>
    <w:rsid w:val="00387501"/>
    <w:rsid w:val="0038771D"/>
    <w:rsid w:val="00387A64"/>
    <w:rsid w:val="003908D1"/>
    <w:rsid w:val="00390935"/>
    <w:rsid w:val="00390B6A"/>
    <w:rsid w:val="00391902"/>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4F"/>
    <w:rsid w:val="003A4C7C"/>
    <w:rsid w:val="003A5024"/>
    <w:rsid w:val="003A5611"/>
    <w:rsid w:val="003A5833"/>
    <w:rsid w:val="003A5844"/>
    <w:rsid w:val="003A597F"/>
    <w:rsid w:val="003A638A"/>
    <w:rsid w:val="003A71A8"/>
    <w:rsid w:val="003A71D2"/>
    <w:rsid w:val="003A78E6"/>
    <w:rsid w:val="003B00CA"/>
    <w:rsid w:val="003B024E"/>
    <w:rsid w:val="003B030B"/>
    <w:rsid w:val="003B0432"/>
    <w:rsid w:val="003B0821"/>
    <w:rsid w:val="003B08A6"/>
    <w:rsid w:val="003B09B8"/>
    <w:rsid w:val="003B0BE9"/>
    <w:rsid w:val="003B0F4B"/>
    <w:rsid w:val="003B1262"/>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89A"/>
    <w:rsid w:val="003D3FBA"/>
    <w:rsid w:val="003D402B"/>
    <w:rsid w:val="003D45C5"/>
    <w:rsid w:val="003D5204"/>
    <w:rsid w:val="003D54B0"/>
    <w:rsid w:val="003D5907"/>
    <w:rsid w:val="003D6255"/>
    <w:rsid w:val="003D655D"/>
    <w:rsid w:val="003D708C"/>
    <w:rsid w:val="003D764F"/>
    <w:rsid w:val="003D76EF"/>
    <w:rsid w:val="003D7913"/>
    <w:rsid w:val="003E0042"/>
    <w:rsid w:val="003E04BC"/>
    <w:rsid w:val="003E0667"/>
    <w:rsid w:val="003E083E"/>
    <w:rsid w:val="003E0A32"/>
    <w:rsid w:val="003E0BCE"/>
    <w:rsid w:val="003E0DF3"/>
    <w:rsid w:val="003E0F91"/>
    <w:rsid w:val="003E13E0"/>
    <w:rsid w:val="003E1660"/>
    <w:rsid w:val="003E1A78"/>
    <w:rsid w:val="003E1CD1"/>
    <w:rsid w:val="003E2865"/>
    <w:rsid w:val="003E2A2D"/>
    <w:rsid w:val="003E2A6E"/>
    <w:rsid w:val="003E2F22"/>
    <w:rsid w:val="003E35BB"/>
    <w:rsid w:val="003E3765"/>
    <w:rsid w:val="003E43F1"/>
    <w:rsid w:val="003E47D4"/>
    <w:rsid w:val="003E4A1D"/>
    <w:rsid w:val="003E4C4C"/>
    <w:rsid w:val="003E50B9"/>
    <w:rsid w:val="003E54A5"/>
    <w:rsid w:val="003E54CB"/>
    <w:rsid w:val="003E5E6E"/>
    <w:rsid w:val="003E63A6"/>
    <w:rsid w:val="003E64A9"/>
    <w:rsid w:val="003E6605"/>
    <w:rsid w:val="003E6796"/>
    <w:rsid w:val="003E6AD0"/>
    <w:rsid w:val="003E7905"/>
    <w:rsid w:val="003F0336"/>
    <w:rsid w:val="003F0EDC"/>
    <w:rsid w:val="003F226F"/>
    <w:rsid w:val="003F2605"/>
    <w:rsid w:val="003F27F0"/>
    <w:rsid w:val="003F29B5"/>
    <w:rsid w:val="003F3FCC"/>
    <w:rsid w:val="003F5547"/>
    <w:rsid w:val="003F5C14"/>
    <w:rsid w:val="003F5C40"/>
    <w:rsid w:val="003F630D"/>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0"/>
    <w:rsid w:val="00404E04"/>
    <w:rsid w:val="00405231"/>
    <w:rsid w:val="00405811"/>
    <w:rsid w:val="00405A64"/>
    <w:rsid w:val="00406271"/>
    <w:rsid w:val="00406B4D"/>
    <w:rsid w:val="00406DD8"/>
    <w:rsid w:val="00406E26"/>
    <w:rsid w:val="00406E5F"/>
    <w:rsid w:val="00406FD4"/>
    <w:rsid w:val="00410CDF"/>
    <w:rsid w:val="00411330"/>
    <w:rsid w:val="004117D2"/>
    <w:rsid w:val="0041192D"/>
    <w:rsid w:val="00411C9D"/>
    <w:rsid w:val="00412ECB"/>
    <w:rsid w:val="0041318C"/>
    <w:rsid w:val="00413863"/>
    <w:rsid w:val="00413C8C"/>
    <w:rsid w:val="0041443C"/>
    <w:rsid w:val="0041488F"/>
    <w:rsid w:val="00414F00"/>
    <w:rsid w:val="00415463"/>
    <w:rsid w:val="004154F7"/>
    <w:rsid w:val="00415AAE"/>
    <w:rsid w:val="00415B5F"/>
    <w:rsid w:val="00416D44"/>
    <w:rsid w:val="00416EF6"/>
    <w:rsid w:val="0041724E"/>
    <w:rsid w:val="004174EC"/>
    <w:rsid w:val="004176FF"/>
    <w:rsid w:val="00417A1E"/>
    <w:rsid w:val="00417E4F"/>
    <w:rsid w:val="00417F31"/>
    <w:rsid w:val="0042084E"/>
    <w:rsid w:val="00420EB6"/>
    <w:rsid w:val="004210AC"/>
    <w:rsid w:val="00421A27"/>
    <w:rsid w:val="00421D0A"/>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9D4"/>
    <w:rsid w:val="00432A95"/>
    <w:rsid w:val="00433EBE"/>
    <w:rsid w:val="00434094"/>
    <w:rsid w:val="00434406"/>
    <w:rsid w:val="00434771"/>
    <w:rsid w:val="0043574A"/>
    <w:rsid w:val="0043615B"/>
    <w:rsid w:val="0043655F"/>
    <w:rsid w:val="0043731F"/>
    <w:rsid w:val="004376E0"/>
    <w:rsid w:val="00437B07"/>
    <w:rsid w:val="0044086C"/>
    <w:rsid w:val="00440FED"/>
    <w:rsid w:val="00441100"/>
    <w:rsid w:val="00441B92"/>
    <w:rsid w:val="00441C68"/>
    <w:rsid w:val="00443A9F"/>
    <w:rsid w:val="0044474B"/>
    <w:rsid w:val="00444981"/>
    <w:rsid w:val="004450E4"/>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566"/>
    <w:rsid w:val="00461700"/>
    <w:rsid w:val="004617A0"/>
    <w:rsid w:val="00461AAC"/>
    <w:rsid w:val="00462490"/>
    <w:rsid w:val="00462AC9"/>
    <w:rsid w:val="0046369B"/>
    <w:rsid w:val="00463DC3"/>
    <w:rsid w:val="0046412F"/>
    <w:rsid w:val="004651FB"/>
    <w:rsid w:val="00465299"/>
    <w:rsid w:val="004657BF"/>
    <w:rsid w:val="0046597B"/>
    <w:rsid w:val="00465BBC"/>
    <w:rsid w:val="004664F8"/>
    <w:rsid w:val="0046662E"/>
    <w:rsid w:val="00466A0F"/>
    <w:rsid w:val="00466D82"/>
    <w:rsid w:val="00466D85"/>
    <w:rsid w:val="004677D3"/>
    <w:rsid w:val="0046795B"/>
    <w:rsid w:val="004708C0"/>
    <w:rsid w:val="0047115F"/>
    <w:rsid w:val="004715CB"/>
    <w:rsid w:val="004715FA"/>
    <w:rsid w:val="00471637"/>
    <w:rsid w:val="00471863"/>
    <w:rsid w:val="00472328"/>
    <w:rsid w:val="00472378"/>
    <w:rsid w:val="0047248C"/>
    <w:rsid w:val="0047268A"/>
    <w:rsid w:val="004732CC"/>
    <w:rsid w:val="004735A6"/>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44AF"/>
    <w:rsid w:val="00485987"/>
    <w:rsid w:val="00485B23"/>
    <w:rsid w:val="00485B50"/>
    <w:rsid w:val="00485D04"/>
    <w:rsid w:val="004868CC"/>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4684"/>
    <w:rsid w:val="004950FD"/>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3668"/>
    <w:rsid w:val="004C394F"/>
    <w:rsid w:val="004C3EC7"/>
    <w:rsid w:val="004C3EEE"/>
    <w:rsid w:val="004C483D"/>
    <w:rsid w:val="004C49EA"/>
    <w:rsid w:val="004C4D15"/>
    <w:rsid w:val="004C5180"/>
    <w:rsid w:val="004C5466"/>
    <w:rsid w:val="004C5528"/>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DA8"/>
    <w:rsid w:val="004E0999"/>
    <w:rsid w:val="004E0F09"/>
    <w:rsid w:val="004E10CD"/>
    <w:rsid w:val="004E1401"/>
    <w:rsid w:val="004E210F"/>
    <w:rsid w:val="004E2892"/>
    <w:rsid w:val="004E2A30"/>
    <w:rsid w:val="004E2DBE"/>
    <w:rsid w:val="004E310F"/>
    <w:rsid w:val="004E3577"/>
    <w:rsid w:val="004E362B"/>
    <w:rsid w:val="004E3681"/>
    <w:rsid w:val="004E3D74"/>
    <w:rsid w:val="004E5ABC"/>
    <w:rsid w:val="004E5DE1"/>
    <w:rsid w:val="004E67E9"/>
    <w:rsid w:val="004E6AB2"/>
    <w:rsid w:val="004E716B"/>
    <w:rsid w:val="004E7453"/>
    <w:rsid w:val="004E784B"/>
    <w:rsid w:val="004F0015"/>
    <w:rsid w:val="004F00A3"/>
    <w:rsid w:val="004F0224"/>
    <w:rsid w:val="004F0D6D"/>
    <w:rsid w:val="004F0DB4"/>
    <w:rsid w:val="004F0E04"/>
    <w:rsid w:val="004F1200"/>
    <w:rsid w:val="004F132F"/>
    <w:rsid w:val="004F145C"/>
    <w:rsid w:val="004F19EE"/>
    <w:rsid w:val="004F1CD3"/>
    <w:rsid w:val="004F1EBC"/>
    <w:rsid w:val="004F20E8"/>
    <w:rsid w:val="004F3172"/>
    <w:rsid w:val="004F3B71"/>
    <w:rsid w:val="004F3BAE"/>
    <w:rsid w:val="004F3D85"/>
    <w:rsid w:val="004F3F60"/>
    <w:rsid w:val="004F3FE5"/>
    <w:rsid w:val="004F3FFD"/>
    <w:rsid w:val="004F4133"/>
    <w:rsid w:val="004F5154"/>
    <w:rsid w:val="004F5835"/>
    <w:rsid w:val="004F661C"/>
    <w:rsid w:val="004F67EC"/>
    <w:rsid w:val="004F6B5B"/>
    <w:rsid w:val="004F6D99"/>
    <w:rsid w:val="004F6F26"/>
    <w:rsid w:val="004F6F56"/>
    <w:rsid w:val="004F7415"/>
    <w:rsid w:val="00500572"/>
    <w:rsid w:val="00500573"/>
    <w:rsid w:val="00500591"/>
    <w:rsid w:val="00500701"/>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1E"/>
    <w:rsid w:val="00521425"/>
    <w:rsid w:val="00521717"/>
    <w:rsid w:val="00521EF8"/>
    <w:rsid w:val="00523096"/>
    <w:rsid w:val="00523DDF"/>
    <w:rsid w:val="00523E75"/>
    <w:rsid w:val="005243E0"/>
    <w:rsid w:val="00524E71"/>
    <w:rsid w:val="00524F03"/>
    <w:rsid w:val="00525598"/>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985"/>
    <w:rsid w:val="00534AF2"/>
    <w:rsid w:val="00536698"/>
    <w:rsid w:val="005375FE"/>
    <w:rsid w:val="005377F3"/>
    <w:rsid w:val="0054075F"/>
    <w:rsid w:val="00540954"/>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44E"/>
    <w:rsid w:val="0056272D"/>
    <w:rsid w:val="00562BAB"/>
    <w:rsid w:val="00563047"/>
    <w:rsid w:val="0056308E"/>
    <w:rsid w:val="00563455"/>
    <w:rsid w:val="005638C1"/>
    <w:rsid w:val="00563AEF"/>
    <w:rsid w:val="00563C28"/>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ABC"/>
    <w:rsid w:val="00574B50"/>
    <w:rsid w:val="00575069"/>
    <w:rsid w:val="0057567E"/>
    <w:rsid w:val="005770D9"/>
    <w:rsid w:val="00577199"/>
    <w:rsid w:val="00577835"/>
    <w:rsid w:val="00577C14"/>
    <w:rsid w:val="00580465"/>
    <w:rsid w:val="00580793"/>
    <w:rsid w:val="00581470"/>
    <w:rsid w:val="0058154B"/>
    <w:rsid w:val="005818EC"/>
    <w:rsid w:val="00581B62"/>
    <w:rsid w:val="00581BAD"/>
    <w:rsid w:val="00581C64"/>
    <w:rsid w:val="00581D62"/>
    <w:rsid w:val="00582087"/>
    <w:rsid w:val="00582656"/>
    <w:rsid w:val="005827A9"/>
    <w:rsid w:val="00582F21"/>
    <w:rsid w:val="005831DD"/>
    <w:rsid w:val="0058428F"/>
    <w:rsid w:val="00584320"/>
    <w:rsid w:val="0058443B"/>
    <w:rsid w:val="0058448B"/>
    <w:rsid w:val="00584CB8"/>
    <w:rsid w:val="00584DD9"/>
    <w:rsid w:val="005852F4"/>
    <w:rsid w:val="00585484"/>
    <w:rsid w:val="005855DB"/>
    <w:rsid w:val="00585A99"/>
    <w:rsid w:val="00586196"/>
    <w:rsid w:val="00586461"/>
    <w:rsid w:val="00586C9D"/>
    <w:rsid w:val="00587229"/>
    <w:rsid w:val="00587503"/>
    <w:rsid w:val="00587F7F"/>
    <w:rsid w:val="00590A99"/>
    <w:rsid w:val="00590D53"/>
    <w:rsid w:val="00590E8D"/>
    <w:rsid w:val="00591511"/>
    <w:rsid w:val="00591E50"/>
    <w:rsid w:val="005920E2"/>
    <w:rsid w:val="00592CDA"/>
    <w:rsid w:val="0059331A"/>
    <w:rsid w:val="0059374B"/>
    <w:rsid w:val="00593A72"/>
    <w:rsid w:val="00593B6E"/>
    <w:rsid w:val="0059425E"/>
    <w:rsid w:val="00594393"/>
    <w:rsid w:val="005949A6"/>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5B21"/>
    <w:rsid w:val="005A6575"/>
    <w:rsid w:val="005A68E9"/>
    <w:rsid w:val="005A6A44"/>
    <w:rsid w:val="005A704D"/>
    <w:rsid w:val="005B0F75"/>
    <w:rsid w:val="005B2784"/>
    <w:rsid w:val="005B3C6D"/>
    <w:rsid w:val="005B4045"/>
    <w:rsid w:val="005B412E"/>
    <w:rsid w:val="005B48E2"/>
    <w:rsid w:val="005B553D"/>
    <w:rsid w:val="005B5686"/>
    <w:rsid w:val="005B6024"/>
    <w:rsid w:val="005B609E"/>
    <w:rsid w:val="005B612B"/>
    <w:rsid w:val="005B6DF6"/>
    <w:rsid w:val="005B7B7D"/>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FB"/>
    <w:rsid w:val="005C5870"/>
    <w:rsid w:val="005C5F87"/>
    <w:rsid w:val="005C6A41"/>
    <w:rsid w:val="005C6EC4"/>
    <w:rsid w:val="005D03FF"/>
    <w:rsid w:val="005D059A"/>
    <w:rsid w:val="005D07C5"/>
    <w:rsid w:val="005D1CDB"/>
    <w:rsid w:val="005D21B7"/>
    <w:rsid w:val="005D232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CCF"/>
    <w:rsid w:val="005E40CC"/>
    <w:rsid w:val="005E4156"/>
    <w:rsid w:val="005E52A2"/>
    <w:rsid w:val="005E53E6"/>
    <w:rsid w:val="005E5BD5"/>
    <w:rsid w:val="005E5D2C"/>
    <w:rsid w:val="005E67D9"/>
    <w:rsid w:val="005E7088"/>
    <w:rsid w:val="005E7564"/>
    <w:rsid w:val="005E7B60"/>
    <w:rsid w:val="005E7E1B"/>
    <w:rsid w:val="005F0108"/>
    <w:rsid w:val="005F0291"/>
    <w:rsid w:val="005F0914"/>
    <w:rsid w:val="005F0ECC"/>
    <w:rsid w:val="005F0ECD"/>
    <w:rsid w:val="005F1044"/>
    <w:rsid w:val="005F11C2"/>
    <w:rsid w:val="005F126D"/>
    <w:rsid w:val="005F16BF"/>
    <w:rsid w:val="005F21A5"/>
    <w:rsid w:val="005F2470"/>
    <w:rsid w:val="005F267D"/>
    <w:rsid w:val="005F28C6"/>
    <w:rsid w:val="005F3554"/>
    <w:rsid w:val="005F3CA5"/>
    <w:rsid w:val="005F3F16"/>
    <w:rsid w:val="005F405F"/>
    <w:rsid w:val="005F4FEF"/>
    <w:rsid w:val="005F5180"/>
    <w:rsid w:val="005F52CC"/>
    <w:rsid w:val="005F56AE"/>
    <w:rsid w:val="005F5BD5"/>
    <w:rsid w:val="005F5E6F"/>
    <w:rsid w:val="005F5F91"/>
    <w:rsid w:val="005F6510"/>
    <w:rsid w:val="005F6615"/>
    <w:rsid w:val="005F67D3"/>
    <w:rsid w:val="005F681C"/>
    <w:rsid w:val="005F6BD4"/>
    <w:rsid w:val="005F7188"/>
    <w:rsid w:val="005F7985"/>
    <w:rsid w:val="00600306"/>
    <w:rsid w:val="0060035E"/>
    <w:rsid w:val="00600A1A"/>
    <w:rsid w:val="00600CEB"/>
    <w:rsid w:val="00602619"/>
    <w:rsid w:val="0060287D"/>
    <w:rsid w:val="00602A78"/>
    <w:rsid w:val="00602A84"/>
    <w:rsid w:val="00602AA1"/>
    <w:rsid w:val="00603123"/>
    <w:rsid w:val="006036F4"/>
    <w:rsid w:val="00604151"/>
    <w:rsid w:val="00604317"/>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805"/>
    <w:rsid w:val="00610BCE"/>
    <w:rsid w:val="00610E03"/>
    <w:rsid w:val="00611631"/>
    <w:rsid w:val="0061176E"/>
    <w:rsid w:val="0061334A"/>
    <w:rsid w:val="00613EA5"/>
    <w:rsid w:val="00614CD1"/>
    <w:rsid w:val="006151F2"/>
    <w:rsid w:val="0061567B"/>
    <w:rsid w:val="00615AC8"/>
    <w:rsid w:val="00615ADF"/>
    <w:rsid w:val="006174B3"/>
    <w:rsid w:val="00617A9C"/>
    <w:rsid w:val="0062027D"/>
    <w:rsid w:val="00620E75"/>
    <w:rsid w:val="0062152A"/>
    <w:rsid w:val="00621644"/>
    <w:rsid w:val="00621753"/>
    <w:rsid w:val="00621E54"/>
    <w:rsid w:val="00621F6F"/>
    <w:rsid w:val="00622A6B"/>
    <w:rsid w:val="00622E73"/>
    <w:rsid w:val="006233F4"/>
    <w:rsid w:val="00623583"/>
    <w:rsid w:val="0062462F"/>
    <w:rsid w:val="0062485A"/>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A48"/>
    <w:rsid w:val="00633BF2"/>
    <w:rsid w:val="00633F67"/>
    <w:rsid w:val="006345C3"/>
    <w:rsid w:val="00634AA4"/>
    <w:rsid w:val="0063530F"/>
    <w:rsid w:val="006362F9"/>
    <w:rsid w:val="006369A9"/>
    <w:rsid w:val="00636C60"/>
    <w:rsid w:val="006373CD"/>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4CB"/>
    <w:rsid w:val="006445B9"/>
    <w:rsid w:val="00644A21"/>
    <w:rsid w:val="00645214"/>
    <w:rsid w:val="0064537D"/>
    <w:rsid w:val="00645AD7"/>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39E8"/>
    <w:rsid w:val="00654488"/>
    <w:rsid w:val="00654524"/>
    <w:rsid w:val="0065489B"/>
    <w:rsid w:val="00654B33"/>
    <w:rsid w:val="0065613C"/>
    <w:rsid w:val="00656307"/>
    <w:rsid w:val="0065655E"/>
    <w:rsid w:val="006565D8"/>
    <w:rsid w:val="00656A75"/>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31F"/>
    <w:rsid w:val="0067096D"/>
    <w:rsid w:val="00670AF4"/>
    <w:rsid w:val="006712C7"/>
    <w:rsid w:val="006719E0"/>
    <w:rsid w:val="0067269D"/>
    <w:rsid w:val="00672988"/>
    <w:rsid w:val="00672C64"/>
    <w:rsid w:val="00672D90"/>
    <w:rsid w:val="00672EC3"/>
    <w:rsid w:val="00673680"/>
    <w:rsid w:val="0067388F"/>
    <w:rsid w:val="00674CD5"/>
    <w:rsid w:val="00674E6A"/>
    <w:rsid w:val="00675594"/>
    <w:rsid w:val="0067564D"/>
    <w:rsid w:val="006757CE"/>
    <w:rsid w:val="00675CF4"/>
    <w:rsid w:val="00676624"/>
    <w:rsid w:val="00676752"/>
    <w:rsid w:val="00676A64"/>
    <w:rsid w:val="0067757B"/>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6900"/>
    <w:rsid w:val="00687488"/>
    <w:rsid w:val="00687656"/>
    <w:rsid w:val="006900FD"/>
    <w:rsid w:val="006904ED"/>
    <w:rsid w:val="00690E2E"/>
    <w:rsid w:val="006915D7"/>
    <w:rsid w:val="00691B30"/>
    <w:rsid w:val="00691C95"/>
    <w:rsid w:val="00691CD9"/>
    <w:rsid w:val="006920F0"/>
    <w:rsid w:val="006921D0"/>
    <w:rsid w:val="00692814"/>
    <w:rsid w:val="00692B63"/>
    <w:rsid w:val="00692B64"/>
    <w:rsid w:val="00692E25"/>
    <w:rsid w:val="00693273"/>
    <w:rsid w:val="006932E7"/>
    <w:rsid w:val="00693347"/>
    <w:rsid w:val="0069334C"/>
    <w:rsid w:val="006948EF"/>
    <w:rsid w:val="006952FD"/>
    <w:rsid w:val="00695590"/>
    <w:rsid w:val="0069625C"/>
    <w:rsid w:val="00696D63"/>
    <w:rsid w:val="00697A35"/>
    <w:rsid w:val="00697C3B"/>
    <w:rsid w:val="006A032F"/>
    <w:rsid w:val="006A0DD3"/>
    <w:rsid w:val="006A146E"/>
    <w:rsid w:val="006A1BEB"/>
    <w:rsid w:val="006A1CA7"/>
    <w:rsid w:val="006A2901"/>
    <w:rsid w:val="006A3022"/>
    <w:rsid w:val="006A38AB"/>
    <w:rsid w:val="006A41AE"/>
    <w:rsid w:val="006A481A"/>
    <w:rsid w:val="006A4856"/>
    <w:rsid w:val="006A5474"/>
    <w:rsid w:val="006A564B"/>
    <w:rsid w:val="006A60AC"/>
    <w:rsid w:val="006A6173"/>
    <w:rsid w:val="006A6377"/>
    <w:rsid w:val="006A67E1"/>
    <w:rsid w:val="006A685C"/>
    <w:rsid w:val="006A752C"/>
    <w:rsid w:val="006B05B5"/>
    <w:rsid w:val="006B0B53"/>
    <w:rsid w:val="006B1545"/>
    <w:rsid w:val="006B23B9"/>
    <w:rsid w:val="006B2DA7"/>
    <w:rsid w:val="006B2F4D"/>
    <w:rsid w:val="006B306B"/>
    <w:rsid w:val="006B3682"/>
    <w:rsid w:val="006B3974"/>
    <w:rsid w:val="006B48CB"/>
    <w:rsid w:val="006B4912"/>
    <w:rsid w:val="006B4C6D"/>
    <w:rsid w:val="006B5179"/>
    <w:rsid w:val="006B564D"/>
    <w:rsid w:val="006B6351"/>
    <w:rsid w:val="006B6E3D"/>
    <w:rsid w:val="006B720A"/>
    <w:rsid w:val="006C1445"/>
    <w:rsid w:val="006C1CB1"/>
    <w:rsid w:val="006C3AB0"/>
    <w:rsid w:val="006C4602"/>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9B1"/>
    <w:rsid w:val="006D4694"/>
    <w:rsid w:val="006D5A60"/>
    <w:rsid w:val="006D632E"/>
    <w:rsid w:val="006D6C9C"/>
    <w:rsid w:val="006D710D"/>
    <w:rsid w:val="006D7476"/>
    <w:rsid w:val="006D7802"/>
    <w:rsid w:val="006D7AE1"/>
    <w:rsid w:val="006E094A"/>
    <w:rsid w:val="006E12B1"/>
    <w:rsid w:val="006E13D1"/>
    <w:rsid w:val="006E13F2"/>
    <w:rsid w:val="006E16C8"/>
    <w:rsid w:val="006E2247"/>
    <w:rsid w:val="006E26B0"/>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380"/>
    <w:rsid w:val="006E7C50"/>
    <w:rsid w:val="006E7D02"/>
    <w:rsid w:val="006F06E1"/>
    <w:rsid w:val="006F0EDB"/>
    <w:rsid w:val="006F1116"/>
    <w:rsid w:val="006F118B"/>
    <w:rsid w:val="006F1353"/>
    <w:rsid w:val="006F2654"/>
    <w:rsid w:val="006F306B"/>
    <w:rsid w:val="006F3196"/>
    <w:rsid w:val="006F36BF"/>
    <w:rsid w:val="006F3C54"/>
    <w:rsid w:val="006F418C"/>
    <w:rsid w:val="006F49DE"/>
    <w:rsid w:val="006F5E64"/>
    <w:rsid w:val="006F60DE"/>
    <w:rsid w:val="006F654F"/>
    <w:rsid w:val="006F65FB"/>
    <w:rsid w:val="006F7914"/>
    <w:rsid w:val="006F7C0B"/>
    <w:rsid w:val="006F7E46"/>
    <w:rsid w:val="007003A7"/>
    <w:rsid w:val="007006EC"/>
    <w:rsid w:val="00700AB4"/>
    <w:rsid w:val="00700C99"/>
    <w:rsid w:val="00700FCA"/>
    <w:rsid w:val="007015C6"/>
    <w:rsid w:val="00701645"/>
    <w:rsid w:val="00701BBC"/>
    <w:rsid w:val="0070216A"/>
    <w:rsid w:val="00702205"/>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1F50"/>
    <w:rsid w:val="00712EDA"/>
    <w:rsid w:val="00713257"/>
    <w:rsid w:val="007136D0"/>
    <w:rsid w:val="00714441"/>
    <w:rsid w:val="00714496"/>
    <w:rsid w:val="00715117"/>
    <w:rsid w:val="007155A9"/>
    <w:rsid w:val="007157F6"/>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948"/>
    <w:rsid w:val="00731B79"/>
    <w:rsid w:val="007320A2"/>
    <w:rsid w:val="007327CE"/>
    <w:rsid w:val="00732E8C"/>
    <w:rsid w:val="00733893"/>
    <w:rsid w:val="00734A05"/>
    <w:rsid w:val="00734D00"/>
    <w:rsid w:val="00734D7F"/>
    <w:rsid w:val="00734ECC"/>
    <w:rsid w:val="007354A2"/>
    <w:rsid w:val="00735B23"/>
    <w:rsid w:val="00735C6F"/>
    <w:rsid w:val="007368B0"/>
    <w:rsid w:val="00736FB5"/>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4E9"/>
    <w:rsid w:val="00744648"/>
    <w:rsid w:val="00744812"/>
    <w:rsid w:val="00745421"/>
    <w:rsid w:val="00745642"/>
    <w:rsid w:val="0074595F"/>
    <w:rsid w:val="00745B6C"/>
    <w:rsid w:val="007463EC"/>
    <w:rsid w:val="0074656E"/>
    <w:rsid w:val="007472D5"/>
    <w:rsid w:val="007477F8"/>
    <w:rsid w:val="00750054"/>
    <w:rsid w:val="007502B6"/>
    <w:rsid w:val="00751178"/>
    <w:rsid w:val="007512AB"/>
    <w:rsid w:val="00751A2B"/>
    <w:rsid w:val="00752788"/>
    <w:rsid w:val="00752822"/>
    <w:rsid w:val="00752B03"/>
    <w:rsid w:val="00752C43"/>
    <w:rsid w:val="00752E64"/>
    <w:rsid w:val="00753454"/>
    <w:rsid w:val="0075349A"/>
    <w:rsid w:val="00753748"/>
    <w:rsid w:val="007537D7"/>
    <w:rsid w:val="00753BB5"/>
    <w:rsid w:val="00753E44"/>
    <w:rsid w:val="00753EB5"/>
    <w:rsid w:val="00754140"/>
    <w:rsid w:val="007541C7"/>
    <w:rsid w:val="007544F1"/>
    <w:rsid w:val="007548BA"/>
    <w:rsid w:val="007559F4"/>
    <w:rsid w:val="00755E4A"/>
    <w:rsid w:val="007567E9"/>
    <w:rsid w:val="00756832"/>
    <w:rsid w:val="00757410"/>
    <w:rsid w:val="00757F0B"/>
    <w:rsid w:val="00760227"/>
    <w:rsid w:val="007606EB"/>
    <w:rsid w:val="00760A22"/>
    <w:rsid w:val="00761053"/>
    <w:rsid w:val="00761861"/>
    <w:rsid w:val="00761D36"/>
    <w:rsid w:val="007626D0"/>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D35"/>
    <w:rsid w:val="00775F79"/>
    <w:rsid w:val="00776A3B"/>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25B"/>
    <w:rsid w:val="007935D3"/>
    <w:rsid w:val="007936A8"/>
    <w:rsid w:val="00794C4E"/>
    <w:rsid w:val="00795289"/>
    <w:rsid w:val="007962B4"/>
    <w:rsid w:val="00796F15"/>
    <w:rsid w:val="00797060"/>
    <w:rsid w:val="00797E22"/>
    <w:rsid w:val="007A0087"/>
    <w:rsid w:val="007A0719"/>
    <w:rsid w:val="007A138F"/>
    <w:rsid w:val="007A1640"/>
    <w:rsid w:val="007A17EC"/>
    <w:rsid w:val="007A1AE4"/>
    <w:rsid w:val="007A1BFC"/>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397"/>
    <w:rsid w:val="007B0ADB"/>
    <w:rsid w:val="007B1667"/>
    <w:rsid w:val="007B1980"/>
    <w:rsid w:val="007B26EE"/>
    <w:rsid w:val="007B3502"/>
    <w:rsid w:val="007B3CEB"/>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38B"/>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E5C"/>
    <w:rsid w:val="007D6F64"/>
    <w:rsid w:val="007E0206"/>
    <w:rsid w:val="007E05BB"/>
    <w:rsid w:val="007E0681"/>
    <w:rsid w:val="007E0E79"/>
    <w:rsid w:val="007E1449"/>
    <w:rsid w:val="007E1782"/>
    <w:rsid w:val="007E25AB"/>
    <w:rsid w:val="007E2F41"/>
    <w:rsid w:val="007E3929"/>
    <w:rsid w:val="007E44FC"/>
    <w:rsid w:val="007E4574"/>
    <w:rsid w:val="007E4B05"/>
    <w:rsid w:val="007E4D2E"/>
    <w:rsid w:val="007E52E5"/>
    <w:rsid w:val="007E5645"/>
    <w:rsid w:val="007E5AC2"/>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4F84"/>
    <w:rsid w:val="007F50CC"/>
    <w:rsid w:val="007F740C"/>
    <w:rsid w:val="007F775D"/>
    <w:rsid w:val="007F7C91"/>
    <w:rsid w:val="008006C6"/>
    <w:rsid w:val="00800C52"/>
    <w:rsid w:val="00801246"/>
    <w:rsid w:val="0080153E"/>
    <w:rsid w:val="008018C8"/>
    <w:rsid w:val="00802164"/>
    <w:rsid w:val="0080263A"/>
    <w:rsid w:val="008028B8"/>
    <w:rsid w:val="0080329D"/>
    <w:rsid w:val="008033EA"/>
    <w:rsid w:val="00803768"/>
    <w:rsid w:val="00803C9A"/>
    <w:rsid w:val="00803CEB"/>
    <w:rsid w:val="008048DF"/>
    <w:rsid w:val="00804C7B"/>
    <w:rsid w:val="00804F8B"/>
    <w:rsid w:val="00805396"/>
    <w:rsid w:val="008055A9"/>
    <w:rsid w:val="00805D59"/>
    <w:rsid w:val="00806077"/>
    <w:rsid w:val="0080742D"/>
    <w:rsid w:val="00807647"/>
    <w:rsid w:val="008100AC"/>
    <w:rsid w:val="008103D0"/>
    <w:rsid w:val="00810606"/>
    <w:rsid w:val="00810C05"/>
    <w:rsid w:val="00811044"/>
    <w:rsid w:val="0081151E"/>
    <w:rsid w:val="008118A4"/>
    <w:rsid w:val="00811A5F"/>
    <w:rsid w:val="00812095"/>
    <w:rsid w:val="00812498"/>
    <w:rsid w:val="008127E6"/>
    <w:rsid w:val="0081336E"/>
    <w:rsid w:val="00813848"/>
    <w:rsid w:val="00813928"/>
    <w:rsid w:val="00813D03"/>
    <w:rsid w:val="00814C5C"/>
    <w:rsid w:val="00814FE4"/>
    <w:rsid w:val="008154EC"/>
    <w:rsid w:val="00815777"/>
    <w:rsid w:val="00815814"/>
    <w:rsid w:val="00816B34"/>
    <w:rsid w:val="008173AB"/>
    <w:rsid w:val="008207FD"/>
    <w:rsid w:val="00820B78"/>
    <w:rsid w:val="00820DC7"/>
    <w:rsid w:val="00820FFB"/>
    <w:rsid w:val="008211F7"/>
    <w:rsid w:val="00821698"/>
    <w:rsid w:val="008221FE"/>
    <w:rsid w:val="00822621"/>
    <w:rsid w:val="00822835"/>
    <w:rsid w:val="00822A18"/>
    <w:rsid w:val="00822BF5"/>
    <w:rsid w:val="00823DFE"/>
    <w:rsid w:val="00824894"/>
    <w:rsid w:val="00824FFF"/>
    <w:rsid w:val="00825366"/>
    <w:rsid w:val="008254EF"/>
    <w:rsid w:val="00825E84"/>
    <w:rsid w:val="0082669E"/>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92C"/>
    <w:rsid w:val="008359EB"/>
    <w:rsid w:val="00836487"/>
    <w:rsid w:val="008365AB"/>
    <w:rsid w:val="00836B7A"/>
    <w:rsid w:val="0083778D"/>
    <w:rsid w:val="00837B90"/>
    <w:rsid w:val="00837C13"/>
    <w:rsid w:val="008409AA"/>
    <w:rsid w:val="00840FB8"/>
    <w:rsid w:val="008410ED"/>
    <w:rsid w:val="00841676"/>
    <w:rsid w:val="0084233E"/>
    <w:rsid w:val="00842E0C"/>
    <w:rsid w:val="00842FF0"/>
    <w:rsid w:val="00843796"/>
    <w:rsid w:val="00843A7A"/>
    <w:rsid w:val="00843BF1"/>
    <w:rsid w:val="008447F5"/>
    <w:rsid w:val="00845EE1"/>
    <w:rsid w:val="008461E3"/>
    <w:rsid w:val="00846292"/>
    <w:rsid w:val="00846C91"/>
    <w:rsid w:val="00846D75"/>
    <w:rsid w:val="00847116"/>
    <w:rsid w:val="00847AC0"/>
    <w:rsid w:val="00847C7A"/>
    <w:rsid w:val="0085023F"/>
    <w:rsid w:val="008506E1"/>
    <w:rsid w:val="00850C1B"/>
    <w:rsid w:val="00850D96"/>
    <w:rsid w:val="00850F19"/>
    <w:rsid w:val="00850F47"/>
    <w:rsid w:val="008515EE"/>
    <w:rsid w:val="00851A8E"/>
    <w:rsid w:val="00851D54"/>
    <w:rsid w:val="00851EC7"/>
    <w:rsid w:val="008528D3"/>
    <w:rsid w:val="00852911"/>
    <w:rsid w:val="008529F1"/>
    <w:rsid w:val="00852AD6"/>
    <w:rsid w:val="00852EB9"/>
    <w:rsid w:val="0085347B"/>
    <w:rsid w:val="008541F0"/>
    <w:rsid w:val="0085440B"/>
    <w:rsid w:val="00854553"/>
    <w:rsid w:val="008545A0"/>
    <w:rsid w:val="008556C2"/>
    <w:rsid w:val="00855B86"/>
    <w:rsid w:val="0085606A"/>
    <w:rsid w:val="00856D03"/>
    <w:rsid w:val="00856D47"/>
    <w:rsid w:val="00857502"/>
    <w:rsid w:val="00860874"/>
    <w:rsid w:val="008609A3"/>
    <w:rsid w:val="008609DB"/>
    <w:rsid w:val="008612C8"/>
    <w:rsid w:val="00861B53"/>
    <w:rsid w:val="00862008"/>
    <w:rsid w:val="008620D4"/>
    <w:rsid w:val="00862720"/>
    <w:rsid w:val="008628C8"/>
    <w:rsid w:val="00862B2A"/>
    <w:rsid w:val="008630B9"/>
    <w:rsid w:val="00863580"/>
    <w:rsid w:val="00863E48"/>
    <w:rsid w:val="00863F37"/>
    <w:rsid w:val="0086406B"/>
    <w:rsid w:val="00864206"/>
    <w:rsid w:val="00864C8C"/>
    <w:rsid w:val="008659C3"/>
    <w:rsid w:val="008659FB"/>
    <w:rsid w:val="0086709D"/>
    <w:rsid w:val="00867651"/>
    <w:rsid w:val="00867B5A"/>
    <w:rsid w:val="00867B70"/>
    <w:rsid w:val="00870728"/>
    <w:rsid w:val="00870AE3"/>
    <w:rsid w:val="00870C07"/>
    <w:rsid w:val="008713B2"/>
    <w:rsid w:val="0087166C"/>
    <w:rsid w:val="00871BDF"/>
    <w:rsid w:val="00872415"/>
    <w:rsid w:val="00872835"/>
    <w:rsid w:val="00872AFE"/>
    <w:rsid w:val="00873DB0"/>
    <w:rsid w:val="00873DCA"/>
    <w:rsid w:val="00874009"/>
    <w:rsid w:val="00874158"/>
    <w:rsid w:val="008743F3"/>
    <w:rsid w:val="0087444A"/>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B19"/>
    <w:rsid w:val="00883D29"/>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2495"/>
    <w:rsid w:val="008927D4"/>
    <w:rsid w:val="00892BD6"/>
    <w:rsid w:val="00893184"/>
    <w:rsid w:val="008933F7"/>
    <w:rsid w:val="008943B3"/>
    <w:rsid w:val="0089457E"/>
    <w:rsid w:val="00894B58"/>
    <w:rsid w:val="00894FDC"/>
    <w:rsid w:val="00895445"/>
    <w:rsid w:val="008957D3"/>
    <w:rsid w:val="00896414"/>
    <w:rsid w:val="008967FE"/>
    <w:rsid w:val="00896914"/>
    <w:rsid w:val="0089716F"/>
    <w:rsid w:val="008979BB"/>
    <w:rsid w:val="00897C71"/>
    <w:rsid w:val="00897D25"/>
    <w:rsid w:val="008A0038"/>
    <w:rsid w:val="008A03EB"/>
    <w:rsid w:val="008A08AC"/>
    <w:rsid w:val="008A09FE"/>
    <w:rsid w:val="008A0D44"/>
    <w:rsid w:val="008A0F54"/>
    <w:rsid w:val="008A0FE8"/>
    <w:rsid w:val="008A1280"/>
    <w:rsid w:val="008A16F9"/>
    <w:rsid w:val="008A1D3E"/>
    <w:rsid w:val="008A2740"/>
    <w:rsid w:val="008A3038"/>
    <w:rsid w:val="008A34C8"/>
    <w:rsid w:val="008A3E50"/>
    <w:rsid w:val="008A49D1"/>
    <w:rsid w:val="008A4B16"/>
    <w:rsid w:val="008A4BA0"/>
    <w:rsid w:val="008A4C51"/>
    <w:rsid w:val="008A4D3D"/>
    <w:rsid w:val="008A4D63"/>
    <w:rsid w:val="008A4E11"/>
    <w:rsid w:val="008A4EE4"/>
    <w:rsid w:val="008A5F0F"/>
    <w:rsid w:val="008A68C7"/>
    <w:rsid w:val="008A6D1C"/>
    <w:rsid w:val="008A6D62"/>
    <w:rsid w:val="008A7C5A"/>
    <w:rsid w:val="008A7D74"/>
    <w:rsid w:val="008B0520"/>
    <w:rsid w:val="008B1279"/>
    <w:rsid w:val="008B13E9"/>
    <w:rsid w:val="008B1A7E"/>
    <w:rsid w:val="008B1D42"/>
    <w:rsid w:val="008B2257"/>
    <w:rsid w:val="008B2436"/>
    <w:rsid w:val="008B2FCB"/>
    <w:rsid w:val="008B3B51"/>
    <w:rsid w:val="008B4057"/>
    <w:rsid w:val="008B4145"/>
    <w:rsid w:val="008B437D"/>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143A"/>
    <w:rsid w:val="008C1ACF"/>
    <w:rsid w:val="008C2884"/>
    <w:rsid w:val="008C2CFD"/>
    <w:rsid w:val="008C306C"/>
    <w:rsid w:val="008C3238"/>
    <w:rsid w:val="008C33BC"/>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3E68"/>
    <w:rsid w:val="008E41DA"/>
    <w:rsid w:val="008E42CE"/>
    <w:rsid w:val="008E42F4"/>
    <w:rsid w:val="008E4333"/>
    <w:rsid w:val="008E4A31"/>
    <w:rsid w:val="008E4C64"/>
    <w:rsid w:val="008E4F31"/>
    <w:rsid w:val="008E5657"/>
    <w:rsid w:val="008E58D6"/>
    <w:rsid w:val="008E5E51"/>
    <w:rsid w:val="008E6210"/>
    <w:rsid w:val="008E6E49"/>
    <w:rsid w:val="008E7242"/>
    <w:rsid w:val="008E7D9C"/>
    <w:rsid w:val="008F00DB"/>
    <w:rsid w:val="008F087F"/>
    <w:rsid w:val="008F1264"/>
    <w:rsid w:val="008F1CA0"/>
    <w:rsid w:val="008F2908"/>
    <w:rsid w:val="008F47C6"/>
    <w:rsid w:val="008F4F7F"/>
    <w:rsid w:val="008F5E90"/>
    <w:rsid w:val="008F6647"/>
    <w:rsid w:val="008F6AF8"/>
    <w:rsid w:val="008F700E"/>
    <w:rsid w:val="008F75F7"/>
    <w:rsid w:val="008F7BC0"/>
    <w:rsid w:val="00900343"/>
    <w:rsid w:val="009006A2"/>
    <w:rsid w:val="0090102B"/>
    <w:rsid w:val="00901448"/>
    <w:rsid w:val="00901839"/>
    <w:rsid w:val="00901958"/>
    <w:rsid w:val="00901BDF"/>
    <w:rsid w:val="00901C8D"/>
    <w:rsid w:val="009021AB"/>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7F5"/>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C4E"/>
    <w:rsid w:val="00916EC2"/>
    <w:rsid w:val="00920060"/>
    <w:rsid w:val="009213BD"/>
    <w:rsid w:val="00922609"/>
    <w:rsid w:val="00922A29"/>
    <w:rsid w:val="009230A6"/>
    <w:rsid w:val="0092338B"/>
    <w:rsid w:val="00924627"/>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493"/>
    <w:rsid w:val="009358EE"/>
    <w:rsid w:val="00935ACB"/>
    <w:rsid w:val="00935D15"/>
    <w:rsid w:val="00936F1C"/>
    <w:rsid w:val="00937C02"/>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78FE"/>
    <w:rsid w:val="00947B09"/>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9E"/>
    <w:rsid w:val="009578EB"/>
    <w:rsid w:val="009578FF"/>
    <w:rsid w:val="00960446"/>
    <w:rsid w:val="0096050C"/>
    <w:rsid w:val="00960B47"/>
    <w:rsid w:val="00960C22"/>
    <w:rsid w:val="009610ED"/>
    <w:rsid w:val="0096132B"/>
    <w:rsid w:val="00961EE9"/>
    <w:rsid w:val="00961FB2"/>
    <w:rsid w:val="0096290C"/>
    <w:rsid w:val="00962CE3"/>
    <w:rsid w:val="009631FC"/>
    <w:rsid w:val="009633BB"/>
    <w:rsid w:val="00963464"/>
    <w:rsid w:val="00963489"/>
    <w:rsid w:val="0096393F"/>
    <w:rsid w:val="00963A36"/>
    <w:rsid w:val="00963CC7"/>
    <w:rsid w:val="009643DA"/>
    <w:rsid w:val="009645E5"/>
    <w:rsid w:val="0096472E"/>
    <w:rsid w:val="0096485F"/>
    <w:rsid w:val="00964907"/>
    <w:rsid w:val="00965C40"/>
    <w:rsid w:val="009661A0"/>
    <w:rsid w:val="009661E5"/>
    <w:rsid w:val="00966751"/>
    <w:rsid w:val="009668F7"/>
    <w:rsid w:val="00967138"/>
    <w:rsid w:val="00967354"/>
    <w:rsid w:val="00967C03"/>
    <w:rsid w:val="00970586"/>
    <w:rsid w:val="00971592"/>
    <w:rsid w:val="00971617"/>
    <w:rsid w:val="009717F8"/>
    <w:rsid w:val="00971BE8"/>
    <w:rsid w:val="00971DDF"/>
    <w:rsid w:val="0097225C"/>
    <w:rsid w:val="0097238D"/>
    <w:rsid w:val="00972394"/>
    <w:rsid w:val="009731D6"/>
    <w:rsid w:val="00973FC6"/>
    <w:rsid w:val="00974746"/>
    <w:rsid w:val="00975119"/>
    <w:rsid w:val="009751F4"/>
    <w:rsid w:val="0097561E"/>
    <w:rsid w:val="00975C5C"/>
    <w:rsid w:val="0097611D"/>
    <w:rsid w:val="009763ED"/>
    <w:rsid w:val="00976D83"/>
    <w:rsid w:val="00976E5F"/>
    <w:rsid w:val="00976F04"/>
    <w:rsid w:val="00976F2C"/>
    <w:rsid w:val="009770AC"/>
    <w:rsid w:val="009773AE"/>
    <w:rsid w:val="009777F4"/>
    <w:rsid w:val="00977AD8"/>
    <w:rsid w:val="009809EA"/>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5E7"/>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89E"/>
    <w:rsid w:val="00990C0E"/>
    <w:rsid w:val="00990D75"/>
    <w:rsid w:val="00990EB3"/>
    <w:rsid w:val="00990F02"/>
    <w:rsid w:val="00991093"/>
    <w:rsid w:val="009913C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AC"/>
    <w:rsid w:val="009A277A"/>
    <w:rsid w:val="009A2AA7"/>
    <w:rsid w:val="009A2BB6"/>
    <w:rsid w:val="009A2CB8"/>
    <w:rsid w:val="009A3789"/>
    <w:rsid w:val="009A45A2"/>
    <w:rsid w:val="009A4CF6"/>
    <w:rsid w:val="009A50A1"/>
    <w:rsid w:val="009A5389"/>
    <w:rsid w:val="009A6919"/>
    <w:rsid w:val="009A6AC7"/>
    <w:rsid w:val="009B0408"/>
    <w:rsid w:val="009B0843"/>
    <w:rsid w:val="009B0C57"/>
    <w:rsid w:val="009B0DEE"/>
    <w:rsid w:val="009B0F55"/>
    <w:rsid w:val="009B1335"/>
    <w:rsid w:val="009B1361"/>
    <w:rsid w:val="009B176D"/>
    <w:rsid w:val="009B1E47"/>
    <w:rsid w:val="009B2CED"/>
    <w:rsid w:val="009B3054"/>
    <w:rsid w:val="009B335D"/>
    <w:rsid w:val="009B3C90"/>
    <w:rsid w:val="009B3D79"/>
    <w:rsid w:val="009B445A"/>
    <w:rsid w:val="009B4EF4"/>
    <w:rsid w:val="009B58EC"/>
    <w:rsid w:val="009B62E4"/>
    <w:rsid w:val="009B6546"/>
    <w:rsid w:val="009B6EB5"/>
    <w:rsid w:val="009B76E3"/>
    <w:rsid w:val="009B76F9"/>
    <w:rsid w:val="009B7994"/>
    <w:rsid w:val="009B7A72"/>
    <w:rsid w:val="009B7BB8"/>
    <w:rsid w:val="009B7F2C"/>
    <w:rsid w:val="009C0097"/>
    <w:rsid w:val="009C0E9B"/>
    <w:rsid w:val="009C126A"/>
    <w:rsid w:val="009C1A66"/>
    <w:rsid w:val="009C1D4C"/>
    <w:rsid w:val="009C2559"/>
    <w:rsid w:val="009C2DD2"/>
    <w:rsid w:val="009C36E1"/>
    <w:rsid w:val="009C3982"/>
    <w:rsid w:val="009C441F"/>
    <w:rsid w:val="009C4A07"/>
    <w:rsid w:val="009C4B8E"/>
    <w:rsid w:val="009C51D5"/>
    <w:rsid w:val="009C543C"/>
    <w:rsid w:val="009C599A"/>
    <w:rsid w:val="009C5BFE"/>
    <w:rsid w:val="009C5E75"/>
    <w:rsid w:val="009C5EFF"/>
    <w:rsid w:val="009C63FE"/>
    <w:rsid w:val="009C650E"/>
    <w:rsid w:val="009C70DB"/>
    <w:rsid w:val="009C74A0"/>
    <w:rsid w:val="009C7626"/>
    <w:rsid w:val="009C774A"/>
    <w:rsid w:val="009C7759"/>
    <w:rsid w:val="009C7CDB"/>
    <w:rsid w:val="009D0050"/>
    <w:rsid w:val="009D025F"/>
    <w:rsid w:val="009D1354"/>
    <w:rsid w:val="009D1701"/>
    <w:rsid w:val="009D19BC"/>
    <w:rsid w:val="009D1BB3"/>
    <w:rsid w:val="009D2348"/>
    <w:rsid w:val="009D2429"/>
    <w:rsid w:val="009D25E6"/>
    <w:rsid w:val="009D2CA7"/>
    <w:rsid w:val="009D2EA8"/>
    <w:rsid w:val="009D2F0C"/>
    <w:rsid w:val="009D3306"/>
    <w:rsid w:val="009D3578"/>
    <w:rsid w:val="009D3892"/>
    <w:rsid w:val="009D3A5F"/>
    <w:rsid w:val="009D4CC7"/>
    <w:rsid w:val="009D4ED2"/>
    <w:rsid w:val="009D4F6B"/>
    <w:rsid w:val="009D4F88"/>
    <w:rsid w:val="009D5193"/>
    <w:rsid w:val="009D5C32"/>
    <w:rsid w:val="009D5C56"/>
    <w:rsid w:val="009D5E9A"/>
    <w:rsid w:val="009D6472"/>
    <w:rsid w:val="009D68A7"/>
    <w:rsid w:val="009D79F4"/>
    <w:rsid w:val="009D7A88"/>
    <w:rsid w:val="009D7BBC"/>
    <w:rsid w:val="009D7D19"/>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608"/>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4FF8"/>
    <w:rsid w:val="00A051D9"/>
    <w:rsid w:val="00A054CB"/>
    <w:rsid w:val="00A0594C"/>
    <w:rsid w:val="00A05DF3"/>
    <w:rsid w:val="00A05EE4"/>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0AB5"/>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1BEF"/>
    <w:rsid w:val="00A31F60"/>
    <w:rsid w:val="00A31F71"/>
    <w:rsid w:val="00A3220F"/>
    <w:rsid w:val="00A3248C"/>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6672"/>
    <w:rsid w:val="00A56C2C"/>
    <w:rsid w:val="00A56CE2"/>
    <w:rsid w:val="00A56E91"/>
    <w:rsid w:val="00A5765D"/>
    <w:rsid w:val="00A577FA"/>
    <w:rsid w:val="00A57811"/>
    <w:rsid w:val="00A579BD"/>
    <w:rsid w:val="00A57E46"/>
    <w:rsid w:val="00A57EAD"/>
    <w:rsid w:val="00A607CB"/>
    <w:rsid w:val="00A608D8"/>
    <w:rsid w:val="00A613FC"/>
    <w:rsid w:val="00A6155A"/>
    <w:rsid w:val="00A6172D"/>
    <w:rsid w:val="00A61D27"/>
    <w:rsid w:val="00A62136"/>
    <w:rsid w:val="00A6351F"/>
    <w:rsid w:val="00A637C5"/>
    <w:rsid w:val="00A63809"/>
    <w:rsid w:val="00A63D46"/>
    <w:rsid w:val="00A64278"/>
    <w:rsid w:val="00A64A6E"/>
    <w:rsid w:val="00A64C57"/>
    <w:rsid w:val="00A64F0F"/>
    <w:rsid w:val="00A6519F"/>
    <w:rsid w:val="00A65931"/>
    <w:rsid w:val="00A65A70"/>
    <w:rsid w:val="00A65E0B"/>
    <w:rsid w:val="00A661A1"/>
    <w:rsid w:val="00A6665F"/>
    <w:rsid w:val="00A66F36"/>
    <w:rsid w:val="00A66F6D"/>
    <w:rsid w:val="00A672A5"/>
    <w:rsid w:val="00A6739F"/>
    <w:rsid w:val="00A676D9"/>
    <w:rsid w:val="00A678EC"/>
    <w:rsid w:val="00A679BF"/>
    <w:rsid w:val="00A67B4D"/>
    <w:rsid w:val="00A67EFC"/>
    <w:rsid w:val="00A7031E"/>
    <w:rsid w:val="00A70AE6"/>
    <w:rsid w:val="00A70FEA"/>
    <w:rsid w:val="00A71140"/>
    <w:rsid w:val="00A71BBC"/>
    <w:rsid w:val="00A7205E"/>
    <w:rsid w:val="00A72C96"/>
    <w:rsid w:val="00A735B5"/>
    <w:rsid w:val="00A73DB6"/>
    <w:rsid w:val="00A74692"/>
    <w:rsid w:val="00A75A3C"/>
    <w:rsid w:val="00A75A52"/>
    <w:rsid w:val="00A7618B"/>
    <w:rsid w:val="00A7640B"/>
    <w:rsid w:val="00A7673C"/>
    <w:rsid w:val="00A773A8"/>
    <w:rsid w:val="00A7778B"/>
    <w:rsid w:val="00A803BC"/>
    <w:rsid w:val="00A80969"/>
    <w:rsid w:val="00A80B65"/>
    <w:rsid w:val="00A817A8"/>
    <w:rsid w:val="00A818C4"/>
    <w:rsid w:val="00A84321"/>
    <w:rsid w:val="00A85798"/>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9C0"/>
    <w:rsid w:val="00AA0B9E"/>
    <w:rsid w:val="00AA1087"/>
    <w:rsid w:val="00AA161A"/>
    <w:rsid w:val="00AA1B42"/>
    <w:rsid w:val="00AA1C46"/>
    <w:rsid w:val="00AA1D56"/>
    <w:rsid w:val="00AA2092"/>
    <w:rsid w:val="00AA22E4"/>
    <w:rsid w:val="00AA247C"/>
    <w:rsid w:val="00AA25A9"/>
    <w:rsid w:val="00AA26D9"/>
    <w:rsid w:val="00AA278A"/>
    <w:rsid w:val="00AA3183"/>
    <w:rsid w:val="00AA3D09"/>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27D"/>
    <w:rsid w:val="00AC1E55"/>
    <w:rsid w:val="00AC3D06"/>
    <w:rsid w:val="00AC429F"/>
    <w:rsid w:val="00AC42BE"/>
    <w:rsid w:val="00AC45F2"/>
    <w:rsid w:val="00AC4F50"/>
    <w:rsid w:val="00AC57E7"/>
    <w:rsid w:val="00AC60B4"/>
    <w:rsid w:val="00AC6330"/>
    <w:rsid w:val="00AC67B6"/>
    <w:rsid w:val="00AC69F0"/>
    <w:rsid w:val="00AC6AF3"/>
    <w:rsid w:val="00AC7B9A"/>
    <w:rsid w:val="00AC7D98"/>
    <w:rsid w:val="00AD007A"/>
    <w:rsid w:val="00AD00C5"/>
    <w:rsid w:val="00AD0103"/>
    <w:rsid w:val="00AD1058"/>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0C0"/>
    <w:rsid w:val="00AE4C4C"/>
    <w:rsid w:val="00AE5439"/>
    <w:rsid w:val="00AE55C1"/>
    <w:rsid w:val="00AE5BE3"/>
    <w:rsid w:val="00AE61B2"/>
    <w:rsid w:val="00AE6C0D"/>
    <w:rsid w:val="00AE718E"/>
    <w:rsid w:val="00AE7751"/>
    <w:rsid w:val="00AE78D1"/>
    <w:rsid w:val="00AE7F89"/>
    <w:rsid w:val="00AF04BC"/>
    <w:rsid w:val="00AF142A"/>
    <w:rsid w:val="00AF18CC"/>
    <w:rsid w:val="00AF2D54"/>
    <w:rsid w:val="00AF3458"/>
    <w:rsid w:val="00AF3BDE"/>
    <w:rsid w:val="00AF3E30"/>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A6B"/>
    <w:rsid w:val="00B00EC8"/>
    <w:rsid w:val="00B011CC"/>
    <w:rsid w:val="00B0133B"/>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20027"/>
    <w:rsid w:val="00B20377"/>
    <w:rsid w:val="00B20725"/>
    <w:rsid w:val="00B2087E"/>
    <w:rsid w:val="00B20B11"/>
    <w:rsid w:val="00B20B94"/>
    <w:rsid w:val="00B210FF"/>
    <w:rsid w:val="00B22098"/>
    <w:rsid w:val="00B22620"/>
    <w:rsid w:val="00B22CE8"/>
    <w:rsid w:val="00B22E28"/>
    <w:rsid w:val="00B23167"/>
    <w:rsid w:val="00B24521"/>
    <w:rsid w:val="00B247C4"/>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ED9"/>
    <w:rsid w:val="00B32FCD"/>
    <w:rsid w:val="00B33508"/>
    <w:rsid w:val="00B3377E"/>
    <w:rsid w:val="00B34636"/>
    <w:rsid w:val="00B34B2A"/>
    <w:rsid w:val="00B34E63"/>
    <w:rsid w:val="00B35B69"/>
    <w:rsid w:val="00B35DA4"/>
    <w:rsid w:val="00B35F3C"/>
    <w:rsid w:val="00B363B0"/>
    <w:rsid w:val="00B36598"/>
    <w:rsid w:val="00B365C6"/>
    <w:rsid w:val="00B365FC"/>
    <w:rsid w:val="00B3702C"/>
    <w:rsid w:val="00B37359"/>
    <w:rsid w:val="00B37E5B"/>
    <w:rsid w:val="00B401FE"/>
    <w:rsid w:val="00B40203"/>
    <w:rsid w:val="00B403B7"/>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16D"/>
    <w:rsid w:val="00B505B9"/>
    <w:rsid w:val="00B50781"/>
    <w:rsid w:val="00B5109D"/>
    <w:rsid w:val="00B5186C"/>
    <w:rsid w:val="00B51AD9"/>
    <w:rsid w:val="00B520A2"/>
    <w:rsid w:val="00B5239C"/>
    <w:rsid w:val="00B53259"/>
    <w:rsid w:val="00B532B0"/>
    <w:rsid w:val="00B53778"/>
    <w:rsid w:val="00B53893"/>
    <w:rsid w:val="00B53B66"/>
    <w:rsid w:val="00B54410"/>
    <w:rsid w:val="00B545B1"/>
    <w:rsid w:val="00B548C2"/>
    <w:rsid w:val="00B54B6A"/>
    <w:rsid w:val="00B55428"/>
    <w:rsid w:val="00B570BF"/>
    <w:rsid w:val="00B57843"/>
    <w:rsid w:val="00B57A8C"/>
    <w:rsid w:val="00B57B7E"/>
    <w:rsid w:val="00B60471"/>
    <w:rsid w:val="00B605B5"/>
    <w:rsid w:val="00B60B8F"/>
    <w:rsid w:val="00B6126C"/>
    <w:rsid w:val="00B61827"/>
    <w:rsid w:val="00B62349"/>
    <w:rsid w:val="00B625AE"/>
    <w:rsid w:val="00B625CC"/>
    <w:rsid w:val="00B626A9"/>
    <w:rsid w:val="00B6278B"/>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4282"/>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DBC"/>
    <w:rsid w:val="00B90E2A"/>
    <w:rsid w:val="00B90F2A"/>
    <w:rsid w:val="00B913A7"/>
    <w:rsid w:val="00B9198D"/>
    <w:rsid w:val="00B91F94"/>
    <w:rsid w:val="00B92036"/>
    <w:rsid w:val="00B92D25"/>
    <w:rsid w:val="00B93008"/>
    <w:rsid w:val="00B9313C"/>
    <w:rsid w:val="00B93242"/>
    <w:rsid w:val="00B933DF"/>
    <w:rsid w:val="00B93675"/>
    <w:rsid w:val="00B938E8"/>
    <w:rsid w:val="00B9406D"/>
    <w:rsid w:val="00B947DD"/>
    <w:rsid w:val="00B94BA7"/>
    <w:rsid w:val="00B94E0E"/>
    <w:rsid w:val="00B951D5"/>
    <w:rsid w:val="00B96151"/>
    <w:rsid w:val="00B96413"/>
    <w:rsid w:val="00B969C3"/>
    <w:rsid w:val="00B96AF0"/>
    <w:rsid w:val="00B97CA3"/>
    <w:rsid w:val="00BA0157"/>
    <w:rsid w:val="00BA061F"/>
    <w:rsid w:val="00BA0FDD"/>
    <w:rsid w:val="00BA1104"/>
    <w:rsid w:val="00BA12F4"/>
    <w:rsid w:val="00BA1872"/>
    <w:rsid w:val="00BA1913"/>
    <w:rsid w:val="00BA1D19"/>
    <w:rsid w:val="00BA2003"/>
    <w:rsid w:val="00BA2A34"/>
    <w:rsid w:val="00BA2A84"/>
    <w:rsid w:val="00BA2BC9"/>
    <w:rsid w:val="00BA2FB3"/>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120E"/>
    <w:rsid w:val="00BB2585"/>
    <w:rsid w:val="00BB2BC8"/>
    <w:rsid w:val="00BB2F36"/>
    <w:rsid w:val="00BB3A8F"/>
    <w:rsid w:val="00BB3E2B"/>
    <w:rsid w:val="00BB5480"/>
    <w:rsid w:val="00BB55BA"/>
    <w:rsid w:val="00BB5D1C"/>
    <w:rsid w:val="00BB601D"/>
    <w:rsid w:val="00BB6552"/>
    <w:rsid w:val="00BB65E0"/>
    <w:rsid w:val="00BB6B9B"/>
    <w:rsid w:val="00BB754F"/>
    <w:rsid w:val="00BB7E4F"/>
    <w:rsid w:val="00BC0058"/>
    <w:rsid w:val="00BC0166"/>
    <w:rsid w:val="00BC0771"/>
    <w:rsid w:val="00BC07D4"/>
    <w:rsid w:val="00BC0A5D"/>
    <w:rsid w:val="00BC0BE3"/>
    <w:rsid w:val="00BC113B"/>
    <w:rsid w:val="00BC136A"/>
    <w:rsid w:val="00BC1AD9"/>
    <w:rsid w:val="00BC1B34"/>
    <w:rsid w:val="00BC3257"/>
    <w:rsid w:val="00BC32E7"/>
    <w:rsid w:val="00BC4F81"/>
    <w:rsid w:val="00BC5670"/>
    <w:rsid w:val="00BC58B9"/>
    <w:rsid w:val="00BC5CE1"/>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5E9"/>
    <w:rsid w:val="00BD6826"/>
    <w:rsid w:val="00BD691C"/>
    <w:rsid w:val="00BD6A69"/>
    <w:rsid w:val="00BD723F"/>
    <w:rsid w:val="00BD75B4"/>
    <w:rsid w:val="00BD7D14"/>
    <w:rsid w:val="00BE02B4"/>
    <w:rsid w:val="00BE0505"/>
    <w:rsid w:val="00BE0860"/>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5FF1"/>
    <w:rsid w:val="00BE6211"/>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711C"/>
    <w:rsid w:val="00BF71B4"/>
    <w:rsid w:val="00BF7426"/>
    <w:rsid w:val="00BF748E"/>
    <w:rsid w:val="00BF7613"/>
    <w:rsid w:val="00BF789B"/>
    <w:rsid w:val="00C00DA5"/>
    <w:rsid w:val="00C0107C"/>
    <w:rsid w:val="00C010C7"/>
    <w:rsid w:val="00C019B5"/>
    <w:rsid w:val="00C01BCE"/>
    <w:rsid w:val="00C01C06"/>
    <w:rsid w:val="00C030B8"/>
    <w:rsid w:val="00C03309"/>
    <w:rsid w:val="00C037E0"/>
    <w:rsid w:val="00C03C46"/>
    <w:rsid w:val="00C04217"/>
    <w:rsid w:val="00C042BC"/>
    <w:rsid w:val="00C0576E"/>
    <w:rsid w:val="00C060F9"/>
    <w:rsid w:val="00C072FE"/>
    <w:rsid w:val="00C07692"/>
    <w:rsid w:val="00C07A5B"/>
    <w:rsid w:val="00C10606"/>
    <w:rsid w:val="00C11983"/>
    <w:rsid w:val="00C11ADE"/>
    <w:rsid w:val="00C11C42"/>
    <w:rsid w:val="00C126E0"/>
    <w:rsid w:val="00C128BC"/>
    <w:rsid w:val="00C12E39"/>
    <w:rsid w:val="00C13D47"/>
    <w:rsid w:val="00C14164"/>
    <w:rsid w:val="00C14C53"/>
    <w:rsid w:val="00C14D61"/>
    <w:rsid w:val="00C15C6E"/>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5A81"/>
    <w:rsid w:val="00C26D2F"/>
    <w:rsid w:val="00C272E8"/>
    <w:rsid w:val="00C27980"/>
    <w:rsid w:val="00C301A9"/>
    <w:rsid w:val="00C30685"/>
    <w:rsid w:val="00C30ABC"/>
    <w:rsid w:val="00C30B60"/>
    <w:rsid w:val="00C311E7"/>
    <w:rsid w:val="00C3165C"/>
    <w:rsid w:val="00C31FAA"/>
    <w:rsid w:val="00C32F58"/>
    <w:rsid w:val="00C33359"/>
    <w:rsid w:val="00C3382C"/>
    <w:rsid w:val="00C348D6"/>
    <w:rsid w:val="00C3504C"/>
    <w:rsid w:val="00C358B2"/>
    <w:rsid w:val="00C365E7"/>
    <w:rsid w:val="00C36835"/>
    <w:rsid w:val="00C36E34"/>
    <w:rsid w:val="00C3774D"/>
    <w:rsid w:val="00C37DDC"/>
    <w:rsid w:val="00C40388"/>
    <w:rsid w:val="00C404D7"/>
    <w:rsid w:val="00C404EE"/>
    <w:rsid w:val="00C407C3"/>
    <w:rsid w:val="00C4171B"/>
    <w:rsid w:val="00C41C7A"/>
    <w:rsid w:val="00C42689"/>
    <w:rsid w:val="00C42988"/>
    <w:rsid w:val="00C42B1F"/>
    <w:rsid w:val="00C42BD4"/>
    <w:rsid w:val="00C435BF"/>
    <w:rsid w:val="00C43FF0"/>
    <w:rsid w:val="00C44003"/>
    <w:rsid w:val="00C44124"/>
    <w:rsid w:val="00C44641"/>
    <w:rsid w:val="00C45EF5"/>
    <w:rsid w:val="00C463A8"/>
    <w:rsid w:val="00C46B7E"/>
    <w:rsid w:val="00C474D6"/>
    <w:rsid w:val="00C47538"/>
    <w:rsid w:val="00C5099B"/>
    <w:rsid w:val="00C50A4E"/>
    <w:rsid w:val="00C5135A"/>
    <w:rsid w:val="00C51690"/>
    <w:rsid w:val="00C5197B"/>
    <w:rsid w:val="00C51C37"/>
    <w:rsid w:val="00C520B1"/>
    <w:rsid w:val="00C522D6"/>
    <w:rsid w:val="00C52BFC"/>
    <w:rsid w:val="00C52C52"/>
    <w:rsid w:val="00C52F4C"/>
    <w:rsid w:val="00C5388B"/>
    <w:rsid w:val="00C53987"/>
    <w:rsid w:val="00C54020"/>
    <w:rsid w:val="00C5406F"/>
    <w:rsid w:val="00C5423D"/>
    <w:rsid w:val="00C545C5"/>
    <w:rsid w:val="00C54817"/>
    <w:rsid w:val="00C548D5"/>
    <w:rsid w:val="00C54EEC"/>
    <w:rsid w:val="00C54F35"/>
    <w:rsid w:val="00C55265"/>
    <w:rsid w:val="00C55566"/>
    <w:rsid w:val="00C5622E"/>
    <w:rsid w:val="00C5772F"/>
    <w:rsid w:val="00C57A01"/>
    <w:rsid w:val="00C57A2D"/>
    <w:rsid w:val="00C6048E"/>
    <w:rsid w:val="00C60726"/>
    <w:rsid w:val="00C60B07"/>
    <w:rsid w:val="00C61CF5"/>
    <w:rsid w:val="00C61D4B"/>
    <w:rsid w:val="00C6250E"/>
    <w:rsid w:val="00C62B0A"/>
    <w:rsid w:val="00C62EFE"/>
    <w:rsid w:val="00C6365C"/>
    <w:rsid w:val="00C63C52"/>
    <w:rsid w:val="00C63F08"/>
    <w:rsid w:val="00C643A0"/>
    <w:rsid w:val="00C6528C"/>
    <w:rsid w:val="00C657D0"/>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1DAE"/>
    <w:rsid w:val="00C9213B"/>
    <w:rsid w:val="00C92217"/>
    <w:rsid w:val="00C92785"/>
    <w:rsid w:val="00C92DB2"/>
    <w:rsid w:val="00C93462"/>
    <w:rsid w:val="00C94384"/>
    <w:rsid w:val="00C94A34"/>
    <w:rsid w:val="00C94C2B"/>
    <w:rsid w:val="00C94F73"/>
    <w:rsid w:val="00C95609"/>
    <w:rsid w:val="00C95C33"/>
    <w:rsid w:val="00C96410"/>
    <w:rsid w:val="00C966F7"/>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3FAA"/>
    <w:rsid w:val="00CA44A9"/>
    <w:rsid w:val="00CA4840"/>
    <w:rsid w:val="00CA4F8B"/>
    <w:rsid w:val="00CA52AC"/>
    <w:rsid w:val="00CA5445"/>
    <w:rsid w:val="00CA5F79"/>
    <w:rsid w:val="00CA5FE0"/>
    <w:rsid w:val="00CA602E"/>
    <w:rsid w:val="00CA6881"/>
    <w:rsid w:val="00CA745A"/>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5DC"/>
    <w:rsid w:val="00CC180A"/>
    <w:rsid w:val="00CC183F"/>
    <w:rsid w:val="00CC1948"/>
    <w:rsid w:val="00CC234D"/>
    <w:rsid w:val="00CC26DB"/>
    <w:rsid w:val="00CC300C"/>
    <w:rsid w:val="00CC310B"/>
    <w:rsid w:val="00CC35AE"/>
    <w:rsid w:val="00CC3DAA"/>
    <w:rsid w:val="00CC3FE9"/>
    <w:rsid w:val="00CC4391"/>
    <w:rsid w:val="00CC4C2C"/>
    <w:rsid w:val="00CC4E52"/>
    <w:rsid w:val="00CC4EB8"/>
    <w:rsid w:val="00CC5057"/>
    <w:rsid w:val="00CC525D"/>
    <w:rsid w:val="00CC63BC"/>
    <w:rsid w:val="00CC7217"/>
    <w:rsid w:val="00CD0090"/>
    <w:rsid w:val="00CD078F"/>
    <w:rsid w:val="00CD08BD"/>
    <w:rsid w:val="00CD0932"/>
    <w:rsid w:val="00CD0AF2"/>
    <w:rsid w:val="00CD121E"/>
    <w:rsid w:val="00CD15B7"/>
    <w:rsid w:val="00CD185D"/>
    <w:rsid w:val="00CD28F0"/>
    <w:rsid w:val="00CD29B9"/>
    <w:rsid w:val="00CD2C05"/>
    <w:rsid w:val="00CD31F8"/>
    <w:rsid w:val="00CD3ED8"/>
    <w:rsid w:val="00CD4148"/>
    <w:rsid w:val="00CD4589"/>
    <w:rsid w:val="00CD46ED"/>
    <w:rsid w:val="00CD497A"/>
    <w:rsid w:val="00CD5021"/>
    <w:rsid w:val="00CD5406"/>
    <w:rsid w:val="00CD5633"/>
    <w:rsid w:val="00CD5E1D"/>
    <w:rsid w:val="00CD65B3"/>
    <w:rsid w:val="00CD6871"/>
    <w:rsid w:val="00CD6B66"/>
    <w:rsid w:val="00CD761D"/>
    <w:rsid w:val="00CD76B5"/>
    <w:rsid w:val="00CD78A5"/>
    <w:rsid w:val="00CD78B9"/>
    <w:rsid w:val="00CE190F"/>
    <w:rsid w:val="00CE1D01"/>
    <w:rsid w:val="00CE2323"/>
    <w:rsid w:val="00CE2346"/>
    <w:rsid w:val="00CE26C4"/>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F002F"/>
    <w:rsid w:val="00CF0246"/>
    <w:rsid w:val="00CF0752"/>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7C8"/>
    <w:rsid w:val="00CF7845"/>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D83"/>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0E3"/>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6BBC"/>
    <w:rsid w:val="00D6754A"/>
    <w:rsid w:val="00D67ACC"/>
    <w:rsid w:val="00D67BC5"/>
    <w:rsid w:val="00D7021B"/>
    <w:rsid w:val="00D7034F"/>
    <w:rsid w:val="00D70D33"/>
    <w:rsid w:val="00D70EA8"/>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46FA"/>
    <w:rsid w:val="00D757E9"/>
    <w:rsid w:val="00D758B3"/>
    <w:rsid w:val="00D76ADC"/>
    <w:rsid w:val="00D76D74"/>
    <w:rsid w:val="00D7718A"/>
    <w:rsid w:val="00D77413"/>
    <w:rsid w:val="00D80989"/>
    <w:rsid w:val="00D80B04"/>
    <w:rsid w:val="00D81F10"/>
    <w:rsid w:val="00D82040"/>
    <w:rsid w:val="00D82798"/>
    <w:rsid w:val="00D82A52"/>
    <w:rsid w:val="00D82BF2"/>
    <w:rsid w:val="00D83486"/>
    <w:rsid w:val="00D84372"/>
    <w:rsid w:val="00D846E5"/>
    <w:rsid w:val="00D84A57"/>
    <w:rsid w:val="00D84D0A"/>
    <w:rsid w:val="00D85963"/>
    <w:rsid w:val="00D85F11"/>
    <w:rsid w:val="00D865AB"/>
    <w:rsid w:val="00D86847"/>
    <w:rsid w:val="00D87307"/>
    <w:rsid w:val="00D874DF"/>
    <w:rsid w:val="00D8750A"/>
    <w:rsid w:val="00D875D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2F4"/>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4A7"/>
    <w:rsid w:val="00DB39D4"/>
    <w:rsid w:val="00DB3A47"/>
    <w:rsid w:val="00DB44F3"/>
    <w:rsid w:val="00DB454B"/>
    <w:rsid w:val="00DB46D0"/>
    <w:rsid w:val="00DB46DF"/>
    <w:rsid w:val="00DB470D"/>
    <w:rsid w:val="00DB49B6"/>
    <w:rsid w:val="00DB4E06"/>
    <w:rsid w:val="00DB5441"/>
    <w:rsid w:val="00DB5E97"/>
    <w:rsid w:val="00DB6323"/>
    <w:rsid w:val="00DB64D3"/>
    <w:rsid w:val="00DB6A80"/>
    <w:rsid w:val="00DB6A8A"/>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C1E"/>
    <w:rsid w:val="00DC7255"/>
    <w:rsid w:val="00DC72CE"/>
    <w:rsid w:val="00DC7951"/>
    <w:rsid w:val="00DD1C4B"/>
    <w:rsid w:val="00DD1F7B"/>
    <w:rsid w:val="00DD20E3"/>
    <w:rsid w:val="00DD229E"/>
    <w:rsid w:val="00DD3029"/>
    <w:rsid w:val="00DD3C29"/>
    <w:rsid w:val="00DD49BA"/>
    <w:rsid w:val="00DD4C21"/>
    <w:rsid w:val="00DD50CE"/>
    <w:rsid w:val="00DD55E0"/>
    <w:rsid w:val="00DD6DF7"/>
    <w:rsid w:val="00DD7A3E"/>
    <w:rsid w:val="00DD7B2D"/>
    <w:rsid w:val="00DD7B55"/>
    <w:rsid w:val="00DE0EAC"/>
    <w:rsid w:val="00DE1206"/>
    <w:rsid w:val="00DE18A3"/>
    <w:rsid w:val="00DE1904"/>
    <w:rsid w:val="00DE1A64"/>
    <w:rsid w:val="00DE1DAA"/>
    <w:rsid w:val="00DE34D5"/>
    <w:rsid w:val="00DE374E"/>
    <w:rsid w:val="00DE3AEB"/>
    <w:rsid w:val="00DE3DBB"/>
    <w:rsid w:val="00DE43A2"/>
    <w:rsid w:val="00DE4A74"/>
    <w:rsid w:val="00DE4B05"/>
    <w:rsid w:val="00DE4EE9"/>
    <w:rsid w:val="00DE541C"/>
    <w:rsid w:val="00DE5A6D"/>
    <w:rsid w:val="00DE6FFB"/>
    <w:rsid w:val="00DE737B"/>
    <w:rsid w:val="00DF0CB5"/>
    <w:rsid w:val="00DF100B"/>
    <w:rsid w:val="00DF11B7"/>
    <w:rsid w:val="00DF17D9"/>
    <w:rsid w:val="00DF2111"/>
    <w:rsid w:val="00DF314B"/>
    <w:rsid w:val="00DF38D8"/>
    <w:rsid w:val="00DF39CF"/>
    <w:rsid w:val="00DF4359"/>
    <w:rsid w:val="00DF4B44"/>
    <w:rsid w:val="00DF4F4D"/>
    <w:rsid w:val="00DF6072"/>
    <w:rsid w:val="00DF6E44"/>
    <w:rsid w:val="00DF73C1"/>
    <w:rsid w:val="00DF7511"/>
    <w:rsid w:val="00DF755F"/>
    <w:rsid w:val="00DF7751"/>
    <w:rsid w:val="00DF7D46"/>
    <w:rsid w:val="00E009B1"/>
    <w:rsid w:val="00E00BC3"/>
    <w:rsid w:val="00E011D7"/>
    <w:rsid w:val="00E011E7"/>
    <w:rsid w:val="00E01C1C"/>
    <w:rsid w:val="00E031BB"/>
    <w:rsid w:val="00E0417B"/>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8B"/>
    <w:rsid w:val="00E25AC7"/>
    <w:rsid w:val="00E26727"/>
    <w:rsid w:val="00E26970"/>
    <w:rsid w:val="00E2728F"/>
    <w:rsid w:val="00E276D2"/>
    <w:rsid w:val="00E27756"/>
    <w:rsid w:val="00E27791"/>
    <w:rsid w:val="00E27A14"/>
    <w:rsid w:val="00E308FE"/>
    <w:rsid w:val="00E30ECC"/>
    <w:rsid w:val="00E30F2D"/>
    <w:rsid w:val="00E319DB"/>
    <w:rsid w:val="00E31AFC"/>
    <w:rsid w:val="00E3250F"/>
    <w:rsid w:val="00E32689"/>
    <w:rsid w:val="00E327A6"/>
    <w:rsid w:val="00E332E5"/>
    <w:rsid w:val="00E3409E"/>
    <w:rsid w:val="00E34E32"/>
    <w:rsid w:val="00E34F76"/>
    <w:rsid w:val="00E3543F"/>
    <w:rsid w:val="00E35AA4"/>
    <w:rsid w:val="00E35CE1"/>
    <w:rsid w:val="00E3696A"/>
    <w:rsid w:val="00E3748A"/>
    <w:rsid w:val="00E37BE5"/>
    <w:rsid w:val="00E37D0B"/>
    <w:rsid w:val="00E41400"/>
    <w:rsid w:val="00E41A27"/>
    <w:rsid w:val="00E41AB4"/>
    <w:rsid w:val="00E41E52"/>
    <w:rsid w:val="00E42573"/>
    <w:rsid w:val="00E42737"/>
    <w:rsid w:val="00E42A9C"/>
    <w:rsid w:val="00E431EB"/>
    <w:rsid w:val="00E438F0"/>
    <w:rsid w:val="00E43F17"/>
    <w:rsid w:val="00E44906"/>
    <w:rsid w:val="00E454B1"/>
    <w:rsid w:val="00E4566E"/>
    <w:rsid w:val="00E45C77"/>
    <w:rsid w:val="00E4608B"/>
    <w:rsid w:val="00E46D7F"/>
    <w:rsid w:val="00E46EC7"/>
    <w:rsid w:val="00E501D3"/>
    <w:rsid w:val="00E5070B"/>
    <w:rsid w:val="00E51005"/>
    <w:rsid w:val="00E51650"/>
    <w:rsid w:val="00E526A9"/>
    <w:rsid w:val="00E52B7E"/>
    <w:rsid w:val="00E530D3"/>
    <w:rsid w:val="00E53A01"/>
    <w:rsid w:val="00E5489F"/>
    <w:rsid w:val="00E549DD"/>
    <w:rsid w:val="00E5516E"/>
    <w:rsid w:val="00E55203"/>
    <w:rsid w:val="00E55731"/>
    <w:rsid w:val="00E55E1C"/>
    <w:rsid w:val="00E56104"/>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A83"/>
    <w:rsid w:val="00E66CD8"/>
    <w:rsid w:val="00E676D9"/>
    <w:rsid w:val="00E67802"/>
    <w:rsid w:val="00E6791E"/>
    <w:rsid w:val="00E67EE5"/>
    <w:rsid w:val="00E67F03"/>
    <w:rsid w:val="00E7013A"/>
    <w:rsid w:val="00E7076E"/>
    <w:rsid w:val="00E70E0B"/>
    <w:rsid w:val="00E71F77"/>
    <w:rsid w:val="00E72C6B"/>
    <w:rsid w:val="00E73657"/>
    <w:rsid w:val="00E73AB7"/>
    <w:rsid w:val="00E73E3B"/>
    <w:rsid w:val="00E74C30"/>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9CE"/>
    <w:rsid w:val="00E92C60"/>
    <w:rsid w:val="00E9321C"/>
    <w:rsid w:val="00E93499"/>
    <w:rsid w:val="00E93CB3"/>
    <w:rsid w:val="00E94643"/>
    <w:rsid w:val="00E946A6"/>
    <w:rsid w:val="00E947E4"/>
    <w:rsid w:val="00E9480A"/>
    <w:rsid w:val="00E953CC"/>
    <w:rsid w:val="00E95E72"/>
    <w:rsid w:val="00E9616B"/>
    <w:rsid w:val="00E964A1"/>
    <w:rsid w:val="00E96921"/>
    <w:rsid w:val="00E96A29"/>
    <w:rsid w:val="00E96B28"/>
    <w:rsid w:val="00E96FE6"/>
    <w:rsid w:val="00E973A1"/>
    <w:rsid w:val="00E97814"/>
    <w:rsid w:val="00E97FBC"/>
    <w:rsid w:val="00EA0C1A"/>
    <w:rsid w:val="00EA0F54"/>
    <w:rsid w:val="00EA1059"/>
    <w:rsid w:val="00EA157B"/>
    <w:rsid w:val="00EA1BE3"/>
    <w:rsid w:val="00EA1D43"/>
    <w:rsid w:val="00EA1E5C"/>
    <w:rsid w:val="00EA37B6"/>
    <w:rsid w:val="00EA4C04"/>
    <w:rsid w:val="00EA4CC5"/>
    <w:rsid w:val="00EA4EC9"/>
    <w:rsid w:val="00EA4F03"/>
    <w:rsid w:val="00EA553A"/>
    <w:rsid w:val="00EA557C"/>
    <w:rsid w:val="00EA568E"/>
    <w:rsid w:val="00EA5A70"/>
    <w:rsid w:val="00EA5AC3"/>
    <w:rsid w:val="00EA5E0F"/>
    <w:rsid w:val="00EA5F4C"/>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63C"/>
    <w:rsid w:val="00EB6D14"/>
    <w:rsid w:val="00EB7307"/>
    <w:rsid w:val="00EB7597"/>
    <w:rsid w:val="00EB772D"/>
    <w:rsid w:val="00EB7FD5"/>
    <w:rsid w:val="00EC1428"/>
    <w:rsid w:val="00EC14B0"/>
    <w:rsid w:val="00EC204E"/>
    <w:rsid w:val="00EC249E"/>
    <w:rsid w:val="00EC271C"/>
    <w:rsid w:val="00EC28A5"/>
    <w:rsid w:val="00EC2C77"/>
    <w:rsid w:val="00EC2CFF"/>
    <w:rsid w:val="00EC2DFB"/>
    <w:rsid w:val="00EC3685"/>
    <w:rsid w:val="00EC37EE"/>
    <w:rsid w:val="00EC3B21"/>
    <w:rsid w:val="00EC3BA3"/>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993"/>
    <w:rsid w:val="00ED09C2"/>
    <w:rsid w:val="00ED0A29"/>
    <w:rsid w:val="00ED0E22"/>
    <w:rsid w:val="00ED1273"/>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5D7"/>
    <w:rsid w:val="00EE0E5D"/>
    <w:rsid w:val="00EE11C2"/>
    <w:rsid w:val="00EE2A61"/>
    <w:rsid w:val="00EE3663"/>
    <w:rsid w:val="00EE401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5E4A"/>
    <w:rsid w:val="00EF637F"/>
    <w:rsid w:val="00EF67BB"/>
    <w:rsid w:val="00EF72F9"/>
    <w:rsid w:val="00EF78E1"/>
    <w:rsid w:val="00F0021E"/>
    <w:rsid w:val="00F0030E"/>
    <w:rsid w:val="00F007EE"/>
    <w:rsid w:val="00F00BD5"/>
    <w:rsid w:val="00F00CD1"/>
    <w:rsid w:val="00F0114D"/>
    <w:rsid w:val="00F0174B"/>
    <w:rsid w:val="00F01E6B"/>
    <w:rsid w:val="00F0241C"/>
    <w:rsid w:val="00F026F9"/>
    <w:rsid w:val="00F02B58"/>
    <w:rsid w:val="00F031EE"/>
    <w:rsid w:val="00F03918"/>
    <w:rsid w:val="00F04D7B"/>
    <w:rsid w:val="00F05759"/>
    <w:rsid w:val="00F064B1"/>
    <w:rsid w:val="00F064EC"/>
    <w:rsid w:val="00F066D5"/>
    <w:rsid w:val="00F07303"/>
    <w:rsid w:val="00F0767C"/>
    <w:rsid w:val="00F07C88"/>
    <w:rsid w:val="00F07F39"/>
    <w:rsid w:val="00F10083"/>
    <w:rsid w:val="00F10CB9"/>
    <w:rsid w:val="00F10EDC"/>
    <w:rsid w:val="00F110CD"/>
    <w:rsid w:val="00F110D5"/>
    <w:rsid w:val="00F114BE"/>
    <w:rsid w:val="00F12351"/>
    <w:rsid w:val="00F13EA2"/>
    <w:rsid w:val="00F14C17"/>
    <w:rsid w:val="00F14CB4"/>
    <w:rsid w:val="00F14E9B"/>
    <w:rsid w:val="00F14FE0"/>
    <w:rsid w:val="00F15193"/>
    <w:rsid w:val="00F1539D"/>
    <w:rsid w:val="00F15C95"/>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2C"/>
    <w:rsid w:val="00F228F1"/>
    <w:rsid w:val="00F23245"/>
    <w:rsid w:val="00F242AD"/>
    <w:rsid w:val="00F247F2"/>
    <w:rsid w:val="00F2518F"/>
    <w:rsid w:val="00F252A8"/>
    <w:rsid w:val="00F255D9"/>
    <w:rsid w:val="00F25A8A"/>
    <w:rsid w:val="00F265F7"/>
    <w:rsid w:val="00F268A4"/>
    <w:rsid w:val="00F27759"/>
    <w:rsid w:val="00F2789C"/>
    <w:rsid w:val="00F27FA6"/>
    <w:rsid w:val="00F30708"/>
    <w:rsid w:val="00F3077E"/>
    <w:rsid w:val="00F307A7"/>
    <w:rsid w:val="00F31016"/>
    <w:rsid w:val="00F3125C"/>
    <w:rsid w:val="00F312DC"/>
    <w:rsid w:val="00F313CE"/>
    <w:rsid w:val="00F31BE2"/>
    <w:rsid w:val="00F31F82"/>
    <w:rsid w:val="00F320BB"/>
    <w:rsid w:val="00F3241B"/>
    <w:rsid w:val="00F326FE"/>
    <w:rsid w:val="00F32852"/>
    <w:rsid w:val="00F328FE"/>
    <w:rsid w:val="00F32D9F"/>
    <w:rsid w:val="00F33B87"/>
    <w:rsid w:val="00F33DC8"/>
    <w:rsid w:val="00F34444"/>
    <w:rsid w:val="00F34791"/>
    <w:rsid w:val="00F34BF9"/>
    <w:rsid w:val="00F3591B"/>
    <w:rsid w:val="00F35C46"/>
    <w:rsid w:val="00F3608F"/>
    <w:rsid w:val="00F36360"/>
    <w:rsid w:val="00F369D6"/>
    <w:rsid w:val="00F375EE"/>
    <w:rsid w:val="00F377C3"/>
    <w:rsid w:val="00F378F1"/>
    <w:rsid w:val="00F403A1"/>
    <w:rsid w:val="00F403DB"/>
    <w:rsid w:val="00F4065A"/>
    <w:rsid w:val="00F41E56"/>
    <w:rsid w:val="00F41EE7"/>
    <w:rsid w:val="00F4211B"/>
    <w:rsid w:val="00F4275C"/>
    <w:rsid w:val="00F43041"/>
    <w:rsid w:val="00F434B2"/>
    <w:rsid w:val="00F43CB8"/>
    <w:rsid w:val="00F44644"/>
    <w:rsid w:val="00F44E65"/>
    <w:rsid w:val="00F45693"/>
    <w:rsid w:val="00F45CB2"/>
    <w:rsid w:val="00F463EB"/>
    <w:rsid w:val="00F47BCD"/>
    <w:rsid w:val="00F47DF9"/>
    <w:rsid w:val="00F50671"/>
    <w:rsid w:val="00F5075C"/>
    <w:rsid w:val="00F51B2F"/>
    <w:rsid w:val="00F51C5C"/>
    <w:rsid w:val="00F52114"/>
    <w:rsid w:val="00F52339"/>
    <w:rsid w:val="00F5277A"/>
    <w:rsid w:val="00F52C52"/>
    <w:rsid w:val="00F52F67"/>
    <w:rsid w:val="00F532E8"/>
    <w:rsid w:val="00F537FF"/>
    <w:rsid w:val="00F53B82"/>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0CD"/>
    <w:rsid w:val="00F628C6"/>
    <w:rsid w:val="00F62FBD"/>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B6C"/>
    <w:rsid w:val="00F82E1A"/>
    <w:rsid w:val="00F82EE6"/>
    <w:rsid w:val="00F83D06"/>
    <w:rsid w:val="00F841FB"/>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74E"/>
    <w:rsid w:val="00F91DDA"/>
    <w:rsid w:val="00F92057"/>
    <w:rsid w:val="00F928C7"/>
    <w:rsid w:val="00F92D85"/>
    <w:rsid w:val="00F92EAE"/>
    <w:rsid w:val="00F9397A"/>
    <w:rsid w:val="00F93A37"/>
    <w:rsid w:val="00F94182"/>
    <w:rsid w:val="00F9431F"/>
    <w:rsid w:val="00F944D9"/>
    <w:rsid w:val="00F94DB3"/>
    <w:rsid w:val="00F96500"/>
    <w:rsid w:val="00F97045"/>
    <w:rsid w:val="00FA011E"/>
    <w:rsid w:val="00FA05D9"/>
    <w:rsid w:val="00FA0B41"/>
    <w:rsid w:val="00FA17E1"/>
    <w:rsid w:val="00FA2C35"/>
    <w:rsid w:val="00FA31E7"/>
    <w:rsid w:val="00FA3329"/>
    <w:rsid w:val="00FA3FF9"/>
    <w:rsid w:val="00FA4063"/>
    <w:rsid w:val="00FA413A"/>
    <w:rsid w:val="00FA4144"/>
    <w:rsid w:val="00FA436F"/>
    <w:rsid w:val="00FA4901"/>
    <w:rsid w:val="00FA498A"/>
    <w:rsid w:val="00FA4CFD"/>
    <w:rsid w:val="00FA4DDF"/>
    <w:rsid w:val="00FA54B5"/>
    <w:rsid w:val="00FA5C71"/>
    <w:rsid w:val="00FA645E"/>
    <w:rsid w:val="00FA6A01"/>
    <w:rsid w:val="00FA6A46"/>
    <w:rsid w:val="00FA6E7F"/>
    <w:rsid w:val="00FA7114"/>
    <w:rsid w:val="00FA7BE9"/>
    <w:rsid w:val="00FB0295"/>
    <w:rsid w:val="00FB0500"/>
    <w:rsid w:val="00FB052D"/>
    <w:rsid w:val="00FB0AB7"/>
    <w:rsid w:val="00FB0F98"/>
    <w:rsid w:val="00FB1498"/>
    <w:rsid w:val="00FB19EC"/>
    <w:rsid w:val="00FB1E2A"/>
    <w:rsid w:val="00FB22D7"/>
    <w:rsid w:val="00FB2379"/>
    <w:rsid w:val="00FB342E"/>
    <w:rsid w:val="00FB3567"/>
    <w:rsid w:val="00FB3CB7"/>
    <w:rsid w:val="00FB462D"/>
    <w:rsid w:val="00FB4B8A"/>
    <w:rsid w:val="00FB4BC7"/>
    <w:rsid w:val="00FB5091"/>
    <w:rsid w:val="00FB5152"/>
    <w:rsid w:val="00FB5F8F"/>
    <w:rsid w:val="00FB680E"/>
    <w:rsid w:val="00FB6867"/>
    <w:rsid w:val="00FB6B73"/>
    <w:rsid w:val="00FB75F0"/>
    <w:rsid w:val="00FB7A0B"/>
    <w:rsid w:val="00FC0065"/>
    <w:rsid w:val="00FC062F"/>
    <w:rsid w:val="00FC0754"/>
    <w:rsid w:val="00FC0B6D"/>
    <w:rsid w:val="00FC1B4B"/>
    <w:rsid w:val="00FC2C3A"/>
    <w:rsid w:val="00FC3325"/>
    <w:rsid w:val="00FC3583"/>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A73"/>
    <w:rsid w:val="00FE0B5F"/>
    <w:rsid w:val="00FE1436"/>
    <w:rsid w:val="00FE1946"/>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5FF3"/>
    <w:rsid w:val="00FE603C"/>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28"/>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A704525-B2D8-4DB3-A7B4-62060AC7B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1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 w:type="paragraph" w:customStyle="1" w:styleId="3GPPheader">
    <w:name w:val="3GPP header"/>
    <w:basedOn w:val="Normal"/>
    <w:qFormat/>
    <w:rsid w:val="00F15C95"/>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RBI5PAMIO524-1616901215-55647</_dlc_DocId>
    <_dlc_DocIdUrl xmlns="71c5aaf6-e6ce-465b-b873-5148d2a4c105">
      <Url>https://nokia.sharepoint.com/sites/gxp/_layouts/15/DocIdRedir.aspx?ID=RBI5PAMIO524-1616901215-55647</Url>
      <Description>RBI5PAMIO524-1616901215-55647</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3</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Awn | Awn | RMI</cp:lastModifiedBy>
  <cp:revision>3</cp:revision>
  <cp:lastPrinted>2016-06-21T11:35:00Z</cp:lastPrinted>
  <dcterms:created xsi:type="dcterms:W3CDTF">2025-09-03T19:26:00Z</dcterms:created>
  <dcterms:modified xsi:type="dcterms:W3CDTF">2025-09-03T19:29:00Z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93e114c3-8c89-4624-bb49-c6543b0fb5ee</vt:lpwstr>
  </property>
  <property fmtid="{D5CDD505-2E9C-101B-9397-08002B2CF9AE}" pid="10" name="GrammarlyDocumentId">
    <vt:lpwstr>1fbbba44-c999-489b-8b1a-32a2ec59c1f3</vt:lpwstr>
  </property>
</Properties>
</file>