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CB334" w14:textId="7401682F" w:rsidR="00D337D7" w:rsidRDefault="00D337D7" w:rsidP="00D337D7">
      <w:pPr>
        <w:pStyle w:val="CRCoverPage"/>
        <w:tabs>
          <w:tab w:val="right" w:pos="9639"/>
        </w:tabs>
        <w:spacing w:after="0"/>
        <w:rPr>
          <w:b/>
          <w:i/>
          <w:noProof/>
          <w:sz w:val="28"/>
        </w:rPr>
      </w:pPr>
      <w:r>
        <w:rPr>
          <w:b/>
          <w:noProof/>
          <w:sz w:val="24"/>
        </w:rPr>
        <w:t>3GPP TSG CT WG3 Meeting #14</w:t>
      </w:r>
      <w:r w:rsidR="00582B16">
        <w:rPr>
          <w:b/>
          <w:noProof/>
          <w:sz w:val="24"/>
        </w:rPr>
        <w:t>4</w:t>
      </w:r>
      <w:r>
        <w:rPr>
          <w:b/>
          <w:i/>
          <w:noProof/>
          <w:sz w:val="28"/>
        </w:rPr>
        <w:tab/>
        <w:t>C3-25</w:t>
      </w:r>
      <w:r w:rsidR="00582B16">
        <w:rPr>
          <w:b/>
          <w:i/>
          <w:noProof/>
          <w:sz w:val="28"/>
        </w:rPr>
        <w:t>5</w:t>
      </w:r>
      <w:r w:rsidR="00040EE2">
        <w:rPr>
          <w:b/>
          <w:i/>
          <w:noProof/>
          <w:sz w:val="28"/>
        </w:rPr>
        <w:t>526</w:t>
      </w:r>
    </w:p>
    <w:p w14:paraId="58D39999" w14:textId="7333BBCE" w:rsidR="00D337D7" w:rsidRDefault="00582B16" w:rsidP="00D337D7">
      <w:pPr>
        <w:pStyle w:val="CRCoverPage"/>
        <w:outlineLvl w:val="0"/>
        <w:rPr>
          <w:b/>
          <w:noProof/>
          <w:sz w:val="24"/>
        </w:rPr>
      </w:pPr>
      <w:r>
        <w:rPr>
          <w:b/>
          <w:noProof/>
          <w:sz w:val="24"/>
        </w:rPr>
        <w:t>Dalla</w:t>
      </w:r>
      <w:r w:rsidR="00E76FD2">
        <w:rPr>
          <w:b/>
          <w:noProof/>
          <w:sz w:val="24"/>
        </w:rPr>
        <w:t>s</w:t>
      </w:r>
      <w:r w:rsidR="00D337D7" w:rsidRPr="00D30ECB">
        <w:rPr>
          <w:b/>
          <w:noProof/>
          <w:sz w:val="24"/>
        </w:rPr>
        <w:t xml:space="preserve">, </w:t>
      </w:r>
      <w:r>
        <w:rPr>
          <w:b/>
          <w:noProof/>
          <w:sz w:val="24"/>
        </w:rPr>
        <w:t>USA</w:t>
      </w:r>
      <w:r w:rsidR="00D337D7">
        <w:rPr>
          <w:b/>
          <w:noProof/>
          <w:sz w:val="24"/>
        </w:rPr>
        <w:t xml:space="preserve">, </w:t>
      </w:r>
      <w:r w:rsidR="00E76FD2">
        <w:rPr>
          <w:b/>
          <w:noProof/>
          <w:sz w:val="24"/>
        </w:rPr>
        <w:t>1</w:t>
      </w:r>
      <w:r>
        <w:rPr>
          <w:b/>
          <w:noProof/>
          <w:sz w:val="24"/>
        </w:rPr>
        <w:t>7</w:t>
      </w:r>
      <w:r w:rsidR="00D337D7" w:rsidRPr="001E0522">
        <w:rPr>
          <w:b/>
          <w:noProof/>
          <w:sz w:val="24"/>
          <w:vertAlign w:val="superscript"/>
        </w:rPr>
        <w:t>th</w:t>
      </w:r>
      <w:r w:rsidR="00D337D7">
        <w:rPr>
          <w:b/>
          <w:noProof/>
          <w:sz w:val="24"/>
        </w:rPr>
        <w:t xml:space="preserve"> – </w:t>
      </w:r>
      <w:r>
        <w:rPr>
          <w:b/>
          <w:noProof/>
          <w:sz w:val="24"/>
        </w:rPr>
        <w:t>21</w:t>
      </w:r>
      <w:r>
        <w:rPr>
          <w:b/>
          <w:noProof/>
          <w:sz w:val="24"/>
          <w:vertAlign w:val="superscript"/>
        </w:rPr>
        <w:t>st</w:t>
      </w:r>
      <w:r w:rsidR="00D337D7">
        <w:rPr>
          <w:b/>
          <w:noProof/>
          <w:sz w:val="24"/>
        </w:rPr>
        <w:t xml:space="preserve"> </w:t>
      </w:r>
      <w:r>
        <w:rPr>
          <w:b/>
          <w:noProof/>
          <w:sz w:val="24"/>
        </w:rPr>
        <w:t>Novem</w:t>
      </w:r>
      <w:r w:rsidR="00E76FD2">
        <w:rPr>
          <w:b/>
          <w:noProof/>
          <w:sz w:val="24"/>
        </w:rPr>
        <w:t>ber</w:t>
      </w:r>
      <w:r w:rsidR="00D337D7">
        <w:rPr>
          <w:b/>
          <w:noProof/>
          <w:sz w:val="24"/>
        </w:rPr>
        <w:t>, 2025</w:t>
      </w:r>
      <w:r w:rsidR="00040EE2">
        <w:rPr>
          <w:b/>
          <w:noProof/>
          <w:sz w:val="24"/>
        </w:rPr>
        <w:t xml:space="preserve">                                           </w:t>
      </w:r>
      <w:r w:rsidR="00040EE2" w:rsidRPr="00C20A06">
        <w:rPr>
          <w:bCs/>
          <w:i/>
          <w:iCs/>
          <w:noProof/>
          <w:szCs w:val="16"/>
        </w:rPr>
        <w:t>(Revision of C3-25</w:t>
      </w:r>
      <w:r w:rsidR="00040EE2">
        <w:rPr>
          <w:bCs/>
          <w:i/>
          <w:iCs/>
          <w:noProof/>
          <w:szCs w:val="16"/>
        </w:rPr>
        <w:t>5193</w:t>
      </w:r>
      <w:r w:rsidR="00040EE2" w:rsidRPr="00C20A06">
        <w:rPr>
          <w:bCs/>
          <w:i/>
          <w:iCs/>
          <w:noProof/>
          <w:szCs w:val="16"/>
        </w:rPr>
        <w:t>)</w:t>
      </w:r>
    </w:p>
    <w:p w14:paraId="3F54251B" w14:textId="77777777" w:rsidR="00C93D83" w:rsidRDefault="00C93D83">
      <w:pPr>
        <w:pStyle w:val="CRCoverPage"/>
        <w:outlineLvl w:val="0"/>
        <w:rPr>
          <w:b/>
          <w:sz w:val="24"/>
        </w:rPr>
      </w:pPr>
    </w:p>
    <w:p w14:paraId="1A2057A0" w14:textId="0D689B7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717FC">
        <w:rPr>
          <w:rFonts w:ascii="Arial" w:hAnsi="Arial" w:cs="Arial"/>
          <w:b/>
          <w:bCs/>
          <w:lang w:val="en-US"/>
        </w:rPr>
        <w:t>Nokia</w:t>
      </w:r>
    </w:p>
    <w:p w14:paraId="65CE4E4B" w14:textId="7A9530B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6C5B4E" w:rsidRPr="006C5B4E">
        <w:rPr>
          <w:rFonts w:ascii="Arial" w:hAnsi="Arial" w:cs="Arial"/>
          <w:b/>
          <w:bCs/>
          <w:lang w:val="en-US"/>
        </w:rPr>
        <w:t>Naf_Inference</w:t>
      </w:r>
      <w:proofErr w:type="spellEnd"/>
      <w:r w:rsidR="006C5B4E" w:rsidRPr="006C5B4E">
        <w:rPr>
          <w:rFonts w:ascii="Arial" w:hAnsi="Arial" w:cs="Arial"/>
          <w:b/>
          <w:bCs/>
          <w:lang w:val="en-US"/>
        </w:rPr>
        <w:t xml:space="preserve"> service operation description corrections</w:t>
      </w:r>
    </w:p>
    <w:p w14:paraId="369E83CA" w14:textId="08FFCD8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D717FC">
        <w:rPr>
          <w:rFonts w:ascii="Arial" w:hAnsi="Arial" w:cs="Arial"/>
          <w:b/>
          <w:bCs/>
          <w:lang w:val="en-US"/>
        </w:rPr>
        <w:t>30</w:t>
      </w:r>
    </w:p>
    <w:p w14:paraId="7A32AF7A" w14:textId="305124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D717FC">
        <w:rPr>
          <w:rFonts w:ascii="Arial" w:hAnsi="Arial" w:cs="Arial"/>
          <w:b/>
          <w:bCs/>
          <w:lang w:val="en-US"/>
        </w:rPr>
        <w:t>39</w:t>
      </w:r>
      <w:r w:rsidR="00C02689">
        <w:rPr>
          <w:rFonts w:ascii="Arial" w:hAnsi="Arial" w:cs="Arial"/>
          <w:b/>
          <w:bCs/>
          <w:lang w:val="en-US"/>
        </w:rPr>
        <w:t xml:space="preserve"> (</w:t>
      </w:r>
      <w:r w:rsidR="00D717FC">
        <w:rPr>
          <w:rFonts w:ascii="Arial" w:hAnsi="Arial" w:cs="Arial"/>
          <w:b/>
          <w:bCs/>
          <w:lang w:val="en-US"/>
        </w:rPr>
        <w:t>AIML_CN</w:t>
      </w:r>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20B8A3FA" w:rsidR="00C93D83" w:rsidRPr="009E7581" w:rsidRDefault="009E7581">
      <w:pPr>
        <w:rPr>
          <w:lang w:val="en-US"/>
        </w:rPr>
      </w:pPr>
      <w:r>
        <w:rPr>
          <w:lang w:val="en-US"/>
        </w:rPr>
        <w:t>The</w:t>
      </w:r>
      <w:r w:rsidR="00935A4D">
        <w:rPr>
          <w:lang w:val="en-US"/>
        </w:rPr>
        <w:t xml:space="preserve"> </w:t>
      </w:r>
      <w:proofErr w:type="spellStart"/>
      <w:r w:rsidR="00935A4D" w:rsidRPr="00935A4D">
        <w:rPr>
          <w:lang w:val="en-US"/>
        </w:rPr>
        <w:t>Naf_Inference</w:t>
      </w:r>
      <w:proofErr w:type="spellEnd"/>
      <w:r w:rsidR="00935A4D" w:rsidRPr="00935A4D">
        <w:rPr>
          <w:lang w:val="en-US"/>
        </w:rPr>
        <w:t xml:space="preserve"> service operation description</w:t>
      </w:r>
      <w:r w:rsidR="00935A4D">
        <w:rPr>
          <w:lang w:val="en-US"/>
        </w:rPr>
        <w:t xml:space="preserve">s contain various mistakes, such as </w:t>
      </w:r>
      <w:r w:rsidR="00582B16">
        <w:rPr>
          <w:lang w:val="en-US"/>
        </w:rPr>
        <w:t xml:space="preserve">wrong </w:t>
      </w:r>
      <w:r w:rsidR="00935A4D">
        <w:rPr>
          <w:lang w:val="en-US"/>
        </w:rPr>
        <w:t xml:space="preserve">resource </w:t>
      </w:r>
      <w:r w:rsidR="00582B16">
        <w:rPr>
          <w:lang w:val="en-US"/>
        </w:rPr>
        <w:t xml:space="preserve">names, </w:t>
      </w:r>
      <w:r w:rsidR="00935A4D">
        <w:rPr>
          <w:lang w:val="en-US"/>
        </w:rPr>
        <w:t xml:space="preserve">wrong data types, </w:t>
      </w:r>
      <w:r w:rsidR="00582B16">
        <w:rPr>
          <w:lang w:val="en-US"/>
        </w:rPr>
        <w:t>and more</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3F80FB0F" w:rsidR="00C93D83" w:rsidRDefault="00D717FC">
      <w:pPr>
        <w:rPr>
          <w:lang w:val="en-US"/>
        </w:rPr>
      </w:pPr>
      <w:r>
        <w:rPr>
          <w:lang w:val="en-US"/>
        </w:rPr>
        <w:t xml:space="preserve">Correct </w:t>
      </w:r>
      <w:r w:rsidR="00582B16">
        <w:rPr>
          <w:lang w:val="en-US"/>
        </w:rPr>
        <w:t xml:space="preserve">and complete the </w:t>
      </w:r>
      <w:proofErr w:type="spellStart"/>
      <w:r w:rsidR="00935A4D" w:rsidRPr="00935A4D">
        <w:rPr>
          <w:lang w:val="en-US"/>
        </w:rPr>
        <w:t>Naf_Inference</w:t>
      </w:r>
      <w:proofErr w:type="spellEnd"/>
      <w:r w:rsidR="00935A4D" w:rsidRPr="00935A4D">
        <w:rPr>
          <w:lang w:val="en-US"/>
        </w:rPr>
        <w:t xml:space="preserve"> service operation description</w:t>
      </w:r>
      <w:r w:rsidR="00935A4D">
        <w:rPr>
          <w:lang w:val="en-US"/>
        </w:rPr>
        <w:t>s in</w:t>
      </w:r>
      <w:r>
        <w:rPr>
          <w:lang w:val="en-US"/>
        </w:rPr>
        <w:t xml:space="preserve"> TS 29.530</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146B1FA5"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D717FC">
        <w:rPr>
          <w:lang w:val="en-US"/>
        </w:rPr>
        <w:t>30</w:t>
      </w:r>
      <w:r w:rsidR="009C05BF">
        <w:rPr>
          <w:lang w:val="en-US"/>
        </w:rPr>
        <w:t> V </w:t>
      </w:r>
      <w:r w:rsidR="00E844F7">
        <w:rPr>
          <w:lang w:val="en-US"/>
        </w:rPr>
        <w:t>1</w:t>
      </w:r>
      <w:r w:rsidR="009C05BF">
        <w:rPr>
          <w:lang w:val="en-US"/>
        </w:rPr>
        <w:t>.</w:t>
      </w:r>
      <w:r w:rsidR="00582B16">
        <w:rPr>
          <w:lang w:val="en-US"/>
        </w:rPr>
        <w:t>1</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06338703"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008F62F7">
        <w:rPr>
          <w:rFonts w:ascii="Arial" w:hAnsi="Arial" w:cs="Arial"/>
          <w:color w:val="0070C0"/>
          <w:sz w:val="28"/>
          <w:szCs w:val="28"/>
          <w:lang w:val="en-US" w:eastAsia="zh-CN"/>
        </w:rPr>
        <w:t>First</w:t>
      </w:r>
      <w:r w:rsidRPr="00FD3BBA">
        <w:rPr>
          <w:rFonts w:ascii="Arial" w:hAnsi="Arial" w:cs="Arial"/>
          <w:color w:val="0070C0"/>
          <w:sz w:val="28"/>
          <w:szCs w:val="28"/>
          <w:lang w:val="en-US"/>
        </w:rPr>
        <w:t xml:space="preserve"> change * * * *</w:t>
      </w:r>
    </w:p>
    <w:p w14:paraId="162F5C58" w14:textId="77777777" w:rsidR="00B70AC6" w:rsidRPr="00B70AC6" w:rsidRDefault="00B70AC6" w:rsidP="00B70AC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0" w:name="_Toc207824732"/>
      <w:r w:rsidRPr="00B70AC6">
        <w:rPr>
          <w:rFonts w:ascii="Arial" w:eastAsia="Times New Roman" w:hAnsi="Arial"/>
          <w:sz w:val="22"/>
          <w:lang w:eastAsia="en-GB"/>
        </w:rPr>
        <w:t>5.5.2.2.2</w:t>
      </w:r>
      <w:r w:rsidRPr="00B70AC6">
        <w:rPr>
          <w:rFonts w:ascii="Arial" w:eastAsia="Times New Roman" w:hAnsi="Arial"/>
          <w:sz w:val="22"/>
          <w:lang w:eastAsia="en-GB"/>
        </w:rPr>
        <w:tab/>
        <w:t>Inference Subscription Creation</w:t>
      </w:r>
      <w:bookmarkEnd w:id="0"/>
    </w:p>
    <w:p w14:paraId="31F65F1C" w14:textId="77777777" w:rsidR="00B70AC6" w:rsidRPr="00B70AC6" w:rsidRDefault="00B70AC6" w:rsidP="00B70AC6">
      <w:pPr>
        <w:overflowPunct w:val="0"/>
        <w:autoSpaceDE w:val="0"/>
        <w:autoSpaceDN w:val="0"/>
        <w:adjustRightInd w:val="0"/>
        <w:textAlignment w:val="baseline"/>
        <w:rPr>
          <w:rFonts w:eastAsia="Times New Roman"/>
          <w:noProof/>
          <w:lang w:eastAsia="en-GB"/>
        </w:rPr>
      </w:pPr>
      <w:r w:rsidRPr="00B70AC6">
        <w:rPr>
          <w:rFonts w:eastAsia="Times New Roman"/>
          <w:noProof/>
          <w:lang w:eastAsia="en-GB"/>
        </w:rPr>
        <w:t>Figure 5.5.2.2.2-1 a scenario where an NF service consumer sends a request to the AF to request the creation of an Inference Subscription.</w:t>
      </w:r>
    </w:p>
    <w:bookmarkStart w:id="1" w:name="MCCQCTEMPBM_00000100"/>
    <w:p w14:paraId="53AB760F" w14:textId="77777777" w:rsidR="00B70AC6" w:rsidRPr="00B70AC6" w:rsidRDefault="00B70AC6" w:rsidP="00B70AC6">
      <w:pPr>
        <w:keepNext/>
        <w:keepLines/>
        <w:overflowPunct w:val="0"/>
        <w:autoSpaceDE w:val="0"/>
        <w:autoSpaceDN w:val="0"/>
        <w:adjustRightInd w:val="0"/>
        <w:spacing w:before="60"/>
        <w:jc w:val="center"/>
        <w:textAlignment w:val="baseline"/>
        <w:rPr>
          <w:rFonts w:ascii="Arial" w:eastAsia="Times New Roman" w:hAnsi="Arial" w:cs="Arial"/>
          <w:b/>
          <w:noProof/>
          <w:lang w:eastAsia="en-GB"/>
        </w:rPr>
      </w:pPr>
      <w:r w:rsidRPr="00B70AC6">
        <w:rPr>
          <w:rFonts w:eastAsia="Times New Roman"/>
          <w:lang w:val="en-US" w:eastAsia="en-GB"/>
        </w:rPr>
        <w:object w:dxaOrig="8598" w:dyaOrig="2724" w14:anchorId="0348A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75pt;height:151pt" o:ole="">
            <v:imagedata r:id="rId8" o:title=""/>
          </v:shape>
          <o:OLEObject Type="Embed" ProgID="Visio.Drawing.15" ShapeID="_x0000_i1031" DrawAspect="Content" ObjectID="_1825172506" r:id="rId9"/>
        </w:object>
      </w:r>
      <w:bookmarkEnd w:id="1"/>
    </w:p>
    <w:p w14:paraId="73DD02D3" w14:textId="77777777" w:rsidR="00B70AC6" w:rsidRPr="00B70AC6" w:rsidRDefault="00B70AC6" w:rsidP="00B70AC6">
      <w:pPr>
        <w:keepLines/>
        <w:overflowPunct w:val="0"/>
        <w:autoSpaceDE w:val="0"/>
        <w:autoSpaceDN w:val="0"/>
        <w:adjustRightInd w:val="0"/>
        <w:spacing w:after="240"/>
        <w:jc w:val="center"/>
        <w:textAlignment w:val="baseline"/>
        <w:rPr>
          <w:rFonts w:ascii="Arial" w:eastAsia="Times New Roman" w:hAnsi="Arial"/>
          <w:b/>
          <w:noProof/>
          <w:lang w:eastAsia="en-GB"/>
        </w:rPr>
      </w:pPr>
      <w:r w:rsidRPr="00B70AC6">
        <w:rPr>
          <w:rFonts w:ascii="Arial" w:eastAsia="Times New Roman" w:hAnsi="Arial"/>
          <w:b/>
          <w:noProof/>
          <w:lang w:eastAsia="en-GB"/>
        </w:rPr>
        <w:t>Figure 5.5.2.2.2-1: Procedure for Inference subscription</w:t>
      </w:r>
    </w:p>
    <w:p w14:paraId="00C24FA5" w14:textId="4A882895" w:rsidR="00B70AC6" w:rsidRPr="00B70AC6" w:rsidRDefault="00B70AC6" w:rsidP="00B70AC6">
      <w:pPr>
        <w:overflowPunct w:val="0"/>
        <w:autoSpaceDE w:val="0"/>
        <w:autoSpaceDN w:val="0"/>
        <w:adjustRightInd w:val="0"/>
        <w:textAlignment w:val="baseline"/>
        <w:rPr>
          <w:rFonts w:eastAsia="Times New Roman"/>
          <w:noProof/>
          <w:lang w:eastAsia="en-GB"/>
        </w:rPr>
      </w:pPr>
      <w:r w:rsidRPr="00B70AC6">
        <w:rPr>
          <w:rFonts w:eastAsia="Times New Roman"/>
          <w:noProof/>
          <w:lang w:eastAsia="en-GB"/>
        </w:rPr>
        <w:t>In order to subscribe to Inference event notifications, the NF service consumer shall send an HTTP POST request to the AF targeting the URI of the "Inference Subscriptions" collection resource, with the request body including the InferEventSubsc data structure as defined in clause 5.4.6.4.2.</w:t>
      </w:r>
    </w:p>
    <w:p w14:paraId="39760B23" w14:textId="7E89A73E" w:rsidR="00B70AC6" w:rsidRPr="00B70AC6" w:rsidRDefault="00B70AC6" w:rsidP="00B70AC6">
      <w:pPr>
        <w:overflowPunct w:val="0"/>
        <w:autoSpaceDE w:val="0"/>
        <w:autoSpaceDN w:val="0"/>
        <w:adjustRightInd w:val="0"/>
        <w:textAlignment w:val="baseline"/>
        <w:rPr>
          <w:rFonts w:eastAsia="DengXian"/>
          <w:lang w:eastAsia="en-GB"/>
        </w:rPr>
      </w:pPr>
      <w:r w:rsidRPr="00B70AC6">
        <w:rPr>
          <w:rFonts w:eastAsia="DengXian"/>
          <w:lang w:eastAsia="en-GB"/>
        </w:rPr>
        <w:t>Upon the reception of an HTTP POST request with: "{</w:t>
      </w:r>
      <w:proofErr w:type="spellStart"/>
      <w:r w:rsidRPr="00B70AC6">
        <w:rPr>
          <w:rFonts w:eastAsia="DengXian"/>
          <w:lang w:eastAsia="en-GB"/>
        </w:rPr>
        <w:t>apiRoot</w:t>
      </w:r>
      <w:proofErr w:type="spellEnd"/>
      <w:r w:rsidRPr="00B70AC6">
        <w:rPr>
          <w:rFonts w:eastAsia="DengXian"/>
          <w:lang w:eastAsia="en-GB"/>
        </w:rPr>
        <w:t>}/</w:t>
      </w:r>
      <w:proofErr w:type="spellStart"/>
      <w:r w:rsidRPr="00B70AC6">
        <w:rPr>
          <w:rFonts w:eastAsia="DengXian"/>
          <w:lang w:eastAsia="en-GB"/>
        </w:rPr>
        <w:t>naf</w:t>
      </w:r>
      <w:proofErr w:type="spellEnd"/>
      <w:r w:rsidRPr="00B70AC6">
        <w:rPr>
          <w:rFonts w:eastAsia="DengXian"/>
          <w:lang w:eastAsia="en-GB"/>
        </w:rPr>
        <w:t>-inference/&lt;</w:t>
      </w:r>
      <w:proofErr w:type="spellStart"/>
      <w:r w:rsidRPr="00B70AC6">
        <w:rPr>
          <w:rFonts w:eastAsia="DengXian"/>
          <w:lang w:eastAsia="en-GB"/>
        </w:rPr>
        <w:t>apiVersion</w:t>
      </w:r>
      <w:proofErr w:type="spellEnd"/>
      <w:r w:rsidRPr="00B70AC6">
        <w:rPr>
          <w:rFonts w:eastAsia="DengXian"/>
          <w:lang w:eastAsia="en-GB"/>
        </w:rPr>
        <w:t xml:space="preserve">&gt;/subscriptions" as Resource URI and </w:t>
      </w:r>
      <w:r w:rsidRPr="00B70AC6">
        <w:rPr>
          <w:rFonts w:eastAsia="Times New Roman"/>
          <w:noProof/>
          <w:lang w:eastAsia="en-GB"/>
        </w:rPr>
        <w:t>InferEventSubsc</w:t>
      </w:r>
      <w:ins w:id="2" w:author="Nokia" w:date="2025-11-06T16:20:00Z" w16du:dateUtc="2025-11-06T15:20:00Z">
        <w:r w:rsidR="001E4CD6">
          <w:rPr>
            <w:rFonts w:eastAsia="Times New Roman"/>
            <w:noProof/>
            <w:lang w:eastAsia="en-GB"/>
          </w:rPr>
          <w:t xml:space="preserve"> </w:t>
        </w:r>
      </w:ins>
      <w:r w:rsidRPr="00B70AC6">
        <w:rPr>
          <w:rFonts w:eastAsia="DengXian"/>
          <w:lang w:eastAsia="en-GB"/>
        </w:rPr>
        <w:t>data structure as request body:</w:t>
      </w:r>
    </w:p>
    <w:p w14:paraId="00961F47" w14:textId="77777777" w:rsidR="00B70AC6" w:rsidRPr="00B70AC6" w:rsidRDefault="00B70AC6" w:rsidP="00B70AC6">
      <w:pPr>
        <w:overflowPunct w:val="0"/>
        <w:autoSpaceDE w:val="0"/>
        <w:autoSpaceDN w:val="0"/>
        <w:adjustRightInd w:val="0"/>
        <w:ind w:left="568" w:hanging="284"/>
        <w:textAlignment w:val="baseline"/>
        <w:rPr>
          <w:rFonts w:eastAsia="Times New Roman"/>
          <w:lang w:eastAsia="ko-KR"/>
        </w:rPr>
      </w:pPr>
      <w:r w:rsidRPr="00B70AC6">
        <w:t>-</w:t>
      </w:r>
      <w:r w:rsidRPr="00B70AC6">
        <w:tab/>
      </w:r>
      <w:r w:rsidRPr="00B70AC6">
        <w:rPr>
          <w:rFonts w:eastAsia="Times New Roman"/>
          <w:lang w:eastAsia="ko-KR"/>
        </w:rPr>
        <w:t>If the VFL server is a trusted AF:</w:t>
      </w:r>
    </w:p>
    <w:p w14:paraId="1A3A9267" w14:textId="77777777" w:rsidR="00B70AC6" w:rsidRPr="00B70AC6" w:rsidRDefault="00B70AC6" w:rsidP="00B70AC6">
      <w:pPr>
        <w:overflowPunct w:val="0"/>
        <w:autoSpaceDE w:val="0"/>
        <w:autoSpaceDN w:val="0"/>
        <w:adjustRightInd w:val="0"/>
        <w:ind w:left="851" w:hanging="284"/>
        <w:textAlignment w:val="baseline"/>
        <w:rPr>
          <w:rFonts w:eastAsia="Times New Roman"/>
          <w:lang w:eastAsia="ko-KR"/>
        </w:rPr>
      </w:pPr>
      <w:r w:rsidRPr="00B70AC6">
        <w:lastRenderedPageBreak/>
        <w:t>-</w:t>
      </w:r>
      <w:r w:rsidRPr="00B70AC6">
        <w:tab/>
        <w:t>I</w:t>
      </w:r>
      <w:r w:rsidRPr="00B70AC6">
        <w:rPr>
          <w:rFonts w:eastAsia="Times New Roman"/>
          <w:lang w:eastAsia="ko-KR"/>
        </w:rPr>
        <w:t xml:space="preserve">f no VFL model is already trained, the VFL server initiates VFL Training by sending </w:t>
      </w:r>
      <w:proofErr w:type="spellStart"/>
      <w:r w:rsidRPr="00B70AC6">
        <w:rPr>
          <w:rFonts w:eastAsia="Times New Roman"/>
          <w:lang w:eastAsia="ko-KR"/>
        </w:rPr>
        <w:t>Nnwdaf_VFLTraining_Subscribe</w:t>
      </w:r>
      <w:proofErr w:type="spellEnd"/>
      <w:r w:rsidRPr="00B70AC6">
        <w:rPr>
          <w:rFonts w:eastAsia="Times New Roman"/>
          <w:lang w:eastAsia="ko-KR"/>
        </w:rPr>
        <w:t xml:space="preserve"> towards NWDAF(s) acting as VFL Client(s).</w:t>
      </w:r>
    </w:p>
    <w:p w14:paraId="540F4851" w14:textId="77777777" w:rsidR="00B70AC6" w:rsidRPr="00B70AC6" w:rsidRDefault="00B70AC6" w:rsidP="00B70AC6">
      <w:pPr>
        <w:overflowPunct w:val="0"/>
        <w:autoSpaceDE w:val="0"/>
        <w:autoSpaceDN w:val="0"/>
        <w:adjustRightInd w:val="0"/>
        <w:ind w:left="851" w:hanging="284"/>
        <w:textAlignment w:val="baseline"/>
      </w:pPr>
      <w:r w:rsidRPr="00B70AC6">
        <w:t>-</w:t>
      </w:r>
      <w:r w:rsidRPr="00B70AC6">
        <w:tab/>
        <w:t>If VFL model is already trained, the VFL server may decide to</w:t>
      </w:r>
      <w:r w:rsidRPr="00B70AC6">
        <w:rPr>
          <w:rFonts w:eastAsia="Times New Roman"/>
          <w:lang w:eastAsia="ko-KR"/>
        </w:rPr>
        <w:t xml:space="preserve"> initiate the VFL inference procedure towards the selected NWDAF VFL client(s) by sending </w:t>
      </w:r>
      <w:proofErr w:type="spellStart"/>
      <w:r w:rsidRPr="00B70AC6">
        <w:rPr>
          <w:rFonts w:eastAsia="Times New Roman"/>
          <w:lang w:eastAsia="ko-KR"/>
        </w:rPr>
        <w:t>Nnwdaf_VFLInference_Subscribe</w:t>
      </w:r>
      <w:proofErr w:type="spellEnd"/>
      <w:r w:rsidRPr="00B70AC6">
        <w:t>.</w:t>
      </w:r>
    </w:p>
    <w:p w14:paraId="69563B07" w14:textId="77777777" w:rsidR="00B70AC6" w:rsidRPr="00B70AC6" w:rsidRDefault="00B70AC6" w:rsidP="00B70AC6">
      <w:pPr>
        <w:overflowPunct w:val="0"/>
        <w:autoSpaceDE w:val="0"/>
        <w:autoSpaceDN w:val="0"/>
        <w:adjustRightInd w:val="0"/>
        <w:ind w:left="568" w:hanging="284"/>
        <w:textAlignment w:val="baseline"/>
        <w:rPr>
          <w:rFonts w:eastAsia="Times New Roman"/>
          <w:lang w:eastAsia="ko-KR"/>
        </w:rPr>
      </w:pPr>
      <w:r w:rsidRPr="00B70AC6">
        <w:t>-</w:t>
      </w:r>
      <w:r w:rsidRPr="00B70AC6">
        <w:tab/>
      </w:r>
      <w:r w:rsidRPr="00B70AC6">
        <w:rPr>
          <w:rFonts w:eastAsia="Times New Roman"/>
          <w:lang w:eastAsia="ko-KR"/>
        </w:rPr>
        <w:t>If the VFL server is an untrusted AF:</w:t>
      </w:r>
    </w:p>
    <w:p w14:paraId="2C237DC5" w14:textId="77777777" w:rsidR="00B70AC6" w:rsidRPr="00B70AC6" w:rsidRDefault="00B70AC6" w:rsidP="00B70AC6">
      <w:pPr>
        <w:overflowPunct w:val="0"/>
        <w:autoSpaceDE w:val="0"/>
        <w:autoSpaceDN w:val="0"/>
        <w:adjustRightInd w:val="0"/>
        <w:ind w:left="851" w:hanging="284"/>
        <w:textAlignment w:val="baseline"/>
        <w:rPr>
          <w:rFonts w:eastAsia="Times New Roman"/>
          <w:lang w:eastAsia="ko-KR"/>
        </w:rPr>
      </w:pPr>
      <w:r w:rsidRPr="00B70AC6">
        <w:t>-</w:t>
      </w:r>
      <w:r w:rsidRPr="00B70AC6">
        <w:tab/>
        <w:t>I</w:t>
      </w:r>
      <w:r w:rsidRPr="00B70AC6">
        <w:rPr>
          <w:rFonts w:eastAsia="Times New Roman"/>
          <w:lang w:eastAsia="ko-KR"/>
        </w:rPr>
        <w:t xml:space="preserve">f no VFL model is already trained, the VFL server initiates VFL Training by sending for each NWDAF acting as VFL client an </w:t>
      </w:r>
      <w:proofErr w:type="spellStart"/>
      <w:r w:rsidRPr="00B70AC6">
        <w:rPr>
          <w:rFonts w:eastAsia="Times New Roman"/>
          <w:lang w:eastAsia="ko-KR"/>
        </w:rPr>
        <w:t>Nnef_VFLTraining_Subscribe</w:t>
      </w:r>
      <w:proofErr w:type="spellEnd"/>
      <w:r w:rsidRPr="00B70AC6">
        <w:rPr>
          <w:rFonts w:eastAsia="Times New Roman"/>
          <w:lang w:eastAsia="ko-KR"/>
        </w:rPr>
        <w:t xml:space="preserve"> request towards NEF indicating the identity of the NWDAF acting as VFL Client.</w:t>
      </w:r>
    </w:p>
    <w:p w14:paraId="689CBC91" w14:textId="77777777" w:rsidR="00B70AC6" w:rsidRPr="00B70AC6" w:rsidRDefault="00B70AC6" w:rsidP="00B70AC6">
      <w:pPr>
        <w:overflowPunct w:val="0"/>
        <w:autoSpaceDE w:val="0"/>
        <w:autoSpaceDN w:val="0"/>
        <w:adjustRightInd w:val="0"/>
        <w:ind w:left="851" w:hanging="284"/>
        <w:textAlignment w:val="baseline"/>
      </w:pPr>
      <w:r w:rsidRPr="00B70AC6">
        <w:t>-</w:t>
      </w:r>
      <w:r w:rsidRPr="00B70AC6">
        <w:tab/>
        <w:t>If VFL model is already trained, the VFL server may decide to</w:t>
      </w:r>
      <w:r w:rsidRPr="00B70AC6">
        <w:rPr>
          <w:rFonts w:eastAsia="Times New Roman"/>
          <w:lang w:eastAsia="ko-KR"/>
        </w:rPr>
        <w:t xml:space="preserve"> initiate the VFL inference procedure. For each selected NWDAF VFL client the VFL server sends an </w:t>
      </w:r>
      <w:proofErr w:type="spellStart"/>
      <w:r w:rsidRPr="00B70AC6">
        <w:rPr>
          <w:rFonts w:eastAsia="Times New Roman"/>
          <w:lang w:eastAsia="ko-KR"/>
        </w:rPr>
        <w:t>Nnef_VFLInference_Subscribe</w:t>
      </w:r>
      <w:proofErr w:type="spellEnd"/>
      <w:r w:rsidRPr="00B70AC6">
        <w:rPr>
          <w:rFonts w:eastAsia="Times New Roman"/>
          <w:lang w:eastAsia="ko-KR"/>
        </w:rPr>
        <w:t xml:space="preserve"> request to the NEF indicating the identity of the NWDAF acting as VFL Client</w:t>
      </w:r>
      <w:r w:rsidRPr="00B70AC6">
        <w:t>.</w:t>
      </w:r>
    </w:p>
    <w:p w14:paraId="5FFAE3E3" w14:textId="77777777" w:rsidR="00B70AC6" w:rsidRPr="00B70AC6" w:rsidRDefault="00B70AC6" w:rsidP="00B70AC6">
      <w:pPr>
        <w:overflowPunct w:val="0"/>
        <w:autoSpaceDE w:val="0"/>
        <w:autoSpaceDN w:val="0"/>
        <w:adjustRightInd w:val="0"/>
        <w:textAlignment w:val="baseline"/>
        <w:rPr>
          <w:rFonts w:eastAsia="DengXian"/>
          <w:lang w:eastAsia="en-GB"/>
        </w:rPr>
      </w:pPr>
      <w:r w:rsidRPr="00B70AC6">
        <w:rPr>
          <w:rFonts w:eastAsia="DengXian"/>
          <w:lang w:eastAsia="en-GB"/>
        </w:rPr>
        <w:t>If no NWDAF VFL Client(s) are selected, the VFL server may generate the VFL inference results based only on its local trained ML model associated with the determined VFL correlation ID.</w:t>
      </w:r>
    </w:p>
    <w:p w14:paraId="370553CE" w14:textId="6489C062" w:rsidR="00B70AC6" w:rsidRPr="00B70AC6" w:rsidRDefault="00B70AC6" w:rsidP="00B70AC6">
      <w:pPr>
        <w:overflowPunct w:val="0"/>
        <w:autoSpaceDE w:val="0"/>
        <w:autoSpaceDN w:val="0"/>
        <w:adjustRightInd w:val="0"/>
        <w:textAlignment w:val="baseline"/>
        <w:rPr>
          <w:rFonts w:eastAsia="DengXian"/>
          <w:lang w:eastAsia="en-GB"/>
        </w:rPr>
      </w:pPr>
      <w:r w:rsidRPr="00B70AC6">
        <w:rPr>
          <w:rFonts w:eastAsia="DengXian"/>
          <w:lang w:eastAsia="en-GB"/>
        </w:rPr>
        <w:t xml:space="preserve">Upon success, the AF shall respond with an HTTP "201 Created" status code with the response body containing a representation of the created "Individual Inference Subscription" resource within the </w:t>
      </w:r>
      <w:proofErr w:type="spellStart"/>
      <w:r w:rsidRPr="00B70AC6">
        <w:rPr>
          <w:rFonts w:eastAsia="DengXian"/>
          <w:lang w:eastAsia="en-GB"/>
        </w:rPr>
        <w:t>InferEventsSubsc</w:t>
      </w:r>
      <w:proofErr w:type="spellEnd"/>
      <w:r w:rsidRPr="00B70AC6">
        <w:rPr>
          <w:rFonts w:eastAsia="DengXian"/>
          <w:lang w:eastAsia="en-GB"/>
        </w:rPr>
        <w:t xml:space="preserve"> data structure, and an HTTP "Location" header field containing the URI of the created resource.</w:t>
      </w:r>
    </w:p>
    <w:p w14:paraId="496131F8" w14:textId="56E21464" w:rsidR="002665E9" w:rsidRPr="00B70AC6" w:rsidRDefault="00B70AC6" w:rsidP="00B70AC6">
      <w:pPr>
        <w:overflowPunct w:val="0"/>
        <w:autoSpaceDE w:val="0"/>
        <w:autoSpaceDN w:val="0"/>
        <w:adjustRightInd w:val="0"/>
        <w:textAlignment w:val="baseline"/>
        <w:rPr>
          <w:rFonts w:eastAsia="DengXian"/>
          <w:lang w:eastAsia="en-GB"/>
        </w:rPr>
      </w:pPr>
      <w:r w:rsidRPr="00B70AC6">
        <w:rPr>
          <w:rFonts w:eastAsia="DengXian"/>
          <w:lang w:eastAsia="en-GB"/>
        </w:rPr>
        <w:t>On failure, the appropriate HTTP status code indicating the error shall be returned and appropriate additional error information should be returned in the HTTP POST response body, as specified in clause 6.4.7.</w:t>
      </w:r>
    </w:p>
    <w:p w14:paraId="7AF31799" w14:textId="16A194F2" w:rsidR="000C7BC8" w:rsidRPr="00FD3BBA" w:rsidRDefault="000C7BC8" w:rsidP="000C7B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 w:name="_Toc510696579"/>
      <w:bookmarkStart w:id="4" w:name="_Toc35971371"/>
      <w:bookmarkStart w:id="5" w:name="_Toc67903495"/>
      <w:bookmarkStart w:id="6" w:name="_Toc195643997"/>
      <w:bookmarkStart w:id="7" w:name="_Toc1993514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w:t>
      </w:r>
      <w:proofErr w:type="gramStart"/>
      <w:r w:rsidRPr="00FD3BBA">
        <w:rPr>
          <w:rFonts w:ascii="Arial" w:hAnsi="Arial" w:cs="Arial"/>
          <w:color w:val="0070C0"/>
          <w:sz w:val="28"/>
          <w:szCs w:val="28"/>
          <w:lang w:val="en-US"/>
        </w:rPr>
        <w:t>change * *</w:t>
      </w:r>
      <w:proofErr w:type="gramEnd"/>
      <w:r w:rsidRPr="00FD3BBA">
        <w:rPr>
          <w:rFonts w:ascii="Arial" w:hAnsi="Arial" w:cs="Arial"/>
          <w:color w:val="0070C0"/>
          <w:sz w:val="28"/>
          <w:szCs w:val="28"/>
          <w:lang w:val="en-US"/>
        </w:rPr>
        <w:t xml:space="preserve"> * *</w:t>
      </w:r>
    </w:p>
    <w:bookmarkEnd w:id="3"/>
    <w:bookmarkEnd w:id="4"/>
    <w:bookmarkEnd w:id="5"/>
    <w:bookmarkEnd w:id="6"/>
    <w:bookmarkEnd w:id="7"/>
    <w:p w14:paraId="1A80EBD2" w14:textId="77777777" w:rsidR="00B70AC6" w:rsidRPr="00B70AC6" w:rsidRDefault="00B70AC6" w:rsidP="00B70AC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70AC6">
        <w:rPr>
          <w:rFonts w:ascii="Arial" w:eastAsia="Times New Roman" w:hAnsi="Arial"/>
          <w:sz w:val="22"/>
          <w:lang w:eastAsia="en-GB"/>
        </w:rPr>
        <w:t>5.5.2.2.3</w:t>
      </w:r>
      <w:r w:rsidRPr="00B70AC6">
        <w:rPr>
          <w:rFonts w:ascii="Arial" w:eastAsia="Times New Roman" w:hAnsi="Arial"/>
          <w:sz w:val="22"/>
          <w:lang w:eastAsia="en-GB"/>
        </w:rPr>
        <w:tab/>
        <w:t>Inference Subscription Update</w:t>
      </w:r>
    </w:p>
    <w:p w14:paraId="5EE39F12" w14:textId="77777777" w:rsidR="00B70AC6" w:rsidRPr="00B70AC6" w:rsidRDefault="00B70AC6" w:rsidP="00B70AC6">
      <w:pPr>
        <w:overflowPunct w:val="0"/>
        <w:autoSpaceDE w:val="0"/>
        <w:autoSpaceDN w:val="0"/>
        <w:adjustRightInd w:val="0"/>
        <w:textAlignment w:val="baseline"/>
        <w:rPr>
          <w:rFonts w:eastAsia="Times New Roman"/>
          <w:noProof/>
          <w:lang w:eastAsia="en-GB"/>
        </w:rPr>
      </w:pPr>
      <w:r w:rsidRPr="00B70AC6">
        <w:rPr>
          <w:rFonts w:eastAsia="Times New Roman"/>
          <w:noProof/>
          <w:lang w:eastAsia="en-GB"/>
        </w:rPr>
        <w:t>Figure 5.5.2.2.3-1 illustrates the modification of an existing subscription.</w:t>
      </w:r>
    </w:p>
    <w:bookmarkStart w:id="8" w:name="MCCQCTEMPBM_00000101"/>
    <w:p w14:paraId="5D5A4FD4" w14:textId="77777777" w:rsidR="00B70AC6" w:rsidRPr="00B70AC6" w:rsidRDefault="00B70AC6" w:rsidP="00B70AC6">
      <w:pPr>
        <w:keepNext/>
        <w:keepLines/>
        <w:overflowPunct w:val="0"/>
        <w:autoSpaceDE w:val="0"/>
        <w:autoSpaceDN w:val="0"/>
        <w:adjustRightInd w:val="0"/>
        <w:spacing w:before="60"/>
        <w:jc w:val="center"/>
        <w:textAlignment w:val="baseline"/>
        <w:rPr>
          <w:rFonts w:ascii="Arial" w:eastAsia="Times New Roman" w:hAnsi="Arial" w:cs="Arial"/>
          <w:b/>
          <w:noProof/>
          <w:lang w:eastAsia="en-GB"/>
        </w:rPr>
      </w:pPr>
      <w:r w:rsidRPr="00B70AC6">
        <w:rPr>
          <w:rFonts w:ascii="Arial" w:eastAsia="Times New Roman" w:hAnsi="Arial" w:cs="Arial"/>
          <w:b/>
          <w:noProof/>
          <w:lang w:eastAsia="en-GB"/>
        </w:rPr>
        <w:object w:dxaOrig="7242" w:dyaOrig="4362" w14:anchorId="3A95A8FE">
          <v:shape id="_x0000_i1026" type="#_x0000_t75" style="width:5in;height:3in" o:ole="">
            <v:imagedata r:id="rId10" o:title=""/>
          </v:shape>
          <o:OLEObject Type="Embed" ProgID="Visio.Drawing.15" ShapeID="_x0000_i1026" DrawAspect="Content" ObjectID="_1825172507" r:id="rId11"/>
        </w:object>
      </w:r>
      <w:bookmarkEnd w:id="8"/>
    </w:p>
    <w:p w14:paraId="6CB54D22" w14:textId="77777777" w:rsidR="00B70AC6" w:rsidRPr="00B70AC6" w:rsidRDefault="00B70AC6" w:rsidP="00B70AC6">
      <w:pPr>
        <w:keepLines/>
        <w:overflowPunct w:val="0"/>
        <w:autoSpaceDE w:val="0"/>
        <w:autoSpaceDN w:val="0"/>
        <w:adjustRightInd w:val="0"/>
        <w:spacing w:after="240"/>
        <w:jc w:val="center"/>
        <w:textAlignment w:val="baseline"/>
        <w:rPr>
          <w:rFonts w:ascii="Arial" w:eastAsia="Times New Roman" w:hAnsi="Arial"/>
          <w:b/>
          <w:noProof/>
          <w:lang w:eastAsia="en-GB"/>
        </w:rPr>
      </w:pPr>
      <w:r w:rsidRPr="00B70AC6">
        <w:rPr>
          <w:rFonts w:ascii="Arial" w:eastAsia="Times New Roman" w:hAnsi="Arial"/>
          <w:b/>
          <w:noProof/>
          <w:lang w:eastAsia="en-GB"/>
        </w:rPr>
        <w:t>Figure 5.5.2.2.3-1: Modification of an existing subscription</w:t>
      </w:r>
    </w:p>
    <w:p w14:paraId="025CF862" w14:textId="13A64ACB" w:rsidR="00B70AC6" w:rsidRPr="00B70AC6" w:rsidRDefault="00B70AC6" w:rsidP="00B70AC6">
      <w:pPr>
        <w:overflowPunct w:val="0"/>
        <w:autoSpaceDE w:val="0"/>
        <w:autoSpaceDN w:val="0"/>
        <w:adjustRightInd w:val="0"/>
        <w:textAlignment w:val="baseline"/>
        <w:rPr>
          <w:rFonts w:eastAsia="Times New Roman"/>
          <w:noProof/>
          <w:lang w:eastAsia="en-GB"/>
        </w:rPr>
      </w:pPr>
      <w:r w:rsidRPr="00B70AC6">
        <w:rPr>
          <w:rFonts w:eastAsia="Times New Roman"/>
          <w:noProof/>
          <w:lang w:eastAsia="en-GB"/>
        </w:rPr>
        <w:t xml:space="preserve">In order to request the update of an existing inference subscription, the NF service consumer shall send an HTTP PUT/PATCH request to the AF, targeting the URI of the corresponding "Individual Inference Subscription" resource, with the request body including either: </w:t>
      </w:r>
    </w:p>
    <w:p w14:paraId="43B171C9" w14:textId="77777777" w:rsidR="00B70AC6" w:rsidRPr="00B70AC6" w:rsidRDefault="00B70AC6" w:rsidP="00B70AC6">
      <w:pPr>
        <w:overflowPunct w:val="0"/>
        <w:autoSpaceDE w:val="0"/>
        <w:autoSpaceDN w:val="0"/>
        <w:adjustRightInd w:val="0"/>
        <w:ind w:left="568" w:hanging="284"/>
        <w:textAlignment w:val="baseline"/>
        <w:rPr>
          <w:rFonts w:eastAsia="Times New Roman"/>
          <w:noProof/>
          <w:lang w:eastAsia="en-GB"/>
        </w:rPr>
      </w:pPr>
      <w:r w:rsidRPr="00B70AC6">
        <w:rPr>
          <w:rFonts w:eastAsia="Times New Roman"/>
          <w:noProof/>
          <w:lang w:eastAsia="en-GB"/>
        </w:rPr>
        <w:t>-</w:t>
      </w:r>
      <w:r w:rsidRPr="00B70AC6">
        <w:rPr>
          <w:rFonts w:eastAsia="Times New Roman"/>
          <w:noProof/>
          <w:lang w:eastAsia="en-GB"/>
        </w:rPr>
        <w:tab/>
        <w:t>the updated representation of the resource within the InferEvent</w:t>
      </w:r>
      <w:del w:id="9" w:author="Nokia" w:date="2025-11-06T16:21:00Z" w16du:dateUtc="2025-11-06T15:21:00Z">
        <w:r w:rsidRPr="00B70AC6" w:rsidDel="001E4CD6">
          <w:rPr>
            <w:rFonts w:eastAsia="Times New Roman"/>
            <w:noProof/>
            <w:lang w:eastAsia="en-GB"/>
          </w:rPr>
          <w:delText>s</w:delText>
        </w:r>
      </w:del>
      <w:r w:rsidRPr="00B70AC6">
        <w:rPr>
          <w:rFonts w:eastAsia="Times New Roman"/>
          <w:noProof/>
          <w:lang w:eastAsia="en-GB"/>
        </w:rPr>
        <w:t>Subsc data structure, in case the HTTP PUT method is used; or</w:t>
      </w:r>
    </w:p>
    <w:p w14:paraId="09670FFB" w14:textId="77777777" w:rsidR="00B70AC6" w:rsidRPr="00B70AC6" w:rsidRDefault="00B70AC6" w:rsidP="00B70AC6">
      <w:pPr>
        <w:overflowPunct w:val="0"/>
        <w:autoSpaceDE w:val="0"/>
        <w:autoSpaceDN w:val="0"/>
        <w:adjustRightInd w:val="0"/>
        <w:ind w:left="568" w:hanging="284"/>
        <w:textAlignment w:val="baseline"/>
        <w:rPr>
          <w:rFonts w:eastAsia="Times New Roman"/>
          <w:noProof/>
          <w:lang w:eastAsia="en-GB"/>
        </w:rPr>
      </w:pPr>
      <w:r w:rsidRPr="00B70AC6">
        <w:rPr>
          <w:rFonts w:eastAsia="Times New Roman"/>
          <w:noProof/>
          <w:lang w:eastAsia="en-GB"/>
        </w:rPr>
        <w:t>-</w:t>
      </w:r>
      <w:r w:rsidRPr="00B70AC6">
        <w:rPr>
          <w:rFonts w:eastAsia="Times New Roman"/>
          <w:noProof/>
          <w:lang w:eastAsia="en-GB"/>
        </w:rPr>
        <w:tab/>
        <w:t>the requested modifications to the resource within the InferEvent</w:t>
      </w:r>
      <w:del w:id="10" w:author="Nokia" w:date="2025-11-06T16:21:00Z" w16du:dateUtc="2025-11-06T15:21:00Z">
        <w:r w:rsidRPr="00B70AC6" w:rsidDel="001E4CD6">
          <w:rPr>
            <w:rFonts w:eastAsia="Times New Roman"/>
            <w:noProof/>
            <w:lang w:eastAsia="en-GB"/>
          </w:rPr>
          <w:delText>s</w:delText>
        </w:r>
      </w:del>
      <w:r w:rsidRPr="00B70AC6">
        <w:rPr>
          <w:rFonts w:eastAsia="Times New Roman"/>
          <w:noProof/>
          <w:lang w:eastAsia="en-GB"/>
        </w:rPr>
        <w:t>SubscPatch data structure, in case the HTTP PATCH method is used.</w:t>
      </w:r>
    </w:p>
    <w:p w14:paraId="51DCC023" w14:textId="77777777" w:rsidR="00B70AC6" w:rsidRPr="00B70AC6" w:rsidRDefault="00B70AC6" w:rsidP="00B70AC6">
      <w:pPr>
        <w:overflowPunct w:val="0"/>
        <w:autoSpaceDE w:val="0"/>
        <w:autoSpaceDN w:val="0"/>
        <w:adjustRightInd w:val="0"/>
        <w:textAlignment w:val="baseline"/>
      </w:pPr>
      <w:r w:rsidRPr="00B70AC6">
        <w:rPr>
          <w:rFonts w:eastAsia="Times New Roman"/>
          <w:lang w:eastAsia="zh-CN"/>
        </w:rPr>
        <w:lastRenderedPageBreak/>
        <w:t xml:space="preserve">Upon receipt of the HTTP PUT/PATCH request from the NF service consumer the AF </w:t>
      </w:r>
      <w:proofErr w:type="gramStart"/>
      <w:r w:rsidRPr="00B70AC6">
        <w:rPr>
          <w:rFonts w:eastAsia="Times New Roman"/>
          <w:lang w:eastAsia="zh-CN"/>
        </w:rPr>
        <w:t>shall:</w:t>
      </w:r>
      <w:r w:rsidRPr="00B70AC6">
        <w:t>-</w:t>
      </w:r>
      <w:proofErr w:type="gramEnd"/>
    </w:p>
    <w:p w14:paraId="1CC3E226" w14:textId="77777777" w:rsidR="00B70AC6" w:rsidRPr="00B70AC6" w:rsidRDefault="00B70AC6" w:rsidP="00B70AC6">
      <w:pPr>
        <w:overflowPunct w:val="0"/>
        <w:autoSpaceDE w:val="0"/>
        <w:autoSpaceDN w:val="0"/>
        <w:adjustRightInd w:val="0"/>
        <w:ind w:left="568" w:hanging="284"/>
        <w:textAlignment w:val="baseline"/>
      </w:pPr>
      <w:r w:rsidRPr="00B70AC6">
        <w:t>-</w:t>
      </w:r>
      <w:r w:rsidRPr="00B70AC6">
        <w:tab/>
        <w:t xml:space="preserve">if the VFL server is a trusted AF and there are NWDAF VFL subscriptions associated to the AF inference subscription, the VFL updates those NWDAF VFL inference subscriptions by sending an </w:t>
      </w:r>
      <w:proofErr w:type="spellStart"/>
      <w:r w:rsidRPr="00B70AC6">
        <w:t>Nnwdaf_VFLInference_Subscribe</w:t>
      </w:r>
      <w:proofErr w:type="spellEnd"/>
      <w:r w:rsidRPr="00B70AC6">
        <w:t xml:space="preserve"> request towards each applicable NWDAF VFL client(s</w:t>
      </w:r>
      <w:proofErr w:type="gramStart"/>
      <w:r w:rsidRPr="00B70AC6">
        <w:t>);</w:t>
      </w:r>
      <w:proofErr w:type="gramEnd"/>
    </w:p>
    <w:p w14:paraId="21C780B5" w14:textId="77777777" w:rsidR="00B70AC6" w:rsidRPr="00B70AC6" w:rsidRDefault="00B70AC6" w:rsidP="00B70AC6">
      <w:pPr>
        <w:overflowPunct w:val="0"/>
        <w:autoSpaceDE w:val="0"/>
        <w:autoSpaceDN w:val="0"/>
        <w:adjustRightInd w:val="0"/>
        <w:ind w:left="568" w:hanging="284"/>
        <w:textAlignment w:val="baseline"/>
      </w:pPr>
      <w:r w:rsidRPr="00B70AC6">
        <w:t>-</w:t>
      </w:r>
      <w:r w:rsidRPr="00B70AC6">
        <w:tab/>
      </w:r>
      <w:r w:rsidRPr="00B70AC6">
        <w:rPr>
          <w:rFonts w:eastAsia="Times New Roman"/>
          <w:lang w:eastAsia="ko-KR"/>
        </w:rPr>
        <w:t xml:space="preserve">if the VFL server is an untrusted AF </w:t>
      </w:r>
      <w:r w:rsidRPr="00B70AC6">
        <w:t>and there are NWDAF VFL subscriptions associated to the AF inference subscription, the VFL updates those NWDAF VFL inference subscriptions by sending for each applicable NWDAF client an</w:t>
      </w:r>
      <w:r w:rsidRPr="00B70AC6">
        <w:rPr>
          <w:rFonts w:eastAsia="Times New Roman"/>
          <w:lang w:eastAsia="ko-KR"/>
        </w:rPr>
        <w:t xml:space="preserve"> </w:t>
      </w:r>
      <w:proofErr w:type="spellStart"/>
      <w:r w:rsidRPr="00B70AC6">
        <w:rPr>
          <w:rFonts w:eastAsia="Times New Roman"/>
          <w:lang w:eastAsia="ko-KR"/>
        </w:rPr>
        <w:t>Nnef_VFLInference_Subscribe</w:t>
      </w:r>
      <w:proofErr w:type="spellEnd"/>
      <w:r w:rsidRPr="00B70AC6">
        <w:rPr>
          <w:rFonts w:eastAsia="Times New Roman"/>
          <w:lang w:eastAsia="ko-KR"/>
        </w:rPr>
        <w:t xml:space="preserve"> request to the NEF indicating the identity of the NWDAF VFL </w:t>
      </w:r>
      <w:proofErr w:type="gramStart"/>
      <w:r w:rsidRPr="00B70AC6">
        <w:rPr>
          <w:rFonts w:eastAsia="Times New Roman"/>
          <w:lang w:eastAsia="ko-KR"/>
        </w:rPr>
        <w:t>Client</w:t>
      </w:r>
      <w:r w:rsidRPr="00B70AC6">
        <w:t>;</w:t>
      </w:r>
      <w:proofErr w:type="gramEnd"/>
    </w:p>
    <w:p w14:paraId="7DA15C5E" w14:textId="6D900364" w:rsidR="00B70AC6" w:rsidRPr="00B70AC6" w:rsidRDefault="00B70AC6" w:rsidP="00B70AC6">
      <w:pPr>
        <w:overflowPunct w:val="0"/>
        <w:autoSpaceDE w:val="0"/>
        <w:autoSpaceDN w:val="0"/>
        <w:adjustRightInd w:val="0"/>
        <w:textAlignment w:val="baseline"/>
        <w:rPr>
          <w:rFonts w:eastAsia="Times New Roman"/>
          <w:noProof/>
          <w:lang w:eastAsia="en-GB"/>
        </w:rPr>
      </w:pPr>
      <w:r w:rsidRPr="00B70AC6">
        <w:rPr>
          <w:rFonts w:eastAsia="Times New Roman"/>
          <w:noProof/>
          <w:lang w:eastAsia="en-GB"/>
        </w:rPr>
        <w:t>Upon success, the AF shall update the targeted "Individual Inference Subscription" resource accordingly and respond with either:</w:t>
      </w:r>
    </w:p>
    <w:p w14:paraId="32618054" w14:textId="48DF15A1" w:rsidR="00B70AC6" w:rsidRPr="00B70AC6" w:rsidRDefault="00B70AC6" w:rsidP="00B70AC6">
      <w:pPr>
        <w:overflowPunct w:val="0"/>
        <w:autoSpaceDE w:val="0"/>
        <w:autoSpaceDN w:val="0"/>
        <w:adjustRightInd w:val="0"/>
        <w:ind w:left="568" w:hanging="284"/>
        <w:textAlignment w:val="baseline"/>
        <w:rPr>
          <w:rFonts w:eastAsia="Times New Roman"/>
          <w:noProof/>
          <w:lang w:eastAsia="en-GB"/>
        </w:rPr>
      </w:pPr>
      <w:r w:rsidRPr="00B70AC6">
        <w:rPr>
          <w:rFonts w:eastAsia="Times New Roman"/>
          <w:noProof/>
          <w:lang w:eastAsia="en-GB"/>
        </w:rPr>
        <w:t>-</w:t>
      </w:r>
      <w:r w:rsidRPr="00B70AC6">
        <w:rPr>
          <w:rFonts w:eastAsia="Times New Roman"/>
          <w:noProof/>
          <w:lang w:eastAsia="en-GB"/>
        </w:rPr>
        <w:tab/>
        <w:t>an HTTP "200 OK" status code with the response body containing a representation of the updated "Individual Inference Subscription" resource within the InferEventsSubsc data structure; or</w:t>
      </w:r>
    </w:p>
    <w:p w14:paraId="6184EBDB" w14:textId="77777777" w:rsidR="00B70AC6" w:rsidRPr="00B70AC6" w:rsidRDefault="00B70AC6" w:rsidP="00B70AC6">
      <w:pPr>
        <w:overflowPunct w:val="0"/>
        <w:autoSpaceDE w:val="0"/>
        <w:autoSpaceDN w:val="0"/>
        <w:adjustRightInd w:val="0"/>
        <w:ind w:left="568" w:hanging="284"/>
        <w:textAlignment w:val="baseline"/>
        <w:rPr>
          <w:rFonts w:eastAsia="Times New Roman"/>
          <w:noProof/>
          <w:lang w:eastAsia="en-GB"/>
        </w:rPr>
      </w:pPr>
      <w:r w:rsidRPr="00B70AC6">
        <w:rPr>
          <w:rFonts w:eastAsia="Times New Roman"/>
          <w:noProof/>
          <w:lang w:eastAsia="en-GB"/>
        </w:rPr>
        <w:t>-</w:t>
      </w:r>
      <w:r w:rsidRPr="00B70AC6">
        <w:rPr>
          <w:rFonts w:eastAsia="Times New Roman"/>
          <w:noProof/>
          <w:lang w:eastAsia="en-GB"/>
        </w:rPr>
        <w:tab/>
        <w:t>an HTTP "204 No Content" status code.</w:t>
      </w:r>
    </w:p>
    <w:p w14:paraId="5ED21471" w14:textId="507A0237" w:rsidR="00B00FBE" w:rsidRPr="00B70AC6" w:rsidRDefault="00B70AC6" w:rsidP="00B70AC6">
      <w:pPr>
        <w:overflowPunct w:val="0"/>
        <w:autoSpaceDE w:val="0"/>
        <w:autoSpaceDN w:val="0"/>
        <w:adjustRightInd w:val="0"/>
        <w:textAlignment w:val="baseline"/>
        <w:rPr>
          <w:rFonts w:eastAsia="Times New Roman"/>
          <w:noProof/>
          <w:lang w:eastAsia="en-GB"/>
        </w:rPr>
      </w:pPr>
      <w:r w:rsidRPr="00B70AC6">
        <w:rPr>
          <w:rFonts w:eastAsia="Times New Roman"/>
          <w:noProof/>
          <w:lang w:eastAsia="en-GB"/>
        </w:rPr>
        <w:t>On failure, the appropriate HTTP status code indicating the error shall be returned and appropriate additional error information should be returned in the HTTP PUT/PATCH response body, as specified in clause 6.4.7.</w:t>
      </w:r>
    </w:p>
    <w:p w14:paraId="56467DAC" w14:textId="78A4D8C3" w:rsidR="001E4CD6" w:rsidRPr="00FD3BBA" w:rsidRDefault="001E4CD6" w:rsidP="001E4CD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w:t>
      </w:r>
      <w:proofErr w:type="gramStart"/>
      <w:r w:rsidRPr="00FD3BBA">
        <w:rPr>
          <w:rFonts w:ascii="Arial" w:hAnsi="Arial" w:cs="Arial"/>
          <w:color w:val="0070C0"/>
          <w:sz w:val="28"/>
          <w:szCs w:val="28"/>
          <w:lang w:val="en-US"/>
        </w:rPr>
        <w:t>change * *</w:t>
      </w:r>
      <w:proofErr w:type="gramEnd"/>
      <w:r w:rsidRPr="00FD3BBA">
        <w:rPr>
          <w:rFonts w:ascii="Arial" w:hAnsi="Arial" w:cs="Arial"/>
          <w:color w:val="0070C0"/>
          <w:sz w:val="28"/>
          <w:szCs w:val="28"/>
          <w:lang w:val="en-US"/>
        </w:rPr>
        <w:t xml:space="preserve"> * *</w:t>
      </w:r>
    </w:p>
    <w:p w14:paraId="2471F39F" w14:textId="77777777" w:rsidR="001E4CD6" w:rsidRPr="001E4CD6" w:rsidRDefault="001E4CD6" w:rsidP="001E4CD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 w:name="_Toc207824739"/>
      <w:r w:rsidRPr="001E4CD6">
        <w:rPr>
          <w:rFonts w:ascii="Arial" w:eastAsia="Times New Roman" w:hAnsi="Arial"/>
          <w:sz w:val="22"/>
          <w:lang w:eastAsia="en-GB"/>
        </w:rPr>
        <w:t>5.5.2.4.2</w:t>
      </w:r>
      <w:r w:rsidRPr="001E4CD6">
        <w:rPr>
          <w:rFonts w:ascii="Arial" w:eastAsia="Times New Roman" w:hAnsi="Arial"/>
          <w:sz w:val="22"/>
          <w:lang w:eastAsia="en-GB"/>
        </w:rPr>
        <w:tab/>
        <w:t>Inference Notification</w:t>
      </w:r>
      <w:bookmarkEnd w:id="11"/>
    </w:p>
    <w:p w14:paraId="429BF32D" w14:textId="77777777" w:rsidR="001E4CD6" w:rsidRPr="001E4CD6" w:rsidRDefault="001E4CD6" w:rsidP="001E4CD6">
      <w:pPr>
        <w:overflowPunct w:val="0"/>
        <w:autoSpaceDE w:val="0"/>
        <w:autoSpaceDN w:val="0"/>
        <w:adjustRightInd w:val="0"/>
        <w:textAlignment w:val="baseline"/>
        <w:rPr>
          <w:rFonts w:eastAsia="DengXian"/>
          <w:lang w:eastAsia="en-GB"/>
        </w:rPr>
      </w:pPr>
      <w:r w:rsidRPr="001E4CD6">
        <w:rPr>
          <w:rFonts w:eastAsia="DengXian"/>
          <w:lang w:eastAsia="en-GB"/>
        </w:rPr>
        <w:t>Figure 5.5.2.</w:t>
      </w:r>
      <w:r w:rsidRPr="001E4CD6">
        <w:rPr>
          <w:rFonts w:eastAsia="DengXian" w:hint="eastAsia"/>
          <w:lang w:eastAsia="en-GB"/>
        </w:rPr>
        <w:t>4</w:t>
      </w:r>
      <w:r w:rsidRPr="001E4CD6">
        <w:rPr>
          <w:rFonts w:eastAsia="DengXian"/>
          <w:lang w:eastAsia="en-GB"/>
        </w:rPr>
        <w:t>.2-1 shows a scenario where the AF sends a request to the NF Service Consumer to notify for inference event notifications (see also 3GPP TS 23.</w:t>
      </w:r>
      <w:r w:rsidRPr="001E4CD6">
        <w:rPr>
          <w:rFonts w:eastAsia="DengXian" w:hint="eastAsia"/>
          <w:lang w:eastAsia="en-GB"/>
        </w:rPr>
        <w:t>288</w:t>
      </w:r>
      <w:r w:rsidRPr="001E4CD6">
        <w:rPr>
          <w:rFonts w:eastAsia="DengXian"/>
          <w:lang w:eastAsia="en-GB"/>
        </w:rPr>
        <w:t> [14]).</w:t>
      </w:r>
    </w:p>
    <w:p w14:paraId="73CCEC12" w14:textId="77777777" w:rsidR="001E4CD6" w:rsidRPr="001E4CD6" w:rsidRDefault="001E4CD6" w:rsidP="001E4CD6">
      <w:pPr>
        <w:overflowPunct w:val="0"/>
        <w:autoSpaceDE w:val="0"/>
        <w:autoSpaceDN w:val="0"/>
        <w:adjustRightInd w:val="0"/>
        <w:textAlignment w:val="baseline"/>
        <w:rPr>
          <w:rFonts w:eastAsia="DengXian"/>
          <w:lang w:eastAsia="en-GB"/>
        </w:rPr>
      </w:pPr>
    </w:p>
    <w:bookmarkStart w:id="12" w:name="MCCQCTEMPBM_00000103"/>
    <w:p w14:paraId="17896FDE" w14:textId="77777777" w:rsidR="001E4CD6" w:rsidRPr="001E4CD6" w:rsidRDefault="001E4CD6" w:rsidP="001E4CD6">
      <w:pPr>
        <w:overflowPunct w:val="0"/>
        <w:autoSpaceDE w:val="0"/>
        <w:autoSpaceDN w:val="0"/>
        <w:adjustRightInd w:val="0"/>
        <w:textAlignment w:val="baseline"/>
        <w:rPr>
          <w:rFonts w:eastAsia="Times New Roman"/>
          <w:lang w:eastAsia="en-GB"/>
        </w:rPr>
      </w:pPr>
      <w:r w:rsidRPr="001E4CD6">
        <w:rPr>
          <w:rFonts w:eastAsia="Times New Roman"/>
          <w:lang w:eastAsia="en-GB"/>
        </w:rPr>
        <w:object w:dxaOrig="7692" w:dyaOrig="2521" w14:anchorId="228A086D">
          <v:shape id="_x0000_i1028" type="#_x0000_t75" style="width:389pt;height:129.5pt" o:ole="">
            <v:imagedata r:id="rId12" o:title=""/>
          </v:shape>
          <o:OLEObject Type="Embed" ProgID="Visio.Drawing.15" ShapeID="_x0000_i1028" DrawAspect="Content" ObjectID="_1825172508" r:id="rId13"/>
        </w:object>
      </w:r>
      <w:bookmarkEnd w:id="12"/>
    </w:p>
    <w:p w14:paraId="0E955EE9" w14:textId="77777777" w:rsidR="001E4CD6" w:rsidRPr="001E4CD6" w:rsidRDefault="001E4CD6" w:rsidP="001E4CD6">
      <w:pPr>
        <w:keepLines/>
        <w:overflowPunct w:val="0"/>
        <w:autoSpaceDE w:val="0"/>
        <w:autoSpaceDN w:val="0"/>
        <w:adjustRightInd w:val="0"/>
        <w:spacing w:after="240"/>
        <w:jc w:val="center"/>
        <w:textAlignment w:val="baseline"/>
        <w:rPr>
          <w:rFonts w:ascii="Arial" w:eastAsia="Times New Roman" w:hAnsi="Arial"/>
          <w:b/>
          <w:lang w:eastAsia="en-GB"/>
        </w:rPr>
      </w:pPr>
      <w:r w:rsidRPr="001E4CD6">
        <w:rPr>
          <w:rFonts w:ascii="Arial" w:eastAsia="Times New Roman" w:hAnsi="Arial"/>
          <w:b/>
          <w:lang w:eastAsia="en-GB"/>
        </w:rPr>
        <w:t>Figure 5.5.2.</w:t>
      </w:r>
      <w:r w:rsidRPr="001E4CD6">
        <w:rPr>
          <w:rFonts w:ascii="Arial" w:eastAsia="Times New Roman" w:hAnsi="Arial" w:hint="eastAsia"/>
          <w:b/>
          <w:lang w:eastAsia="zh-CN"/>
        </w:rPr>
        <w:t>4</w:t>
      </w:r>
      <w:r w:rsidRPr="001E4CD6">
        <w:rPr>
          <w:rFonts w:ascii="Arial" w:eastAsia="Times New Roman" w:hAnsi="Arial"/>
          <w:b/>
          <w:lang w:eastAsia="en-GB"/>
        </w:rPr>
        <w:t>.2-1: AF notifies the</w:t>
      </w:r>
      <w:r w:rsidRPr="001E4CD6">
        <w:rPr>
          <w:rFonts w:ascii="Arial" w:eastAsia="Batang" w:hAnsi="Arial"/>
          <w:b/>
          <w:lang w:eastAsia="en-GB"/>
        </w:rPr>
        <w:t xml:space="preserve"> </w:t>
      </w:r>
      <w:r w:rsidRPr="001E4CD6">
        <w:rPr>
          <w:rFonts w:ascii="Arial" w:eastAsia="Times New Roman" w:hAnsi="Arial"/>
          <w:b/>
          <w:lang w:eastAsia="en-GB"/>
        </w:rPr>
        <w:t>subscribed inference event</w:t>
      </w:r>
    </w:p>
    <w:p w14:paraId="1366BA28" w14:textId="0A5724F0" w:rsidR="001E4CD6" w:rsidRPr="001E4CD6" w:rsidRDefault="001E4CD6" w:rsidP="001E4CD6">
      <w:pPr>
        <w:overflowPunct w:val="0"/>
        <w:autoSpaceDE w:val="0"/>
        <w:autoSpaceDN w:val="0"/>
        <w:adjustRightInd w:val="0"/>
        <w:textAlignment w:val="baseline"/>
        <w:rPr>
          <w:rFonts w:eastAsia="DengXian"/>
          <w:lang w:eastAsia="en-GB"/>
        </w:rPr>
      </w:pPr>
      <w:r w:rsidRPr="001E4CD6">
        <w:rPr>
          <w:rFonts w:eastAsia="DengXian"/>
          <w:lang w:eastAsia="en-GB"/>
        </w:rPr>
        <w:t>In order to notify a previously subscribed service consumer on Inference  event(s)</w:t>
      </w:r>
      <w:r w:rsidRPr="001E4CD6">
        <w:rPr>
          <w:rFonts w:eastAsia="DengXian"/>
          <w:lang w:val="en-US" w:eastAsia="en-GB"/>
        </w:rPr>
        <w:t>, t</w:t>
      </w:r>
      <w:r w:rsidRPr="001E4CD6">
        <w:rPr>
          <w:rFonts w:eastAsia="DengXian"/>
          <w:lang w:eastAsia="en-GB"/>
        </w:rPr>
        <w:t>he AF shall send an HTTP POST request to the NF service consumer with the request URI set to "</w:t>
      </w:r>
      <w:r w:rsidRPr="001E4CD6">
        <w:rPr>
          <w:rFonts w:eastAsia="DengXian"/>
          <w:lang w:val="en-US" w:eastAsia="en-GB"/>
        </w:rPr>
        <w:t>{</w:t>
      </w:r>
      <w:proofErr w:type="spellStart"/>
      <w:r w:rsidRPr="001E4CD6">
        <w:rPr>
          <w:rFonts w:eastAsia="DengXian"/>
          <w:lang w:eastAsia="en-GB"/>
        </w:rPr>
        <w:t>notifUri</w:t>
      </w:r>
      <w:proofErr w:type="spellEnd"/>
      <w:r w:rsidRPr="001E4CD6">
        <w:rPr>
          <w:rFonts w:eastAsia="DengXian"/>
          <w:lang w:eastAsia="en-GB"/>
        </w:rPr>
        <w:t>}", where the "</w:t>
      </w:r>
      <w:proofErr w:type="spellStart"/>
      <w:r w:rsidRPr="001E4CD6">
        <w:rPr>
          <w:rFonts w:eastAsia="DengXian"/>
          <w:lang w:eastAsia="en-GB"/>
        </w:rPr>
        <w:t>notifUri</w:t>
      </w:r>
      <w:proofErr w:type="spellEnd"/>
      <w:r w:rsidRPr="001E4CD6">
        <w:rPr>
          <w:rFonts w:eastAsia="DengXian"/>
          <w:lang w:eastAsia="en-GB"/>
        </w:rPr>
        <w:t xml:space="preserve">" variable is set to the value received from the NF service consumer during the creation/update of the corresponding </w:t>
      </w:r>
      <w:ins w:id="13" w:author="Nokia" w:date="2025-11-20T19:27:00Z" w16du:dateUtc="2025-11-20T18:27:00Z">
        <w:r w:rsidR="002B0287">
          <w:rPr>
            <w:rFonts w:eastAsia="DengXian"/>
            <w:lang w:eastAsia="en-GB"/>
          </w:rPr>
          <w:t xml:space="preserve">Individual </w:t>
        </w:r>
      </w:ins>
      <w:r w:rsidRPr="001E4CD6">
        <w:rPr>
          <w:rFonts w:eastAsia="DengXian"/>
          <w:lang w:eastAsia="en-GB"/>
        </w:rPr>
        <w:t xml:space="preserve">Inference Subscription </w:t>
      </w:r>
      <w:ins w:id="14" w:author="Nokia" w:date="2025-11-20T19:27:00Z" w16du:dateUtc="2025-11-20T18:27:00Z">
        <w:r w:rsidR="002B0287">
          <w:rPr>
            <w:rFonts w:eastAsia="DengXian"/>
            <w:lang w:eastAsia="en-GB"/>
          </w:rPr>
          <w:t xml:space="preserve">resource </w:t>
        </w:r>
      </w:ins>
      <w:r w:rsidRPr="001E4CD6">
        <w:rPr>
          <w:rFonts w:eastAsia="DengXian"/>
          <w:lang w:eastAsia="en-GB"/>
        </w:rPr>
        <w:t>using the procedures defined in clauses 5.</w:t>
      </w:r>
      <w:ins w:id="15" w:author="Nokia" w:date="2025-11-06T16:22:00Z" w16du:dateUtc="2025-11-06T15:22:00Z">
        <w:r w:rsidR="00D27340">
          <w:rPr>
            <w:rFonts w:eastAsia="DengXian"/>
            <w:lang w:eastAsia="en-GB"/>
          </w:rPr>
          <w:t>5</w:t>
        </w:r>
      </w:ins>
      <w:del w:id="16" w:author="Nokia" w:date="2025-11-06T16:22:00Z" w16du:dateUtc="2025-11-06T15:22:00Z">
        <w:r w:rsidRPr="001E4CD6" w:rsidDel="00D27340">
          <w:rPr>
            <w:rFonts w:eastAsia="DengXian"/>
            <w:lang w:eastAsia="en-GB"/>
          </w:rPr>
          <w:delText>4</w:delText>
        </w:r>
      </w:del>
      <w:r w:rsidRPr="001E4CD6">
        <w:rPr>
          <w:rFonts w:eastAsia="DengXian"/>
          <w:lang w:eastAsia="en-GB"/>
        </w:rPr>
        <w:t>.2.2</w:t>
      </w:r>
      <w:ins w:id="17" w:author="Nokia" w:date="2025-11-06T16:22:00Z" w16du:dateUtc="2025-11-06T15:22:00Z">
        <w:r w:rsidR="00D27340">
          <w:rPr>
            <w:rFonts w:eastAsia="DengXian"/>
            <w:lang w:eastAsia="en-GB"/>
          </w:rPr>
          <w:t>.2 and 5.5.2.2.3</w:t>
        </w:r>
      </w:ins>
      <w:r w:rsidRPr="001E4CD6">
        <w:rPr>
          <w:rFonts w:eastAsia="DengXian"/>
          <w:lang w:eastAsia="en-GB"/>
        </w:rPr>
        <w:t xml:space="preserve">, and the request body including the </w:t>
      </w:r>
      <w:del w:id="18" w:author="Nokia" w:date="2025-11-06T16:25:00Z" w16du:dateUtc="2025-11-06T15:25:00Z">
        <w:r w:rsidRPr="001E4CD6" w:rsidDel="00D27340">
          <w:rPr>
            <w:rFonts w:eastAsia="DengXian"/>
            <w:lang w:eastAsia="en-GB"/>
          </w:rPr>
          <w:delText xml:space="preserve">TrainEventsNotif </w:delText>
        </w:r>
      </w:del>
      <w:proofErr w:type="spellStart"/>
      <w:ins w:id="19" w:author="Nokia" w:date="2025-11-06T16:25:00Z" w16du:dateUtc="2025-11-06T15:25:00Z">
        <w:r w:rsidR="00D27340">
          <w:rPr>
            <w:rFonts w:eastAsia="DengXian"/>
            <w:lang w:eastAsia="en-GB"/>
          </w:rPr>
          <w:t>I</w:t>
        </w:r>
      </w:ins>
      <w:ins w:id="20" w:author="Nokia" w:date="2025-11-06T16:26:00Z" w16du:dateUtc="2025-11-06T15:26:00Z">
        <w:r w:rsidR="00D27340">
          <w:rPr>
            <w:rFonts w:eastAsia="DengXian"/>
            <w:lang w:eastAsia="en-GB"/>
          </w:rPr>
          <w:t>nfer</w:t>
        </w:r>
      </w:ins>
      <w:ins w:id="21" w:author="Nokia" w:date="2025-11-06T16:25:00Z" w16du:dateUtc="2025-11-06T15:25:00Z">
        <w:r w:rsidR="00D27340" w:rsidRPr="001E4CD6">
          <w:rPr>
            <w:rFonts w:eastAsia="DengXian"/>
            <w:lang w:eastAsia="en-GB"/>
          </w:rPr>
          <w:t>Notif</w:t>
        </w:r>
        <w:proofErr w:type="spellEnd"/>
        <w:r w:rsidR="00D27340" w:rsidRPr="001E4CD6">
          <w:rPr>
            <w:rFonts w:eastAsia="DengXian"/>
            <w:lang w:eastAsia="en-GB"/>
          </w:rPr>
          <w:t xml:space="preserve"> </w:t>
        </w:r>
      </w:ins>
      <w:r w:rsidRPr="001E4CD6">
        <w:rPr>
          <w:rFonts w:eastAsia="DengXian"/>
          <w:lang w:eastAsia="en-GB"/>
        </w:rPr>
        <w:t>data structure.</w:t>
      </w:r>
    </w:p>
    <w:p w14:paraId="67005C22" w14:textId="77777777" w:rsidR="001E4CD6" w:rsidRPr="001E4CD6" w:rsidRDefault="001E4CD6" w:rsidP="001E4CD6">
      <w:pPr>
        <w:overflowPunct w:val="0"/>
        <w:autoSpaceDE w:val="0"/>
        <w:autoSpaceDN w:val="0"/>
        <w:adjustRightInd w:val="0"/>
        <w:textAlignment w:val="baseline"/>
        <w:rPr>
          <w:rFonts w:eastAsia="DengXian"/>
          <w:lang w:eastAsia="en-GB"/>
        </w:rPr>
      </w:pPr>
      <w:del w:id="22" w:author="Nokia" w:date="2025-11-06T16:24:00Z" w16du:dateUtc="2025-11-06T15:24:00Z">
        <w:r w:rsidRPr="001E4CD6" w:rsidDel="00D27340">
          <w:rPr>
            <w:rFonts w:eastAsia="DengXian"/>
            <w:lang w:eastAsia="en-GB"/>
          </w:rPr>
          <w:delText>2a.</w:delText>
        </w:r>
        <w:r w:rsidRPr="001E4CD6" w:rsidDel="00D27340">
          <w:rPr>
            <w:rFonts w:eastAsia="DengXian"/>
            <w:lang w:eastAsia="en-GB"/>
          </w:rPr>
          <w:tab/>
        </w:r>
      </w:del>
      <w:r w:rsidRPr="001E4CD6">
        <w:rPr>
          <w:rFonts w:eastAsia="DengXian"/>
          <w:lang w:eastAsia="en-GB"/>
        </w:rPr>
        <w:t>Upon success, the NF service consumer shall respond to the AF with an HTTP "204 No Content" status code to acknowledge the reception of the notification.</w:t>
      </w:r>
    </w:p>
    <w:p w14:paraId="2D16C66A" w14:textId="62F61008" w:rsidR="001E4CD6" w:rsidRDefault="001E4CD6" w:rsidP="00B00FBE">
      <w:pPr>
        <w:overflowPunct w:val="0"/>
        <w:autoSpaceDE w:val="0"/>
        <w:autoSpaceDN w:val="0"/>
        <w:adjustRightInd w:val="0"/>
        <w:textAlignment w:val="baseline"/>
        <w:rPr>
          <w:rFonts w:eastAsia="DengXian"/>
          <w:lang w:eastAsia="en-GB"/>
        </w:rPr>
      </w:pPr>
      <w:del w:id="23" w:author="Nokia" w:date="2025-11-06T16:24:00Z" w16du:dateUtc="2025-11-06T15:24:00Z">
        <w:r w:rsidRPr="001E4CD6" w:rsidDel="00D27340">
          <w:rPr>
            <w:rFonts w:eastAsia="DengXian"/>
            <w:lang w:eastAsia="en-GB"/>
          </w:rPr>
          <w:delText>2b.</w:delText>
        </w:r>
        <w:r w:rsidRPr="001E4CD6" w:rsidDel="00D27340">
          <w:rPr>
            <w:rFonts w:eastAsia="DengXian"/>
            <w:lang w:eastAsia="en-GB"/>
          </w:rPr>
          <w:tab/>
        </w:r>
      </w:del>
      <w:r w:rsidRPr="001E4CD6">
        <w:rPr>
          <w:rFonts w:eastAsia="DengXian"/>
          <w:lang w:eastAsia="en-GB"/>
        </w:rPr>
        <w:t>On failure, the appropriate HTTP status code indicating the error shall be returned and appropriate additional error information should be returned in the HTTP POST response body, as specified in clause 6.</w:t>
      </w:r>
      <w:ins w:id="24" w:author="Nokia" w:date="2025-11-06T16:23:00Z" w16du:dateUtc="2025-11-06T15:23:00Z">
        <w:r w:rsidR="00D27340">
          <w:rPr>
            <w:rFonts w:eastAsia="DengXian"/>
            <w:lang w:eastAsia="en-GB"/>
          </w:rPr>
          <w:t>4</w:t>
        </w:r>
      </w:ins>
      <w:del w:id="25" w:author="Nokia" w:date="2025-11-06T16:23:00Z" w16du:dateUtc="2025-11-06T15:23:00Z">
        <w:r w:rsidRPr="001E4CD6" w:rsidDel="00D27340">
          <w:rPr>
            <w:rFonts w:eastAsia="DengXian"/>
            <w:lang w:eastAsia="en-GB"/>
          </w:rPr>
          <w:delText>3</w:delText>
        </w:r>
      </w:del>
      <w:r w:rsidRPr="001E4CD6">
        <w:rPr>
          <w:rFonts w:eastAsia="DengXian"/>
          <w:lang w:eastAsia="en-GB"/>
        </w:rPr>
        <w:t>.7.</w:t>
      </w:r>
    </w:p>
    <w:p w14:paraId="4E7F7165" w14:textId="77777777" w:rsidR="00040EE2" w:rsidRPr="00FD3BBA" w:rsidRDefault="00040EE2" w:rsidP="00040EE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w:t>
      </w:r>
      <w:proofErr w:type="gramStart"/>
      <w:r w:rsidRPr="00FD3BBA">
        <w:rPr>
          <w:rFonts w:ascii="Arial" w:hAnsi="Arial" w:cs="Arial"/>
          <w:color w:val="0070C0"/>
          <w:sz w:val="28"/>
          <w:szCs w:val="28"/>
          <w:lang w:val="en-US"/>
        </w:rPr>
        <w:t>change * *</w:t>
      </w:r>
      <w:proofErr w:type="gramEnd"/>
      <w:r w:rsidRPr="00FD3BBA">
        <w:rPr>
          <w:rFonts w:ascii="Arial" w:hAnsi="Arial" w:cs="Arial"/>
          <w:color w:val="0070C0"/>
          <w:sz w:val="28"/>
          <w:szCs w:val="28"/>
          <w:lang w:val="en-US"/>
        </w:rPr>
        <w:t xml:space="preserve"> * *</w:t>
      </w:r>
    </w:p>
    <w:p w14:paraId="04A24186" w14:textId="77777777" w:rsidR="00040EE2" w:rsidRPr="00040EE2" w:rsidRDefault="00040EE2" w:rsidP="00040EE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6" w:name="_Toc207824899"/>
      <w:r w:rsidRPr="00040EE2">
        <w:rPr>
          <w:rFonts w:ascii="Arial" w:eastAsia="Times New Roman" w:hAnsi="Arial"/>
          <w:sz w:val="28"/>
          <w:lang w:eastAsia="en-GB"/>
        </w:rPr>
        <w:lastRenderedPageBreak/>
        <w:t>6.4.3</w:t>
      </w:r>
      <w:r w:rsidRPr="00040EE2">
        <w:rPr>
          <w:rFonts w:ascii="Arial" w:eastAsia="Times New Roman" w:hAnsi="Arial"/>
          <w:sz w:val="28"/>
          <w:lang w:eastAsia="en-GB"/>
        </w:rPr>
        <w:tab/>
        <w:t>Resources</w:t>
      </w:r>
      <w:bookmarkEnd w:id="26"/>
    </w:p>
    <w:p w14:paraId="5FB87317" w14:textId="77777777" w:rsidR="00040EE2" w:rsidRPr="00040EE2" w:rsidRDefault="00040EE2" w:rsidP="00040EE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7" w:name="_Toc207824900"/>
      <w:r w:rsidRPr="00040EE2">
        <w:rPr>
          <w:rFonts w:ascii="Arial" w:eastAsia="Times New Roman" w:hAnsi="Arial"/>
          <w:sz w:val="24"/>
          <w:lang w:eastAsia="en-GB"/>
        </w:rPr>
        <w:t>6.4.3.1</w:t>
      </w:r>
      <w:r w:rsidRPr="00040EE2">
        <w:rPr>
          <w:rFonts w:ascii="Arial" w:eastAsia="Times New Roman" w:hAnsi="Arial"/>
          <w:sz w:val="24"/>
          <w:lang w:eastAsia="en-GB"/>
        </w:rPr>
        <w:tab/>
        <w:t>Overview</w:t>
      </w:r>
      <w:bookmarkEnd w:id="27"/>
    </w:p>
    <w:p w14:paraId="42242926" w14:textId="77777777" w:rsidR="00040EE2" w:rsidRPr="00040EE2" w:rsidRDefault="00040EE2" w:rsidP="00040EE2">
      <w:pPr>
        <w:overflowPunct w:val="0"/>
        <w:autoSpaceDE w:val="0"/>
        <w:autoSpaceDN w:val="0"/>
        <w:adjustRightInd w:val="0"/>
        <w:textAlignment w:val="baseline"/>
        <w:rPr>
          <w:rFonts w:eastAsia="Times New Roman"/>
          <w:lang w:eastAsia="en-GB"/>
        </w:rPr>
      </w:pPr>
      <w:r w:rsidRPr="00040EE2">
        <w:rPr>
          <w:rFonts w:eastAsia="Times New Roman"/>
          <w:lang w:eastAsia="en-GB"/>
        </w:rPr>
        <w:t xml:space="preserve">This clause describes the structure for the Resource </w:t>
      </w:r>
      <w:proofErr w:type="gramStart"/>
      <w:r w:rsidRPr="00040EE2">
        <w:rPr>
          <w:rFonts w:eastAsia="Times New Roman"/>
          <w:lang w:eastAsia="en-GB"/>
        </w:rPr>
        <w:t>URIs</w:t>
      </w:r>
      <w:proofErr w:type="gramEnd"/>
      <w:r w:rsidRPr="00040EE2">
        <w:rPr>
          <w:rFonts w:eastAsia="Times New Roman"/>
          <w:lang w:eastAsia="en-GB"/>
        </w:rPr>
        <w:t xml:space="preserve"> and the resources and methods used for the service.</w:t>
      </w:r>
    </w:p>
    <w:p w14:paraId="004B70F3" w14:textId="77777777" w:rsidR="00040EE2" w:rsidRPr="00040EE2" w:rsidRDefault="00040EE2" w:rsidP="00040EE2">
      <w:pPr>
        <w:overflowPunct w:val="0"/>
        <w:autoSpaceDE w:val="0"/>
        <w:autoSpaceDN w:val="0"/>
        <w:adjustRightInd w:val="0"/>
        <w:textAlignment w:val="baseline"/>
        <w:rPr>
          <w:rFonts w:eastAsia="Times New Roman"/>
          <w:lang w:eastAsia="en-GB"/>
        </w:rPr>
      </w:pPr>
      <w:r w:rsidRPr="00040EE2">
        <w:rPr>
          <w:rFonts w:eastAsia="Times New Roman"/>
          <w:lang w:eastAsia="en-GB"/>
        </w:rPr>
        <w:t xml:space="preserve">Figure 6.4.3.1-1 depicts the resource URIs structure for the </w:t>
      </w:r>
      <w:proofErr w:type="spellStart"/>
      <w:r w:rsidRPr="00040EE2">
        <w:rPr>
          <w:rFonts w:eastAsia="Times New Roman"/>
          <w:lang w:eastAsia="en-GB"/>
        </w:rPr>
        <w:t>Naf_Inference</w:t>
      </w:r>
      <w:proofErr w:type="spellEnd"/>
      <w:r w:rsidRPr="00040EE2">
        <w:rPr>
          <w:rFonts w:eastAsia="Times New Roman"/>
          <w:lang w:eastAsia="en-GB"/>
        </w:rPr>
        <w:t xml:space="preserve"> API.</w:t>
      </w:r>
    </w:p>
    <w:p w14:paraId="6938BB18" w14:textId="1E64B136" w:rsidR="00040EE2" w:rsidRPr="00040EE2" w:rsidDel="00234612" w:rsidRDefault="00040EE2" w:rsidP="00040EE2">
      <w:pPr>
        <w:keepLines/>
        <w:overflowPunct w:val="0"/>
        <w:autoSpaceDE w:val="0"/>
        <w:autoSpaceDN w:val="0"/>
        <w:adjustRightInd w:val="0"/>
        <w:ind w:left="1702" w:hanging="1418"/>
        <w:textAlignment w:val="baseline"/>
        <w:rPr>
          <w:del w:id="28" w:author="Nokia" w:date="2025-11-20T19:22:00Z" w16du:dateUtc="2025-11-20T18:22:00Z"/>
          <w:rFonts w:eastAsia="Times New Roman"/>
          <w:lang w:eastAsia="en-GB"/>
        </w:rPr>
      </w:pPr>
      <w:del w:id="29" w:author="Nokia" w:date="2025-11-20T19:22:00Z" w16du:dateUtc="2025-11-20T18:22:00Z">
        <w:r w:rsidRPr="00040EE2" w:rsidDel="00234612">
          <w:rPr>
            <w:rFonts w:eastAsia="Times New Roman"/>
            <w:lang w:eastAsia="en-GB"/>
          </w:rPr>
          <w:delText>Example:</w:delText>
        </w:r>
      </w:del>
    </w:p>
    <w:bookmarkStart w:id="30" w:name="MCCQCTEMPBM_00000104"/>
    <w:p w14:paraId="406E76FD" w14:textId="77777777" w:rsidR="00040EE2" w:rsidRPr="00040EE2" w:rsidRDefault="00040EE2" w:rsidP="00040EE2">
      <w:pPr>
        <w:overflowPunct w:val="0"/>
        <w:autoSpaceDE w:val="0"/>
        <w:autoSpaceDN w:val="0"/>
        <w:adjustRightInd w:val="0"/>
        <w:textAlignment w:val="baseline"/>
        <w:rPr>
          <w:rFonts w:eastAsia="Times New Roman"/>
          <w:lang w:val="en-US" w:eastAsia="en-GB"/>
        </w:rPr>
      </w:pPr>
      <w:r w:rsidRPr="00040EE2">
        <w:rPr>
          <w:rFonts w:eastAsia="Times New Roman"/>
          <w:lang w:eastAsia="en-GB"/>
        </w:rPr>
        <w:object w:dxaOrig="11310" w:dyaOrig="5436" w14:anchorId="15C012E9">
          <v:shape id="_x0000_i1048" type="#_x0000_t75" style="width:410.5pt;height:194.5pt" o:ole="">
            <v:imagedata r:id="rId14" o:title=""/>
          </v:shape>
          <o:OLEObject Type="Embed" ProgID="Visio.Drawing.11" ShapeID="_x0000_i1048" DrawAspect="Content" ObjectID="_1825172509" r:id="rId15"/>
        </w:object>
      </w:r>
      <w:bookmarkEnd w:id="30"/>
    </w:p>
    <w:p w14:paraId="68D7A605" w14:textId="77777777" w:rsidR="00040EE2" w:rsidRPr="00040EE2" w:rsidRDefault="00040EE2" w:rsidP="00040EE2">
      <w:pPr>
        <w:keepLines/>
        <w:overflowPunct w:val="0"/>
        <w:autoSpaceDE w:val="0"/>
        <w:autoSpaceDN w:val="0"/>
        <w:adjustRightInd w:val="0"/>
        <w:spacing w:after="240"/>
        <w:jc w:val="center"/>
        <w:textAlignment w:val="baseline"/>
        <w:rPr>
          <w:rFonts w:ascii="Arial" w:eastAsia="Times New Roman" w:hAnsi="Arial"/>
          <w:b/>
          <w:lang w:eastAsia="en-GB"/>
        </w:rPr>
      </w:pPr>
      <w:r w:rsidRPr="00040EE2">
        <w:rPr>
          <w:rFonts w:ascii="Arial" w:eastAsia="Times New Roman" w:hAnsi="Arial"/>
          <w:b/>
          <w:lang w:eastAsia="en-GB"/>
        </w:rPr>
        <w:t xml:space="preserve">Figure 6.4.3.1-1: Resource URI structure of the </w:t>
      </w:r>
      <w:proofErr w:type="spellStart"/>
      <w:r w:rsidRPr="00040EE2">
        <w:rPr>
          <w:rFonts w:ascii="Arial" w:eastAsia="Times New Roman" w:hAnsi="Arial"/>
          <w:b/>
          <w:lang w:eastAsia="en-GB"/>
        </w:rPr>
        <w:t>Naf_Inference</w:t>
      </w:r>
      <w:proofErr w:type="spellEnd"/>
      <w:r w:rsidRPr="00040EE2">
        <w:rPr>
          <w:rFonts w:ascii="Arial" w:eastAsia="Times New Roman" w:hAnsi="Arial"/>
          <w:b/>
          <w:lang w:eastAsia="en-GB"/>
        </w:rPr>
        <w:t xml:space="preserve"> API</w:t>
      </w:r>
    </w:p>
    <w:p w14:paraId="3408ED0D" w14:textId="77777777" w:rsidR="00040EE2" w:rsidRPr="00040EE2" w:rsidRDefault="00040EE2" w:rsidP="00040EE2">
      <w:pPr>
        <w:overflowPunct w:val="0"/>
        <w:autoSpaceDE w:val="0"/>
        <w:autoSpaceDN w:val="0"/>
        <w:adjustRightInd w:val="0"/>
        <w:textAlignment w:val="baseline"/>
        <w:rPr>
          <w:rFonts w:eastAsia="Times New Roman"/>
          <w:lang w:eastAsia="en-GB"/>
        </w:rPr>
      </w:pPr>
      <w:r w:rsidRPr="00040EE2">
        <w:rPr>
          <w:rFonts w:eastAsia="Times New Roman"/>
          <w:lang w:eastAsia="en-GB"/>
        </w:rPr>
        <w:t>Table 6.4.3.1-1 provides an overview of the resources and applicable HTTP methods.</w:t>
      </w:r>
    </w:p>
    <w:p w14:paraId="557AE064" w14:textId="77777777" w:rsidR="00040EE2" w:rsidRPr="00040EE2" w:rsidRDefault="00040EE2" w:rsidP="00040EE2">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0EE2">
        <w:rPr>
          <w:rFonts w:ascii="Arial" w:eastAsia="Times New Roman" w:hAnsi="Arial"/>
          <w:b/>
          <w:lang w:eastAsia="en-GB"/>
        </w:rPr>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26"/>
        <w:gridCol w:w="2635"/>
        <w:gridCol w:w="1587"/>
        <w:gridCol w:w="2931"/>
      </w:tblGrid>
      <w:tr w:rsidR="00040EE2" w:rsidRPr="00040EE2" w14:paraId="550832C6" w14:textId="77777777" w:rsidTr="00285C1D">
        <w:trPr>
          <w:jc w:val="center"/>
        </w:trPr>
        <w:tc>
          <w:tcPr>
            <w:tcW w:w="1227" w:type="pct"/>
            <w:shd w:val="clear" w:color="auto" w:fill="C0C0C0"/>
            <w:vAlign w:val="center"/>
            <w:hideMark/>
          </w:tcPr>
          <w:p w14:paraId="65FF3FE8"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Resource purpose/name</w:t>
            </w:r>
          </w:p>
        </w:tc>
        <w:tc>
          <w:tcPr>
            <w:tcW w:w="1390" w:type="pct"/>
            <w:shd w:val="clear" w:color="auto" w:fill="C0C0C0"/>
            <w:vAlign w:val="center"/>
            <w:hideMark/>
          </w:tcPr>
          <w:p w14:paraId="0C43907C"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Resource URI (relative path after API URI)</w:t>
            </w:r>
          </w:p>
        </w:tc>
        <w:tc>
          <w:tcPr>
            <w:tcW w:w="837" w:type="pct"/>
            <w:shd w:val="clear" w:color="auto" w:fill="C0C0C0"/>
            <w:vAlign w:val="center"/>
            <w:hideMark/>
          </w:tcPr>
          <w:p w14:paraId="170A996D"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HTTP method or custom operation</w:t>
            </w:r>
          </w:p>
        </w:tc>
        <w:tc>
          <w:tcPr>
            <w:tcW w:w="1546" w:type="pct"/>
            <w:shd w:val="clear" w:color="auto" w:fill="C0C0C0"/>
            <w:vAlign w:val="center"/>
            <w:hideMark/>
          </w:tcPr>
          <w:p w14:paraId="0CAC9CCE"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Description (service operation)</w:t>
            </w:r>
          </w:p>
        </w:tc>
      </w:tr>
      <w:tr w:rsidR="00040EE2" w:rsidRPr="00040EE2" w14:paraId="409C257A" w14:textId="77777777" w:rsidTr="00285C1D">
        <w:trPr>
          <w:jc w:val="center"/>
        </w:trPr>
        <w:tc>
          <w:tcPr>
            <w:tcW w:w="0" w:type="auto"/>
          </w:tcPr>
          <w:p w14:paraId="3690A8A7" w14:textId="59BD206F"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del w:id="31" w:author="Nokia" w:date="2025-11-20T19:22:00Z" w16du:dateUtc="2025-11-20T18:22:00Z">
              <w:r w:rsidRPr="00040EE2" w:rsidDel="00234612">
                <w:rPr>
                  <w:rFonts w:ascii="Arial" w:eastAsia="Times New Roman" w:hAnsi="Arial"/>
                  <w:sz w:val="18"/>
                  <w:lang w:eastAsia="en-GB"/>
                </w:rPr>
                <w:delText xml:space="preserve">AF </w:delText>
              </w:r>
            </w:del>
            <w:r w:rsidRPr="00040EE2">
              <w:rPr>
                <w:rFonts w:ascii="Arial" w:eastAsia="Times New Roman" w:hAnsi="Arial"/>
                <w:sz w:val="18"/>
                <w:lang w:eastAsia="en-GB"/>
              </w:rPr>
              <w:t>Inference Subscriptions</w:t>
            </w:r>
          </w:p>
        </w:tc>
        <w:tc>
          <w:tcPr>
            <w:tcW w:w="0" w:type="auto"/>
          </w:tcPr>
          <w:p w14:paraId="66A2D686"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en-GB"/>
              </w:rPr>
              <w:t>/</w:t>
            </w:r>
            <w:proofErr w:type="gramStart"/>
            <w:r w:rsidRPr="00040EE2">
              <w:rPr>
                <w:rFonts w:ascii="Arial" w:eastAsia="Times New Roman" w:hAnsi="Arial"/>
                <w:sz w:val="18"/>
                <w:lang w:eastAsia="en-GB"/>
              </w:rPr>
              <w:t>subscriptions</w:t>
            </w:r>
            <w:proofErr w:type="gramEnd"/>
          </w:p>
        </w:tc>
        <w:tc>
          <w:tcPr>
            <w:tcW w:w="837" w:type="pct"/>
          </w:tcPr>
          <w:p w14:paraId="100CB3F1" w14:textId="77777777" w:rsidR="00040EE2" w:rsidRPr="00040EE2" w:rsidDel="00D520C6"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en-GB"/>
              </w:rPr>
              <w:t>POST</w:t>
            </w:r>
          </w:p>
        </w:tc>
        <w:tc>
          <w:tcPr>
            <w:tcW w:w="1546" w:type="pct"/>
          </w:tcPr>
          <w:p w14:paraId="525FCF2F" w14:textId="66854744" w:rsidR="00040EE2" w:rsidRPr="00040EE2" w:rsidDel="00D520C6"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szCs w:val="18"/>
                <w:lang w:eastAsia="en-GB"/>
              </w:rPr>
              <w:t xml:space="preserve">Creates a new Individual </w:t>
            </w:r>
            <w:del w:id="32" w:author="Nokia" w:date="2025-11-20T19:22:00Z" w16du:dateUtc="2025-11-20T18:22:00Z">
              <w:r w:rsidRPr="00040EE2" w:rsidDel="00234612">
                <w:rPr>
                  <w:rFonts w:ascii="Arial" w:eastAsia="Times New Roman" w:hAnsi="Arial"/>
                  <w:sz w:val="18"/>
                  <w:szCs w:val="18"/>
                  <w:lang w:eastAsia="en-GB"/>
                </w:rPr>
                <w:delText xml:space="preserve">AF </w:delText>
              </w:r>
            </w:del>
            <w:r w:rsidRPr="00040EE2">
              <w:rPr>
                <w:rFonts w:ascii="Arial" w:eastAsia="Times New Roman" w:hAnsi="Arial"/>
                <w:sz w:val="18"/>
                <w:szCs w:val="18"/>
                <w:lang w:eastAsia="en-GB"/>
              </w:rPr>
              <w:t>Inference Subscription resource.</w:t>
            </w:r>
          </w:p>
        </w:tc>
      </w:tr>
      <w:tr w:rsidR="00040EE2" w:rsidRPr="00040EE2" w14:paraId="2AC73EB4" w14:textId="77777777" w:rsidTr="00285C1D">
        <w:trPr>
          <w:jc w:val="center"/>
        </w:trPr>
        <w:tc>
          <w:tcPr>
            <w:tcW w:w="0" w:type="auto"/>
            <w:vMerge w:val="restart"/>
          </w:tcPr>
          <w:p w14:paraId="41568646" w14:textId="69A6E2B0"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en-GB"/>
              </w:rPr>
              <w:t xml:space="preserve">Individual </w:t>
            </w:r>
            <w:del w:id="33" w:author="Nokia" w:date="2025-11-20T19:22:00Z" w16du:dateUtc="2025-11-20T18:22:00Z">
              <w:r w:rsidRPr="00040EE2" w:rsidDel="00234612">
                <w:rPr>
                  <w:rFonts w:ascii="Arial" w:eastAsia="Times New Roman" w:hAnsi="Arial"/>
                  <w:sz w:val="18"/>
                  <w:lang w:eastAsia="en-GB"/>
                </w:rPr>
                <w:delText xml:space="preserve">AF </w:delText>
              </w:r>
            </w:del>
            <w:r w:rsidRPr="00040EE2">
              <w:rPr>
                <w:rFonts w:ascii="Arial" w:eastAsia="Times New Roman" w:hAnsi="Arial"/>
                <w:sz w:val="18"/>
                <w:lang w:eastAsia="en-GB"/>
              </w:rPr>
              <w:t>Inference Subscription</w:t>
            </w:r>
          </w:p>
        </w:tc>
        <w:tc>
          <w:tcPr>
            <w:tcW w:w="0" w:type="auto"/>
            <w:vMerge w:val="restart"/>
          </w:tcPr>
          <w:p w14:paraId="2F69F3D0"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en-GB"/>
              </w:rPr>
              <w:t>/subscriptions/{</w:t>
            </w:r>
            <w:proofErr w:type="spellStart"/>
            <w:r w:rsidRPr="00040EE2">
              <w:rPr>
                <w:rFonts w:ascii="Arial" w:eastAsia="Times New Roman" w:hAnsi="Arial"/>
                <w:sz w:val="18"/>
                <w:lang w:eastAsia="en-GB"/>
              </w:rPr>
              <w:t>subscriptionId</w:t>
            </w:r>
            <w:proofErr w:type="spellEnd"/>
            <w:r w:rsidRPr="00040EE2">
              <w:rPr>
                <w:rFonts w:ascii="Arial" w:eastAsia="Times New Roman" w:hAnsi="Arial"/>
                <w:sz w:val="18"/>
                <w:lang w:eastAsia="en-GB"/>
              </w:rPr>
              <w:t>}</w:t>
            </w:r>
          </w:p>
        </w:tc>
        <w:tc>
          <w:tcPr>
            <w:tcW w:w="837" w:type="pct"/>
          </w:tcPr>
          <w:p w14:paraId="0EBB37E0" w14:textId="77777777" w:rsidR="00040EE2" w:rsidRPr="00040EE2" w:rsidDel="00D520C6"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en-GB"/>
              </w:rPr>
              <w:t>PUT</w:t>
            </w:r>
          </w:p>
        </w:tc>
        <w:tc>
          <w:tcPr>
            <w:tcW w:w="1546" w:type="pct"/>
          </w:tcPr>
          <w:p w14:paraId="3F5B4087" w14:textId="53DC0302" w:rsidR="00040EE2" w:rsidRPr="00040EE2" w:rsidDel="00D520C6"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szCs w:val="18"/>
                <w:lang w:eastAsia="en-GB"/>
              </w:rPr>
              <w:t xml:space="preserve">Updates an existing Individual </w:t>
            </w:r>
            <w:del w:id="34" w:author="Nokia" w:date="2025-11-20T19:22:00Z" w16du:dateUtc="2025-11-20T18:22:00Z">
              <w:r w:rsidRPr="00040EE2" w:rsidDel="00234612">
                <w:rPr>
                  <w:rFonts w:ascii="Arial" w:eastAsia="Times New Roman" w:hAnsi="Arial"/>
                  <w:sz w:val="18"/>
                  <w:szCs w:val="18"/>
                  <w:lang w:eastAsia="en-GB"/>
                </w:rPr>
                <w:delText xml:space="preserve">AF </w:delText>
              </w:r>
            </w:del>
            <w:r w:rsidRPr="00040EE2">
              <w:rPr>
                <w:rFonts w:ascii="Arial" w:eastAsia="Times New Roman" w:hAnsi="Arial"/>
                <w:sz w:val="18"/>
                <w:szCs w:val="18"/>
                <w:lang w:eastAsia="en-GB"/>
              </w:rPr>
              <w:t xml:space="preserve">Inference Subscription identified by </w:t>
            </w:r>
            <w:proofErr w:type="spellStart"/>
            <w:r w:rsidRPr="00040EE2">
              <w:rPr>
                <w:rFonts w:ascii="Arial" w:eastAsia="Times New Roman" w:hAnsi="Arial"/>
                <w:sz w:val="18"/>
                <w:szCs w:val="18"/>
                <w:lang w:eastAsia="en-GB"/>
              </w:rPr>
              <w:t>subresource</w:t>
            </w:r>
            <w:proofErr w:type="spellEnd"/>
            <w:r w:rsidRPr="00040EE2">
              <w:rPr>
                <w:rFonts w:ascii="Arial" w:eastAsia="Times New Roman" w:hAnsi="Arial"/>
                <w:sz w:val="18"/>
                <w:szCs w:val="18"/>
                <w:lang w:eastAsia="en-GB"/>
              </w:rPr>
              <w:t xml:space="preserve"> {</w:t>
            </w:r>
            <w:proofErr w:type="spellStart"/>
            <w:r w:rsidRPr="00040EE2">
              <w:rPr>
                <w:rFonts w:ascii="Arial" w:eastAsia="Times New Roman" w:hAnsi="Arial"/>
                <w:sz w:val="18"/>
                <w:szCs w:val="18"/>
                <w:lang w:eastAsia="en-GB"/>
              </w:rPr>
              <w:t>subscriptionId</w:t>
            </w:r>
            <w:proofErr w:type="spellEnd"/>
            <w:proofErr w:type="gramStart"/>
            <w:r w:rsidRPr="00040EE2">
              <w:rPr>
                <w:rFonts w:ascii="Arial" w:eastAsia="Times New Roman" w:hAnsi="Arial"/>
                <w:sz w:val="18"/>
                <w:szCs w:val="18"/>
                <w:lang w:eastAsia="en-GB"/>
              </w:rPr>
              <w:t>}.</w:t>
            </w:r>
            <w:r w:rsidRPr="00040EE2">
              <w:rPr>
                <w:rFonts w:ascii="Arial" w:eastAsia="Times New Roman" w:hAnsi="Arial"/>
                <w:sz w:val="18"/>
                <w:lang w:eastAsia="en-GB"/>
              </w:rPr>
              <w:t>.</w:t>
            </w:r>
            <w:proofErr w:type="gramEnd"/>
          </w:p>
        </w:tc>
      </w:tr>
      <w:tr w:rsidR="00040EE2" w:rsidRPr="00040EE2" w14:paraId="379A25ED" w14:textId="77777777" w:rsidTr="00285C1D">
        <w:trPr>
          <w:jc w:val="center"/>
        </w:trPr>
        <w:tc>
          <w:tcPr>
            <w:tcW w:w="0" w:type="auto"/>
            <w:vMerge/>
          </w:tcPr>
          <w:p w14:paraId="38BD5A0E"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Merge/>
          </w:tcPr>
          <w:p w14:paraId="53349CAF"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37" w:type="pct"/>
          </w:tcPr>
          <w:p w14:paraId="246BB7FF" w14:textId="77777777" w:rsidR="00040EE2" w:rsidRPr="00040EE2" w:rsidDel="00D520C6"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en-GB"/>
              </w:rPr>
              <w:t>PATCH</w:t>
            </w:r>
          </w:p>
        </w:tc>
        <w:tc>
          <w:tcPr>
            <w:tcW w:w="1546" w:type="pct"/>
          </w:tcPr>
          <w:p w14:paraId="537E83FB" w14:textId="68B435AC" w:rsidR="00040EE2" w:rsidRPr="00040EE2" w:rsidDel="00D520C6"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szCs w:val="18"/>
                <w:lang w:eastAsia="en-GB"/>
              </w:rPr>
              <w:t xml:space="preserve">Modifies an existing Individual </w:t>
            </w:r>
            <w:del w:id="35" w:author="Nokia" w:date="2025-11-20T19:22:00Z" w16du:dateUtc="2025-11-20T18:22:00Z">
              <w:r w:rsidRPr="00040EE2" w:rsidDel="00234612">
                <w:rPr>
                  <w:rFonts w:ascii="Arial" w:eastAsia="Times New Roman" w:hAnsi="Arial"/>
                  <w:sz w:val="18"/>
                  <w:szCs w:val="18"/>
                  <w:lang w:eastAsia="en-GB"/>
                </w:rPr>
                <w:delText xml:space="preserve">AF </w:delText>
              </w:r>
            </w:del>
            <w:r w:rsidRPr="00040EE2">
              <w:rPr>
                <w:rFonts w:ascii="Arial" w:eastAsia="Times New Roman" w:hAnsi="Arial"/>
                <w:sz w:val="18"/>
                <w:szCs w:val="18"/>
                <w:lang w:eastAsia="en-GB"/>
              </w:rPr>
              <w:t xml:space="preserve">Inference Subscription identified by </w:t>
            </w:r>
            <w:proofErr w:type="spellStart"/>
            <w:r w:rsidRPr="00040EE2">
              <w:rPr>
                <w:rFonts w:ascii="Arial" w:eastAsia="Times New Roman" w:hAnsi="Arial"/>
                <w:sz w:val="18"/>
                <w:szCs w:val="18"/>
                <w:lang w:eastAsia="en-GB"/>
              </w:rPr>
              <w:t>subresource</w:t>
            </w:r>
            <w:proofErr w:type="spellEnd"/>
            <w:r w:rsidRPr="00040EE2">
              <w:rPr>
                <w:rFonts w:ascii="Arial" w:eastAsia="Times New Roman" w:hAnsi="Arial"/>
                <w:sz w:val="18"/>
                <w:szCs w:val="18"/>
                <w:lang w:eastAsia="en-GB"/>
              </w:rPr>
              <w:t xml:space="preserve"> {</w:t>
            </w:r>
            <w:proofErr w:type="spellStart"/>
            <w:r w:rsidRPr="00040EE2">
              <w:rPr>
                <w:rFonts w:ascii="Arial" w:eastAsia="Times New Roman" w:hAnsi="Arial"/>
                <w:sz w:val="18"/>
                <w:szCs w:val="18"/>
                <w:lang w:eastAsia="en-GB"/>
              </w:rPr>
              <w:t>subscriptionId</w:t>
            </w:r>
            <w:proofErr w:type="spellEnd"/>
            <w:r w:rsidRPr="00040EE2">
              <w:rPr>
                <w:rFonts w:ascii="Arial" w:eastAsia="Times New Roman" w:hAnsi="Arial"/>
                <w:sz w:val="18"/>
                <w:szCs w:val="18"/>
                <w:lang w:eastAsia="en-GB"/>
              </w:rPr>
              <w:t>}.</w:t>
            </w:r>
          </w:p>
        </w:tc>
      </w:tr>
      <w:tr w:rsidR="00040EE2" w:rsidRPr="00040EE2" w14:paraId="3EC8B7B7" w14:textId="77777777" w:rsidTr="00285C1D">
        <w:trPr>
          <w:jc w:val="center"/>
        </w:trPr>
        <w:tc>
          <w:tcPr>
            <w:tcW w:w="0" w:type="auto"/>
            <w:vMerge/>
          </w:tcPr>
          <w:p w14:paraId="2FADC499"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Merge/>
          </w:tcPr>
          <w:p w14:paraId="385BF0B5"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37" w:type="pct"/>
          </w:tcPr>
          <w:p w14:paraId="3A2E2267" w14:textId="77777777" w:rsidR="00040EE2" w:rsidRPr="00040EE2" w:rsidDel="00D520C6"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en-GB"/>
              </w:rPr>
              <w:t>DELETE</w:t>
            </w:r>
          </w:p>
        </w:tc>
        <w:tc>
          <w:tcPr>
            <w:tcW w:w="1546" w:type="pct"/>
          </w:tcPr>
          <w:p w14:paraId="16EA8A4F" w14:textId="0EF68F8F" w:rsidR="00040EE2" w:rsidRPr="00040EE2" w:rsidDel="00D520C6"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szCs w:val="18"/>
                <w:lang w:eastAsia="en-GB"/>
              </w:rPr>
              <w:t xml:space="preserve">Deletes an Individual </w:t>
            </w:r>
            <w:del w:id="36" w:author="Nokia" w:date="2025-11-20T19:22:00Z" w16du:dateUtc="2025-11-20T18:22:00Z">
              <w:r w:rsidRPr="00040EE2" w:rsidDel="00234612">
                <w:rPr>
                  <w:rFonts w:ascii="Arial" w:eastAsia="Times New Roman" w:hAnsi="Arial"/>
                  <w:sz w:val="18"/>
                  <w:szCs w:val="18"/>
                  <w:lang w:eastAsia="en-GB"/>
                </w:rPr>
                <w:delText xml:space="preserve">AF </w:delText>
              </w:r>
            </w:del>
            <w:r w:rsidRPr="00040EE2">
              <w:rPr>
                <w:rFonts w:ascii="Arial" w:eastAsia="Times New Roman" w:hAnsi="Arial"/>
                <w:sz w:val="18"/>
                <w:szCs w:val="18"/>
                <w:lang w:eastAsia="en-GB"/>
              </w:rPr>
              <w:t xml:space="preserve">Inference Subscription identified by </w:t>
            </w:r>
            <w:proofErr w:type="spellStart"/>
            <w:r w:rsidRPr="00040EE2">
              <w:rPr>
                <w:rFonts w:ascii="Arial" w:eastAsia="Times New Roman" w:hAnsi="Arial"/>
                <w:sz w:val="18"/>
                <w:szCs w:val="18"/>
                <w:lang w:eastAsia="en-GB"/>
              </w:rPr>
              <w:t>subresource</w:t>
            </w:r>
            <w:proofErr w:type="spellEnd"/>
            <w:r w:rsidRPr="00040EE2">
              <w:rPr>
                <w:rFonts w:ascii="Arial" w:eastAsia="Times New Roman" w:hAnsi="Arial"/>
                <w:sz w:val="18"/>
                <w:szCs w:val="18"/>
                <w:lang w:eastAsia="en-GB"/>
              </w:rPr>
              <w:t xml:space="preserve"> {</w:t>
            </w:r>
            <w:proofErr w:type="spellStart"/>
            <w:r w:rsidRPr="00040EE2">
              <w:rPr>
                <w:rFonts w:ascii="Arial" w:eastAsia="Times New Roman" w:hAnsi="Arial"/>
                <w:sz w:val="18"/>
                <w:szCs w:val="18"/>
                <w:lang w:eastAsia="en-GB"/>
              </w:rPr>
              <w:t>subscriptionId</w:t>
            </w:r>
            <w:proofErr w:type="spellEnd"/>
            <w:r w:rsidRPr="00040EE2">
              <w:rPr>
                <w:rFonts w:ascii="Arial" w:eastAsia="Times New Roman" w:hAnsi="Arial"/>
                <w:sz w:val="18"/>
                <w:szCs w:val="18"/>
                <w:lang w:eastAsia="en-GB"/>
              </w:rPr>
              <w:t>}.</w:t>
            </w:r>
          </w:p>
        </w:tc>
      </w:tr>
    </w:tbl>
    <w:p w14:paraId="353CB81B" w14:textId="77777777" w:rsidR="00040EE2" w:rsidRPr="00040EE2" w:rsidRDefault="00040EE2" w:rsidP="00040EE2">
      <w:pPr>
        <w:overflowPunct w:val="0"/>
        <w:autoSpaceDE w:val="0"/>
        <w:autoSpaceDN w:val="0"/>
        <w:adjustRightInd w:val="0"/>
        <w:textAlignment w:val="baseline"/>
        <w:rPr>
          <w:rFonts w:eastAsia="Times New Roman"/>
          <w:lang w:eastAsia="en-GB"/>
        </w:rPr>
      </w:pPr>
    </w:p>
    <w:p w14:paraId="756FA85D" w14:textId="16FA0182" w:rsidR="00040EE2" w:rsidRPr="00040EE2" w:rsidRDefault="00040EE2" w:rsidP="00040EE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7" w:name="_Toc207824901"/>
      <w:r w:rsidRPr="00040EE2">
        <w:rPr>
          <w:rFonts w:ascii="Arial" w:eastAsia="Times New Roman" w:hAnsi="Arial"/>
          <w:sz w:val="24"/>
          <w:lang w:eastAsia="en-GB"/>
        </w:rPr>
        <w:t>6.4.3.2</w:t>
      </w:r>
      <w:r w:rsidRPr="00040EE2">
        <w:rPr>
          <w:rFonts w:ascii="Arial" w:eastAsia="Times New Roman" w:hAnsi="Arial"/>
          <w:sz w:val="24"/>
          <w:lang w:eastAsia="en-GB"/>
        </w:rPr>
        <w:tab/>
        <w:t xml:space="preserve">Resource: </w:t>
      </w:r>
      <w:del w:id="38" w:author="Nokia" w:date="2025-11-20T19:23:00Z" w16du:dateUtc="2025-11-20T18:23:00Z">
        <w:r w:rsidRPr="00040EE2" w:rsidDel="00234612">
          <w:rPr>
            <w:rFonts w:ascii="Arial" w:eastAsia="Times New Roman" w:hAnsi="Arial"/>
            <w:sz w:val="24"/>
            <w:lang w:eastAsia="en-GB"/>
          </w:rPr>
          <w:delText xml:space="preserve">AF </w:delText>
        </w:r>
      </w:del>
      <w:r w:rsidRPr="00040EE2">
        <w:rPr>
          <w:rFonts w:ascii="Arial" w:eastAsia="Times New Roman" w:hAnsi="Arial"/>
          <w:sz w:val="24"/>
          <w:lang w:eastAsia="en-GB"/>
        </w:rPr>
        <w:t>Inference subscriptions</w:t>
      </w:r>
      <w:bookmarkEnd w:id="37"/>
    </w:p>
    <w:p w14:paraId="579AFFB4" w14:textId="77777777" w:rsidR="00040EE2" w:rsidRPr="00040EE2" w:rsidRDefault="00040EE2" w:rsidP="00040EE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9" w:name="_Toc207824902"/>
      <w:r w:rsidRPr="00040EE2">
        <w:rPr>
          <w:rFonts w:ascii="Arial" w:eastAsia="Times New Roman" w:hAnsi="Arial"/>
          <w:sz w:val="22"/>
          <w:lang w:eastAsia="en-GB"/>
        </w:rPr>
        <w:t>6.4.3.2.1</w:t>
      </w:r>
      <w:r w:rsidRPr="00040EE2">
        <w:rPr>
          <w:rFonts w:ascii="Arial" w:eastAsia="Times New Roman" w:hAnsi="Arial"/>
          <w:sz w:val="22"/>
          <w:lang w:eastAsia="en-GB"/>
        </w:rPr>
        <w:tab/>
        <w:t>Description</w:t>
      </w:r>
      <w:bookmarkEnd w:id="39"/>
    </w:p>
    <w:p w14:paraId="70508969" w14:textId="0902405F" w:rsidR="00040EE2" w:rsidRPr="00040EE2" w:rsidRDefault="00040EE2" w:rsidP="00040EE2">
      <w:pPr>
        <w:overflowPunct w:val="0"/>
        <w:autoSpaceDE w:val="0"/>
        <w:autoSpaceDN w:val="0"/>
        <w:adjustRightInd w:val="0"/>
        <w:textAlignment w:val="baseline"/>
        <w:rPr>
          <w:rFonts w:eastAsia="Times New Roman"/>
          <w:lang w:eastAsia="en-GB"/>
        </w:rPr>
      </w:pPr>
      <w:r w:rsidRPr="00040EE2">
        <w:rPr>
          <w:rFonts w:eastAsia="Times New Roman"/>
          <w:lang w:eastAsia="en-GB"/>
        </w:rPr>
        <w:t xml:space="preserve">The </w:t>
      </w:r>
      <w:del w:id="40" w:author="Nokia" w:date="2025-11-20T19:23:00Z" w16du:dateUtc="2025-11-20T18:23:00Z">
        <w:r w:rsidRPr="00040EE2" w:rsidDel="00234612">
          <w:rPr>
            <w:rFonts w:eastAsia="Times New Roman"/>
            <w:lang w:eastAsia="en-GB"/>
          </w:rPr>
          <w:delText xml:space="preserve">AF </w:delText>
        </w:r>
      </w:del>
      <w:r w:rsidRPr="00040EE2">
        <w:rPr>
          <w:rFonts w:eastAsia="Times New Roman"/>
          <w:lang w:eastAsia="en-GB"/>
        </w:rPr>
        <w:t xml:space="preserve">Inference Subscriptions resource represents all Inference subscriptions to the </w:t>
      </w:r>
      <w:proofErr w:type="spellStart"/>
      <w:r w:rsidRPr="00040EE2">
        <w:rPr>
          <w:rFonts w:eastAsia="Times New Roman"/>
          <w:lang w:eastAsia="en-GB"/>
        </w:rPr>
        <w:t>Naf_Inference</w:t>
      </w:r>
      <w:proofErr w:type="spellEnd"/>
      <w:r w:rsidRPr="00040EE2">
        <w:rPr>
          <w:rFonts w:eastAsia="Times New Roman"/>
          <w:lang w:eastAsia="en-GB"/>
        </w:rPr>
        <w:t xml:space="preserve"> service at a given AF. The resource allows an NF service consumer to create a new Individual </w:t>
      </w:r>
      <w:del w:id="41" w:author="Nokia" w:date="2025-11-20T19:23:00Z" w16du:dateUtc="2025-11-20T18:23:00Z">
        <w:r w:rsidRPr="00040EE2" w:rsidDel="00234612">
          <w:rPr>
            <w:rFonts w:eastAsia="Times New Roman"/>
            <w:lang w:eastAsia="en-GB"/>
          </w:rPr>
          <w:delText xml:space="preserve">AF </w:delText>
        </w:r>
      </w:del>
      <w:r w:rsidRPr="00040EE2">
        <w:rPr>
          <w:rFonts w:eastAsia="Times New Roman"/>
          <w:lang w:eastAsia="en-GB"/>
        </w:rPr>
        <w:t>Inference Subscription resource.</w:t>
      </w:r>
    </w:p>
    <w:p w14:paraId="5CB465FF" w14:textId="77777777" w:rsidR="00040EE2" w:rsidRPr="00040EE2" w:rsidRDefault="00040EE2" w:rsidP="00040EE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2" w:name="_Toc207824903"/>
      <w:r w:rsidRPr="00040EE2">
        <w:rPr>
          <w:rFonts w:ascii="Arial" w:eastAsia="Times New Roman" w:hAnsi="Arial"/>
          <w:sz w:val="22"/>
          <w:lang w:eastAsia="en-GB"/>
        </w:rPr>
        <w:t>6.4.3.2.2</w:t>
      </w:r>
      <w:r w:rsidRPr="00040EE2">
        <w:rPr>
          <w:rFonts w:ascii="Arial" w:eastAsia="Times New Roman" w:hAnsi="Arial"/>
          <w:sz w:val="22"/>
          <w:lang w:eastAsia="en-GB"/>
        </w:rPr>
        <w:tab/>
        <w:t>Resource Definition</w:t>
      </w:r>
      <w:bookmarkEnd w:id="42"/>
    </w:p>
    <w:p w14:paraId="0FB9D45C" w14:textId="77777777" w:rsidR="00040EE2" w:rsidRPr="00040EE2" w:rsidRDefault="00040EE2" w:rsidP="00040EE2">
      <w:pPr>
        <w:overflowPunct w:val="0"/>
        <w:autoSpaceDE w:val="0"/>
        <w:autoSpaceDN w:val="0"/>
        <w:adjustRightInd w:val="0"/>
        <w:textAlignment w:val="baseline"/>
        <w:rPr>
          <w:rFonts w:eastAsia="Times New Roman"/>
          <w:lang w:eastAsia="en-GB"/>
        </w:rPr>
      </w:pPr>
      <w:r w:rsidRPr="00040EE2">
        <w:rPr>
          <w:rFonts w:eastAsia="Times New Roman"/>
          <w:lang w:eastAsia="en-GB"/>
        </w:rPr>
        <w:t xml:space="preserve">Resource URI: </w:t>
      </w:r>
      <w:r w:rsidRPr="00040EE2">
        <w:rPr>
          <w:rFonts w:eastAsia="Times New Roman"/>
          <w:b/>
          <w:noProof/>
          <w:lang w:eastAsia="en-GB"/>
        </w:rPr>
        <w:t>{apiRoot}/naf-inference/&lt;apiVersion&gt;/subscriptions</w:t>
      </w:r>
    </w:p>
    <w:p w14:paraId="67149666" w14:textId="77777777" w:rsidR="00040EE2" w:rsidRPr="00040EE2" w:rsidRDefault="00040EE2" w:rsidP="00040EE2">
      <w:pPr>
        <w:overflowPunct w:val="0"/>
        <w:autoSpaceDE w:val="0"/>
        <w:autoSpaceDN w:val="0"/>
        <w:adjustRightInd w:val="0"/>
        <w:textAlignment w:val="baseline"/>
        <w:rPr>
          <w:rFonts w:ascii="Arial" w:eastAsia="Times New Roman" w:hAnsi="Arial" w:cs="Arial"/>
          <w:lang w:eastAsia="en-GB"/>
        </w:rPr>
      </w:pPr>
      <w:r w:rsidRPr="00040EE2">
        <w:rPr>
          <w:rFonts w:eastAsia="Times New Roman"/>
          <w:lang w:eastAsia="en-GB"/>
        </w:rPr>
        <w:t>This resource shall support the resource URI variables defined in table 6.4.3.2.2-1.</w:t>
      </w:r>
    </w:p>
    <w:p w14:paraId="1BDAC41D" w14:textId="77777777" w:rsidR="00040EE2" w:rsidRPr="00040EE2" w:rsidRDefault="00040EE2" w:rsidP="00040EE2">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040EE2">
        <w:rPr>
          <w:rFonts w:ascii="Arial" w:eastAsia="Times New Roman" w:hAnsi="Arial"/>
          <w:b/>
          <w:lang w:eastAsia="en-GB"/>
        </w:rPr>
        <w:lastRenderedPageBreak/>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040EE2" w:rsidRPr="00040EE2" w14:paraId="06F93416" w14:textId="77777777" w:rsidTr="00285C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2A24615"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675A4A"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FF8760"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Definition</w:t>
            </w:r>
          </w:p>
        </w:tc>
      </w:tr>
      <w:tr w:rsidR="00040EE2" w:rsidRPr="00040EE2" w14:paraId="4F76116C" w14:textId="77777777" w:rsidTr="00285C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14FEB0A"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040EE2">
              <w:rPr>
                <w:rFonts w:ascii="Arial" w:eastAsia="Times New Roman" w:hAnsi="Arial"/>
                <w:sz w:val="18"/>
                <w:lang w:eastAsia="en-GB"/>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1F89735"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en-GB"/>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CD850E"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en-GB"/>
              </w:rPr>
              <w:t>See clause</w:t>
            </w:r>
            <w:r w:rsidRPr="00040EE2">
              <w:rPr>
                <w:rFonts w:ascii="Arial" w:eastAsia="Times New Roman" w:hAnsi="Arial"/>
                <w:sz w:val="18"/>
                <w:lang w:val="en-US" w:eastAsia="zh-CN"/>
              </w:rPr>
              <w:t> </w:t>
            </w:r>
            <w:r w:rsidRPr="00040EE2">
              <w:rPr>
                <w:rFonts w:ascii="Arial" w:eastAsia="Times New Roman" w:hAnsi="Arial"/>
                <w:sz w:val="18"/>
                <w:lang w:eastAsia="en-GB"/>
              </w:rPr>
              <w:t>6.4.1</w:t>
            </w:r>
          </w:p>
        </w:tc>
      </w:tr>
    </w:tbl>
    <w:p w14:paraId="7F8743EE" w14:textId="77777777" w:rsidR="00040EE2" w:rsidRPr="00040EE2" w:rsidRDefault="00040EE2" w:rsidP="00040EE2">
      <w:pPr>
        <w:overflowPunct w:val="0"/>
        <w:autoSpaceDE w:val="0"/>
        <w:autoSpaceDN w:val="0"/>
        <w:adjustRightInd w:val="0"/>
        <w:textAlignment w:val="baseline"/>
        <w:rPr>
          <w:rFonts w:eastAsia="Times New Roman"/>
          <w:lang w:eastAsia="en-GB"/>
        </w:rPr>
      </w:pPr>
    </w:p>
    <w:p w14:paraId="034610A7" w14:textId="77777777" w:rsidR="00040EE2" w:rsidRPr="00040EE2" w:rsidRDefault="00040EE2" w:rsidP="00040EE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3" w:name="_Toc207824904"/>
      <w:r w:rsidRPr="00040EE2">
        <w:rPr>
          <w:rFonts w:ascii="Arial" w:eastAsia="Times New Roman" w:hAnsi="Arial"/>
          <w:sz w:val="22"/>
          <w:lang w:eastAsia="en-GB"/>
        </w:rPr>
        <w:t>6.4.3.2.3</w:t>
      </w:r>
      <w:r w:rsidRPr="00040EE2">
        <w:rPr>
          <w:rFonts w:ascii="Arial" w:eastAsia="Times New Roman" w:hAnsi="Arial"/>
          <w:sz w:val="22"/>
          <w:lang w:eastAsia="en-GB"/>
        </w:rPr>
        <w:tab/>
        <w:t>Resource Standard Methods</w:t>
      </w:r>
      <w:bookmarkEnd w:id="43"/>
    </w:p>
    <w:p w14:paraId="31F98EA4" w14:textId="77777777" w:rsidR="00040EE2" w:rsidRPr="00040EE2" w:rsidRDefault="00040EE2" w:rsidP="00040EE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040EE2">
        <w:rPr>
          <w:rFonts w:ascii="Arial" w:eastAsia="Times New Roman" w:hAnsi="Arial"/>
          <w:lang w:eastAsia="en-GB"/>
        </w:rPr>
        <w:t>6.4.3.2.3.1</w:t>
      </w:r>
      <w:r w:rsidRPr="00040EE2">
        <w:rPr>
          <w:rFonts w:ascii="Arial" w:eastAsia="Times New Roman" w:hAnsi="Arial"/>
          <w:lang w:eastAsia="en-GB"/>
        </w:rPr>
        <w:tab/>
        <w:t>POST</w:t>
      </w:r>
    </w:p>
    <w:p w14:paraId="4DE1F75B" w14:textId="77777777" w:rsidR="00040EE2" w:rsidRPr="00040EE2" w:rsidRDefault="00040EE2" w:rsidP="00040EE2">
      <w:pPr>
        <w:overflowPunct w:val="0"/>
        <w:autoSpaceDE w:val="0"/>
        <w:autoSpaceDN w:val="0"/>
        <w:adjustRightInd w:val="0"/>
        <w:textAlignment w:val="baseline"/>
        <w:rPr>
          <w:rFonts w:eastAsia="Times New Roman"/>
          <w:lang w:eastAsia="en-GB"/>
        </w:rPr>
      </w:pPr>
      <w:r w:rsidRPr="00040EE2">
        <w:rPr>
          <w:rFonts w:eastAsia="Times New Roman"/>
          <w:lang w:eastAsia="en-GB"/>
        </w:rPr>
        <w:t>This method shall support the URI query parameters specified in table 6.4.3.2.3.1-1.</w:t>
      </w:r>
    </w:p>
    <w:p w14:paraId="70DB3D5D" w14:textId="77777777" w:rsidR="00040EE2" w:rsidRPr="00040EE2" w:rsidRDefault="00040EE2" w:rsidP="00040EE2">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040EE2">
        <w:rPr>
          <w:rFonts w:ascii="Arial" w:eastAsia="Times New Roman" w:hAnsi="Arial"/>
          <w:b/>
          <w:lang w:eastAsia="en-GB"/>
        </w:rPr>
        <w:t>Table 6.4.3.2.3.1-1: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040EE2" w:rsidRPr="00040EE2" w14:paraId="41A2EFF9" w14:textId="77777777" w:rsidTr="00285C1D">
        <w:trPr>
          <w:jc w:val="center"/>
        </w:trPr>
        <w:tc>
          <w:tcPr>
            <w:tcW w:w="825" w:type="pct"/>
            <w:shd w:val="clear" w:color="auto" w:fill="C0C0C0"/>
          </w:tcPr>
          <w:p w14:paraId="25CE1ACA"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Name</w:t>
            </w:r>
          </w:p>
        </w:tc>
        <w:tc>
          <w:tcPr>
            <w:tcW w:w="731" w:type="pct"/>
            <w:shd w:val="clear" w:color="auto" w:fill="C0C0C0"/>
          </w:tcPr>
          <w:p w14:paraId="6EE6708D"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Data type</w:t>
            </w:r>
          </w:p>
        </w:tc>
        <w:tc>
          <w:tcPr>
            <w:tcW w:w="215" w:type="pct"/>
            <w:shd w:val="clear" w:color="auto" w:fill="C0C0C0"/>
          </w:tcPr>
          <w:p w14:paraId="1978C1C5"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P</w:t>
            </w:r>
          </w:p>
        </w:tc>
        <w:tc>
          <w:tcPr>
            <w:tcW w:w="580" w:type="pct"/>
            <w:shd w:val="clear" w:color="auto" w:fill="C0C0C0"/>
          </w:tcPr>
          <w:p w14:paraId="48AE4F73"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Cardinality</w:t>
            </w:r>
          </w:p>
        </w:tc>
        <w:tc>
          <w:tcPr>
            <w:tcW w:w="1852" w:type="pct"/>
            <w:shd w:val="clear" w:color="auto" w:fill="C0C0C0"/>
            <w:vAlign w:val="center"/>
          </w:tcPr>
          <w:p w14:paraId="622AC10C"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Description</w:t>
            </w:r>
          </w:p>
        </w:tc>
        <w:tc>
          <w:tcPr>
            <w:tcW w:w="796" w:type="pct"/>
            <w:shd w:val="clear" w:color="auto" w:fill="C0C0C0"/>
          </w:tcPr>
          <w:p w14:paraId="1D3CD422"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Applicability</w:t>
            </w:r>
          </w:p>
        </w:tc>
      </w:tr>
      <w:tr w:rsidR="00040EE2" w:rsidRPr="00040EE2" w14:paraId="21B26DCF" w14:textId="77777777" w:rsidTr="00285C1D">
        <w:trPr>
          <w:jc w:val="center"/>
        </w:trPr>
        <w:tc>
          <w:tcPr>
            <w:tcW w:w="825" w:type="pct"/>
          </w:tcPr>
          <w:p w14:paraId="22DCF235"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en-GB"/>
              </w:rPr>
              <w:t>n/a</w:t>
            </w:r>
          </w:p>
        </w:tc>
        <w:tc>
          <w:tcPr>
            <w:tcW w:w="731" w:type="pct"/>
          </w:tcPr>
          <w:p w14:paraId="1144B16D"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15" w:type="pct"/>
          </w:tcPr>
          <w:p w14:paraId="135751BB"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0" w:type="pct"/>
          </w:tcPr>
          <w:p w14:paraId="17E73014"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52" w:type="pct"/>
            <w:vAlign w:val="center"/>
          </w:tcPr>
          <w:p w14:paraId="1B2C2B23"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6" w:type="pct"/>
          </w:tcPr>
          <w:p w14:paraId="087F9637"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552B7005" w14:textId="77777777" w:rsidR="00040EE2" w:rsidRPr="00040EE2" w:rsidRDefault="00040EE2" w:rsidP="00040EE2">
      <w:pPr>
        <w:overflowPunct w:val="0"/>
        <w:autoSpaceDE w:val="0"/>
        <w:autoSpaceDN w:val="0"/>
        <w:adjustRightInd w:val="0"/>
        <w:textAlignment w:val="baseline"/>
        <w:rPr>
          <w:rFonts w:eastAsia="Times New Roman"/>
          <w:lang w:eastAsia="en-GB"/>
        </w:rPr>
      </w:pPr>
    </w:p>
    <w:p w14:paraId="7E755724" w14:textId="77777777" w:rsidR="00040EE2" w:rsidRPr="00040EE2" w:rsidRDefault="00040EE2" w:rsidP="00040EE2">
      <w:pPr>
        <w:overflowPunct w:val="0"/>
        <w:autoSpaceDE w:val="0"/>
        <w:autoSpaceDN w:val="0"/>
        <w:adjustRightInd w:val="0"/>
        <w:textAlignment w:val="baseline"/>
        <w:rPr>
          <w:rFonts w:eastAsia="Times New Roman"/>
          <w:lang w:eastAsia="en-GB"/>
        </w:rPr>
      </w:pPr>
      <w:r w:rsidRPr="00040EE2">
        <w:rPr>
          <w:rFonts w:eastAsia="Times New Roman"/>
          <w:lang w:eastAsia="en-GB"/>
        </w:rPr>
        <w:t>This method shall support the request data structures specified in table 6.4.3.2.3.1-2 and the response data structures and response codes specified in table 6.4.3.2.3.1-3.</w:t>
      </w:r>
    </w:p>
    <w:p w14:paraId="769CEC6C" w14:textId="77777777" w:rsidR="00040EE2" w:rsidRPr="00040EE2" w:rsidRDefault="00040EE2" w:rsidP="00040EE2">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0EE2">
        <w:rPr>
          <w:rFonts w:ascii="Arial" w:eastAsia="Times New Roman" w:hAnsi="Arial"/>
          <w:b/>
          <w:lang w:eastAsia="en-GB"/>
        </w:rPr>
        <w:t>Table 6.4.3.2.3.1-2: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7"/>
        <w:gridCol w:w="6342"/>
      </w:tblGrid>
      <w:tr w:rsidR="00040EE2" w:rsidRPr="00040EE2" w14:paraId="7ED33E48" w14:textId="77777777" w:rsidTr="00285C1D">
        <w:trPr>
          <w:jc w:val="center"/>
        </w:trPr>
        <w:tc>
          <w:tcPr>
            <w:tcW w:w="1602" w:type="dxa"/>
            <w:shd w:val="clear" w:color="auto" w:fill="C0C0C0"/>
          </w:tcPr>
          <w:p w14:paraId="7D26DE3F"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Data type</w:t>
            </w:r>
          </w:p>
        </w:tc>
        <w:tc>
          <w:tcPr>
            <w:tcW w:w="421" w:type="dxa"/>
            <w:shd w:val="clear" w:color="auto" w:fill="C0C0C0"/>
          </w:tcPr>
          <w:p w14:paraId="57291032"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P</w:t>
            </w:r>
          </w:p>
        </w:tc>
        <w:tc>
          <w:tcPr>
            <w:tcW w:w="1257" w:type="dxa"/>
            <w:shd w:val="clear" w:color="auto" w:fill="C0C0C0"/>
          </w:tcPr>
          <w:p w14:paraId="5D5F2B00"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Cardinality</w:t>
            </w:r>
          </w:p>
        </w:tc>
        <w:tc>
          <w:tcPr>
            <w:tcW w:w="6343" w:type="dxa"/>
            <w:shd w:val="clear" w:color="auto" w:fill="C0C0C0"/>
            <w:vAlign w:val="center"/>
          </w:tcPr>
          <w:p w14:paraId="27017ADD"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Description</w:t>
            </w:r>
          </w:p>
        </w:tc>
      </w:tr>
      <w:tr w:rsidR="00040EE2" w:rsidRPr="00040EE2" w14:paraId="5BA52A8E" w14:textId="77777777" w:rsidTr="00285C1D">
        <w:trPr>
          <w:jc w:val="center"/>
        </w:trPr>
        <w:tc>
          <w:tcPr>
            <w:tcW w:w="1602" w:type="dxa"/>
          </w:tcPr>
          <w:p w14:paraId="090953BC"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040EE2">
              <w:rPr>
                <w:rFonts w:ascii="Arial" w:eastAsia="Times New Roman" w:hAnsi="Arial" w:cs="Arial"/>
                <w:sz w:val="18"/>
                <w:lang w:eastAsia="en-GB"/>
              </w:rPr>
              <w:t>InferEventSubsc</w:t>
            </w:r>
            <w:proofErr w:type="spellEnd"/>
          </w:p>
        </w:tc>
        <w:tc>
          <w:tcPr>
            <w:tcW w:w="421" w:type="dxa"/>
          </w:tcPr>
          <w:p w14:paraId="45DE0546"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0EE2">
              <w:rPr>
                <w:rFonts w:ascii="Arial" w:eastAsia="Times New Roman" w:hAnsi="Arial" w:cs="Arial"/>
                <w:sz w:val="18"/>
                <w:lang w:eastAsia="en-GB"/>
              </w:rPr>
              <w:t>M</w:t>
            </w:r>
          </w:p>
        </w:tc>
        <w:tc>
          <w:tcPr>
            <w:tcW w:w="1257" w:type="dxa"/>
          </w:tcPr>
          <w:p w14:paraId="717D2E2F"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cs="Arial"/>
                <w:sz w:val="18"/>
                <w:lang w:eastAsia="en-GB"/>
              </w:rPr>
              <w:t>1</w:t>
            </w:r>
          </w:p>
        </w:tc>
        <w:tc>
          <w:tcPr>
            <w:tcW w:w="6343" w:type="dxa"/>
          </w:tcPr>
          <w:p w14:paraId="6A61C685" w14:textId="7B109BEF"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 xml:space="preserve">Contains the information required for the creation of a new Individual </w:t>
            </w:r>
            <w:del w:id="44" w:author="Nokia" w:date="2025-11-20T19:23:00Z" w16du:dateUtc="2025-11-20T18:23:00Z">
              <w:r w:rsidRPr="00040EE2" w:rsidDel="00234612">
                <w:rPr>
                  <w:rFonts w:ascii="Arial" w:eastAsia="Times New Roman" w:hAnsi="Arial" w:cs="Arial"/>
                  <w:sz w:val="18"/>
                  <w:lang w:eastAsia="en-GB"/>
                </w:rPr>
                <w:delText xml:space="preserve">AF </w:delText>
              </w:r>
            </w:del>
            <w:r w:rsidRPr="00040EE2">
              <w:rPr>
                <w:rFonts w:ascii="Arial" w:eastAsia="Times New Roman" w:hAnsi="Arial" w:cs="Arial"/>
                <w:sz w:val="18"/>
                <w:lang w:eastAsia="en-GB"/>
              </w:rPr>
              <w:t>Inference Subscription resource.</w:t>
            </w:r>
          </w:p>
          <w:p w14:paraId="4409C97D"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46838CD6"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w:t>
            </w:r>
            <w:proofErr w:type="spellStart"/>
            <w:r w:rsidRPr="00040EE2">
              <w:rPr>
                <w:rFonts w:ascii="Arial" w:eastAsia="Times New Roman" w:hAnsi="Arial" w:cs="Arial"/>
                <w:sz w:val="18"/>
                <w:lang w:eastAsia="en-GB"/>
              </w:rPr>
              <w:t>intGroupIds</w:t>
            </w:r>
            <w:proofErr w:type="spellEnd"/>
            <w:r w:rsidRPr="00040EE2">
              <w:rPr>
                <w:rFonts w:ascii="Arial" w:eastAsia="Times New Roman" w:hAnsi="Arial" w:cs="Arial"/>
                <w:sz w:val="18"/>
                <w:lang w:eastAsia="en-GB"/>
              </w:rPr>
              <w:t>" and "</w:t>
            </w:r>
            <w:proofErr w:type="spellStart"/>
            <w:r w:rsidRPr="00040EE2">
              <w:rPr>
                <w:rFonts w:ascii="Arial" w:eastAsia="Times New Roman" w:hAnsi="Arial" w:cs="Arial"/>
                <w:sz w:val="18"/>
                <w:lang w:eastAsia="en-GB"/>
              </w:rPr>
              <w:t>supis</w:t>
            </w:r>
            <w:proofErr w:type="spellEnd"/>
            <w:r w:rsidRPr="00040EE2">
              <w:rPr>
                <w:rFonts w:ascii="Arial" w:eastAsia="Times New Roman" w:hAnsi="Arial" w:cs="Arial"/>
                <w:sz w:val="18"/>
                <w:lang w:eastAsia="en-GB"/>
              </w:rPr>
              <w:t>" target identities on "</w:t>
            </w:r>
            <w:proofErr w:type="spellStart"/>
            <w:r w:rsidRPr="00040EE2">
              <w:rPr>
                <w:rFonts w:ascii="Arial" w:eastAsia="Times New Roman" w:hAnsi="Arial" w:cs="Arial"/>
                <w:sz w:val="18"/>
                <w:lang w:eastAsia="en-GB"/>
              </w:rPr>
              <w:t>inferAnaSub</w:t>
            </w:r>
            <w:proofErr w:type="spellEnd"/>
            <w:r w:rsidRPr="00040EE2">
              <w:rPr>
                <w:rFonts w:ascii="Arial" w:eastAsia="Times New Roman" w:hAnsi="Arial" w:cs="Arial"/>
                <w:sz w:val="18"/>
                <w:lang w:eastAsia="en-GB"/>
              </w:rPr>
              <w:t>" attribute under this structure are not applicable to this API if the NF consumer is a NEF, i.e., the AF is an untrusted AF.</w:t>
            </w:r>
          </w:p>
          <w:p w14:paraId="3FBED212"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168DDEB3"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cs="Arial"/>
                <w:sz w:val="18"/>
                <w:lang w:eastAsia="en-GB"/>
              </w:rPr>
              <w:t>"</w:t>
            </w:r>
            <w:proofErr w:type="spellStart"/>
            <w:r w:rsidRPr="00040EE2">
              <w:rPr>
                <w:rFonts w:ascii="Arial" w:eastAsia="Times New Roman" w:hAnsi="Arial" w:cs="Arial"/>
                <w:sz w:val="18"/>
                <w:lang w:eastAsia="en-GB"/>
              </w:rPr>
              <w:t>exterGroupIds</w:t>
            </w:r>
            <w:proofErr w:type="spellEnd"/>
            <w:r w:rsidRPr="00040EE2">
              <w:rPr>
                <w:rFonts w:ascii="Arial" w:eastAsia="Times New Roman" w:hAnsi="Arial" w:cs="Arial"/>
                <w:sz w:val="18"/>
                <w:lang w:eastAsia="en-GB"/>
              </w:rPr>
              <w:t>" and "</w:t>
            </w:r>
            <w:proofErr w:type="spellStart"/>
            <w:r w:rsidRPr="00040EE2">
              <w:rPr>
                <w:rFonts w:ascii="Arial" w:eastAsia="Times New Roman" w:hAnsi="Arial" w:cs="Arial"/>
                <w:sz w:val="18"/>
                <w:lang w:eastAsia="en-GB"/>
              </w:rPr>
              <w:t>gpsis</w:t>
            </w:r>
            <w:proofErr w:type="spellEnd"/>
            <w:r w:rsidRPr="00040EE2">
              <w:rPr>
                <w:rFonts w:ascii="Arial" w:eastAsia="Times New Roman" w:hAnsi="Arial" w:cs="Arial"/>
                <w:sz w:val="18"/>
                <w:lang w:eastAsia="en-GB"/>
              </w:rPr>
              <w:t>" target identities on "</w:t>
            </w:r>
            <w:proofErr w:type="spellStart"/>
            <w:r w:rsidRPr="00040EE2">
              <w:rPr>
                <w:rFonts w:ascii="Arial" w:eastAsia="Times New Roman" w:hAnsi="Arial" w:cs="Arial"/>
                <w:sz w:val="18"/>
                <w:lang w:eastAsia="en-GB"/>
              </w:rPr>
              <w:t>inferAnaSub</w:t>
            </w:r>
            <w:proofErr w:type="spellEnd"/>
            <w:r w:rsidRPr="00040EE2">
              <w:rPr>
                <w:rFonts w:ascii="Arial" w:eastAsia="Times New Roman" w:hAnsi="Arial" w:cs="Arial"/>
                <w:sz w:val="18"/>
                <w:lang w:eastAsia="en-GB"/>
              </w:rPr>
              <w:t>" attribute under this structure are not applicable to this API if the NF consumer is an NWDAF, i.e., the AF is a trusted AF.</w:t>
            </w:r>
          </w:p>
        </w:tc>
      </w:tr>
    </w:tbl>
    <w:p w14:paraId="6A5E65E5" w14:textId="77777777" w:rsidR="00040EE2" w:rsidRPr="00040EE2" w:rsidRDefault="00040EE2" w:rsidP="00040EE2">
      <w:pPr>
        <w:overflowPunct w:val="0"/>
        <w:autoSpaceDE w:val="0"/>
        <w:autoSpaceDN w:val="0"/>
        <w:adjustRightInd w:val="0"/>
        <w:textAlignment w:val="baseline"/>
        <w:rPr>
          <w:rFonts w:eastAsia="Times New Roman"/>
          <w:lang w:eastAsia="en-GB"/>
        </w:rPr>
      </w:pPr>
    </w:p>
    <w:p w14:paraId="4277FA00" w14:textId="77777777" w:rsidR="00040EE2" w:rsidRPr="00040EE2" w:rsidRDefault="00040EE2" w:rsidP="00040EE2">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0EE2">
        <w:rPr>
          <w:rFonts w:ascii="Arial" w:eastAsia="Times New Roman" w:hAnsi="Arial"/>
          <w:b/>
          <w:lang w:eastAsia="en-GB"/>
        </w:rPr>
        <w:t>Table 6.4.3.2.3.1-3: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040EE2" w:rsidRPr="00040EE2" w14:paraId="5F29E34D" w14:textId="77777777" w:rsidTr="00285C1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FBEBCDA"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35FAB6C"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84018DD"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E06ACD4"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Response</w:t>
            </w:r>
          </w:p>
          <w:p w14:paraId="212112FD"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CE242D0"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Description</w:t>
            </w:r>
          </w:p>
        </w:tc>
      </w:tr>
      <w:tr w:rsidR="00040EE2" w:rsidRPr="00040EE2" w14:paraId="0F8E4664" w14:textId="77777777" w:rsidTr="00285C1D">
        <w:trPr>
          <w:jc w:val="center"/>
        </w:trPr>
        <w:tc>
          <w:tcPr>
            <w:tcW w:w="825" w:type="pct"/>
            <w:tcBorders>
              <w:top w:val="single" w:sz="6" w:space="0" w:color="auto"/>
              <w:left w:val="single" w:sz="6" w:space="0" w:color="auto"/>
              <w:bottom w:val="single" w:sz="6" w:space="0" w:color="auto"/>
              <w:right w:val="single" w:sz="6" w:space="0" w:color="auto"/>
            </w:tcBorders>
          </w:tcPr>
          <w:p w14:paraId="6501F496"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040EE2">
              <w:rPr>
                <w:rFonts w:ascii="Arial" w:eastAsia="Times New Roman" w:hAnsi="Arial" w:cs="Arial"/>
                <w:sz w:val="18"/>
                <w:lang w:eastAsia="en-GB"/>
              </w:rPr>
              <w:t>InferEventSubsc</w:t>
            </w:r>
            <w:proofErr w:type="spellEnd"/>
          </w:p>
        </w:tc>
        <w:tc>
          <w:tcPr>
            <w:tcW w:w="225" w:type="pct"/>
            <w:tcBorders>
              <w:top w:val="single" w:sz="6" w:space="0" w:color="auto"/>
              <w:left w:val="single" w:sz="6" w:space="0" w:color="auto"/>
              <w:bottom w:val="single" w:sz="6" w:space="0" w:color="auto"/>
              <w:right w:val="single" w:sz="6" w:space="0" w:color="auto"/>
            </w:tcBorders>
          </w:tcPr>
          <w:p w14:paraId="171102C0"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0EE2">
              <w:rPr>
                <w:rFonts w:ascii="Arial" w:eastAsia="Times New Roman" w:hAnsi="Arial" w:cs="Arial"/>
                <w:sz w:val="18"/>
                <w:lang w:eastAsia="en-GB"/>
              </w:rPr>
              <w:t>M</w:t>
            </w:r>
          </w:p>
        </w:tc>
        <w:tc>
          <w:tcPr>
            <w:tcW w:w="649" w:type="pct"/>
            <w:tcBorders>
              <w:top w:val="single" w:sz="6" w:space="0" w:color="auto"/>
              <w:left w:val="single" w:sz="6" w:space="0" w:color="auto"/>
              <w:bottom w:val="single" w:sz="6" w:space="0" w:color="auto"/>
              <w:right w:val="single" w:sz="6" w:space="0" w:color="auto"/>
            </w:tcBorders>
          </w:tcPr>
          <w:p w14:paraId="02A33494"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cs="Arial"/>
                <w:sz w:val="18"/>
                <w:lang w:eastAsia="en-GB"/>
              </w:rPr>
              <w:t>1</w:t>
            </w:r>
          </w:p>
        </w:tc>
        <w:tc>
          <w:tcPr>
            <w:tcW w:w="583" w:type="pct"/>
            <w:tcBorders>
              <w:top w:val="single" w:sz="6" w:space="0" w:color="auto"/>
              <w:left w:val="single" w:sz="6" w:space="0" w:color="auto"/>
              <w:bottom w:val="single" w:sz="6" w:space="0" w:color="auto"/>
              <w:right w:val="single" w:sz="6" w:space="0" w:color="auto"/>
            </w:tcBorders>
          </w:tcPr>
          <w:p w14:paraId="4A24C76A"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cs="Arial"/>
                <w:sz w:val="18"/>
                <w:lang w:eastAsia="en-GB"/>
              </w:rPr>
              <w:t>201 Created</w:t>
            </w:r>
          </w:p>
        </w:tc>
        <w:tc>
          <w:tcPr>
            <w:tcW w:w="2718" w:type="pct"/>
            <w:tcBorders>
              <w:top w:val="single" w:sz="6" w:space="0" w:color="auto"/>
              <w:left w:val="single" w:sz="6" w:space="0" w:color="auto"/>
              <w:bottom w:val="single" w:sz="6" w:space="0" w:color="auto"/>
              <w:right w:val="single" w:sz="6" w:space="0" w:color="auto"/>
            </w:tcBorders>
          </w:tcPr>
          <w:p w14:paraId="00030974" w14:textId="156199A6"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cs="Arial"/>
                <w:sz w:val="18"/>
                <w:lang w:eastAsia="en-GB"/>
              </w:rPr>
              <w:t xml:space="preserve">Contains the representation of the Individual </w:t>
            </w:r>
            <w:del w:id="45" w:author="Nokia" w:date="2025-11-20T19:23:00Z" w16du:dateUtc="2025-11-20T18:23:00Z">
              <w:r w:rsidRPr="00040EE2" w:rsidDel="00234612">
                <w:rPr>
                  <w:rFonts w:ascii="Arial" w:eastAsia="Times New Roman" w:hAnsi="Arial" w:cs="Arial"/>
                  <w:sz w:val="18"/>
                  <w:lang w:eastAsia="en-GB"/>
                </w:rPr>
                <w:delText xml:space="preserve">AF </w:delText>
              </w:r>
            </w:del>
            <w:r w:rsidRPr="00040EE2">
              <w:rPr>
                <w:rFonts w:ascii="Arial" w:eastAsia="Times New Roman" w:hAnsi="Arial" w:cs="Arial"/>
                <w:sz w:val="18"/>
                <w:lang w:eastAsia="en-GB"/>
              </w:rPr>
              <w:t>Inference Subscription resource.</w:t>
            </w:r>
          </w:p>
        </w:tc>
      </w:tr>
      <w:tr w:rsidR="00040EE2" w:rsidRPr="00040EE2" w14:paraId="0BD58753" w14:textId="77777777" w:rsidTr="00285C1D">
        <w:trPr>
          <w:jc w:val="center"/>
        </w:trPr>
        <w:tc>
          <w:tcPr>
            <w:tcW w:w="825" w:type="pct"/>
            <w:tcBorders>
              <w:top w:val="single" w:sz="6" w:space="0" w:color="auto"/>
              <w:left w:val="single" w:sz="6" w:space="0" w:color="auto"/>
              <w:bottom w:val="single" w:sz="6" w:space="0" w:color="auto"/>
              <w:right w:val="single" w:sz="6" w:space="0" w:color="auto"/>
            </w:tcBorders>
          </w:tcPr>
          <w:p w14:paraId="602F13FD"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040EE2">
              <w:rPr>
                <w:rFonts w:ascii="Arial" w:eastAsia="Times New Roman" w:hAnsi="Arial" w:cs="Arial"/>
                <w:sz w:val="18"/>
                <w:lang w:eastAsia="en-GB"/>
              </w:rPr>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091EB847"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0EE2">
              <w:rPr>
                <w:rFonts w:ascii="Arial" w:eastAsia="Times New Roman" w:hAnsi="Arial" w:cs="Arial"/>
                <w:sz w:val="18"/>
                <w:lang w:eastAsia="en-GB"/>
              </w:rPr>
              <w:t>O</w:t>
            </w:r>
          </w:p>
        </w:tc>
        <w:tc>
          <w:tcPr>
            <w:tcW w:w="649" w:type="pct"/>
            <w:tcBorders>
              <w:top w:val="single" w:sz="6" w:space="0" w:color="auto"/>
              <w:left w:val="single" w:sz="6" w:space="0" w:color="auto"/>
              <w:bottom w:val="single" w:sz="6" w:space="0" w:color="auto"/>
              <w:right w:val="single" w:sz="6" w:space="0" w:color="auto"/>
            </w:tcBorders>
          </w:tcPr>
          <w:p w14:paraId="7A90320A"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cs="Arial"/>
                <w:sz w:val="18"/>
                <w:lang w:eastAsia="en-GB"/>
              </w:rPr>
              <w:t>0..1</w:t>
            </w:r>
          </w:p>
        </w:tc>
        <w:tc>
          <w:tcPr>
            <w:tcW w:w="583" w:type="pct"/>
            <w:tcBorders>
              <w:top w:val="single" w:sz="6" w:space="0" w:color="auto"/>
              <w:left w:val="single" w:sz="6" w:space="0" w:color="auto"/>
              <w:bottom w:val="single" w:sz="6" w:space="0" w:color="auto"/>
              <w:right w:val="single" w:sz="6" w:space="0" w:color="auto"/>
            </w:tcBorders>
          </w:tcPr>
          <w:p w14:paraId="08DC96F5"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cs="Arial"/>
                <w:sz w:val="18"/>
                <w:lang w:eastAsia="en-GB"/>
              </w:rPr>
              <w:t>403 Forbidden</w:t>
            </w:r>
          </w:p>
        </w:tc>
        <w:tc>
          <w:tcPr>
            <w:tcW w:w="2718" w:type="pct"/>
            <w:tcBorders>
              <w:top w:val="single" w:sz="6" w:space="0" w:color="auto"/>
              <w:left w:val="single" w:sz="6" w:space="0" w:color="auto"/>
              <w:bottom w:val="single" w:sz="6" w:space="0" w:color="auto"/>
              <w:right w:val="single" w:sz="6" w:space="0" w:color="auto"/>
            </w:tcBorders>
          </w:tcPr>
          <w:p w14:paraId="1197E915"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cs="Arial"/>
                <w:sz w:val="18"/>
                <w:lang w:eastAsia="en-GB"/>
              </w:rPr>
              <w:t>(NOTE 2)</w:t>
            </w:r>
          </w:p>
        </w:tc>
      </w:tr>
      <w:tr w:rsidR="00040EE2" w:rsidRPr="00040EE2" w14:paraId="25C95312" w14:textId="77777777" w:rsidTr="00285C1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9B53393" w14:textId="77777777" w:rsidR="00040EE2" w:rsidRPr="00040EE2" w:rsidRDefault="00040EE2" w:rsidP="00040EE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0EE2">
              <w:rPr>
                <w:rFonts w:ascii="Arial" w:eastAsia="Times New Roman" w:hAnsi="Arial"/>
                <w:sz w:val="18"/>
                <w:lang w:eastAsia="en-GB"/>
              </w:rPr>
              <w:t>NOTE:</w:t>
            </w:r>
            <w:r w:rsidRPr="00040EE2">
              <w:rPr>
                <w:rFonts w:ascii="Arial" w:eastAsia="Times New Roman" w:hAnsi="Arial"/>
                <w:noProof/>
                <w:sz w:val="18"/>
                <w:lang w:eastAsia="en-GB"/>
              </w:rPr>
              <w:tab/>
              <w:t xml:space="preserve">The mandatory </w:t>
            </w:r>
            <w:r w:rsidRPr="00040EE2">
              <w:rPr>
                <w:rFonts w:ascii="Arial" w:eastAsia="Times New Roman" w:hAnsi="Arial"/>
                <w:sz w:val="18"/>
                <w:lang w:eastAsia="en-GB"/>
              </w:rPr>
              <w:t>HTTP error status code for the POST method listed in Table 5.5.7.1-1 of 3GPP TS 29.500 [4] also apply.</w:t>
            </w:r>
          </w:p>
          <w:p w14:paraId="57885FA0" w14:textId="77777777" w:rsidR="00040EE2" w:rsidRPr="00040EE2" w:rsidRDefault="00040EE2" w:rsidP="00040EE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0EE2">
              <w:rPr>
                <w:rFonts w:ascii="Arial" w:eastAsia="Times New Roman" w:hAnsi="Arial"/>
                <w:sz w:val="18"/>
                <w:lang w:eastAsia="en-GB"/>
              </w:rPr>
              <w:t>NOTE 2:</w:t>
            </w:r>
            <w:r w:rsidRPr="00040EE2">
              <w:rPr>
                <w:rFonts w:ascii="Arial" w:eastAsia="Times New Roman" w:hAnsi="Arial"/>
                <w:sz w:val="18"/>
                <w:lang w:eastAsia="en-GB"/>
              </w:rPr>
              <w:tab/>
              <w:t>Failure cases are described in clause 6.4.7.</w:t>
            </w:r>
          </w:p>
        </w:tc>
      </w:tr>
    </w:tbl>
    <w:p w14:paraId="37849A21" w14:textId="77777777" w:rsidR="00040EE2" w:rsidRPr="00040EE2" w:rsidRDefault="00040EE2" w:rsidP="00040EE2">
      <w:pPr>
        <w:overflowPunct w:val="0"/>
        <w:autoSpaceDE w:val="0"/>
        <w:autoSpaceDN w:val="0"/>
        <w:adjustRightInd w:val="0"/>
        <w:textAlignment w:val="baseline"/>
        <w:rPr>
          <w:rFonts w:eastAsia="Times New Roman"/>
          <w:lang w:eastAsia="en-GB"/>
        </w:rPr>
      </w:pPr>
    </w:p>
    <w:p w14:paraId="7519AD7D" w14:textId="77777777" w:rsidR="00040EE2" w:rsidRPr="00040EE2" w:rsidRDefault="00040EE2" w:rsidP="00040EE2">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0EE2">
        <w:rPr>
          <w:rFonts w:ascii="Arial" w:eastAsia="Times New Roman" w:hAnsi="Arial"/>
          <w:b/>
          <w:lang w:eastAsia="en-GB"/>
        </w:rPr>
        <w:t>Table</w:t>
      </w:r>
      <w:r w:rsidRPr="00040EE2">
        <w:rPr>
          <w:rFonts w:ascii="Arial" w:eastAsia="Times New Roman" w:hAnsi="Arial"/>
          <w:b/>
          <w:lang w:val="en-US" w:eastAsia="en-GB"/>
        </w:rPr>
        <w:t> </w:t>
      </w:r>
      <w:r w:rsidRPr="00040EE2">
        <w:rPr>
          <w:rFonts w:ascii="Arial" w:eastAsia="Times New Roman" w:hAnsi="Arial"/>
          <w:b/>
          <w:lang w:eastAsia="en-GB"/>
        </w:rPr>
        <w:t xml:space="preserve">6.4.3.2.3.1-4: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9"/>
        <w:gridCol w:w="1514"/>
        <w:gridCol w:w="417"/>
        <w:gridCol w:w="1239"/>
        <w:gridCol w:w="4385"/>
      </w:tblGrid>
      <w:tr w:rsidR="00040EE2" w:rsidRPr="00040EE2" w14:paraId="4857808E" w14:textId="77777777" w:rsidTr="00285C1D">
        <w:trPr>
          <w:jc w:val="center"/>
        </w:trPr>
        <w:tc>
          <w:tcPr>
            <w:tcW w:w="1832" w:type="dxa"/>
            <w:tcBorders>
              <w:bottom w:val="single" w:sz="6" w:space="0" w:color="auto"/>
            </w:tcBorders>
            <w:shd w:val="clear" w:color="auto" w:fill="C0C0C0"/>
          </w:tcPr>
          <w:p w14:paraId="75219BE1"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Name</w:t>
            </w:r>
          </w:p>
        </w:tc>
        <w:tc>
          <w:tcPr>
            <w:tcW w:w="1559" w:type="dxa"/>
            <w:tcBorders>
              <w:bottom w:val="single" w:sz="6" w:space="0" w:color="auto"/>
            </w:tcBorders>
            <w:shd w:val="clear" w:color="auto" w:fill="C0C0C0"/>
          </w:tcPr>
          <w:p w14:paraId="2565F02A"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Data type</w:t>
            </w:r>
          </w:p>
        </w:tc>
        <w:tc>
          <w:tcPr>
            <w:tcW w:w="426" w:type="dxa"/>
            <w:tcBorders>
              <w:bottom w:val="single" w:sz="6" w:space="0" w:color="auto"/>
            </w:tcBorders>
            <w:shd w:val="clear" w:color="auto" w:fill="C0C0C0"/>
          </w:tcPr>
          <w:p w14:paraId="52BB449D"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P</w:t>
            </w:r>
          </w:p>
        </w:tc>
        <w:tc>
          <w:tcPr>
            <w:tcW w:w="1275" w:type="dxa"/>
            <w:tcBorders>
              <w:bottom w:val="single" w:sz="6" w:space="0" w:color="auto"/>
            </w:tcBorders>
            <w:shd w:val="clear" w:color="auto" w:fill="C0C0C0"/>
          </w:tcPr>
          <w:p w14:paraId="75440E34"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Cardinality</w:t>
            </w:r>
          </w:p>
        </w:tc>
        <w:tc>
          <w:tcPr>
            <w:tcW w:w="4524" w:type="dxa"/>
            <w:tcBorders>
              <w:bottom w:val="single" w:sz="6" w:space="0" w:color="auto"/>
            </w:tcBorders>
            <w:shd w:val="clear" w:color="auto" w:fill="C0C0C0"/>
            <w:vAlign w:val="center"/>
          </w:tcPr>
          <w:p w14:paraId="4EE1D28E"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Description</w:t>
            </w:r>
          </w:p>
        </w:tc>
      </w:tr>
      <w:tr w:rsidR="00040EE2" w:rsidRPr="00040EE2" w14:paraId="60AE953A" w14:textId="77777777" w:rsidTr="00285C1D">
        <w:trPr>
          <w:jc w:val="center"/>
        </w:trPr>
        <w:tc>
          <w:tcPr>
            <w:tcW w:w="1832" w:type="dxa"/>
            <w:tcBorders>
              <w:top w:val="single" w:sz="6" w:space="0" w:color="auto"/>
            </w:tcBorders>
          </w:tcPr>
          <w:p w14:paraId="5FEBA1CC"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en-GB"/>
              </w:rPr>
              <w:t>Location</w:t>
            </w:r>
          </w:p>
        </w:tc>
        <w:tc>
          <w:tcPr>
            <w:tcW w:w="1559" w:type="dxa"/>
            <w:tcBorders>
              <w:top w:val="single" w:sz="6" w:space="0" w:color="auto"/>
            </w:tcBorders>
          </w:tcPr>
          <w:p w14:paraId="6DAB039F"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en-GB"/>
              </w:rPr>
              <w:t>string</w:t>
            </w:r>
          </w:p>
        </w:tc>
        <w:tc>
          <w:tcPr>
            <w:tcW w:w="426" w:type="dxa"/>
            <w:tcBorders>
              <w:top w:val="single" w:sz="6" w:space="0" w:color="auto"/>
            </w:tcBorders>
          </w:tcPr>
          <w:p w14:paraId="54B6D5E9"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0EE2">
              <w:rPr>
                <w:rFonts w:ascii="Arial" w:eastAsia="Times New Roman" w:hAnsi="Arial"/>
                <w:sz w:val="18"/>
                <w:lang w:eastAsia="en-GB"/>
              </w:rPr>
              <w:t>M</w:t>
            </w:r>
          </w:p>
        </w:tc>
        <w:tc>
          <w:tcPr>
            <w:tcW w:w="1275" w:type="dxa"/>
            <w:tcBorders>
              <w:top w:val="single" w:sz="6" w:space="0" w:color="auto"/>
            </w:tcBorders>
          </w:tcPr>
          <w:p w14:paraId="05391BE6"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en-GB"/>
              </w:rPr>
              <w:t>1</w:t>
            </w:r>
          </w:p>
        </w:tc>
        <w:tc>
          <w:tcPr>
            <w:tcW w:w="4524" w:type="dxa"/>
            <w:tcBorders>
              <w:top w:val="single" w:sz="6" w:space="0" w:color="auto"/>
            </w:tcBorders>
            <w:vAlign w:val="center"/>
          </w:tcPr>
          <w:p w14:paraId="7AEFE845"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en-GB"/>
              </w:rPr>
              <w:t>Contains the URI of the newly created resource, according to the structure: {apiRoot}/naf-inference/&lt;apiVersion&gt;/subscriptions/{subscriptionId}</w:t>
            </w:r>
          </w:p>
        </w:tc>
      </w:tr>
    </w:tbl>
    <w:p w14:paraId="249FBD25" w14:textId="77777777" w:rsidR="00040EE2" w:rsidRPr="00040EE2" w:rsidRDefault="00040EE2" w:rsidP="00040EE2">
      <w:pPr>
        <w:overflowPunct w:val="0"/>
        <w:autoSpaceDE w:val="0"/>
        <w:autoSpaceDN w:val="0"/>
        <w:adjustRightInd w:val="0"/>
        <w:textAlignment w:val="baseline"/>
        <w:rPr>
          <w:rFonts w:eastAsia="Times New Roman"/>
          <w:lang w:eastAsia="en-GB"/>
        </w:rPr>
      </w:pPr>
    </w:p>
    <w:p w14:paraId="1F27FD93" w14:textId="77777777" w:rsidR="00040EE2" w:rsidRPr="00040EE2" w:rsidRDefault="00040EE2" w:rsidP="00040EE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6" w:name="_Toc207824905"/>
      <w:r w:rsidRPr="00040EE2">
        <w:rPr>
          <w:rFonts w:ascii="Arial" w:eastAsia="Times New Roman" w:hAnsi="Arial"/>
          <w:sz w:val="22"/>
          <w:lang w:eastAsia="en-GB"/>
        </w:rPr>
        <w:t>6.4.3.2.4</w:t>
      </w:r>
      <w:r w:rsidRPr="00040EE2">
        <w:rPr>
          <w:rFonts w:ascii="Arial" w:eastAsia="Times New Roman" w:hAnsi="Arial"/>
          <w:sz w:val="22"/>
          <w:lang w:eastAsia="en-GB"/>
        </w:rPr>
        <w:tab/>
        <w:t>Resource Custom Operations</w:t>
      </w:r>
      <w:bookmarkEnd w:id="46"/>
    </w:p>
    <w:p w14:paraId="5C37AEAB" w14:textId="77777777" w:rsidR="00040EE2" w:rsidRPr="00040EE2" w:rsidRDefault="00040EE2" w:rsidP="00040EE2">
      <w:pPr>
        <w:overflowPunct w:val="0"/>
        <w:autoSpaceDE w:val="0"/>
        <w:autoSpaceDN w:val="0"/>
        <w:adjustRightInd w:val="0"/>
        <w:textAlignment w:val="baseline"/>
        <w:rPr>
          <w:rFonts w:eastAsia="Times New Roman"/>
          <w:lang w:eastAsia="en-GB"/>
        </w:rPr>
      </w:pPr>
      <w:r w:rsidRPr="00040EE2">
        <w:rPr>
          <w:rFonts w:eastAsia="Times New Roman"/>
          <w:lang w:eastAsia="en-GB"/>
        </w:rPr>
        <w:t>There are no resource custom operations defined for this resource in this release of the specification.</w:t>
      </w:r>
    </w:p>
    <w:p w14:paraId="5F34ADC9" w14:textId="2CF13DCE" w:rsidR="00040EE2" w:rsidRPr="00040EE2" w:rsidRDefault="00040EE2" w:rsidP="00040EE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7" w:name="_Toc207824906"/>
      <w:r w:rsidRPr="00040EE2">
        <w:rPr>
          <w:rFonts w:ascii="Arial" w:eastAsia="Times New Roman" w:hAnsi="Arial"/>
          <w:sz w:val="24"/>
          <w:lang w:eastAsia="en-GB"/>
        </w:rPr>
        <w:lastRenderedPageBreak/>
        <w:t>6.4.3.3</w:t>
      </w:r>
      <w:r w:rsidRPr="00040EE2">
        <w:rPr>
          <w:rFonts w:ascii="Arial" w:eastAsia="Times New Roman" w:hAnsi="Arial"/>
          <w:sz w:val="24"/>
          <w:lang w:eastAsia="en-GB"/>
        </w:rPr>
        <w:tab/>
        <w:t xml:space="preserve">Resource: Individual </w:t>
      </w:r>
      <w:del w:id="48" w:author="Nokia" w:date="2025-11-20T19:23:00Z" w16du:dateUtc="2025-11-20T18:23:00Z">
        <w:r w:rsidRPr="00040EE2" w:rsidDel="00234612">
          <w:rPr>
            <w:rFonts w:ascii="Arial" w:eastAsia="Times New Roman" w:hAnsi="Arial"/>
            <w:sz w:val="24"/>
            <w:lang w:eastAsia="en-GB"/>
          </w:rPr>
          <w:delText xml:space="preserve">AF </w:delText>
        </w:r>
      </w:del>
      <w:r w:rsidRPr="00040EE2">
        <w:rPr>
          <w:rFonts w:ascii="Arial" w:eastAsia="Times New Roman" w:hAnsi="Arial"/>
          <w:sz w:val="24"/>
          <w:lang w:eastAsia="en-GB"/>
        </w:rPr>
        <w:t xml:space="preserve">Inference </w:t>
      </w:r>
      <w:del w:id="49" w:author="Nokia" w:date="2025-11-20T19:23:00Z" w16du:dateUtc="2025-11-20T18:23:00Z">
        <w:r w:rsidRPr="00040EE2" w:rsidDel="00234612">
          <w:rPr>
            <w:rFonts w:ascii="Arial" w:eastAsia="Times New Roman" w:hAnsi="Arial"/>
            <w:sz w:val="24"/>
            <w:lang w:eastAsia="en-GB"/>
          </w:rPr>
          <w:delText>subscriptions</w:delText>
        </w:r>
      </w:del>
      <w:bookmarkEnd w:id="47"/>
      <w:ins w:id="50" w:author="Nokia" w:date="2025-11-20T19:23:00Z" w16du:dateUtc="2025-11-20T18:23:00Z">
        <w:r w:rsidR="00234612">
          <w:rPr>
            <w:rFonts w:ascii="Arial" w:eastAsia="Times New Roman" w:hAnsi="Arial"/>
            <w:sz w:val="24"/>
            <w:lang w:eastAsia="en-GB"/>
          </w:rPr>
          <w:t>S</w:t>
        </w:r>
        <w:r w:rsidR="00234612" w:rsidRPr="00040EE2">
          <w:rPr>
            <w:rFonts w:ascii="Arial" w:eastAsia="Times New Roman" w:hAnsi="Arial"/>
            <w:sz w:val="24"/>
            <w:lang w:eastAsia="en-GB"/>
          </w:rPr>
          <w:t>ubscription</w:t>
        </w:r>
      </w:ins>
    </w:p>
    <w:p w14:paraId="02FBE5CB" w14:textId="77777777" w:rsidR="00040EE2" w:rsidRPr="00040EE2" w:rsidRDefault="00040EE2" w:rsidP="00040EE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1" w:name="_Toc207824907"/>
      <w:r w:rsidRPr="00040EE2">
        <w:rPr>
          <w:rFonts w:ascii="Arial" w:eastAsia="Times New Roman" w:hAnsi="Arial"/>
          <w:sz w:val="22"/>
          <w:lang w:eastAsia="en-GB"/>
        </w:rPr>
        <w:t>6.4.3.3.1</w:t>
      </w:r>
      <w:r w:rsidRPr="00040EE2">
        <w:rPr>
          <w:rFonts w:ascii="Arial" w:eastAsia="Times New Roman" w:hAnsi="Arial"/>
          <w:sz w:val="22"/>
          <w:lang w:eastAsia="en-GB"/>
        </w:rPr>
        <w:tab/>
        <w:t>Description</w:t>
      </w:r>
      <w:bookmarkEnd w:id="51"/>
    </w:p>
    <w:p w14:paraId="14AB5432" w14:textId="34F5A2C2" w:rsidR="00040EE2" w:rsidRPr="00040EE2" w:rsidRDefault="00040EE2" w:rsidP="00040EE2">
      <w:pPr>
        <w:overflowPunct w:val="0"/>
        <w:autoSpaceDE w:val="0"/>
        <w:autoSpaceDN w:val="0"/>
        <w:adjustRightInd w:val="0"/>
        <w:textAlignment w:val="baseline"/>
        <w:rPr>
          <w:rFonts w:eastAsia="Times New Roman"/>
          <w:lang w:eastAsia="en-GB"/>
        </w:rPr>
      </w:pPr>
      <w:r w:rsidRPr="00040EE2">
        <w:rPr>
          <w:rFonts w:eastAsia="Times New Roman"/>
          <w:lang w:eastAsia="en-GB"/>
        </w:rPr>
        <w:t xml:space="preserve">The Individual </w:t>
      </w:r>
      <w:del w:id="52" w:author="Nokia" w:date="2025-11-20T19:23:00Z" w16du:dateUtc="2025-11-20T18:23:00Z">
        <w:r w:rsidRPr="00040EE2" w:rsidDel="00234612">
          <w:rPr>
            <w:rFonts w:eastAsia="Times New Roman"/>
            <w:lang w:eastAsia="en-GB"/>
          </w:rPr>
          <w:delText xml:space="preserve">AF </w:delText>
        </w:r>
      </w:del>
      <w:r w:rsidRPr="00040EE2">
        <w:rPr>
          <w:rFonts w:eastAsia="Times New Roman"/>
          <w:lang w:eastAsia="en-GB"/>
        </w:rPr>
        <w:t xml:space="preserve">Inference Subscription resource represents a single inference subscription to the </w:t>
      </w:r>
      <w:proofErr w:type="spellStart"/>
      <w:r w:rsidRPr="00040EE2">
        <w:rPr>
          <w:rFonts w:eastAsia="Times New Roman"/>
          <w:lang w:eastAsia="en-GB"/>
        </w:rPr>
        <w:t>Naf_Inference</w:t>
      </w:r>
      <w:proofErr w:type="spellEnd"/>
      <w:r w:rsidRPr="00040EE2">
        <w:rPr>
          <w:rFonts w:eastAsia="Times New Roman"/>
          <w:lang w:eastAsia="en-GB"/>
        </w:rPr>
        <w:t xml:space="preserve"> service at a given AF.</w:t>
      </w:r>
    </w:p>
    <w:p w14:paraId="0BC9C588" w14:textId="77777777" w:rsidR="00040EE2" w:rsidRPr="00040EE2" w:rsidRDefault="00040EE2" w:rsidP="00040EE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3" w:name="_Toc207824908"/>
      <w:r w:rsidRPr="00040EE2">
        <w:rPr>
          <w:rFonts w:ascii="Arial" w:eastAsia="Times New Roman" w:hAnsi="Arial"/>
          <w:sz w:val="22"/>
          <w:lang w:eastAsia="en-GB"/>
        </w:rPr>
        <w:t>6.4.3.3.2</w:t>
      </w:r>
      <w:r w:rsidRPr="00040EE2">
        <w:rPr>
          <w:rFonts w:ascii="Arial" w:eastAsia="Times New Roman" w:hAnsi="Arial"/>
          <w:sz w:val="22"/>
          <w:lang w:eastAsia="en-GB"/>
        </w:rPr>
        <w:tab/>
        <w:t>Resource Definition</w:t>
      </w:r>
      <w:bookmarkEnd w:id="53"/>
    </w:p>
    <w:p w14:paraId="56ABA1D6" w14:textId="77777777" w:rsidR="00040EE2" w:rsidRPr="00040EE2" w:rsidRDefault="00040EE2" w:rsidP="00040EE2">
      <w:pPr>
        <w:overflowPunct w:val="0"/>
        <w:autoSpaceDE w:val="0"/>
        <w:autoSpaceDN w:val="0"/>
        <w:adjustRightInd w:val="0"/>
        <w:textAlignment w:val="baseline"/>
        <w:rPr>
          <w:rFonts w:eastAsia="Times New Roman"/>
          <w:lang w:eastAsia="en-GB"/>
        </w:rPr>
      </w:pPr>
      <w:r w:rsidRPr="00040EE2">
        <w:rPr>
          <w:rFonts w:eastAsia="Times New Roman"/>
          <w:lang w:eastAsia="en-GB"/>
        </w:rPr>
        <w:t xml:space="preserve">Resource URI: </w:t>
      </w:r>
      <w:r w:rsidRPr="00040EE2">
        <w:rPr>
          <w:rFonts w:eastAsia="Times New Roman"/>
          <w:b/>
          <w:noProof/>
          <w:lang w:eastAsia="en-GB"/>
        </w:rPr>
        <w:t>{apiRoot}/naf-inference/&lt;apiVersion&gt;/subscriptions</w:t>
      </w:r>
      <w:r w:rsidRPr="00040EE2">
        <w:rPr>
          <w:rFonts w:eastAsia="Times New Roman"/>
          <w:b/>
          <w:lang w:eastAsia="en-GB"/>
        </w:rPr>
        <w:t>/{</w:t>
      </w:r>
      <w:proofErr w:type="spellStart"/>
      <w:r w:rsidRPr="00040EE2">
        <w:rPr>
          <w:rFonts w:eastAsia="Times New Roman"/>
          <w:b/>
          <w:lang w:eastAsia="en-GB"/>
        </w:rPr>
        <w:t>subscriptionId</w:t>
      </w:r>
      <w:proofErr w:type="spellEnd"/>
      <w:r w:rsidRPr="00040EE2">
        <w:rPr>
          <w:rFonts w:eastAsia="Times New Roman"/>
          <w:b/>
          <w:lang w:eastAsia="en-GB"/>
        </w:rPr>
        <w:t>}</w:t>
      </w:r>
    </w:p>
    <w:p w14:paraId="116C67C3" w14:textId="77777777" w:rsidR="00040EE2" w:rsidRPr="00040EE2" w:rsidRDefault="00040EE2" w:rsidP="00040EE2">
      <w:pPr>
        <w:overflowPunct w:val="0"/>
        <w:autoSpaceDE w:val="0"/>
        <w:autoSpaceDN w:val="0"/>
        <w:adjustRightInd w:val="0"/>
        <w:textAlignment w:val="baseline"/>
        <w:rPr>
          <w:rFonts w:ascii="Arial" w:eastAsia="Times New Roman" w:hAnsi="Arial" w:cs="Arial"/>
          <w:lang w:eastAsia="en-GB"/>
        </w:rPr>
      </w:pPr>
      <w:r w:rsidRPr="00040EE2">
        <w:rPr>
          <w:rFonts w:eastAsia="Times New Roman"/>
          <w:lang w:eastAsia="en-GB"/>
        </w:rPr>
        <w:t>This resource shall support the resource URI variables defined in table 6.4.3.3.2-1.</w:t>
      </w:r>
    </w:p>
    <w:p w14:paraId="06D54F3A" w14:textId="77777777" w:rsidR="00040EE2" w:rsidRPr="00040EE2" w:rsidRDefault="00040EE2" w:rsidP="00040EE2">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040EE2">
        <w:rPr>
          <w:rFonts w:ascii="Arial" w:eastAsia="Times New Roman" w:hAnsi="Arial"/>
          <w:b/>
          <w:lang w:eastAsia="en-GB"/>
        </w:rPr>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040EE2" w:rsidRPr="00040EE2" w14:paraId="696752F9" w14:textId="77777777" w:rsidTr="00285C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4D1E11"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9873C47"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20624A"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Definition</w:t>
            </w:r>
          </w:p>
        </w:tc>
      </w:tr>
      <w:tr w:rsidR="00040EE2" w:rsidRPr="00040EE2" w14:paraId="1EDB1434" w14:textId="77777777" w:rsidTr="00285C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BE70D19"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040EE2">
              <w:rPr>
                <w:rFonts w:ascii="Arial" w:eastAsia="Times New Roman" w:hAnsi="Arial"/>
                <w:sz w:val="18"/>
                <w:lang w:eastAsia="en-GB"/>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9EE4E7A"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en-GB"/>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45625B"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en-GB"/>
              </w:rPr>
              <w:t>See clause</w:t>
            </w:r>
            <w:r w:rsidRPr="00040EE2">
              <w:rPr>
                <w:rFonts w:ascii="Arial" w:eastAsia="Times New Roman" w:hAnsi="Arial"/>
                <w:sz w:val="18"/>
                <w:lang w:val="en-US" w:eastAsia="zh-CN"/>
              </w:rPr>
              <w:t> </w:t>
            </w:r>
            <w:r w:rsidRPr="00040EE2">
              <w:rPr>
                <w:rFonts w:ascii="Arial" w:eastAsia="Times New Roman" w:hAnsi="Arial"/>
                <w:sz w:val="18"/>
                <w:lang w:eastAsia="en-GB"/>
              </w:rPr>
              <w:t>6.4.1</w:t>
            </w:r>
          </w:p>
        </w:tc>
      </w:tr>
      <w:tr w:rsidR="00040EE2" w:rsidRPr="00040EE2" w14:paraId="688A412F" w14:textId="77777777" w:rsidTr="00285C1D">
        <w:trPr>
          <w:jc w:val="center"/>
        </w:trPr>
        <w:tc>
          <w:tcPr>
            <w:tcW w:w="687" w:type="pct"/>
            <w:tcBorders>
              <w:top w:val="single" w:sz="6" w:space="0" w:color="000000"/>
              <w:left w:val="single" w:sz="6" w:space="0" w:color="000000"/>
              <w:bottom w:val="single" w:sz="6" w:space="0" w:color="000000"/>
              <w:right w:val="single" w:sz="6" w:space="0" w:color="000000"/>
            </w:tcBorders>
          </w:tcPr>
          <w:p w14:paraId="55A2CBE2"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040EE2">
              <w:rPr>
                <w:rFonts w:ascii="Arial" w:eastAsia="Times New Roman" w:hAnsi="Arial"/>
                <w:sz w:val="18"/>
                <w:lang w:eastAsia="en-GB"/>
              </w:rP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1747165"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en-GB"/>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B2F16CB"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Batang" w:hAnsi="Arial"/>
                <w:sz w:val="18"/>
                <w:lang w:eastAsia="en-GB"/>
              </w:rPr>
              <w:t xml:space="preserve">Identifies an inference subscription to the </w:t>
            </w:r>
            <w:proofErr w:type="spellStart"/>
            <w:r w:rsidRPr="00040EE2">
              <w:rPr>
                <w:rFonts w:ascii="Arial" w:eastAsia="Batang" w:hAnsi="Arial"/>
                <w:sz w:val="18"/>
                <w:lang w:eastAsia="en-GB"/>
              </w:rPr>
              <w:t>Naf_Inference</w:t>
            </w:r>
            <w:proofErr w:type="spellEnd"/>
            <w:r w:rsidRPr="00040EE2">
              <w:rPr>
                <w:rFonts w:ascii="Arial" w:eastAsia="Batang" w:hAnsi="Arial"/>
                <w:sz w:val="18"/>
                <w:lang w:eastAsia="en-GB"/>
              </w:rPr>
              <w:t xml:space="preserve"> service.</w:t>
            </w:r>
          </w:p>
        </w:tc>
      </w:tr>
    </w:tbl>
    <w:p w14:paraId="1AF3A74E" w14:textId="77777777" w:rsidR="00040EE2" w:rsidRPr="00040EE2" w:rsidRDefault="00040EE2" w:rsidP="00040EE2">
      <w:pPr>
        <w:overflowPunct w:val="0"/>
        <w:autoSpaceDE w:val="0"/>
        <w:autoSpaceDN w:val="0"/>
        <w:adjustRightInd w:val="0"/>
        <w:textAlignment w:val="baseline"/>
        <w:rPr>
          <w:rFonts w:eastAsia="Times New Roman"/>
          <w:lang w:eastAsia="en-GB"/>
        </w:rPr>
      </w:pPr>
    </w:p>
    <w:p w14:paraId="10661F26" w14:textId="77777777" w:rsidR="00040EE2" w:rsidRPr="00040EE2" w:rsidRDefault="00040EE2" w:rsidP="00040EE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4" w:name="_Toc207824909"/>
      <w:r w:rsidRPr="00040EE2">
        <w:rPr>
          <w:rFonts w:ascii="Arial" w:eastAsia="Times New Roman" w:hAnsi="Arial"/>
          <w:sz w:val="22"/>
          <w:lang w:eastAsia="en-GB"/>
        </w:rPr>
        <w:t>6.4.3.3.3</w:t>
      </w:r>
      <w:r w:rsidRPr="00040EE2">
        <w:rPr>
          <w:rFonts w:ascii="Arial" w:eastAsia="Times New Roman" w:hAnsi="Arial"/>
          <w:sz w:val="22"/>
          <w:lang w:eastAsia="en-GB"/>
        </w:rPr>
        <w:tab/>
        <w:t>Resource Standard Methods</w:t>
      </w:r>
      <w:bookmarkEnd w:id="54"/>
    </w:p>
    <w:p w14:paraId="38C5B70B" w14:textId="77777777" w:rsidR="00040EE2" w:rsidRPr="00040EE2" w:rsidRDefault="00040EE2" w:rsidP="00040EE2">
      <w:pPr>
        <w:keepNext/>
        <w:keepLines/>
        <w:overflowPunct w:val="0"/>
        <w:autoSpaceDE w:val="0"/>
        <w:autoSpaceDN w:val="0"/>
        <w:adjustRightInd w:val="0"/>
        <w:spacing w:before="120"/>
        <w:textAlignment w:val="baseline"/>
        <w:rPr>
          <w:rFonts w:ascii="Arial" w:eastAsia="Times New Roman" w:hAnsi="Arial"/>
          <w:lang w:eastAsia="en-GB"/>
        </w:rPr>
      </w:pPr>
      <w:bookmarkStart w:id="55" w:name="_Toc524425223"/>
      <w:bookmarkStart w:id="56" w:name="_Toc532198041"/>
      <w:bookmarkStart w:id="57" w:name="_Toc19865091"/>
      <w:bookmarkStart w:id="58" w:name="_Toc34228216"/>
      <w:bookmarkStart w:id="59" w:name="_Toc36041619"/>
      <w:bookmarkStart w:id="60" w:name="_Toc36041775"/>
      <w:bookmarkStart w:id="61" w:name="_Toc44680212"/>
      <w:bookmarkStart w:id="62" w:name="_Toc45134809"/>
      <w:bookmarkStart w:id="63" w:name="_Toc49583694"/>
      <w:bookmarkStart w:id="64" w:name="_Toc51764131"/>
      <w:bookmarkStart w:id="65" w:name="_Toc58838806"/>
      <w:bookmarkStart w:id="66" w:name="_Toc59020121"/>
      <w:bookmarkStart w:id="67" w:name="_Toc59020208"/>
      <w:bookmarkStart w:id="68" w:name="_Toc68170872"/>
      <w:bookmarkStart w:id="69" w:name="_Toc136524036"/>
      <w:bookmarkStart w:id="70" w:name="_Toc200974237"/>
      <w:bookmarkStart w:id="71" w:name="_Toc34228215"/>
      <w:bookmarkStart w:id="72" w:name="_Toc36041618"/>
      <w:bookmarkStart w:id="73" w:name="_Toc36041774"/>
      <w:bookmarkStart w:id="74" w:name="_Toc44680211"/>
      <w:bookmarkStart w:id="75" w:name="_Toc45134808"/>
      <w:bookmarkStart w:id="76" w:name="_Toc49583693"/>
      <w:bookmarkStart w:id="77" w:name="_Toc51764130"/>
      <w:bookmarkStart w:id="78" w:name="_Toc58838805"/>
      <w:bookmarkStart w:id="79" w:name="_Toc59020120"/>
      <w:bookmarkStart w:id="80" w:name="_Toc59020207"/>
      <w:bookmarkStart w:id="81" w:name="_Toc68170871"/>
      <w:bookmarkStart w:id="82" w:name="_Toc136524035"/>
      <w:bookmarkStart w:id="83" w:name="_Toc200974236"/>
      <w:r w:rsidRPr="00040EE2">
        <w:rPr>
          <w:rFonts w:ascii="Arial" w:eastAsia="Times New Roman" w:hAnsi="Arial"/>
          <w:lang w:eastAsia="en-GB"/>
        </w:rPr>
        <w:t>6.4.3.3.3.1</w:t>
      </w:r>
      <w:r w:rsidRPr="00040EE2">
        <w:rPr>
          <w:rFonts w:ascii="Arial" w:eastAsia="Times New Roman" w:hAnsi="Arial"/>
          <w:lang w:eastAsia="en-GB"/>
        </w:rPr>
        <w:tab/>
        <w:t>PUT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40BEA5B" w14:textId="77777777" w:rsidR="00040EE2" w:rsidRPr="00040EE2" w:rsidRDefault="00040EE2" w:rsidP="00040EE2">
      <w:pPr>
        <w:overflowPunct w:val="0"/>
        <w:autoSpaceDE w:val="0"/>
        <w:autoSpaceDN w:val="0"/>
        <w:adjustRightInd w:val="0"/>
        <w:textAlignment w:val="baseline"/>
        <w:rPr>
          <w:rFonts w:eastAsia="Times New Roman"/>
          <w:noProof/>
          <w:lang w:eastAsia="en-GB"/>
        </w:rPr>
      </w:pPr>
      <w:r w:rsidRPr="00040EE2">
        <w:rPr>
          <w:rFonts w:eastAsia="Times New Roman"/>
          <w:noProof/>
          <w:lang w:eastAsia="en-GB"/>
        </w:rPr>
        <w:t>This method shall support the URI query parameters specified in table 6.4.3.3.3.1-1.</w:t>
      </w:r>
    </w:p>
    <w:p w14:paraId="282A51DE" w14:textId="77777777" w:rsidR="00040EE2" w:rsidRPr="00040EE2" w:rsidRDefault="00040EE2" w:rsidP="00040EE2">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0EE2">
        <w:rPr>
          <w:rFonts w:ascii="Arial" w:eastAsia="Times New Roman" w:hAnsi="Arial"/>
          <w:b/>
          <w:lang w:eastAsia="en-GB"/>
        </w:rPr>
        <w:t>Table 6.4.3.3.3.1-1: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040EE2" w:rsidRPr="00040EE2" w14:paraId="60E0EF9E" w14:textId="77777777" w:rsidTr="00285C1D">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7A937CF3"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040EE2">
              <w:rPr>
                <w:rFonts w:ascii="Arial" w:eastAsia="Times New Roman" w:hAnsi="Arial" w:cs="Arial"/>
                <w:b/>
                <w:noProof/>
                <w:sz w:val="18"/>
                <w:lang w:eastAsia="en-GB"/>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072D652D"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noProof/>
                <w:sz w:val="18"/>
                <w:lang w:eastAsia="en-GB"/>
              </w:rPr>
            </w:pPr>
            <w:r w:rsidRPr="00040EE2">
              <w:rPr>
                <w:rFonts w:ascii="Arial" w:eastAsia="Times New Roman" w:hAnsi="Arial" w:cs="Arial"/>
                <w:b/>
                <w:noProof/>
                <w:sz w:val="18"/>
                <w:lang w:eastAsia="en-GB"/>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38F1C3A"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noProof/>
                <w:sz w:val="18"/>
                <w:lang w:eastAsia="en-GB"/>
              </w:rPr>
            </w:pPr>
            <w:r w:rsidRPr="00040EE2">
              <w:rPr>
                <w:rFonts w:ascii="Arial" w:eastAsia="Times New Roman" w:hAnsi="Arial" w:cs="Arial"/>
                <w:b/>
                <w:noProof/>
                <w:sz w:val="18"/>
                <w:lang w:eastAsia="en-GB"/>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43AD5B4"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noProof/>
                <w:sz w:val="18"/>
                <w:lang w:eastAsia="en-GB"/>
              </w:rPr>
            </w:pPr>
            <w:r w:rsidRPr="00040EE2">
              <w:rPr>
                <w:rFonts w:ascii="Arial" w:eastAsia="Times New Roman" w:hAnsi="Arial" w:cs="Arial"/>
                <w:b/>
                <w:noProof/>
                <w:sz w:val="18"/>
                <w:lang w:eastAsia="en-GB"/>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254550"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noProof/>
                <w:sz w:val="18"/>
                <w:lang w:eastAsia="en-GB"/>
              </w:rPr>
            </w:pPr>
            <w:r w:rsidRPr="00040EE2">
              <w:rPr>
                <w:rFonts w:ascii="Arial" w:eastAsia="Times New Roman" w:hAnsi="Arial" w:cs="Arial"/>
                <w:b/>
                <w:noProof/>
                <w:sz w:val="18"/>
                <w:lang w:eastAsia="en-GB"/>
              </w:rPr>
              <w:t>Description</w:t>
            </w:r>
          </w:p>
        </w:tc>
      </w:tr>
      <w:tr w:rsidR="00040EE2" w:rsidRPr="00040EE2" w14:paraId="035E339B" w14:textId="77777777" w:rsidTr="00285C1D">
        <w:trPr>
          <w:jc w:val="center"/>
        </w:trPr>
        <w:tc>
          <w:tcPr>
            <w:tcW w:w="1598" w:type="dxa"/>
            <w:tcBorders>
              <w:top w:val="single" w:sz="6" w:space="0" w:color="auto"/>
              <w:left w:val="single" w:sz="6" w:space="0" w:color="auto"/>
              <w:bottom w:val="single" w:sz="6" w:space="0" w:color="000000"/>
              <w:right w:val="single" w:sz="6" w:space="0" w:color="auto"/>
            </w:tcBorders>
            <w:hideMark/>
          </w:tcPr>
          <w:p w14:paraId="30556D6C"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noProof/>
                <w:sz w:val="18"/>
                <w:lang w:eastAsia="en-GB"/>
              </w:rPr>
            </w:pPr>
            <w:r w:rsidRPr="00040EE2">
              <w:rPr>
                <w:rFonts w:ascii="Arial" w:eastAsia="Times New Roman" w:hAnsi="Arial" w:cs="Arial"/>
                <w:noProof/>
                <w:sz w:val="18"/>
                <w:lang w:eastAsia="en-GB"/>
              </w:rPr>
              <w:t>n/a</w:t>
            </w:r>
          </w:p>
        </w:tc>
        <w:tc>
          <w:tcPr>
            <w:tcW w:w="1485" w:type="dxa"/>
            <w:tcBorders>
              <w:top w:val="single" w:sz="6" w:space="0" w:color="auto"/>
              <w:left w:val="single" w:sz="6" w:space="0" w:color="auto"/>
              <w:bottom w:val="single" w:sz="6" w:space="0" w:color="000000"/>
              <w:right w:val="single" w:sz="6" w:space="0" w:color="auto"/>
            </w:tcBorders>
          </w:tcPr>
          <w:p w14:paraId="585386B9"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noProof/>
                <w:sz w:val="18"/>
                <w:lang w:eastAsia="en-GB"/>
              </w:rPr>
            </w:pPr>
          </w:p>
        </w:tc>
        <w:tc>
          <w:tcPr>
            <w:tcW w:w="450" w:type="dxa"/>
            <w:tcBorders>
              <w:top w:val="single" w:sz="6" w:space="0" w:color="auto"/>
              <w:left w:val="single" w:sz="6" w:space="0" w:color="auto"/>
              <w:bottom w:val="single" w:sz="6" w:space="0" w:color="000000"/>
              <w:right w:val="single" w:sz="6" w:space="0" w:color="auto"/>
            </w:tcBorders>
          </w:tcPr>
          <w:p w14:paraId="176453C8"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noProof/>
                <w:sz w:val="18"/>
                <w:lang w:eastAsia="en-GB"/>
              </w:rPr>
            </w:pPr>
          </w:p>
        </w:tc>
        <w:tc>
          <w:tcPr>
            <w:tcW w:w="1170" w:type="dxa"/>
            <w:tcBorders>
              <w:top w:val="single" w:sz="6" w:space="0" w:color="auto"/>
              <w:left w:val="single" w:sz="6" w:space="0" w:color="auto"/>
              <w:bottom w:val="single" w:sz="6" w:space="0" w:color="000000"/>
              <w:right w:val="single" w:sz="6" w:space="0" w:color="auto"/>
            </w:tcBorders>
          </w:tcPr>
          <w:p w14:paraId="7EEEDAB2"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noProof/>
                <w:sz w:val="18"/>
                <w:lang w:eastAsia="en-GB"/>
              </w:rPr>
            </w:pPr>
          </w:p>
        </w:tc>
        <w:tc>
          <w:tcPr>
            <w:tcW w:w="4983" w:type="dxa"/>
            <w:tcBorders>
              <w:top w:val="single" w:sz="6" w:space="0" w:color="auto"/>
              <w:left w:val="single" w:sz="6" w:space="0" w:color="auto"/>
              <w:bottom w:val="single" w:sz="6" w:space="0" w:color="000000"/>
              <w:right w:val="single" w:sz="6" w:space="0" w:color="auto"/>
            </w:tcBorders>
            <w:vAlign w:val="center"/>
          </w:tcPr>
          <w:p w14:paraId="2C48E3F7"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noProof/>
                <w:sz w:val="18"/>
                <w:lang w:eastAsia="en-GB"/>
              </w:rPr>
            </w:pPr>
          </w:p>
        </w:tc>
      </w:tr>
    </w:tbl>
    <w:p w14:paraId="4FEE6F9D" w14:textId="77777777" w:rsidR="00040EE2" w:rsidRPr="00040EE2" w:rsidRDefault="00040EE2" w:rsidP="00040EE2">
      <w:pPr>
        <w:overflowPunct w:val="0"/>
        <w:autoSpaceDE w:val="0"/>
        <w:autoSpaceDN w:val="0"/>
        <w:adjustRightInd w:val="0"/>
        <w:textAlignment w:val="baseline"/>
        <w:rPr>
          <w:rFonts w:eastAsia="Times New Roman"/>
          <w:noProof/>
          <w:lang w:eastAsia="en-GB"/>
        </w:rPr>
      </w:pPr>
    </w:p>
    <w:p w14:paraId="093CBD9E" w14:textId="77777777" w:rsidR="00040EE2" w:rsidRPr="00040EE2" w:rsidRDefault="00040EE2" w:rsidP="00040EE2">
      <w:pPr>
        <w:overflowPunct w:val="0"/>
        <w:autoSpaceDE w:val="0"/>
        <w:autoSpaceDN w:val="0"/>
        <w:adjustRightInd w:val="0"/>
        <w:textAlignment w:val="baseline"/>
        <w:rPr>
          <w:rFonts w:eastAsia="Times New Roman"/>
          <w:noProof/>
          <w:lang w:eastAsia="en-GB"/>
        </w:rPr>
      </w:pPr>
      <w:r w:rsidRPr="00040EE2">
        <w:rPr>
          <w:rFonts w:eastAsia="Times New Roman"/>
          <w:noProof/>
          <w:lang w:eastAsia="en-GB"/>
        </w:rPr>
        <w:t>This method shall support the request data structures specified in table 6.4.3.3.3.1-2 and the response data structures and response codes specified in table 6.4.3.3.3.1-3.</w:t>
      </w:r>
    </w:p>
    <w:p w14:paraId="7A43193B" w14:textId="77777777" w:rsidR="00040EE2" w:rsidRPr="00040EE2" w:rsidRDefault="00040EE2" w:rsidP="00040EE2">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0EE2">
        <w:rPr>
          <w:rFonts w:ascii="Arial" w:eastAsia="Times New Roman" w:hAnsi="Arial"/>
          <w:b/>
          <w:lang w:eastAsia="en-GB"/>
        </w:rPr>
        <w:t>Table 6.4.3.3.3.1-2: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040EE2" w:rsidRPr="00040EE2" w14:paraId="4A62E74B" w14:textId="77777777" w:rsidTr="00285C1D">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7B2BED88"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noProof/>
                <w:sz w:val="18"/>
                <w:lang w:eastAsia="en-GB"/>
              </w:rPr>
            </w:pPr>
            <w:r w:rsidRPr="00040EE2">
              <w:rPr>
                <w:rFonts w:ascii="Arial" w:eastAsia="Times New Roman" w:hAnsi="Arial" w:cs="Arial"/>
                <w:b/>
                <w:noProof/>
                <w:sz w:val="18"/>
                <w:lang w:eastAsia="en-GB"/>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5F447968"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noProof/>
                <w:sz w:val="18"/>
                <w:lang w:eastAsia="en-GB"/>
              </w:rPr>
            </w:pPr>
            <w:r w:rsidRPr="00040EE2">
              <w:rPr>
                <w:rFonts w:ascii="Arial" w:eastAsia="Times New Roman" w:hAnsi="Arial" w:cs="Arial"/>
                <w:b/>
                <w:noProof/>
                <w:sz w:val="18"/>
                <w:lang w:eastAsia="en-GB"/>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0F2867C"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noProof/>
                <w:sz w:val="18"/>
                <w:lang w:eastAsia="en-GB"/>
              </w:rPr>
            </w:pPr>
            <w:r w:rsidRPr="00040EE2">
              <w:rPr>
                <w:rFonts w:ascii="Arial" w:eastAsia="Times New Roman" w:hAnsi="Arial" w:cs="Arial"/>
                <w:b/>
                <w:noProof/>
                <w:sz w:val="18"/>
                <w:lang w:eastAsia="en-GB"/>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E3EFA"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noProof/>
                <w:sz w:val="18"/>
                <w:lang w:eastAsia="en-GB"/>
              </w:rPr>
            </w:pPr>
            <w:r w:rsidRPr="00040EE2">
              <w:rPr>
                <w:rFonts w:ascii="Arial" w:eastAsia="Times New Roman" w:hAnsi="Arial" w:cs="Arial"/>
                <w:b/>
                <w:noProof/>
                <w:sz w:val="18"/>
                <w:lang w:eastAsia="en-GB"/>
              </w:rPr>
              <w:t>Description</w:t>
            </w:r>
          </w:p>
        </w:tc>
      </w:tr>
      <w:tr w:rsidR="00040EE2" w:rsidRPr="00040EE2" w14:paraId="690CD0B0" w14:textId="77777777" w:rsidTr="00285C1D">
        <w:trPr>
          <w:jc w:val="center"/>
        </w:trPr>
        <w:tc>
          <w:tcPr>
            <w:tcW w:w="2146" w:type="dxa"/>
            <w:tcBorders>
              <w:top w:val="single" w:sz="6" w:space="0" w:color="auto"/>
              <w:left w:val="single" w:sz="6" w:space="0" w:color="auto"/>
              <w:bottom w:val="single" w:sz="6" w:space="0" w:color="000000"/>
              <w:right w:val="single" w:sz="6" w:space="0" w:color="auto"/>
            </w:tcBorders>
            <w:hideMark/>
          </w:tcPr>
          <w:p w14:paraId="4F50065B"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noProof/>
                <w:sz w:val="18"/>
                <w:lang w:eastAsia="en-GB"/>
              </w:rPr>
            </w:pPr>
            <w:proofErr w:type="spellStart"/>
            <w:r w:rsidRPr="00040EE2">
              <w:rPr>
                <w:rFonts w:ascii="Arial" w:eastAsia="Times New Roman" w:hAnsi="Arial" w:cs="Arial"/>
                <w:sz w:val="18"/>
                <w:lang w:eastAsia="en-GB"/>
              </w:rPr>
              <w:t>InferEventSubsc</w:t>
            </w:r>
            <w:proofErr w:type="spellEnd"/>
          </w:p>
        </w:tc>
        <w:tc>
          <w:tcPr>
            <w:tcW w:w="303" w:type="dxa"/>
            <w:tcBorders>
              <w:top w:val="single" w:sz="6" w:space="0" w:color="auto"/>
              <w:left w:val="single" w:sz="6" w:space="0" w:color="auto"/>
              <w:bottom w:val="single" w:sz="6" w:space="0" w:color="000000"/>
              <w:right w:val="single" w:sz="6" w:space="0" w:color="auto"/>
            </w:tcBorders>
            <w:hideMark/>
          </w:tcPr>
          <w:p w14:paraId="4C10B04B"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noProof/>
                <w:sz w:val="18"/>
                <w:lang w:eastAsia="en-GB"/>
              </w:rPr>
            </w:pPr>
            <w:r w:rsidRPr="00040EE2">
              <w:rPr>
                <w:rFonts w:ascii="Arial" w:eastAsia="Times New Roman" w:hAnsi="Arial" w:cs="Arial"/>
                <w:noProof/>
                <w:sz w:val="18"/>
                <w:lang w:eastAsia="en-GB"/>
              </w:rPr>
              <w:t>M</w:t>
            </w:r>
          </w:p>
        </w:tc>
        <w:tc>
          <w:tcPr>
            <w:tcW w:w="1170" w:type="dxa"/>
            <w:tcBorders>
              <w:top w:val="single" w:sz="6" w:space="0" w:color="auto"/>
              <w:left w:val="single" w:sz="6" w:space="0" w:color="auto"/>
              <w:bottom w:val="single" w:sz="6" w:space="0" w:color="000000"/>
              <w:right w:val="single" w:sz="6" w:space="0" w:color="auto"/>
            </w:tcBorders>
            <w:hideMark/>
          </w:tcPr>
          <w:p w14:paraId="374801EA"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noProof/>
                <w:sz w:val="18"/>
                <w:lang w:eastAsia="en-GB"/>
              </w:rPr>
            </w:pPr>
            <w:r w:rsidRPr="00040EE2">
              <w:rPr>
                <w:rFonts w:ascii="Arial" w:eastAsia="Times New Roman" w:hAnsi="Arial" w:cs="Arial"/>
                <w:noProof/>
                <w:sz w:val="18"/>
                <w:lang w:eastAsia="en-GB"/>
              </w:rPr>
              <w:t>1</w:t>
            </w:r>
          </w:p>
        </w:tc>
        <w:tc>
          <w:tcPr>
            <w:tcW w:w="6060" w:type="dxa"/>
            <w:tcBorders>
              <w:top w:val="single" w:sz="6" w:space="0" w:color="auto"/>
              <w:left w:val="single" w:sz="6" w:space="0" w:color="auto"/>
              <w:bottom w:val="single" w:sz="6" w:space="0" w:color="000000"/>
              <w:right w:val="single" w:sz="6" w:space="0" w:color="auto"/>
            </w:tcBorders>
            <w:hideMark/>
          </w:tcPr>
          <w:p w14:paraId="607E5196" w14:textId="7FB330FA"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040EE2">
              <w:rPr>
                <w:rFonts w:ascii="Arial" w:eastAsia="Times New Roman" w:hAnsi="Arial" w:cs="Arial"/>
                <w:sz w:val="18"/>
                <w:szCs w:val="18"/>
                <w:lang w:eastAsia="en-GB"/>
              </w:rPr>
              <w:t>Parameters to replace a subscription to</w:t>
            </w:r>
            <w:ins w:id="84" w:author="Nokia" w:date="2025-11-20T19:24:00Z" w16du:dateUtc="2025-11-20T18:24:00Z">
              <w:r w:rsidR="00234612">
                <w:rPr>
                  <w:rFonts w:ascii="Arial" w:eastAsia="Times New Roman" w:hAnsi="Arial" w:cs="Arial"/>
                  <w:sz w:val="18"/>
                  <w:szCs w:val="18"/>
                  <w:lang w:eastAsia="en-GB"/>
                </w:rPr>
                <w:t xml:space="preserve"> an Individual</w:t>
              </w:r>
            </w:ins>
            <w:r w:rsidRPr="00040EE2">
              <w:rPr>
                <w:rFonts w:ascii="Arial" w:eastAsia="Times New Roman" w:hAnsi="Arial" w:cs="Arial"/>
                <w:sz w:val="18"/>
                <w:szCs w:val="18"/>
                <w:lang w:eastAsia="en-GB"/>
              </w:rPr>
              <w:t xml:space="preserve"> </w:t>
            </w:r>
            <w:del w:id="85" w:author="Nokia" w:date="2025-11-20T19:24:00Z" w16du:dateUtc="2025-11-20T18:24:00Z">
              <w:r w:rsidRPr="00040EE2" w:rsidDel="00234612">
                <w:rPr>
                  <w:rFonts w:ascii="Arial" w:eastAsia="Times New Roman" w:hAnsi="Arial" w:cs="Arial"/>
                  <w:sz w:val="18"/>
                  <w:szCs w:val="18"/>
                  <w:lang w:eastAsia="en-GB"/>
                </w:rPr>
                <w:delText xml:space="preserve">AF </w:delText>
              </w:r>
            </w:del>
            <w:r w:rsidRPr="00040EE2">
              <w:rPr>
                <w:rFonts w:ascii="Arial" w:eastAsia="Times New Roman" w:hAnsi="Arial" w:cs="Arial"/>
                <w:sz w:val="18"/>
                <w:szCs w:val="18"/>
                <w:lang w:eastAsia="en-GB"/>
              </w:rPr>
              <w:t>Inference Subscription resource.</w:t>
            </w:r>
          </w:p>
        </w:tc>
      </w:tr>
    </w:tbl>
    <w:p w14:paraId="2BAEF10A" w14:textId="77777777" w:rsidR="00040EE2" w:rsidRPr="00040EE2" w:rsidRDefault="00040EE2" w:rsidP="00040EE2">
      <w:pPr>
        <w:overflowPunct w:val="0"/>
        <w:autoSpaceDE w:val="0"/>
        <w:autoSpaceDN w:val="0"/>
        <w:adjustRightInd w:val="0"/>
        <w:textAlignment w:val="baseline"/>
        <w:rPr>
          <w:rFonts w:eastAsia="Times New Roman"/>
          <w:noProof/>
          <w:lang w:eastAsia="en-GB"/>
        </w:rPr>
      </w:pPr>
    </w:p>
    <w:p w14:paraId="7161E532" w14:textId="77777777" w:rsidR="00040EE2" w:rsidRPr="00040EE2" w:rsidRDefault="00040EE2" w:rsidP="00040EE2">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0EE2">
        <w:rPr>
          <w:rFonts w:ascii="Arial" w:eastAsia="Times New Roman" w:hAnsi="Arial"/>
          <w:b/>
          <w:lang w:eastAsia="en-GB"/>
        </w:rPr>
        <w:lastRenderedPageBreak/>
        <w:t>Table 6.4.3.3.3.1-3: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040EE2" w:rsidRPr="00040EE2" w14:paraId="4CC4CEC0" w14:textId="77777777" w:rsidTr="00285C1D">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53A2A3D4"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Data type</w:t>
            </w:r>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2173CED0"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P</w:t>
            </w:r>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72D1D062"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Cardinality</w:t>
            </w:r>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76344319"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4DFF0DE4"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Description</w:t>
            </w:r>
          </w:p>
        </w:tc>
      </w:tr>
      <w:tr w:rsidR="00040EE2" w:rsidRPr="00040EE2" w14:paraId="240A3AAA" w14:textId="77777777" w:rsidTr="00285C1D">
        <w:trPr>
          <w:jc w:val="center"/>
        </w:trPr>
        <w:tc>
          <w:tcPr>
            <w:tcW w:w="2146" w:type="dxa"/>
            <w:tcBorders>
              <w:top w:val="single" w:sz="6" w:space="0" w:color="auto"/>
              <w:left w:val="single" w:sz="6" w:space="0" w:color="auto"/>
              <w:bottom w:val="single" w:sz="6" w:space="0" w:color="auto"/>
              <w:right w:val="single" w:sz="6" w:space="0" w:color="auto"/>
            </w:tcBorders>
            <w:hideMark/>
          </w:tcPr>
          <w:p w14:paraId="353C7D4F"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040EE2">
              <w:rPr>
                <w:rFonts w:ascii="Arial" w:eastAsia="Times New Roman" w:hAnsi="Arial" w:cs="Arial"/>
                <w:sz w:val="18"/>
                <w:lang w:eastAsia="en-GB"/>
              </w:rPr>
              <w:t>InferEventSubsc</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6CA00634"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40EE2">
              <w:rPr>
                <w:rFonts w:ascii="Arial" w:eastAsia="Times New Roman" w:hAnsi="Arial" w:cs="Arial"/>
                <w:noProof/>
                <w:sz w:val="18"/>
                <w:lang w:eastAsia="en-GB"/>
              </w:rPr>
              <w:t>M</w:t>
            </w:r>
          </w:p>
        </w:tc>
        <w:tc>
          <w:tcPr>
            <w:tcW w:w="1100" w:type="dxa"/>
            <w:tcBorders>
              <w:top w:val="single" w:sz="6" w:space="0" w:color="auto"/>
              <w:left w:val="single" w:sz="6" w:space="0" w:color="auto"/>
              <w:bottom w:val="single" w:sz="6" w:space="0" w:color="auto"/>
              <w:right w:val="single" w:sz="6" w:space="0" w:color="auto"/>
            </w:tcBorders>
            <w:hideMark/>
          </w:tcPr>
          <w:p w14:paraId="521AF62C"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40EE2">
              <w:rPr>
                <w:rFonts w:ascii="Arial" w:eastAsia="Times New Roman" w:hAnsi="Arial" w:cs="Arial"/>
                <w:noProof/>
                <w:sz w:val="18"/>
                <w:lang w:eastAsia="en-GB"/>
              </w:rPr>
              <w:t>1</w:t>
            </w:r>
          </w:p>
        </w:tc>
        <w:tc>
          <w:tcPr>
            <w:tcW w:w="1594" w:type="dxa"/>
            <w:tcBorders>
              <w:top w:val="single" w:sz="6" w:space="0" w:color="auto"/>
              <w:left w:val="single" w:sz="6" w:space="0" w:color="auto"/>
              <w:bottom w:val="single" w:sz="6" w:space="0" w:color="auto"/>
              <w:right w:val="single" w:sz="6" w:space="0" w:color="auto"/>
            </w:tcBorders>
            <w:hideMark/>
          </w:tcPr>
          <w:p w14:paraId="6F62C46F"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noProof/>
                <w:sz w:val="18"/>
                <w:lang w:eastAsia="en-GB"/>
              </w:rPr>
              <w:t>200 OK</w:t>
            </w:r>
          </w:p>
        </w:tc>
        <w:tc>
          <w:tcPr>
            <w:tcW w:w="4556" w:type="dxa"/>
            <w:tcBorders>
              <w:top w:val="single" w:sz="6" w:space="0" w:color="auto"/>
              <w:left w:val="single" w:sz="6" w:space="0" w:color="auto"/>
              <w:bottom w:val="single" w:sz="6" w:space="0" w:color="auto"/>
              <w:right w:val="single" w:sz="6" w:space="0" w:color="auto"/>
            </w:tcBorders>
            <w:hideMark/>
          </w:tcPr>
          <w:p w14:paraId="3B16B6FB"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Successful case.</w:t>
            </w:r>
          </w:p>
          <w:p w14:paraId="7176A14F" w14:textId="4F800AF5"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 xml:space="preserve">The Individual </w:t>
            </w:r>
            <w:del w:id="86" w:author="Nokia" w:date="2025-11-20T19:24:00Z" w16du:dateUtc="2025-11-20T18:24:00Z">
              <w:r w:rsidRPr="00040EE2" w:rsidDel="00234612">
                <w:rPr>
                  <w:rFonts w:ascii="Arial" w:eastAsia="Times New Roman" w:hAnsi="Arial" w:cs="Arial"/>
                  <w:sz w:val="18"/>
                  <w:lang w:eastAsia="en-GB"/>
                </w:rPr>
                <w:delText xml:space="preserve">AF </w:delText>
              </w:r>
            </w:del>
            <w:r w:rsidRPr="00040EE2">
              <w:rPr>
                <w:rFonts w:ascii="Arial" w:eastAsia="Times New Roman" w:hAnsi="Arial" w:cs="Arial"/>
                <w:sz w:val="18"/>
                <w:lang w:eastAsia="en-GB"/>
              </w:rPr>
              <w:t xml:space="preserve">Inference Subscription resource was modified </w:t>
            </w:r>
            <w:proofErr w:type="gramStart"/>
            <w:r w:rsidRPr="00040EE2">
              <w:rPr>
                <w:rFonts w:ascii="Arial" w:eastAsia="Times New Roman" w:hAnsi="Arial" w:cs="Arial"/>
                <w:sz w:val="18"/>
                <w:lang w:eastAsia="en-GB"/>
              </w:rPr>
              <w:t>successfully</w:t>
            </w:r>
            <w:proofErr w:type="gramEnd"/>
            <w:r w:rsidRPr="00040EE2">
              <w:rPr>
                <w:rFonts w:ascii="Arial" w:eastAsia="Times New Roman" w:hAnsi="Arial" w:cs="Arial"/>
                <w:sz w:val="18"/>
                <w:lang w:eastAsia="en-GB"/>
              </w:rPr>
              <w:t xml:space="preserve"> and a representation is returned.</w:t>
            </w:r>
          </w:p>
          <w:p w14:paraId="6F1743A4"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6A8AD2CD"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w:t>
            </w:r>
            <w:proofErr w:type="spellStart"/>
            <w:r w:rsidRPr="00040EE2">
              <w:rPr>
                <w:rFonts w:ascii="Arial" w:eastAsia="Times New Roman" w:hAnsi="Arial" w:cs="Arial"/>
                <w:sz w:val="18"/>
                <w:lang w:eastAsia="en-GB"/>
              </w:rPr>
              <w:t>intGroupIds</w:t>
            </w:r>
            <w:proofErr w:type="spellEnd"/>
            <w:r w:rsidRPr="00040EE2">
              <w:rPr>
                <w:rFonts w:ascii="Arial" w:eastAsia="Times New Roman" w:hAnsi="Arial" w:cs="Arial"/>
                <w:sz w:val="18"/>
                <w:lang w:eastAsia="en-GB"/>
              </w:rPr>
              <w:t>" and "</w:t>
            </w:r>
            <w:proofErr w:type="spellStart"/>
            <w:r w:rsidRPr="00040EE2">
              <w:rPr>
                <w:rFonts w:ascii="Arial" w:eastAsia="Times New Roman" w:hAnsi="Arial" w:cs="Arial"/>
                <w:sz w:val="18"/>
                <w:lang w:eastAsia="en-GB"/>
              </w:rPr>
              <w:t>supis</w:t>
            </w:r>
            <w:proofErr w:type="spellEnd"/>
            <w:r w:rsidRPr="00040EE2">
              <w:rPr>
                <w:rFonts w:ascii="Arial" w:eastAsia="Times New Roman" w:hAnsi="Arial" w:cs="Arial"/>
                <w:sz w:val="18"/>
                <w:lang w:eastAsia="en-GB"/>
              </w:rPr>
              <w:t>" target identities on "</w:t>
            </w:r>
            <w:proofErr w:type="spellStart"/>
            <w:r w:rsidRPr="00040EE2">
              <w:rPr>
                <w:rFonts w:ascii="Arial" w:eastAsia="Times New Roman" w:hAnsi="Arial" w:cs="Arial"/>
                <w:sz w:val="18"/>
                <w:lang w:eastAsia="en-GB"/>
              </w:rPr>
              <w:t>inferAnaSub</w:t>
            </w:r>
            <w:proofErr w:type="spellEnd"/>
            <w:r w:rsidRPr="00040EE2">
              <w:rPr>
                <w:rFonts w:ascii="Arial" w:eastAsia="Times New Roman" w:hAnsi="Arial" w:cs="Arial"/>
                <w:sz w:val="18"/>
                <w:lang w:eastAsia="en-GB"/>
              </w:rPr>
              <w:t>" attribute under this structure are not applicable to this API if the NF consumer is a NEF, i.e., the AF is an untrusted AF.</w:t>
            </w:r>
          </w:p>
          <w:p w14:paraId="6AC5F5C9"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47730EC3"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w:t>
            </w:r>
            <w:proofErr w:type="spellStart"/>
            <w:r w:rsidRPr="00040EE2">
              <w:rPr>
                <w:rFonts w:ascii="Arial" w:eastAsia="Times New Roman" w:hAnsi="Arial" w:cs="Arial"/>
                <w:sz w:val="18"/>
                <w:lang w:eastAsia="en-GB"/>
              </w:rPr>
              <w:t>exterGroupIds</w:t>
            </w:r>
            <w:proofErr w:type="spellEnd"/>
            <w:r w:rsidRPr="00040EE2">
              <w:rPr>
                <w:rFonts w:ascii="Arial" w:eastAsia="Times New Roman" w:hAnsi="Arial" w:cs="Arial"/>
                <w:sz w:val="18"/>
                <w:lang w:eastAsia="en-GB"/>
              </w:rPr>
              <w:t>" and "</w:t>
            </w:r>
            <w:proofErr w:type="spellStart"/>
            <w:r w:rsidRPr="00040EE2">
              <w:rPr>
                <w:rFonts w:ascii="Arial" w:eastAsia="Times New Roman" w:hAnsi="Arial" w:cs="Arial"/>
                <w:sz w:val="18"/>
                <w:lang w:eastAsia="en-GB"/>
              </w:rPr>
              <w:t>gpsis</w:t>
            </w:r>
            <w:proofErr w:type="spellEnd"/>
            <w:r w:rsidRPr="00040EE2">
              <w:rPr>
                <w:rFonts w:ascii="Arial" w:eastAsia="Times New Roman" w:hAnsi="Arial" w:cs="Arial"/>
                <w:sz w:val="18"/>
                <w:lang w:eastAsia="en-GB"/>
              </w:rPr>
              <w:t>" target identities on "</w:t>
            </w:r>
            <w:proofErr w:type="spellStart"/>
            <w:r w:rsidRPr="00040EE2">
              <w:rPr>
                <w:rFonts w:ascii="Arial" w:eastAsia="Times New Roman" w:hAnsi="Arial" w:cs="Arial"/>
                <w:sz w:val="18"/>
                <w:lang w:eastAsia="en-GB"/>
              </w:rPr>
              <w:t>inferAnaSub</w:t>
            </w:r>
            <w:proofErr w:type="spellEnd"/>
            <w:r w:rsidRPr="00040EE2">
              <w:rPr>
                <w:rFonts w:ascii="Arial" w:eastAsia="Times New Roman" w:hAnsi="Arial" w:cs="Arial"/>
                <w:sz w:val="18"/>
                <w:lang w:eastAsia="en-GB"/>
              </w:rPr>
              <w:t>" attribute under this structure are not applicable to this API if the NF consumer is an NWDAF, i.e., the AF is a trusted AF.</w:t>
            </w:r>
          </w:p>
        </w:tc>
      </w:tr>
      <w:tr w:rsidR="00040EE2" w:rsidRPr="00040EE2" w14:paraId="0505533A" w14:textId="77777777" w:rsidTr="00285C1D">
        <w:trPr>
          <w:jc w:val="center"/>
        </w:trPr>
        <w:tc>
          <w:tcPr>
            <w:tcW w:w="2146" w:type="dxa"/>
            <w:tcBorders>
              <w:top w:val="single" w:sz="6" w:space="0" w:color="auto"/>
              <w:left w:val="single" w:sz="6" w:space="0" w:color="auto"/>
              <w:bottom w:val="single" w:sz="6" w:space="0" w:color="auto"/>
              <w:right w:val="single" w:sz="6" w:space="0" w:color="auto"/>
            </w:tcBorders>
            <w:hideMark/>
          </w:tcPr>
          <w:p w14:paraId="37794DD8"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zh-CN"/>
              </w:rPr>
              <w:t>n/a</w:t>
            </w:r>
          </w:p>
        </w:tc>
        <w:tc>
          <w:tcPr>
            <w:tcW w:w="283" w:type="dxa"/>
            <w:tcBorders>
              <w:top w:val="single" w:sz="6" w:space="0" w:color="auto"/>
              <w:left w:val="single" w:sz="6" w:space="0" w:color="auto"/>
              <w:bottom w:val="single" w:sz="6" w:space="0" w:color="auto"/>
              <w:right w:val="single" w:sz="6" w:space="0" w:color="auto"/>
            </w:tcBorders>
          </w:tcPr>
          <w:p w14:paraId="43AC3940"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noProof/>
                <w:sz w:val="18"/>
                <w:lang w:eastAsia="en-GB"/>
              </w:rPr>
            </w:pPr>
          </w:p>
        </w:tc>
        <w:tc>
          <w:tcPr>
            <w:tcW w:w="1100" w:type="dxa"/>
            <w:tcBorders>
              <w:top w:val="single" w:sz="6" w:space="0" w:color="auto"/>
              <w:left w:val="single" w:sz="6" w:space="0" w:color="auto"/>
              <w:bottom w:val="single" w:sz="6" w:space="0" w:color="auto"/>
              <w:right w:val="single" w:sz="6" w:space="0" w:color="auto"/>
            </w:tcBorders>
          </w:tcPr>
          <w:p w14:paraId="411D27AA"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noProof/>
                <w:sz w:val="18"/>
                <w:lang w:eastAsia="en-GB"/>
              </w:rPr>
            </w:pPr>
          </w:p>
        </w:tc>
        <w:tc>
          <w:tcPr>
            <w:tcW w:w="1594" w:type="dxa"/>
            <w:tcBorders>
              <w:top w:val="single" w:sz="6" w:space="0" w:color="auto"/>
              <w:left w:val="single" w:sz="6" w:space="0" w:color="auto"/>
              <w:bottom w:val="single" w:sz="6" w:space="0" w:color="auto"/>
              <w:right w:val="single" w:sz="6" w:space="0" w:color="auto"/>
            </w:tcBorders>
            <w:hideMark/>
          </w:tcPr>
          <w:p w14:paraId="16876F50"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noProof/>
                <w:sz w:val="18"/>
                <w:lang w:eastAsia="en-GB"/>
              </w:rPr>
            </w:pPr>
            <w:r w:rsidRPr="00040EE2">
              <w:rPr>
                <w:rFonts w:ascii="Arial" w:eastAsia="Times New Roman" w:hAnsi="Arial" w:cs="Arial"/>
                <w:noProof/>
                <w:sz w:val="18"/>
                <w:lang w:eastAsia="zh-CN"/>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64C61FA2"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noProof/>
                <w:sz w:val="18"/>
                <w:lang w:eastAsia="en-GB"/>
              </w:rPr>
            </w:pPr>
            <w:r w:rsidRPr="00040EE2">
              <w:rPr>
                <w:rFonts w:ascii="Arial" w:eastAsia="Times New Roman" w:hAnsi="Arial" w:cs="Arial"/>
                <w:noProof/>
                <w:sz w:val="18"/>
                <w:lang w:eastAsia="en-GB"/>
              </w:rPr>
              <w:t>Successful case.</w:t>
            </w:r>
          </w:p>
          <w:p w14:paraId="1FB8864F" w14:textId="0EFEC6E6"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noProof/>
                <w:sz w:val="18"/>
                <w:lang w:eastAsia="en-GB"/>
              </w:rPr>
            </w:pPr>
            <w:r w:rsidRPr="00040EE2">
              <w:rPr>
                <w:rFonts w:ascii="Arial" w:eastAsia="Times New Roman" w:hAnsi="Arial" w:cs="Arial"/>
                <w:noProof/>
                <w:sz w:val="18"/>
                <w:lang w:eastAsia="en-GB"/>
              </w:rPr>
              <w:t xml:space="preserve">The </w:t>
            </w:r>
            <w:r w:rsidRPr="00040EE2">
              <w:rPr>
                <w:rFonts w:ascii="Arial" w:eastAsia="Times New Roman" w:hAnsi="Arial" w:cs="Arial"/>
                <w:sz w:val="18"/>
                <w:lang w:eastAsia="en-GB"/>
              </w:rPr>
              <w:t xml:space="preserve">Individual </w:t>
            </w:r>
            <w:del w:id="87" w:author="Nokia" w:date="2025-11-20T19:24:00Z" w16du:dateUtc="2025-11-20T18:24:00Z">
              <w:r w:rsidRPr="00040EE2" w:rsidDel="00234612">
                <w:rPr>
                  <w:rFonts w:ascii="Arial" w:eastAsia="Times New Roman" w:hAnsi="Arial" w:cs="Arial"/>
                  <w:sz w:val="18"/>
                  <w:lang w:eastAsia="en-GB"/>
                </w:rPr>
                <w:delText xml:space="preserve">AF </w:delText>
              </w:r>
            </w:del>
            <w:r w:rsidRPr="00040EE2">
              <w:rPr>
                <w:rFonts w:ascii="Arial" w:eastAsia="Times New Roman" w:hAnsi="Arial" w:cs="Arial"/>
                <w:sz w:val="18"/>
                <w:lang w:eastAsia="en-GB"/>
              </w:rPr>
              <w:t>Inference Subscription resource</w:t>
            </w:r>
            <w:r w:rsidRPr="00040EE2">
              <w:rPr>
                <w:rFonts w:ascii="Arial" w:eastAsia="Times New Roman" w:hAnsi="Arial" w:cs="Arial"/>
                <w:noProof/>
                <w:sz w:val="18"/>
                <w:lang w:eastAsia="en-GB"/>
              </w:rPr>
              <w:t xml:space="preserve"> was modified successfully.</w:t>
            </w:r>
          </w:p>
        </w:tc>
      </w:tr>
      <w:tr w:rsidR="00040EE2" w:rsidRPr="00040EE2" w14:paraId="5C26806B" w14:textId="77777777" w:rsidTr="00285C1D">
        <w:trPr>
          <w:jc w:val="center"/>
        </w:trPr>
        <w:tc>
          <w:tcPr>
            <w:tcW w:w="2146" w:type="dxa"/>
            <w:tcBorders>
              <w:top w:val="single" w:sz="6" w:space="0" w:color="auto"/>
              <w:left w:val="single" w:sz="6" w:space="0" w:color="auto"/>
              <w:bottom w:val="single" w:sz="6" w:space="0" w:color="auto"/>
              <w:right w:val="single" w:sz="6" w:space="0" w:color="auto"/>
            </w:tcBorders>
            <w:hideMark/>
          </w:tcPr>
          <w:p w14:paraId="38569955"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040EE2">
              <w:rPr>
                <w:rFonts w:ascii="Arial" w:eastAsia="Times New Roman" w:hAnsi="Arial" w:cs="Arial"/>
                <w:sz w:val="18"/>
                <w:lang w:eastAsia="en-GB"/>
              </w:rPr>
              <w:t>RedirectResponse</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6D4533BC"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noProof/>
                <w:sz w:val="18"/>
                <w:lang w:eastAsia="en-GB"/>
              </w:rPr>
            </w:pPr>
            <w:r w:rsidRPr="00040EE2">
              <w:rPr>
                <w:rFonts w:ascii="Arial" w:eastAsia="Times New Roman" w:hAnsi="Arial" w:cs="Arial"/>
                <w:sz w:val="18"/>
                <w:lang w:eastAsia="en-GB"/>
              </w:rPr>
              <w:t>O</w:t>
            </w:r>
          </w:p>
        </w:tc>
        <w:tc>
          <w:tcPr>
            <w:tcW w:w="1100" w:type="dxa"/>
            <w:tcBorders>
              <w:top w:val="single" w:sz="6" w:space="0" w:color="auto"/>
              <w:left w:val="single" w:sz="6" w:space="0" w:color="auto"/>
              <w:bottom w:val="single" w:sz="6" w:space="0" w:color="auto"/>
              <w:right w:val="single" w:sz="6" w:space="0" w:color="auto"/>
            </w:tcBorders>
            <w:hideMark/>
          </w:tcPr>
          <w:p w14:paraId="12DE95AE"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noProof/>
                <w:sz w:val="18"/>
                <w:lang w:eastAsia="en-GB"/>
              </w:rPr>
            </w:pPr>
            <w:r w:rsidRPr="00040EE2">
              <w:rPr>
                <w:rFonts w:ascii="Arial" w:eastAsia="Times New Roman" w:hAnsi="Arial" w:cs="Arial"/>
                <w:sz w:val="18"/>
                <w:lang w:eastAsia="en-GB"/>
              </w:rPr>
              <w:t>0..1</w:t>
            </w:r>
          </w:p>
        </w:tc>
        <w:tc>
          <w:tcPr>
            <w:tcW w:w="1594" w:type="dxa"/>
            <w:tcBorders>
              <w:top w:val="single" w:sz="6" w:space="0" w:color="auto"/>
              <w:left w:val="single" w:sz="6" w:space="0" w:color="auto"/>
              <w:bottom w:val="single" w:sz="6" w:space="0" w:color="auto"/>
              <w:right w:val="single" w:sz="6" w:space="0" w:color="auto"/>
            </w:tcBorders>
            <w:hideMark/>
          </w:tcPr>
          <w:p w14:paraId="0020FAB9"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noProof/>
                <w:sz w:val="18"/>
                <w:lang w:eastAsia="zh-CN"/>
              </w:rPr>
            </w:pPr>
            <w:r w:rsidRPr="00040EE2">
              <w:rPr>
                <w:rFonts w:ascii="Arial" w:eastAsia="Times New Roman" w:hAnsi="Arial" w:cs="Arial"/>
                <w:sz w:val="18"/>
                <w:lang w:eastAsia="en-GB"/>
              </w:rPr>
              <w:t>307 Temporary Redirect</w:t>
            </w:r>
          </w:p>
        </w:tc>
        <w:tc>
          <w:tcPr>
            <w:tcW w:w="4556" w:type="dxa"/>
            <w:tcBorders>
              <w:top w:val="single" w:sz="6" w:space="0" w:color="auto"/>
              <w:left w:val="single" w:sz="6" w:space="0" w:color="auto"/>
              <w:bottom w:val="single" w:sz="6" w:space="0" w:color="auto"/>
              <w:right w:val="single" w:sz="6" w:space="0" w:color="auto"/>
            </w:tcBorders>
          </w:tcPr>
          <w:p w14:paraId="0C3F3BC4"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Temporary redirection.</w:t>
            </w:r>
          </w:p>
          <w:p w14:paraId="70E4764A"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079AE3EC"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noProof/>
                <w:sz w:val="18"/>
                <w:lang w:eastAsia="en-GB"/>
              </w:rPr>
            </w:pPr>
            <w:r w:rsidRPr="00040EE2">
              <w:rPr>
                <w:rFonts w:ascii="Arial" w:eastAsia="Times New Roman" w:hAnsi="Arial" w:cs="Arial"/>
                <w:sz w:val="18"/>
                <w:lang w:eastAsia="en-GB"/>
              </w:rPr>
              <w:t>(NOTE 2)</w:t>
            </w:r>
          </w:p>
        </w:tc>
      </w:tr>
      <w:tr w:rsidR="00040EE2" w:rsidRPr="00040EE2" w14:paraId="643CA369" w14:textId="77777777" w:rsidTr="00285C1D">
        <w:trPr>
          <w:jc w:val="center"/>
        </w:trPr>
        <w:tc>
          <w:tcPr>
            <w:tcW w:w="2146" w:type="dxa"/>
            <w:tcBorders>
              <w:top w:val="single" w:sz="6" w:space="0" w:color="auto"/>
              <w:left w:val="single" w:sz="6" w:space="0" w:color="auto"/>
              <w:bottom w:val="single" w:sz="6" w:space="0" w:color="auto"/>
              <w:right w:val="single" w:sz="6" w:space="0" w:color="auto"/>
            </w:tcBorders>
            <w:hideMark/>
          </w:tcPr>
          <w:p w14:paraId="4C195EBD"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040EE2">
              <w:rPr>
                <w:rFonts w:ascii="Arial" w:eastAsia="Times New Roman" w:hAnsi="Arial" w:cs="Arial"/>
                <w:sz w:val="18"/>
                <w:lang w:eastAsia="en-GB"/>
              </w:rPr>
              <w:t>RedirectResponse</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045458A6"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noProof/>
                <w:sz w:val="18"/>
                <w:lang w:eastAsia="en-GB"/>
              </w:rPr>
            </w:pPr>
            <w:r w:rsidRPr="00040EE2">
              <w:rPr>
                <w:rFonts w:ascii="Arial" w:eastAsia="Times New Roman" w:hAnsi="Arial" w:cs="Arial"/>
                <w:sz w:val="18"/>
                <w:lang w:eastAsia="en-GB"/>
              </w:rPr>
              <w:t>O</w:t>
            </w:r>
          </w:p>
        </w:tc>
        <w:tc>
          <w:tcPr>
            <w:tcW w:w="1100" w:type="dxa"/>
            <w:tcBorders>
              <w:top w:val="single" w:sz="6" w:space="0" w:color="auto"/>
              <w:left w:val="single" w:sz="6" w:space="0" w:color="auto"/>
              <w:bottom w:val="single" w:sz="6" w:space="0" w:color="auto"/>
              <w:right w:val="single" w:sz="6" w:space="0" w:color="auto"/>
            </w:tcBorders>
            <w:hideMark/>
          </w:tcPr>
          <w:p w14:paraId="32D97F91"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noProof/>
                <w:sz w:val="18"/>
                <w:lang w:eastAsia="en-GB"/>
              </w:rPr>
            </w:pPr>
            <w:r w:rsidRPr="00040EE2">
              <w:rPr>
                <w:rFonts w:ascii="Arial" w:eastAsia="Times New Roman" w:hAnsi="Arial" w:cs="Arial"/>
                <w:sz w:val="18"/>
                <w:lang w:eastAsia="en-GB"/>
              </w:rPr>
              <w:t>0..1</w:t>
            </w:r>
          </w:p>
        </w:tc>
        <w:tc>
          <w:tcPr>
            <w:tcW w:w="1594" w:type="dxa"/>
            <w:tcBorders>
              <w:top w:val="single" w:sz="6" w:space="0" w:color="auto"/>
              <w:left w:val="single" w:sz="6" w:space="0" w:color="auto"/>
              <w:bottom w:val="single" w:sz="6" w:space="0" w:color="auto"/>
              <w:right w:val="single" w:sz="6" w:space="0" w:color="auto"/>
            </w:tcBorders>
            <w:hideMark/>
          </w:tcPr>
          <w:p w14:paraId="5CFFBE68"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noProof/>
                <w:sz w:val="18"/>
                <w:lang w:eastAsia="zh-CN"/>
              </w:rPr>
            </w:pPr>
            <w:r w:rsidRPr="00040EE2">
              <w:rPr>
                <w:rFonts w:ascii="Arial" w:eastAsia="Times New Roman" w:hAnsi="Arial" w:cs="Arial"/>
                <w:sz w:val="18"/>
                <w:lang w:eastAsia="en-GB"/>
              </w:rPr>
              <w:t>308 Permanent Redirect</w:t>
            </w:r>
          </w:p>
        </w:tc>
        <w:tc>
          <w:tcPr>
            <w:tcW w:w="4556" w:type="dxa"/>
            <w:tcBorders>
              <w:top w:val="single" w:sz="6" w:space="0" w:color="auto"/>
              <w:left w:val="single" w:sz="6" w:space="0" w:color="auto"/>
              <w:bottom w:val="single" w:sz="6" w:space="0" w:color="auto"/>
              <w:right w:val="single" w:sz="6" w:space="0" w:color="auto"/>
            </w:tcBorders>
          </w:tcPr>
          <w:p w14:paraId="5A3888BA"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Permanent redirection.</w:t>
            </w:r>
          </w:p>
          <w:p w14:paraId="45E22575"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0FC3C3D6"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noProof/>
                <w:sz w:val="18"/>
                <w:lang w:eastAsia="en-GB"/>
              </w:rPr>
            </w:pPr>
            <w:r w:rsidRPr="00040EE2">
              <w:rPr>
                <w:rFonts w:ascii="Arial" w:eastAsia="Times New Roman" w:hAnsi="Arial" w:cs="Arial"/>
                <w:sz w:val="18"/>
                <w:lang w:eastAsia="en-GB"/>
              </w:rPr>
              <w:t>(NOTE 2)</w:t>
            </w:r>
          </w:p>
        </w:tc>
      </w:tr>
      <w:tr w:rsidR="00040EE2" w:rsidRPr="00040EE2" w14:paraId="442E1C29" w14:textId="77777777" w:rsidTr="00285C1D">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0555D59B" w14:textId="77777777" w:rsidR="00040EE2" w:rsidRPr="00040EE2" w:rsidRDefault="00040EE2" w:rsidP="00040EE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0EE2">
              <w:rPr>
                <w:rFonts w:ascii="Arial" w:eastAsia="Times New Roman" w:hAnsi="Arial"/>
                <w:sz w:val="18"/>
                <w:lang w:eastAsia="en-GB"/>
              </w:rPr>
              <w:t>NOTE 1:</w:t>
            </w:r>
            <w:r w:rsidRPr="00040EE2">
              <w:rPr>
                <w:rFonts w:ascii="Arial" w:eastAsia="Times New Roman" w:hAnsi="Arial"/>
                <w:noProof/>
                <w:sz w:val="18"/>
                <w:lang w:eastAsia="en-GB"/>
              </w:rPr>
              <w:tab/>
              <w:t xml:space="preserve">The mandatory </w:t>
            </w:r>
            <w:r w:rsidRPr="00040EE2">
              <w:rPr>
                <w:rFonts w:ascii="Arial" w:eastAsia="Times New Roman" w:hAnsi="Arial"/>
                <w:sz w:val="18"/>
                <w:lang w:eastAsia="en-GB"/>
              </w:rPr>
              <w:t xml:space="preserve">HTTP error status codes for the PUT method listed in table 5.2.7.1-1 of </w:t>
            </w:r>
            <w:r w:rsidRPr="00040EE2">
              <w:rPr>
                <w:rFonts w:ascii="Arial" w:eastAsia="Times New Roman" w:hAnsi="Arial"/>
                <w:noProof/>
                <w:sz w:val="18"/>
                <w:lang w:eastAsia="en-GB"/>
              </w:rPr>
              <w:t>3GPP </w:t>
            </w:r>
            <w:r w:rsidRPr="00040EE2">
              <w:rPr>
                <w:rFonts w:ascii="Arial" w:eastAsia="Times New Roman" w:hAnsi="Arial"/>
                <w:sz w:val="18"/>
                <w:lang w:eastAsia="en-GB"/>
              </w:rPr>
              <w:t>TS 29.500 [4] also apply.</w:t>
            </w:r>
          </w:p>
          <w:p w14:paraId="48F04259" w14:textId="77777777" w:rsidR="00040EE2" w:rsidRPr="00040EE2" w:rsidRDefault="00040EE2" w:rsidP="00040EE2">
            <w:pPr>
              <w:keepNext/>
              <w:keepLines/>
              <w:overflowPunct w:val="0"/>
              <w:autoSpaceDE w:val="0"/>
              <w:autoSpaceDN w:val="0"/>
              <w:adjustRightInd w:val="0"/>
              <w:spacing w:after="0"/>
              <w:ind w:left="851" w:hanging="851"/>
              <w:textAlignment w:val="baseline"/>
              <w:rPr>
                <w:rFonts w:ascii="Arial" w:eastAsia="Times New Roman" w:hAnsi="Arial"/>
                <w:noProof/>
                <w:sz w:val="18"/>
                <w:lang w:eastAsia="en-GB"/>
              </w:rPr>
            </w:pPr>
            <w:r w:rsidRPr="00040EE2">
              <w:rPr>
                <w:rFonts w:ascii="Arial" w:eastAsia="Times New Roman" w:hAnsi="Arial"/>
                <w:noProof/>
                <w:sz w:val="18"/>
                <w:lang w:eastAsia="en-GB"/>
              </w:rPr>
              <w:t>NOTE 2:</w:t>
            </w:r>
            <w:r w:rsidRPr="00040EE2">
              <w:rPr>
                <w:rFonts w:ascii="Arial" w:eastAsia="Times New Roman" w:hAnsi="Arial"/>
                <w:noProof/>
                <w:sz w:val="18"/>
                <w:lang w:eastAsia="en-GB"/>
              </w:rPr>
              <w:tab/>
            </w:r>
            <w:r w:rsidRPr="00040EE2">
              <w:rPr>
                <w:rFonts w:ascii="Arial" w:eastAsia="Times New Roman" w:hAnsi="Arial"/>
                <w:sz w:val="18"/>
                <w:lang w:eastAsia="en-GB"/>
              </w:rPr>
              <w:t xml:space="preserve">The </w:t>
            </w:r>
            <w:proofErr w:type="spellStart"/>
            <w:r w:rsidRPr="00040EE2">
              <w:rPr>
                <w:rFonts w:ascii="Arial" w:eastAsia="Times New Roman" w:hAnsi="Arial"/>
                <w:sz w:val="18"/>
                <w:lang w:eastAsia="en-GB"/>
              </w:rPr>
              <w:t>RedirectResponse</w:t>
            </w:r>
            <w:proofErr w:type="spellEnd"/>
            <w:r w:rsidRPr="00040EE2">
              <w:rPr>
                <w:rFonts w:ascii="Arial" w:eastAsia="Times New Roman" w:hAnsi="Arial"/>
                <w:sz w:val="18"/>
                <w:lang w:eastAsia="en-GB"/>
              </w:rPr>
              <w:t xml:space="preserve"> data structure may be provided by an SCP (cf. clause 6.10.9.1 of 3GPP TS 29.500 [4]).</w:t>
            </w:r>
          </w:p>
        </w:tc>
      </w:tr>
    </w:tbl>
    <w:p w14:paraId="37FB23D7" w14:textId="77777777" w:rsidR="00040EE2" w:rsidRPr="00040EE2" w:rsidRDefault="00040EE2" w:rsidP="00040EE2">
      <w:pPr>
        <w:overflowPunct w:val="0"/>
        <w:autoSpaceDE w:val="0"/>
        <w:autoSpaceDN w:val="0"/>
        <w:adjustRightInd w:val="0"/>
        <w:textAlignment w:val="baseline"/>
        <w:rPr>
          <w:rFonts w:eastAsia="Times New Roman"/>
          <w:lang w:eastAsia="en-GB"/>
        </w:rPr>
      </w:pPr>
    </w:p>
    <w:p w14:paraId="389ACBDE" w14:textId="77777777" w:rsidR="00040EE2" w:rsidRPr="00040EE2" w:rsidRDefault="00040EE2" w:rsidP="00040EE2">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0EE2">
        <w:rPr>
          <w:rFonts w:ascii="Arial" w:eastAsia="Times New Roman" w:hAnsi="Arial"/>
          <w:b/>
          <w:lang w:eastAsia="en-GB"/>
        </w:rPr>
        <w:t>Table 6.4.3.3.3.1-4: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40EE2" w:rsidRPr="00040EE2" w14:paraId="75D05A1D" w14:textId="77777777" w:rsidTr="00285C1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58BD88B"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FF1E9F"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646703C"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74C89A8"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49F1DB"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Description</w:t>
            </w:r>
          </w:p>
        </w:tc>
      </w:tr>
      <w:tr w:rsidR="00040EE2" w:rsidRPr="00040EE2" w14:paraId="21077E75" w14:textId="77777777" w:rsidTr="00285C1D">
        <w:trPr>
          <w:jc w:val="center"/>
        </w:trPr>
        <w:tc>
          <w:tcPr>
            <w:tcW w:w="825" w:type="pct"/>
            <w:tcBorders>
              <w:top w:val="single" w:sz="6" w:space="0" w:color="auto"/>
              <w:left w:val="single" w:sz="6" w:space="0" w:color="auto"/>
              <w:bottom w:val="single" w:sz="6" w:space="0" w:color="auto"/>
              <w:right w:val="single" w:sz="6" w:space="0" w:color="auto"/>
            </w:tcBorders>
            <w:hideMark/>
          </w:tcPr>
          <w:p w14:paraId="551DF89B"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Location</w:t>
            </w:r>
          </w:p>
        </w:tc>
        <w:tc>
          <w:tcPr>
            <w:tcW w:w="732" w:type="pct"/>
            <w:tcBorders>
              <w:top w:val="single" w:sz="6" w:space="0" w:color="auto"/>
              <w:left w:val="single" w:sz="6" w:space="0" w:color="auto"/>
              <w:bottom w:val="single" w:sz="6" w:space="0" w:color="auto"/>
              <w:right w:val="single" w:sz="6" w:space="0" w:color="auto"/>
            </w:tcBorders>
            <w:hideMark/>
          </w:tcPr>
          <w:p w14:paraId="79D725B3"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string</w:t>
            </w:r>
          </w:p>
        </w:tc>
        <w:tc>
          <w:tcPr>
            <w:tcW w:w="217" w:type="pct"/>
            <w:tcBorders>
              <w:top w:val="single" w:sz="6" w:space="0" w:color="auto"/>
              <w:left w:val="single" w:sz="6" w:space="0" w:color="auto"/>
              <w:bottom w:val="single" w:sz="6" w:space="0" w:color="auto"/>
              <w:right w:val="single" w:sz="6" w:space="0" w:color="auto"/>
            </w:tcBorders>
            <w:hideMark/>
          </w:tcPr>
          <w:p w14:paraId="4DCE4A99"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40EE2">
              <w:rPr>
                <w:rFonts w:ascii="Arial" w:eastAsia="Times New Roman" w:hAnsi="Arial" w:cs="Arial"/>
                <w:sz w:val="18"/>
                <w:lang w:eastAsia="en-GB"/>
              </w:rPr>
              <w:t>M</w:t>
            </w:r>
          </w:p>
        </w:tc>
        <w:tc>
          <w:tcPr>
            <w:tcW w:w="581" w:type="pct"/>
            <w:tcBorders>
              <w:top w:val="single" w:sz="6" w:space="0" w:color="auto"/>
              <w:left w:val="single" w:sz="6" w:space="0" w:color="auto"/>
              <w:bottom w:val="single" w:sz="6" w:space="0" w:color="auto"/>
              <w:right w:val="single" w:sz="6" w:space="0" w:color="auto"/>
            </w:tcBorders>
            <w:hideMark/>
          </w:tcPr>
          <w:p w14:paraId="7E10B21C"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1</w:t>
            </w:r>
          </w:p>
        </w:tc>
        <w:tc>
          <w:tcPr>
            <w:tcW w:w="2645" w:type="pct"/>
            <w:tcBorders>
              <w:top w:val="single" w:sz="6" w:space="0" w:color="auto"/>
              <w:left w:val="single" w:sz="6" w:space="0" w:color="auto"/>
              <w:bottom w:val="single" w:sz="6" w:space="0" w:color="auto"/>
              <w:right w:val="single" w:sz="6" w:space="0" w:color="auto"/>
            </w:tcBorders>
            <w:vAlign w:val="center"/>
          </w:tcPr>
          <w:p w14:paraId="618DD6E7"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Contains an alternative URI of the resource located in an alternative AF (service) instance towards which the request is redirected.</w:t>
            </w:r>
          </w:p>
          <w:p w14:paraId="197A4A24"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037B01FA"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For the case where the request is redirected to the same target via a different SCP, refer to clause 6.10.9.1 of 3GPP TS 29.500 [4].</w:t>
            </w:r>
          </w:p>
        </w:tc>
      </w:tr>
      <w:tr w:rsidR="00040EE2" w:rsidRPr="00040EE2" w14:paraId="7EF82017" w14:textId="77777777" w:rsidTr="00285C1D">
        <w:trPr>
          <w:jc w:val="center"/>
        </w:trPr>
        <w:tc>
          <w:tcPr>
            <w:tcW w:w="825" w:type="pct"/>
            <w:tcBorders>
              <w:top w:val="single" w:sz="6" w:space="0" w:color="auto"/>
              <w:left w:val="single" w:sz="6" w:space="0" w:color="auto"/>
              <w:bottom w:val="single" w:sz="6" w:space="0" w:color="000000"/>
              <w:right w:val="single" w:sz="6" w:space="0" w:color="auto"/>
            </w:tcBorders>
            <w:hideMark/>
          </w:tcPr>
          <w:p w14:paraId="378B0F8B"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E01472"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B7D4828"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40EE2">
              <w:rPr>
                <w:rFonts w:ascii="Arial" w:eastAsia="Times New Roman"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046125A"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B3AEF38"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Contains the identifier of the target NF (service) instance towards which the request is redirected.</w:t>
            </w:r>
          </w:p>
        </w:tc>
      </w:tr>
    </w:tbl>
    <w:p w14:paraId="0FF41003" w14:textId="77777777" w:rsidR="00040EE2" w:rsidRPr="00040EE2" w:rsidRDefault="00040EE2" w:rsidP="00040EE2">
      <w:pPr>
        <w:overflowPunct w:val="0"/>
        <w:autoSpaceDE w:val="0"/>
        <w:autoSpaceDN w:val="0"/>
        <w:adjustRightInd w:val="0"/>
        <w:textAlignment w:val="baseline"/>
        <w:rPr>
          <w:rFonts w:eastAsia="Times New Roman"/>
          <w:lang w:eastAsia="en-GB"/>
        </w:rPr>
      </w:pPr>
    </w:p>
    <w:p w14:paraId="21170E18" w14:textId="77777777" w:rsidR="00040EE2" w:rsidRPr="00040EE2" w:rsidRDefault="00040EE2" w:rsidP="00040EE2">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0EE2">
        <w:rPr>
          <w:rFonts w:ascii="Arial" w:eastAsia="Times New Roman" w:hAnsi="Arial"/>
          <w:b/>
          <w:lang w:eastAsia="en-GB"/>
        </w:rPr>
        <w:t>Table 6.4.3.3.3.1-5: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40EE2" w:rsidRPr="00040EE2" w14:paraId="2C327CC7" w14:textId="77777777" w:rsidTr="00285C1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C8481BE"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2721364"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D5EB419"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5301BF1"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ACC5F2"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Description</w:t>
            </w:r>
          </w:p>
        </w:tc>
      </w:tr>
      <w:tr w:rsidR="00040EE2" w:rsidRPr="00040EE2" w14:paraId="236BC8A7" w14:textId="77777777" w:rsidTr="00285C1D">
        <w:trPr>
          <w:jc w:val="center"/>
        </w:trPr>
        <w:tc>
          <w:tcPr>
            <w:tcW w:w="825" w:type="pct"/>
            <w:tcBorders>
              <w:top w:val="single" w:sz="6" w:space="0" w:color="auto"/>
              <w:left w:val="single" w:sz="6" w:space="0" w:color="auto"/>
              <w:bottom w:val="single" w:sz="6" w:space="0" w:color="auto"/>
              <w:right w:val="single" w:sz="6" w:space="0" w:color="auto"/>
            </w:tcBorders>
            <w:hideMark/>
          </w:tcPr>
          <w:p w14:paraId="27E9AA0C"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Location</w:t>
            </w:r>
          </w:p>
        </w:tc>
        <w:tc>
          <w:tcPr>
            <w:tcW w:w="732" w:type="pct"/>
            <w:tcBorders>
              <w:top w:val="single" w:sz="6" w:space="0" w:color="auto"/>
              <w:left w:val="single" w:sz="6" w:space="0" w:color="auto"/>
              <w:bottom w:val="single" w:sz="6" w:space="0" w:color="auto"/>
              <w:right w:val="single" w:sz="6" w:space="0" w:color="auto"/>
            </w:tcBorders>
            <w:hideMark/>
          </w:tcPr>
          <w:p w14:paraId="4A2D5A56"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string</w:t>
            </w:r>
          </w:p>
        </w:tc>
        <w:tc>
          <w:tcPr>
            <w:tcW w:w="217" w:type="pct"/>
            <w:tcBorders>
              <w:top w:val="single" w:sz="6" w:space="0" w:color="auto"/>
              <w:left w:val="single" w:sz="6" w:space="0" w:color="auto"/>
              <w:bottom w:val="single" w:sz="6" w:space="0" w:color="auto"/>
              <w:right w:val="single" w:sz="6" w:space="0" w:color="auto"/>
            </w:tcBorders>
            <w:hideMark/>
          </w:tcPr>
          <w:p w14:paraId="48EF7620"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40EE2">
              <w:rPr>
                <w:rFonts w:ascii="Arial" w:eastAsia="Times New Roman" w:hAnsi="Arial" w:cs="Arial"/>
                <w:sz w:val="18"/>
                <w:lang w:eastAsia="en-GB"/>
              </w:rPr>
              <w:t>M</w:t>
            </w:r>
          </w:p>
        </w:tc>
        <w:tc>
          <w:tcPr>
            <w:tcW w:w="581" w:type="pct"/>
            <w:tcBorders>
              <w:top w:val="single" w:sz="6" w:space="0" w:color="auto"/>
              <w:left w:val="single" w:sz="6" w:space="0" w:color="auto"/>
              <w:bottom w:val="single" w:sz="6" w:space="0" w:color="auto"/>
              <w:right w:val="single" w:sz="6" w:space="0" w:color="auto"/>
            </w:tcBorders>
            <w:hideMark/>
          </w:tcPr>
          <w:p w14:paraId="25937E25"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1</w:t>
            </w:r>
          </w:p>
        </w:tc>
        <w:tc>
          <w:tcPr>
            <w:tcW w:w="2645" w:type="pct"/>
            <w:tcBorders>
              <w:top w:val="single" w:sz="6" w:space="0" w:color="auto"/>
              <w:left w:val="single" w:sz="6" w:space="0" w:color="auto"/>
              <w:bottom w:val="single" w:sz="6" w:space="0" w:color="auto"/>
              <w:right w:val="single" w:sz="6" w:space="0" w:color="auto"/>
            </w:tcBorders>
            <w:vAlign w:val="center"/>
          </w:tcPr>
          <w:p w14:paraId="265B2716"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Contains an alternative URI of the resource located in an alternative AF (service) instance towards which the request is redirected.</w:t>
            </w:r>
          </w:p>
          <w:p w14:paraId="11F74213"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55AE8687"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For the case where the request is redirected to the same target via a different SCP, refer to clause 6.10.9.1 of 3GPP TS 29.500 [4].</w:t>
            </w:r>
          </w:p>
        </w:tc>
      </w:tr>
      <w:tr w:rsidR="00040EE2" w:rsidRPr="00040EE2" w14:paraId="12F6DC5C" w14:textId="77777777" w:rsidTr="00285C1D">
        <w:trPr>
          <w:jc w:val="center"/>
        </w:trPr>
        <w:tc>
          <w:tcPr>
            <w:tcW w:w="825" w:type="pct"/>
            <w:tcBorders>
              <w:top w:val="single" w:sz="6" w:space="0" w:color="auto"/>
              <w:left w:val="single" w:sz="6" w:space="0" w:color="auto"/>
              <w:bottom w:val="single" w:sz="6" w:space="0" w:color="000000"/>
              <w:right w:val="single" w:sz="6" w:space="0" w:color="auto"/>
            </w:tcBorders>
            <w:hideMark/>
          </w:tcPr>
          <w:p w14:paraId="78FD7FD0"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01D43E7"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DC2B9C6"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40EE2">
              <w:rPr>
                <w:rFonts w:ascii="Arial" w:eastAsia="Times New Roman"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25DDE5C"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6284BF5"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Contains the identifier of the target NF (service) instance towards which the request is redirected.</w:t>
            </w:r>
          </w:p>
        </w:tc>
      </w:tr>
    </w:tbl>
    <w:p w14:paraId="23706D8C" w14:textId="77777777" w:rsidR="00040EE2" w:rsidRPr="00040EE2" w:rsidRDefault="00040EE2" w:rsidP="00040EE2">
      <w:pPr>
        <w:overflowPunct w:val="0"/>
        <w:autoSpaceDE w:val="0"/>
        <w:autoSpaceDN w:val="0"/>
        <w:adjustRightInd w:val="0"/>
        <w:textAlignment w:val="baseline"/>
        <w:rPr>
          <w:rFonts w:eastAsia="Times New Roman"/>
          <w:lang w:eastAsia="en-GB"/>
        </w:rPr>
      </w:pPr>
      <w:bookmarkStart w:id="88" w:name="_Toc200974390"/>
      <w:bookmarkEnd w:id="71"/>
      <w:bookmarkEnd w:id="72"/>
      <w:bookmarkEnd w:id="73"/>
      <w:bookmarkEnd w:id="74"/>
      <w:bookmarkEnd w:id="75"/>
      <w:bookmarkEnd w:id="76"/>
      <w:bookmarkEnd w:id="77"/>
      <w:bookmarkEnd w:id="78"/>
      <w:bookmarkEnd w:id="79"/>
      <w:bookmarkEnd w:id="80"/>
      <w:bookmarkEnd w:id="81"/>
      <w:bookmarkEnd w:id="82"/>
      <w:bookmarkEnd w:id="83"/>
    </w:p>
    <w:p w14:paraId="2B274936" w14:textId="77777777" w:rsidR="00040EE2" w:rsidRPr="00040EE2" w:rsidRDefault="00040EE2" w:rsidP="00040EE2">
      <w:pPr>
        <w:keepNext/>
        <w:keepLines/>
        <w:overflowPunct w:val="0"/>
        <w:autoSpaceDE w:val="0"/>
        <w:autoSpaceDN w:val="0"/>
        <w:adjustRightInd w:val="0"/>
        <w:spacing w:before="120"/>
        <w:textAlignment w:val="baseline"/>
        <w:rPr>
          <w:rFonts w:ascii="Arial" w:eastAsia="Times New Roman" w:hAnsi="Arial"/>
          <w:lang w:eastAsia="en-GB"/>
        </w:rPr>
      </w:pPr>
      <w:r w:rsidRPr="00040EE2">
        <w:rPr>
          <w:rFonts w:ascii="Arial" w:eastAsia="Times New Roman" w:hAnsi="Arial"/>
          <w:lang w:eastAsia="en-GB"/>
        </w:rPr>
        <w:t>6.4.3.3.3.2</w:t>
      </w:r>
      <w:r w:rsidRPr="00040EE2">
        <w:rPr>
          <w:rFonts w:ascii="Arial" w:eastAsia="Times New Roman" w:hAnsi="Arial"/>
          <w:lang w:eastAsia="en-GB"/>
        </w:rPr>
        <w:tab/>
        <w:t>PATCH</w:t>
      </w:r>
      <w:bookmarkEnd w:id="88"/>
    </w:p>
    <w:p w14:paraId="1D305CAF" w14:textId="77777777" w:rsidR="00040EE2" w:rsidRPr="00040EE2" w:rsidRDefault="00040EE2" w:rsidP="00040EE2">
      <w:pPr>
        <w:overflowPunct w:val="0"/>
        <w:autoSpaceDE w:val="0"/>
        <w:autoSpaceDN w:val="0"/>
        <w:adjustRightInd w:val="0"/>
        <w:textAlignment w:val="baseline"/>
        <w:rPr>
          <w:rFonts w:eastAsia="DengXian"/>
          <w:lang w:eastAsia="en-GB"/>
        </w:rPr>
      </w:pPr>
      <w:r w:rsidRPr="00040EE2">
        <w:rPr>
          <w:rFonts w:eastAsia="DengXian"/>
          <w:lang w:eastAsia="en-GB"/>
        </w:rPr>
        <w:t>This method shall support the URI query parameters specified in table </w:t>
      </w:r>
      <w:r w:rsidRPr="00040EE2">
        <w:rPr>
          <w:rFonts w:eastAsia="Times New Roman"/>
          <w:noProof/>
          <w:lang w:eastAsia="en-GB"/>
        </w:rPr>
        <w:t>6.4.3.3.3.2</w:t>
      </w:r>
      <w:r w:rsidRPr="00040EE2">
        <w:rPr>
          <w:rFonts w:eastAsia="DengXian"/>
          <w:lang w:eastAsia="en-GB"/>
        </w:rPr>
        <w:t>-1.</w:t>
      </w:r>
    </w:p>
    <w:p w14:paraId="636064A9" w14:textId="77777777" w:rsidR="00040EE2" w:rsidRPr="00040EE2" w:rsidRDefault="00040EE2" w:rsidP="00040EE2">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040EE2">
        <w:rPr>
          <w:rFonts w:ascii="Arial" w:eastAsia="Times New Roman" w:hAnsi="Arial"/>
          <w:b/>
          <w:lang w:eastAsia="en-GB"/>
        </w:rPr>
        <w:lastRenderedPageBreak/>
        <w:t>Table </w:t>
      </w:r>
      <w:r w:rsidRPr="00040EE2">
        <w:rPr>
          <w:rFonts w:ascii="Arial" w:eastAsia="Times New Roman" w:hAnsi="Arial"/>
          <w:b/>
          <w:noProof/>
          <w:lang w:eastAsia="en-GB"/>
        </w:rPr>
        <w:t>6.4.3.3.3.2</w:t>
      </w:r>
      <w:r w:rsidRPr="00040EE2">
        <w:rPr>
          <w:rFonts w:ascii="Arial" w:eastAsia="Times New Roman" w:hAnsi="Arial"/>
          <w:b/>
          <w:lang w:eastAsia="en-GB"/>
        </w:rPr>
        <w:t>-1: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40EE2" w:rsidRPr="00040EE2" w14:paraId="3C2E0C59" w14:textId="77777777" w:rsidTr="00285C1D">
        <w:trPr>
          <w:jc w:val="center"/>
        </w:trPr>
        <w:tc>
          <w:tcPr>
            <w:tcW w:w="825" w:type="pct"/>
            <w:tcBorders>
              <w:bottom w:val="single" w:sz="6" w:space="0" w:color="auto"/>
            </w:tcBorders>
            <w:shd w:val="clear" w:color="auto" w:fill="C0C0C0"/>
            <w:hideMark/>
          </w:tcPr>
          <w:p w14:paraId="0402A55A"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040EE2">
              <w:rPr>
                <w:rFonts w:ascii="Arial" w:eastAsia="DengXian" w:hAnsi="Arial"/>
                <w:b/>
                <w:sz w:val="18"/>
                <w:lang w:eastAsia="en-GB"/>
              </w:rPr>
              <w:t>Name</w:t>
            </w:r>
          </w:p>
        </w:tc>
        <w:tc>
          <w:tcPr>
            <w:tcW w:w="732" w:type="pct"/>
            <w:tcBorders>
              <w:bottom w:val="single" w:sz="6" w:space="0" w:color="auto"/>
            </w:tcBorders>
            <w:shd w:val="clear" w:color="auto" w:fill="C0C0C0"/>
            <w:hideMark/>
          </w:tcPr>
          <w:p w14:paraId="748E2E21"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040EE2">
              <w:rPr>
                <w:rFonts w:ascii="Arial" w:eastAsia="DengXian" w:hAnsi="Arial"/>
                <w:b/>
                <w:sz w:val="18"/>
                <w:lang w:eastAsia="en-GB"/>
              </w:rPr>
              <w:t>Data type</w:t>
            </w:r>
          </w:p>
        </w:tc>
        <w:tc>
          <w:tcPr>
            <w:tcW w:w="217" w:type="pct"/>
            <w:tcBorders>
              <w:bottom w:val="single" w:sz="6" w:space="0" w:color="auto"/>
            </w:tcBorders>
            <w:shd w:val="clear" w:color="auto" w:fill="C0C0C0"/>
            <w:hideMark/>
          </w:tcPr>
          <w:p w14:paraId="0D8CB049"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040EE2">
              <w:rPr>
                <w:rFonts w:ascii="Arial" w:eastAsia="DengXian" w:hAnsi="Arial"/>
                <w:b/>
                <w:sz w:val="18"/>
                <w:lang w:eastAsia="en-GB"/>
              </w:rPr>
              <w:t>P</w:t>
            </w:r>
          </w:p>
        </w:tc>
        <w:tc>
          <w:tcPr>
            <w:tcW w:w="581" w:type="pct"/>
            <w:tcBorders>
              <w:bottom w:val="single" w:sz="6" w:space="0" w:color="auto"/>
            </w:tcBorders>
            <w:shd w:val="clear" w:color="auto" w:fill="C0C0C0"/>
            <w:hideMark/>
          </w:tcPr>
          <w:p w14:paraId="6953A394"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040EE2">
              <w:rPr>
                <w:rFonts w:ascii="Arial" w:eastAsia="DengXian" w:hAnsi="Arial"/>
                <w:b/>
                <w:sz w:val="18"/>
                <w:lang w:eastAsia="en-GB"/>
              </w:rPr>
              <w:t>Cardinality</w:t>
            </w:r>
          </w:p>
        </w:tc>
        <w:tc>
          <w:tcPr>
            <w:tcW w:w="2646" w:type="pct"/>
            <w:tcBorders>
              <w:bottom w:val="single" w:sz="6" w:space="0" w:color="auto"/>
            </w:tcBorders>
            <w:shd w:val="clear" w:color="auto" w:fill="C0C0C0"/>
            <w:vAlign w:val="center"/>
            <w:hideMark/>
          </w:tcPr>
          <w:p w14:paraId="48B75469"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040EE2">
              <w:rPr>
                <w:rFonts w:ascii="Arial" w:eastAsia="DengXian" w:hAnsi="Arial"/>
                <w:b/>
                <w:sz w:val="18"/>
                <w:lang w:eastAsia="en-GB"/>
              </w:rPr>
              <w:t>Description</w:t>
            </w:r>
          </w:p>
        </w:tc>
      </w:tr>
      <w:tr w:rsidR="00040EE2" w:rsidRPr="00040EE2" w14:paraId="509BB5BE" w14:textId="77777777" w:rsidTr="00285C1D">
        <w:trPr>
          <w:jc w:val="center"/>
        </w:trPr>
        <w:tc>
          <w:tcPr>
            <w:tcW w:w="825" w:type="pct"/>
            <w:tcBorders>
              <w:top w:val="single" w:sz="6" w:space="0" w:color="auto"/>
            </w:tcBorders>
            <w:hideMark/>
          </w:tcPr>
          <w:p w14:paraId="4D9C81C1" w14:textId="77777777" w:rsidR="00040EE2" w:rsidRPr="00040EE2" w:rsidRDefault="00040EE2" w:rsidP="00040EE2">
            <w:pPr>
              <w:keepNext/>
              <w:keepLines/>
              <w:overflowPunct w:val="0"/>
              <w:autoSpaceDE w:val="0"/>
              <w:autoSpaceDN w:val="0"/>
              <w:adjustRightInd w:val="0"/>
              <w:spacing w:after="0"/>
              <w:textAlignment w:val="baseline"/>
              <w:rPr>
                <w:rFonts w:ascii="Arial" w:eastAsia="DengXian" w:hAnsi="Arial"/>
                <w:sz w:val="18"/>
                <w:lang w:eastAsia="en-GB"/>
              </w:rPr>
            </w:pPr>
            <w:r w:rsidRPr="00040EE2">
              <w:rPr>
                <w:rFonts w:ascii="Arial" w:eastAsia="DengXian" w:hAnsi="Arial"/>
                <w:sz w:val="18"/>
                <w:lang w:eastAsia="en-GB"/>
              </w:rPr>
              <w:t>n/a</w:t>
            </w:r>
          </w:p>
        </w:tc>
        <w:tc>
          <w:tcPr>
            <w:tcW w:w="732" w:type="pct"/>
            <w:tcBorders>
              <w:top w:val="single" w:sz="6" w:space="0" w:color="auto"/>
            </w:tcBorders>
          </w:tcPr>
          <w:p w14:paraId="082AB7A3" w14:textId="77777777" w:rsidR="00040EE2" w:rsidRPr="00040EE2" w:rsidRDefault="00040EE2" w:rsidP="00040EE2">
            <w:pPr>
              <w:keepNext/>
              <w:keepLines/>
              <w:overflowPunct w:val="0"/>
              <w:autoSpaceDE w:val="0"/>
              <w:autoSpaceDN w:val="0"/>
              <w:adjustRightInd w:val="0"/>
              <w:spacing w:after="0"/>
              <w:textAlignment w:val="baseline"/>
              <w:rPr>
                <w:rFonts w:ascii="Arial" w:eastAsia="DengXian" w:hAnsi="Arial"/>
                <w:sz w:val="18"/>
                <w:lang w:eastAsia="en-GB"/>
              </w:rPr>
            </w:pPr>
          </w:p>
        </w:tc>
        <w:tc>
          <w:tcPr>
            <w:tcW w:w="217" w:type="pct"/>
            <w:tcBorders>
              <w:top w:val="single" w:sz="6" w:space="0" w:color="auto"/>
            </w:tcBorders>
          </w:tcPr>
          <w:p w14:paraId="69D3989E"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581" w:type="pct"/>
            <w:tcBorders>
              <w:top w:val="single" w:sz="6" w:space="0" w:color="auto"/>
            </w:tcBorders>
          </w:tcPr>
          <w:p w14:paraId="7592CC46" w14:textId="77777777" w:rsidR="00040EE2" w:rsidRPr="00040EE2" w:rsidRDefault="00040EE2" w:rsidP="00040EE2">
            <w:pPr>
              <w:keepNext/>
              <w:keepLines/>
              <w:overflowPunct w:val="0"/>
              <w:autoSpaceDE w:val="0"/>
              <w:autoSpaceDN w:val="0"/>
              <w:adjustRightInd w:val="0"/>
              <w:spacing w:after="0"/>
              <w:textAlignment w:val="baseline"/>
              <w:rPr>
                <w:rFonts w:ascii="Arial" w:eastAsia="DengXian" w:hAnsi="Arial"/>
                <w:sz w:val="18"/>
                <w:lang w:eastAsia="en-GB"/>
              </w:rPr>
            </w:pPr>
          </w:p>
        </w:tc>
        <w:tc>
          <w:tcPr>
            <w:tcW w:w="2646" w:type="pct"/>
            <w:tcBorders>
              <w:top w:val="single" w:sz="6" w:space="0" w:color="auto"/>
            </w:tcBorders>
            <w:vAlign w:val="center"/>
          </w:tcPr>
          <w:p w14:paraId="1BB38255" w14:textId="77777777" w:rsidR="00040EE2" w:rsidRPr="00040EE2" w:rsidRDefault="00040EE2" w:rsidP="00040EE2">
            <w:pPr>
              <w:keepNext/>
              <w:keepLines/>
              <w:overflowPunct w:val="0"/>
              <w:autoSpaceDE w:val="0"/>
              <w:autoSpaceDN w:val="0"/>
              <w:adjustRightInd w:val="0"/>
              <w:spacing w:after="0"/>
              <w:textAlignment w:val="baseline"/>
              <w:rPr>
                <w:rFonts w:ascii="Arial" w:eastAsia="DengXian" w:hAnsi="Arial"/>
                <w:sz w:val="18"/>
                <w:lang w:eastAsia="en-GB"/>
              </w:rPr>
            </w:pPr>
          </w:p>
        </w:tc>
      </w:tr>
    </w:tbl>
    <w:p w14:paraId="00982314" w14:textId="77777777" w:rsidR="00040EE2" w:rsidRPr="00040EE2" w:rsidRDefault="00040EE2" w:rsidP="00040EE2">
      <w:pPr>
        <w:overflowPunct w:val="0"/>
        <w:autoSpaceDE w:val="0"/>
        <w:autoSpaceDN w:val="0"/>
        <w:adjustRightInd w:val="0"/>
        <w:textAlignment w:val="baseline"/>
        <w:rPr>
          <w:rFonts w:eastAsia="DengXian"/>
          <w:lang w:eastAsia="en-GB"/>
        </w:rPr>
      </w:pPr>
    </w:p>
    <w:p w14:paraId="67865CB4" w14:textId="77777777" w:rsidR="00040EE2" w:rsidRPr="00040EE2" w:rsidRDefault="00040EE2" w:rsidP="00040EE2">
      <w:pPr>
        <w:overflowPunct w:val="0"/>
        <w:autoSpaceDE w:val="0"/>
        <w:autoSpaceDN w:val="0"/>
        <w:adjustRightInd w:val="0"/>
        <w:textAlignment w:val="baseline"/>
        <w:rPr>
          <w:rFonts w:eastAsia="DengXian"/>
          <w:lang w:eastAsia="en-GB"/>
        </w:rPr>
      </w:pPr>
      <w:r w:rsidRPr="00040EE2">
        <w:rPr>
          <w:rFonts w:eastAsia="DengXian"/>
          <w:lang w:eastAsia="en-GB"/>
        </w:rPr>
        <w:t>This method shall support the request data structures specified in table </w:t>
      </w:r>
      <w:r w:rsidRPr="00040EE2">
        <w:rPr>
          <w:rFonts w:eastAsia="Times New Roman"/>
          <w:noProof/>
          <w:lang w:eastAsia="en-GB"/>
        </w:rPr>
        <w:t>6.4.3.3.3.2</w:t>
      </w:r>
      <w:r w:rsidRPr="00040EE2">
        <w:rPr>
          <w:rFonts w:eastAsia="DengXian"/>
          <w:lang w:eastAsia="en-GB"/>
        </w:rPr>
        <w:t>-2 and the response data structures and response codes specified in table </w:t>
      </w:r>
      <w:r w:rsidRPr="00040EE2">
        <w:rPr>
          <w:rFonts w:eastAsia="Times New Roman"/>
          <w:noProof/>
          <w:lang w:eastAsia="en-GB"/>
        </w:rPr>
        <w:t>6.4.3.3.3.2</w:t>
      </w:r>
      <w:r w:rsidRPr="00040EE2">
        <w:rPr>
          <w:rFonts w:eastAsia="DengXian"/>
          <w:lang w:eastAsia="en-GB"/>
        </w:rPr>
        <w:t>-3.</w:t>
      </w:r>
    </w:p>
    <w:p w14:paraId="289F4633" w14:textId="77777777" w:rsidR="00040EE2" w:rsidRPr="00040EE2" w:rsidRDefault="00040EE2" w:rsidP="00040EE2">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0EE2">
        <w:rPr>
          <w:rFonts w:ascii="Arial" w:eastAsia="Times New Roman" w:hAnsi="Arial"/>
          <w:b/>
          <w:lang w:eastAsia="en-GB"/>
        </w:rPr>
        <w:t>Table </w:t>
      </w:r>
      <w:r w:rsidRPr="00040EE2">
        <w:rPr>
          <w:rFonts w:ascii="Arial" w:eastAsia="Times New Roman" w:hAnsi="Arial"/>
          <w:b/>
          <w:noProof/>
          <w:lang w:eastAsia="en-GB"/>
        </w:rPr>
        <w:t>6.4.3.3.3.2</w:t>
      </w:r>
      <w:r w:rsidRPr="00040EE2">
        <w:rPr>
          <w:rFonts w:ascii="Arial" w:eastAsia="Times New Roman" w:hAnsi="Arial"/>
          <w:b/>
          <w:lang w:eastAsia="en-GB"/>
        </w:rPr>
        <w:t>-2: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040EE2" w:rsidRPr="00040EE2" w14:paraId="25531488" w14:textId="77777777" w:rsidTr="00285C1D">
        <w:trPr>
          <w:jc w:val="center"/>
        </w:trPr>
        <w:tc>
          <w:tcPr>
            <w:tcW w:w="1612" w:type="dxa"/>
            <w:tcBorders>
              <w:bottom w:val="single" w:sz="6" w:space="0" w:color="auto"/>
            </w:tcBorders>
            <w:shd w:val="clear" w:color="auto" w:fill="C0C0C0"/>
            <w:hideMark/>
          </w:tcPr>
          <w:p w14:paraId="0154EB8C"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Data type</w:t>
            </w:r>
          </w:p>
        </w:tc>
        <w:tc>
          <w:tcPr>
            <w:tcW w:w="422" w:type="dxa"/>
            <w:tcBorders>
              <w:bottom w:val="single" w:sz="6" w:space="0" w:color="auto"/>
            </w:tcBorders>
            <w:shd w:val="clear" w:color="auto" w:fill="C0C0C0"/>
            <w:hideMark/>
          </w:tcPr>
          <w:p w14:paraId="31DD053E"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P</w:t>
            </w:r>
          </w:p>
        </w:tc>
        <w:tc>
          <w:tcPr>
            <w:tcW w:w="1264" w:type="dxa"/>
            <w:tcBorders>
              <w:bottom w:val="single" w:sz="6" w:space="0" w:color="auto"/>
            </w:tcBorders>
            <w:shd w:val="clear" w:color="auto" w:fill="C0C0C0"/>
            <w:hideMark/>
          </w:tcPr>
          <w:p w14:paraId="071EFBE3"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Cardinality</w:t>
            </w:r>
          </w:p>
        </w:tc>
        <w:tc>
          <w:tcPr>
            <w:tcW w:w="6381" w:type="dxa"/>
            <w:tcBorders>
              <w:bottom w:val="single" w:sz="6" w:space="0" w:color="auto"/>
            </w:tcBorders>
            <w:shd w:val="clear" w:color="auto" w:fill="C0C0C0"/>
            <w:vAlign w:val="center"/>
            <w:hideMark/>
          </w:tcPr>
          <w:p w14:paraId="4AB1E2B5"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Description</w:t>
            </w:r>
          </w:p>
        </w:tc>
      </w:tr>
      <w:tr w:rsidR="00040EE2" w:rsidRPr="00040EE2" w14:paraId="4AEFDB35" w14:textId="77777777" w:rsidTr="00285C1D">
        <w:trPr>
          <w:jc w:val="center"/>
        </w:trPr>
        <w:tc>
          <w:tcPr>
            <w:tcW w:w="1612" w:type="dxa"/>
            <w:tcBorders>
              <w:top w:val="single" w:sz="6" w:space="0" w:color="auto"/>
            </w:tcBorders>
            <w:hideMark/>
          </w:tcPr>
          <w:p w14:paraId="7F476E3C" w14:textId="77777777" w:rsidR="00040EE2" w:rsidRPr="00040EE2" w:rsidRDefault="00040EE2" w:rsidP="00040EE2">
            <w:pPr>
              <w:keepNext/>
              <w:keepLines/>
              <w:overflowPunct w:val="0"/>
              <w:autoSpaceDE w:val="0"/>
              <w:autoSpaceDN w:val="0"/>
              <w:adjustRightInd w:val="0"/>
              <w:spacing w:after="0"/>
              <w:textAlignment w:val="baseline"/>
              <w:rPr>
                <w:rFonts w:ascii="Arial" w:eastAsia="DengXian" w:hAnsi="Arial"/>
                <w:sz w:val="18"/>
                <w:lang w:eastAsia="en-GB"/>
              </w:rPr>
            </w:pPr>
            <w:proofErr w:type="spellStart"/>
            <w:r w:rsidRPr="00040EE2">
              <w:rPr>
                <w:rFonts w:ascii="Arial" w:eastAsia="Times New Roman" w:hAnsi="Arial"/>
                <w:sz w:val="18"/>
                <w:lang w:eastAsia="en-GB"/>
              </w:rPr>
              <w:t>InferEventSubscPatch</w:t>
            </w:r>
            <w:proofErr w:type="spellEnd"/>
          </w:p>
        </w:tc>
        <w:tc>
          <w:tcPr>
            <w:tcW w:w="422" w:type="dxa"/>
            <w:tcBorders>
              <w:top w:val="single" w:sz="6" w:space="0" w:color="auto"/>
            </w:tcBorders>
            <w:hideMark/>
          </w:tcPr>
          <w:p w14:paraId="725CE2EA"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DengXian" w:hAnsi="Arial"/>
                <w:sz w:val="18"/>
                <w:lang w:eastAsia="en-GB"/>
              </w:rPr>
            </w:pPr>
            <w:r w:rsidRPr="00040EE2">
              <w:rPr>
                <w:rFonts w:ascii="Arial" w:eastAsia="Times New Roman" w:hAnsi="Arial"/>
                <w:sz w:val="18"/>
                <w:lang w:eastAsia="zh-CN"/>
              </w:rPr>
              <w:t>M</w:t>
            </w:r>
          </w:p>
        </w:tc>
        <w:tc>
          <w:tcPr>
            <w:tcW w:w="1264" w:type="dxa"/>
            <w:tcBorders>
              <w:top w:val="single" w:sz="6" w:space="0" w:color="auto"/>
            </w:tcBorders>
            <w:hideMark/>
          </w:tcPr>
          <w:p w14:paraId="707A133B" w14:textId="77777777" w:rsidR="00040EE2" w:rsidRPr="00040EE2" w:rsidRDefault="00040EE2" w:rsidP="00040EE2">
            <w:pPr>
              <w:keepNext/>
              <w:keepLines/>
              <w:overflowPunct w:val="0"/>
              <w:autoSpaceDE w:val="0"/>
              <w:autoSpaceDN w:val="0"/>
              <w:adjustRightInd w:val="0"/>
              <w:spacing w:after="0"/>
              <w:textAlignment w:val="baseline"/>
              <w:rPr>
                <w:rFonts w:ascii="Arial" w:eastAsia="DengXian" w:hAnsi="Arial"/>
                <w:sz w:val="18"/>
                <w:lang w:eastAsia="en-GB"/>
              </w:rPr>
            </w:pPr>
            <w:r w:rsidRPr="00040EE2">
              <w:rPr>
                <w:rFonts w:ascii="Arial" w:eastAsia="Times New Roman" w:hAnsi="Arial"/>
                <w:sz w:val="18"/>
                <w:lang w:eastAsia="zh-CN"/>
              </w:rPr>
              <w:t>1</w:t>
            </w:r>
          </w:p>
        </w:tc>
        <w:tc>
          <w:tcPr>
            <w:tcW w:w="6381" w:type="dxa"/>
            <w:tcBorders>
              <w:top w:val="single" w:sz="6" w:space="0" w:color="auto"/>
            </w:tcBorders>
            <w:hideMark/>
          </w:tcPr>
          <w:p w14:paraId="1640B1C0" w14:textId="765F0699" w:rsidR="00040EE2" w:rsidRPr="00040EE2" w:rsidRDefault="00040EE2" w:rsidP="00040EE2">
            <w:pPr>
              <w:keepNext/>
              <w:keepLines/>
              <w:overflowPunct w:val="0"/>
              <w:autoSpaceDE w:val="0"/>
              <w:autoSpaceDN w:val="0"/>
              <w:adjustRightInd w:val="0"/>
              <w:spacing w:after="0"/>
              <w:textAlignment w:val="baseline"/>
              <w:rPr>
                <w:rFonts w:ascii="Arial" w:eastAsia="DengXian" w:hAnsi="Arial"/>
                <w:sz w:val="18"/>
                <w:lang w:eastAsia="en-GB"/>
              </w:rPr>
            </w:pPr>
            <w:r w:rsidRPr="00040EE2">
              <w:rPr>
                <w:rFonts w:ascii="Arial" w:eastAsia="Times New Roman" w:hAnsi="Arial"/>
                <w:sz w:val="18"/>
                <w:lang w:eastAsia="en-GB"/>
              </w:rPr>
              <w:t xml:space="preserve">Partial update of parameters to a subscription to </w:t>
            </w:r>
            <w:ins w:id="89" w:author="Nokia" w:date="2025-11-20T19:24:00Z" w16du:dateUtc="2025-11-20T18:24:00Z">
              <w:r w:rsidR="00234612">
                <w:rPr>
                  <w:rFonts w:ascii="Arial" w:eastAsia="Times New Roman" w:hAnsi="Arial"/>
                  <w:sz w:val="18"/>
                  <w:lang w:eastAsia="en-GB"/>
                </w:rPr>
                <w:t xml:space="preserve">an Individual </w:t>
              </w:r>
            </w:ins>
            <w:del w:id="90" w:author="Nokia" w:date="2025-11-20T19:25:00Z" w16du:dateUtc="2025-11-20T18:25:00Z">
              <w:r w:rsidRPr="00040EE2" w:rsidDel="00234612">
                <w:rPr>
                  <w:rFonts w:ascii="Arial" w:eastAsia="Times New Roman" w:hAnsi="Arial"/>
                  <w:sz w:val="18"/>
                  <w:lang w:eastAsia="en-GB"/>
                </w:rPr>
                <w:delText xml:space="preserve">AF </w:delText>
              </w:r>
            </w:del>
            <w:r w:rsidRPr="00040EE2">
              <w:rPr>
                <w:rFonts w:ascii="Arial" w:eastAsia="Times New Roman" w:hAnsi="Arial"/>
                <w:sz w:val="18"/>
                <w:lang w:eastAsia="en-GB"/>
              </w:rPr>
              <w:t>Inference Subscription resource</w:t>
            </w:r>
          </w:p>
        </w:tc>
      </w:tr>
    </w:tbl>
    <w:p w14:paraId="6EB94C87" w14:textId="77777777" w:rsidR="00040EE2" w:rsidRPr="00040EE2" w:rsidRDefault="00040EE2" w:rsidP="00040EE2">
      <w:pPr>
        <w:overflowPunct w:val="0"/>
        <w:autoSpaceDE w:val="0"/>
        <w:autoSpaceDN w:val="0"/>
        <w:adjustRightInd w:val="0"/>
        <w:textAlignment w:val="baseline"/>
        <w:rPr>
          <w:rFonts w:eastAsia="DengXian"/>
          <w:lang w:eastAsia="en-GB"/>
        </w:rPr>
      </w:pPr>
    </w:p>
    <w:p w14:paraId="55B9D3CC" w14:textId="77777777" w:rsidR="00040EE2" w:rsidRPr="00040EE2" w:rsidRDefault="00040EE2" w:rsidP="00040EE2">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0EE2">
        <w:rPr>
          <w:rFonts w:ascii="Arial" w:eastAsia="Times New Roman" w:hAnsi="Arial"/>
          <w:b/>
          <w:lang w:eastAsia="en-GB"/>
        </w:rPr>
        <w:t>Table </w:t>
      </w:r>
      <w:r w:rsidRPr="00040EE2">
        <w:rPr>
          <w:rFonts w:ascii="Arial" w:eastAsia="Times New Roman" w:hAnsi="Arial"/>
          <w:b/>
          <w:noProof/>
          <w:lang w:eastAsia="en-GB"/>
        </w:rPr>
        <w:t>6.4.3.3.3.2</w:t>
      </w:r>
      <w:r w:rsidRPr="00040EE2">
        <w:rPr>
          <w:rFonts w:ascii="Arial" w:eastAsia="Times New Roman" w:hAnsi="Arial"/>
          <w:b/>
          <w:lang w:eastAsia="en-GB"/>
        </w:rPr>
        <w:t>-3: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040EE2" w:rsidRPr="00040EE2" w14:paraId="705EF443" w14:textId="77777777" w:rsidTr="00285C1D">
        <w:trPr>
          <w:jc w:val="center"/>
        </w:trPr>
        <w:tc>
          <w:tcPr>
            <w:tcW w:w="1597" w:type="dxa"/>
            <w:tcBorders>
              <w:bottom w:val="single" w:sz="6" w:space="0" w:color="auto"/>
            </w:tcBorders>
            <w:shd w:val="clear" w:color="auto" w:fill="C0C0C0"/>
            <w:hideMark/>
          </w:tcPr>
          <w:p w14:paraId="54FF2395"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Data type</w:t>
            </w:r>
          </w:p>
        </w:tc>
        <w:tc>
          <w:tcPr>
            <w:tcW w:w="441" w:type="dxa"/>
            <w:tcBorders>
              <w:bottom w:val="single" w:sz="6" w:space="0" w:color="auto"/>
            </w:tcBorders>
            <w:shd w:val="clear" w:color="auto" w:fill="C0C0C0"/>
            <w:hideMark/>
          </w:tcPr>
          <w:p w14:paraId="5B04E93D"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P</w:t>
            </w:r>
          </w:p>
        </w:tc>
        <w:tc>
          <w:tcPr>
            <w:tcW w:w="1100" w:type="dxa"/>
            <w:tcBorders>
              <w:bottom w:val="single" w:sz="6" w:space="0" w:color="auto"/>
            </w:tcBorders>
            <w:shd w:val="clear" w:color="auto" w:fill="C0C0C0"/>
            <w:hideMark/>
          </w:tcPr>
          <w:p w14:paraId="6674A864"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Cardinality</w:t>
            </w:r>
          </w:p>
        </w:tc>
        <w:tc>
          <w:tcPr>
            <w:tcW w:w="1559" w:type="dxa"/>
            <w:tcBorders>
              <w:bottom w:val="single" w:sz="6" w:space="0" w:color="auto"/>
            </w:tcBorders>
            <w:shd w:val="clear" w:color="auto" w:fill="C0C0C0"/>
            <w:hideMark/>
          </w:tcPr>
          <w:p w14:paraId="246CFF5D"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Response</w:t>
            </w:r>
          </w:p>
          <w:p w14:paraId="048D5001"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codes</w:t>
            </w:r>
          </w:p>
        </w:tc>
        <w:tc>
          <w:tcPr>
            <w:tcW w:w="4982" w:type="dxa"/>
            <w:tcBorders>
              <w:bottom w:val="single" w:sz="6" w:space="0" w:color="auto"/>
            </w:tcBorders>
            <w:shd w:val="clear" w:color="auto" w:fill="C0C0C0"/>
            <w:hideMark/>
          </w:tcPr>
          <w:p w14:paraId="3C42F933"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Description</w:t>
            </w:r>
          </w:p>
        </w:tc>
      </w:tr>
      <w:tr w:rsidR="00040EE2" w:rsidRPr="00040EE2" w14:paraId="2A1621D8" w14:textId="77777777" w:rsidTr="00285C1D">
        <w:trPr>
          <w:jc w:val="center"/>
        </w:trPr>
        <w:tc>
          <w:tcPr>
            <w:tcW w:w="1597" w:type="dxa"/>
            <w:tcBorders>
              <w:top w:val="single" w:sz="6" w:space="0" w:color="auto"/>
            </w:tcBorders>
            <w:hideMark/>
          </w:tcPr>
          <w:p w14:paraId="05CDAD46" w14:textId="77777777" w:rsidR="00040EE2" w:rsidRPr="00040EE2" w:rsidRDefault="00040EE2" w:rsidP="00040EE2">
            <w:pPr>
              <w:keepNext/>
              <w:keepLines/>
              <w:overflowPunct w:val="0"/>
              <w:autoSpaceDE w:val="0"/>
              <w:autoSpaceDN w:val="0"/>
              <w:adjustRightInd w:val="0"/>
              <w:spacing w:after="0"/>
              <w:textAlignment w:val="baseline"/>
              <w:rPr>
                <w:rFonts w:ascii="Arial" w:eastAsia="DengXian" w:hAnsi="Arial"/>
                <w:sz w:val="18"/>
                <w:lang w:eastAsia="en-GB"/>
              </w:rPr>
            </w:pPr>
            <w:proofErr w:type="spellStart"/>
            <w:r w:rsidRPr="00040EE2">
              <w:rPr>
                <w:rFonts w:ascii="Arial" w:eastAsia="Times New Roman" w:hAnsi="Arial"/>
                <w:sz w:val="18"/>
                <w:lang w:eastAsia="en-GB"/>
              </w:rPr>
              <w:t>InferEventSubsc</w:t>
            </w:r>
            <w:proofErr w:type="spellEnd"/>
          </w:p>
        </w:tc>
        <w:tc>
          <w:tcPr>
            <w:tcW w:w="441" w:type="dxa"/>
            <w:tcBorders>
              <w:top w:val="single" w:sz="6" w:space="0" w:color="auto"/>
            </w:tcBorders>
            <w:hideMark/>
          </w:tcPr>
          <w:p w14:paraId="3E7CFE84"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DengXian" w:hAnsi="Arial"/>
                <w:sz w:val="18"/>
                <w:lang w:eastAsia="en-GB"/>
              </w:rPr>
            </w:pPr>
            <w:r w:rsidRPr="00040EE2">
              <w:rPr>
                <w:rFonts w:ascii="Arial" w:eastAsia="Times New Roman" w:hAnsi="Arial"/>
                <w:sz w:val="18"/>
                <w:lang w:eastAsia="zh-CN"/>
              </w:rPr>
              <w:t>M</w:t>
            </w:r>
          </w:p>
        </w:tc>
        <w:tc>
          <w:tcPr>
            <w:tcW w:w="1100" w:type="dxa"/>
            <w:tcBorders>
              <w:top w:val="single" w:sz="6" w:space="0" w:color="auto"/>
            </w:tcBorders>
            <w:hideMark/>
          </w:tcPr>
          <w:p w14:paraId="5C3CEE9C" w14:textId="77777777" w:rsidR="00040EE2" w:rsidRPr="00040EE2" w:rsidRDefault="00040EE2" w:rsidP="00040EE2">
            <w:pPr>
              <w:keepNext/>
              <w:keepLines/>
              <w:overflowPunct w:val="0"/>
              <w:autoSpaceDE w:val="0"/>
              <w:autoSpaceDN w:val="0"/>
              <w:adjustRightInd w:val="0"/>
              <w:spacing w:after="0"/>
              <w:textAlignment w:val="baseline"/>
              <w:rPr>
                <w:rFonts w:ascii="Arial" w:eastAsia="DengXian" w:hAnsi="Arial"/>
                <w:sz w:val="18"/>
                <w:lang w:eastAsia="en-GB"/>
              </w:rPr>
            </w:pPr>
            <w:r w:rsidRPr="00040EE2">
              <w:rPr>
                <w:rFonts w:ascii="Arial" w:eastAsia="Times New Roman" w:hAnsi="Arial"/>
                <w:sz w:val="18"/>
                <w:lang w:eastAsia="zh-CN"/>
              </w:rPr>
              <w:t>1</w:t>
            </w:r>
          </w:p>
        </w:tc>
        <w:tc>
          <w:tcPr>
            <w:tcW w:w="1559" w:type="dxa"/>
            <w:tcBorders>
              <w:top w:val="single" w:sz="6" w:space="0" w:color="auto"/>
            </w:tcBorders>
            <w:hideMark/>
          </w:tcPr>
          <w:p w14:paraId="289ABCA7" w14:textId="77777777" w:rsidR="00040EE2" w:rsidRPr="00040EE2" w:rsidRDefault="00040EE2" w:rsidP="00040EE2">
            <w:pPr>
              <w:keepNext/>
              <w:keepLines/>
              <w:overflowPunct w:val="0"/>
              <w:autoSpaceDE w:val="0"/>
              <w:autoSpaceDN w:val="0"/>
              <w:adjustRightInd w:val="0"/>
              <w:spacing w:after="0"/>
              <w:textAlignment w:val="baseline"/>
              <w:rPr>
                <w:rFonts w:ascii="Arial" w:eastAsia="DengXian" w:hAnsi="Arial"/>
                <w:sz w:val="18"/>
                <w:lang w:eastAsia="en-GB"/>
              </w:rPr>
            </w:pPr>
            <w:r w:rsidRPr="00040EE2">
              <w:rPr>
                <w:rFonts w:ascii="Arial" w:eastAsia="Times New Roman" w:hAnsi="Arial"/>
                <w:sz w:val="18"/>
                <w:lang w:eastAsia="zh-CN"/>
              </w:rPr>
              <w:t>200 OK</w:t>
            </w:r>
          </w:p>
        </w:tc>
        <w:tc>
          <w:tcPr>
            <w:tcW w:w="4982" w:type="dxa"/>
            <w:tcBorders>
              <w:top w:val="single" w:sz="6" w:space="0" w:color="auto"/>
            </w:tcBorders>
            <w:hideMark/>
          </w:tcPr>
          <w:p w14:paraId="53440E4F" w14:textId="35C92389"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en-GB"/>
              </w:rPr>
              <w:t xml:space="preserve">The Individual </w:t>
            </w:r>
            <w:del w:id="91" w:author="Nokia" w:date="2025-11-20T19:25:00Z" w16du:dateUtc="2025-11-20T18:25:00Z">
              <w:r w:rsidRPr="00040EE2" w:rsidDel="00234612">
                <w:rPr>
                  <w:rFonts w:ascii="Arial" w:eastAsia="Times New Roman" w:hAnsi="Arial"/>
                  <w:sz w:val="18"/>
                  <w:lang w:eastAsia="en-GB"/>
                </w:rPr>
                <w:delText xml:space="preserve">AF </w:delText>
              </w:r>
            </w:del>
            <w:r w:rsidRPr="00040EE2">
              <w:rPr>
                <w:rFonts w:ascii="Arial" w:eastAsia="Times New Roman" w:hAnsi="Arial"/>
                <w:sz w:val="18"/>
                <w:lang w:eastAsia="en-GB"/>
              </w:rPr>
              <w:t>Inference Subscription resource was partial modified successfully and a representation of that resource is returned.</w:t>
            </w:r>
          </w:p>
          <w:p w14:paraId="74E5DD04"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p>
          <w:p w14:paraId="315CC702"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w:t>
            </w:r>
            <w:proofErr w:type="spellStart"/>
            <w:r w:rsidRPr="00040EE2">
              <w:rPr>
                <w:rFonts w:ascii="Arial" w:eastAsia="Times New Roman" w:hAnsi="Arial" w:cs="Arial"/>
                <w:sz w:val="18"/>
                <w:lang w:eastAsia="en-GB"/>
              </w:rPr>
              <w:t>intGroupIds</w:t>
            </w:r>
            <w:proofErr w:type="spellEnd"/>
            <w:r w:rsidRPr="00040EE2">
              <w:rPr>
                <w:rFonts w:ascii="Arial" w:eastAsia="Times New Roman" w:hAnsi="Arial" w:cs="Arial"/>
                <w:sz w:val="18"/>
                <w:lang w:eastAsia="en-GB"/>
              </w:rPr>
              <w:t>" and "</w:t>
            </w:r>
            <w:proofErr w:type="spellStart"/>
            <w:r w:rsidRPr="00040EE2">
              <w:rPr>
                <w:rFonts w:ascii="Arial" w:eastAsia="Times New Roman" w:hAnsi="Arial" w:cs="Arial"/>
                <w:sz w:val="18"/>
                <w:lang w:eastAsia="en-GB"/>
              </w:rPr>
              <w:t>supis</w:t>
            </w:r>
            <w:proofErr w:type="spellEnd"/>
            <w:r w:rsidRPr="00040EE2">
              <w:rPr>
                <w:rFonts w:ascii="Arial" w:eastAsia="Times New Roman" w:hAnsi="Arial" w:cs="Arial"/>
                <w:sz w:val="18"/>
                <w:lang w:eastAsia="en-GB"/>
              </w:rPr>
              <w:t>" target identities on "</w:t>
            </w:r>
            <w:proofErr w:type="spellStart"/>
            <w:r w:rsidRPr="00040EE2">
              <w:rPr>
                <w:rFonts w:ascii="Arial" w:eastAsia="Times New Roman" w:hAnsi="Arial" w:cs="Arial"/>
                <w:sz w:val="18"/>
                <w:lang w:eastAsia="en-GB"/>
              </w:rPr>
              <w:t>inferAnaSub</w:t>
            </w:r>
            <w:proofErr w:type="spellEnd"/>
            <w:r w:rsidRPr="00040EE2">
              <w:rPr>
                <w:rFonts w:ascii="Arial" w:eastAsia="Times New Roman" w:hAnsi="Arial" w:cs="Arial"/>
                <w:sz w:val="18"/>
                <w:lang w:eastAsia="en-GB"/>
              </w:rPr>
              <w:t>" attribute under this structure are not applicable to this API if the NF consumer is a NEF, i.e., the AF is an untrusted AF.</w:t>
            </w:r>
          </w:p>
          <w:p w14:paraId="4F4B6893"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1AF7A8DF" w14:textId="77777777" w:rsidR="00040EE2" w:rsidRPr="00040EE2" w:rsidRDefault="00040EE2" w:rsidP="00040EE2">
            <w:pPr>
              <w:keepNext/>
              <w:keepLines/>
              <w:overflowPunct w:val="0"/>
              <w:autoSpaceDE w:val="0"/>
              <w:autoSpaceDN w:val="0"/>
              <w:adjustRightInd w:val="0"/>
              <w:spacing w:after="0"/>
              <w:textAlignment w:val="baseline"/>
              <w:rPr>
                <w:rFonts w:ascii="Arial" w:eastAsia="DengXian" w:hAnsi="Arial"/>
                <w:sz w:val="18"/>
                <w:lang w:eastAsia="en-GB"/>
              </w:rPr>
            </w:pPr>
            <w:r w:rsidRPr="00040EE2">
              <w:rPr>
                <w:rFonts w:ascii="Arial" w:eastAsia="Times New Roman" w:hAnsi="Arial" w:cs="Arial"/>
                <w:sz w:val="18"/>
                <w:lang w:eastAsia="en-GB"/>
              </w:rPr>
              <w:t>"</w:t>
            </w:r>
            <w:proofErr w:type="spellStart"/>
            <w:r w:rsidRPr="00040EE2">
              <w:rPr>
                <w:rFonts w:ascii="Arial" w:eastAsia="Times New Roman" w:hAnsi="Arial" w:cs="Arial"/>
                <w:sz w:val="18"/>
                <w:lang w:eastAsia="en-GB"/>
              </w:rPr>
              <w:t>exterGroupIds</w:t>
            </w:r>
            <w:proofErr w:type="spellEnd"/>
            <w:r w:rsidRPr="00040EE2">
              <w:rPr>
                <w:rFonts w:ascii="Arial" w:eastAsia="Times New Roman" w:hAnsi="Arial" w:cs="Arial"/>
                <w:sz w:val="18"/>
                <w:lang w:eastAsia="en-GB"/>
              </w:rPr>
              <w:t>" and "</w:t>
            </w:r>
            <w:proofErr w:type="spellStart"/>
            <w:r w:rsidRPr="00040EE2">
              <w:rPr>
                <w:rFonts w:ascii="Arial" w:eastAsia="Times New Roman" w:hAnsi="Arial" w:cs="Arial"/>
                <w:sz w:val="18"/>
                <w:lang w:eastAsia="en-GB"/>
              </w:rPr>
              <w:t>gpsis</w:t>
            </w:r>
            <w:proofErr w:type="spellEnd"/>
            <w:r w:rsidRPr="00040EE2">
              <w:rPr>
                <w:rFonts w:ascii="Arial" w:eastAsia="Times New Roman" w:hAnsi="Arial" w:cs="Arial"/>
                <w:sz w:val="18"/>
                <w:lang w:eastAsia="en-GB"/>
              </w:rPr>
              <w:t>" target identities on "</w:t>
            </w:r>
            <w:proofErr w:type="spellStart"/>
            <w:r w:rsidRPr="00040EE2">
              <w:rPr>
                <w:rFonts w:ascii="Arial" w:eastAsia="Times New Roman" w:hAnsi="Arial" w:cs="Arial"/>
                <w:sz w:val="18"/>
                <w:lang w:eastAsia="en-GB"/>
              </w:rPr>
              <w:t>inferAnaSub</w:t>
            </w:r>
            <w:proofErr w:type="spellEnd"/>
            <w:r w:rsidRPr="00040EE2">
              <w:rPr>
                <w:rFonts w:ascii="Arial" w:eastAsia="Times New Roman" w:hAnsi="Arial" w:cs="Arial"/>
                <w:sz w:val="18"/>
                <w:lang w:eastAsia="en-GB"/>
              </w:rPr>
              <w:t>" attribute under this structure are not applicable to this API if the NF consumer is an NWDAF, i.e., the AF is a trusted AF.</w:t>
            </w:r>
          </w:p>
        </w:tc>
      </w:tr>
      <w:tr w:rsidR="00040EE2" w:rsidRPr="00040EE2" w14:paraId="132CD0E1" w14:textId="77777777" w:rsidTr="00285C1D">
        <w:trPr>
          <w:jc w:val="center"/>
        </w:trPr>
        <w:tc>
          <w:tcPr>
            <w:tcW w:w="1597" w:type="dxa"/>
          </w:tcPr>
          <w:p w14:paraId="2E1D231A"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zh-CN"/>
              </w:rPr>
            </w:pPr>
            <w:r w:rsidRPr="00040EE2">
              <w:rPr>
                <w:rFonts w:ascii="Arial" w:eastAsia="Times New Roman" w:hAnsi="Arial"/>
                <w:sz w:val="18"/>
                <w:lang w:eastAsia="zh-CN"/>
              </w:rPr>
              <w:t>n/a</w:t>
            </w:r>
          </w:p>
        </w:tc>
        <w:tc>
          <w:tcPr>
            <w:tcW w:w="441" w:type="dxa"/>
          </w:tcPr>
          <w:p w14:paraId="2ED868CC"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00" w:type="dxa"/>
          </w:tcPr>
          <w:p w14:paraId="3F393778"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59" w:type="dxa"/>
          </w:tcPr>
          <w:p w14:paraId="1111DCE0"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zh-CN"/>
              </w:rPr>
            </w:pPr>
            <w:r w:rsidRPr="00040EE2">
              <w:rPr>
                <w:rFonts w:ascii="Arial" w:eastAsia="Times New Roman" w:hAnsi="Arial"/>
                <w:sz w:val="18"/>
                <w:lang w:eastAsia="en-GB"/>
              </w:rPr>
              <w:t>204 No Content</w:t>
            </w:r>
          </w:p>
        </w:tc>
        <w:tc>
          <w:tcPr>
            <w:tcW w:w="4982" w:type="dxa"/>
          </w:tcPr>
          <w:p w14:paraId="75532E86"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en-GB"/>
              </w:rPr>
              <w:t>The Individual AF Inference Subscription resource was partial modified successfully.</w:t>
            </w:r>
          </w:p>
        </w:tc>
      </w:tr>
      <w:tr w:rsidR="00040EE2" w:rsidRPr="00040EE2" w14:paraId="1714490D" w14:textId="77777777" w:rsidTr="00285C1D">
        <w:trPr>
          <w:jc w:val="center"/>
        </w:trPr>
        <w:tc>
          <w:tcPr>
            <w:tcW w:w="1597" w:type="dxa"/>
          </w:tcPr>
          <w:p w14:paraId="39560781"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40EE2">
              <w:rPr>
                <w:rFonts w:ascii="Arial" w:eastAsia="Times New Roman" w:hAnsi="Arial"/>
                <w:sz w:val="18"/>
                <w:lang w:eastAsia="en-GB"/>
              </w:rPr>
              <w:t>RedirectResponse</w:t>
            </w:r>
            <w:proofErr w:type="spellEnd"/>
          </w:p>
        </w:tc>
        <w:tc>
          <w:tcPr>
            <w:tcW w:w="441" w:type="dxa"/>
          </w:tcPr>
          <w:p w14:paraId="346AA972"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40EE2">
              <w:rPr>
                <w:rFonts w:ascii="Arial" w:eastAsia="Times New Roman" w:hAnsi="Arial"/>
                <w:sz w:val="18"/>
                <w:lang w:eastAsia="en-GB"/>
              </w:rPr>
              <w:t>O</w:t>
            </w:r>
          </w:p>
        </w:tc>
        <w:tc>
          <w:tcPr>
            <w:tcW w:w="1100" w:type="dxa"/>
          </w:tcPr>
          <w:p w14:paraId="7AF33C1F"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zh-CN"/>
              </w:rPr>
            </w:pPr>
            <w:r w:rsidRPr="00040EE2">
              <w:rPr>
                <w:rFonts w:ascii="Arial" w:eastAsia="Times New Roman" w:hAnsi="Arial"/>
                <w:sz w:val="18"/>
                <w:lang w:eastAsia="en-GB"/>
              </w:rPr>
              <w:t>0..1</w:t>
            </w:r>
          </w:p>
        </w:tc>
        <w:tc>
          <w:tcPr>
            <w:tcW w:w="1559" w:type="dxa"/>
          </w:tcPr>
          <w:p w14:paraId="60567CED"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en-GB"/>
              </w:rPr>
              <w:t>307 Temporary Redirect</w:t>
            </w:r>
          </w:p>
        </w:tc>
        <w:tc>
          <w:tcPr>
            <w:tcW w:w="4982" w:type="dxa"/>
          </w:tcPr>
          <w:p w14:paraId="7103801D"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en-GB"/>
              </w:rPr>
              <w:t>Temporary redirection.</w:t>
            </w:r>
          </w:p>
          <w:p w14:paraId="2E56C795"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p>
          <w:p w14:paraId="52335A19"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en-GB"/>
              </w:rPr>
              <w:t>(NOTE 2)</w:t>
            </w:r>
          </w:p>
        </w:tc>
      </w:tr>
      <w:tr w:rsidR="00040EE2" w:rsidRPr="00040EE2" w14:paraId="36E682A4" w14:textId="77777777" w:rsidTr="00285C1D">
        <w:trPr>
          <w:jc w:val="center"/>
        </w:trPr>
        <w:tc>
          <w:tcPr>
            <w:tcW w:w="1597" w:type="dxa"/>
          </w:tcPr>
          <w:p w14:paraId="004334A5"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40EE2">
              <w:rPr>
                <w:rFonts w:ascii="Arial" w:eastAsia="Times New Roman" w:hAnsi="Arial"/>
                <w:sz w:val="18"/>
                <w:lang w:eastAsia="en-GB"/>
              </w:rPr>
              <w:t>RedirectResponse</w:t>
            </w:r>
            <w:proofErr w:type="spellEnd"/>
          </w:p>
        </w:tc>
        <w:tc>
          <w:tcPr>
            <w:tcW w:w="441" w:type="dxa"/>
          </w:tcPr>
          <w:p w14:paraId="2D4744E8"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40EE2">
              <w:rPr>
                <w:rFonts w:ascii="Arial" w:eastAsia="Times New Roman" w:hAnsi="Arial"/>
                <w:sz w:val="18"/>
                <w:lang w:eastAsia="en-GB"/>
              </w:rPr>
              <w:t>O</w:t>
            </w:r>
          </w:p>
        </w:tc>
        <w:tc>
          <w:tcPr>
            <w:tcW w:w="1100" w:type="dxa"/>
          </w:tcPr>
          <w:p w14:paraId="222B3D25"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zh-CN"/>
              </w:rPr>
            </w:pPr>
            <w:r w:rsidRPr="00040EE2">
              <w:rPr>
                <w:rFonts w:ascii="Arial" w:eastAsia="Times New Roman" w:hAnsi="Arial"/>
                <w:sz w:val="18"/>
                <w:lang w:eastAsia="en-GB"/>
              </w:rPr>
              <w:t>0..1</w:t>
            </w:r>
          </w:p>
        </w:tc>
        <w:tc>
          <w:tcPr>
            <w:tcW w:w="1559" w:type="dxa"/>
          </w:tcPr>
          <w:p w14:paraId="6FD57387"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en-GB"/>
              </w:rPr>
              <w:t>308 Permanent Redirect</w:t>
            </w:r>
          </w:p>
        </w:tc>
        <w:tc>
          <w:tcPr>
            <w:tcW w:w="4982" w:type="dxa"/>
          </w:tcPr>
          <w:p w14:paraId="6ABDFFFF"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en-GB"/>
              </w:rPr>
              <w:t>Permanent redirection.</w:t>
            </w:r>
          </w:p>
          <w:p w14:paraId="1612C084"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p>
          <w:p w14:paraId="68704A7D"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en-GB"/>
              </w:rPr>
              <w:t>(NOTE 2)</w:t>
            </w:r>
          </w:p>
        </w:tc>
      </w:tr>
      <w:tr w:rsidR="00040EE2" w:rsidRPr="00040EE2" w14:paraId="34E72EAC" w14:textId="77777777" w:rsidTr="00285C1D">
        <w:trPr>
          <w:jc w:val="center"/>
        </w:trPr>
        <w:tc>
          <w:tcPr>
            <w:tcW w:w="9679" w:type="dxa"/>
            <w:gridSpan w:val="5"/>
          </w:tcPr>
          <w:p w14:paraId="442E9044" w14:textId="77777777" w:rsidR="00040EE2" w:rsidRPr="00040EE2" w:rsidRDefault="00040EE2" w:rsidP="00040EE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0EE2">
              <w:rPr>
                <w:rFonts w:ascii="Arial" w:eastAsia="Times New Roman" w:hAnsi="Arial"/>
                <w:sz w:val="18"/>
                <w:lang w:eastAsia="en-GB"/>
              </w:rPr>
              <w:t>NOTE 1:</w:t>
            </w:r>
            <w:r w:rsidRPr="00040EE2">
              <w:rPr>
                <w:rFonts w:ascii="Arial" w:eastAsia="Times New Roman" w:hAnsi="Arial"/>
                <w:sz w:val="18"/>
                <w:lang w:eastAsia="en-GB"/>
              </w:rPr>
              <w:tab/>
              <w:t>The mandatory HTTP error status codes for the PATCH method listed in table 5.2.7.1-1 of 3GPP TS 29.500 [4] also apply.</w:t>
            </w:r>
          </w:p>
          <w:p w14:paraId="49614D81" w14:textId="77777777" w:rsidR="00040EE2" w:rsidRPr="00040EE2" w:rsidRDefault="00040EE2" w:rsidP="00040EE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0EE2">
              <w:rPr>
                <w:rFonts w:ascii="Arial" w:eastAsia="Times New Roman" w:hAnsi="Arial"/>
                <w:sz w:val="18"/>
                <w:lang w:eastAsia="en-GB"/>
              </w:rPr>
              <w:t>NOTE 2:</w:t>
            </w:r>
            <w:r w:rsidRPr="00040EE2">
              <w:rPr>
                <w:rFonts w:ascii="Arial" w:eastAsia="Times New Roman" w:hAnsi="Arial"/>
                <w:sz w:val="18"/>
                <w:lang w:eastAsia="en-GB"/>
              </w:rPr>
              <w:tab/>
              <w:t xml:space="preserve">The </w:t>
            </w:r>
            <w:proofErr w:type="spellStart"/>
            <w:r w:rsidRPr="00040EE2">
              <w:rPr>
                <w:rFonts w:ascii="Arial" w:eastAsia="Times New Roman" w:hAnsi="Arial"/>
                <w:sz w:val="18"/>
                <w:lang w:eastAsia="en-GB"/>
              </w:rPr>
              <w:t>RedirectResponse</w:t>
            </w:r>
            <w:proofErr w:type="spellEnd"/>
            <w:r w:rsidRPr="00040EE2">
              <w:rPr>
                <w:rFonts w:ascii="Arial" w:eastAsia="Times New Roman" w:hAnsi="Arial"/>
                <w:sz w:val="18"/>
                <w:lang w:eastAsia="en-GB"/>
              </w:rPr>
              <w:t xml:space="preserve"> data structure may be provided by an SCP (cf. clause 6.10.9.1 of 3GPP TS 29.500 [4]).</w:t>
            </w:r>
          </w:p>
        </w:tc>
      </w:tr>
    </w:tbl>
    <w:p w14:paraId="23F64A0A" w14:textId="77777777" w:rsidR="00040EE2" w:rsidRPr="00040EE2" w:rsidRDefault="00040EE2" w:rsidP="00040EE2">
      <w:pPr>
        <w:overflowPunct w:val="0"/>
        <w:autoSpaceDE w:val="0"/>
        <w:autoSpaceDN w:val="0"/>
        <w:adjustRightInd w:val="0"/>
        <w:textAlignment w:val="baseline"/>
        <w:rPr>
          <w:rFonts w:eastAsia="Times New Roman"/>
          <w:noProof/>
          <w:lang w:eastAsia="en-GB"/>
        </w:rPr>
      </w:pPr>
    </w:p>
    <w:p w14:paraId="3A831509" w14:textId="77777777" w:rsidR="00040EE2" w:rsidRPr="00040EE2" w:rsidRDefault="00040EE2" w:rsidP="00040EE2">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0EE2">
        <w:rPr>
          <w:rFonts w:ascii="Arial" w:eastAsia="Times New Roman" w:hAnsi="Arial"/>
          <w:b/>
          <w:lang w:eastAsia="en-GB"/>
        </w:rPr>
        <w:t>Table 6.4.3.3.3.2-4: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40EE2" w:rsidRPr="00040EE2" w14:paraId="1E8481DE" w14:textId="77777777" w:rsidTr="00285C1D">
        <w:trPr>
          <w:jc w:val="center"/>
        </w:trPr>
        <w:tc>
          <w:tcPr>
            <w:tcW w:w="825" w:type="pct"/>
            <w:tcBorders>
              <w:bottom w:val="single" w:sz="6" w:space="0" w:color="auto"/>
            </w:tcBorders>
            <w:shd w:val="clear" w:color="auto" w:fill="C0C0C0"/>
          </w:tcPr>
          <w:p w14:paraId="51CAC4F9"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Name</w:t>
            </w:r>
          </w:p>
        </w:tc>
        <w:tc>
          <w:tcPr>
            <w:tcW w:w="732" w:type="pct"/>
            <w:tcBorders>
              <w:bottom w:val="single" w:sz="6" w:space="0" w:color="auto"/>
            </w:tcBorders>
            <w:shd w:val="clear" w:color="auto" w:fill="C0C0C0"/>
          </w:tcPr>
          <w:p w14:paraId="6AF361F7"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Data type</w:t>
            </w:r>
          </w:p>
        </w:tc>
        <w:tc>
          <w:tcPr>
            <w:tcW w:w="217" w:type="pct"/>
            <w:tcBorders>
              <w:bottom w:val="single" w:sz="6" w:space="0" w:color="auto"/>
            </w:tcBorders>
            <w:shd w:val="clear" w:color="auto" w:fill="C0C0C0"/>
          </w:tcPr>
          <w:p w14:paraId="160234F2"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P</w:t>
            </w:r>
          </w:p>
        </w:tc>
        <w:tc>
          <w:tcPr>
            <w:tcW w:w="581" w:type="pct"/>
            <w:tcBorders>
              <w:bottom w:val="single" w:sz="6" w:space="0" w:color="auto"/>
            </w:tcBorders>
            <w:shd w:val="clear" w:color="auto" w:fill="C0C0C0"/>
          </w:tcPr>
          <w:p w14:paraId="6DB5F743"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Cardinality</w:t>
            </w:r>
          </w:p>
        </w:tc>
        <w:tc>
          <w:tcPr>
            <w:tcW w:w="2645" w:type="pct"/>
            <w:tcBorders>
              <w:bottom w:val="single" w:sz="6" w:space="0" w:color="auto"/>
            </w:tcBorders>
            <w:shd w:val="clear" w:color="auto" w:fill="C0C0C0"/>
            <w:vAlign w:val="center"/>
          </w:tcPr>
          <w:p w14:paraId="78DBACE3"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Description</w:t>
            </w:r>
          </w:p>
        </w:tc>
      </w:tr>
      <w:tr w:rsidR="00040EE2" w:rsidRPr="00040EE2" w14:paraId="2D4101A8" w14:textId="77777777" w:rsidTr="00285C1D">
        <w:trPr>
          <w:jc w:val="center"/>
        </w:trPr>
        <w:tc>
          <w:tcPr>
            <w:tcW w:w="825" w:type="pct"/>
            <w:tcBorders>
              <w:top w:val="single" w:sz="6" w:space="0" w:color="auto"/>
            </w:tcBorders>
          </w:tcPr>
          <w:p w14:paraId="5C76EFCC"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en-GB"/>
              </w:rPr>
              <w:t>Location</w:t>
            </w:r>
          </w:p>
        </w:tc>
        <w:tc>
          <w:tcPr>
            <w:tcW w:w="732" w:type="pct"/>
            <w:tcBorders>
              <w:top w:val="single" w:sz="6" w:space="0" w:color="auto"/>
            </w:tcBorders>
          </w:tcPr>
          <w:p w14:paraId="59DA5041"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en-GB"/>
              </w:rPr>
              <w:t>string</w:t>
            </w:r>
          </w:p>
        </w:tc>
        <w:tc>
          <w:tcPr>
            <w:tcW w:w="217" w:type="pct"/>
            <w:tcBorders>
              <w:top w:val="single" w:sz="6" w:space="0" w:color="auto"/>
            </w:tcBorders>
          </w:tcPr>
          <w:p w14:paraId="2745C414"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0EE2">
              <w:rPr>
                <w:rFonts w:ascii="Arial" w:eastAsia="Times New Roman" w:hAnsi="Arial"/>
                <w:sz w:val="18"/>
                <w:lang w:eastAsia="en-GB"/>
              </w:rPr>
              <w:t>M</w:t>
            </w:r>
          </w:p>
        </w:tc>
        <w:tc>
          <w:tcPr>
            <w:tcW w:w="581" w:type="pct"/>
            <w:tcBorders>
              <w:top w:val="single" w:sz="6" w:space="0" w:color="auto"/>
            </w:tcBorders>
          </w:tcPr>
          <w:p w14:paraId="3A7FED69"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0EE2">
              <w:rPr>
                <w:rFonts w:ascii="Arial" w:eastAsia="Times New Roman" w:hAnsi="Arial"/>
                <w:sz w:val="18"/>
                <w:lang w:eastAsia="en-GB"/>
              </w:rPr>
              <w:t>1</w:t>
            </w:r>
          </w:p>
        </w:tc>
        <w:tc>
          <w:tcPr>
            <w:tcW w:w="2645" w:type="pct"/>
            <w:tcBorders>
              <w:top w:val="single" w:sz="6" w:space="0" w:color="auto"/>
            </w:tcBorders>
            <w:vAlign w:val="center"/>
          </w:tcPr>
          <w:p w14:paraId="58C3AD2F"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en-GB"/>
              </w:rPr>
              <w:t>Contains an alternative URI of the resource located in an alternative AF (service) instance</w:t>
            </w:r>
            <w:r w:rsidRPr="00040EE2">
              <w:rPr>
                <w:rFonts w:ascii="Arial" w:eastAsia="Times New Roman" w:hAnsi="Arial"/>
                <w:sz w:val="18"/>
                <w:lang w:eastAsia="fr-FR"/>
              </w:rPr>
              <w:t xml:space="preserve"> towards which the request is redirected</w:t>
            </w:r>
            <w:r w:rsidRPr="00040EE2">
              <w:rPr>
                <w:rFonts w:ascii="Arial" w:eastAsia="Times New Roman" w:hAnsi="Arial"/>
                <w:sz w:val="18"/>
                <w:lang w:eastAsia="en-GB"/>
              </w:rPr>
              <w:t>.</w:t>
            </w:r>
          </w:p>
          <w:p w14:paraId="65D7CE52"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p>
          <w:p w14:paraId="23130F5C"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en-GB"/>
              </w:rPr>
              <w:t>For the case where the request is redirected to the same target via a different SCP, refer to clause 6.10.9.1 of 3GPP TS 29.500 [4].</w:t>
            </w:r>
          </w:p>
        </w:tc>
      </w:tr>
      <w:tr w:rsidR="00040EE2" w:rsidRPr="00040EE2" w14:paraId="36C93A50" w14:textId="77777777" w:rsidTr="00285C1D">
        <w:trPr>
          <w:jc w:val="center"/>
        </w:trPr>
        <w:tc>
          <w:tcPr>
            <w:tcW w:w="825" w:type="pct"/>
          </w:tcPr>
          <w:p w14:paraId="31E95D94"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zh-CN"/>
              </w:rPr>
              <w:t>3gpp-Sbi-Target-Nf-Id</w:t>
            </w:r>
          </w:p>
        </w:tc>
        <w:tc>
          <w:tcPr>
            <w:tcW w:w="732" w:type="pct"/>
          </w:tcPr>
          <w:p w14:paraId="60B7BE8C"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fr-FR"/>
              </w:rPr>
              <w:t>string</w:t>
            </w:r>
          </w:p>
        </w:tc>
        <w:tc>
          <w:tcPr>
            <w:tcW w:w="217" w:type="pct"/>
          </w:tcPr>
          <w:p w14:paraId="0415DB27"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0EE2">
              <w:rPr>
                <w:rFonts w:ascii="Arial" w:eastAsia="Times New Roman" w:hAnsi="Arial"/>
                <w:sz w:val="18"/>
                <w:lang w:eastAsia="fr-FR"/>
              </w:rPr>
              <w:t>O</w:t>
            </w:r>
          </w:p>
        </w:tc>
        <w:tc>
          <w:tcPr>
            <w:tcW w:w="581" w:type="pct"/>
          </w:tcPr>
          <w:p w14:paraId="558515EC"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0EE2">
              <w:rPr>
                <w:rFonts w:ascii="Arial" w:eastAsia="Times New Roman" w:hAnsi="Arial"/>
                <w:sz w:val="18"/>
                <w:lang w:eastAsia="fr-FR"/>
              </w:rPr>
              <w:t>0..1</w:t>
            </w:r>
          </w:p>
        </w:tc>
        <w:tc>
          <w:tcPr>
            <w:tcW w:w="2645" w:type="pct"/>
            <w:vAlign w:val="center"/>
          </w:tcPr>
          <w:p w14:paraId="6DA6E5C2"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fr-FR"/>
              </w:rPr>
              <w:t>Contains the identifier of the target NF (service) instance towards which the request is redirected</w:t>
            </w:r>
            <w:r w:rsidRPr="00040EE2">
              <w:rPr>
                <w:rFonts w:ascii="Arial" w:eastAsia="Times New Roman" w:hAnsi="Arial"/>
                <w:sz w:val="18"/>
                <w:lang w:eastAsia="en-GB"/>
              </w:rPr>
              <w:t>.</w:t>
            </w:r>
          </w:p>
        </w:tc>
      </w:tr>
    </w:tbl>
    <w:p w14:paraId="60CEEC32" w14:textId="77777777" w:rsidR="00040EE2" w:rsidRPr="00040EE2" w:rsidRDefault="00040EE2" w:rsidP="00040EE2">
      <w:pPr>
        <w:overflowPunct w:val="0"/>
        <w:autoSpaceDE w:val="0"/>
        <w:autoSpaceDN w:val="0"/>
        <w:adjustRightInd w:val="0"/>
        <w:textAlignment w:val="baseline"/>
        <w:rPr>
          <w:rFonts w:eastAsia="Times New Roman"/>
          <w:lang w:eastAsia="en-GB"/>
        </w:rPr>
      </w:pPr>
    </w:p>
    <w:p w14:paraId="7D4831E5" w14:textId="77777777" w:rsidR="00040EE2" w:rsidRPr="00040EE2" w:rsidRDefault="00040EE2" w:rsidP="00040EE2">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0EE2">
        <w:rPr>
          <w:rFonts w:ascii="Arial" w:eastAsia="Times New Roman" w:hAnsi="Arial"/>
          <w:b/>
          <w:lang w:eastAsia="en-GB"/>
        </w:rPr>
        <w:lastRenderedPageBreak/>
        <w:t>Table 6.4.3.3.3.2-5: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40EE2" w:rsidRPr="00040EE2" w14:paraId="049B2158" w14:textId="77777777" w:rsidTr="00285C1D">
        <w:trPr>
          <w:jc w:val="center"/>
        </w:trPr>
        <w:tc>
          <w:tcPr>
            <w:tcW w:w="825" w:type="pct"/>
            <w:tcBorders>
              <w:bottom w:val="single" w:sz="6" w:space="0" w:color="auto"/>
            </w:tcBorders>
            <w:shd w:val="clear" w:color="auto" w:fill="C0C0C0"/>
          </w:tcPr>
          <w:p w14:paraId="55AF286F"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Name</w:t>
            </w:r>
          </w:p>
        </w:tc>
        <w:tc>
          <w:tcPr>
            <w:tcW w:w="732" w:type="pct"/>
            <w:tcBorders>
              <w:bottom w:val="single" w:sz="6" w:space="0" w:color="auto"/>
            </w:tcBorders>
            <w:shd w:val="clear" w:color="auto" w:fill="C0C0C0"/>
          </w:tcPr>
          <w:p w14:paraId="3BAF091C"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Data type</w:t>
            </w:r>
          </w:p>
        </w:tc>
        <w:tc>
          <w:tcPr>
            <w:tcW w:w="217" w:type="pct"/>
            <w:tcBorders>
              <w:bottom w:val="single" w:sz="6" w:space="0" w:color="auto"/>
            </w:tcBorders>
            <w:shd w:val="clear" w:color="auto" w:fill="C0C0C0"/>
          </w:tcPr>
          <w:p w14:paraId="44FD4865"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P</w:t>
            </w:r>
          </w:p>
        </w:tc>
        <w:tc>
          <w:tcPr>
            <w:tcW w:w="581" w:type="pct"/>
            <w:tcBorders>
              <w:bottom w:val="single" w:sz="6" w:space="0" w:color="auto"/>
            </w:tcBorders>
            <w:shd w:val="clear" w:color="auto" w:fill="C0C0C0"/>
          </w:tcPr>
          <w:p w14:paraId="43CF20A2"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Cardinality</w:t>
            </w:r>
          </w:p>
        </w:tc>
        <w:tc>
          <w:tcPr>
            <w:tcW w:w="2645" w:type="pct"/>
            <w:tcBorders>
              <w:bottom w:val="single" w:sz="6" w:space="0" w:color="auto"/>
            </w:tcBorders>
            <w:shd w:val="clear" w:color="auto" w:fill="C0C0C0"/>
            <w:vAlign w:val="center"/>
          </w:tcPr>
          <w:p w14:paraId="7C23CDCD"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Description</w:t>
            </w:r>
          </w:p>
        </w:tc>
      </w:tr>
      <w:tr w:rsidR="00040EE2" w:rsidRPr="00040EE2" w14:paraId="77EE611C" w14:textId="77777777" w:rsidTr="00285C1D">
        <w:trPr>
          <w:jc w:val="center"/>
        </w:trPr>
        <w:tc>
          <w:tcPr>
            <w:tcW w:w="825" w:type="pct"/>
            <w:tcBorders>
              <w:top w:val="single" w:sz="6" w:space="0" w:color="auto"/>
            </w:tcBorders>
          </w:tcPr>
          <w:p w14:paraId="4E5AE7C9"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en-GB"/>
              </w:rPr>
              <w:t>Location</w:t>
            </w:r>
          </w:p>
        </w:tc>
        <w:tc>
          <w:tcPr>
            <w:tcW w:w="732" w:type="pct"/>
            <w:tcBorders>
              <w:top w:val="single" w:sz="6" w:space="0" w:color="auto"/>
            </w:tcBorders>
          </w:tcPr>
          <w:p w14:paraId="107AFA6A"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en-GB"/>
              </w:rPr>
              <w:t>string</w:t>
            </w:r>
          </w:p>
        </w:tc>
        <w:tc>
          <w:tcPr>
            <w:tcW w:w="217" w:type="pct"/>
            <w:tcBorders>
              <w:top w:val="single" w:sz="6" w:space="0" w:color="auto"/>
            </w:tcBorders>
          </w:tcPr>
          <w:p w14:paraId="58E579AA"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0EE2">
              <w:rPr>
                <w:rFonts w:ascii="Arial" w:eastAsia="Times New Roman" w:hAnsi="Arial"/>
                <w:sz w:val="18"/>
                <w:lang w:eastAsia="en-GB"/>
              </w:rPr>
              <w:t>M</w:t>
            </w:r>
          </w:p>
        </w:tc>
        <w:tc>
          <w:tcPr>
            <w:tcW w:w="581" w:type="pct"/>
            <w:tcBorders>
              <w:top w:val="single" w:sz="6" w:space="0" w:color="auto"/>
            </w:tcBorders>
          </w:tcPr>
          <w:p w14:paraId="767961B2"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0EE2">
              <w:rPr>
                <w:rFonts w:ascii="Arial" w:eastAsia="Times New Roman" w:hAnsi="Arial"/>
                <w:sz w:val="18"/>
                <w:lang w:eastAsia="en-GB"/>
              </w:rPr>
              <w:t>1</w:t>
            </w:r>
          </w:p>
        </w:tc>
        <w:tc>
          <w:tcPr>
            <w:tcW w:w="2645" w:type="pct"/>
            <w:tcBorders>
              <w:top w:val="single" w:sz="6" w:space="0" w:color="auto"/>
            </w:tcBorders>
            <w:vAlign w:val="center"/>
          </w:tcPr>
          <w:p w14:paraId="29A5DBEE"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en-GB"/>
              </w:rPr>
              <w:t>Contains an alternative URI of the resource located in an alternative AF (service) instance</w:t>
            </w:r>
            <w:r w:rsidRPr="00040EE2">
              <w:rPr>
                <w:rFonts w:ascii="Arial" w:eastAsia="Times New Roman" w:hAnsi="Arial"/>
                <w:sz w:val="18"/>
                <w:lang w:eastAsia="fr-FR"/>
              </w:rPr>
              <w:t xml:space="preserve"> towards which the request is redirected</w:t>
            </w:r>
            <w:r w:rsidRPr="00040EE2">
              <w:rPr>
                <w:rFonts w:ascii="Arial" w:eastAsia="Times New Roman" w:hAnsi="Arial"/>
                <w:sz w:val="18"/>
                <w:lang w:eastAsia="en-GB"/>
              </w:rPr>
              <w:t>.</w:t>
            </w:r>
          </w:p>
          <w:p w14:paraId="5AF31373"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p>
          <w:p w14:paraId="3A3E0263"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en-GB"/>
              </w:rPr>
              <w:t>For the case where the request is redirected to the same target via a different SCP, refer to clause 6.10.9.1 of 3GPP TS 29.500 [4].</w:t>
            </w:r>
          </w:p>
        </w:tc>
      </w:tr>
      <w:tr w:rsidR="00040EE2" w:rsidRPr="00040EE2" w14:paraId="0365D27C" w14:textId="77777777" w:rsidTr="00285C1D">
        <w:trPr>
          <w:jc w:val="center"/>
        </w:trPr>
        <w:tc>
          <w:tcPr>
            <w:tcW w:w="825" w:type="pct"/>
          </w:tcPr>
          <w:p w14:paraId="0F106483"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zh-CN"/>
              </w:rPr>
              <w:t>3gpp-Sbi-Target-Nf-Id</w:t>
            </w:r>
          </w:p>
        </w:tc>
        <w:tc>
          <w:tcPr>
            <w:tcW w:w="732" w:type="pct"/>
          </w:tcPr>
          <w:p w14:paraId="02ECBA74"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fr-FR"/>
              </w:rPr>
              <w:t>string</w:t>
            </w:r>
          </w:p>
        </w:tc>
        <w:tc>
          <w:tcPr>
            <w:tcW w:w="217" w:type="pct"/>
          </w:tcPr>
          <w:p w14:paraId="4EB9A4D8"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0EE2">
              <w:rPr>
                <w:rFonts w:ascii="Arial" w:eastAsia="Times New Roman" w:hAnsi="Arial"/>
                <w:sz w:val="18"/>
                <w:lang w:eastAsia="fr-FR"/>
              </w:rPr>
              <w:t>O</w:t>
            </w:r>
          </w:p>
        </w:tc>
        <w:tc>
          <w:tcPr>
            <w:tcW w:w="581" w:type="pct"/>
          </w:tcPr>
          <w:p w14:paraId="42F5CEDC"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0EE2">
              <w:rPr>
                <w:rFonts w:ascii="Arial" w:eastAsia="Times New Roman" w:hAnsi="Arial"/>
                <w:sz w:val="18"/>
                <w:lang w:eastAsia="fr-FR"/>
              </w:rPr>
              <w:t>0..1</w:t>
            </w:r>
          </w:p>
        </w:tc>
        <w:tc>
          <w:tcPr>
            <w:tcW w:w="2645" w:type="pct"/>
            <w:vAlign w:val="center"/>
          </w:tcPr>
          <w:p w14:paraId="6B0D96FA"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sz w:val="18"/>
                <w:lang w:eastAsia="fr-FR"/>
              </w:rPr>
              <w:t>Contains the identifier of the target NF (service) instance towards which the request is redirected</w:t>
            </w:r>
            <w:r w:rsidRPr="00040EE2">
              <w:rPr>
                <w:rFonts w:ascii="Arial" w:eastAsia="Times New Roman" w:hAnsi="Arial"/>
                <w:sz w:val="18"/>
                <w:lang w:eastAsia="en-GB"/>
              </w:rPr>
              <w:t>.</w:t>
            </w:r>
          </w:p>
        </w:tc>
      </w:tr>
    </w:tbl>
    <w:p w14:paraId="7448949E" w14:textId="77777777" w:rsidR="00040EE2" w:rsidRPr="00040EE2" w:rsidRDefault="00040EE2" w:rsidP="00040EE2">
      <w:pPr>
        <w:overflowPunct w:val="0"/>
        <w:autoSpaceDE w:val="0"/>
        <w:autoSpaceDN w:val="0"/>
        <w:adjustRightInd w:val="0"/>
        <w:textAlignment w:val="baseline"/>
        <w:rPr>
          <w:rFonts w:eastAsia="Times New Roman"/>
          <w:lang w:eastAsia="en-GB"/>
        </w:rPr>
      </w:pPr>
    </w:p>
    <w:p w14:paraId="1F7A6CBC" w14:textId="77777777" w:rsidR="00040EE2" w:rsidRPr="00040EE2" w:rsidRDefault="00040EE2" w:rsidP="00040EE2">
      <w:pPr>
        <w:keepNext/>
        <w:keepLines/>
        <w:overflowPunct w:val="0"/>
        <w:autoSpaceDE w:val="0"/>
        <w:autoSpaceDN w:val="0"/>
        <w:adjustRightInd w:val="0"/>
        <w:spacing w:before="120"/>
        <w:textAlignment w:val="baseline"/>
        <w:rPr>
          <w:rFonts w:ascii="Arial" w:eastAsia="Times New Roman" w:hAnsi="Arial"/>
          <w:lang w:eastAsia="en-GB"/>
        </w:rPr>
      </w:pPr>
      <w:r w:rsidRPr="00040EE2">
        <w:rPr>
          <w:rFonts w:ascii="Arial" w:eastAsia="Times New Roman" w:hAnsi="Arial"/>
          <w:lang w:eastAsia="en-GB"/>
        </w:rPr>
        <w:t>6.4.3.3.3.3</w:t>
      </w:r>
      <w:r w:rsidRPr="00040EE2">
        <w:rPr>
          <w:rFonts w:ascii="Arial" w:eastAsia="Times New Roman" w:hAnsi="Arial"/>
          <w:lang w:eastAsia="en-GB"/>
        </w:rPr>
        <w:tab/>
        <w:t>DELETE</w:t>
      </w:r>
    </w:p>
    <w:p w14:paraId="36AA1B2D" w14:textId="77777777" w:rsidR="00040EE2" w:rsidRPr="00040EE2" w:rsidRDefault="00040EE2" w:rsidP="00040EE2">
      <w:pPr>
        <w:overflowPunct w:val="0"/>
        <w:autoSpaceDE w:val="0"/>
        <w:autoSpaceDN w:val="0"/>
        <w:adjustRightInd w:val="0"/>
        <w:textAlignment w:val="baseline"/>
        <w:rPr>
          <w:rFonts w:eastAsia="Times New Roman"/>
          <w:noProof/>
          <w:lang w:eastAsia="en-GB"/>
        </w:rPr>
      </w:pPr>
      <w:r w:rsidRPr="00040EE2">
        <w:rPr>
          <w:rFonts w:eastAsia="Times New Roman"/>
          <w:noProof/>
          <w:lang w:eastAsia="en-GB"/>
        </w:rPr>
        <w:t>This method shall support the URI query parameters specified in table 6.4.3.3.3.3-1.</w:t>
      </w:r>
    </w:p>
    <w:p w14:paraId="36E14DA3" w14:textId="77777777" w:rsidR="00040EE2" w:rsidRPr="00040EE2" w:rsidRDefault="00040EE2" w:rsidP="00040EE2">
      <w:pPr>
        <w:keepNext/>
        <w:keepLines/>
        <w:overflowPunct w:val="0"/>
        <w:autoSpaceDE w:val="0"/>
        <w:autoSpaceDN w:val="0"/>
        <w:adjustRightInd w:val="0"/>
        <w:spacing w:before="60"/>
        <w:jc w:val="center"/>
        <w:textAlignment w:val="baseline"/>
        <w:rPr>
          <w:rFonts w:ascii="Arial" w:eastAsia="Times New Roman" w:hAnsi="Arial" w:cs="Arial"/>
          <w:b/>
          <w:noProof/>
          <w:lang w:eastAsia="en-GB"/>
        </w:rPr>
      </w:pPr>
      <w:r w:rsidRPr="00040EE2">
        <w:rPr>
          <w:rFonts w:ascii="Arial" w:eastAsia="Times New Roman" w:hAnsi="Arial" w:cs="Arial"/>
          <w:b/>
          <w:noProof/>
          <w:lang w:eastAsia="en-GB"/>
        </w:rPr>
        <w:t>Table 6.4.3.3.3.3-1: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40EE2" w:rsidRPr="00040EE2" w14:paraId="14F92744" w14:textId="77777777" w:rsidTr="00285C1D">
        <w:trPr>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7C6C3A35"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040EE2">
              <w:rPr>
                <w:rFonts w:ascii="Arial" w:eastAsia="Times New Roman" w:hAnsi="Arial" w:cs="Arial"/>
                <w:b/>
                <w:noProof/>
                <w:sz w:val="18"/>
                <w:lang w:eastAsia="en-GB"/>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01F4D8"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noProof/>
                <w:sz w:val="18"/>
                <w:lang w:eastAsia="en-GB"/>
              </w:rPr>
            </w:pPr>
            <w:r w:rsidRPr="00040EE2">
              <w:rPr>
                <w:rFonts w:ascii="Arial" w:eastAsia="Times New Roman" w:hAnsi="Arial" w:cs="Arial"/>
                <w:b/>
                <w:noProof/>
                <w:sz w:val="18"/>
                <w:lang w:eastAsia="en-GB"/>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691AEA64"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noProof/>
                <w:sz w:val="18"/>
                <w:lang w:eastAsia="en-GB"/>
              </w:rPr>
            </w:pPr>
            <w:r w:rsidRPr="00040EE2">
              <w:rPr>
                <w:rFonts w:ascii="Arial" w:eastAsia="Times New Roman" w:hAnsi="Arial" w:cs="Arial"/>
                <w:b/>
                <w:noProof/>
                <w:sz w:val="18"/>
                <w:lang w:eastAsia="en-GB"/>
              </w:rPr>
              <w:t>P</w:t>
            </w:r>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489EFC0F"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noProof/>
                <w:sz w:val="18"/>
                <w:lang w:eastAsia="en-GB"/>
              </w:rPr>
            </w:pPr>
            <w:r w:rsidRPr="00040EE2">
              <w:rPr>
                <w:rFonts w:ascii="Arial" w:eastAsia="Times New Roman" w:hAnsi="Arial" w:cs="Arial"/>
                <w:b/>
                <w:noProof/>
                <w:sz w:val="18"/>
                <w:lang w:eastAsia="en-GB"/>
              </w:rP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6389D59"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noProof/>
                <w:sz w:val="18"/>
                <w:lang w:eastAsia="en-GB"/>
              </w:rPr>
            </w:pPr>
            <w:r w:rsidRPr="00040EE2">
              <w:rPr>
                <w:rFonts w:ascii="Arial" w:eastAsia="Times New Roman" w:hAnsi="Arial" w:cs="Arial"/>
                <w:b/>
                <w:noProof/>
                <w:sz w:val="18"/>
                <w:lang w:eastAsia="en-GB"/>
              </w:rPr>
              <w:t>Description</w:t>
            </w:r>
          </w:p>
        </w:tc>
      </w:tr>
      <w:tr w:rsidR="00040EE2" w:rsidRPr="00040EE2" w14:paraId="1219F8A1" w14:textId="77777777" w:rsidTr="00285C1D">
        <w:trPr>
          <w:jc w:val="center"/>
        </w:trPr>
        <w:tc>
          <w:tcPr>
            <w:tcW w:w="1597" w:type="dxa"/>
            <w:tcBorders>
              <w:top w:val="single" w:sz="6" w:space="0" w:color="auto"/>
              <w:left w:val="single" w:sz="6" w:space="0" w:color="auto"/>
              <w:bottom w:val="single" w:sz="6" w:space="0" w:color="000000"/>
              <w:right w:val="single" w:sz="6" w:space="0" w:color="auto"/>
            </w:tcBorders>
            <w:hideMark/>
          </w:tcPr>
          <w:p w14:paraId="35641D91"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noProof/>
                <w:sz w:val="18"/>
                <w:lang w:eastAsia="en-GB"/>
              </w:rPr>
            </w:pPr>
            <w:r w:rsidRPr="00040EE2">
              <w:rPr>
                <w:rFonts w:ascii="Arial" w:eastAsia="Times New Roman" w:hAnsi="Arial" w:cs="Arial"/>
                <w:noProof/>
                <w:sz w:val="18"/>
                <w:lang w:eastAsia="en-GB"/>
              </w:rPr>
              <w:t>n/a</w:t>
            </w:r>
          </w:p>
        </w:tc>
        <w:tc>
          <w:tcPr>
            <w:tcW w:w="1417" w:type="dxa"/>
            <w:tcBorders>
              <w:top w:val="single" w:sz="6" w:space="0" w:color="auto"/>
              <w:left w:val="single" w:sz="6" w:space="0" w:color="auto"/>
              <w:bottom w:val="single" w:sz="6" w:space="0" w:color="000000"/>
              <w:right w:val="single" w:sz="6" w:space="0" w:color="auto"/>
            </w:tcBorders>
          </w:tcPr>
          <w:p w14:paraId="5CCF108D"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noProof/>
                <w:sz w:val="18"/>
                <w:lang w:eastAsia="en-GB"/>
              </w:rPr>
            </w:pPr>
          </w:p>
        </w:tc>
        <w:tc>
          <w:tcPr>
            <w:tcW w:w="420" w:type="dxa"/>
            <w:tcBorders>
              <w:top w:val="single" w:sz="6" w:space="0" w:color="auto"/>
              <w:left w:val="single" w:sz="6" w:space="0" w:color="auto"/>
              <w:bottom w:val="single" w:sz="6" w:space="0" w:color="000000"/>
              <w:right w:val="single" w:sz="6" w:space="0" w:color="auto"/>
            </w:tcBorders>
          </w:tcPr>
          <w:p w14:paraId="0EBAD900"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noProof/>
                <w:sz w:val="18"/>
                <w:lang w:eastAsia="en-GB"/>
              </w:rPr>
            </w:pPr>
          </w:p>
        </w:tc>
        <w:tc>
          <w:tcPr>
            <w:tcW w:w="1265" w:type="dxa"/>
            <w:tcBorders>
              <w:top w:val="single" w:sz="6" w:space="0" w:color="auto"/>
              <w:left w:val="single" w:sz="6" w:space="0" w:color="auto"/>
              <w:bottom w:val="single" w:sz="6" w:space="0" w:color="000000"/>
              <w:right w:val="single" w:sz="6" w:space="0" w:color="auto"/>
            </w:tcBorders>
          </w:tcPr>
          <w:p w14:paraId="31239E6E"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noProof/>
                <w:sz w:val="18"/>
                <w:lang w:eastAsia="en-GB"/>
              </w:rPr>
            </w:pPr>
          </w:p>
        </w:tc>
        <w:tc>
          <w:tcPr>
            <w:tcW w:w="4980" w:type="dxa"/>
            <w:tcBorders>
              <w:top w:val="single" w:sz="6" w:space="0" w:color="auto"/>
              <w:left w:val="single" w:sz="6" w:space="0" w:color="auto"/>
              <w:bottom w:val="single" w:sz="6" w:space="0" w:color="000000"/>
              <w:right w:val="single" w:sz="6" w:space="0" w:color="auto"/>
            </w:tcBorders>
            <w:vAlign w:val="center"/>
          </w:tcPr>
          <w:p w14:paraId="3E81BC1A"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noProof/>
                <w:sz w:val="18"/>
                <w:lang w:eastAsia="en-GB"/>
              </w:rPr>
            </w:pPr>
          </w:p>
        </w:tc>
      </w:tr>
    </w:tbl>
    <w:p w14:paraId="09640166" w14:textId="77777777" w:rsidR="00040EE2" w:rsidRPr="00040EE2" w:rsidRDefault="00040EE2" w:rsidP="00040EE2">
      <w:pPr>
        <w:overflowPunct w:val="0"/>
        <w:autoSpaceDE w:val="0"/>
        <w:autoSpaceDN w:val="0"/>
        <w:adjustRightInd w:val="0"/>
        <w:textAlignment w:val="baseline"/>
        <w:rPr>
          <w:rFonts w:eastAsia="Times New Roman"/>
          <w:noProof/>
          <w:lang w:eastAsia="en-GB"/>
        </w:rPr>
      </w:pPr>
    </w:p>
    <w:p w14:paraId="5C964F6A" w14:textId="77777777" w:rsidR="00040EE2" w:rsidRPr="00040EE2" w:rsidRDefault="00040EE2" w:rsidP="00040EE2">
      <w:pPr>
        <w:overflowPunct w:val="0"/>
        <w:autoSpaceDE w:val="0"/>
        <w:autoSpaceDN w:val="0"/>
        <w:adjustRightInd w:val="0"/>
        <w:textAlignment w:val="baseline"/>
        <w:rPr>
          <w:rFonts w:eastAsia="Times New Roman"/>
          <w:noProof/>
          <w:lang w:eastAsia="en-GB"/>
        </w:rPr>
      </w:pPr>
      <w:r w:rsidRPr="00040EE2">
        <w:rPr>
          <w:rFonts w:eastAsia="Times New Roman"/>
          <w:noProof/>
          <w:lang w:eastAsia="en-GB"/>
        </w:rPr>
        <w:t>This method shall support the request data structures specified in table 6.4.3.3.3.3-2 and the response data structures and response codes specified in table 6.4.3.3.3.3-3.</w:t>
      </w:r>
    </w:p>
    <w:p w14:paraId="0D71798A" w14:textId="77777777" w:rsidR="00040EE2" w:rsidRPr="00040EE2" w:rsidRDefault="00040EE2" w:rsidP="00040EE2">
      <w:pPr>
        <w:keepNext/>
        <w:keepLines/>
        <w:overflowPunct w:val="0"/>
        <w:autoSpaceDE w:val="0"/>
        <w:autoSpaceDN w:val="0"/>
        <w:adjustRightInd w:val="0"/>
        <w:spacing w:before="60"/>
        <w:jc w:val="center"/>
        <w:textAlignment w:val="baseline"/>
        <w:rPr>
          <w:rFonts w:ascii="Arial" w:eastAsia="Times New Roman" w:hAnsi="Arial" w:cs="Arial"/>
          <w:b/>
          <w:noProof/>
          <w:lang w:eastAsia="en-GB"/>
        </w:rPr>
      </w:pPr>
      <w:r w:rsidRPr="00040EE2">
        <w:rPr>
          <w:rFonts w:ascii="Arial" w:eastAsia="Times New Roman" w:hAnsi="Arial" w:cs="Arial"/>
          <w:b/>
          <w:noProof/>
          <w:lang w:eastAsia="en-GB"/>
        </w:rPr>
        <w:t>Table 6.4.3.3.3.3-2: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40EE2" w:rsidRPr="00040EE2" w14:paraId="5AF6F1C0" w14:textId="77777777" w:rsidTr="00285C1D">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5550696A"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noProof/>
                <w:sz w:val="18"/>
                <w:lang w:eastAsia="en-GB"/>
              </w:rPr>
            </w:pPr>
            <w:r w:rsidRPr="00040EE2">
              <w:rPr>
                <w:rFonts w:ascii="Arial" w:eastAsia="Times New Roman" w:hAnsi="Arial" w:cs="Arial"/>
                <w:b/>
                <w:noProof/>
                <w:sz w:val="18"/>
                <w:lang w:eastAsia="en-GB"/>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08E8EFE3"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noProof/>
                <w:sz w:val="18"/>
                <w:lang w:eastAsia="en-GB"/>
              </w:rPr>
            </w:pPr>
            <w:r w:rsidRPr="00040EE2">
              <w:rPr>
                <w:rFonts w:ascii="Arial" w:eastAsia="Times New Roman" w:hAnsi="Arial" w:cs="Arial"/>
                <w:b/>
                <w:noProof/>
                <w:sz w:val="18"/>
                <w:lang w:eastAsia="en-GB"/>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6B478BEA"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noProof/>
                <w:sz w:val="18"/>
                <w:lang w:eastAsia="en-GB"/>
              </w:rPr>
            </w:pPr>
            <w:r w:rsidRPr="00040EE2">
              <w:rPr>
                <w:rFonts w:ascii="Arial" w:eastAsia="Times New Roman" w:hAnsi="Arial" w:cs="Arial"/>
                <w:b/>
                <w:noProof/>
                <w:sz w:val="18"/>
                <w:lang w:eastAsia="en-GB"/>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CF6F8B"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noProof/>
                <w:sz w:val="18"/>
                <w:lang w:eastAsia="en-GB"/>
              </w:rPr>
            </w:pPr>
            <w:r w:rsidRPr="00040EE2">
              <w:rPr>
                <w:rFonts w:ascii="Arial" w:eastAsia="Times New Roman" w:hAnsi="Arial" w:cs="Arial"/>
                <w:b/>
                <w:noProof/>
                <w:sz w:val="18"/>
                <w:lang w:eastAsia="en-GB"/>
              </w:rPr>
              <w:t>Description</w:t>
            </w:r>
          </w:p>
        </w:tc>
      </w:tr>
      <w:tr w:rsidR="00040EE2" w:rsidRPr="00040EE2" w14:paraId="6460FD15" w14:textId="77777777" w:rsidTr="00285C1D">
        <w:trPr>
          <w:jc w:val="center"/>
        </w:trPr>
        <w:tc>
          <w:tcPr>
            <w:tcW w:w="1612" w:type="dxa"/>
            <w:tcBorders>
              <w:top w:val="single" w:sz="6" w:space="0" w:color="auto"/>
              <w:left w:val="single" w:sz="6" w:space="0" w:color="auto"/>
              <w:bottom w:val="single" w:sz="6" w:space="0" w:color="000000"/>
              <w:right w:val="single" w:sz="6" w:space="0" w:color="auto"/>
            </w:tcBorders>
            <w:hideMark/>
          </w:tcPr>
          <w:p w14:paraId="4EA52CD0"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noProof/>
                <w:sz w:val="18"/>
                <w:lang w:eastAsia="en-GB"/>
              </w:rPr>
            </w:pPr>
            <w:r w:rsidRPr="00040EE2">
              <w:rPr>
                <w:rFonts w:ascii="Arial" w:eastAsia="Times New Roman" w:hAnsi="Arial" w:cs="Arial"/>
                <w:noProof/>
                <w:sz w:val="18"/>
                <w:lang w:eastAsia="en-GB"/>
              </w:rPr>
              <w:t>n/a</w:t>
            </w:r>
          </w:p>
        </w:tc>
        <w:tc>
          <w:tcPr>
            <w:tcW w:w="422" w:type="dxa"/>
            <w:tcBorders>
              <w:top w:val="single" w:sz="6" w:space="0" w:color="auto"/>
              <w:left w:val="single" w:sz="6" w:space="0" w:color="auto"/>
              <w:bottom w:val="single" w:sz="6" w:space="0" w:color="000000"/>
              <w:right w:val="single" w:sz="6" w:space="0" w:color="auto"/>
            </w:tcBorders>
          </w:tcPr>
          <w:p w14:paraId="31B50E24"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64" w:type="dxa"/>
            <w:tcBorders>
              <w:top w:val="single" w:sz="6" w:space="0" w:color="auto"/>
              <w:left w:val="single" w:sz="6" w:space="0" w:color="auto"/>
              <w:bottom w:val="single" w:sz="6" w:space="0" w:color="000000"/>
              <w:right w:val="single" w:sz="6" w:space="0" w:color="auto"/>
            </w:tcBorders>
          </w:tcPr>
          <w:p w14:paraId="09EC481C"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381" w:type="dxa"/>
            <w:tcBorders>
              <w:top w:val="single" w:sz="6" w:space="0" w:color="auto"/>
              <w:left w:val="single" w:sz="6" w:space="0" w:color="auto"/>
              <w:bottom w:val="single" w:sz="6" w:space="0" w:color="000000"/>
              <w:right w:val="single" w:sz="6" w:space="0" w:color="auto"/>
            </w:tcBorders>
          </w:tcPr>
          <w:p w14:paraId="48970328"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noProof/>
                <w:sz w:val="18"/>
                <w:lang w:eastAsia="en-GB"/>
              </w:rPr>
            </w:pPr>
          </w:p>
        </w:tc>
      </w:tr>
    </w:tbl>
    <w:p w14:paraId="77D9E984" w14:textId="77777777" w:rsidR="00040EE2" w:rsidRPr="00040EE2" w:rsidRDefault="00040EE2" w:rsidP="00040EE2">
      <w:pPr>
        <w:overflowPunct w:val="0"/>
        <w:autoSpaceDE w:val="0"/>
        <w:autoSpaceDN w:val="0"/>
        <w:adjustRightInd w:val="0"/>
        <w:textAlignment w:val="baseline"/>
        <w:rPr>
          <w:rFonts w:eastAsia="Times New Roman"/>
          <w:noProof/>
          <w:lang w:eastAsia="en-GB"/>
        </w:rPr>
      </w:pPr>
    </w:p>
    <w:p w14:paraId="7DE05374" w14:textId="77777777" w:rsidR="00040EE2" w:rsidRPr="00040EE2" w:rsidRDefault="00040EE2" w:rsidP="00040EE2">
      <w:pPr>
        <w:keepNext/>
        <w:keepLines/>
        <w:overflowPunct w:val="0"/>
        <w:autoSpaceDE w:val="0"/>
        <w:autoSpaceDN w:val="0"/>
        <w:adjustRightInd w:val="0"/>
        <w:spacing w:before="60"/>
        <w:jc w:val="center"/>
        <w:textAlignment w:val="baseline"/>
        <w:rPr>
          <w:rFonts w:ascii="Arial" w:eastAsia="Times New Roman" w:hAnsi="Arial" w:cs="Arial"/>
          <w:b/>
          <w:noProof/>
          <w:lang w:eastAsia="en-GB"/>
        </w:rPr>
      </w:pPr>
      <w:r w:rsidRPr="00040EE2">
        <w:rPr>
          <w:rFonts w:ascii="Arial" w:eastAsia="Times New Roman" w:hAnsi="Arial" w:cs="Arial"/>
          <w:b/>
          <w:noProof/>
          <w:lang w:eastAsia="en-GB"/>
        </w:rPr>
        <w:t>Table 6.4.3.3.3.3-3: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040EE2" w:rsidRPr="00040EE2" w14:paraId="0309938C" w14:textId="77777777" w:rsidTr="00285C1D">
        <w:trPr>
          <w:jc w:val="center"/>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21EE7590"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Data type</w:t>
            </w:r>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5420E8DB"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P</w:t>
            </w:r>
          </w:p>
        </w:tc>
        <w:tc>
          <w:tcPr>
            <w:tcW w:w="1228" w:type="dxa"/>
            <w:tcBorders>
              <w:top w:val="single" w:sz="6" w:space="0" w:color="auto"/>
              <w:left w:val="single" w:sz="6" w:space="0" w:color="auto"/>
              <w:bottom w:val="single" w:sz="6" w:space="0" w:color="auto"/>
              <w:right w:val="single" w:sz="6" w:space="0" w:color="auto"/>
            </w:tcBorders>
            <w:shd w:val="clear" w:color="auto" w:fill="C0C0C0"/>
            <w:hideMark/>
          </w:tcPr>
          <w:p w14:paraId="0D9207B5"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Cardinality</w:t>
            </w:r>
          </w:p>
        </w:tc>
        <w:tc>
          <w:tcPr>
            <w:tcW w:w="1864" w:type="dxa"/>
            <w:tcBorders>
              <w:top w:val="single" w:sz="6" w:space="0" w:color="auto"/>
              <w:left w:val="single" w:sz="6" w:space="0" w:color="auto"/>
              <w:bottom w:val="single" w:sz="6" w:space="0" w:color="auto"/>
              <w:right w:val="single" w:sz="6" w:space="0" w:color="auto"/>
            </w:tcBorders>
            <w:shd w:val="clear" w:color="auto" w:fill="C0C0C0"/>
            <w:hideMark/>
          </w:tcPr>
          <w:p w14:paraId="363E5EAE"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11C30E55"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Description</w:t>
            </w:r>
          </w:p>
        </w:tc>
      </w:tr>
      <w:tr w:rsidR="00040EE2" w:rsidRPr="00040EE2" w14:paraId="18FA6092" w14:textId="77777777" w:rsidTr="00285C1D">
        <w:trPr>
          <w:jc w:val="center"/>
        </w:trPr>
        <w:tc>
          <w:tcPr>
            <w:tcW w:w="1720" w:type="dxa"/>
            <w:tcBorders>
              <w:top w:val="single" w:sz="6" w:space="0" w:color="auto"/>
              <w:left w:val="single" w:sz="6" w:space="0" w:color="auto"/>
              <w:bottom w:val="single" w:sz="6" w:space="0" w:color="auto"/>
              <w:right w:val="single" w:sz="6" w:space="0" w:color="auto"/>
            </w:tcBorders>
            <w:hideMark/>
          </w:tcPr>
          <w:p w14:paraId="216E0BF9"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noProof/>
                <w:sz w:val="18"/>
                <w:lang w:eastAsia="en-GB"/>
              </w:rPr>
              <w:t>n/a</w:t>
            </w:r>
          </w:p>
        </w:tc>
        <w:tc>
          <w:tcPr>
            <w:tcW w:w="311" w:type="dxa"/>
            <w:tcBorders>
              <w:top w:val="single" w:sz="6" w:space="0" w:color="auto"/>
              <w:left w:val="single" w:sz="6" w:space="0" w:color="auto"/>
              <w:bottom w:val="single" w:sz="6" w:space="0" w:color="auto"/>
              <w:right w:val="single" w:sz="6" w:space="0" w:color="auto"/>
            </w:tcBorders>
          </w:tcPr>
          <w:p w14:paraId="15CE0616"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28" w:type="dxa"/>
            <w:tcBorders>
              <w:top w:val="single" w:sz="6" w:space="0" w:color="auto"/>
              <w:left w:val="single" w:sz="6" w:space="0" w:color="auto"/>
              <w:bottom w:val="single" w:sz="6" w:space="0" w:color="auto"/>
              <w:right w:val="single" w:sz="6" w:space="0" w:color="auto"/>
            </w:tcBorders>
          </w:tcPr>
          <w:p w14:paraId="1BCC2E12"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864" w:type="dxa"/>
            <w:tcBorders>
              <w:top w:val="single" w:sz="6" w:space="0" w:color="auto"/>
              <w:left w:val="single" w:sz="6" w:space="0" w:color="auto"/>
              <w:bottom w:val="single" w:sz="6" w:space="0" w:color="auto"/>
              <w:right w:val="single" w:sz="6" w:space="0" w:color="auto"/>
            </w:tcBorders>
            <w:hideMark/>
          </w:tcPr>
          <w:p w14:paraId="0310253C"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noProof/>
                <w:sz w:val="18"/>
                <w:lang w:eastAsia="en-GB"/>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1D712738" w14:textId="2695245E"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noProof/>
                <w:sz w:val="18"/>
                <w:lang w:eastAsia="en-GB"/>
              </w:rPr>
              <w:t xml:space="preserve">Successful case. The Individual </w:t>
            </w:r>
            <w:del w:id="92" w:author="Nokia" w:date="2025-11-20T19:25:00Z" w16du:dateUtc="2025-11-20T18:25:00Z">
              <w:r w:rsidRPr="00040EE2" w:rsidDel="00234612">
                <w:rPr>
                  <w:rFonts w:ascii="Arial" w:eastAsia="Times New Roman" w:hAnsi="Arial" w:cs="Arial"/>
                  <w:noProof/>
                  <w:sz w:val="18"/>
                  <w:lang w:eastAsia="en-GB"/>
                </w:rPr>
                <w:delText xml:space="preserve">AF </w:delText>
              </w:r>
            </w:del>
            <w:r w:rsidRPr="00040EE2">
              <w:rPr>
                <w:rFonts w:ascii="Arial" w:eastAsia="Times New Roman" w:hAnsi="Arial" w:cs="Arial"/>
                <w:noProof/>
                <w:sz w:val="18"/>
                <w:lang w:eastAsia="en-GB"/>
              </w:rPr>
              <w:t>Inference Subscription resource matching the subscriptionId was deleted.</w:t>
            </w:r>
          </w:p>
        </w:tc>
      </w:tr>
      <w:tr w:rsidR="00040EE2" w:rsidRPr="00040EE2" w14:paraId="2D481086" w14:textId="77777777" w:rsidTr="00285C1D">
        <w:trPr>
          <w:jc w:val="center"/>
        </w:trPr>
        <w:tc>
          <w:tcPr>
            <w:tcW w:w="1720" w:type="dxa"/>
            <w:tcBorders>
              <w:top w:val="single" w:sz="6" w:space="0" w:color="auto"/>
              <w:left w:val="single" w:sz="6" w:space="0" w:color="auto"/>
              <w:bottom w:val="single" w:sz="6" w:space="0" w:color="auto"/>
              <w:right w:val="single" w:sz="6" w:space="0" w:color="auto"/>
            </w:tcBorders>
            <w:hideMark/>
          </w:tcPr>
          <w:p w14:paraId="5857879F"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noProof/>
                <w:sz w:val="18"/>
                <w:lang w:eastAsia="en-GB"/>
              </w:rPr>
            </w:pPr>
            <w:proofErr w:type="spellStart"/>
            <w:r w:rsidRPr="00040EE2">
              <w:rPr>
                <w:rFonts w:ascii="Arial" w:eastAsia="Times New Roman" w:hAnsi="Arial" w:cs="Arial"/>
                <w:sz w:val="18"/>
                <w:lang w:eastAsia="en-GB"/>
              </w:rPr>
              <w:t>RedirectResponse</w:t>
            </w:r>
            <w:proofErr w:type="spellEnd"/>
          </w:p>
        </w:tc>
        <w:tc>
          <w:tcPr>
            <w:tcW w:w="311" w:type="dxa"/>
            <w:tcBorders>
              <w:top w:val="single" w:sz="6" w:space="0" w:color="auto"/>
              <w:left w:val="single" w:sz="6" w:space="0" w:color="auto"/>
              <w:bottom w:val="single" w:sz="6" w:space="0" w:color="auto"/>
              <w:right w:val="single" w:sz="6" w:space="0" w:color="auto"/>
            </w:tcBorders>
            <w:hideMark/>
          </w:tcPr>
          <w:p w14:paraId="30FABCA6"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40EE2">
              <w:rPr>
                <w:rFonts w:ascii="Arial" w:eastAsia="Times New Roman" w:hAnsi="Arial" w:cs="Arial"/>
                <w:sz w:val="18"/>
                <w:lang w:eastAsia="en-GB"/>
              </w:rPr>
              <w:t>O</w:t>
            </w:r>
          </w:p>
        </w:tc>
        <w:tc>
          <w:tcPr>
            <w:tcW w:w="1228" w:type="dxa"/>
            <w:tcBorders>
              <w:top w:val="single" w:sz="6" w:space="0" w:color="auto"/>
              <w:left w:val="single" w:sz="6" w:space="0" w:color="auto"/>
              <w:bottom w:val="single" w:sz="6" w:space="0" w:color="auto"/>
              <w:right w:val="single" w:sz="6" w:space="0" w:color="auto"/>
            </w:tcBorders>
            <w:hideMark/>
          </w:tcPr>
          <w:p w14:paraId="1E23F6A3"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40EE2">
              <w:rPr>
                <w:rFonts w:ascii="Arial" w:eastAsia="Times New Roman" w:hAnsi="Arial" w:cs="Arial"/>
                <w:sz w:val="18"/>
                <w:lang w:eastAsia="en-GB"/>
              </w:rPr>
              <w:t>0..1</w:t>
            </w:r>
          </w:p>
        </w:tc>
        <w:tc>
          <w:tcPr>
            <w:tcW w:w="1864" w:type="dxa"/>
            <w:tcBorders>
              <w:top w:val="single" w:sz="6" w:space="0" w:color="auto"/>
              <w:left w:val="single" w:sz="6" w:space="0" w:color="auto"/>
              <w:bottom w:val="single" w:sz="6" w:space="0" w:color="auto"/>
              <w:right w:val="single" w:sz="6" w:space="0" w:color="auto"/>
            </w:tcBorders>
            <w:hideMark/>
          </w:tcPr>
          <w:p w14:paraId="64B985E2"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noProof/>
                <w:sz w:val="18"/>
                <w:lang w:eastAsia="en-GB"/>
              </w:rPr>
            </w:pPr>
            <w:r w:rsidRPr="00040EE2">
              <w:rPr>
                <w:rFonts w:ascii="Arial" w:eastAsia="Times New Roman" w:hAnsi="Arial" w:cs="Arial"/>
                <w:sz w:val="18"/>
                <w:lang w:eastAsia="en-GB"/>
              </w:rPr>
              <w:t>307 Temporary Redirect</w:t>
            </w:r>
          </w:p>
        </w:tc>
        <w:tc>
          <w:tcPr>
            <w:tcW w:w="4556" w:type="dxa"/>
            <w:tcBorders>
              <w:top w:val="single" w:sz="6" w:space="0" w:color="auto"/>
              <w:left w:val="single" w:sz="6" w:space="0" w:color="auto"/>
              <w:bottom w:val="single" w:sz="6" w:space="0" w:color="auto"/>
              <w:right w:val="single" w:sz="6" w:space="0" w:color="auto"/>
            </w:tcBorders>
          </w:tcPr>
          <w:p w14:paraId="3C52118F"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Temporary redirection.</w:t>
            </w:r>
          </w:p>
          <w:p w14:paraId="3378685A"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noProof/>
                <w:sz w:val="18"/>
                <w:lang w:eastAsia="en-GB"/>
              </w:rPr>
            </w:pPr>
            <w:r w:rsidRPr="00040EE2">
              <w:rPr>
                <w:rFonts w:ascii="Arial" w:eastAsia="Times New Roman" w:hAnsi="Arial" w:cs="Arial"/>
                <w:sz w:val="18"/>
                <w:lang w:eastAsia="en-GB"/>
              </w:rPr>
              <w:t>(NOTE 2)</w:t>
            </w:r>
          </w:p>
        </w:tc>
      </w:tr>
      <w:tr w:rsidR="00040EE2" w:rsidRPr="00040EE2" w14:paraId="2AEEB464" w14:textId="77777777" w:rsidTr="00285C1D">
        <w:trPr>
          <w:jc w:val="center"/>
        </w:trPr>
        <w:tc>
          <w:tcPr>
            <w:tcW w:w="1720" w:type="dxa"/>
            <w:tcBorders>
              <w:top w:val="single" w:sz="6" w:space="0" w:color="auto"/>
              <w:left w:val="single" w:sz="6" w:space="0" w:color="auto"/>
              <w:bottom w:val="single" w:sz="6" w:space="0" w:color="auto"/>
              <w:right w:val="single" w:sz="6" w:space="0" w:color="auto"/>
            </w:tcBorders>
            <w:hideMark/>
          </w:tcPr>
          <w:p w14:paraId="40AEB7A0"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noProof/>
                <w:sz w:val="18"/>
                <w:lang w:eastAsia="en-GB"/>
              </w:rPr>
            </w:pPr>
            <w:proofErr w:type="spellStart"/>
            <w:r w:rsidRPr="00040EE2">
              <w:rPr>
                <w:rFonts w:ascii="Arial" w:eastAsia="Times New Roman" w:hAnsi="Arial" w:cs="Arial"/>
                <w:sz w:val="18"/>
                <w:lang w:eastAsia="en-GB"/>
              </w:rPr>
              <w:t>RedirectResponse</w:t>
            </w:r>
            <w:proofErr w:type="spellEnd"/>
          </w:p>
        </w:tc>
        <w:tc>
          <w:tcPr>
            <w:tcW w:w="311" w:type="dxa"/>
            <w:tcBorders>
              <w:top w:val="single" w:sz="6" w:space="0" w:color="auto"/>
              <w:left w:val="single" w:sz="6" w:space="0" w:color="auto"/>
              <w:bottom w:val="single" w:sz="6" w:space="0" w:color="auto"/>
              <w:right w:val="single" w:sz="6" w:space="0" w:color="auto"/>
            </w:tcBorders>
            <w:hideMark/>
          </w:tcPr>
          <w:p w14:paraId="09C751E4"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40EE2">
              <w:rPr>
                <w:rFonts w:ascii="Arial" w:eastAsia="Times New Roman" w:hAnsi="Arial" w:cs="Arial"/>
                <w:sz w:val="18"/>
                <w:lang w:eastAsia="en-GB"/>
              </w:rPr>
              <w:t>O</w:t>
            </w:r>
          </w:p>
        </w:tc>
        <w:tc>
          <w:tcPr>
            <w:tcW w:w="1228" w:type="dxa"/>
            <w:tcBorders>
              <w:top w:val="single" w:sz="6" w:space="0" w:color="auto"/>
              <w:left w:val="single" w:sz="6" w:space="0" w:color="auto"/>
              <w:bottom w:val="single" w:sz="6" w:space="0" w:color="auto"/>
              <w:right w:val="single" w:sz="6" w:space="0" w:color="auto"/>
            </w:tcBorders>
            <w:hideMark/>
          </w:tcPr>
          <w:p w14:paraId="3E9D465C"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40EE2">
              <w:rPr>
                <w:rFonts w:ascii="Arial" w:eastAsia="Times New Roman" w:hAnsi="Arial" w:cs="Arial"/>
                <w:sz w:val="18"/>
                <w:lang w:eastAsia="en-GB"/>
              </w:rPr>
              <w:t>0..1</w:t>
            </w:r>
          </w:p>
        </w:tc>
        <w:tc>
          <w:tcPr>
            <w:tcW w:w="1864" w:type="dxa"/>
            <w:tcBorders>
              <w:top w:val="single" w:sz="6" w:space="0" w:color="auto"/>
              <w:left w:val="single" w:sz="6" w:space="0" w:color="auto"/>
              <w:bottom w:val="single" w:sz="6" w:space="0" w:color="auto"/>
              <w:right w:val="single" w:sz="6" w:space="0" w:color="auto"/>
            </w:tcBorders>
            <w:hideMark/>
          </w:tcPr>
          <w:p w14:paraId="32A1098B"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noProof/>
                <w:sz w:val="18"/>
                <w:lang w:eastAsia="en-GB"/>
              </w:rPr>
            </w:pPr>
            <w:r w:rsidRPr="00040EE2">
              <w:rPr>
                <w:rFonts w:ascii="Arial" w:eastAsia="Times New Roman" w:hAnsi="Arial" w:cs="Arial"/>
                <w:sz w:val="18"/>
                <w:lang w:eastAsia="en-GB"/>
              </w:rPr>
              <w:t>308 Permanent Redirect</w:t>
            </w:r>
          </w:p>
        </w:tc>
        <w:tc>
          <w:tcPr>
            <w:tcW w:w="4556" w:type="dxa"/>
            <w:tcBorders>
              <w:top w:val="single" w:sz="6" w:space="0" w:color="auto"/>
              <w:left w:val="single" w:sz="6" w:space="0" w:color="auto"/>
              <w:bottom w:val="single" w:sz="6" w:space="0" w:color="auto"/>
              <w:right w:val="single" w:sz="6" w:space="0" w:color="auto"/>
            </w:tcBorders>
          </w:tcPr>
          <w:p w14:paraId="66F7F655"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Permanent redirection.</w:t>
            </w:r>
          </w:p>
          <w:p w14:paraId="51B1F6BE"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3353A506"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noProof/>
                <w:sz w:val="18"/>
                <w:lang w:eastAsia="en-GB"/>
              </w:rPr>
            </w:pPr>
            <w:r w:rsidRPr="00040EE2">
              <w:rPr>
                <w:rFonts w:ascii="Arial" w:eastAsia="Times New Roman" w:hAnsi="Arial" w:cs="Arial"/>
                <w:sz w:val="18"/>
                <w:lang w:eastAsia="en-GB"/>
              </w:rPr>
              <w:t>(NOTE 2)</w:t>
            </w:r>
          </w:p>
        </w:tc>
      </w:tr>
      <w:tr w:rsidR="00040EE2" w:rsidRPr="00040EE2" w14:paraId="5EABB1D2" w14:textId="77777777" w:rsidTr="00285C1D">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228B38AC" w14:textId="77777777" w:rsidR="00040EE2" w:rsidRPr="00040EE2" w:rsidRDefault="00040EE2" w:rsidP="00040EE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0EE2">
              <w:rPr>
                <w:rFonts w:ascii="Arial" w:eastAsia="Times New Roman" w:hAnsi="Arial"/>
                <w:sz w:val="18"/>
                <w:lang w:eastAsia="en-GB"/>
              </w:rPr>
              <w:t>NOTE 1:</w:t>
            </w:r>
            <w:r w:rsidRPr="00040EE2">
              <w:rPr>
                <w:rFonts w:ascii="Arial" w:eastAsia="Times New Roman" w:hAnsi="Arial"/>
                <w:sz w:val="18"/>
                <w:lang w:eastAsia="en-GB"/>
              </w:rPr>
              <w:tab/>
              <w:t xml:space="preserve">The mandatory HTTP error status code for the DELETE method listed in table 5.2.7.1-1 of </w:t>
            </w:r>
            <w:r w:rsidRPr="00040EE2">
              <w:rPr>
                <w:rFonts w:ascii="Arial" w:eastAsia="Times New Roman" w:hAnsi="Arial"/>
                <w:noProof/>
                <w:sz w:val="18"/>
                <w:lang w:eastAsia="en-GB"/>
              </w:rPr>
              <w:t>3GPP </w:t>
            </w:r>
            <w:r w:rsidRPr="00040EE2">
              <w:rPr>
                <w:rFonts w:ascii="Arial" w:eastAsia="Times New Roman" w:hAnsi="Arial"/>
                <w:sz w:val="18"/>
                <w:lang w:eastAsia="en-GB"/>
              </w:rPr>
              <w:t>TS 29.500 [4] also apply.</w:t>
            </w:r>
          </w:p>
          <w:p w14:paraId="5209D7E1" w14:textId="77777777" w:rsidR="00040EE2" w:rsidRPr="00040EE2" w:rsidRDefault="00040EE2" w:rsidP="00040EE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0EE2">
              <w:rPr>
                <w:rFonts w:ascii="Arial" w:eastAsia="Times New Roman" w:hAnsi="Arial"/>
                <w:sz w:val="18"/>
                <w:lang w:eastAsia="en-GB"/>
              </w:rPr>
              <w:t>NOTE 2:</w:t>
            </w:r>
            <w:r w:rsidRPr="00040EE2">
              <w:rPr>
                <w:rFonts w:ascii="Arial" w:eastAsia="Times New Roman" w:hAnsi="Arial"/>
                <w:sz w:val="18"/>
                <w:lang w:eastAsia="en-GB"/>
              </w:rPr>
              <w:tab/>
              <w:t xml:space="preserve">The </w:t>
            </w:r>
            <w:proofErr w:type="spellStart"/>
            <w:r w:rsidRPr="00040EE2">
              <w:rPr>
                <w:rFonts w:ascii="Arial" w:eastAsia="Times New Roman" w:hAnsi="Arial"/>
                <w:sz w:val="18"/>
                <w:lang w:eastAsia="en-GB"/>
              </w:rPr>
              <w:t>RedirectResponse</w:t>
            </w:r>
            <w:proofErr w:type="spellEnd"/>
            <w:r w:rsidRPr="00040EE2">
              <w:rPr>
                <w:rFonts w:ascii="Arial" w:eastAsia="Times New Roman" w:hAnsi="Arial"/>
                <w:sz w:val="18"/>
                <w:lang w:eastAsia="en-GB"/>
              </w:rPr>
              <w:t xml:space="preserve"> data structure may be provided by an SCP (cf. clause 6.10.9.1 of 3GPP TS 29.500 [4]).</w:t>
            </w:r>
          </w:p>
        </w:tc>
      </w:tr>
    </w:tbl>
    <w:p w14:paraId="7BD1B262" w14:textId="77777777" w:rsidR="00040EE2" w:rsidRPr="00040EE2" w:rsidRDefault="00040EE2" w:rsidP="00040EE2">
      <w:pPr>
        <w:overflowPunct w:val="0"/>
        <w:autoSpaceDE w:val="0"/>
        <w:autoSpaceDN w:val="0"/>
        <w:adjustRightInd w:val="0"/>
        <w:textAlignment w:val="baseline"/>
        <w:rPr>
          <w:rFonts w:eastAsia="Times New Roman"/>
          <w:lang w:eastAsia="en-GB"/>
        </w:rPr>
      </w:pPr>
    </w:p>
    <w:p w14:paraId="36B5456D" w14:textId="77777777" w:rsidR="00040EE2" w:rsidRPr="00040EE2" w:rsidRDefault="00040EE2" w:rsidP="00040EE2">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040EE2">
        <w:rPr>
          <w:rFonts w:ascii="Arial" w:eastAsia="Times New Roman" w:hAnsi="Arial" w:cs="Arial"/>
          <w:b/>
          <w:lang w:eastAsia="en-GB"/>
        </w:rPr>
        <w:t>Table 6.4.3.3.3.3-4: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40EE2" w:rsidRPr="00040EE2" w14:paraId="2EE04642" w14:textId="77777777" w:rsidTr="00285C1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33528C2"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969833B"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FDC1F5D"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AABFDB7"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312189"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Description</w:t>
            </w:r>
          </w:p>
        </w:tc>
      </w:tr>
      <w:tr w:rsidR="00040EE2" w:rsidRPr="00040EE2" w14:paraId="1D591BEF" w14:textId="77777777" w:rsidTr="00285C1D">
        <w:trPr>
          <w:jc w:val="center"/>
        </w:trPr>
        <w:tc>
          <w:tcPr>
            <w:tcW w:w="825" w:type="pct"/>
            <w:tcBorders>
              <w:top w:val="single" w:sz="6" w:space="0" w:color="auto"/>
              <w:left w:val="single" w:sz="6" w:space="0" w:color="auto"/>
              <w:bottom w:val="single" w:sz="6" w:space="0" w:color="auto"/>
              <w:right w:val="single" w:sz="6" w:space="0" w:color="auto"/>
            </w:tcBorders>
            <w:hideMark/>
          </w:tcPr>
          <w:p w14:paraId="6CF4225F"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Location</w:t>
            </w:r>
          </w:p>
        </w:tc>
        <w:tc>
          <w:tcPr>
            <w:tcW w:w="732" w:type="pct"/>
            <w:tcBorders>
              <w:top w:val="single" w:sz="6" w:space="0" w:color="auto"/>
              <w:left w:val="single" w:sz="6" w:space="0" w:color="auto"/>
              <w:bottom w:val="single" w:sz="6" w:space="0" w:color="auto"/>
              <w:right w:val="single" w:sz="6" w:space="0" w:color="auto"/>
            </w:tcBorders>
            <w:hideMark/>
          </w:tcPr>
          <w:p w14:paraId="6CD792E4"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string</w:t>
            </w:r>
          </w:p>
        </w:tc>
        <w:tc>
          <w:tcPr>
            <w:tcW w:w="217" w:type="pct"/>
            <w:tcBorders>
              <w:top w:val="single" w:sz="6" w:space="0" w:color="auto"/>
              <w:left w:val="single" w:sz="6" w:space="0" w:color="auto"/>
              <w:bottom w:val="single" w:sz="6" w:space="0" w:color="auto"/>
              <w:right w:val="single" w:sz="6" w:space="0" w:color="auto"/>
            </w:tcBorders>
            <w:hideMark/>
          </w:tcPr>
          <w:p w14:paraId="252B22C0"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40EE2">
              <w:rPr>
                <w:rFonts w:ascii="Arial" w:eastAsia="Times New Roman" w:hAnsi="Arial" w:cs="Arial"/>
                <w:sz w:val="18"/>
                <w:lang w:eastAsia="en-GB"/>
              </w:rPr>
              <w:t>M</w:t>
            </w:r>
          </w:p>
        </w:tc>
        <w:tc>
          <w:tcPr>
            <w:tcW w:w="581" w:type="pct"/>
            <w:tcBorders>
              <w:top w:val="single" w:sz="6" w:space="0" w:color="auto"/>
              <w:left w:val="single" w:sz="6" w:space="0" w:color="auto"/>
              <w:bottom w:val="single" w:sz="6" w:space="0" w:color="auto"/>
              <w:right w:val="single" w:sz="6" w:space="0" w:color="auto"/>
            </w:tcBorders>
            <w:hideMark/>
          </w:tcPr>
          <w:p w14:paraId="02E0E536"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1</w:t>
            </w:r>
          </w:p>
        </w:tc>
        <w:tc>
          <w:tcPr>
            <w:tcW w:w="2645" w:type="pct"/>
            <w:tcBorders>
              <w:top w:val="single" w:sz="6" w:space="0" w:color="auto"/>
              <w:left w:val="single" w:sz="6" w:space="0" w:color="auto"/>
              <w:bottom w:val="single" w:sz="6" w:space="0" w:color="auto"/>
              <w:right w:val="single" w:sz="6" w:space="0" w:color="auto"/>
            </w:tcBorders>
            <w:vAlign w:val="center"/>
          </w:tcPr>
          <w:p w14:paraId="08C60AB5"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Contains an alternative URI of the resource located in an alternative AF (service) instance</w:t>
            </w:r>
            <w:r w:rsidRPr="00040EE2">
              <w:rPr>
                <w:rFonts w:ascii="Arial" w:eastAsia="Times New Roman" w:hAnsi="Arial" w:cs="Arial"/>
                <w:sz w:val="18"/>
                <w:lang w:eastAsia="fr-FR"/>
              </w:rPr>
              <w:t xml:space="preserve"> towards which the request is redirected</w:t>
            </w:r>
            <w:r w:rsidRPr="00040EE2">
              <w:rPr>
                <w:rFonts w:ascii="Arial" w:eastAsia="Times New Roman" w:hAnsi="Arial" w:cs="Arial"/>
                <w:sz w:val="18"/>
                <w:lang w:eastAsia="en-GB"/>
              </w:rPr>
              <w:t>.</w:t>
            </w:r>
          </w:p>
          <w:p w14:paraId="30957D2D"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71EFF363"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For the case where the request is redirected to the same target via a different SCP, refer to clause 6.10.9.1 of 3GPP TS 29.500 [4].</w:t>
            </w:r>
          </w:p>
        </w:tc>
      </w:tr>
      <w:tr w:rsidR="00040EE2" w:rsidRPr="00040EE2" w14:paraId="5A53D341" w14:textId="77777777" w:rsidTr="00285C1D">
        <w:trPr>
          <w:jc w:val="center"/>
        </w:trPr>
        <w:tc>
          <w:tcPr>
            <w:tcW w:w="825" w:type="pct"/>
            <w:tcBorders>
              <w:top w:val="single" w:sz="6" w:space="0" w:color="auto"/>
              <w:left w:val="single" w:sz="6" w:space="0" w:color="auto"/>
              <w:bottom w:val="single" w:sz="6" w:space="0" w:color="000000"/>
              <w:right w:val="single" w:sz="6" w:space="0" w:color="auto"/>
            </w:tcBorders>
            <w:hideMark/>
          </w:tcPr>
          <w:p w14:paraId="7E915E89"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9E4AF3F"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23D8EE"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40EE2">
              <w:rPr>
                <w:rFonts w:ascii="Arial" w:eastAsia="Times New Roman"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460286"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7DB7CEA"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fr-FR"/>
              </w:rPr>
              <w:t>Identifier of the target NF (service) instance towards which the request is redirected.</w:t>
            </w:r>
          </w:p>
        </w:tc>
      </w:tr>
    </w:tbl>
    <w:p w14:paraId="5CDC51EF" w14:textId="77777777" w:rsidR="00040EE2" w:rsidRPr="00040EE2" w:rsidRDefault="00040EE2" w:rsidP="00040EE2">
      <w:pPr>
        <w:overflowPunct w:val="0"/>
        <w:autoSpaceDE w:val="0"/>
        <w:autoSpaceDN w:val="0"/>
        <w:adjustRightInd w:val="0"/>
        <w:textAlignment w:val="baseline"/>
        <w:rPr>
          <w:rFonts w:eastAsia="Times New Roman"/>
          <w:lang w:eastAsia="en-GB"/>
        </w:rPr>
      </w:pPr>
    </w:p>
    <w:p w14:paraId="0B401831" w14:textId="77777777" w:rsidR="00040EE2" w:rsidRPr="00040EE2" w:rsidRDefault="00040EE2" w:rsidP="00040EE2">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040EE2">
        <w:rPr>
          <w:rFonts w:ascii="Arial" w:eastAsia="Times New Roman" w:hAnsi="Arial" w:cs="Arial"/>
          <w:b/>
          <w:lang w:eastAsia="en-GB"/>
        </w:rPr>
        <w:lastRenderedPageBreak/>
        <w:t>Table 6.4.3.3.3.3-5: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40EE2" w:rsidRPr="00040EE2" w14:paraId="677922D2" w14:textId="77777777" w:rsidTr="00285C1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ECC586"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A628895"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11EB357"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D2EA26"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6D699B"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Description</w:t>
            </w:r>
          </w:p>
        </w:tc>
      </w:tr>
      <w:tr w:rsidR="00040EE2" w:rsidRPr="00040EE2" w14:paraId="695EA4F6" w14:textId="77777777" w:rsidTr="00285C1D">
        <w:trPr>
          <w:jc w:val="center"/>
        </w:trPr>
        <w:tc>
          <w:tcPr>
            <w:tcW w:w="825" w:type="pct"/>
            <w:tcBorders>
              <w:top w:val="single" w:sz="6" w:space="0" w:color="auto"/>
              <w:left w:val="single" w:sz="6" w:space="0" w:color="auto"/>
              <w:bottom w:val="single" w:sz="6" w:space="0" w:color="auto"/>
              <w:right w:val="single" w:sz="6" w:space="0" w:color="auto"/>
            </w:tcBorders>
            <w:hideMark/>
          </w:tcPr>
          <w:p w14:paraId="2D39B605"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Location</w:t>
            </w:r>
          </w:p>
        </w:tc>
        <w:tc>
          <w:tcPr>
            <w:tcW w:w="732" w:type="pct"/>
            <w:tcBorders>
              <w:top w:val="single" w:sz="6" w:space="0" w:color="auto"/>
              <w:left w:val="single" w:sz="6" w:space="0" w:color="auto"/>
              <w:bottom w:val="single" w:sz="6" w:space="0" w:color="auto"/>
              <w:right w:val="single" w:sz="6" w:space="0" w:color="auto"/>
            </w:tcBorders>
            <w:hideMark/>
          </w:tcPr>
          <w:p w14:paraId="1A08AE97"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string</w:t>
            </w:r>
          </w:p>
        </w:tc>
        <w:tc>
          <w:tcPr>
            <w:tcW w:w="217" w:type="pct"/>
            <w:tcBorders>
              <w:top w:val="single" w:sz="6" w:space="0" w:color="auto"/>
              <w:left w:val="single" w:sz="6" w:space="0" w:color="auto"/>
              <w:bottom w:val="single" w:sz="6" w:space="0" w:color="auto"/>
              <w:right w:val="single" w:sz="6" w:space="0" w:color="auto"/>
            </w:tcBorders>
            <w:hideMark/>
          </w:tcPr>
          <w:p w14:paraId="5A1EA95A"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40EE2">
              <w:rPr>
                <w:rFonts w:ascii="Arial" w:eastAsia="Times New Roman" w:hAnsi="Arial" w:cs="Arial"/>
                <w:sz w:val="18"/>
                <w:lang w:eastAsia="en-GB"/>
              </w:rPr>
              <w:t>M</w:t>
            </w:r>
          </w:p>
        </w:tc>
        <w:tc>
          <w:tcPr>
            <w:tcW w:w="581" w:type="pct"/>
            <w:tcBorders>
              <w:top w:val="single" w:sz="6" w:space="0" w:color="auto"/>
              <w:left w:val="single" w:sz="6" w:space="0" w:color="auto"/>
              <w:bottom w:val="single" w:sz="6" w:space="0" w:color="auto"/>
              <w:right w:val="single" w:sz="6" w:space="0" w:color="auto"/>
            </w:tcBorders>
            <w:hideMark/>
          </w:tcPr>
          <w:p w14:paraId="6553BB02"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1</w:t>
            </w:r>
          </w:p>
        </w:tc>
        <w:tc>
          <w:tcPr>
            <w:tcW w:w="2645" w:type="pct"/>
            <w:tcBorders>
              <w:top w:val="single" w:sz="6" w:space="0" w:color="auto"/>
              <w:left w:val="single" w:sz="6" w:space="0" w:color="auto"/>
              <w:bottom w:val="single" w:sz="6" w:space="0" w:color="auto"/>
              <w:right w:val="single" w:sz="6" w:space="0" w:color="auto"/>
            </w:tcBorders>
            <w:vAlign w:val="center"/>
          </w:tcPr>
          <w:p w14:paraId="583A2958"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Contains an alternative URI of the resource located in an alternative AF (service) instance</w:t>
            </w:r>
            <w:r w:rsidRPr="00040EE2">
              <w:rPr>
                <w:rFonts w:ascii="Arial" w:eastAsia="Times New Roman" w:hAnsi="Arial" w:cs="Arial"/>
                <w:sz w:val="18"/>
                <w:lang w:eastAsia="fr-FR"/>
              </w:rPr>
              <w:t xml:space="preserve"> towards which the request is redirected</w:t>
            </w:r>
            <w:r w:rsidRPr="00040EE2">
              <w:rPr>
                <w:rFonts w:ascii="Arial" w:eastAsia="Times New Roman" w:hAnsi="Arial" w:cs="Arial"/>
                <w:sz w:val="18"/>
                <w:lang w:eastAsia="en-GB"/>
              </w:rPr>
              <w:t>.</w:t>
            </w:r>
          </w:p>
          <w:p w14:paraId="4A510B35"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2227BBDC"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For the case where the request is redirected to the same target via a different SCP, refer to clause 6.10.9.1 of 3GPP TS 29.500 [4].</w:t>
            </w:r>
          </w:p>
        </w:tc>
      </w:tr>
      <w:tr w:rsidR="00040EE2" w:rsidRPr="00040EE2" w14:paraId="23877278" w14:textId="77777777" w:rsidTr="00285C1D">
        <w:trPr>
          <w:jc w:val="center"/>
        </w:trPr>
        <w:tc>
          <w:tcPr>
            <w:tcW w:w="825" w:type="pct"/>
            <w:tcBorders>
              <w:top w:val="single" w:sz="6" w:space="0" w:color="auto"/>
              <w:left w:val="single" w:sz="6" w:space="0" w:color="auto"/>
              <w:bottom w:val="single" w:sz="6" w:space="0" w:color="000000"/>
              <w:right w:val="single" w:sz="6" w:space="0" w:color="auto"/>
            </w:tcBorders>
            <w:hideMark/>
          </w:tcPr>
          <w:p w14:paraId="6EEB5A7D"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5FB678B"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8C01C56"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40EE2">
              <w:rPr>
                <w:rFonts w:ascii="Arial" w:eastAsia="Times New Roman"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D0BC4BD"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7877B05"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fr-FR"/>
              </w:rPr>
              <w:t>Identifier of the target NF (service) instance towards which the request is redirected.</w:t>
            </w:r>
          </w:p>
        </w:tc>
      </w:tr>
    </w:tbl>
    <w:p w14:paraId="1E3F1E9E" w14:textId="77777777" w:rsidR="00040EE2" w:rsidRPr="00040EE2" w:rsidRDefault="00040EE2" w:rsidP="00040EE2">
      <w:pPr>
        <w:overflowPunct w:val="0"/>
        <w:autoSpaceDE w:val="0"/>
        <w:autoSpaceDN w:val="0"/>
        <w:adjustRightInd w:val="0"/>
        <w:textAlignment w:val="baseline"/>
        <w:rPr>
          <w:rFonts w:eastAsia="Times New Roman"/>
          <w:lang w:eastAsia="en-GB"/>
        </w:rPr>
      </w:pPr>
    </w:p>
    <w:p w14:paraId="76864FA3" w14:textId="77777777" w:rsidR="00040EE2" w:rsidRPr="00040EE2" w:rsidRDefault="00040EE2" w:rsidP="00040EE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3" w:name="_Toc207824910"/>
      <w:r w:rsidRPr="00040EE2">
        <w:rPr>
          <w:rFonts w:ascii="Arial" w:eastAsia="Times New Roman" w:hAnsi="Arial"/>
          <w:sz w:val="22"/>
          <w:lang w:eastAsia="en-GB"/>
        </w:rPr>
        <w:t>6.4.3.2.4</w:t>
      </w:r>
      <w:r w:rsidRPr="00040EE2">
        <w:rPr>
          <w:rFonts w:ascii="Arial" w:eastAsia="Times New Roman" w:hAnsi="Arial"/>
          <w:sz w:val="22"/>
          <w:lang w:eastAsia="en-GB"/>
        </w:rPr>
        <w:tab/>
        <w:t>Resource Custom Operations</w:t>
      </w:r>
      <w:bookmarkEnd w:id="93"/>
    </w:p>
    <w:p w14:paraId="6EFF3353" w14:textId="151403D8" w:rsidR="00040EE2" w:rsidRPr="00234612" w:rsidRDefault="00040EE2" w:rsidP="00040EE2">
      <w:pPr>
        <w:overflowPunct w:val="0"/>
        <w:autoSpaceDE w:val="0"/>
        <w:autoSpaceDN w:val="0"/>
        <w:adjustRightInd w:val="0"/>
        <w:textAlignment w:val="baseline"/>
        <w:rPr>
          <w:rFonts w:eastAsia="Times New Roman"/>
          <w:lang w:eastAsia="en-GB"/>
        </w:rPr>
      </w:pPr>
      <w:r w:rsidRPr="00040EE2">
        <w:rPr>
          <w:rFonts w:eastAsia="Times New Roman"/>
          <w:lang w:eastAsia="en-GB"/>
        </w:rPr>
        <w:t>There are no resource custom operations defined for this resource in this release of the specification.</w:t>
      </w:r>
      <w:bookmarkStart w:id="94" w:name="_Toc207824911"/>
    </w:p>
    <w:p w14:paraId="6D18BEC6" w14:textId="77777777" w:rsidR="00040EE2" w:rsidRPr="00FD3BBA" w:rsidRDefault="00040EE2" w:rsidP="00040EE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5" w:name="_Toc207824912"/>
      <w:bookmarkEnd w:id="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w:t>
      </w:r>
      <w:proofErr w:type="gramStart"/>
      <w:r w:rsidRPr="00FD3BBA">
        <w:rPr>
          <w:rFonts w:ascii="Arial" w:hAnsi="Arial" w:cs="Arial"/>
          <w:color w:val="0070C0"/>
          <w:sz w:val="28"/>
          <w:szCs w:val="28"/>
          <w:lang w:val="en-US"/>
        </w:rPr>
        <w:t>change * *</w:t>
      </w:r>
      <w:proofErr w:type="gramEnd"/>
      <w:r w:rsidRPr="00FD3BBA">
        <w:rPr>
          <w:rFonts w:ascii="Arial" w:hAnsi="Arial" w:cs="Arial"/>
          <w:color w:val="0070C0"/>
          <w:sz w:val="28"/>
          <w:szCs w:val="28"/>
          <w:lang w:val="en-US"/>
        </w:rPr>
        <w:t xml:space="preserve"> * *</w:t>
      </w:r>
    </w:p>
    <w:p w14:paraId="2C4123A3" w14:textId="77777777" w:rsidR="00040EE2" w:rsidRPr="00040EE2" w:rsidRDefault="00040EE2" w:rsidP="00040EE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040EE2">
        <w:rPr>
          <w:rFonts w:ascii="Arial" w:eastAsia="Times New Roman" w:hAnsi="Arial"/>
          <w:sz w:val="28"/>
          <w:lang w:eastAsia="en-GB"/>
        </w:rPr>
        <w:t>6.4.5</w:t>
      </w:r>
      <w:r w:rsidRPr="00040EE2">
        <w:rPr>
          <w:rFonts w:ascii="Arial" w:eastAsia="Times New Roman" w:hAnsi="Arial"/>
          <w:sz w:val="28"/>
          <w:lang w:eastAsia="en-GB"/>
        </w:rPr>
        <w:tab/>
        <w:t>Notifications</w:t>
      </w:r>
      <w:bookmarkEnd w:id="95"/>
    </w:p>
    <w:p w14:paraId="5A00F6B6" w14:textId="77777777" w:rsidR="00040EE2" w:rsidRPr="00040EE2" w:rsidRDefault="00040EE2" w:rsidP="00040EE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6" w:name="_Toc207824913"/>
      <w:r w:rsidRPr="00040EE2">
        <w:rPr>
          <w:rFonts w:ascii="Arial" w:eastAsia="Times New Roman" w:hAnsi="Arial"/>
          <w:sz w:val="24"/>
          <w:lang w:eastAsia="en-GB"/>
        </w:rPr>
        <w:t>6.4.5.1</w:t>
      </w:r>
      <w:r w:rsidRPr="00040EE2">
        <w:rPr>
          <w:rFonts w:ascii="Arial" w:eastAsia="Times New Roman" w:hAnsi="Arial"/>
          <w:sz w:val="24"/>
          <w:lang w:eastAsia="en-GB"/>
        </w:rPr>
        <w:tab/>
        <w:t>General</w:t>
      </w:r>
      <w:bookmarkEnd w:id="96"/>
    </w:p>
    <w:p w14:paraId="72057D6E" w14:textId="77777777" w:rsidR="00040EE2" w:rsidRPr="00040EE2" w:rsidRDefault="00040EE2" w:rsidP="00040EE2">
      <w:pPr>
        <w:overflowPunct w:val="0"/>
        <w:autoSpaceDE w:val="0"/>
        <w:autoSpaceDN w:val="0"/>
        <w:adjustRightInd w:val="0"/>
        <w:textAlignment w:val="baseline"/>
        <w:rPr>
          <w:rFonts w:eastAsia="Times New Roman"/>
          <w:noProof/>
          <w:lang w:eastAsia="en-GB"/>
        </w:rPr>
      </w:pPr>
      <w:r w:rsidRPr="00040EE2">
        <w:rPr>
          <w:rFonts w:eastAsia="Times New Roman"/>
          <w:noProof/>
          <w:lang w:eastAsia="en-GB"/>
        </w:rPr>
        <w:t>Notifications shall comply to clause 6.4 of 3GPP TS 29.500 [4] and clause 4.6.4.3 of 3GPP TS 29.501 [5].</w:t>
      </w:r>
    </w:p>
    <w:p w14:paraId="57A9D294" w14:textId="77777777" w:rsidR="00040EE2" w:rsidRPr="00040EE2" w:rsidRDefault="00040EE2" w:rsidP="00040EE2">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0EE2">
        <w:rPr>
          <w:rFonts w:ascii="Arial" w:eastAsia="Times New Roman" w:hAnsi="Arial"/>
          <w:b/>
          <w:lang w:eastAsia="en-GB"/>
        </w:rPr>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
      <w:tr w:rsidR="00040EE2" w:rsidRPr="00040EE2" w14:paraId="58BAA5F2" w14:textId="77777777" w:rsidTr="00285C1D">
        <w:trPr>
          <w:jc w:val="center"/>
        </w:trPr>
        <w:tc>
          <w:tcPr>
            <w:tcW w:w="1092" w:type="pct"/>
            <w:shd w:val="clear" w:color="auto" w:fill="C0C0C0"/>
            <w:vAlign w:val="center"/>
            <w:hideMark/>
          </w:tcPr>
          <w:p w14:paraId="29006E14"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Notification</w:t>
            </w:r>
          </w:p>
        </w:tc>
        <w:tc>
          <w:tcPr>
            <w:tcW w:w="2083" w:type="pct"/>
            <w:shd w:val="clear" w:color="auto" w:fill="C0C0C0"/>
            <w:vAlign w:val="center"/>
            <w:hideMark/>
          </w:tcPr>
          <w:p w14:paraId="108BC7D7"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Callback URI</w:t>
            </w:r>
          </w:p>
        </w:tc>
        <w:tc>
          <w:tcPr>
            <w:tcW w:w="709" w:type="pct"/>
            <w:shd w:val="clear" w:color="auto" w:fill="C0C0C0"/>
            <w:vAlign w:val="center"/>
            <w:hideMark/>
          </w:tcPr>
          <w:p w14:paraId="5D7E3D06"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HTTP method or custom operation</w:t>
            </w:r>
          </w:p>
        </w:tc>
        <w:tc>
          <w:tcPr>
            <w:tcW w:w="1116" w:type="pct"/>
            <w:shd w:val="clear" w:color="auto" w:fill="C0C0C0"/>
            <w:vAlign w:val="center"/>
            <w:hideMark/>
          </w:tcPr>
          <w:p w14:paraId="4EF7F8AE"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Description</w:t>
            </w:r>
          </w:p>
          <w:p w14:paraId="1A0BFB76"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0EE2">
              <w:rPr>
                <w:rFonts w:ascii="Arial" w:eastAsia="Times New Roman" w:hAnsi="Arial"/>
                <w:b/>
                <w:sz w:val="18"/>
                <w:lang w:eastAsia="en-GB"/>
              </w:rPr>
              <w:t>(service operation)</w:t>
            </w:r>
          </w:p>
        </w:tc>
      </w:tr>
      <w:tr w:rsidR="00040EE2" w:rsidRPr="00040EE2" w14:paraId="6C7B02BE" w14:textId="77777777" w:rsidTr="00285C1D">
        <w:trPr>
          <w:jc w:val="center"/>
        </w:trPr>
        <w:tc>
          <w:tcPr>
            <w:tcW w:w="1092" w:type="pct"/>
          </w:tcPr>
          <w:p w14:paraId="0B7D2B14"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0EE2">
              <w:rPr>
                <w:rFonts w:ascii="Arial" w:eastAsia="Times New Roman" w:hAnsi="Arial" w:cs="Arial"/>
                <w:sz w:val="18"/>
                <w:lang w:eastAsia="en-GB"/>
              </w:rPr>
              <w:t>Inference Notification</w:t>
            </w:r>
          </w:p>
        </w:tc>
        <w:tc>
          <w:tcPr>
            <w:tcW w:w="2083" w:type="pct"/>
          </w:tcPr>
          <w:p w14:paraId="5BEA62E6"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0EE2">
              <w:rPr>
                <w:rFonts w:ascii="Arial" w:eastAsia="Times New Roman" w:hAnsi="Arial" w:cs="Arial"/>
                <w:sz w:val="18"/>
                <w:lang w:eastAsia="en-GB"/>
              </w:rPr>
              <w:t>{</w:t>
            </w:r>
            <w:proofErr w:type="spellStart"/>
            <w:r w:rsidRPr="00040EE2">
              <w:rPr>
                <w:rFonts w:ascii="Arial" w:eastAsia="Times New Roman" w:hAnsi="Arial" w:cs="Arial"/>
                <w:sz w:val="18"/>
                <w:lang w:eastAsia="en-GB"/>
              </w:rPr>
              <w:t>notifUri</w:t>
            </w:r>
            <w:proofErr w:type="spellEnd"/>
            <w:r w:rsidRPr="00040EE2">
              <w:rPr>
                <w:rFonts w:ascii="Arial" w:eastAsia="Times New Roman" w:hAnsi="Arial" w:cs="Arial"/>
                <w:sz w:val="18"/>
                <w:lang w:eastAsia="en-GB"/>
              </w:rPr>
              <w:t>}</w:t>
            </w:r>
          </w:p>
        </w:tc>
        <w:tc>
          <w:tcPr>
            <w:tcW w:w="709" w:type="pct"/>
          </w:tcPr>
          <w:p w14:paraId="49E0FA14"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040EE2">
              <w:rPr>
                <w:rFonts w:ascii="Arial" w:eastAsia="Times New Roman" w:hAnsi="Arial" w:cs="Arial"/>
                <w:noProof/>
                <w:sz w:val="18"/>
                <w:lang w:eastAsia="en-GB"/>
              </w:rPr>
              <w:t>POST</w:t>
            </w:r>
          </w:p>
        </w:tc>
        <w:tc>
          <w:tcPr>
            <w:tcW w:w="1116" w:type="pct"/>
          </w:tcPr>
          <w:p w14:paraId="56E6BA04"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0EE2">
              <w:rPr>
                <w:rFonts w:ascii="Arial" w:eastAsia="Times New Roman" w:hAnsi="Arial" w:cs="Arial"/>
                <w:sz w:val="18"/>
                <w:lang w:eastAsia="en-GB"/>
              </w:rPr>
              <w:t>Provides Information about observed events.</w:t>
            </w:r>
          </w:p>
        </w:tc>
      </w:tr>
    </w:tbl>
    <w:p w14:paraId="46252451" w14:textId="77777777" w:rsidR="00040EE2" w:rsidRPr="00040EE2" w:rsidRDefault="00040EE2" w:rsidP="00040EE2">
      <w:pPr>
        <w:overflowPunct w:val="0"/>
        <w:autoSpaceDE w:val="0"/>
        <w:autoSpaceDN w:val="0"/>
        <w:adjustRightInd w:val="0"/>
        <w:textAlignment w:val="baseline"/>
        <w:rPr>
          <w:rFonts w:eastAsia="Times New Roman"/>
          <w:noProof/>
          <w:lang w:eastAsia="en-GB"/>
        </w:rPr>
      </w:pPr>
    </w:p>
    <w:p w14:paraId="19EF037B" w14:textId="77777777" w:rsidR="00040EE2" w:rsidRPr="00040EE2" w:rsidRDefault="00040EE2" w:rsidP="00040EE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7" w:name="_Toc207824914"/>
      <w:r w:rsidRPr="00040EE2">
        <w:rPr>
          <w:rFonts w:ascii="Arial" w:eastAsia="Times New Roman" w:hAnsi="Arial"/>
          <w:sz w:val="24"/>
          <w:lang w:eastAsia="en-GB"/>
        </w:rPr>
        <w:t>6.4.5.5</w:t>
      </w:r>
      <w:r w:rsidRPr="00040EE2">
        <w:rPr>
          <w:rFonts w:ascii="Arial" w:eastAsia="Times New Roman" w:hAnsi="Arial"/>
          <w:sz w:val="24"/>
          <w:lang w:eastAsia="en-GB"/>
        </w:rPr>
        <w:tab/>
        <w:t>Inference notification</w:t>
      </w:r>
      <w:bookmarkEnd w:id="97"/>
    </w:p>
    <w:p w14:paraId="0165472D" w14:textId="77777777" w:rsidR="00040EE2" w:rsidRPr="00040EE2" w:rsidRDefault="00040EE2" w:rsidP="00040EE2">
      <w:pPr>
        <w:keepNext/>
        <w:keepLines/>
        <w:overflowPunct w:val="0"/>
        <w:autoSpaceDE w:val="0"/>
        <w:autoSpaceDN w:val="0"/>
        <w:adjustRightInd w:val="0"/>
        <w:spacing w:before="120"/>
        <w:ind w:left="1701" w:hanging="1701"/>
        <w:textAlignment w:val="baseline"/>
        <w:outlineLvl w:val="4"/>
        <w:rPr>
          <w:rFonts w:ascii="Arial" w:eastAsia="Times New Roman" w:hAnsi="Arial"/>
          <w:noProof/>
          <w:sz w:val="22"/>
          <w:lang w:eastAsia="en-GB"/>
        </w:rPr>
      </w:pPr>
      <w:bookmarkStart w:id="98" w:name="_Toc207824915"/>
      <w:r w:rsidRPr="00040EE2">
        <w:rPr>
          <w:rFonts w:ascii="Arial" w:eastAsia="Times New Roman" w:hAnsi="Arial"/>
          <w:sz w:val="22"/>
          <w:lang w:eastAsia="en-GB"/>
        </w:rPr>
        <w:t>6.4.5.5</w:t>
      </w:r>
      <w:r w:rsidRPr="00040EE2">
        <w:rPr>
          <w:rFonts w:ascii="Arial" w:eastAsia="Times New Roman" w:hAnsi="Arial"/>
          <w:noProof/>
          <w:sz w:val="22"/>
          <w:lang w:eastAsia="en-GB"/>
        </w:rPr>
        <w:t>.1</w:t>
      </w:r>
      <w:r w:rsidRPr="00040EE2">
        <w:rPr>
          <w:rFonts w:ascii="Arial" w:eastAsia="Times New Roman" w:hAnsi="Arial"/>
          <w:noProof/>
          <w:sz w:val="22"/>
          <w:lang w:eastAsia="en-GB"/>
        </w:rPr>
        <w:tab/>
        <w:t>Description</w:t>
      </w:r>
      <w:bookmarkEnd w:id="98"/>
    </w:p>
    <w:p w14:paraId="25683362" w14:textId="5D954F7B" w:rsidR="00040EE2" w:rsidRPr="00040EE2" w:rsidRDefault="00040EE2" w:rsidP="00040EE2">
      <w:pPr>
        <w:overflowPunct w:val="0"/>
        <w:autoSpaceDE w:val="0"/>
        <w:autoSpaceDN w:val="0"/>
        <w:adjustRightInd w:val="0"/>
        <w:textAlignment w:val="baseline"/>
        <w:rPr>
          <w:rFonts w:eastAsia="Times New Roman"/>
          <w:lang w:eastAsia="en-GB"/>
        </w:rPr>
      </w:pPr>
      <w:r w:rsidRPr="00040EE2">
        <w:rPr>
          <w:rFonts w:eastAsia="Times New Roman"/>
          <w:lang w:eastAsia="en-GB"/>
        </w:rPr>
        <w:t xml:space="preserve">The Inference Event Notification is used by the AF to report one or several observed Inference Events to a NF service consumer that has subscribed to such Notifications via the Individual </w:t>
      </w:r>
      <w:del w:id="99" w:author="Nokia" w:date="2025-11-20T19:26:00Z" w16du:dateUtc="2025-11-20T18:26:00Z">
        <w:r w:rsidRPr="00040EE2" w:rsidDel="00F45BA2">
          <w:rPr>
            <w:rFonts w:eastAsia="Times New Roman"/>
            <w:lang w:eastAsia="en-GB"/>
          </w:rPr>
          <w:delText xml:space="preserve">AF </w:delText>
        </w:r>
      </w:del>
      <w:r w:rsidRPr="00040EE2">
        <w:rPr>
          <w:rFonts w:eastAsia="Times New Roman"/>
          <w:lang w:eastAsia="en-GB"/>
        </w:rPr>
        <w:t xml:space="preserve">Inference Subscription </w:t>
      </w:r>
      <w:ins w:id="100" w:author="Nokia" w:date="2025-11-20T19:26:00Z" w16du:dateUtc="2025-11-20T18:26:00Z">
        <w:r w:rsidR="00F45BA2">
          <w:rPr>
            <w:rFonts w:eastAsia="Times New Roman"/>
            <w:lang w:eastAsia="en-GB"/>
          </w:rPr>
          <w:t>r</w:t>
        </w:r>
      </w:ins>
      <w:del w:id="101" w:author="Nokia" w:date="2025-11-20T19:26:00Z" w16du:dateUtc="2025-11-20T18:26:00Z">
        <w:r w:rsidRPr="00040EE2" w:rsidDel="00F45BA2">
          <w:rPr>
            <w:rFonts w:eastAsia="Times New Roman"/>
            <w:lang w:eastAsia="en-GB"/>
          </w:rPr>
          <w:delText>R</w:delText>
        </w:r>
      </w:del>
      <w:r w:rsidRPr="00040EE2">
        <w:rPr>
          <w:rFonts w:eastAsia="Times New Roman"/>
          <w:lang w:eastAsia="en-GB"/>
        </w:rPr>
        <w:t>esource.</w:t>
      </w:r>
    </w:p>
    <w:p w14:paraId="29880C9F" w14:textId="77777777" w:rsidR="00040EE2" w:rsidRPr="00040EE2" w:rsidRDefault="00040EE2" w:rsidP="00040EE2">
      <w:pPr>
        <w:keepNext/>
        <w:keepLines/>
        <w:overflowPunct w:val="0"/>
        <w:autoSpaceDE w:val="0"/>
        <w:autoSpaceDN w:val="0"/>
        <w:adjustRightInd w:val="0"/>
        <w:spacing w:before="120"/>
        <w:ind w:left="1701" w:hanging="1701"/>
        <w:textAlignment w:val="baseline"/>
        <w:outlineLvl w:val="4"/>
        <w:rPr>
          <w:rFonts w:ascii="Arial" w:eastAsia="Times New Roman" w:hAnsi="Arial"/>
          <w:noProof/>
          <w:sz w:val="22"/>
          <w:lang w:eastAsia="en-GB"/>
        </w:rPr>
      </w:pPr>
      <w:bookmarkStart w:id="102" w:name="_Toc207824916"/>
      <w:r w:rsidRPr="00040EE2">
        <w:rPr>
          <w:rFonts w:ascii="Arial" w:eastAsia="Times New Roman" w:hAnsi="Arial"/>
          <w:sz w:val="22"/>
          <w:lang w:eastAsia="en-GB"/>
        </w:rPr>
        <w:t>6.4.5.5</w:t>
      </w:r>
      <w:r w:rsidRPr="00040EE2">
        <w:rPr>
          <w:rFonts w:ascii="Arial" w:eastAsia="Times New Roman" w:hAnsi="Arial"/>
          <w:noProof/>
          <w:sz w:val="22"/>
          <w:lang w:eastAsia="en-GB"/>
        </w:rPr>
        <w:t>.2</w:t>
      </w:r>
      <w:r w:rsidRPr="00040EE2">
        <w:rPr>
          <w:rFonts w:ascii="Arial" w:eastAsia="Times New Roman" w:hAnsi="Arial"/>
          <w:noProof/>
          <w:sz w:val="22"/>
          <w:lang w:eastAsia="en-GB"/>
        </w:rPr>
        <w:tab/>
        <w:t>Target URI</w:t>
      </w:r>
      <w:bookmarkEnd w:id="102"/>
    </w:p>
    <w:p w14:paraId="635902D1" w14:textId="77777777" w:rsidR="00040EE2" w:rsidRPr="00040EE2" w:rsidRDefault="00040EE2" w:rsidP="00040EE2">
      <w:pPr>
        <w:overflowPunct w:val="0"/>
        <w:autoSpaceDE w:val="0"/>
        <w:autoSpaceDN w:val="0"/>
        <w:adjustRightInd w:val="0"/>
        <w:textAlignment w:val="baseline"/>
        <w:rPr>
          <w:rFonts w:ascii="Arial" w:eastAsia="Times New Roman" w:hAnsi="Arial" w:cs="Arial"/>
          <w:noProof/>
          <w:lang w:eastAsia="en-GB"/>
        </w:rPr>
      </w:pPr>
      <w:r w:rsidRPr="00040EE2">
        <w:rPr>
          <w:rFonts w:eastAsia="Times New Roman"/>
          <w:lang w:eastAsia="en-GB"/>
        </w:rPr>
        <w:t xml:space="preserve">The Callback URI </w:t>
      </w:r>
      <w:r w:rsidRPr="00040EE2">
        <w:rPr>
          <w:rFonts w:eastAsia="Times New Roman"/>
          <w:b/>
          <w:lang w:eastAsia="en-GB"/>
        </w:rPr>
        <w:t>"{</w:t>
      </w:r>
      <w:proofErr w:type="spellStart"/>
      <w:r w:rsidRPr="00040EE2">
        <w:rPr>
          <w:rFonts w:eastAsia="Times New Roman"/>
          <w:b/>
          <w:lang w:eastAsia="en-GB"/>
        </w:rPr>
        <w:t>notifUri</w:t>
      </w:r>
      <w:proofErr w:type="spellEnd"/>
      <w:r w:rsidRPr="00040EE2">
        <w:rPr>
          <w:rFonts w:eastAsia="Times New Roman"/>
          <w:b/>
          <w:lang w:eastAsia="en-GB"/>
        </w:rPr>
        <w:t>}"</w:t>
      </w:r>
      <w:r w:rsidRPr="00040EE2">
        <w:rPr>
          <w:rFonts w:eastAsia="Times New Roman"/>
          <w:lang w:eastAsia="en-GB"/>
        </w:rPr>
        <w:t xml:space="preserve"> shall be used with the callback URI variables defined in table 6.4.5.5.2-1.</w:t>
      </w:r>
    </w:p>
    <w:p w14:paraId="68CE0652" w14:textId="77777777" w:rsidR="00040EE2" w:rsidRPr="00040EE2" w:rsidRDefault="00040EE2" w:rsidP="00040EE2">
      <w:pPr>
        <w:keepNext/>
        <w:keepLines/>
        <w:overflowPunct w:val="0"/>
        <w:autoSpaceDE w:val="0"/>
        <w:autoSpaceDN w:val="0"/>
        <w:adjustRightInd w:val="0"/>
        <w:spacing w:before="60"/>
        <w:jc w:val="center"/>
        <w:textAlignment w:val="baseline"/>
        <w:rPr>
          <w:rFonts w:ascii="Arial" w:eastAsia="Times New Roman" w:hAnsi="Arial" w:cs="Arial"/>
          <w:b/>
          <w:noProof/>
          <w:lang w:eastAsia="en-GB"/>
        </w:rPr>
      </w:pPr>
      <w:r w:rsidRPr="00040EE2">
        <w:rPr>
          <w:rFonts w:ascii="Arial" w:eastAsia="Times New Roman" w:hAnsi="Arial"/>
          <w:b/>
          <w:noProof/>
          <w:lang w:eastAsia="en-GB"/>
        </w:rPr>
        <w:t>Table </w:t>
      </w:r>
      <w:r w:rsidRPr="00040EE2">
        <w:rPr>
          <w:rFonts w:ascii="Arial" w:eastAsia="Times New Roman" w:hAnsi="Arial"/>
          <w:b/>
          <w:lang w:eastAsia="en-GB"/>
        </w:rPr>
        <w:t>6.4.5.5</w:t>
      </w:r>
      <w:r w:rsidRPr="00040EE2">
        <w:rPr>
          <w:rFonts w:ascii="Arial" w:eastAsia="Times New Roman" w:hAnsi="Arial"/>
          <w:b/>
          <w:noProof/>
          <w:lang w:eastAsia="en-GB"/>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040EE2" w:rsidRPr="00040EE2" w14:paraId="7022C395" w14:textId="77777777" w:rsidTr="00285C1D">
        <w:trPr>
          <w:jc w:val="center"/>
        </w:trPr>
        <w:tc>
          <w:tcPr>
            <w:tcW w:w="1924" w:type="dxa"/>
            <w:shd w:val="clear" w:color="auto" w:fill="C0C0C0"/>
            <w:hideMark/>
          </w:tcPr>
          <w:p w14:paraId="42D559A5"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040EE2">
              <w:rPr>
                <w:rFonts w:ascii="Arial" w:eastAsia="Times New Roman" w:hAnsi="Arial"/>
                <w:b/>
                <w:noProof/>
                <w:sz w:val="18"/>
                <w:lang w:eastAsia="en-GB"/>
              </w:rPr>
              <w:t>Name</w:t>
            </w:r>
          </w:p>
        </w:tc>
        <w:tc>
          <w:tcPr>
            <w:tcW w:w="7814" w:type="dxa"/>
            <w:shd w:val="clear" w:color="auto" w:fill="C0C0C0"/>
            <w:vAlign w:val="center"/>
            <w:hideMark/>
          </w:tcPr>
          <w:p w14:paraId="0DDCF153"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040EE2">
              <w:rPr>
                <w:rFonts w:ascii="Arial" w:eastAsia="Times New Roman" w:hAnsi="Arial"/>
                <w:b/>
                <w:noProof/>
                <w:sz w:val="18"/>
                <w:lang w:eastAsia="en-GB"/>
              </w:rPr>
              <w:t>Definition</w:t>
            </w:r>
          </w:p>
        </w:tc>
      </w:tr>
      <w:tr w:rsidR="00040EE2" w:rsidRPr="00040EE2" w14:paraId="03F999EC" w14:textId="77777777" w:rsidTr="00285C1D">
        <w:trPr>
          <w:jc w:val="center"/>
        </w:trPr>
        <w:tc>
          <w:tcPr>
            <w:tcW w:w="1924" w:type="dxa"/>
            <w:hideMark/>
          </w:tcPr>
          <w:p w14:paraId="00B62172"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noProof/>
                <w:sz w:val="18"/>
                <w:lang w:eastAsia="en-GB"/>
              </w:rPr>
            </w:pPr>
            <w:r w:rsidRPr="00040EE2">
              <w:rPr>
                <w:rFonts w:ascii="Arial" w:eastAsia="Times New Roman" w:hAnsi="Arial"/>
                <w:noProof/>
                <w:sz w:val="18"/>
                <w:lang w:eastAsia="en-GB"/>
              </w:rPr>
              <w:t>notifUri</w:t>
            </w:r>
          </w:p>
        </w:tc>
        <w:tc>
          <w:tcPr>
            <w:tcW w:w="7814" w:type="dxa"/>
            <w:vAlign w:val="center"/>
            <w:hideMark/>
          </w:tcPr>
          <w:p w14:paraId="662DBEB2"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noProof/>
                <w:sz w:val="18"/>
                <w:lang w:eastAsia="en-GB"/>
              </w:rPr>
            </w:pPr>
            <w:r w:rsidRPr="00040EE2">
              <w:rPr>
                <w:rFonts w:ascii="Arial" w:eastAsia="Times New Roman" w:hAnsi="Arial"/>
                <w:noProof/>
                <w:sz w:val="18"/>
                <w:lang w:eastAsia="en-GB"/>
              </w:rPr>
              <w:t>String formatted as URI with the Callback Uri</w:t>
            </w:r>
          </w:p>
        </w:tc>
      </w:tr>
    </w:tbl>
    <w:p w14:paraId="199296DA" w14:textId="77777777" w:rsidR="00040EE2" w:rsidRPr="00040EE2" w:rsidRDefault="00040EE2" w:rsidP="00040EE2">
      <w:pPr>
        <w:overflowPunct w:val="0"/>
        <w:autoSpaceDE w:val="0"/>
        <w:autoSpaceDN w:val="0"/>
        <w:adjustRightInd w:val="0"/>
        <w:textAlignment w:val="baseline"/>
        <w:rPr>
          <w:rFonts w:eastAsia="Times New Roman"/>
          <w:noProof/>
          <w:lang w:eastAsia="en-GB"/>
        </w:rPr>
      </w:pPr>
    </w:p>
    <w:p w14:paraId="27B1F1CD" w14:textId="77777777" w:rsidR="00040EE2" w:rsidRPr="00040EE2" w:rsidRDefault="00040EE2" w:rsidP="00040EE2">
      <w:pPr>
        <w:keepNext/>
        <w:keepLines/>
        <w:overflowPunct w:val="0"/>
        <w:autoSpaceDE w:val="0"/>
        <w:autoSpaceDN w:val="0"/>
        <w:adjustRightInd w:val="0"/>
        <w:spacing w:before="120"/>
        <w:ind w:left="1701" w:hanging="1701"/>
        <w:textAlignment w:val="baseline"/>
        <w:outlineLvl w:val="4"/>
        <w:rPr>
          <w:rFonts w:ascii="Arial" w:eastAsia="Times New Roman" w:hAnsi="Arial"/>
          <w:noProof/>
          <w:sz w:val="22"/>
          <w:lang w:eastAsia="en-GB"/>
        </w:rPr>
      </w:pPr>
      <w:bookmarkStart w:id="103" w:name="_Toc207824917"/>
      <w:r w:rsidRPr="00040EE2">
        <w:rPr>
          <w:rFonts w:ascii="Arial" w:eastAsia="Times New Roman" w:hAnsi="Arial"/>
          <w:sz w:val="22"/>
          <w:lang w:eastAsia="en-GB"/>
        </w:rPr>
        <w:t>6.4.5.5</w:t>
      </w:r>
      <w:r w:rsidRPr="00040EE2">
        <w:rPr>
          <w:rFonts w:ascii="Arial" w:eastAsia="Times New Roman" w:hAnsi="Arial"/>
          <w:noProof/>
          <w:sz w:val="22"/>
          <w:lang w:eastAsia="en-GB"/>
        </w:rPr>
        <w:t>.3</w:t>
      </w:r>
      <w:r w:rsidRPr="00040EE2">
        <w:rPr>
          <w:rFonts w:ascii="Arial" w:eastAsia="Times New Roman" w:hAnsi="Arial"/>
          <w:noProof/>
          <w:sz w:val="22"/>
          <w:lang w:eastAsia="en-GB"/>
        </w:rPr>
        <w:tab/>
        <w:t>Standard Methods</w:t>
      </w:r>
      <w:bookmarkEnd w:id="103"/>
    </w:p>
    <w:p w14:paraId="70961FAF" w14:textId="77777777" w:rsidR="00040EE2" w:rsidRPr="00040EE2" w:rsidRDefault="00040EE2" w:rsidP="00040EE2">
      <w:pPr>
        <w:keepNext/>
        <w:keepLines/>
        <w:overflowPunct w:val="0"/>
        <w:autoSpaceDE w:val="0"/>
        <w:autoSpaceDN w:val="0"/>
        <w:adjustRightInd w:val="0"/>
        <w:spacing w:before="120"/>
        <w:ind w:left="1985" w:hanging="1985"/>
        <w:textAlignment w:val="baseline"/>
        <w:rPr>
          <w:rFonts w:ascii="Arial" w:eastAsia="Times New Roman" w:hAnsi="Arial"/>
          <w:noProof/>
          <w:lang w:eastAsia="en-GB"/>
        </w:rPr>
      </w:pPr>
      <w:r w:rsidRPr="00040EE2">
        <w:rPr>
          <w:rFonts w:ascii="Arial" w:eastAsia="Times New Roman" w:hAnsi="Arial"/>
          <w:lang w:eastAsia="en-GB"/>
        </w:rPr>
        <w:t>6.4.5.5.3</w:t>
      </w:r>
      <w:r w:rsidRPr="00040EE2">
        <w:rPr>
          <w:rFonts w:ascii="Arial" w:eastAsia="Times New Roman" w:hAnsi="Arial"/>
          <w:noProof/>
          <w:lang w:eastAsia="en-GB"/>
        </w:rPr>
        <w:t>.1</w:t>
      </w:r>
      <w:r w:rsidRPr="00040EE2">
        <w:rPr>
          <w:rFonts w:ascii="Arial" w:eastAsia="Times New Roman" w:hAnsi="Arial"/>
          <w:noProof/>
          <w:lang w:eastAsia="en-GB"/>
        </w:rPr>
        <w:tab/>
        <w:t>POST</w:t>
      </w:r>
    </w:p>
    <w:p w14:paraId="4A4A7116" w14:textId="77777777" w:rsidR="00040EE2" w:rsidRPr="00040EE2" w:rsidRDefault="00040EE2" w:rsidP="00040EE2">
      <w:pPr>
        <w:overflowPunct w:val="0"/>
        <w:autoSpaceDE w:val="0"/>
        <w:autoSpaceDN w:val="0"/>
        <w:adjustRightInd w:val="0"/>
        <w:textAlignment w:val="baseline"/>
        <w:rPr>
          <w:rFonts w:eastAsia="Times New Roman"/>
          <w:noProof/>
          <w:lang w:eastAsia="en-GB"/>
        </w:rPr>
      </w:pPr>
      <w:r w:rsidRPr="00040EE2">
        <w:rPr>
          <w:rFonts w:eastAsia="Times New Roman"/>
          <w:noProof/>
          <w:lang w:eastAsia="en-GB"/>
        </w:rPr>
        <w:t>This method shall support the request data structures specified in table </w:t>
      </w:r>
      <w:r w:rsidRPr="00040EE2">
        <w:rPr>
          <w:rFonts w:eastAsia="Times New Roman"/>
          <w:lang w:eastAsia="en-GB"/>
        </w:rPr>
        <w:t>6.4.5.5</w:t>
      </w:r>
      <w:r w:rsidRPr="00040EE2">
        <w:rPr>
          <w:rFonts w:eastAsia="Times New Roman"/>
          <w:noProof/>
          <w:lang w:eastAsia="en-GB"/>
        </w:rPr>
        <w:t>.3.1-1 and the response data structures and response codes specified in table </w:t>
      </w:r>
      <w:r w:rsidRPr="00040EE2">
        <w:rPr>
          <w:rFonts w:eastAsia="Times New Roman"/>
          <w:lang w:eastAsia="en-GB"/>
        </w:rPr>
        <w:t>6.4.5.5</w:t>
      </w:r>
      <w:r w:rsidRPr="00040EE2">
        <w:rPr>
          <w:rFonts w:eastAsia="Times New Roman"/>
          <w:noProof/>
          <w:lang w:eastAsia="en-GB"/>
        </w:rPr>
        <w:t>.3.1-1.</w:t>
      </w:r>
    </w:p>
    <w:p w14:paraId="24E14437" w14:textId="77777777" w:rsidR="00040EE2" w:rsidRPr="00040EE2" w:rsidRDefault="00040EE2" w:rsidP="00040EE2">
      <w:pPr>
        <w:keepNext/>
        <w:keepLines/>
        <w:overflowPunct w:val="0"/>
        <w:autoSpaceDE w:val="0"/>
        <w:autoSpaceDN w:val="0"/>
        <w:adjustRightInd w:val="0"/>
        <w:spacing w:before="60"/>
        <w:jc w:val="center"/>
        <w:textAlignment w:val="baseline"/>
        <w:rPr>
          <w:rFonts w:ascii="Arial" w:eastAsia="Times New Roman" w:hAnsi="Arial"/>
          <w:b/>
          <w:noProof/>
          <w:lang w:eastAsia="en-GB"/>
        </w:rPr>
      </w:pPr>
      <w:r w:rsidRPr="00040EE2">
        <w:rPr>
          <w:rFonts w:ascii="Arial" w:eastAsia="Times New Roman" w:hAnsi="Arial"/>
          <w:b/>
          <w:noProof/>
          <w:lang w:eastAsia="en-GB"/>
        </w:rPr>
        <w:lastRenderedPageBreak/>
        <w:t>Table </w:t>
      </w:r>
      <w:r w:rsidRPr="00040EE2">
        <w:rPr>
          <w:rFonts w:ascii="Arial" w:eastAsia="Times New Roman" w:hAnsi="Arial"/>
          <w:b/>
          <w:lang w:eastAsia="en-GB"/>
        </w:rPr>
        <w:t>6.4.5.5</w:t>
      </w:r>
      <w:r w:rsidRPr="00040EE2">
        <w:rPr>
          <w:rFonts w:ascii="Arial" w:eastAsia="Times New Roman" w:hAnsi="Arial"/>
          <w:b/>
          <w:noProof/>
          <w:lang w:eastAsia="en-GB"/>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276"/>
        <w:gridCol w:w="6001"/>
      </w:tblGrid>
      <w:tr w:rsidR="00040EE2" w:rsidRPr="00040EE2" w14:paraId="0FE57C62" w14:textId="77777777" w:rsidTr="00285C1D">
        <w:trPr>
          <w:jc w:val="center"/>
        </w:trPr>
        <w:tc>
          <w:tcPr>
            <w:tcW w:w="1977" w:type="dxa"/>
            <w:shd w:val="clear" w:color="auto" w:fill="C0C0C0"/>
            <w:hideMark/>
          </w:tcPr>
          <w:p w14:paraId="7102C90B"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040EE2">
              <w:rPr>
                <w:rFonts w:ascii="Arial" w:eastAsia="Times New Roman" w:hAnsi="Arial"/>
                <w:b/>
                <w:noProof/>
                <w:sz w:val="18"/>
                <w:lang w:eastAsia="en-GB"/>
              </w:rPr>
              <w:t>Data type</w:t>
            </w:r>
          </w:p>
        </w:tc>
        <w:tc>
          <w:tcPr>
            <w:tcW w:w="425" w:type="dxa"/>
            <w:shd w:val="clear" w:color="auto" w:fill="C0C0C0"/>
            <w:hideMark/>
          </w:tcPr>
          <w:p w14:paraId="12E7ADC0"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040EE2">
              <w:rPr>
                <w:rFonts w:ascii="Arial" w:eastAsia="Times New Roman" w:hAnsi="Arial"/>
                <w:b/>
                <w:noProof/>
                <w:sz w:val="18"/>
                <w:lang w:eastAsia="en-GB"/>
              </w:rPr>
              <w:t>P</w:t>
            </w:r>
          </w:p>
        </w:tc>
        <w:tc>
          <w:tcPr>
            <w:tcW w:w="1276" w:type="dxa"/>
            <w:shd w:val="clear" w:color="auto" w:fill="C0C0C0"/>
            <w:hideMark/>
          </w:tcPr>
          <w:p w14:paraId="5D0150E0"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040EE2">
              <w:rPr>
                <w:rFonts w:ascii="Arial" w:eastAsia="Times New Roman" w:hAnsi="Arial"/>
                <w:b/>
                <w:noProof/>
                <w:sz w:val="18"/>
                <w:lang w:eastAsia="en-GB"/>
              </w:rPr>
              <w:t>Cardinality</w:t>
            </w:r>
          </w:p>
        </w:tc>
        <w:tc>
          <w:tcPr>
            <w:tcW w:w="6001" w:type="dxa"/>
            <w:shd w:val="clear" w:color="auto" w:fill="C0C0C0"/>
            <w:vAlign w:val="center"/>
            <w:hideMark/>
          </w:tcPr>
          <w:p w14:paraId="16888F13"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040EE2">
              <w:rPr>
                <w:rFonts w:ascii="Arial" w:eastAsia="Times New Roman" w:hAnsi="Arial"/>
                <w:b/>
                <w:noProof/>
                <w:sz w:val="18"/>
                <w:lang w:eastAsia="en-GB"/>
              </w:rPr>
              <w:t>Description</w:t>
            </w:r>
          </w:p>
        </w:tc>
      </w:tr>
      <w:tr w:rsidR="00040EE2" w:rsidRPr="00040EE2" w14:paraId="7F7E0699" w14:textId="77777777" w:rsidTr="00285C1D">
        <w:trPr>
          <w:jc w:val="center"/>
        </w:trPr>
        <w:tc>
          <w:tcPr>
            <w:tcW w:w="1977" w:type="dxa"/>
          </w:tcPr>
          <w:p w14:paraId="71E18315"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040EE2">
              <w:rPr>
                <w:rFonts w:ascii="Arial" w:eastAsia="Times New Roman" w:hAnsi="Arial" w:cs="Arial"/>
                <w:sz w:val="18"/>
                <w:lang w:eastAsia="en-GB"/>
              </w:rPr>
              <w:t>InferNotif</w:t>
            </w:r>
            <w:proofErr w:type="spellEnd"/>
          </w:p>
        </w:tc>
        <w:tc>
          <w:tcPr>
            <w:tcW w:w="425" w:type="dxa"/>
          </w:tcPr>
          <w:p w14:paraId="736EA168"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040EE2">
              <w:rPr>
                <w:rFonts w:ascii="Arial" w:eastAsia="Times New Roman" w:hAnsi="Arial" w:cs="Arial"/>
                <w:sz w:val="18"/>
                <w:lang w:eastAsia="en-GB"/>
              </w:rPr>
              <w:t>M</w:t>
            </w:r>
          </w:p>
        </w:tc>
        <w:tc>
          <w:tcPr>
            <w:tcW w:w="1276" w:type="dxa"/>
          </w:tcPr>
          <w:p w14:paraId="7632F875"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040EE2">
              <w:rPr>
                <w:rFonts w:ascii="Arial" w:eastAsia="Times New Roman" w:hAnsi="Arial" w:cs="Arial"/>
                <w:sz w:val="18"/>
                <w:lang w:eastAsia="en-GB"/>
              </w:rPr>
              <w:t>1</w:t>
            </w:r>
          </w:p>
        </w:tc>
        <w:tc>
          <w:tcPr>
            <w:tcW w:w="6001" w:type="dxa"/>
          </w:tcPr>
          <w:p w14:paraId="1C728D14"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Provides Information about observed events.</w:t>
            </w:r>
          </w:p>
          <w:p w14:paraId="719AF362"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6077DC81"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w:t>
            </w:r>
            <w:proofErr w:type="spellStart"/>
            <w:r w:rsidRPr="00040EE2">
              <w:rPr>
                <w:rFonts w:ascii="Arial" w:eastAsia="Times New Roman" w:hAnsi="Arial" w:cs="Arial"/>
                <w:sz w:val="18"/>
                <w:lang w:eastAsia="en-GB"/>
              </w:rPr>
              <w:t>intGroupIds</w:t>
            </w:r>
            <w:proofErr w:type="spellEnd"/>
            <w:r w:rsidRPr="00040EE2">
              <w:rPr>
                <w:rFonts w:ascii="Arial" w:eastAsia="Times New Roman" w:hAnsi="Arial" w:cs="Arial"/>
                <w:sz w:val="18"/>
                <w:lang w:eastAsia="en-GB"/>
              </w:rPr>
              <w:t>" and "</w:t>
            </w:r>
            <w:proofErr w:type="spellStart"/>
            <w:r w:rsidRPr="00040EE2">
              <w:rPr>
                <w:rFonts w:ascii="Arial" w:eastAsia="Times New Roman" w:hAnsi="Arial" w:cs="Arial"/>
                <w:sz w:val="18"/>
                <w:lang w:eastAsia="en-GB"/>
              </w:rPr>
              <w:t>supis</w:t>
            </w:r>
            <w:proofErr w:type="spellEnd"/>
            <w:r w:rsidRPr="00040EE2">
              <w:rPr>
                <w:rFonts w:ascii="Arial" w:eastAsia="Times New Roman" w:hAnsi="Arial" w:cs="Arial"/>
                <w:sz w:val="18"/>
                <w:lang w:eastAsia="en-GB"/>
              </w:rPr>
              <w:t>" target identities on "</w:t>
            </w:r>
            <w:proofErr w:type="spellStart"/>
            <w:r w:rsidRPr="00040EE2">
              <w:rPr>
                <w:rFonts w:ascii="Arial" w:eastAsia="Times New Roman" w:hAnsi="Arial" w:cs="Arial"/>
                <w:sz w:val="18"/>
                <w:lang w:eastAsia="en-GB"/>
              </w:rPr>
              <w:t>inferResults</w:t>
            </w:r>
            <w:proofErr w:type="spellEnd"/>
            <w:r w:rsidRPr="00040EE2">
              <w:rPr>
                <w:rFonts w:ascii="Arial" w:eastAsia="Times New Roman" w:hAnsi="Arial" w:cs="Arial"/>
                <w:sz w:val="18"/>
                <w:lang w:eastAsia="en-GB"/>
              </w:rPr>
              <w:t>" attribute under this structure are not applicable to this API if the NF consumer is a NEF, i.e., the AF is an untrusted AF.</w:t>
            </w:r>
          </w:p>
          <w:p w14:paraId="71531BE6"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1C623AFF"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noProof/>
                <w:sz w:val="18"/>
                <w:lang w:eastAsia="en-GB"/>
              </w:rPr>
            </w:pPr>
            <w:r w:rsidRPr="00040EE2">
              <w:rPr>
                <w:rFonts w:ascii="Arial" w:eastAsia="Times New Roman" w:hAnsi="Arial" w:cs="Arial"/>
                <w:sz w:val="18"/>
                <w:lang w:eastAsia="en-GB"/>
              </w:rPr>
              <w:t>"</w:t>
            </w:r>
            <w:proofErr w:type="spellStart"/>
            <w:r w:rsidRPr="00040EE2">
              <w:rPr>
                <w:rFonts w:ascii="Arial" w:eastAsia="Times New Roman" w:hAnsi="Arial" w:cs="Arial"/>
                <w:sz w:val="18"/>
                <w:lang w:eastAsia="en-GB"/>
              </w:rPr>
              <w:t>exterGroupIds</w:t>
            </w:r>
            <w:proofErr w:type="spellEnd"/>
            <w:r w:rsidRPr="00040EE2">
              <w:rPr>
                <w:rFonts w:ascii="Arial" w:eastAsia="Times New Roman" w:hAnsi="Arial" w:cs="Arial"/>
                <w:sz w:val="18"/>
                <w:lang w:eastAsia="en-GB"/>
              </w:rPr>
              <w:t>" and "</w:t>
            </w:r>
            <w:proofErr w:type="spellStart"/>
            <w:r w:rsidRPr="00040EE2">
              <w:rPr>
                <w:rFonts w:ascii="Arial" w:eastAsia="Times New Roman" w:hAnsi="Arial" w:cs="Arial"/>
                <w:sz w:val="18"/>
                <w:lang w:eastAsia="en-GB"/>
              </w:rPr>
              <w:t>gpsis</w:t>
            </w:r>
            <w:proofErr w:type="spellEnd"/>
            <w:r w:rsidRPr="00040EE2">
              <w:rPr>
                <w:rFonts w:ascii="Arial" w:eastAsia="Times New Roman" w:hAnsi="Arial" w:cs="Arial"/>
                <w:sz w:val="18"/>
                <w:lang w:eastAsia="en-GB"/>
              </w:rPr>
              <w:t>" target identities on "</w:t>
            </w:r>
            <w:proofErr w:type="spellStart"/>
            <w:r w:rsidRPr="00040EE2">
              <w:rPr>
                <w:rFonts w:ascii="Arial" w:eastAsia="Times New Roman" w:hAnsi="Arial" w:cs="Arial"/>
                <w:sz w:val="18"/>
                <w:lang w:eastAsia="en-GB"/>
              </w:rPr>
              <w:t>inferResults</w:t>
            </w:r>
            <w:proofErr w:type="spellEnd"/>
            <w:r w:rsidRPr="00040EE2">
              <w:rPr>
                <w:rFonts w:ascii="Arial" w:eastAsia="Times New Roman" w:hAnsi="Arial" w:cs="Arial"/>
                <w:sz w:val="18"/>
                <w:lang w:eastAsia="en-GB"/>
              </w:rPr>
              <w:t>" attribute under this structure are not applicable to this API if the NF consumer is an NWDAF, i.e., the AF is a trusted AF.</w:t>
            </w:r>
          </w:p>
        </w:tc>
      </w:tr>
    </w:tbl>
    <w:p w14:paraId="20D0241B" w14:textId="77777777" w:rsidR="00040EE2" w:rsidRPr="00040EE2" w:rsidRDefault="00040EE2" w:rsidP="00040EE2">
      <w:pPr>
        <w:overflowPunct w:val="0"/>
        <w:autoSpaceDE w:val="0"/>
        <w:autoSpaceDN w:val="0"/>
        <w:adjustRightInd w:val="0"/>
        <w:textAlignment w:val="baseline"/>
        <w:rPr>
          <w:rFonts w:eastAsia="Times New Roman"/>
          <w:noProof/>
          <w:lang w:eastAsia="en-GB"/>
        </w:rPr>
      </w:pPr>
    </w:p>
    <w:p w14:paraId="6C05D17C" w14:textId="77777777" w:rsidR="00040EE2" w:rsidRPr="00040EE2" w:rsidRDefault="00040EE2" w:rsidP="00040EE2">
      <w:pPr>
        <w:keepNext/>
        <w:keepLines/>
        <w:overflowPunct w:val="0"/>
        <w:autoSpaceDE w:val="0"/>
        <w:autoSpaceDN w:val="0"/>
        <w:adjustRightInd w:val="0"/>
        <w:spacing w:before="60"/>
        <w:jc w:val="center"/>
        <w:textAlignment w:val="baseline"/>
        <w:rPr>
          <w:rFonts w:ascii="Arial" w:eastAsia="Times New Roman" w:hAnsi="Arial"/>
          <w:b/>
          <w:noProof/>
          <w:lang w:eastAsia="en-GB"/>
        </w:rPr>
      </w:pPr>
      <w:r w:rsidRPr="00040EE2">
        <w:rPr>
          <w:rFonts w:ascii="Arial" w:eastAsia="Times New Roman" w:hAnsi="Arial"/>
          <w:b/>
          <w:noProof/>
          <w:lang w:eastAsia="en-GB"/>
        </w:rPr>
        <w:t>Table </w:t>
      </w:r>
      <w:r w:rsidRPr="00040EE2">
        <w:rPr>
          <w:rFonts w:ascii="Arial" w:eastAsia="Times New Roman" w:hAnsi="Arial"/>
          <w:b/>
          <w:lang w:eastAsia="en-GB"/>
        </w:rPr>
        <w:t>6.4.5.5</w:t>
      </w:r>
      <w:r w:rsidRPr="00040EE2">
        <w:rPr>
          <w:rFonts w:ascii="Arial" w:eastAsia="Times New Roman" w:hAnsi="Arial"/>
          <w:b/>
          <w:noProof/>
          <w:lang w:eastAsia="en-GB"/>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40EE2" w:rsidRPr="00040EE2" w14:paraId="684CA567" w14:textId="77777777" w:rsidTr="00285C1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426C4C"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040EE2">
              <w:rPr>
                <w:rFonts w:ascii="Arial" w:eastAsia="Times New Roman" w:hAnsi="Arial"/>
                <w:b/>
                <w:noProof/>
                <w:sz w:val="18"/>
                <w:lang w:eastAsia="en-GB"/>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2D4168F7"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040EE2">
              <w:rPr>
                <w:rFonts w:ascii="Arial" w:eastAsia="Times New Roman" w:hAnsi="Arial"/>
                <w:b/>
                <w:noProof/>
                <w:sz w:val="18"/>
                <w:lang w:eastAsia="en-GB"/>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41649EE7"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040EE2">
              <w:rPr>
                <w:rFonts w:ascii="Arial" w:eastAsia="Times New Roman" w:hAnsi="Arial"/>
                <w:b/>
                <w:noProof/>
                <w:sz w:val="18"/>
                <w:lang w:eastAsia="en-GB"/>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C30CF38"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040EE2">
              <w:rPr>
                <w:rFonts w:ascii="Arial" w:eastAsia="Times New Roman" w:hAnsi="Arial"/>
                <w:b/>
                <w:noProof/>
                <w:sz w:val="18"/>
                <w:lang w:eastAsia="en-GB"/>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078A863E"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040EE2">
              <w:rPr>
                <w:rFonts w:ascii="Arial" w:eastAsia="Times New Roman" w:hAnsi="Arial"/>
                <w:b/>
                <w:noProof/>
                <w:sz w:val="18"/>
                <w:lang w:eastAsia="en-GB"/>
              </w:rPr>
              <w:t>Description</w:t>
            </w:r>
          </w:p>
        </w:tc>
      </w:tr>
      <w:tr w:rsidR="00040EE2" w:rsidRPr="00040EE2" w14:paraId="33EDC6A8" w14:textId="77777777" w:rsidTr="00285C1D">
        <w:trPr>
          <w:jc w:val="center"/>
        </w:trPr>
        <w:tc>
          <w:tcPr>
            <w:tcW w:w="2004" w:type="dxa"/>
            <w:tcBorders>
              <w:top w:val="single" w:sz="6" w:space="0" w:color="auto"/>
              <w:left w:val="single" w:sz="6" w:space="0" w:color="auto"/>
              <w:bottom w:val="single" w:sz="6" w:space="0" w:color="auto"/>
              <w:right w:val="single" w:sz="6" w:space="0" w:color="auto"/>
            </w:tcBorders>
          </w:tcPr>
          <w:p w14:paraId="5F72590D"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noProof/>
                <w:sz w:val="18"/>
                <w:lang w:eastAsia="en-GB"/>
              </w:rPr>
            </w:pPr>
            <w:r w:rsidRPr="00040EE2">
              <w:rPr>
                <w:rFonts w:ascii="Arial" w:eastAsia="Times New Roman" w:hAnsi="Arial" w:cs="Arial"/>
                <w:sz w:val="18"/>
                <w:lang w:eastAsia="en-GB"/>
              </w:rPr>
              <w:t>n/a</w:t>
            </w:r>
          </w:p>
        </w:tc>
        <w:tc>
          <w:tcPr>
            <w:tcW w:w="361" w:type="dxa"/>
            <w:tcBorders>
              <w:top w:val="single" w:sz="6" w:space="0" w:color="auto"/>
              <w:left w:val="single" w:sz="6" w:space="0" w:color="auto"/>
              <w:bottom w:val="single" w:sz="6" w:space="0" w:color="auto"/>
              <w:right w:val="single" w:sz="6" w:space="0" w:color="auto"/>
            </w:tcBorders>
          </w:tcPr>
          <w:p w14:paraId="40CF327F"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259" w:type="dxa"/>
            <w:tcBorders>
              <w:top w:val="single" w:sz="6" w:space="0" w:color="auto"/>
              <w:left w:val="single" w:sz="6" w:space="0" w:color="auto"/>
              <w:bottom w:val="single" w:sz="6" w:space="0" w:color="auto"/>
              <w:right w:val="single" w:sz="6" w:space="0" w:color="auto"/>
            </w:tcBorders>
          </w:tcPr>
          <w:p w14:paraId="67D105C1"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441" w:type="dxa"/>
            <w:tcBorders>
              <w:top w:val="single" w:sz="6" w:space="0" w:color="auto"/>
              <w:left w:val="single" w:sz="6" w:space="0" w:color="auto"/>
              <w:bottom w:val="single" w:sz="6" w:space="0" w:color="auto"/>
              <w:right w:val="single" w:sz="6" w:space="0" w:color="auto"/>
            </w:tcBorders>
          </w:tcPr>
          <w:p w14:paraId="58D6B23A"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noProof/>
                <w:sz w:val="18"/>
                <w:lang w:eastAsia="en-GB"/>
              </w:rPr>
            </w:pPr>
            <w:r w:rsidRPr="00040EE2">
              <w:rPr>
                <w:rFonts w:ascii="Arial" w:eastAsia="Times New Roman" w:hAnsi="Arial" w:cs="Arial"/>
                <w:sz w:val="18"/>
                <w:lang w:eastAsia="en-GB"/>
              </w:rPr>
              <w:t>204 No Content</w:t>
            </w:r>
          </w:p>
        </w:tc>
        <w:tc>
          <w:tcPr>
            <w:tcW w:w="4619" w:type="dxa"/>
            <w:tcBorders>
              <w:top w:val="single" w:sz="6" w:space="0" w:color="auto"/>
              <w:left w:val="single" w:sz="6" w:space="0" w:color="auto"/>
              <w:bottom w:val="single" w:sz="6" w:space="0" w:color="auto"/>
              <w:right w:val="single" w:sz="6" w:space="0" w:color="auto"/>
            </w:tcBorders>
          </w:tcPr>
          <w:p w14:paraId="3F80313D"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noProof/>
                <w:sz w:val="18"/>
                <w:lang w:eastAsia="en-GB"/>
              </w:rPr>
            </w:pPr>
            <w:r w:rsidRPr="00040EE2">
              <w:rPr>
                <w:rFonts w:ascii="Arial" w:eastAsia="Times New Roman" w:hAnsi="Arial" w:cs="Arial"/>
                <w:sz w:val="18"/>
                <w:lang w:eastAsia="en-GB"/>
              </w:rPr>
              <w:t>The receipt of the Notification is acknowledged.</w:t>
            </w:r>
          </w:p>
        </w:tc>
      </w:tr>
      <w:tr w:rsidR="00040EE2" w:rsidRPr="00040EE2" w14:paraId="7C89A6DD" w14:textId="77777777" w:rsidTr="00285C1D">
        <w:trPr>
          <w:jc w:val="center"/>
        </w:trPr>
        <w:tc>
          <w:tcPr>
            <w:tcW w:w="2004" w:type="dxa"/>
            <w:tcBorders>
              <w:top w:val="single" w:sz="6" w:space="0" w:color="auto"/>
              <w:left w:val="single" w:sz="6" w:space="0" w:color="auto"/>
              <w:bottom w:val="single" w:sz="6" w:space="0" w:color="auto"/>
              <w:right w:val="single" w:sz="6" w:space="0" w:color="auto"/>
            </w:tcBorders>
          </w:tcPr>
          <w:p w14:paraId="43EAD82C" w14:textId="77777777" w:rsidR="00040EE2" w:rsidRPr="00040EE2" w:rsidDel="002D042B"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040EE2">
              <w:rPr>
                <w:rFonts w:ascii="Arial" w:eastAsia="Times New Roman" w:hAnsi="Arial" w:cs="Arial"/>
                <w:sz w:val="18"/>
                <w:lang w:eastAsia="en-GB"/>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2373F238" w14:textId="77777777" w:rsidR="00040EE2" w:rsidRPr="00040EE2" w:rsidDel="002D042B" w:rsidRDefault="00040EE2" w:rsidP="00040EE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0EE2">
              <w:rPr>
                <w:rFonts w:ascii="Arial" w:eastAsia="Times New Roman" w:hAnsi="Arial" w:cs="Arial"/>
                <w:sz w:val="18"/>
                <w:lang w:eastAsia="en-GB"/>
              </w:rPr>
              <w:t>O</w:t>
            </w:r>
          </w:p>
        </w:tc>
        <w:tc>
          <w:tcPr>
            <w:tcW w:w="1259" w:type="dxa"/>
            <w:tcBorders>
              <w:top w:val="single" w:sz="6" w:space="0" w:color="auto"/>
              <w:left w:val="single" w:sz="6" w:space="0" w:color="auto"/>
              <w:bottom w:val="single" w:sz="6" w:space="0" w:color="auto"/>
              <w:right w:val="single" w:sz="6" w:space="0" w:color="auto"/>
            </w:tcBorders>
          </w:tcPr>
          <w:p w14:paraId="322006D7" w14:textId="77777777" w:rsidR="00040EE2" w:rsidRPr="00040EE2" w:rsidDel="002D042B" w:rsidRDefault="00040EE2" w:rsidP="00040EE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0EE2">
              <w:rPr>
                <w:rFonts w:ascii="Arial" w:eastAsia="Times New Roman" w:hAnsi="Arial" w:cs="Arial"/>
                <w:sz w:val="18"/>
                <w:lang w:eastAsia="en-GB"/>
              </w:rPr>
              <w:t>0..1</w:t>
            </w:r>
          </w:p>
        </w:tc>
        <w:tc>
          <w:tcPr>
            <w:tcW w:w="1441" w:type="dxa"/>
            <w:tcBorders>
              <w:top w:val="single" w:sz="6" w:space="0" w:color="auto"/>
              <w:left w:val="single" w:sz="6" w:space="0" w:color="auto"/>
              <w:bottom w:val="single" w:sz="6" w:space="0" w:color="auto"/>
              <w:right w:val="single" w:sz="6" w:space="0" w:color="auto"/>
            </w:tcBorders>
          </w:tcPr>
          <w:p w14:paraId="11B33E4D" w14:textId="77777777" w:rsidR="00040EE2" w:rsidRPr="00040EE2" w:rsidDel="002D042B"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cs="Arial"/>
                <w:sz w:val="18"/>
                <w:lang w:eastAsia="en-GB"/>
              </w:rPr>
              <w:t>307 Temporary Redirect</w:t>
            </w:r>
          </w:p>
        </w:tc>
        <w:tc>
          <w:tcPr>
            <w:tcW w:w="4619" w:type="dxa"/>
            <w:tcBorders>
              <w:top w:val="single" w:sz="6" w:space="0" w:color="auto"/>
              <w:left w:val="single" w:sz="6" w:space="0" w:color="auto"/>
              <w:bottom w:val="single" w:sz="6" w:space="0" w:color="auto"/>
              <w:right w:val="single" w:sz="6" w:space="0" w:color="auto"/>
            </w:tcBorders>
          </w:tcPr>
          <w:p w14:paraId="2469BB6F"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Temporary redirection, during event notification.</w:t>
            </w:r>
          </w:p>
          <w:p w14:paraId="0748524A" w14:textId="77777777" w:rsidR="00040EE2" w:rsidRPr="00040EE2" w:rsidDel="002D042B"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cs="Arial"/>
                <w:sz w:val="18"/>
                <w:lang w:eastAsia="en-GB"/>
              </w:rPr>
              <w:t>(NOTE 2)</w:t>
            </w:r>
          </w:p>
        </w:tc>
      </w:tr>
      <w:tr w:rsidR="00040EE2" w:rsidRPr="00040EE2" w14:paraId="2487D7DE" w14:textId="77777777" w:rsidTr="00285C1D">
        <w:trPr>
          <w:jc w:val="center"/>
        </w:trPr>
        <w:tc>
          <w:tcPr>
            <w:tcW w:w="2004" w:type="dxa"/>
            <w:tcBorders>
              <w:top w:val="single" w:sz="6" w:space="0" w:color="auto"/>
              <w:left w:val="single" w:sz="6" w:space="0" w:color="auto"/>
              <w:bottom w:val="single" w:sz="6" w:space="0" w:color="auto"/>
              <w:right w:val="single" w:sz="6" w:space="0" w:color="auto"/>
            </w:tcBorders>
          </w:tcPr>
          <w:p w14:paraId="47D35F26" w14:textId="77777777" w:rsidR="00040EE2" w:rsidRPr="00040EE2" w:rsidDel="002D042B"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040EE2">
              <w:rPr>
                <w:rFonts w:ascii="Arial" w:eastAsia="Times New Roman" w:hAnsi="Arial" w:cs="Arial"/>
                <w:sz w:val="18"/>
                <w:lang w:eastAsia="en-GB"/>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12F6202E" w14:textId="77777777" w:rsidR="00040EE2" w:rsidRPr="00040EE2" w:rsidDel="002D042B" w:rsidRDefault="00040EE2" w:rsidP="00040EE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0EE2">
              <w:rPr>
                <w:rFonts w:ascii="Arial" w:eastAsia="Times New Roman" w:hAnsi="Arial" w:cs="Arial"/>
                <w:sz w:val="18"/>
                <w:lang w:eastAsia="en-GB"/>
              </w:rPr>
              <w:t>O</w:t>
            </w:r>
          </w:p>
        </w:tc>
        <w:tc>
          <w:tcPr>
            <w:tcW w:w="1259" w:type="dxa"/>
            <w:tcBorders>
              <w:top w:val="single" w:sz="6" w:space="0" w:color="auto"/>
              <w:left w:val="single" w:sz="6" w:space="0" w:color="auto"/>
              <w:bottom w:val="single" w:sz="6" w:space="0" w:color="auto"/>
              <w:right w:val="single" w:sz="6" w:space="0" w:color="auto"/>
            </w:tcBorders>
          </w:tcPr>
          <w:p w14:paraId="073D435B" w14:textId="77777777" w:rsidR="00040EE2" w:rsidRPr="00040EE2" w:rsidDel="002D042B" w:rsidRDefault="00040EE2" w:rsidP="00040EE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0EE2">
              <w:rPr>
                <w:rFonts w:ascii="Arial" w:eastAsia="Times New Roman" w:hAnsi="Arial" w:cs="Arial"/>
                <w:sz w:val="18"/>
                <w:lang w:eastAsia="en-GB"/>
              </w:rPr>
              <w:t>0..1</w:t>
            </w:r>
          </w:p>
        </w:tc>
        <w:tc>
          <w:tcPr>
            <w:tcW w:w="1441" w:type="dxa"/>
            <w:tcBorders>
              <w:top w:val="single" w:sz="6" w:space="0" w:color="auto"/>
              <w:left w:val="single" w:sz="6" w:space="0" w:color="auto"/>
              <w:bottom w:val="single" w:sz="6" w:space="0" w:color="auto"/>
              <w:right w:val="single" w:sz="6" w:space="0" w:color="auto"/>
            </w:tcBorders>
          </w:tcPr>
          <w:p w14:paraId="544DA7D7" w14:textId="77777777" w:rsidR="00040EE2" w:rsidRPr="00040EE2" w:rsidDel="002D042B"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cs="Arial"/>
                <w:sz w:val="18"/>
                <w:lang w:eastAsia="en-GB"/>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422CBC45"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Permanent redirection, during event notification.</w:t>
            </w:r>
          </w:p>
          <w:p w14:paraId="493F82C0" w14:textId="77777777" w:rsidR="00040EE2" w:rsidRPr="00040EE2" w:rsidDel="002D042B" w:rsidRDefault="00040EE2" w:rsidP="00040EE2">
            <w:pPr>
              <w:keepNext/>
              <w:keepLines/>
              <w:overflowPunct w:val="0"/>
              <w:autoSpaceDE w:val="0"/>
              <w:autoSpaceDN w:val="0"/>
              <w:adjustRightInd w:val="0"/>
              <w:spacing w:after="0"/>
              <w:textAlignment w:val="baseline"/>
              <w:rPr>
                <w:rFonts w:ascii="Arial" w:eastAsia="Times New Roman" w:hAnsi="Arial"/>
                <w:sz w:val="18"/>
                <w:lang w:eastAsia="en-GB"/>
              </w:rPr>
            </w:pPr>
            <w:r w:rsidRPr="00040EE2">
              <w:rPr>
                <w:rFonts w:ascii="Arial" w:eastAsia="Times New Roman" w:hAnsi="Arial" w:cs="Arial"/>
                <w:sz w:val="18"/>
                <w:lang w:eastAsia="en-GB"/>
              </w:rPr>
              <w:t>(NOTE 2)</w:t>
            </w:r>
          </w:p>
        </w:tc>
      </w:tr>
      <w:tr w:rsidR="00040EE2" w:rsidRPr="00040EE2" w14:paraId="4E6C3EE3" w14:textId="77777777" w:rsidTr="00285C1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A712A81" w14:textId="77777777" w:rsidR="00040EE2" w:rsidRPr="00040EE2" w:rsidRDefault="00040EE2" w:rsidP="00040EE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0EE2">
              <w:rPr>
                <w:rFonts w:ascii="Arial" w:eastAsia="Times New Roman" w:hAnsi="Arial"/>
                <w:sz w:val="18"/>
                <w:lang w:eastAsia="en-GB"/>
              </w:rPr>
              <w:t>NOTE:</w:t>
            </w:r>
            <w:r w:rsidRPr="00040EE2">
              <w:rPr>
                <w:rFonts w:ascii="Arial" w:eastAsia="Times New Roman" w:hAnsi="Arial"/>
                <w:noProof/>
                <w:sz w:val="18"/>
                <w:lang w:eastAsia="en-GB"/>
              </w:rPr>
              <w:tab/>
              <w:t xml:space="preserve">The mandatory </w:t>
            </w:r>
            <w:r w:rsidRPr="00040EE2">
              <w:rPr>
                <w:rFonts w:ascii="Arial" w:eastAsia="Times New Roman" w:hAnsi="Arial"/>
                <w:sz w:val="18"/>
                <w:lang w:eastAsia="en-GB"/>
              </w:rPr>
              <w:t>HTTP error status codes for the POST method listed in Table 5.5.7.1-1 of 3GPP TS 29.500 [4] also apply.</w:t>
            </w:r>
          </w:p>
          <w:p w14:paraId="32785BF3" w14:textId="77777777" w:rsidR="00040EE2" w:rsidRPr="00040EE2" w:rsidRDefault="00040EE2" w:rsidP="00040EE2">
            <w:pPr>
              <w:keepNext/>
              <w:keepLines/>
              <w:overflowPunct w:val="0"/>
              <w:autoSpaceDE w:val="0"/>
              <w:autoSpaceDN w:val="0"/>
              <w:adjustRightInd w:val="0"/>
              <w:spacing w:after="0"/>
              <w:ind w:left="851" w:hanging="851"/>
              <w:textAlignment w:val="baseline"/>
              <w:rPr>
                <w:rFonts w:ascii="Arial" w:eastAsia="Times New Roman" w:hAnsi="Arial"/>
                <w:noProof/>
                <w:sz w:val="18"/>
                <w:lang w:eastAsia="en-GB"/>
              </w:rPr>
            </w:pPr>
            <w:r w:rsidRPr="00040EE2">
              <w:rPr>
                <w:rFonts w:ascii="Arial" w:eastAsia="Times New Roman" w:hAnsi="Arial"/>
                <w:sz w:val="18"/>
                <w:lang w:eastAsia="en-GB"/>
              </w:rPr>
              <w:t>NOTE 2:</w:t>
            </w:r>
            <w:r w:rsidRPr="00040EE2">
              <w:rPr>
                <w:rFonts w:ascii="Arial" w:eastAsia="Times New Roman" w:hAnsi="Arial"/>
                <w:sz w:val="18"/>
                <w:lang w:eastAsia="en-GB"/>
              </w:rPr>
              <w:tab/>
              <w:t xml:space="preserve">The </w:t>
            </w:r>
            <w:proofErr w:type="spellStart"/>
            <w:r w:rsidRPr="00040EE2">
              <w:rPr>
                <w:rFonts w:ascii="Arial" w:eastAsia="Times New Roman" w:hAnsi="Arial"/>
                <w:sz w:val="18"/>
                <w:lang w:eastAsia="en-GB"/>
              </w:rPr>
              <w:t>RedirectResponse</w:t>
            </w:r>
            <w:proofErr w:type="spellEnd"/>
            <w:r w:rsidRPr="00040EE2">
              <w:rPr>
                <w:rFonts w:ascii="Arial" w:eastAsia="Times New Roman" w:hAnsi="Arial"/>
                <w:sz w:val="18"/>
                <w:lang w:eastAsia="en-GB"/>
              </w:rPr>
              <w:t xml:space="preserve"> data structure may be provided by an SCP (cf. clause 6.10.9.1 of 3GPP TS 29.500 [4]).</w:t>
            </w:r>
          </w:p>
        </w:tc>
      </w:tr>
    </w:tbl>
    <w:p w14:paraId="29B55A7D" w14:textId="77777777" w:rsidR="00040EE2" w:rsidRPr="00040EE2" w:rsidRDefault="00040EE2" w:rsidP="00040EE2">
      <w:pPr>
        <w:overflowPunct w:val="0"/>
        <w:autoSpaceDE w:val="0"/>
        <w:autoSpaceDN w:val="0"/>
        <w:adjustRightInd w:val="0"/>
        <w:textAlignment w:val="baseline"/>
        <w:rPr>
          <w:rFonts w:eastAsia="Times New Roman"/>
          <w:noProof/>
          <w:lang w:eastAsia="en-GB"/>
        </w:rPr>
      </w:pPr>
    </w:p>
    <w:p w14:paraId="2D5D46F3" w14:textId="77777777" w:rsidR="00040EE2" w:rsidRPr="00040EE2" w:rsidRDefault="00040EE2" w:rsidP="00040EE2">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040EE2">
        <w:rPr>
          <w:rFonts w:ascii="Arial" w:eastAsia="Times New Roman" w:hAnsi="Arial" w:cs="Arial"/>
          <w:b/>
          <w:lang w:eastAsia="en-GB"/>
        </w:rPr>
        <w:t>Table 6.4.5.5.3.1-4: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40EE2" w:rsidRPr="00040EE2" w14:paraId="00C4194C" w14:textId="77777777" w:rsidTr="00285C1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E77B470"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1521691"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5385F1D"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A5BC59"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3754FC"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Description</w:t>
            </w:r>
          </w:p>
        </w:tc>
      </w:tr>
      <w:tr w:rsidR="00040EE2" w:rsidRPr="00040EE2" w14:paraId="0CB3DC06" w14:textId="77777777" w:rsidTr="00285C1D">
        <w:trPr>
          <w:jc w:val="center"/>
        </w:trPr>
        <w:tc>
          <w:tcPr>
            <w:tcW w:w="825" w:type="pct"/>
            <w:tcBorders>
              <w:top w:val="single" w:sz="6" w:space="0" w:color="auto"/>
              <w:left w:val="single" w:sz="6" w:space="0" w:color="auto"/>
              <w:bottom w:val="single" w:sz="6" w:space="0" w:color="auto"/>
              <w:right w:val="single" w:sz="6" w:space="0" w:color="auto"/>
            </w:tcBorders>
            <w:hideMark/>
          </w:tcPr>
          <w:p w14:paraId="7E0B329A"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Location</w:t>
            </w:r>
          </w:p>
        </w:tc>
        <w:tc>
          <w:tcPr>
            <w:tcW w:w="732" w:type="pct"/>
            <w:tcBorders>
              <w:top w:val="single" w:sz="6" w:space="0" w:color="auto"/>
              <w:left w:val="single" w:sz="6" w:space="0" w:color="auto"/>
              <w:bottom w:val="single" w:sz="6" w:space="0" w:color="auto"/>
              <w:right w:val="single" w:sz="6" w:space="0" w:color="auto"/>
            </w:tcBorders>
            <w:hideMark/>
          </w:tcPr>
          <w:p w14:paraId="0EA12E6B"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String</w:t>
            </w:r>
          </w:p>
        </w:tc>
        <w:tc>
          <w:tcPr>
            <w:tcW w:w="217" w:type="pct"/>
            <w:tcBorders>
              <w:top w:val="single" w:sz="6" w:space="0" w:color="auto"/>
              <w:left w:val="single" w:sz="6" w:space="0" w:color="auto"/>
              <w:bottom w:val="single" w:sz="6" w:space="0" w:color="auto"/>
              <w:right w:val="single" w:sz="6" w:space="0" w:color="auto"/>
            </w:tcBorders>
            <w:hideMark/>
          </w:tcPr>
          <w:p w14:paraId="587E703F"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40EE2">
              <w:rPr>
                <w:rFonts w:ascii="Arial" w:eastAsia="Times New Roman" w:hAnsi="Arial" w:cs="Arial"/>
                <w:sz w:val="18"/>
                <w:lang w:eastAsia="en-GB"/>
              </w:rPr>
              <w:t>M</w:t>
            </w:r>
          </w:p>
        </w:tc>
        <w:tc>
          <w:tcPr>
            <w:tcW w:w="581" w:type="pct"/>
            <w:tcBorders>
              <w:top w:val="single" w:sz="6" w:space="0" w:color="auto"/>
              <w:left w:val="single" w:sz="6" w:space="0" w:color="auto"/>
              <w:bottom w:val="single" w:sz="6" w:space="0" w:color="auto"/>
              <w:right w:val="single" w:sz="6" w:space="0" w:color="auto"/>
            </w:tcBorders>
            <w:hideMark/>
          </w:tcPr>
          <w:p w14:paraId="05A515A1"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1</w:t>
            </w:r>
          </w:p>
        </w:tc>
        <w:tc>
          <w:tcPr>
            <w:tcW w:w="2645" w:type="pct"/>
            <w:tcBorders>
              <w:top w:val="single" w:sz="6" w:space="0" w:color="auto"/>
              <w:left w:val="single" w:sz="6" w:space="0" w:color="auto"/>
              <w:bottom w:val="single" w:sz="6" w:space="0" w:color="auto"/>
              <w:right w:val="single" w:sz="6" w:space="0" w:color="auto"/>
            </w:tcBorders>
            <w:vAlign w:val="center"/>
          </w:tcPr>
          <w:p w14:paraId="293B74D1"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Contains an alternative URI representing the end point of an alternative NF consumer (service) instance towards which the notification should be redirected.</w:t>
            </w:r>
          </w:p>
          <w:p w14:paraId="68FD39A9"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5599EA06"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For the case where the request is redirected to the same target via a different SCP, refer to clause 6.10.9.1 of 3GPP TS 29.500 [4].</w:t>
            </w:r>
          </w:p>
        </w:tc>
      </w:tr>
      <w:tr w:rsidR="00040EE2" w:rsidRPr="00040EE2" w14:paraId="14BE8055" w14:textId="77777777" w:rsidTr="00285C1D">
        <w:trPr>
          <w:jc w:val="center"/>
        </w:trPr>
        <w:tc>
          <w:tcPr>
            <w:tcW w:w="825" w:type="pct"/>
            <w:tcBorders>
              <w:top w:val="single" w:sz="6" w:space="0" w:color="auto"/>
              <w:left w:val="single" w:sz="6" w:space="0" w:color="auto"/>
              <w:bottom w:val="single" w:sz="6" w:space="0" w:color="000000"/>
              <w:right w:val="single" w:sz="6" w:space="0" w:color="auto"/>
            </w:tcBorders>
            <w:hideMark/>
          </w:tcPr>
          <w:p w14:paraId="6B0C7E9C"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621BDC"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3D3A40F"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40EE2">
              <w:rPr>
                <w:rFonts w:ascii="Arial" w:eastAsia="Times New Roman"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949A4D3"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944F02B"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fr-FR"/>
              </w:rPr>
              <w:t>Identifier of the target NF (service) instance towards which the notification request is redirected.</w:t>
            </w:r>
          </w:p>
        </w:tc>
      </w:tr>
    </w:tbl>
    <w:p w14:paraId="6B4E0721" w14:textId="77777777" w:rsidR="00040EE2" w:rsidRPr="00040EE2" w:rsidRDefault="00040EE2" w:rsidP="00040EE2">
      <w:pPr>
        <w:overflowPunct w:val="0"/>
        <w:autoSpaceDE w:val="0"/>
        <w:autoSpaceDN w:val="0"/>
        <w:adjustRightInd w:val="0"/>
        <w:textAlignment w:val="baseline"/>
        <w:rPr>
          <w:rFonts w:eastAsia="Times New Roman"/>
          <w:lang w:eastAsia="en-GB"/>
        </w:rPr>
      </w:pPr>
    </w:p>
    <w:p w14:paraId="2B747D6B" w14:textId="77777777" w:rsidR="00040EE2" w:rsidRPr="00040EE2" w:rsidRDefault="00040EE2" w:rsidP="00040EE2">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040EE2">
        <w:rPr>
          <w:rFonts w:ascii="Arial" w:eastAsia="Times New Roman" w:hAnsi="Arial" w:cs="Arial"/>
          <w:b/>
          <w:lang w:eastAsia="en-GB"/>
        </w:rPr>
        <w:t>Table 6.4.5.5.3.1-5: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40EE2" w:rsidRPr="00040EE2" w14:paraId="286AD84F" w14:textId="77777777" w:rsidTr="00285C1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EFC323C"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2002C3"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316B9F3"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E86136"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E64ED4"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0EE2">
              <w:rPr>
                <w:rFonts w:ascii="Arial" w:eastAsia="Times New Roman" w:hAnsi="Arial" w:cs="Arial"/>
                <w:b/>
                <w:sz w:val="18"/>
                <w:lang w:eastAsia="en-GB"/>
              </w:rPr>
              <w:t>Description</w:t>
            </w:r>
          </w:p>
        </w:tc>
      </w:tr>
      <w:tr w:rsidR="00040EE2" w:rsidRPr="00040EE2" w14:paraId="7AC8892E" w14:textId="77777777" w:rsidTr="00285C1D">
        <w:trPr>
          <w:jc w:val="center"/>
        </w:trPr>
        <w:tc>
          <w:tcPr>
            <w:tcW w:w="825" w:type="pct"/>
            <w:tcBorders>
              <w:top w:val="single" w:sz="6" w:space="0" w:color="auto"/>
              <w:left w:val="single" w:sz="6" w:space="0" w:color="auto"/>
              <w:bottom w:val="single" w:sz="6" w:space="0" w:color="auto"/>
              <w:right w:val="single" w:sz="6" w:space="0" w:color="auto"/>
            </w:tcBorders>
            <w:hideMark/>
          </w:tcPr>
          <w:p w14:paraId="25F91881"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Location</w:t>
            </w:r>
          </w:p>
        </w:tc>
        <w:tc>
          <w:tcPr>
            <w:tcW w:w="732" w:type="pct"/>
            <w:tcBorders>
              <w:top w:val="single" w:sz="6" w:space="0" w:color="auto"/>
              <w:left w:val="single" w:sz="6" w:space="0" w:color="auto"/>
              <w:bottom w:val="single" w:sz="6" w:space="0" w:color="auto"/>
              <w:right w:val="single" w:sz="6" w:space="0" w:color="auto"/>
            </w:tcBorders>
            <w:hideMark/>
          </w:tcPr>
          <w:p w14:paraId="602DE37B"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String</w:t>
            </w:r>
          </w:p>
        </w:tc>
        <w:tc>
          <w:tcPr>
            <w:tcW w:w="217" w:type="pct"/>
            <w:tcBorders>
              <w:top w:val="single" w:sz="6" w:space="0" w:color="auto"/>
              <w:left w:val="single" w:sz="6" w:space="0" w:color="auto"/>
              <w:bottom w:val="single" w:sz="6" w:space="0" w:color="auto"/>
              <w:right w:val="single" w:sz="6" w:space="0" w:color="auto"/>
            </w:tcBorders>
            <w:hideMark/>
          </w:tcPr>
          <w:p w14:paraId="5B7CBE9F"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40EE2">
              <w:rPr>
                <w:rFonts w:ascii="Arial" w:eastAsia="Times New Roman" w:hAnsi="Arial" w:cs="Arial"/>
                <w:sz w:val="18"/>
                <w:lang w:eastAsia="en-GB"/>
              </w:rPr>
              <w:t>M</w:t>
            </w:r>
          </w:p>
        </w:tc>
        <w:tc>
          <w:tcPr>
            <w:tcW w:w="581" w:type="pct"/>
            <w:tcBorders>
              <w:top w:val="single" w:sz="6" w:space="0" w:color="auto"/>
              <w:left w:val="single" w:sz="6" w:space="0" w:color="auto"/>
              <w:bottom w:val="single" w:sz="6" w:space="0" w:color="auto"/>
              <w:right w:val="single" w:sz="6" w:space="0" w:color="auto"/>
            </w:tcBorders>
            <w:hideMark/>
          </w:tcPr>
          <w:p w14:paraId="5BA9CAE7"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1</w:t>
            </w:r>
          </w:p>
        </w:tc>
        <w:tc>
          <w:tcPr>
            <w:tcW w:w="2645" w:type="pct"/>
            <w:tcBorders>
              <w:top w:val="single" w:sz="6" w:space="0" w:color="auto"/>
              <w:left w:val="single" w:sz="6" w:space="0" w:color="auto"/>
              <w:bottom w:val="single" w:sz="6" w:space="0" w:color="auto"/>
              <w:right w:val="single" w:sz="6" w:space="0" w:color="auto"/>
            </w:tcBorders>
            <w:vAlign w:val="center"/>
          </w:tcPr>
          <w:p w14:paraId="1BD9E466"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Contains an alternative URI representing the end point of an alternative NF consumer (service) instance towards which the notification should be redirected.</w:t>
            </w:r>
          </w:p>
          <w:p w14:paraId="111BE6CA"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76717CAA"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en-GB"/>
              </w:rPr>
              <w:t>For the case where the request is redirected to the same target via a different SCP, refer to clause 6.10.9.1 of 3GPP TS 29.500 [4].</w:t>
            </w:r>
          </w:p>
        </w:tc>
      </w:tr>
      <w:tr w:rsidR="00040EE2" w:rsidRPr="00040EE2" w14:paraId="7E43F14B" w14:textId="77777777" w:rsidTr="00285C1D">
        <w:trPr>
          <w:jc w:val="center"/>
        </w:trPr>
        <w:tc>
          <w:tcPr>
            <w:tcW w:w="825" w:type="pct"/>
            <w:tcBorders>
              <w:top w:val="single" w:sz="6" w:space="0" w:color="auto"/>
              <w:left w:val="single" w:sz="6" w:space="0" w:color="auto"/>
              <w:bottom w:val="single" w:sz="6" w:space="0" w:color="000000"/>
              <w:right w:val="single" w:sz="6" w:space="0" w:color="auto"/>
            </w:tcBorders>
            <w:hideMark/>
          </w:tcPr>
          <w:p w14:paraId="7A439AA0"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E8FE224"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0E335DA" w14:textId="77777777" w:rsidR="00040EE2" w:rsidRPr="00040EE2" w:rsidRDefault="00040EE2" w:rsidP="00040EE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40EE2">
              <w:rPr>
                <w:rFonts w:ascii="Arial" w:eastAsia="Times New Roman"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795BD91"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6478D" w14:textId="77777777" w:rsidR="00040EE2" w:rsidRPr="00040EE2" w:rsidRDefault="00040EE2" w:rsidP="00040EE2">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0EE2">
              <w:rPr>
                <w:rFonts w:ascii="Arial" w:eastAsia="Times New Roman" w:hAnsi="Arial" w:cs="Arial"/>
                <w:sz w:val="18"/>
                <w:lang w:eastAsia="fr-FR"/>
              </w:rPr>
              <w:t>Identifier of the target NF (service) instance towards which the notification request is redirected.</w:t>
            </w:r>
          </w:p>
        </w:tc>
      </w:tr>
    </w:tbl>
    <w:p w14:paraId="2C47D443" w14:textId="77777777" w:rsidR="00040EE2" w:rsidRPr="00040EE2" w:rsidRDefault="00040EE2" w:rsidP="00B00FBE">
      <w:pPr>
        <w:overflowPunct w:val="0"/>
        <w:autoSpaceDE w:val="0"/>
        <w:autoSpaceDN w:val="0"/>
        <w:adjustRightInd w:val="0"/>
        <w:textAlignment w:val="baseline"/>
        <w:rPr>
          <w:rFonts w:eastAsia="DengXian"/>
          <w:lang w:val="en-US" w:eastAsia="en-GB"/>
        </w:rPr>
      </w:pPr>
    </w:p>
    <w:p w14:paraId="00C74E14" w14:textId="2363F323"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w:t>
      </w:r>
      <w:proofErr w:type="gramStart"/>
      <w:r w:rsidRPr="00FD3BBA">
        <w:rPr>
          <w:rFonts w:ascii="Arial" w:hAnsi="Arial" w:cs="Arial"/>
          <w:color w:val="0070C0"/>
          <w:sz w:val="28"/>
          <w:szCs w:val="28"/>
          <w:lang w:val="en-US"/>
        </w:rPr>
        <w:t>change</w:t>
      </w:r>
      <w:r w:rsidR="000C14BD">
        <w:rPr>
          <w:rFonts w:ascii="Arial" w:hAnsi="Arial" w:cs="Arial"/>
          <w:color w:val="0070C0"/>
          <w:sz w:val="28"/>
          <w:szCs w:val="28"/>
          <w:lang w:val="en-US"/>
        </w:rPr>
        <w:t>s</w:t>
      </w:r>
      <w:r w:rsidRPr="00FD3BBA">
        <w:rPr>
          <w:rFonts w:ascii="Arial" w:hAnsi="Arial" w:cs="Arial"/>
          <w:color w:val="0070C0"/>
          <w:sz w:val="28"/>
          <w:szCs w:val="28"/>
          <w:lang w:val="en-US"/>
        </w:rPr>
        <w:t xml:space="preserve"> * *</w:t>
      </w:r>
      <w:proofErr w:type="gramEnd"/>
      <w:r w:rsidRPr="00FD3BBA">
        <w:rPr>
          <w:rFonts w:ascii="Arial" w:hAnsi="Arial" w:cs="Arial"/>
          <w:color w:val="0070C0"/>
          <w:sz w:val="28"/>
          <w:szCs w:val="28"/>
          <w:lang w:val="en-US"/>
        </w:rPr>
        <w:t xml:space="preserve"> * *</w:t>
      </w:r>
    </w:p>
    <w:sectPr w:rsidR="00A712C5" w:rsidRPr="00FD3BBA">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1C7C4" w14:textId="77777777" w:rsidR="00B40C3C" w:rsidRDefault="00B40C3C">
      <w:r>
        <w:separator/>
      </w:r>
    </w:p>
  </w:endnote>
  <w:endnote w:type="continuationSeparator" w:id="0">
    <w:p w14:paraId="6654ED68" w14:textId="77777777" w:rsidR="00B40C3C" w:rsidRDefault="00B40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75F87" w14:textId="77777777" w:rsidR="00B40C3C" w:rsidRDefault="00B40C3C">
      <w:r>
        <w:separator/>
      </w:r>
    </w:p>
  </w:footnote>
  <w:footnote w:type="continuationSeparator" w:id="0">
    <w:p w14:paraId="454A04F8" w14:textId="77777777" w:rsidR="00B40C3C" w:rsidRDefault="00B40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5161E9" w:rsidRDefault="005161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102062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92198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8803120">
    <w:abstractNumId w:val="11"/>
  </w:num>
  <w:num w:numId="4" w16cid:durableId="189421758">
    <w:abstractNumId w:val="14"/>
  </w:num>
  <w:num w:numId="5" w16cid:durableId="915893590">
    <w:abstractNumId w:val="13"/>
  </w:num>
  <w:num w:numId="6" w16cid:durableId="655379402">
    <w:abstractNumId w:val="9"/>
  </w:num>
  <w:num w:numId="7" w16cid:durableId="937106692">
    <w:abstractNumId w:val="7"/>
  </w:num>
  <w:num w:numId="8" w16cid:durableId="1454130774">
    <w:abstractNumId w:val="6"/>
  </w:num>
  <w:num w:numId="9" w16cid:durableId="184290113">
    <w:abstractNumId w:val="5"/>
  </w:num>
  <w:num w:numId="10" w16cid:durableId="2005279716">
    <w:abstractNumId w:val="4"/>
  </w:num>
  <w:num w:numId="11" w16cid:durableId="1275089104">
    <w:abstractNumId w:val="8"/>
  </w:num>
  <w:num w:numId="12" w16cid:durableId="926575800">
    <w:abstractNumId w:val="3"/>
  </w:num>
  <w:num w:numId="13" w16cid:durableId="776370533">
    <w:abstractNumId w:val="2"/>
  </w:num>
  <w:num w:numId="14" w16cid:durableId="279263229">
    <w:abstractNumId w:val="1"/>
  </w:num>
  <w:num w:numId="15" w16cid:durableId="1058359977">
    <w:abstractNumId w:val="0"/>
  </w:num>
  <w:num w:numId="16" w16cid:durableId="1836217228">
    <w:abstractNumId w:val="15"/>
  </w:num>
  <w:num w:numId="17" w16cid:durableId="6648230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3D07"/>
    <w:rsid w:val="000108A0"/>
    <w:rsid w:val="00023189"/>
    <w:rsid w:val="00023DA2"/>
    <w:rsid w:val="000255F3"/>
    <w:rsid w:val="00031060"/>
    <w:rsid w:val="00032590"/>
    <w:rsid w:val="000402C2"/>
    <w:rsid w:val="00040EE2"/>
    <w:rsid w:val="00040F50"/>
    <w:rsid w:val="0004110B"/>
    <w:rsid w:val="00043C87"/>
    <w:rsid w:val="00043E5A"/>
    <w:rsid w:val="0004750E"/>
    <w:rsid w:val="00063FB8"/>
    <w:rsid w:val="0006685D"/>
    <w:rsid w:val="0006732A"/>
    <w:rsid w:val="00070B0D"/>
    <w:rsid w:val="00073CBF"/>
    <w:rsid w:val="0008221B"/>
    <w:rsid w:val="00084FC2"/>
    <w:rsid w:val="0008508E"/>
    <w:rsid w:val="00096397"/>
    <w:rsid w:val="000967C7"/>
    <w:rsid w:val="000A23D7"/>
    <w:rsid w:val="000A25ED"/>
    <w:rsid w:val="000A3972"/>
    <w:rsid w:val="000A3B8D"/>
    <w:rsid w:val="000B4F22"/>
    <w:rsid w:val="000B5F43"/>
    <w:rsid w:val="000B605A"/>
    <w:rsid w:val="000C0EE2"/>
    <w:rsid w:val="000C14BD"/>
    <w:rsid w:val="000C2F96"/>
    <w:rsid w:val="000C7A0C"/>
    <w:rsid w:val="000C7BC8"/>
    <w:rsid w:val="000D12E5"/>
    <w:rsid w:val="000E1BFC"/>
    <w:rsid w:val="000E2308"/>
    <w:rsid w:val="000E57B9"/>
    <w:rsid w:val="000F6FC1"/>
    <w:rsid w:val="0010325F"/>
    <w:rsid w:val="00106836"/>
    <w:rsid w:val="00114785"/>
    <w:rsid w:val="00123983"/>
    <w:rsid w:val="00125FC6"/>
    <w:rsid w:val="00130CC4"/>
    <w:rsid w:val="00132944"/>
    <w:rsid w:val="00137BB2"/>
    <w:rsid w:val="00141F3C"/>
    <w:rsid w:val="00145DFE"/>
    <w:rsid w:val="00146D94"/>
    <w:rsid w:val="00153C21"/>
    <w:rsid w:val="00155FC5"/>
    <w:rsid w:val="00157FE2"/>
    <w:rsid w:val="001604A8"/>
    <w:rsid w:val="00165FBC"/>
    <w:rsid w:val="00166811"/>
    <w:rsid w:val="00167A43"/>
    <w:rsid w:val="001756E7"/>
    <w:rsid w:val="00176583"/>
    <w:rsid w:val="00191D1B"/>
    <w:rsid w:val="00193773"/>
    <w:rsid w:val="001A0D55"/>
    <w:rsid w:val="001A1C8D"/>
    <w:rsid w:val="001A2368"/>
    <w:rsid w:val="001A584F"/>
    <w:rsid w:val="001A6FC5"/>
    <w:rsid w:val="001B093A"/>
    <w:rsid w:val="001D5C00"/>
    <w:rsid w:val="001E2F7C"/>
    <w:rsid w:val="001E3E8B"/>
    <w:rsid w:val="001E4CD6"/>
    <w:rsid w:val="001E753B"/>
    <w:rsid w:val="001F1CE3"/>
    <w:rsid w:val="001F50A2"/>
    <w:rsid w:val="00205F1B"/>
    <w:rsid w:val="00210057"/>
    <w:rsid w:val="002212A2"/>
    <w:rsid w:val="00222948"/>
    <w:rsid w:val="00223AC7"/>
    <w:rsid w:val="00224BE9"/>
    <w:rsid w:val="00230C35"/>
    <w:rsid w:val="00232DDF"/>
    <w:rsid w:val="00234612"/>
    <w:rsid w:val="00236AC1"/>
    <w:rsid w:val="00236FC9"/>
    <w:rsid w:val="00251A9D"/>
    <w:rsid w:val="002629A1"/>
    <w:rsid w:val="002658E2"/>
    <w:rsid w:val="002665E9"/>
    <w:rsid w:val="00270FAB"/>
    <w:rsid w:val="0027134E"/>
    <w:rsid w:val="0027598E"/>
    <w:rsid w:val="00281833"/>
    <w:rsid w:val="00284F6D"/>
    <w:rsid w:val="00285F17"/>
    <w:rsid w:val="0028699E"/>
    <w:rsid w:val="0029048B"/>
    <w:rsid w:val="00290C00"/>
    <w:rsid w:val="002A2F69"/>
    <w:rsid w:val="002A43F9"/>
    <w:rsid w:val="002B0287"/>
    <w:rsid w:val="002B160A"/>
    <w:rsid w:val="002B4429"/>
    <w:rsid w:val="002C23B5"/>
    <w:rsid w:val="002C3A79"/>
    <w:rsid w:val="002C4D13"/>
    <w:rsid w:val="002C5EEA"/>
    <w:rsid w:val="002C6EB4"/>
    <w:rsid w:val="002C6FAB"/>
    <w:rsid w:val="002D340A"/>
    <w:rsid w:val="002D6E06"/>
    <w:rsid w:val="002E0C07"/>
    <w:rsid w:val="002E7B97"/>
    <w:rsid w:val="002F1CA5"/>
    <w:rsid w:val="002F671E"/>
    <w:rsid w:val="002F6FA0"/>
    <w:rsid w:val="003003C5"/>
    <w:rsid w:val="0032339E"/>
    <w:rsid w:val="00342437"/>
    <w:rsid w:val="003432D6"/>
    <w:rsid w:val="003559FF"/>
    <w:rsid w:val="003730A2"/>
    <w:rsid w:val="00374495"/>
    <w:rsid w:val="00375211"/>
    <w:rsid w:val="0038129E"/>
    <w:rsid w:val="0039190F"/>
    <w:rsid w:val="003A1AD1"/>
    <w:rsid w:val="003A4F30"/>
    <w:rsid w:val="003B33E4"/>
    <w:rsid w:val="003B3F90"/>
    <w:rsid w:val="003C4A6A"/>
    <w:rsid w:val="003C6D1F"/>
    <w:rsid w:val="003D528B"/>
    <w:rsid w:val="003F0AB6"/>
    <w:rsid w:val="003F1D7E"/>
    <w:rsid w:val="003F20E4"/>
    <w:rsid w:val="003F25B1"/>
    <w:rsid w:val="003F4C16"/>
    <w:rsid w:val="00402756"/>
    <w:rsid w:val="00402AEE"/>
    <w:rsid w:val="00403A7C"/>
    <w:rsid w:val="00406D3D"/>
    <w:rsid w:val="00414C45"/>
    <w:rsid w:val="0041593F"/>
    <w:rsid w:val="004164D4"/>
    <w:rsid w:val="004219CC"/>
    <w:rsid w:val="00427F20"/>
    <w:rsid w:val="00433D8E"/>
    <w:rsid w:val="00440A25"/>
    <w:rsid w:val="0044235F"/>
    <w:rsid w:val="00445659"/>
    <w:rsid w:val="00447B93"/>
    <w:rsid w:val="00451B5B"/>
    <w:rsid w:val="00465EE2"/>
    <w:rsid w:val="004661A4"/>
    <w:rsid w:val="0046743C"/>
    <w:rsid w:val="00474D8A"/>
    <w:rsid w:val="00482540"/>
    <w:rsid w:val="0048414D"/>
    <w:rsid w:val="00484612"/>
    <w:rsid w:val="00487D9E"/>
    <w:rsid w:val="004A1A7F"/>
    <w:rsid w:val="004A22DC"/>
    <w:rsid w:val="004A5CBC"/>
    <w:rsid w:val="004A7D4A"/>
    <w:rsid w:val="004B21AE"/>
    <w:rsid w:val="004B384B"/>
    <w:rsid w:val="004B6F0C"/>
    <w:rsid w:val="004C4411"/>
    <w:rsid w:val="004C4727"/>
    <w:rsid w:val="004C5025"/>
    <w:rsid w:val="004C6530"/>
    <w:rsid w:val="004D1B59"/>
    <w:rsid w:val="004E3E84"/>
    <w:rsid w:val="004F573E"/>
    <w:rsid w:val="005017C7"/>
    <w:rsid w:val="00502F22"/>
    <w:rsid w:val="005133A9"/>
    <w:rsid w:val="005161E9"/>
    <w:rsid w:val="00517A88"/>
    <w:rsid w:val="0052048F"/>
    <w:rsid w:val="005212BE"/>
    <w:rsid w:val="005232DB"/>
    <w:rsid w:val="00530E6B"/>
    <w:rsid w:val="00533ABA"/>
    <w:rsid w:val="00536BE9"/>
    <w:rsid w:val="00542AB1"/>
    <w:rsid w:val="00545CDF"/>
    <w:rsid w:val="00546E92"/>
    <w:rsid w:val="00547672"/>
    <w:rsid w:val="00555F94"/>
    <w:rsid w:val="00556556"/>
    <w:rsid w:val="00556E18"/>
    <w:rsid w:val="0056088F"/>
    <w:rsid w:val="00566356"/>
    <w:rsid w:val="00567295"/>
    <w:rsid w:val="005772B8"/>
    <w:rsid w:val="00582B16"/>
    <w:rsid w:val="00595194"/>
    <w:rsid w:val="005A352E"/>
    <w:rsid w:val="005B1056"/>
    <w:rsid w:val="005B3134"/>
    <w:rsid w:val="005B66C9"/>
    <w:rsid w:val="005C1792"/>
    <w:rsid w:val="005C6E49"/>
    <w:rsid w:val="005D1F00"/>
    <w:rsid w:val="005E05FF"/>
    <w:rsid w:val="005E6871"/>
    <w:rsid w:val="005E785F"/>
    <w:rsid w:val="005F2736"/>
    <w:rsid w:val="005F746C"/>
    <w:rsid w:val="00603F32"/>
    <w:rsid w:val="00606A90"/>
    <w:rsid w:val="00611537"/>
    <w:rsid w:val="00611F8E"/>
    <w:rsid w:val="00613A9D"/>
    <w:rsid w:val="00624BA9"/>
    <w:rsid w:val="00624BB2"/>
    <w:rsid w:val="00625804"/>
    <w:rsid w:val="00626002"/>
    <w:rsid w:val="00626C79"/>
    <w:rsid w:val="00633274"/>
    <w:rsid w:val="006375F3"/>
    <w:rsid w:val="00640630"/>
    <w:rsid w:val="0065421D"/>
    <w:rsid w:val="00663984"/>
    <w:rsid w:val="00667067"/>
    <w:rsid w:val="006679F9"/>
    <w:rsid w:val="0067295D"/>
    <w:rsid w:val="00690AFE"/>
    <w:rsid w:val="006A0CF8"/>
    <w:rsid w:val="006A1294"/>
    <w:rsid w:val="006A2761"/>
    <w:rsid w:val="006A67AE"/>
    <w:rsid w:val="006B549C"/>
    <w:rsid w:val="006C1BD8"/>
    <w:rsid w:val="006C5B4E"/>
    <w:rsid w:val="006D015E"/>
    <w:rsid w:val="006D43B2"/>
    <w:rsid w:val="006F2A5E"/>
    <w:rsid w:val="006F3175"/>
    <w:rsid w:val="006F51A6"/>
    <w:rsid w:val="0070264F"/>
    <w:rsid w:val="00706CF9"/>
    <w:rsid w:val="007079EC"/>
    <w:rsid w:val="007121DE"/>
    <w:rsid w:val="00714C3B"/>
    <w:rsid w:val="00714CCA"/>
    <w:rsid w:val="007262C5"/>
    <w:rsid w:val="00727E7B"/>
    <w:rsid w:val="00737F73"/>
    <w:rsid w:val="00740E8C"/>
    <w:rsid w:val="00743CB1"/>
    <w:rsid w:val="00746382"/>
    <w:rsid w:val="00755DF1"/>
    <w:rsid w:val="0075697F"/>
    <w:rsid w:val="00763514"/>
    <w:rsid w:val="00763746"/>
    <w:rsid w:val="00780A06"/>
    <w:rsid w:val="00780B67"/>
    <w:rsid w:val="00782139"/>
    <w:rsid w:val="00785301"/>
    <w:rsid w:val="00791C45"/>
    <w:rsid w:val="007A3C99"/>
    <w:rsid w:val="007B1507"/>
    <w:rsid w:val="007B5F17"/>
    <w:rsid w:val="007B6E41"/>
    <w:rsid w:val="007C009D"/>
    <w:rsid w:val="007C470D"/>
    <w:rsid w:val="007D2472"/>
    <w:rsid w:val="007D54EE"/>
    <w:rsid w:val="007E2873"/>
    <w:rsid w:val="007E7DC0"/>
    <w:rsid w:val="007F13E7"/>
    <w:rsid w:val="007F2FE3"/>
    <w:rsid w:val="0080176E"/>
    <w:rsid w:val="008106AC"/>
    <w:rsid w:val="00821963"/>
    <w:rsid w:val="00835FE4"/>
    <w:rsid w:val="00842EBF"/>
    <w:rsid w:val="00843B4D"/>
    <w:rsid w:val="0085416D"/>
    <w:rsid w:val="00854CFF"/>
    <w:rsid w:val="0085548A"/>
    <w:rsid w:val="00857602"/>
    <w:rsid w:val="00874D59"/>
    <w:rsid w:val="00876674"/>
    <w:rsid w:val="00884AE8"/>
    <w:rsid w:val="00892DED"/>
    <w:rsid w:val="008B58D3"/>
    <w:rsid w:val="008C5561"/>
    <w:rsid w:val="008C7B16"/>
    <w:rsid w:val="008D1D88"/>
    <w:rsid w:val="008D26E3"/>
    <w:rsid w:val="008D29F7"/>
    <w:rsid w:val="008D2B05"/>
    <w:rsid w:val="008F1B15"/>
    <w:rsid w:val="008F62F7"/>
    <w:rsid w:val="008F6388"/>
    <w:rsid w:val="00900BE5"/>
    <w:rsid w:val="009058EA"/>
    <w:rsid w:val="00913DDE"/>
    <w:rsid w:val="009149AA"/>
    <w:rsid w:val="009222BC"/>
    <w:rsid w:val="00922B38"/>
    <w:rsid w:val="00924655"/>
    <w:rsid w:val="009255E7"/>
    <w:rsid w:val="00925ACF"/>
    <w:rsid w:val="00926D9B"/>
    <w:rsid w:val="00933AFC"/>
    <w:rsid w:val="009343FC"/>
    <w:rsid w:val="00935A4D"/>
    <w:rsid w:val="009375B5"/>
    <w:rsid w:val="00943AF7"/>
    <w:rsid w:val="00943C2F"/>
    <w:rsid w:val="00945955"/>
    <w:rsid w:val="00950691"/>
    <w:rsid w:val="00963475"/>
    <w:rsid w:val="00971304"/>
    <w:rsid w:val="00973DBB"/>
    <w:rsid w:val="00973FD9"/>
    <w:rsid w:val="00982BA7"/>
    <w:rsid w:val="00984A35"/>
    <w:rsid w:val="00987993"/>
    <w:rsid w:val="00987D35"/>
    <w:rsid w:val="009A3F36"/>
    <w:rsid w:val="009C03A7"/>
    <w:rsid w:val="009C05BF"/>
    <w:rsid w:val="009C7F0C"/>
    <w:rsid w:val="009D2FED"/>
    <w:rsid w:val="009E297E"/>
    <w:rsid w:val="009E34B5"/>
    <w:rsid w:val="009E7581"/>
    <w:rsid w:val="009F4278"/>
    <w:rsid w:val="009F607F"/>
    <w:rsid w:val="009F60CD"/>
    <w:rsid w:val="00A14BB8"/>
    <w:rsid w:val="00A156FE"/>
    <w:rsid w:val="00A20D2E"/>
    <w:rsid w:val="00A25358"/>
    <w:rsid w:val="00A34787"/>
    <w:rsid w:val="00A348A3"/>
    <w:rsid w:val="00A35FA0"/>
    <w:rsid w:val="00A43369"/>
    <w:rsid w:val="00A50C8C"/>
    <w:rsid w:val="00A55528"/>
    <w:rsid w:val="00A6398B"/>
    <w:rsid w:val="00A712C5"/>
    <w:rsid w:val="00A732B5"/>
    <w:rsid w:val="00A7738C"/>
    <w:rsid w:val="00A82DD9"/>
    <w:rsid w:val="00A84CA6"/>
    <w:rsid w:val="00A871CA"/>
    <w:rsid w:val="00A91845"/>
    <w:rsid w:val="00AA3A85"/>
    <w:rsid w:val="00AA3DBE"/>
    <w:rsid w:val="00AA55B5"/>
    <w:rsid w:val="00AA7FBF"/>
    <w:rsid w:val="00AB11D4"/>
    <w:rsid w:val="00AB2E01"/>
    <w:rsid w:val="00AB5258"/>
    <w:rsid w:val="00AC1770"/>
    <w:rsid w:val="00AC376B"/>
    <w:rsid w:val="00AC430A"/>
    <w:rsid w:val="00AC634E"/>
    <w:rsid w:val="00AC6C52"/>
    <w:rsid w:val="00AD33EF"/>
    <w:rsid w:val="00AD42D0"/>
    <w:rsid w:val="00AE0C8D"/>
    <w:rsid w:val="00AF7E3C"/>
    <w:rsid w:val="00B00FBE"/>
    <w:rsid w:val="00B0223A"/>
    <w:rsid w:val="00B0402A"/>
    <w:rsid w:val="00B0711B"/>
    <w:rsid w:val="00B108D7"/>
    <w:rsid w:val="00B173A4"/>
    <w:rsid w:val="00B40C3C"/>
    <w:rsid w:val="00B41104"/>
    <w:rsid w:val="00B44471"/>
    <w:rsid w:val="00B44F87"/>
    <w:rsid w:val="00B467FB"/>
    <w:rsid w:val="00B5168A"/>
    <w:rsid w:val="00B70AC6"/>
    <w:rsid w:val="00B717B0"/>
    <w:rsid w:val="00B772F9"/>
    <w:rsid w:val="00B96579"/>
    <w:rsid w:val="00BA1862"/>
    <w:rsid w:val="00BA4BE2"/>
    <w:rsid w:val="00BB3598"/>
    <w:rsid w:val="00BC1A6A"/>
    <w:rsid w:val="00BC557B"/>
    <w:rsid w:val="00BD1620"/>
    <w:rsid w:val="00BE6CEF"/>
    <w:rsid w:val="00BE72C0"/>
    <w:rsid w:val="00BF06D3"/>
    <w:rsid w:val="00BF0E41"/>
    <w:rsid w:val="00BF303C"/>
    <w:rsid w:val="00BF3721"/>
    <w:rsid w:val="00BF6445"/>
    <w:rsid w:val="00BF78DD"/>
    <w:rsid w:val="00C00A5D"/>
    <w:rsid w:val="00C02689"/>
    <w:rsid w:val="00C054E7"/>
    <w:rsid w:val="00C1044F"/>
    <w:rsid w:val="00C15456"/>
    <w:rsid w:val="00C24992"/>
    <w:rsid w:val="00C25117"/>
    <w:rsid w:val="00C30F03"/>
    <w:rsid w:val="00C331D0"/>
    <w:rsid w:val="00C35ECC"/>
    <w:rsid w:val="00C460E8"/>
    <w:rsid w:val="00C46AC4"/>
    <w:rsid w:val="00C60423"/>
    <w:rsid w:val="00C61958"/>
    <w:rsid w:val="00C66824"/>
    <w:rsid w:val="00C67545"/>
    <w:rsid w:val="00C67EDF"/>
    <w:rsid w:val="00C7086F"/>
    <w:rsid w:val="00C72307"/>
    <w:rsid w:val="00C77F7A"/>
    <w:rsid w:val="00C86F53"/>
    <w:rsid w:val="00C93D83"/>
    <w:rsid w:val="00C949DF"/>
    <w:rsid w:val="00C94F4D"/>
    <w:rsid w:val="00CA280D"/>
    <w:rsid w:val="00CC13BD"/>
    <w:rsid w:val="00CC21D4"/>
    <w:rsid w:val="00CC4471"/>
    <w:rsid w:val="00CD0B3B"/>
    <w:rsid w:val="00CE4E1E"/>
    <w:rsid w:val="00CE51ED"/>
    <w:rsid w:val="00CF4C8B"/>
    <w:rsid w:val="00CF5EF4"/>
    <w:rsid w:val="00D05D20"/>
    <w:rsid w:val="00D06D3A"/>
    <w:rsid w:val="00D06D82"/>
    <w:rsid w:val="00D07287"/>
    <w:rsid w:val="00D12346"/>
    <w:rsid w:val="00D143AC"/>
    <w:rsid w:val="00D1548D"/>
    <w:rsid w:val="00D171E2"/>
    <w:rsid w:val="00D26E5B"/>
    <w:rsid w:val="00D27340"/>
    <w:rsid w:val="00D337D7"/>
    <w:rsid w:val="00D45003"/>
    <w:rsid w:val="00D510C5"/>
    <w:rsid w:val="00D54911"/>
    <w:rsid w:val="00D54F62"/>
    <w:rsid w:val="00D562E5"/>
    <w:rsid w:val="00D717FC"/>
    <w:rsid w:val="00D736E4"/>
    <w:rsid w:val="00D775D5"/>
    <w:rsid w:val="00D80537"/>
    <w:rsid w:val="00D84EAD"/>
    <w:rsid w:val="00D86BBF"/>
    <w:rsid w:val="00D90AC5"/>
    <w:rsid w:val="00D90F80"/>
    <w:rsid w:val="00D91DC8"/>
    <w:rsid w:val="00D922C7"/>
    <w:rsid w:val="00D93BCD"/>
    <w:rsid w:val="00D94CA1"/>
    <w:rsid w:val="00D9652B"/>
    <w:rsid w:val="00D97EEA"/>
    <w:rsid w:val="00DA1283"/>
    <w:rsid w:val="00DC1364"/>
    <w:rsid w:val="00DC16A8"/>
    <w:rsid w:val="00DC2124"/>
    <w:rsid w:val="00DC40B3"/>
    <w:rsid w:val="00DC549E"/>
    <w:rsid w:val="00DC622C"/>
    <w:rsid w:val="00DD0046"/>
    <w:rsid w:val="00DD6C01"/>
    <w:rsid w:val="00DE2EB9"/>
    <w:rsid w:val="00DE51C5"/>
    <w:rsid w:val="00DF12CB"/>
    <w:rsid w:val="00DF345F"/>
    <w:rsid w:val="00DF51D5"/>
    <w:rsid w:val="00DF79B6"/>
    <w:rsid w:val="00E05113"/>
    <w:rsid w:val="00E115B8"/>
    <w:rsid w:val="00E120BF"/>
    <w:rsid w:val="00E1344F"/>
    <w:rsid w:val="00E20E81"/>
    <w:rsid w:val="00E2310C"/>
    <w:rsid w:val="00E30A9D"/>
    <w:rsid w:val="00E53413"/>
    <w:rsid w:val="00E66ADD"/>
    <w:rsid w:val="00E731DE"/>
    <w:rsid w:val="00E76FD2"/>
    <w:rsid w:val="00E77146"/>
    <w:rsid w:val="00E844F7"/>
    <w:rsid w:val="00E87DD7"/>
    <w:rsid w:val="00E9227B"/>
    <w:rsid w:val="00E940BB"/>
    <w:rsid w:val="00E97681"/>
    <w:rsid w:val="00EA04BE"/>
    <w:rsid w:val="00EA3C95"/>
    <w:rsid w:val="00EA6D03"/>
    <w:rsid w:val="00EB67FA"/>
    <w:rsid w:val="00EC01B5"/>
    <w:rsid w:val="00EC52E9"/>
    <w:rsid w:val="00ED4DFC"/>
    <w:rsid w:val="00ED5220"/>
    <w:rsid w:val="00ED7D4C"/>
    <w:rsid w:val="00EE6038"/>
    <w:rsid w:val="00EE715A"/>
    <w:rsid w:val="00EF2853"/>
    <w:rsid w:val="00F05995"/>
    <w:rsid w:val="00F07E62"/>
    <w:rsid w:val="00F174A4"/>
    <w:rsid w:val="00F205A3"/>
    <w:rsid w:val="00F23CD7"/>
    <w:rsid w:val="00F244A5"/>
    <w:rsid w:val="00F30FD1"/>
    <w:rsid w:val="00F431B2"/>
    <w:rsid w:val="00F455CE"/>
    <w:rsid w:val="00F45BA2"/>
    <w:rsid w:val="00F57C87"/>
    <w:rsid w:val="00F627D2"/>
    <w:rsid w:val="00F64787"/>
    <w:rsid w:val="00F7026F"/>
    <w:rsid w:val="00F70FCA"/>
    <w:rsid w:val="00F71130"/>
    <w:rsid w:val="00F72C3F"/>
    <w:rsid w:val="00F7455B"/>
    <w:rsid w:val="00F7467A"/>
    <w:rsid w:val="00F7538A"/>
    <w:rsid w:val="00F80207"/>
    <w:rsid w:val="00F922D8"/>
    <w:rsid w:val="00F97275"/>
    <w:rsid w:val="00FA7242"/>
    <w:rsid w:val="00FB11B7"/>
    <w:rsid w:val="00FB3710"/>
    <w:rsid w:val="00FB60A9"/>
    <w:rsid w:val="00FB7DFA"/>
    <w:rsid w:val="00FC0334"/>
    <w:rsid w:val="00FC1354"/>
    <w:rsid w:val="00FD0A47"/>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79B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B0223A"/>
    <w:rPr>
      <w:rFonts w:ascii="Arial" w:hAnsi="Arial"/>
      <w:sz w:val="28"/>
      <w:lang w:eastAsia="en-US"/>
    </w:rPr>
  </w:style>
  <w:style w:type="character" w:customStyle="1" w:styleId="Heading4Char">
    <w:name w:val="Heading 4 Char"/>
    <w:basedOn w:val="DefaultParagraphFont"/>
    <w:link w:val="Heading4"/>
    <w:qFormat/>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semiHidden/>
    <w:rsid w:val="008C5561"/>
    <w:rPr>
      <w:rFonts w:eastAsia="Times New Roman"/>
    </w:rPr>
  </w:style>
  <w:style w:type="character" w:customStyle="1" w:styleId="BodyText3Char1">
    <w:name w:val="Body Text 3 Char1"/>
    <w:basedOn w:val="DefaultParagraphFont"/>
    <w:semiHidden/>
    <w:rsid w:val="008C5561"/>
    <w:rPr>
      <w:rFonts w:eastAsia="Times New Roman"/>
      <w:sz w:val="16"/>
      <w:szCs w:val="16"/>
    </w:rPr>
  </w:style>
  <w:style w:type="character" w:customStyle="1" w:styleId="BodyTextFirstIndentChar1">
    <w:name w:val="Body Text First Indent Char1"/>
    <w:basedOn w:val="BodyTextChar1"/>
    <w:semiHidden/>
    <w:rsid w:val="008C5561"/>
    <w:rPr>
      <w:rFonts w:ascii="Times New Roman" w:eastAsia="Times New Roman" w:hAnsi="Times New Roman"/>
      <w:lang w:eastAsia="en-GB"/>
    </w:rPr>
  </w:style>
  <w:style w:type="character" w:customStyle="1" w:styleId="BodyTextIndentChar1">
    <w:name w:val="Body Text Indent Char1"/>
    <w:basedOn w:val="DefaultParagraphFont"/>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DefaultParagraphFont"/>
    <w:semiHidden/>
    <w:rsid w:val="008C5561"/>
    <w:rPr>
      <w:rFonts w:eastAsia="Times New Roman"/>
    </w:rPr>
  </w:style>
  <w:style w:type="character" w:customStyle="1" w:styleId="BodyTextIndent3Char1">
    <w:name w:val="Body Text Indent 3 Char1"/>
    <w:basedOn w:val="DefaultParagraphFont"/>
    <w:semiHidden/>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semiHidden/>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semiHidden/>
    <w:rsid w:val="008C5561"/>
    <w:rPr>
      <w:rFonts w:eastAsia="Times New Roman"/>
    </w:rPr>
  </w:style>
  <w:style w:type="character" w:customStyle="1" w:styleId="E-mailSignatureChar1">
    <w:name w:val="E-mail Signature Char1"/>
    <w:basedOn w:val="DefaultParagraphFont"/>
    <w:semiHidden/>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73</TotalTime>
  <Pages>11</Pages>
  <Words>3279</Words>
  <Characters>19232</Characters>
  <Application>Microsoft Office Word</Application>
  <DocSecurity>0</DocSecurity>
  <Lines>160</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108</cp:revision>
  <cp:lastPrinted>1899-12-31T23:00:00Z</cp:lastPrinted>
  <dcterms:created xsi:type="dcterms:W3CDTF">2025-08-14T07:48:00Z</dcterms:created>
  <dcterms:modified xsi:type="dcterms:W3CDTF">2025-11-20T18:28:00Z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