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E237D" w14:textId="39E7EB2D" w:rsidR="000A7B32" w:rsidRDefault="000A7B32" w:rsidP="000A7B32">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BA6543">
        <w:rPr>
          <w:b/>
          <w:noProof/>
          <w:sz w:val="24"/>
        </w:rPr>
        <w:t>7</w:t>
      </w:r>
      <w:r w:rsidR="00833119">
        <w:rPr>
          <w:b/>
          <w:noProof/>
          <w:sz w:val="24"/>
        </w:rPr>
        <w:t>446</w:t>
      </w:r>
    </w:p>
    <w:p w14:paraId="50113C1D" w14:textId="5B447469" w:rsidR="00F06B16" w:rsidRDefault="000A7B32" w:rsidP="000A7B32">
      <w:pPr>
        <w:pStyle w:val="CRCoverPage"/>
        <w:outlineLvl w:val="0"/>
        <w:rPr>
          <w:b/>
          <w:noProof/>
          <w:sz w:val="24"/>
        </w:rPr>
      </w:pPr>
      <w:r>
        <w:rPr>
          <w:b/>
          <w:noProof/>
          <w:sz w:val="24"/>
          <w:lang w:eastAsia="zh-CN"/>
        </w:rPr>
        <w:t xml:space="preserve">Dallas, US </w:t>
      </w:r>
      <w:r>
        <w:rPr>
          <w:b/>
          <w:noProof/>
          <w:sz w:val="24"/>
        </w:rPr>
        <w:t>, 17-21 November 2025</w:t>
      </w:r>
    </w:p>
    <w:p w14:paraId="2A3D4A97" w14:textId="77777777" w:rsidR="00011200" w:rsidRPr="00EE6897" w:rsidRDefault="00011200" w:rsidP="00011200">
      <w:pPr>
        <w:pStyle w:val="CRCoverPage"/>
        <w:outlineLvl w:val="0"/>
        <w:rPr>
          <w:b/>
          <w:noProof/>
          <w:sz w:val="24"/>
        </w:rPr>
      </w:pPr>
    </w:p>
    <w:p w14:paraId="484BE995" w14:textId="3A56B1C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A6543">
        <w:rPr>
          <w:rFonts w:ascii="Arial" w:hAnsi="Arial" w:cs="Arial"/>
          <w:b/>
          <w:bCs/>
        </w:rPr>
        <w:t>Google</w:t>
      </w:r>
    </w:p>
    <w:p w14:paraId="234CD7C4" w14:textId="45B39C3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A6543" w:rsidRPr="00BA6543">
        <w:rPr>
          <w:rFonts w:ascii="Arial" w:hAnsi="Arial" w:cs="Arial"/>
          <w:b/>
          <w:bCs/>
        </w:rPr>
        <w:t>Discussion on the LSP PLMNs with equivalent selection priority</w:t>
      </w:r>
    </w:p>
    <w:p w14:paraId="55FE3D7D" w14:textId="33076830" w:rsidR="00236D1F" w:rsidRDefault="00BA6543">
      <w:pPr>
        <w:spacing w:after="120"/>
        <w:ind w:left="1985" w:hanging="1985"/>
        <w:rPr>
          <w:rFonts w:ascii="Arial" w:hAnsi="Arial" w:cs="Arial"/>
          <w:b/>
          <w:bCs/>
        </w:rPr>
      </w:pPr>
      <w:r>
        <w:rPr>
          <w:rFonts w:ascii="Arial" w:hAnsi="Arial" w:cs="Arial"/>
          <w:b/>
          <w:bCs/>
        </w:rPr>
        <w:t>Agenda item:</w:t>
      </w:r>
      <w:r>
        <w:rPr>
          <w:rFonts w:ascii="Arial" w:hAnsi="Arial" w:cs="Arial"/>
          <w:b/>
          <w:bCs/>
        </w:rPr>
        <w:tab/>
        <w:t>19.74</w:t>
      </w:r>
    </w:p>
    <w:p w14:paraId="1589C299" w14:textId="3E34DA65"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30FACA" w14:textId="77777777" w:rsidR="00D04DD6" w:rsidRDefault="00D04DD6" w:rsidP="00D04DD6">
      <w:pPr>
        <w:rPr>
          <w:lang w:val="en-US"/>
        </w:rPr>
      </w:pPr>
    </w:p>
    <w:p w14:paraId="7C5C437A" w14:textId="3B71F782" w:rsidR="00D04DD6" w:rsidRPr="00D04DD6" w:rsidRDefault="00D04DD6" w:rsidP="00D04DD6">
      <w:pPr>
        <w:pStyle w:val="Heading1"/>
        <w:rPr>
          <w:lang w:val="en-US"/>
        </w:rPr>
      </w:pPr>
      <w:r w:rsidRPr="00D04DD6">
        <w:rPr>
          <w:lang w:val="en-US"/>
        </w:rPr>
        <w:t>1. Introduction</w:t>
      </w:r>
    </w:p>
    <w:p w14:paraId="7A95ABCF" w14:textId="77777777" w:rsidR="00D04DD6" w:rsidRPr="00D04DD6" w:rsidRDefault="00D04DD6" w:rsidP="00D04DD6">
      <w:pPr>
        <w:rPr>
          <w:rFonts w:ascii="Arial" w:hAnsi="Arial" w:cs="Arial"/>
          <w:bCs/>
          <w:lang w:val="en-US"/>
        </w:rPr>
      </w:pPr>
      <w:r w:rsidRPr="00D04DD6">
        <w:rPr>
          <w:rFonts w:ascii="Arial" w:hAnsi="Arial" w:cs="Arial"/>
          <w:bCs/>
          <w:lang w:val="en-US"/>
        </w:rPr>
        <w:t>In the CT1#157 meeting in October 2025, a new operator-controlled PLMN list</w:t>
      </w:r>
      <w:bookmarkStart w:id="0" w:name="_GoBack"/>
      <w:bookmarkEnd w:id="0"/>
      <w:r w:rsidRPr="00D04DD6">
        <w:rPr>
          <w:rFonts w:ascii="Arial" w:hAnsi="Arial" w:cs="Arial"/>
          <w:bCs/>
          <w:lang w:val="en-US"/>
        </w:rPr>
        <w:t xml:space="preserve"> was introduced, which is called “Operator-controlled Lower Selection-priority (LSP) PLMN selector” following the stage 1 agreements. Due to the nature of LSP PLMNs which is mainly for the DTC (Direct-to-Cell) satellite PLMNs which is a new field of technologies, there are some use cases missing in the current agreed handlings for the LSP PLMNs. We would like to address one use case that needs to be considered for the LSP PLMN selection mechanism in CT1.</w:t>
      </w:r>
    </w:p>
    <w:p w14:paraId="5AED1437" w14:textId="77777777" w:rsidR="00D04DD6" w:rsidRPr="00D04DD6" w:rsidRDefault="00D04DD6" w:rsidP="00D04DD6">
      <w:pPr>
        <w:rPr>
          <w:rFonts w:ascii="Arial" w:hAnsi="Arial" w:cs="Arial"/>
          <w:bCs/>
          <w:lang w:val="en-US"/>
        </w:rPr>
      </w:pPr>
    </w:p>
    <w:p w14:paraId="542D7119" w14:textId="77777777" w:rsidR="00D04DD6" w:rsidRPr="00D04DD6" w:rsidRDefault="00D04DD6" w:rsidP="00D04DD6">
      <w:pPr>
        <w:rPr>
          <w:rFonts w:ascii="Arial" w:hAnsi="Arial" w:cs="Arial"/>
          <w:bCs/>
          <w:lang w:val="en-US"/>
        </w:rPr>
      </w:pPr>
    </w:p>
    <w:p w14:paraId="6E58B43B" w14:textId="77777777" w:rsidR="00D04DD6" w:rsidRPr="00D04DD6" w:rsidRDefault="00D04DD6" w:rsidP="00D04DD6">
      <w:pPr>
        <w:pStyle w:val="Heading1"/>
      </w:pPr>
      <w:r w:rsidRPr="00D04DD6">
        <w:t>2. Discussion</w:t>
      </w:r>
    </w:p>
    <w:p w14:paraId="3353C7A8" w14:textId="2F776D51" w:rsidR="00D04DD6" w:rsidRDefault="00D04DD6" w:rsidP="00D04DD6">
      <w:pPr>
        <w:pStyle w:val="Heading2"/>
        <w:rPr>
          <w:lang w:val="en-US"/>
        </w:rPr>
      </w:pPr>
      <w:r>
        <w:rPr>
          <w:lang w:val="en-US"/>
        </w:rPr>
        <w:t>2.1. The needs for the equivalent selection priority</w:t>
      </w:r>
    </w:p>
    <w:p w14:paraId="533EF098" w14:textId="77777777" w:rsidR="00D04DD6" w:rsidRDefault="00D04DD6" w:rsidP="00D04DD6">
      <w:pPr>
        <w:rPr>
          <w:rFonts w:ascii="Arial" w:hAnsi="Arial" w:cs="Arial"/>
          <w:bCs/>
          <w:lang w:val="en-US"/>
        </w:rPr>
      </w:pPr>
    </w:p>
    <w:p w14:paraId="5C0727B4" w14:textId="06A6428D" w:rsidR="00D04DD6" w:rsidRPr="00D04DD6" w:rsidRDefault="00D04DD6" w:rsidP="00D04DD6">
      <w:pPr>
        <w:rPr>
          <w:rFonts w:ascii="Arial" w:hAnsi="Arial" w:cs="Arial"/>
          <w:bCs/>
          <w:lang w:val="en-US"/>
        </w:rPr>
      </w:pPr>
      <w:r w:rsidRPr="00D04DD6">
        <w:rPr>
          <w:rFonts w:ascii="Arial" w:hAnsi="Arial" w:cs="Arial"/>
          <w:bCs/>
          <w:lang w:val="en-US"/>
        </w:rPr>
        <w:t>One potential issue is on the selection priorities between PLMNs in the LSP PLMN selector. As of agreed CRs introducing LSP PLMN selector, which is described in CR1344 against TS 23.122 in C1-256674, and CR0087 against TS 24.368 in C1-256673, the PLMNs in the LSP PLMN list are ordered by priority, i.e. the PLMN in the first entry has the highest priority. Such a principle of ordered priority has been working well for multiple decades, especially for the terrestrial networks. But when it comes to non-terrestrial networks there’s a limit and potential issues.</w:t>
      </w:r>
    </w:p>
    <w:p w14:paraId="198B105D" w14:textId="77777777" w:rsidR="00D04DD6" w:rsidRPr="00D04DD6" w:rsidRDefault="00D04DD6" w:rsidP="00D04DD6">
      <w:pPr>
        <w:rPr>
          <w:rFonts w:ascii="Arial" w:hAnsi="Arial" w:cs="Arial"/>
          <w:bCs/>
          <w:lang w:val="en-US"/>
        </w:rPr>
      </w:pPr>
    </w:p>
    <w:p w14:paraId="06FF8FD0" w14:textId="77777777" w:rsidR="00D04DD6" w:rsidRPr="00D04DD6" w:rsidRDefault="00D04DD6" w:rsidP="00D04DD6">
      <w:pPr>
        <w:rPr>
          <w:rFonts w:ascii="Arial" w:hAnsi="Arial" w:cs="Arial"/>
          <w:bCs/>
          <w:lang w:val="en-US"/>
        </w:rPr>
      </w:pPr>
      <w:r w:rsidRPr="00D04DD6">
        <w:rPr>
          <w:rFonts w:ascii="Arial" w:hAnsi="Arial" w:cs="Arial"/>
          <w:bCs/>
          <w:lang w:val="en-US"/>
        </w:rPr>
        <w:t>LSP PLMNs, more specifically DTC PLMNs, are mostly roaming partners, i.e. there would be very few cases where DTC PLMN is HPLMN. Most MNOs can work together with multiple DTC roaming partners in a region, which is also possible in the terrestrial roaming case. But there are two points.</w:t>
      </w:r>
    </w:p>
    <w:p w14:paraId="153CD1BE" w14:textId="77777777" w:rsidR="00D04DD6" w:rsidRPr="00D04DD6" w:rsidRDefault="00D04DD6" w:rsidP="00D04DD6">
      <w:pPr>
        <w:rPr>
          <w:rFonts w:ascii="Arial" w:hAnsi="Arial" w:cs="Arial"/>
          <w:bCs/>
          <w:lang w:val="en-US"/>
        </w:rPr>
      </w:pPr>
    </w:p>
    <w:p w14:paraId="59471BD2" w14:textId="77777777" w:rsidR="00D04DD6" w:rsidRPr="00D04DD6" w:rsidRDefault="00D04DD6" w:rsidP="00D04DD6">
      <w:pPr>
        <w:rPr>
          <w:rFonts w:ascii="Arial" w:hAnsi="Arial" w:cs="Arial"/>
          <w:bCs/>
          <w:lang w:val="en-US"/>
        </w:rPr>
      </w:pPr>
      <w:r w:rsidRPr="00D04DD6">
        <w:rPr>
          <w:rFonts w:ascii="Arial" w:hAnsi="Arial" w:cs="Arial"/>
          <w:bCs/>
          <w:lang w:val="en-US"/>
        </w:rPr>
        <w:t>Since the DTC PLMN or LSP PLMN is for supplemental coverage, e.g. rural area without terrestrial coverage, the targeting capability is much smaller compared to the terrestrial network. Also due to the nature of the cell in the outer space orbit, the maximum capacity per cell cannot be larger than a terrestrial cell. So that’s why some MNOs are planning to cooperate with multiple satellite roaming partners in the same region.</w:t>
      </w:r>
    </w:p>
    <w:p w14:paraId="1803312A" w14:textId="77777777" w:rsidR="00D04DD6" w:rsidRPr="00D04DD6" w:rsidRDefault="00D04DD6" w:rsidP="00D04DD6">
      <w:pPr>
        <w:rPr>
          <w:rFonts w:ascii="Arial" w:hAnsi="Arial" w:cs="Arial"/>
          <w:bCs/>
          <w:lang w:val="en-US"/>
        </w:rPr>
      </w:pPr>
    </w:p>
    <w:p w14:paraId="4D81E4FC" w14:textId="77777777" w:rsidR="00D04DD6" w:rsidRPr="00D04DD6" w:rsidRDefault="00D04DD6" w:rsidP="00D04DD6">
      <w:pPr>
        <w:rPr>
          <w:rFonts w:ascii="Arial" w:hAnsi="Arial" w:cs="Arial"/>
          <w:b/>
          <w:bCs/>
          <w:lang w:val="en-US"/>
        </w:rPr>
      </w:pPr>
      <w:r w:rsidRPr="00D04DD6">
        <w:rPr>
          <w:rFonts w:ascii="Arial" w:hAnsi="Arial" w:cs="Arial"/>
          <w:b/>
          <w:bCs/>
          <w:u w:val="single"/>
          <w:lang w:val="en-US"/>
        </w:rPr>
        <w:t>Observation 1</w:t>
      </w:r>
      <w:r w:rsidRPr="00D04DD6">
        <w:rPr>
          <w:rFonts w:ascii="Arial" w:hAnsi="Arial" w:cs="Arial"/>
          <w:b/>
          <w:bCs/>
          <w:lang w:val="en-US"/>
        </w:rPr>
        <w:t>. DTC satellite PLMN has limited capability compared to the terrestrial PLMN, due to the physical characteristics of satellite cells and the expected user patterns.</w:t>
      </w:r>
    </w:p>
    <w:p w14:paraId="0B3A7164" w14:textId="77777777" w:rsidR="00D04DD6" w:rsidRPr="00D04DD6" w:rsidRDefault="00D04DD6" w:rsidP="00D04DD6">
      <w:pPr>
        <w:rPr>
          <w:rFonts w:ascii="Arial" w:hAnsi="Arial" w:cs="Arial"/>
          <w:bCs/>
          <w:lang w:val="en-US"/>
        </w:rPr>
      </w:pPr>
    </w:p>
    <w:p w14:paraId="5C1CB4A3" w14:textId="77777777" w:rsidR="00D04DD6" w:rsidRPr="00D04DD6" w:rsidRDefault="00D04DD6" w:rsidP="00D04DD6">
      <w:pPr>
        <w:rPr>
          <w:rFonts w:ascii="Arial" w:hAnsi="Arial" w:cs="Arial"/>
          <w:bCs/>
          <w:lang w:val="en-US"/>
        </w:rPr>
      </w:pPr>
      <w:r w:rsidRPr="00D04DD6">
        <w:rPr>
          <w:rFonts w:ascii="Arial" w:hAnsi="Arial" w:cs="Arial"/>
          <w:bCs/>
          <w:lang w:val="en-US"/>
        </w:rPr>
        <w:t>While it has come to consideration that multiple LSP PLMNs might be available in the same area, it is still not easy to disperse the UEs over those multiple PLMNs due to the selection priority. Assuming that multiple PLMNs are available with good signal quality, the UE will follow the order of those PLMNs for selection. Since there is no such definition of “equivalent selection priority”, the UE has no choice but to select a PLMN with the highest priority. As an example, if there are two PLMNs from the LSP PLMN selector available at the UE’s location, let’s say PLMN #A and PLMN #B, the UE will always follow the priority order. If the PLMN#A has higher priority within the LSP PLMN list, the UE will always select PLMN#A first unless the UE is rejected by the PLMN #A due to some reasons, like congestion, access barring, or some other cause value. Meanwhile PLMN #B is relatively vacant since the priority order is lower than PLMN#A.</w:t>
      </w:r>
    </w:p>
    <w:p w14:paraId="544AAA9A" w14:textId="77777777" w:rsidR="00D04DD6" w:rsidRPr="00D04DD6" w:rsidRDefault="00D04DD6" w:rsidP="00D04DD6">
      <w:pPr>
        <w:rPr>
          <w:rFonts w:ascii="Arial" w:hAnsi="Arial" w:cs="Arial"/>
          <w:bCs/>
          <w:lang w:val="en-US"/>
        </w:rPr>
      </w:pPr>
    </w:p>
    <w:p w14:paraId="4F7FCA88" w14:textId="4C416E09" w:rsidR="00D04DD6" w:rsidRPr="00D04DD6" w:rsidRDefault="00D04DD6" w:rsidP="00D04DD6">
      <w:pPr>
        <w:rPr>
          <w:rFonts w:ascii="Arial" w:hAnsi="Arial" w:cs="Arial"/>
          <w:b/>
          <w:bCs/>
          <w:lang w:val="en-US"/>
        </w:rPr>
      </w:pPr>
      <w:r w:rsidRPr="00D04DD6">
        <w:rPr>
          <w:rFonts w:ascii="Arial" w:hAnsi="Arial" w:cs="Arial"/>
          <w:b/>
          <w:bCs/>
          <w:u w:val="single"/>
          <w:lang w:val="en-US"/>
        </w:rPr>
        <w:t>Observation 2</w:t>
      </w:r>
      <w:r w:rsidRPr="00D04DD6">
        <w:rPr>
          <w:rFonts w:ascii="Arial" w:hAnsi="Arial" w:cs="Arial"/>
          <w:b/>
          <w:bCs/>
          <w:lang w:val="en-US"/>
        </w:rPr>
        <w:t>. The LSP PLMN selector list with priority order may cause the roaming users to select a specific roaming PLMN among several candidate PLMNs, which may cause an overload to a specific PLMN while the other roaming PLMNs are under-loaded.</w:t>
      </w:r>
    </w:p>
    <w:p w14:paraId="7489B585" w14:textId="77777777" w:rsidR="00D04DD6" w:rsidRPr="00D04DD6" w:rsidRDefault="00D04DD6" w:rsidP="00D04DD6">
      <w:pPr>
        <w:rPr>
          <w:rFonts w:ascii="Arial" w:hAnsi="Arial" w:cs="Arial"/>
          <w:bCs/>
          <w:lang w:val="en-US"/>
        </w:rPr>
      </w:pPr>
    </w:p>
    <w:p w14:paraId="6205A1A8" w14:textId="0B56CE8E" w:rsidR="00D04DD6" w:rsidRPr="00D04DD6" w:rsidRDefault="00D04DD6" w:rsidP="00D04DD6">
      <w:pPr>
        <w:rPr>
          <w:rFonts w:ascii="Arial" w:hAnsi="Arial" w:cs="Arial"/>
          <w:bCs/>
          <w:lang w:val="en-US"/>
        </w:rPr>
      </w:pPr>
      <w:r w:rsidRPr="00D04DD6">
        <w:rPr>
          <w:rFonts w:ascii="Arial" w:hAnsi="Arial" w:cs="Arial"/>
          <w:bCs/>
          <w:lang w:val="en-US"/>
        </w:rPr>
        <w:t xml:space="preserve">The issue in the observation 2 can happen in the terrestrial network as well, but since the capability is big enough to accept all the roaming users, the issue has been </w:t>
      </w:r>
      <w:r w:rsidR="00700728" w:rsidRPr="00D04DD6">
        <w:rPr>
          <w:rFonts w:ascii="Arial" w:hAnsi="Arial" w:cs="Arial"/>
          <w:bCs/>
          <w:lang w:val="en-US"/>
        </w:rPr>
        <w:t>negl</w:t>
      </w:r>
      <w:r w:rsidR="00700728">
        <w:rPr>
          <w:rFonts w:ascii="Arial" w:hAnsi="Arial" w:cs="Arial"/>
          <w:bCs/>
          <w:lang w:val="en-US"/>
        </w:rPr>
        <w:t>igible</w:t>
      </w:r>
      <w:r w:rsidRPr="00D04DD6">
        <w:rPr>
          <w:rFonts w:ascii="Arial" w:hAnsi="Arial" w:cs="Arial"/>
          <w:bCs/>
          <w:lang w:val="en-US"/>
        </w:rPr>
        <w:t xml:space="preserve"> for the terrestrial networks. But </w:t>
      </w:r>
      <w:r w:rsidRPr="00D04DD6">
        <w:rPr>
          <w:rFonts w:ascii="Arial" w:hAnsi="Arial" w:cs="Arial"/>
          <w:bCs/>
          <w:lang w:val="en-US"/>
        </w:rPr>
        <w:lastRenderedPageBreak/>
        <w:t>considering the observation 1, this biased selection to a higher priority PLMN might be an issue for the LSP PLMNs. Besides, the biased selection might not be ideal for the home operator in terms of the business model.</w:t>
      </w:r>
    </w:p>
    <w:p w14:paraId="0D178B11" w14:textId="77777777" w:rsidR="00D04DD6" w:rsidRPr="00D04DD6" w:rsidRDefault="00D04DD6" w:rsidP="00D04DD6">
      <w:pPr>
        <w:rPr>
          <w:rFonts w:ascii="Arial" w:hAnsi="Arial" w:cs="Arial"/>
          <w:bCs/>
          <w:lang w:val="en-US"/>
        </w:rPr>
      </w:pPr>
    </w:p>
    <w:p w14:paraId="5B3EC744" w14:textId="13A99AC3" w:rsidR="00D04DD6" w:rsidRDefault="00D04DD6" w:rsidP="00D04DD6">
      <w:pPr>
        <w:rPr>
          <w:rFonts w:ascii="Arial" w:hAnsi="Arial" w:cs="Arial"/>
          <w:bCs/>
          <w:lang w:val="en-US"/>
        </w:rPr>
      </w:pPr>
      <w:r w:rsidRPr="00D04DD6">
        <w:rPr>
          <w:rFonts w:ascii="Arial" w:hAnsi="Arial" w:cs="Arial"/>
          <w:bCs/>
          <w:lang w:val="en-US"/>
        </w:rPr>
        <w:t xml:space="preserve">If the observations 1 and 2 make sense, one way forward is to adopt the idea of “equivalent selection priority” during the network selection. This means that certain PLMNs in the LSP PLMN selector might be at the same level of priority. Of course such a mechanism should be optional, i.e. the priority ordered list shall be the basis while the additional “same level” remains optional. </w:t>
      </w:r>
    </w:p>
    <w:p w14:paraId="6CA2F89D" w14:textId="43288DB4" w:rsidR="00D04DD6" w:rsidRDefault="00D04DD6" w:rsidP="00D04DD6">
      <w:pPr>
        <w:rPr>
          <w:rFonts w:ascii="Arial" w:hAnsi="Arial" w:cs="Arial"/>
          <w:bCs/>
          <w:lang w:val="en-US"/>
        </w:rPr>
      </w:pPr>
    </w:p>
    <w:p w14:paraId="05D1172C" w14:textId="4172B239" w:rsidR="00D04DD6" w:rsidRDefault="00D04DD6" w:rsidP="00D04DD6">
      <w:pPr>
        <w:rPr>
          <w:rFonts w:ascii="Arial" w:hAnsi="Arial" w:cs="Arial"/>
          <w:bCs/>
          <w:lang w:val="en-US"/>
        </w:rPr>
      </w:pPr>
    </w:p>
    <w:p w14:paraId="682C1A3C" w14:textId="4D9895C2" w:rsidR="00D04DD6" w:rsidRPr="00D04DD6" w:rsidRDefault="00D04DD6" w:rsidP="00D04DD6">
      <w:pPr>
        <w:pStyle w:val="Heading2"/>
        <w:rPr>
          <w:lang w:val="en-US"/>
        </w:rPr>
      </w:pPr>
      <w:r>
        <w:rPr>
          <w:lang w:val="en-US"/>
        </w:rPr>
        <w:t>2.2. Consideration points for the stage 3 designs</w:t>
      </w:r>
    </w:p>
    <w:p w14:paraId="126F6F78" w14:textId="77777777" w:rsidR="00D04DD6" w:rsidRPr="00D04DD6" w:rsidRDefault="00D04DD6" w:rsidP="00D04DD6">
      <w:pPr>
        <w:rPr>
          <w:rFonts w:ascii="Arial" w:hAnsi="Arial" w:cs="Arial"/>
          <w:bCs/>
          <w:lang w:val="en-US"/>
        </w:rPr>
      </w:pPr>
    </w:p>
    <w:p w14:paraId="58141A6C" w14:textId="77777777" w:rsidR="00D04DD6" w:rsidRPr="00D04DD6" w:rsidRDefault="00D04DD6" w:rsidP="00D04DD6">
      <w:pPr>
        <w:rPr>
          <w:rFonts w:ascii="Arial" w:hAnsi="Arial" w:cs="Arial"/>
          <w:bCs/>
          <w:lang w:val="en-US"/>
        </w:rPr>
      </w:pPr>
      <w:r w:rsidRPr="00D04DD6">
        <w:rPr>
          <w:rFonts w:ascii="Arial" w:hAnsi="Arial" w:cs="Arial"/>
          <w:bCs/>
          <w:lang w:val="en-US"/>
        </w:rPr>
        <w:t>One option might be to utilize the equivalent PLMN list, but since the equivalencies between those EPLMNs are not limited to the network selection, it seems not suitable for this case.</w:t>
      </w:r>
    </w:p>
    <w:p w14:paraId="1646742F" w14:textId="77777777" w:rsidR="00D04DD6" w:rsidRPr="00D04DD6" w:rsidRDefault="00D04DD6" w:rsidP="00D04DD6">
      <w:pPr>
        <w:rPr>
          <w:rFonts w:ascii="Arial" w:hAnsi="Arial" w:cs="Arial"/>
          <w:bCs/>
          <w:lang w:val="en-US"/>
        </w:rPr>
      </w:pPr>
    </w:p>
    <w:p w14:paraId="27E3E579" w14:textId="77777777" w:rsidR="00D04DD6" w:rsidRPr="00D04DD6" w:rsidRDefault="00D04DD6" w:rsidP="00D04DD6">
      <w:pPr>
        <w:rPr>
          <w:rFonts w:ascii="Arial" w:hAnsi="Arial" w:cs="Arial"/>
          <w:bCs/>
          <w:lang w:val="en-US"/>
        </w:rPr>
      </w:pPr>
      <w:r w:rsidRPr="00D04DD6">
        <w:rPr>
          <w:rFonts w:ascii="Arial" w:hAnsi="Arial" w:cs="Arial"/>
          <w:bCs/>
          <w:lang w:val="en-US"/>
        </w:rPr>
        <w:t>There are some points for consideration in terms of the stage 3 design.</w:t>
      </w:r>
    </w:p>
    <w:p w14:paraId="6CE727D9" w14:textId="77777777" w:rsidR="00D04DD6" w:rsidRPr="00D04DD6" w:rsidRDefault="00D04DD6" w:rsidP="00D04DD6">
      <w:pPr>
        <w:rPr>
          <w:rFonts w:ascii="Arial" w:hAnsi="Arial" w:cs="Arial"/>
          <w:bCs/>
          <w:lang w:val="en-US"/>
        </w:rPr>
      </w:pPr>
    </w:p>
    <w:p w14:paraId="7AF0A850" w14:textId="44039D26" w:rsidR="00D04DD6" w:rsidRPr="00D04DD6" w:rsidRDefault="00D04DD6" w:rsidP="00D04DD6">
      <w:pPr>
        <w:pStyle w:val="Heading3"/>
        <w:rPr>
          <w:rFonts w:ascii="Arial" w:hAnsi="Arial" w:cs="Arial"/>
          <w:lang w:val="en-US"/>
        </w:rPr>
      </w:pPr>
      <w:r w:rsidRPr="00D04DD6">
        <w:rPr>
          <w:rFonts w:ascii="Arial" w:hAnsi="Arial" w:cs="Arial"/>
          <w:lang w:val="en-US"/>
        </w:rPr>
        <w:t>2.2.1. Ordered priority / totally same priority for all PLMNs in the LSP PLMN list</w:t>
      </w:r>
    </w:p>
    <w:p w14:paraId="59B0A6DA" w14:textId="77777777" w:rsidR="00D04DD6" w:rsidRPr="00D04DD6" w:rsidRDefault="00D04DD6" w:rsidP="00D04DD6">
      <w:pPr>
        <w:rPr>
          <w:lang w:val="en-US"/>
        </w:rPr>
      </w:pPr>
    </w:p>
    <w:p w14:paraId="7D760842" w14:textId="77777777" w:rsidR="00D04DD6" w:rsidRPr="00D04DD6" w:rsidRDefault="00D04DD6" w:rsidP="00D04DD6">
      <w:pPr>
        <w:rPr>
          <w:rFonts w:ascii="Arial" w:hAnsi="Arial" w:cs="Arial"/>
          <w:bCs/>
          <w:lang w:val="en-US"/>
        </w:rPr>
      </w:pPr>
      <w:r w:rsidRPr="00D04DD6">
        <w:rPr>
          <w:rFonts w:ascii="Arial" w:hAnsi="Arial" w:cs="Arial"/>
          <w:bCs/>
          <w:lang w:val="en-US"/>
        </w:rPr>
        <w:t>One simple method would be to make the priorities of all the PLMNs in the LSP PLMN list equal, e.g. no priority between PLMNs in the LSP list. This might be the simplest approach, but it might overkill the existing principle of prioritization. For example, if the HPLMN tries to configure LSP PLMNs for multiple countries, including home country, neighboring countries and remote countries, MNO might want some level of prioritization in home country and the neighboring countries while they want the equivalent selection priorities between the PLMNs in the remote countries. We believe that even in the new principle, both priority ordered list and equivalent selection priority should be combined.</w:t>
      </w:r>
    </w:p>
    <w:p w14:paraId="3427CE47" w14:textId="77777777" w:rsidR="00D04DD6" w:rsidRPr="00D04DD6" w:rsidRDefault="00D04DD6" w:rsidP="00D04DD6">
      <w:pPr>
        <w:rPr>
          <w:rFonts w:ascii="Arial" w:hAnsi="Arial" w:cs="Arial"/>
          <w:bCs/>
          <w:lang w:val="en-US"/>
        </w:rPr>
      </w:pPr>
    </w:p>
    <w:p w14:paraId="76214ED5" w14:textId="4BE6AD4C" w:rsidR="00D04DD6" w:rsidRDefault="00D04DD6" w:rsidP="00D04DD6">
      <w:pPr>
        <w:pStyle w:val="Heading3"/>
        <w:rPr>
          <w:rFonts w:ascii="Arial" w:hAnsi="Arial" w:cs="Arial"/>
          <w:lang w:val="en-US"/>
        </w:rPr>
      </w:pPr>
      <w:r w:rsidRPr="00D04DD6">
        <w:rPr>
          <w:rFonts w:ascii="Arial" w:hAnsi="Arial" w:cs="Arial"/>
          <w:lang w:val="en-US"/>
        </w:rPr>
        <w:t>2.2.2. The stage 3 implementation of the “equivalent selection priority”</w:t>
      </w:r>
    </w:p>
    <w:p w14:paraId="6B93243C" w14:textId="77777777" w:rsidR="00D04DD6" w:rsidRPr="00D04DD6" w:rsidRDefault="00D04DD6" w:rsidP="00D04DD6">
      <w:pPr>
        <w:rPr>
          <w:lang w:val="en-US"/>
        </w:rPr>
      </w:pPr>
    </w:p>
    <w:p w14:paraId="76DA47CC" w14:textId="77777777" w:rsidR="00D04DD6" w:rsidRPr="00D04DD6" w:rsidRDefault="00D04DD6" w:rsidP="00D04DD6">
      <w:pPr>
        <w:rPr>
          <w:rFonts w:ascii="Arial" w:hAnsi="Arial" w:cs="Arial"/>
          <w:bCs/>
          <w:lang w:val="en-US"/>
        </w:rPr>
      </w:pPr>
      <w:r w:rsidRPr="00D04DD6">
        <w:rPr>
          <w:rFonts w:ascii="Arial" w:hAnsi="Arial" w:cs="Arial"/>
          <w:bCs/>
          <w:lang w:val="en-US"/>
        </w:rPr>
        <w:t>How to implement “equivalent selection priority” is another issue. One criteria is the simplicity while the “optionality” is another one.</w:t>
      </w:r>
    </w:p>
    <w:p w14:paraId="2F015838" w14:textId="77777777" w:rsidR="00D04DD6" w:rsidRPr="00D04DD6" w:rsidRDefault="00D04DD6" w:rsidP="00D04DD6">
      <w:pPr>
        <w:rPr>
          <w:rFonts w:ascii="Arial" w:hAnsi="Arial" w:cs="Arial"/>
          <w:bCs/>
          <w:lang w:val="en-US"/>
        </w:rPr>
      </w:pPr>
    </w:p>
    <w:p w14:paraId="61A2209A" w14:textId="77777777" w:rsidR="00D04DD6" w:rsidRPr="00D04DD6" w:rsidRDefault="00D04DD6" w:rsidP="00D04DD6">
      <w:pPr>
        <w:numPr>
          <w:ilvl w:val="0"/>
          <w:numId w:val="4"/>
        </w:numPr>
        <w:rPr>
          <w:rFonts w:ascii="Arial" w:hAnsi="Arial" w:cs="Arial"/>
          <w:bCs/>
          <w:lang w:val="en-US"/>
        </w:rPr>
      </w:pPr>
      <w:r w:rsidRPr="00D04DD6">
        <w:rPr>
          <w:rFonts w:ascii="Arial" w:hAnsi="Arial" w:cs="Arial"/>
          <w:b/>
          <w:bCs/>
          <w:lang w:val="en-US"/>
        </w:rPr>
        <w:t>Alt #1. Provide the priority order as a number</w:t>
      </w:r>
      <w:r w:rsidRPr="00D04DD6">
        <w:rPr>
          <w:rFonts w:ascii="Arial" w:hAnsi="Arial" w:cs="Arial"/>
          <w:bCs/>
          <w:lang w:val="en-US"/>
        </w:rPr>
        <w:t>. This way implies that for each PLMN entries in the LSP list there is a dedicated numerical value of priority level, so if the priority level is same it means that the selection priority is equal. However this might ignore the ordered priority of the original design, e.g. priority levels of the list with 5 PLMNs are 4-1-3-2-1 respectively, the order in the list is meaningless. Also the UE has to re-sort the list with the priority level, so this is not preferred option for us.</w:t>
      </w:r>
    </w:p>
    <w:p w14:paraId="23C99FFE" w14:textId="77777777" w:rsidR="00D04DD6" w:rsidRPr="00D04DD6" w:rsidRDefault="00D04DD6" w:rsidP="00D04DD6">
      <w:pPr>
        <w:rPr>
          <w:rFonts w:ascii="Arial" w:hAnsi="Arial" w:cs="Arial"/>
          <w:bCs/>
          <w:lang w:val="en-US"/>
        </w:rPr>
      </w:pPr>
    </w:p>
    <w:p w14:paraId="090BAA45" w14:textId="77777777" w:rsidR="00D04DD6" w:rsidRPr="00D04DD6" w:rsidRDefault="00D04DD6" w:rsidP="00D04DD6">
      <w:pPr>
        <w:numPr>
          <w:ilvl w:val="0"/>
          <w:numId w:val="4"/>
        </w:numPr>
        <w:rPr>
          <w:rFonts w:ascii="Arial" w:hAnsi="Arial" w:cs="Arial"/>
          <w:bCs/>
          <w:lang w:val="en-US"/>
        </w:rPr>
      </w:pPr>
      <w:r w:rsidRPr="00D04DD6">
        <w:rPr>
          <w:rFonts w:ascii="Arial" w:hAnsi="Arial" w:cs="Arial"/>
          <w:b/>
          <w:bCs/>
          <w:lang w:val="en-US"/>
        </w:rPr>
        <w:t>Alt #2. Introduce a new list of “PLMNs with equivalent selection priority.”</w:t>
      </w:r>
      <w:r w:rsidRPr="00D04DD6">
        <w:rPr>
          <w:rFonts w:ascii="Arial" w:hAnsi="Arial" w:cs="Arial"/>
          <w:bCs/>
          <w:lang w:val="en-US"/>
        </w:rPr>
        <w:t xml:space="preserve"> This might be similar to the existing EPLMN list, but limited to use only during the network selection. If this is the way forward, the LSP PLMN list can include the equivalent list as well. This approach will increase the size of configuration.</w:t>
      </w:r>
    </w:p>
    <w:p w14:paraId="1F8FC820" w14:textId="77777777" w:rsidR="00D04DD6" w:rsidRPr="00D04DD6" w:rsidRDefault="00D04DD6" w:rsidP="00D04DD6">
      <w:pPr>
        <w:rPr>
          <w:rFonts w:ascii="Arial" w:hAnsi="Arial" w:cs="Arial"/>
          <w:bCs/>
          <w:lang w:val="en-US"/>
        </w:rPr>
      </w:pPr>
    </w:p>
    <w:p w14:paraId="69FD29CC" w14:textId="15175F8E" w:rsidR="00D04DD6" w:rsidRDefault="00D04DD6" w:rsidP="00D04DD6">
      <w:pPr>
        <w:numPr>
          <w:ilvl w:val="0"/>
          <w:numId w:val="4"/>
        </w:numPr>
        <w:rPr>
          <w:rFonts w:ascii="Arial" w:hAnsi="Arial" w:cs="Arial"/>
          <w:bCs/>
          <w:lang w:val="en-US"/>
        </w:rPr>
      </w:pPr>
      <w:r w:rsidRPr="00D04DD6">
        <w:rPr>
          <w:rFonts w:ascii="Arial" w:hAnsi="Arial" w:cs="Arial"/>
          <w:b/>
          <w:bCs/>
          <w:lang w:val="en-US"/>
        </w:rPr>
        <w:t>Alt#3. Add an indication of “equivalent selection priority” in addition to each PLMN entry in the LSP list.</w:t>
      </w:r>
      <w:r w:rsidRPr="00D04DD6">
        <w:rPr>
          <w:rFonts w:ascii="Arial" w:hAnsi="Arial" w:cs="Arial"/>
          <w:bCs/>
          <w:lang w:val="en-US"/>
        </w:rPr>
        <w:t xml:space="preserve"> The main point is whether a PLMN has an equal selection priority to the other PLMNs, so it is sufficient to provide the indication whether a PLMN has same level of selection priority to the previous entry. For example,</w:t>
      </w:r>
    </w:p>
    <w:p w14:paraId="37648C9A" w14:textId="77777777" w:rsidR="00D04DD6" w:rsidRDefault="00D04DD6" w:rsidP="00D04DD6">
      <w:pPr>
        <w:pStyle w:val="ListParagraph"/>
        <w:rPr>
          <w:rFonts w:ascii="Arial" w:hAnsi="Arial" w:cs="Arial"/>
          <w:bCs/>
          <w:lang w:val="en-US"/>
        </w:rPr>
      </w:pPr>
    </w:p>
    <w:tbl>
      <w:tblPr>
        <w:tblW w:w="4330" w:type="dxa"/>
        <w:jc w:val="center"/>
        <w:tblCellMar>
          <w:top w:w="15" w:type="dxa"/>
          <w:left w:w="15" w:type="dxa"/>
          <w:bottom w:w="15" w:type="dxa"/>
          <w:right w:w="15" w:type="dxa"/>
        </w:tblCellMar>
        <w:tblLook w:val="04A0" w:firstRow="1" w:lastRow="0" w:firstColumn="1" w:lastColumn="0" w:noHBand="0" w:noVBand="1"/>
      </w:tblPr>
      <w:tblGrid>
        <w:gridCol w:w="1450"/>
        <w:gridCol w:w="2880"/>
      </w:tblGrid>
      <w:tr w:rsidR="00D04DD6" w:rsidRPr="00D04DD6" w14:paraId="7DB4A29A" w14:textId="77777777" w:rsidTr="00D04DD6">
        <w:trPr>
          <w:jc w:val="center"/>
        </w:trPr>
        <w:tc>
          <w:tcPr>
            <w:tcW w:w="1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380F96" w14:textId="77777777" w:rsidR="00D04DD6" w:rsidRPr="00D04DD6" w:rsidRDefault="00D04DD6" w:rsidP="00D04DD6">
            <w:pPr>
              <w:rPr>
                <w:rFonts w:eastAsia="Times New Roman"/>
                <w:sz w:val="24"/>
                <w:szCs w:val="24"/>
                <w:lang w:val="en-US" w:eastAsia="ko-KR"/>
              </w:rPr>
            </w:pPr>
            <w:r w:rsidRPr="00D04DD6">
              <w:rPr>
                <w:rFonts w:ascii="Arial" w:eastAsia="Times New Roman" w:hAnsi="Arial" w:cs="Arial"/>
                <w:color w:val="000000"/>
                <w:sz w:val="22"/>
                <w:szCs w:val="22"/>
                <w:lang w:val="en-US" w:eastAsia="ko-KR"/>
              </w:rPr>
              <w:t>PLMN#A</w:t>
            </w:r>
          </w:p>
        </w:tc>
        <w:tc>
          <w:tcPr>
            <w:tcW w:w="2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BAC217" w14:textId="77777777" w:rsidR="00D04DD6" w:rsidRPr="00D04DD6" w:rsidRDefault="00D04DD6" w:rsidP="00D04DD6">
            <w:pPr>
              <w:rPr>
                <w:rFonts w:eastAsia="Times New Roman"/>
                <w:sz w:val="24"/>
                <w:szCs w:val="24"/>
                <w:lang w:val="en-US" w:eastAsia="ko-KR"/>
              </w:rPr>
            </w:pPr>
            <w:r w:rsidRPr="00D04DD6">
              <w:rPr>
                <w:rFonts w:ascii="Arial" w:eastAsia="Times New Roman" w:hAnsi="Arial" w:cs="Arial"/>
                <w:color w:val="000000"/>
                <w:sz w:val="22"/>
                <w:szCs w:val="22"/>
                <w:lang w:val="en-US" w:eastAsia="ko-KR"/>
              </w:rPr>
              <w:t>indication is 0 or absent</w:t>
            </w:r>
          </w:p>
        </w:tc>
      </w:tr>
      <w:tr w:rsidR="00D04DD6" w:rsidRPr="00D04DD6" w14:paraId="1A2C3A23" w14:textId="77777777" w:rsidTr="00D04DD6">
        <w:trPr>
          <w:jc w:val="center"/>
        </w:trPr>
        <w:tc>
          <w:tcPr>
            <w:tcW w:w="1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CEDB45" w14:textId="77777777" w:rsidR="00D04DD6" w:rsidRPr="00D04DD6" w:rsidRDefault="00D04DD6" w:rsidP="00D04DD6">
            <w:pPr>
              <w:rPr>
                <w:rFonts w:eastAsia="Times New Roman"/>
                <w:sz w:val="24"/>
                <w:szCs w:val="24"/>
                <w:lang w:val="en-US" w:eastAsia="ko-KR"/>
              </w:rPr>
            </w:pPr>
            <w:r w:rsidRPr="00D04DD6">
              <w:rPr>
                <w:rFonts w:ascii="Arial" w:eastAsia="Times New Roman" w:hAnsi="Arial" w:cs="Arial"/>
                <w:color w:val="000000"/>
                <w:sz w:val="22"/>
                <w:szCs w:val="22"/>
                <w:lang w:val="en-US" w:eastAsia="ko-KR"/>
              </w:rPr>
              <w:t>PLMN#B</w:t>
            </w:r>
          </w:p>
        </w:tc>
        <w:tc>
          <w:tcPr>
            <w:tcW w:w="2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BE9A24" w14:textId="77777777" w:rsidR="00D04DD6" w:rsidRPr="00D04DD6" w:rsidRDefault="00D04DD6" w:rsidP="00D04DD6">
            <w:pPr>
              <w:rPr>
                <w:rFonts w:eastAsia="Times New Roman"/>
                <w:sz w:val="24"/>
                <w:szCs w:val="24"/>
                <w:lang w:val="en-US" w:eastAsia="ko-KR"/>
              </w:rPr>
            </w:pPr>
            <w:r w:rsidRPr="00D04DD6">
              <w:rPr>
                <w:rFonts w:ascii="Arial" w:eastAsia="Times New Roman" w:hAnsi="Arial" w:cs="Arial"/>
                <w:color w:val="000000"/>
                <w:sz w:val="22"/>
                <w:szCs w:val="22"/>
                <w:lang w:val="en-US" w:eastAsia="ko-KR"/>
              </w:rPr>
              <w:t>indication is 0 or absent</w:t>
            </w:r>
          </w:p>
        </w:tc>
      </w:tr>
      <w:tr w:rsidR="00D04DD6" w:rsidRPr="00D04DD6" w14:paraId="4A9D5121" w14:textId="77777777" w:rsidTr="00D04DD6">
        <w:trPr>
          <w:jc w:val="center"/>
        </w:trPr>
        <w:tc>
          <w:tcPr>
            <w:tcW w:w="1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BF0923" w14:textId="77777777" w:rsidR="00D04DD6" w:rsidRPr="00D04DD6" w:rsidRDefault="00D04DD6" w:rsidP="00D04DD6">
            <w:pPr>
              <w:rPr>
                <w:rFonts w:eastAsia="Times New Roman"/>
                <w:sz w:val="24"/>
                <w:szCs w:val="24"/>
                <w:lang w:val="en-US" w:eastAsia="ko-KR"/>
              </w:rPr>
            </w:pPr>
            <w:r w:rsidRPr="00D04DD6">
              <w:rPr>
                <w:rFonts w:ascii="Arial" w:eastAsia="Times New Roman" w:hAnsi="Arial" w:cs="Arial"/>
                <w:color w:val="000000"/>
                <w:sz w:val="22"/>
                <w:szCs w:val="22"/>
                <w:lang w:val="en-US" w:eastAsia="ko-KR"/>
              </w:rPr>
              <w:t>PLMN#C</w:t>
            </w:r>
          </w:p>
        </w:tc>
        <w:tc>
          <w:tcPr>
            <w:tcW w:w="2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CE54F1" w14:textId="77777777" w:rsidR="00D04DD6" w:rsidRPr="00D04DD6" w:rsidRDefault="00D04DD6" w:rsidP="00D04DD6">
            <w:pPr>
              <w:rPr>
                <w:rFonts w:eastAsia="Times New Roman"/>
                <w:sz w:val="24"/>
                <w:szCs w:val="24"/>
                <w:lang w:val="en-US" w:eastAsia="ko-KR"/>
              </w:rPr>
            </w:pPr>
            <w:r w:rsidRPr="00D04DD6">
              <w:rPr>
                <w:rFonts w:ascii="Arial" w:eastAsia="Times New Roman" w:hAnsi="Arial" w:cs="Arial"/>
                <w:color w:val="000000"/>
                <w:sz w:val="22"/>
                <w:szCs w:val="22"/>
                <w:lang w:val="en-US" w:eastAsia="ko-KR"/>
              </w:rPr>
              <w:t>indication is 1</w:t>
            </w:r>
          </w:p>
        </w:tc>
      </w:tr>
      <w:tr w:rsidR="00D04DD6" w:rsidRPr="00D04DD6" w14:paraId="72F21231" w14:textId="77777777" w:rsidTr="00D04DD6">
        <w:trPr>
          <w:jc w:val="center"/>
        </w:trPr>
        <w:tc>
          <w:tcPr>
            <w:tcW w:w="1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3E45F1" w14:textId="77777777" w:rsidR="00D04DD6" w:rsidRPr="00D04DD6" w:rsidRDefault="00D04DD6" w:rsidP="00D04DD6">
            <w:pPr>
              <w:rPr>
                <w:rFonts w:eastAsia="Times New Roman"/>
                <w:sz w:val="24"/>
                <w:szCs w:val="24"/>
                <w:lang w:val="en-US" w:eastAsia="ko-KR"/>
              </w:rPr>
            </w:pPr>
            <w:r w:rsidRPr="00D04DD6">
              <w:rPr>
                <w:rFonts w:ascii="Arial" w:eastAsia="Times New Roman" w:hAnsi="Arial" w:cs="Arial"/>
                <w:color w:val="000000"/>
                <w:sz w:val="22"/>
                <w:szCs w:val="22"/>
                <w:lang w:val="en-US" w:eastAsia="ko-KR"/>
              </w:rPr>
              <w:t>PLMN#D</w:t>
            </w:r>
          </w:p>
        </w:tc>
        <w:tc>
          <w:tcPr>
            <w:tcW w:w="2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0DF80E" w14:textId="77777777" w:rsidR="00D04DD6" w:rsidRPr="00D04DD6" w:rsidRDefault="00D04DD6" w:rsidP="00D04DD6">
            <w:pPr>
              <w:rPr>
                <w:rFonts w:eastAsia="Times New Roman"/>
                <w:sz w:val="24"/>
                <w:szCs w:val="24"/>
                <w:lang w:val="en-US" w:eastAsia="ko-KR"/>
              </w:rPr>
            </w:pPr>
            <w:r w:rsidRPr="00D04DD6">
              <w:rPr>
                <w:rFonts w:ascii="Arial" w:eastAsia="Times New Roman" w:hAnsi="Arial" w:cs="Arial"/>
                <w:color w:val="000000"/>
                <w:sz w:val="22"/>
                <w:szCs w:val="22"/>
                <w:lang w:val="en-US" w:eastAsia="ko-KR"/>
              </w:rPr>
              <w:t>indication is 0 or absent</w:t>
            </w:r>
          </w:p>
        </w:tc>
      </w:tr>
    </w:tbl>
    <w:p w14:paraId="035A8668" w14:textId="77777777" w:rsidR="00D04DD6" w:rsidRDefault="00D04DD6" w:rsidP="00D04DD6">
      <w:pPr>
        <w:ind w:left="720"/>
        <w:rPr>
          <w:rFonts w:ascii="Arial" w:hAnsi="Arial" w:cs="Arial"/>
          <w:bCs/>
          <w:lang w:val="en-US"/>
        </w:rPr>
      </w:pPr>
    </w:p>
    <w:p w14:paraId="56827BBB" w14:textId="1BF439CF" w:rsidR="00D04DD6" w:rsidRPr="00D04DD6" w:rsidRDefault="00D04DD6" w:rsidP="00D04DD6">
      <w:pPr>
        <w:ind w:left="720"/>
        <w:rPr>
          <w:rFonts w:ascii="Arial" w:hAnsi="Arial" w:cs="Arial"/>
          <w:bCs/>
          <w:lang w:val="en-US"/>
        </w:rPr>
      </w:pPr>
      <w:r w:rsidRPr="00D04DD6">
        <w:rPr>
          <w:rFonts w:ascii="Arial" w:hAnsi="Arial" w:cs="Arial"/>
          <w:bCs/>
          <w:lang w:val="en-US"/>
        </w:rPr>
        <w:t>In this example, PLMN#C has an indication set to 1, which means that the selection priority is equal to the previous entry, which is PLMN#B. So with this configuration, the selection priority is A - B/C (same) - D.</w:t>
      </w:r>
      <w:r>
        <w:rPr>
          <w:rFonts w:ascii="Arial" w:hAnsi="Arial" w:cs="Arial"/>
          <w:bCs/>
          <w:lang w:val="en-US"/>
        </w:rPr>
        <w:t xml:space="preserve"> Also this approach has some benefits in terms of optionality, like if the indication is absent then it can be considered as not set which will be identical to the existing behavior.</w:t>
      </w:r>
    </w:p>
    <w:p w14:paraId="66D1AA6B" w14:textId="77777777" w:rsidR="00D04DD6" w:rsidRPr="00D04DD6" w:rsidRDefault="00D04DD6" w:rsidP="00D04DD6">
      <w:pPr>
        <w:rPr>
          <w:rFonts w:ascii="Arial" w:hAnsi="Arial" w:cs="Arial"/>
          <w:bCs/>
          <w:lang w:val="en-US"/>
        </w:rPr>
      </w:pPr>
    </w:p>
    <w:p w14:paraId="1483C3E2" w14:textId="77777777" w:rsidR="00D04DD6" w:rsidRPr="00D04DD6" w:rsidRDefault="00D04DD6" w:rsidP="00D04DD6">
      <w:pPr>
        <w:rPr>
          <w:rFonts w:ascii="Arial" w:hAnsi="Arial" w:cs="Arial"/>
          <w:bCs/>
          <w:lang w:val="en-US"/>
        </w:rPr>
      </w:pPr>
      <w:r w:rsidRPr="00D04DD6">
        <w:rPr>
          <w:rFonts w:ascii="Arial" w:hAnsi="Arial" w:cs="Arial"/>
          <w:bCs/>
          <w:lang w:val="en-US"/>
        </w:rPr>
        <w:lastRenderedPageBreak/>
        <w:t>Our preferred option is the Alt#3, so we submitted the companion CRs based on this approach, but we can further discuss the other options as well.</w:t>
      </w:r>
    </w:p>
    <w:p w14:paraId="1DFE75FE" w14:textId="77777777" w:rsidR="00D04DD6" w:rsidRPr="00D04DD6" w:rsidRDefault="00D04DD6" w:rsidP="00D04DD6">
      <w:pPr>
        <w:rPr>
          <w:rFonts w:ascii="Arial" w:hAnsi="Arial" w:cs="Arial"/>
          <w:bCs/>
          <w:lang w:val="en-US"/>
        </w:rPr>
      </w:pPr>
    </w:p>
    <w:p w14:paraId="4601504A" w14:textId="41357584" w:rsidR="00D04DD6" w:rsidRDefault="00D04DD6" w:rsidP="00D04DD6">
      <w:pPr>
        <w:rPr>
          <w:rFonts w:ascii="Arial" w:hAnsi="Arial" w:cs="Arial"/>
          <w:b/>
          <w:bCs/>
          <w:lang w:val="en-US"/>
        </w:rPr>
      </w:pPr>
      <w:r w:rsidRPr="00D04DD6">
        <w:rPr>
          <w:rFonts w:ascii="Arial" w:hAnsi="Arial" w:cs="Arial"/>
          <w:b/>
          <w:bCs/>
          <w:u w:val="single"/>
          <w:lang w:val="en-US"/>
        </w:rPr>
        <w:t>Proposal.</w:t>
      </w:r>
      <w:r w:rsidRPr="00D04DD6">
        <w:rPr>
          <w:rFonts w:ascii="Arial" w:hAnsi="Arial" w:cs="Arial"/>
          <w:b/>
          <w:bCs/>
          <w:lang w:val="en-US"/>
        </w:rPr>
        <w:t xml:space="preserve"> Adopt the indication of the equivalent selection priority per each PLMN entries in the LSP PLMN selector list.</w:t>
      </w:r>
    </w:p>
    <w:p w14:paraId="3AEA0DAA" w14:textId="401AFBE3" w:rsidR="00D04DD6" w:rsidRDefault="00D04DD6" w:rsidP="00D04DD6">
      <w:pPr>
        <w:rPr>
          <w:rFonts w:ascii="Arial" w:hAnsi="Arial" w:cs="Arial"/>
          <w:b/>
          <w:bCs/>
          <w:lang w:val="en-US"/>
        </w:rPr>
      </w:pPr>
    </w:p>
    <w:p w14:paraId="663E1817" w14:textId="77777777" w:rsidR="00D04DD6" w:rsidRPr="00D04DD6" w:rsidRDefault="00D04DD6" w:rsidP="00D04DD6">
      <w:pPr>
        <w:rPr>
          <w:rFonts w:ascii="Arial" w:hAnsi="Arial" w:cs="Arial"/>
          <w:b/>
          <w:bCs/>
          <w:lang w:val="en-US"/>
        </w:rPr>
      </w:pPr>
    </w:p>
    <w:p w14:paraId="1E242AC9" w14:textId="672D255F" w:rsidR="00236D1F" w:rsidRDefault="00236D1F">
      <w:pPr>
        <w:rPr>
          <w:rFonts w:ascii="Arial" w:hAnsi="Arial" w:cs="Arial"/>
          <w:b/>
          <w:bCs/>
          <w:lang w:val="en-US"/>
        </w:rPr>
      </w:pPr>
    </w:p>
    <w:p w14:paraId="6B939262" w14:textId="76CE98CC" w:rsidR="00D04DD6" w:rsidRDefault="00D04DD6" w:rsidP="00D04DD6">
      <w:pPr>
        <w:pStyle w:val="Heading1"/>
      </w:pPr>
      <w:r>
        <w:t>3</w:t>
      </w:r>
      <w:r w:rsidRPr="00D04DD6">
        <w:t xml:space="preserve">. </w:t>
      </w:r>
      <w:r>
        <w:t>Conclusion</w:t>
      </w:r>
    </w:p>
    <w:p w14:paraId="6EC8C19C" w14:textId="5AD6E060" w:rsidR="00D04DD6" w:rsidRPr="00D04DD6" w:rsidRDefault="00D04DD6" w:rsidP="00D04DD6">
      <w:pPr>
        <w:rPr>
          <w:rFonts w:ascii="Arial" w:hAnsi="Arial" w:cs="Arial"/>
        </w:rPr>
      </w:pPr>
      <w:r w:rsidRPr="00D04DD6">
        <w:rPr>
          <w:rFonts w:ascii="Arial" w:hAnsi="Arial" w:cs="Arial"/>
        </w:rPr>
        <w:t xml:space="preserve">We have </w:t>
      </w:r>
      <w:r>
        <w:rPr>
          <w:rFonts w:ascii="Arial" w:hAnsi="Arial" w:cs="Arial"/>
        </w:rPr>
        <w:t>shown the needs for the equivalent selection priority for multiple PLMNs in the LSP PLMN selector list, and discussed the points for consideration on the stage 3 implementation. As we said, our preferred option is to use a single bit indication for each entries, and the CR proposals are in C1-257266 for TS 23.122 and C1-257267 for NAS MO design in TS 24.368.</w:t>
      </w:r>
    </w:p>
    <w:p w14:paraId="49FF8B66" w14:textId="77777777" w:rsidR="00D04DD6" w:rsidRPr="00D04DD6" w:rsidRDefault="00D04DD6">
      <w:pPr>
        <w:rPr>
          <w:rFonts w:ascii="Arial" w:hAnsi="Arial" w:cs="Arial"/>
          <w:b/>
          <w:bCs/>
          <w:lang w:val="en-US"/>
        </w:rPr>
      </w:pPr>
    </w:p>
    <w:sectPr w:rsidR="00D04DD6" w:rsidRPr="00D04DD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C0A2C" w14:textId="77777777" w:rsidR="00355EA2" w:rsidRDefault="00355EA2">
      <w:r>
        <w:separator/>
      </w:r>
    </w:p>
  </w:endnote>
  <w:endnote w:type="continuationSeparator" w:id="0">
    <w:p w14:paraId="6E699CB2" w14:textId="77777777" w:rsidR="00355EA2" w:rsidRDefault="00355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63CE6" w14:textId="77777777" w:rsidR="00355EA2" w:rsidRDefault="00355EA2">
      <w:r>
        <w:separator/>
      </w:r>
    </w:p>
  </w:footnote>
  <w:footnote w:type="continuationSeparator" w:id="0">
    <w:p w14:paraId="70D45B29" w14:textId="77777777" w:rsidR="00355EA2" w:rsidRDefault="00355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CD50634"/>
    <w:multiLevelType w:val="hybridMultilevel"/>
    <w:tmpl w:val="51489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65EE1F95"/>
    <w:multiLevelType w:val="hybridMultilevel"/>
    <w:tmpl w:val="B7360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1200"/>
    <w:rsid w:val="0001570A"/>
    <w:rsid w:val="0002191A"/>
    <w:rsid w:val="00025337"/>
    <w:rsid w:val="00030CD4"/>
    <w:rsid w:val="00046686"/>
    <w:rsid w:val="00046FDD"/>
    <w:rsid w:val="00050925"/>
    <w:rsid w:val="000528AC"/>
    <w:rsid w:val="00054884"/>
    <w:rsid w:val="00057E1E"/>
    <w:rsid w:val="00067864"/>
    <w:rsid w:val="0007157D"/>
    <w:rsid w:val="00072A7C"/>
    <w:rsid w:val="000775E7"/>
    <w:rsid w:val="0007775C"/>
    <w:rsid w:val="00094F23"/>
    <w:rsid w:val="000967F4"/>
    <w:rsid w:val="000A7B32"/>
    <w:rsid w:val="000B62FE"/>
    <w:rsid w:val="000D6D78"/>
    <w:rsid w:val="000E0429"/>
    <w:rsid w:val="000F6E51"/>
    <w:rsid w:val="00102A24"/>
    <w:rsid w:val="00103FFE"/>
    <w:rsid w:val="0013259C"/>
    <w:rsid w:val="00134913"/>
    <w:rsid w:val="00135831"/>
    <w:rsid w:val="001376A6"/>
    <w:rsid w:val="001424CD"/>
    <w:rsid w:val="0014413C"/>
    <w:rsid w:val="001559B3"/>
    <w:rsid w:val="00157D98"/>
    <w:rsid w:val="00163D28"/>
    <w:rsid w:val="00166A1B"/>
    <w:rsid w:val="00181F38"/>
    <w:rsid w:val="00192B41"/>
    <w:rsid w:val="00197E4A"/>
    <w:rsid w:val="001A31EF"/>
    <w:rsid w:val="001B01F1"/>
    <w:rsid w:val="001B2414"/>
    <w:rsid w:val="001B5421"/>
    <w:rsid w:val="001B650D"/>
    <w:rsid w:val="001D0B09"/>
    <w:rsid w:val="001E6729"/>
    <w:rsid w:val="002070CB"/>
    <w:rsid w:val="00230246"/>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55EA2"/>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807B9"/>
    <w:rsid w:val="004A0A73"/>
    <w:rsid w:val="004A661C"/>
    <w:rsid w:val="004C481F"/>
    <w:rsid w:val="004C4C9B"/>
    <w:rsid w:val="004D2FA0"/>
    <w:rsid w:val="004D6D84"/>
    <w:rsid w:val="004E1010"/>
    <w:rsid w:val="0050202A"/>
    <w:rsid w:val="0052032E"/>
    <w:rsid w:val="005220FF"/>
    <w:rsid w:val="0053278C"/>
    <w:rsid w:val="00544D8F"/>
    <w:rsid w:val="00553BDE"/>
    <w:rsid w:val="00562495"/>
    <w:rsid w:val="00577727"/>
    <w:rsid w:val="005777AF"/>
    <w:rsid w:val="00586562"/>
    <w:rsid w:val="00593DC4"/>
    <w:rsid w:val="0059529B"/>
    <w:rsid w:val="005A3249"/>
    <w:rsid w:val="005A6ABC"/>
    <w:rsid w:val="005B1577"/>
    <w:rsid w:val="005B23AE"/>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8E3"/>
    <w:rsid w:val="00665B9B"/>
    <w:rsid w:val="00675557"/>
    <w:rsid w:val="006758B4"/>
    <w:rsid w:val="006D3D54"/>
    <w:rsid w:val="006D50BE"/>
    <w:rsid w:val="006E1A49"/>
    <w:rsid w:val="006F1B00"/>
    <w:rsid w:val="006F4B7A"/>
    <w:rsid w:val="006F7727"/>
    <w:rsid w:val="00700728"/>
    <w:rsid w:val="00700A59"/>
    <w:rsid w:val="00710142"/>
    <w:rsid w:val="00712E81"/>
    <w:rsid w:val="00723919"/>
    <w:rsid w:val="007261D3"/>
    <w:rsid w:val="00731884"/>
    <w:rsid w:val="007411B9"/>
    <w:rsid w:val="0074596C"/>
    <w:rsid w:val="00762474"/>
    <w:rsid w:val="00762F4C"/>
    <w:rsid w:val="007814A8"/>
    <w:rsid w:val="00781A62"/>
    <w:rsid w:val="00783C0E"/>
    <w:rsid w:val="00787383"/>
    <w:rsid w:val="00791B51"/>
    <w:rsid w:val="00795AD1"/>
    <w:rsid w:val="007B5456"/>
    <w:rsid w:val="007B5F65"/>
    <w:rsid w:val="007D3C7C"/>
    <w:rsid w:val="007F6574"/>
    <w:rsid w:val="00806445"/>
    <w:rsid w:val="00825095"/>
    <w:rsid w:val="00833119"/>
    <w:rsid w:val="00850CD4"/>
    <w:rsid w:val="00854A49"/>
    <w:rsid w:val="00881EF3"/>
    <w:rsid w:val="008A06BE"/>
    <w:rsid w:val="008A56FD"/>
    <w:rsid w:val="008D3DA6"/>
    <w:rsid w:val="008F7444"/>
    <w:rsid w:val="0091399A"/>
    <w:rsid w:val="00916F40"/>
    <w:rsid w:val="00926791"/>
    <w:rsid w:val="0093661C"/>
    <w:rsid w:val="00940736"/>
    <w:rsid w:val="00950CF7"/>
    <w:rsid w:val="00960A44"/>
    <w:rsid w:val="009768C3"/>
    <w:rsid w:val="00977C43"/>
    <w:rsid w:val="00990EEE"/>
    <w:rsid w:val="00996533"/>
    <w:rsid w:val="009A2A43"/>
    <w:rsid w:val="009A3833"/>
    <w:rsid w:val="009A5F57"/>
    <w:rsid w:val="009A62E2"/>
    <w:rsid w:val="009B110B"/>
    <w:rsid w:val="009B13F0"/>
    <w:rsid w:val="009B196A"/>
    <w:rsid w:val="009D6D9F"/>
    <w:rsid w:val="009E1910"/>
    <w:rsid w:val="009E5DBA"/>
    <w:rsid w:val="009F6047"/>
    <w:rsid w:val="00A02F3B"/>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398A"/>
    <w:rsid w:val="00AA574E"/>
    <w:rsid w:val="00AD324E"/>
    <w:rsid w:val="00AD5B51"/>
    <w:rsid w:val="00AD7B78"/>
    <w:rsid w:val="00AF4118"/>
    <w:rsid w:val="00B3526C"/>
    <w:rsid w:val="00B47534"/>
    <w:rsid w:val="00B84B54"/>
    <w:rsid w:val="00B92C7D"/>
    <w:rsid w:val="00B93BB2"/>
    <w:rsid w:val="00B9697B"/>
    <w:rsid w:val="00BA46C7"/>
    <w:rsid w:val="00BA4DA4"/>
    <w:rsid w:val="00BA6543"/>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B7622"/>
    <w:rsid w:val="00CC58ED"/>
    <w:rsid w:val="00CE555E"/>
    <w:rsid w:val="00D02A1D"/>
    <w:rsid w:val="00D04DD6"/>
    <w:rsid w:val="00D145EC"/>
    <w:rsid w:val="00D350BF"/>
    <w:rsid w:val="00D43C0B"/>
    <w:rsid w:val="00D44A74"/>
    <w:rsid w:val="00D53688"/>
    <w:rsid w:val="00D57CD2"/>
    <w:rsid w:val="00D57E66"/>
    <w:rsid w:val="00D66E71"/>
    <w:rsid w:val="00D73350"/>
    <w:rsid w:val="00D82231"/>
    <w:rsid w:val="00D8756E"/>
    <w:rsid w:val="00D938DD"/>
    <w:rsid w:val="00D974EA"/>
    <w:rsid w:val="00DA0849"/>
    <w:rsid w:val="00DC0F52"/>
    <w:rsid w:val="00DC4726"/>
    <w:rsid w:val="00DD40D2"/>
    <w:rsid w:val="00DE5BBF"/>
    <w:rsid w:val="00E03A99"/>
    <w:rsid w:val="00E041CD"/>
    <w:rsid w:val="00E1463F"/>
    <w:rsid w:val="00E3132F"/>
    <w:rsid w:val="00E3403D"/>
    <w:rsid w:val="00E363A9"/>
    <w:rsid w:val="00E413E0"/>
    <w:rsid w:val="00E53AE3"/>
    <w:rsid w:val="00E54986"/>
    <w:rsid w:val="00E5574A"/>
    <w:rsid w:val="00E610B9"/>
    <w:rsid w:val="00E64FB2"/>
    <w:rsid w:val="00E81E2C"/>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CommentReference">
    <w:name w:val="annotation reference"/>
    <w:rsid w:val="00011200"/>
    <w:rPr>
      <w:sz w:val="16"/>
    </w:rPr>
  </w:style>
  <w:style w:type="paragraph" w:styleId="ListParagraph">
    <w:name w:val="List Paragraph"/>
    <w:basedOn w:val="Normal"/>
    <w:uiPriority w:val="34"/>
    <w:qFormat/>
    <w:rsid w:val="00D04DD6"/>
    <w:pPr>
      <w:ind w:left="720"/>
    </w:pPr>
  </w:style>
  <w:style w:type="paragraph" w:styleId="NormalWeb">
    <w:name w:val="Normal (Web)"/>
    <w:basedOn w:val="Normal"/>
    <w:uiPriority w:val="99"/>
    <w:unhideWhenUsed/>
    <w:rsid w:val="00D04DD6"/>
    <w:pPr>
      <w:spacing w:before="100" w:beforeAutospacing="1" w:after="100" w:afterAutospacing="1"/>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7031014">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6450353">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859864">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78206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8802089">
      <w:bodyDiv w:val="1"/>
      <w:marLeft w:val="0"/>
      <w:marRight w:val="0"/>
      <w:marTop w:val="0"/>
      <w:marBottom w:val="0"/>
      <w:divBdr>
        <w:top w:val="none" w:sz="0" w:space="0" w:color="auto"/>
        <w:left w:val="none" w:sz="0" w:space="0" w:color="auto"/>
        <w:bottom w:val="none" w:sz="0" w:space="0" w:color="auto"/>
        <w:right w:val="none" w:sz="0" w:space="0" w:color="auto"/>
      </w:divBdr>
    </w:div>
    <w:div w:id="206039448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1189</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Google_SP</cp:lastModifiedBy>
  <cp:revision>88</cp:revision>
  <cp:lastPrinted>2001-04-23T09:30:00Z</cp:lastPrinted>
  <dcterms:created xsi:type="dcterms:W3CDTF">2019-01-14T13:29:00Z</dcterms:created>
  <dcterms:modified xsi:type="dcterms:W3CDTF">2025-11-11T14:21:00Z</dcterms:modified>
</cp:coreProperties>
</file>