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D8C94" w14:textId="751CD16C" w:rsidR="000230E1" w:rsidRDefault="000230E1" w:rsidP="000230E1">
      <w:pPr>
        <w:pStyle w:val="CRCoverPage"/>
        <w:tabs>
          <w:tab w:val="right" w:pos="9639"/>
        </w:tabs>
        <w:spacing w:after="0"/>
        <w:rPr>
          <w:b/>
          <w:sz w:val="24"/>
        </w:rPr>
      </w:pPr>
      <w:r>
        <w:rPr>
          <w:b/>
          <w:sz w:val="24"/>
        </w:rPr>
        <w:t>3GPP TSG-CT WG1 Meeting #15</w:t>
      </w:r>
      <w:r w:rsidR="00E262F3">
        <w:rPr>
          <w:b/>
          <w:sz w:val="24"/>
        </w:rPr>
        <w:t>8</w:t>
      </w:r>
      <w:r>
        <w:rPr>
          <w:b/>
          <w:sz w:val="24"/>
        </w:rPr>
        <w:tab/>
      </w:r>
      <w:r w:rsidRPr="000D144A">
        <w:rPr>
          <w:b/>
          <w:sz w:val="24"/>
        </w:rPr>
        <w:t>C1-25</w:t>
      </w:r>
      <w:r w:rsidR="000D144A" w:rsidRPr="000D144A">
        <w:rPr>
          <w:b/>
          <w:sz w:val="24"/>
        </w:rPr>
        <w:t>7221</w:t>
      </w:r>
    </w:p>
    <w:p w14:paraId="58906A9B" w14:textId="13FD25FF" w:rsidR="00D42197" w:rsidRPr="0053336B" w:rsidRDefault="00E262F3" w:rsidP="000230E1">
      <w:pPr>
        <w:pBdr>
          <w:bottom w:val="single" w:sz="4" w:space="1" w:color="auto"/>
        </w:pBdr>
        <w:tabs>
          <w:tab w:val="right" w:pos="9781"/>
        </w:tabs>
        <w:rPr>
          <w:rFonts w:ascii="Arial" w:hAnsi="Arial" w:cs="Arial"/>
          <w:b/>
          <w:noProof/>
          <w:sz w:val="12"/>
          <w:szCs w:val="12"/>
        </w:rPr>
      </w:pPr>
      <w:r>
        <w:rPr>
          <w:rFonts w:ascii="Arial" w:hAnsi="Arial"/>
          <w:b/>
          <w:sz w:val="24"/>
          <w:lang w:eastAsia="en-US"/>
        </w:rPr>
        <w:t>Dallas</w:t>
      </w:r>
      <w:r w:rsidR="000230E1" w:rsidRPr="003956F2">
        <w:rPr>
          <w:rFonts w:ascii="Arial" w:hAnsi="Arial"/>
          <w:b/>
          <w:sz w:val="24"/>
          <w:lang w:eastAsia="en-US"/>
        </w:rPr>
        <w:t xml:space="preserve">, </w:t>
      </w:r>
      <w:r>
        <w:rPr>
          <w:rFonts w:ascii="Arial" w:hAnsi="Arial"/>
          <w:b/>
          <w:sz w:val="24"/>
          <w:lang w:eastAsia="en-US"/>
        </w:rPr>
        <w:t>US</w:t>
      </w:r>
      <w:r w:rsidR="000230E1" w:rsidRPr="003956F2">
        <w:rPr>
          <w:rFonts w:ascii="Arial" w:hAnsi="Arial"/>
          <w:b/>
          <w:sz w:val="24"/>
          <w:lang w:eastAsia="en-US"/>
        </w:rPr>
        <w:t xml:space="preserve"> </w:t>
      </w:r>
      <w:r w:rsidR="000230E1" w:rsidRPr="003956F2">
        <w:rPr>
          <w:rFonts w:ascii="Arial" w:hAnsi="Arial" w:hint="eastAsia"/>
          <w:b/>
          <w:sz w:val="24"/>
          <w:lang w:eastAsia="en-US"/>
        </w:rPr>
        <w:t>1</w:t>
      </w:r>
      <w:r>
        <w:rPr>
          <w:rFonts w:ascii="Arial" w:hAnsi="Arial"/>
          <w:b/>
          <w:sz w:val="24"/>
          <w:lang w:eastAsia="en-US"/>
        </w:rPr>
        <w:t>7</w:t>
      </w:r>
      <w:r w:rsidR="000230E1" w:rsidRPr="003956F2">
        <w:rPr>
          <w:rFonts w:ascii="Arial" w:hAnsi="Arial"/>
          <w:b/>
          <w:sz w:val="24"/>
          <w:lang w:eastAsia="en-US"/>
        </w:rPr>
        <w:t>-</w:t>
      </w:r>
      <w:r>
        <w:rPr>
          <w:rFonts w:ascii="Arial" w:hAnsi="Arial"/>
          <w:b/>
          <w:sz w:val="24"/>
          <w:lang w:eastAsia="en-US"/>
        </w:rPr>
        <w:t>2</w:t>
      </w:r>
      <w:r w:rsidR="000230E1" w:rsidRPr="003956F2">
        <w:rPr>
          <w:rFonts w:ascii="Arial" w:hAnsi="Arial" w:hint="eastAsia"/>
          <w:b/>
          <w:sz w:val="24"/>
          <w:lang w:eastAsia="en-US"/>
        </w:rPr>
        <w:t>1</w:t>
      </w:r>
      <w:r w:rsidR="000230E1" w:rsidRPr="003956F2">
        <w:rPr>
          <w:rFonts w:ascii="Arial" w:hAnsi="Arial"/>
          <w:b/>
          <w:sz w:val="24"/>
          <w:lang w:eastAsia="en-US"/>
        </w:rPr>
        <w:t xml:space="preserve"> </w:t>
      </w:r>
      <w:r>
        <w:rPr>
          <w:rFonts w:ascii="Arial" w:hAnsi="Arial"/>
          <w:b/>
          <w:sz w:val="24"/>
          <w:lang w:eastAsia="en-US"/>
        </w:rPr>
        <w:t xml:space="preserve">November </w:t>
      </w:r>
      <w:r w:rsidR="000230E1" w:rsidRPr="003956F2">
        <w:rPr>
          <w:rFonts w:ascii="Arial" w:hAnsi="Arial"/>
          <w:b/>
          <w:sz w:val="24"/>
          <w:lang w:eastAsia="en-US"/>
        </w:rPr>
        <w:t>2025</w:t>
      </w:r>
    </w:p>
    <w:p w14:paraId="37569181" w14:textId="597F1CB6"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A85A53">
        <w:rPr>
          <w:rFonts w:ascii="Arial" w:hAnsi="Arial" w:cs="Arial"/>
          <w:b/>
          <w:lang w:val="en-CA"/>
        </w:rPr>
        <w:t>InterDigital Inc</w:t>
      </w:r>
      <w:r w:rsidR="006E6516">
        <w:rPr>
          <w:rFonts w:ascii="Arial" w:hAnsi="Arial" w:cs="Arial"/>
          <w:b/>
          <w:lang w:val="en-CA"/>
        </w:rPr>
        <w:t>.</w:t>
      </w:r>
    </w:p>
    <w:p w14:paraId="0F18C97F" w14:textId="6C3D2AA0"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D90FF3">
        <w:rPr>
          <w:rFonts w:ascii="Arial" w:hAnsi="Arial" w:cs="Arial"/>
          <w:b/>
          <w:lang w:val="en-CA"/>
        </w:rPr>
        <w:t xml:space="preserve">Discussion on </w:t>
      </w:r>
      <w:r w:rsidR="003B74C2" w:rsidRPr="003B74C2">
        <w:rPr>
          <w:rFonts w:ascii="Arial" w:hAnsi="Arial" w:cs="Arial"/>
          <w:b/>
          <w:lang w:val="en-CA"/>
        </w:rPr>
        <w:t xml:space="preserve">6G </w:t>
      </w:r>
      <w:r w:rsidR="00E262F3">
        <w:rPr>
          <w:rFonts w:ascii="Arial" w:hAnsi="Arial" w:cs="Arial"/>
          <w:b/>
          <w:lang w:val="en-CA"/>
        </w:rPr>
        <w:t>network selection use cases and potential requirements</w:t>
      </w:r>
    </w:p>
    <w:p w14:paraId="44F6D97D" w14:textId="5991AF1A" w:rsidR="00D42197" w:rsidRPr="00494A82" w:rsidRDefault="00D42197" w:rsidP="00D42197">
      <w:pPr>
        <w:ind w:left="2127" w:hanging="2127"/>
        <w:rPr>
          <w:rFonts w:ascii="Arial" w:hAnsi="Arial" w:cs="Arial"/>
          <w:b/>
          <w:lang w:val="en-US"/>
        </w:rPr>
      </w:pPr>
      <w:r w:rsidRPr="00494A82">
        <w:rPr>
          <w:rFonts w:ascii="Arial" w:hAnsi="Arial" w:cs="Arial"/>
          <w:b/>
          <w:lang w:val="en-US"/>
        </w:rPr>
        <w:t xml:space="preserve">Document for: </w:t>
      </w:r>
      <w:r w:rsidRPr="00494A82">
        <w:rPr>
          <w:rFonts w:ascii="Arial" w:hAnsi="Arial" w:cs="Arial"/>
          <w:b/>
          <w:lang w:val="en-US"/>
        </w:rPr>
        <w:tab/>
      </w:r>
      <w:r w:rsidR="00E97750" w:rsidRPr="00494A82">
        <w:rPr>
          <w:rFonts w:ascii="Arial" w:hAnsi="Arial" w:cs="Arial"/>
          <w:b/>
          <w:lang w:val="en-US"/>
        </w:rPr>
        <w:t>Discussion</w:t>
      </w:r>
    </w:p>
    <w:p w14:paraId="4D026DC5" w14:textId="38EC2B83" w:rsidR="00D42197" w:rsidRPr="00494A82" w:rsidRDefault="00D42197" w:rsidP="00D42197">
      <w:pPr>
        <w:ind w:left="2127" w:hanging="2127"/>
        <w:rPr>
          <w:rFonts w:ascii="Arial" w:hAnsi="Arial" w:cs="Arial"/>
          <w:b/>
          <w:lang w:val="en-US"/>
        </w:rPr>
      </w:pPr>
      <w:r w:rsidRPr="00494A82">
        <w:rPr>
          <w:rFonts w:ascii="Arial" w:hAnsi="Arial" w:cs="Arial"/>
          <w:b/>
          <w:lang w:val="en-US"/>
        </w:rPr>
        <w:t xml:space="preserve">Agenda Item: </w:t>
      </w:r>
      <w:r w:rsidRPr="00494A82">
        <w:rPr>
          <w:rFonts w:ascii="Arial" w:hAnsi="Arial" w:cs="Arial"/>
          <w:b/>
          <w:lang w:val="en-US"/>
        </w:rPr>
        <w:tab/>
      </w:r>
      <w:r w:rsidR="003E2DEC" w:rsidRPr="00494A82">
        <w:rPr>
          <w:rFonts w:ascii="Arial" w:hAnsi="Arial" w:cs="Arial"/>
          <w:b/>
          <w:lang w:val="en-US"/>
        </w:rPr>
        <w:t>20.2</w:t>
      </w:r>
    </w:p>
    <w:p w14:paraId="713A04D7" w14:textId="05FB2396"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r w:rsidR="00B02984" w:rsidRPr="0053336B">
        <w:rPr>
          <w:rFonts w:ascii="Arial" w:hAnsi="Arial" w:cs="Arial"/>
          <w:b/>
        </w:rPr>
        <w:t>Rel-</w:t>
      </w:r>
      <w:r w:rsidR="002E7716" w:rsidRPr="0053336B">
        <w:rPr>
          <w:rFonts w:ascii="Arial" w:hAnsi="Arial" w:cs="Arial"/>
          <w:b/>
        </w:rPr>
        <w:t>20</w:t>
      </w:r>
    </w:p>
    <w:p w14:paraId="59D8A9FC" w14:textId="615FA1C8"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281B68">
        <w:rPr>
          <w:rFonts w:ascii="Arial" w:hAnsi="Arial" w:cs="Arial"/>
          <w:i/>
          <w:lang w:eastAsia="zh-CN"/>
        </w:rPr>
        <w:t xml:space="preserve"> </w:t>
      </w:r>
      <w:r w:rsidR="00930BC9" w:rsidRPr="00930BC9">
        <w:rPr>
          <w:rFonts w:ascii="Arial" w:hAnsi="Arial" w:cs="Arial"/>
          <w:i/>
          <w:lang w:eastAsia="zh-CN"/>
        </w:rPr>
        <w:t>This contribution supports planning of a CT1 study on 6G NAS network selection.</w:t>
      </w:r>
      <w:r w:rsidR="00BA117E" w:rsidRPr="0053336B">
        <w:rPr>
          <w:rFonts w:ascii="Arial" w:hAnsi="Arial" w:cs="Arial"/>
          <w:i/>
          <w:lang w:eastAsia="zh-CN"/>
        </w:rPr>
        <w:t xml:space="preserve"> </w:t>
      </w:r>
    </w:p>
    <w:p w14:paraId="4804184F" w14:textId="2A9D9974" w:rsidR="00573A51" w:rsidRPr="0086225E" w:rsidRDefault="00573A51" w:rsidP="00573A51">
      <w:pPr>
        <w:pStyle w:val="Heading1"/>
      </w:pPr>
      <w:r w:rsidRPr="0086225E">
        <w:t xml:space="preserve">1 </w:t>
      </w:r>
      <w:r w:rsidR="003762F0" w:rsidRPr="0086225E">
        <w:t>Baseline framework for NAS connectivity services</w:t>
      </w:r>
      <w:r w:rsidRPr="0086225E">
        <w:t xml:space="preserve"> (WT #1)</w:t>
      </w:r>
    </w:p>
    <w:p w14:paraId="60255F2C" w14:textId="05252646" w:rsidR="00573A51" w:rsidRPr="0086225E" w:rsidRDefault="00856FDC" w:rsidP="00573A51">
      <w:pPr>
        <w:rPr>
          <w:lang w:val="en-US"/>
        </w:rPr>
      </w:pPr>
      <w:r>
        <w:rPr>
          <w:lang w:val="en-US"/>
        </w:rPr>
        <w:t xml:space="preserve">Considering </w:t>
      </w:r>
      <w:r w:rsidR="00573A51" w:rsidRPr="0086225E">
        <w:rPr>
          <w:lang w:val="en-US"/>
        </w:rPr>
        <w:t>the 6G use cases and proposed requirements in TR 22.870, several behavioural expectations emerge for the UE. These form the baseline scope of CT1</w:t>
      </w:r>
      <w:r w:rsidR="002F41C9">
        <w:rPr>
          <w:lang w:val="en-US"/>
        </w:rPr>
        <w:t xml:space="preserve"> Network selection SID</w:t>
      </w:r>
      <w:r w:rsidR="00573A51" w:rsidRPr="0086225E">
        <w:rPr>
          <w:lang w:val="en-US"/>
        </w:rPr>
        <w:t xml:space="preserve"> WT#1.</w:t>
      </w:r>
    </w:p>
    <w:p w14:paraId="49F5CEE4" w14:textId="5E2F1F23" w:rsidR="00573A51" w:rsidRPr="0086225E" w:rsidRDefault="00573A51" w:rsidP="00573A51">
      <w:pPr>
        <w:pStyle w:val="Heading2"/>
        <w:rPr>
          <w:lang w:val="en-US"/>
        </w:rPr>
      </w:pPr>
      <w:r w:rsidRPr="0086225E">
        <w:rPr>
          <w:lang w:val="en-US"/>
        </w:rPr>
        <w:t>1.1 Legitimacy</w:t>
      </w:r>
      <w:r w:rsidR="0086225E">
        <w:rPr>
          <w:lang w:val="en-US"/>
        </w:rPr>
        <w:t xml:space="preserve"> </w:t>
      </w:r>
      <w:r w:rsidRPr="0086225E">
        <w:rPr>
          <w:lang w:val="en-US"/>
        </w:rPr>
        <w:t>Aware Initial Selection</w:t>
      </w:r>
    </w:p>
    <w:p w14:paraId="760EECF2" w14:textId="6FCDABC0" w:rsidR="00573A51" w:rsidRPr="0086225E" w:rsidRDefault="00573A51" w:rsidP="00573A51">
      <w:pPr>
        <w:rPr>
          <w:lang w:val="en-US"/>
        </w:rPr>
      </w:pPr>
      <w:r w:rsidRPr="0086225E">
        <w:rPr>
          <w:b/>
          <w:bCs/>
          <w:lang w:val="en-US"/>
        </w:rPr>
        <w:t>SA1 Reference:</w:t>
      </w:r>
      <w:r w:rsidR="00AC35B6" w:rsidRPr="0086225E">
        <w:rPr>
          <w:lang w:val="en-US"/>
        </w:rPr>
        <w:t xml:space="preserve"> </w:t>
      </w:r>
      <w:r w:rsidRPr="0086225E">
        <w:rPr>
          <w:lang w:val="en-US"/>
        </w:rPr>
        <w:t>Clause 5.5.3 “UE selecting a base station after assessing its legitimacy”; PR 5.5.3.2-1</w:t>
      </w:r>
      <w:r w:rsidR="002F41C9">
        <w:rPr>
          <w:lang w:val="en-US"/>
        </w:rPr>
        <w:t>:</w:t>
      </w:r>
      <w:r w:rsidRPr="0086225E">
        <w:rPr>
          <w:lang w:val="en-US"/>
        </w:rPr>
        <w:t xml:space="preserve"> “</w:t>
      </w:r>
      <w:r w:rsidR="00165F05" w:rsidRPr="00165F05">
        <w:rPr>
          <w:lang w:val="en-US"/>
        </w:rPr>
        <w:t xml:space="preserve">Subject to operator policy and regulatory requirements, </w:t>
      </w:r>
      <w:r w:rsidRPr="0086225E">
        <w:rPr>
          <w:lang w:val="en-US"/>
        </w:rPr>
        <w:t xml:space="preserve">The 6G system shall support a means for a UE to distinguish a </w:t>
      </w:r>
      <w:r w:rsidR="00262A25">
        <w:rPr>
          <w:lang w:val="en-US"/>
        </w:rPr>
        <w:t>f</w:t>
      </w:r>
      <w:r w:rsidRPr="0086225E">
        <w:rPr>
          <w:lang w:val="en-US"/>
        </w:rPr>
        <w:t>alse Base Station from an authentic Base Station.”</w:t>
      </w:r>
    </w:p>
    <w:p w14:paraId="35A5043D" w14:textId="11996AD7" w:rsidR="00573A51" w:rsidRPr="00AD1E05" w:rsidRDefault="00573A51" w:rsidP="00573A51">
      <w:pPr>
        <w:pStyle w:val="B1"/>
        <w:rPr>
          <w:b/>
          <w:bCs/>
          <w:lang w:val="en-US"/>
        </w:rPr>
      </w:pPr>
      <w:r w:rsidRPr="0086225E">
        <w:rPr>
          <w:b/>
          <w:bCs/>
          <w:lang w:val="en-US"/>
        </w:rPr>
        <w:t>Requirement Implications for UE Behavior:</w:t>
      </w:r>
    </w:p>
    <w:p w14:paraId="16A0699C" w14:textId="6EE047FC" w:rsidR="00573A51" w:rsidRPr="0086225E" w:rsidRDefault="00573A51" w:rsidP="00573A51">
      <w:pPr>
        <w:pStyle w:val="B1"/>
        <w:numPr>
          <w:ilvl w:val="0"/>
          <w:numId w:val="8"/>
        </w:numPr>
        <w:rPr>
          <w:lang w:val="en-US"/>
        </w:rPr>
      </w:pPr>
      <w:r w:rsidRPr="0086225E">
        <w:rPr>
          <w:lang w:val="en-US"/>
        </w:rPr>
        <w:t xml:space="preserve">The </w:t>
      </w:r>
      <w:r w:rsidRPr="00AD1E05">
        <w:rPr>
          <w:lang w:val="en-US"/>
        </w:rPr>
        <w:t xml:space="preserve">UE </w:t>
      </w:r>
      <w:r w:rsidR="00D376FA">
        <w:rPr>
          <w:lang w:val="en-US"/>
        </w:rPr>
        <w:t>should</w:t>
      </w:r>
      <w:r w:rsidR="00D376FA" w:rsidRPr="00AD1E05">
        <w:rPr>
          <w:lang w:val="en-US"/>
        </w:rPr>
        <w:t xml:space="preserve"> </w:t>
      </w:r>
      <w:r w:rsidRPr="00AD1E05">
        <w:rPr>
          <w:lang w:val="en-US"/>
        </w:rPr>
        <w:t xml:space="preserve">evaluate authenticity </w:t>
      </w:r>
      <w:r w:rsidRPr="0086225E">
        <w:rPr>
          <w:lang w:val="en-US"/>
        </w:rPr>
        <w:t>prior to completing PLMN registration or cell camping.</w:t>
      </w:r>
    </w:p>
    <w:p w14:paraId="23004A29" w14:textId="2D368D67" w:rsidR="00573A51" w:rsidRPr="0086225E" w:rsidRDefault="00573A51" w:rsidP="00573A51">
      <w:pPr>
        <w:pStyle w:val="B1"/>
        <w:numPr>
          <w:ilvl w:val="0"/>
          <w:numId w:val="8"/>
        </w:numPr>
        <w:rPr>
          <w:lang w:val="en-US"/>
        </w:rPr>
      </w:pPr>
      <w:r w:rsidRPr="0086225E">
        <w:rPr>
          <w:lang w:val="en-US"/>
        </w:rPr>
        <w:t xml:space="preserve">The </w:t>
      </w:r>
      <w:r w:rsidRPr="00AD1E05">
        <w:rPr>
          <w:lang w:val="en-US"/>
        </w:rPr>
        <w:t xml:space="preserve">selection procedure </w:t>
      </w:r>
      <w:r w:rsidR="009E1B68">
        <w:rPr>
          <w:lang w:val="en-US"/>
        </w:rPr>
        <w:t>should consider</w:t>
      </w:r>
      <w:r w:rsidRPr="00AD1E05">
        <w:rPr>
          <w:lang w:val="en-US"/>
        </w:rPr>
        <w:t xml:space="preserve"> legitimacy </w:t>
      </w:r>
      <w:r w:rsidR="005F0164" w:rsidRPr="00AD1E05">
        <w:rPr>
          <w:lang w:val="en-US"/>
        </w:rPr>
        <w:t>results</w:t>
      </w:r>
      <w:r w:rsidR="005F0164">
        <w:rPr>
          <w:lang w:val="en-US"/>
        </w:rPr>
        <w:t>;</w:t>
      </w:r>
      <w:r w:rsidR="002F41C9">
        <w:rPr>
          <w:lang w:val="en-US"/>
        </w:rPr>
        <w:t xml:space="preserve"> </w:t>
      </w:r>
      <w:r w:rsidRPr="0086225E">
        <w:rPr>
          <w:lang w:val="en-US"/>
        </w:rPr>
        <w:t>the UE avoids cells or PLMNs that fail authenticity validation.</w:t>
      </w:r>
    </w:p>
    <w:p w14:paraId="24FC5EE4" w14:textId="74935018" w:rsidR="00573A51" w:rsidRPr="0086225E" w:rsidRDefault="00573A51" w:rsidP="00573A51">
      <w:pPr>
        <w:rPr>
          <w:lang w:val="en-US"/>
        </w:rPr>
      </w:pPr>
      <w:r w:rsidRPr="0086225E">
        <w:rPr>
          <w:b/>
          <w:bCs/>
          <w:lang w:val="en-US"/>
        </w:rPr>
        <w:t>Observation</w:t>
      </w:r>
      <w:r w:rsidR="006B6709" w:rsidRPr="0086225E">
        <w:rPr>
          <w:b/>
          <w:bCs/>
          <w:lang w:val="en-US"/>
        </w:rPr>
        <w:t xml:space="preserve"> 1.1</w:t>
      </w:r>
      <w:r w:rsidRPr="0086225E">
        <w:rPr>
          <w:b/>
          <w:bCs/>
          <w:lang w:val="en-US"/>
        </w:rPr>
        <w:t>:</w:t>
      </w:r>
      <w:r w:rsidRPr="0086225E">
        <w:rPr>
          <w:lang w:val="en-US"/>
        </w:rPr>
        <w:br/>
      </w:r>
      <w:r w:rsidR="00406734">
        <w:rPr>
          <w:lang w:val="en-US"/>
        </w:rPr>
        <w:t xml:space="preserve">The UE </w:t>
      </w:r>
      <w:r w:rsidRPr="0086225E">
        <w:rPr>
          <w:lang w:val="en-US"/>
        </w:rPr>
        <w:t>should therefore ensure that the baseline selection procedure allows legitimacy information to influence PLMN and cell</w:t>
      </w:r>
      <w:r w:rsidR="00F01A91">
        <w:rPr>
          <w:lang w:val="en-US"/>
        </w:rPr>
        <w:t xml:space="preserve"> </w:t>
      </w:r>
      <w:r w:rsidRPr="0086225E">
        <w:rPr>
          <w:lang w:val="en-US"/>
        </w:rPr>
        <w:t>selection decisions, enabling secure attachment only to verified networks.</w:t>
      </w:r>
    </w:p>
    <w:p w14:paraId="72E0397B" w14:textId="475BAE11" w:rsidR="00573A51" w:rsidRPr="0086225E" w:rsidRDefault="00573A51" w:rsidP="00573A51">
      <w:pPr>
        <w:pStyle w:val="Heading2"/>
        <w:rPr>
          <w:lang w:val="en-US"/>
        </w:rPr>
      </w:pPr>
      <w:r w:rsidRPr="0086225E">
        <w:rPr>
          <w:lang w:val="en-US"/>
        </w:rPr>
        <w:t>1.2 Disaster</w:t>
      </w:r>
      <w:r w:rsidR="00B36C1E">
        <w:rPr>
          <w:lang w:val="en-US"/>
        </w:rPr>
        <w:t xml:space="preserve"> </w:t>
      </w:r>
      <w:r w:rsidRPr="0086225E">
        <w:rPr>
          <w:lang w:val="en-US"/>
        </w:rPr>
        <w:t>Aware Reselection and Preparedness</w:t>
      </w:r>
    </w:p>
    <w:p w14:paraId="1F0A18F3" w14:textId="20DB6FD4" w:rsidR="00573A51" w:rsidRPr="0086225E" w:rsidRDefault="00573A51" w:rsidP="00573A51">
      <w:pPr>
        <w:rPr>
          <w:lang w:val="en-US"/>
        </w:rPr>
      </w:pPr>
      <w:r w:rsidRPr="0086225E">
        <w:rPr>
          <w:b/>
          <w:bCs/>
          <w:lang w:val="en-US"/>
        </w:rPr>
        <w:t>SA1 Reference:</w:t>
      </w:r>
      <w:r w:rsidRPr="0086225E">
        <w:rPr>
          <w:lang w:val="en-US"/>
        </w:rPr>
        <w:t xml:space="preserve"> Clause 5.6.4 “</w:t>
      </w:r>
      <w:r w:rsidR="00F63063" w:rsidRPr="00F63063">
        <w:rPr>
          <w:lang w:val="en-US"/>
        </w:rPr>
        <w:t>disaster risk-based network resilience</w:t>
      </w:r>
      <w:r w:rsidRPr="0086225E">
        <w:rPr>
          <w:lang w:val="en-US"/>
        </w:rPr>
        <w:t xml:space="preserve">” describing network-broadcast advisories that identify cells at risk or preferred cells and support </w:t>
      </w:r>
      <w:r w:rsidR="009E1B68">
        <w:rPr>
          <w:lang w:val="en-US"/>
        </w:rPr>
        <w:t xml:space="preserve">for </w:t>
      </w:r>
      <w:r w:rsidRPr="0086225E">
        <w:rPr>
          <w:lang w:val="en-US"/>
        </w:rPr>
        <w:t>UE-initiated conditional reselection.</w:t>
      </w:r>
      <w:r w:rsidR="00DB3E1A">
        <w:rPr>
          <w:lang w:val="en-US"/>
        </w:rPr>
        <w:t xml:space="preserve"> </w:t>
      </w:r>
      <w:r w:rsidR="00DB3E1A" w:rsidRPr="00DB3E1A">
        <w:rPr>
          <w:lang w:val="en-US"/>
        </w:rPr>
        <w:t>PR 5.6.4.6-1</w:t>
      </w:r>
      <w:r w:rsidR="00DB3E1A">
        <w:rPr>
          <w:lang w:val="en-US"/>
        </w:rPr>
        <w:t xml:space="preserve">: </w:t>
      </w:r>
      <w:r w:rsidR="009E1B68">
        <w:rPr>
          <w:lang w:val="en-US"/>
        </w:rPr>
        <w:t>“</w:t>
      </w:r>
      <w:r w:rsidR="00DB3E1A" w:rsidRPr="00DB3E1A">
        <w:rPr>
          <w:lang w:val="en-US"/>
        </w:rPr>
        <w:t>Subject to operator policy and regulatory requirements, the 6G system shall be able to minimize service interruption or degradation during disasters based on the impact of disaster on the network.</w:t>
      </w:r>
      <w:r w:rsidR="009E1B68">
        <w:rPr>
          <w:lang w:val="en-US"/>
        </w:rPr>
        <w:t>”</w:t>
      </w:r>
    </w:p>
    <w:p w14:paraId="616BEBA1" w14:textId="269CD5DC" w:rsidR="00573A51" w:rsidRPr="00AD1E05" w:rsidRDefault="00573A51" w:rsidP="00573A51">
      <w:pPr>
        <w:pStyle w:val="B1"/>
        <w:rPr>
          <w:b/>
          <w:bCs/>
          <w:lang w:val="en-US"/>
        </w:rPr>
      </w:pPr>
      <w:r w:rsidRPr="0086225E">
        <w:rPr>
          <w:b/>
          <w:bCs/>
          <w:lang w:val="en-US"/>
        </w:rPr>
        <w:t>Requirement Implications for UE Behavior:</w:t>
      </w:r>
    </w:p>
    <w:p w14:paraId="043B7907" w14:textId="32ECCB98" w:rsidR="00573A51" w:rsidRPr="0086225E" w:rsidRDefault="00573A51" w:rsidP="00573A51">
      <w:pPr>
        <w:pStyle w:val="B1"/>
        <w:numPr>
          <w:ilvl w:val="0"/>
          <w:numId w:val="9"/>
        </w:numPr>
        <w:rPr>
          <w:lang w:val="en-US"/>
        </w:rPr>
      </w:pPr>
      <w:r w:rsidRPr="0086225E">
        <w:rPr>
          <w:lang w:val="en-US"/>
        </w:rPr>
        <w:t xml:space="preserve">The </w:t>
      </w:r>
      <w:r w:rsidRPr="00AD1E05">
        <w:rPr>
          <w:lang w:val="en-US"/>
        </w:rPr>
        <w:t xml:space="preserve">UE </w:t>
      </w:r>
      <w:r w:rsidR="00D376FA">
        <w:rPr>
          <w:lang w:val="en-US"/>
        </w:rPr>
        <w:t>should</w:t>
      </w:r>
      <w:r w:rsidR="00D376FA" w:rsidRPr="00AD1E05">
        <w:rPr>
          <w:lang w:val="en-US"/>
        </w:rPr>
        <w:t xml:space="preserve"> </w:t>
      </w:r>
      <w:r w:rsidRPr="00AD1E05">
        <w:rPr>
          <w:lang w:val="en-US"/>
        </w:rPr>
        <w:t>be capable of receiving and storing disaster-advisory information</w:t>
      </w:r>
      <w:r w:rsidRPr="0086225E">
        <w:rPr>
          <w:lang w:val="en-US"/>
        </w:rPr>
        <w:t xml:space="preserve"> including cell lists</w:t>
      </w:r>
      <w:r w:rsidR="009E1B68">
        <w:rPr>
          <w:lang w:val="en-US"/>
        </w:rPr>
        <w:t xml:space="preserve"> to prefer or avoid</w:t>
      </w:r>
      <w:r w:rsidRPr="0086225E">
        <w:rPr>
          <w:lang w:val="en-US"/>
        </w:rPr>
        <w:t>, validity timers, and reselection guidance.</w:t>
      </w:r>
    </w:p>
    <w:p w14:paraId="789EA67B" w14:textId="414B4502" w:rsidR="00573A51" w:rsidRPr="0086225E" w:rsidRDefault="00573A51" w:rsidP="00573A51">
      <w:pPr>
        <w:pStyle w:val="B1"/>
        <w:numPr>
          <w:ilvl w:val="0"/>
          <w:numId w:val="9"/>
        </w:numPr>
        <w:rPr>
          <w:lang w:val="en-US"/>
        </w:rPr>
      </w:pPr>
      <w:r w:rsidRPr="0086225E">
        <w:rPr>
          <w:lang w:val="en-US"/>
        </w:rPr>
        <w:t xml:space="preserve">On receiving an advisory, the </w:t>
      </w:r>
      <w:r w:rsidRPr="00AD1E05">
        <w:rPr>
          <w:lang w:val="en-US"/>
        </w:rPr>
        <w:t xml:space="preserve">UE </w:t>
      </w:r>
      <w:r w:rsidR="009E1B68">
        <w:rPr>
          <w:lang w:val="en-US"/>
        </w:rPr>
        <w:t>should</w:t>
      </w:r>
      <w:r w:rsidR="009E1B68" w:rsidRPr="00AD1E05">
        <w:rPr>
          <w:lang w:val="en-US"/>
        </w:rPr>
        <w:t xml:space="preserve"> </w:t>
      </w:r>
      <w:r w:rsidRPr="00AD1E05">
        <w:rPr>
          <w:lang w:val="en-US"/>
        </w:rPr>
        <w:t>perform pre-emptive PLMN or cell reselection</w:t>
      </w:r>
      <w:r w:rsidRPr="0086225E">
        <w:rPr>
          <w:lang w:val="en-US"/>
        </w:rPr>
        <w:t xml:space="preserve"> according to operator policy to maintain service availability.</w:t>
      </w:r>
    </w:p>
    <w:p w14:paraId="7965AB93" w14:textId="7FA33FCE" w:rsidR="00573A51" w:rsidRPr="0086225E" w:rsidRDefault="00573A51" w:rsidP="00573A51">
      <w:pPr>
        <w:pStyle w:val="B1"/>
        <w:numPr>
          <w:ilvl w:val="0"/>
          <w:numId w:val="9"/>
        </w:numPr>
        <w:rPr>
          <w:lang w:val="en-US"/>
        </w:rPr>
      </w:pPr>
      <w:r w:rsidRPr="0086225E">
        <w:rPr>
          <w:lang w:val="en-US"/>
        </w:rPr>
        <w:t xml:space="preserve">The </w:t>
      </w:r>
      <w:r w:rsidRPr="00AD1E05">
        <w:rPr>
          <w:lang w:val="en-US"/>
        </w:rPr>
        <w:t xml:space="preserve">NAS framework </w:t>
      </w:r>
      <w:r w:rsidR="009E1B68">
        <w:rPr>
          <w:lang w:val="en-US"/>
        </w:rPr>
        <w:t>should</w:t>
      </w:r>
      <w:r w:rsidR="009E1B68" w:rsidRPr="00AD1E05">
        <w:rPr>
          <w:lang w:val="en-US"/>
        </w:rPr>
        <w:t xml:space="preserve"> </w:t>
      </w:r>
      <w:r w:rsidRPr="00AD1E05">
        <w:rPr>
          <w:lang w:val="en-US"/>
        </w:rPr>
        <w:t xml:space="preserve">define how disaster advisories are delivered and </w:t>
      </w:r>
      <w:r w:rsidR="008A281A" w:rsidRPr="00AD1E05">
        <w:rPr>
          <w:lang w:val="en-US"/>
        </w:rPr>
        <w:t>prioritized</w:t>
      </w:r>
      <w:r w:rsidRPr="0086225E">
        <w:rPr>
          <w:lang w:val="en-US"/>
        </w:rPr>
        <w:t>, and how UE actions interact with ongoing registration or service continuity procedures.</w:t>
      </w:r>
    </w:p>
    <w:p w14:paraId="4C742003" w14:textId="3971BAB2" w:rsidR="00573A51" w:rsidRPr="0086225E" w:rsidRDefault="00573A51" w:rsidP="00573A51">
      <w:pPr>
        <w:rPr>
          <w:lang w:val="en-US"/>
        </w:rPr>
      </w:pPr>
      <w:r w:rsidRPr="0086225E">
        <w:rPr>
          <w:b/>
          <w:bCs/>
          <w:lang w:val="en-US"/>
        </w:rPr>
        <w:t>Observation</w:t>
      </w:r>
      <w:r w:rsidR="006B6709" w:rsidRPr="0086225E">
        <w:rPr>
          <w:b/>
          <w:bCs/>
          <w:lang w:val="en-US"/>
        </w:rPr>
        <w:t xml:space="preserve"> 1.2</w:t>
      </w:r>
      <w:r w:rsidRPr="0086225E">
        <w:rPr>
          <w:b/>
          <w:bCs/>
          <w:lang w:val="en-US"/>
        </w:rPr>
        <w:t>:</w:t>
      </w:r>
      <w:r w:rsidRPr="00AD1E05">
        <w:rPr>
          <w:b/>
          <w:bCs/>
          <w:lang w:val="en-US"/>
        </w:rPr>
        <w:br/>
      </w:r>
      <w:r w:rsidR="006C1633">
        <w:rPr>
          <w:lang w:val="en-US"/>
        </w:rPr>
        <w:t>The b</w:t>
      </w:r>
      <w:r w:rsidRPr="0086225E">
        <w:rPr>
          <w:lang w:val="en-US"/>
        </w:rPr>
        <w:t xml:space="preserve">aseline </w:t>
      </w:r>
      <w:r w:rsidR="0040369E">
        <w:rPr>
          <w:lang w:val="en-US"/>
        </w:rPr>
        <w:t xml:space="preserve">network selection </w:t>
      </w:r>
      <w:r w:rsidRPr="0086225E">
        <w:rPr>
          <w:lang w:val="en-US"/>
        </w:rPr>
        <w:t xml:space="preserve">framework should allow the UE to process disaster advisories as structured inputs, ensuring consistent, operator-controlled reselection </w:t>
      </w:r>
      <w:r w:rsidR="008A281A" w:rsidRPr="0086225E">
        <w:rPr>
          <w:lang w:val="en-US"/>
        </w:rPr>
        <w:t>behavior</w:t>
      </w:r>
      <w:r w:rsidRPr="0086225E">
        <w:rPr>
          <w:lang w:val="en-US"/>
        </w:rPr>
        <w:t xml:space="preserve"> </w:t>
      </w:r>
      <w:r w:rsidR="00262A25" w:rsidRPr="00262A25">
        <w:t>under disaster-warning or anticipated-impact conditions.</w:t>
      </w:r>
    </w:p>
    <w:p w14:paraId="1DFCE570" w14:textId="1B1B9660" w:rsidR="00573A51" w:rsidRPr="0086225E" w:rsidRDefault="00573A51" w:rsidP="00573A51">
      <w:pPr>
        <w:pStyle w:val="B1"/>
        <w:rPr>
          <w:lang w:val="en-US"/>
        </w:rPr>
      </w:pPr>
    </w:p>
    <w:p w14:paraId="09FAC512" w14:textId="3FA0099E" w:rsidR="00573A51" w:rsidRPr="0086225E" w:rsidRDefault="00573A51" w:rsidP="00C36152">
      <w:pPr>
        <w:pStyle w:val="Heading2"/>
        <w:rPr>
          <w:lang w:val="en-US"/>
        </w:rPr>
      </w:pPr>
      <w:r w:rsidRPr="0086225E">
        <w:rPr>
          <w:lang w:val="en-US"/>
        </w:rPr>
        <w:lastRenderedPageBreak/>
        <w:t>1.3 Geo</w:t>
      </w:r>
      <w:r w:rsidR="008F08CE">
        <w:rPr>
          <w:lang w:val="en-US"/>
        </w:rPr>
        <w:t xml:space="preserve"> </w:t>
      </w:r>
      <w:r w:rsidRPr="0086225E">
        <w:t>Bounded</w:t>
      </w:r>
      <w:r w:rsidRPr="0086225E">
        <w:rPr>
          <w:lang w:val="en-US"/>
        </w:rPr>
        <w:t xml:space="preserve"> Service</w:t>
      </w:r>
      <w:r w:rsidR="008F08CE">
        <w:rPr>
          <w:lang w:val="en-US"/>
        </w:rPr>
        <w:t xml:space="preserve"> </w:t>
      </w:r>
      <w:r w:rsidRPr="0086225E">
        <w:rPr>
          <w:lang w:val="en-US"/>
        </w:rPr>
        <w:t>Volume Awareness</w:t>
      </w:r>
    </w:p>
    <w:p w14:paraId="7466ECAC" w14:textId="5319C440" w:rsidR="00573A51" w:rsidRPr="0086225E" w:rsidRDefault="00573A51" w:rsidP="001C6F21">
      <w:pPr>
        <w:rPr>
          <w:lang w:val="en-US"/>
        </w:rPr>
      </w:pPr>
      <w:r w:rsidRPr="0086225E">
        <w:rPr>
          <w:b/>
          <w:bCs/>
          <w:lang w:val="en-US"/>
        </w:rPr>
        <w:t>SA1 Reference:</w:t>
      </w:r>
      <w:r w:rsidRPr="0086225E">
        <w:rPr>
          <w:lang w:val="en-US"/>
        </w:rPr>
        <w:t xml:space="preserve"> Clause 7.18 “Service Volume,” introducing bounded three-dimensional areas (e.g. drone corridors, intersections, campuses) where services operate under specific policy scopes. </w:t>
      </w:r>
      <w:r w:rsidR="00885CF5" w:rsidRPr="00885CF5">
        <w:rPr>
          <w:lang w:val="en-US"/>
        </w:rPr>
        <w:t>PR 7.18.6-2</w:t>
      </w:r>
      <w:r w:rsidR="00885CF5">
        <w:rPr>
          <w:lang w:val="en-US"/>
        </w:rPr>
        <w:t>:</w:t>
      </w:r>
      <w:r w:rsidR="00885CF5" w:rsidRPr="00885CF5">
        <w:rPr>
          <w:lang w:val="en-US"/>
        </w:rPr>
        <w:t xml:space="preserve"> The 6G system shall be able to prioritize communication, sensing and positioning together used in Network Assisted Smart Transportation.</w:t>
      </w:r>
    </w:p>
    <w:p w14:paraId="2B9277F9" w14:textId="517C41E6" w:rsidR="00573A51" w:rsidRPr="00AD1E05" w:rsidRDefault="00573A51" w:rsidP="00573A51">
      <w:pPr>
        <w:pStyle w:val="B1"/>
        <w:rPr>
          <w:b/>
          <w:bCs/>
          <w:lang w:val="en-US"/>
        </w:rPr>
      </w:pPr>
      <w:r w:rsidRPr="0086225E">
        <w:rPr>
          <w:b/>
          <w:bCs/>
          <w:lang w:val="en-US"/>
        </w:rPr>
        <w:t xml:space="preserve">Requirement Implications for UE </w:t>
      </w:r>
      <w:r w:rsidR="0023474B" w:rsidRPr="0086225E">
        <w:rPr>
          <w:b/>
          <w:bCs/>
          <w:lang w:val="en-US"/>
        </w:rPr>
        <w:t>Behavior</w:t>
      </w:r>
      <w:r w:rsidRPr="0086225E">
        <w:rPr>
          <w:b/>
          <w:bCs/>
          <w:lang w:val="en-US"/>
        </w:rPr>
        <w:t>:</w:t>
      </w:r>
    </w:p>
    <w:p w14:paraId="2D115E1B" w14:textId="5B140FBC" w:rsidR="00573A51" w:rsidRPr="0086225E" w:rsidRDefault="00573A51" w:rsidP="00573A51">
      <w:pPr>
        <w:pStyle w:val="B1"/>
        <w:numPr>
          <w:ilvl w:val="0"/>
          <w:numId w:val="10"/>
        </w:numPr>
        <w:rPr>
          <w:lang w:val="en-US"/>
        </w:rPr>
      </w:pPr>
      <w:r w:rsidRPr="0086225E">
        <w:rPr>
          <w:lang w:val="en-US"/>
        </w:rPr>
        <w:t xml:space="preserve">The </w:t>
      </w:r>
      <w:r w:rsidRPr="00AD1E05">
        <w:rPr>
          <w:lang w:val="en-US"/>
        </w:rPr>
        <w:t xml:space="preserve">UE </w:t>
      </w:r>
      <w:r w:rsidR="00D376FA">
        <w:rPr>
          <w:lang w:val="en-US"/>
        </w:rPr>
        <w:t xml:space="preserve">should </w:t>
      </w:r>
      <w:r w:rsidR="00894BCC" w:rsidRPr="00AD1E05">
        <w:rPr>
          <w:lang w:val="en-US"/>
        </w:rPr>
        <w:t>recognize</w:t>
      </w:r>
      <w:r w:rsidRPr="00AD1E05">
        <w:rPr>
          <w:lang w:val="en-US"/>
        </w:rPr>
        <w:t xml:space="preserve"> service-volume identifiers or descriptors</w:t>
      </w:r>
      <w:r w:rsidRPr="0086225E">
        <w:rPr>
          <w:lang w:val="en-US"/>
        </w:rPr>
        <w:t xml:space="preserve"> broadcast or </w:t>
      </w:r>
      <w:r w:rsidR="00D33BDA" w:rsidRPr="0086225E">
        <w:rPr>
          <w:lang w:val="en-US"/>
        </w:rPr>
        <w:t>signaled</w:t>
      </w:r>
      <w:r w:rsidRPr="0086225E">
        <w:rPr>
          <w:lang w:val="en-US"/>
        </w:rPr>
        <w:t xml:space="preserve"> by the network.</w:t>
      </w:r>
    </w:p>
    <w:p w14:paraId="0E53F2B3" w14:textId="2BAC8DAB" w:rsidR="00573A51" w:rsidRPr="0086225E" w:rsidRDefault="00573A51" w:rsidP="00573A51">
      <w:pPr>
        <w:pStyle w:val="B1"/>
        <w:numPr>
          <w:ilvl w:val="0"/>
          <w:numId w:val="10"/>
        </w:numPr>
        <w:rPr>
          <w:lang w:val="en-US"/>
        </w:rPr>
      </w:pPr>
      <w:r w:rsidRPr="0086225E">
        <w:rPr>
          <w:lang w:val="en-US"/>
        </w:rPr>
        <w:t xml:space="preserve">The </w:t>
      </w:r>
      <w:r w:rsidRPr="00AD1E05">
        <w:rPr>
          <w:lang w:val="en-US"/>
        </w:rPr>
        <w:t xml:space="preserve">UE </w:t>
      </w:r>
      <w:r w:rsidR="00D376FA">
        <w:rPr>
          <w:lang w:val="en-US"/>
        </w:rPr>
        <w:t>should</w:t>
      </w:r>
      <w:r w:rsidR="00D376FA" w:rsidRPr="00AD1E05">
        <w:rPr>
          <w:lang w:val="en-US"/>
        </w:rPr>
        <w:t xml:space="preserve"> </w:t>
      </w:r>
      <w:r w:rsidRPr="00AD1E05">
        <w:rPr>
          <w:lang w:val="en-US"/>
        </w:rPr>
        <w:t>incorporate the active service-volume context into PLMN and cell-selection logic</w:t>
      </w:r>
      <w:r w:rsidRPr="0086225E">
        <w:rPr>
          <w:lang w:val="en-US"/>
        </w:rPr>
        <w:t xml:space="preserve">, preferring cells/PLMNs whose coverage and policy match the current </w:t>
      </w:r>
      <w:r w:rsidR="00885CF5">
        <w:rPr>
          <w:lang w:val="en-US"/>
        </w:rPr>
        <w:t xml:space="preserve">service </w:t>
      </w:r>
      <w:r w:rsidRPr="0086225E">
        <w:rPr>
          <w:lang w:val="en-US"/>
        </w:rPr>
        <w:t>volume.</w:t>
      </w:r>
    </w:p>
    <w:p w14:paraId="45927C0B" w14:textId="15C3A1F4" w:rsidR="00573A51" w:rsidRPr="0086225E" w:rsidRDefault="00573A51" w:rsidP="00573A51">
      <w:pPr>
        <w:pStyle w:val="B1"/>
        <w:numPr>
          <w:ilvl w:val="0"/>
          <w:numId w:val="10"/>
        </w:numPr>
        <w:rPr>
          <w:lang w:val="en-US"/>
        </w:rPr>
      </w:pPr>
      <w:r w:rsidRPr="0086225E">
        <w:rPr>
          <w:lang w:val="en-US"/>
        </w:rPr>
        <w:t xml:space="preserve">When crossing a service-volume boundary, the </w:t>
      </w:r>
      <w:r w:rsidRPr="00AD1E05">
        <w:rPr>
          <w:lang w:val="en-US"/>
        </w:rPr>
        <w:t xml:space="preserve">UE </w:t>
      </w:r>
      <w:r w:rsidR="00D376FA">
        <w:rPr>
          <w:lang w:val="en-US"/>
        </w:rPr>
        <w:t>should</w:t>
      </w:r>
      <w:r w:rsidR="00D376FA" w:rsidRPr="00AD1E05">
        <w:rPr>
          <w:lang w:val="en-US"/>
        </w:rPr>
        <w:t xml:space="preserve"> </w:t>
      </w:r>
      <w:r w:rsidRPr="00AD1E05">
        <w:rPr>
          <w:lang w:val="en-US"/>
        </w:rPr>
        <w:t>trigger policy-guided reselection or registration update</w:t>
      </w:r>
      <w:r w:rsidRPr="0086225E">
        <w:rPr>
          <w:lang w:val="en-US"/>
        </w:rPr>
        <w:t xml:space="preserve"> to align with the new domain’s rules.</w:t>
      </w:r>
    </w:p>
    <w:p w14:paraId="1FAD829F" w14:textId="281B0E28" w:rsidR="00573A51" w:rsidRPr="0086225E" w:rsidRDefault="00573A51" w:rsidP="001C6F21">
      <w:pPr>
        <w:rPr>
          <w:lang w:val="en-US"/>
        </w:rPr>
      </w:pPr>
      <w:r w:rsidRPr="0086225E">
        <w:rPr>
          <w:rStyle w:val="Strong"/>
          <w:lang w:val="en-US"/>
        </w:rPr>
        <w:t>Observation</w:t>
      </w:r>
      <w:r w:rsidR="006B6709" w:rsidRPr="0086225E">
        <w:rPr>
          <w:rStyle w:val="Strong"/>
          <w:lang w:val="en-US"/>
        </w:rPr>
        <w:t xml:space="preserve"> 1.3</w:t>
      </w:r>
      <w:r w:rsidRPr="0086225E">
        <w:rPr>
          <w:b/>
          <w:bCs/>
          <w:lang w:val="en-US"/>
        </w:rPr>
        <w:t>:</w:t>
      </w:r>
      <w:r w:rsidRPr="00AD1E05">
        <w:rPr>
          <w:b/>
          <w:bCs/>
          <w:lang w:val="en-US"/>
        </w:rPr>
        <w:br/>
      </w:r>
      <w:r w:rsidR="006C1633">
        <w:rPr>
          <w:lang w:val="en-US"/>
        </w:rPr>
        <w:t xml:space="preserve">The </w:t>
      </w:r>
      <w:r w:rsidRPr="0086225E">
        <w:rPr>
          <w:lang w:val="en-US"/>
        </w:rPr>
        <w:t xml:space="preserve">baseline </w:t>
      </w:r>
      <w:r w:rsidR="008F207F">
        <w:rPr>
          <w:lang w:val="en-US"/>
        </w:rPr>
        <w:t xml:space="preserve">network selection </w:t>
      </w:r>
      <w:r w:rsidRPr="0086225E">
        <w:rPr>
          <w:lang w:val="en-US"/>
        </w:rPr>
        <w:t xml:space="preserve">framework should therefore ensure that service-volume information can be interpreted by the UE and applied within network-selection decisions, supporting </w:t>
      </w:r>
      <w:r w:rsidRPr="00AD1E05">
        <w:rPr>
          <w:lang w:val="en-US"/>
        </w:rPr>
        <w:t xml:space="preserve">predictable and policy-consistent </w:t>
      </w:r>
      <w:r w:rsidR="001C6F21" w:rsidRPr="00AD1E05">
        <w:rPr>
          <w:lang w:val="en-US"/>
        </w:rPr>
        <w:t>behavior</w:t>
      </w:r>
      <w:r w:rsidRPr="0086225E">
        <w:rPr>
          <w:lang w:val="en-US"/>
        </w:rPr>
        <w:t xml:space="preserve"> as users move across defined areas.</w:t>
      </w:r>
    </w:p>
    <w:p w14:paraId="17F011E5" w14:textId="799DD9A5" w:rsidR="0023474B" w:rsidRPr="0086225E" w:rsidRDefault="0023474B" w:rsidP="00AD1E05">
      <w:pPr>
        <w:pStyle w:val="Heading1"/>
        <w:rPr>
          <w:lang w:val="en-US"/>
        </w:rPr>
      </w:pPr>
      <w:r w:rsidRPr="0086225E">
        <w:rPr>
          <w:lang w:val="en-US"/>
        </w:rPr>
        <w:t xml:space="preserve">2 </w:t>
      </w:r>
      <w:r w:rsidRPr="00AD1E05">
        <w:t>Service</w:t>
      </w:r>
      <w:r w:rsidR="008F08CE">
        <w:rPr>
          <w:lang w:val="en-US"/>
        </w:rPr>
        <w:t xml:space="preserve"> </w:t>
      </w:r>
      <w:r w:rsidRPr="0086225E">
        <w:rPr>
          <w:lang w:val="en-US"/>
        </w:rPr>
        <w:t>Aware Network Selection (WT #2)</w:t>
      </w:r>
    </w:p>
    <w:p w14:paraId="1308C3FA" w14:textId="1E7D805E" w:rsidR="00E837D6" w:rsidRPr="0086225E" w:rsidRDefault="0023474B" w:rsidP="00E837D6">
      <w:pPr>
        <w:rPr>
          <w:lang w:val="en-US"/>
        </w:rPr>
      </w:pPr>
      <w:r w:rsidRPr="0086225E">
        <w:rPr>
          <w:lang w:val="en-US"/>
        </w:rPr>
        <w:t>SA1 identifies that</w:t>
      </w:r>
      <w:r w:rsidR="009E1B68">
        <w:rPr>
          <w:lang w:val="en-US"/>
        </w:rPr>
        <w:t>,</w:t>
      </w:r>
      <w:r w:rsidRPr="0086225E">
        <w:rPr>
          <w:lang w:val="en-US"/>
        </w:rPr>
        <w:t xml:space="preserve"> in 6G, network selection extends beyond connectivity to account for </w:t>
      </w:r>
      <w:r w:rsidRPr="00AD1E05">
        <w:rPr>
          <w:lang w:val="en-US"/>
        </w:rPr>
        <w:t>service performance and compute availability</w:t>
      </w:r>
      <w:r w:rsidRPr="0086225E">
        <w:rPr>
          <w:lang w:val="en-US"/>
        </w:rPr>
        <w:t>. The UE is expected to consider latency, processing proximity, and service-mode tolerance when selecting or reselecting a PLMN.</w:t>
      </w:r>
    </w:p>
    <w:p w14:paraId="779A387B" w14:textId="0E1F0991" w:rsidR="0023474B" w:rsidRPr="0086225E" w:rsidRDefault="0023474B" w:rsidP="00E837D6">
      <w:pPr>
        <w:pStyle w:val="Heading2"/>
        <w:rPr>
          <w:lang w:val="en-US"/>
        </w:rPr>
      </w:pPr>
      <w:r w:rsidRPr="0086225E">
        <w:rPr>
          <w:lang w:val="en-US"/>
        </w:rPr>
        <w:t>2.1 Compute and QoS</w:t>
      </w:r>
      <w:r w:rsidR="002E4E72" w:rsidRPr="0086225E">
        <w:rPr>
          <w:lang w:val="en-US"/>
        </w:rPr>
        <w:t xml:space="preserve"> </w:t>
      </w:r>
      <w:r w:rsidRPr="0086225E">
        <w:rPr>
          <w:lang w:val="en-US"/>
        </w:rPr>
        <w:t>Aware Network Selection</w:t>
      </w:r>
    </w:p>
    <w:p w14:paraId="0D691A4C" w14:textId="50DB5DFA" w:rsidR="0023474B" w:rsidRPr="0086225E" w:rsidRDefault="0023474B" w:rsidP="0023474B">
      <w:pPr>
        <w:rPr>
          <w:lang w:val="en-US"/>
        </w:rPr>
      </w:pPr>
      <w:r w:rsidRPr="00AD1E05">
        <w:rPr>
          <w:b/>
          <w:bCs/>
          <w:lang w:val="en-US"/>
        </w:rPr>
        <w:t>SA1 Reference:</w:t>
      </w:r>
      <w:r w:rsidR="00E837D6" w:rsidRPr="0086225E">
        <w:rPr>
          <w:lang w:val="en-US"/>
        </w:rPr>
        <w:t xml:space="preserve"> </w:t>
      </w:r>
      <w:r w:rsidR="006532F3" w:rsidRPr="0086225E">
        <w:rPr>
          <w:lang w:val="en-US"/>
        </w:rPr>
        <w:br/>
      </w:r>
      <w:r w:rsidRPr="0086225E">
        <w:rPr>
          <w:lang w:val="en-US"/>
        </w:rPr>
        <w:t xml:space="preserve">Clause 6.17 </w:t>
      </w:r>
      <w:r w:rsidR="00CC74FC">
        <w:rPr>
          <w:lang w:val="en-US"/>
        </w:rPr>
        <w:t>(Exposing real time QoS</w:t>
      </w:r>
      <w:r w:rsidR="001E56B9">
        <w:rPr>
          <w:lang w:val="en-US"/>
        </w:rPr>
        <w:t>,</w:t>
      </w:r>
      <w:r w:rsidR="00CC74FC">
        <w:rPr>
          <w:lang w:val="en-US"/>
        </w:rPr>
        <w:t xml:space="preserve"> </w:t>
      </w:r>
      <w:r w:rsidR="00CC74FC" w:rsidRPr="00CC74FC">
        <w:rPr>
          <w:lang w:val="en-US"/>
        </w:rPr>
        <w:t>end-to-end delay between UE and MEC</w:t>
      </w:r>
      <w:r w:rsidR="00CC74FC">
        <w:rPr>
          <w:lang w:val="en-US"/>
        </w:rPr>
        <w:t>)</w:t>
      </w:r>
      <w:r w:rsidR="002F6ED5">
        <w:rPr>
          <w:lang w:val="en-US"/>
        </w:rPr>
        <w:t>,</w:t>
      </w:r>
      <w:r w:rsidRPr="0086225E">
        <w:rPr>
          <w:lang w:val="en-US"/>
        </w:rPr>
        <w:t xml:space="preserve"> PR 6.17.6-1</w:t>
      </w:r>
      <w:r w:rsidR="002F41C9">
        <w:rPr>
          <w:lang w:val="en-US"/>
        </w:rPr>
        <w:t>:</w:t>
      </w:r>
      <w:r w:rsidRPr="0086225E">
        <w:rPr>
          <w:lang w:val="en-US"/>
        </w:rPr>
        <w:t xml:space="preserve"> </w:t>
      </w:r>
      <w:r w:rsidR="009E1B68">
        <w:rPr>
          <w:lang w:val="en-US"/>
        </w:rPr>
        <w:t>“</w:t>
      </w:r>
      <w:r w:rsidRPr="0086225E">
        <w:rPr>
          <w:lang w:val="en-US"/>
        </w:rPr>
        <w:t>The 6G system shall expose communication QoS information (e.g., latency) between a Service Hosting Environment and a UE to an authorized third party for providing AI services.</w:t>
      </w:r>
      <w:r w:rsidR="009E1B68">
        <w:rPr>
          <w:lang w:val="en-US"/>
        </w:rPr>
        <w:t>”</w:t>
      </w:r>
      <w:r w:rsidR="00E837D6" w:rsidRPr="0086225E">
        <w:rPr>
          <w:lang w:val="en-US"/>
        </w:rPr>
        <w:t xml:space="preserve"> </w:t>
      </w:r>
      <w:r w:rsidR="006532F3" w:rsidRPr="0086225E">
        <w:rPr>
          <w:lang w:val="en-US"/>
        </w:rPr>
        <w:br/>
      </w:r>
      <w:r w:rsidRPr="0086225E">
        <w:rPr>
          <w:lang w:val="en-US"/>
        </w:rPr>
        <w:t>Clause 6.18 (AI-based video analysis</w:t>
      </w:r>
      <w:r w:rsidR="00954A44">
        <w:rPr>
          <w:lang w:val="en-US"/>
        </w:rPr>
        <w:t>)</w:t>
      </w:r>
      <w:r w:rsidRPr="0086225E">
        <w:rPr>
          <w:lang w:val="en-US"/>
        </w:rPr>
        <w:t>,</w:t>
      </w:r>
      <w:r w:rsidR="00954A44" w:rsidRPr="00954A44">
        <w:rPr>
          <w:lang w:val="en-US" w:eastAsia="fr-FR"/>
        </w:rPr>
        <w:t xml:space="preserve"> </w:t>
      </w:r>
      <w:r w:rsidR="00954A44" w:rsidRPr="00954A44">
        <w:rPr>
          <w:lang w:val="en-US"/>
        </w:rPr>
        <w:t>PR 6.18.6-1</w:t>
      </w:r>
      <w:r w:rsidR="00954A44">
        <w:rPr>
          <w:lang w:val="en-US"/>
        </w:rPr>
        <w:t>:</w:t>
      </w:r>
      <w:r w:rsidR="00954A44" w:rsidRPr="00954A44">
        <w:rPr>
          <w:lang w:val="en-US"/>
        </w:rPr>
        <w:t xml:space="preserve"> </w:t>
      </w:r>
      <w:r w:rsidR="009E1B68">
        <w:rPr>
          <w:lang w:val="en-US"/>
        </w:rPr>
        <w:t>“</w:t>
      </w:r>
      <w:r w:rsidR="00954A44" w:rsidRPr="00954A44">
        <w:rPr>
          <w:lang w:val="en-US"/>
        </w:rPr>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r w:rsidR="00954A44">
        <w:rPr>
          <w:lang w:val="en-US"/>
        </w:rPr>
        <w:t>.</w:t>
      </w:r>
      <w:r w:rsidR="009E1B68">
        <w:rPr>
          <w:lang w:val="en-US"/>
        </w:rPr>
        <w:t>”</w:t>
      </w:r>
      <w:r w:rsidR="006532F3" w:rsidRPr="0086225E">
        <w:rPr>
          <w:lang w:val="en-US"/>
        </w:rPr>
        <w:br/>
      </w:r>
      <w:r w:rsidRPr="0086225E">
        <w:rPr>
          <w:lang w:val="en-US"/>
        </w:rPr>
        <w:t>Clause 6.32 (AI text-to-video generation)</w:t>
      </w:r>
      <w:r w:rsidR="00AE4A2C">
        <w:rPr>
          <w:lang w:val="en-US"/>
        </w:rPr>
        <w:t xml:space="preserve">, </w:t>
      </w:r>
      <w:r w:rsidR="00AE4A2C" w:rsidRPr="00AE4A2C">
        <w:rPr>
          <w:lang w:val="en-US"/>
        </w:rPr>
        <w:t>PR 6.32.6.2</w:t>
      </w:r>
      <w:r w:rsidR="00AE4A2C">
        <w:rPr>
          <w:lang w:val="en-US"/>
        </w:rPr>
        <w:t>:</w:t>
      </w:r>
      <w:r w:rsidR="00AE4A2C" w:rsidRPr="00AE4A2C">
        <w:rPr>
          <w:lang w:val="en-US"/>
        </w:rPr>
        <w:t xml:space="preserve"> </w:t>
      </w:r>
      <w:r w:rsidR="009E1B68">
        <w:rPr>
          <w:lang w:val="en-US"/>
        </w:rPr>
        <w:t>“</w:t>
      </w:r>
      <w:r w:rsidR="00AE4A2C" w:rsidRPr="00AE4A2C">
        <w:rPr>
          <w:lang w:val="en-US"/>
        </w:rPr>
        <w:t>Subject to operator's policy, application needs or both, the 6G network shall support the reselection of computing resource(s) inside Service Hosting Environment and support the continuity due to, e.g.: UE mobility</w:t>
      </w:r>
      <w:r w:rsidR="00AE4A2C">
        <w:rPr>
          <w:lang w:val="en-US"/>
        </w:rPr>
        <w:t>.</w:t>
      </w:r>
      <w:r w:rsidR="009E1B68">
        <w:rPr>
          <w:lang w:val="en-US"/>
        </w:rPr>
        <w:t>”</w:t>
      </w:r>
    </w:p>
    <w:p w14:paraId="1422936E" w14:textId="42E6CC61" w:rsidR="0023474B" w:rsidRPr="008F207F" w:rsidRDefault="0023474B" w:rsidP="0023474B">
      <w:pPr>
        <w:pStyle w:val="B1"/>
      </w:pPr>
      <w:r w:rsidRPr="00A834E9">
        <w:rPr>
          <w:b/>
          <w:bCs/>
          <w:lang w:val="en-US"/>
        </w:rPr>
        <w:t>Requirement Implications for UE Behavior:</w:t>
      </w:r>
      <w:r w:rsidRPr="00AD1E05">
        <w:rPr>
          <w:lang w:val="en-US"/>
        </w:rPr>
        <w:br/>
      </w:r>
      <w:r w:rsidRPr="008F207F">
        <w:br/>
        <w:t xml:space="preserve">• The UE </w:t>
      </w:r>
      <w:r w:rsidR="009E1B68">
        <w:t>should</w:t>
      </w:r>
      <w:r w:rsidR="009E1B68" w:rsidRPr="008F207F">
        <w:t xml:space="preserve"> </w:t>
      </w:r>
      <w:r w:rsidRPr="008F207F">
        <w:t>be able to receive and interpret network-exposed QoS or compute-capability indicators associated with a Service Hosting Environment.</w:t>
      </w:r>
      <w:r w:rsidR="008F207F">
        <w:br/>
      </w:r>
      <w:r w:rsidRPr="008F207F">
        <w:br/>
        <w:t xml:space="preserve">• The UE </w:t>
      </w:r>
      <w:r w:rsidR="009E1B68">
        <w:t>should</w:t>
      </w:r>
      <w:r w:rsidR="009E1B68" w:rsidRPr="008F207F">
        <w:t xml:space="preserve"> </w:t>
      </w:r>
      <w:r w:rsidRPr="008F207F">
        <w:t xml:space="preserve">integrate these indicators into its </w:t>
      </w:r>
      <w:r w:rsidR="00074E5F">
        <w:t>network selection</w:t>
      </w:r>
      <w:r w:rsidRPr="008F207F">
        <w:t xml:space="preserve"> logic, preferring PLMNs that meet the application’s compute/QoS targets.</w:t>
      </w:r>
      <w:r w:rsidR="008F207F">
        <w:br/>
      </w:r>
      <w:r w:rsidRPr="008F207F">
        <w:br/>
        <w:t xml:space="preserve">• The NAS framework </w:t>
      </w:r>
      <w:r w:rsidR="009E1B68">
        <w:t>should</w:t>
      </w:r>
      <w:r w:rsidR="009E1B68" w:rsidRPr="008F207F">
        <w:t xml:space="preserve"> </w:t>
      </w:r>
      <w:r w:rsidRPr="008F207F">
        <w:t>support signalling of service-capability attributes and define how they influence priority ranking during selection and re-selection.</w:t>
      </w:r>
    </w:p>
    <w:p w14:paraId="6E9867CB" w14:textId="2B3B6AD9" w:rsidR="0023474B" w:rsidRPr="0086225E" w:rsidRDefault="0023474B" w:rsidP="0023474B">
      <w:pPr>
        <w:rPr>
          <w:lang w:val="en-US"/>
        </w:rPr>
      </w:pPr>
      <w:r w:rsidRPr="00A834E9">
        <w:rPr>
          <w:b/>
          <w:bCs/>
          <w:lang w:val="en-US"/>
        </w:rPr>
        <w:t>Observation 2.1:</w:t>
      </w:r>
      <w:r w:rsidRPr="00AD1E05">
        <w:rPr>
          <w:b/>
          <w:bCs/>
          <w:lang w:val="en-US"/>
        </w:rPr>
        <w:br/>
      </w:r>
      <w:r w:rsidRPr="0086225E">
        <w:rPr>
          <w:lang w:val="en-US"/>
        </w:rPr>
        <w:t xml:space="preserve">This requires </w:t>
      </w:r>
      <w:r w:rsidR="0083782B">
        <w:rPr>
          <w:lang w:val="en-US"/>
        </w:rPr>
        <w:t xml:space="preserve">extension of the </w:t>
      </w:r>
      <w:r w:rsidR="008F207F">
        <w:rPr>
          <w:lang w:val="en-US"/>
        </w:rPr>
        <w:t xml:space="preserve">network </w:t>
      </w:r>
      <w:r w:rsidRPr="0086225E">
        <w:rPr>
          <w:lang w:val="en-US"/>
        </w:rPr>
        <w:t xml:space="preserve">selection framework so that compute-performance indicators can </w:t>
      </w:r>
      <w:r w:rsidR="009E1B68">
        <w:rPr>
          <w:lang w:val="en-US"/>
        </w:rPr>
        <w:t>guide</w:t>
      </w:r>
      <w:r w:rsidR="009E1B68" w:rsidRPr="0086225E">
        <w:rPr>
          <w:lang w:val="en-US"/>
        </w:rPr>
        <w:t xml:space="preserve"> </w:t>
      </w:r>
      <w:r w:rsidRPr="0086225E">
        <w:rPr>
          <w:lang w:val="en-US"/>
        </w:rPr>
        <w:t>PLMN preference and trigger re-selection when a network’s available compute or latency capability changes.</w:t>
      </w:r>
    </w:p>
    <w:p w14:paraId="431ECDEF" w14:textId="736293E2" w:rsidR="00AC35B6" w:rsidRPr="0086225E" w:rsidRDefault="00AC35B6" w:rsidP="00AD1E05">
      <w:pPr>
        <w:pStyle w:val="Heading1"/>
        <w:rPr>
          <w:lang w:val="en-US"/>
        </w:rPr>
      </w:pPr>
      <w:r w:rsidRPr="0086225E">
        <w:rPr>
          <w:lang w:val="en-US"/>
        </w:rPr>
        <w:lastRenderedPageBreak/>
        <w:t>3 Slice</w:t>
      </w:r>
      <w:r w:rsidR="002F41C9">
        <w:rPr>
          <w:lang w:val="en-US"/>
        </w:rPr>
        <w:t xml:space="preserve"> </w:t>
      </w:r>
      <w:r w:rsidRPr="0086225E">
        <w:rPr>
          <w:lang w:val="en-US"/>
        </w:rPr>
        <w:t>Aware Network Selection (WT #3)</w:t>
      </w:r>
    </w:p>
    <w:p w14:paraId="3453F664" w14:textId="1F251DF9" w:rsidR="00E53908" w:rsidRPr="0086225E" w:rsidRDefault="00E53908" w:rsidP="00AC35B6">
      <w:pPr>
        <w:rPr>
          <w:lang w:val="en-US"/>
        </w:rPr>
      </w:pPr>
      <w:r w:rsidRPr="0086225E">
        <w:t xml:space="preserve">At SA2 #171, the approved </w:t>
      </w:r>
      <w:r w:rsidRPr="00AD1E05">
        <w:t>WT #1.2 on Network Slicing in 6G</w:t>
      </w:r>
      <w:r w:rsidRPr="0086225E">
        <w:t xml:space="preserve"> (S2-2509821) formally established that </w:t>
      </w:r>
      <w:r w:rsidR="00A300C3" w:rsidRPr="0086225E">
        <w:t xml:space="preserve">network </w:t>
      </w:r>
      <w:r w:rsidRPr="0086225E">
        <w:t>slicing</w:t>
      </w:r>
      <w:r w:rsidR="00A300C3" w:rsidRPr="0086225E">
        <w:t xml:space="preserve">, </w:t>
      </w:r>
      <w:r w:rsidRPr="0086225E">
        <w:t>building on 5G principles but introducing new 6G functionalities, will be studied as part of the 6G architecture framework</w:t>
      </w:r>
    </w:p>
    <w:p w14:paraId="1DB7AEDD" w14:textId="33672AFA" w:rsidR="002D17BD" w:rsidRPr="0086225E" w:rsidRDefault="002D17BD" w:rsidP="002D17BD">
      <w:pPr>
        <w:rPr>
          <w:lang w:val="en-US"/>
        </w:rPr>
      </w:pPr>
      <w:r w:rsidRPr="0086225E">
        <w:rPr>
          <w:lang w:val="en-US"/>
        </w:rPr>
        <w:t xml:space="preserve">SA2 work in </w:t>
      </w:r>
      <w:r w:rsidRPr="00AD1E05">
        <w:rPr>
          <w:lang w:val="en-US"/>
        </w:rPr>
        <w:t>TR 23.700-41 (Release 18)</w:t>
      </w:r>
      <w:r w:rsidRPr="0086225E">
        <w:rPr>
          <w:lang w:val="en-US"/>
        </w:rPr>
        <w:t xml:space="preserve"> introduce</w:t>
      </w:r>
      <w:r w:rsidR="001E56B9">
        <w:rPr>
          <w:lang w:val="en-US"/>
        </w:rPr>
        <w:t>d</w:t>
      </w:r>
      <w:r w:rsidRPr="0086225E">
        <w:rPr>
          <w:lang w:val="en-US"/>
        </w:rPr>
        <w:t xml:space="preserve"> a clear need for </w:t>
      </w:r>
      <w:r w:rsidRPr="00AD1E05">
        <w:rPr>
          <w:lang w:val="en-US"/>
        </w:rPr>
        <w:t>slice-aware roaming and selection behavior</w:t>
      </w:r>
      <w:r w:rsidRPr="0086225E">
        <w:rPr>
          <w:lang w:val="en-US"/>
        </w:rPr>
        <w:t xml:space="preserve"> that cannot be achieved through existing 5G NAS procedures.</w:t>
      </w:r>
      <w:r w:rsidRPr="0086225E">
        <w:rPr>
          <w:lang w:val="en-US"/>
        </w:rPr>
        <w:br/>
        <w:t xml:space="preserve">Key Issue #2, </w:t>
      </w:r>
      <w:r w:rsidRPr="0086225E">
        <w:rPr>
          <w:i/>
          <w:iCs/>
          <w:lang w:val="en-US"/>
        </w:rPr>
        <w:t>“Support of providing VPLMN network slice information to a roaming UE,”</w:t>
      </w:r>
      <w:r w:rsidRPr="0086225E">
        <w:rPr>
          <w:lang w:val="en-US"/>
        </w:rPr>
        <w:t xml:space="preserve"> and its conclusions identify the functional flows but explicitly assign the </w:t>
      </w:r>
      <w:r w:rsidRPr="00AD1E05">
        <w:rPr>
          <w:lang w:val="en-US"/>
        </w:rPr>
        <w:t>encoding, signalling, and UE behavior</w:t>
      </w:r>
      <w:r w:rsidRPr="0086225E">
        <w:rPr>
          <w:lang w:val="en-US"/>
        </w:rPr>
        <w:t xml:space="preserve"> to CT1 for Stage-3 specification.</w:t>
      </w:r>
      <w:r w:rsidRPr="0086225E">
        <w:rPr>
          <w:lang w:val="en-US"/>
        </w:rPr>
        <w:br/>
      </w:r>
      <w:r w:rsidR="00A300C3" w:rsidRPr="0086225E">
        <w:br/>
      </w:r>
      <w:r w:rsidR="00B851B5" w:rsidRPr="0086225E">
        <w:t xml:space="preserve">Together, these two outcomes provide the foundation for </w:t>
      </w:r>
      <w:r w:rsidR="00B851B5" w:rsidRPr="00AD1E05">
        <w:t>WT #3 (Slice-Aware Network Selection)</w:t>
      </w:r>
      <w:r w:rsidR="00B851B5" w:rsidRPr="0086225E">
        <w:t>.</w:t>
      </w:r>
    </w:p>
    <w:p w14:paraId="0AB65330" w14:textId="77777777" w:rsidR="002D17BD" w:rsidRPr="00AD1E05" w:rsidRDefault="002D17BD" w:rsidP="00AD1E05">
      <w:pPr>
        <w:pStyle w:val="Heading2"/>
        <w:rPr>
          <w:lang w:val="en-US"/>
        </w:rPr>
      </w:pPr>
      <w:r w:rsidRPr="00AD1E05">
        <w:rPr>
          <w:lang w:val="en-US"/>
        </w:rPr>
        <w:t>3.1 Slice-Aware Steering of Roaming and VPLMN Selection</w:t>
      </w:r>
    </w:p>
    <w:p w14:paraId="0C6C3F30" w14:textId="23458799" w:rsidR="00B851B5" w:rsidRPr="0086225E" w:rsidRDefault="002D17BD" w:rsidP="00912B41">
      <w:pPr>
        <w:rPr>
          <w:lang w:val="en-US"/>
        </w:rPr>
      </w:pPr>
      <w:r w:rsidRPr="00A834E9">
        <w:rPr>
          <w:b/>
          <w:bCs/>
          <w:lang w:val="en-US"/>
        </w:rPr>
        <w:t>SA2 Reference:</w:t>
      </w:r>
      <w:r w:rsidR="00912B41">
        <w:rPr>
          <w:b/>
          <w:bCs/>
          <w:lang w:val="en-US"/>
        </w:rPr>
        <w:br/>
      </w:r>
      <w:r w:rsidRPr="00AD1E05">
        <w:rPr>
          <w:lang w:val="en-US"/>
        </w:rPr>
        <w:t>TR 23.700-41 (Key Issue #2: Support of providing VPLMN network slice information to a roaming UE)</w:t>
      </w:r>
      <w:r w:rsidR="002F41C9">
        <w:rPr>
          <w:lang w:val="en-US"/>
        </w:rPr>
        <w:t xml:space="preserve">: </w:t>
      </w:r>
      <w:r w:rsidRPr="0086225E">
        <w:rPr>
          <w:lang w:val="en-US"/>
        </w:rPr>
        <w:t>Defines solutions (#6,</w:t>
      </w:r>
      <w:r w:rsidR="001E56B9">
        <w:rPr>
          <w:lang w:val="en-US"/>
        </w:rPr>
        <w:t xml:space="preserve"> #7, #16</w:t>
      </w:r>
      <w:r w:rsidRPr="0086225E">
        <w:rPr>
          <w:lang w:val="en-US"/>
        </w:rPr>
        <w:t xml:space="preserve"> #17, #18, #19</w:t>
      </w:r>
      <w:r w:rsidR="001E56B9">
        <w:rPr>
          <w:lang w:val="en-US"/>
        </w:rPr>
        <w:t>, #20</w:t>
      </w:r>
      <w:r w:rsidRPr="0086225E">
        <w:rPr>
          <w:lang w:val="en-US"/>
        </w:rPr>
        <w:t>) enabling the home network to steer the UE toward VPLMNs that support required S-NSSAIs.</w:t>
      </w:r>
      <w:r w:rsidR="00912B41">
        <w:rPr>
          <w:lang w:val="en-US"/>
        </w:rPr>
        <w:br/>
      </w:r>
      <w:r w:rsidRPr="00AD1E05">
        <w:rPr>
          <w:lang w:val="en-US"/>
        </w:rPr>
        <w:t>Conclusions for KI #2</w:t>
      </w:r>
      <w:r w:rsidR="002F41C9">
        <w:rPr>
          <w:lang w:val="en-US"/>
        </w:rPr>
        <w:t xml:space="preserve">: </w:t>
      </w:r>
      <w:r w:rsidRPr="0086225E">
        <w:rPr>
          <w:lang w:val="en-US"/>
        </w:rPr>
        <w:t xml:space="preserve">State that </w:t>
      </w:r>
      <w:r w:rsidRPr="0086225E">
        <w:rPr>
          <w:i/>
          <w:iCs/>
          <w:lang w:val="en-US"/>
        </w:rPr>
        <w:t>“the encoding of the enhanced slice-aware SoR information is in CT1 remit”</w:t>
      </w:r>
      <w:r w:rsidRPr="0086225E">
        <w:rPr>
          <w:lang w:val="en-US"/>
        </w:rPr>
        <w:t xml:space="preserve"> and that CT1 shall define the UE-side signalling, container structure, and capability handling for slice-aware SoR delivery. </w:t>
      </w:r>
      <w:r w:rsidR="00912B41">
        <w:rPr>
          <w:lang w:val="en-US"/>
        </w:rPr>
        <w:br/>
      </w:r>
      <w:r w:rsidR="004F7FBC">
        <w:br/>
      </w:r>
      <w:r w:rsidR="00B851B5" w:rsidRPr="00AD1E05">
        <w:t>SA2 #171 Agreement (S2-2509821)</w:t>
      </w:r>
      <w:r w:rsidR="002F41C9">
        <w:t>:</w:t>
      </w:r>
      <w:r w:rsidR="00B851B5" w:rsidRPr="0086225E">
        <w:t xml:space="preserve"> Approval of WT #1.2 </w:t>
      </w:r>
      <w:r w:rsidR="00B851B5" w:rsidRPr="0086225E">
        <w:rPr>
          <w:i/>
          <w:iCs/>
        </w:rPr>
        <w:t>“Network Slicing in 6G”</w:t>
      </w:r>
      <w:r w:rsidR="00B851B5" w:rsidRPr="0086225E">
        <w:t>, confirming</w:t>
      </w:r>
      <w:r w:rsidR="002368E9">
        <w:t xml:space="preserve"> the study of</w:t>
      </w:r>
      <w:r w:rsidR="00B851B5" w:rsidRPr="0086225E">
        <w:t xml:space="preserve"> </w:t>
      </w:r>
      <w:r w:rsidR="002368E9" w:rsidRPr="005E4122">
        <w:rPr>
          <w:lang w:eastAsia="zh-CN"/>
        </w:rPr>
        <w:t>possible improvement</w:t>
      </w:r>
      <w:r w:rsidR="002368E9">
        <w:rPr>
          <w:lang w:eastAsia="zh-CN"/>
        </w:rPr>
        <w:t xml:space="preserve"> and </w:t>
      </w:r>
      <w:r w:rsidR="002368E9" w:rsidRPr="005E4122">
        <w:rPr>
          <w:lang w:eastAsia="zh-CN"/>
        </w:rPr>
        <w:t>simplification</w:t>
      </w:r>
      <w:r w:rsidR="002368E9">
        <w:rPr>
          <w:lang w:eastAsia="zh-CN"/>
        </w:rPr>
        <w:t xml:space="preserve"> of </w:t>
      </w:r>
      <w:r w:rsidR="00B851B5" w:rsidRPr="0086225E">
        <w:t>network-slicing functionalities as part of the 6G architecture studies and requiring coordination on UE-network procedures</w:t>
      </w:r>
    </w:p>
    <w:p w14:paraId="3A4EFCC4" w14:textId="217ED6DC" w:rsidR="001341E2" w:rsidRPr="00AD1E05" w:rsidRDefault="002D17BD" w:rsidP="001341E2">
      <w:pPr>
        <w:pStyle w:val="B1"/>
        <w:rPr>
          <w:lang w:val="en-US"/>
        </w:rPr>
      </w:pPr>
      <w:r w:rsidRPr="00A834E9">
        <w:rPr>
          <w:b/>
          <w:bCs/>
          <w:lang w:val="en-US"/>
        </w:rPr>
        <w:t xml:space="preserve">Requirement Implications for UE </w:t>
      </w:r>
      <w:r w:rsidR="00E6201E" w:rsidRPr="00A834E9">
        <w:rPr>
          <w:b/>
          <w:bCs/>
          <w:lang w:val="en-US"/>
        </w:rPr>
        <w:t>Behavior</w:t>
      </w:r>
      <w:r w:rsidRPr="00A834E9">
        <w:rPr>
          <w:b/>
          <w:bCs/>
          <w:lang w:val="en-US"/>
        </w:rPr>
        <w:t>:</w:t>
      </w:r>
      <w:r w:rsidR="00E6201E" w:rsidRPr="00A834E9">
        <w:rPr>
          <w:b/>
          <w:bCs/>
          <w:lang w:val="en-US"/>
        </w:rPr>
        <w:br/>
      </w:r>
      <w:r w:rsidRPr="0086225E">
        <w:rPr>
          <w:lang w:val="en-US"/>
        </w:rPr>
        <w:br/>
      </w:r>
      <w:r w:rsidR="001341E2" w:rsidRPr="00AD1E05">
        <w:rPr>
          <w:lang w:val="en-US"/>
        </w:rPr>
        <w:t xml:space="preserve">• The UE </w:t>
      </w:r>
      <w:r w:rsidR="00D70324">
        <w:rPr>
          <w:lang w:val="en-US"/>
        </w:rPr>
        <w:t>should</w:t>
      </w:r>
      <w:r w:rsidR="00D70324" w:rsidRPr="00AD1E05">
        <w:rPr>
          <w:lang w:val="en-US"/>
        </w:rPr>
        <w:t xml:space="preserve"> </w:t>
      </w:r>
      <w:r w:rsidR="001341E2" w:rsidRPr="00AD1E05">
        <w:rPr>
          <w:lang w:val="en-US"/>
        </w:rPr>
        <w:t>be capable of receiving, storing, and applying enhanced slice-aware Steering of Roaming (SoR) information, enabling it to select or reselect a VPLMN that supports the required S-NSSAI(s).</w:t>
      </w:r>
    </w:p>
    <w:p w14:paraId="0343C92B" w14:textId="1A05691A" w:rsidR="001341E2" w:rsidRPr="0086225E" w:rsidRDefault="001341E2" w:rsidP="001341E2">
      <w:pPr>
        <w:pStyle w:val="B1"/>
        <w:rPr>
          <w:lang w:val="en-US"/>
        </w:rPr>
      </w:pPr>
      <w:r w:rsidRPr="0086225E">
        <w:rPr>
          <w:lang w:val="en-US"/>
        </w:rPr>
        <w:tab/>
        <w:t xml:space="preserve">• The </w:t>
      </w:r>
      <w:r w:rsidRPr="00AD1E05">
        <w:rPr>
          <w:lang w:val="en-US"/>
        </w:rPr>
        <w:t xml:space="preserve">UE </w:t>
      </w:r>
      <w:r w:rsidR="00D70324">
        <w:rPr>
          <w:lang w:val="en-US"/>
        </w:rPr>
        <w:t>should</w:t>
      </w:r>
      <w:r w:rsidR="00D70324" w:rsidRPr="00AD1E05">
        <w:rPr>
          <w:lang w:val="en-US"/>
        </w:rPr>
        <w:t xml:space="preserve"> </w:t>
      </w:r>
      <w:r w:rsidRPr="00AD1E05">
        <w:rPr>
          <w:lang w:val="en-US"/>
        </w:rPr>
        <w:t>indicate its support for slice-aware SoR</w:t>
      </w:r>
      <w:r w:rsidRPr="0086225E">
        <w:rPr>
          <w:lang w:val="en-US"/>
        </w:rPr>
        <w:t xml:space="preserve"> and handle the validity, update, and application of the received information in accordance with operator policy.</w:t>
      </w:r>
    </w:p>
    <w:p w14:paraId="63DD0CD9" w14:textId="5C9DC03E" w:rsidR="002D17BD" w:rsidRPr="0086225E" w:rsidRDefault="00B851B5" w:rsidP="00AD1E05">
      <w:pPr>
        <w:pStyle w:val="B1"/>
        <w:rPr>
          <w:lang w:val="en-US"/>
        </w:rPr>
      </w:pPr>
      <w:r w:rsidRPr="0086225E">
        <w:rPr>
          <w:lang w:val="en-US"/>
        </w:rPr>
        <w:tab/>
      </w:r>
      <w:r w:rsidR="001341E2" w:rsidRPr="0086225E">
        <w:rPr>
          <w:lang w:val="en-US"/>
        </w:rPr>
        <w:t xml:space="preserve">• The </w:t>
      </w:r>
      <w:r w:rsidR="001341E2" w:rsidRPr="00AD1E05">
        <w:rPr>
          <w:lang w:val="en-US"/>
        </w:rPr>
        <w:t xml:space="preserve">NAS framework </w:t>
      </w:r>
      <w:r w:rsidR="00D70324">
        <w:rPr>
          <w:lang w:val="en-US"/>
        </w:rPr>
        <w:t>should</w:t>
      </w:r>
      <w:r w:rsidR="00D70324" w:rsidRPr="00AD1E05">
        <w:rPr>
          <w:lang w:val="en-US"/>
        </w:rPr>
        <w:t xml:space="preserve"> </w:t>
      </w:r>
      <w:r w:rsidR="001341E2" w:rsidRPr="00AD1E05">
        <w:rPr>
          <w:lang w:val="en-US"/>
        </w:rPr>
        <w:t>define the necessary information elements, capability signalling, and behavioural rules</w:t>
      </w:r>
      <w:r w:rsidR="001341E2" w:rsidRPr="0086225E">
        <w:rPr>
          <w:lang w:val="en-US"/>
        </w:rPr>
        <w:t xml:space="preserve"> for delivering, managing, and </w:t>
      </w:r>
      <w:r w:rsidR="00E53908" w:rsidRPr="0086225E">
        <w:rPr>
          <w:lang w:val="en-US"/>
        </w:rPr>
        <w:t>utilizing</w:t>
      </w:r>
      <w:r w:rsidR="001341E2" w:rsidRPr="0086225E">
        <w:rPr>
          <w:lang w:val="en-US"/>
        </w:rPr>
        <w:t xml:space="preserve"> slice-aware SoR information during automatic PLMN selection and reselection.</w:t>
      </w:r>
    </w:p>
    <w:p w14:paraId="3242BD12" w14:textId="34B12082" w:rsidR="002D17BD" w:rsidRPr="0086225E" w:rsidRDefault="002D17BD" w:rsidP="002D17BD">
      <w:pPr>
        <w:rPr>
          <w:lang w:val="en-US"/>
        </w:rPr>
      </w:pPr>
      <w:r w:rsidRPr="00A834E9">
        <w:rPr>
          <w:b/>
          <w:bCs/>
          <w:lang w:val="en-US"/>
        </w:rPr>
        <w:t>Observation 3.1:</w:t>
      </w:r>
      <w:r w:rsidRPr="00AD1E05">
        <w:rPr>
          <w:b/>
          <w:bCs/>
          <w:lang w:val="en-US"/>
        </w:rPr>
        <w:br/>
      </w:r>
      <w:r w:rsidR="00B851B5" w:rsidRPr="0086225E">
        <w:t xml:space="preserve">The Stage-2 agreement on Network Slicing in 6G (S2-2509821) confirms that network slicing is a baseline architectural feature for 6G and will require dedicated UE-network procedures. Together with the conclusions of SA2 TR 23.700-41 on slice-aware SoR, this establishes a clear Stage-3 mandate for CT1 to define the NAS enhancements and UE behaviours needed for </w:t>
      </w:r>
      <w:r w:rsidR="00B851B5" w:rsidRPr="00AD1E05">
        <w:t>slice-aware network selection.</w:t>
      </w:r>
    </w:p>
    <w:p w14:paraId="15140D7B" w14:textId="04B8877E" w:rsidR="00AC35B6" w:rsidRPr="0086225E" w:rsidRDefault="00AC35B6" w:rsidP="00AC35B6">
      <w:pPr>
        <w:rPr>
          <w:lang w:val="en-US"/>
        </w:rPr>
      </w:pPr>
    </w:p>
    <w:p w14:paraId="197C83EF" w14:textId="5505E2C7" w:rsidR="00AE7E65" w:rsidRPr="0086225E" w:rsidRDefault="00F30273" w:rsidP="00AE7E65">
      <w:pPr>
        <w:pStyle w:val="Heading1"/>
      </w:pPr>
      <w:r>
        <w:t>4</w:t>
      </w:r>
      <w:r w:rsidR="00AE7E65" w:rsidRPr="0086225E">
        <w:tab/>
      </w:r>
      <w:r w:rsidR="00AE7E65" w:rsidRPr="00C24C2E">
        <w:rPr>
          <w:lang w:val="en-US"/>
        </w:rPr>
        <w:t>Proposal</w:t>
      </w:r>
    </w:p>
    <w:p w14:paraId="0D8FFC52" w14:textId="1E9DA866" w:rsidR="00AE7E65" w:rsidRPr="0086225E" w:rsidRDefault="00C844E8" w:rsidP="00BD58FB">
      <w:pPr>
        <w:pStyle w:val="B1"/>
        <w:ind w:left="0" w:firstLine="0"/>
      </w:pPr>
      <w:r w:rsidRPr="0086225E">
        <w:t xml:space="preserve">Based on the collective evidence from </w:t>
      </w:r>
      <w:r w:rsidRPr="00AD1E05">
        <w:t>SA1 TR 22.870</w:t>
      </w:r>
      <w:r w:rsidR="007160C2">
        <w:t xml:space="preserve"> and recent SA2#171 agreements </w:t>
      </w:r>
      <w:r w:rsidR="007160C2" w:rsidRPr="0086225E">
        <w:t xml:space="preserve">(S2-2509821) </w:t>
      </w:r>
      <w:r w:rsidRPr="0086225E">
        <w:t xml:space="preserve">and the observations in </w:t>
      </w:r>
      <w:r w:rsidRPr="00AD1E05">
        <w:t>WT #1 through WT #3</w:t>
      </w:r>
      <w:r w:rsidRPr="0086225E">
        <w:t xml:space="preserve">, it is proposed that CT1 initiate a </w:t>
      </w:r>
      <w:r w:rsidRPr="00AD1E05">
        <w:t>Study on 6G Network Selection</w:t>
      </w:r>
      <w:r w:rsidRPr="0086225E">
        <w:t xml:space="preserve"> as defined in the </w:t>
      </w:r>
      <w:r w:rsidRPr="00AD1E05">
        <w:t>Network Selection SID</w:t>
      </w:r>
      <w:r w:rsidR="007160C2">
        <w:t xml:space="preserve"> </w:t>
      </w:r>
      <w:r w:rsidR="00601FB3">
        <w:t xml:space="preserve">ref </w:t>
      </w:r>
      <w:r w:rsidR="007160C2" w:rsidRPr="00E93269">
        <w:t>C1-25</w:t>
      </w:r>
      <w:r w:rsidR="00E93269" w:rsidRPr="00E93269">
        <w:t>7220</w:t>
      </w:r>
      <w:r w:rsidRPr="00E93269">
        <w:t>.</w:t>
      </w:r>
    </w:p>
    <w:sectPr w:rsidR="00AE7E65" w:rsidRPr="008622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F262F" w14:textId="77777777" w:rsidR="002D2CAB" w:rsidRDefault="002D2CAB">
      <w:r>
        <w:separator/>
      </w:r>
    </w:p>
    <w:p w14:paraId="2D887E8A" w14:textId="77777777" w:rsidR="002D2CAB" w:rsidRDefault="002D2CAB"/>
  </w:endnote>
  <w:endnote w:type="continuationSeparator" w:id="0">
    <w:p w14:paraId="7692A706" w14:textId="77777777" w:rsidR="002D2CAB" w:rsidRDefault="002D2CAB">
      <w:r>
        <w:continuationSeparator/>
      </w:r>
    </w:p>
    <w:p w14:paraId="731E8C6F" w14:textId="77777777" w:rsidR="002D2CAB" w:rsidRDefault="002D2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1036" w14:textId="77777777" w:rsidR="002D2CAB" w:rsidRDefault="002D2CAB">
      <w:r>
        <w:separator/>
      </w:r>
    </w:p>
    <w:p w14:paraId="00E3CA9A" w14:textId="77777777" w:rsidR="002D2CAB" w:rsidRDefault="002D2CAB"/>
  </w:footnote>
  <w:footnote w:type="continuationSeparator" w:id="0">
    <w:p w14:paraId="5B544966" w14:textId="77777777" w:rsidR="002D2CAB" w:rsidRDefault="002D2CAB">
      <w:r>
        <w:continuationSeparator/>
      </w:r>
    </w:p>
    <w:p w14:paraId="4B90AF16" w14:textId="77777777" w:rsidR="002D2CAB" w:rsidRDefault="002D2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C2BD1"/>
    <w:multiLevelType w:val="multilevel"/>
    <w:tmpl w:val="55FA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6301D"/>
    <w:multiLevelType w:val="multilevel"/>
    <w:tmpl w:val="070E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0C2AFD"/>
    <w:multiLevelType w:val="hybridMultilevel"/>
    <w:tmpl w:val="CFFE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17BB8"/>
    <w:multiLevelType w:val="multilevel"/>
    <w:tmpl w:val="270A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0E0713"/>
    <w:multiLevelType w:val="multilevel"/>
    <w:tmpl w:val="3028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BD6592"/>
    <w:multiLevelType w:val="multilevel"/>
    <w:tmpl w:val="B4C6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0C2CB0"/>
    <w:multiLevelType w:val="hybridMultilevel"/>
    <w:tmpl w:val="A1C4634C"/>
    <w:lvl w:ilvl="0" w:tplc="036A686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AD6EA3"/>
    <w:multiLevelType w:val="hybridMultilevel"/>
    <w:tmpl w:val="8A30DED8"/>
    <w:lvl w:ilvl="0" w:tplc="F64EC7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2D45FB9"/>
    <w:multiLevelType w:val="hybridMultilevel"/>
    <w:tmpl w:val="F6441810"/>
    <w:lvl w:ilvl="0" w:tplc="790AE89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761711A"/>
    <w:multiLevelType w:val="multilevel"/>
    <w:tmpl w:val="8028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3F24E3"/>
    <w:multiLevelType w:val="multilevel"/>
    <w:tmpl w:val="C65C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B03612"/>
    <w:multiLevelType w:val="multilevel"/>
    <w:tmpl w:val="136A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B35FC7"/>
    <w:multiLevelType w:val="multilevel"/>
    <w:tmpl w:val="3728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1163811">
    <w:abstractNumId w:val="13"/>
  </w:num>
  <w:num w:numId="2" w16cid:durableId="1806268699">
    <w:abstractNumId w:val="8"/>
  </w:num>
  <w:num w:numId="3" w16cid:durableId="1270891290">
    <w:abstractNumId w:val="14"/>
  </w:num>
  <w:num w:numId="4" w16cid:durableId="891699768">
    <w:abstractNumId w:val="2"/>
  </w:num>
  <w:num w:numId="5" w16cid:durableId="1009403723">
    <w:abstractNumId w:val="9"/>
  </w:num>
  <w:num w:numId="6" w16cid:durableId="2032756665">
    <w:abstractNumId w:val="7"/>
  </w:num>
  <w:num w:numId="7" w16cid:durableId="1688365189">
    <w:abstractNumId w:val="6"/>
  </w:num>
  <w:num w:numId="8" w16cid:durableId="2005548463">
    <w:abstractNumId w:val="10"/>
  </w:num>
  <w:num w:numId="9" w16cid:durableId="1696227795">
    <w:abstractNumId w:val="5"/>
  </w:num>
  <w:num w:numId="10" w16cid:durableId="1728604464">
    <w:abstractNumId w:val="4"/>
  </w:num>
  <w:num w:numId="11" w16cid:durableId="1331711211">
    <w:abstractNumId w:val="1"/>
  </w:num>
  <w:num w:numId="12" w16cid:durableId="1870995767">
    <w:abstractNumId w:val="0"/>
  </w:num>
  <w:num w:numId="13" w16cid:durableId="1766343746">
    <w:abstractNumId w:val="15"/>
  </w:num>
  <w:num w:numId="14" w16cid:durableId="1816680881">
    <w:abstractNumId w:val="12"/>
  </w:num>
  <w:num w:numId="15" w16cid:durableId="1030911049">
    <w:abstractNumId w:val="3"/>
  </w:num>
  <w:num w:numId="16" w16cid:durableId="32317063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A22"/>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0E1"/>
    <w:rsid w:val="00023FF5"/>
    <w:rsid w:val="00025304"/>
    <w:rsid w:val="00026813"/>
    <w:rsid w:val="0003241B"/>
    <w:rsid w:val="00032A41"/>
    <w:rsid w:val="00032BF1"/>
    <w:rsid w:val="000342F0"/>
    <w:rsid w:val="00035DA3"/>
    <w:rsid w:val="00036BAB"/>
    <w:rsid w:val="00036C7A"/>
    <w:rsid w:val="00037975"/>
    <w:rsid w:val="000379DC"/>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57759"/>
    <w:rsid w:val="00060884"/>
    <w:rsid w:val="000614DF"/>
    <w:rsid w:val="000632A5"/>
    <w:rsid w:val="00064FF5"/>
    <w:rsid w:val="00065724"/>
    <w:rsid w:val="0006665C"/>
    <w:rsid w:val="00070747"/>
    <w:rsid w:val="000713F0"/>
    <w:rsid w:val="0007270F"/>
    <w:rsid w:val="00072A42"/>
    <w:rsid w:val="000734AD"/>
    <w:rsid w:val="00073827"/>
    <w:rsid w:val="00074430"/>
    <w:rsid w:val="00074567"/>
    <w:rsid w:val="00074E5F"/>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16F2"/>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1975"/>
    <w:rsid w:val="000C234F"/>
    <w:rsid w:val="000C261C"/>
    <w:rsid w:val="000C52B4"/>
    <w:rsid w:val="000C5402"/>
    <w:rsid w:val="000C62D1"/>
    <w:rsid w:val="000D06A5"/>
    <w:rsid w:val="000D13E9"/>
    <w:rsid w:val="000D144A"/>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461F"/>
    <w:rsid w:val="000E55BD"/>
    <w:rsid w:val="000E611B"/>
    <w:rsid w:val="000E6AEC"/>
    <w:rsid w:val="000F11FF"/>
    <w:rsid w:val="000F152E"/>
    <w:rsid w:val="000F1D52"/>
    <w:rsid w:val="000F1F72"/>
    <w:rsid w:val="000F249D"/>
    <w:rsid w:val="000F2842"/>
    <w:rsid w:val="000F31F4"/>
    <w:rsid w:val="000F55CD"/>
    <w:rsid w:val="000F5BA2"/>
    <w:rsid w:val="000F67AC"/>
    <w:rsid w:val="000F6A6C"/>
    <w:rsid w:val="00102DDF"/>
    <w:rsid w:val="001036A5"/>
    <w:rsid w:val="00103840"/>
    <w:rsid w:val="001038DA"/>
    <w:rsid w:val="00103CA3"/>
    <w:rsid w:val="001046E0"/>
    <w:rsid w:val="001046EC"/>
    <w:rsid w:val="0010609F"/>
    <w:rsid w:val="00107A57"/>
    <w:rsid w:val="00110F62"/>
    <w:rsid w:val="001115CA"/>
    <w:rsid w:val="001143F8"/>
    <w:rsid w:val="00114F2A"/>
    <w:rsid w:val="00115BFB"/>
    <w:rsid w:val="001164CC"/>
    <w:rsid w:val="001164DA"/>
    <w:rsid w:val="00116A9D"/>
    <w:rsid w:val="001177E0"/>
    <w:rsid w:val="001208AE"/>
    <w:rsid w:val="00122059"/>
    <w:rsid w:val="00122E67"/>
    <w:rsid w:val="0012312A"/>
    <w:rsid w:val="001238D4"/>
    <w:rsid w:val="00123B25"/>
    <w:rsid w:val="0012453E"/>
    <w:rsid w:val="001245E5"/>
    <w:rsid w:val="0012485E"/>
    <w:rsid w:val="001252F1"/>
    <w:rsid w:val="00125727"/>
    <w:rsid w:val="00125782"/>
    <w:rsid w:val="00125DDA"/>
    <w:rsid w:val="00130184"/>
    <w:rsid w:val="00130406"/>
    <w:rsid w:val="00130600"/>
    <w:rsid w:val="00132AEB"/>
    <w:rsid w:val="001336A8"/>
    <w:rsid w:val="0013390F"/>
    <w:rsid w:val="001341E2"/>
    <w:rsid w:val="001342AF"/>
    <w:rsid w:val="00134B1E"/>
    <w:rsid w:val="00135104"/>
    <w:rsid w:val="00136134"/>
    <w:rsid w:val="00136449"/>
    <w:rsid w:val="00136494"/>
    <w:rsid w:val="00136539"/>
    <w:rsid w:val="001374EE"/>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6F3"/>
    <w:rsid w:val="001579D9"/>
    <w:rsid w:val="001605AB"/>
    <w:rsid w:val="00160637"/>
    <w:rsid w:val="00160AA6"/>
    <w:rsid w:val="00160D48"/>
    <w:rsid w:val="0016287A"/>
    <w:rsid w:val="00162D4D"/>
    <w:rsid w:val="00163EF7"/>
    <w:rsid w:val="00164472"/>
    <w:rsid w:val="001655D2"/>
    <w:rsid w:val="00165F05"/>
    <w:rsid w:val="00165FAC"/>
    <w:rsid w:val="00166CD3"/>
    <w:rsid w:val="00167A16"/>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5798"/>
    <w:rsid w:val="00196CAD"/>
    <w:rsid w:val="001A1F9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C6F21"/>
    <w:rsid w:val="001D0113"/>
    <w:rsid w:val="001D0CAC"/>
    <w:rsid w:val="001D242E"/>
    <w:rsid w:val="001D26EA"/>
    <w:rsid w:val="001D2833"/>
    <w:rsid w:val="001D2983"/>
    <w:rsid w:val="001D3041"/>
    <w:rsid w:val="001D3294"/>
    <w:rsid w:val="001D342D"/>
    <w:rsid w:val="001D354E"/>
    <w:rsid w:val="001D3CDD"/>
    <w:rsid w:val="001D3DB8"/>
    <w:rsid w:val="001D5279"/>
    <w:rsid w:val="001D5E79"/>
    <w:rsid w:val="001D616C"/>
    <w:rsid w:val="001D667A"/>
    <w:rsid w:val="001D68C2"/>
    <w:rsid w:val="001E02B9"/>
    <w:rsid w:val="001E0D23"/>
    <w:rsid w:val="001E11E4"/>
    <w:rsid w:val="001E15E4"/>
    <w:rsid w:val="001E1FA4"/>
    <w:rsid w:val="001E211C"/>
    <w:rsid w:val="001E39F7"/>
    <w:rsid w:val="001E4EA0"/>
    <w:rsid w:val="001E5077"/>
    <w:rsid w:val="001E56B9"/>
    <w:rsid w:val="001E6079"/>
    <w:rsid w:val="001E6167"/>
    <w:rsid w:val="001E6F38"/>
    <w:rsid w:val="001E7B41"/>
    <w:rsid w:val="001F0649"/>
    <w:rsid w:val="001F0B49"/>
    <w:rsid w:val="001F0EA4"/>
    <w:rsid w:val="001F2981"/>
    <w:rsid w:val="001F2DE9"/>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DAD"/>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474B"/>
    <w:rsid w:val="002360C4"/>
    <w:rsid w:val="002368E9"/>
    <w:rsid w:val="00237038"/>
    <w:rsid w:val="002375BE"/>
    <w:rsid w:val="00240C6A"/>
    <w:rsid w:val="00241264"/>
    <w:rsid w:val="00241E75"/>
    <w:rsid w:val="00242BC9"/>
    <w:rsid w:val="00242CE1"/>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2F6"/>
    <w:rsid w:val="00257683"/>
    <w:rsid w:val="00260158"/>
    <w:rsid w:val="002603A1"/>
    <w:rsid w:val="002617CF"/>
    <w:rsid w:val="0026208C"/>
    <w:rsid w:val="002627F7"/>
    <w:rsid w:val="00262A25"/>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1B68"/>
    <w:rsid w:val="002820E7"/>
    <w:rsid w:val="00283230"/>
    <w:rsid w:val="00285BDD"/>
    <w:rsid w:val="002861D0"/>
    <w:rsid w:val="00286854"/>
    <w:rsid w:val="00286D0B"/>
    <w:rsid w:val="00287487"/>
    <w:rsid w:val="0028762C"/>
    <w:rsid w:val="00287ACF"/>
    <w:rsid w:val="00287EBC"/>
    <w:rsid w:val="00290F9E"/>
    <w:rsid w:val="00291C8F"/>
    <w:rsid w:val="00292069"/>
    <w:rsid w:val="00292FF6"/>
    <w:rsid w:val="00294B90"/>
    <w:rsid w:val="00294CD7"/>
    <w:rsid w:val="0029608F"/>
    <w:rsid w:val="00296718"/>
    <w:rsid w:val="00296FE2"/>
    <w:rsid w:val="002A03CB"/>
    <w:rsid w:val="002A1009"/>
    <w:rsid w:val="002A18F6"/>
    <w:rsid w:val="002A1E43"/>
    <w:rsid w:val="002A32FF"/>
    <w:rsid w:val="002A3FF3"/>
    <w:rsid w:val="002A4275"/>
    <w:rsid w:val="002A4491"/>
    <w:rsid w:val="002A645F"/>
    <w:rsid w:val="002A67C1"/>
    <w:rsid w:val="002A69D9"/>
    <w:rsid w:val="002A76F5"/>
    <w:rsid w:val="002A7DF9"/>
    <w:rsid w:val="002B1527"/>
    <w:rsid w:val="002B265D"/>
    <w:rsid w:val="002B2BEB"/>
    <w:rsid w:val="002B2CB9"/>
    <w:rsid w:val="002B2E45"/>
    <w:rsid w:val="002B3F35"/>
    <w:rsid w:val="002B5C7B"/>
    <w:rsid w:val="002B6F04"/>
    <w:rsid w:val="002B71DC"/>
    <w:rsid w:val="002C1029"/>
    <w:rsid w:val="002C21D0"/>
    <w:rsid w:val="002C2CB2"/>
    <w:rsid w:val="002C3981"/>
    <w:rsid w:val="002C4BA6"/>
    <w:rsid w:val="002C50E8"/>
    <w:rsid w:val="002C556A"/>
    <w:rsid w:val="002C5673"/>
    <w:rsid w:val="002C5C3F"/>
    <w:rsid w:val="002C6545"/>
    <w:rsid w:val="002C7A51"/>
    <w:rsid w:val="002D11E6"/>
    <w:rsid w:val="002D1794"/>
    <w:rsid w:val="002D17BD"/>
    <w:rsid w:val="002D1B47"/>
    <w:rsid w:val="002D2993"/>
    <w:rsid w:val="002D2CAB"/>
    <w:rsid w:val="002D3915"/>
    <w:rsid w:val="002D66B1"/>
    <w:rsid w:val="002D68E3"/>
    <w:rsid w:val="002D6BA4"/>
    <w:rsid w:val="002D7AE0"/>
    <w:rsid w:val="002E0571"/>
    <w:rsid w:val="002E05D5"/>
    <w:rsid w:val="002E0BD7"/>
    <w:rsid w:val="002E3098"/>
    <w:rsid w:val="002E34F4"/>
    <w:rsid w:val="002E35C1"/>
    <w:rsid w:val="002E4C05"/>
    <w:rsid w:val="002E4E72"/>
    <w:rsid w:val="002E5040"/>
    <w:rsid w:val="002E53D8"/>
    <w:rsid w:val="002E70BE"/>
    <w:rsid w:val="002E7716"/>
    <w:rsid w:val="002E7DBF"/>
    <w:rsid w:val="002F11CE"/>
    <w:rsid w:val="002F1E12"/>
    <w:rsid w:val="002F246B"/>
    <w:rsid w:val="002F348C"/>
    <w:rsid w:val="002F41C9"/>
    <w:rsid w:val="002F476F"/>
    <w:rsid w:val="002F4AF1"/>
    <w:rsid w:val="002F4B4B"/>
    <w:rsid w:val="002F53F2"/>
    <w:rsid w:val="002F62E6"/>
    <w:rsid w:val="002F6ED5"/>
    <w:rsid w:val="002F753F"/>
    <w:rsid w:val="002F7D39"/>
    <w:rsid w:val="0030003A"/>
    <w:rsid w:val="003001B0"/>
    <w:rsid w:val="00302037"/>
    <w:rsid w:val="00302C9D"/>
    <w:rsid w:val="003047B8"/>
    <w:rsid w:val="003063E1"/>
    <w:rsid w:val="00306A70"/>
    <w:rsid w:val="003076B6"/>
    <w:rsid w:val="003079FD"/>
    <w:rsid w:val="0031151A"/>
    <w:rsid w:val="00311711"/>
    <w:rsid w:val="003166AB"/>
    <w:rsid w:val="003167F6"/>
    <w:rsid w:val="003172C6"/>
    <w:rsid w:val="00317681"/>
    <w:rsid w:val="0031780C"/>
    <w:rsid w:val="00317B01"/>
    <w:rsid w:val="003202DD"/>
    <w:rsid w:val="00320630"/>
    <w:rsid w:val="00321CE8"/>
    <w:rsid w:val="003222A3"/>
    <w:rsid w:val="003246AE"/>
    <w:rsid w:val="003264D8"/>
    <w:rsid w:val="0032668E"/>
    <w:rsid w:val="00326B7E"/>
    <w:rsid w:val="00327D03"/>
    <w:rsid w:val="00327DEB"/>
    <w:rsid w:val="00330386"/>
    <w:rsid w:val="0033091E"/>
    <w:rsid w:val="003310DD"/>
    <w:rsid w:val="003316FB"/>
    <w:rsid w:val="00333BC0"/>
    <w:rsid w:val="0033431A"/>
    <w:rsid w:val="003343A5"/>
    <w:rsid w:val="00334858"/>
    <w:rsid w:val="00334A47"/>
    <w:rsid w:val="00335468"/>
    <w:rsid w:val="00335471"/>
    <w:rsid w:val="00335639"/>
    <w:rsid w:val="0033583A"/>
    <w:rsid w:val="003363CC"/>
    <w:rsid w:val="00337D0E"/>
    <w:rsid w:val="00340099"/>
    <w:rsid w:val="0034014B"/>
    <w:rsid w:val="00341F9C"/>
    <w:rsid w:val="00342419"/>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2F0"/>
    <w:rsid w:val="003769D6"/>
    <w:rsid w:val="003776A9"/>
    <w:rsid w:val="003812F0"/>
    <w:rsid w:val="003830C6"/>
    <w:rsid w:val="003841FD"/>
    <w:rsid w:val="00384AB9"/>
    <w:rsid w:val="00385474"/>
    <w:rsid w:val="00385E65"/>
    <w:rsid w:val="003870DD"/>
    <w:rsid w:val="00387404"/>
    <w:rsid w:val="00387DDC"/>
    <w:rsid w:val="003906A1"/>
    <w:rsid w:val="00392426"/>
    <w:rsid w:val="003924C4"/>
    <w:rsid w:val="0039576B"/>
    <w:rsid w:val="0039688D"/>
    <w:rsid w:val="00396F85"/>
    <w:rsid w:val="003A0A07"/>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B74C2"/>
    <w:rsid w:val="003C0BCF"/>
    <w:rsid w:val="003C1151"/>
    <w:rsid w:val="003C15AA"/>
    <w:rsid w:val="003C24C6"/>
    <w:rsid w:val="003C3491"/>
    <w:rsid w:val="003C4199"/>
    <w:rsid w:val="003C4FEC"/>
    <w:rsid w:val="003C56FE"/>
    <w:rsid w:val="003D084C"/>
    <w:rsid w:val="003D1224"/>
    <w:rsid w:val="003D1518"/>
    <w:rsid w:val="003D2237"/>
    <w:rsid w:val="003D34F2"/>
    <w:rsid w:val="003D430B"/>
    <w:rsid w:val="003D4B6F"/>
    <w:rsid w:val="003D4F0E"/>
    <w:rsid w:val="003D595E"/>
    <w:rsid w:val="003D5B50"/>
    <w:rsid w:val="003D75BF"/>
    <w:rsid w:val="003E1BA5"/>
    <w:rsid w:val="003E2DEC"/>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369E"/>
    <w:rsid w:val="0040425C"/>
    <w:rsid w:val="00406734"/>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2563"/>
    <w:rsid w:val="00434D93"/>
    <w:rsid w:val="00434DC3"/>
    <w:rsid w:val="0043532B"/>
    <w:rsid w:val="00436850"/>
    <w:rsid w:val="00436A7A"/>
    <w:rsid w:val="00440743"/>
    <w:rsid w:val="00440983"/>
    <w:rsid w:val="0044163A"/>
    <w:rsid w:val="00442713"/>
    <w:rsid w:val="00442FAB"/>
    <w:rsid w:val="00443523"/>
    <w:rsid w:val="004443C3"/>
    <w:rsid w:val="00444C77"/>
    <w:rsid w:val="0044588C"/>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60D"/>
    <w:rsid w:val="004629A8"/>
    <w:rsid w:val="00462CD8"/>
    <w:rsid w:val="00462E0B"/>
    <w:rsid w:val="00463968"/>
    <w:rsid w:val="00464A63"/>
    <w:rsid w:val="00464FDC"/>
    <w:rsid w:val="004650D5"/>
    <w:rsid w:val="00465D0B"/>
    <w:rsid w:val="00466128"/>
    <w:rsid w:val="004678BE"/>
    <w:rsid w:val="00471154"/>
    <w:rsid w:val="00471B6A"/>
    <w:rsid w:val="00472BC0"/>
    <w:rsid w:val="0047431A"/>
    <w:rsid w:val="004754FF"/>
    <w:rsid w:val="00475714"/>
    <w:rsid w:val="00475C24"/>
    <w:rsid w:val="00475F42"/>
    <w:rsid w:val="00476F88"/>
    <w:rsid w:val="00477ED3"/>
    <w:rsid w:val="0048026F"/>
    <w:rsid w:val="0048143B"/>
    <w:rsid w:val="0048153F"/>
    <w:rsid w:val="0048181D"/>
    <w:rsid w:val="00482965"/>
    <w:rsid w:val="00482EF1"/>
    <w:rsid w:val="004832D5"/>
    <w:rsid w:val="00483823"/>
    <w:rsid w:val="00485087"/>
    <w:rsid w:val="0048598D"/>
    <w:rsid w:val="004860C1"/>
    <w:rsid w:val="00487B1E"/>
    <w:rsid w:val="00491D22"/>
    <w:rsid w:val="004939FD"/>
    <w:rsid w:val="004948EC"/>
    <w:rsid w:val="00494A82"/>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2856"/>
    <w:rsid w:val="004C351E"/>
    <w:rsid w:val="004C4E92"/>
    <w:rsid w:val="004C505A"/>
    <w:rsid w:val="004C6109"/>
    <w:rsid w:val="004C6489"/>
    <w:rsid w:val="004D03FB"/>
    <w:rsid w:val="004D2598"/>
    <w:rsid w:val="004D2ECD"/>
    <w:rsid w:val="004D3E0F"/>
    <w:rsid w:val="004D4128"/>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6F13"/>
    <w:rsid w:val="004E79A7"/>
    <w:rsid w:val="004F0870"/>
    <w:rsid w:val="004F13A6"/>
    <w:rsid w:val="004F1F6D"/>
    <w:rsid w:val="004F3EB5"/>
    <w:rsid w:val="004F55AE"/>
    <w:rsid w:val="004F5A31"/>
    <w:rsid w:val="004F7FBC"/>
    <w:rsid w:val="0050052A"/>
    <w:rsid w:val="00500599"/>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886"/>
    <w:rsid w:val="00514929"/>
    <w:rsid w:val="005156B4"/>
    <w:rsid w:val="00515AE5"/>
    <w:rsid w:val="00515B9F"/>
    <w:rsid w:val="00516189"/>
    <w:rsid w:val="00516927"/>
    <w:rsid w:val="00516D75"/>
    <w:rsid w:val="00520266"/>
    <w:rsid w:val="00520775"/>
    <w:rsid w:val="0052196E"/>
    <w:rsid w:val="00523BE1"/>
    <w:rsid w:val="005249BE"/>
    <w:rsid w:val="00530153"/>
    <w:rsid w:val="005321BB"/>
    <w:rsid w:val="005332B2"/>
    <w:rsid w:val="0053336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5126"/>
    <w:rsid w:val="005560ED"/>
    <w:rsid w:val="00556B59"/>
    <w:rsid w:val="00556E51"/>
    <w:rsid w:val="00556EE2"/>
    <w:rsid w:val="00556FF1"/>
    <w:rsid w:val="00561D8D"/>
    <w:rsid w:val="0056209F"/>
    <w:rsid w:val="005621C4"/>
    <w:rsid w:val="005673B6"/>
    <w:rsid w:val="00573258"/>
    <w:rsid w:val="00573512"/>
    <w:rsid w:val="00573A51"/>
    <w:rsid w:val="00573F49"/>
    <w:rsid w:val="00574023"/>
    <w:rsid w:val="005749BE"/>
    <w:rsid w:val="005765E5"/>
    <w:rsid w:val="00581CE6"/>
    <w:rsid w:val="0058240E"/>
    <w:rsid w:val="005834F6"/>
    <w:rsid w:val="00584473"/>
    <w:rsid w:val="00584692"/>
    <w:rsid w:val="00584F98"/>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1A3"/>
    <w:rsid w:val="005A0FBC"/>
    <w:rsid w:val="005A14B4"/>
    <w:rsid w:val="005A1F74"/>
    <w:rsid w:val="005A2629"/>
    <w:rsid w:val="005A2E83"/>
    <w:rsid w:val="005A4508"/>
    <w:rsid w:val="005A5727"/>
    <w:rsid w:val="005A5780"/>
    <w:rsid w:val="005A584E"/>
    <w:rsid w:val="005A58B3"/>
    <w:rsid w:val="005A64CD"/>
    <w:rsid w:val="005B0323"/>
    <w:rsid w:val="005B05AE"/>
    <w:rsid w:val="005B315E"/>
    <w:rsid w:val="005B3474"/>
    <w:rsid w:val="005B42E0"/>
    <w:rsid w:val="005B59FF"/>
    <w:rsid w:val="005B6482"/>
    <w:rsid w:val="005B765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38A"/>
    <w:rsid w:val="005D3A26"/>
    <w:rsid w:val="005D67E9"/>
    <w:rsid w:val="005D6DA3"/>
    <w:rsid w:val="005E086C"/>
    <w:rsid w:val="005E2400"/>
    <w:rsid w:val="005E2449"/>
    <w:rsid w:val="005E2EF2"/>
    <w:rsid w:val="005E33CE"/>
    <w:rsid w:val="005E34A8"/>
    <w:rsid w:val="005E3518"/>
    <w:rsid w:val="005E450D"/>
    <w:rsid w:val="005E456C"/>
    <w:rsid w:val="005E4F41"/>
    <w:rsid w:val="005E6CBE"/>
    <w:rsid w:val="005E706D"/>
    <w:rsid w:val="005E7DED"/>
    <w:rsid w:val="005F0164"/>
    <w:rsid w:val="005F10DF"/>
    <w:rsid w:val="005F1390"/>
    <w:rsid w:val="005F1C0E"/>
    <w:rsid w:val="005F2146"/>
    <w:rsid w:val="005F2878"/>
    <w:rsid w:val="005F2F9E"/>
    <w:rsid w:val="005F31F6"/>
    <w:rsid w:val="005F40D0"/>
    <w:rsid w:val="005F417A"/>
    <w:rsid w:val="005F4221"/>
    <w:rsid w:val="005F6ECF"/>
    <w:rsid w:val="00601FB3"/>
    <w:rsid w:val="006033B1"/>
    <w:rsid w:val="006044BE"/>
    <w:rsid w:val="0060462A"/>
    <w:rsid w:val="006046F9"/>
    <w:rsid w:val="00604C5A"/>
    <w:rsid w:val="0060567E"/>
    <w:rsid w:val="00606C0E"/>
    <w:rsid w:val="00606C9C"/>
    <w:rsid w:val="00606F9C"/>
    <w:rsid w:val="006105B7"/>
    <w:rsid w:val="00611658"/>
    <w:rsid w:val="00611BC6"/>
    <w:rsid w:val="006124F3"/>
    <w:rsid w:val="00612617"/>
    <w:rsid w:val="00612A66"/>
    <w:rsid w:val="006158E6"/>
    <w:rsid w:val="00617B2B"/>
    <w:rsid w:val="00617FAD"/>
    <w:rsid w:val="00620952"/>
    <w:rsid w:val="00620C73"/>
    <w:rsid w:val="00622421"/>
    <w:rsid w:val="0062248D"/>
    <w:rsid w:val="006256EC"/>
    <w:rsid w:val="00625D87"/>
    <w:rsid w:val="00626B20"/>
    <w:rsid w:val="00626FA4"/>
    <w:rsid w:val="006306D7"/>
    <w:rsid w:val="00630C4C"/>
    <w:rsid w:val="00631329"/>
    <w:rsid w:val="00631909"/>
    <w:rsid w:val="00632508"/>
    <w:rsid w:val="00632557"/>
    <w:rsid w:val="00635769"/>
    <w:rsid w:val="006365F3"/>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2F3"/>
    <w:rsid w:val="0065375C"/>
    <w:rsid w:val="006543E2"/>
    <w:rsid w:val="0065464D"/>
    <w:rsid w:val="00654E58"/>
    <w:rsid w:val="00654F93"/>
    <w:rsid w:val="006576D9"/>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648"/>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5EE9"/>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F04"/>
    <w:rsid w:val="006B31F2"/>
    <w:rsid w:val="006B4018"/>
    <w:rsid w:val="006B4189"/>
    <w:rsid w:val="006B436E"/>
    <w:rsid w:val="006B45AA"/>
    <w:rsid w:val="006B577B"/>
    <w:rsid w:val="006B6709"/>
    <w:rsid w:val="006B6BD0"/>
    <w:rsid w:val="006B7B5C"/>
    <w:rsid w:val="006C0330"/>
    <w:rsid w:val="006C047D"/>
    <w:rsid w:val="006C0A73"/>
    <w:rsid w:val="006C0D2D"/>
    <w:rsid w:val="006C1633"/>
    <w:rsid w:val="006C1DF0"/>
    <w:rsid w:val="006C2090"/>
    <w:rsid w:val="006C3332"/>
    <w:rsid w:val="006C5998"/>
    <w:rsid w:val="006C59A8"/>
    <w:rsid w:val="006C7AF9"/>
    <w:rsid w:val="006D00B9"/>
    <w:rsid w:val="006D0CD6"/>
    <w:rsid w:val="006D2A51"/>
    <w:rsid w:val="006D3855"/>
    <w:rsid w:val="006D3B87"/>
    <w:rsid w:val="006D3C07"/>
    <w:rsid w:val="006D435B"/>
    <w:rsid w:val="006D4B54"/>
    <w:rsid w:val="006D5942"/>
    <w:rsid w:val="006D6ECE"/>
    <w:rsid w:val="006D75FB"/>
    <w:rsid w:val="006D791C"/>
    <w:rsid w:val="006D7932"/>
    <w:rsid w:val="006E027E"/>
    <w:rsid w:val="006E22C3"/>
    <w:rsid w:val="006E23CB"/>
    <w:rsid w:val="006E2752"/>
    <w:rsid w:val="006E2B01"/>
    <w:rsid w:val="006E2E42"/>
    <w:rsid w:val="006E2F3E"/>
    <w:rsid w:val="006E3581"/>
    <w:rsid w:val="006E375A"/>
    <w:rsid w:val="006E3F83"/>
    <w:rsid w:val="006E4A50"/>
    <w:rsid w:val="006E4EE0"/>
    <w:rsid w:val="006E52A2"/>
    <w:rsid w:val="006E55FE"/>
    <w:rsid w:val="006E6516"/>
    <w:rsid w:val="006E7886"/>
    <w:rsid w:val="006E7E05"/>
    <w:rsid w:val="006F10FE"/>
    <w:rsid w:val="006F13BF"/>
    <w:rsid w:val="006F1855"/>
    <w:rsid w:val="006F2307"/>
    <w:rsid w:val="006F245E"/>
    <w:rsid w:val="006F2959"/>
    <w:rsid w:val="006F2C90"/>
    <w:rsid w:val="006F35EB"/>
    <w:rsid w:val="006F3DF5"/>
    <w:rsid w:val="006F3EE2"/>
    <w:rsid w:val="006F4554"/>
    <w:rsid w:val="006F4584"/>
    <w:rsid w:val="006F4D99"/>
    <w:rsid w:val="006F555A"/>
    <w:rsid w:val="006F7A51"/>
    <w:rsid w:val="00700242"/>
    <w:rsid w:val="007003C2"/>
    <w:rsid w:val="007007BE"/>
    <w:rsid w:val="007019FB"/>
    <w:rsid w:val="007021E7"/>
    <w:rsid w:val="00702202"/>
    <w:rsid w:val="00702821"/>
    <w:rsid w:val="00702A87"/>
    <w:rsid w:val="00704EF6"/>
    <w:rsid w:val="0070523D"/>
    <w:rsid w:val="00706327"/>
    <w:rsid w:val="00706371"/>
    <w:rsid w:val="007065A3"/>
    <w:rsid w:val="007100EF"/>
    <w:rsid w:val="00711CE9"/>
    <w:rsid w:val="00711FAD"/>
    <w:rsid w:val="00711FEA"/>
    <w:rsid w:val="0071230A"/>
    <w:rsid w:val="00712F76"/>
    <w:rsid w:val="007133AD"/>
    <w:rsid w:val="007145E9"/>
    <w:rsid w:val="00714F5A"/>
    <w:rsid w:val="007160C2"/>
    <w:rsid w:val="007167BD"/>
    <w:rsid w:val="00716979"/>
    <w:rsid w:val="0072114C"/>
    <w:rsid w:val="007231C6"/>
    <w:rsid w:val="007236E5"/>
    <w:rsid w:val="007240C8"/>
    <w:rsid w:val="00724230"/>
    <w:rsid w:val="00727080"/>
    <w:rsid w:val="0072724B"/>
    <w:rsid w:val="0073298E"/>
    <w:rsid w:val="0073340B"/>
    <w:rsid w:val="00733B7B"/>
    <w:rsid w:val="0073440A"/>
    <w:rsid w:val="007348DE"/>
    <w:rsid w:val="00734DC1"/>
    <w:rsid w:val="00734E18"/>
    <w:rsid w:val="00735EE8"/>
    <w:rsid w:val="007378BA"/>
    <w:rsid w:val="00737BD5"/>
    <w:rsid w:val="00737F54"/>
    <w:rsid w:val="00740132"/>
    <w:rsid w:val="00740828"/>
    <w:rsid w:val="00741636"/>
    <w:rsid w:val="00744D81"/>
    <w:rsid w:val="00746013"/>
    <w:rsid w:val="00746218"/>
    <w:rsid w:val="0074641F"/>
    <w:rsid w:val="007467AD"/>
    <w:rsid w:val="00747382"/>
    <w:rsid w:val="00750DE7"/>
    <w:rsid w:val="00751D77"/>
    <w:rsid w:val="00752DBF"/>
    <w:rsid w:val="00752F58"/>
    <w:rsid w:val="00753E6E"/>
    <w:rsid w:val="00754811"/>
    <w:rsid w:val="00755082"/>
    <w:rsid w:val="007552E4"/>
    <w:rsid w:val="007557CA"/>
    <w:rsid w:val="00755931"/>
    <w:rsid w:val="00756E30"/>
    <w:rsid w:val="0075749E"/>
    <w:rsid w:val="007579CA"/>
    <w:rsid w:val="00757D08"/>
    <w:rsid w:val="007608B3"/>
    <w:rsid w:val="00760ACC"/>
    <w:rsid w:val="007612FC"/>
    <w:rsid w:val="007629AF"/>
    <w:rsid w:val="00762A86"/>
    <w:rsid w:val="00763517"/>
    <w:rsid w:val="007636CC"/>
    <w:rsid w:val="00764328"/>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77AC8"/>
    <w:rsid w:val="007808FE"/>
    <w:rsid w:val="00781394"/>
    <w:rsid w:val="00781D2F"/>
    <w:rsid w:val="0078214C"/>
    <w:rsid w:val="00782416"/>
    <w:rsid w:val="0078481F"/>
    <w:rsid w:val="007858D0"/>
    <w:rsid w:val="00786487"/>
    <w:rsid w:val="00790B65"/>
    <w:rsid w:val="00792BA0"/>
    <w:rsid w:val="00792E14"/>
    <w:rsid w:val="00793645"/>
    <w:rsid w:val="00793736"/>
    <w:rsid w:val="00793E00"/>
    <w:rsid w:val="00795400"/>
    <w:rsid w:val="00795897"/>
    <w:rsid w:val="00796DB1"/>
    <w:rsid w:val="007973DD"/>
    <w:rsid w:val="007A08FB"/>
    <w:rsid w:val="007A0984"/>
    <w:rsid w:val="007A1F53"/>
    <w:rsid w:val="007A2150"/>
    <w:rsid w:val="007A3699"/>
    <w:rsid w:val="007A39F9"/>
    <w:rsid w:val="007A3CFB"/>
    <w:rsid w:val="007A6275"/>
    <w:rsid w:val="007A685C"/>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C7DC0"/>
    <w:rsid w:val="007D0DB6"/>
    <w:rsid w:val="007D1D37"/>
    <w:rsid w:val="007D1D4D"/>
    <w:rsid w:val="007D434B"/>
    <w:rsid w:val="007D4C13"/>
    <w:rsid w:val="007D5001"/>
    <w:rsid w:val="007D5649"/>
    <w:rsid w:val="007E008B"/>
    <w:rsid w:val="007E1D27"/>
    <w:rsid w:val="007E2F85"/>
    <w:rsid w:val="007E3169"/>
    <w:rsid w:val="007E3A97"/>
    <w:rsid w:val="007E469E"/>
    <w:rsid w:val="007E48A9"/>
    <w:rsid w:val="007E53DE"/>
    <w:rsid w:val="007E5548"/>
    <w:rsid w:val="007E5BE2"/>
    <w:rsid w:val="007E6067"/>
    <w:rsid w:val="007E6FF7"/>
    <w:rsid w:val="007E7032"/>
    <w:rsid w:val="007E7495"/>
    <w:rsid w:val="007E7ED5"/>
    <w:rsid w:val="007F1B6D"/>
    <w:rsid w:val="007F22DF"/>
    <w:rsid w:val="007F2589"/>
    <w:rsid w:val="007F273B"/>
    <w:rsid w:val="007F3035"/>
    <w:rsid w:val="007F3753"/>
    <w:rsid w:val="007F5E45"/>
    <w:rsid w:val="007F6238"/>
    <w:rsid w:val="007F67E4"/>
    <w:rsid w:val="007F695B"/>
    <w:rsid w:val="007F78AE"/>
    <w:rsid w:val="00801958"/>
    <w:rsid w:val="008023D3"/>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686D"/>
    <w:rsid w:val="0083782B"/>
    <w:rsid w:val="00837ADC"/>
    <w:rsid w:val="00837DCE"/>
    <w:rsid w:val="00837F44"/>
    <w:rsid w:val="008403A9"/>
    <w:rsid w:val="008405FF"/>
    <w:rsid w:val="0084347D"/>
    <w:rsid w:val="00843B65"/>
    <w:rsid w:val="008448C3"/>
    <w:rsid w:val="0084508A"/>
    <w:rsid w:val="00846385"/>
    <w:rsid w:val="008467F5"/>
    <w:rsid w:val="00846B13"/>
    <w:rsid w:val="008470A8"/>
    <w:rsid w:val="00847335"/>
    <w:rsid w:val="0085047F"/>
    <w:rsid w:val="00850FB7"/>
    <w:rsid w:val="00851A7D"/>
    <w:rsid w:val="00851F78"/>
    <w:rsid w:val="008521C9"/>
    <w:rsid w:val="00852CB8"/>
    <w:rsid w:val="008547B6"/>
    <w:rsid w:val="00854FF4"/>
    <w:rsid w:val="00855373"/>
    <w:rsid w:val="00855AF9"/>
    <w:rsid w:val="00855F42"/>
    <w:rsid w:val="00856FDC"/>
    <w:rsid w:val="008571DB"/>
    <w:rsid w:val="008608DE"/>
    <w:rsid w:val="00860A17"/>
    <w:rsid w:val="00861603"/>
    <w:rsid w:val="00861C23"/>
    <w:rsid w:val="0086225E"/>
    <w:rsid w:val="00862BB9"/>
    <w:rsid w:val="008648B7"/>
    <w:rsid w:val="00864FEC"/>
    <w:rsid w:val="008650CE"/>
    <w:rsid w:val="008652A4"/>
    <w:rsid w:val="00866D7A"/>
    <w:rsid w:val="008673B1"/>
    <w:rsid w:val="00867484"/>
    <w:rsid w:val="008706F1"/>
    <w:rsid w:val="00870A41"/>
    <w:rsid w:val="0087138A"/>
    <w:rsid w:val="00872132"/>
    <w:rsid w:val="008732FB"/>
    <w:rsid w:val="008733A1"/>
    <w:rsid w:val="008736FA"/>
    <w:rsid w:val="00873DD0"/>
    <w:rsid w:val="00874517"/>
    <w:rsid w:val="00874B7D"/>
    <w:rsid w:val="0087630C"/>
    <w:rsid w:val="00877A24"/>
    <w:rsid w:val="0088101F"/>
    <w:rsid w:val="0088129A"/>
    <w:rsid w:val="00881363"/>
    <w:rsid w:val="008827BC"/>
    <w:rsid w:val="0088322F"/>
    <w:rsid w:val="00883658"/>
    <w:rsid w:val="00883F17"/>
    <w:rsid w:val="008844D7"/>
    <w:rsid w:val="00884590"/>
    <w:rsid w:val="008847E0"/>
    <w:rsid w:val="00884AC9"/>
    <w:rsid w:val="00884DF2"/>
    <w:rsid w:val="0088507D"/>
    <w:rsid w:val="00885724"/>
    <w:rsid w:val="00885888"/>
    <w:rsid w:val="00885CF5"/>
    <w:rsid w:val="00885FFD"/>
    <w:rsid w:val="00886806"/>
    <w:rsid w:val="00887B8D"/>
    <w:rsid w:val="0089018C"/>
    <w:rsid w:val="0089276D"/>
    <w:rsid w:val="00892F7E"/>
    <w:rsid w:val="0089346B"/>
    <w:rsid w:val="00893B4A"/>
    <w:rsid w:val="00894BCC"/>
    <w:rsid w:val="008963F4"/>
    <w:rsid w:val="00897531"/>
    <w:rsid w:val="00897762"/>
    <w:rsid w:val="00897A58"/>
    <w:rsid w:val="008A0B64"/>
    <w:rsid w:val="008A230B"/>
    <w:rsid w:val="008A281A"/>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AB8"/>
    <w:rsid w:val="008B6BA6"/>
    <w:rsid w:val="008B79D4"/>
    <w:rsid w:val="008B7A85"/>
    <w:rsid w:val="008C00DD"/>
    <w:rsid w:val="008C33BC"/>
    <w:rsid w:val="008C35B9"/>
    <w:rsid w:val="008C552D"/>
    <w:rsid w:val="008C5A61"/>
    <w:rsid w:val="008C6577"/>
    <w:rsid w:val="008C6FEF"/>
    <w:rsid w:val="008C7761"/>
    <w:rsid w:val="008C7F85"/>
    <w:rsid w:val="008D1482"/>
    <w:rsid w:val="008D4339"/>
    <w:rsid w:val="008D433F"/>
    <w:rsid w:val="008D46E2"/>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E7EDC"/>
    <w:rsid w:val="008F08CE"/>
    <w:rsid w:val="008F1683"/>
    <w:rsid w:val="008F1AFE"/>
    <w:rsid w:val="008F207F"/>
    <w:rsid w:val="008F24FB"/>
    <w:rsid w:val="008F4077"/>
    <w:rsid w:val="008F4269"/>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2B41"/>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5967"/>
    <w:rsid w:val="0092643F"/>
    <w:rsid w:val="00926814"/>
    <w:rsid w:val="009303C5"/>
    <w:rsid w:val="00930BC9"/>
    <w:rsid w:val="009327BB"/>
    <w:rsid w:val="00933CBB"/>
    <w:rsid w:val="00934BDC"/>
    <w:rsid w:val="00935E4C"/>
    <w:rsid w:val="0093663A"/>
    <w:rsid w:val="009366EF"/>
    <w:rsid w:val="00937C03"/>
    <w:rsid w:val="009409B3"/>
    <w:rsid w:val="009410D2"/>
    <w:rsid w:val="0094218C"/>
    <w:rsid w:val="009424C1"/>
    <w:rsid w:val="009428F1"/>
    <w:rsid w:val="00943096"/>
    <w:rsid w:val="00944C2A"/>
    <w:rsid w:val="0094531F"/>
    <w:rsid w:val="00946F33"/>
    <w:rsid w:val="00947B8B"/>
    <w:rsid w:val="00950B35"/>
    <w:rsid w:val="009526A9"/>
    <w:rsid w:val="009530BB"/>
    <w:rsid w:val="0095368A"/>
    <w:rsid w:val="009540FA"/>
    <w:rsid w:val="009545AA"/>
    <w:rsid w:val="00954A44"/>
    <w:rsid w:val="00955C44"/>
    <w:rsid w:val="00956145"/>
    <w:rsid w:val="00956C85"/>
    <w:rsid w:val="00956E04"/>
    <w:rsid w:val="00957E76"/>
    <w:rsid w:val="00960693"/>
    <w:rsid w:val="0096181B"/>
    <w:rsid w:val="00961B34"/>
    <w:rsid w:val="0096228D"/>
    <w:rsid w:val="00962702"/>
    <w:rsid w:val="00962995"/>
    <w:rsid w:val="009638E5"/>
    <w:rsid w:val="00963B11"/>
    <w:rsid w:val="00963E54"/>
    <w:rsid w:val="00963E7B"/>
    <w:rsid w:val="00965C27"/>
    <w:rsid w:val="00965C64"/>
    <w:rsid w:val="00966698"/>
    <w:rsid w:val="0096727B"/>
    <w:rsid w:val="00970B0F"/>
    <w:rsid w:val="00971368"/>
    <w:rsid w:val="0097286B"/>
    <w:rsid w:val="00973DE0"/>
    <w:rsid w:val="00973F61"/>
    <w:rsid w:val="00974126"/>
    <w:rsid w:val="00974A70"/>
    <w:rsid w:val="00975240"/>
    <w:rsid w:val="00975276"/>
    <w:rsid w:val="00975B2E"/>
    <w:rsid w:val="00976BD8"/>
    <w:rsid w:val="00977363"/>
    <w:rsid w:val="009778FA"/>
    <w:rsid w:val="00980888"/>
    <w:rsid w:val="0098123F"/>
    <w:rsid w:val="00981E63"/>
    <w:rsid w:val="009820C7"/>
    <w:rsid w:val="00982746"/>
    <w:rsid w:val="00982E9F"/>
    <w:rsid w:val="0098304C"/>
    <w:rsid w:val="009838D6"/>
    <w:rsid w:val="00983B8D"/>
    <w:rsid w:val="00983E0E"/>
    <w:rsid w:val="0098678B"/>
    <w:rsid w:val="00986E3E"/>
    <w:rsid w:val="00987300"/>
    <w:rsid w:val="00987498"/>
    <w:rsid w:val="00987966"/>
    <w:rsid w:val="00987C9B"/>
    <w:rsid w:val="00990027"/>
    <w:rsid w:val="0099293C"/>
    <w:rsid w:val="00992C81"/>
    <w:rsid w:val="00992FFC"/>
    <w:rsid w:val="0099574D"/>
    <w:rsid w:val="009957EF"/>
    <w:rsid w:val="00996665"/>
    <w:rsid w:val="009A0399"/>
    <w:rsid w:val="009A0C31"/>
    <w:rsid w:val="009A22C7"/>
    <w:rsid w:val="009A5129"/>
    <w:rsid w:val="009A5A7B"/>
    <w:rsid w:val="009A5B3A"/>
    <w:rsid w:val="009A5BAD"/>
    <w:rsid w:val="009A6208"/>
    <w:rsid w:val="009A7640"/>
    <w:rsid w:val="009B03CF"/>
    <w:rsid w:val="009B287A"/>
    <w:rsid w:val="009B4461"/>
    <w:rsid w:val="009B4F83"/>
    <w:rsid w:val="009B5374"/>
    <w:rsid w:val="009B58AB"/>
    <w:rsid w:val="009B5D0D"/>
    <w:rsid w:val="009B69F5"/>
    <w:rsid w:val="009B7AA8"/>
    <w:rsid w:val="009B7F6A"/>
    <w:rsid w:val="009C02DD"/>
    <w:rsid w:val="009C0793"/>
    <w:rsid w:val="009C084B"/>
    <w:rsid w:val="009C1576"/>
    <w:rsid w:val="009C17D3"/>
    <w:rsid w:val="009C2451"/>
    <w:rsid w:val="009C3388"/>
    <w:rsid w:val="009C3965"/>
    <w:rsid w:val="009C4D47"/>
    <w:rsid w:val="009C6A77"/>
    <w:rsid w:val="009C6C80"/>
    <w:rsid w:val="009D0D98"/>
    <w:rsid w:val="009D15D1"/>
    <w:rsid w:val="009D23E6"/>
    <w:rsid w:val="009D288F"/>
    <w:rsid w:val="009D3ED0"/>
    <w:rsid w:val="009D59F9"/>
    <w:rsid w:val="009D6493"/>
    <w:rsid w:val="009D6D65"/>
    <w:rsid w:val="009D6D6E"/>
    <w:rsid w:val="009D6E2B"/>
    <w:rsid w:val="009D7A6E"/>
    <w:rsid w:val="009E074E"/>
    <w:rsid w:val="009E1ABD"/>
    <w:rsid w:val="009E1B68"/>
    <w:rsid w:val="009E263F"/>
    <w:rsid w:val="009E3D43"/>
    <w:rsid w:val="009E49AA"/>
    <w:rsid w:val="009E4AEC"/>
    <w:rsid w:val="009E5597"/>
    <w:rsid w:val="009E563C"/>
    <w:rsid w:val="009E5EF3"/>
    <w:rsid w:val="009E6C7D"/>
    <w:rsid w:val="009E7294"/>
    <w:rsid w:val="009F02E4"/>
    <w:rsid w:val="009F0979"/>
    <w:rsid w:val="009F3963"/>
    <w:rsid w:val="009F4313"/>
    <w:rsid w:val="009F458F"/>
    <w:rsid w:val="009F575B"/>
    <w:rsid w:val="009F601D"/>
    <w:rsid w:val="009F6035"/>
    <w:rsid w:val="009F7C1D"/>
    <w:rsid w:val="00A010A3"/>
    <w:rsid w:val="00A018F3"/>
    <w:rsid w:val="00A019CF"/>
    <w:rsid w:val="00A01E59"/>
    <w:rsid w:val="00A0358B"/>
    <w:rsid w:val="00A03F57"/>
    <w:rsid w:val="00A04A00"/>
    <w:rsid w:val="00A0505E"/>
    <w:rsid w:val="00A1072B"/>
    <w:rsid w:val="00A11B85"/>
    <w:rsid w:val="00A122C0"/>
    <w:rsid w:val="00A1645B"/>
    <w:rsid w:val="00A16813"/>
    <w:rsid w:val="00A175F9"/>
    <w:rsid w:val="00A2018E"/>
    <w:rsid w:val="00A20A5C"/>
    <w:rsid w:val="00A2209C"/>
    <w:rsid w:val="00A22C38"/>
    <w:rsid w:val="00A23F20"/>
    <w:rsid w:val="00A24F46"/>
    <w:rsid w:val="00A25284"/>
    <w:rsid w:val="00A269C8"/>
    <w:rsid w:val="00A26BB0"/>
    <w:rsid w:val="00A26C05"/>
    <w:rsid w:val="00A26C9B"/>
    <w:rsid w:val="00A27A15"/>
    <w:rsid w:val="00A27DEB"/>
    <w:rsid w:val="00A300C3"/>
    <w:rsid w:val="00A32155"/>
    <w:rsid w:val="00A32423"/>
    <w:rsid w:val="00A326A3"/>
    <w:rsid w:val="00A32C2C"/>
    <w:rsid w:val="00A3332F"/>
    <w:rsid w:val="00A35094"/>
    <w:rsid w:val="00A35569"/>
    <w:rsid w:val="00A363A6"/>
    <w:rsid w:val="00A36495"/>
    <w:rsid w:val="00A37F17"/>
    <w:rsid w:val="00A41D57"/>
    <w:rsid w:val="00A41D5A"/>
    <w:rsid w:val="00A41DD0"/>
    <w:rsid w:val="00A439BC"/>
    <w:rsid w:val="00A44321"/>
    <w:rsid w:val="00A4495D"/>
    <w:rsid w:val="00A459AA"/>
    <w:rsid w:val="00A45C05"/>
    <w:rsid w:val="00A45D37"/>
    <w:rsid w:val="00A46ED8"/>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3FEA"/>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77E95"/>
    <w:rsid w:val="00A8042B"/>
    <w:rsid w:val="00A81E17"/>
    <w:rsid w:val="00A82359"/>
    <w:rsid w:val="00A834E9"/>
    <w:rsid w:val="00A85184"/>
    <w:rsid w:val="00A85455"/>
    <w:rsid w:val="00A85A53"/>
    <w:rsid w:val="00A86F7A"/>
    <w:rsid w:val="00A872D5"/>
    <w:rsid w:val="00A87A36"/>
    <w:rsid w:val="00A87E93"/>
    <w:rsid w:val="00A90DD7"/>
    <w:rsid w:val="00A920EB"/>
    <w:rsid w:val="00A923F3"/>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A8E"/>
    <w:rsid w:val="00AB2B74"/>
    <w:rsid w:val="00AB3161"/>
    <w:rsid w:val="00AB4553"/>
    <w:rsid w:val="00AB4F54"/>
    <w:rsid w:val="00AB4FC0"/>
    <w:rsid w:val="00AB6496"/>
    <w:rsid w:val="00AC01D8"/>
    <w:rsid w:val="00AC1D9F"/>
    <w:rsid w:val="00AC3111"/>
    <w:rsid w:val="00AC35B6"/>
    <w:rsid w:val="00AC3942"/>
    <w:rsid w:val="00AC651D"/>
    <w:rsid w:val="00AC7FB1"/>
    <w:rsid w:val="00AD00B7"/>
    <w:rsid w:val="00AD0D80"/>
    <w:rsid w:val="00AD1AAE"/>
    <w:rsid w:val="00AD1C7F"/>
    <w:rsid w:val="00AD1E05"/>
    <w:rsid w:val="00AD2424"/>
    <w:rsid w:val="00AD2B29"/>
    <w:rsid w:val="00AD3595"/>
    <w:rsid w:val="00AD44EB"/>
    <w:rsid w:val="00AD48CA"/>
    <w:rsid w:val="00AD4C8D"/>
    <w:rsid w:val="00AD66ED"/>
    <w:rsid w:val="00AD68A4"/>
    <w:rsid w:val="00AD6A78"/>
    <w:rsid w:val="00AD6AEB"/>
    <w:rsid w:val="00AD74C2"/>
    <w:rsid w:val="00AD7E59"/>
    <w:rsid w:val="00AE1389"/>
    <w:rsid w:val="00AE1CE0"/>
    <w:rsid w:val="00AE246E"/>
    <w:rsid w:val="00AE2CB3"/>
    <w:rsid w:val="00AE363A"/>
    <w:rsid w:val="00AE3803"/>
    <w:rsid w:val="00AE3D32"/>
    <w:rsid w:val="00AE41AA"/>
    <w:rsid w:val="00AE44A3"/>
    <w:rsid w:val="00AE4A2C"/>
    <w:rsid w:val="00AE4CD6"/>
    <w:rsid w:val="00AE592F"/>
    <w:rsid w:val="00AE67FE"/>
    <w:rsid w:val="00AE7E65"/>
    <w:rsid w:val="00AF0101"/>
    <w:rsid w:val="00AF0D77"/>
    <w:rsid w:val="00AF1FF7"/>
    <w:rsid w:val="00AF396E"/>
    <w:rsid w:val="00AF3A72"/>
    <w:rsid w:val="00AF4AB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2E3"/>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58DA"/>
    <w:rsid w:val="00B31488"/>
    <w:rsid w:val="00B31D1D"/>
    <w:rsid w:val="00B31EB0"/>
    <w:rsid w:val="00B31EBA"/>
    <w:rsid w:val="00B32F71"/>
    <w:rsid w:val="00B337EE"/>
    <w:rsid w:val="00B34330"/>
    <w:rsid w:val="00B349A8"/>
    <w:rsid w:val="00B3530A"/>
    <w:rsid w:val="00B359E5"/>
    <w:rsid w:val="00B35B51"/>
    <w:rsid w:val="00B36B4D"/>
    <w:rsid w:val="00B36C1E"/>
    <w:rsid w:val="00B371DF"/>
    <w:rsid w:val="00B37B7A"/>
    <w:rsid w:val="00B418F3"/>
    <w:rsid w:val="00B41962"/>
    <w:rsid w:val="00B41D40"/>
    <w:rsid w:val="00B426FC"/>
    <w:rsid w:val="00B4285B"/>
    <w:rsid w:val="00B428CD"/>
    <w:rsid w:val="00B43385"/>
    <w:rsid w:val="00B438FF"/>
    <w:rsid w:val="00B43AE8"/>
    <w:rsid w:val="00B43DC4"/>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17E3"/>
    <w:rsid w:val="00B72012"/>
    <w:rsid w:val="00B72629"/>
    <w:rsid w:val="00B72A54"/>
    <w:rsid w:val="00B73BA5"/>
    <w:rsid w:val="00B74632"/>
    <w:rsid w:val="00B76918"/>
    <w:rsid w:val="00B77491"/>
    <w:rsid w:val="00B81774"/>
    <w:rsid w:val="00B82DAA"/>
    <w:rsid w:val="00B82F38"/>
    <w:rsid w:val="00B8358D"/>
    <w:rsid w:val="00B83665"/>
    <w:rsid w:val="00B840C8"/>
    <w:rsid w:val="00B851B5"/>
    <w:rsid w:val="00B8537D"/>
    <w:rsid w:val="00B85B65"/>
    <w:rsid w:val="00B85D9B"/>
    <w:rsid w:val="00B877C5"/>
    <w:rsid w:val="00B9075A"/>
    <w:rsid w:val="00B90AA8"/>
    <w:rsid w:val="00B913E6"/>
    <w:rsid w:val="00B92CDC"/>
    <w:rsid w:val="00B9302E"/>
    <w:rsid w:val="00B953D4"/>
    <w:rsid w:val="00B95825"/>
    <w:rsid w:val="00B97033"/>
    <w:rsid w:val="00B97343"/>
    <w:rsid w:val="00B97419"/>
    <w:rsid w:val="00B97D94"/>
    <w:rsid w:val="00BA034F"/>
    <w:rsid w:val="00BA0801"/>
    <w:rsid w:val="00BA117E"/>
    <w:rsid w:val="00BA159F"/>
    <w:rsid w:val="00BA1DA1"/>
    <w:rsid w:val="00BA2BC9"/>
    <w:rsid w:val="00BA4DE8"/>
    <w:rsid w:val="00BA5C52"/>
    <w:rsid w:val="00BA6795"/>
    <w:rsid w:val="00BA6803"/>
    <w:rsid w:val="00BA7B10"/>
    <w:rsid w:val="00BB0ADA"/>
    <w:rsid w:val="00BB0E28"/>
    <w:rsid w:val="00BB22F8"/>
    <w:rsid w:val="00BB255D"/>
    <w:rsid w:val="00BB27EA"/>
    <w:rsid w:val="00BB282B"/>
    <w:rsid w:val="00BB2F98"/>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58FB"/>
    <w:rsid w:val="00BD6E97"/>
    <w:rsid w:val="00BD7534"/>
    <w:rsid w:val="00BE0CA3"/>
    <w:rsid w:val="00BE0E05"/>
    <w:rsid w:val="00BE15EA"/>
    <w:rsid w:val="00BE22BB"/>
    <w:rsid w:val="00BE2F6A"/>
    <w:rsid w:val="00BE5465"/>
    <w:rsid w:val="00BE5BD7"/>
    <w:rsid w:val="00BE659F"/>
    <w:rsid w:val="00BF01B9"/>
    <w:rsid w:val="00BF0D5C"/>
    <w:rsid w:val="00BF0EF3"/>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6A5A"/>
    <w:rsid w:val="00BF708E"/>
    <w:rsid w:val="00BF742A"/>
    <w:rsid w:val="00BF7BA2"/>
    <w:rsid w:val="00BF7D87"/>
    <w:rsid w:val="00BF7E31"/>
    <w:rsid w:val="00C018B5"/>
    <w:rsid w:val="00C02F3F"/>
    <w:rsid w:val="00C03861"/>
    <w:rsid w:val="00C042A4"/>
    <w:rsid w:val="00C06338"/>
    <w:rsid w:val="00C069E3"/>
    <w:rsid w:val="00C07609"/>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BE7"/>
    <w:rsid w:val="00C24C2E"/>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36152"/>
    <w:rsid w:val="00C405AC"/>
    <w:rsid w:val="00C41547"/>
    <w:rsid w:val="00C4190D"/>
    <w:rsid w:val="00C421C5"/>
    <w:rsid w:val="00C430EA"/>
    <w:rsid w:val="00C43AA6"/>
    <w:rsid w:val="00C43B0D"/>
    <w:rsid w:val="00C44001"/>
    <w:rsid w:val="00C45784"/>
    <w:rsid w:val="00C45C0D"/>
    <w:rsid w:val="00C45FF0"/>
    <w:rsid w:val="00C46C23"/>
    <w:rsid w:val="00C47653"/>
    <w:rsid w:val="00C47B58"/>
    <w:rsid w:val="00C47F44"/>
    <w:rsid w:val="00C505BB"/>
    <w:rsid w:val="00C505F6"/>
    <w:rsid w:val="00C50951"/>
    <w:rsid w:val="00C517B7"/>
    <w:rsid w:val="00C52B1E"/>
    <w:rsid w:val="00C52EB4"/>
    <w:rsid w:val="00C533E2"/>
    <w:rsid w:val="00C542F5"/>
    <w:rsid w:val="00C54709"/>
    <w:rsid w:val="00C54F57"/>
    <w:rsid w:val="00C56BE5"/>
    <w:rsid w:val="00C60947"/>
    <w:rsid w:val="00C60BE6"/>
    <w:rsid w:val="00C614BE"/>
    <w:rsid w:val="00C6258D"/>
    <w:rsid w:val="00C62C5F"/>
    <w:rsid w:val="00C63516"/>
    <w:rsid w:val="00C63A5D"/>
    <w:rsid w:val="00C64487"/>
    <w:rsid w:val="00C67E09"/>
    <w:rsid w:val="00C70CE6"/>
    <w:rsid w:val="00C723AA"/>
    <w:rsid w:val="00C7355F"/>
    <w:rsid w:val="00C73F98"/>
    <w:rsid w:val="00C74051"/>
    <w:rsid w:val="00C74A13"/>
    <w:rsid w:val="00C75B51"/>
    <w:rsid w:val="00C75BC3"/>
    <w:rsid w:val="00C75D80"/>
    <w:rsid w:val="00C76085"/>
    <w:rsid w:val="00C76818"/>
    <w:rsid w:val="00C778E5"/>
    <w:rsid w:val="00C80EE9"/>
    <w:rsid w:val="00C80F09"/>
    <w:rsid w:val="00C81760"/>
    <w:rsid w:val="00C81868"/>
    <w:rsid w:val="00C81B29"/>
    <w:rsid w:val="00C826F3"/>
    <w:rsid w:val="00C83737"/>
    <w:rsid w:val="00C84437"/>
    <w:rsid w:val="00C844E8"/>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26"/>
    <w:rsid w:val="00CC553E"/>
    <w:rsid w:val="00CC61CF"/>
    <w:rsid w:val="00CC74FC"/>
    <w:rsid w:val="00CC7A92"/>
    <w:rsid w:val="00CD032A"/>
    <w:rsid w:val="00CD05AB"/>
    <w:rsid w:val="00CD2B9D"/>
    <w:rsid w:val="00CD480F"/>
    <w:rsid w:val="00CD4913"/>
    <w:rsid w:val="00CD4F9B"/>
    <w:rsid w:val="00CD538B"/>
    <w:rsid w:val="00CD5A70"/>
    <w:rsid w:val="00CD75E2"/>
    <w:rsid w:val="00CD7D5B"/>
    <w:rsid w:val="00CE08FA"/>
    <w:rsid w:val="00CE1C85"/>
    <w:rsid w:val="00CE2A62"/>
    <w:rsid w:val="00CE3673"/>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088"/>
    <w:rsid w:val="00CF41DF"/>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5E37"/>
    <w:rsid w:val="00D263B0"/>
    <w:rsid w:val="00D26651"/>
    <w:rsid w:val="00D27CB3"/>
    <w:rsid w:val="00D30033"/>
    <w:rsid w:val="00D301DA"/>
    <w:rsid w:val="00D3107B"/>
    <w:rsid w:val="00D31C1B"/>
    <w:rsid w:val="00D31CD0"/>
    <w:rsid w:val="00D31DA2"/>
    <w:rsid w:val="00D326E0"/>
    <w:rsid w:val="00D3287D"/>
    <w:rsid w:val="00D33192"/>
    <w:rsid w:val="00D33BDA"/>
    <w:rsid w:val="00D344A1"/>
    <w:rsid w:val="00D34687"/>
    <w:rsid w:val="00D34C0E"/>
    <w:rsid w:val="00D35806"/>
    <w:rsid w:val="00D36E2D"/>
    <w:rsid w:val="00D370D4"/>
    <w:rsid w:val="00D376FA"/>
    <w:rsid w:val="00D41E16"/>
    <w:rsid w:val="00D420CE"/>
    <w:rsid w:val="00D42197"/>
    <w:rsid w:val="00D4275E"/>
    <w:rsid w:val="00D42B84"/>
    <w:rsid w:val="00D43689"/>
    <w:rsid w:val="00D43E27"/>
    <w:rsid w:val="00D44D7E"/>
    <w:rsid w:val="00D455B9"/>
    <w:rsid w:val="00D457BC"/>
    <w:rsid w:val="00D46861"/>
    <w:rsid w:val="00D46E8B"/>
    <w:rsid w:val="00D518F1"/>
    <w:rsid w:val="00D51B2D"/>
    <w:rsid w:val="00D52360"/>
    <w:rsid w:val="00D5281A"/>
    <w:rsid w:val="00D53636"/>
    <w:rsid w:val="00D56227"/>
    <w:rsid w:val="00D56765"/>
    <w:rsid w:val="00D56C34"/>
    <w:rsid w:val="00D57186"/>
    <w:rsid w:val="00D577BC"/>
    <w:rsid w:val="00D6024C"/>
    <w:rsid w:val="00D6076B"/>
    <w:rsid w:val="00D626F4"/>
    <w:rsid w:val="00D62ACE"/>
    <w:rsid w:val="00D63D50"/>
    <w:rsid w:val="00D640F0"/>
    <w:rsid w:val="00D66B74"/>
    <w:rsid w:val="00D70324"/>
    <w:rsid w:val="00D717A4"/>
    <w:rsid w:val="00D71CE7"/>
    <w:rsid w:val="00D71E49"/>
    <w:rsid w:val="00D73929"/>
    <w:rsid w:val="00D73EE7"/>
    <w:rsid w:val="00D745AB"/>
    <w:rsid w:val="00D745BE"/>
    <w:rsid w:val="00D75558"/>
    <w:rsid w:val="00D760E6"/>
    <w:rsid w:val="00D76971"/>
    <w:rsid w:val="00D76D1E"/>
    <w:rsid w:val="00D76DE6"/>
    <w:rsid w:val="00D779AD"/>
    <w:rsid w:val="00D809BF"/>
    <w:rsid w:val="00D80B10"/>
    <w:rsid w:val="00D81126"/>
    <w:rsid w:val="00D81804"/>
    <w:rsid w:val="00D8287D"/>
    <w:rsid w:val="00D83947"/>
    <w:rsid w:val="00D83AB5"/>
    <w:rsid w:val="00D83B3D"/>
    <w:rsid w:val="00D8426D"/>
    <w:rsid w:val="00D85140"/>
    <w:rsid w:val="00D8560E"/>
    <w:rsid w:val="00D857A2"/>
    <w:rsid w:val="00D86017"/>
    <w:rsid w:val="00D862D6"/>
    <w:rsid w:val="00D90A98"/>
    <w:rsid w:val="00D90FF3"/>
    <w:rsid w:val="00D9133B"/>
    <w:rsid w:val="00D9179C"/>
    <w:rsid w:val="00D92418"/>
    <w:rsid w:val="00D925FF"/>
    <w:rsid w:val="00D93258"/>
    <w:rsid w:val="00D93361"/>
    <w:rsid w:val="00D93E5B"/>
    <w:rsid w:val="00D95B46"/>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3E1A"/>
    <w:rsid w:val="00DB40E9"/>
    <w:rsid w:val="00DB46EB"/>
    <w:rsid w:val="00DB4768"/>
    <w:rsid w:val="00DB545B"/>
    <w:rsid w:val="00DB58E6"/>
    <w:rsid w:val="00DB6BCD"/>
    <w:rsid w:val="00DB6C2B"/>
    <w:rsid w:val="00DB71C1"/>
    <w:rsid w:val="00DC1725"/>
    <w:rsid w:val="00DC3267"/>
    <w:rsid w:val="00DC6FF4"/>
    <w:rsid w:val="00DD0B39"/>
    <w:rsid w:val="00DD0DF5"/>
    <w:rsid w:val="00DD2C89"/>
    <w:rsid w:val="00DD31D4"/>
    <w:rsid w:val="00DD3988"/>
    <w:rsid w:val="00DD3DAD"/>
    <w:rsid w:val="00DD3DE7"/>
    <w:rsid w:val="00DD4A3C"/>
    <w:rsid w:val="00DD5A7B"/>
    <w:rsid w:val="00DE1170"/>
    <w:rsid w:val="00DE332A"/>
    <w:rsid w:val="00DE3898"/>
    <w:rsid w:val="00DE3C86"/>
    <w:rsid w:val="00DE477F"/>
    <w:rsid w:val="00DE4D15"/>
    <w:rsid w:val="00DE6295"/>
    <w:rsid w:val="00DF17C4"/>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14A3"/>
    <w:rsid w:val="00E1281B"/>
    <w:rsid w:val="00E12AEA"/>
    <w:rsid w:val="00E1381F"/>
    <w:rsid w:val="00E13C94"/>
    <w:rsid w:val="00E14504"/>
    <w:rsid w:val="00E1461A"/>
    <w:rsid w:val="00E15A3A"/>
    <w:rsid w:val="00E15B85"/>
    <w:rsid w:val="00E16A15"/>
    <w:rsid w:val="00E1797B"/>
    <w:rsid w:val="00E17A59"/>
    <w:rsid w:val="00E2359D"/>
    <w:rsid w:val="00E23A74"/>
    <w:rsid w:val="00E23DEC"/>
    <w:rsid w:val="00E24D92"/>
    <w:rsid w:val="00E262F3"/>
    <w:rsid w:val="00E3055A"/>
    <w:rsid w:val="00E31334"/>
    <w:rsid w:val="00E31D7F"/>
    <w:rsid w:val="00E32EFF"/>
    <w:rsid w:val="00E33890"/>
    <w:rsid w:val="00E34619"/>
    <w:rsid w:val="00E363AB"/>
    <w:rsid w:val="00E363C1"/>
    <w:rsid w:val="00E37170"/>
    <w:rsid w:val="00E37FFA"/>
    <w:rsid w:val="00E4231E"/>
    <w:rsid w:val="00E429AC"/>
    <w:rsid w:val="00E43246"/>
    <w:rsid w:val="00E43661"/>
    <w:rsid w:val="00E44BA6"/>
    <w:rsid w:val="00E4567A"/>
    <w:rsid w:val="00E4584C"/>
    <w:rsid w:val="00E507C7"/>
    <w:rsid w:val="00E50BE8"/>
    <w:rsid w:val="00E5105E"/>
    <w:rsid w:val="00E520DB"/>
    <w:rsid w:val="00E52365"/>
    <w:rsid w:val="00E5272A"/>
    <w:rsid w:val="00E5302C"/>
    <w:rsid w:val="00E53908"/>
    <w:rsid w:val="00E53ED3"/>
    <w:rsid w:val="00E54923"/>
    <w:rsid w:val="00E54A1C"/>
    <w:rsid w:val="00E54DBE"/>
    <w:rsid w:val="00E54DED"/>
    <w:rsid w:val="00E558DA"/>
    <w:rsid w:val="00E56B94"/>
    <w:rsid w:val="00E576A9"/>
    <w:rsid w:val="00E603F0"/>
    <w:rsid w:val="00E617DB"/>
    <w:rsid w:val="00E6201E"/>
    <w:rsid w:val="00E621F3"/>
    <w:rsid w:val="00E624DF"/>
    <w:rsid w:val="00E627B7"/>
    <w:rsid w:val="00E639DF"/>
    <w:rsid w:val="00E63DAA"/>
    <w:rsid w:val="00E645F5"/>
    <w:rsid w:val="00E65088"/>
    <w:rsid w:val="00E658B3"/>
    <w:rsid w:val="00E67E08"/>
    <w:rsid w:val="00E7179C"/>
    <w:rsid w:val="00E72B04"/>
    <w:rsid w:val="00E72CB0"/>
    <w:rsid w:val="00E733DE"/>
    <w:rsid w:val="00E73813"/>
    <w:rsid w:val="00E73B0F"/>
    <w:rsid w:val="00E744A2"/>
    <w:rsid w:val="00E7500F"/>
    <w:rsid w:val="00E764F9"/>
    <w:rsid w:val="00E76568"/>
    <w:rsid w:val="00E76C8C"/>
    <w:rsid w:val="00E7767A"/>
    <w:rsid w:val="00E8060E"/>
    <w:rsid w:val="00E81553"/>
    <w:rsid w:val="00E81D40"/>
    <w:rsid w:val="00E82599"/>
    <w:rsid w:val="00E834B6"/>
    <w:rsid w:val="00E837D6"/>
    <w:rsid w:val="00E8406C"/>
    <w:rsid w:val="00E84FE4"/>
    <w:rsid w:val="00E853EB"/>
    <w:rsid w:val="00E872C8"/>
    <w:rsid w:val="00E87884"/>
    <w:rsid w:val="00E87C4E"/>
    <w:rsid w:val="00E9068B"/>
    <w:rsid w:val="00E9191D"/>
    <w:rsid w:val="00E91FD7"/>
    <w:rsid w:val="00E9226D"/>
    <w:rsid w:val="00E92825"/>
    <w:rsid w:val="00E92FAF"/>
    <w:rsid w:val="00E93269"/>
    <w:rsid w:val="00E938CA"/>
    <w:rsid w:val="00E953FC"/>
    <w:rsid w:val="00E97750"/>
    <w:rsid w:val="00E97898"/>
    <w:rsid w:val="00EA1E56"/>
    <w:rsid w:val="00EA2C75"/>
    <w:rsid w:val="00EA2DBB"/>
    <w:rsid w:val="00EA30DB"/>
    <w:rsid w:val="00EA3DD1"/>
    <w:rsid w:val="00EA45F2"/>
    <w:rsid w:val="00EA5170"/>
    <w:rsid w:val="00EA5979"/>
    <w:rsid w:val="00EA5EA6"/>
    <w:rsid w:val="00EA6842"/>
    <w:rsid w:val="00EA6CD5"/>
    <w:rsid w:val="00EA6D2B"/>
    <w:rsid w:val="00EA6D3A"/>
    <w:rsid w:val="00EA711B"/>
    <w:rsid w:val="00EA7DEB"/>
    <w:rsid w:val="00EB1600"/>
    <w:rsid w:val="00EB1978"/>
    <w:rsid w:val="00EB1C05"/>
    <w:rsid w:val="00EB25AF"/>
    <w:rsid w:val="00EB448C"/>
    <w:rsid w:val="00EB5333"/>
    <w:rsid w:val="00EB5867"/>
    <w:rsid w:val="00EB6442"/>
    <w:rsid w:val="00EB6A64"/>
    <w:rsid w:val="00EB7B0F"/>
    <w:rsid w:val="00EB7C14"/>
    <w:rsid w:val="00EB7D15"/>
    <w:rsid w:val="00EC1524"/>
    <w:rsid w:val="00EC20EE"/>
    <w:rsid w:val="00EC2985"/>
    <w:rsid w:val="00EC3D68"/>
    <w:rsid w:val="00EC3E67"/>
    <w:rsid w:val="00EC4ADE"/>
    <w:rsid w:val="00EC52FD"/>
    <w:rsid w:val="00EC5355"/>
    <w:rsid w:val="00EC6902"/>
    <w:rsid w:val="00ED0281"/>
    <w:rsid w:val="00ED0BBC"/>
    <w:rsid w:val="00ED18E0"/>
    <w:rsid w:val="00ED239F"/>
    <w:rsid w:val="00ED2B29"/>
    <w:rsid w:val="00ED372E"/>
    <w:rsid w:val="00ED6923"/>
    <w:rsid w:val="00ED775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3F1"/>
    <w:rsid w:val="00F00BF2"/>
    <w:rsid w:val="00F0103F"/>
    <w:rsid w:val="00F0148C"/>
    <w:rsid w:val="00F017FC"/>
    <w:rsid w:val="00F01A91"/>
    <w:rsid w:val="00F01E9E"/>
    <w:rsid w:val="00F01F57"/>
    <w:rsid w:val="00F0265B"/>
    <w:rsid w:val="00F0452C"/>
    <w:rsid w:val="00F04A60"/>
    <w:rsid w:val="00F05063"/>
    <w:rsid w:val="00F05F30"/>
    <w:rsid w:val="00F060E5"/>
    <w:rsid w:val="00F06B4D"/>
    <w:rsid w:val="00F06E69"/>
    <w:rsid w:val="00F104D0"/>
    <w:rsid w:val="00F11DC3"/>
    <w:rsid w:val="00F12A0C"/>
    <w:rsid w:val="00F13393"/>
    <w:rsid w:val="00F13B3C"/>
    <w:rsid w:val="00F1493F"/>
    <w:rsid w:val="00F15C42"/>
    <w:rsid w:val="00F15D93"/>
    <w:rsid w:val="00F17018"/>
    <w:rsid w:val="00F17821"/>
    <w:rsid w:val="00F20F17"/>
    <w:rsid w:val="00F20F5A"/>
    <w:rsid w:val="00F2139E"/>
    <w:rsid w:val="00F2182A"/>
    <w:rsid w:val="00F23471"/>
    <w:rsid w:val="00F23E3B"/>
    <w:rsid w:val="00F243CA"/>
    <w:rsid w:val="00F24669"/>
    <w:rsid w:val="00F26B76"/>
    <w:rsid w:val="00F27920"/>
    <w:rsid w:val="00F30062"/>
    <w:rsid w:val="00F30273"/>
    <w:rsid w:val="00F30BE9"/>
    <w:rsid w:val="00F3123B"/>
    <w:rsid w:val="00F3222D"/>
    <w:rsid w:val="00F32586"/>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89C"/>
    <w:rsid w:val="00F57CEF"/>
    <w:rsid w:val="00F60266"/>
    <w:rsid w:val="00F603F1"/>
    <w:rsid w:val="00F61D87"/>
    <w:rsid w:val="00F624D3"/>
    <w:rsid w:val="00F6273F"/>
    <w:rsid w:val="00F63063"/>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1F0B"/>
    <w:rsid w:val="00F9253B"/>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2B8"/>
    <w:rsid w:val="00FA6866"/>
    <w:rsid w:val="00FA6DB3"/>
    <w:rsid w:val="00FA6E5E"/>
    <w:rsid w:val="00FA7510"/>
    <w:rsid w:val="00FA77C5"/>
    <w:rsid w:val="00FA7B9E"/>
    <w:rsid w:val="00FB1597"/>
    <w:rsid w:val="00FB238C"/>
    <w:rsid w:val="00FB3032"/>
    <w:rsid w:val="00FB36CB"/>
    <w:rsid w:val="00FB3C68"/>
    <w:rsid w:val="00FB4810"/>
    <w:rsid w:val="00FB51B2"/>
    <w:rsid w:val="00FB5AF8"/>
    <w:rsid w:val="00FB7E6D"/>
    <w:rsid w:val="00FC1F37"/>
    <w:rsid w:val="00FC2EC7"/>
    <w:rsid w:val="00FC3CFE"/>
    <w:rsid w:val="00FC3DD6"/>
    <w:rsid w:val="00FC49D6"/>
    <w:rsid w:val="00FC4E4C"/>
    <w:rsid w:val="00FC5353"/>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203"/>
    <w:rsid w:val="00FE6344"/>
    <w:rsid w:val="00FE757C"/>
    <w:rsid w:val="00FE7A97"/>
    <w:rsid w:val="00FF0593"/>
    <w:rsid w:val="00FF2117"/>
    <w:rsid w:val="00FF2BCF"/>
    <w:rsid w:val="00FF3E46"/>
    <w:rsid w:val="00FF4178"/>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A85A53"/>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D90FF3"/>
    <w:rPr>
      <w:color w:val="605E5C"/>
      <w:shd w:val="clear" w:color="auto" w:fill="E1DFDD"/>
    </w:rPr>
  </w:style>
  <w:style w:type="paragraph" w:styleId="Title">
    <w:name w:val="Title"/>
    <w:basedOn w:val="Normal"/>
    <w:next w:val="Normal"/>
    <w:link w:val="TitleChar"/>
    <w:qFormat/>
    <w:rsid w:val="002A4275"/>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A4275"/>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2230162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95542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1921553">
      <w:bodyDiv w:val="1"/>
      <w:marLeft w:val="0"/>
      <w:marRight w:val="0"/>
      <w:marTop w:val="0"/>
      <w:marBottom w:val="0"/>
      <w:divBdr>
        <w:top w:val="none" w:sz="0" w:space="0" w:color="auto"/>
        <w:left w:val="none" w:sz="0" w:space="0" w:color="auto"/>
        <w:bottom w:val="none" w:sz="0" w:space="0" w:color="auto"/>
        <w:right w:val="none" w:sz="0" w:space="0" w:color="auto"/>
      </w:divBdr>
    </w:div>
    <w:div w:id="560605168">
      <w:bodyDiv w:val="1"/>
      <w:marLeft w:val="0"/>
      <w:marRight w:val="0"/>
      <w:marTop w:val="0"/>
      <w:marBottom w:val="0"/>
      <w:divBdr>
        <w:top w:val="none" w:sz="0" w:space="0" w:color="auto"/>
        <w:left w:val="none" w:sz="0" w:space="0" w:color="auto"/>
        <w:bottom w:val="none" w:sz="0" w:space="0" w:color="auto"/>
        <w:right w:val="none" w:sz="0" w:space="0" w:color="auto"/>
      </w:divBdr>
    </w:div>
    <w:div w:id="590893274">
      <w:bodyDiv w:val="1"/>
      <w:marLeft w:val="0"/>
      <w:marRight w:val="0"/>
      <w:marTop w:val="0"/>
      <w:marBottom w:val="0"/>
      <w:divBdr>
        <w:top w:val="none" w:sz="0" w:space="0" w:color="auto"/>
        <w:left w:val="none" w:sz="0" w:space="0" w:color="auto"/>
        <w:bottom w:val="none" w:sz="0" w:space="0" w:color="auto"/>
        <w:right w:val="none" w:sz="0" w:space="0" w:color="auto"/>
      </w:divBdr>
    </w:div>
    <w:div w:id="649484917">
      <w:bodyDiv w:val="1"/>
      <w:marLeft w:val="0"/>
      <w:marRight w:val="0"/>
      <w:marTop w:val="0"/>
      <w:marBottom w:val="0"/>
      <w:divBdr>
        <w:top w:val="none" w:sz="0" w:space="0" w:color="auto"/>
        <w:left w:val="none" w:sz="0" w:space="0" w:color="auto"/>
        <w:bottom w:val="none" w:sz="0" w:space="0" w:color="auto"/>
        <w:right w:val="none" w:sz="0" w:space="0" w:color="auto"/>
      </w:divBdr>
    </w:div>
    <w:div w:id="7624610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386743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3669977">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98994371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299989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8270032">
      <w:bodyDiv w:val="1"/>
      <w:marLeft w:val="0"/>
      <w:marRight w:val="0"/>
      <w:marTop w:val="0"/>
      <w:marBottom w:val="0"/>
      <w:divBdr>
        <w:top w:val="none" w:sz="0" w:space="0" w:color="auto"/>
        <w:left w:val="none" w:sz="0" w:space="0" w:color="auto"/>
        <w:bottom w:val="none" w:sz="0" w:space="0" w:color="auto"/>
        <w:right w:val="none" w:sz="0" w:space="0" w:color="auto"/>
      </w:divBdr>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0109562">
      <w:bodyDiv w:val="1"/>
      <w:marLeft w:val="0"/>
      <w:marRight w:val="0"/>
      <w:marTop w:val="0"/>
      <w:marBottom w:val="0"/>
      <w:divBdr>
        <w:top w:val="none" w:sz="0" w:space="0" w:color="auto"/>
        <w:left w:val="none" w:sz="0" w:space="0" w:color="auto"/>
        <w:bottom w:val="none" w:sz="0" w:space="0" w:color="auto"/>
        <w:right w:val="none" w:sz="0" w:space="0" w:color="auto"/>
      </w:divBdr>
    </w:div>
    <w:div w:id="1360157487">
      <w:bodyDiv w:val="1"/>
      <w:marLeft w:val="0"/>
      <w:marRight w:val="0"/>
      <w:marTop w:val="0"/>
      <w:marBottom w:val="0"/>
      <w:divBdr>
        <w:top w:val="none" w:sz="0" w:space="0" w:color="auto"/>
        <w:left w:val="none" w:sz="0" w:space="0" w:color="auto"/>
        <w:bottom w:val="none" w:sz="0" w:space="0" w:color="auto"/>
        <w:right w:val="none" w:sz="0" w:space="0" w:color="auto"/>
      </w:divBdr>
    </w:div>
    <w:div w:id="1385327707">
      <w:bodyDiv w:val="1"/>
      <w:marLeft w:val="0"/>
      <w:marRight w:val="0"/>
      <w:marTop w:val="0"/>
      <w:marBottom w:val="0"/>
      <w:divBdr>
        <w:top w:val="none" w:sz="0" w:space="0" w:color="auto"/>
        <w:left w:val="none" w:sz="0" w:space="0" w:color="auto"/>
        <w:bottom w:val="none" w:sz="0" w:space="0" w:color="auto"/>
        <w:right w:val="none" w:sz="0" w:space="0" w:color="auto"/>
      </w:divBdr>
    </w:div>
    <w:div w:id="1487673751">
      <w:bodyDiv w:val="1"/>
      <w:marLeft w:val="0"/>
      <w:marRight w:val="0"/>
      <w:marTop w:val="0"/>
      <w:marBottom w:val="0"/>
      <w:divBdr>
        <w:top w:val="none" w:sz="0" w:space="0" w:color="auto"/>
        <w:left w:val="none" w:sz="0" w:space="0" w:color="auto"/>
        <w:bottom w:val="none" w:sz="0" w:space="0" w:color="auto"/>
        <w:right w:val="none" w:sz="0" w:space="0" w:color="auto"/>
      </w:divBdr>
    </w:div>
    <w:div w:id="150663036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472939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1865509">
      <w:bodyDiv w:val="1"/>
      <w:marLeft w:val="0"/>
      <w:marRight w:val="0"/>
      <w:marTop w:val="0"/>
      <w:marBottom w:val="0"/>
      <w:divBdr>
        <w:top w:val="none" w:sz="0" w:space="0" w:color="auto"/>
        <w:left w:val="none" w:sz="0" w:space="0" w:color="auto"/>
        <w:bottom w:val="none" w:sz="0" w:space="0" w:color="auto"/>
        <w:right w:val="none" w:sz="0" w:space="0" w:color="auto"/>
      </w:divBdr>
    </w:div>
    <w:div w:id="1684361283">
      <w:bodyDiv w:val="1"/>
      <w:marLeft w:val="0"/>
      <w:marRight w:val="0"/>
      <w:marTop w:val="0"/>
      <w:marBottom w:val="0"/>
      <w:divBdr>
        <w:top w:val="none" w:sz="0" w:space="0" w:color="auto"/>
        <w:left w:val="none" w:sz="0" w:space="0" w:color="auto"/>
        <w:bottom w:val="none" w:sz="0" w:space="0" w:color="auto"/>
        <w:right w:val="none" w:sz="0" w:space="0" w:color="auto"/>
      </w:divBdr>
    </w:div>
    <w:div w:id="1687512247">
      <w:bodyDiv w:val="1"/>
      <w:marLeft w:val="0"/>
      <w:marRight w:val="0"/>
      <w:marTop w:val="0"/>
      <w:marBottom w:val="0"/>
      <w:divBdr>
        <w:top w:val="none" w:sz="0" w:space="0" w:color="auto"/>
        <w:left w:val="none" w:sz="0" w:space="0" w:color="auto"/>
        <w:bottom w:val="none" w:sz="0" w:space="0" w:color="auto"/>
        <w:right w:val="none" w:sz="0" w:space="0" w:color="auto"/>
      </w:divBdr>
    </w:div>
    <w:div w:id="1701664240">
      <w:bodyDiv w:val="1"/>
      <w:marLeft w:val="0"/>
      <w:marRight w:val="0"/>
      <w:marTop w:val="0"/>
      <w:marBottom w:val="0"/>
      <w:divBdr>
        <w:top w:val="none" w:sz="0" w:space="0" w:color="auto"/>
        <w:left w:val="none" w:sz="0" w:space="0" w:color="auto"/>
        <w:bottom w:val="none" w:sz="0" w:space="0" w:color="auto"/>
        <w:right w:val="none" w:sz="0" w:space="0" w:color="auto"/>
      </w:divBdr>
    </w:div>
    <w:div w:id="1702625969">
      <w:bodyDiv w:val="1"/>
      <w:marLeft w:val="0"/>
      <w:marRight w:val="0"/>
      <w:marTop w:val="0"/>
      <w:marBottom w:val="0"/>
      <w:divBdr>
        <w:top w:val="none" w:sz="0" w:space="0" w:color="auto"/>
        <w:left w:val="none" w:sz="0" w:space="0" w:color="auto"/>
        <w:bottom w:val="none" w:sz="0" w:space="0" w:color="auto"/>
        <w:right w:val="none" w:sz="0" w:space="0" w:color="auto"/>
      </w:divBdr>
    </w:div>
    <w:div w:id="18008024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0455038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26935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9785B-FCC6-40AA-9499-3B25BC8899CE}">
  <ds:schemaRefs>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http://purl.org/dc/elements/1.1/"/>
    <ds:schemaRef ds:uri="http://schemas.microsoft.com/office/2006/documentManagement/types"/>
    <ds:schemaRef ds:uri="23a22248-acb0-4303-bd1b-c36b2527d0a2"/>
    <ds:schemaRef ds:uri="http://schemas.microsoft.com/office/2006/metadata/properties"/>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643FFACA-F946-4973-AF5C-A40585E5FC32}">
  <ds:schemaRefs>
    <ds:schemaRef ds:uri="http://schemas.openxmlformats.org/officeDocument/2006/bibliography"/>
  </ds:schemaRefs>
</ds:datastoreItem>
</file>

<file path=customXml/itemProps3.xml><?xml version="1.0" encoding="utf-8"?>
<ds:datastoreItem xmlns:ds="http://schemas.openxmlformats.org/officeDocument/2006/customXml" ds:itemID="{CAC8C8FB-F7BC-4957-A507-23412EE05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86CF5-075C-44CD-905D-FE9CC12CDA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1220</Words>
  <Characters>7455</Characters>
  <Application>Microsoft Office Word</Application>
  <DocSecurity>0</DocSecurity>
  <Lines>122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Anuj Sethi</cp:lastModifiedBy>
  <cp:revision>40</cp:revision>
  <cp:lastPrinted>2014-09-10T09:04:00Z</cp:lastPrinted>
  <dcterms:created xsi:type="dcterms:W3CDTF">2025-11-05T03:06:00Z</dcterms:created>
  <dcterms:modified xsi:type="dcterms:W3CDTF">2025-11-09T18:33:00Z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2025-08-13T23:40:30Z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32402c5d-c4c4-45f0-913b-6f0c6be48103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