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4F71AFD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0T11:30:00Z" w16du:dateUtc="2026-02-10T06:00:00Z">
        <w:r w:rsidR="005D64C7" w:rsidRPr="005D64C7" w:rsidDel="005B42C8">
          <w:rPr>
            <w:b/>
            <w:i/>
            <w:noProof/>
            <w:sz w:val="28"/>
          </w:rPr>
          <w:delText>260190</w:delText>
        </w:r>
      </w:del>
      <w:ins w:id="1" w:author="Joao Rodrigues" w:date="2026-02-10T11:30:00Z" w16du:dateUtc="2026-02-10T06:00:00Z">
        <w:r w:rsidR="005B42C8" w:rsidRPr="005D64C7">
          <w:rPr>
            <w:b/>
            <w:i/>
            <w:noProof/>
            <w:sz w:val="28"/>
          </w:rPr>
          <w:t>260</w:t>
        </w:r>
        <w:r w:rsidR="005B42C8">
          <w:rPr>
            <w:b/>
            <w:i/>
            <w:noProof/>
            <w:sz w:val="28"/>
          </w:rPr>
          <w:t>54</w:t>
        </w:r>
      </w:ins>
      <w:ins w:id="2" w:author="Joao Rodrigues" w:date="2026-02-10T11:31:00Z" w16du:dateUtc="2026-02-10T06:01:00Z">
        <w:r w:rsidR="005B42C8">
          <w:rPr>
            <w:b/>
            <w:i/>
            <w:noProof/>
            <w:sz w:val="28"/>
          </w:rPr>
          <w:t>8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04546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885A3E" w:rsidRPr="00885A3E">
        <w:rPr>
          <w:rFonts w:ascii="Arial" w:hAnsi="Arial" w:cs="Arial"/>
          <w:b/>
          <w:bCs/>
          <w:lang w:val="en-US"/>
        </w:rPr>
        <w:t xml:space="preserve">CDR Generation </w:t>
      </w:r>
      <w:r w:rsidR="00E02BD7">
        <w:rPr>
          <w:rFonts w:ascii="Arial" w:hAnsi="Arial" w:cs="Arial"/>
          <w:b/>
          <w:bCs/>
          <w:lang w:val="en-US"/>
        </w:rPr>
        <w:t>a</w:t>
      </w:r>
      <w:r w:rsidR="00885A3E" w:rsidRPr="00885A3E">
        <w:rPr>
          <w:rFonts w:ascii="Arial" w:hAnsi="Arial" w:cs="Arial"/>
          <w:b/>
          <w:bCs/>
          <w:lang w:val="en-US"/>
        </w:rPr>
        <w:t>fter CHF-SMF Connection Loss</w:t>
      </w:r>
      <w:r w:rsidR="00E77915" w:rsidRPr="00E7791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8E22E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0F35B4">
        <w:rPr>
          <w:rFonts w:ascii="Arial" w:hAnsi="Arial" w:cs="Arial"/>
          <w:b/>
          <w:bCs/>
          <w:lang w:val="en-US"/>
        </w:rPr>
        <w:t>2</w:t>
      </w:r>
    </w:p>
    <w:p w14:paraId="369E83CA" w14:textId="55157D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0F35B4">
        <w:rPr>
          <w:rFonts w:ascii="Arial" w:hAnsi="Arial" w:cs="Arial"/>
          <w:b/>
          <w:bCs/>
          <w:lang w:val="en-US"/>
        </w:rPr>
        <w:t>32</w:t>
      </w:r>
      <w:r w:rsidR="007D710D">
        <w:rPr>
          <w:rFonts w:ascii="Arial" w:hAnsi="Arial" w:cs="Arial"/>
          <w:b/>
          <w:bCs/>
          <w:lang w:val="en-US"/>
        </w:rPr>
        <w:t>.8</w:t>
      </w:r>
      <w:r w:rsidR="000F35B4">
        <w:rPr>
          <w:rFonts w:ascii="Arial" w:hAnsi="Arial" w:cs="Arial"/>
          <w:b/>
          <w:bCs/>
          <w:lang w:val="en-US"/>
        </w:rPr>
        <w:t>72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0F20383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F35B4" w:rsidRPr="000F35B4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0682C8C" w:rsidR="00C93D83" w:rsidRDefault="000F35B4">
      <w:pPr>
        <w:rPr>
          <w:lang w:val="en-US"/>
        </w:rPr>
      </w:pPr>
      <w:r w:rsidRPr="000F35B4">
        <w:rPr>
          <w:lang w:val="en-US"/>
        </w:rPr>
        <w:t xml:space="preserve">This </w:t>
      </w:r>
      <w:proofErr w:type="spellStart"/>
      <w:r w:rsidRPr="000F35B4">
        <w:rPr>
          <w:lang w:val="en-US"/>
        </w:rPr>
        <w:t>pCR</w:t>
      </w:r>
      <w:proofErr w:type="spellEnd"/>
      <w:r w:rsidRPr="000F35B4">
        <w:rPr>
          <w:lang w:val="en-US"/>
        </w:rPr>
        <w:t xml:space="preserve"> proposes a new </w:t>
      </w:r>
      <w:r w:rsidR="00E02BD7">
        <w:rPr>
          <w:lang w:val="en-US"/>
        </w:rPr>
        <w:t>use case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857CF2" w14:textId="061C866B" w:rsidR="00E77915" w:rsidRPr="001A3CDF" w:rsidRDefault="00E77915" w:rsidP="00E77915">
      <w:pPr>
        <w:pStyle w:val="Heading4"/>
        <w:rPr>
          <w:ins w:id="3" w:author="João Rodrigues" w:date="2026-01-27T12:42:00Z" w16du:dateUtc="2026-01-27T12:42:00Z"/>
          <w:rFonts w:eastAsia="DengXian"/>
        </w:rPr>
      </w:pPr>
      <w:bookmarkStart w:id="4" w:name="_Toc214895575"/>
      <w:ins w:id="5" w:author="João Rodrigues" w:date="2026-01-27T12:42:00Z" w16du:dateUtc="2026-01-27T12:42:00Z">
        <w:r w:rsidRPr="001A3CDF">
          <w:rPr>
            <w:rFonts w:eastAsia="DengXian" w:hint="eastAsia"/>
          </w:rPr>
          <w:t>5</w:t>
        </w:r>
        <w:r w:rsidRPr="001A3CDF">
          <w:rPr>
            <w:rFonts w:eastAsia="DengXian"/>
          </w:rPr>
          <w:t>.3.1.</w:t>
        </w:r>
        <w:r>
          <w:rPr>
            <w:rFonts w:eastAsia="DengXian"/>
          </w:rPr>
          <w:t>x</w:t>
        </w:r>
        <w:r w:rsidRPr="001A3CDF">
          <w:rPr>
            <w:rFonts w:eastAsia="DengXian"/>
          </w:rPr>
          <w:tab/>
          <w:t xml:space="preserve">Use case </w:t>
        </w:r>
        <w:r w:rsidRPr="001A3CDF">
          <w:t>#</w:t>
        </w:r>
        <w:r>
          <w:rPr>
            <w:rFonts w:eastAsia="DengXian"/>
          </w:rPr>
          <w:t>y</w:t>
        </w:r>
        <w:r w:rsidRPr="001A3CDF">
          <w:rPr>
            <w:rFonts w:eastAsia="DengXian"/>
          </w:rPr>
          <w:t xml:space="preserve">: </w:t>
        </w:r>
      </w:ins>
      <w:bookmarkEnd w:id="4"/>
      <w:ins w:id="6" w:author="Joao Rodrigues" w:date="2026-02-10T11:17:00Z" w16du:dateUtc="2026-02-10T05:47:00Z">
        <w:r w:rsidR="00DC52D1" w:rsidRPr="00DC52D1">
          <w:rPr>
            <w:rFonts w:eastAsia="DengXian"/>
          </w:rPr>
          <w:t>CDR Generation after CHF-SMF Connection Loss</w:t>
        </w:r>
      </w:ins>
      <w:ins w:id="7" w:author="João Rodrigues" w:date="2026-01-27T12:46:00Z" w16du:dateUtc="2026-01-27T12:46:00Z">
        <w:del w:id="8" w:author="Joao Rodrigues" w:date="2026-02-10T11:17:00Z" w16du:dateUtc="2026-02-10T05:47:00Z">
          <w:r w:rsidR="002A7904" w:rsidRPr="002A7904" w:rsidDel="00DC52D1">
            <w:rPr>
              <w:rFonts w:eastAsia="DengXian"/>
            </w:rPr>
            <w:delText>Enhanced Logging for Limited Quota Users</w:delText>
          </w:r>
        </w:del>
      </w:ins>
    </w:p>
    <w:p w14:paraId="2C189C0C" w14:textId="1CE25A5A" w:rsidR="00885A3E" w:rsidRPr="00885A3E" w:rsidRDefault="00DC52D1" w:rsidP="00885A3E">
      <w:pPr>
        <w:rPr>
          <w:ins w:id="9" w:author="João Rodrigues" w:date="2026-01-27T12:51:00Z" w16du:dateUtc="2026-01-27T12:51:00Z"/>
          <w:rFonts w:eastAsia="DengXian"/>
        </w:rPr>
      </w:pPr>
      <w:ins w:id="10" w:author="Joao Rodrigues" w:date="2026-02-10T11:22:00Z" w16du:dateUtc="2026-02-10T05:52:00Z">
        <w:r>
          <w:rPr>
            <w:rFonts w:eastAsia="DengXian"/>
          </w:rPr>
          <w:t xml:space="preserve">As the Operator, would like to control </w:t>
        </w:r>
      </w:ins>
      <w:ins w:id="11" w:author="Joao Rodrigues" w:date="2026-02-10T11:23:00Z" w16du:dateUtc="2026-02-10T05:53:00Z">
        <w:r>
          <w:rPr>
            <w:rFonts w:eastAsia="DengXian"/>
          </w:rPr>
          <w:t>the size of the charging information stored</w:t>
        </w:r>
      </w:ins>
      <w:ins w:id="12" w:author="Gerald Goermer" w:date="2026-02-12T12:06:00Z" w16du:dateUtc="2026-02-12T11:06:00Z">
        <w:r w:rsidR="00E47F93">
          <w:rPr>
            <w:rFonts w:eastAsia="DengXian"/>
          </w:rPr>
          <w:t xml:space="preserve"> on the SMF</w:t>
        </w:r>
      </w:ins>
      <w:ins w:id="13" w:author="Joao Rodrigues" w:date="2026-02-10T11:23:00Z" w16du:dateUtc="2026-02-10T05:53:00Z">
        <w:r>
          <w:rPr>
            <w:rFonts w:eastAsia="DengXian"/>
          </w:rPr>
          <w:t>, i</w:t>
        </w:r>
      </w:ins>
      <w:ins w:id="14" w:author="João Rodrigues" w:date="2026-01-27T12:51:00Z" w16du:dateUtc="2026-01-27T12:51:00Z">
        <w:del w:id="15" w:author="Joao Rodrigues" w:date="2026-02-10T11:23:00Z" w16du:dateUtc="2026-02-10T05:53:00Z">
          <w:r w:rsidR="00885A3E" w:rsidRPr="00885A3E" w:rsidDel="00DC52D1">
            <w:rPr>
              <w:rFonts w:eastAsia="DengXian"/>
            </w:rPr>
            <w:delText>I</w:delText>
          </w:r>
        </w:del>
        <w:r w:rsidR="00885A3E" w:rsidRPr="00885A3E">
          <w:rPr>
            <w:rFonts w:eastAsia="DengXian"/>
          </w:rPr>
          <w:t>n the LBO N40+N47 charging architecture, post CHF-SMF failure</w:t>
        </w:r>
        <w:del w:id="16" w:author="Joao Rodrigues" w:date="2026-02-10T11:26:00Z" w16du:dateUtc="2026-02-10T05:56:00Z">
          <w:r w:rsidR="00885A3E" w:rsidRPr="00885A3E" w:rsidDel="00DC52D1">
            <w:rPr>
              <w:rFonts w:eastAsia="DengXian"/>
            </w:rPr>
            <w:delText xml:space="preserve"> in unlimited quota roaming</w:delText>
          </w:r>
        </w:del>
        <w:r w:rsidR="00885A3E" w:rsidRPr="00885A3E">
          <w:rPr>
            <w:rFonts w:eastAsia="DengXian"/>
          </w:rPr>
          <w:t xml:space="preserve">, </w:t>
        </w:r>
        <w:del w:id="17" w:author="Joao Rodrigues" w:date="2026-02-10T11:24:00Z" w16du:dateUtc="2026-02-10T05:54:00Z">
          <w:r w:rsidR="00885A3E" w:rsidRPr="00885A3E" w:rsidDel="00DC52D1">
            <w:rPr>
              <w:rFonts w:eastAsia="DengXian"/>
            </w:rPr>
            <w:delText>reduced logging allows</w:delText>
          </w:r>
        </w:del>
      </w:ins>
      <w:ins w:id="18" w:author="Joao Rodrigues" w:date="2026-02-10T11:24:00Z" w16du:dateUtc="2026-02-10T05:54:00Z">
        <w:r>
          <w:rPr>
            <w:rFonts w:eastAsia="DengXian"/>
          </w:rPr>
          <w:t>allowing</w:t>
        </w:r>
      </w:ins>
      <w:ins w:id="19" w:author="João Rodrigues" w:date="2026-01-27T12:51:00Z" w16du:dateUtc="2026-01-27T12:51:00Z">
        <w:r w:rsidR="00885A3E" w:rsidRPr="00885A3E">
          <w:rPr>
            <w:rFonts w:eastAsia="DengXian"/>
          </w:rPr>
          <w:t xml:space="preserve"> quick recovery with minimal data, as CHF generates CDRs from session essentials, preventing revenue leakage in high-mobility scenarios.</w:t>
        </w:r>
      </w:ins>
    </w:p>
    <w:p w14:paraId="5D823D46" w14:textId="0048C5CE" w:rsidR="005554AA" w:rsidRPr="00E77915" w:rsidDel="00E47F93" w:rsidRDefault="00885A3E" w:rsidP="00885A3E">
      <w:pPr>
        <w:rPr>
          <w:del w:id="20" w:author="Gerald Goermer" w:date="2026-02-12T12:09:00Z" w16du:dateUtc="2026-02-12T11:09:00Z"/>
        </w:rPr>
      </w:pPr>
      <w:ins w:id="21" w:author="João Rodrigues" w:date="2026-01-27T12:51:00Z" w16du:dateUtc="2026-01-27T12:51:00Z">
        <w:del w:id="22" w:author="Gerald Goermer" w:date="2026-02-12T12:09:00Z" w16du:dateUtc="2026-02-12T11:09:00Z">
          <w:r w:rsidRPr="00885A3E" w:rsidDel="00E47F93">
            <w:rPr>
              <w:rFonts w:eastAsia="DengXian"/>
            </w:rPr>
            <w:delText xml:space="preserve">The potential charging requirements for this UC </w:delText>
          </w:r>
          <w:r w:rsidDel="00E47F93">
            <w:rPr>
              <w:rFonts w:eastAsia="DengXian"/>
            </w:rPr>
            <w:delText>is</w:delText>
          </w:r>
          <w:r w:rsidRPr="00885A3E" w:rsidDel="00E47F93">
            <w:rPr>
              <w:rFonts w:eastAsia="DengXian"/>
            </w:rPr>
            <w:delText>: REQ-3GPPCH-</w:delText>
          </w:r>
          <w:r w:rsidDel="00E47F93">
            <w:rPr>
              <w:rFonts w:eastAsia="DengXian"/>
            </w:rPr>
            <w:delText>LBHC</w:delText>
          </w:r>
          <w:r w:rsidRPr="00885A3E" w:rsidDel="00E47F93">
            <w:rPr>
              <w:rFonts w:eastAsia="DengXian"/>
            </w:rPr>
            <w:delText>-</w:delText>
          </w:r>
        </w:del>
      </w:ins>
      <w:ins w:id="23" w:author="João Rodrigues" w:date="2026-01-27T21:38:00Z" w16du:dateUtc="2026-01-27T21:38:00Z">
        <w:del w:id="24" w:author="Gerald Goermer" w:date="2026-02-12T12:09:00Z" w16du:dateUtc="2026-02-12T11:09:00Z">
          <w:r w:rsidR="00EF0ECC" w:rsidDel="00E47F93">
            <w:rPr>
              <w:rFonts w:eastAsia="DengXian"/>
            </w:rPr>
            <w:delText>x</w:delText>
          </w:r>
        </w:del>
      </w:ins>
      <w:ins w:id="25" w:author="João Rodrigues" w:date="2026-01-27T12:51:00Z" w16du:dateUtc="2026-01-27T12:51:00Z">
        <w:del w:id="26" w:author="Gerald Goermer" w:date="2026-02-12T12:09:00Z" w16du:dateUtc="2026-02-12T11:09:00Z">
          <w:r w:rsidRPr="00885A3E" w:rsidDel="00E47F93">
            <w:rPr>
              <w:rFonts w:eastAsia="DengXian"/>
            </w:rPr>
            <w:delText>.</w:delText>
          </w:r>
        </w:del>
      </w:ins>
    </w:p>
    <w:p w14:paraId="31CFA61A" w14:textId="67F5ABAB" w:rsidR="005554AA" w:rsidDel="00E47F93" w:rsidRDefault="005554AA" w:rsidP="005554AA">
      <w:pPr>
        <w:rPr>
          <w:del w:id="27" w:author="Gerald Goermer" w:date="2026-02-12T12:09:00Z" w16du:dateUtc="2026-02-12T11:09:00Z"/>
          <w:lang w:val="en-US"/>
        </w:rPr>
      </w:pPr>
    </w:p>
    <w:p w14:paraId="0623F40A" w14:textId="6AFC6505" w:rsidR="005554AA" w:rsidDel="00E47F93" w:rsidRDefault="005554AA" w:rsidP="005554AA">
      <w:pPr>
        <w:pStyle w:val="CRCoverPage"/>
        <w:rPr>
          <w:del w:id="28" w:author="Gerald Goermer" w:date="2026-02-12T12:09:00Z" w16du:dateUtc="2026-02-12T11:09:00Z"/>
          <w:b/>
          <w:lang w:val="en-US"/>
        </w:rPr>
      </w:pPr>
    </w:p>
    <w:p w14:paraId="2C55C6C7" w14:textId="29D8AF1E" w:rsidR="005554AA" w:rsidDel="00E47F93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29" w:author="Gerald Goermer" w:date="2026-02-12T12:09:00Z" w16du:dateUtc="2026-02-12T11:09:00Z"/>
          <w:rFonts w:ascii="Arial" w:hAnsi="Arial" w:cs="Arial"/>
          <w:color w:val="0000FF"/>
          <w:sz w:val="28"/>
          <w:szCs w:val="28"/>
          <w:lang w:val="en-US"/>
        </w:rPr>
      </w:pPr>
      <w:del w:id="30" w:author="Gerald Goermer" w:date="2026-02-12T12:09:00Z" w16du:dateUtc="2026-02-12T11:09:00Z">
        <w:r w:rsidDel="00E47F93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32491A78" w14:textId="78C2E8BD" w:rsidR="00E77915" w:rsidRPr="00E77915" w:rsidDel="00E47F93" w:rsidRDefault="00E77915" w:rsidP="00E77915">
      <w:pPr>
        <w:spacing w:before="100" w:beforeAutospacing="1" w:after="100" w:afterAutospacing="1"/>
        <w:rPr>
          <w:del w:id="31" w:author="Gerald Goermer" w:date="2026-02-12T12:09:00Z" w16du:dateUtc="2026-02-12T11:09:00Z"/>
          <w:rFonts w:eastAsia="Times New Roman"/>
          <w:sz w:val="24"/>
          <w:szCs w:val="24"/>
          <w:lang w:eastAsia="en-GB"/>
        </w:rPr>
      </w:pPr>
    </w:p>
    <w:p w14:paraId="575E2787" w14:textId="56B0BA52" w:rsidR="00E77915" w:rsidRPr="00DC27C1" w:rsidDel="00E47F93" w:rsidRDefault="00E77915" w:rsidP="00E77915">
      <w:pPr>
        <w:pStyle w:val="Heading3"/>
        <w:rPr>
          <w:del w:id="32" w:author="Gerald Goermer" w:date="2026-02-12T12:09:00Z" w16du:dateUtc="2026-02-12T11:09:00Z"/>
          <w:rFonts w:eastAsia="DengXian"/>
        </w:rPr>
      </w:pPr>
      <w:bookmarkStart w:id="33" w:name="_Toc214895576"/>
      <w:del w:id="34" w:author="Gerald Goermer" w:date="2026-02-12T12:09:00Z" w16du:dateUtc="2026-02-12T11:09:00Z">
        <w:r w:rsidRPr="00DC27C1" w:rsidDel="00E47F93">
          <w:rPr>
            <w:rFonts w:eastAsia="DengXian" w:hint="eastAsia"/>
            <w:lang w:eastAsia="zh-CN"/>
          </w:rPr>
          <w:delText>5</w:delText>
        </w:r>
        <w:r w:rsidRPr="00DC27C1" w:rsidDel="00E47F93">
          <w:rPr>
            <w:rFonts w:eastAsia="DengXian"/>
          </w:rPr>
          <w:delText>.</w:delText>
        </w:r>
        <w:r w:rsidDel="00E47F93">
          <w:rPr>
            <w:rFonts w:eastAsia="DengXian"/>
          </w:rPr>
          <w:delText>3</w:delText>
        </w:r>
        <w:r w:rsidRPr="00DC27C1" w:rsidDel="00E47F93">
          <w:rPr>
            <w:rFonts w:eastAsia="DengXian"/>
          </w:rPr>
          <w:delText>.</w:delText>
        </w:r>
        <w:r w:rsidRPr="00DC27C1" w:rsidDel="00E47F93">
          <w:rPr>
            <w:rFonts w:eastAsia="DengXian"/>
            <w:lang w:eastAsia="zh-CN"/>
          </w:rPr>
          <w:delText>2</w:delText>
        </w:r>
        <w:r w:rsidRPr="00DC27C1" w:rsidDel="00E47F93">
          <w:rPr>
            <w:rFonts w:eastAsia="DengXian"/>
          </w:rPr>
          <w:tab/>
          <w:delText>Potential charging requirements</w:delText>
        </w:r>
        <w:bookmarkEnd w:id="33"/>
      </w:del>
    </w:p>
    <w:p w14:paraId="521F3EFB" w14:textId="527C9A60" w:rsidR="00E77915" w:rsidDel="00E47F93" w:rsidRDefault="00E77915" w:rsidP="00E77915">
      <w:pPr>
        <w:rPr>
          <w:del w:id="35" w:author="Gerald Goermer" w:date="2026-02-12T12:09:00Z" w16du:dateUtc="2026-02-12T11:09:00Z"/>
          <w:rFonts w:eastAsia="DengXian"/>
        </w:rPr>
      </w:pPr>
      <w:del w:id="36" w:author="Gerald Goermer" w:date="2026-02-12T12:09:00Z" w16du:dateUtc="2026-02-12T11:09:00Z">
        <w:r w:rsidRPr="00DC27C1" w:rsidDel="00E47F93">
          <w:rPr>
            <w:rFonts w:eastAsia="DengXian"/>
            <w:b/>
            <w:bCs/>
          </w:rPr>
          <w:delText>REQ-3GPPCH-LBHC-</w:delText>
        </w:r>
        <w:r w:rsidDel="00E47F93">
          <w:rPr>
            <w:rFonts w:eastAsia="DengXian"/>
            <w:b/>
            <w:bCs/>
          </w:rPr>
          <w:delText>1</w:delText>
        </w:r>
        <w:r w:rsidRPr="00DC27C1" w:rsidDel="00E47F93">
          <w:rPr>
            <w:rFonts w:eastAsia="DengXian"/>
          </w:rPr>
          <w:delText xml:space="preserve">: Charging system shall support </w:delText>
        </w:r>
        <w:r w:rsidRPr="00DC27C1" w:rsidDel="00E47F93">
          <w:delText xml:space="preserve">failure handling for the Local Breakout </w:delText>
        </w:r>
        <w:r w:rsidRPr="00DC27C1" w:rsidDel="00E47F93">
          <w:rPr>
            <w:rFonts w:hint="eastAsia"/>
          </w:rPr>
          <w:delText>charging</w:delText>
        </w:r>
        <w:r w:rsidRPr="00DC27C1" w:rsidDel="00E47F93">
          <w:delText xml:space="preserve"> scenario in which a failure is detected between the CTF and the V-CHF</w:delText>
        </w:r>
        <w:r w:rsidRPr="00DC27C1" w:rsidDel="00E47F93">
          <w:rPr>
            <w:rFonts w:eastAsia="DengXian"/>
          </w:rPr>
          <w:delText>.</w:delText>
        </w:r>
      </w:del>
    </w:p>
    <w:p w14:paraId="13C01454" w14:textId="44A5E7BA" w:rsidR="00E77915" w:rsidDel="00E47F93" w:rsidRDefault="00E77915" w:rsidP="00E77915">
      <w:pPr>
        <w:rPr>
          <w:ins w:id="37" w:author="João Rodrigues" w:date="2026-01-27T12:42:00Z" w16du:dateUtc="2026-01-27T12:42:00Z"/>
          <w:del w:id="38" w:author="Gerald Goermer" w:date="2026-02-12T12:09:00Z" w16du:dateUtc="2026-02-12T11:09:00Z"/>
          <w:rFonts w:eastAsia="DengXian"/>
        </w:rPr>
      </w:pPr>
      <w:del w:id="39" w:author="Gerald Goermer" w:date="2026-02-12T12:09:00Z" w16du:dateUtc="2026-02-12T11:09:00Z">
        <w:r w:rsidRPr="00CF5FE2" w:rsidDel="00E47F93">
          <w:rPr>
            <w:rFonts w:eastAsia="DengXian"/>
            <w:b/>
            <w:bCs/>
          </w:rPr>
          <w:delText>REQ-3GPPCH-LBHC-</w:delText>
        </w:r>
        <w:r w:rsidDel="00E47F93">
          <w:rPr>
            <w:rFonts w:eastAsia="DengXian"/>
            <w:b/>
            <w:bCs/>
          </w:rPr>
          <w:delText>2</w:delText>
        </w:r>
        <w:r w:rsidRPr="00CF5FE2" w:rsidDel="00E47F93">
          <w:rPr>
            <w:rFonts w:eastAsia="DengXian"/>
          </w:rPr>
          <w:delText xml:space="preserve">: Charging system shall support </w:delText>
        </w:r>
        <w:r w:rsidRPr="00CF5FE2" w:rsidDel="00E47F93">
          <w:delText xml:space="preserve">failure handling for the Local Breakout </w:delText>
        </w:r>
        <w:r w:rsidRPr="00CF5FE2" w:rsidDel="00E47F93">
          <w:rPr>
            <w:rFonts w:hint="eastAsia"/>
          </w:rPr>
          <w:delText>charging</w:delText>
        </w:r>
        <w:r w:rsidRPr="00CF5FE2" w:rsidDel="00E47F93">
          <w:delText xml:space="preserve"> scenario in which a failure is detected between the CTF and the H-CHF</w:delText>
        </w:r>
        <w:r w:rsidRPr="00CF5FE2" w:rsidDel="00E47F93">
          <w:rPr>
            <w:rFonts w:eastAsia="DengXian"/>
          </w:rPr>
          <w:delText>.</w:delText>
        </w:r>
      </w:del>
    </w:p>
    <w:p w14:paraId="00FF8B28" w14:textId="24AED66D" w:rsidR="00885A3E" w:rsidRPr="00CF5FE2" w:rsidDel="00E47F93" w:rsidRDefault="00885A3E" w:rsidP="00885A3E">
      <w:pPr>
        <w:rPr>
          <w:ins w:id="40" w:author="João Rodrigues" w:date="2026-01-27T12:51:00Z" w16du:dateUtc="2026-01-27T12:51:00Z"/>
          <w:del w:id="41" w:author="Gerald Goermer" w:date="2026-02-12T12:09:00Z" w16du:dateUtc="2026-02-12T11:09:00Z"/>
        </w:rPr>
      </w:pPr>
      <w:ins w:id="42" w:author="João Rodrigues" w:date="2026-01-27T12:51:00Z" w16du:dateUtc="2026-01-27T12:51:00Z">
        <w:del w:id="43" w:author="Gerald Goermer" w:date="2026-02-12T12:09:00Z" w16du:dateUtc="2026-02-12T11:09:00Z">
          <w:r w:rsidRPr="00E77915" w:rsidDel="00E47F93">
            <w:rPr>
              <w:rFonts w:eastAsia="DengXian"/>
              <w:b/>
              <w:bCs/>
            </w:rPr>
            <w:delText>REQ-3GPPCH-LBHC-</w:delText>
          </w:r>
        </w:del>
      </w:ins>
      <w:ins w:id="44" w:author="João Rodrigues" w:date="2026-01-27T21:38:00Z" w16du:dateUtc="2026-01-27T21:38:00Z">
        <w:del w:id="45" w:author="Gerald Goermer" w:date="2026-02-12T12:09:00Z" w16du:dateUtc="2026-02-12T11:09:00Z">
          <w:r w:rsidR="00EF0ECC" w:rsidDel="00E47F93">
            <w:rPr>
              <w:rFonts w:eastAsia="DengXian"/>
              <w:b/>
              <w:bCs/>
            </w:rPr>
            <w:delText>x</w:delText>
          </w:r>
        </w:del>
      </w:ins>
      <w:ins w:id="46" w:author="João Rodrigues" w:date="2026-01-27T12:51:00Z" w16du:dateUtc="2026-01-27T12:51:00Z">
        <w:del w:id="47" w:author="Gerald Goermer" w:date="2026-02-12T12:09:00Z" w16du:dateUtc="2026-02-12T11:09:00Z">
          <w:r w:rsidRPr="00E77915" w:rsidDel="00E47F93">
            <w:rPr>
              <w:rFonts w:eastAsia="DengXian"/>
              <w:b/>
              <w:bCs/>
            </w:rPr>
            <w:delText>:</w:delText>
          </w:r>
          <w:r w:rsidDel="00E47F93">
            <w:rPr>
              <w:rFonts w:eastAsia="DengXian"/>
            </w:rPr>
            <w:delText xml:space="preserve"> </w:delText>
          </w:r>
          <w:r w:rsidRPr="00885A3E" w:rsidDel="00E47F93">
            <w:rPr>
              <w:rFonts w:eastAsia="DengXian"/>
            </w:rPr>
            <w:delText>CHF shall support CDR generation from reduced/increased logged</w:delText>
          </w:r>
        </w:del>
      </w:ins>
      <w:ins w:id="48" w:author="Joao Rodrigues" w:date="2026-02-10T11:26:00Z" w16du:dateUtc="2026-02-10T05:56:00Z">
        <w:del w:id="49" w:author="Gerald Goermer" w:date="2026-02-12T12:09:00Z" w16du:dateUtc="2026-02-12T11:09:00Z">
          <w:r w:rsidR="00DC52D1" w:rsidDel="00E47F93">
            <w:rPr>
              <w:rFonts w:eastAsia="DengXian"/>
            </w:rPr>
            <w:delText>charging information</w:delText>
          </w:r>
        </w:del>
      </w:ins>
      <w:ins w:id="50" w:author="João Rodrigues" w:date="2026-01-27T12:51:00Z" w16du:dateUtc="2026-01-27T12:51:00Z">
        <w:del w:id="51" w:author="Gerald Goermer" w:date="2026-02-12T12:09:00Z" w16du:dateUtc="2026-02-12T11:09:00Z">
          <w:r w:rsidRPr="00885A3E" w:rsidDel="00E47F93">
            <w:rPr>
              <w:rFonts w:eastAsia="DengXian"/>
            </w:rPr>
            <w:delText xml:space="preserve"> data post-failure in LBO roaming</w:delText>
          </w:r>
          <w:r w:rsidRPr="002A7904" w:rsidDel="00E47F93">
            <w:rPr>
              <w:rFonts w:eastAsia="DengXian"/>
            </w:rPr>
            <w:delText>.</w:delText>
          </w:r>
        </w:del>
      </w:ins>
    </w:p>
    <w:p w14:paraId="2799EEA4" w14:textId="613799AC" w:rsidR="00885A3E" w:rsidRDefault="00E47F93" w:rsidP="002A7904">
      <w:pPr>
        <w:rPr>
          <w:ins w:id="52" w:author="Gerald Goermer" w:date="2026-02-12T12:09:00Z" w16du:dateUtc="2026-02-12T11:09:00Z"/>
        </w:rPr>
      </w:pPr>
      <w:ins w:id="53" w:author="Gerald Goermer" w:date="2026-02-12T12:09:00Z" w16du:dateUtc="2026-02-12T11:09:00Z">
        <w:r>
          <w:t>Editor’s Note: Needs further</w:t>
        </w:r>
      </w:ins>
      <w:ins w:id="54" w:author="Gerald Goermer" w:date="2026-02-12T12:10:00Z" w16du:dateUtc="2026-02-12T11:10:00Z">
        <w:r>
          <w:t xml:space="preserve"> clarification.</w:t>
        </w:r>
      </w:ins>
    </w:p>
    <w:p w14:paraId="1EB228B5" w14:textId="67B605E1" w:rsidR="00E47F93" w:rsidRPr="00CF5FE2" w:rsidRDefault="00E47F93" w:rsidP="002A7904">
      <w:pPr>
        <w:rPr>
          <w:ins w:id="55" w:author="João Rodrigues" w:date="2026-01-27T12:47:00Z" w16du:dateUtc="2026-01-27T12:47:00Z"/>
        </w:rPr>
      </w:pPr>
      <w:ins w:id="56" w:author="Gerald Goermer" w:date="2026-02-12T12:09:00Z" w16du:dateUtc="2026-02-12T11:09:00Z">
        <w:r>
          <w:tab/>
        </w:r>
      </w:ins>
    </w:p>
    <w:p w14:paraId="23B478D1" w14:textId="77777777" w:rsidR="002A7904" w:rsidRPr="00CF5FE2" w:rsidRDefault="002A7904" w:rsidP="00E77915"/>
    <w:p w14:paraId="5793617F" w14:textId="77777777" w:rsidR="005554AA" w:rsidRDefault="005554AA" w:rsidP="005554AA">
      <w:pPr>
        <w:pStyle w:val="EW"/>
      </w:pPr>
    </w:p>
    <w:p w14:paraId="166C64CF" w14:textId="1D35569F" w:rsidR="00C93D83" w:rsidRDefault="005554AA" w:rsidP="00E77915">
      <w:pPr>
        <w:spacing w:after="0"/>
        <w:rPr>
          <w:lang w:val="en-US"/>
        </w:rPr>
      </w:pPr>
      <w:r>
        <w:br w:type="page"/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3622" w14:textId="77777777" w:rsidR="00AA2A12" w:rsidRDefault="00AA2A12">
      <w:r>
        <w:separator/>
      </w:r>
    </w:p>
  </w:endnote>
  <w:endnote w:type="continuationSeparator" w:id="0">
    <w:p w14:paraId="2CD0A817" w14:textId="77777777" w:rsidR="00AA2A12" w:rsidRDefault="00AA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C1C8" w14:textId="77777777" w:rsidR="00AA2A12" w:rsidRDefault="00AA2A12">
      <w:r>
        <w:separator/>
      </w:r>
    </w:p>
  </w:footnote>
  <w:footnote w:type="continuationSeparator" w:id="0">
    <w:p w14:paraId="7D931CA8" w14:textId="77777777" w:rsidR="00AA2A12" w:rsidRDefault="00AA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84E"/>
    <w:multiLevelType w:val="multilevel"/>
    <w:tmpl w:val="C2A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1"/>
  </w:num>
  <w:num w:numId="2" w16cid:durableId="19645327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F35B4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A7904"/>
    <w:rsid w:val="002D4AE7"/>
    <w:rsid w:val="00314EEF"/>
    <w:rsid w:val="00336EC3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B42C8"/>
    <w:rsid w:val="005B4B15"/>
    <w:rsid w:val="005D3B95"/>
    <w:rsid w:val="005D64C7"/>
    <w:rsid w:val="00653E2A"/>
    <w:rsid w:val="0066725D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85A3E"/>
    <w:rsid w:val="008B4AAF"/>
    <w:rsid w:val="009158D2"/>
    <w:rsid w:val="009255E7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2A12"/>
    <w:rsid w:val="00AA3DBE"/>
    <w:rsid w:val="00AA7E59"/>
    <w:rsid w:val="00AB1F0B"/>
    <w:rsid w:val="00AE35AD"/>
    <w:rsid w:val="00AF7FEA"/>
    <w:rsid w:val="00B4110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2D1"/>
    <w:rsid w:val="00DD40A1"/>
    <w:rsid w:val="00DF4192"/>
    <w:rsid w:val="00E02BD7"/>
    <w:rsid w:val="00E06393"/>
    <w:rsid w:val="00E1464D"/>
    <w:rsid w:val="00E259F6"/>
    <w:rsid w:val="00E25D01"/>
    <w:rsid w:val="00E47F93"/>
    <w:rsid w:val="00E52132"/>
    <w:rsid w:val="00E5455E"/>
    <w:rsid w:val="00E54C0A"/>
    <w:rsid w:val="00E77915"/>
    <w:rsid w:val="00EF0ECC"/>
    <w:rsid w:val="00EF2882"/>
    <w:rsid w:val="00F21090"/>
    <w:rsid w:val="00F30FD1"/>
    <w:rsid w:val="00F431B2"/>
    <w:rsid w:val="00F535B3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E77915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232</Words>
  <Characters>1267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1900-01-01T04:58:00Z</cp:lastPrinted>
  <dcterms:created xsi:type="dcterms:W3CDTF">2026-02-12T11:10:00Z</dcterms:created>
  <dcterms:modified xsi:type="dcterms:W3CDTF">2026-02-12T11:10:00Z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