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0EFD4549"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 xml:space="preserve">(revision of </w:t>
      </w:r>
      <w:r w:rsidR="0027704B">
        <w:rPr>
          <w:rFonts w:eastAsia="Batang" w:cs="Arial"/>
          <w:lang w:eastAsia="zh-CN"/>
        </w:rPr>
        <w:t>S4</w:t>
      </w:r>
      <w:r w:rsidR="001E489F" w:rsidRPr="007861B8">
        <w:rPr>
          <w:rFonts w:eastAsia="Batang" w:cs="Arial"/>
          <w:lang w:eastAsia="zh-CN"/>
        </w:rPr>
        <w:t>-</w:t>
      </w:r>
      <w:r w:rsidR="0027704B">
        <w:rPr>
          <w:rFonts w:eastAsia="Batang" w:cs="Arial"/>
          <w:lang w:eastAsia="zh-CN"/>
        </w:rPr>
        <w:t>252121</w:t>
      </w:r>
      <w:r w:rsidR="001E489F" w:rsidRPr="007861B8">
        <w:rPr>
          <w:rFonts w:eastAsia="Batang" w:cs="Arial"/>
          <w:lang w:eastAsia="zh-CN"/>
        </w:rPr>
        <w:t>)</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7C822E2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251CBE">
        <w:rPr>
          <w:rFonts w:ascii="Arial" w:eastAsia="Batang" w:hAnsi="Arial" w:cs="Arial"/>
          <w:b/>
          <w:sz w:val="24"/>
          <w:szCs w:val="24"/>
          <w:lang w:eastAsia="zh-CN"/>
        </w:rPr>
        <w:t>S</w:t>
      </w:r>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r w:rsidR="00612A1D">
        <w:rPr>
          <w:lang w:eastAsia="ja-JP"/>
        </w:rPr>
        <w:t xml:space="preserve">Study on </w:t>
      </w:r>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46EB5D00"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251CBE">
        <w:rPr>
          <w:lang w:eastAsia="ja-JP"/>
        </w:rPr>
        <w:t>FS_</w:t>
      </w:r>
      <w:r w:rsidR="003504AD">
        <w:rPr>
          <w:lang w:eastAsia="ja-JP"/>
        </w:rPr>
        <w:t>DCE</w:t>
      </w:r>
      <w:r w:rsidR="00251CBE">
        <w:rPr>
          <w:lang w:eastAsia="ja-JP"/>
        </w:rPr>
        <w:t>_</w:t>
      </w:r>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E5BACF4"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r w:rsidRPr="00251CBE">
              <w:t>1040026</w:t>
            </w:r>
          </w:p>
        </w:tc>
        <w:tc>
          <w:tcPr>
            <w:tcW w:w="3326" w:type="dxa"/>
          </w:tcPr>
          <w:p w14:paraId="3AC061FD" w14:textId="72E4D288" w:rsidR="001E489F" w:rsidRPr="00251CBE" w:rsidRDefault="00251CBE" w:rsidP="00251CBE">
            <w:r w:rsidRPr="00251CBE">
              <w:t>NG_RTC_Ph2: Stage 2 of System architecture for Next Generation Real</w:t>
            </w:r>
            <w:r>
              <w:t xml:space="preserve"> </w:t>
            </w:r>
            <w:proofErr w:type="gramStart"/>
            <w:r w:rsidRPr="00251CBE">
              <w:t>time</w:t>
            </w:r>
            <w:proofErr w:type="gramEnd"/>
            <w:r w:rsidRPr="00251CBE">
              <w:t xml:space="preserve"> Communication services Phase 2</w:t>
            </w:r>
          </w:p>
        </w:tc>
        <w:tc>
          <w:tcPr>
            <w:tcW w:w="5099" w:type="dxa"/>
          </w:tcPr>
          <w:p w14:paraId="48943970" w14:textId="2E06F252" w:rsidR="001E489F" w:rsidRDefault="001E489F" w:rsidP="005875D6">
            <w:pPr>
              <w:pStyle w:val="Guidance"/>
            </w:pPr>
          </w:p>
          <w:p w14:paraId="017BF4B1" w14:textId="758103B9" w:rsidR="00251CBE" w:rsidRPr="00251CBE" w:rsidRDefault="00251CBE" w:rsidP="005875D6">
            <w:pPr>
              <w:pStyle w:val="Guidance"/>
              <w:rPr>
                <w:i w:val="0"/>
                <w:iCs/>
              </w:rPr>
            </w:pPr>
            <w:r>
              <w:rPr>
                <w:i w:val="0"/>
                <w:iCs/>
              </w:rPr>
              <w:t>New stage 2 features and architectural enhancements impacting the data channel.</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2535166E"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w:t>
      </w:r>
      <w:r w:rsidR="00260FA6">
        <w:rPr>
          <w:lang w:val="en-US"/>
        </w:rPr>
        <w:t xml:space="preserve">TS 23.228 </w:t>
      </w:r>
      <w:r w:rsidRPr="00A0785F">
        <w:rPr>
          <w:lang w:val="en-US"/>
        </w:rPr>
        <w:t>AC.10) and multiplexing (</w:t>
      </w:r>
      <w:r w:rsidR="00260FA6">
        <w:rPr>
          <w:lang w:val="en-US"/>
        </w:rPr>
        <w:t xml:space="preserve">TS 23.228 </w:t>
      </w:r>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73494312"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r w:rsidR="00260FA6">
        <w:rPr>
          <w:lang w:val="en-US"/>
        </w:rPr>
        <w:t xml:space="preserve">TS 23.228 </w:t>
      </w:r>
      <w:r w:rsidRPr="00A0785F">
        <w:rPr>
          <w:lang w:val="en-US"/>
        </w:rPr>
        <w:t>AC.6) and the interworking hooks with MTSI (</w:t>
      </w:r>
      <w:r w:rsidR="00260FA6">
        <w:rPr>
          <w:lang w:val="en-US"/>
        </w:rPr>
        <w:t xml:space="preserve">TS 23.228 </w:t>
      </w:r>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7DA2AD2B" w:rsidR="00A0785F" w:rsidRPr="00A0785F" w:rsidRDefault="00A0785F" w:rsidP="00A0785F">
      <w:pPr>
        <w:rPr>
          <w:lang w:val="en-US"/>
        </w:rPr>
      </w:pPr>
      <w:r w:rsidRPr="00A0785F">
        <w:rPr>
          <w:lang w:val="en-US"/>
        </w:rPr>
        <w:t xml:space="preserve">The </w:t>
      </w:r>
      <w:r w:rsidR="00251CBE">
        <w:rPr>
          <w:lang w:val="en-US"/>
        </w:rPr>
        <w:t>Study</w:t>
      </w:r>
      <w:r w:rsidR="00251CBE" w:rsidRPr="00A0785F">
        <w:rPr>
          <w:lang w:val="en-US"/>
        </w:rPr>
        <w:t xml:space="preserve"> </w:t>
      </w:r>
      <w:r w:rsidRPr="00A0785F">
        <w:rPr>
          <w:lang w:val="en-US"/>
        </w:rPr>
        <w:t xml:space="preserve">Item will </w:t>
      </w:r>
      <w:r w:rsidR="00251CBE">
        <w:rPr>
          <w:lang w:val="en-US"/>
        </w:rPr>
        <w:t>address the following key issues</w:t>
      </w:r>
      <w:r w:rsidRPr="00A0785F">
        <w:rPr>
          <w:lang w:val="en-US"/>
        </w:rPr>
        <w:t>:</w:t>
      </w:r>
    </w:p>
    <w:p w14:paraId="0667D792" w14:textId="26D6E26B" w:rsidR="00A0785F" w:rsidRPr="00A0785F" w:rsidRDefault="00251CBE" w:rsidP="00A0785F">
      <w:pPr>
        <w:numPr>
          <w:ilvl w:val="0"/>
          <w:numId w:val="9"/>
        </w:numPr>
        <w:rPr>
          <w:lang w:val="en-US"/>
        </w:rPr>
      </w:pPr>
      <w:r>
        <w:rPr>
          <w:lang w:val="en-US"/>
        </w:rPr>
        <w:t>KI#</w:t>
      </w:r>
      <w:r w:rsidR="0027704B">
        <w:rPr>
          <w:lang w:val="en-US"/>
        </w:rPr>
        <w:t>1</w:t>
      </w:r>
      <w:r>
        <w:rPr>
          <w:lang w:val="en-US"/>
        </w:rPr>
        <w:t>: Analyze</w:t>
      </w:r>
      <w:r w:rsidRPr="00A0785F">
        <w:rPr>
          <w:lang w:val="en-US"/>
        </w:rPr>
        <w:t xml:space="preserve"> </w:t>
      </w:r>
      <w:r w:rsidR="00A0785F" w:rsidRPr="00A0785F">
        <w:rPr>
          <w:lang w:val="en-US"/>
        </w:rPr>
        <w:t>multiplexing edge</w:t>
      </w:r>
      <w:r w:rsidR="00A0785F" w:rsidRPr="00A0785F">
        <w:rPr>
          <w:lang w:val="en-US"/>
        </w:rPr>
        <w:noBreakHyphen/>
        <w:t xml:space="preserve">cases (per </w:t>
      </w:r>
      <w:r w:rsidR="00260FA6">
        <w:rPr>
          <w:lang w:val="en-US"/>
        </w:rPr>
        <w:t xml:space="preserve">TS 23.228 </w:t>
      </w:r>
      <w:r w:rsidR="00A0785F" w:rsidRPr="00A0785F">
        <w:rPr>
          <w:lang w:val="en-US"/>
        </w:rPr>
        <w:t>AC.7.10)</w:t>
      </w:r>
    </w:p>
    <w:p w14:paraId="58C5B91B" w14:textId="7E7912A8" w:rsidR="00A0785F" w:rsidRPr="00A0785F" w:rsidRDefault="00260FA6" w:rsidP="00A0785F">
      <w:pPr>
        <w:numPr>
          <w:ilvl w:val="1"/>
          <w:numId w:val="9"/>
        </w:numPr>
        <w:rPr>
          <w:lang w:val="en-US"/>
        </w:rPr>
      </w:pPr>
      <w:r>
        <w:rPr>
          <w:lang w:val="en-US"/>
        </w:rPr>
        <w:t>Study</w:t>
      </w:r>
      <w:r w:rsidRPr="00A0785F">
        <w:rPr>
          <w:lang w:val="en-US"/>
        </w:rPr>
        <w:t xml:space="preserve"> </w:t>
      </w:r>
      <w:r w:rsidR="00A0785F" w:rsidRPr="00A0785F">
        <w:rPr>
          <w:lang w:val="en-US"/>
        </w:rPr>
        <w:t>multi</w:t>
      </w:r>
      <w:r w:rsidR="00A0785F" w:rsidRPr="00A0785F">
        <w:rPr>
          <w:lang w:val="en-US"/>
        </w:rPr>
        <w:noBreakHyphen/>
        <w:t>application multiplexing when an m</w:t>
      </w:r>
      <w:r w:rsidR="00A0785F" w:rsidRPr="00A0785F">
        <w:rPr>
          <w:lang w:val="en-US"/>
        </w:rPr>
        <w:noBreakHyphen/>
        <w:t>line combines several a=3gpp-req-app with mixed endpoint types (…-UE and …-Server)</w:t>
      </w:r>
      <w:r w:rsidR="007513C6">
        <w:rPr>
          <w:lang w:val="en-US"/>
        </w:rPr>
        <w:t>.</w:t>
      </w:r>
      <w:r w:rsidR="00A0785F" w:rsidRPr="00A0785F">
        <w:rPr>
          <w:lang w:val="en-US"/>
        </w:rPr>
        <w:t xml:space="preserve"> </w:t>
      </w:r>
    </w:p>
    <w:p w14:paraId="345B1C13" w14:textId="05CDC45A"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examples aligning with stage</w:t>
      </w:r>
      <w:r w:rsidR="00A0785F" w:rsidRPr="00A0785F">
        <w:rPr>
          <w:lang w:val="en-US"/>
        </w:rPr>
        <w:noBreakHyphen/>
        <w:t>2 procedures</w:t>
      </w:r>
      <w:r w:rsidR="007513C6">
        <w:rPr>
          <w:lang w:val="en-US"/>
        </w:rPr>
        <w:t>.</w:t>
      </w:r>
    </w:p>
    <w:p w14:paraId="2650C185" w14:textId="36DABA2C" w:rsidR="00A0785F" w:rsidRPr="00A0785F" w:rsidRDefault="00251CBE" w:rsidP="00A0785F">
      <w:pPr>
        <w:numPr>
          <w:ilvl w:val="0"/>
          <w:numId w:val="9"/>
        </w:numPr>
        <w:rPr>
          <w:lang w:val="en-US"/>
        </w:rPr>
      </w:pPr>
      <w:r>
        <w:rPr>
          <w:lang w:val="en-US"/>
        </w:rPr>
        <w:t>KI#</w:t>
      </w:r>
      <w:r w:rsidR="0027704B">
        <w:rPr>
          <w:lang w:val="en-US"/>
        </w:rPr>
        <w:t>2</w:t>
      </w:r>
      <w:r>
        <w:rPr>
          <w:lang w:val="en-US"/>
        </w:rPr>
        <w:t xml:space="preserve">: </w:t>
      </w:r>
      <w:r w:rsidR="00A0785F" w:rsidRPr="00A0785F">
        <w:rPr>
          <w:lang w:val="en-US"/>
        </w:rPr>
        <w:t>Interworking facilitation with MTSI</w:t>
      </w:r>
    </w:p>
    <w:p w14:paraId="031CE323" w14:textId="088719DA" w:rsidR="00A0785F" w:rsidRPr="00A0785F" w:rsidRDefault="00260FA6" w:rsidP="00A0785F">
      <w:pPr>
        <w:numPr>
          <w:ilvl w:val="1"/>
          <w:numId w:val="9"/>
        </w:numPr>
        <w:rPr>
          <w:lang w:val="en-US"/>
        </w:rPr>
      </w:pPr>
      <w:r>
        <w:rPr>
          <w:lang w:val="en-US"/>
        </w:rPr>
        <w:t>Study signaling aspects</w:t>
      </w:r>
      <w:r w:rsidR="00251CBE" w:rsidRPr="00A0785F">
        <w:rPr>
          <w:lang w:val="en-US"/>
        </w:rPr>
        <w:t xml:space="preserve"> </w:t>
      </w:r>
      <w:r w:rsidR="00A0785F" w:rsidRPr="00A0785F">
        <w:rPr>
          <w:lang w:val="en-US"/>
        </w:rPr>
        <w:t>for associating a DC application stream to MF</w:t>
      </w:r>
      <w:r w:rsidR="00A0785F" w:rsidRPr="00A0785F">
        <w:rPr>
          <w:lang w:val="en-US"/>
        </w:rPr>
        <w:noBreakHyphen/>
        <w:t xml:space="preserve">anchored RTP legs when interworking is invoked per </w:t>
      </w:r>
      <w:r>
        <w:rPr>
          <w:lang w:val="en-US"/>
        </w:rPr>
        <w:t xml:space="preserve">TS 23.228 </w:t>
      </w:r>
      <w:r w:rsidR="00A0785F" w:rsidRPr="00A0785F">
        <w:rPr>
          <w:lang w:val="en-US"/>
        </w:rPr>
        <w:t>AC.7.9</w:t>
      </w:r>
      <w:r w:rsidR="007513C6">
        <w:rPr>
          <w:lang w:val="en-US"/>
        </w:rPr>
        <w:t>.</w:t>
      </w:r>
      <w:r w:rsidR="00A0785F" w:rsidRPr="00A0785F">
        <w:rPr>
          <w:lang w:val="en-US"/>
        </w:rPr>
        <w:t xml:space="preserve"> </w:t>
      </w:r>
    </w:p>
    <w:p w14:paraId="064264B3" w14:textId="41F78342" w:rsidR="00A0785F" w:rsidRPr="00A0785F" w:rsidRDefault="00260FA6" w:rsidP="00A0785F">
      <w:pPr>
        <w:numPr>
          <w:ilvl w:val="1"/>
          <w:numId w:val="9"/>
        </w:numPr>
        <w:rPr>
          <w:lang w:val="en-US"/>
        </w:rPr>
      </w:pPr>
      <w:r>
        <w:rPr>
          <w:lang w:val="en-US"/>
        </w:rPr>
        <w:t>Document</w:t>
      </w:r>
      <w:r w:rsidRPr="00A0785F">
        <w:rPr>
          <w:lang w:val="en-US"/>
        </w:rPr>
        <w:t xml:space="preserve"> </w:t>
      </w:r>
      <w:r w:rsidR="00A0785F" w:rsidRPr="00A0785F">
        <w:rPr>
          <w:lang w:val="en-US"/>
        </w:rPr>
        <w:t xml:space="preserve">informative examples consistent with </w:t>
      </w:r>
      <w:r>
        <w:rPr>
          <w:lang w:val="en-US"/>
        </w:rPr>
        <w:t xml:space="preserve">TS 23.228 </w:t>
      </w:r>
      <w:r w:rsidR="00A0785F" w:rsidRPr="00A0785F">
        <w:rPr>
          <w:lang w:val="en-US"/>
        </w:rPr>
        <w:t>AC.7.9 flows</w:t>
      </w:r>
      <w:r w:rsidR="007513C6">
        <w:rPr>
          <w:lang w:val="en-US"/>
        </w:rPr>
        <w:t>.</w:t>
      </w:r>
      <w:r w:rsidR="00A0785F" w:rsidRPr="00A0785F">
        <w:rPr>
          <w:lang w:val="en-US"/>
        </w:rPr>
        <w:t xml:space="preserve"> </w:t>
      </w:r>
    </w:p>
    <w:p w14:paraId="3C1DD63C" w14:textId="4F734441" w:rsidR="00A0785F" w:rsidRPr="00A0785F" w:rsidRDefault="00251CBE" w:rsidP="00A0785F">
      <w:pPr>
        <w:numPr>
          <w:ilvl w:val="0"/>
          <w:numId w:val="9"/>
        </w:numPr>
        <w:rPr>
          <w:lang w:val="en-US"/>
        </w:rPr>
      </w:pPr>
      <w:r>
        <w:rPr>
          <w:lang w:val="en-US"/>
        </w:rPr>
        <w:t>KI#</w:t>
      </w:r>
      <w:r w:rsidR="0027704B">
        <w:rPr>
          <w:lang w:val="en-US"/>
        </w:rPr>
        <w:t>3</w:t>
      </w:r>
      <w:r>
        <w:rPr>
          <w:lang w:val="en-US"/>
        </w:rPr>
        <w:t>: Clarifications to</w:t>
      </w:r>
      <w:r w:rsidR="00A0785F" w:rsidRPr="00A0785F">
        <w:rPr>
          <w:lang w:val="en-US"/>
        </w:rPr>
        <w:t xml:space="preserve"> HTTP </w:t>
      </w:r>
      <w:r>
        <w:rPr>
          <w:lang w:val="en-US"/>
        </w:rPr>
        <w:t xml:space="preserve">protocol usage </w:t>
      </w:r>
      <w:r w:rsidR="00A0785F" w:rsidRPr="00A0785F">
        <w:rPr>
          <w:lang w:val="en-US"/>
        </w:rPr>
        <w:t>on DC</w:t>
      </w:r>
    </w:p>
    <w:p w14:paraId="5FB096E6" w14:textId="5431342B" w:rsidR="00A0785F" w:rsidRPr="00A0785F" w:rsidRDefault="00251CBE" w:rsidP="00A0785F">
      <w:pPr>
        <w:numPr>
          <w:ilvl w:val="1"/>
          <w:numId w:val="9"/>
        </w:numPr>
        <w:rPr>
          <w:lang w:val="en-US"/>
        </w:rPr>
      </w:pPr>
      <w:r>
        <w:rPr>
          <w:lang w:val="en-US"/>
        </w:rPr>
        <w:t>Study and recommend solutions for the handling of external resources</w:t>
      </w:r>
      <w:r w:rsidR="007513C6">
        <w:rPr>
          <w:lang w:val="en-US"/>
        </w:rPr>
        <w:t>.</w:t>
      </w:r>
      <w:r w:rsidR="00A0785F" w:rsidRPr="00A0785F">
        <w:rPr>
          <w:lang w:val="en-US"/>
        </w:rPr>
        <w:t xml:space="preserve"> </w:t>
      </w:r>
    </w:p>
    <w:p w14:paraId="1499E1AE" w14:textId="0A8A598C" w:rsidR="00A0785F" w:rsidRPr="00A0785F" w:rsidRDefault="00251CBE" w:rsidP="00A0785F">
      <w:pPr>
        <w:numPr>
          <w:ilvl w:val="1"/>
          <w:numId w:val="9"/>
        </w:numPr>
        <w:rPr>
          <w:lang w:val="en-US"/>
        </w:rPr>
      </w:pPr>
      <w:r>
        <w:rPr>
          <w:lang w:val="en-US"/>
        </w:rPr>
        <w:t>Document</w:t>
      </w:r>
      <w:r w:rsidRPr="00A0785F">
        <w:rPr>
          <w:lang w:val="en-US"/>
        </w:rPr>
        <w:t xml:space="preserve"> </w:t>
      </w:r>
      <w:r>
        <w:rPr>
          <w:lang w:val="en-US"/>
        </w:rPr>
        <w:t>guidelines on the</w:t>
      </w:r>
      <w:r w:rsidR="00A0785F" w:rsidRPr="00A0785F">
        <w:rPr>
          <w:lang w:val="en-US"/>
        </w:rPr>
        <w:t xml:space="preserve"> DC application behavior for the HTTP subprotocol</w:t>
      </w:r>
      <w:r w:rsidR="007513C6">
        <w:rPr>
          <w:lang w:val="en-US"/>
        </w:rPr>
        <w:t>.</w:t>
      </w:r>
      <w:r w:rsidR="00A0785F" w:rsidRPr="00A0785F">
        <w:rPr>
          <w:lang w:val="en-US"/>
        </w:rPr>
        <w:t xml:space="preserve"> </w:t>
      </w:r>
    </w:p>
    <w:p w14:paraId="6E7387CE" w14:textId="6C7C65A4" w:rsidR="00A0785F" w:rsidRDefault="00251CBE" w:rsidP="00A0785F">
      <w:pPr>
        <w:numPr>
          <w:ilvl w:val="0"/>
          <w:numId w:val="9"/>
        </w:numPr>
        <w:rPr>
          <w:lang w:val="en-US"/>
        </w:rPr>
      </w:pPr>
      <w:r>
        <w:rPr>
          <w:lang w:val="en-US"/>
        </w:rPr>
        <w:t>KI#</w:t>
      </w:r>
      <w:r w:rsidR="0027704B">
        <w:rPr>
          <w:lang w:val="en-US"/>
        </w:rPr>
        <w:t>4</w:t>
      </w:r>
      <w:r>
        <w:rPr>
          <w:lang w:val="en-US"/>
        </w:rPr>
        <w:t xml:space="preserve">: </w:t>
      </w:r>
      <w:r w:rsidR="00A0785F" w:rsidRPr="00A0785F">
        <w:rPr>
          <w:lang w:val="en-US"/>
        </w:rPr>
        <w:t>Consolidate Rel</w:t>
      </w:r>
      <w:r w:rsidR="00A0785F" w:rsidRPr="00A0785F">
        <w:rPr>
          <w:lang w:val="en-US"/>
        </w:rPr>
        <w:noBreakHyphen/>
        <w:t xml:space="preserve">19 </w:t>
      </w:r>
      <w:r w:rsidR="00260FA6">
        <w:rPr>
          <w:lang w:val="en-US"/>
        </w:rPr>
        <w:t>stage 3 implications</w:t>
      </w:r>
      <w:r w:rsidR="004C32F0" w:rsidRPr="00A0785F">
        <w:rPr>
          <w:lang w:val="en-US"/>
        </w:rPr>
        <w:t xml:space="preserve"> </w:t>
      </w:r>
      <w:r w:rsidR="00A0785F" w:rsidRPr="00A0785F">
        <w:rPr>
          <w:lang w:val="en-US"/>
        </w:rPr>
        <w:t>from</w:t>
      </w:r>
      <w:r w:rsidR="00260FA6">
        <w:rPr>
          <w:lang w:val="en-US"/>
        </w:rPr>
        <w:t xml:space="preserve"> NG_RTC_Ph2</w:t>
      </w:r>
      <w:r w:rsidR="00A0785F" w:rsidRPr="00A0785F">
        <w:rPr>
          <w:lang w:val="en-US"/>
        </w:rPr>
        <w:t xml:space="preserve"> </w:t>
      </w:r>
      <w:r w:rsidR="00C82D54">
        <w:rPr>
          <w:lang w:val="en-US"/>
        </w:rPr>
        <w:t>and address identified ambiguities</w:t>
      </w:r>
      <w:r w:rsidR="00260FA6">
        <w:rPr>
          <w:lang w:val="en-US"/>
        </w:rPr>
        <w:t>, if applicable,</w:t>
      </w:r>
      <w:r w:rsidR="00C82D54">
        <w:rPr>
          <w:lang w:val="en-US"/>
        </w:rPr>
        <w:t xml:space="preserve"> and features from other </w:t>
      </w:r>
      <w:r w:rsidR="00260FA6">
        <w:rPr>
          <w:lang w:val="en-US"/>
        </w:rPr>
        <w:t>3GPP WGs and SDOs</w:t>
      </w:r>
      <w:r w:rsidR="00C82D54">
        <w:rPr>
          <w:lang w:val="en-US"/>
        </w:rPr>
        <w:t>, such as GSMA</w:t>
      </w:r>
      <w:r w:rsidR="007C6E63">
        <w:rPr>
          <w:lang w:val="en-US"/>
        </w:rPr>
        <w:t xml:space="preserve"> </w:t>
      </w:r>
      <w:r w:rsidR="00260FA6">
        <w:rPr>
          <w:lang w:val="en-US"/>
        </w:rPr>
        <w:t xml:space="preserve">(e.g. their LS </w:t>
      </w:r>
      <w:r w:rsidR="007C6E63">
        <w:rPr>
          <w:lang w:val="en-US"/>
        </w:rPr>
        <w:t>on Automatic Resumption</w:t>
      </w:r>
      <w:r w:rsidR="00260FA6">
        <w:rPr>
          <w:lang w:val="en-US"/>
        </w:rPr>
        <w:t>)</w:t>
      </w:r>
      <w:r w:rsidR="007C6E63">
        <w:rPr>
          <w:lang w:val="en-US"/>
        </w:rPr>
        <w:t>, and</w:t>
      </w:r>
      <w:r>
        <w:rPr>
          <w:lang w:val="en-US"/>
        </w:rPr>
        <w:t xml:space="preserve"> any future incoming LSs</w:t>
      </w:r>
      <w:r w:rsidR="007513C6">
        <w:rPr>
          <w:lang w:val="en-US"/>
        </w:rPr>
        <w:t>.</w:t>
      </w:r>
    </w:p>
    <w:p w14:paraId="2CC6A50F" w14:textId="22FD0008" w:rsidR="00260FA6" w:rsidRDefault="00260FA6" w:rsidP="00A0785F">
      <w:pPr>
        <w:numPr>
          <w:ilvl w:val="0"/>
          <w:numId w:val="9"/>
        </w:numPr>
        <w:rPr>
          <w:lang w:val="en-US"/>
        </w:rPr>
      </w:pPr>
      <w:r w:rsidRPr="03AD705A">
        <w:rPr>
          <w:lang w:val="en-US"/>
        </w:rPr>
        <w:t>KI#5: Identify inconsistencies</w:t>
      </w:r>
      <w:r>
        <w:rPr>
          <w:lang w:val="en-US"/>
        </w:rPr>
        <w:t xml:space="preserve"> and ambiguities</w:t>
      </w:r>
      <w:r w:rsidRPr="03AD705A">
        <w:rPr>
          <w:lang w:val="en-US"/>
        </w:rPr>
        <w:t>, if any, between TS 23.228 and TS 26.114, TS 26.264 and TS 26.567</w:t>
      </w:r>
      <w:r>
        <w:rPr>
          <w:lang w:val="en-US"/>
        </w:rPr>
        <w:t>and document alignment and clarification actions, if needed.</w:t>
      </w:r>
    </w:p>
    <w:p w14:paraId="235CC36D" w14:textId="733C0E58" w:rsidR="00260FA6" w:rsidRDefault="00260FA6" w:rsidP="00A0785F">
      <w:pPr>
        <w:numPr>
          <w:ilvl w:val="0"/>
          <w:numId w:val="9"/>
        </w:numPr>
        <w:rPr>
          <w:lang w:val="en-US"/>
        </w:rPr>
      </w:pPr>
      <w:r>
        <w:rPr>
          <w:lang w:val="en-US"/>
        </w:rPr>
        <w:t>KI#6</w:t>
      </w:r>
      <w:r w:rsidRPr="03AD705A">
        <w:rPr>
          <w:lang w:val="en-US"/>
        </w:rPr>
        <w:t xml:space="preserve"> </w:t>
      </w:r>
      <w:r w:rsidRPr="00260FA6">
        <w:rPr>
          <w:lang w:val="en-US"/>
        </w:rPr>
        <w:t>Identify and document any new media use cases for IMS DC based on SA1 requirements.</w:t>
      </w:r>
    </w:p>
    <w:p w14:paraId="43D9C47F" w14:textId="46CC34D3" w:rsidR="007C6E63" w:rsidRPr="00A0785F" w:rsidRDefault="007C6E63" w:rsidP="007C6E63">
      <w:pPr>
        <w:ind w:left="720"/>
        <w:rPr>
          <w:lang w:val="en-US"/>
        </w:rPr>
      </w:pPr>
    </w:p>
    <w:p w14:paraId="28402A1F" w14:textId="2E429FBC" w:rsidR="001E489F" w:rsidRPr="00A0785F" w:rsidRDefault="0027704B" w:rsidP="0027704B">
      <w:pPr>
        <w:rPr>
          <w:lang w:val="en-US"/>
        </w:rPr>
      </w:pPr>
      <w:r>
        <w:rPr>
          <w:lang w:val="en-US"/>
        </w:rPr>
        <w:t xml:space="preserve">NOTE: </w:t>
      </w:r>
      <w:r w:rsidR="007513C6">
        <w:rPr>
          <w:lang w:val="en-US"/>
        </w:rPr>
        <w:t>urgent clarifications and corrections will be addressed through TEI19 CRs.</w:t>
      </w: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05A1407E" w:rsidR="001E489F" w:rsidRPr="006C2E80" w:rsidRDefault="0027704B" w:rsidP="005875D6">
            <w:pPr>
              <w:pStyle w:val="TAL"/>
            </w:pPr>
            <w:r>
              <w:t>TEI</w:t>
            </w:r>
            <w:r w:rsidR="007513C6">
              <w:t>19</w:t>
            </w:r>
            <w:r>
              <w:t xml:space="preserve"> </w:t>
            </w:r>
            <w:r w:rsidR="00A0785F">
              <w:t>CR</w:t>
            </w:r>
            <w:r>
              <w:t>s</w:t>
            </w:r>
            <w:r w:rsidR="00A0785F">
              <w:t xml:space="preserve"> to address identified </w:t>
            </w:r>
            <w:r>
              <w:t xml:space="preserve">clarifications and potentially a new Rel-20 WID on </w:t>
            </w:r>
            <w:r w:rsidR="00A0785F">
              <w:t>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r w:rsidR="00260FA6" w:rsidRPr="006C2E80" w14:paraId="27A981A2"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1400D08" w14:textId="0D2D2576" w:rsidR="00260FA6" w:rsidRDefault="00260FA6" w:rsidP="005875D6">
            <w:pPr>
              <w:pStyle w:val="TAL"/>
            </w:pPr>
            <w:r>
              <w:t>26.264</w:t>
            </w:r>
          </w:p>
        </w:tc>
        <w:tc>
          <w:tcPr>
            <w:tcW w:w="4344" w:type="dxa"/>
            <w:tcBorders>
              <w:top w:val="single" w:sz="4" w:space="0" w:color="auto"/>
              <w:left w:val="single" w:sz="4" w:space="0" w:color="auto"/>
              <w:bottom w:val="single" w:sz="4" w:space="0" w:color="auto"/>
              <w:right w:val="single" w:sz="4" w:space="0" w:color="auto"/>
            </w:tcBorders>
          </w:tcPr>
          <w:p w14:paraId="4140EBF5" w14:textId="64F10FC8"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72A9002D" w14:textId="25F9A992"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5878A6F2" w14:textId="77777777" w:rsidR="00260FA6" w:rsidRPr="006C2E80" w:rsidRDefault="00260FA6" w:rsidP="005875D6">
            <w:pPr>
              <w:pStyle w:val="TAL"/>
            </w:pPr>
          </w:p>
        </w:tc>
      </w:tr>
      <w:tr w:rsidR="00260FA6" w:rsidRPr="006C2E80" w14:paraId="4B099711"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2D69F066" w14:textId="05CD5482" w:rsidR="00260FA6" w:rsidRDefault="00260FA6" w:rsidP="005875D6">
            <w:pPr>
              <w:pStyle w:val="TAL"/>
            </w:pPr>
            <w:r>
              <w:t>26.267</w:t>
            </w:r>
          </w:p>
        </w:tc>
        <w:tc>
          <w:tcPr>
            <w:tcW w:w="4344" w:type="dxa"/>
            <w:tcBorders>
              <w:top w:val="single" w:sz="4" w:space="0" w:color="auto"/>
              <w:left w:val="single" w:sz="4" w:space="0" w:color="auto"/>
              <w:bottom w:val="single" w:sz="4" w:space="0" w:color="auto"/>
              <w:right w:val="single" w:sz="4" w:space="0" w:color="auto"/>
            </w:tcBorders>
          </w:tcPr>
          <w:p w14:paraId="54383D17" w14:textId="7DEB3DCA" w:rsidR="00260FA6" w:rsidRDefault="00260FA6" w:rsidP="005875D6">
            <w:pPr>
              <w:pStyle w:val="TAL"/>
            </w:pPr>
            <w:r>
              <w:t>CR to address identified enhancements and ambiguities</w:t>
            </w:r>
          </w:p>
        </w:tc>
        <w:tc>
          <w:tcPr>
            <w:tcW w:w="1417" w:type="dxa"/>
            <w:tcBorders>
              <w:top w:val="single" w:sz="4" w:space="0" w:color="auto"/>
              <w:left w:val="single" w:sz="4" w:space="0" w:color="auto"/>
              <w:bottom w:val="single" w:sz="4" w:space="0" w:color="auto"/>
              <w:right w:val="single" w:sz="4" w:space="0" w:color="auto"/>
            </w:tcBorders>
          </w:tcPr>
          <w:p w14:paraId="0C8C7280" w14:textId="526FA23A" w:rsidR="00260FA6" w:rsidRDefault="00260FA6"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311557F" w14:textId="77777777" w:rsidR="00260FA6" w:rsidRPr="006C2E80" w:rsidRDefault="00260FA6"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lastRenderedPageBreak/>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r>
              <w:t>Ericsson LM</w:t>
            </w:r>
          </w:p>
        </w:tc>
      </w:tr>
      <w:tr w:rsidR="001E489F" w14:paraId="5425D30D" w14:textId="77777777" w:rsidTr="005875D6">
        <w:trPr>
          <w:cantSplit/>
          <w:jc w:val="center"/>
        </w:trPr>
        <w:tc>
          <w:tcPr>
            <w:tcW w:w="5029" w:type="dxa"/>
          </w:tcPr>
          <w:p w14:paraId="37445962" w14:textId="58708EF3" w:rsidR="001E489F" w:rsidRDefault="00251CBE" w:rsidP="005875D6">
            <w:pPr>
              <w:pStyle w:val="TAL"/>
            </w:pPr>
            <w:r>
              <w:t>Apple</w:t>
            </w:r>
          </w:p>
        </w:tc>
      </w:tr>
      <w:tr w:rsidR="001E489F" w14:paraId="0E49C138" w14:textId="77777777" w:rsidTr="005875D6">
        <w:trPr>
          <w:cantSplit/>
          <w:jc w:val="center"/>
        </w:trPr>
        <w:tc>
          <w:tcPr>
            <w:tcW w:w="5029" w:type="dxa"/>
          </w:tcPr>
          <w:p w14:paraId="4A1E7A61" w14:textId="5F94A78F" w:rsidR="001E489F" w:rsidRDefault="00251CBE" w:rsidP="005875D6">
            <w:pPr>
              <w:pStyle w:val="TAL"/>
            </w:pPr>
            <w:r>
              <w:t>Vodafone</w:t>
            </w:r>
          </w:p>
        </w:tc>
      </w:tr>
      <w:tr w:rsidR="001E489F" w14:paraId="3EDE7FDD" w14:textId="77777777" w:rsidTr="005875D6">
        <w:trPr>
          <w:cantSplit/>
          <w:jc w:val="center"/>
        </w:trPr>
        <w:tc>
          <w:tcPr>
            <w:tcW w:w="5029" w:type="dxa"/>
          </w:tcPr>
          <w:p w14:paraId="3E863CFD" w14:textId="59B315EE" w:rsidR="001E489F" w:rsidRDefault="00251CBE" w:rsidP="005875D6">
            <w:pPr>
              <w:pStyle w:val="TAL"/>
            </w:pPr>
            <w:r>
              <w:t>Samsung</w:t>
            </w:r>
            <w:r w:rsidR="007C6E63">
              <w:t xml:space="preserve"> Electronics Co., Ltd.</w:t>
            </w: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0F92" w14:textId="77777777" w:rsidR="000C023A" w:rsidRDefault="000C023A">
      <w:r>
        <w:separator/>
      </w:r>
    </w:p>
  </w:endnote>
  <w:endnote w:type="continuationSeparator" w:id="0">
    <w:p w14:paraId="6F69354A" w14:textId="77777777" w:rsidR="000C023A" w:rsidRDefault="000C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DEF3" w14:textId="77777777" w:rsidR="000C023A" w:rsidRDefault="000C023A">
      <w:r>
        <w:separator/>
      </w:r>
    </w:p>
  </w:footnote>
  <w:footnote w:type="continuationSeparator" w:id="0">
    <w:p w14:paraId="4046D74A" w14:textId="77777777" w:rsidR="000C023A" w:rsidRDefault="000C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C023A"/>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0FA6"/>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40907"/>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6E63"/>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C6ADA"/>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2</cp:revision>
  <cp:lastPrinted>2001-04-23T09:30:00Z</cp:lastPrinted>
  <dcterms:created xsi:type="dcterms:W3CDTF">2025-11-21T14:51:00Z</dcterms:created>
  <dcterms:modified xsi:type="dcterms:W3CDTF">2025-11-21T14:51:00Z</dcterms:modified>
</cp:coreProperties>
</file>