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37B8F" w14:textId="11C01049" w:rsidR="0013677F" w:rsidRPr="00896BFB" w:rsidRDefault="0013677F" w:rsidP="0013677F">
      <w:pPr>
        <w:tabs>
          <w:tab w:val="right" w:pos="9638"/>
        </w:tabs>
        <w:rPr>
          <w:rFonts w:ascii="Arial" w:hAnsi="Arial" w:cs="Arial"/>
          <w:b/>
          <w:bCs/>
          <w:noProof/>
          <w:sz w:val="24"/>
          <w:szCs w:val="24"/>
        </w:rPr>
      </w:pPr>
      <w:r w:rsidRPr="00896BFB">
        <w:rPr>
          <w:rFonts w:ascii="Arial" w:hAnsi="Arial" w:cs="Arial"/>
          <w:b/>
          <w:bCs/>
          <w:noProof/>
          <w:sz w:val="24"/>
          <w:szCs w:val="24"/>
        </w:rPr>
        <w:t>TSG SA Meeting #SP-1</w:t>
      </w:r>
      <w:r w:rsidR="001A74C9">
        <w:rPr>
          <w:rFonts w:ascii="Arial" w:hAnsi="Arial" w:cs="Arial"/>
          <w:b/>
          <w:bCs/>
          <w:noProof/>
          <w:sz w:val="24"/>
          <w:szCs w:val="24"/>
        </w:rPr>
        <w:t>10</w:t>
      </w:r>
      <w:r w:rsidRPr="00896BFB">
        <w:rPr>
          <w:rFonts w:ascii="Arial" w:hAnsi="Arial" w:cs="Arial"/>
          <w:b/>
          <w:bCs/>
          <w:noProof/>
          <w:sz w:val="24"/>
          <w:szCs w:val="24"/>
        </w:rPr>
        <w:tab/>
        <w:t>SP-</w:t>
      </w:r>
      <w:r w:rsidR="00184E9D" w:rsidRPr="00896BFB">
        <w:rPr>
          <w:rFonts w:ascii="Arial" w:hAnsi="Arial" w:cs="Arial"/>
          <w:b/>
          <w:bCs/>
          <w:noProof/>
          <w:sz w:val="24"/>
          <w:szCs w:val="24"/>
        </w:rPr>
        <w:t>2</w:t>
      </w:r>
      <w:r w:rsidR="001A74C9">
        <w:rPr>
          <w:rFonts w:ascii="Arial" w:hAnsi="Arial" w:cs="Arial"/>
          <w:b/>
          <w:bCs/>
          <w:noProof/>
          <w:sz w:val="24"/>
          <w:szCs w:val="24"/>
        </w:rPr>
        <w:t>5</w:t>
      </w:r>
      <w:r w:rsidR="00184E9D">
        <w:rPr>
          <w:rFonts w:ascii="Arial" w:hAnsi="Arial" w:cs="Arial"/>
          <w:b/>
          <w:bCs/>
          <w:noProof/>
          <w:sz w:val="24"/>
          <w:szCs w:val="24"/>
        </w:rPr>
        <w:t>1</w:t>
      </w:r>
      <w:r w:rsidR="001A74C9">
        <w:rPr>
          <w:rFonts w:ascii="Arial" w:hAnsi="Arial" w:cs="Arial"/>
          <w:b/>
          <w:bCs/>
          <w:noProof/>
          <w:sz w:val="24"/>
          <w:szCs w:val="24"/>
        </w:rPr>
        <w:t>xxxx</w:t>
      </w:r>
    </w:p>
    <w:p w14:paraId="47F7D898" w14:textId="154EBB87" w:rsidR="0013677F" w:rsidRPr="00896BFB" w:rsidRDefault="00242DCD" w:rsidP="0013677F">
      <w:pPr>
        <w:pBdr>
          <w:bottom w:val="single" w:sz="4" w:space="1" w:color="auto"/>
        </w:pBdr>
        <w:tabs>
          <w:tab w:val="right" w:pos="9638"/>
        </w:tabs>
        <w:rPr>
          <w:rFonts w:ascii="Arial" w:hAnsi="Arial" w:cs="Arial"/>
          <w:b/>
          <w:bCs/>
          <w:noProof/>
          <w:sz w:val="24"/>
          <w:szCs w:val="24"/>
        </w:rPr>
      </w:pPr>
      <w:r w:rsidRPr="00242DCD">
        <w:rPr>
          <w:rFonts w:ascii="Arial" w:hAnsi="Arial" w:cs="Arial"/>
          <w:b/>
          <w:bCs/>
          <w:noProof/>
          <w:sz w:val="24"/>
          <w:szCs w:val="24"/>
        </w:rPr>
        <w:t>Baltimore, US, 09 - 12 December 2025</w:t>
      </w:r>
      <w:r w:rsidR="0013677F">
        <w:rPr>
          <w:rFonts w:ascii="Arial" w:hAnsi="Arial" w:cs="Arial"/>
          <w:b/>
          <w:bCs/>
          <w:noProof/>
          <w:sz w:val="24"/>
          <w:szCs w:val="24"/>
        </w:rPr>
        <w:tab/>
      </w:r>
      <w:r w:rsidR="0013677F">
        <w:rPr>
          <w:b/>
          <w:noProof/>
          <w:sz w:val="24"/>
          <w:lang w:val="en-US"/>
        </w:rPr>
        <w:t>(</w:t>
      </w:r>
      <w:r w:rsidR="0013677F" w:rsidRPr="00A06C98">
        <w:rPr>
          <w:b/>
          <w:noProof/>
          <w:sz w:val="24"/>
          <w:lang w:val="en-US"/>
        </w:rPr>
        <w:t xml:space="preserve">revision </w:t>
      </w:r>
      <w:r w:rsidR="0013677F">
        <w:rPr>
          <w:b/>
          <w:noProof/>
          <w:sz w:val="24"/>
        </w:rPr>
        <w:t>SP-</w:t>
      </w:r>
      <w:r w:rsidR="00184E9D" w:rsidRPr="00896BFB">
        <w:rPr>
          <w:rFonts w:ascii="Arial" w:hAnsi="Arial" w:cs="Arial"/>
          <w:b/>
          <w:bCs/>
          <w:noProof/>
          <w:sz w:val="24"/>
          <w:szCs w:val="24"/>
        </w:rPr>
        <w:t>24</w:t>
      </w:r>
      <w:r w:rsidR="00B07ADF">
        <w:rPr>
          <w:rFonts w:ascii="Arial" w:hAnsi="Arial" w:cs="Arial"/>
          <w:b/>
          <w:bCs/>
          <w:noProof/>
          <w:sz w:val="24"/>
          <w:szCs w:val="24"/>
        </w:rPr>
        <w:t>1362</w:t>
      </w:r>
      <w:r w:rsidR="0013677F">
        <w:rPr>
          <w:b/>
          <w:noProof/>
          <w:sz w:val="24"/>
          <w:lang w:val="en-US"/>
        </w:rPr>
        <w:t>)</w:t>
      </w:r>
    </w:p>
    <w:p w14:paraId="0A3D092D" w14:textId="77777777" w:rsidR="0013677F" w:rsidRPr="00F440FA" w:rsidRDefault="0013677F" w:rsidP="0013677F">
      <w:pPr>
        <w:tabs>
          <w:tab w:val="right" w:pos="9639"/>
        </w:tabs>
        <w:rPr>
          <w:rFonts w:ascii="Arial" w:hAnsi="Arial" w:cs="Arial"/>
          <w:b/>
          <w:bCs/>
          <w:sz w:val="24"/>
        </w:rPr>
      </w:pPr>
    </w:p>
    <w:p w14:paraId="6295C189" w14:textId="5B4AB0C8" w:rsidR="0013677F" w:rsidRPr="00F440FA" w:rsidRDefault="0013677F" w:rsidP="0013677F">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rPr>
        <w:t>Title:</w:t>
      </w:r>
      <w:r w:rsidRPr="00F440FA">
        <w:rPr>
          <w:rFonts w:ascii="Arial" w:hAnsi="Arial" w:cs="Arial"/>
          <w:b/>
          <w:sz w:val="24"/>
          <w:szCs w:val="24"/>
        </w:rPr>
        <w:tab/>
      </w:r>
      <w:r w:rsidR="000A7735" w:rsidRPr="000A7735">
        <w:rPr>
          <w:rFonts w:ascii="Arial" w:hAnsi="Arial" w:cs="Arial"/>
          <w:b/>
          <w:color w:val="FF0000"/>
          <w:sz w:val="24"/>
          <w:szCs w:val="24"/>
          <w:highlight w:val="yellow"/>
        </w:rPr>
        <w:t>[Proposed Updates]</w:t>
      </w:r>
      <w:r w:rsidR="000A7735" w:rsidRPr="000A7735">
        <w:rPr>
          <w:rFonts w:ascii="Arial" w:hAnsi="Arial" w:cs="Arial"/>
          <w:b/>
          <w:color w:val="FF0000"/>
          <w:sz w:val="24"/>
          <w:szCs w:val="24"/>
        </w:rPr>
        <w:t xml:space="preserve"> </w:t>
      </w:r>
      <w:r w:rsidRPr="00B07ADF">
        <w:rPr>
          <w:rFonts w:ascii="Arial" w:hAnsi="Arial" w:cs="Arial"/>
          <w:b/>
          <w:sz w:val="24"/>
          <w:szCs w:val="24"/>
        </w:rPr>
        <w:t>Terms of Reference for SA4 Sub Working Groups</w:t>
      </w:r>
    </w:p>
    <w:p w14:paraId="262E9BD5" w14:textId="0A37907E" w:rsidR="0013677F" w:rsidRPr="00B07ADF" w:rsidRDefault="0013677F" w:rsidP="0013677F">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lang w:val="en-US"/>
        </w:rPr>
        <w:t>Source:</w:t>
      </w:r>
      <w:r w:rsidRPr="00F440FA">
        <w:rPr>
          <w:rFonts w:ascii="Arial" w:hAnsi="Arial" w:cs="Arial"/>
          <w:b/>
          <w:sz w:val="24"/>
          <w:szCs w:val="24"/>
          <w:lang w:val="en-US"/>
        </w:rPr>
        <w:tab/>
      </w:r>
      <w:r w:rsidRPr="00B07ADF">
        <w:rPr>
          <w:rFonts w:ascii="Arial" w:hAnsi="Arial" w:cs="Arial"/>
          <w:b/>
          <w:sz w:val="24"/>
          <w:szCs w:val="24"/>
        </w:rPr>
        <w:t>SA WG4</w:t>
      </w:r>
    </w:p>
    <w:p w14:paraId="651D05E8" w14:textId="77777777" w:rsidR="0013677F" w:rsidRPr="00F440FA" w:rsidRDefault="0013677F" w:rsidP="0013677F">
      <w:pPr>
        <w:keepNext/>
        <w:tabs>
          <w:tab w:val="left" w:pos="2127"/>
        </w:tabs>
        <w:spacing w:after="120"/>
        <w:ind w:left="2126" w:hanging="2126"/>
        <w:outlineLvl w:val="0"/>
        <w:rPr>
          <w:rFonts w:ascii="Arial" w:hAnsi="Arial" w:cs="Arial"/>
          <w:b/>
          <w:sz w:val="24"/>
          <w:szCs w:val="24"/>
          <w:lang w:eastAsia="zh-CN"/>
        </w:rPr>
      </w:pPr>
      <w:r w:rsidRPr="00F440FA">
        <w:rPr>
          <w:rFonts w:ascii="Arial" w:hAnsi="Arial" w:cs="Arial"/>
          <w:b/>
          <w:sz w:val="24"/>
          <w:szCs w:val="24"/>
        </w:rPr>
        <w:t>Document for:</w:t>
      </w:r>
      <w:r w:rsidRPr="00F440FA">
        <w:rPr>
          <w:rFonts w:ascii="Arial" w:hAnsi="Arial" w:cs="Arial"/>
          <w:b/>
          <w:sz w:val="24"/>
          <w:szCs w:val="24"/>
        </w:rPr>
        <w:tab/>
      </w:r>
      <w:r w:rsidRPr="00F440FA">
        <w:rPr>
          <w:rFonts w:ascii="Arial" w:hAnsi="Arial" w:cs="Arial"/>
          <w:b/>
          <w:sz w:val="24"/>
          <w:szCs w:val="24"/>
          <w:lang w:eastAsia="zh-CN"/>
        </w:rPr>
        <w:t xml:space="preserve">Approval | Information | Discussion | </w:t>
      </w:r>
      <w:r>
        <w:rPr>
          <w:rFonts w:ascii="Arial" w:hAnsi="Arial" w:cs="Arial"/>
          <w:b/>
          <w:sz w:val="24"/>
          <w:szCs w:val="24"/>
          <w:lang w:eastAsia="zh-CN"/>
        </w:rPr>
        <w:t>Endorsement</w:t>
      </w:r>
    </w:p>
    <w:p w14:paraId="257872B8" w14:textId="24384403" w:rsidR="0013677F" w:rsidRPr="007D0652" w:rsidRDefault="0013677F" w:rsidP="0013677F">
      <w:pPr>
        <w:keepNext/>
        <w:tabs>
          <w:tab w:val="left" w:pos="2127"/>
        </w:tabs>
        <w:spacing w:after="120"/>
        <w:ind w:left="2126" w:hanging="2126"/>
        <w:rPr>
          <w:rFonts w:ascii="Arial" w:hAnsi="Arial" w:cs="Arial"/>
          <w:b/>
          <w:sz w:val="24"/>
          <w:szCs w:val="24"/>
          <w:lang w:val="en-US"/>
        </w:rPr>
      </w:pPr>
      <w:r w:rsidRPr="00F440FA">
        <w:rPr>
          <w:rFonts w:ascii="Arial" w:hAnsi="Arial" w:cs="Arial"/>
          <w:b/>
          <w:sz w:val="24"/>
          <w:szCs w:val="24"/>
        </w:rPr>
        <w:t>Agenda Item:</w:t>
      </w:r>
      <w:r w:rsidRPr="00F440FA">
        <w:rPr>
          <w:rFonts w:ascii="Arial" w:hAnsi="Arial" w:cs="Arial"/>
          <w:b/>
          <w:sz w:val="24"/>
          <w:szCs w:val="24"/>
        </w:rPr>
        <w:tab/>
      </w:r>
      <w:r w:rsidRPr="00B07ADF">
        <w:rPr>
          <w:rFonts w:ascii="Arial" w:hAnsi="Arial" w:cs="Arial"/>
          <w:b/>
          <w:sz w:val="24"/>
          <w:szCs w:val="24"/>
          <w:highlight w:val="yellow"/>
        </w:rPr>
        <w:t>3.4</w:t>
      </w:r>
    </w:p>
    <w:p w14:paraId="5BC289F7" w14:textId="77777777" w:rsidR="0013677F" w:rsidRPr="00E040DC" w:rsidRDefault="0013677F" w:rsidP="0013677F">
      <w:pPr>
        <w:pBdr>
          <w:top w:val="single" w:sz="4" w:space="1" w:color="auto"/>
        </w:pBdr>
      </w:pPr>
    </w:p>
    <w:p w14:paraId="64FD622B" w14:textId="77777777" w:rsidR="00846D7E" w:rsidRDefault="00846D7E">
      <w:pPr>
        <w:rPr>
          <w:rFonts w:ascii="Arial" w:hAnsi="Arial" w:cs="Arial"/>
          <w:b/>
          <w:bCs/>
        </w:rPr>
      </w:pPr>
    </w:p>
    <w:p w14:paraId="4C1B08AC" w14:textId="58E5F647" w:rsidR="00846D7E" w:rsidRDefault="00846D7E" w:rsidP="00846D7E">
      <w:pPr>
        <w:numPr>
          <w:ilvl w:val="0"/>
          <w:numId w:val="4"/>
        </w:numPr>
        <w:rPr>
          <w:rFonts w:ascii="Arial" w:hAnsi="Arial" w:cs="Arial"/>
          <w:b/>
          <w:bCs/>
        </w:rPr>
      </w:pPr>
      <w:r>
        <w:rPr>
          <w:rFonts w:ascii="Arial" w:hAnsi="Arial" w:cs="Arial"/>
          <w:b/>
          <w:bCs/>
        </w:rPr>
        <w:t>Introduction</w:t>
      </w:r>
    </w:p>
    <w:p w14:paraId="23D2620C" w14:textId="77777777" w:rsidR="00846D7E" w:rsidRDefault="00846D7E">
      <w:pPr>
        <w:rPr>
          <w:rFonts w:ascii="Arial" w:hAnsi="Arial" w:cs="Arial"/>
          <w:b/>
          <w:bCs/>
        </w:rPr>
      </w:pPr>
    </w:p>
    <w:p w14:paraId="7D968D3E" w14:textId="2195014D" w:rsidR="00846D7E" w:rsidRPr="00284FBC" w:rsidRDefault="00284FBC">
      <w:pPr>
        <w:rPr>
          <w:bCs/>
          <w:sz w:val="22"/>
          <w:szCs w:val="22"/>
          <w:lang w:val="en-US"/>
        </w:rPr>
      </w:pPr>
      <w:r w:rsidRPr="00284FBC">
        <w:rPr>
          <w:bCs/>
          <w:sz w:val="22"/>
          <w:szCs w:val="22"/>
          <w:lang w:val="en-US"/>
        </w:rPr>
        <w:t xml:space="preserve">3GPP </w:t>
      </w:r>
      <w:r>
        <w:rPr>
          <w:bCs/>
          <w:sz w:val="22"/>
          <w:szCs w:val="22"/>
          <w:lang w:val="en-US"/>
        </w:rPr>
        <w:t xml:space="preserve">is initiating work on 6G, and one of the expected dominant applications is the </w:t>
      </w:r>
      <w:r w:rsidR="003755AC">
        <w:rPr>
          <w:bCs/>
          <w:sz w:val="22"/>
          <w:szCs w:val="22"/>
          <w:lang w:val="en-US"/>
        </w:rPr>
        <w:t>inclusion of AI-based media and AI representation formats. Based on this new development, it is warranted to update</w:t>
      </w:r>
      <w:r w:rsidR="001D2C5A">
        <w:rPr>
          <w:bCs/>
          <w:sz w:val="22"/>
          <w:szCs w:val="22"/>
          <w:lang w:val="en-US"/>
        </w:rPr>
        <w:t xml:space="preserve"> the ToRs.</w:t>
      </w:r>
    </w:p>
    <w:p w14:paraId="4D17100A" w14:textId="77777777" w:rsidR="00284FBC" w:rsidRDefault="00284FBC">
      <w:pPr>
        <w:rPr>
          <w:rFonts w:ascii="Arial" w:hAnsi="Arial" w:cs="Arial"/>
        </w:rPr>
      </w:pPr>
    </w:p>
    <w:p w14:paraId="36EFB848" w14:textId="74DA3DDB" w:rsidR="00846D7E" w:rsidRPr="00846D7E" w:rsidRDefault="00846D7E" w:rsidP="00846D7E">
      <w:pPr>
        <w:numPr>
          <w:ilvl w:val="0"/>
          <w:numId w:val="4"/>
        </w:numPr>
        <w:rPr>
          <w:rFonts w:ascii="Arial" w:hAnsi="Arial" w:cs="Arial"/>
          <w:b/>
          <w:bCs/>
        </w:rPr>
      </w:pPr>
      <w:r>
        <w:rPr>
          <w:rFonts w:ascii="Arial" w:hAnsi="Arial" w:cs="Arial"/>
          <w:b/>
          <w:bCs/>
        </w:rPr>
        <w:t xml:space="preserve">Proposed </w:t>
      </w:r>
      <w:r w:rsidRPr="00846D7E">
        <w:rPr>
          <w:rFonts w:ascii="Arial" w:hAnsi="Arial" w:cs="Arial"/>
          <w:b/>
          <w:bCs/>
        </w:rPr>
        <w:t>SA4 SWG Terms of Reference</w:t>
      </w:r>
    </w:p>
    <w:p w14:paraId="116BAF95" w14:textId="77777777" w:rsidR="00846D7E" w:rsidRDefault="00846D7E">
      <w:pPr>
        <w:rPr>
          <w:rFonts w:ascii="Arial" w:hAnsi="Arial" w:cs="Arial"/>
        </w:rPr>
      </w:pPr>
    </w:p>
    <w:p w14:paraId="6082070C" w14:textId="0FE14E7B" w:rsidR="00846D7E" w:rsidRPr="00846D7E" w:rsidRDefault="00846D7E" w:rsidP="00846D7E">
      <w:pPr>
        <w:rPr>
          <w:rFonts w:eastAsia="Calibri"/>
          <w:sz w:val="22"/>
          <w:szCs w:val="22"/>
        </w:rPr>
      </w:pPr>
      <w:r w:rsidRPr="00846D7E">
        <w:rPr>
          <w:rFonts w:eastAsia="Calibri"/>
          <w:sz w:val="22"/>
          <w:szCs w:val="22"/>
        </w:rPr>
        <w:t xml:space="preserve">Reminder: SA4 ToR are available at: </w:t>
      </w:r>
      <w:hyperlink r:id="rId9" w:history="1">
        <w:r w:rsidRPr="00846D7E">
          <w:rPr>
            <w:rStyle w:val="aa"/>
            <w:rFonts w:eastAsia="Calibri"/>
            <w:sz w:val="22"/>
            <w:szCs w:val="22"/>
          </w:rPr>
          <w:t>https://www.3gpp.org/3gpp-groups/service-system-aspects-sa/sa-wg4</w:t>
        </w:r>
      </w:hyperlink>
      <w:r w:rsidR="00F01534">
        <w:rPr>
          <w:rFonts w:eastAsia="Calibri"/>
          <w:sz w:val="22"/>
          <w:szCs w:val="22"/>
        </w:rPr>
        <w:t xml:space="preserve"> for the webpage summary version and </w:t>
      </w:r>
      <w:hyperlink r:id="rId10" w:history="1">
        <w:r w:rsidR="00AD560B" w:rsidRPr="00C24038">
          <w:rPr>
            <w:rStyle w:val="aa"/>
            <w:rFonts w:eastAsia="Calibri"/>
            <w:sz w:val="22"/>
            <w:szCs w:val="22"/>
          </w:rPr>
          <w:t>https://www.3gpp.org/ftp/tsg_sa/TSG_SA/TSGS_105_Melbourne_2024-09/Docs/SP-241362.zip</w:t>
        </w:r>
      </w:hyperlink>
      <w:r w:rsidR="00AD560B" w:rsidRPr="00AD560B">
        <w:rPr>
          <w:rFonts w:eastAsia="Calibri"/>
          <w:sz w:val="22"/>
          <w:szCs w:val="22"/>
        </w:rPr>
        <w:t xml:space="preserve"> </w:t>
      </w:r>
      <w:r w:rsidR="00F01534">
        <w:rPr>
          <w:rFonts w:eastAsia="Calibri"/>
          <w:sz w:val="22"/>
          <w:szCs w:val="22"/>
        </w:rPr>
        <w:t>for the latest approved ToR, used as baseline below.</w:t>
      </w:r>
    </w:p>
    <w:p w14:paraId="7755541D" w14:textId="77777777" w:rsidR="00846D7E" w:rsidRPr="00846D7E" w:rsidRDefault="00846D7E" w:rsidP="00846D7E">
      <w:pPr>
        <w:rPr>
          <w:rFonts w:eastAsia="Calibri"/>
          <w:sz w:val="22"/>
          <w:szCs w:val="22"/>
        </w:rPr>
      </w:pPr>
    </w:p>
    <w:p w14:paraId="3FCACB2E" w14:textId="77777777" w:rsidR="00F01534" w:rsidRPr="004F21DC" w:rsidRDefault="00F01534" w:rsidP="00F01534">
      <w:pPr>
        <w:rPr>
          <w:lang w:val="en-US"/>
        </w:rPr>
      </w:pPr>
    </w:p>
    <w:p w14:paraId="61E175AF" w14:textId="77777777" w:rsidR="00F01534" w:rsidRPr="004C583B" w:rsidRDefault="00F01534" w:rsidP="00F01534">
      <w:pPr>
        <w:pStyle w:val="1"/>
        <w:rPr>
          <w:rFonts w:cs="Arial"/>
          <w:lang w:val="en-US"/>
        </w:rPr>
      </w:pPr>
      <w:r>
        <w:rPr>
          <w:rFonts w:cs="Arial"/>
          <w:lang w:val="en-US"/>
        </w:rPr>
        <w:t xml:space="preserve">Multimedia </w:t>
      </w:r>
      <w:r w:rsidRPr="004F21DC">
        <w:rPr>
          <w:rFonts w:cs="Arial"/>
          <w:lang w:val="en-US"/>
        </w:rPr>
        <w:t>Codecs</w:t>
      </w:r>
      <w:r>
        <w:rPr>
          <w:rFonts w:cs="Arial"/>
          <w:lang w:val="en-US"/>
        </w:rPr>
        <w:t>, Systems, and Services</w:t>
      </w:r>
    </w:p>
    <w:p w14:paraId="216CA07B" w14:textId="77777777" w:rsidR="00F01534" w:rsidRDefault="00F01534" w:rsidP="00F01534">
      <w:pPr>
        <w:rPr>
          <w:rFonts w:ascii="Arial" w:hAnsi="Arial" w:cs="Arial"/>
          <w:bCs/>
          <w:sz w:val="24"/>
          <w:szCs w:val="24"/>
          <w:lang w:val="en-US"/>
        </w:rPr>
      </w:pPr>
      <w:r>
        <w:rPr>
          <w:rFonts w:ascii="Arial" w:hAnsi="Arial" w:cs="Arial"/>
          <w:bCs/>
          <w:sz w:val="24"/>
          <w:szCs w:val="24"/>
          <w:lang w:val="en-US"/>
        </w:rPr>
        <w:t>Name:</w:t>
      </w:r>
      <w:r>
        <w:rPr>
          <w:rFonts w:ascii="Arial" w:hAnsi="Arial" w:cs="Arial"/>
          <w:bCs/>
          <w:sz w:val="24"/>
          <w:szCs w:val="24"/>
          <w:lang w:val="en-US"/>
        </w:rPr>
        <w:tab/>
      </w:r>
      <w:r>
        <w:rPr>
          <w:rFonts w:ascii="Arial" w:hAnsi="Arial" w:cs="Arial"/>
          <w:bCs/>
          <w:sz w:val="24"/>
          <w:szCs w:val="24"/>
          <w:lang w:val="en-US"/>
        </w:rPr>
        <w:tab/>
      </w:r>
      <w:r>
        <w:rPr>
          <w:rFonts w:ascii="Arial" w:hAnsi="Arial" w:cs="Arial"/>
          <w:bCs/>
          <w:sz w:val="24"/>
          <w:lang w:val="en-US"/>
        </w:rPr>
        <w:t xml:space="preserve">3GPP </w:t>
      </w:r>
      <w:r w:rsidRPr="00DE041E">
        <w:rPr>
          <w:rFonts w:ascii="Arial" w:hAnsi="Arial" w:cs="Arial"/>
          <w:bCs/>
          <w:sz w:val="24"/>
          <w:lang w:val="en-US"/>
        </w:rPr>
        <w:t>TSG SA WG</w:t>
      </w:r>
      <w:r>
        <w:rPr>
          <w:rFonts w:ascii="Arial" w:hAnsi="Arial" w:cs="Arial"/>
          <w:bCs/>
          <w:sz w:val="24"/>
          <w:lang w:val="en-US"/>
        </w:rPr>
        <w:t>4</w:t>
      </w:r>
    </w:p>
    <w:p w14:paraId="5F55435B" w14:textId="77777777" w:rsidR="00F01534" w:rsidRDefault="00F01534" w:rsidP="00F01534">
      <w:pPr>
        <w:rPr>
          <w:rFonts w:ascii="Arial" w:hAnsi="Arial" w:cs="Arial"/>
          <w:bCs/>
          <w:sz w:val="24"/>
          <w:szCs w:val="24"/>
          <w:lang w:val="en-US"/>
        </w:rPr>
      </w:pPr>
      <w:r w:rsidRPr="000C3447">
        <w:rPr>
          <w:rFonts w:ascii="Arial" w:hAnsi="Arial" w:cs="Arial"/>
          <w:bCs/>
          <w:sz w:val="24"/>
          <w:szCs w:val="24"/>
          <w:lang w:val="en-US"/>
        </w:rPr>
        <w:t>Acronym:</w:t>
      </w:r>
      <w:r w:rsidRPr="000C3447">
        <w:rPr>
          <w:rFonts w:ascii="Arial" w:hAnsi="Arial" w:cs="Arial"/>
          <w:bCs/>
          <w:sz w:val="24"/>
          <w:szCs w:val="24"/>
          <w:lang w:val="en-US"/>
        </w:rPr>
        <w:tab/>
        <w:t>SA4</w:t>
      </w:r>
    </w:p>
    <w:p w14:paraId="6505EE7F" w14:textId="77777777" w:rsidR="00F01534" w:rsidRPr="00801C6F" w:rsidRDefault="00F01534" w:rsidP="00F01534">
      <w:pPr>
        <w:pStyle w:val="1"/>
        <w:ind w:left="1440" w:hanging="1440"/>
        <w:rPr>
          <w:rFonts w:cs="Arial"/>
          <w:lang w:val="en-US"/>
        </w:rPr>
      </w:pPr>
      <w:r w:rsidRPr="000C3447">
        <w:rPr>
          <w:rFonts w:cs="Arial"/>
          <w:bCs/>
          <w:szCs w:val="24"/>
          <w:lang w:val="en-US"/>
        </w:rPr>
        <w:t>Label:</w:t>
      </w:r>
      <w:r>
        <w:rPr>
          <w:rFonts w:cs="Arial"/>
          <w:bCs/>
          <w:szCs w:val="24"/>
          <w:lang w:val="en-US"/>
        </w:rPr>
        <w:tab/>
      </w:r>
      <w:r>
        <w:rPr>
          <w:rFonts w:cs="Arial"/>
          <w:lang w:val="en-US"/>
        </w:rPr>
        <w:t xml:space="preserve">Multimedia </w:t>
      </w:r>
      <w:r w:rsidRPr="004F21DC">
        <w:rPr>
          <w:rFonts w:cs="Arial"/>
          <w:lang w:val="en-US"/>
        </w:rPr>
        <w:t>Codecs</w:t>
      </w:r>
      <w:r>
        <w:rPr>
          <w:rFonts w:cs="Arial"/>
          <w:lang w:val="en-US"/>
        </w:rPr>
        <w:t>, Systems, and Services</w:t>
      </w:r>
    </w:p>
    <w:p w14:paraId="2F9B6251" w14:textId="77777777" w:rsidR="00F01534" w:rsidRPr="000C3447" w:rsidRDefault="00F01534" w:rsidP="00F01534">
      <w:pPr>
        <w:rPr>
          <w:rFonts w:ascii="Arial" w:hAnsi="Arial" w:cs="Arial"/>
          <w:bCs/>
          <w:sz w:val="24"/>
          <w:lang w:val="en-US"/>
        </w:rPr>
      </w:pPr>
    </w:p>
    <w:p w14:paraId="771791A4" w14:textId="77777777" w:rsidR="00F01534" w:rsidRPr="004C583B" w:rsidRDefault="00F01534" w:rsidP="00F01534">
      <w:pPr>
        <w:pStyle w:val="1"/>
        <w:rPr>
          <w:rFonts w:cs="Arial"/>
          <w:lang w:val="en-US"/>
        </w:rPr>
      </w:pPr>
      <w:r w:rsidRPr="00DE041E">
        <w:rPr>
          <w:rFonts w:cs="Arial"/>
          <w:lang w:val="en-US"/>
        </w:rPr>
        <w:t>Overview</w:t>
      </w:r>
    </w:p>
    <w:p w14:paraId="5E3B4713" w14:textId="77777777" w:rsidR="00F01534" w:rsidRPr="00DE041E" w:rsidRDefault="00F01534" w:rsidP="00F01534">
      <w:pPr>
        <w:rPr>
          <w:rFonts w:ascii="Arial" w:hAnsi="Arial" w:cs="Arial"/>
          <w:lang w:val="en-US"/>
        </w:rPr>
      </w:pPr>
    </w:p>
    <w:p w14:paraId="23227F8B" w14:textId="130A9977" w:rsidR="00F01534" w:rsidRDefault="00F01534" w:rsidP="00F01534">
      <w:pPr>
        <w:rPr>
          <w:bCs/>
          <w:sz w:val="22"/>
          <w:szCs w:val="22"/>
          <w:lang w:val="en-US"/>
        </w:rPr>
      </w:pPr>
      <w:r w:rsidRPr="00271A37">
        <w:rPr>
          <w:bCs/>
          <w:sz w:val="22"/>
          <w:szCs w:val="22"/>
          <w:lang w:val="en-US"/>
        </w:rPr>
        <w:t xml:space="preserve">Within the 3GPP Technical Specification Group Service and System Aspects (SA), </w:t>
      </w:r>
      <w:r>
        <w:rPr>
          <w:bCs/>
          <w:sz w:val="22"/>
          <w:szCs w:val="22"/>
          <w:lang w:val="en-US"/>
        </w:rPr>
        <w:t xml:space="preserve">the </w:t>
      </w:r>
      <w:r w:rsidRPr="00577DB2">
        <w:rPr>
          <w:bCs/>
          <w:sz w:val="22"/>
          <w:szCs w:val="22"/>
          <w:lang w:val="en-US"/>
        </w:rPr>
        <w:t>main objectives of the 3GPP TSG SA WG</w:t>
      </w:r>
      <w:r>
        <w:rPr>
          <w:bCs/>
          <w:sz w:val="22"/>
          <w:szCs w:val="22"/>
          <w:lang w:val="en-US"/>
        </w:rPr>
        <w:t>4</w:t>
      </w:r>
      <w:r w:rsidRPr="00577DB2">
        <w:rPr>
          <w:bCs/>
          <w:sz w:val="22"/>
          <w:szCs w:val="22"/>
          <w:lang w:val="en-US"/>
        </w:rPr>
        <w:t xml:space="preserve"> (</w:t>
      </w:r>
      <w:r>
        <w:rPr>
          <w:bCs/>
          <w:sz w:val="22"/>
          <w:szCs w:val="22"/>
          <w:lang w:val="en-US"/>
        </w:rPr>
        <w:t>SA4</w:t>
      </w:r>
      <w:r w:rsidRPr="00577DB2">
        <w:rPr>
          <w:bCs/>
          <w:sz w:val="22"/>
          <w:szCs w:val="22"/>
          <w:lang w:val="en-US"/>
        </w:rPr>
        <w:t xml:space="preserve">) are </w:t>
      </w:r>
      <w:r w:rsidRPr="0074418D">
        <w:rPr>
          <w:bCs/>
          <w:sz w:val="22"/>
          <w:szCs w:val="22"/>
          <w:lang w:val="en-US"/>
        </w:rPr>
        <w:t xml:space="preserve">the specifications </w:t>
      </w:r>
      <w:r>
        <w:rPr>
          <w:bCs/>
          <w:sz w:val="22"/>
          <w:szCs w:val="22"/>
          <w:lang w:val="en-US"/>
        </w:rPr>
        <w:t xml:space="preserve">of codecs </w:t>
      </w:r>
      <w:r w:rsidRPr="0074418D">
        <w:rPr>
          <w:bCs/>
          <w:sz w:val="22"/>
          <w:szCs w:val="22"/>
          <w:lang w:val="en-US"/>
        </w:rPr>
        <w:t xml:space="preserve">for speech, audio, video, </w:t>
      </w:r>
      <w:r>
        <w:rPr>
          <w:bCs/>
          <w:sz w:val="22"/>
          <w:szCs w:val="22"/>
          <w:lang w:val="en-US"/>
        </w:rPr>
        <w:t xml:space="preserve">graphics </w:t>
      </w:r>
      <w:r w:rsidRPr="0074418D">
        <w:rPr>
          <w:bCs/>
          <w:sz w:val="22"/>
          <w:szCs w:val="22"/>
          <w:lang w:val="en-US"/>
        </w:rPr>
        <w:t xml:space="preserve">and </w:t>
      </w:r>
      <w:r>
        <w:rPr>
          <w:bCs/>
          <w:sz w:val="22"/>
          <w:szCs w:val="22"/>
          <w:lang w:val="en-US"/>
        </w:rPr>
        <w:t>other media types related to emerging services such as extended realities (XR) and gaming</w:t>
      </w:r>
      <w:r w:rsidRPr="0074418D">
        <w:rPr>
          <w:bCs/>
          <w:sz w:val="22"/>
          <w:szCs w:val="22"/>
          <w:lang w:val="en-US"/>
        </w:rPr>
        <w:t>,</w:t>
      </w:r>
      <w:r>
        <w:rPr>
          <w:bCs/>
          <w:sz w:val="22"/>
          <w:szCs w:val="22"/>
          <w:lang w:val="en-US"/>
        </w:rPr>
        <w:t xml:space="preserve"> </w:t>
      </w:r>
      <w:ins w:id="0" w:author="Thomas Stockhammer (25/10/28)" w:date="2025-11-11T07:01:00Z">
        <w:r w:rsidR="007F3D82">
          <w:rPr>
            <w:bCs/>
            <w:sz w:val="22"/>
            <w:szCs w:val="22"/>
            <w:lang w:val="en-US"/>
          </w:rPr>
          <w:t xml:space="preserve">AI-based media </w:t>
        </w:r>
      </w:ins>
      <w:r>
        <w:rPr>
          <w:bCs/>
          <w:sz w:val="22"/>
          <w:szCs w:val="22"/>
          <w:lang w:val="en-US"/>
        </w:rPr>
        <w:t>as well as the system and delivery aspects of such contents.</w:t>
      </w:r>
      <w:r w:rsidRPr="0074418D">
        <w:rPr>
          <w:bCs/>
          <w:sz w:val="22"/>
          <w:szCs w:val="22"/>
          <w:lang w:val="en-US"/>
        </w:rPr>
        <w:t xml:space="preserve"> </w:t>
      </w:r>
      <w:r>
        <w:rPr>
          <w:bCs/>
          <w:sz w:val="22"/>
          <w:szCs w:val="22"/>
          <w:lang w:val="en-US"/>
        </w:rPr>
        <w:t>These objectives</w:t>
      </w:r>
      <w:r w:rsidRPr="0063569A">
        <w:rPr>
          <w:bCs/>
          <w:sz w:val="22"/>
          <w:szCs w:val="22"/>
          <w:lang w:val="en-US"/>
        </w:rPr>
        <w:t xml:space="preserve"> </w:t>
      </w:r>
      <w:r w:rsidRPr="00961FE2">
        <w:rPr>
          <w:bCs/>
          <w:sz w:val="22"/>
          <w:szCs w:val="22"/>
          <w:lang w:val="en-US"/>
        </w:rPr>
        <w:t xml:space="preserve">includes defining content formats and delivery protocols for unicast, multicast and broadcast streaming, cloud and edge computing architectures, media APIs, media handling in multimedia telephony, terminal acoustics requirements and performance testing, end-to-end service performance, objective and subjective quality testing, </w:t>
      </w:r>
      <w:r>
        <w:rPr>
          <w:bCs/>
          <w:sz w:val="22"/>
          <w:szCs w:val="22"/>
          <w:lang w:val="en-US"/>
        </w:rPr>
        <w:t>q</w:t>
      </w:r>
      <w:r w:rsidRPr="00961FE2">
        <w:rPr>
          <w:bCs/>
          <w:sz w:val="22"/>
          <w:szCs w:val="22"/>
          <w:lang w:val="en-US"/>
        </w:rPr>
        <w:t xml:space="preserve">uality of </w:t>
      </w:r>
      <w:r>
        <w:rPr>
          <w:bCs/>
          <w:sz w:val="22"/>
          <w:szCs w:val="22"/>
          <w:lang w:val="en-US"/>
        </w:rPr>
        <w:t>e</w:t>
      </w:r>
      <w:r w:rsidRPr="00961FE2">
        <w:rPr>
          <w:bCs/>
          <w:sz w:val="22"/>
          <w:szCs w:val="22"/>
          <w:lang w:val="en-US"/>
        </w:rPr>
        <w:t xml:space="preserve">xperience </w:t>
      </w:r>
      <w:r>
        <w:rPr>
          <w:bCs/>
          <w:sz w:val="22"/>
          <w:szCs w:val="22"/>
          <w:lang w:val="en-US"/>
        </w:rPr>
        <w:t xml:space="preserve">(QoE) </w:t>
      </w:r>
      <w:r w:rsidRPr="00961FE2">
        <w:rPr>
          <w:bCs/>
          <w:sz w:val="22"/>
          <w:szCs w:val="22"/>
          <w:lang w:val="en-US"/>
        </w:rPr>
        <w:t xml:space="preserve">metrics, </w:t>
      </w:r>
      <w:r w:rsidRPr="0006428E">
        <w:rPr>
          <w:bCs/>
          <w:sz w:val="22"/>
          <w:szCs w:val="22"/>
          <w:lang w:val="en-US"/>
        </w:rPr>
        <w:t xml:space="preserve">definition of traffic characteristics for media services, reporting for all services involving media aspects, </w:t>
      </w:r>
      <w:del w:id="1" w:author="Thomas Stockhammer (25/10/28)" w:date="2025-11-10T16:40:00Z">
        <w:r w:rsidRPr="0006428E" w:rsidDel="00146A20">
          <w:rPr>
            <w:bCs/>
            <w:sz w:val="22"/>
            <w:szCs w:val="22"/>
            <w:lang w:val="en-US"/>
          </w:rPr>
          <w:delText xml:space="preserve">and </w:delText>
        </w:r>
      </w:del>
      <w:r w:rsidRPr="0006428E">
        <w:rPr>
          <w:bCs/>
          <w:sz w:val="22"/>
          <w:szCs w:val="22"/>
          <w:lang w:val="en-US"/>
        </w:rPr>
        <w:t>the use of artificial intelligence</w:t>
      </w:r>
      <w:ins w:id="2" w:author="Thomas Stockhammer (25/10/28)" w:date="2025-11-10T16:41:00Z">
        <w:r w:rsidR="007F5D7F">
          <w:rPr>
            <w:bCs/>
            <w:sz w:val="22"/>
            <w:szCs w:val="22"/>
            <w:lang w:val="en-US"/>
          </w:rPr>
          <w:t xml:space="preserve"> (AI)</w:t>
        </w:r>
      </w:ins>
      <w:ins w:id="3" w:author="GMC" w:date="2025-11-20T16:02:00Z">
        <w:r w:rsidR="0056014F">
          <w:rPr>
            <w:bCs/>
            <w:sz w:val="22"/>
            <w:szCs w:val="22"/>
            <w:lang w:val="en-US"/>
          </w:rPr>
          <w:t xml:space="preserve">, </w:t>
        </w:r>
      </w:ins>
      <w:del w:id="4" w:author="GMC" w:date="2025-11-20T16:02:00Z">
        <w:r w:rsidRPr="0006428E" w:rsidDel="0056014F">
          <w:rPr>
            <w:bCs/>
            <w:sz w:val="22"/>
            <w:szCs w:val="22"/>
            <w:lang w:val="en-US"/>
          </w:rPr>
          <w:delText xml:space="preserve"> and</w:delText>
        </w:r>
      </w:del>
      <w:r w:rsidRPr="0006428E">
        <w:rPr>
          <w:bCs/>
          <w:sz w:val="22"/>
          <w:szCs w:val="22"/>
          <w:lang w:val="en-US"/>
        </w:rPr>
        <w:t xml:space="preserve"> machine learning models</w:t>
      </w:r>
      <w:ins w:id="5" w:author="GMC" w:date="2025-11-20T16:02:00Z">
        <w:r w:rsidR="0056014F">
          <w:rPr>
            <w:bCs/>
            <w:sz w:val="22"/>
            <w:szCs w:val="22"/>
            <w:lang w:val="en-US"/>
          </w:rPr>
          <w:t xml:space="preserve"> and </w:t>
        </w:r>
      </w:ins>
      <w:del w:id="6" w:author="GMC" w:date="2025-11-20T16:02:00Z">
        <w:r w:rsidRPr="0006428E" w:rsidDel="0056014F">
          <w:rPr>
            <w:bCs/>
            <w:sz w:val="22"/>
            <w:szCs w:val="22"/>
            <w:lang w:val="en-US"/>
          </w:rPr>
          <w:delText xml:space="preserve"> </w:delText>
        </w:r>
      </w:del>
      <w:ins w:id="7" w:author="GMC" w:date="2025-11-20T16:02:00Z">
        <w:r w:rsidR="0056014F">
          <w:rPr>
            <w:bCs/>
            <w:sz w:val="22"/>
            <w:szCs w:val="22"/>
            <w:lang w:val="en-US"/>
          </w:rPr>
          <w:t xml:space="preserve">AI representation formats </w:t>
        </w:r>
      </w:ins>
      <w:r w:rsidRPr="0006428E">
        <w:rPr>
          <w:bCs/>
          <w:sz w:val="22"/>
          <w:szCs w:val="22"/>
          <w:lang w:val="en-US"/>
        </w:rPr>
        <w:t>for multimedia</w:t>
      </w:r>
      <w:ins w:id="8" w:author="Thomas Stockhammer (25/10/28)" w:date="2025-11-10T16:41:00Z">
        <w:r w:rsidR="00146A20">
          <w:rPr>
            <w:bCs/>
            <w:sz w:val="22"/>
            <w:szCs w:val="22"/>
            <w:lang w:val="en-US"/>
          </w:rPr>
          <w:t xml:space="preserve">, </w:t>
        </w:r>
        <w:del w:id="9" w:author="GMC" w:date="2025-11-20T16:03:00Z">
          <w:r w:rsidR="00146A20" w:rsidDel="0056014F">
            <w:rPr>
              <w:bCs/>
              <w:sz w:val="22"/>
              <w:szCs w:val="22"/>
              <w:lang w:val="en-US"/>
            </w:rPr>
            <w:delText xml:space="preserve">as well as </w:delText>
          </w:r>
        </w:del>
        <w:del w:id="10" w:author="GMC" w:date="2025-11-20T16:02:00Z">
          <w:r w:rsidR="007F5D7F" w:rsidDel="0056014F">
            <w:rPr>
              <w:bCs/>
              <w:sz w:val="22"/>
              <w:szCs w:val="22"/>
              <w:lang w:val="en-US"/>
            </w:rPr>
            <w:delText>AI representation formats</w:delText>
          </w:r>
          <w:r w:rsidR="00EB40BB" w:rsidDel="0056014F">
            <w:rPr>
              <w:bCs/>
              <w:sz w:val="22"/>
              <w:szCs w:val="22"/>
              <w:lang w:val="en-US"/>
            </w:rPr>
            <w:delText xml:space="preserve"> </w:delText>
          </w:r>
        </w:del>
        <w:r w:rsidR="00EB40BB">
          <w:rPr>
            <w:bCs/>
            <w:sz w:val="22"/>
            <w:szCs w:val="22"/>
            <w:lang w:val="en-US"/>
          </w:rPr>
          <w:t>including but</w:t>
        </w:r>
      </w:ins>
      <w:ins w:id="11" w:author="Thomas Stockhammer (25/10/28)" w:date="2025-11-10T20:24:00Z">
        <w:r w:rsidR="00A112CA">
          <w:rPr>
            <w:bCs/>
            <w:sz w:val="22"/>
            <w:szCs w:val="22"/>
            <w:lang w:val="en-US"/>
          </w:rPr>
          <w:t xml:space="preserve"> not</w:t>
        </w:r>
      </w:ins>
      <w:ins w:id="12" w:author="Thomas Stockhammer (25/10/28)" w:date="2025-11-10T16:41:00Z">
        <w:r w:rsidR="00EB40BB">
          <w:rPr>
            <w:bCs/>
            <w:sz w:val="22"/>
            <w:szCs w:val="22"/>
            <w:lang w:val="en-US"/>
          </w:rPr>
          <w:t xml:space="preserve"> limited to </w:t>
        </w:r>
        <w:r w:rsidR="001F4EF8" w:rsidRPr="002A20CA">
          <w:rPr>
            <w:bCs/>
            <w:sz w:val="22"/>
            <w:szCs w:val="22"/>
            <w:lang w:val="en-US"/>
          </w:rPr>
          <w:t>multi-modal large language</w:t>
        </w:r>
      </w:ins>
      <w:ins w:id="13" w:author="Thomas Stockhammer (25/10/28)" w:date="2025-11-10T20:25:00Z">
        <w:r w:rsidR="006B7897" w:rsidRPr="002A20CA">
          <w:rPr>
            <w:bCs/>
            <w:sz w:val="22"/>
            <w:szCs w:val="22"/>
            <w:lang w:val="en-US"/>
          </w:rPr>
          <w:t xml:space="preserve"> and </w:t>
        </w:r>
      </w:ins>
      <w:ins w:id="14" w:author="Thomas Stockhammer (25/10/28)" w:date="2025-11-10T16:41:00Z">
        <w:r w:rsidR="001F4EF8" w:rsidRPr="002A20CA">
          <w:rPr>
            <w:bCs/>
            <w:sz w:val="22"/>
            <w:szCs w:val="22"/>
            <w:lang w:val="en-US"/>
          </w:rPr>
          <w:t>diffusion models</w:t>
        </w:r>
      </w:ins>
      <w:del w:id="15" w:author="GMC" w:date="2025-11-20T16:02:00Z">
        <w:r w:rsidR="00F95A03" w:rsidDel="0056014F">
          <w:rPr>
            <w:bCs/>
            <w:sz w:val="22"/>
            <w:szCs w:val="22"/>
            <w:lang w:val="en-US"/>
          </w:rPr>
          <w:delText xml:space="preserve"> </w:delText>
        </w:r>
      </w:del>
      <w:r w:rsidRPr="00961FE2">
        <w:rPr>
          <w:bCs/>
          <w:sz w:val="22"/>
          <w:szCs w:val="22"/>
          <w:lang w:val="en-US"/>
        </w:rPr>
        <w:t>.</w:t>
      </w:r>
    </w:p>
    <w:p w14:paraId="7D83B097" w14:textId="77777777" w:rsidR="00F01534" w:rsidRDefault="00F01534" w:rsidP="00F01534">
      <w:pPr>
        <w:rPr>
          <w:bCs/>
          <w:sz w:val="22"/>
          <w:szCs w:val="22"/>
          <w:lang w:val="en-US"/>
        </w:rPr>
      </w:pPr>
    </w:p>
    <w:p w14:paraId="401A7A6E" w14:textId="44D688C2" w:rsidR="00F01534" w:rsidRPr="0074418D" w:rsidRDefault="00F01534" w:rsidP="00F01534">
      <w:pPr>
        <w:rPr>
          <w:bCs/>
          <w:sz w:val="22"/>
          <w:szCs w:val="22"/>
          <w:lang w:val="en-US"/>
        </w:rPr>
      </w:pPr>
      <w:r w:rsidRPr="00A311DD">
        <w:rPr>
          <w:bCs/>
          <w:sz w:val="22"/>
          <w:szCs w:val="22"/>
          <w:lang w:val="en-US"/>
        </w:rPr>
        <w:t xml:space="preserve">SA WG4 is </w:t>
      </w:r>
      <w:del w:id="16" w:author="Thomas Stockhammer (25/10/28)" w:date="2025-11-10T16:42:00Z">
        <w:r w:rsidRPr="00A311DD" w:rsidDel="001F4EF8">
          <w:rPr>
            <w:bCs/>
            <w:sz w:val="22"/>
            <w:szCs w:val="22"/>
            <w:lang w:val="en-US"/>
          </w:rPr>
          <w:delText xml:space="preserve">currently </w:delText>
        </w:r>
      </w:del>
      <w:r w:rsidRPr="00A311DD">
        <w:rPr>
          <w:bCs/>
          <w:sz w:val="22"/>
          <w:szCs w:val="22"/>
          <w:lang w:val="en-US"/>
        </w:rPr>
        <w:t xml:space="preserve">responsible </w:t>
      </w:r>
      <w:r>
        <w:rPr>
          <w:bCs/>
          <w:sz w:val="22"/>
          <w:szCs w:val="22"/>
          <w:lang w:val="en-US"/>
        </w:rPr>
        <w:t>for</w:t>
      </w:r>
      <w:r w:rsidRPr="00A311DD">
        <w:rPr>
          <w:bCs/>
          <w:sz w:val="22"/>
          <w:szCs w:val="22"/>
          <w:lang w:val="en-US"/>
        </w:rPr>
        <w:t xml:space="preserve"> the XR-based services and traffic characteristics, Next Generation Video</w:t>
      </w:r>
      <w:del w:id="17" w:author="Thomas Stockhammer (25/10/28)" w:date="2025-11-10T16:42:00Z">
        <w:r w:rsidRPr="00A311DD" w:rsidDel="006816CF">
          <w:rPr>
            <w:bCs/>
            <w:sz w:val="22"/>
            <w:szCs w:val="22"/>
            <w:lang w:val="en-US"/>
          </w:rPr>
          <w:delText xml:space="preserve"> for 5G</w:delText>
        </w:r>
      </w:del>
      <w:r w:rsidRPr="00A311DD">
        <w:rPr>
          <w:bCs/>
          <w:sz w:val="22"/>
          <w:szCs w:val="22"/>
          <w:lang w:val="en-US"/>
        </w:rPr>
        <w:t xml:space="preserve">, Media Distribution over </w:t>
      </w:r>
      <w:del w:id="18" w:author="Thomas Stockhammer (25/10/28)" w:date="2025-11-10T16:42:00Z">
        <w:r w:rsidRPr="00A311DD" w:rsidDel="006816CF">
          <w:rPr>
            <w:bCs/>
            <w:sz w:val="22"/>
            <w:szCs w:val="22"/>
            <w:lang w:val="en-US"/>
          </w:rPr>
          <w:delText xml:space="preserve">5G </w:delText>
        </w:r>
      </w:del>
      <w:r w:rsidRPr="00A311DD">
        <w:rPr>
          <w:bCs/>
          <w:sz w:val="22"/>
          <w:szCs w:val="22"/>
          <w:lang w:val="en-US"/>
        </w:rPr>
        <w:t>unicast/multicast and broadcast, Media Cloud and Edge Processing</w:t>
      </w:r>
      <w:del w:id="19" w:author="Thomas Stockhammer (25/10/28)" w:date="2025-11-10T16:42:00Z">
        <w:r w:rsidRPr="00A311DD" w:rsidDel="006816CF">
          <w:rPr>
            <w:bCs/>
            <w:sz w:val="22"/>
            <w:szCs w:val="22"/>
            <w:lang w:val="en-US"/>
          </w:rPr>
          <w:delText xml:space="preserve"> in 5GS</w:delText>
        </w:r>
      </w:del>
      <w:r w:rsidRPr="00A311DD">
        <w:rPr>
          <w:bCs/>
          <w:sz w:val="22"/>
          <w:szCs w:val="22"/>
          <w:lang w:val="en-US"/>
        </w:rPr>
        <w:t xml:space="preserve">, </w:t>
      </w:r>
      <w:del w:id="20" w:author="Thomas Stockhammer (25/10/28)" w:date="2025-11-11T07:02:00Z">
        <w:r w:rsidRPr="00A311DD" w:rsidDel="001E722D">
          <w:rPr>
            <w:bCs/>
            <w:sz w:val="22"/>
            <w:szCs w:val="22"/>
            <w:lang w:val="en-US"/>
          </w:rPr>
          <w:delText xml:space="preserve">Glass-based Augmented Reality, </w:delText>
        </w:r>
        <w:r w:rsidDel="001E722D">
          <w:rPr>
            <w:bCs/>
            <w:sz w:val="22"/>
            <w:szCs w:val="22"/>
            <w:lang w:val="en-US"/>
          </w:rPr>
          <w:delText>VR conferencing</w:delText>
        </w:r>
      </w:del>
      <w:ins w:id="21" w:author="Thomas Stockhammer (25/10/28)" w:date="2025-11-11T07:02:00Z">
        <w:r w:rsidR="001E722D">
          <w:rPr>
            <w:bCs/>
            <w:sz w:val="22"/>
            <w:szCs w:val="22"/>
            <w:lang w:val="en-US"/>
          </w:rPr>
          <w:t>Augmented and Virtual Real</w:t>
        </w:r>
      </w:ins>
      <w:ins w:id="22" w:author="Thomas Stockhammer (25/10/28)" w:date="2025-11-11T07:03:00Z">
        <w:r w:rsidR="001E722D">
          <w:rPr>
            <w:bCs/>
            <w:sz w:val="22"/>
            <w:szCs w:val="22"/>
            <w:lang w:val="en-US"/>
          </w:rPr>
          <w:t>ity services</w:t>
        </w:r>
      </w:ins>
      <w:r>
        <w:rPr>
          <w:bCs/>
          <w:sz w:val="22"/>
          <w:szCs w:val="22"/>
          <w:lang w:val="en-US"/>
        </w:rPr>
        <w:t xml:space="preserve">, </w:t>
      </w:r>
      <w:r w:rsidRPr="00A311DD">
        <w:rPr>
          <w:bCs/>
          <w:sz w:val="22"/>
          <w:szCs w:val="22"/>
          <w:lang w:val="en-US"/>
        </w:rPr>
        <w:t>Immersive Voice and Audio Services</w:t>
      </w:r>
      <w:r>
        <w:rPr>
          <w:bCs/>
          <w:sz w:val="22"/>
          <w:szCs w:val="22"/>
          <w:lang w:val="en-US"/>
        </w:rPr>
        <w:t xml:space="preserve"> and </w:t>
      </w:r>
      <w:r w:rsidRPr="00B23056">
        <w:rPr>
          <w:bCs/>
          <w:sz w:val="22"/>
          <w:szCs w:val="22"/>
          <w:lang w:val="en-US"/>
        </w:rPr>
        <w:t>Extension for headset interface tests of UE</w:t>
      </w:r>
      <w:ins w:id="23" w:author="Thomas Stockhammer (25/10/28)" w:date="2025-11-10T20:26:00Z">
        <w:r w:rsidR="00C41823">
          <w:rPr>
            <w:bCs/>
            <w:sz w:val="22"/>
            <w:szCs w:val="22"/>
            <w:lang w:val="en-US"/>
          </w:rPr>
          <w:t>, Ultra</w:t>
        </w:r>
      </w:ins>
      <w:ins w:id="24" w:author="Thomas Stockhammer (25/10/28)" w:date="2025-11-10T20:27:00Z">
        <w:r w:rsidR="00C41823">
          <w:rPr>
            <w:bCs/>
            <w:sz w:val="22"/>
            <w:szCs w:val="22"/>
            <w:lang w:val="en-US"/>
          </w:rPr>
          <w:t xml:space="preserve"> Low Bitrate Coding for voice services,</w:t>
        </w:r>
      </w:ins>
      <w:ins w:id="25" w:author="Thomas Stockhammer (25/10/28)" w:date="2025-11-10T16:43:00Z">
        <w:r w:rsidR="001571DE">
          <w:rPr>
            <w:bCs/>
            <w:sz w:val="22"/>
            <w:szCs w:val="22"/>
            <w:lang w:val="en-US"/>
          </w:rPr>
          <w:t xml:space="preserve"> as well as </w:t>
        </w:r>
        <w:r w:rsidR="001571DE" w:rsidRPr="00582666">
          <w:rPr>
            <w:bCs/>
            <w:sz w:val="22"/>
            <w:szCs w:val="22"/>
            <w:lang w:val="en-US"/>
          </w:rPr>
          <w:t>AI</w:t>
        </w:r>
      </w:ins>
      <w:ins w:id="26" w:author="Thomas Stockhammer (25/10/28)" w:date="2025-11-10T16:44:00Z">
        <w:r w:rsidR="001571DE" w:rsidRPr="00582666">
          <w:rPr>
            <w:bCs/>
            <w:sz w:val="22"/>
            <w:szCs w:val="22"/>
            <w:lang w:val="en-US"/>
          </w:rPr>
          <w:t xml:space="preserve">-based </w:t>
        </w:r>
      </w:ins>
      <w:commentRangeStart w:id="27"/>
      <w:ins w:id="28" w:author="Huawei-Qi" w:date="2025-11-21T11:27:00Z">
        <w:r w:rsidR="00582666" w:rsidRPr="00582666">
          <w:rPr>
            <w:bCs/>
            <w:sz w:val="22"/>
            <w:szCs w:val="22"/>
            <w:highlight w:val="green"/>
            <w:lang w:val="en-US"/>
          </w:rPr>
          <w:t>media</w:t>
        </w:r>
      </w:ins>
      <w:commentRangeEnd w:id="27"/>
      <w:ins w:id="29" w:author="Huawei-Qi" w:date="2025-11-21T11:31:00Z">
        <w:r w:rsidR="0084681A">
          <w:rPr>
            <w:rStyle w:val="ae"/>
            <w:rFonts w:ascii="Arial" w:hAnsi="Arial"/>
          </w:rPr>
          <w:commentReference w:id="27"/>
        </w:r>
      </w:ins>
      <w:ins w:id="30" w:author="Huawei-Qi" w:date="2025-11-21T11:27:00Z">
        <w:r w:rsidR="00582666" w:rsidRPr="00582666">
          <w:rPr>
            <w:bCs/>
            <w:sz w:val="22"/>
            <w:szCs w:val="22"/>
            <w:lang w:val="en-US"/>
          </w:rPr>
          <w:t xml:space="preserve"> </w:t>
        </w:r>
      </w:ins>
      <w:ins w:id="31" w:author="Thomas Stockhammer (25/10/28)" w:date="2025-11-10T16:44:00Z">
        <w:r w:rsidR="001571DE" w:rsidRPr="00582666">
          <w:rPr>
            <w:bCs/>
            <w:sz w:val="22"/>
            <w:szCs w:val="22"/>
            <w:lang w:val="en-US"/>
          </w:rPr>
          <w:t>services and</w:t>
        </w:r>
      </w:ins>
      <w:ins w:id="32" w:author="Huawei-Qi" w:date="2025-11-21T11:30:00Z">
        <w:r w:rsidR="0084681A">
          <w:rPr>
            <w:bCs/>
            <w:sz w:val="22"/>
            <w:szCs w:val="22"/>
            <w:lang w:val="en-US"/>
          </w:rPr>
          <w:t xml:space="preserve"> </w:t>
        </w:r>
        <w:r w:rsidR="0084681A" w:rsidRPr="0084681A">
          <w:rPr>
            <w:bCs/>
            <w:sz w:val="22"/>
            <w:szCs w:val="22"/>
            <w:highlight w:val="green"/>
            <w:lang w:val="en-US"/>
          </w:rPr>
          <w:t>corresponding</w:t>
        </w:r>
      </w:ins>
      <w:ins w:id="33" w:author="Thomas Stockhammer (25/10/28)" w:date="2025-11-10T16:44:00Z">
        <w:r w:rsidR="001571DE" w:rsidRPr="00582666">
          <w:rPr>
            <w:bCs/>
            <w:sz w:val="22"/>
            <w:szCs w:val="22"/>
            <w:lang w:val="en-US"/>
          </w:rPr>
          <w:t xml:space="preserve"> traffic characteristics</w:t>
        </w:r>
      </w:ins>
      <w:r w:rsidRPr="00582666">
        <w:rPr>
          <w:bCs/>
          <w:sz w:val="22"/>
          <w:szCs w:val="22"/>
          <w:lang w:val="en-US"/>
        </w:rPr>
        <w:t>.</w:t>
      </w:r>
    </w:p>
    <w:p w14:paraId="52D7A540" w14:textId="77777777" w:rsidR="00F01534" w:rsidRPr="0074418D" w:rsidRDefault="00F01534" w:rsidP="00F01534">
      <w:pPr>
        <w:rPr>
          <w:bCs/>
          <w:sz w:val="22"/>
          <w:szCs w:val="22"/>
          <w:lang w:val="en-US"/>
        </w:rPr>
      </w:pPr>
    </w:p>
    <w:p w14:paraId="35EB798B" w14:textId="77777777" w:rsidR="00F01534" w:rsidRPr="00DE041E" w:rsidRDefault="00F01534" w:rsidP="00F01534">
      <w:pPr>
        <w:rPr>
          <w:rFonts w:ascii="Arial" w:hAnsi="Arial" w:cs="Arial"/>
          <w:bCs/>
          <w:sz w:val="22"/>
          <w:lang w:val="en-US"/>
        </w:rPr>
      </w:pPr>
    </w:p>
    <w:p w14:paraId="25A2958D" w14:textId="77777777" w:rsidR="00F01534" w:rsidRPr="00F907CD" w:rsidRDefault="00F01534" w:rsidP="00F01534">
      <w:pPr>
        <w:pStyle w:val="1"/>
        <w:rPr>
          <w:rFonts w:cs="Arial"/>
          <w:lang w:val="en-US"/>
        </w:rPr>
      </w:pPr>
      <w:r w:rsidRPr="00DE041E">
        <w:rPr>
          <w:rFonts w:cs="Arial"/>
          <w:lang w:val="en-US"/>
        </w:rPr>
        <w:lastRenderedPageBreak/>
        <w:t>Scope of Responsibilities</w:t>
      </w:r>
    </w:p>
    <w:p w14:paraId="695003B5" w14:textId="4131CBD5" w:rsidR="00F01534" w:rsidRPr="0074418D"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857A46">
        <w:rPr>
          <w:sz w:val="22"/>
          <w:szCs w:val="22"/>
          <w:lang w:eastAsia="zh-CN"/>
        </w:rPr>
        <w:t>The TSG SA WG4 is responsible for:</w:t>
      </w:r>
    </w:p>
    <w:p w14:paraId="3DAB2D84" w14:textId="77777777" w:rsidR="00F01534"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 xml:space="preserve">Development and maintenance of specifications </w:t>
      </w:r>
      <w:r>
        <w:rPr>
          <w:sz w:val="22"/>
          <w:lang w:eastAsia="zh-CN"/>
        </w:rPr>
        <w:t xml:space="preserve">of codecs for </w:t>
      </w:r>
      <w:r w:rsidRPr="0074418D">
        <w:rPr>
          <w:sz w:val="22"/>
          <w:lang w:eastAsia="zh-CN"/>
        </w:rPr>
        <w:t>speech, audio, video,</w:t>
      </w:r>
      <w:r>
        <w:rPr>
          <w:sz w:val="22"/>
          <w:lang w:eastAsia="zh-CN"/>
        </w:rPr>
        <w:t xml:space="preserve"> graphics</w:t>
      </w:r>
      <w:r w:rsidRPr="0074418D">
        <w:rPr>
          <w:sz w:val="22"/>
          <w:lang w:eastAsia="zh-CN"/>
        </w:rPr>
        <w:t xml:space="preserve"> and </w:t>
      </w:r>
      <w:r>
        <w:rPr>
          <w:sz w:val="22"/>
          <w:lang w:eastAsia="zh-CN"/>
        </w:rPr>
        <w:t>other newly emerging media types</w:t>
      </w:r>
      <w:r>
        <w:rPr>
          <w:color w:val="000000"/>
          <w:sz w:val="22"/>
          <w:szCs w:val="22"/>
          <w:lang w:eastAsia="zh-CN"/>
        </w:rPr>
        <w:t xml:space="preserve">, as well as the </w:t>
      </w:r>
      <w:r w:rsidRPr="0074418D">
        <w:rPr>
          <w:color w:val="000000"/>
          <w:sz w:val="22"/>
          <w:szCs w:val="22"/>
          <w:lang w:eastAsia="zh-CN"/>
        </w:rPr>
        <w:t xml:space="preserve">transport and handling </w:t>
      </w:r>
      <w:r>
        <w:rPr>
          <w:color w:val="000000"/>
          <w:sz w:val="22"/>
          <w:szCs w:val="22"/>
          <w:lang w:eastAsia="zh-CN"/>
        </w:rPr>
        <w:t xml:space="preserve">of such media </w:t>
      </w:r>
      <w:r w:rsidRPr="0074418D">
        <w:rPr>
          <w:color w:val="000000"/>
          <w:sz w:val="22"/>
          <w:szCs w:val="22"/>
          <w:lang w:eastAsia="zh-CN"/>
        </w:rPr>
        <w:t>including related session descriptions</w:t>
      </w:r>
      <w:r>
        <w:rPr>
          <w:color w:val="000000"/>
          <w:sz w:val="22"/>
          <w:szCs w:val="22"/>
          <w:lang w:eastAsia="zh-CN"/>
        </w:rPr>
        <w:t xml:space="preserve"> and storage formats</w:t>
      </w:r>
      <w:r>
        <w:rPr>
          <w:sz w:val="22"/>
          <w:lang w:eastAsia="zh-CN"/>
        </w:rPr>
        <w:t>;</w:t>
      </w:r>
    </w:p>
    <w:p w14:paraId="6AFDF6F8" w14:textId="053DE640"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Pr>
          <w:sz w:val="22"/>
          <w:lang w:eastAsia="zh-CN"/>
        </w:rPr>
        <w:t>Definition of unicast and multicast/broadcast streaming</w:t>
      </w:r>
      <w:ins w:id="34" w:author="Thomas Stockhammer (25/10/28)" w:date="2025-11-10T16:45:00Z">
        <w:r w:rsidR="006E577E">
          <w:rPr>
            <w:sz w:val="22"/>
            <w:lang w:eastAsia="zh-CN"/>
          </w:rPr>
          <w:t>,</w:t>
        </w:r>
      </w:ins>
      <w:r>
        <w:rPr>
          <w:sz w:val="22"/>
          <w:lang w:eastAsia="zh-CN"/>
        </w:rPr>
        <w:t xml:space="preserve"> </w:t>
      </w:r>
      <w:del w:id="35" w:author="Thomas Stockhammer (25/10/28)" w:date="2025-11-10T16:45:00Z">
        <w:r w:rsidDel="006E577E">
          <w:rPr>
            <w:sz w:val="22"/>
            <w:lang w:eastAsia="zh-CN"/>
          </w:rPr>
          <w:delText xml:space="preserve">and </w:delText>
        </w:r>
      </w:del>
      <w:r>
        <w:rPr>
          <w:sz w:val="22"/>
          <w:lang w:eastAsia="zh-CN"/>
        </w:rPr>
        <w:t xml:space="preserve">real-time communication </w:t>
      </w:r>
      <w:ins w:id="36" w:author="Thomas Stockhammer (25/10/28)" w:date="2025-11-10T16:45:00Z">
        <w:r w:rsidR="00356D02">
          <w:rPr>
            <w:sz w:val="22"/>
            <w:lang w:eastAsia="zh-CN"/>
          </w:rPr>
          <w:t xml:space="preserve">and messaging </w:t>
        </w:r>
      </w:ins>
      <w:r>
        <w:rPr>
          <w:sz w:val="22"/>
          <w:lang w:eastAsia="zh-CN"/>
        </w:rPr>
        <w:t xml:space="preserve">media services </w:t>
      </w:r>
      <w:r w:rsidRPr="00F16051">
        <w:rPr>
          <w:sz w:val="22"/>
          <w:lang w:eastAsia="zh-CN"/>
        </w:rPr>
        <w:t>and architectures (including media-centric cloud and edge computing architectures)</w:t>
      </w:r>
      <w:r>
        <w:rPr>
          <w:sz w:val="22"/>
          <w:lang w:eastAsia="zh-CN"/>
        </w:rPr>
        <w:t xml:space="preserve">, interfaces and </w:t>
      </w:r>
      <w:r>
        <w:rPr>
          <w:bCs/>
          <w:sz w:val="22"/>
          <w:szCs w:val="22"/>
          <w:lang w:val="en-US"/>
        </w:rPr>
        <w:t xml:space="preserve">media APIs, </w:t>
      </w:r>
      <w:r>
        <w:rPr>
          <w:sz w:val="22"/>
          <w:lang w:eastAsia="zh-CN"/>
        </w:rPr>
        <w:t>media profiles, session descriptions, and content delivery protocols;</w:t>
      </w:r>
    </w:p>
    <w:p w14:paraId="2BF87604"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Guidance to other 3GPP groups concerning required QoS parameters</w:t>
      </w:r>
      <w:r>
        <w:rPr>
          <w:sz w:val="22"/>
          <w:lang w:eastAsia="zh-CN"/>
        </w:rPr>
        <w:t>, traffic characteristics</w:t>
      </w:r>
      <w:r w:rsidRPr="0074418D">
        <w:rPr>
          <w:sz w:val="22"/>
          <w:lang w:eastAsia="zh-CN"/>
        </w:rPr>
        <w:t xml:space="preserve"> and other system implications, imposed by different multimedia codecs</w:t>
      </w:r>
      <w:r>
        <w:rPr>
          <w:sz w:val="22"/>
          <w:lang w:eastAsia="zh-CN"/>
        </w:rPr>
        <w:t>, systems and service needs;</w:t>
      </w:r>
    </w:p>
    <w:p w14:paraId="75D43CE9" w14:textId="285CEADB"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 xml:space="preserve">Speech, audio, video, </w:t>
      </w:r>
      <w:del w:id="37" w:author="Thomas Stockhammer (25/10/28)" w:date="2025-11-10T16:46:00Z">
        <w:r w:rsidRPr="0074418D" w:rsidDel="009C32B0">
          <w:rPr>
            <w:sz w:val="22"/>
            <w:lang w:eastAsia="zh-CN"/>
          </w:rPr>
          <w:delText xml:space="preserve">and </w:delText>
        </w:r>
      </w:del>
      <w:r w:rsidRPr="0074418D">
        <w:rPr>
          <w:sz w:val="22"/>
          <w:lang w:eastAsia="zh-CN"/>
        </w:rPr>
        <w:t>multimedia</w:t>
      </w:r>
      <w:ins w:id="38" w:author="Thomas Stockhammer (25/10/28)" w:date="2025-11-10T16:46:00Z">
        <w:r w:rsidR="009C32B0">
          <w:rPr>
            <w:sz w:val="22"/>
            <w:lang w:eastAsia="zh-CN"/>
          </w:rPr>
          <w:t>,</w:t>
        </w:r>
        <w:commentRangeStart w:id="39"/>
        <w:r w:rsidR="009C32B0">
          <w:rPr>
            <w:sz w:val="22"/>
            <w:lang w:eastAsia="zh-CN"/>
          </w:rPr>
          <w:t xml:space="preserve"> </w:t>
        </w:r>
      </w:ins>
      <w:ins w:id="40" w:author="Huawei-Qi" w:date="2025-11-21T11:27:00Z">
        <w:r w:rsidR="00582666" w:rsidRPr="00582666">
          <w:rPr>
            <w:sz w:val="22"/>
            <w:highlight w:val="green"/>
            <w:lang w:eastAsia="zh-CN"/>
          </w:rPr>
          <w:t xml:space="preserve">and </w:t>
        </w:r>
      </w:ins>
      <w:ins w:id="41" w:author="Thomas Stockhammer (25/10/28)" w:date="2025-11-10T16:46:00Z">
        <w:r w:rsidR="009C32B0" w:rsidRPr="00582666">
          <w:rPr>
            <w:sz w:val="22"/>
            <w:highlight w:val="green"/>
            <w:lang w:eastAsia="zh-CN"/>
          </w:rPr>
          <w:t>XR</w:t>
        </w:r>
        <w:del w:id="42" w:author="Huawei-Qi" w:date="2025-11-21T11:27:00Z">
          <w:r w:rsidR="009C32B0" w:rsidRPr="00582666" w:rsidDel="00582666">
            <w:rPr>
              <w:sz w:val="22"/>
              <w:highlight w:val="green"/>
              <w:lang w:eastAsia="zh-CN"/>
            </w:rPr>
            <w:delText xml:space="preserve"> and AI</w:delText>
          </w:r>
        </w:del>
      </w:ins>
      <w:commentRangeEnd w:id="39"/>
      <w:r w:rsidR="0084681A">
        <w:rPr>
          <w:rStyle w:val="ae"/>
          <w:rFonts w:ascii="Arial" w:hAnsi="Arial"/>
        </w:rPr>
        <w:commentReference w:id="39"/>
      </w:r>
      <w:del w:id="43" w:author="Huawei-Qi" w:date="2025-11-21T11:27:00Z">
        <w:r w:rsidRPr="0074418D" w:rsidDel="00582666">
          <w:rPr>
            <w:sz w:val="22"/>
            <w:lang w:eastAsia="zh-CN"/>
          </w:rPr>
          <w:delText xml:space="preserve"> </w:delText>
        </w:r>
      </w:del>
      <w:ins w:id="44" w:author="Huawei-Qi" w:date="2025-11-21T11:27:00Z">
        <w:r w:rsidR="00582666">
          <w:rPr>
            <w:sz w:val="22"/>
            <w:lang w:eastAsia="zh-CN"/>
          </w:rPr>
          <w:t xml:space="preserve"> </w:t>
        </w:r>
      </w:ins>
      <w:r w:rsidRPr="0074418D">
        <w:rPr>
          <w:sz w:val="22"/>
          <w:lang w:eastAsia="zh-CN"/>
        </w:rPr>
        <w:t>quality evaluation including new evaluation methods, testing, verification, characterisation, selection criteria</w:t>
      </w:r>
      <w:r>
        <w:rPr>
          <w:sz w:val="22"/>
          <w:lang w:eastAsia="zh-CN"/>
        </w:rPr>
        <w:t xml:space="preserve">, </w:t>
      </w:r>
      <w:r w:rsidRPr="00024C73">
        <w:rPr>
          <w:sz w:val="22"/>
          <w:lang w:eastAsia="zh-CN"/>
        </w:rPr>
        <w:t xml:space="preserve">quality of experience </w:t>
      </w:r>
      <w:r>
        <w:rPr>
          <w:sz w:val="22"/>
          <w:lang w:eastAsia="zh-CN"/>
        </w:rPr>
        <w:t xml:space="preserve">(QoE) </w:t>
      </w:r>
      <w:r w:rsidRPr="00024C73">
        <w:rPr>
          <w:sz w:val="22"/>
          <w:lang w:eastAsia="zh-CN"/>
        </w:rPr>
        <w:t xml:space="preserve">metrics </w:t>
      </w:r>
      <w:r>
        <w:rPr>
          <w:sz w:val="22"/>
          <w:lang w:eastAsia="zh-CN"/>
        </w:rPr>
        <w:t>&amp;</w:t>
      </w:r>
      <w:r w:rsidRPr="00024C73">
        <w:rPr>
          <w:sz w:val="22"/>
          <w:lang w:eastAsia="zh-CN"/>
        </w:rPr>
        <w:t xml:space="preserve"> reporting</w:t>
      </w:r>
      <w:r>
        <w:rPr>
          <w:sz w:val="22"/>
          <w:lang w:eastAsia="zh-CN"/>
        </w:rPr>
        <w:t>, and UE media data analytics reporting;</w:t>
      </w:r>
    </w:p>
    <w:p w14:paraId="6A319F18" w14:textId="77777777" w:rsidR="00F01534"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Pr>
          <w:sz w:val="22"/>
          <w:lang w:eastAsia="zh-CN"/>
        </w:rPr>
        <w:t>Support of third-party media services and applications to benefit from 3GPP defined system and associated radio functionalities pertaining to these services/applications by providing suitable network and client interfaces/APIs;</w:t>
      </w:r>
    </w:p>
    <w:p w14:paraId="0CB13DA7"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End-to-end performance, including terminal characteristics, of speech, audio, video, and multimedia services</w:t>
      </w:r>
      <w:r>
        <w:rPr>
          <w:sz w:val="22"/>
          <w:lang w:eastAsia="zh-CN"/>
        </w:rPr>
        <w:t>;</w:t>
      </w:r>
    </w:p>
    <w:p w14:paraId="0696F2A8"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Interoperability aspects with existing mobile and fixed networks from codec and media transport point of view.</w:t>
      </w:r>
    </w:p>
    <w:p w14:paraId="67E7D957" w14:textId="56A4AFEC" w:rsidR="00F01534" w:rsidRPr="00A912C7" w:rsidRDefault="00F01534" w:rsidP="00F01534">
      <w:pPr>
        <w:widowControl w:val="0"/>
        <w:tabs>
          <w:tab w:val="left" w:pos="0"/>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These responsibilities are specific to 3GPP multimedia services involving speech, audio, video</w:t>
      </w:r>
      <w:r>
        <w:rPr>
          <w:sz w:val="22"/>
          <w:szCs w:val="22"/>
          <w:lang w:eastAsia="zh-CN"/>
        </w:rPr>
        <w:t>, graphics</w:t>
      </w:r>
      <w:ins w:id="45" w:author="Thomas Stockhammer (25/10/28)" w:date="2025-11-10T16:46:00Z">
        <w:r w:rsidR="009B063B">
          <w:rPr>
            <w:sz w:val="22"/>
            <w:szCs w:val="22"/>
            <w:lang w:eastAsia="zh-CN"/>
          </w:rPr>
          <w:t>, AI representa</w:t>
        </w:r>
      </w:ins>
      <w:ins w:id="46" w:author="Thomas Stockhammer (25/10/28)" w:date="2025-11-10T16:47:00Z">
        <w:r w:rsidR="009B063B">
          <w:rPr>
            <w:sz w:val="22"/>
            <w:szCs w:val="22"/>
            <w:lang w:eastAsia="zh-CN"/>
          </w:rPr>
          <w:t>tion formats</w:t>
        </w:r>
      </w:ins>
      <w:r w:rsidRPr="0074418D">
        <w:rPr>
          <w:sz w:val="22"/>
          <w:szCs w:val="22"/>
          <w:lang w:eastAsia="zh-CN"/>
        </w:rPr>
        <w:t xml:space="preserve"> or other media</w:t>
      </w:r>
      <w:r>
        <w:rPr>
          <w:sz w:val="22"/>
          <w:szCs w:val="22"/>
          <w:lang w:eastAsia="zh-CN"/>
        </w:rPr>
        <w:t xml:space="preserve">. </w:t>
      </w:r>
      <w:r w:rsidRPr="00A912C7">
        <w:rPr>
          <w:sz w:val="22"/>
          <w:szCs w:val="22"/>
          <w:lang w:eastAsia="zh-CN"/>
        </w:rPr>
        <w:t xml:space="preserve">Such services include, but </w:t>
      </w:r>
      <w:r>
        <w:rPr>
          <w:sz w:val="22"/>
          <w:szCs w:val="22"/>
          <w:lang w:eastAsia="zh-CN"/>
        </w:rPr>
        <w:t xml:space="preserve">are </w:t>
      </w:r>
      <w:r w:rsidRPr="00A912C7">
        <w:rPr>
          <w:sz w:val="22"/>
          <w:szCs w:val="22"/>
          <w:lang w:eastAsia="zh-CN"/>
        </w:rPr>
        <w:t xml:space="preserve">not limited to, multimedia telephony, mission critical services, multimedia unicast and multicast/broadcast streaming, content delivery, online gaming, </w:t>
      </w:r>
      <w:ins w:id="47" w:author="Thomas Stockhammer (25/10/28)" w:date="2025-11-10T16:47:00Z">
        <w:r w:rsidR="009B063B">
          <w:rPr>
            <w:sz w:val="22"/>
            <w:szCs w:val="22"/>
            <w:lang w:eastAsia="zh-CN"/>
          </w:rPr>
          <w:t xml:space="preserve">media messaging </w:t>
        </w:r>
      </w:ins>
      <w:r w:rsidRPr="00A912C7">
        <w:rPr>
          <w:sz w:val="22"/>
          <w:szCs w:val="22"/>
          <w:lang w:eastAsia="zh-CN"/>
        </w:rPr>
        <w:t>as well as emerging services for extended realities (XR) and also those based on cloud and edge comput</w:t>
      </w:r>
      <w:r>
        <w:rPr>
          <w:sz w:val="22"/>
          <w:szCs w:val="22"/>
          <w:lang w:eastAsia="zh-CN"/>
        </w:rPr>
        <w:t>ing</w:t>
      </w:r>
      <w:r w:rsidRPr="00A912C7">
        <w:rPr>
          <w:sz w:val="22"/>
          <w:szCs w:val="22"/>
          <w:lang w:eastAsia="zh-CN"/>
        </w:rPr>
        <w:t xml:space="preserve"> architectures and artificial intelligence (AI)</w:t>
      </w:r>
      <w:r>
        <w:rPr>
          <w:sz w:val="22"/>
          <w:szCs w:val="22"/>
          <w:lang w:eastAsia="zh-CN"/>
        </w:rPr>
        <w:t>/Machine Learning (ML) for multimedia</w:t>
      </w:r>
      <w:r w:rsidRPr="00A912C7">
        <w:rPr>
          <w:sz w:val="22"/>
          <w:szCs w:val="22"/>
          <w:lang w:eastAsia="zh-CN"/>
        </w:rPr>
        <w:t>.</w:t>
      </w:r>
    </w:p>
    <w:p w14:paraId="0215C84B" w14:textId="668C9FDD" w:rsidR="00F01534"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 xml:space="preserve">In conducting its work, the </w:t>
      </w:r>
      <w:r>
        <w:rPr>
          <w:bCs/>
          <w:sz w:val="22"/>
          <w:szCs w:val="22"/>
          <w:lang w:val="en-US"/>
        </w:rPr>
        <w:t xml:space="preserve">Multimedia </w:t>
      </w:r>
      <w:r w:rsidRPr="0074418D">
        <w:rPr>
          <w:bCs/>
          <w:sz w:val="22"/>
          <w:szCs w:val="22"/>
          <w:lang w:val="en-US"/>
        </w:rPr>
        <w:t>Codec</w:t>
      </w:r>
      <w:r>
        <w:rPr>
          <w:bCs/>
          <w:sz w:val="22"/>
          <w:szCs w:val="22"/>
          <w:lang w:val="en-US"/>
        </w:rPr>
        <w:t xml:space="preserve">s, Systems, and Services </w:t>
      </w:r>
      <w:r w:rsidRPr="0074418D">
        <w:rPr>
          <w:sz w:val="22"/>
          <w:szCs w:val="22"/>
          <w:lang w:eastAsia="zh-CN"/>
        </w:rPr>
        <w:t xml:space="preserve">WG will strive to specify best possible technical solutions </w:t>
      </w:r>
      <w:r>
        <w:rPr>
          <w:sz w:val="22"/>
          <w:szCs w:val="22"/>
          <w:lang w:eastAsia="zh-CN"/>
        </w:rPr>
        <w:t xml:space="preserve">along with </w:t>
      </w:r>
      <w:r w:rsidRPr="0074418D">
        <w:rPr>
          <w:sz w:val="22"/>
          <w:szCs w:val="22"/>
          <w:lang w:eastAsia="zh-CN"/>
        </w:rPr>
        <w:t xml:space="preserve">the global use of the codecs </w:t>
      </w:r>
      <w:r>
        <w:rPr>
          <w:sz w:val="22"/>
          <w:szCs w:val="22"/>
          <w:lang w:eastAsia="zh-CN"/>
        </w:rPr>
        <w:t>and other technologies</w:t>
      </w:r>
      <w:r w:rsidRPr="0074418D">
        <w:rPr>
          <w:sz w:val="22"/>
          <w:szCs w:val="22"/>
          <w:lang w:eastAsia="zh-CN"/>
        </w:rPr>
        <w:t xml:space="preserve"> with flexibility needs imposed by different regional requirements and preferences, including differences in quality/capacity trade-offs.</w:t>
      </w:r>
    </w:p>
    <w:p w14:paraId="6DE66152" w14:textId="35A74BCC" w:rsidR="00F01534"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857A46">
        <w:rPr>
          <w:sz w:val="22"/>
          <w:szCs w:val="22"/>
          <w:lang w:eastAsia="zh-CN"/>
        </w:rPr>
        <w:t>The TSG SA WG4</w:t>
      </w:r>
      <w:r>
        <w:rPr>
          <w:sz w:val="22"/>
          <w:szCs w:val="22"/>
          <w:lang w:eastAsia="zh-CN"/>
        </w:rPr>
        <w:t xml:space="preserve"> have 4 Sub Working Group established</w:t>
      </w:r>
      <w:r w:rsidR="00CE1FCD">
        <w:rPr>
          <w:sz w:val="22"/>
          <w:szCs w:val="22"/>
          <w:lang w:eastAsia="zh-CN"/>
        </w:rPr>
        <w:t xml:space="preserve"> with following Terms of Reference:</w:t>
      </w:r>
    </w:p>
    <w:p w14:paraId="50F5E547" w14:textId="2AC5D8FA" w:rsidR="00F01534" w:rsidRPr="00846D7E" w:rsidRDefault="00CE1FCD" w:rsidP="00F01534">
      <w:pPr>
        <w:rPr>
          <w:rFonts w:eastAsia="Calibri"/>
          <w:sz w:val="22"/>
          <w:szCs w:val="22"/>
        </w:rPr>
      </w:pPr>
      <w:r w:rsidRPr="00846D7E">
        <w:rPr>
          <w:rFonts w:eastAsia="Calibri"/>
          <w:sz w:val="22"/>
          <w:szCs w:val="22"/>
        </w:rPr>
        <w:t xml:space="preserve">Multimedia Broadcast Streaming </w:t>
      </w:r>
      <w:r>
        <w:rPr>
          <w:rFonts w:eastAsia="Calibri"/>
          <w:sz w:val="22"/>
          <w:szCs w:val="22"/>
        </w:rPr>
        <w:t xml:space="preserve">(MBS) </w:t>
      </w:r>
      <w:r w:rsidR="00F01534" w:rsidRPr="00846D7E">
        <w:rPr>
          <w:rFonts w:eastAsia="Calibri"/>
          <w:sz w:val="22"/>
          <w:szCs w:val="22"/>
        </w:rPr>
        <w:t xml:space="preserve">SWG: the </w:t>
      </w:r>
      <w:r w:rsidR="00F01534" w:rsidRPr="00184E9D">
        <w:rPr>
          <w:rFonts w:eastAsia="Calibri"/>
          <w:sz w:val="22"/>
          <w:szCs w:val="22"/>
        </w:rPr>
        <w:t>main objectives of the Multimedia Broadcast Streaming Sub Working Group (SWG) of the 3GPP Technical Specification Group Service and System Aspects (SA) Working Group #4 (Multimedia Codecs, Systems, and Services) are the integration of codecs as well as the system and delivery aspects of such contents for download, streaming and messaging services. These objectives include defining content formats and delivery protocols for unicast, multicast and broadcast streaming, messaging, cloud and edge computing architectures, media APIs, quality of experience (QoE)</w:t>
      </w:r>
      <w:r w:rsidR="00E04388" w:rsidRPr="00184E9D">
        <w:rPr>
          <w:rFonts w:eastAsia="Calibri"/>
          <w:sz w:val="22"/>
          <w:szCs w:val="22"/>
        </w:rPr>
        <w:t xml:space="preserve"> and energy efficiency</w:t>
      </w:r>
      <w:r w:rsidR="00F01534" w:rsidRPr="00184E9D">
        <w:rPr>
          <w:rFonts w:eastAsia="Calibri"/>
          <w:sz w:val="22"/>
          <w:szCs w:val="22"/>
        </w:rPr>
        <w:t xml:space="preserve"> metrics reporting, and definition of traffic characteristics for such media services</w:t>
      </w:r>
      <w:r w:rsidR="00F01534" w:rsidRPr="00846D7E">
        <w:rPr>
          <w:rFonts w:eastAsia="Calibri"/>
          <w:sz w:val="22"/>
          <w:szCs w:val="22"/>
        </w:rPr>
        <w:t xml:space="preserve">. </w:t>
      </w:r>
    </w:p>
    <w:p w14:paraId="0469C50A" w14:textId="77777777" w:rsidR="00F01534" w:rsidRPr="00846D7E" w:rsidRDefault="00F01534" w:rsidP="00F01534">
      <w:pPr>
        <w:rPr>
          <w:rFonts w:eastAsia="Calibri"/>
          <w:sz w:val="22"/>
          <w:szCs w:val="22"/>
        </w:rPr>
      </w:pPr>
    </w:p>
    <w:p w14:paraId="68B8C7DA" w14:textId="24FA9A26" w:rsidR="00F01534" w:rsidRPr="00846D7E" w:rsidRDefault="00CE1FCD" w:rsidP="00F01534">
      <w:pPr>
        <w:rPr>
          <w:rFonts w:eastAsia="Calibri"/>
          <w:sz w:val="22"/>
          <w:szCs w:val="22"/>
        </w:rPr>
      </w:pPr>
      <w:r w:rsidRPr="00846D7E">
        <w:rPr>
          <w:rFonts w:eastAsia="Calibri"/>
          <w:sz w:val="22"/>
          <w:szCs w:val="22"/>
        </w:rPr>
        <w:t>Real-</w:t>
      </w:r>
      <w:r>
        <w:rPr>
          <w:rFonts w:eastAsia="Calibri"/>
          <w:sz w:val="22"/>
          <w:szCs w:val="22"/>
        </w:rPr>
        <w:t>T</w:t>
      </w:r>
      <w:r w:rsidRPr="00846D7E">
        <w:rPr>
          <w:rFonts w:eastAsia="Calibri"/>
          <w:sz w:val="22"/>
          <w:szCs w:val="22"/>
        </w:rPr>
        <w:t xml:space="preserve">ime Communication </w:t>
      </w:r>
      <w:r>
        <w:rPr>
          <w:rFonts w:eastAsia="Calibri"/>
          <w:sz w:val="22"/>
          <w:szCs w:val="22"/>
        </w:rPr>
        <w:t xml:space="preserve">(RTC) </w:t>
      </w:r>
      <w:r w:rsidR="00F01534" w:rsidRPr="00846D7E">
        <w:rPr>
          <w:rFonts w:eastAsia="Calibri"/>
          <w:sz w:val="22"/>
          <w:szCs w:val="22"/>
        </w:rPr>
        <w:t>SWG: the main objectives of the Real-</w:t>
      </w:r>
      <w:r>
        <w:rPr>
          <w:rFonts w:eastAsia="Calibri"/>
          <w:sz w:val="22"/>
          <w:szCs w:val="22"/>
        </w:rPr>
        <w:t>T</w:t>
      </w:r>
      <w:r w:rsidR="00F01534" w:rsidRPr="00846D7E">
        <w:rPr>
          <w:rFonts w:eastAsia="Calibri"/>
          <w:sz w:val="22"/>
          <w:szCs w:val="22"/>
        </w:rPr>
        <w:t xml:space="preserve">ime Communication Sub-working Group (SWG) of the 3GPP Technical Specification Group Service and System Aspects (SA) Working Group #4 (Multimedia Codecs, Systems, and </w:t>
      </w:r>
      <w:r w:rsidR="00F01534" w:rsidRPr="00184E9D">
        <w:rPr>
          <w:rFonts w:eastAsia="Calibri"/>
          <w:sz w:val="22"/>
          <w:szCs w:val="22"/>
        </w:rPr>
        <w:t xml:space="preserve">Services) are the </w:t>
      </w:r>
      <w:r w:rsidRPr="00184E9D">
        <w:rPr>
          <w:rFonts w:eastAsia="Calibri"/>
          <w:sz w:val="22"/>
          <w:szCs w:val="22"/>
        </w:rPr>
        <w:t>integration</w:t>
      </w:r>
      <w:r w:rsidR="00F01534" w:rsidRPr="00184E9D">
        <w:rPr>
          <w:rFonts w:eastAsia="Calibri"/>
          <w:sz w:val="22"/>
          <w:szCs w:val="22"/>
        </w:rPr>
        <w:t xml:space="preserve"> of codecs as well as the system and delivery aspects of such contents for real-time communication services including multimedia telephony and XR communications. These objectives include defining content formats and delivery protocols for services with real-time constraints, related updates to cloud and edge computing</w:t>
      </w:r>
      <w:r w:rsidR="00F01534" w:rsidRPr="00846D7E">
        <w:rPr>
          <w:rFonts w:eastAsia="Calibri"/>
          <w:sz w:val="22"/>
          <w:szCs w:val="22"/>
        </w:rPr>
        <w:t xml:space="preserve"> architectures, media APIs, quality of experience (QoE) metrics reporting, and definition of traffic characteristics for such media services.</w:t>
      </w:r>
    </w:p>
    <w:p w14:paraId="13D7F161" w14:textId="77777777" w:rsidR="00F01534" w:rsidRPr="00846D7E" w:rsidRDefault="00F01534" w:rsidP="00F01534">
      <w:pPr>
        <w:rPr>
          <w:rFonts w:eastAsia="Calibri"/>
          <w:sz w:val="22"/>
          <w:szCs w:val="22"/>
        </w:rPr>
      </w:pPr>
    </w:p>
    <w:p w14:paraId="5E53E164" w14:textId="52BF47FF" w:rsidR="00F01534" w:rsidRPr="00184E9D" w:rsidRDefault="00F01534" w:rsidP="00F01534">
      <w:pPr>
        <w:rPr>
          <w:rFonts w:eastAsia="Calibri"/>
          <w:sz w:val="22"/>
          <w:szCs w:val="22"/>
        </w:rPr>
      </w:pPr>
      <w:r w:rsidRPr="00260AAF">
        <w:rPr>
          <w:rFonts w:eastAsia="Calibri"/>
          <w:sz w:val="22"/>
          <w:szCs w:val="22"/>
        </w:rPr>
        <w:t>Video SWG: The main objectives of the Video Sub-</w:t>
      </w:r>
      <w:r w:rsidRPr="00184E9D">
        <w:rPr>
          <w:rFonts w:eastAsia="Calibri"/>
          <w:sz w:val="22"/>
          <w:szCs w:val="22"/>
        </w:rPr>
        <w:t xml:space="preserve">Working Group (SWG) of the 3GPP Technical Specification Group Service and System Aspects (SA) Working Group #4 (Multimedia Codecs, Systems, and Services) are the specification of codecs for video, graphics and other visual media types including immersive formats. The objectives include the visual quality evaluation, test methodology and characterization of these formats, as well as related quality of experience (QoE) metrics definition. The objectives also include Artificial Intelligence (AI)/Machine </w:t>
      </w:r>
      <w:r w:rsidR="00CE1FCD" w:rsidRPr="00184E9D">
        <w:rPr>
          <w:rFonts w:eastAsia="Calibri"/>
          <w:sz w:val="22"/>
          <w:szCs w:val="22"/>
        </w:rPr>
        <w:t>Learning (</w:t>
      </w:r>
      <w:r w:rsidRPr="00184E9D">
        <w:rPr>
          <w:rFonts w:eastAsia="Calibri"/>
          <w:sz w:val="22"/>
          <w:szCs w:val="22"/>
        </w:rPr>
        <w:t xml:space="preserve">ML) applied to multimedia scenarios, including neural network model formats and related optimization and compression aspects. </w:t>
      </w:r>
    </w:p>
    <w:p w14:paraId="52FA9A49" w14:textId="77777777" w:rsidR="00F01534" w:rsidRPr="00184E9D" w:rsidRDefault="00F01534" w:rsidP="00F01534">
      <w:pPr>
        <w:rPr>
          <w:rFonts w:eastAsia="Calibri"/>
          <w:sz w:val="22"/>
          <w:szCs w:val="22"/>
        </w:rPr>
      </w:pPr>
    </w:p>
    <w:p w14:paraId="72FDBE01" w14:textId="5D4AF8C2" w:rsidR="00F01534" w:rsidRPr="00846D7E" w:rsidRDefault="00F01534" w:rsidP="00F01534">
      <w:pPr>
        <w:rPr>
          <w:rFonts w:eastAsia="Calibri"/>
          <w:sz w:val="22"/>
          <w:szCs w:val="22"/>
        </w:rPr>
      </w:pPr>
      <w:r w:rsidRPr="00184E9D">
        <w:rPr>
          <w:rFonts w:eastAsia="Calibri"/>
          <w:sz w:val="22"/>
          <w:szCs w:val="22"/>
        </w:rPr>
        <w:t xml:space="preserve">Audio SWG: The main objectives of the Audio Sub-Working Group (SWG) of the 3GPP Technical Specification Group Service and System Aspects (SA) Working Group #4 (Multimedia Codecs, Systems, and Services) are development and maintenance of specifications for speech/audio codecs and speech/audio quality evaluation. This includes the transport and media handling aspects, and covers testing, verification, characterization, selection criteria, and end-to-end performance such as terminal characteristics of speech/audio services. The objectives also include immersive </w:t>
      </w:r>
      <w:r w:rsidR="00585CD8" w:rsidRPr="00184E9D">
        <w:rPr>
          <w:rFonts w:eastAsia="Calibri"/>
          <w:sz w:val="22"/>
          <w:szCs w:val="22"/>
        </w:rPr>
        <w:t xml:space="preserve">audio </w:t>
      </w:r>
      <w:r w:rsidRPr="00184E9D">
        <w:rPr>
          <w:rFonts w:eastAsia="Calibri"/>
          <w:sz w:val="22"/>
          <w:szCs w:val="22"/>
        </w:rPr>
        <w:t xml:space="preserve">formats for multimedia telephony and XR communications and cover both capture and rendering aspects of the </w:t>
      </w:r>
      <w:r w:rsidR="00585CD8" w:rsidRPr="00184E9D">
        <w:rPr>
          <w:rFonts w:eastAsia="Calibri"/>
          <w:sz w:val="22"/>
          <w:szCs w:val="22"/>
        </w:rPr>
        <w:t xml:space="preserve">audio </w:t>
      </w:r>
      <w:r w:rsidRPr="00184E9D">
        <w:rPr>
          <w:rFonts w:eastAsia="Calibri"/>
          <w:sz w:val="22"/>
          <w:szCs w:val="22"/>
        </w:rPr>
        <w:t>media delivery.</w:t>
      </w:r>
    </w:p>
    <w:p w14:paraId="0B6F2441" w14:textId="77777777" w:rsidR="00F01534" w:rsidRPr="00846D7E" w:rsidRDefault="00F01534" w:rsidP="00F01534">
      <w:pPr>
        <w:rPr>
          <w:rFonts w:eastAsia="Calibri"/>
          <w:sz w:val="22"/>
          <w:szCs w:val="22"/>
        </w:rPr>
      </w:pPr>
    </w:p>
    <w:p w14:paraId="03969BEE" w14:textId="76CFB0AF" w:rsidR="00F01534" w:rsidRDefault="00F01534" w:rsidP="00F01534">
      <w:pPr>
        <w:rPr>
          <w:rFonts w:ascii="Arial" w:hAnsi="Arial" w:cs="Arial"/>
          <w:b/>
          <w:bCs/>
        </w:rPr>
      </w:pPr>
      <w:r w:rsidRPr="00846D7E">
        <w:rPr>
          <w:rFonts w:eastAsia="Calibri"/>
          <w:sz w:val="22"/>
          <w:szCs w:val="22"/>
        </w:rPr>
        <w:t>The SA4 SWGs operate under the SA4 WG and decisions on all documents are to be confirmed at SA4 level.</w:t>
      </w:r>
    </w:p>
    <w:p w14:paraId="635DB3CC" w14:textId="77777777" w:rsidR="00F01534" w:rsidRPr="00F01534"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p>
    <w:p w14:paraId="18B1840B" w14:textId="77777777" w:rsidR="00F01534" w:rsidRPr="00DE041E" w:rsidRDefault="00F01534" w:rsidP="00F01534">
      <w:pPr>
        <w:rPr>
          <w:rFonts w:ascii="Arial" w:hAnsi="Arial" w:cs="Arial"/>
          <w:bCs/>
          <w:sz w:val="24"/>
          <w:lang w:val="en-US"/>
        </w:rPr>
      </w:pPr>
    </w:p>
    <w:p w14:paraId="0222F850" w14:textId="50D716A5" w:rsidR="00F01534" w:rsidRPr="00F01534" w:rsidRDefault="00F01534" w:rsidP="00F01534">
      <w:pPr>
        <w:pStyle w:val="1"/>
        <w:rPr>
          <w:rFonts w:cs="Arial"/>
          <w:lang w:val="en-US"/>
        </w:rPr>
      </w:pPr>
      <w:r w:rsidRPr="00DE041E">
        <w:rPr>
          <w:rFonts w:cs="Arial"/>
          <w:lang w:val="en-US"/>
        </w:rPr>
        <w:t>Annex (informative):</w:t>
      </w:r>
    </w:p>
    <w:p w14:paraId="129CBF8D" w14:textId="4D8725AB" w:rsidR="00F01534" w:rsidRDefault="00F01534" w:rsidP="00F01534">
      <w:pPr>
        <w:rPr>
          <w:sz w:val="22"/>
          <w:szCs w:val="22"/>
        </w:rPr>
      </w:pPr>
      <w:r w:rsidRPr="00E9414A">
        <w:rPr>
          <w:sz w:val="22"/>
          <w:szCs w:val="22"/>
        </w:rPr>
        <w:t xml:space="preserve">In conducting its work, the SA WG4 will regularly communicate with other 3GPP WGs, and also with other SDOs and industry groups that work on codecs and multimedia aspects </w:t>
      </w:r>
      <w:r>
        <w:rPr>
          <w:sz w:val="22"/>
          <w:szCs w:val="22"/>
        </w:rPr>
        <w:t>such as</w:t>
      </w:r>
      <w:r w:rsidRPr="00E9414A">
        <w:rPr>
          <w:sz w:val="22"/>
          <w:szCs w:val="22"/>
        </w:rPr>
        <w:t xml:space="preserve"> ISO/IEC JTC 1/SC 29, </w:t>
      </w:r>
      <w:ins w:id="48" w:author="Thomas Stockhammer (25/10/28)" w:date="2025-11-10T16:33:00Z">
        <w:r w:rsidR="00482E89">
          <w:rPr>
            <w:sz w:val="22"/>
            <w:szCs w:val="22"/>
          </w:rPr>
          <w:t>SVTA</w:t>
        </w:r>
      </w:ins>
      <w:del w:id="49" w:author="Thomas Stockhammer (25/10/28)" w:date="2025-11-10T16:33:00Z">
        <w:r w:rsidRPr="00E9414A" w:rsidDel="005D53BB">
          <w:rPr>
            <w:sz w:val="22"/>
            <w:szCs w:val="22"/>
          </w:rPr>
          <w:delText>DASH-IF</w:delText>
        </w:r>
      </w:del>
      <w:r>
        <w:rPr>
          <w:sz w:val="22"/>
          <w:szCs w:val="22"/>
        </w:rPr>
        <w:t xml:space="preserve">, </w:t>
      </w:r>
      <w:ins w:id="50" w:author="Thomas Stockhammer (25/10/28)" w:date="2025-11-10T16:33:00Z">
        <w:r w:rsidR="005D53BB">
          <w:rPr>
            <w:sz w:val="22"/>
            <w:szCs w:val="22"/>
          </w:rPr>
          <w:t xml:space="preserve">5G-MAG, </w:t>
        </w:r>
      </w:ins>
      <w:ins w:id="51" w:author="Thomas Stockhammer (25/10/28)" w:date="2025-11-10T16:47:00Z">
        <w:r w:rsidR="001148FE">
          <w:rPr>
            <w:sz w:val="22"/>
            <w:szCs w:val="22"/>
          </w:rPr>
          <w:t xml:space="preserve">Khronos, </w:t>
        </w:r>
      </w:ins>
      <w:ins w:id="52" w:author="Thomas Stockhammer (25/10/28)" w:date="2025-11-11T07:04:00Z">
        <w:r w:rsidR="003C3C50">
          <w:rPr>
            <w:sz w:val="22"/>
            <w:szCs w:val="22"/>
          </w:rPr>
          <w:t xml:space="preserve">GSMA, </w:t>
        </w:r>
      </w:ins>
      <w:r>
        <w:rPr>
          <w:sz w:val="22"/>
          <w:szCs w:val="22"/>
        </w:rPr>
        <w:t>IETF</w:t>
      </w:r>
      <w:r w:rsidRPr="00E9414A">
        <w:rPr>
          <w:sz w:val="22"/>
          <w:szCs w:val="22"/>
        </w:rPr>
        <w:t xml:space="preserve"> and ITU-T Study Groups 12 and 16.</w:t>
      </w:r>
    </w:p>
    <w:p w14:paraId="4A630E34" w14:textId="77777777" w:rsidR="00846D7E" w:rsidRPr="00846D7E" w:rsidRDefault="00846D7E" w:rsidP="00846D7E">
      <w:pPr>
        <w:rPr>
          <w:rFonts w:eastAsia="Calibri"/>
          <w:sz w:val="22"/>
          <w:szCs w:val="22"/>
        </w:rPr>
      </w:pPr>
    </w:p>
    <w:p w14:paraId="27E22C42" w14:textId="42CE86D0" w:rsidR="00846D7E" w:rsidRDefault="00846D7E">
      <w:pPr>
        <w:rPr>
          <w:rFonts w:ascii="Arial" w:hAnsi="Arial" w:cs="Arial"/>
          <w:b/>
          <w:bCs/>
        </w:rPr>
      </w:pPr>
    </w:p>
    <w:sectPr w:rsidR="00846D7E">
      <w:footerReference w:type="even" r:id="rId15"/>
      <w:footerReference w:type="default" r:id="rId16"/>
      <w:headerReference w:type="first" r:id="rId17"/>
      <w:footerReference w:type="first" r:id="rId18"/>
      <w:pgSz w:w="11907" w:h="16840" w:code="9"/>
      <w:pgMar w:top="1134" w:right="1021" w:bottom="1287"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Huawei-Qi" w:date="2025-11-21T11:31:00Z" w:initials="p">
    <w:p w14:paraId="3822ED2A" w14:textId="7FE292BF" w:rsidR="0084681A" w:rsidRDefault="0084681A">
      <w:pPr>
        <w:pStyle w:val="a6"/>
      </w:pPr>
      <w:r>
        <w:rPr>
          <w:rStyle w:val="ae"/>
        </w:rPr>
        <w:annotationRef/>
      </w:r>
      <w:r>
        <w:t>Aligned with the first change</w:t>
      </w:r>
      <w:r w:rsidR="00CD6912">
        <w:t xml:space="preserve"> above</w:t>
      </w:r>
      <w:r>
        <w:t>.</w:t>
      </w:r>
    </w:p>
  </w:comment>
  <w:comment w:id="39" w:author="Huawei-Qi" w:date="2025-11-21T11:31:00Z" w:initials="p">
    <w:p w14:paraId="45308AF7" w14:textId="2D831CC1" w:rsidR="0084681A" w:rsidRDefault="0084681A">
      <w:pPr>
        <w:pStyle w:val="a6"/>
      </w:pPr>
      <w:r>
        <w:rPr>
          <w:rStyle w:val="ae"/>
        </w:rPr>
        <w:annotationRef/>
      </w:r>
      <w:r>
        <w:t>AI quality evaluation?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22ED2A" w15:done="0"/>
  <w15:commentEx w15:paraId="45308A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2639981" w16cex:dateUtc="2025-11-21T17:31:00Z"/>
  <w16cex:commentExtensible w16cex:durableId="59280FD1" w16cex:dateUtc="2025-11-21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22ED2A" w16cid:durableId="32639981"/>
  <w16cid:commentId w16cid:paraId="45308AF7" w16cid:durableId="59280F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F855F" w14:textId="77777777" w:rsidR="00150279" w:rsidRDefault="00150279">
      <w:r>
        <w:separator/>
      </w:r>
    </w:p>
  </w:endnote>
  <w:endnote w:type="continuationSeparator" w:id="0">
    <w:p w14:paraId="6289DE9C" w14:textId="77777777" w:rsidR="00150279" w:rsidRDefault="00150279">
      <w:r>
        <w:continuationSeparator/>
      </w:r>
    </w:p>
  </w:endnote>
  <w:endnote w:type="continuationNotice" w:id="1">
    <w:p w14:paraId="266315B4" w14:textId="77777777" w:rsidR="00150279" w:rsidRDefault="00150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213D" w14:textId="30725604" w:rsidR="00260AAF" w:rsidRDefault="00260AAF">
    <w:pPr>
      <w:pStyle w:val="a5"/>
    </w:pPr>
    <w:r>
      <w:rPr>
        <w:noProof/>
      </w:rPr>
      <mc:AlternateContent>
        <mc:Choice Requires="wps">
          <w:drawing>
            <wp:anchor distT="0" distB="0" distL="0" distR="0" simplePos="0" relativeHeight="251658241" behindDoc="0" locked="0" layoutInCell="1" allowOverlap="1" wp14:anchorId="2D5AAB26" wp14:editId="6035B118">
              <wp:simplePos x="635" y="635"/>
              <wp:positionH relativeFrom="page">
                <wp:align>left</wp:align>
              </wp:positionH>
              <wp:positionV relativeFrom="page">
                <wp:align>bottom</wp:align>
              </wp:positionV>
              <wp:extent cx="443865" cy="443865"/>
              <wp:effectExtent l="0" t="0" r="14605" b="0"/>
              <wp:wrapNone/>
              <wp:docPr id="2"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D49971" w14:textId="5C0F3DAB"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5AAB26" id="_x0000_t202" coordsize="21600,21600" o:spt="202" path="m,l,21600r21600,l21600,xe">
              <v:stroke joinstyle="miter"/>
              <v:path gradientshapeok="t" o:connecttype="rect"/>
            </v:shapetype>
            <v:shape id="Text Box 2" o:spid="_x0000_s1026" type="#_x0000_t202" alt="C2 Gener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9D49971" w14:textId="5C0F3DAB"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EAC7" w14:textId="1F2A139F" w:rsidR="00260AAF" w:rsidRDefault="00260AAF">
    <w:pPr>
      <w:pStyle w:val="a5"/>
    </w:pPr>
    <w:r>
      <w:rPr>
        <w:noProof/>
      </w:rPr>
      <mc:AlternateContent>
        <mc:Choice Requires="wps">
          <w:drawing>
            <wp:anchor distT="0" distB="0" distL="0" distR="0" simplePos="0" relativeHeight="251658242" behindDoc="0" locked="0" layoutInCell="1" allowOverlap="1" wp14:anchorId="2C3F8278" wp14:editId="68118B6B">
              <wp:simplePos x="647700" y="10179050"/>
              <wp:positionH relativeFrom="page">
                <wp:align>left</wp:align>
              </wp:positionH>
              <wp:positionV relativeFrom="page">
                <wp:align>bottom</wp:align>
              </wp:positionV>
              <wp:extent cx="443865" cy="443865"/>
              <wp:effectExtent l="0" t="0" r="14605" b="0"/>
              <wp:wrapNone/>
              <wp:docPr id="3"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4DA189" w14:textId="613AFF20"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3F8278" id="_x0000_t202" coordsize="21600,21600" o:spt="202" path="m,l,21600r21600,l21600,xe">
              <v:stroke joinstyle="miter"/>
              <v:path gradientshapeok="t" o:connecttype="rect"/>
            </v:shapetype>
            <v:shape id="Text Box 3" o:spid="_x0000_s1027" type="#_x0000_t202" alt="C2 Gener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44DA189" w14:textId="613AFF20"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E0E6" w14:textId="23F82B44" w:rsidR="00260AAF" w:rsidRDefault="00260AAF">
    <w:pPr>
      <w:pStyle w:val="a5"/>
    </w:pPr>
    <w:r>
      <w:rPr>
        <w:noProof/>
      </w:rPr>
      <mc:AlternateContent>
        <mc:Choice Requires="wps">
          <w:drawing>
            <wp:anchor distT="0" distB="0" distL="0" distR="0" simplePos="0" relativeHeight="251658240" behindDoc="0" locked="0" layoutInCell="1" allowOverlap="1" wp14:anchorId="02A0929E" wp14:editId="280C98BB">
              <wp:simplePos x="648970" y="10180955"/>
              <wp:positionH relativeFrom="page">
                <wp:align>left</wp:align>
              </wp:positionH>
              <wp:positionV relativeFrom="page">
                <wp:align>bottom</wp:align>
              </wp:positionV>
              <wp:extent cx="443865" cy="443865"/>
              <wp:effectExtent l="0" t="0" r="14605" b="0"/>
              <wp:wrapNone/>
              <wp:docPr id="1"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1E5C46" w14:textId="7FC6AF8F"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A0929E" id="_x0000_t202" coordsize="21600,21600" o:spt="202" path="m,l,21600r21600,l21600,xe">
              <v:stroke joinstyle="miter"/>
              <v:path gradientshapeok="t" o:connecttype="rect"/>
            </v:shapetype>
            <v:shape id="Text Box 1" o:spid="_x0000_s1028" type="#_x0000_t202" alt="C2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81E5C46" w14:textId="7FC6AF8F"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84EAE" w14:textId="77777777" w:rsidR="00150279" w:rsidRDefault="00150279">
      <w:r>
        <w:separator/>
      </w:r>
    </w:p>
  </w:footnote>
  <w:footnote w:type="continuationSeparator" w:id="0">
    <w:p w14:paraId="033E91A4" w14:textId="77777777" w:rsidR="00150279" w:rsidRDefault="00150279">
      <w:r>
        <w:continuationSeparator/>
      </w:r>
    </w:p>
  </w:footnote>
  <w:footnote w:type="continuationNotice" w:id="1">
    <w:p w14:paraId="6DEE7C22" w14:textId="77777777" w:rsidR="00150279" w:rsidRDefault="001502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1261" w14:textId="52DEF7CF" w:rsidR="006323B5" w:rsidRPr="00CC769F" w:rsidRDefault="006323B5" w:rsidP="006323B5">
    <w:pPr>
      <w:tabs>
        <w:tab w:val="right" w:pos="9630"/>
      </w:tabs>
      <w:rPr>
        <w:rFonts w:ascii="Arial" w:hAnsi="Arial"/>
        <w:b/>
        <w:noProof/>
        <w:sz w:val="24"/>
        <w:szCs w:val="24"/>
        <w:lang w:eastAsia="ja-JP"/>
      </w:rPr>
    </w:pPr>
    <w:bookmarkStart w:id="53" w:name="_Hlk213655697"/>
    <w:r w:rsidRPr="00CC769F">
      <w:rPr>
        <w:rFonts w:ascii="Arial" w:hAnsi="Arial"/>
        <w:b/>
        <w:noProof/>
        <w:sz w:val="24"/>
        <w:szCs w:val="24"/>
        <w:lang w:eastAsia="ja-JP"/>
      </w:rPr>
      <w:t>3GPP TSG-SA WG4 Meeting #134</w:t>
    </w:r>
    <w:r w:rsidRPr="00CC769F">
      <w:rPr>
        <w:rFonts w:ascii="Arial" w:hAnsi="Arial"/>
        <w:b/>
        <w:noProof/>
        <w:sz w:val="24"/>
        <w:szCs w:val="24"/>
        <w:lang w:eastAsia="ja-JP"/>
      </w:rPr>
      <w:tab/>
      <w:t>S4-2517</w:t>
    </w:r>
    <w:r w:rsidR="000A7735">
      <w:rPr>
        <w:rFonts w:ascii="Arial" w:hAnsi="Arial"/>
        <w:b/>
        <w:noProof/>
        <w:sz w:val="24"/>
        <w:szCs w:val="24"/>
        <w:lang w:eastAsia="ja-JP"/>
      </w:rPr>
      <w:t>76</w:t>
    </w:r>
  </w:p>
  <w:p w14:paraId="6C8000B5" w14:textId="4ED5B1A4" w:rsidR="006323B5" w:rsidRPr="00CC769F" w:rsidRDefault="006323B5" w:rsidP="006323B5">
    <w:pPr>
      <w:tabs>
        <w:tab w:val="right" w:pos="9630"/>
      </w:tabs>
      <w:rPr>
        <w:rFonts w:ascii="Arial" w:hAnsi="Arial" w:cs="Arial"/>
        <w:sz w:val="24"/>
        <w:szCs w:val="24"/>
        <w:lang w:val="en-US"/>
      </w:rPr>
    </w:pPr>
    <w:r w:rsidRPr="00CC769F">
      <w:rPr>
        <w:rFonts w:ascii="Arial" w:hAnsi="Arial"/>
        <w:b/>
        <w:noProof/>
        <w:sz w:val="24"/>
        <w:szCs w:val="24"/>
        <w:lang w:eastAsia="ja-JP"/>
      </w:rPr>
      <w:t>Dallas, US, 17 – 21 November 2025</w:t>
    </w:r>
    <w:r w:rsidRPr="00CC769F">
      <w:rPr>
        <w:rFonts w:ascii="Arial" w:eastAsia="宋体" w:hAnsi="Arial" w:cs="Arial"/>
        <w:sz w:val="22"/>
        <w:szCs w:val="24"/>
        <w:lang w:val="en-US" w:eastAsia="zh-CN"/>
      </w:rPr>
      <w:t xml:space="preserve">      </w:t>
    </w:r>
    <w:r w:rsidRPr="00CC769F">
      <w:rPr>
        <w:rFonts w:ascii="Arial" w:eastAsia="宋体" w:hAnsi="Arial" w:cs="Arial"/>
        <w:sz w:val="22"/>
        <w:szCs w:val="24"/>
        <w:lang w:val="en-US" w:eastAsia="zh-CN"/>
      </w:rPr>
      <w:tab/>
    </w:r>
  </w:p>
  <w:bookmarkEnd w:id="53"/>
  <w:p w14:paraId="35752753" w14:textId="77777777" w:rsidR="006323B5" w:rsidRPr="006323B5" w:rsidRDefault="006323B5">
    <w:pPr>
      <w:pStyle w:val="a3"/>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2D0B"/>
    <w:multiLevelType w:val="hybridMultilevel"/>
    <w:tmpl w:val="53A66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17A0A"/>
    <w:multiLevelType w:val="hybridMultilevel"/>
    <w:tmpl w:val="CCCC44EE"/>
    <w:lvl w:ilvl="0" w:tplc="08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73F95E4D"/>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638385">
    <w:abstractNumId w:val="4"/>
  </w:num>
  <w:num w:numId="2" w16cid:durableId="1633753767">
    <w:abstractNumId w:val="3"/>
  </w:num>
  <w:num w:numId="3" w16cid:durableId="528221516">
    <w:abstractNumId w:val="2"/>
  </w:num>
  <w:num w:numId="4" w16cid:durableId="1417363784">
    <w:abstractNumId w:val="0"/>
  </w:num>
  <w:num w:numId="5" w16cid:durableId="1873030765">
    <w:abstractNumId w:val="5"/>
  </w:num>
  <w:num w:numId="6" w16cid:durableId="14777960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MC">
    <w15:presenceInfo w15:providerId="None" w15:userId="GMC"/>
  </w15:person>
  <w15:person w15:author="Huawei-Qi">
    <w15:presenceInfo w15:providerId="None" w15:userId="Huawei-Q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388A"/>
    <w:rsid w:val="00014EA5"/>
    <w:rsid w:val="0001570A"/>
    <w:rsid w:val="0002191A"/>
    <w:rsid w:val="00021D87"/>
    <w:rsid w:val="00030CD4"/>
    <w:rsid w:val="000353DF"/>
    <w:rsid w:val="00046686"/>
    <w:rsid w:val="00046FDD"/>
    <w:rsid w:val="00050925"/>
    <w:rsid w:val="00054884"/>
    <w:rsid w:val="00057E1E"/>
    <w:rsid w:val="00072A7C"/>
    <w:rsid w:val="000775E7"/>
    <w:rsid w:val="0007775C"/>
    <w:rsid w:val="0008261F"/>
    <w:rsid w:val="00094F23"/>
    <w:rsid w:val="000967F4"/>
    <w:rsid w:val="000A7735"/>
    <w:rsid w:val="000C365E"/>
    <w:rsid w:val="000D6D78"/>
    <w:rsid w:val="000E0429"/>
    <w:rsid w:val="000F6E51"/>
    <w:rsid w:val="00102A24"/>
    <w:rsid w:val="00103FFE"/>
    <w:rsid w:val="001061BA"/>
    <w:rsid w:val="00111CDC"/>
    <w:rsid w:val="001148FE"/>
    <w:rsid w:val="0013259C"/>
    <w:rsid w:val="00135831"/>
    <w:rsid w:val="0013677F"/>
    <w:rsid w:val="001376A6"/>
    <w:rsid w:val="001424CD"/>
    <w:rsid w:val="0014413C"/>
    <w:rsid w:val="00146A20"/>
    <w:rsid w:val="00150279"/>
    <w:rsid w:val="0015084C"/>
    <w:rsid w:val="00153942"/>
    <w:rsid w:val="001571DE"/>
    <w:rsid w:val="00163D28"/>
    <w:rsid w:val="00166A1B"/>
    <w:rsid w:val="00173E74"/>
    <w:rsid w:val="00181F38"/>
    <w:rsid w:val="00184E9D"/>
    <w:rsid w:val="00192B41"/>
    <w:rsid w:val="00197E4A"/>
    <w:rsid w:val="001A31EF"/>
    <w:rsid w:val="001A74C9"/>
    <w:rsid w:val="001B01F1"/>
    <w:rsid w:val="001B2414"/>
    <w:rsid w:val="001B5421"/>
    <w:rsid w:val="001B650D"/>
    <w:rsid w:val="001D0B09"/>
    <w:rsid w:val="001D2C5A"/>
    <w:rsid w:val="001E5C9E"/>
    <w:rsid w:val="001E6729"/>
    <w:rsid w:val="001E722D"/>
    <w:rsid w:val="001F4EF8"/>
    <w:rsid w:val="002066F4"/>
    <w:rsid w:val="002070CB"/>
    <w:rsid w:val="002105FE"/>
    <w:rsid w:val="002336BF"/>
    <w:rsid w:val="00235F9B"/>
    <w:rsid w:val="00236BBA"/>
    <w:rsid w:val="00236D1F"/>
    <w:rsid w:val="002407FF"/>
    <w:rsid w:val="00242DCD"/>
    <w:rsid w:val="00250F58"/>
    <w:rsid w:val="002541D3"/>
    <w:rsid w:val="00256429"/>
    <w:rsid w:val="00260AAF"/>
    <w:rsid w:val="0026253E"/>
    <w:rsid w:val="00272D61"/>
    <w:rsid w:val="00284FBC"/>
    <w:rsid w:val="00287E5C"/>
    <w:rsid w:val="002919B7"/>
    <w:rsid w:val="00295D61"/>
    <w:rsid w:val="002A20CA"/>
    <w:rsid w:val="002B074C"/>
    <w:rsid w:val="002B2976"/>
    <w:rsid w:val="002B2FE7"/>
    <w:rsid w:val="002B34EA"/>
    <w:rsid w:val="002B5361"/>
    <w:rsid w:val="002C1BA4"/>
    <w:rsid w:val="002C47B8"/>
    <w:rsid w:val="002E397B"/>
    <w:rsid w:val="002E3AE2"/>
    <w:rsid w:val="002F7CCB"/>
    <w:rsid w:val="00304D2A"/>
    <w:rsid w:val="00310E70"/>
    <w:rsid w:val="00313F3E"/>
    <w:rsid w:val="003168F4"/>
    <w:rsid w:val="00320536"/>
    <w:rsid w:val="00321578"/>
    <w:rsid w:val="00325E33"/>
    <w:rsid w:val="003275E6"/>
    <w:rsid w:val="00335E36"/>
    <w:rsid w:val="00354553"/>
    <w:rsid w:val="00356D02"/>
    <w:rsid w:val="00374A36"/>
    <w:rsid w:val="003755AC"/>
    <w:rsid w:val="00392C87"/>
    <w:rsid w:val="003953D1"/>
    <w:rsid w:val="003A5FFA"/>
    <w:rsid w:val="003A67E1"/>
    <w:rsid w:val="003B180B"/>
    <w:rsid w:val="003B2FCF"/>
    <w:rsid w:val="003C3C50"/>
    <w:rsid w:val="003D4593"/>
    <w:rsid w:val="003E2C8B"/>
    <w:rsid w:val="003E710B"/>
    <w:rsid w:val="003F1C0E"/>
    <w:rsid w:val="004008D7"/>
    <w:rsid w:val="0040145D"/>
    <w:rsid w:val="00404D5D"/>
    <w:rsid w:val="00411339"/>
    <w:rsid w:val="004131BD"/>
    <w:rsid w:val="004136C9"/>
    <w:rsid w:val="0041672E"/>
    <w:rsid w:val="00416CEA"/>
    <w:rsid w:val="00421AFD"/>
    <w:rsid w:val="00432048"/>
    <w:rsid w:val="004518DB"/>
    <w:rsid w:val="004726C5"/>
    <w:rsid w:val="00477EBC"/>
    <w:rsid w:val="00482E89"/>
    <w:rsid w:val="00486CF4"/>
    <w:rsid w:val="004A0A73"/>
    <w:rsid w:val="004A661C"/>
    <w:rsid w:val="004C481F"/>
    <w:rsid w:val="004C4C9B"/>
    <w:rsid w:val="004D2FA0"/>
    <w:rsid w:val="004D6D84"/>
    <w:rsid w:val="004E0EC3"/>
    <w:rsid w:val="004E1010"/>
    <w:rsid w:val="0050202A"/>
    <w:rsid w:val="0052032E"/>
    <w:rsid w:val="005220FF"/>
    <w:rsid w:val="00544D8F"/>
    <w:rsid w:val="00551C4D"/>
    <w:rsid w:val="00553BDE"/>
    <w:rsid w:val="0056014F"/>
    <w:rsid w:val="00562495"/>
    <w:rsid w:val="005752F9"/>
    <w:rsid w:val="00577727"/>
    <w:rsid w:val="005777AF"/>
    <w:rsid w:val="00582666"/>
    <w:rsid w:val="00585CD8"/>
    <w:rsid w:val="00586562"/>
    <w:rsid w:val="00593DC4"/>
    <w:rsid w:val="0059529B"/>
    <w:rsid w:val="005A3249"/>
    <w:rsid w:val="005A6ABC"/>
    <w:rsid w:val="005B1577"/>
    <w:rsid w:val="005B546B"/>
    <w:rsid w:val="005B736B"/>
    <w:rsid w:val="005C0CC6"/>
    <w:rsid w:val="005C0FFC"/>
    <w:rsid w:val="005C3F71"/>
    <w:rsid w:val="005C7352"/>
    <w:rsid w:val="005D1F7E"/>
    <w:rsid w:val="005D2738"/>
    <w:rsid w:val="005D4A24"/>
    <w:rsid w:val="005D53BB"/>
    <w:rsid w:val="005E12F4"/>
    <w:rsid w:val="005E7235"/>
    <w:rsid w:val="005F041C"/>
    <w:rsid w:val="005F4B34"/>
    <w:rsid w:val="00616E18"/>
    <w:rsid w:val="006206AD"/>
    <w:rsid w:val="00623AED"/>
    <w:rsid w:val="0062443C"/>
    <w:rsid w:val="00626250"/>
    <w:rsid w:val="00632157"/>
    <w:rsid w:val="006323B5"/>
    <w:rsid w:val="00633971"/>
    <w:rsid w:val="00634614"/>
    <w:rsid w:val="0064121E"/>
    <w:rsid w:val="00660354"/>
    <w:rsid w:val="00665B9B"/>
    <w:rsid w:val="006816CF"/>
    <w:rsid w:val="00693A3F"/>
    <w:rsid w:val="006B7897"/>
    <w:rsid w:val="006D3D54"/>
    <w:rsid w:val="006E1A49"/>
    <w:rsid w:val="006E577E"/>
    <w:rsid w:val="006F1B00"/>
    <w:rsid w:val="006F4B7A"/>
    <w:rsid w:val="006F7727"/>
    <w:rsid w:val="00700A59"/>
    <w:rsid w:val="00706F0E"/>
    <w:rsid w:val="00710142"/>
    <w:rsid w:val="00712E81"/>
    <w:rsid w:val="00723919"/>
    <w:rsid w:val="007261D3"/>
    <w:rsid w:val="0074596C"/>
    <w:rsid w:val="00762474"/>
    <w:rsid w:val="007814A8"/>
    <w:rsid w:val="00781A62"/>
    <w:rsid w:val="00783C0E"/>
    <w:rsid w:val="00787383"/>
    <w:rsid w:val="00791B51"/>
    <w:rsid w:val="00795AD1"/>
    <w:rsid w:val="007B5456"/>
    <w:rsid w:val="007B5F65"/>
    <w:rsid w:val="007D0652"/>
    <w:rsid w:val="007D3C7C"/>
    <w:rsid w:val="007E0F80"/>
    <w:rsid w:val="007F3D82"/>
    <w:rsid w:val="007F5D7F"/>
    <w:rsid w:val="007F6574"/>
    <w:rsid w:val="0084681A"/>
    <w:rsid w:val="00846D7E"/>
    <w:rsid w:val="00850CD4"/>
    <w:rsid w:val="00854A49"/>
    <w:rsid w:val="008A06BE"/>
    <w:rsid w:val="008A56FD"/>
    <w:rsid w:val="008B5304"/>
    <w:rsid w:val="008D3DA6"/>
    <w:rsid w:val="008E44F2"/>
    <w:rsid w:val="008F7444"/>
    <w:rsid w:val="00903322"/>
    <w:rsid w:val="00905507"/>
    <w:rsid w:val="00912CA4"/>
    <w:rsid w:val="0091399A"/>
    <w:rsid w:val="00926791"/>
    <w:rsid w:val="0093661C"/>
    <w:rsid w:val="00940736"/>
    <w:rsid w:val="00947FF3"/>
    <w:rsid w:val="0095046F"/>
    <w:rsid w:val="00950CF7"/>
    <w:rsid w:val="00960A44"/>
    <w:rsid w:val="009768C3"/>
    <w:rsid w:val="00977C43"/>
    <w:rsid w:val="00990EEE"/>
    <w:rsid w:val="00996533"/>
    <w:rsid w:val="009A3833"/>
    <w:rsid w:val="009A5F57"/>
    <w:rsid w:val="009A62E2"/>
    <w:rsid w:val="009B063B"/>
    <w:rsid w:val="009B110B"/>
    <w:rsid w:val="009B13F0"/>
    <w:rsid w:val="009B196A"/>
    <w:rsid w:val="009C32B0"/>
    <w:rsid w:val="009D6D9F"/>
    <w:rsid w:val="009E1910"/>
    <w:rsid w:val="009E5DBA"/>
    <w:rsid w:val="009F6047"/>
    <w:rsid w:val="00A03D2A"/>
    <w:rsid w:val="00A10ADB"/>
    <w:rsid w:val="00A112CA"/>
    <w:rsid w:val="00A12C91"/>
    <w:rsid w:val="00A144AB"/>
    <w:rsid w:val="00A151A1"/>
    <w:rsid w:val="00A17F01"/>
    <w:rsid w:val="00A24557"/>
    <w:rsid w:val="00A248B2"/>
    <w:rsid w:val="00A27A64"/>
    <w:rsid w:val="00A37F80"/>
    <w:rsid w:val="00A46B3F"/>
    <w:rsid w:val="00A46F30"/>
    <w:rsid w:val="00A61169"/>
    <w:rsid w:val="00A63024"/>
    <w:rsid w:val="00A63C4A"/>
    <w:rsid w:val="00A82FCC"/>
    <w:rsid w:val="00A906A4"/>
    <w:rsid w:val="00AA29DA"/>
    <w:rsid w:val="00AA574E"/>
    <w:rsid w:val="00AC2363"/>
    <w:rsid w:val="00AD324E"/>
    <w:rsid w:val="00AD560B"/>
    <w:rsid w:val="00AD5B51"/>
    <w:rsid w:val="00AD7B78"/>
    <w:rsid w:val="00AE7C81"/>
    <w:rsid w:val="00AF4118"/>
    <w:rsid w:val="00B07ADF"/>
    <w:rsid w:val="00B3526C"/>
    <w:rsid w:val="00B47534"/>
    <w:rsid w:val="00B514BA"/>
    <w:rsid w:val="00B84B54"/>
    <w:rsid w:val="00B92C7D"/>
    <w:rsid w:val="00B93BB2"/>
    <w:rsid w:val="00B9697B"/>
    <w:rsid w:val="00BA46C7"/>
    <w:rsid w:val="00BA4DA4"/>
    <w:rsid w:val="00BB7B45"/>
    <w:rsid w:val="00BC2E5F"/>
    <w:rsid w:val="00BC481E"/>
    <w:rsid w:val="00BC5AF6"/>
    <w:rsid w:val="00BD3E51"/>
    <w:rsid w:val="00BE22E9"/>
    <w:rsid w:val="00BF0A84"/>
    <w:rsid w:val="00C03706"/>
    <w:rsid w:val="00C03F46"/>
    <w:rsid w:val="00C159BC"/>
    <w:rsid w:val="00C15A54"/>
    <w:rsid w:val="00C21315"/>
    <w:rsid w:val="00C2214E"/>
    <w:rsid w:val="00C24038"/>
    <w:rsid w:val="00C2519B"/>
    <w:rsid w:val="00C3782E"/>
    <w:rsid w:val="00C404D1"/>
    <w:rsid w:val="00C41823"/>
    <w:rsid w:val="00C42176"/>
    <w:rsid w:val="00C52914"/>
    <w:rsid w:val="00C5567D"/>
    <w:rsid w:val="00C63F06"/>
    <w:rsid w:val="00C6590B"/>
    <w:rsid w:val="00C7131F"/>
    <w:rsid w:val="00C824CB"/>
    <w:rsid w:val="00CA4F46"/>
    <w:rsid w:val="00CA5DB0"/>
    <w:rsid w:val="00CC58ED"/>
    <w:rsid w:val="00CD6912"/>
    <w:rsid w:val="00CE1FCD"/>
    <w:rsid w:val="00CE555E"/>
    <w:rsid w:val="00CF5B92"/>
    <w:rsid w:val="00D02A1D"/>
    <w:rsid w:val="00D145EC"/>
    <w:rsid w:val="00D43C0B"/>
    <w:rsid w:val="00D44A74"/>
    <w:rsid w:val="00D51430"/>
    <w:rsid w:val="00D5781F"/>
    <w:rsid w:val="00D57CD2"/>
    <w:rsid w:val="00D57E66"/>
    <w:rsid w:val="00D60FD5"/>
    <w:rsid w:val="00D6422B"/>
    <w:rsid w:val="00D73350"/>
    <w:rsid w:val="00D82231"/>
    <w:rsid w:val="00D8756E"/>
    <w:rsid w:val="00D938DD"/>
    <w:rsid w:val="00D974EA"/>
    <w:rsid w:val="00DC0CFD"/>
    <w:rsid w:val="00DC0F52"/>
    <w:rsid w:val="00DC4726"/>
    <w:rsid w:val="00DD40D2"/>
    <w:rsid w:val="00DE43D2"/>
    <w:rsid w:val="00DE5219"/>
    <w:rsid w:val="00DE5BBF"/>
    <w:rsid w:val="00E03A99"/>
    <w:rsid w:val="00E041CD"/>
    <w:rsid w:val="00E04388"/>
    <w:rsid w:val="00E114D0"/>
    <w:rsid w:val="00E1463F"/>
    <w:rsid w:val="00E3403D"/>
    <w:rsid w:val="00E363A9"/>
    <w:rsid w:val="00E40C7B"/>
    <w:rsid w:val="00E413E0"/>
    <w:rsid w:val="00E53AE3"/>
    <w:rsid w:val="00E5574A"/>
    <w:rsid w:val="00E610B9"/>
    <w:rsid w:val="00E64FB2"/>
    <w:rsid w:val="00E81E2C"/>
    <w:rsid w:val="00EB1B40"/>
    <w:rsid w:val="00EB40BB"/>
    <w:rsid w:val="00EB5D2F"/>
    <w:rsid w:val="00EC10EC"/>
    <w:rsid w:val="00ED6080"/>
    <w:rsid w:val="00EE0176"/>
    <w:rsid w:val="00EE6DB7"/>
    <w:rsid w:val="00EF0942"/>
    <w:rsid w:val="00EF291F"/>
    <w:rsid w:val="00EF2F15"/>
    <w:rsid w:val="00F01534"/>
    <w:rsid w:val="00F0218C"/>
    <w:rsid w:val="00F0393B"/>
    <w:rsid w:val="00F1342A"/>
    <w:rsid w:val="00F313DD"/>
    <w:rsid w:val="00F363CF"/>
    <w:rsid w:val="00F378BE"/>
    <w:rsid w:val="00F43120"/>
    <w:rsid w:val="00F43AE7"/>
    <w:rsid w:val="00F763A4"/>
    <w:rsid w:val="00F81BA0"/>
    <w:rsid w:val="00F81CF2"/>
    <w:rsid w:val="00F87FD2"/>
    <w:rsid w:val="00F941B8"/>
    <w:rsid w:val="00F95A03"/>
    <w:rsid w:val="00FA5FA5"/>
    <w:rsid w:val="00FA79A7"/>
    <w:rsid w:val="00FB1385"/>
    <w:rsid w:val="00FC5F7C"/>
    <w:rsid w:val="00FC643D"/>
    <w:rsid w:val="00FD1DAF"/>
    <w:rsid w:val="00FD5723"/>
    <w:rsid w:val="00FE3DCC"/>
    <w:rsid w:val="00FE53C8"/>
    <w:rsid w:val="00FE5FB7"/>
    <w:rsid w:val="00FF0D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DBDEFAA1-9ECC-45BE-A78D-99E8A132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paragraph" w:customStyle="1" w:styleId="CRCoverPage">
    <w:name w:val="CR Cover Page"/>
    <w:link w:val="CRCoverPageZchn"/>
    <w:pPr>
      <w:spacing w:after="120"/>
    </w:pPr>
    <w:rPr>
      <w:rFonts w:ascii="Arial" w:hAnsi="Arial"/>
      <w:lang w:eastAsia="en-US"/>
    </w:rPr>
  </w:style>
  <w:style w:type="paragraph" w:styleId="10">
    <w:name w:val="index 1"/>
    <w:basedOn w:val="a"/>
    <w:semiHidden/>
    <w:rsid w:val="00313F3E"/>
    <w:pPr>
      <w:keepLines/>
    </w:pPr>
  </w:style>
  <w:style w:type="character" w:customStyle="1" w:styleId="a4">
    <w:name w:val="页眉 字符"/>
    <w:link w:val="a3"/>
    <w:rsid w:val="0001570A"/>
    <w:rPr>
      <w:lang w:eastAsia="en-US"/>
    </w:rPr>
  </w:style>
  <w:style w:type="character" w:styleId="aa">
    <w:name w:val="Hyperlink"/>
    <w:basedOn w:val="a0"/>
    <w:rsid w:val="00846D7E"/>
    <w:rPr>
      <w:color w:val="0563C1" w:themeColor="hyperlink"/>
      <w:u w:val="single"/>
    </w:rPr>
  </w:style>
  <w:style w:type="character" w:styleId="ab">
    <w:name w:val="Unresolved Mention"/>
    <w:basedOn w:val="a0"/>
    <w:uiPriority w:val="99"/>
    <w:semiHidden/>
    <w:unhideWhenUsed/>
    <w:rsid w:val="00846D7E"/>
    <w:rPr>
      <w:color w:val="605E5C"/>
      <w:shd w:val="clear" w:color="auto" w:fill="E1DFDD"/>
    </w:rPr>
  </w:style>
  <w:style w:type="paragraph" w:styleId="ac">
    <w:name w:val="Revision"/>
    <w:hidden/>
    <w:uiPriority w:val="99"/>
    <w:semiHidden/>
    <w:rsid w:val="00846D7E"/>
    <w:rPr>
      <w:lang w:eastAsia="en-US"/>
    </w:rPr>
  </w:style>
  <w:style w:type="character" w:customStyle="1" w:styleId="CRCoverPageZchn">
    <w:name w:val="CR Cover Page Zchn"/>
    <w:link w:val="CRCoverPage"/>
    <w:rsid w:val="00E114D0"/>
    <w:rPr>
      <w:rFonts w:ascii="Arial" w:hAnsi="Arial"/>
      <w:lang w:eastAsia="en-US"/>
    </w:rPr>
  </w:style>
  <w:style w:type="character" w:styleId="ad">
    <w:name w:val="FollowedHyperlink"/>
    <w:basedOn w:val="a0"/>
    <w:rsid w:val="00AD560B"/>
    <w:rPr>
      <w:color w:val="954F72" w:themeColor="followedHyperlink"/>
      <w:u w:val="single"/>
    </w:rPr>
  </w:style>
  <w:style w:type="character" w:styleId="ae">
    <w:name w:val="annotation reference"/>
    <w:basedOn w:val="a0"/>
    <w:rsid w:val="0084681A"/>
    <w:rPr>
      <w:sz w:val="21"/>
      <w:szCs w:val="21"/>
    </w:rPr>
  </w:style>
  <w:style w:type="paragraph" w:styleId="af">
    <w:name w:val="annotation subject"/>
    <w:basedOn w:val="a6"/>
    <w:next w:val="a6"/>
    <w:link w:val="af0"/>
    <w:rsid w:val="0084681A"/>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basedOn w:val="a0"/>
    <w:link w:val="a6"/>
    <w:semiHidden/>
    <w:rsid w:val="0084681A"/>
    <w:rPr>
      <w:rFonts w:ascii="Arial" w:hAnsi="Arial"/>
      <w:lang w:eastAsia="en-US"/>
    </w:rPr>
  </w:style>
  <w:style w:type="character" w:customStyle="1" w:styleId="af0">
    <w:name w:val="批注主题 字符"/>
    <w:basedOn w:val="a7"/>
    <w:link w:val="af"/>
    <w:rsid w:val="0084681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3038411">
      <w:bodyDiv w:val="1"/>
      <w:marLeft w:val="0"/>
      <w:marRight w:val="0"/>
      <w:marTop w:val="0"/>
      <w:marBottom w:val="0"/>
      <w:divBdr>
        <w:top w:val="none" w:sz="0" w:space="0" w:color="auto"/>
        <w:left w:val="none" w:sz="0" w:space="0" w:color="auto"/>
        <w:bottom w:val="none" w:sz="0" w:space="0" w:color="auto"/>
        <w:right w:val="none" w:sz="0" w:space="0" w:color="auto"/>
      </w:divBdr>
      <w:divsChild>
        <w:div w:id="1059090170">
          <w:marLeft w:val="0"/>
          <w:marRight w:val="0"/>
          <w:marTop w:val="0"/>
          <w:marBottom w:val="0"/>
          <w:divBdr>
            <w:top w:val="single" w:sz="12" w:space="3" w:color="auto"/>
            <w:left w:val="none" w:sz="0" w:space="0" w:color="auto"/>
            <w:bottom w:val="none" w:sz="0" w:space="0" w:color="auto"/>
            <w:right w:val="none" w:sz="0" w:space="0" w:color="auto"/>
          </w:divBdr>
        </w:div>
      </w:divsChild>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29709175">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3gpp.org/ftp/tsg_sa/TSG_SA/TSGS_105_Melbourne_2024-09/Docs/SP-241362.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rldefense.com/v3/__https:/www.3gpp.org/3gpp-groups/service-system-aspects-sa/sa-wg4__;!!HOHtwYw!BlWIGkGnTnkh4deqbbSJexK6oP4tJQMV75BE8S-c544rU3TO0qE0R28MYTw7sLcIFnXvYBATnaxfWQBLoLmN4zc$"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4AF42-B07C-44AD-A3D8-DAA358570DED}">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Huawei-Qi</cp:lastModifiedBy>
  <cp:revision>4</cp:revision>
  <cp:lastPrinted>2001-04-23T09:30:00Z</cp:lastPrinted>
  <dcterms:created xsi:type="dcterms:W3CDTF">2025-11-21T17:30:00Z</dcterms:created>
  <dcterms:modified xsi:type="dcterms:W3CDTF">2025-11-21T17:32:00Z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C2 General</vt:lpwstr>
  </property>
  <property fmtid="{D5CDD505-2E9C-101B-9397-08002B2CF9AE}" pid="5" name="MSIP_Label_0359f705-2ba0-454b-9cfc-6ce5bcaac040_Enabled">
    <vt:lpwstr>true</vt:lpwstr>
  </property>
  <property fmtid="{D5CDD505-2E9C-101B-9397-08002B2CF9AE}" pid="6" name="MSIP_Label_0359f705-2ba0-454b-9cfc-6ce5bcaac040_SetDate">
    <vt:lpwstr>2024-09-10T10:27:05Z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626c70fe-d70b-4b22-baf4-793c17d8056a</vt:lpwstr>
  </property>
  <property fmtid="{D5CDD505-2E9C-101B-9397-08002B2CF9AE}" pid="11" name="MSIP_Label_0359f705-2ba0-454b-9cfc-6ce5bcaac040_ContentBits">
    <vt:lpwstr>2</vt:lpwstr>
  </property>
  <property fmtid="{D5CDD505-2E9C-101B-9397-08002B2CF9AE}" pid="12" name="MSIP_Label_bcf26ed8-713a-4e6c-8a04-66607341a11c_Enabled">
    <vt:lpwstr>true</vt:lpwstr>
  </property>
  <property fmtid="{D5CDD505-2E9C-101B-9397-08002B2CF9AE}" pid="13" name="MSIP_Label_bcf26ed8-713a-4e6c-8a04-66607341a11c_SetDate">
    <vt:lpwstr>2025-11-20T21:25:15Z</vt:lpwstr>
  </property>
  <property fmtid="{D5CDD505-2E9C-101B-9397-08002B2CF9AE}" pid="14" name="MSIP_Label_bcf26ed8-713a-4e6c-8a04-66607341a11c_Method">
    <vt:lpwstr>Privileged</vt:lpwstr>
  </property>
  <property fmtid="{D5CDD505-2E9C-101B-9397-08002B2CF9AE}" pid="15" name="MSIP_Label_bcf26ed8-713a-4e6c-8a04-66607341a11c_Name">
    <vt:lpwstr>Public</vt:lpwstr>
  </property>
  <property fmtid="{D5CDD505-2E9C-101B-9397-08002B2CF9AE}" pid="16" name="MSIP_Label_bcf26ed8-713a-4e6c-8a04-66607341a11c_SiteId">
    <vt:lpwstr>e351b779-f6d5-4e50-8568-80e922d180ae</vt:lpwstr>
  </property>
  <property fmtid="{D5CDD505-2E9C-101B-9397-08002B2CF9AE}" pid="17" name="MSIP_Label_bcf26ed8-713a-4e6c-8a04-66607341a11c_ActionId">
    <vt:lpwstr>af2299a8-b36f-497b-a5d1-aa6e6677db9f</vt:lpwstr>
  </property>
  <property fmtid="{D5CDD505-2E9C-101B-9397-08002B2CF9AE}" pid="18" name="MSIP_Label_bcf26ed8-713a-4e6c-8a04-66607341a11c_ContentBits">
    <vt:lpwstr>0</vt:lpwstr>
  </property>
  <property fmtid="{D5CDD505-2E9C-101B-9397-08002B2CF9AE}" pid="19" name="MSIP_Label_bcf26ed8-713a-4e6c-8a04-66607341a11c_Tag">
    <vt:lpwstr>10, 0, 1, 1</vt:lpwstr>
  </property>
</Properties>
</file>